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D4" w:rsidRDefault="000153D4" w:rsidP="000153D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153D4" w:rsidRDefault="000153D4" w:rsidP="000153D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Pr>
          <w:rFonts w:ascii="IRANSans" w:hAnsi="IRANSans" w:cs="IRANSans" w:hint="cs"/>
          <w:b/>
          <w:bCs/>
          <w:color w:val="0000FF"/>
          <w:sz w:val="24"/>
          <w:szCs w:val="24"/>
          <w:shd w:val="clear" w:color="auto" w:fill="FFFFFF"/>
          <w:rtl/>
        </w:rPr>
        <w:t xml:space="preserve"> </w:t>
      </w:r>
      <w:r w:rsidRPr="000153D4">
        <w:rPr>
          <w:rFonts w:ascii="IRANSans" w:hAnsi="IRANSans" w:cs="IRANSans"/>
          <w:b/>
          <w:bCs/>
          <w:color w:val="0000FF"/>
          <w:sz w:val="24"/>
          <w:szCs w:val="24"/>
          <w:shd w:val="clear" w:color="auto" w:fill="FFFFFF"/>
          <w:rtl/>
        </w:rPr>
        <w:t>(</w:t>
      </w:r>
      <w:r w:rsidRPr="000153D4">
        <w:rPr>
          <w:rFonts w:ascii="IRANSans" w:hAnsi="IRANSans" w:cs="IRANSans" w:hint="cs"/>
          <w:b/>
          <w:bCs/>
          <w:color w:val="0000FF"/>
          <w:sz w:val="24"/>
          <w:szCs w:val="24"/>
          <w:shd w:val="clear" w:color="auto" w:fill="FFFFFF"/>
          <w:rtl/>
        </w:rPr>
        <w:t>شبهه</w:t>
      </w:r>
      <w:r w:rsidRPr="000153D4">
        <w:rPr>
          <w:rFonts w:ascii="IRANSans" w:hAnsi="IRANSans" w:cs="IRANSans"/>
          <w:b/>
          <w:bCs/>
          <w:color w:val="0000FF"/>
          <w:sz w:val="24"/>
          <w:szCs w:val="24"/>
          <w:shd w:val="clear" w:color="auto" w:fill="FFFFFF"/>
          <w:rtl/>
        </w:rPr>
        <w:t xml:space="preserve"> </w:t>
      </w:r>
      <w:r w:rsidRPr="000153D4">
        <w:rPr>
          <w:rFonts w:ascii="IRANSans" w:hAnsi="IRANSans" w:cs="IRANSans" w:hint="cs"/>
          <w:b/>
          <w:bCs/>
          <w:color w:val="0000FF"/>
          <w:sz w:val="24"/>
          <w:szCs w:val="24"/>
          <w:shd w:val="clear" w:color="auto" w:fill="FFFFFF"/>
          <w:rtl/>
        </w:rPr>
        <w:t>عبائیه</w:t>
      </w:r>
      <w:r w:rsidRPr="000153D4">
        <w:rPr>
          <w:rFonts w:ascii="IRANSans" w:hAnsi="IRANSans" w:cs="IRANSans"/>
          <w:b/>
          <w:bCs/>
          <w:color w:val="0000FF"/>
          <w:sz w:val="24"/>
          <w:szCs w:val="24"/>
          <w:shd w:val="clear" w:color="auto" w:fill="FFFFFF"/>
          <w:rtl/>
        </w:rPr>
        <w:t>)</w:t>
      </w:r>
      <w:r w:rsidRPr="000153D4">
        <w:rPr>
          <w:rFonts w:ascii="IRANSans" w:hAnsi="IRANSans" w:cs="IRANSans" w:hint="c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w:t>
      </w:r>
      <w:bookmarkStart w:id="0" w:name="_GoBack"/>
      <w:bookmarkEnd w:id="0"/>
      <w:r>
        <w:rPr>
          <w:rFonts w:ascii="IRANSans" w:hAnsi="IRANSans" w:cs="IRANSans"/>
          <w:b/>
          <w:bCs/>
          <w:color w:val="0000FF"/>
          <w:sz w:val="24"/>
          <w:szCs w:val="24"/>
          <w:shd w:val="clear" w:color="auto" w:fill="FFFFFF"/>
          <w:rtl/>
        </w:rPr>
        <w:t>صحاب</w:t>
      </w:r>
    </w:p>
    <w:p w:rsidR="008F5B4D" w:rsidRPr="009C66D5" w:rsidRDefault="008F5B4D" w:rsidP="004E3A43">
      <w:pPr>
        <w:jc w:val="both"/>
        <w:rPr>
          <w:rStyle w:val="Emphasis"/>
          <w:b/>
          <w:bCs w:val="0"/>
          <w:rtl/>
        </w:rPr>
      </w:pPr>
      <w:r w:rsidRPr="009C66D5">
        <w:rPr>
          <w:rStyle w:val="Emphasis"/>
          <w:rFonts w:hint="cs"/>
          <w:b/>
          <w:bCs w:val="0"/>
          <w:rtl/>
        </w:rPr>
        <w:t>خلاصه مباحث گذشته:</w:t>
      </w:r>
    </w:p>
    <w:p w:rsidR="00465D1D" w:rsidRDefault="00465D1D" w:rsidP="004E3A43">
      <w:pPr>
        <w:jc w:val="both"/>
        <w:rPr>
          <w:rtl/>
        </w:rPr>
      </w:pPr>
      <w:r>
        <w:rPr>
          <w:rFonts w:hint="cs"/>
          <w:rtl/>
        </w:rPr>
        <w:t>در جلسه قبل به بحث استصحاب کلی قسم ثانی و اشکال مطرح شده در مورد آن ورود کردیم و در ادامه به ضابطه استصحاب فرد مردد پرداخته و آن را مورد بررسی قرار دادیم.</w:t>
      </w:r>
    </w:p>
    <w:p w:rsidR="003A6148" w:rsidRDefault="00465D1D" w:rsidP="004E3A43">
      <w:pPr>
        <w:jc w:val="both"/>
        <w:rPr>
          <w:rtl/>
        </w:rPr>
      </w:pPr>
      <w:r>
        <w:rPr>
          <w:rFonts w:hint="cs"/>
          <w:rtl/>
        </w:rPr>
        <w:t>در این جلسه به یکی از شبهات پیرامون استصحاب کلی قسم ثانی خواهیم پرداخت و آن عبارت است از شبهه عبائیه.</w:t>
      </w:r>
    </w:p>
    <w:p w:rsidR="00247D2F" w:rsidRPr="003A6148" w:rsidRDefault="00247D2F" w:rsidP="004E3A43">
      <w:pPr>
        <w:pBdr>
          <w:bottom w:val="double" w:sz="6" w:space="1" w:color="auto"/>
        </w:pBdr>
        <w:jc w:val="both"/>
      </w:pPr>
    </w:p>
    <w:p w:rsidR="008F5B4D" w:rsidRDefault="008F5B4D" w:rsidP="004E3A43">
      <w:pPr>
        <w:jc w:val="both"/>
      </w:pPr>
    </w:p>
    <w:p w:rsidR="00465D1D" w:rsidRDefault="00465D1D" w:rsidP="004E3A43">
      <w:pPr>
        <w:pStyle w:val="Heading1"/>
        <w:jc w:val="both"/>
        <w:rPr>
          <w:rtl/>
        </w:rPr>
      </w:pPr>
      <w:bookmarkStart w:id="1" w:name="_Toc86242076"/>
      <w:r>
        <w:rPr>
          <w:rFonts w:hint="cs"/>
          <w:rtl/>
        </w:rPr>
        <w:t>شبهه عبائیه</w:t>
      </w:r>
      <w:bookmarkEnd w:id="1"/>
    </w:p>
    <w:p w:rsidR="00465D1D" w:rsidRDefault="00465D1D" w:rsidP="004E3A43">
      <w:pPr>
        <w:jc w:val="both"/>
        <w:rPr>
          <w:rtl/>
        </w:rPr>
      </w:pPr>
      <w:r>
        <w:rPr>
          <w:rFonts w:hint="cs"/>
          <w:rtl/>
        </w:rPr>
        <w:t xml:space="preserve">یکی از بحثهایی که ذیل استصحاب کلی قسم ثانی </w:t>
      </w:r>
      <w:r>
        <w:rPr>
          <w:rFonts w:ascii="Cambria" w:hAnsi="Cambria" w:hint="cs"/>
          <w:rtl/>
        </w:rPr>
        <w:t>مطرح</w:t>
      </w:r>
      <w:r>
        <w:rPr>
          <w:rFonts w:hint="cs"/>
          <w:rtl/>
        </w:rPr>
        <w:t xml:space="preserve"> است، شبهه ای است </w:t>
      </w:r>
      <w:r w:rsidR="00593310">
        <w:rPr>
          <w:rFonts w:hint="cs"/>
          <w:rtl/>
        </w:rPr>
        <w:t xml:space="preserve">که </w:t>
      </w:r>
      <w:r>
        <w:rPr>
          <w:rFonts w:hint="cs"/>
          <w:rtl/>
        </w:rPr>
        <w:t>معروف به شبهه عبائیه بوده و توسط مرحوم آقا سید اسماعیل صدر مطرح شده است.</w:t>
      </w:r>
      <w:r>
        <w:rPr>
          <w:rStyle w:val="FootnoteReference"/>
          <w:rtl/>
        </w:rPr>
        <w:footnoteReference w:id="1"/>
      </w:r>
    </w:p>
    <w:p w:rsidR="00465D1D" w:rsidRDefault="00465D1D" w:rsidP="004E3A43">
      <w:pPr>
        <w:jc w:val="both"/>
        <w:rPr>
          <w:rtl/>
        </w:rPr>
      </w:pPr>
      <w:r>
        <w:rPr>
          <w:rFonts w:hint="cs"/>
          <w:rtl/>
        </w:rPr>
        <w:t>ایشان می فرماید عبائی را در نظر می گیریم که می دانیم یا طرف راستش نجس است یا طرف چپش؛ اگر طرف راست را شستیم و بعد از آن به طرف چپ دست زدیم شکی نیست که اصاله الطهاره در ملاقی جاری می شود اما اگر بعد از دست زدن به طرف چپ به طرف راست که مقطوع الطهاره است نیز دست زدیم لازمه جریان استصحاب کلی این است که بگوئیم کلی نجاست باقی است و در نتیجه دست ما با نجاست ملاقات کرده و بالتبع محکوم به نجاست است و حال آن که چنین چیزی قابل التزام نیست و نمی توان پذیرفت دستمان که تا کنون محکوم به طهارت بوده، بعد از برخود با طرف مقطوع الطهاره محکوم به نجاست شود؛ همین مطلب کاشف از این است که استصحاب کلی قسم ثانی اساسا نباید جاری باشد.</w:t>
      </w:r>
    </w:p>
    <w:p w:rsidR="00465D1D" w:rsidRDefault="00465D1D" w:rsidP="008B69CE">
      <w:pPr>
        <w:pStyle w:val="Heading2"/>
        <w:jc w:val="both"/>
        <w:rPr>
          <w:rtl/>
        </w:rPr>
      </w:pPr>
      <w:bookmarkStart w:id="2" w:name="_Toc86242077"/>
      <w:r>
        <w:rPr>
          <w:rFonts w:hint="cs"/>
          <w:rtl/>
        </w:rPr>
        <w:t>ابتنای شبهه عبائیه بر عدم حکم به نجاست ملاقی بعض اطراف علم اجمالی</w:t>
      </w:r>
      <w:bookmarkEnd w:id="2"/>
    </w:p>
    <w:p w:rsidR="00465D1D" w:rsidRDefault="00465D1D" w:rsidP="004E3A43">
      <w:pPr>
        <w:jc w:val="both"/>
        <w:rPr>
          <w:rtl/>
        </w:rPr>
      </w:pPr>
      <w:r>
        <w:rPr>
          <w:rFonts w:hint="cs"/>
          <w:rtl/>
        </w:rPr>
        <w:t>مرحوم آقای خوئی می فرماید این اشکال مبتنی بر این است که ملاقی احد اطراف علم اجمالی را نجس ندانیم و الا اگر ملاقی احد اطراف را نجس بدانیم این شبهه مطرح نمی شود.</w:t>
      </w:r>
      <w:r>
        <w:rPr>
          <w:rStyle w:val="FootnoteReference"/>
          <w:rtl/>
        </w:rPr>
        <w:footnoteReference w:id="2"/>
      </w:r>
    </w:p>
    <w:p w:rsidR="00465D1D" w:rsidRDefault="00465D1D" w:rsidP="004E3A43">
      <w:pPr>
        <w:jc w:val="both"/>
        <w:rPr>
          <w:rtl/>
        </w:rPr>
      </w:pPr>
      <w:r>
        <w:rPr>
          <w:rFonts w:hint="cs"/>
          <w:rtl/>
        </w:rPr>
        <w:lastRenderedPageBreak/>
        <w:t xml:space="preserve">آقای شهیدی در پاورقی درسهایشان </w:t>
      </w:r>
      <w:r w:rsidR="008B69CE">
        <w:rPr>
          <w:rFonts w:hint="cs"/>
          <w:rtl/>
        </w:rPr>
        <w:t xml:space="preserve">به </w:t>
      </w:r>
      <w:r>
        <w:rPr>
          <w:rFonts w:hint="cs"/>
          <w:rtl/>
        </w:rPr>
        <w:t xml:space="preserve">کلام مرحوم آقای خوئی اشکال نمودند به این که در ما نحن فیه ملاقی احد اطراف قطعا پاک است چرا که با شستن </w:t>
      </w:r>
      <w:r w:rsidR="008B69CE">
        <w:rPr>
          <w:rFonts w:hint="cs"/>
          <w:rtl/>
        </w:rPr>
        <w:t xml:space="preserve">طرف </w:t>
      </w:r>
      <w:r>
        <w:rPr>
          <w:rFonts w:hint="cs"/>
          <w:rtl/>
        </w:rPr>
        <w:t>دیگر</w:t>
      </w:r>
      <w:r w:rsidR="008B69CE">
        <w:rPr>
          <w:rFonts w:hint="cs"/>
          <w:rtl/>
        </w:rPr>
        <w:t>،</w:t>
      </w:r>
      <w:r>
        <w:rPr>
          <w:rFonts w:hint="cs"/>
          <w:rtl/>
        </w:rPr>
        <w:t xml:space="preserve"> بالفعل علم اجمالی به نجاست احد الطرفین نداریم و در این صورت ملاقی قطعا محکوم به طهارت است.</w:t>
      </w:r>
    </w:p>
    <w:p w:rsidR="00465D1D" w:rsidRDefault="00465D1D" w:rsidP="00BC1301">
      <w:pPr>
        <w:jc w:val="both"/>
        <w:rPr>
          <w:rtl/>
        </w:rPr>
      </w:pPr>
      <w:r>
        <w:rPr>
          <w:rFonts w:hint="cs"/>
          <w:rtl/>
        </w:rPr>
        <w:t>به نظر می رسد بتوان با یک توضیح کلام مرحوم آقای خوئی را تصحیح نمود و این شب</w:t>
      </w:r>
      <w:r w:rsidR="00BC1301">
        <w:rPr>
          <w:rFonts w:hint="cs"/>
          <w:rtl/>
        </w:rPr>
        <w:t>ه</w:t>
      </w:r>
      <w:r>
        <w:rPr>
          <w:rFonts w:hint="cs"/>
          <w:rtl/>
        </w:rPr>
        <w:t xml:space="preserve">ه </w:t>
      </w:r>
      <w:r w:rsidR="00BC1301">
        <w:rPr>
          <w:rFonts w:hint="cs"/>
          <w:rtl/>
        </w:rPr>
        <w:t>را</w:t>
      </w:r>
      <w:r>
        <w:rPr>
          <w:rFonts w:hint="cs"/>
          <w:rtl/>
        </w:rPr>
        <w:t xml:space="preserve"> مبتنی بر مبنای مذکور در کلام ایشان دانست؛ توضیح مطلب این است که برای قائل شدن به نجاست ملاقی احد اطراف علم اجمالی، دو بیان وجود دارد که با لحاظ یکی از این دو بیان دیگر اشکال اقای شهیدی به مرحوم آقای خوئی وارد نیست.</w:t>
      </w:r>
    </w:p>
    <w:p w:rsidR="00465D1D" w:rsidRDefault="00465D1D" w:rsidP="004E3A43">
      <w:pPr>
        <w:pStyle w:val="Heading3"/>
        <w:jc w:val="both"/>
        <w:rPr>
          <w:rtl/>
        </w:rPr>
      </w:pPr>
      <w:bookmarkStart w:id="3" w:name="_Toc86242078"/>
      <w:r>
        <w:rPr>
          <w:rFonts w:hint="cs"/>
          <w:rtl/>
        </w:rPr>
        <w:t>دو مبنا برای اثبات نجاست ملاقی احد اطراف علم اجمالی</w:t>
      </w:r>
      <w:bookmarkEnd w:id="3"/>
    </w:p>
    <w:p w:rsidR="00465D1D" w:rsidRDefault="00465D1D" w:rsidP="004E3A43">
      <w:pPr>
        <w:jc w:val="both"/>
        <w:rPr>
          <w:rtl/>
          <w:lang w:bidi="ar-SA"/>
        </w:rPr>
      </w:pPr>
      <w:r>
        <w:rPr>
          <w:rFonts w:hint="cs"/>
          <w:rtl/>
          <w:lang w:bidi="ar-SA"/>
        </w:rPr>
        <w:t>مبنای اول برای اثبات نجاست ملاقی</w:t>
      </w:r>
      <w:r w:rsidR="008B69CE">
        <w:rPr>
          <w:rFonts w:hint="cs"/>
          <w:rtl/>
          <w:lang w:bidi="ar-SA"/>
        </w:rPr>
        <w:t>،</w:t>
      </w:r>
      <w:r>
        <w:rPr>
          <w:rFonts w:hint="cs"/>
          <w:rtl/>
          <w:lang w:bidi="ar-SA"/>
        </w:rPr>
        <w:t xml:space="preserve"> این است که بعد از تحقق ملاقات، یک علم اجمالی دوم برای ما ایجاد می شود که یا ملاقی نجس است یا </w:t>
      </w:r>
      <w:r w:rsidR="008B69CE">
        <w:rPr>
          <w:rFonts w:hint="cs"/>
          <w:rtl/>
          <w:lang w:bidi="ar-SA"/>
        </w:rPr>
        <w:t>طرف مقابل ملاقا</w:t>
      </w:r>
      <w:r>
        <w:rPr>
          <w:rFonts w:hint="cs"/>
          <w:rtl/>
          <w:lang w:bidi="ar-SA"/>
        </w:rPr>
        <w:t xml:space="preserve"> و</w:t>
      </w:r>
      <w:r w:rsidR="008B69CE">
        <w:rPr>
          <w:rFonts w:hint="cs"/>
          <w:rtl/>
          <w:lang w:bidi="ar-SA"/>
        </w:rPr>
        <w:t xml:space="preserve"> به اعتبار این علم اجمالی دوم اج</w:t>
      </w:r>
      <w:r>
        <w:rPr>
          <w:rFonts w:hint="cs"/>
          <w:rtl/>
          <w:lang w:bidi="ar-SA"/>
        </w:rPr>
        <w:t xml:space="preserve">تناب از ملاقی نیز واجب می شود. ما ابتدا علم اجمالی داشتیم به نجاست ملاقا یا </w:t>
      </w:r>
      <w:r w:rsidR="008B69CE">
        <w:rPr>
          <w:rFonts w:hint="cs"/>
          <w:rtl/>
          <w:lang w:bidi="ar-SA"/>
        </w:rPr>
        <w:t>طرف مقابل ملاقا</w:t>
      </w:r>
      <w:r>
        <w:rPr>
          <w:rFonts w:hint="cs"/>
          <w:rtl/>
          <w:lang w:bidi="ar-SA"/>
        </w:rPr>
        <w:t xml:space="preserve"> و بعد از تحقق ملاقات علم اجمالی جدیدی حاصل می شود که یا ملاقی و یا </w:t>
      </w:r>
      <w:r w:rsidR="008B69CE">
        <w:rPr>
          <w:rFonts w:hint="cs"/>
          <w:rtl/>
          <w:lang w:bidi="ar-SA"/>
        </w:rPr>
        <w:t>طرف مقابل ملاقا</w:t>
      </w:r>
      <w:r>
        <w:rPr>
          <w:rFonts w:hint="cs"/>
          <w:rtl/>
          <w:lang w:bidi="ar-SA"/>
        </w:rPr>
        <w:t xml:space="preserve"> نجس است و این علم اجمالی </w:t>
      </w:r>
      <w:r w:rsidR="00BA3E93">
        <w:rPr>
          <w:rFonts w:hint="cs"/>
          <w:rtl/>
          <w:lang w:bidi="ar-SA"/>
        </w:rPr>
        <w:t xml:space="preserve">دوم نیز تنجیز می آورد. اگر این </w:t>
      </w:r>
      <w:r>
        <w:rPr>
          <w:rFonts w:hint="cs"/>
          <w:rtl/>
          <w:lang w:bidi="ar-SA"/>
        </w:rPr>
        <w:t>م</w:t>
      </w:r>
      <w:r w:rsidR="00BA3E93">
        <w:rPr>
          <w:rFonts w:hint="cs"/>
          <w:rtl/>
          <w:lang w:bidi="ar-SA"/>
        </w:rPr>
        <w:t>ب</w:t>
      </w:r>
      <w:r>
        <w:rPr>
          <w:rFonts w:hint="cs"/>
          <w:rtl/>
          <w:lang w:bidi="ar-SA"/>
        </w:rPr>
        <w:t>نا را در نظر بگیریم با شستن طرف راست</w:t>
      </w:r>
      <w:r w:rsidR="00BA3E93">
        <w:rPr>
          <w:rFonts w:hint="cs"/>
          <w:rtl/>
          <w:lang w:bidi="ar-SA"/>
        </w:rPr>
        <w:t>،</w:t>
      </w:r>
      <w:r>
        <w:rPr>
          <w:rFonts w:hint="cs"/>
          <w:rtl/>
          <w:lang w:bidi="ar-SA"/>
        </w:rPr>
        <w:t xml:space="preserve"> دیگر علم اجمالی دوم حاصل نمی شود و طبیعتا ملاقی محکوم به طهارت است و طبق بیان اقای شهیدی، شبهه عبائیه مبتنی بر مطلبی که مرحوم اقای خوئی فرمودند نیست.</w:t>
      </w:r>
    </w:p>
    <w:p w:rsidR="00465D1D" w:rsidRDefault="00465D1D" w:rsidP="00BA3E93">
      <w:pPr>
        <w:jc w:val="both"/>
        <w:rPr>
          <w:rtl/>
        </w:rPr>
      </w:pPr>
      <w:r>
        <w:rPr>
          <w:rFonts w:hint="cs"/>
          <w:rtl/>
          <w:lang w:bidi="ar-SA"/>
        </w:rPr>
        <w:t xml:space="preserve">ولی مبنای دومی هم در مسأله وجود دارد که شاید متعارف نباشد ولی به هر حال </w:t>
      </w:r>
      <w:r w:rsidR="00BA3E93">
        <w:rPr>
          <w:rFonts w:hint="cs"/>
          <w:rtl/>
          <w:lang w:bidi="ar-SA"/>
        </w:rPr>
        <w:t xml:space="preserve">به لحاظ آن </w:t>
      </w:r>
      <w:r>
        <w:rPr>
          <w:rFonts w:hint="cs"/>
          <w:rtl/>
          <w:lang w:bidi="ar-SA"/>
        </w:rPr>
        <w:t xml:space="preserve">بحث مبتنی بر این می شود که در علم اجمالی قائل به نجاست ملاقی نشویم، مبنای دوم برای اثبات نجاست ملاقی این است که همان علم اجمالی اول بین ملاقا و </w:t>
      </w:r>
      <w:r w:rsidR="008B69CE">
        <w:rPr>
          <w:rFonts w:hint="cs"/>
          <w:rtl/>
          <w:lang w:bidi="ar-SA"/>
        </w:rPr>
        <w:t>طرف مقابل ملاقا</w:t>
      </w:r>
      <w:r>
        <w:rPr>
          <w:rFonts w:hint="cs"/>
          <w:rtl/>
          <w:lang w:bidi="ar-SA"/>
        </w:rPr>
        <w:t xml:space="preserve"> علاوه بر وجوب اجتناب از هر دو طرف وجوب اجتناب از ملاقی طرفین را نیز تنجیز می </w:t>
      </w:r>
      <w:r w:rsidR="004E3A43">
        <w:rPr>
          <w:rFonts w:hint="cs"/>
          <w:rtl/>
          <w:lang w:bidi="ar-SA"/>
        </w:rPr>
        <w:t>کند هر چند هنوز ملاقا</w:t>
      </w:r>
      <w:r>
        <w:rPr>
          <w:rFonts w:hint="cs"/>
          <w:rtl/>
          <w:lang w:bidi="ar-SA"/>
        </w:rPr>
        <w:t xml:space="preserve">ت صورت نگرفته باشد لذا بعد از تحقق ملاقات همان علم اجمالی اول لزوم اجتناب از آن را تنجیز نموده است چون طبق این مبنای که برخی آن را اختیار نموده اند نجاست ملاقی نیز با تنجیز همان نجاست ملاقا منجز شده است و به همان نکته ای که اجتناب از ملاقا بعد از شسته شدن </w:t>
      </w:r>
      <w:r w:rsidR="008B69CE">
        <w:rPr>
          <w:rFonts w:hint="cs"/>
          <w:rtl/>
          <w:lang w:bidi="ar-SA"/>
        </w:rPr>
        <w:t>طرف مقابل ملاقا</w:t>
      </w:r>
      <w:r>
        <w:rPr>
          <w:rFonts w:hint="cs"/>
          <w:rtl/>
          <w:lang w:bidi="ar-SA"/>
        </w:rPr>
        <w:t xml:space="preserve"> لازم است اجتناب از ملاقی نیز لازم خواهد شد؛ طبق این مبنا شستن یک طرف تأثیری نداشته و همان علم اجمالی اولیه تنجیز را ثابت کرده است و بر این اساس دیگر اشکال آقای شهیدی به مرحوم آقای خوئی وارد نمی شود.</w:t>
      </w:r>
    </w:p>
    <w:p w:rsidR="00465D1D" w:rsidRDefault="00465D1D" w:rsidP="004E3A43">
      <w:pPr>
        <w:pStyle w:val="Heading1"/>
        <w:jc w:val="both"/>
        <w:rPr>
          <w:rtl/>
        </w:rPr>
      </w:pPr>
      <w:bookmarkStart w:id="4" w:name="_Toc86242079"/>
      <w:r>
        <w:rPr>
          <w:rFonts w:hint="cs"/>
          <w:rtl/>
        </w:rPr>
        <w:lastRenderedPageBreak/>
        <w:t>پاسخ مرحوم آقای صدر به شبهه عبائیه</w:t>
      </w:r>
      <w:bookmarkEnd w:id="4"/>
    </w:p>
    <w:p w:rsidR="00465D1D" w:rsidRDefault="00465D1D" w:rsidP="004E3A43">
      <w:pPr>
        <w:jc w:val="both"/>
        <w:rPr>
          <w:rtl/>
        </w:rPr>
      </w:pPr>
      <w:r>
        <w:rPr>
          <w:rFonts w:hint="cs"/>
          <w:rtl/>
        </w:rPr>
        <w:t>مرحوم آقای صدر بحث</w:t>
      </w:r>
      <w:r w:rsidR="00BA3E93">
        <w:rPr>
          <w:rtl/>
        </w:rPr>
        <w:softHyphen/>
      </w:r>
      <w:r>
        <w:rPr>
          <w:rFonts w:hint="cs"/>
          <w:rtl/>
        </w:rPr>
        <w:t>هایی دارند که محل این شبهه کجاست. این بحث مفصل بوده و دارای پیچیدگی هایی است که بدان ورود نمی کنیم.</w:t>
      </w:r>
      <w:r w:rsidR="004E3A43">
        <w:rPr>
          <w:rStyle w:val="FootnoteReference"/>
          <w:rtl/>
        </w:rPr>
        <w:footnoteReference w:id="3"/>
      </w:r>
    </w:p>
    <w:p w:rsidR="00465D1D" w:rsidRDefault="00465D1D" w:rsidP="004E3A43">
      <w:pPr>
        <w:jc w:val="both"/>
        <w:rPr>
          <w:rtl/>
        </w:rPr>
      </w:pPr>
      <w:r>
        <w:rPr>
          <w:rFonts w:hint="cs"/>
          <w:rtl/>
        </w:rPr>
        <w:t>پاسخ</w:t>
      </w:r>
      <w:r w:rsidR="00BA3E93">
        <w:rPr>
          <w:rtl/>
        </w:rPr>
        <w:softHyphen/>
      </w:r>
      <w:r>
        <w:rPr>
          <w:rFonts w:hint="cs"/>
          <w:rtl/>
        </w:rPr>
        <w:t xml:space="preserve">های متعددی به شبهه عبائیه داده شده است. یکی از این پاسخ ها پاسخی است که در کلام مرحوم </w:t>
      </w:r>
      <w:r w:rsidR="00465555">
        <w:rPr>
          <w:rFonts w:hint="cs"/>
          <w:rtl/>
        </w:rPr>
        <w:t xml:space="preserve">آقای </w:t>
      </w:r>
      <w:r>
        <w:rPr>
          <w:rFonts w:hint="cs"/>
          <w:rtl/>
        </w:rPr>
        <w:t>صدر نیز مطرح شده است.</w:t>
      </w:r>
    </w:p>
    <w:p w:rsidR="00465D1D" w:rsidRDefault="00465D1D" w:rsidP="004E3A43">
      <w:pPr>
        <w:jc w:val="both"/>
        <w:rPr>
          <w:rtl/>
        </w:rPr>
      </w:pPr>
      <w:r>
        <w:rPr>
          <w:rFonts w:hint="cs"/>
          <w:rtl/>
        </w:rPr>
        <w:t>محصل پاسخی که اینجا توسط مرحوم آقای صدر مطرح شده است این است که اینجا مصداق استصحاب کلی نیست بلکه مصداق استصحاب فرد مردد است.</w:t>
      </w:r>
      <w:r w:rsidR="004E3A43">
        <w:rPr>
          <w:rStyle w:val="FootnoteReference"/>
          <w:rtl/>
        </w:rPr>
        <w:footnoteReference w:id="4"/>
      </w:r>
    </w:p>
    <w:p w:rsidR="00465D1D" w:rsidRDefault="00465555" w:rsidP="004E3A43">
      <w:pPr>
        <w:jc w:val="both"/>
        <w:rPr>
          <w:rtl/>
        </w:rPr>
      </w:pPr>
      <w:r>
        <w:rPr>
          <w:rFonts w:hint="cs"/>
          <w:rtl/>
        </w:rPr>
        <w:t>مرحوم آقای صدر نیز چنین</w:t>
      </w:r>
      <w:r w:rsidR="00465D1D">
        <w:rPr>
          <w:rFonts w:hint="cs"/>
          <w:rtl/>
        </w:rPr>
        <w:t xml:space="preserve"> پاسخی را مطرح نموده اند و تقریر آن در کلام آقای حائری و آقای هاشمی نیز جوهرا به یک شکل است ولی عبارات آقای حائری در برخی مواضع قدری واضح تر است.</w:t>
      </w:r>
    </w:p>
    <w:p w:rsidR="00465D1D" w:rsidRDefault="00465D1D" w:rsidP="004E3A43">
      <w:pPr>
        <w:jc w:val="both"/>
        <w:rPr>
          <w:rtl/>
        </w:rPr>
      </w:pPr>
      <w:r>
        <w:rPr>
          <w:rFonts w:hint="cs"/>
          <w:rtl/>
        </w:rPr>
        <w:t>آقای حائری به نقل از مرحوم آقای صدر می فرماید:</w:t>
      </w:r>
    </w:p>
    <w:p w:rsidR="00465D1D" w:rsidRDefault="00465D1D" w:rsidP="004E3A43">
      <w:pPr>
        <w:jc w:val="both"/>
      </w:pPr>
      <w:r>
        <w:rPr>
          <w:rFonts w:hint="cs"/>
          <w:rtl/>
        </w:rPr>
        <w:t>در اینجا استصحاب بقای نجاست به چه نحو است؛ اگر همان فرد خاص نجاست را استصحاب کنید می شود استصحاب فرد مر</w:t>
      </w:r>
      <w:r w:rsidR="00465555">
        <w:rPr>
          <w:rFonts w:hint="cs"/>
          <w:rtl/>
        </w:rPr>
        <w:t>دد ولی اگر نجاست را بما هی مضافۀ</w:t>
      </w:r>
      <w:r>
        <w:rPr>
          <w:rFonts w:hint="cs"/>
          <w:rtl/>
        </w:rPr>
        <w:t xml:space="preserve"> الی الجامع و صرف الوجود کلی استصحاب کنید می شود استصحاب کلی؛ در کلام آقای هاشمی تعبیر صرف الوجود کلی وارد نشده ولی علی القاعده مرادشان باید همین باشد.</w:t>
      </w:r>
    </w:p>
    <w:p w:rsidR="00465D1D" w:rsidRDefault="00465D1D" w:rsidP="004E3A43">
      <w:pPr>
        <w:jc w:val="both"/>
        <w:rPr>
          <w:rtl/>
        </w:rPr>
      </w:pPr>
      <w:r>
        <w:rPr>
          <w:rFonts w:hint="cs"/>
          <w:rtl/>
        </w:rPr>
        <w:t>ایشان می فرماید: اگر استصحاب کلی مطرح شود اشکالش این است که با بقای صرف الوجود نجاست نمی توان اثبات کرد که ملاقات دست من با این طرف عبا، ملاقات با نجس است زیرا این</w:t>
      </w:r>
      <w:r w:rsidR="00465555">
        <w:rPr>
          <w:rFonts w:hint="cs"/>
          <w:rtl/>
        </w:rPr>
        <w:t xml:space="preserve"> استصحاب،</w:t>
      </w:r>
      <w:r>
        <w:rPr>
          <w:rFonts w:hint="cs"/>
          <w:rtl/>
        </w:rPr>
        <w:t xml:space="preserve"> مصداق اصل مثبت است.</w:t>
      </w:r>
    </w:p>
    <w:p w:rsidR="00465D1D" w:rsidRDefault="00465D1D" w:rsidP="004E3A43">
      <w:pPr>
        <w:pStyle w:val="Heading2"/>
        <w:jc w:val="both"/>
        <w:rPr>
          <w:rtl/>
        </w:rPr>
      </w:pPr>
      <w:bookmarkStart w:id="5" w:name="_Toc86242080"/>
      <w:r>
        <w:rPr>
          <w:rFonts w:hint="cs"/>
          <w:rtl/>
        </w:rPr>
        <w:t>تبیین و توضیح پاسخ مرحوم آقای صدر</w:t>
      </w:r>
      <w:bookmarkEnd w:id="5"/>
    </w:p>
    <w:p w:rsidR="00465D1D" w:rsidRDefault="00465D1D" w:rsidP="004E3A43">
      <w:pPr>
        <w:jc w:val="both"/>
        <w:rPr>
          <w:rtl/>
          <w:lang w:bidi="ar-SA"/>
        </w:rPr>
      </w:pPr>
      <w:r>
        <w:rPr>
          <w:rFonts w:hint="cs"/>
          <w:rtl/>
          <w:lang w:bidi="ar-SA"/>
        </w:rPr>
        <w:t>این بحث نیاز به توضیح و تبیین دارد.</w:t>
      </w:r>
    </w:p>
    <w:p w:rsidR="00465D1D" w:rsidRPr="00134F30" w:rsidRDefault="00465D1D" w:rsidP="004E3A43">
      <w:pPr>
        <w:jc w:val="both"/>
        <w:rPr>
          <w:rtl/>
          <w:lang w:bidi="ar-SA"/>
        </w:rPr>
      </w:pPr>
      <w:r>
        <w:rPr>
          <w:rFonts w:hint="cs"/>
          <w:rtl/>
          <w:lang w:bidi="ar-SA"/>
        </w:rPr>
        <w:t>از مجموع کلمات مرحوم آقای صدر استفاده می شود مقصودشان از جامع، صرف الوجود جامع است در حالی که جامع به د</w:t>
      </w:r>
      <w:r w:rsidR="00465555">
        <w:rPr>
          <w:rFonts w:hint="cs"/>
          <w:rtl/>
          <w:lang w:bidi="ar-SA"/>
        </w:rPr>
        <w:t>و نحو قابل ملاحظه است یکی صرف ال</w:t>
      </w:r>
      <w:r>
        <w:rPr>
          <w:rFonts w:hint="cs"/>
          <w:rtl/>
          <w:lang w:bidi="ar-SA"/>
        </w:rPr>
        <w:t>وجود و دیگری مطلق الوجود.</w:t>
      </w:r>
    </w:p>
    <w:p w:rsidR="00465D1D" w:rsidRDefault="00465D1D" w:rsidP="004E3A43">
      <w:pPr>
        <w:jc w:val="both"/>
        <w:rPr>
          <w:rtl/>
        </w:rPr>
      </w:pPr>
      <w:r>
        <w:rPr>
          <w:rFonts w:hint="cs"/>
          <w:rtl/>
        </w:rPr>
        <w:t>ما نحن فیه در این که از قبیل صرف الوجود نیست درست است ولی فرد مردد هم نیست بلکه جامع به نحو مطلق الوجود است که شاید شبیه این اشکال در کلام آقای شهیدی نیز ذکر شده است.</w:t>
      </w:r>
    </w:p>
    <w:p w:rsidR="00465D1D" w:rsidRDefault="00465D1D" w:rsidP="00995D49">
      <w:pPr>
        <w:jc w:val="both"/>
        <w:rPr>
          <w:rtl/>
        </w:rPr>
      </w:pPr>
      <w:r>
        <w:rPr>
          <w:rFonts w:hint="cs"/>
          <w:rtl/>
        </w:rPr>
        <w:lastRenderedPageBreak/>
        <w:t>این که استصحاب ما نحن فیه مصداق فرد مردد است یا صرف الوجود کلی ی</w:t>
      </w:r>
      <w:r w:rsidR="00995D49">
        <w:rPr>
          <w:rFonts w:hint="cs"/>
          <w:rtl/>
        </w:rPr>
        <w:t>ا مطلق الوجود کلی، بستگی به اثری</w:t>
      </w:r>
      <w:r>
        <w:rPr>
          <w:rFonts w:hint="cs"/>
          <w:rtl/>
        </w:rPr>
        <w:t xml:space="preserve"> دارد که مترتب بر این</w:t>
      </w:r>
      <w:r w:rsidR="00995D49">
        <w:rPr>
          <w:rtl/>
        </w:rPr>
        <w:softHyphen/>
      </w:r>
      <w:r>
        <w:rPr>
          <w:rFonts w:hint="cs"/>
          <w:rtl/>
        </w:rPr>
        <w:t>هاست یعنی باید دید اثر بر کدامیک از این حالات مترتب است. مثلا اگر گفتیم می دانیم انسانی در اتاق است و شک در بقایش داریم پس استصحاب می کنیم بقای ان</w:t>
      </w:r>
      <w:r w:rsidR="00995D49">
        <w:rPr>
          <w:rFonts w:hint="cs"/>
          <w:rtl/>
        </w:rPr>
        <w:t>سان را؛ این که انسان به نحو صرف الوجود</w:t>
      </w:r>
      <w:r>
        <w:rPr>
          <w:rFonts w:hint="cs"/>
          <w:rtl/>
        </w:rPr>
        <w:t xml:space="preserve"> ملاحظه شده است یا </w:t>
      </w:r>
      <w:r w:rsidR="00995D49">
        <w:rPr>
          <w:rFonts w:hint="cs"/>
          <w:rtl/>
        </w:rPr>
        <w:t xml:space="preserve">به نحو </w:t>
      </w:r>
      <w:r>
        <w:rPr>
          <w:rFonts w:hint="cs"/>
          <w:rtl/>
        </w:rPr>
        <w:t>مطلق الوجود یا به نحو فرد مردد بستگی به اثری دارد که بر انسان مترتب است؛ اگر اثر برای صرف الوجود انسان باشد باید صرف الوجود را استصحاب کنیم و یک حکم هم بیشتر وجود نخواهد داشت ولی اگر اثر برای مطلق الوجود انسان باشد به نحوی که هر فردی به لحاظ حصه ای از طبیعت ان</w:t>
      </w:r>
      <w:r w:rsidR="00995D49">
        <w:rPr>
          <w:rFonts w:hint="cs"/>
          <w:rtl/>
        </w:rPr>
        <w:t>سان که در ضمنش محقق است حکمی مستقل و مجزا داشته و</w:t>
      </w:r>
      <w:r>
        <w:rPr>
          <w:rFonts w:hint="cs"/>
          <w:rtl/>
        </w:rPr>
        <w:t xml:space="preserve"> می شود مطلق الوجود کلی</w:t>
      </w:r>
      <w:r w:rsidR="00995D49">
        <w:rPr>
          <w:rFonts w:hint="cs"/>
          <w:rtl/>
        </w:rPr>
        <w:t>،</w:t>
      </w:r>
      <w:r>
        <w:rPr>
          <w:rFonts w:hint="cs"/>
          <w:rtl/>
        </w:rPr>
        <w:t xml:space="preserve"> ولی اگر اثر برای خود فرد باشد مثل این که اگر عمرو باشد وجوب تصدق دارد و اگر زید باشد هم وجوب تصدق دارد و این اثر ها برای خود فرد زید و فرد عمرو است می ش</w:t>
      </w:r>
      <w:r w:rsidR="00995D49">
        <w:rPr>
          <w:rFonts w:hint="cs"/>
          <w:rtl/>
        </w:rPr>
        <w:t>و</w:t>
      </w:r>
      <w:r>
        <w:rPr>
          <w:rFonts w:hint="cs"/>
          <w:rtl/>
        </w:rPr>
        <w:t xml:space="preserve">د استصحاب فرد مردد. </w:t>
      </w:r>
    </w:p>
    <w:p w:rsidR="00465D1D" w:rsidRDefault="00465D1D" w:rsidP="00995D49">
      <w:pPr>
        <w:jc w:val="both"/>
        <w:rPr>
          <w:rtl/>
        </w:rPr>
      </w:pPr>
      <w:r>
        <w:rPr>
          <w:rFonts w:hint="cs"/>
          <w:rtl/>
        </w:rPr>
        <w:t xml:space="preserve">ما نحن فیه در مورد نجاست ملاقی است و ملاقی به نحو مطلق الوجود است یعنی </w:t>
      </w:r>
      <w:r w:rsidR="00995D49">
        <w:rPr>
          <w:rFonts w:hint="cs"/>
          <w:rtl/>
        </w:rPr>
        <w:t xml:space="preserve">به </w:t>
      </w:r>
      <w:r>
        <w:rPr>
          <w:rFonts w:hint="cs"/>
          <w:rtl/>
        </w:rPr>
        <w:t>عدد افراد ملاقی با نجس، نجاست وجود دارد یعنی اگر طرف راست عبا نجس باشد یک نجاست داریم و اگر طرف چپ نجس باشد نجاست دیگری داریم؛ البته این که این را مصدا</w:t>
      </w:r>
      <w:r w:rsidR="00995D49">
        <w:rPr>
          <w:rFonts w:hint="cs"/>
          <w:rtl/>
        </w:rPr>
        <w:t>ق</w:t>
      </w:r>
      <w:r>
        <w:rPr>
          <w:rFonts w:hint="cs"/>
          <w:rtl/>
        </w:rPr>
        <w:t xml:space="preserve"> فرد مردد بدانیم یا مطلق الوجود نیاز به بحث دارد.</w:t>
      </w:r>
    </w:p>
    <w:p w:rsidR="00465D1D" w:rsidRDefault="00465D1D" w:rsidP="004E3A43">
      <w:pPr>
        <w:jc w:val="both"/>
        <w:rPr>
          <w:rtl/>
        </w:rPr>
      </w:pPr>
      <w:r>
        <w:rPr>
          <w:rFonts w:hint="cs"/>
          <w:rtl/>
        </w:rPr>
        <w:t>با استفاده از مجموع کلمات مرحوم آقای صدر می توان گفت گویا ایشان کلی را منحصر در صرف الوجود دانستند و مطلق الوجود را ملحق به فرد مردد می دانند و از آن به حصه مردده تعبیر می کنند.</w:t>
      </w:r>
      <w:r w:rsidR="00111BF6">
        <w:rPr>
          <w:rStyle w:val="FootnoteReference"/>
          <w:rtl/>
        </w:rPr>
        <w:footnoteReference w:id="5"/>
      </w:r>
    </w:p>
    <w:p w:rsidR="00465D1D" w:rsidRDefault="00465D1D" w:rsidP="004E3A43">
      <w:pPr>
        <w:jc w:val="both"/>
        <w:rPr>
          <w:rtl/>
        </w:rPr>
      </w:pPr>
      <w:r>
        <w:rPr>
          <w:rFonts w:hint="cs"/>
          <w:rtl/>
        </w:rPr>
        <w:t>به هر حال چه مثال شبهه عبائیه را مصداق فرد مردد بدانیم و چه مصداق مطلق الوجود کلی بدانیم پاسخی که داده اند این است که این شبهه مربوط به استصحاب صرف الوجود کلی است ولی برای کسی که قائل است استصحاب فرد مردد و مطلق الوجود کلی جریان ندارد، اشکالی ایجاد نمی کند ولی اگر کسی مانند ما قائل به جریان ذاتی استصحاب فرد مردد و مطلق الوجود کلی_صرف نظر از عرفی بودن یا نبودن و صرف نظر از معارض داشتن یا نداشتن_ شد  شبهه عبائیه مطرح شده و نیاز به پاسخ دارد.</w:t>
      </w:r>
    </w:p>
    <w:p w:rsidR="00465D1D" w:rsidRDefault="00465D1D" w:rsidP="00995D49">
      <w:pPr>
        <w:jc w:val="both"/>
      </w:pPr>
      <w:r>
        <w:rPr>
          <w:rFonts w:hint="cs"/>
          <w:rtl/>
        </w:rPr>
        <w:t>مرحوم آقای روحانی نیز برای تخلص از این شبهه فرموده است عمده پاسخ این شبهه این است که این استصحاب</w:t>
      </w:r>
      <w:r w:rsidR="00995D49">
        <w:rPr>
          <w:rFonts w:hint="cs"/>
          <w:rtl/>
        </w:rPr>
        <w:t>،</w:t>
      </w:r>
      <w:r>
        <w:rPr>
          <w:rFonts w:hint="cs"/>
          <w:rtl/>
        </w:rPr>
        <w:t xml:space="preserve"> مصداق</w:t>
      </w:r>
      <w:r w:rsidR="00995D49">
        <w:rPr>
          <w:rFonts w:hint="cs"/>
          <w:rtl/>
        </w:rPr>
        <w:t xml:space="preserve"> استصحاب</w:t>
      </w:r>
      <w:r>
        <w:rPr>
          <w:rFonts w:hint="cs"/>
          <w:rtl/>
        </w:rPr>
        <w:t xml:space="preserve"> فرد مردد است</w:t>
      </w:r>
      <w:r w:rsidR="004E3A43">
        <w:rPr>
          <w:rStyle w:val="FootnoteReference"/>
          <w:rtl/>
        </w:rPr>
        <w:footnoteReference w:id="6"/>
      </w:r>
      <w:r>
        <w:rPr>
          <w:rFonts w:hint="cs"/>
          <w:rtl/>
        </w:rPr>
        <w:t xml:space="preserve"> ولی ممکن است کسی استصحاب را در خود جامع و حتی جامع به نحو صرف الوجودی تصویر کند با این حال باید دانست که مرحوم اقای روحانی به دلیل عدم پذیرش استصحاب کلی قسم ثانی می تواند از شبهه عبائیه </w:t>
      </w:r>
      <w:r>
        <w:rPr>
          <w:rFonts w:hint="cs"/>
          <w:rtl/>
        </w:rPr>
        <w:lastRenderedPageBreak/>
        <w:t xml:space="preserve">تخلص یابد و بگوید ما نه استصحاب فرد مردد و نه استصحاب کلی قسم </w:t>
      </w:r>
      <w:r w:rsidR="00111BF6">
        <w:rPr>
          <w:rFonts w:hint="cs"/>
          <w:rtl/>
        </w:rPr>
        <w:t>ثانی</w:t>
      </w:r>
      <w:r>
        <w:rPr>
          <w:rFonts w:hint="cs"/>
          <w:rtl/>
        </w:rPr>
        <w:t xml:space="preserve"> را جاری نمی دانیم تا شبهه عبائیه به ما وارد شود بنابراین باید بحث را روی مبانی دی</w:t>
      </w:r>
      <w:r w:rsidR="00111BF6">
        <w:rPr>
          <w:rFonts w:hint="cs"/>
          <w:rtl/>
        </w:rPr>
        <w:t>گر مطرح نموده و با فرض پذیرش اس</w:t>
      </w:r>
      <w:r>
        <w:rPr>
          <w:rFonts w:hint="cs"/>
          <w:rtl/>
        </w:rPr>
        <w:t>تصحاب فرد مردد و استحصاب کلی به شبهه عبائیه پاسخ داد.</w:t>
      </w:r>
    </w:p>
    <w:p w:rsidR="00465D1D" w:rsidRDefault="00465D1D" w:rsidP="004E3A43">
      <w:pPr>
        <w:pStyle w:val="Heading1"/>
        <w:jc w:val="both"/>
        <w:rPr>
          <w:rtl/>
        </w:rPr>
      </w:pPr>
      <w:bookmarkStart w:id="6" w:name="_Toc86242081"/>
      <w:r>
        <w:rPr>
          <w:rFonts w:hint="cs"/>
          <w:rtl/>
        </w:rPr>
        <w:t>پاسخ مرحوم آقای خوئی به شبهه عبائیه: بلامحذور دانستن اشکال</w:t>
      </w:r>
      <w:bookmarkEnd w:id="6"/>
    </w:p>
    <w:p w:rsidR="00465D1D" w:rsidRDefault="00465D1D" w:rsidP="00256224">
      <w:pPr>
        <w:jc w:val="both"/>
        <w:rPr>
          <w:rtl/>
        </w:rPr>
      </w:pPr>
      <w:r>
        <w:rPr>
          <w:rFonts w:hint="cs"/>
          <w:rtl/>
        </w:rPr>
        <w:t>مرحوم آقای خوئی</w:t>
      </w:r>
      <w:r w:rsidR="004E3A43">
        <w:rPr>
          <w:rStyle w:val="FootnoteReference"/>
          <w:rtl/>
        </w:rPr>
        <w:footnoteReference w:id="7"/>
      </w:r>
      <w:r>
        <w:rPr>
          <w:rFonts w:hint="cs"/>
          <w:rtl/>
        </w:rPr>
        <w:t xml:space="preserve"> و به </w:t>
      </w:r>
      <w:r w:rsidR="00256224">
        <w:rPr>
          <w:rFonts w:hint="cs"/>
          <w:rtl/>
        </w:rPr>
        <w:t xml:space="preserve">حسب نقل </w:t>
      </w:r>
      <w:r>
        <w:rPr>
          <w:rFonts w:hint="cs"/>
          <w:rtl/>
        </w:rPr>
        <w:t>خود مرحوم آقا سید اسماعیل در پاسخ به این شبهه فرموده اند ما ملتزم می شویم به این که بعد از ملاقات دست با طرف مقطوع الطهاره آن را محکوم به نجاست بدانیم چون ممکن است تلازمی که</w:t>
      </w:r>
      <w:r w:rsidR="00256224">
        <w:rPr>
          <w:rFonts w:hint="cs"/>
          <w:rtl/>
        </w:rPr>
        <w:t xml:space="preserve"> د</w:t>
      </w:r>
      <w:r w:rsidR="00111BF6">
        <w:rPr>
          <w:rFonts w:hint="cs"/>
          <w:rtl/>
        </w:rPr>
        <w:t>ر اح</w:t>
      </w:r>
      <w:r>
        <w:rPr>
          <w:rFonts w:hint="cs"/>
          <w:rtl/>
        </w:rPr>
        <w:t>کام واقعی وجود دارد در احکام ظاهری وجود نداشته باشد.</w:t>
      </w:r>
    </w:p>
    <w:p w:rsidR="00465D1D" w:rsidRDefault="00465D1D" w:rsidP="004E3A43">
      <w:pPr>
        <w:pStyle w:val="Heading2"/>
        <w:jc w:val="both"/>
        <w:rPr>
          <w:rtl/>
        </w:rPr>
      </w:pPr>
      <w:bookmarkStart w:id="7" w:name="_Toc86242082"/>
      <w:r>
        <w:rPr>
          <w:rFonts w:hint="cs"/>
          <w:rtl/>
        </w:rPr>
        <w:t>بررسی پاسخ مرحوم آقای خوئی: عرفی نبودن دخالت شیء مقطوع الطهاره در حکم به نجاست</w:t>
      </w:r>
      <w:bookmarkEnd w:id="7"/>
    </w:p>
    <w:p w:rsidR="00465D1D" w:rsidRDefault="00465D1D" w:rsidP="004E3A43">
      <w:pPr>
        <w:jc w:val="both"/>
        <w:rPr>
          <w:rtl/>
        </w:rPr>
      </w:pPr>
      <w:r>
        <w:rPr>
          <w:rFonts w:hint="cs"/>
          <w:rtl/>
        </w:rPr>
        <w:t xml:space="preserve">به نظر می رسد اصلا عرفی نیست که شارع مقدس بگوید وقتی شما </w:t>
      </w:r>
      <w:r w:rsidR="004E3A43">
        <w:rPr>
          <w:rFonts w:hint="cs"/>
          <w:rtl/>
        </w:rPr>
        <w:t>ب</w:t>
      </w:r>
      <w:r>
        <w:rPr>
          <w:rFonts w:hint="cs"/>
          <w:rtl/>
        </w:rPr>
        <w:t>ه شیء مقطوع الطهاره دست زدی</w:t>
      </w:r>
      <w:r w:rsidR="004E3A43">
        <w:rPr>
          <w:rFonts w:hint="cs"/>
          <w:rtl/>
        </w:rPr>
        <w:t>د</w:t>
      </w:r>
      <w:r>
        <w:rPr>
          <w:rFonts w:hint="cs"/>
          <w:rtl/>
        </w:rPr>
        <w:t xml:space="preserve"> من حکم ظاهری به نجاست دست تو می کنم زیرا اصل</w:t>
      </w:r>
      <w:r w:rsidR="00256224">
        <w:rPr>
          <w:rFonts w:hint="cs"/>
          <w:rtl/>
        </w:rPr>
        <w:t>ا</w:t>
      </w:r>
      <w:r>
        <w:rPr>
          <w:rFonts w:hint="cs"/>
          <w:rtl/>
        </w:rPr>
        <w:t xml:space="preserve"> عرفی نیست که دست زدن به شیء مقطوع الطهاره که قطعا در حکم واقعی ت</w:t>
      </w:r>
      <w:r w:rsidR="004E3A43">
        <w:rPr>
          <w:rFonts w:hint="cs"/>
          <w:rtl/>
        </w:rPr>
        <w:t>أثیر ندارد</w:t>
      </w:r>
      <w:r w:rsidR="00256224">
        <w:rPr>
          <w:rFonts w:hint="cs"/>
          <w:rtl/>
        </w:rPr>
        <w:t>،</w:t>
      </w:r>
      <w:r w:rsidR="004E3A43">
        <w:rPr>
          <w:rFonts w:hint="cs"/>
          <w:rtl/>
        </w:rPr>
        <w:t xml:space="preserve"> در</w:t>
      </w:r>
      <w:r>
        <w:rPr>
          <w:rFonts w:hint="cs"/>
          <w:rtl/>
        </w:rPr>
        <w:t xml:space="preserve"> حکم ظاهری به نجاست اثر گذار باشد.</w:t>
      </w:r>
    </w:p>
    <w:p w:rsidR="00465D1D" w:rsidRDefault="00465D1D" w:rsidP="004E3A43">
      <w:pPr>
        <w:pStyle w:val="Heading1"/>
        <w:jc w:val="both"/>
        <w:rPr>
          <w:rtl/>
        </w:rPr>
      </w:pPr>
      <w:bookmarkStart w:id="8" w:name="_Toc86242083"/>
      <w:r>
        <w:rPr>
          <w:rFonts w:hint="cs"/>
          <w:rtl/>
        </w:rPr>
        <w:t>پاسخ سوم به شبهه عبائیه: اصل مثبت</w:t>
      </w:r>
      <w:bookmarkEnd w:id="8"/>
    </w:p>
    <w:p w:rsidR="00465D1D" w:rsidRDefault="00465D1D" w:rsidP="00256224">
      <w:pPr>
        <w:jc w:val="both"/>
        <w:rPr>
          <w:rtl/>
        </w:rPr>
      </w:pPr>
      <w:r>
        <w:rPr>
          <w:rFonts w:hint="cs"/>
          <w:rtl/>
        </w:rPr>
        <w:t>پاسخ دیگر به شبهه عبائیه این است که حد اکثر با جریان استصحاب بقای نجاست اثبات می کنیم این شیء نجس است ولی این که دست ما بعد از برخورد با طرفین، مصداق ملاقی نجس است</w:t>
      </w:r>
      <w:r w:rsidR="00256224">
        <w:rPr>
          <w:rFonts w:hint="cs"/>
          <w:rtl/>
        </w:rPr>
        <w:t>،</w:t>
      </w:r>
      <w:r>
        <w:rPr>
          <w:rFonts w:hint="cs"/>
          <w:rtl/>
        </w:rPr>
        <w:t xml:space="preserve"> اصل مثبت است.</w:t>
      </w:r>
    </w:p>
    <w:p w:rsidR="00465D1D" w:rsidRDefault="00465D1D" w:rsidP="004E3A43">
      <w:pPr>
        <w:jc w:val="both"/>
        <w:rPr>
          <w:rtl/>
        </w:rPr>
      </w:pPr>
      <w:r>
        <w:rPr>
          <w:rFonts w:hint="cs"/>
          <w:rtl/>
        </w:rPr>
        <w:t>اشکال اصل مثبت را به دو بیان می توان تقریب کرد:</w:t>
      </w:r>
    </w:p>
    <w:p w:rsidR="00465D1D" w:rsidRDefault="00465D1D" w:rsidP="004E3A43">
      <w:pPr>
        <w:jc w:val="both"/>
        <w:rPr>
          <w:rtl/>
        </w:rPr>
      </w:pPr>
      <w:r>
        <w:rPr>
          <w:rFonts w:hint="cs"/>
          <w:rtl/>
        </w:rPr>
        <w:t>تقریب اول همان است که در کلام مرحوم آقای صدر به آن اشاره شد و آن عبارت از این است که ما با استصحاب بقای کلی نجاست</w:t>
      </w:r>
      <w:r w:rsidR="00256224">
        <w:rPr>
          <w:rFonts w:hint="cs"/>
          <w:rtl/>
        </w:rPr>
        <w:t>،</w:t>
      </w:r>
      <w:r>
        <w:rPr>
          <w:rFonts w:hint="cs"/>
          <w:rtl/>
        </w:rPr>
        <w:t xml:space="preserve"> نمی توانیم بگوئیم این طرف خاص نجس است چرا که مثبت است.</w:t>
      </w:r>
    </w:p>
    <w:p w:rsidR="00465D1D" w:rsidRDefault="00465D1D" w:rsidP="00256224">
      <w:pPr>
        <w:jc w:val="both"/>
        <w:rPr>
          <w:rtl/>
        </w:rPr>
      </w:pPr>
      <w:r>
        <w:rPr>
          <w:rFonts w:hint="cs"/>
          <w:rtl/>
        </w:rPr>
        <w:t>اشکال این تقریب این است که ما نمی خواهیم بگوئیم طرف خاصی نجس است و به تبع آن حکم به نجاست ملاقی اش کنیم بلکه می خواهیم بگوئیم نجاست کلیه</w:t>
      </w:r>
      <w:r w:rsidR="00256224">
        <w:rPr>
          <w:rFonts w:hint="cs"/>
          <w:rtl/>
        </w:rPr>
        <w:t>،</w:t>
      </w:r>
      <w:r>
        <w:rPr>
          <w:rFonts w:hint="cs"/>
          <w:rtl/>
        </w:rPr>
        <w:t xml:space="preserve"> هنوز موجود است و دست ما هم با هر دو طرف آن برخورد کرده است و از این جهت حکم به لزوم اجتناب ملاقی می شود بی آن که لازم باشد نجاست طرف خاصی را ثابت کنیم.</w:t>
      </w:r>
    </w:p>
    <w:p w:rsidR="00465D1D" w:rsidRPr="00C9124C" w:rsidRDefault="00465D1D" w:rsidP="00256224">
      <w:pPr>
        <w:jc w:val="both"/>
        <w:rPr>
          <w:rtl/>
        </w:rPr>
      </w:pPr>
      <w:r>
        <w:rPr>
          <w:rFonts w:hint="cs"/>
          <w:rtl/>
        </w:rPr>
        <w:lastRenderedPageBreak/>
        <w:t xml:space="preserve">علت این مطلب </w:t>
      </w:r>
      <w:r w:rsidR="00256224">
        <w:rPr>
          <w:rFonts w:hint="cs"/>
          <w:rtl/>
        </w:rPr>
        <w:t>آن</w:t>
      </w:r>
      <w:r>
        <w:rPr>
          <w:rFonts w:hint="cs"/>
          <w:rtl/>
        </w:rPr>
        <w:t xml:space="preserve"> است که عرف نمی تواند ب</w:t>
      </w:r>
      <w:r w:rsidR="00256224">
        <w:rPr>
          <w:rFonts w:hint="cs"/>
          <w:rtl/>
        </w:rPr>
        <w:t>پذیرد کلی باقی باشد ولی در ناحیه</w:t>
      </w:r>
      <w:r>
        <w:rPr>
          <w:rFonts w:hint="cs"/>
          <w:rtl/>
        </w:rPr>
        <w:t xml:space="preserve"> افراد آن</w:t>
      </w:r>
      <w:r w:rsidR="00256224">
        <w:rPr>
          <w:rFonts w:hint="cs"/>
          <w:rtl/>
        </w:rPr>
        <w:t>،</w:t>
      </w:r>
      <w:r>
        <w:rPr>
          <w:rFonts w:hint="cs"/>
          <w:rtl/>
        </w:rPr>
        <w:t xml:space="preserve"> اصل عدم جاری شود پس اگر کلی نجاست ثابت شد شارع نمی تواند در اطراف آن</w:t>
      </w:r>
      <w:r w:rsidR="00256224">
        <w:rPr>
          <w:rFonts w:hint="cs"/>
          <w:rtl/>
        </w:rPr>
        <w:t>،</w:t>
      </w:r>
      <w:r>
        <w:rPr>
          <w:rFonts w:hint="cs"/>
          <w:rtl/>
        </w:rPr>
        <w:t xml:space="preserve"> اصل عدم جاری کند.</w:t>
      </w:r>
    </w:p>
    <w:p w:rsidR="00465D1D" w:rsidRDefault="00465D1D" w:rsidP="004E3A43">
      <w:pPr>
        <w:jc w:val="both"/>
        <w:rPr>
          <w:rtl/>
        </w:rPr>
      </w:pPr>
      <w:r>
        <w:rPr>
          <w:rFonts w:hint="cs"/>
          <w:rtl/>
        </w:rPr>
        <w:t>تقریب دوم اصل مثبت که در اینجا به صدد بیان آن هستیم این است که بعد از استصحاب بقای نجاست و حکم نمودن به نجاست ملاقا نمی توان گفت پس ملاقی با آن</w:t>
      </w:r>
      <w:r w:rsidR="00256224">
        <w:rPr>
          <w:rFonts w:hint="cs"/>
          <w:rtl/>
        </w:rPr>
        <w:t>،</w:t>
      </w:r>
      <w:r>
        <w:rPr>
          <w:rFonts w:hint="cs"/>
          <w:rtl/>
        </w:rPr>
        <w:t xml:space="preserve"> ملاقی با نجس است چون این لازمه عقلی نجاست ملاقا است که هر چه با آن برخورد کند ملاقی با نجس است.</w:t>
      </w:r>
    </w:p>
    <w:p w:rsidR="00465D1D" w:rsidRDefault="00465D1D" w:rsidP="004E3A43">
      <w:pPr>
        <w:pStyle w:val="Heading2"/>
        <w:jc w:val="both"/>
        <w:rPr>
          <w:rtl/>
        </w:rPr>
      </w:pPr>
      <w:bookmarkStart w:id="9" w:name="_Toc86242084"/>
      <w:r>
        <w:rPr>
          <w:rFonts w:hint="cs"/>
          <w:rtl/>
        </w:rPr>
        <w:t>بررسی پاسخ سوم</w:t>
      </w:r>
      <w:bookmarkEnd w:id="9"/>
    </w:p>
    <w:p w:rsidR="001A1EA5" w:rsidRPr="00A00823" w:rsidRDefault="00465D1D" w:rsidP="00A00823">
      <w:pPr>
        <w:jc w:val="both"/>
        <w:rPr>
          <w:rFonts w:ascii="B Mitra" w:hAnsi="B Mitra"/>
          <w:rtl/>
        </w:rPr>
      </w:pPr>
      <w:r>
        <w:rPr>
          <w:rFonts w:hint="cs"/>
          <w:rtl/>
        </w:rPr>
        <w:t>این تقریب نیز به هیچ وجه قابل قبول نیست چرا که در سائر استصحاب</w:t>
      </w:r>
      <w:r w:rsidR="00A00823">
        <w:rPr>
          <w:rtl/>
        </w:rPr>
        <w:softHyphen/>
      </w:r>
      <w:r>
        <w:rPr>
          <w:rFonts w:hint="cs"/>
          <w:rtl/>
        </w:rPr>
        <w:t>ها نیز چنین اشکالی مطرح می شود و اگر قرار باشد به این نحو اشکال کنیم دیگر چگونه می خواهیم به استصحاب تمسک کنیم. باید توجه داشت که ادله استصحاب که مثلا می گوید چون یقین به وضو داشتی بنا بگذار بر این که هنوز وضو داری</w:t>
      </w:r>
      <w:r w:rsidR="00BC1301">
        <w:rPr>
          <w:rStyle w:val="FootnoteReference"/>
          <w:rtl/>
        </w:rPr>
        <w:footnoteReference w:id="8"/>
      </w:r>
      <w:r>
        <w:rPr>
          <w:rFonts w:hint="cs"/>
          <w:rtl/>
        </w:rPr>
        <w:t xml:space="preserve"> یا چون لباست پاک بوده بنا بگذار که هنوز پاک است</w:t>
      </w:r>
      <w:r w:rsidR="00CC3E96">
        <w:rPr>
          <w:rStyle w:val="FootnoteReference"/>
          <w:rtl/>
        </w:rPr>
        <w:footnoteReference w:id="9"/>
      </w:r>
      <w:r>
        <w:rPr>
          <w:rFonts w:hint="cs"/>
          <w:rtl/>
        </w:rPr>
        <w:t xml:space="preserve"> معنایش این است که می توانی با این وضو</w:t>
      </w:r>
      <w:r w:rsidR="00A00823">
        <w:rPr>
          <w:rFonts w:hint="cs"/>
          <w:rtl/>
        </w:rPr>
        <w:t>ی</w:t>
      </w:r>
      <w:r>
        <w:rPr>
          <w:rFonts w:hint="cs"/>
          <w:rtl/>
        </w:rPr>
        <w:t xml:space="preserve"> مستصحبه</w:t>
      </w:r>
      <w:r w:rsidR="00A00823">
        <w:rPr>
          <w:rFonts w:hint="cs"/>
          <w:rtl/>
        </w:rPr>
        <w:t>،</w:t>
      </w:r>
      <w:r>
        <w:rPr>
          <w:rFonts w:hint="cs"/>
          <w:rtl/>
        </w:rPr>
        <w:t xml:space="preserve"> یا طهارت لباس مستصحبه</w:t>
      </w:r>
      <w:r w:rsidR="00A00823">
        <w:rPr>
          <w:rFonts w:hint="cs"/>
          <w:rtl/>
        </w:rPr>
        <w:t>،</w:t>
      </w:r>
      <w:r>
        <w:rPr>
          <w:rFonts w:hint="cs"/>
          <w:rtl/>
        </w:rPr>
        <w:t xml:space="preserve"> نماز بخوانی و حال آن که اگر قرار باشد این گونه لوازم را مثبت بدانیم در این ادله نیز باید بگوئیم تنها استصحاب طهارت می شود ولی شخص نمی تواند با آن نماز بخواند چون شخص مکلف است به نماز مع الطهاره و استصحاب طهارت ثابت نمی کند این نماز مع الطهاره بوده است و حال آن که این مطلب قابل التزام نیست؛ بنابراین هر توجیهی که در مورد این روایات و صحت نماز با طهارت مستصحبه بیان می شود در مورد ملاقی با طرفی که محکوم به نجاست است نیز باید مطرح شود حال به این بیان که اصلا مثبت نیست یا واسطه اش خفی است یا نماز مع الطهاره</w:t>
      </w:r>
      <w:r w:rsidR="00A00823">
        <w:rPr>
          <w:rFonts w:hint="cs"/>
          <w:rtl/>
        </w:rPr>
        <w:t>،</w:t>
      </w:r>
      <w:r>
        <w:rPr>
          <w:rFonts w:hint="cs"/>
          <w:rtl/>
        </w:rPr>
        <w:t xml:space="preserve"> ترکیبی</w:t>
      </w:r>
      <w:r w:rsidR="00A00823">
        <w:rPr>
          <w:rFonts w:hint="cs"/>
          <w:rtl/>
        </w:rPr>
        <w:t xml:space="preserve"> است نه تقییدی یا هر بیان دیگر.</w:t>
      </w:r>
    </w:p>
    <w:sectPr w:rsidR="001A1EA5" w:rsidRPr="00A00823"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21" w:rsidRDefault="00111421" w:rsidP="008B750B">
      <w:pPr>
        <w:spacing w:line="240" w:lineRule="auto"/>
      </w:pPr>
      <w:r>
        <w:separator/>
      </w:r>
    </w:p>
  </w:endnote>
  <w:endnote w:type="continuationSeparator" w:id="0">
    <w:p w:rsidR="00111421" w:rsidRDefault="0011142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153D4" w:rsidRPr="000153D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A5AE1" w:rsidP="001B6799">
          <w:pPr>
            <w:pStyle w:val="Footer"/>
            <w:bidi w:val="0"/>
            <w:rPr>
              <w:color w:val="808080" w:themeColor="background1" w:themeShade="80"/>
              <w:rtl/>
            </w:rPr>
          </w:pPr>
          <w:bookmarkStart w:id="17" w:name="BokAdres"/>
          <w:bookmarkEnd w:id="17"/>
          <w:r>
            <w:rPr>
              <w:color w:val="808080" w:themeColor="background1" w:themeShade="80"/>
            </w:rPr>
            <w:t>U1js1_14000805-015_ga1_mfeb.ir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21" w:rsidRDefault="00111421" w:rsidP="008B750B">
      <w:pPr>
        <w:spacing w:line="240" w:lineRule="auto"/>
      </w:pPr>
      <w:r>
        <w:separator/>
      </w:r>
    </w:p>
  </w:footnote>
  <w:footnote w:type="continuationSeparator" w:id="0">
    <w:p w:rsidR="00111421" w:rsidRDefault="00111421" w:rsidP="008B750B">
      <w:pPr>
        <w:spacing w:line="240" w:lineRule="auto"/>
      </w:pPr>
      <w:r>
        <w:continuationSeparator/>
      </w:r>
    </w:p>
  </w:footnote>
  <w:footnote w:id="1">
    <w:p w:rsidR="00465D1D" w:rsidRDefault="00465D1D" w:rsidP="00465D1D">
      <w:pPr>
        <w:pStyle w:val="FootnoteText"/>
        <w:rPr>
          <w:rtl/>
        </w:rPr>
      </w:pPr>
      <w:r>
        <w:rPr>
          <w:rStyle w:val="FootnoteReference"/>
        </w:rPr>
        <w:footnoteRef/>
      </w:r>
      <w:r w:rsidRPr="00465D1D">
        <w:rPr>
          <w:rtl/>
        </w:rPr>
        <w:t xml:space="preserve"> </w:t>
      </w:r>
      <w:r>
        <w:rPr>
          <w:rFonts w:hint="cs"/>
          <w:rtl/>
        </w:rPr>
        <w:t xml:space="preserve">ر ک </w:t>
      </w:r>
      <w:r w:rsidRPr="00465D1D">
        <w:rPr>
          <w:rFonts w:hint="cs"/>
          <w:rtl/>
        </w:rPr>
        <w:t>بحوث</w:t>
      </w:r>
      <w:r w:rsidRPr="00465D1D">
        <w:rPr>
          <w:rtl/>
        </w:rPr>
        <w:t xml:space="preserve"> </w:t>
      </w:r>
      <w:r w:rsidRPr="00465D1D">
        <w:rPr>
          <w:rFonts w:hint="cs"/>
          <w:rtl/>
        </w:rPr>
        <w:t>في</w:t>
      </w:r>
      <w:r w:rsidRPr="00465D1D">
        <w:rPr>
          <w:rtl/>
        </w:rPr>
        <w:t xml:space="preserve"> </w:t>
      </w:r>
      <w:r w:rsidRPr="00465D1D">
        <w:rPr>
          <w:rFonts w:hint="cs"/>
          <w:rtl/>
        </w:rPr>
        <w:t>علم</w:t>
      </w:r>
      <w:r w:rsidRPr="00465D1D">
        <w:rPr>
          <w:rtl/>
        </w:rPr>
        <w:t xml:space="preserve"> </w:t>
      </w:r>
      <w:r w:rsidRPr="00465D1D">
        <w:rPr>
          <w:rFonts w:hint="cs"/>
          <w:rtl/>
        </w:rPr>
        <w:t>الأصول،</w:t>
      </w:r>
      <w:r w:rsidRPr="00465D1D">
        <w:rPr>
          <w:rtl/>
        </w:rPr>
        <w:t xml:space="preserve"> </w:t>
      </w:r>
      <w:r w:rsidRPr="00465D1D">
        <w:rPr>
          <w:rFonts w:hint="cs"/>
          <w:rtl/>
        </w:rPr>
        <w:t>ج‏</w:t>
      </w:r>
      <w:r w:rsidRPr="00465D1D">
        <w:rPr>
          <w:rtl/>
        </w:rPr>
        <w:t>6</w:t>
      </w:r>
      <w:r w:rsidRPr="00465D1D">
        <w:rPr>
          <w:rFonts w:hint="cs"/>
          <w:rtl/>
        </w:rPr>
        <w:t>،</w:t>
      </w:r>
      <w:r w:rsidRPr="00465D1D">
        <w:rPr>
          <w:rtl/>
        </w:rPr>
        <w:t xml:space="preserve"> </w:t>
      </w:r>
      <w:r w:rsidRPr="00465D1D">
        <w:rPr>
          <w:rFonts w:hint="cs"/>
          <w:rtl/>
        </w:rPr>
        <w:t>ص</w:t>
      </w:r>
      <w:r w:rsidRPr="00465D1D">
        <w:rPr>
          <w:rtl/>
        </w:rPr>
        <w:t>: 251</w:t>
      </w:r>
    </w:p>
  </w:footnote>
  <w:footnote w:id="2">
    <w:p w:rsidR="00465D1D" w:rsidRDefault="00465D1D" w:rsidP="00465D1D">
      <w:pPr>
        <w:pStyle w:val="FootnoteText"/>
        <w:rPr>
          <w:rtl/>
        </w:rPr>
      </w:pPr>
      <w:r>
        <w:rPr>
          <w:rStyle w:val="FootnoteReference"/>
        </w:rPr>
        <w:footnoteRef/>
      </w:r>
      <w:r w:rsidRPr="00465D1D">
        <w:rPr>
          <w:rtl/>
        </w:rPr>
        <w:t xml:space="preserve"> </w:t>
      </w:r>
      <w:r w:rsidRPr="00465D1D">
        <w:rPr>
          <w:rFonts w:hint="cs"/>
          <w:rtl/>
        </w:rPr>
        <w:t>مصباح</w:t>
      </w:r>
      <w:r w:rsidRPr="00465D1D">
        <w:rPr>
          <w:rtl/>
        </w:rPr>
        <w:t xml:space="preserve"> </w:t>
      </w:r>
      <w:r w:rsidRPr="00465D1D">
        <w:rPr>
          <w:rFonts w:hint="cs"/>
          <w:rtl/>
        </w:rPr>
        <w:t>الأصول</w:t>
      </w:r>
      <w:r w:rsidRPr="00465D1D">
        <w:rPr>
          <w:rtl/>
        </w:rPr>
        <w:t xml:space="preserve"> ( </w:t>
      </w:r>
      <w:r w:rsidRPr="00465D1D">
        <w:rPr>
          <w:rFonts w:hint="cs"/>
          <w:rtl/>
        </w:rPr>
        <w:t>طبع</w:t>
      </w:r>
      <w:r w:rsidRPr="00465D1D">
        <w:rPr>
          <w:rtl/>
        </w:rPr>
        <w:t xml:space="preserve"> </w:t>
      </w:r>
      <w:r w:rsidRPr="00465D1D">
        <w:rPr>
          <w:rFonts w:hint="cs"/>
          <w:rtl/>
        </w:rPr>
        <w:t>موسسة</w:t>
      </w:r>
      <w:r w:rsidRPr="00465D1D">
        <w:rPr>
          <w:rtl/>
        </w:rPr>
        <w:t xml:space="preserve"> </w:t>
      </w:r>
      <w:r w:rsidRPr="00465D1D">
        <w:rPr>
          <w:rFonts w:hint="cs"/>
          <w:rtl/>
        </w:rPr>
        <w:t>إحياء</w:t>
      </w:r>
      <w:r w:rsidRPr="00465D1D">
        <w:rPr>
          <w:rtl/>
        </w:rPr>
        <w:t xml:space="preserve"> </w:t>
      </w:r>
      <w:r w:rsidRPr="00465D1D">
        <w:rPr>
          <w:rFonts w:hint="cs"/>
          <w:rtl/>
        </w:rPr>
        <w:t>آثار</w:t>
      </w:r>
      <w:r w:rsidRPr="00465D1D">
        <w:rPr>
          <w:rtl/>
        </w:rPr>
        <w:t xml:space="preserve"> </w:t>
      </w:r>
      <w:r w:rsidRPr="00465D1D">
        <w:rPr>
          <w:rFonts w:hint="cs"/>
          <w:rtl/>
        </w:rPr>
        <w:t>السيد</w:t>
      </w:r>
      <w:r w:rsidRPr="00465D1D">
        <w:rPr>
          <w:rtl/>
        </w:rPr>
        <w:t xml:space="preserve"> </w:t>
      </w:r>
      <w:r w:rsidRPr="00465D1D">
        <w:rPr>
          <w:rFonts w:hint="cs"/>
          <w:rtl/>
        </w:rPr>
        <w:t>الخوئي</w:t>
      </w:r>
      <w:r w:rsidRPr="00465D1D">
        <w:rPr>
          <w:rtl/>
        </w:rPr>
        <w:t xml:space="preserve"> )</w:t>
      </w:r>
      <w:r w:rsidRPr="00465D1D">
        <w:rPr>
          <w:rFonts w:hint="cs"/>
          <w:rtl/>
        </w:rPr>
        <w:t>،</w:t>
      </w:r>
      <w:r w:rsidRPr="00465D1D">
        <w:rPr>
          <w:rtl/>
        </w:rPr>
        <w:t xml:space="preserve"> </w:t>
      </w:r>
      <w:r w:rsidRPr="00465D1D">
        <w:rPr>
          <w:rFonts w:hint="cs"/>
          <w:rtl/>
        </w:rPr>
        <w:t>ج‏</w:t>
      </w:r>
      <w:r w:rsidRPr="00465D1D">
        <w:rPr>
          <w:rtl/>
        </w:rPr>
        <w:t>2</w:t>
      </w:r>
      <w:r w:rsidRPr="00465D1D">
        <w:rPr>
          <w:rFonts w:hint="cs"/>
          <w:rtl/>
        </w:rPr>
        <w:t>،</w:t>
      </w:r>
      <w:r w:rsidRPr="00465D1D">
        <w:rPr>
          <w:rtl/>
        </w:rPr>
        <w:t xml:space="preserve"> </w:t>
      </w:r>
      <w:r w:rsidRPr="00465D1D">
        <w:rPr>
          <w:rFonts w:hint="cs"/>
          <w:rtl/>
        </w:rPr>
        <w:t>ص</w:t>
      </w:r>
      <w:r w:rsidRPr="00465D1D">
        <w:rPr>
          <w:rtl/>
        </w:rPr>
        <w:t>: 131</w:t>
      </w:r>
    </w:p>
  </w:footnote>
  <w:footnote w:id="3">
    <w:p w:rsidR="004E3A43" w:rsidRDefault="004E3A43" w:rsidP="004E3A43">
      <w:pPr>
        <w:pStyle w:val="FootnoteText"/>
        <w:rPr>
          <w:rtl/>
        </w:rPr>
      </w:pPr>
      <w:r>
        <w:rPr>
          <w:rStyle w:val="FootnoteReference"/>
        </w:rPr>
        <w:footnoteRef/>
      </w:r>
      <w:r w:rsidRPr="004E3A43">
        <w:rPr>
          <w:rtl/>
        </w:rPr>
        <w:t xml:space="preserve"> </w:t>
      </w:r>
      <w:r w:rsidRPr="004E3A43">
        <w:rPr>
          <w:rFonts w:hint="cs"/>
          <w:rtl/>
        </w:rPr>
        <w:t>مباحث</w:t>
      </w:r>
      <w:r w:rsidRPr="004E3A43">
        <w:rPr>
          <w:rtl/>
        </w:rPr>
        <w:t xml:space="preserve"> </w:t>
      </w:r>
      <w:r w:rsidRPr="004E3A43">
        <w:rPr>
          <w:rFonts w:hint="cs"/>
          <w:rtl/>
        </w:rPr>
        <w:t>الأصول،</w:t>
      </w:r>
      <w:r w:rsidRPr="004E3A43">
        <w:rPr>
          <w:rtl/>
        </w:rPr>
        <w:t xml:space="preserve"> </w:t>
      </w:r>
      <w:r w:rsidRPr="004E3A43">
        <w:rPr>
          <w:rFonts w:hint="cs"/>
          <w:rtl/>
        </w:rPr>
        <w:t>ج‏</w:t>
      </w:r>
      <w:r w:rsidRPr="004E3A43">
        <w:rPr>
          <w:rtl/>
        </w:rPr>
        <w:t>5</w:t>
      </w:r>
      <w:r w:rsidRPr="004E3A43">
        <w:rPr>
          <w:rFonts w:hint="cs"/>
          <w:rtl/>
        </w:rPr>
        <w:t>،</w:t>
      </w:r>
      <w:r w:rsidRPr="004E3A43">
        <w:rPr>
          <w:rtl/>
        </w:rPr>
        <w:t xml:space="preserve"> </w:t>
      </w:r>
      <w:r w:rsidRPr="004E3A43">
        <w:rPr>
          <w:rFonts w:hint="cs"/>
          <w:rtl/>
        </w:rPr>
        <w:t>ص</w:t>
      </w:r>
      <w:r w:rsidRPr="004E3A43">
        <w:rPr>
          <w:rtl/>
        </w:rPr>
        <w:t>: 344</w:t>
      </w:r>
    </w:p>
  </w:footnote>
  <w:footnote w:id="4">
    <w:p w:rsidR="004E3A43" w:rsidRDefault="004E3A43" w:rsidP="004E3A43">
      <w:pPr>
        <w:pStyle w:val="FootnoteText"/>
        <w:rPr>
          <w:rtl/>
        </w:rPr>
      </w:pPr>
      <w:r>
        <w:rPr>
          <w:rStyle w:val="FootnoteReference"/>
        </w:rPr>
        <w:footnoteRef/>
      </w:r>
      <w:r w:rsidRPr="004E3A43">
        <w:rPr>
          <w:rtl/>
        </w:rPr>
        <w:t xml:space="preserve"> </w:t>
      </w:r>
      <w:r w:rsidRPr="004E3A43">
        <w:rPr>
          <w:rFonts w:hint="cs"/>
          <w:rtl/>
        </w:rPr>
        <w:t>مباحث</w:t>
      </w:r>
      <w:r w:rsidRPr="004E3A43">
        <w:rPr>
          <w:rtl/>
        </w:rPr>
        <w:t xml:space="preserve"> </w:t>
      </w:r>
      <w:r w:rsidRPr="004E3A43">
        <w:rPr>
          <w:rFonts w:hint="cs"/>
          <w:rtl/>
        </w:rPr>
        <w:t>الأصول،</w:t>
      </w:r>
      <w:r w:rsidRPr="004E3A43">
        <w:rPr>
          <w:rtl/>
        </w:rPr>
        <w:t xml:space="preserve"> </w:t>
      </w:r>
      <w:r w:rsidRPr="004E3A43">
        <w:rPr>
          <w:rFonts w:hint="cs"/>
          <w:rtl/>
        </w:rPr>
        <w:t>ج‏</w:t>
      </w:r>
      <w:r w:rsidRPr="004E3A43">
        <w:rPr>
          <w:rtl/>
        </w:rPr>
        <w:t>5</w:t>
      </w:r>
      <w:r w:rsidRPr="004E3A43">
        <w:rPr>
          <w:rFonts w:hint="cs"/>
          <w:rtl/>
        </w:rPr>
        <w:t>،</w:t>
      </w:r>
      <w:r w:rsidRPr="004E3A43">
        <w:rPr>
          <w:rtl/>
        </w:rPr>
        <w:t xml:space="preserve"> </w:t>
      </w:r>
      <w:r w:rsidRPr="004E3A43">
        <w:rPr>
          <w:rFonts w:hint="cs"/>
          <w:rtl/>
        </w:rPr>
        <w:t>ص</w:t>
      </w:r>
      <w:r w:rsidRPr="004E3A43">
        <w:rPr>
          <w:rtl/>
        </w:rPr>
        <w:t>: 346</w:t>
      </w:r>
      <w:r>
        <w:rPr>
          <w:rFonts w:hint="cs"/>
          <w:rtl/>
        </w:rPr>
        <w:t xml:space="preserve"> و</w:t>
      </w:r>
      <w:r w:rsidRPr="004E3A43">
        <w:rPr>
          <w:rtl/>
        </w:rPr>
        <w:t xml:space="preserve">  </w:t>
      </w:r>
      <w:r w:rsidRPr="004E3A43">
        <w:rPr>
          <w:rFonts w:hint="cs"/>
          <w:rtl/>
        </w:rPr>
        <w:t>بحوث</w:t>
      </w:r>
      <w:r w:rsidRPr="004E3A43">
        <w:rPr>
          <w:rtl/>
        </w:rPr>
        <w:t xml:space="preserve"> </w:t>
      </w:r>
      <w:r w:rsidRPr="004E3A43">
        <w:rPr>
          <w:rFonts w:hint="cs"/>
          <w:rtl/>
        </w:rPr>
        <w:t>في</w:t>
      </w:r>
      <w:r w:rsidRPr="004E3A43">
        <w:rPr>
          <w:rtl/>
        </w:rPr>
        <w:t xml:space="preserve"> </w:t>
      </w:r>
      <w:r w:rsidRPr="004E3A43">
        <w:rPr>
          <w:rFonts w:hint="cs"/>
          <w:rtl/>
        </w:rPr>
        <w:t>علم</w:t>
      </w:r>
      <w:r w:rsidRPr="004E3A43">
        <w:rPr>
          <w:rtl/>
        </w:rPr>
        <w:t xml:space="preserve"> </w:t>
      </w:r>
      <w:r w:rsidRPr="004E3A43">
        <w:rPr>
          <w:rFonts w:hint="cs"/>
          <w:rtl/>
        </w:rPr>
        <w:t>الأصول،</w:t>
      </w:r>
      <w:r w:rsidRPr="004E3A43">
        <w:rPr>
          <w:rtl/>
        </w:rPr>
        <w:t xml:space="preserve"> </w:t>
      </w:r>
      <w:r w:rsidRPr="004E3A43">
        <w:rPr>
          <w:rFonts w:hint="cs"/>
          <w:rtl/>
        </w:rPr>
        <w:t>ج‏</w:t>
      </w:r>
      <w:r w:rsidRPr="004E3A43">
        <w:rPr>
          <w:rtl/>
        </w:rPr>
        <w:t>6</w:t>
      </w:r>
      <w:r w:rsidRPr="004E3A43">
        <w:rPr>
          <w:rFonts w:hint="cs"/>
          <w:rtl/>
        </w:rPr>
        <w:t>،</w:t>
      </w:r>
      <w:r w:rsidRPr="004E3A43">
        <w:rPr>
          <w:rtl/>
        </w:rPr>
        <w:t xml:space="preserve"> </w:t>
      </w:r>
      <w:r w:rsidRPr="004E3A43">
        <w:rPr>
          <w:rFonts w:hint="cs"/>
          <w:rtl/>
        </w:rPr>
        <w:t>ص</w:t>
      </w:r>
      <w:r w:rsidRPr="004E3A43">
        <w:rPr>
          <w:rtl/>
        </w:rPr>
        <w:t>: 254</w:t>
      </w:r>
    </w:p>
  </w:footnote>
  <w:footnote w:id="5">
    <w:p w:rsidR="00111BF6" w:rsidRDefault="00111BF6" w:rsidP="00111BF6">
      <w:pPr>
        <w:pStyle w:val="FootnoteText"/>
        <w:rPr>
          <w:rtl/>
        </w:rPr>
      </w:pPr>
      <w:r>
        <w:rPr>
          <w:rStyle w:val="FootnoteReference"/>
        </w:rPr>
        <w:footnoteRef/>
      </w:r>
      <w:r w:rsidRPr="00111BF6">
        <w:rPr>
          <w:rtl/>
        </w:rPr>
        <w:t xml:space="preserve"> </w:t>
      </w:r>
      <w:r w:rsidRPr="00111BF6">
        <w:rPr>
          <w:rFonts w:hint="cs"/>
          <w:rtl/>
        </w:rPr>
        <w:t>مباحث</w:t>
      </w:r>
      <w:r w:rsidRPr="00111BF6">
        <w:rPr>
          <w:rtl/>
        </w:rPr>
        <w:t xml:space="preserve"> </w:t>
      </w:r>
      <w:r w:rsidRPr="00111BF6">
        <w:rPr>
          <w:rFonts w:hint="cs"/>
          <w:rtl/>
        </w:rPr>
        <w:t>الأصول،</w:t>
      </w:r>
      <w:r w:rsidRPr="00111BF6">
        <w:rPr>
          <w:rtl/>
        </w:rPr>
        <w:t xml:space="preserve"> </w:t>
      </w:r>
      <w:r w:rsidRPr="00111BF6">
        <w:rPr>
          <w:rFonts w:hint="cs"/>
          <w:rtl/>
        </w:rPr>
        <w:t>ج‏</w:t>
      </w:r>
      <w:r w:rsidRPr="00111BF6">
        <w:rPr>
          <w:rtl/>
        </w:rPr>
        <w:t>5</w:t>
      </w:r>
      <w:r w:rsidRPr="00111BF6">
        <w:rPr>
          <w:rFonts w:hint="cs"/>
          <w:rtl/>
        </w:rPr>
        <w:t>،</w:t>
      </w:r>
      <w:r w:rsidRPr="00111BF6">
        <w:rPr>
          <w:rtl/>
        </w:rPr>
        <w:t xml:space="preserve"> </w:t>
      </w:r>
      <w:r w:rsidRPr="00111BF6">
        <w:rPr>
          <w:rFonts w:hint="cs"/>
          <w:rtl/>
        </w:rPr>
        <w:t>ص</w:t>
      </w:r>
      <w:r w:rsidRPr="00111BF6">
        <w:rPr>
          <w:rtl/>
        </w:rPr>
        <w:t>: 347</w:t>
      </w:r>
    </w:p>
  </w:footnote>
  <w:footnote w:id="6">
    <w:p w:rsidR="004E3A43" w:rsidRDefault="004E3A43" w:rsidP="004E3A43">
      <w:pPr>
        <w:pStyle w:val="FootnoteText"/>
        <w:rPr>
          <w:rtl/>
        </w:rPr>
      </w:pPr>
      <w:r>
        <w:rPr>
          <w:rStyle w:val="FootnoteReference"/>
        </w:rPr>
        <w:footnoteRef/>
      </w:r>
      <w:r w:rsidRPr="004E3A43">
        <w:rPr>
          <w:rtl/>
        </w:rPr>
        <w:t xml:space="preserve"> </w:t>
      </w:r>
      <w:r w:rsidRPr="004E3A43">
        <w:rPr>
          <w:rFonts w:hint="cs"/>
          <w:rtl/>
        </w:rPr>
        <w:t>منتقى</w:t>
      </w:r>
      <w:r w:rsidRPr="004E3A43">
        <w:rPr>
          <w:rtl/>
        </w:rPr>
        <w:t xml:space="preserve"> </w:t>
      </w:r>
      <w:r w:rsidRPr="004E3A43">
        <w:rPr>
          <w:rFonts w:hint="cs"/>
          <w:rtl/>
        </w:rPr>
        <w:t>الأصول،</w:t>
      </w:r>
      <w:r w:rsidRPr="004E3A43">
        <w:rPr>
          <w:rtl/>
        </w:rPr>
        <w:t xml:space="preserve"> </w:t>
      </w:r>
      <w:r w:rsidRPr="004E3A43">
        <w:rPr>
          <w:rFonts w:hint="cs"/>
          <w:rtl/>
        </w:rPr>
        <w:t>ج‏</w:t>
      </w:r>
      <w:r w:rsidRPr="004E3A43">
        <w:rPr>
          <w:rtl/>
        </w:rPr>
        <w:t>6</w:t>
      </w:r>
      <w:r w:rsidRPr="004E3A43">
        <w:rPr>
          <w:rFonts w:hint="cs"/>
          <w:rtl/>
        </w:rPr>
        <w:t>،</w:t>
      </w:r>
      <w:r w:rsidRPr="004E3A43">
        <w:rPr>
          <w:rtl/>
        </w:rPr>
        <w:t xml:space="preserve"> </w:t>
      </w:r>
      <w:r w:rsidRPr="004E3A43">
        <w:rPr>
          <w:rFonts w:hint="cs"/>
          <w:rtl/>
        </w:rPr>
        <w:t>ص</w:t>
      </w:r>
      <w:r w:rsidRPr="004E3A43">
        <w:rPr>
          <w:rtl/>
        </w:rPr>
        <w:t>: 176</w:t>
      </w:r>
    </w:p>
  </w:footnote>
  <w:footnote w:id="7">
    <w:p w:rsidR="004E3A43" w:rsidRDefault="004E3A43" w:rsidP="004E3A43">
      <w:pPr>
        <w:pStyle w:val="FootnoteText"/>
      </w:pPr>
      <w:r>
        <w:rPr>
          <w:rStyle w:val="FootnoteReference"/>
        </w:rPr>
        <w:footnoteRef/>
      </w:r>
      <w:r w:rsidRPr="004E3A43">
        <w:rPr>
          <w:rtl/>
        </w:rPr>
        <w:t xml:space="preserve"> </w:t>
      </w:r>
      <w:r w:rsidRPr="004E3A43">
        <w:rPr>
          <w:rFonts w:hint="cs"/>
          <w:rtl/>
        </w:rPr>
        <w:t>مصباح</w:t>
      </w:r>
      <w:r w:rsidRPr="004E3A43">
        <w:rPr>
          <w:rtl/>
        </w:rPr>
        <w:t xml:space="preserve"> </w:t>
      </w:r>
      <w:r w:rsidRPr="004E3A43">
        <w:rPr>
          <w:rFonts w:hint="cs"/>
          <w:rtl/>
        </w:rPr>
        <w:t>الأصول</w:t>
      </w:r>
      <w:r w:rsidRPr="004E3A43">
        <w:rPr>
          <w:rtl/>
        </w:rPr>
        <w:t xml:space="preserve"> ( </w:t>
      </w:r>
      <w:r w:rsidRPr="004E3A43">
        <w:rPr>
          <w:rFonts w:hint="cs"/>
          <w:rtl/>
        </w:rPr>
        <w:t>طبع</w:t>
      </w:r>
      <w:r w:rsidRPr="004E3A43">
        <w:rPr>
          <w:rtl/>
        </w:rPr>
        <w:t xml:space="preserve"> </w:t>
      </w:r>
      <w:r w:rsidRPr="004E3A43">
        <w:rPr>
          <w:rFonts w:hint="cs"/>
          <w:rtl/>
        </w:rPr>
        <w:t>موسسة</w:t>
      </w:r>
      <w:r w:rsidRPr="004E3A43">
        <w:rPr>
          <w:rtl/>
        </w:rPr>
        <w:t xml:space="preserve"> </w:t>
      </w:r>
      <w:r w:rsidRPr="004E3A43">
        <w:rPr>
          <w:rFonts w:hint="cs"/>
          <w:rtl/>
        </w:rPr>
        <w:t>إحياء</w:t>
      </w:r>
      <w:r w:rsidRPr="004E3A43">
        <w:rPr>
          <w:rtl/>
        </w:rPr>
        <w:t xml:space="preserve"> </w:t>
      </w:r>
      <w:r w:rsidRPr="004E3A43">
        <w:rPr>
          <w:rFonts w:hint="cs"/>
          <w:rtl/>
        </w:rPr>
        <w:t>آثار</w:t>
      </w:r>
      <w:r w:rsidRPr="004E3A43">
        <w:rPr>
          <w:rtl/>
        </w:rPr>
        <w:t xml:space="preserve"> </w:t>
      </w:r>
      <w:r w:rsidRPr="004E3A43">
        <w:rPr>
          <w:rFonts w:hint="cs"/>
          <w:rtl/>
        </w:rPr>
        <w:t>السيد</w:t>
      </w:r>
      <w:r w:rsidRPr="004E3A43">
        <w:rPr>
          <w:rtl/>
        </w:rPr>
        <w:t xml:space="preserve"> </w:t>
      </w:r>
      <w:r w:rsidRPr="004E3A43">
        <w:rPr>
          <w:rFonts w:hint="cs"/>
          <w:rtl/>
        </w:rPr>
        <w:t>الخوئي</w:t>
      </w:r>
      <w:r w:rsidRPr="004E3A43">
        <w:rPr>
          <w:rtl/>
        </w:rPr>
        <w:t xml:space="preserve"> )</w:t>
      </w:r>
      <w:r w:rsidRPr="004E3A43">
        <w:rPr>
          <w:rFonts w:hint="cs"/>
          <w:rtl/>
        </w:rPr>
        <w:t>،</w:t>
      </w:r>
      <w:r w:rsidRPr="004E3A43">
        <w:rPr>
          <w:rtl/>
        </w:rPr>
        <w:t xml:space="preserve"> </w:t>
      </w:r>
      <w:r w:rsidRPr="004E3A43">
        <w:rPr>
          <w:rFonts w:hint="cs"/>
          <w:rtl/>
        </w:rPr>
        <w:t>ج‏</w:t>
      </w:r>
      <w:r w:rsidRPr="004E3A43">
        <w:rPr>
          <w:rtl/>
        </w:rPr>
        <w:t>2</w:t>
      </w:r>
      <w:r w:rsidRPr="004E3A43">
        <w:rPr>
          <w:rFonts w:hint="cs"/>
          <w:rtl/>
        </w:rPr>
        <w:t>،</w:t>
      </w:r>
      <w:r w:rsidRPr="004E3A43">
        <w:rPr>
          <w:rtl/>
        </w:rPr>
        <w:t xml:space="preserve"> </w:t>
      </w:r>
      <w:r w:rsidRPr="004E3A43">
        <w:rPr>
          <w:rFonts w:hint="cs"/>
          <w:rtl/>
        </w:rPr>
        <w:t>ص</w:t>
      </w:r>
      <w:r w:rsidRPr="004E3A43">
        <w:rPr>
          <w:rtl/>
        </w:rPr>
        <w:t>: 134</w:t>
      </w:r>
    </w:p>
  </w:footnote>
  <w:footnote w:id="8">
    <w:p w:rsidR="00BC1301" w:rsidRDefault="00BC1301">
      <w:pPr>
        <w:pStyle w:val="FootnoteText"/>
        <w:rPr>
          <w:rtl/>
        </w:rPr>
      </w:pPr>
      <w:r>
        <w:rPr>
          <w:rStyle w:val="FootnoteReference"/>
        </w:rPr>
        <w:footnoteRef/>
      </w:r>
      <w:r>
        <w:rPr>
          <w:rtl/>
        </w:rPr>
        <w:t xml:space="preserve"> </w:t>
      </w:r>
      <w:r w:rsidRPr="00BC1301">
        <w:rPr>
          <w:rFonts w:hint="cs"/>
          <w:rtl/>
        </w:rPr>
        <w:t>تهذيب</w:t>
      </w:r>
      <w:r w:rsidRPr="00BC1301">
        <w:rPr>
          <w:rtl/>
        </w:rPr>
        <w:t xml:space="preserve"> </w:t>
      </w:r>
      <w:r w:rsidRPr="00BC1301">
        <w:rPr>
          <w:rFonts w:hint="cs"/>
          <w:rtl/>
        </w:rPr>
        <w:t>الأحكام</w:t>
      </w:r>
      <w:r w:rsidRPr="00BC1301">
        <w:rPr>
          <w:rtl/>
        </w:rPr>
        <w:t xml:space="preserve"> (</w:t>
      </w:r>
      <w:r w:rsidRPr="00BC1301">
        <w:rPr>
          <w:rFonts w:hint="cs"/>
          <w:rtl/>
        </w:rPr>
        <w:t>تحقيق</w:t>
      </w:r>
      <w:r w:rsidRPr="00BC1301">
        <w:rPr>
          <w:rtl/>
        </w:rPr>
        <w:t xml:space="preserve"> </w:t>
      </w:r>
      <w:r w:rsidRPr="00BC1301">
        <w:rPr>
          <w:rFonts w:hint="cs"/>
          <w:rtl/>
        </w:rPr>
        <w:t>خرسان</w:t>
      </w:r>
      <w:r w:rsidRPr="00BC1301">
        <w:rPr>
          <w:rtl/>
        </w:rPr>
        <w:t xml:space="preserve">) / </w:t>
      </w:r>
      <w:r w:rsidRPr="00BC1301">
        <w:rPr>
          <w:rFonts w:hint="cs"/>
          <w:rtl/>
        </w:rPr>
        <w:t>ج‏</w:t>
      </w:r>
      <w:r w:rsidRPr="00BC1301">
        <w:rPr>
          <w:rtl/>
        </w:rPr>
        <w:t xml:space="preserve">1 / 8 / 1 - </w:t>
      </w:r>
      <w:r w:rsidRPr="00BC1301">
        <w:rPr>
          <w:rFonts w:hint="cs"/>
          <w:rtl/>
        </w:rPr>
        <w:t>باب</w:t>
      </w:r>
      <w:r w:rsidRPr="00BC1301">
        <w:rPr>
          <w:rtl/>
        </w:rPr>
        <w:t xml:space="preserve"> </w:t>
      </w:r>
      <w:r w:rsidRPr="00BC1301">
        <w:rPr>
          <w:rFonts w:hint="cs"/>
          <w:rtl/>
        </w:rPr>
        <w:t>الأحداث</w:t>
      </w:r>
      <w:r w:rsidRPr="00BC1301">
        <w:rPr>
          <w:rtl/>
        </w:rPr>
        <w:t xml:space="preserve"> </w:t>
      </w:r>
      <w:r w:rsidRPr="00BC1301">
        <w:rPr>
          <w:rFonts w:hint="cs"/>
          <w:rtl/>
        </w:rPr>
        <w:t>الموجبة</w:t>
      </w:r>
      <w:r w:rsidRPr="00BC1301">
        <w:rPr>
          <w:rtl/>
        </w:rPr>
        <w:t xml:space="preserve"> </w:t>
      </w:r>
      <w:r w:rsidRPr="00BC1301">
        <w:rPr>
          <w:rFonts w:hint="cs"/>
          <w:rtl/>
        </w:rPr>
        <w:t>للطهارة</w:t>
      </w:r>
      <w:r w:rsidRPr="00BC1301">
        <w:rPr>
          <w:rtl/>
        </w:rPr>
        <w:t xml:space="preserve"> .....  </w:t>
      </w:r>
      <w:r w:rsidRPr="00BC1301">
        <w:rPr>
          <w:rFonts w:hint="cs"/>
          <w:rtl/>
        </w:rPr>
        <w:t>ص</w:t>
      </w:r>
      <w:r w:rsidRPr="00BC1301">
        <w:rPr>
          <w:rtl/>
        </w:rPr>
        <w:t xml:space="preserve"> : 5</w:t>
      </w:r>
    </w:p>
  </w:footnote>
  <w:footnote w:id="9">
    <w:p w:rsidR="00CC3E96" w:rsidRDefault="00CC3E96">
      <w:pPr>
        <w:pStyle w:val="FootnoteText"/>
      </w:pPr>
      <w:r>
        <w:rPr>
          <w:rStyle w:val="FootnoteReference"/>
        </w:rPr>
        <w:footnoteRef/>
      </w:r>
      <w:r>
        <w:rPr>
          <w:rtl/>
        </w:rPr>
        <w:t xml:space="preserve"> </w:t>
      </w:r>
      <w:r w:rsidRPr="00CC3E96">
        <w:rPr>
          <w:rFonts w:hint="cs"/>
          <w:rtl/>
        </w:rPr>
        <w:t>تهذيب</w:t>
      </w:r>
      <w:r w:rsidRPr="00CC3E96">
        <w:rPr>
          <w:rtl/>
        </w:rPr>
        <w:t xml:space="preserve"> </w:t>
      </w:r>
      <w:r w:rsidRPr="00CC3E96">
        <w:rPr>
          <w:rFonts w:hint="cs"/>
          <w:rtl/>
        </w:rPr>
        <w:t>الأحكام</w:t>
      </w:r>
      <w:r w:rsidRPr="00CC3E96">
        <w:rPr>
          <w:rtl/>
        </w:rPr>
        <w:t xml:space="preserve"> (</w:t>
      </w:r>
      <w:r w:rsidRPr="00CC3E96">
        <w:rPr>
          <w:rFonts w:hint="cs"/>
          <w:rtl/>
        </w:rPr>
        <w:t>تحقيق</w:t>
      </w:r>
      <w:r w:rsidRPr="00CC3E96">
        <w:rPr>
          <w:rtl/>
        </w:rPr>
        <w:t xml:space="preserve"> </w:t>
      </w:r>
      <w:r w:rsidRPr="00CC3E96">
        <w:rPr>
          <w:rFonts w:hint="cs"/>
          <w:rtl/>
        </w:rPr>
        <w:t>خرسان</w:t>
      </w:r>
      <w:r w:rsidRPr="00CC3E96">
        <w:rPr>
          <w:rtl/>
        </w:rPr>
        <w:t xml:space="preserve">) / </w:t>
      </w:r>
      <w:r w:rsidRPr="00CC3E96">
        <w:rPr>
          <w:rFonts w:hint="cs"/>
          <w:rtl/>
        </w:rPr>
        <w:t>ج‏</w:t>
      </w:r>
      <w:r w:rsidRPr="00CC3E96">
        <w:rPr>
          <w:rtl/>
        </w:rPr>
        <w:t xml:space="preserve">1 / 422 / 22 - </w:t>
      </w:r>
      <w:r w:rsidRPr="00CC3E96">
        <w:rPr>
          <w:rFonts w:hint="cs"/>
          <w:rtl/>
        </w:rPr>
        <w:t>باب</w:t>
      </w:r>
      <w:r w:rsidRPr="00CC3E96">
        <w:rPr>
          <w:rtl/>
        </w:rPr>
        <w:t xml:space="preserve"> </w:t>
      </w:r>
      <w:r w:rsidRPr="00CC3E96">
        <w:rPr>
          <w:rFonts w:hint="cs"/>
          <w:rtl/>
        </w:rPr>
        <w:t>تطهير</w:t>
      </w:r>
      <w:r w:rsidRPr="00CC3E96">
        <w:rPr>
          <w:rtl/>
        </w:rPr>
        <w:t xml:space="preserve"> </w:t>
      </w:r>
      <w:r w:rsidRPr="00CC3E96">
        <w:rPr>
          <w:rFonts w:hint="cs"/>
          <w:rtl/>
        </w:rPr>
        <w:t>البدن</w:t>
      </w:r>
      <w:r w:rsidRPr="00CC3E96">
        <w:rPr>
          <w:rtl/>
        </w:rPr>
        <w:t xml:space="preserve"> </w:t>
      </w:r>
      <w:r w:rsidRPr="00CC3E96">
        <w:rPr>
          <w:rFonts w:hint="cs"/>
          <w:rtl/>
        </w:rPr>
        <w:t>و</w:t>
      </w:r>
      <w:r w:rsidRPr="00CC3E96">
        <w:rPr>
          <w:rtl/>
        </w:rPr>
        <w:t xml:space="preserve"> </w:t>
      </w:r>
      <w:r w:rsidRPr="00CC3E96">
        <w:rPr>
          <w:rFonts w:hint="cs"/>
          <w:rtl/>
        </w:rPr>
        <w:t>الثياب</w:t>
      </w:r>
      <w:r w:rsidRPr="00CC3E96">
        <w:rPr>
          <w:rtl/>
        </w:rPr>
        <w:t xml:space="preserve"> </w:t>
      </w:r>
      <w:r w:rsidRPr="00CC3E96">
        <w:rPr>
          <w:rFonts w:hint="cs"/>
          <w:rtl/>
        </w:rPr>
        <w:t>من</w:t>
      </w:r>
      <w:r w:rsidRPr="00CC3E96">
        <w:rPr>
          <w:rtl/>
        </w:rPr>
        <w:t xml:space="preserve"> </w:t>
      </w:r>
      <w:r w:rsidRPr="00CC3E96">
        <w:rPr>
          <w:rFonts w:hint="cs"/>
          <w:rtl/>
        </w:rPr>
        <w:t>النجاسات</w:t>
      </w:r>
      <w:r w:rsidRPr="00CC3E96">
        <w:rPr>
          <w:rtl/>
        </w:rPr>
        <w:t xml:space="preserve"> .....  </w:t>
      </w:r>
      <w:r w:rsidRPr="00CC3E96">
        <w:rPr>
          <w:rFonts w:hint="cs"/>
          <w:rtl/>
        </w:rPr>
        <w:t>ص</w:t>
      </w:r>
      <w:r w:rsidRPr="00CC3E96">
        <w:rPr>
          <w:rtl/>
        </w:rPr>
        <w:t xml:space="preserve"> :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DA5AE1">
      <w:rPr>
        <w:b/>
        <w:bCs/>
        <w:sz w:val="20"/>
        <w:szCs w:val="24"/>
        <w:rtl/>
      </w:rPr>
      <w:t>015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DA5AE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DA5AE1">
      <w:rPr>
        <w:rFonts w:hint="cs"/>
        <w:b/>
        <w:bCs/>
        <w:color w:val="632423" w:themeColor="accent2" w:themeShade="80"/>
        <w:sz w:val="20"/>
        <w:szCs w:val="24"/>
        <w:rtl/>
      </w:rPr>
      <w:t>سید</w:t>
    </w:r>
    <w:r w:rsidR="00DA5AE1">
      <w:rPr>
        <w:b/>
        <w:bCs/>
        <w:color w:val="632423" w:themeColor="accent2" w:themeShade="80"/>
        <w:sz w:val="20"/>
        <w:szCs w:val="24"/>
        <w:rtl/>
      </w:rPr>
      <w:t xml:space="preserve"> </w:t>
    </w:r>
    <w:r w:rsidR="00DA5AE1">
      <w:rPr>
        <w:rFonts w:hint="cs"/>
        <w:b/>
        <w:bCs/>
        <w:color w:val="632423" w:themeColor="accent2" w:themeShade="80"/>
        <w:sz w:val="20"/>
        <w:szCs w:val="24"/>
        <w:rtl/>
      </w:rPr>
      <w:t>محمد</w:t>
    </w:r>
    <w:r w:rsidR="00DA5AE1">
      <w:rPr>
        <w:b/>
        <w:bCs/>
        <w:color w:val="632423" w:themeColor="accent2" w:themeShade="80"/>
        <w:sz w:val="20"/>
        <w:szCs w:val="24"/>
        <w:rtl/>
      </w:rPr>
      <w:t xml:space="preserve"> </w:t>
    </w:r>
    <w:r w:rsidR="00DA5AE1">
      <w:rPr>
        <w:rFonts w:hint="cs"/>
        <w:b/>
        <w:bCs/>
        <w:color w:val="632423" w:themeColor="accent2" w:themeShade="80"/>
        <w:sz w:val="20"/>
        <w:szCs w:val="24"/>
        <w:rtl/>
      </w:rPr>
      <w:t>جواد</w:t>
    </w:r>
    <w:r w:rsidR="00DA5AE1">
      <w:rPr>
        <w:b/>
        <w:bCs/>
        <w:color w:val="632423" w:themeColor="accent2" w:themeShade="80"/>
        <w:sz w:val="20"/>
        <w:szCs w:val="24"/>
        <w:rtl/>
      </w:rPr>
      <w:t xml:space="preserve"> </w:t>
    </w:r>
    <w:r w:rsidR="00DA5AE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DA5AE1">
      <w:rPr>
        <w:sz w:val="24"/>
        <w:szCs w:val="24"/>
        <w:rtl/>
      </w:rPr>
      <w:t>5 /8 /1400</w:t>
    </w:r>
  </w:p>
  <w:p w:rsidR="00FA3B17" w:rsidRPr="00F16B53" w:rsidRDefault="00935A55" w:rsidP="00465D1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DA5AE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465D1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DA5AE1">
      <w:rPr>
        <w:rFonts w:hint="cs"/>
        <w:sz w:val="24"/>
        <w:szCs w:val="24"/>
        <w:rtl/>
      </w:rPr>
      <w:t>استصحاب</w:t>
    </w:r>
    <w:r w:rsidR="00DA5AE1">
      <w:rPr>
        <w:sz w:val="24"/>
        <w:szCs w:val="24"/>
        <w:rtl/>
      </w:rPr>
      <w:t xml:space="preserve"> </w:t>
    </w:r>
    <w:r w:rsidR="00DA5AE1">
      <w:rPr>
        <w:rFonts w:hint="cs"/>
        <w:sz w:val="24"/>
        <w:szCs w:val="24"/>
        <w:rtl/>
      </w:rPr>
      <w:t>کلی</w:t>
    </w:r>
    <w:r w:rsidR="00DA5AE1">
      <w:rPr>
        <w:sz w:val="24"/>
        <w:szCs w:val="24"/>
        <w:rtl/>
      </w:rPr>
      <w:t xml:space="preserve"> (</w:t>
    </w:r>
    <w:r w:rsidR="00DA5AE1">
      <w:rPr>
        <w:rFonts w:hint="cs"/>
        <w:sz w:val="24"/>
        <w:szCs w:val="24"/>
        <w:rtl/>
      </w:rPr>
      <w:t>شبهه</w:t>
    </w:r>
    <w:r w:rsidR="00DA5AE1">
      <w:rPr>
        <w:sz w:val="24"/>
        <w:szCs w:val="24"/>
        <w:rtl/>
      </w:rPr>
      <w:t xml:space="preserve"> </w:t>
    </w:r>
    <w:r w:rsidR="00DA5AE1">
      <w:rPr>
        <w:rFonts w:hint="cs"/>
        <w:sz w:val="24"/>
        <w:szCs w:val="24"/>
        <w:rtl/>
      </w:rPr>
      <w:t>عبائیه</w:t>
    </w:r>
    <w:r w:rsidR="00DA5AE1">
      <w:rPr>
        <w:sz w:val="24"/>
        <w:szCs w:val="24"/>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53D4"/>
    <w:rsid w:val="00025777"/>
    <w:rsid w:val="00025B70"/>
    <w:rsid w:val="000353D7"/>
    <w:rsid w:val="00055496"/>
    <w:rsid w:val="00080A41"/>
    <w:rsid w:val="0008299B"/>
    <w:rsid w:val="000913AA"/>
    <w:rsid w:val="00094847"/>
    <w:rsid w:val="00096C63"/>
    <w:rsid w:val="000B5DB5"/>
    <w:rsid w:val="000C3947"/>
    <w:rsid w:val="000C7F6F"/>
    <w:rsid w:val="000D2A37"/>
    <w:rsid w:val="000D30E9"/>
    <w:rsid w:val="000D6818"/>
    <w:rsid w:val="000E335E"/>
    <w:rsid w:val="000F16CF"/>
    <w:rsid w:val="000F5BAC"/>
    <w:rsid w:val="00102585"/>
    <w:rsid w:val="00111421"/>
    <w:rsid w:val="00111BF6"/>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224"/>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359"/>
    <w:rsid w:val="004556EF"/>
    <w:rsid w:val="00462B07"/>
    <w:rsid w:val="00465555"/>
    <w:rsid w:val="00465BD2"/>
    <w:rsid w:val="00465D1D"/>
    <w:rsid w:val="004715C8"/>
    <w:rsid w:val="00481C31"/>
    <w:rsid w:val="00482FC1"/>
    <w:rsid w:val="00483027"/>
    <w:rsid w:val="004871AA"/>
    <w:rsid w:val="004918D7"/>
    <w:rsid w:val="004926E1"/>
    <w:rsid w:val="004A2FEA"/>
    <w:rsid w:val="004D2DD7"/>
    <w:rsid w:val="004D75C5"/>
    <w:rsid w:val="004E2186"/>
    <w:rsid w:val="004E3A43"/>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3310"/>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223C"/>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2C77"/>
    <w:rsid w:val="00863390"/>
    <w:rsid w:val="0086385C"/>
    <w:rsid w:val="00871916"/>
    <w:rsid w:val="008956DD"/>
    <w:rsid w:val="008A510E"/>
    <w:rsid w:val="008A522A"/>
    <w:rsid w:val="008B4464"/>
    <w:rsid w:val="008B69CE"/>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95D49"/>
    <w:rsid w:val="009A43BA"/>
    <w:rsid w:val="009B0D05"/>
    <w:rsid w:val="009B4CA6"/>
    <w:rsid w:val="009B79F8"/>
    <w:rsid w:val="009C66D5"/>
    <w:rsid w:val="009D13FD"/>
    <w:rsid w:val="009D266A"/>
    <w:rsid w:val="009F7E07"/>
    <w:rsid w:val="00A00823"/>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BF7"/>
    <w:rsid w:val="00AC6FE2"/>
    <w:rsid w:val="00AF3925"/>
    <w:rsid w:val="00B1296B"/>
    <w:rsid w:val="00B2292F"/>
    <w:rsid w:val="00B43169"/>
    <w:rsid w:val="00B501A8"/>
    <w:rsid w:val="00B55AE4"/>
    <w:rsid w:val="00B70B46"/>
    <w:rsid w:val="00B7201C"/>
    <w:rsid w:val="00B739B0"/>
    <w:rsid w:val="00B814A3"/>
    <w:rsid w:val="00B96F38"/>
    <w:rsid w:val="00BA3E93"/>
    <w:rsid w:val="00BC1301"/>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E96"/>
    <w:rsid w:val="00CD0050"/>
    <w:rsid w:val="00CE7481"/>
    <w:rsid w:val="00CF0A8F"/>
    <w:rsid w:val="00D048CE"/>
    <w:rsid w:val="00D10998"/>
    <w:rsid w:val="00D12074"/>
    <w:rsid w:val="00D15CBD"/>
    <w:rsid w:val="00D221CB"/>
    <w:rsid w:val="00D23391"/>
    <w:rsid w:val="00D31805"/>
    <w:rsid w:val="00D552B9"/>
    <w:rsid w:val="00D735B2"/>
    <w:rsid w:val="00D74021"/>
    <w:rsid w:val="00D76D01"/>
    <w:rsid w:val="00D922A9"/>
    <w:rsid w:val="00D9394A"/>
    <w:rsid w:val="00DA5AE1"/>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1A3"/>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88D1-365C-48FC-BB37-1DA2A8FC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130</TotalTime>
  <Pages>6</Pages>
  <Words>1477</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9878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17</cp:revision>
  <dcterms:created xsi:type="dcterms:W3CDTF">2021-10-27T12:16:00Z</dcterms:created>
  <dcterms:modified xsi:type="dcterms:W3CDTF">2021-10-30T03:55:00Z</dcterms:modified>
  <cp:contentStatus>ویرایش 2.5</cp:contentStatus>
  <cp:version>2.7</cp:version>
</cp:coreProperties>
</file>