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17" w:rsidRDefault="00DA0E17" w:rsidP="00DA0E1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A0E17" w:rsidRDefault="00DA0E17" w:rsidP="00DA0E1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1E20D9">
      <w:pPr>
        <w:jc w:val="both"/>
        <w:rPr>
          <w:rStyle w:val="Emphasis"/>
          <w:b/>
          <w:bCs w:val="0"/>
          <w:rtl/>
        </w:rPr>
      </w:pPr>
      <w:r w:rsidRPr="009C66D5">
        <w:rPr>
          <w:rStyle w:val="Emphasis"/>
          <w:rFonts w:hint="cs"/>
          <w:b/>
          <w:bCs w:val="0"/>
          <w:rtl/>
        </w:rPr>
        <w:t>خلاصه مباحث گذشته:</w:t>
      </w:r>
    </w:p>
    <w:p w:rsidR="001E20D9" w:rsidRDefault="001E20D9" w:rsidP="001E20D9">
      <w:pPr>
        <w:jc w:val="both"/>
        <w:rPr>
          <w:rtl/>
        </w:rPr>
      </w:pPr>
      <w:r>
        <w:rPr>
          <w:rFonts w:hint="cs"/>
          <w:rtl/>
        </w:rPr>
        <w:t>در جلسه</w:t>
      </w:r>
      <w:r>
        <w:rPr>
          <w:rtl/>
        </w:rPr>
        <w:softHyphen/>
      </w:r>
      <w:r>
        <w:rPr>
          <w:rFonts w:hint="cs"/>
          <w:rtl/>
        </w:rPr>
        <w:t>ی گذشته به اشکال مرحوم آقای نائینی و دو تفسیری که از اشکال ایشان در کلام مرحوم آقای روحانی و مرحوم آقای صدر اشاره شد.</w:t>
      </w:r>
    </w:p>
    <w:p w:rsidR="003A6148" w:rsidRDefault="001E20D9" w:rsidP="001E20D9">
      <w:pPr>
        <w:jc w:val="both"/>
        <w:rPr>
          <w:rtl/>
        </w:rPr>
      </w:pPr>
      <w:r>
        <w:rPr>
          <w:rFonts w:hint="cs"/>
          <w:rtl/>
        </w:rPr>
        <w:t>در این جلسه به ادامه</w:t>
      </w:r>
      <w:r>
        <w:rPr>
          <w:rtl/>
        </w:rPr>
        <w:softHyphen/>
      </w:r>
      <w:r>
        <w:rPr>
          <w:rFonts w:hint="cs"/>
          <w:rtl/>
        </w:rPr>
        <w:t>ی این بحث می پردازیم.</w:t>
      </w:r>
    </w:p>
    <w:p w:rsidR="00247D2F" w:rsidRPr="003A6148" w:rsidRDefault="00247D2F" w:rsidP="001E20D9">
      <w:pPr>
        <w:pBdr>
          <w:bottom w:val="double" w:sz="6" w:space="1" w:color="auto"/>
        </w:pBdr>
        <w:jc w:val="both"/>
      </w:pPr>
    </w:p>
    <w:p w:rsidR="008F5B4D" w:rsidRDefault="008F5B4D" w:rsidP="001E20D9">
      <w:pPr>
        <w:jc w:val="both"/>
      </w:pPr>
    </w:p>
    <w:p w:rsidR="001E20D9" w:rsidRDefault="001E20D9" w:rsidP="001E20D9">
      <w:pPr>
        <w:pStyle w:val="Heading1"/>
        <w:jc w:val="both"/>
        <w:rPr>
          <w:rtl/>
        </w:rPr>
      </w:pPr>
      <w:bookmarkStart w:id="1" w:name="_Toc89881454"/>
      <w:r>
        <w:rPr>
          <w:rFonts w:hint="cs"/>
          <w:rtl/>
        </w:rPr>
        <w:t>اشکال مرحوم آقای نائینی طبق تقریب مرحوم آقای صدر: عقلی بودن امر تعلیقی</w:t>
      </w:r>
      <w:bookmarkEnd w:id="1"/>
    </w:p>
    <w:p w:rsidR="001E20D9" w:rsidRDefault="001E20D9" w:rsidP="001E20D9">
      <w:pPr>
        <w:jc w:val="both"/>
        <w:rPr>
          <w:rtl/>
        </w:rPr>
      </w:pPr>
      <w:r>
        <w:rPr>
          <w:rFonts w:hint="cs"/>
          <w:rtl/>
        </w:rPr>
        <w:t>مرحوم آقای نائینی طبق تفسیر مرحوم آقای صدر فرمودند ما سه چیز داریم:</w:t>
      </w:r>
    </w:p>
    <w:p w:rsidR="001E20D9" w:rsidRDefault="001E20D9" w:rsidP="001E20D9">
      <w:pPr>
        <w:pStyle w:val="ListParagraph"/>
        <w:numPr>
          <w:ilvl w:val="0"/>
          <w:numId w:val="16"/>
        </w:numPr>
        <w:spacing w:line="240" w:lineRule="auto"/>
        <w:jc w:val="both"/>
      </w:pPr>
      <w:r>
        <w:rPr>
          <w:rFonts w:hint="cs"/>
          <w:rtl/>
        </w:rPr>
        <w:t>جعل.</w:t>
      </w:r>
    </w:p>
    <w:p w:rsidR="001E20D9" w:rsidRDefault="001E20D9" w:rsidP="001E20D9">
      <w:pPr>
        <w:pStyle w:val="ListParagraph"/>
        <w:numPr>
          <w:ilvl w:val="0"/>
          <w:numId w:val="16"/>
        </w:numPr>
        <w:spacing w:line="240" w:lineRule="auto"/>
        <w:jc w:val="both"/>
      </w:pPr>
      <w:r>
        <w:rPr>
          <w:rFonts w:hint="cs"/>
          <w:rtl/>
        </w:rPr>
        <w:t>مجعول.</w:t>
      </w:r>
    </w:p>
    <w:p w:rsidR="001E20D9" w:rsidRDefault="001E20D9" w:rsidP="001E20D9">
      <w:pPr>
        <w:pStyle w:val="ListParagraph"/>
        <w:numPr>
          <w:ilvl w:val="0"/>
          <w:numId w:val="16"/>
        </w:numPr>
        <w:spacing w:line="240" w:lineRule="auto"/>
        <w:jc w:val="both"/>
      </w:pPr>
      <w:r>
        <w:rPr>
          <w:rFonts w:hint="cs"/>
          <w:rtl/>
        </w:rPr>
        <w:t>امر تعلیقی.</w:t>
      </w:r>
    </w:p>
    <w:p w:rsidR="001E20D9" w:rsidRDefault="001E20D9" w:rsidP="001E20D9">
      <w:pPr>
        <w:jc w:val="both"/>
        <w:rPr>
          <w:rtl/>
        </w:rPr>
      </w:pPr>
      <w:r>
        <w:rPr>
          <w:rFonts w:hint="cs"/>
          <w:rtl/>
        </w:rPr>
        <w:t>اشکال این است که:</w:t>
      </w:r>
    </w:p>
    <w:p w:rsidR="001E20D9" w:rsidRDefault="001E20D9" w:rsidP="001E20D9">
      <w:pPr>
        <w:jc w:val="both"/>
        <w:rPr>
          <w:rtl/>
        </w:rPr>
      </w:pPr>
      <w:r>
        <w:rPr>
          <w:rFonts w:hint="cs"/>
          <w:rtl/>
        </w:rPr>
        <w:t>اگر بخواهیم استصحاب جعل را جاری کنیم، به استصحاب عدم نسخ بازگشت می کند و اشکالی ندارد الا این که از محل بحث خارج است چون فرض این است که ما شک در نسخ نداریم.</w:t>
      </w:r>
    </w:p>
    <w:p w:rsidR="001E20D9" w:rsidRDefault="001E20D9" w:rsidP="00FD5891">
      <w:pPr>
        <w:jc w:val="both"/>
        <w:rPr>
          <w:rtl/>
        </w:rPr>
      </w:pPr>
      <w:r>
        <w:rPr>
          <w:rFonts w:hint="cs"/>
          <w:rtl/>
        </w:rPr>
        <w:t xml:space="preserve">و اگر بخواهیم مجعول را استصحاب </w:t>
      </w:r>
      <w:r w:rsidR="00FD5891">
        <w:rPr>
          <w:rFonts w:hint="cs"/>
          <w:rtl/>
        </w:rPr>
        <w:t>کنیم، تحققش تابع تحقق تمام اجزا</w:t>
      </w:r>
      <w:r>
        <w:rPr>
          <w:rFonts w:hint="cs"/>
          <w:rtl/>
        </w:rPr>
        <w:t xml:space="preserve"> و قیود دخیل در موضوع حکم است که فرض این است هنوز محقق نشده یعنی در قضیه</w:t>
      </w:r>
      <w:r>
        <w:rPr>
          <w:rtl/>
        </w:rPr>
        <w:softHyphen/>
      </w:r>
      <w:r>
        <w:rPr>
          <w:rFonts w:hint="cs"/>
          <w:rtl/>
        </w:rPr>
        <w:t>ی «العنب اذا غلی یحرم» مجعول همان حرمت است که فعلیتش تابع تحقق عنب و غلیان بوده و فرض این است که هنوز چنین فعلیتی حاصل نشده تا آن را استصحاب کنیم.</w:t>
      </w:r>
    </w:p>
    <w:p w:rsidR="001E20D9" w:rsidRDefault="001E20D9" w:rsidP="00FD5891">
      <w:pPr>
        <w:jc w:val="both"/>
        <w:rPr>
          <w:rtl/>
        </w:rPr>
      </w:pPr>
      <w:r>
        <w:rPr>
          <w:rFonts w:hint="cs"/>
          <w:rtl/>
        </w:rPr>
        <w:t>و اگر بخواهیم خود امر تعلیقی یا همان ملازمه را استصحاب کنیم مشکلش این است که یک حکم شرعی نیست بلکه یک حکم عقلی است چون عقل می گوید اگر یکی از اجزای علت تامه محقق باشد، این قض</w:t>
      </w:r>
      <w:r w:rsidR="00FD5891">
        <w:rPr>
          <w:rFonts w:hint="cs"/>
          <w:rtl/>
        </w:rPr>
        <w:t>ی</w:t>
      </w:r>
      <w:r>
        <w:rPr>
          <w:rFonts w:hint="cs"/>
          <w:rtl/>
        </w:rPr>
        <w:t>ه</w:t>
      </w:r>
      <w:r w:rsidR="00FD5891">
        <w:rPr>
          <w:rtl/>
        </w:rPr>
        <w:softHyphen/>
      </w:r>
      <w:r w:rsidR="00FD5891">
        <w:rPr>
          <w:rFonts w:hint="cs"/>
          <w:rtl/>
        </w:rPr>
        <w:t>ی</w:t>
      </w:r>
      <w:r>
        <w:rPr>
          <w:rFonts w:hint="cs"/>
          <w:rtl/>
        </w:rPr>
        <w:t xml:space="preserve"> تعلیقیه صادق است که اگر جزء دیگرش محقق باشد فعلی می شود؛ این حکم عقل است که با تحقق برخی اجزای علت اگر اجزای دیگر محقق شود معلول محقق می شود نه این که شارع </w:t>
      </w:r>
      <w:r w:rsidR="00FD5891">
        <w:rPr>
          <w:rFonts w:hint="cs"/>
          <w:rtl/>
        </w:rPr>
        <w:t>به آن حکم کرده</w:t>
      </w:r>
      <w:r>
        <w:rPr>
          <w:rFonts w:hint="cs"/>
          <w:rtl/>
        </w:rPr>
        <w:t xml:space="preserve"> باشد.</w:t>
      </w:r>
      <w:r>
        <w:rPr>
          <w:rStyle w:val="FootnoteReference"/>
          <w:rtl/>
        </w:rPr>
        <w:footnoteReference w:id="1"/>
      </w:r>
    </w:p>
    <w:p w:rsidR="001E20D9" w:rsidRDefault="001E20D9" w:rsidP="001E20D9">
      <w:pPr>
        <w:pStyle w:val="Heading1"/>
        <w:jc w:val="both"/>
        <w:rPr>
          <w:rtl/>
        </w:rPr>
      </w:pPr>
      <w:bookmarkStart w:id="2" w:name="_Toc89881455"/>
      <w:r>
        <w:rPr>
          <w:rFonts w:hint="cs"/>
          <w:rtl/>
        </w:rPr>
        <w:lastRenderedPageBreak/>
        <w:t>تفصیل مرحوم آقای صدر: تفصیل بین عرضی بودن اجزای موضوع و طولی بودن آن</w:t>
      </w:r>
      <w:bookmarkEnd w:id="2"/>
    </w:p>
    <w:p w:rsidR="001E20D9" w:rsidRDefault="001E20D9" w:rsidP="001E20D9">
      <w:pPr>
        <w:jc w:val="both"/>
        <w:rPr>
          <w:rtl/>
        </w:rPr>
      </w:pPr>
      <w:r>
        <w:rPr>
          <w:rFonts w:hint="cs"/>
          <w:rtl/>
        </w:rPr>
        <w:t>خود مرحوم آقای صدر در این زمینه به تفص</w:t>
      </w:r>
      <w:r w:rsidR="00FD5891">
        <w:rPr>
          <w:rFonts w:hint="cs"/>
          <w:rtl/>
        </w:rPr>
        <w:t>ی</w:t>
      </w:r>
      <w:r>
        <w:rPr>
          <w:rFonts w:hint="cs"/>
          <w:rtl/>
        </w:rPr>
        <w:t>لی قائل می شوند که بی شباهت به تفصیل مرحوم آقای حکیم نیست.</w:t>
      </w:r>
    </w:p>
    <w:p w:rsidR="001E20D9" w:rsidRDefault="001E20D9" w:rsidP="001E20D9">
      <w:pPr>
        <w:jc w:val="both"/>
        <w:rPr>
          <w:rtl/>
        </w:rPr>
      </w:pPr>
      <w:r>
        <w:rPr>
          <w:rFonts w:hint="cs"/>
          <w:rtl/>
        </w:rPr>
        <w:t>تفصیل مرحوم آقای صدر عبارت از این است که حرمت عنب مغلی، به دو صیاغت قابل تصور است:</w:t>
      </w:r>
    </w:p>
    <w:p w:rsidR="001E20D9" w:rsidRDefault="001E20D9" w:rsidP="001E20D9">
      <w:pPr>
        <w:pStyle w:val="ListParagraph"/>
        <w:numPr>
          <w:ilvl w:val="0"/>
          <w:numId w:val="17"/>
        </w:numPr>
        <w:spacing w:line="240" w:lineRule="auto"/>
        <w:jc w:val="both"/>
      </w:pPr>
      <w:r>
        <w:rPr>
          <w:rFonts w:hint="cs"/>
          <w:rtl/>
        </w:rPr>
        <w:t>صیاغت اول این است که تمام قیود مفروض الوجود که در ناحیه</w:t>
      </w:r>
      <w:r>
        <w:rPr>
          <w:rtl/>
        </w:rPr>
        <w:softHyphen/>
      </w:r>
      <w:r>
        <w:rPr>
          <w:rFonts w:hint="cs"/>
          <w:rtl/>
        </w:rPr>
        <w:t>ی موضوع اخذ می شوند را در عرض هم قرار داده و مثلا بگوئیم «اذا کان شیءٌ عنباً و کان مغلیاً یحرم»؛ در این قضیه عنب و غلیان در عرض هم مفروض الوجود دانسته شده و در موضوع حکم اخذ شده است؛ ایشان این صورت را مجرای استصحاب نمی داند.</w:t>
      </w:r>
    </w:p>
    <w:p w:rsidR="001E20D9" w:rsidRDefault="001E20D9" w:rsidP="00FD5891">
      <w:pPr>
        <w:pStyle w:val="ListParagraph"/>
        <w:numPr>
          <w:ilvl w:val="0"/>
          <w:numId w:val="17"/>
        </w:numPr>
        <w:spacing w:line="240" w:lineRule="auto"/>
        <w:jc w:val="both"/>
      </w:pPr>
      <w:r>
        <w:rPr>
          <w:rFonts w:hint="cs"/>
          <w:rtl/>
        </w:rPr>
        <w:t>صیاغت دوم این است که یک قضیه</w:t>
      </w:r>
      <w:r>
        <w:rPr>
          <w:rtl/>
        </w:rPr>
        <w:softHyphen/>
      </w:r>
      <w:r>
        <w:rPr>
          <w:rFonts w:hint="cs"/>
          <w:rtl/>
        </w:rPr>
        <w:t>ی مادر تشکیل داده و در طول آن یک قضیه</w:t>
      </w:r>
      <w:r>
        <w:rPr>
          <w:rtl/>
        </w:rPr>
        <w:softHyphen/>
      </w:r>
      <w:r>
        <w:rPr>
          <w:rFonts w:hint="cs"/>
          <w:rtl/>
        </w:rPr>
        <w:t xml:space="preserve">ی فرزند تشکیل دهیم به این صورت که بگوئیم «العنب اذا کان </w:t>
      </w:r>
      <w:r w:rsidR="00FD5891">
        <w:rPr>
          <w:rFonts w:hint="cs"/>
          <w:rtl/>
        </w:rPr>
        <w:t>مغلیاً یحرم» یا بگوئیم «العنب یح</w:t>
      </w:r>
      <w:r>
        <w:rPr>
          <w:rFonts w:hint="cs"/>
          <w:rtl/>
        </w:rPr>
        <w:t>رم الغالی منه»؛ شبیه این بیان در ادبیات در مغنی باب 2 تحت عنوان جمله</w:t>
      </w:r>
      <w:r>
        <w:rPr>
          <w:rtl/>
        </w:rPr>
        <w:softHyphen/>
      </w:r>
      <w:r>
        <w:rPr>
          <w:rFonts w:hint="cs"/>
          <w:rtl/>
        </w:rPr>
        <w:t>ی صغری و جمله</w:t>
      </w:r>
      <w:r>
        <w:rPr>
          <w:rtl/>
        </w:rPr>
        <w:softHyphen/>
      </w:r>
      <w:r>
        <w:rPr>
          <w:rFonts w:hint="cs"/>
          <w:rtl/>
        </w:rPr>
        <w:t xml:space="preserve">ی کبری بیان شده است؛ مثلا می گوئیم «زید </w:t>
      </w:r>
      <w:r w:rsidR="00FD5891">
        <w:rPr>
          <w:rFonts w:hint="cs"/>
          <w:rtl/>
        </w:rPr>
        <w:t xml:space="preserve">ابوه </w:t>
      </w:r>
      <w:r>
        <w:rPr>
          <w:rFonts w:hint="cs"/>
          <w:rtl/>
        </w:rPr>
        <w:t>قائم »؛ «</w:t>
      </w:r>
      <w:r w:rsidR="00FD5891">
        <w:rPr>
          <w:rFonts w:hint="cs"/>
          <w:rtl/>
        </w:rPr>
        <w:t xml:space="preserve">ابوه </w:t>
      </w:r>
      <w:r>
        <w:rPr>
          <w:rFonts w:hint="cs"/>
          <w:rtl/>
        </w:rPr>
        <w:t>قائم » جمله</w:t>
      </w:r>
      <w:r>
        <w:rPr>
          <w:rtl/>
        </w:rPr>
        <w:softHyphen/>
      </w:r>
      <w:r>
        <w:rPr>
          <w:rFonts w:hint="cs"/>
          <w:rtl/>
        </w:rPr>
        <w:t xml:space="preserve">ی صغری و «زید </w:t>
      </w:r>
      <w:r w:rsidR="00FD5891">
        <w:rPr>
          <w:rFonts w:hint="cs"/>
          <w:rtl/>
        </w:rPr>
        <w:t>ابوه قائم</w:t>
      </w:r>
      <w:r>
        <w:rPr>
          <w:rFonts w:hint="cs"/>
          <w:rtl/>
        </w:rPr>
        <w:t>» جمله</w:t>
      </w:r>
      <w:r>
        <w:rPr>
          <w:rtl/>
        </w:rPr>
        <w:softHyphen/>
      </w:r>
      <w:r>
        <w:rPr>
          <w:rFonts w:hint="cs"/>
          <w:rtl/>
        </w:rPr>
        <w:t>ی کبری است. در صیاغت دوم یک قضیه</w:t>
      </w:r>
      <w:r>
        <w:rPr>
          <w:rtl/>
        </w:rPr>
        <w:softHyphen/>
      </w:r>
      <w:r>
        <w:rPr>
          <w:rFonts w:hint="cs"/>
          <w:rtl/>
        </w:rPr>
        <w:t>ی مادر داریم که موضوعش «عنب» و محمولش «اذا غلی یحرم» است و یک قضیه</w:t>
      </w:r>
      <w:r>
        <w:rPr>
          <w:rtl/>
        </w:rPr>
        <w:softHyphen/>
      </w:r>
      <w:r>
        <w:rPr>
          <w:rFonts w:hint="cs"/>
          <w:rtl/>
        </w:rPr>
        <w:t>ی فرزند داریم که موضوعش «اذا غلی» و محمولش «یحرم» است در این جا می توان استصحاب را به لحاظ قضیه</w:t>
      </w:r>
      <w:r>
        <w:rPr>
          <w:rtl/>
        </w:rPr>
        <w:softHyphen/>
      </w:r>
      <w:r>
        <w:rPr>
          <w:rFonts w:hint="cs"/>
          <w:rtl/>
        </w:rPr>
        <w:t>ی مادر جاری دانست.</w:t>
      </w:r>
      <w:r>
        <w:rPr>
          <w:rStyle w:val="FootnoteReference"/>
          <w:rtl/>
        </w:rPr>
        <w:footnoteReference w:id="2"/>
      </w:r>
    </w:p>
    <w:p w:rsidR="001E20D9" w:rsidRDefault="001E20D9" w:rsidP="001E20D9">
      <w:pPr>
        <w:pStyle w:val="Heading2"/>
        <w:jc w:val="both"/>
        <w:rPr>
          <w:rtl/>
        </w:rPr>
      </w:pPr>
      <w:bookmarkStart w:id="3" w:name="_Toc89881456"/>
      <w:r>
        <w:rPr>
          <w:rFonts w:hint="cs"/>
          <w:rtl/>
        </w:rPr>
        <w:t>نقد و بررسی تفصیل مرحوم آقای صدر</w:t>
      </w:r>
      <w:bookmarkEnd w:id="3"/>
    </w:p>
    <w:p w:rsidR="001E20D9" w:rsidRPr="00D165E4" w:rsidRDefault="001E20D9" w:rsidP="007635DB">
      <w:pPr>
        <w:jc w:val="both"/>
        <w:rPr>
          <w:lang w:bidi="ar-SA"/>
        </w:rPr>
      </w:pPr>
      <w:r>
        <w:rPr>
          <w:rFonts w:hint="cs"/>
          <w:rtl/>
          <w:lang w:bidi="ar-SA"/>
        </w:rPr>
        <w:t>مرحوم آقای هاشمی در حاشیه</w:t>
      </w:r>
      <w:r>
        <w:rPr>
          <w:rtl/>
          <w:lang w:bidi="ar-SA"/>
        </w:rPr>
        <w:softHyphen/>
      </w:r>
      <w:r>
        <w:rPr>
          <w:rFonts w:hint="cs"/>
          <w:rtl/>
          <w:lang w:bidi="ar-SA"/>
        </w:rPr>
        <w:t>ی بحوث به تفصیل مرحوم آقای صدر این چنین اش</w:t>
      </w:r>
      <w:r w:rsidR="007635DB">
        <w:rPr>
          <w:rFonts w:hint="cs"/>
          <w:rtl/>
          <w:lang w:bidi="ar-SA"/>
        </w:rPr>
        <w:t xml:space="preserve">کال نموده است که روح حکم و حب </w:t>
      </w:r>
      <w:r>
        <w:rPr>
          <w:rFonts w:hint="cs"/>
          <w:rtl/>
          <w:lang w:bidi="ar-SA"/>
        </w:rPr>
        <w:t>مولا در همه</w:t>
      </w:r>
      <w:r>
        <w:rPr>
          <w:rtl/>
          <w:lang w:bidi="ar-SA"/>
        </w:rPr>
        <w:softHyphen/>
      </w:r>
      <w:r>
        <w:rPr>
          <w:rFonts w:hint="cs"/>
          <w:rtl/>
          <w:lang w:bidi="ar-SA"/>
        </w:rPr>
        <w:t xml:space="preserve">ی تقادیر به این تعلق می گیرد که </w:t>
      </w:r>
      <w:r w:rsidR="007635DB">
        <w:rPr>
          <w:rFonts w:hint="cs"/>
          <w:rtl/>
          <w:lang w:bidi="ar-SA"/>
        </w:rPr>
        <w:t xml:space="preserve">از </w:t>
      </w:r>
      <w:r>
        <w:rPr>
          <w:rFonts w:hint="cs"/>
          <w:rtl/>
          <w:lang w:bidi="ar-SA"/>
        </w:rPr>
        <w:t xml:space="preserve">عنب مغلی </w:t>
      </w:r>
      <w:r w:rsidR="007635DB">
        <w:rPr>
          <w:rFonts w:hint="cs"/>
          <w:rtl/>
          <w:lang w:bidi="ar-SA"/>
        </w:rPr>
        <w:t>اجتناب</w:t>
      </w:r>
      <w:r>
        <w:rPr>
          <w:rFonts w:hint="cs"/>
          <w:rtl/>
          <w:lang w:bidi="ar-SA"/>
        </w:rPr>
        <w:t xml:space="preserve"> شود حال می تواند این اراده و حب و بغض خود را در قالب صیاغت اول بیان کند و می تواند آن را در قالب صیاغت دوم بیان کند بنابراین صیاغت های تعبیری در روح حکم و مصب حب و بغض اثری ندارد.</w:t>
      </w:r>
      <w:r>
        <w:rPr>
          <w:rStyle w:val="FootnoteReference"/>
          <w:rtl/>
          <w:lang w:bidi="ar-SA"/>
        </w:rPr>
        <w:footnoteReference w:id="3"/>
      </w:r>
    </w:p>
    <w:p w:rsidR="001E20D9" w:rsidRDefault="001E20D9" w:rsidP="001E20D9">
      <w:pPr>
        <w:jc w:val="both"/>
        <w:rPr>
          <w:rtl/>
          <w:lang w:bidi="ar-SA"/>
        </w:rPr>
      </w:pPr>
      <w:r>
        <w:rPr>
          <w:rFonts w:hint="cs"/>
          <w:rtl/>
          <w:lang w:bidi="ar-SA"/>
        </w:rPr>
        <w:t>آقای حائری در حاشیه</w:t>
      </w:r>
      <w:r>
        <w:rPr>
          <w:rtl/>
          <w:lang w:bidi="ar-SA"/>
        </w:rPr>
        <w:softHyphen/>
      </w:r>
      <w:r>
        <w:rPr>
          <w:rFonts w:hint="cs"/>
          <w:rtl/>
          <w:lang w:bidi="ar-SA"/>
        </w:rPr>
        <w:t>ی مباحث الاصول متعرض همین اشکال شده و در صدد پاسخ از آن برآمده اند. عبارت ایشان در مقام تبیین اشکال از این قرار است:</w:t>
      </w:r>
    </w:p>
    <w:p w:rsidR="001E20D9" w:rsidRPr="001E20D9" w:rsidRDefault="001E20D9" w:rsidP="001E20D9">
      <w:pPr>
        <w:jc w:val="both"/>
        <w:rPr>
          <w:color w:val="000080"/>
          <w:rtl/>
        </w:rPr>
      </w:pPr>
      <w:r w:rsidRPr="001E20D9">
        <w:rPr>
          <w:rFonts w:hint="cs"/>
          <w:color w:val="000080"/>
          <w:rtl/>
        </w:rPr>
        <w:t>قد</w:t>
      </w:r>
      <w:r w:rsidRPr="001E20D9">
        <w:rPr>
          <w:color w:val="000080"/>
          <w:rtl/>
        </w:rPr>
        <w:t xml:space="preserve"> </w:t>
      </w:r>
      <w:r w:rsidRPr="001E20D9">
        <w:rPr>
          <w:rFonts w:hint="cs"/>
          <w:color w:val="000080"/>
          <w:rtl/>
        </w:rPr>
        <w:t>تقول</w:t>
      </w:r>
      <w:r w:rsidRPr="001E20D9">
        <w:rPr>
          <w:color w:val="000080"/>
          <w:rtl/>
        </w:rPr>
        <w:t xml:space="preserve">: </w:t>
      </w:r>
      <w:r w:rsidRPr="001E20D9">
        <w:rPr>
          <w:rFonts w:hint="cs"/>
          <w:color w:val="000080"/>
          <w:rtl/>
        </w:rPr>
        <w:t>إنّ</w:t>
      </w:r>
      <w:r w:rsidRPr="001E20D9">
        <w:rPr>
          <w:color w:val="000080"/>
          <w:rtl/>
        </w:rPr>
        <w:t xml:space="preserve"> </w:t>
      </w:r>
      <w:r w:rsidRPr="001E20D9">
        <w:rPr>
          <w:rFonts w:hint="cs"/>
          <w:color w:val="000080"/>
          <w:rtl/>
        </w:rPr>
        <w:t>اختلاف</w:t>
      </w:r>
      <w:r w:rsidRPr="001E20D9">
        <w:rPr>
          <w:color w:val="000080"/>
          <w:rtl/>
        </w:rPr>
        <w:t xml:space="preserve"> </w:t>
      </w:r>
      <w:r w:rsidRPr="001E20D9">
        <w:rPr>
          <w:rFonts w:hint="cs"/>
          <w:color w:val="000080"/>
          <w:rtl/>
        </w:rPr>
        <w:t>الصيغ</w:t>
      </w:r>
      <w:r w:rsidRPr="001E20D9">
        <w:rPr>
          <w:color w:val="000080"/>
          <w:rtl/>
        </w:rPr>
        <w:t xml:space="preserve"> </w:t>
      </w:r>
      <w:r w:rsidRPr="001E20D9">
        <w:rPr>
          <w:rFonts w:hint="cs"/>
          <w:color w:val="000080"/>
          <w:rtl/>
        </w:rPr>
        <w:t>التعبيريّة</w:t>
      </w:r>
      <w:r w:rsidRPr="001E20D9">
        <w:rPr>
          <w:color w:val="000080"/>
          <w:rtl/>
        </w:rPr>
        <w:t xml:space="preserve"> </w:t>
      </w:r>
      <w:r w:rsidRPr="001E20D9">
        <w:rPr>
          <w:rFonts w:hint="cs"/>
          <w:color w:val="000080"/>
          <w:rtl/>
        </w:rPr>
        <w:t>لا</w:t>
      </w:r>
      <w:r w:rsidRPr="001E20D9">
        <w:rPr>
          <w:color w:val="000080"/>
          <w:rtl/>
        </w:rPr>
        <w:t xml:space="preserve"> </w:t>
      </w:r>
      <w:r w:rsidRPr="001E20D9">
        <w:rPr>
          <w:rFonts w:hint="cs"/>
          <w:color w:val="000080"/>
          <w:rtl/>
        </w:rPr>
        <w:t>يؤثّر</w:t>
      </w:r>
      <w:r w:rsidRPr="001E20D9">
        <w:rPr>
          <w:color w:val="000080"/>
          <w:rtl/>
        </w:rPr>
        <w:t xml:space="preserve"> </w:t>
      </w:r>
      <w:r w:rsidRPr="001E20D9">
        <w:rPr>
          <w:rFonts w:hint="cs"/>
          <w:color w:val="000080"/>
          <w:rtl/>
        </w:rPr>
        <w:t>في</w:t>
      </w:r>
      <w:r w:rsidRPr="001E20D9">
        <w:rPr>
          <w:color w:val="000080"/>
          <w:rtl/>
        </w:rPr>
        <w:t xml:space="preserve"> </w:t>
      </w:r>
      <w:r w:rsidRPr="001E20D9">
        <w:rPr>
          <w:rFonts w:hint="cs"/>
          <w:color w:val="000080"/>
          <w:rtl/>
        </w:rPr>
        <w:t>روح</w:t>
      </w:r>
      <w:r w:rsidRPr="001E20D9">
        <w:rPr>
          <w:color w:val="000080"/>
          <w:rtl/>
        </w:rPr>
        <w:t xml:space="preserve"> </w:t>
      </w:r>
      <w:r w:rsidRPr="001E20D9">
        <w:rPr>
          <w:rFonts w:hint="cs"/>
          <w:color w:val="000080"/>
          <w:rtl/>
        </w:rPr>
        <w:t>الحكم</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هو</w:t>
      </w:r>
      <w:r w:rsidRPr="001E20D9">
        <w:rPr>
          <w:color w:val="000080"/>
          <w:rtl/>
        </w:rPr>
        <w:t xml:space="preserve"> </w:t>
      </w:r>
      <w:r w:rsidRPr="001E20D9">
        <w:rPr>
          <w:rFonts w:hint="cs"/>
          <w:color w:val="000080"/>
          <w:rtl/>
        </w:rPr>
        <w:t>الحبّ</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البغض</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إرادة</w:t>
      </w:r>
      <w:r w:rsidRPr="001E20D9">
        <w:rPr>
          <w:color w:val="000080"/>
          <w:rtl/>
        </w:rPr>
        <w:t xml:space="preserve"> </w:t>
      </w:r>
      <w:r w:rsidRPr="001E20D9">
        <w:rPr>
          <w:rFonts w:hint="cs"/>
          <w:color w:val="000080"/>
          <w:rtl/>
        </w:rPr>
        <w:t>البعث</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الزجر،</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لا</w:t>
      </w:r>
      <w:r w:rsidRPr="001E20D9">
        <w:rPr>
          <w:color w:val="000080"/>
          <w:rtl/>
        </w:rPr>
        <w:t xml:space="preserve"> </w:t>
      </w:r>
      <w:r w:rsidRPr="001E20D9">
        <w:rPr>
          <w:rFonts w:hint="cs"/>
          <w:color w:val="000080"/>
          <w:rtl/>
        </w:rPr>
        <w:t>شكّ</w:t>
      </w:r>
      <w:r w:rsidRPr="001E20D9">
        <w:rPr>
          <w:color w:val="000080"/>
          <w:rtl/>
        </w:rPr>
        <w:t xml:space="preserve"> </w:t>
      </w:r>
      <w:r w:rsidRPr="001E20D9">
        <w:rPr>
          <w:rFonts w:hint="cs"/>
          <w:color w:val="000080"/>
          <w:rtl/>
        </w:rPr>
        <w:t>في</w:t>
      </w:r>
      <w:r w:rsidRPr="001E20D9">
        <w:rPr>
          <w:color w:val="000080"/>
          <w:rtl/>
        </w:rPr>
        <w:t xml:space="preserve"> </w:t>
      </w:r>
      <w:r w:rsidRPr="001E20D9">
        <w:rPr>
          <w:rFonts w:hint="cs"/>
          <w:color w:val="000080"/>
          <w:rtl/>
        </w:rPr>
        <w:t>أنّ</w:t>
      </w:r>
      <w:r w:rsidRPr="001E20D9">
        <w:rPr>
          <w:color w:val="000080"/>
          <w:rtl/>
        </w:rPr>
        <w:t xml:space="preserve"> </w:t>
      </w:r>
      <w:r w:rsidRPr="001E20D9">
        <w:rPr>
          <w:rFonts w:hint="cs"/>
          <w:color w:val="000080"/>
          <w:rtl/>
        </w:rPr>
        <w:t>البغض</w:t>
      </w:r>
      <w:r w:rsidRPr="001E20D9">
        <w:rPr>
          <w:color w:val="000080"/>
          <w:rtl/>
        </w:rPr>
        <w:t xml:space="preserve"> </w:t>
      </w:r>
      <w:r w:rsidRPr="001E20D9">
        <w:rPr>
          <w:rFonts w:hint="cs"/>
          <w:color w:val="000080"/>
          <w:rtl/>
        </w:rPr>
        <w:t>تعلّق</w:t>
      </w:r>
      <w:r w:rsidRPr="001E20D9">
        <w:rPr>
          <w:color w:val="000080"/>
          <w:rtl/>
        </w:rPr>
        <w:t xml:space="preserve"> </w:t>
      </w:r>
      <w:r w:rsidRPr="001E20D9">
        <w:rPr>
          <w:rFonts w:hint="cs"/>
          <w:color w:val="000080"/>
          <w:rtl/>
        </w:rPr>
        <w:t>بشرب</w:t>
      </w:r>
      <w:r w:rsidRPr="001E20D9">
        <w:rPr>
          <w:color w:val="000080"/>
          <w:rtl/>
        </w:rPr>
        <w:t xml:space="preserve"> </w:t>
      </w:r>
      <w:r w:rsidRPr="001E20D9">
        <w:rPr>
          <w:rFonts w:hint="cs"/>
          <w:color w:val="000080"/>
          <w:rtl/>
        </w:rPr>
        <w:t>العنب</w:t>
      </w:r>
      <w:r w:rsidRPr="001E20D9">
        <w:rPr>
          <w:color w:val="000080"/>
          <w:rtl/>
        </w:rPr>
        <w:t xml:space="preserve"> </w:t>
      </w:r>
      <w:r w:rsidRPr="001E20D9">
        <w:rPr>
          <w:rFonts w:hint="cs"/>
          <w:color w:val="000080"/>
          <w:rtl/>
        </w:rPr>
        <w:t>الغالي</w:t>
      </w:r>
      <w:r w:rsidRPr="001E20D9">
        <w:rPr>
          <w:color w:val="000080"/>
          <w:rtl/>
        </w:rPr>
        <w:t xml:space="preserve"> </w:t>
      </w:r>
      <w:r w:rsidRPr="001E20D9">
        <w:rPr>
          <w:rFonts w:hint="cs"/>
          <w:color w:val="000080"/>
          <w:rtl/>
        </w:rPr>
        <w:t>سواءً</w:t>
      </w:r>
      <w:r w:rsidRPr="001E20D9">
        <w:rPr>
          <w:color w:val="000080"/>
          <w:rtl/>
        </w:rPr>
        <w:t xml:space="preserve"> </w:t>
      </w:r>
      <w:r w:rsidRPr="001E20D9">
        <w:rPr>
          <w:rFonts w:hint="cs"/>
          <w:color w:val="000080"/>
          <w:rtl/>
        </w:rPr>
        <w:t>عبّر</w:t>
      </w:r>
      <w:r w:rsidRPr="001E20D9">
        <w:rPr>
          <w:color w:val="000080"/>
          <w:rtl/>
        </w:rPr>
        <w:t xml:space="preserve"> </w:t>
      </w:r>
      <w:r w:rsidRPr="001E20D9">
        <w:rPr>
          <w:rFonts w:hint="cs"/>
          <w:color w:val="000080"/>
          <w:rtl/>
        </w:rPr>
        <w:t>بتعبير</w:t>
      </w:r>
      <w:r w:rsidRPr="001E20D9">
        <w:rPr>
          <w:color w:val="000080"/>
          <w:rtl/>
        </w:rPr>
        <w:t xml:space="preserve"> </w:t>
      </w:r>
      <w:r w:rsidRPr="001E20D9">
        <w:rPr>
          <w:rFonts w:hint="cs"/>
          <w:color w:val="000080"/>
          <w:rtl/>
        </w:rPr>
        <w:t>يجعل</w:t>
      </w:r>
      <w:r w:rsidRPr="001E20D9">
        <w:rPr>
          <w:color w:val="000080"/>
          <w:rtl/>
        </w:rPr>
        <w:t xml:space="preserve"> </w:t>
      </w:r>
      <w:r w:rsidRPr="001E20D9">
        <w:rPr>
          <w:rFonts w:hint="cs"/>
          <w:color w:val="000080"/>
          <w:rtl/>
        </w:rPr>
        <w:t>القيدين</w:t>
      </w:r>
      <w:r w:rsidRPr="001E20D9">
        <w:rPr>
          <w:color w:val="000080"/>
          <w:rtl/>
        </w:rPr>
        <w:t xml:space="preserve"> </w:t>
      </w:r>
      <w:r w:rsidRPr="001E20D9">
        <w:rPr>
          <w:rFonts w:hint="cs"/>
          <w:color w:val="000080"/>
          <w:rtl/>
        </w:rPr>
        <w:t>في</w:t>
      </w:r>
      <w:r w:rsidRPr="001E20D9">
        <w:rPr>
          <w:color w:val="000080"/>
          <w:rtl/>
        </w:rPr>
        <w:t xml:space="preserve"> </w:t>
      </w:r>
      <w:r w:rsidRPr="001E20D9">
        <w:rPr>
          <w:rFonts w:hint="cs"/>
          <w:color w:val="000080"/>
          <w:rtl/>
        </w:rPr>
        <w:t>عرض</w:t>
      </w:r>
      <w:r w:rsidRPr="001E20D9">
        <w:rPr>
          <w:color w:val="000080"/>
          <w:rtl/>
        </w:rPr>
        <w:t xml:space="preserve"> </w:t>
      </w:r>
      <w:r w:rsidRPr="001E20D9">
        <w:rPr>
          <w:rFonts w:hint="cs"/>
          <w:color w:val="000080"/>
          <w:rtl/>
        </w:rPr>
        <w:t>واحد،</w:t>
      </w:r>
      <w:r w:rsidRPr="001E20D9">
        <w:rPr>
          <w:color w:val="000080"/>
          <w:rtl/>
        </w:rPr>
        <w:t xml:space="preserve"> </w:t>
      </w:r>
      <w:r w:rsidRPr="001E20D9">
        <w:rPr>
          <w:rFonts w:hint="cs"/>
          <w:color w:val="000080"/>
          <w:rtl/>
        </w:rPr>
        <w:t>أو</w:t>
      </w:r>
      <w:r w:rsidRPr="001E20D9">
        <w:rPr>
          <w:color w:val="000080"/>
          <w:rtl/>
        </w:rPr>
        <w:t xml:space="preserve"> </w:t>
      </w:r>
      <w:r w:rsidRPr="001E20D9">
        <w:rPr>
          <w:rFonts w:hint="cs"/>
          <w:color w:val="000080"/>
          <w:rtl/>
        </w:rPr>
        <w:t>بتعبير</w:t>
      </w:r>
      <w:r w:rsidRPr="001E20D9">
        <w:rPr>
          <w:color w:val="000080"/>
          <w:rtl/>
        </w:rPr>
        <w:t xml:space="preserve"> </w:t>
      </w:r>
      <w:r w:rsidRPr="001E20D9">
        <w:rPr>
          <w:rFonts w:hint="cs"/>
          <w:color w:val="000080"/>
          <w:rtl/>
        </w:rPr>
        <w:t>يجعل</w:t>
      </w:r>
      <w:r w:rsidRPr="001E20D9">
        <w:rPr>
          <w:color w:val="000080"/>
          <w:rtl/>
        </w:rPr>
        <w:t xml:space="preserve"> </w:t>
      </w:r>
      <w:r w:rsidRPr="001E20D9">
        <w:rPr>
          <w:rFonts w:hint="cs"/>
          <w:color w:val="000080"/>
          <w:rtl/>
        </w:rPr>
        <w:t>أحدهما</w:t>
      </w:r>
      <w:r w:rsidRPr="001E20D9">
        <w:rPr>
          <w:color w:val="000080"/>
          <w:rtl/>
        </w:rPr>
        <w:t xml:space="preserve"> </w:t>
      </w:r>
      <w:r w:rsidRPr="001E20D9">
        <w:rPr>
          <w:rFonts w:hint="cs"/>
          <w:color w:val="000080"/>
          <w:rtl/>
        </w:rPr>
        <w:t>مأخوذاً</w:t>
      </w:r>
      <w:r w:rsidRPr="001E20D9">
        <w:rPr>
          <w:color w:val="000080"/>
          <w:rtl/>
        </w:rPr>
        <w:t xml:space="preserve"> </w:t>
      </w:r>
      <w:r w:rsidRPr="001E20D9">
        <w:rPr>
          <w:rFonts w:hint="cs"/>
          <w:color w:val="000080"/>
          <w:rtl/>
        </w:rPr>
        <w:t>في</w:t>
      </w:r>
      <w:r w:rsidRPr="001E20D9">
        <w:rPr>
          <w:color w:val="000080"/>
          <w:rtl/>
        </w:rPr>
        <w:t xml:space="preserve"> </w:t>
      </w:r>
      <w:r w:rsidRPr="001E20D9">
        <w:rPr>
          <w:rFonts w:hint="cs"/>
          <w:color w:val="000080"/>
          <w:rtl/>
        </w:rPr>
        <w:t>موضوع</w:t>
      </w:r>
      <w:r w:rsidRPr="001E20D9">
        <w:rPr>
          <w:color w:val="000080"/>
          <w:rtl/>
        </w:rPr>
        <w:t xml:space="preserve"> </w:t>
      </w:r>
      <w:r w:rsidRPr="001E20D9">
        <w:rPr>
          <w:rFonts w:hint="cs"/>
          <w:color w:val="000080"/>
          <w:rtl/>
        </w:rPr>
        <w:t>تقدير</w:t>
      </w:r>
      <w:r w:rsidRPr="001E20D9">
        <w:rPr>
          <w:color w:val="000080"/>
          <w:rtl/>
        </w:rPr>
        <w:t xml:space="preserve"> </w:t>
      </w:r>
      <w:r w:rsidRPr="001E20D9">
        <w:rPr>
          <w:rFonts w:hint="cs"/>
          <w:color w:val="000080"/>
          <w:rtl/>
        </w:rPr>
        <w:t>الآخر</w:t>
      </w:r>
      <w:r w:rsidRPr="001E20D9">
        <w:rPr>
          <w:color w:val="000080"/>
          <w:rtl/>
        </w:rPr>
        <w:t>.</w:t>
      </w:r>
      <w:r w:rsidRPr="001E20D9">
        <w:rPr>
          <w:rStyle w:val="FootnoteReference"/>
          <w:rtl/>
          <w:lang w:bidi="ar-SA"/>
        </w:rPr>
        <w:t xml:space="preserve"> </w:t>
      </w:r>
      <w:r>
        <w:rPr>
          <w:rStyle w:val="FootnoteReference"/>
          <w:rtl/>
          <w:lang w:bidi="ar-SA"/>
        </w:rPr>
        <w:footnoteReference w:id="4"/>
      </w:r>
    </w:p>
    <w:p w:rsidR="001E20D9" w:rsidRDefault="001E20D9" w:rsidP="001E20D9">
      <w:pPr>
        <w:jc w:val="both"/>
        <w:rPr>
          <w:rtl/>
        </w:rPr>
      </w:pPr>
      <w:r>
        <w:rPr>
          <w:rFonts w:hint="cs"/>
          <w:rtl/>
        </w:rPr>
        <w:lastRenderedPageBreak/>
        <w:t>آقای حائری در ادامه می فرماید: درست است که روح حکم در هر دو صورت یکی است ولی این که شارع مصب حکم خود را چه چیزی قرار دهد دخیل در حکم عقل به لزوم امتثال است.</w:t>
      </w:r>
    </w:p>
    <w:p w:rsidR="001E20D9" w:rsidRDefault="001E20D9" w:rsidP="001E20D9">
      <w:pPr>
        <w:jc w:val="both"/>
        <w:rPr>
          <w:rtl/>
        </w:rPr>
      </w:pPr>
      <w:r>
        <w:rPr>
          <w:rFonts w:hint="cs"/>
          <w:rtl/>
        </w:rPr>
        <w:t>این که چه چیزی به عهده</w:t>
      </w:r>
      <w:r>
        <w:rPr>
          <w:rtl/>
        </w:rPr>
        <w:softHyphen/>
      </w:r>
      <w:r>
        <w:rPr>
          <w:rFonts w:hint="cs"/>
          <w:rtl/>
        </w:rPr>
        <w:t>ی عبد بیاید و موضوع حکم عقل به لزوم امتثال واقع شود به دست مولاست.</w:t>
      </w:r>
    </w:p>
    <w:p w:rsidR="001E20D9" w:rsidRPr="001E20D9" w:rsidRDefault="001E20D9" w:rsidP="001E20D9">
      <w:pPr>
        <w:jc w:val="both"/>
        <w:rPr>
          <w:color w:val="000080"/>
          <w:rtl/>
        </w:rPr>
      </w:pPr>
      <w:r w:rsidRPr="001E20D9">
        <w:rPr>
          <w:rFonts w:hint="cs"/>
          <w:color w:val="000080"/>
          <w:rtl/>
        </w:rPr>
        <w:t>و</w:t>
      </w:r>
      <w:r w:rsidRPr="001E20D9">
        <w:rPr>
          <w:color w:val="000080"/>
          <w:rtl/>
        </w:rPr>
        <w:t xml:space="preserve"> </w:t>
      </w:r>
      <w:r w:rsidRPr="001E20D9">
        <w:rPr>
          <w:rFonts w:hint="cs"/>
          <w:color w:val="000080"/>
          <w:rtl/>
        </w:rPr>
        <w:t>الجواب</w:t>
      </w:r>
      <w:r w:rsidRPr="001E20D9">
        <w:rPr>
          <w:color w:val="000080"/>
          <w:rtl/>
        </w:rPr>
        <w:t xml:space="preserve">: </w:t>
      </w:r>
      <w:r w:rsidRPr="001E20D9">
        <w:rPr>
          <w:rFonts w:hint="cs"/>
          <w:color w:val="000080"/>
          <w:rtl/>
        </w:rPr>
        <w:t>أنّه</w:t>
      </w:r>
      <w:r w:rsidRPr="001E20D9">
        <w:rPr>
          <w:color w:val="000080"/>
          <w:rtl/>
        </w:rPr>
        <w:t xml:space="preserve"> </w:t>
      </w:r>
      <w:r w:rsidRPr="001E20D9">
        <w:rPr>
          <w:rFonts w:hint="cs"/>
          <w:color w:val="000080"/>
          <w:rtl/>
        </w:rPr>
        <w:t>لو</w:t>
      </w:r>
      <w:r w:rsidRPr="001E20D9">
        <w:rPr>
          <w:color w:val="000080"/>
          <w:rtl/>
        </w:rPr>
        <w:t xml:space="preserve"> </w:t>
      </w:r>
      <w:r w:rsidRPr="001E20D9">
        <w:rPr>
          <w:rFonts w:hint="cs"/>
          <w:color w:val="000080"/>
          <w:rtl/>
        </w:rPr>
        <w:t>كانت</w:t>
      </w:r>
      <w:r w:rsidRPr="001E20D9">
        <w:rPr>
          <w:color w:val="000080"/>
          <w:rtl/>
        </w:rPr>
        <w:t xml:space="preserve"> </w:t>
      </w:r>
      <w:r w:rsidRPr="001E20D9">
        <w:rPr>
          <w:rFonts w:hint="cs"/>
          <w:color w:val="000080"/>
          <w:rtl/>
        </w:rPr>
        <w:t>هذه</w:t>
      </w:r>
      <w:r w:rsidRPr="001E20D9">
        <w:rPr>
          <w:color w:val="000080"/>
          <w:rtl/>
        </w:rPr>
        <w:t xml:space="preserve"> </w:t>
      </w:r>
      <w:r w:rsidRPr="001E20D9">
        <w:rPr>
          <w:rFonts w:hint="cs"/>
          <w:color w:val="000080"/>
          <w:rtl/>
        </w:rPr>
        <w:t>التغييرات</w:t>
      </w:r>
      <w:r w:rsidRPr="001E20D9">
        <w:rPr>
          <w:color w:val="000080"/>
          <w:rtl/>
        </w:rPr>
        <w:t xml:space="preserve"> </w:t>
      </w:r>
      <w:r w:rsidRPr="001E20D9">
        <w:rPr>
          <w:rFonts w:hint="cs"/>
          <w:color w:val="000080"/>
          <w:rtl/>
        </w:rPr>
        <w:t>تغييرات</w:t>
      </w:r>
      <w:r w:rsidRPr="001E20D9">
        <w:rPr>
          <w:color w:val="000080"/>
          <w:rtl/>
        </w:rPr>
        <w:t xml:space="preserve"> </w:t>
      </w:r>
      <w:r w:rsidRPr="001E20D9">
        <w:rPr>
          <w:rFonts w:hint="cs"/>
          <w:color w:val="000080"/>
          <w:rtl/>
        </w:rPr>
        <w:t>تعبيريّة</w:t>
      </w:r>
      <w:r w:rsidRPr="001E20D9">
        <w:rPr>
          <w:color w:val="000080"/>
          <w:rtl/>
        </w:rPr>
        <w:t xml:space="preserve"> </w:t>
      </w:r>
      <w:r w:rsidRPr="001E20D9">
        <w:rPr>
          <w:rFonts w:hint="cs"/>
          <w:color w:val="000080"/>
          <w:rtl/>
        </w:rPr>
        <w:t>بحت</w:t>
      </w:r>
      <w:r w:rsidRPr="001E20D9">
        <w:rPr>
          <w:color w:val="000080"/>
          <w:rtl/>
        </w:rPr>
        <w:t xml:space="preserve"> </w:t>
      </w:r>
      <w:r w:rsidRPr="001E20D9">
        <w:rPr>
          <w:rFonts w:hint="cs"/>
          <w:color w:val="000080"/>
          <w:rtl/>
        </w:rPr>
        <w:t>فمن</w:t>
      </w:r>
      <w:r w:rsidRPr="001E20D9">
        <w:rPr>
          <w:color w:val="000080"/>
          <w:rtl/>
        </w:rPr>
        <w:t xml:space="preserve"> </w:t>
      </w:r>
      <w:r w:rsidRPr="001E20D9">
        <w:rPr>
          <w:rFonts w:hint="cs"/>
          <w:color w:val="000080"/>
          <w:rtl/>
        </w:rPr>
        <w:t>الواضح</w:t>
      </w:r>
      <w:r w:rsidRPr="001E20D9">
        <w:rPr>
          <w:color w:val="000080"/>
          <w:rtl/>
        </w:rPr>
        <w:t xml:space="preserve"> </w:t>
      </w:r>
      <w:r w:rsidRPr="001E20D9">
        <w:rPr>
          <w:rFonts w:hint="cs"/>
          <w:color w:val="000080"/>
          <w:rtl/>
        </w:rPr>
        <w:t>أنّها</w:t>
      </w:r>
      <w:r w:rsidRPr="001E20D9">
        <w:rPr>
          <w:color w:val="000080"/>
          <w:rtl/>
        </w:rPr>
        <w:t xml:space="preserve"> </w:t>
      </w:r>
      <w:r w:rsidRPr="001E20D9">
        <w:rPr>
          <w:rFonts w:hint="cs"/>
          <w:color w:val="000080"/>
          <w:rtl/>
        </w:rPr>
        <w:t>لا</w:t>
      </w:r>
      <w:r w:rsidRPr="001E20D9">
        <w:rPr>
          <w:color w:val="000080"/>
          <w:rtl/>
        </w:rPr>
        <w:t xml:space="preserve"> </w:t>
      </w:r>
      <w:r w:rsidRPr="001E20D9">
        <w:rPr>
          <w:rFonts w:hint="cs"/>
          <w:color w:val="000080"/>
          <w:rtl/>
        </w:rPr>
        <w:t>تؤثّر</w:t>
      </w:r>
      <w:r w:rsidRPr="001E20D9">
        <w:rPr>
          <w:color w:val="000080"/>
          <w:rtl/>
        </w:rPr>
        <w:t xml:space="preserve"> </w:t>
      </w:r>
      <w:r w:rsidRPr="001E20D9">
        <w:rPr>
          <w:rFonts w:hint="cs"/>
          <w:color w:val="000080"/>
          <w:rtl/>
        </w:rPr>
        <w:t>في</w:t>
      </w:r>
      <w:r w:rsidRPr="001E20D9">
        <w:rPr>
          <w:color w:val="000080"/>
          <w:rtl/>
        </w:rPr>
        <w:t xml:space="preserve"> </w:t>
      </w:r>
      <w:r w:rsidRPr="001E20D9">
        <w:rPr>
          <w:rFonts w:hint="cs"/>
          <w:color w:val="000080"/>
          <w:rtl/>
        </w:rPr>
        <w:t>الحساب،</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لكنّ</w:t>
      </w:r>
      <w:r w:rsidRPr="001E20D9">
        <w:rPr>
          <w:color w:val="000080"/>
          <w:rtl/>
        </w:rPr>
        <w:t xml:space="preserve"> </w:t>
      </w:r>
      <w:r w:rsidRPr="001E20D9">
        <w:rPr>
          <w:rFonts w:hint="cs"/>
          <w:color w:val="000080"/>
          <w:rtl/>
        </w:rPr>
        <w:t>المدّعى</w:t>
      </w:r>
      <w:r w:rsidRPr="001E20D9">
        <w:rPr>
          <w:color w:val="000080"/>
          <w:rtl/>
        </w:rPr>
        <w:t xml:space="preserve">: </w:t>
      </w:r>
      <w:r w:rsidRPr="001E20D9">
        <w:rPr>
          <w:rFonts w:hint="cs"/>
          <w:color w:val="000080"/>
          <w:rtl/>
        </w:rPr>
        <w:t>أنّ</w:t>
      </w:r>
      <w:r w:rsidRPr="001E20D9">
        <w:rPr>
          <w:color w:val="000080"/>
          <w:rtl/>
        </w:rPr>
        <w:t xml:space="preserve"> </w:t>
      </w:r>
      <w:r w:rsidRPr="001E20D9">
        <w:rPr>
          <w:rFonts w:hint="cs"/>
          <w:color w:val="000080"/>
          <w:rtl/>
        </w:rPr>
        <w:t>ما</w:t>
      </w:r>
      <w:r w:rsidRPr="001E20D9">
        <w:rPr>
          <w:color w:val="000080"/>
          <w:rtl/>
        </w:rPr>
        <w:t xml:space="preserve"> </w:t>
      </w:r>
      <w:r w:rsidRPr="001E20D9">
        <w:rPr>
          <w:rFonts w:hint="cs"/>
          <w:color w:val="000080"/>
          <w:rtl/>
        </w:rPr>
        <w:t>يجعله</w:t>
      </w:r>
      <w:r w:rsidRPr="001E20D9">
        <w:rPr>
          <w:color w:val="000080"/>
          <w:rtl/>
        </w:rPr>
        <w:t xml:space="preserve"> </w:t>
      </w:r>
      <w:r w:rsidRPr="001E20D9">
        <w:rPr>
          <w:rFonts w:hint="cs"/>
          <w:color w:val="000080"/>
          <w:rtl/>
        </w:rPr>
        <w:t>المولى</w:t>
      </w:r>
      <w:r w:rsidRPr="001E20D9">
        <w:rPr>
          <w:color w:val="000080"/>
          <w:rtl/>
        </w:rPr>
        <w:t xml:space="preserve"> </w:t>
      </w:r>
      <w:r w:rsidRPr="001E20D9">
        <w:rPr>
          <w:rFonts w:hint="cs"/>
          <w:color w:val="000080"/>
          <w:rtl/>
        </w:rPr>
        <w:t>على</w:t>
      </w:r>
      <w:r w:rsidRPr="001E20D9">
        <w:rPr>
          <w:color w:val="000080"/>
          <w:rtl/>
        </w:rPr>
        <w:t xml:space="preserve"> </w:t>
      </w:r>
      <w:r w:rsidRPr="001E20D9">
        <w:rPr>
          <w:rFonts w:hint="cs"/>
          <w:color w:val="000080"/>
          <w:rtl/>
        </w:rPr>
        <w:t>عهدة</w:t>
      </w:r>
      <w:r w:rsidRPr="001E20D9">
        <w:rPr>
          <w:color w:val="000080"/>
          <w:rtl/>
        </w:rPr>
        <w:t xml:space="preserve"> </w:t>
      </w:r>
      <w:r w:rsidRPr="001E20D9">
        <w:rPr>
          <w:rFonts w:hint="cs"/>
          <w:color w:val="000080"/>
          <w:rtl/>
        </w:rPr>
        <w:t>المكلّف</w:t>
      </w:r>
      <w:r w:rsidRPr="001E20D9">
        <w:rPr>
          <w:color w:val="000080"/>
          <w:rtl/>
        </w:rPr>
        <w:t xml:space="preserve"> </w:t>
      </w:r>
      <w:r w:rsidRPr="001E20D9">
        <w:rPr>
          <w:rFonts w:hint="cs"/>
          <w:color w:val="000080"/>
          <w:rtl/>
        </w:rPr>
        <w:t>يتصوّر</w:t>
      </w:r>
      <w:r w:rsidRPr="001E20D9">
        <w:rPr>
          <w:color w:val="000080"/>
          <w:rtl/>
        </w:rPr>
        <w:t xml:space="preserve"> </w:t>
      </w:r>
      <w:r w:rsidRPr="001E20D9">
        <w:rPr>
          <w:rFonts w:hint="cs"/>
          <w:color w:val="000080"/>
          <w:rtl/>
        </w:rPr>
        <w:t>بنحوين</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إن</w:t>
      </w:r>
      <w:r w:rsidRPr="001E20D9">
        <w:rPr>
          <w:color w:val="000080"/>
          <w:rtl/>
        </w:rPr>
        <w:t xml:space="preserve"> </w:t>
      </w:r>
      <w:r w:rsidRPr="001E20D9">
        <w:rPr>
          <w:rFonts w:hint="cs"/>
          <w:color w:val="000080"/>
          <w:rtl/>
        </w:rPr>
        <w:t>كانت</w:t>
      </w:r>
      <w:r w:rsidRPr="001E20D9">
        <w:rPr>
          <w:color w:val="000080"/>
          <w:rtl/>
        </w:rPr>
        <w:t xml:space="preserve"> </w:t>
      </w:r>
      <w:r w:rsidRPr="001E20D9">
        <w:rPr>
          <w:rFonts w:hint="cs"/>
          <w:color w:val="000080"/>
          <w:rtl/>
        </w:rPr>
        <w:t>المبادئ</w:t>
      </w:r>
      <w:r w:rsidRPr="001E20D9">
        <w:rPr>
          <w:color w:val="000080"/>
          <w:rtl/>
        </w:rPr>
        <w:t xml:space="preserve"> </w:t>
      </w:r>
      <w:r w:rsidRPr="001E20D9">
        <w:rPr>
          <w:rFonts w:hint="cs"/>
          <w:color w:val="000080"/>
          <w:rtl/>
        </w:rPr>
        <w:t>الكامنة</w:t>
      </w:r>
      <w:r w:rsidRPr="001E20D9">
        <w:rPr>
          <w:color w:val="000080"/>
          <w:rtl/>
        </w:rPr>
        <w:t xml:space="preserve"> </w:t>
      </w:r>
      <w:r w:rsidRPr="001E20D9">
        <w:rPr>
          <w:rFonts w:hint="cs"/>
          <w:color w:val="000080"/>
          <w:rtl/>
        </w:rPr>
        <w:t>في</w:t>
      </w:r>
      <w:r w:rsidRPr="001E20D9">
        <w:rPr>
          <w:color w:val="000080"/>
          <w:rtl/>
        </w:rPr>
        <w:t xml:space="preserve"> </w:t>
      </w:r>
      <w:r w:rsidRPr="001E20D9">
        <w:rPr>
          <w:rFonts w:hint="cs"/>
          <w:color w:val="000080"/>
          <w:rtl/>
        </w:rPr>
        <w:t>المتعلّق</w:t>
      </w:r>
      <w:r w:rsidRPr="001E20D9">
        <w:rPr>
          <w:color w:val="000080"/>
          <w:rtl/>
        </w:rPr>
        <w:t xml:space="preserve"> </w:t>
      </w:r>
      <w:r w:rsidRPr="001E20D9">
        <w:rPr>
          <w:rFonts w:hint="cs"/>
          <w:color w:val="000080"/>
          <w:rtl/>
        </w:rPr>
        <w:t>واحدة</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هذا</w:t>
      </w:r>
      <w:r w:rsidRPr="001E20D9">
        <w:rPr>
          <w:color w:val="000080"/>
          <w:rtl/>
        </w:rPr>
        <w:t xml:space="preserve"> </w:t>
      </w:r>
      <w:r w:rsidRPr="001E20D9">
        <w:rPr>
          <w:rFonts w:hint="cs"/>
          <w:color w:val="000080"/>
          <w:rtl/>
        </w:rPr>
        <w:t>أمر</w:t>
      </w:r>
      <w:r w:rsidRPr="001E20D9">
        <w:rPr>
          <w:color w:val="000080"/>
          <w:rtl/>
        </w:rPr>
        <w:t xml:space="preserve"> </w:t>
      </w:r>
      <w:r w:rsidRPr="001E20D9">
        <w:rPr>
          <w:rFonts w:hint="cs"/>
          <w:color w:val="000080"/>
          <w:rtl/>
        </w:rPr>
        <w:t>معقول،</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تكون</w:t>
      </w:r>
      <w:r w:rsidRPr="001E20D9">
        <w:rPr>
          <w:color w:val="000080"/>
          <w:rtl/>
        </w:rPr>
        <w:t xml:space="preserve"> </w:t>
      </w:r>
      <w:r w:rsidRPr="001E20D9">
        <w:rPr>
          <w:rFonts w:hint="cs"/>
          <w:color w:val="000080"/>
          <w:rtl/>
        </w:rPr>
        <w:t>العبرة</w:t>
      </w:r>
      <w:r w:rsidRPr="001E20D9">
        <w:rPr>
          <w:color w:val="000080"/>
          <w:rtl/>
        </w:rPr>
        <w:t xml:space="preserve"> </w:t>
      </w:r>
      <w:r w:rsidRPr="001E20D9">
        <w:rPr>
          <w:rFonts w:hint="cs"/>
          <w:color w:val="000080"/>
          <w:rtl/>
        </w:rPr>
        <w:t>بما</w:t>
      </w:r>
      <w:r w:rsidRPr="001E20D9">
        <w:rPr>
          <w:color w:val="000080"/>
          <w:rtl/>
        </w:rPr>
        <w:t xml:space="preserve"> </w:t>
      </w:r>
      <w:r w:rsidRPr="001E20D9">
        <w:rPr>
          <w:rFonts w:hint="cs"/>
          <w:color w:val="000080"/>
          <w:rtl/>
        </w:rPr>
        <w:t>جعله</w:t>
      </w:r>
      <w:r w:rsidRPr="001E20D9">
        <w:rPr>
          <w:color w:val="000080"/>
          <w:rtl/>
        </w:rPr>
        <w:t xml:space="preserve"> </w:t>
      </w:r>
      <w:r w:rsidRPr="001E20D9">
        <w:rPr>
          <w:rFonts w:hint="cs"/>
          <w:color w:val="000080"/>
          <w:rtl/>
        </w:rPr>
        <w:t>المولى</w:t>
      </w:r>
      <w:r w:rsidRPr="001E20D9">
        <w:rPr>
          <w:color w:val="000080"/>
          <w:rtl/>
        </w:rPr>
        <w:t xml:space="preserve"> </w:t>
      </w:r>
      <w:r w:rsidRPr="001E20D9">
        <w:rPr>
          <w:rFonts w:hint="cs"/>
          <w:color w:val="000080"/>
          <w:rtl/>
        </w:rPr>
        <w:t>في</w:t>
      </w:r>
      <w:r w:rsidRPr="001E20D9">
        <w:rPr>
          <w:color w:val="000080"/>
          <w:rtl/>
        </w:rPr>
        <w:t xml:space="preserve"> </w:t>
      </w:r>
      <w:r w:rsidRPr="001E20D9">
        <w:rPr>
          <w:rFonts w:hint="cs"/>
          <w:color w:val="000080"/>
          <w:rtl/>
        </w:rPr>
        <w:t>العهدة،</w:t>
      </w:r>
      <w:r w:rsidRPr="001E20D9">
        <w:rPr>
          <w:color w:val="000080"/>
          <w:rtl/>
        </w:rPr>
        <w:t xml:space="preserve"> </w:t>
      </w:r>
      <w:r w:rsidRPr="001E20D9">
        <w:rPr>
          <w:rFonts w:hint="cs"/>
          <w:color w:val="000080"/>
          <w:rtl/>
        </w:rPr>
        <w:t>و</w:t>
      </w:r>
      <w:r w:rsidRPr="001E20D9">
        <w:rPr>
          <w:color w:val="000080"/>
          <w:rtl/>
        </w:rPr>
        <w:t xml:space="preserve"> </w:t>
      </w:r>
      <w:r w:rsidRPr="001E20D9">
        <w:rPr>
          <w:rFonts w:hint="cs"/>
          <w:color w:val="000080"/>
          <w:rtl/>
        </w:rPr>
        <w:t>لذا</w:t>
      </w:r>
      <w:r w:rsidRPr="001E20D9">
        <w:rPr>
          <w:color w:val="000080"/>
          <w:rtl/>
        </w:rPr>
        <w:t xml:space="preserve"> </w:t>
      </w:r>
      <w:r>
        <w:rPr>
          <w:rFonts w:hint="cs"/>
          <w:color w:val="000080"/>
          <w:rtl/>
        </w:rPr>
        <w:t xml:space="preserve">... </w:t>
      </w:r>
      <w:r w:rsidRPr="001E20D9">
        <w:rPr>
          <w:color w:val="000080"/>
          <w:rtl/>
        </w:rPr>
        <w:t>.</w:t>
      </w:r>
    </w:p>
    <w:p w:rsidR="001E20D9" w:rsidRDefault="001E20D9" w:rsidP="001E20D9">
      <w:pPr>
        <w:jc w:val="both"/>
        <w:rPr>
          <w:rtl/>
        </w:rPr>
      </w:pPr>
      <w:r>
        <w:rPr>
          <w:rFonts w:hint="cs"/>
          <w:rtl/>
        </w:rPr>
        <w:t>ایشان در مقام استشهاد برای مدعای خود، می فرمایند در برخی موارد مبادی و ملاکات موجود در متعلق یکسان است ولی این معقول است که مولا برای تحصیل آن به دو شکل تکلیف نموده و مصب حکم را دو شیء قرار دهد.</w:t>
      </w:r>
    </w:p>
    <w:p w:rsidR="001E20D9" w:rsidRDefault="001E20D9" w:rsidP="00C82ADA">
      <w:pPr>
        <w:jc w:val="both"/>
        <w:rPr>
          <w:rtl/>
        </w:rPr>
      </w:pPr>
      <w:r>
        <w:rPr>
          <w:rFonts w:hint="cs"/>
          <w:rtl/>
        </w:rPr>
        <w:t>ایشان در ادامه به اوامر امتحانیه استشهاد می کنند به این که اساسا ملاک و مبدئی در متعلق نیست و نفس الزام و تکلیف است که مصلحت دارد ّدر این صورت ملاک در نفس اشتغال ذمه بوده و حکم عقل به لزوم امتثال نی</w:t>
      </w:r>
      <w:r w:rsidR="005A22B4">
        <w:rPr>
          <w:rFonts w:hint="cs"/>
          <w:rtl/>
        </w:rPr>
        <w:t>ز</w:t>
      </w:r>
      <w:r>
        <w:rPr>
          <w:rFonts w:hint="cs"/>
          <w:rtl/>
        </w:rPr>
        <w:t xml:space="preserve"> محقق است.</w:t>
      </w:r>
    </w:p>
    <w:p w:rsidR="001E20D9" w:rsidRDefault="001E20D9" w:rsidP="001E20D9">
      <w:pPr>
        <w:jc w:val="both"/>
        <w:rPr>
          <w:rtl/>
        </w:rPr>
      </w:pPr>
      <w:r>
        <w:rPr>
          <w:rFonts w:hint="cs"/>
          <w:rtl/>
        </w:rPr>
        <w:t>همچنین ممکن است مبدأ و ملاک موجود در متعلق مربوط به عنوان عالم باشد ولی به دلیل سخت بودن تشخیص آن برای متعارف مکلفین، شارع مقدس مصب حکم خود را روی عنوان دیگری می برد که چه بسا نسبتش با عنوان عالم عام و خاص من وجه باشد ولی به جهت تشخیص راحت تر مصداق آن</w:t>
      </w:r>
      <w:r w:rsidR="005A22B4">
        <w:rPr>
          <w:rFonts w:hint="cs"/>
          <w:rtl/>
        </w:rPr>
        <w:t>،</w:t>
      </w:r>
      <w:r>
        <w:rPr>
          <w:rFonts w:hint="cs"/>
          <w:rtl/>
        </w:rPr>
        <w:t xml:space="preserve"> شارع مقدس آن را ترجیح داده</w:t>
      </w:r>
      <w:r w:rsidR="005A22B4">
        <w:rPr>
          <w:rFonts w:hint="cs"/>
          <w:rtl/>
        </w:rPr>
        <w:t xml:space="preserve"> است بنابراین ممکن است ملاک ثبوت</w:t>
      </w:r>
      <w:r>
        <w:rPr>
          <w:rFonts w:hint="cs"/>
          <w:rtl/>
        </w:rPr>
        <w:t>ی در چیزی باشد ولی ملاک اثباتی در چیزی دیگر.</w:t>
      </w:r>
    </w:p>
    <w:p w:rsidR="001E20D9" w:rsidRDefault="001E20D9" w:rsidP="001E20D9">
      <w:pPr>
        <w:jc w:val="both"/>
        <w:rPr>
          <w:rtl/>
        </w:rPr>
      </w:pPr>
      <w:r>
        <w:rPr>
          <w:rFonts w:hint="cs"/>
          <w:rtl/>
        </w:rPr>
        <w:t>با عنایت به مطالب ذکر شده روشن می شود اختلاف تعبیر می تواند مصب حکم و تکلیف مولا را روشن نموده و به همین جهت می توان بین صیاغت اول و صیاغت دوم فرق گذاشت.</w:t>
      </w:r>
    </w:p>
    <w:p w:rsidR="001E20D9" w:rsidRDefault="005A22B4" w:rsidP="001E20D9">
      <w:pPr>
        <w:pStyle w:val="Heading2"/>
        <w:jc w:val="both"/>
        <w:rPr>
          <w:rtl/>
        </w:rPr>
      </w:pPr>
      <w:bookmarkStart w:id="4" w:name="_Toc89881457"/>
      <w:r>
        <w:rPr>
          <w:rFonts w:hint="cs"/>
          <w:rtl/>
        </w:rPr>
        <w:t>نقد</w:t>
      </w:r>
      <w:r w:rsidR="001E20D9">
        <w:rPr>
          <w:rFonts w:hint="cs"/>
          <w:rtl/>
        </w:rPr>
        <w:t xml:space="preserve"> پاسخ آقای حائری: عدم دخالت دو صیاغت ذکر شده در مصب تکلیف</w:t>
      </w:r>
      <w:bookmarkEnd w:id="4"/>
    </w:p>
    <w:p w:rsidR="001E20D9" w:rsidRDefault="001E20D9" w:rsidP="001E20D9">
      <w:pPr>
        <w:jc w:val="both"/>
        <w:rPr>
          <w:rtl/>
        </w:rPr>
      </w:pPr>
      <w:r>
        <w:rPr>
          <w:rFonts w:hint="cs"/>
          <w:rtl/>
          <w:lang w:bidi="ar-SA"/>
        </w:rPr>
        <w:t xml:space="preserve">به نظر می رسد در کلام آقای حائری </w:t>
      </w:r>
      <w:r>
        <w:rPr>
          <w:rFonts w:hint="cs"/>
          <w:rtl/>
        </w:rPr>
        <w:t>برخی نکات با هم خلط شده است.</w:t>
      </w:r>
    </w:p>
    <w:p w:rsidR="001E20D9" w:rsidRDefault="001E20D9" w:rsidP="001E20D9">
      <w:pPr>
        <w:jc w:val="both"/>
        <w:rPr>
          <w:rtl/>
        </w:rPr>
      </w:pPr>
      <w:r>
        <w:rPr>
          <w:rFonts w:hint="cs"/>
          <w:rtl/>
        </w:rPr>
        <w:t>این مطلب که آنچه شارع مقدس الزام می کند همان واجب الاطاعه و مصب حکم عقل به لزوم امتثال است ولو به این صورت که مصلحتی در نفس الزام باشد نه در متعلق</w:t>
      </w:r>
      <w:r w:rsidR="005A22B4">
        <w:rPr>
          <w:rFonts w:hint="cs"/>
          <w:rtl/>
        </w:rPr>
        <w:t>،</w:t>
      </w:r>
      <w:r>
        <w:rPr>
          <w:rFonts w:hint="cs"/>
          <w:rtl/>
        </w:rPr>
        <w:t xml:space="preserve"> مطلب درستی است و جای تردید ندارد لذا اوامر امتحانیه که در متعلقشان مصلحتی وجود ندارد و نفس الزام دارای مصلحت است </w:t>
      </w:r>
      <w:r>
        <w:rPr>
          <w:rFonts w:cs="Cambria" w:hint="cs"/>
          <w:rtl/>
        </w:rPr>
        <w:t>_</w:t>
      </w:r>
      <w:r>
        <w:rPr>
          <w:rFonts w:hint="cs"/>
          <w:rtl/>
        </w:rPr>
        <w:t>مثلا به غرض تمییز عبد مطیع از عبد عاصی</w:t>
      </w:r>
      <w:r>
        <w:rPr>
          <w:rFonts w:cs="Cambria" w:hint="cs"/>
          <w:rtl/>
        </w:rPr>
        <w:t>_</w:t>
      </w:r>
      <w:r>
        <w:rPr>
          <w:rFonts w:hint="cs"/>
          <w:rtl/>
        </w:rPr>
        <w:t xml:space="preserve">  عقل حکم به لزوم امتثال می کند.</w:t>
      </w:r>
    </w:p>
    <w:p w:rsidR="001E20D9" w:rsidRDefault="001E20D9" w:rsidP="001E20D9">
      <w:pPr>
        <w:jc w:val="both"/>
        <w:rPr>
          <w:rtl/>
        </w:rPr>
      </w:pPr>
      <w:r>
        <w:rPr>
          <w:rFonts w:hint="cs"/>
          <w:rtl/>
        </w:rPr>
        <w:lastRenderedPageBreak/>
        <w:t>همچنین این که گاهی اوقات به دلیل این که ملاک ثبوتی برای عرف قابل تشخیص نیست و به همین جهت شارع مقدس مصب و موضوع حکم را روی عنوانی دیگر می برد تا عرف بتواند آن را تشخیص دهد نیز مطلب درستی است؛ فرض کنید ملاک ثبوتی اکرام مربوط به عنوان عالم است ولی اگر این موضوع در کلام اخذ شود از 100 عالم 70 نفر آن</w:t>
      </w:r>
      <w:r>
        <w:rPr>
          <w:rtl/>
        </w:rPr>
        <w:softHyphen/>
      </w:r>
      <w:r>
        <w:rPr>
          <w:rFonts w:hint="cs"/>
          <w:rtl/>
        </w:rPr>
        <w:t>ها توسط</w:t>
      </w:r>
      <w:r w:rsidR="00C82ADA">
        <w:rPr>
          <w:rFonts w:hint="cs"/>
          <w:rtl/>
        </w:rPr>
        <w:t xml:space="preserve"> مکلفین</w:t>
      </w:r>
      <w:r>
        <w:rPr>
          <w:rFonts w:hint="cs"/>
          <w:rtl/>
        </w:rPr>
        <w:t xml:space="preserve"> تشخیص داده شده و اکرام می شوند ولی شارع مقدس می بیند عنوان معمم هر </w:t>
      </w:r>
      <w:r w:rsidR="00C82ADA">
        <w:rPr>
          <w:rFonts w:hint="cs"/>
          <w:rtl/>
        </w:rPr>
        <w:t>چ</w:t>
      </w:r>
      <w:r>
        <w:rPr>
          <w:rFonts w:hint="cs"/>
          <w:rtl/>
        </w:rPr>
        <w:t>ند نسبتش با عنوان عالم عام و خاص من وجه است ولی به دلیل غلبه</w:t>
      </w:r>
      <w:r>
        <w:rPr>
          <w:rtl/>
        </w:rPr>
        <w:softHyphen/>
      </w:r>
      <w:r>
        <w:rPr>
          <w:rFonts w:hint="cs"/>
          <w:rtl/>
        </w:rPr>
        <w:t>ی عالم بودن معممین و راحت تر بودن تشخیص آن اگر اراده</w:t>
      </w:r>
      <w:r>
        <w:rPr>
          <w:rtl/>
        </w:rPr>
        <w:softHyphen/>
      </w:r>
      <w:r>
        <w:rPr>
          <w:rFonts w:hint="cs"/>
          <w:rtl/>
        </w:rPr>
        <w:t>ی تشریعیه را روی عنوان معمم ببرد از 100 عالم 80 نفر آن</w:t>
      </w:r>
      <w:r>
        <w:rPr>
          <w:rtl/>
        </w:rPr>
        <w:softHyphen/>
      </w:r>
      <w:r>
        <w:rPr>
          <w:rFonts w:hint="cs"/>
          <w:rtl/>
        </w:rPr>
        <w:t>ها اکرام شده و مقدار بیشتری از غرضش تحصیل می شود.</w:t>
      </w:r>
    </w:p>
    <w:p w:rsidR="001E20D9" w:rsidRDefault="001E20D9" w:rsidP="001E20D9">
      <w:pPr>
        <w:jc w:val="both"/>
        <w:rPr>
          <w:rtl/>
        </w:rPr>
      </w:pPr>
      <w:r>
        <w:rPr>
          <w:rFonts w:hint="cs"/>
          <w:rtl/>
        </w:rPr>
        <w:t>بنابراین این مطلب کاملا درست است که مصب اراده</w:t>
      </w:r>
      <w:r>
        <w:rPr>
          <w:rtl/>
        </w:rPr>
        <w:softHyphen/>
      </w:r>
      <w:r>
        <w:rPr>
          <w:rFonts w:hint="cs"/>
          <w:rtl/>
        </w:rPr>
        <w:t xml:space="preserve">ی تشریعی ممکن است با آن ملاک ثبوتی متفاوت باشد ولی این مطلب ربطی به دو صیاغت ذکر شده در کلام مرحوم آقای صدر ندارد و دو صیاغت مذکور واجد هیچ نکته ای از نکات ذکر شده </w:t>
      </w:r>
      <w:r>
        <w:rPr>
          <w:rFonts w:cs="Cambria" w:hint="cs"/>
          <w:rtl/>
        </w:rPr>
        <w:t>_</w:t>
      </w:r>
      <w:r>
        <w:rPr>
          <w:rFonts w:hint="cs"/>
          <w:rtl/>
        </w:rPr>
        <w:t>اعم از این که امر امتحانی باشد یا موضوع اثباتی</w:t>
      </w:r>
      <w:r w:rsidR="00C82ADA">
        <w:rPr>
          <w:rFonts w:hint="cs"/>
          <w:rtl/>
        </w:rPr>
        <w:t>،</w:t>
      </w:r>
      <w:r>
        <w:rPr>
          <w:rFonts w:hint="cs"/>
          <w:rtl/>
        </w:rPr>
        <w:t xml:space="preserve"> تشخیصش برای عرف راحت تر باشد یا ...</w:t>
      </w:r>
      <w:r>
        <w:rPr>
          <w:rFonts w:cs="Cambria" w:hint="cs"/>
          <w:rtl/>
        </w:rPr>
        <w:t>_</w:t>
      </w:r>
      <w:r>
        <w:rPr>
          <w:rFonts w:hint="cs"/>
          <w:rtl/>
        </w:rPr>
        <w:t xml:space="preserve"> نمی باشد.</w:t>
      </w:r>
    </w:p>
    <w:p w:rsidR="001E20D9" w:rsidRDefault="001E20D9" w:rsidP="00390931">
      <w:pPr>
        <w:jc w:val="both"/>
        <w:rPr>
          <w:rtl/>
        </w:rPr>
      </w:pPr>
      <w:r>
        <w:rPr>
          <w:rFonts w:hint="cs"/>
          <w:rtl/>
        </w:rPr>
        <w:t xml:space="preserve">دو صیاغت مذکور در کلام مرحوم آقای صدر صرفا تفاوت تعبیری </w:t>
      </w:r>
      <w:r w:rsidR="00390931">
        <w:rPr>
          <w:rFonts w:hint="cs"/>
          <w:rtl/>
        </w:rPr>
        <w:t>بوده</w:t>
      </w:r>
      <w:r>
        <w:rPr>
          <w:rFonts w:hint="cs"/>
          <w:rtl/>
        </w:rPr>
        <w:t xml:space="preserve"> و هیچ ارتباطی به نکات ذکر شده در مصب اراده</w:t>
      </w:r>
      <w:r>
        <w:rPr>
          <w:rtl/>
        </w:rPr>
        <w:softHyphen/>
      </w:r>
      <w:r>
        <w:rPr>
          <w:rFonts w:hint="cs"/>
          <w:rtl/>
        </w:rPr>
        <w:t>ی تشریعی ندارد.</w:t>
      </w:r>
    </w:p>
    <w:p w:rsidR="001E20D9" w:rsidRDefault="00390931" w:rsidP="00390931">
      <w:pPr>
        <w:jc w:val="both"/>
        <w:rPr>
          <w:rtl/>
        </w:rPr>
      </w:pPr>
      <w:r>
        <w:rPr>
          <w:rFonts w:hint="cs"/>
          <w:rtl/>
        </w:rPr>
        <w:t>آ</w:t>
      </w:r>
      <w:r w:rsidR="001E20D9">
        <w:rPr>
          <w:rFonts w:hint="cs"/>
          <w:rtl/>
        </w:rPr>
        <w:t xml:space="preserve">ن چه موضوع حکم عقل به لزوم امتثال و مصب حق مولاست </w:t>
      </w:r>
      <w:r>
        <w:rPr>
          <w:rFonts w:hint="cs"/>
          <w:rtl/>
        </w:rPr>
        <w:t>اجتناب از</w:t>
      </w:r>
      <w:r w:rsidR="001E20D9">
        <w:rPr>
          <w:rFonts w:hint="cs"/>
          <w:rtl/>
        </w:rPr>
        <w:t xml:space="preserve"> عنب مغلی است و این تفاوت های تعبیری هیچ دخالتی در مصب حکم مولا ندارد.</w:t>
      </w:r>
    </w:p>
    <w:p w:rsidR="001E20D9" w:rsidRDefault="001E20D9" w:rsidP="001E20D9">
      <w:pPr>
        <w:jc w:val="both"/>
        <w:rPr>
          <w:rtl/>
        </w:rPr>
      </w:pPr>
      <w:r>
        <w:rPr>
          <w:rFonts w:hint="cs"/>
          <w:rtl/>
        </w:rPr>
        <w:t>خلاصه این که شارع مقدس مصب الزام خود را جایی قرار داده است که عنبی باشد و مغلی باشد و موضوع حکم عقل به لزوم</w:t>
      </w:r>
      <w:r w:rsidR="00390931">
        <w:rPr>
          <w:rFonts w:hint="cs"/>
          <w:rtl/>
        </w:rPr>
        <w:t xml:space="preserve"> اجتناب</w:t>
      </w:r>
      <w:r>
        <w:rPr>
          <w:rFonts w:hint="cs"/>
          <w:rtl/>
        </w:rPr>
        <w:t xml:space="preserve"> نیز عنب مغلی است و نحوه</w:t>
      </w:r>
      <w:r>
        <w:rPr>
          <w:rtl/>
        </w:rPr>
        <w:softHyphen/>
      </w:r>
      <w:r>
        <w:rPr>
          <w:rFonts w:hint="cs"/>
          <w:rtl/>
        </w:rPr>
        <w:t>ی بیان این اراده</w:t>
      </w:r>
      <w:r>
        <w:rPr>
          <w:rtl/>
        </w:rPr>
        <w:softHyphen/>
      </w:r>
      <w:r>
        <w:rPr>
          <w:rFonts w:hint="cs"/>
          <w:rtl/>
        </w:rPr>
        <w:t>ی تشریعی هیچ تأثیری در مصب حکم و موضوع حکم عقل نمی گذارد حال چه آن را به شکل عرضی بیان کنیم و چه به شکل طولی.</w:t>
      </w:r>
    </w:p>
    <w:p w:rsidR="001E20D9" w:rsidRDefault="001E20D9" w:rsidP="001E20D9">
      <w:pPr>
        <w:pStyle w:val="Heading1"/>
        <w:jc w:val="both"/>
        <w:rPr>
          <w:rtl/>
        </w:rPr>
      </w:pPr>
      <w:bookmarkStart w:id="5" w:name="_Toc89881458"/>
      <w:r>
        <w:rPr>
          <w:rFonts w:hint="cs"/>
          <w:rtl/>
        </w:rPr>
        <w:t>تحلیل دوباره</w:t>
      </w:r>
      <w:r>
        <w:rPr>
          <w:rtl/>
        </w:rPr>
        <w:softHyphen/>
      </w:r>
      <w:r>
        <w:rPr>
          <w:rFonts w:hint="cs"/>
          <w:rtl/>
        </w:rPr>
        <w:t>ی اشکال مرحوم آقای نائینی</w:t>
      </w:r>
      <w:bookmarkEnd w:id="5"/>
    </w:p>
    <w:p w:rsidR="001E20D9" w:rsidRDefault="001E20D9" w:rsidP="001E20D9">
      <w:pPr>
        <w:jc w:val="both"/>
        <w:rPr>
          <w:rtl/>
        </w:rPr>
      </w:pPr>
      <w:r>
        <w:rPr>
          <w:rFonts w:hint="cs"/>
          <w:rtl/>
        </w:rPr>
        <w:t>اشکال مرحوم نائینی را می توان به شکلی دیگر تبیین کرد هرچند ممکن است قدری با بیان خود ایشان متفاوت باشد.</w:t>
      </w:r>
    </w:p>
    <w:p w:rsidR="001E20D9" w:rsidRDefault="001E20D9" w:rsidP="001E20D9">
      <w:pPr>
        <w:jc w:val="both"/>
        <w:rPr>
          <w:rtl/>
        </w:rPr>
      </w:pPr>
      <w:r>
        <w:rPr>
          <w:rFonts w:hint="cs"/>
          <w:rtl/>
        </w:rPr>
        <w:t>اشکال این است که آنچه ابتداءا جنبه شرعی داشته و توسط شارع جعل می شود همان مرحله</w:t>
      </w:r>
      <w:r>
        <w:rPr>
          <w:rtl/>
        </w:rPr>
        <w:softHyphen/>
      </w:r>
      <w:r>
        <w:rPr>
          <w:rFonts w:hint="cs"/>
          <w:rtl/>
        </w:rPr>
        <w:t>ی حدوث الجعل است.</w:t>
      </w:r>
    </w:p>
    <w:p w:rsidR="001E20D9" w:rsidRDefault="00390931" w:rsidP="001E20D9">
      <w:pPr>
        <w:jc w:val="both"/>
        <w:rPr>
          <w:rtl/>
        </w:rPr>
      </w:pPr>
      <w:r>
        <w:rPr>
          <w:rFonts w:hint="cs"/>
          <w:rtl/>
        </w:rPr>
        <w:t>در ادامه این ج</w:t>
      </w:r>
      <w:r w:rsidR="001E20D9">
        <w:rPr>
          <w:rFonts w:hint="cs"/>
          <w:rtl/>
        </w:rPr>
        <w:t>عل به</w:t>
      </w:r>
      <w:r>
        <w:rPr>
          <w:rFonts w:hint="cs"/>
          <w:rtl/>
        </w:rPr>
        <w:t xml:space="preserve"> تبع</w:t>
      </w:r>
      <w:r w:rsidR="001E20D9">
        <w:rPr>
          <w:rFonts w:hint="cs"/>
          <w:rtl/>
        </w:rPr>
        <w:t xml:space="preserve"> عدم نسخ باقی می ماند و یک بقای حکمی برای آن لحاظ می شود که چون نسخ و عدم نسخ در اختیار شارع است این بقای حکمی نیز به شارع مستند بوده و امری شرعی تلقی می شود.</w:t>
      </w:r>
    </w:p>
    <w:p w:rsidR="001E20D9" w:rsidRDefault="001E20D9" w:rsidP="001E20D9">
      <w:pPr>
        <w:jc w:val="both"/>
        <w:rPr>
          <w:rtl/>
        </w:rPr>
      </w:pPr>
      <w:r>
        <w:rPr>
          <w:rFonts w:hint="cs"/>
          <w:rtl/>
        </w:rPr>
        <w:t>در گام سوم مجعول محقق می شود اما مجعول چیست؟</w:t>
      </w:r>
      <w:r w:rsidR="00390931">
        <w:rPr>
          <w:rFonts w:hint="cs"/>
          <w:rtl/>
        </w:rPr>
        <w:t xml:space="preserve"> </w:t>
      </w:r>
      <w:r>
        <w:rPr>
          <w:rFonts w:hint="cs"/>
          <w:rtl/>
        </w:rPr>
        <w:t>مجعول چیزی نیست جز همان چیزی که از جعل انتزاع می شود.</w:t>
      </w:r>
    </w:p>
    <w:p w:rsidR="001E20D9" w:rsidRDefault="001E20D9" w:rsidP="001E20D9">
      <w:pPr>
        <w:jc w:val="both"/>
        <w:rPr>
          <w:rtl/>
        </w:rPr>
      </w:pPr>
      <w:r>
        <w:rPr>
          <w:rFonts w:hint="cs"/>
          <w:rtl/>
        </w:rPr>
        <w:t>ما می توانیم دو امر واقعی را انتزاع کنیم که هر دو هم درست است : یکی امر تعلیقی و یکی امر تنجیزی.</w:t>
      </w:r>
    </w:p>
    <w:p w:rsidR="001E20D9" w:rsidRDefault="001E20D9" w:rsidP="001E20D9">
      <w:pPr>
        <w:jc w:val="both"/>
        <w:rPr>
          <w:rtl/>
        </w:rPr>
      </w:pPr>
      <w:r>
        <w:rPr>
          <w:rFonts w:hint="cs"/>
          <w:rtl/>
        </w:rPr>
        <w:lastRenderedPageBreak/>
        <w:t>«هذا العنب اذا غلی یحرم» واقعیت دارد و «هذا العنب المغلی حرام» هم واقعیت دارد.</w:t>
      </w:r>
    </w:p>
    <w:p w:rsidR="001E20D9" w:rsidRDefault="001E20D9" w:rsidP="001E20D9">
      <w:pPr>
        <w:jc w:val="both"/>
        <w:rPr>
          <w:rtl/>
        </w:rPr>
      </w:pPr>
      <w:r>
        <w:rPr>
          <w:rFonts w:hint="cs"/>
          <w:rtl/>
        </w:rPr>
        <w:t xml:space="preserve"> هیچ یک از این دو اعتبار استقلالی ندارند بلکه از یک منشأ انتزاع واحد انتزاع می شوند و نسبت هر دو به آن منشأ انتزاع علی السویه است با این تفاوت که امر تنجیزی</w:t>
      </w:r>
      <w:r w:rsidR="00390931">
        <w:rPr>
          <w:rFonts w:hint="cs"/>
          <w:rtl/>
        </w:rPr>
        <w:t>،</w:t>
      </w:r>
      <w:r>
        <w:rPr>
          <w:rFonts w:hint="cs"/>
          <w:rtl/>
        </w:rPr>
        <w:t xml:space="preserve"> موضوع حکم عقل به لزوم امتثال است ولی امر تعلیقی موضوع حکم عقل به لزوم امتثال نیست.</w:t>
      </w:r>
    </w:p>
    <w:p w:rsidR="001E20D9" w:rsidRDefault="001E20D9" w:rsidP="001E20D9">
      <w:pPr>
        <w:jc w:val="both"/>
        <w:rPr>
          <w:rtl/>
        </w:rPr>
      </w:pPr>
      <w:r>
        <w:rPr>
          <w:rFonts w:hint="cs"/>
          <w:rtl/>
        </w:rPr>
        <w:t>توجه به این نکته بسیار مهم است که در جایی که خود جعل استصحاب می شود چه اثری دارد؟ خود جعل به خودی خود موضوع اثر نیست تا استصحاب شود چون آنچه موضوع اثر است و با تحققش عقل به لزوم امتثال حکم می کند مرحله</w:t>
      </w:r>
      <w:r>
        <w:rPr>
          <w:rtl/>
        </w:rPr>
        <w:softHyphen/>
      </w:r>
      <w:r>
        <w:rPr>
          <w:rFonts w:hint="cs"/>
          <w:rtl/>
        </w:rPr>
        <w:t>ی فعلیت یا همان مجعول است پس فائده</w:t>
      </w:r>
      <w:r>
        <w:rPr>
          <w:rtl/>
        </w:rPr>
        <w:softHyphen/>
      </w:r>
      <w:r>
        <w:rPr>
          <w:rFonts w:hint="cs"/>
          <w:rtl/>
        </w:rPr>
        <w:t>ی خود جعل چیست تا استصحاب شود؟</w:t>
      </w:r>
    </w:p>
    <w:p w:rsidR="001E20D9" w:rsidRDefault="00390931" w:rsidP="001E20D9">
      <w:pPr>
        <w:jc w:val="both"/>
        <w:rPr>
          <w:rtl/>
        </w:rPr>
      </w:pPr>
      <w:r>
        <w:rPr>
          <w:rFonts w:hint="cs"/>
          <w:rtl/>
        </w:rPr>
        <w:t>پاسخ این است که جعل شارع</w:t>
      </w:r>
      <w:r w:rsidR="001E20D9">
        <w:rPr>
          <w:rFonts w:hint="cs"/>
          <w:rtl/>
        </w:rPr>
        <w:t xml:space="preserve"> چه ظاهری باشد و چه واقعی از آن جهت که با مجعول واقعی یا ظاهری ملازمه دارد و به همین ملاحظه استصحاب می شود.</w:t>
      </w:r>
    </w:p>
    <w:p w:rsidR="001E20D9" w:rsidRDefault="001E20D9" w:rsidP="001E20D9">
      <w:pPr>
        <w:jc w:val="both"/>
        <w:rPr>
          <w:rtl/>
        </w:rPr>
      </w:pPr>
      <w:r>
        <w:rPr>
          <w:rFonts w:hint="cs"/>
          <w:rtl/>
        </w:rPr>
        <w:t>وقتی شارع حکم واقعی حرمت عنب مغلی را جعل می کند خود این جعل موضوع حکم عقل نیست بلکه تحقق خارجی عنب مغلی است که موضوع حکم عقل به لزوم اجتناب است ولی با تحقق جعل شارع یک عنوان انتزاعی واقعیت می یابد که منشأ اثر است هر چند واقعیتش مستقل از جعل نیست و از همان جعل انتزاع می شود.</w:t>
      </w:r>
    </w:p>
    <w:p w:rsidR="001E20D9" w:rsidRDefault="001E20D9" w:rsidP="001E20D9">
      <w:pPr>
        <w:jc w:val="both"/>
        <w:rPr>
          <w:rtl/>
        </w:rPr>
      </w:pPr>
      <w:r>
        <w:rPr>
          <w:rFonts w:hint="cs"/>
          <w:rtl/>
        </w:rPr>
        <w:t>ما شبیه این مطلب را در تصور دنبال کردیم؛ ما تصور کردن را محقق می کنیم و این تصور کردن منشأ انتزاع وصف متصور بودن برای آن شیء می شود البته در ظرف تحقق خودش؛ فرض کنید ما نذر کردیم چنانچه وصف متصور بودن فلان شیء محقق شود صدقه بدهیم؛ در اینجا اثر برای نفس تصور نیست بلکه برای متصور بودن است.</w:t>
      </w:r>
    </w:p>
    <w:p w:rsidR="001E20D9" w:rsidRDefault="001E20D9" w:rsidP="001E20D9">
      <w:pPr>
        <w:jc w:val="both"/>
        <w:rPr>
          <w:rtl/>
        </w:rPr>
      </w:pPr>
      <w:r>
        <w:rPr>
          <w:rFonts w:hint="cs"/>
          <w:rtl/>
        </w:rPr>
        <w:t>همین رابطه</w:t>
      </w:r>
      <w:r>
        <w:rPr>
          <w:rtl/>
        </w:rPr>
        <w:softHyphen/>
      </w:r>
      <w:r>
        <w:rPr>
          <w:rFonts w:hint="cs"/>
          <w:rtl/>
        </w:rPr>
        <w:t xml:space="preserve">ای که بین تصور و وصف متصور بودن است بین جعل و مجعول هم وجود </w:t>
      </w:r>
      <w:r w:rsidR="00240C62">
        <w:rPr>
          <w:rFonts w:hint="cs"/>
          <w:rtl/>
        </w:rPr>
        <w:t>دارد یعنی جعل صورت می گیرد ول</w:t>
      </w:r>
      <w:r>
        <w:rPr>
          <w:rFonts w:hint="cs"/>
          <w:rtl/>
        </w:rPr>
        <w:t>ی</w:t>
      </w:r>
      <w:r w:rsidR="00240C62">
        <w:rPr>
          <w:rFonts w:hint="cs"/>
          <w:rtl/>
        </w:rPr>
        <w:t xml:space="preserve"> </w:t>
      </w:r>
      <w:r>
        <w:rPr>
          <w:rFonts w:hint="cs"/>
          <w:rtl/>
        </w:rPr>
        <w:t>خودش منشأ اثر نیست و در طول آن، مجعول از آن انتزاع می شود که همان منشأ اثر است.</w:t>
      </w:r>
    </w:p>
    <w:p w:rsidR="001E20D9" w:rsidRDefault="001E20D9" w:rsidP="001E20D9">
      <w:pPr>
        <w:jc w:val="both"/>
        <w:rPr>
          <w:rtl/>
        </w:rPr>
      </w:pPr>
      <w:r>
        <w:rPr>
          <w:rFonts w:hint="cs"/>
          <w:rtl/>
        </w:rPr>
        <w:t xml:space="preserve">باید دانست در این مطلب بین جعل ظاهری و واقعی تفاوتی نیست چون حکم ظاهری به هر صیاغتی که بیان شود </w:t>
      </w:r>
      <w:r>
        <w:rPr>
          <w:rFonts w:cs="Cambria" w:hint="cs"/>
          <w:rtl/>
        </w:rPr>
        <w:t>_</w:t>
      </w:r>
      <w:r>
        <w:rPr>
          <w:rFonts w:hint="cs"/>
          <w:rtl/>
        </w:rPr>
        <w:t>جعل علم یا جعل تنجیز و تعذیر یا ...</w:t>
      </w:r>
      <w:r>
        <w:rPr>
          <w:rFonts w:cs="Cambria" w:hint="cs"/>
          <w:rtl/>
        </w:rPr>
        <w:t>_</w:t>
      </w:r>
      <w:r>
        <w:rPr>
          <w:rFonts w:hint="cs"/>
          <w:rtl/>
        </w:rPr>
        <w:t xml:space="preserve"> به جعل حکم مماثل بازگشت می کند و موضوع حکم عقل به لزوم امتثال است یعنی همانطور که جعل واقعی منشأ انتزاع مجعول واقعی می شود و مجعول واقعی موضوع اثر است جعل ظاهری نیز منشأ انتزاع مجعول ظاهری بوده و همان مجعول ظاهری منشأ اثر است و بحث استصحاب نیز جعل و مجعول ظاهری است.</w:t>
      </w:r>
    </w:p>
    <w:p w:rsidR="001E20D9" w:rsidRDefault="001E20D9" w:rsidP="001E20D9">
      <w:pPr>
        <w:jc w:val="both"/>
        <w:rPr>
          <w:rtl/>
        </w:rPr>
      </w:pPr>
      <w:r>
        <w:rPr>
          <w:rFonts w:hint="cs"/>
          <w:rtl/>
        </w:rPr>
        <w:lastRenderedPageBreak/>
        <w:t>وقتی شارع مقدس حرمت عنب مغلی را جعل واقعی می کند و مجعولش فعلی می شود حکم عقل به لزوم امتثال فعلیت می یابد همینطور وقتی به حکم استصحاب در مورد زبیب این حکم ظاهری حرمت زبیب مغلی را جعل می کند با فعلیت یافتن مجعولش حکم عقل به لزوم اجتناب فعلی می شود.</w:t>
      </w:r>
    </w:p>
    <w:p w:rsidR="001E20D9" w:rsidRDefault="001E20D9" w:rsidP="001E20D9">
      <w:pPr>
        <w:jc w:val="both"/>
        <w:rPr>
          <w:rtl/>
        </w:rPr>
      </w:pPr>
      <w:r>
        <w:rPr>
          <w:rFonts w:hint="cs"/>
          <w:rtl/>
        </w:rPr>
        <w:t>جعل به وجوده الواقعی یا ظاهری، مجعول به وجوده الواقعی یا ظاهری را ایجاد می کند بلکه بالنظر الدقی، بین جعل و مجعول این همانی و اتحاد وجود دارد چون امر منتزع</w:t>
      </w:r>
      <w:r w:rsidR="003044F6">
        <w:rPr>
          <w:rFonts w:hint="cs"/>
          <w:rtl/>
        </w:rPr>
        <w:t>،</w:t>
      </w:r>
      <w:r>
        <w:rPr>
          <w:rFonts w:hint="cs"/>
          <w:rtl/>
        </w:rPr>
        <w:t xml:space="preserve"> وجودی مستقل از منشأ انتزاعش ندارد.</w:t>
      </w:r>
    </w:p>
    <w:p w:rsidR="001E20D9" w:rsidRDefault="001E20D9" w:rsidP="001E20D9">
      <w:pPr>
        <w:jc w:val="both"/>
        <w:rPr>
          <w:rtl/>
        </w:rPr>
      </w:pPr>
      <w:r>
        <w:rPr>
          <w:rFonts w:hint="cs"/>
          <w:rtl/>
        </w:rPr>
        <w:t>بنابراین با نگاه عقلی بین جعل و مجعول این همانی وجود دارد ولی ممکن است با نگاه عرفی</w:t>
      </w:r>
      <w:r w:rsidR="00E62DD9">
        <w:rPr>
          <w:rFonts w:hint="cs"/>
          <w:rtl/>
        </w:rPr>
        <w:t>،</w:t>
      </w:r>
      <w:r>
        <w:rPr>
          <w:rFonts w:hint="cs"/>
          <w:rtl/>
        </w:rPr>
        <w:t xml:space="preserve"> نگاه مرحوم آقای صدر را تصحیح کنیم یعنی جعل را علت برای مجعول تلقی کنیم نه این که این دو را یکی بدانیم.</w:t>
      </w:r>
    </w:p>
    <w:p w:rsidR="001E20D9" w:rsidRDefault="001E20D9" w:rsidP="001E20D9">
      <w:pPr>
        <w:jc w:val="both"/>
        <w:rPr>
          <w:rtl/>
        </w:rPr>
      </w:pPr>
      <w:r>
        <w:rPr>
          <w:rFonts w:hint="cs"/>
          <w:rtl/>
        </w:rPr>
        <w:t xml:space="preserve">ممکن است بگوئیم عرف می گوید ابتدا یک مجعول تعلیقی داریم که وقتی موضوعش محقق شد این مجعول فعلی می شود؛ عرف این گونه تعبیر می کند: «العنب اذا غلی یحرم و هذا العنب مغلی </w:t>
      </w:r>
      <w:r w:rsidRPr="006532FF">
        <w:rPr>
          <w:rFonts w:hint="cs"/>
          <w:b/>
          <w:bCs/>
          <w:u w:val="single"/>
          <w:rtl/>
        </w:rPr>
        <w:t>ف</w:t>
      </w:r>
      <w:r>
        <w:rPr>
          <w:rFonts w:hint="cs"/>
          <w:rtl/>
        </w:rPr>
        <w:t>یحرم» فای تفریعی که در این قضیه وجود دارد ذهن عرف را به علیت و معلولیت سوق می دهد.</w:t>
      </w:r>
    </w:p>
    <w:p w:rsidR="001E20D9" w:rsidRDefault="001E20D9" w:rsidP="001E20D9">
      <w:pPr>
        <w:jc w:val="both"/>
        <w:rPr>
          <w:rtl/>
        </w:rPr>
      </w:pPr>
      <w:r>
        <w:rPr>
          <w:rFonts w:hint="cs"/>
          <w:rtl/>
        </w:rPr>
        <w:t>البته ما نمی خواهیم تفصیل مرحوم آقای صدر بین جایی که عنب و غلیان به نحو طولی مفروض الوجود لحاظ شوند یا به نحو عرضی موضوع قرار داده شوند، تفصیل قائل شویم و این تفصیل را صحیح نمی دانیم چون هر دو صیاغت را به یک جا بر می گردانیم و عرف نیز بین این دو صیاغت فرقی نمی بیند و به همین دلیل در نقل به معنا این دو را به جای یکدیگر استفاده می کند و همین مطلب باعث می شود نتوان موضوعات وارد شده در منقولات روات را دقیقا الفاظ شارع دانسته و از آن</w:t>
      </w:r>
      <w:r w:rsidR="00E62DD9">
        <w:rPr>
          <w:rFonts w:hint="cs"/>
          <w:rtl/>
        </w:rPr>
        <w:t>،</w:t>
      </w:r>
      <w:r>
        <w:rPr>
          <w:rFonts w:hint="cs"/>
          <w:rtl/>
        </w:rPr>
        <w:t xml:space="preserve"> موضوع ثبوتی را کشف نمود و به همین جهت کشف موضوع ثبوتی احکام کار ساده ای نیست.</w:t>
      </w:r>
    </w:p>
    <w:p w:rsidR="001E20D9" w:rsidRDefault="001E20D9" w:rsidP="00DD58B9">
      <w:pPr>
        <w:jc w:val="both"/>
        <w:rPr>
          <w:rtl/>
        </w:rPr>
      </w:pPr>
      <w:r>
        <w:rPr>
          <w:rFonts w:hint="cs"/>
          <w:rtl/>
        </w:rPr>
        <w:t>ضمیمه نمودن این نکته نیز مفید است که با در نظر گرفتن قضیه</w:t>
      </w:r>
      <w:r>
        <w:rPr>
          <w:rtl/>
        </w:rPr>
        <w:softHyphen/>
      </w:r>
      <w:r>
        <w:rPr>
          <w:rFonts w:hint="cs"/>
          <w:rtl/>
        </w:rPr>
        <w:t>ی شرعیه</w:t>
      </w:r>
      <w:r>
        <w:rPr>
          <w:rtl/>
        </w:rPr>
        <w:softHyphen/>
      </w:r>
      <w:r>
        <w:rPr>
          <w:rFonts w:hint="cs"/>
          <w:rtl/>
        </w:rPr>
        <w:t xml:space="preserve">ی </w:t>
      </w:r>
      <w:r>
        <w:rPr>
          <w:rFonts w:ascii="Sakkal Majalla" w:hAnsi="Sakkal Majalla" w:cs="Sakkal Majalla" w:hint="cs"/>
          <w:rtl/>
        </w:rPr>
        <w:t>﴿</w:t>
      </w:r>
      <w:r w:rsidRPr="001E20D9">
        <w:rPr>
          <w:rFonts w:hint="cs"/>
          <w:color w:val="008000"/>
          <w:rtl/>
        </w:rPr>
        <w:t>وَ لِلَّهِ عَلَى النَّاسِ حِجُّ الْبَيْتِ مَنِ اسْتَطاعَ إِلَيْهِ سَبيل</w:t>
      </w:r>
      <w:r>
        <w:rPr>
          <w:rFonts w:hint="cs"/>
          <w:color w:val="008000"/>
          <w:rtl/>
        </w:rPr>
        <w:t>ا</w:t>
      </w:r>
      <w:r w:rsidRPr="001E20D9">
        <w:rPr>
          <w:rFonts w:ascii="Sakkal Majalla" w:hAnsi="Sakkal Majalla" w:cs="Sakkal Majalla" w:hint="cs"/>
          <w:color w:val="008000"/>
          <w:rtl/>
        </w:rPr>
        <w:t>﴾</w:t>
      </w:r>
      <w:r>
        <w:rPr>
          <w:rStyle w:val="FootnoteReference"/>
          <w:rFonts w:ascii="Sakkal Majalla" w:hAnsi="Sakkal Majalla" w:cs="Sakkal Majalla"/>
          <w:color w:val="008000"/>
          <w:rtl/>
        </w:rPr>
        <w:footnoteReference w:id="5"/>
      </w:r>
      <w:r>
        <w:rPr>
          <w:rFonts w:ascii="Sakkal Majalla" w:hAnsi="Sakkal Majalla" w:cs="Sakkal Majalla" w:hint="cs"/>
          <w:color w:val="008000"/>
          <w:rtl/>
        </w:rPr>
        <w:t xml:space="preserve"> </w:t>
      </w:r>
      <w:r>
        <w:rPr>
          <w:rFonts w:hint="cs"/>
          <w:rtl/>
        </w:rPr>
        <w:t>می توان در مورد همه</w:t>
      </w:r>
      <w:r>
        <w:rPr>
          <w:rtl/>
        </w:rPr>
        <w:softHyphen/>
      </w:r>
      <w:r>
        <w:rPr>
          <w:rFonts w:hint="cs"/>
          <w:rtl/>
        </w:rPr>
        <w:t>ی اشیاء</w:t>
      </w:r>
      <w:r w:rsidR="00DD58B9">
        <w:rPr>
          <w:rFonts w:hint="cs"/>
          <w:rtl/>
        </w:rPr>
        <w:t>،</w:t>
      </w:r>
      <w:r>
        <w:rPr>
          <w:rFonts w:hint="cs"/>
          <w:rtl/>
        </w:rPr>
        <w:t xml:space="preserve"> به نحوی تعلیق را صادق دانست مثلا می توان گفت این دیوار اگر مستطیع شود یعنی انسان شود و به استطاعت برسد واجب الحج می شود یا این صندلی اگر به انسان تبدیل شود و مستطیع شود واجب الحج می شود؛ این تعلیق صادق است ولی عرفیت ندارد لذا این قضیه یک انحلال عرفی به عدد افراد مکلفین پیدا می کند و می توان گفت زید اگر مستطیع شود واجب الحج است و عمرو اگر مستطیع شود واجب الحج است و ... .</w:t>
      </w:r>
    </w:p>
    <w:p w:rsidR="001E20D9" w:rsidRDefault="001E20D9" w:rsidP="001E20D9">
      <w:pPr>
        <w:jc w:val="both"/>
        <w:rPr>
          <w:rtl/>
        </w:rPr>
      </w:pPr>
      <w:r>
        <w:rPr>
          <w:rFonts w:hint="cs"/>
          <w:rtl/>
        </w:rPr>
        <w:t>این</w:t>
      </w:r>
      <w:r w:rsidR="00DD58B9">
        <w:rPr>
          <w:rFonts w:hint="cs"/>
          <w:rtl/>
        </w:rPr>
        <w:t xml:space="preserve"> انحلال عرفی باعث می شود بتوان</w:t>
      </w:r>
      <w:r>
        <w:rPr>
          <w:rFonts w:hint="cs"/>
          <w:rtl/>
        </w:rPr>
        <w:t xml:space="preserve"> به تک تک افراد مکلفین اشاره نموده و یک قضیه</w:t>
      </w:r>
      <w:r>
        <w:rPr>
          <w:rtl/>
        </w:rPr>
        <w:softHyphen/>
      </w:r>
      <w:r>
        <w:rPr>
          <w:rFonts w:hint="cs"/>
          <w:rtl/>
        </w:rPr>
        <w:t>ی تعلیقیه</w:t>
      </w:r>
      <w:r>
        <w:rPr>
          <w:rtl/>
        </w:rPr>
        <w:softHyphen/>
      </w:r>
      <w:r>
        <w:rPr>
          <w:rtl/>
        </w:rPr>
        <w:softHyphen/>
      </w:r>
      <w:r>
        <w:rPr>
          <w:rFonts w:hint="cs"/>
          <w:rtl/>
        </w:rPr>
        <w:t>ی جزئیه و انحلال یافته، تشکیل داد که هر چند به خودی خود موضوع حکم عقل به لزوم امتثال نیست ولی همانطور که قضیه</w:t>
      </w:r>
      <w:r>
        <w:rPr>
          <w:rtl/>
        </w:rPr>
        <w:softHyphen/>
      </w:r>
      <w:r>
        <w:rPr>
          <w:rtl/>
        </w:rPr>
        <w:softHyphen/>
      </w:r>
      <w:r>
        <w:rPr>
          <w:rFonts w:hint="cs"/>
          <w:rtl/>
        </w:rPr>
        <w:t>ی تعلیقیه</w:t>
      </w:r>
      <w:r>
        <w:rPr>
          <w:rtl/>
        </w:rPr>
        <w:softHyphen/>
      </w:r>
      <w:r>
        <w:rPr>
          <w:rFonts w:hint="cs"/>
          <w:rtl/>
        </w:rPr>
        <w:t xml:space="preserve">ی کلیه با فعلیت </w:t>
      </w:r>
      <w:r>
        <w:rPr>
          <w:rFonts w:hint="cs"/>
          <w:rtl/>
        </w:rPr>
        <w:lastRenderedPageBreak/>
        <w:t>مجعول عند تحقق الموضوع ملازمه دارد، این قضیه</w:t>
      </w:r>
      <w:r>
        <w:rPr>
          <w:rtl/>
        </w:rPr>
        <w:softHyphen/>
      </w:r>
      <w:r>
        <w:rPr>
          <w:rFonts w:hint="cs"/>
          <w:rtl/>
        </w:rPr>
        <w:t>ی تعلقیه</w:t>
      </w:r>
      <w:r>
        <w:rPr>
          <w:rtl/>
        </w:rPr>
        <w:softHyphen/>
      </w:r>
      <w:r>
        <w:rPr>
          <w:rFonts w:hint="cs"/>
          <w:rtl/>
        </w:rPr>
        <w:t>ی جزئیه نیز با فعلیت مجعول تلازم دارد و یک نحو علیت و معلولیت بین این دو برقرار است.</w:t>
      </w:r>
    </w:p>
    <w:p w:rsidR="001E20D9" w:rsidRDefault="001E20D9" w:rsidP="001E20D9">
      <w:pPr>
        <w:jc w:val="both"/>
      </w:pPr>
      <w:r>
        <w:rPr>
          <w:rFonts w:hint="cs"/>
          <w:rtl/>
        </w:rPr>
        <w:t>البته همانطور که گفتیم با دید عقلی ما یک امر واقعی داریم که همان جعل است حدوثا و بقائا ولی منشأ اثر نیست و یک امر انتزاعی هم داریم به نام مجعول فعلی که موضوع حکم عقل به لزوم امتثال است و اثر دارد ولی حقیقت مستقلی از جعل ندارد و با آن متحد است ولی بحث این است که عرف می گوید شارع مقد</w:t>
      </w:r>
      <w:r w:rsidR="00DD58B9">
        <w:rPr>
          <w:rFonts w:hint="cs"/>
          <w:rtl/>
        </w:rPr>
        <w:t>س آن جعل</w:t>
      </w:r>
      <w:r>
        <w:rPr>
          <w:rFonts w:hint="cs"/>
          <w:rtl/>
        </w:rPr>
        <w:t xml:space="preserve"> کلی را انجام داد پس این مجعول تعلیقی جزئی محقق شد پس با تحقق موضوع این حکم تعلیقی فعلی شد؛ عرف بین این مراحل</w:t>
      </w:r>
      <w:r w:rsidR="00DD58B9">
        <w:rPr>
          <w:rFonts w:hint="cs"/>
          <w:rtl/>
        </w:rPr>
        <w:t>،</w:t>
      </w:r>
      <w:r>
        <w:rPr>
          <w:rFonts w:hint="cs"/>
          <w:rtl/>
        </w:rPr>
        <w:t xml:space="preserve"> علیت و تلازم می بیند هر چند از نگاه عقل علیتی در کار نیست.</w:t>
      </w:r>
    </w:p>
    <w:p w:rsidR="001A1EA5" w:rsidRPr="006162A2" w:rsidRDefault="001A1EA5" w:rsidP="001E20D9">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9A" w:rsidRDefault="002E129A" w:rsidP="008B750B">
      <w:pPr>
        <w:spacing w:line="240" w:lineRule="auto"/>
      </w:pPr>
      <w:r>
        <w:separator/>
      </w:r>
    </w:p>
  </w:endnote>
  <w:endnote w:type="continuationSeparator" w:id="0">
    <w:p w:rsidR="002E129A" w:rsidRDefault="002E129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A0E17" w:rsidRPr="00DA0E1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42A2A" w:rsidP="001B6799">
          <w:pPr>
            <w:pStyle w:val="Footer"/>
            <w:bidi w:val="0"/>
            <w:rPr>
              <w:color w:val="808080" w:themeColor="background1" w:themeShade="80"/>
              <w:rtl/>
            </w:rPr>
          </w:pPr>
          <w:bookmarkStart w:id="13" w:name="BokAdres"/>
          <w:bookmarkEnd w:id="13"/>
          <w:r>
            <w:rPr>
              <w:color w:val="808080" w:themeColor="background1" w:themeShade="80"/>
            </w:rPr>
            <w:t>U1js1_14000917-044_ga1_mfeb.ir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9A" w:rsidRDefault="002E129A" w:rsidP="008B750B">
      <w:pPr>
        <w:spacing w:line="240" w:lineRule="auto"/>
      </w:pPr>
      <w:r>
        <w:separator/>
      </w:r>
    </w:p>
  </w:footnote>
  <w:footnote w:type="continuationSeparator" w:id="0">
    <w:p w:rsidR="002E129A" w:rsidRDefault="002E129A" w:rsidP="008B750B">
      <w:pPr>
        <w:spacing w:line="240" w:lineRule="auto"/>
      </w:pPr>
      <w:r>
        <w:continuationSeparator/>
      </w:r>
    </w:p>
  </w:footnote>
  <w:footnote w:id="1">
    <w:p w:rsidR="001E20D9" w:rsidRDefault="001E20D9" w:rsidP="001E20D9">
      <w:pPr>
        <w:pStyle w:val="FootnoteText"/>
      </w:pPr>
      <w:r>
        <w:rPr>
          <w:rStyle w:val="FootnoteReference"/>
        </w:rPr>
        <w:footnoteRef/>
      </w:r>
      <w:r w:rsidRPr="001E20D9">
        <w:rPr>
          <w:rtl/>
        </w:rPr>
        <w:t xml:space="preserve"> </w:t>
      </w:r>
      <w:r w:rsidRPr="001E20D9">
        <w:rPr>
          <w:rFonts w:hint="cs"/>
          <w:rtl/>
        </w:rPr>
        <w:t>مباحث</w:t>
      </w:r>
      <w:r w:rsidRPr="001E20D9">
        <w:rPr>
          <w:rtl/>
        </w:rPr>
        <w:t xml:space="preserve"> </w:t>
      </w:r>
      <w:r w:rsidRPr="001E20D9">
        <w:rPr>
          <w:rFonts w:hint="cs"/>
          <w:rtl/>
        </w:rPr>
        <w:t>الأصول،</w:t>
      </w:r>
      <w:r w:rsidRPr="001E20D9">
        <w:rPr>
          <w:rtl/>
        </w:rPr>
        <w:t xml:space="preserve"> </w:t>
      </w:r>
      <w:r w:rsidRPr="001E20D9">
        <w:rPr>
          <w:rFonts w:hint="cs"/>
          <w:rtl/>
        </w:rPr>
        <w:t>ج‏</w:t>
      </w:r>
      <w:r w:rsidRPr="001E20D9">
        <w:rPr>
          <w:rtl/>
        </w:rPr>
        <w:t>5</w:t>
      </w:r>
      <w:r w:rsidRPr="001E20D9">
        <w:rPr>
          <w:rFonts w:hint="cs"/>
          <w:rtl/>
        </w:rPr>
        <w:t>،</w:t>
      </w:r>
      <w:r w:rsidRPr="001E20D9">
        <w:rPr>
          <w:rtl/>
        </w:rPr>
        <w:t xml:space="preserve"> </w:t>
      </w:r>
      <w:r w:rsidRPr="001E20D9">
        <w:rPr>
          <w:rFonts w:hint="cs"/>
          <w:rtl/>
        </w:rPr>
        <w:t>ص</w:t>
      </w:r>
      <w:r w:rsidRPr="001E20D9">
        <w:rPr>
          <w:rtl/>
        </w:rPr>
        <w:t>: 388</w:t>
      </w:r>
    </w:p>
  </w:footnote>
  <w:footnote w:id="2">
    <w:p w:rsidR="001E20D9" w:rsidRDefault="001E20D9" w:rsidP="001E20D9">
      <w:pPr>
        <w:pStyle w:val="FootnoteText"/>
      </w:pPr>
      <w:r>
        <w:rPr>
          <w:rStyle w:val="FootnoteReference"/>
        </w:rPr>
        <w:footnoteRef/>
      </w:r>
      <w:r w:rsidRPr="001E20D9">
        <w:rPr>
          <w:rtl/>
        </w:rPr>
        <w:t xml:space="preserve"> </w:t>
      </w:r>
      <w:r w:rsidRPr="001E20D9">
        <w:rPr>
          <w:rFonts w:hint="cs"/>
          <w:rtl/>
        </w:rPr>
        <w:t>مباحث</w:t>
      </w:r>
      <w:r w:rsidRPr="001E20D9">
        <w:rPr>
          <w:rtl/>
        </w:rPr>
        <w:t xml:space="preserve"> </w:t>
      </w:r>
      <w:r w:rsidRPr="001E20D9">
        <w:rPr>
          <w:rFonts w:hint="cs"/>
          <w:rtl/>
        </w:rPr>
        <w:t>الأصول،</w:t>
      </w:r>
      <w:r w:rsidRPr="001E20D9">
        <w:rPr>
          <w:rtl/>
        </w:rPr>
        <w:t xml:space="preserve"> </w:t>
      </w:r>
      <w:r w:rsidRPr="001E20D9">
        <w:rPr>
          <w:rFonts w:hint="cs"/>
          <w:rtl/>
        </w:rPr>
        <w:t>ج‏</w:t>
      </w:r>
      <w:r w:rsidRPr="001E20D9">
        <w:rPr>
          <w:rtl/>
        </w:rPr>
        <w:t>5</w:t>
      </w:r>
      <w:r w:rsidRPr="001E20D9">
        <w:rPr>
          <w:rFonts w:hint="cs"/>
          <w:rtl/>
        </w:rPr>
        <w:t>،</w:t>
      </w:r>
      <w:r w:rsidRPr="001E20D9">
        <w:rPr>
          <w:rtl/>
        </w:rPr>
        <w:t xml:space="preserve"> </w:t>
      </w:r>
      <w:r w:rsidRPr="001E20D9">
        <w:rPr>
          <w:rFonts w:hint="cs"/>
          <w:rtl/>
        </w:rPr>
        <w:t>ص</w:t>
      </w:r>
      <w:r w:rsidRPr="001E20D9">
        <w:rPr>
          <w:rtl/>
        </w:rPr>
        <w:t>: 396</w:t>
      </w:r>
    </w:p>
  </w:footnote>
  <w:footnote w:id="3">
    <w:p w:rsidR="001E20D9" w:rsidRDefault="001E20D9" w:rsidP="001E20D9">
      <w:pPr>
        <w:pStyle w:val="FootnoteText"/>
      </w:pPr>
      <w:r>
        <w:rPr>
          <w:rStyle w:val="FootnoteReference"/>
        </w:rPr>
        <w:footnoteRef/>
      </w:r>
      <w:r w:rsidRPr="001E20D9">
        <w:rPr>
          <w:rtl/>
        </w:rPr>
        <w:t xml:space="preserve"> </w:t>
      </w:r>
      <w:r>
        <w:rPr>
          <w:rFonts w:hint="cs"/>
          <w:rtl/>
        </w:rPr>
        <w:t>حاشیه</w:t>
      </w:r>
      <w:r>
        <w:rPr>
          <w:rtl/>
        </w:rPr>
        <w:softHyphen/>
      </w:r>
      <w:r>
        <w:rPr>
          <w:rFonts w:hint="cs"/>
          <w:rtl/>
        </w:rPr>
        <w:t>ی ب</w:t>
      </w:r>
      <w:r w:rsidRPr="001E20D9">
        <w:rPr>
          <w:rFonts w:hint="cs"/>
          <w:rtl/>
        </w:rPr>
        <w:t>حوث</w:t>
      </w:r>
      <w:r w:rsidRPr="001E20D9">
        <w:rPr>
          <w:rtl/>
        </w:rPr>
        <w:t xml:space="preserve"> </w:t>
      </w:r>
      <w:r w:rsidRPr="001E20D9">
        <w:rPr>
          <w:rFonts w:hint="cs"/>
          <w:rtl/>
        </w:rPr>
        <w:t>في</w:t>
      </w:r>
      <w:r w:rsidRPr="001E20D9">
        <w:rPr>
          <w:rtl/>
        </w:rPr>
        <w:t xml:space="preserve"> </w:t>
      </w:r>
      <w:r w:rsidRPr="001E20D9">
        <w:rPr>
          <w:rFonts w:hint="cs"/>
          <w:rtl/>
        </w:rPr>
        <w:t>علم</w:t>
      </w:r>
      <w:r w:rsidRPr="001E20D9">
        <w:rPr>
          <w:rtl/>
        </w:rPr>
        <w:t xml:space="preserve"> </w:t>
      </w:r>
      <w:r w:rsidRPr="001E20D9">
        <w:rPr>
          <w:rFonts w:hint="cs"/>
          <w:rtl/>
        </w:rPr>
        <w:t>الأصول،</w:t>
      </w:r>
      <w:r w:rsidRPr="001E20D9">
        <w:rPr>
          <w:rtl/>
        </w:rPr>
        <w:t xml:space="preserve"> </w:t>
      </w:r>
      <w:r w:rsidRPr="001E20D9">
        <w:rPr>
          <w:rFonts w:hint="cs"/>
          <w:rtl/>
        </w:rPr>
        <w:t>ج‏</w:t>
      </w:r>
      <w:r w:rsidRPr="001E20D9">
        <w:rPr>
          <w:rtl/>
        </w:rPr>
        <w:t>6</w:t>
      </w:r>
      <w:r w:rsidRPr="001E20D9">
        <w:rPr>
          <w:rFonts w:hint="cs"/>
          <w:rtl/>
        </w:rPr>
        <w:t>،</w:t>
      </w:r>
      <w:r w:rsidRPr="001E20D9">
        <w:rPr>
          <w:rtl/>
        </w:rPr>
        <w:t xml:space="preserve"> </w:t>
      </w:r>
      <w:r w:rsidRPr="001E20D9">
        <w:rPr>
          <w:rFonts w:hint="cs"/>
          <w:rtl/>
        </w:rPr>
        <w:t>ص</w:t>
      </w:r>
      <w:r w:rsidRPr="001E20D9">
        <w:rPr>
          <w:rtl/>
        </w:rPr>
        <w:t>: 289</w:t>
      </w:r>
    </w:p>
  </w:footnote>
  <w:footnote w:id="4">
    <w:p w:rsidR="001E20D9" w:rsidRDefault="001E20D9" w:rsidP="001E20D9">
      <w:pPr>
        <w:pStyle w:val="FootnoteText"/>
      </w:pPr>
      <w:r>
        <w:rPr>
          <w:rStyle w:val="FootnoteReference"/>
        </w:rPr>
        <w:footnoteRef/>
      </w:r>
      <w:r w:rsidRPr="001E20D9">
        <w:rPr>
          <w:rtl/>
        </w:rPr>
        <w:t xml:space="preserve"> </w:t>
      </w:r>
      <w:r>
        <w:rPr>
          <w:rFonts w:hint="cs"/>
          <w:rtl/>
        </w:rPr>
        <w:t>حاشیه</w:t>
      </w:r>
      <w:r>
        <w:rPr>
          <w:rtl/>
        </w:rPr>
        <w:softHyphen/>
      </w:r>
      <w:r>
        <w:rPr>
          <w:rFonts w:hint="cs"/>
          <w:rtl/>
        </w:rPr>
        <w:t xml:space="preserve">ی </w:t>
      </w:r>
      <w:r w:rsidRPr="001E20D9">
        <w:rPr>
          <w:rFonts w:hint="cs"/>
          <w:rtl/>
        </w:rPr>
        <w:t>مباحث</w:t>
      </w:r>
      <w:r w:rsidRPr="001E20D9">
        <w:rPr>
          <w:rtl/>
        </w:rPr>
        <w:t xml:space="preserve"> </w:t>
      </w:r>
      <w:r w:rsidRPr="001E20D9">
        <w:rPr>
          <w:rFonts w:hint="cs"/>
          <w:rtl/>
        </w:rPr>
        <w:t>الأصول،</w:t>
      </w:r>
      <w:r w:rsidRPr="001E20D9">
        <w:rPr>
          <w:rtl/>
        </w:rPr>
        <w:t xml:space="preserve"> </w:t>
      </w:r>
      <w:r w:rsidRPr="001E20D9">
        <w:rPr>
          <w:rFonts w:hint="cs"/>
          <w:rtl/>
        </w:rPr>
        <w:t>ج‏</w:t>
      </w:r>
      <w:r w:rsidRPr="001E20D9">
        <w:rPr>
          <w:rtl/>
        </w:rPr>
        <w:t>5</w:t>
      </w:r>
      <w:r w:rsidRPr="001E20D9">
        <w:rPr>
          <w:rFonts w:hint="cs"/>
          <w:rtl/>
        </w:rPr>
        <w:t>،</w:t>
      </w:r>
      <w:r w:rsidRPr="001E20D9">
        <w:rPr>
          <w:rtl/>
        </w:rPr>
        <w:t xml:space="preserve"> </w:t>
      </w:r>
      <w:r w:rsidRPr="001E20D9">
        <w:rPr>
          <w:rFonts w:hint="cs"/>
          <w:rtl/>
        </w:rPr>
        <w:t>ص</w:t>
      </w:r>
      <w:r w:rsidRPr="001E20D9">
        <w:rPr>
          <w:rtl/>
        </w:rPr>
        <w:t>: 400</w:t>
      </w:r>
    </w:p>
  </w:footnote>
  <w:footnote w:id="5">
    <w:p w:rsidR="001E20D9" w:rsidRDefault="001E20D9">
      <w:pPr>
        <w:pStyle w:val="FootnoteText"/>
      </w:pPr>
      <w:r>
        <w:rPr>
          <w:rStyle w:val="FootnoteReference"/>
        </w:rPr>
        <w:footnoteRef/>
      </w:r>
      <w:r>
        <w:rPr>
          <w:rtl/>
        </w:rPr>
        <w:t xml:space="preserve"> </w:t>
      </w:r>
      <w:r>
        <w:rPr>
          <w:rFonts w:hint="cs"/>
          <w:rtl/>
        </w:rPr>
        <w:t>آل عمران: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642A2A">
      <w:rPr>
        <w:b/>
        <w:bCs/>
        <w:sz w:val="20"/>
        <w:szCs w:val="24"/>
        <w:rtl/>
      </w:rPr>
      <w:t>044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642A2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642A2A">
      <w:rPr>
        <w:rFonts w:hint="cs"/>
        <w:b/>
        <w:bCs/>
        <w:color w:val="632423" w:themeColor="accent2" w:themeShade="80"/>
        <w:sz w:val="20"/>
        <w:szCs w:val="24"/>
        <w:rtl/>
      </w:rPr>
      <w:t>سید</w:t>
    </w:r>
    <w:r w:rsidR="00642A2A">
      <w:rPr>
        <w:b/>
        <w:bCs/>
        <w:color w:val="632423" w:themeColor="accent2" w:themeShade="80"/>
        <w:sz w:val="20"/>
        <w:szCs w:val="24"/>
        <w:rtl/>
      </w:rPr>
      <w:t xml:space="preserve"> </w:t>
    </w:r>
    <w:r w:rsidR="00642A2A">
      <w:rPr>
        <w:rFonts w:hint="cs"/>
        <w:b/>
        <w:bCs/>
        <w:color w:val="632423" w:themeColor="accent2" w:themeShade="80"/>
        <w:sz w:val="20"/>
        <w:szCs w:val="24"/>
        <w:rtl/>
      </w:rPr>
      <w:t>محمد</w:t>
    </w:r>
    <w:r w:rsidR="00642A2A">
      <w:rPr>
        <w:b/>
        <w:bCs/>
        <w:color w:val="632423" w:themeColor="accent2" w:themeShade="80"/>
        <w:sz w:val="20"/>
        <w:szCs w:val="24"/>
        <w:rtl/>
      </w:rPr>
      <w:t xml:space="preserve"> </w:t>
    </w:r>
    <w:r w:rsidR="00642A2A">
      <w:rPr>
        <w:rFonts w:hint="cs"/>
        <w:b/>
        <w:bCs/>
        <w:color w:val="632423" w:themeColor="accent2" w:themeShade="80"/>
        <w:sz w:val="20"/>
        <w:szCs w:val="24"/>
        <w:rtl/>
      </w:rPr>
      <w:t>جواد</w:t>
    </w:r>
    <w:r w:rsidR="00642A2A">
      <w:rPr>
        <w:b/>
        <w:bCs/>
        <w:color w:val="632423" w:themeColor="accent2" w:themeShade="80"/>
        <w:sz w:val="20"/>
        <w:szCs w:val="24"/>
        <w:rtl/>
      </w:rPr>
      <w:t xml:space="preserve"> </w:t>
    </w:r>
    <w:r w:rsidR="00642A2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642A2A">
      <w:rPr>
        <w:sz w:val="24"/>
        <w:szCs w:val="24"/>
        <w:rtl/>
      </w:rPr>
      <w:t>17 /9 /1400</w:t>
    </w:r>
  </w:p>
  <w:p w:rsidR="00FA3B17" w:rsidRPr="00F16B53" w:rsidRDefault="00935A55" w:rsidP="001E20D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642A2A">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1E20D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642A2A">
      <w:rPr>
        <w:rFonts w:hint="cs"/>
        <w:sz w:val="24"/>
        <w:szCs w:val="24"/>
        <w:rtl/>
      </w:rPr>
      <w:t>استصحاب</w:t>
    </w:r>
    <w:r w:rsidR="00642A2A">
      <w:rPr>
        <w:sz w:val="24"/>
        <w:szCs w:val="24"/>
        <w:rtl/>
      </w:rPr>
      <w:t xml:space="preserve"> </w:t>
    </w:r>
    <w:r w:rsidR="00642A2A">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AD4D9A"/>
    <w:multiLevelType w:val="hybridMultilevel"/>
    <w:tmpl w:val="0BB4364E"/>
    <w:lvl w:ilvl="0" w:tplc="6608D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36856"/>
    <w:multiLevelType w:val="hybridMultilevel"/>
    <w:tmpl w:val="4A46BD7E"/>
    <w:lvl w:ilvl="0" w:tplc="9E5A8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20D9"/>
    <w:rsid w:val="001E3FD4"/>
    <w:rsid w:val="002021CB"/>
    <w:rsid w:val="0020241A"/>
    <w:rsid w:val="00203821"/>
    <w:rsid w:val="00211632"/>
    <w:rsid w:val="0021630D"/>
    <w:rsid w:val="00240C62"/>
    <w:rsid w:val="0024121B"/>
    <w:rsid w:val="00247D2F"/>
    <w:rsid w:val="00256560"/>
    <w:rsid w:val="0027605E"/>
    <w:rsid w:val="00281E00"/>
    <w:rsid w:val="00294A52"/>
    <w:rsid w:val="002B575F"/>
    <w:rsid w:val="002B729B"/>
    <w:rsid w:val="002C23B5"/>
    <w:rsid w:val="002C53A2"/>
    <w:rsid w:val="002D0040"/>
    <w:rsid w:val="002D2FA8"/>
    <w:rsid w:val="002E129A"/>
    <w:rsid w:val="002E220F"/>
    <w:rsid w:val="003044F6"/>
    <w:rsid w:val="00307311"/>
    <w:rsid w:val="0032100F"/>
    <w:rsid w:val="0033402C"/>
    <w:rsid w:val="00340521"/>
    <w:rsid w:val="00345C73"/>
    <w:rsid w:val="00354A99"/>
    <w:rsid w:val="00360311"/>
    <w:rsid w:val="00361922"/>
    <w:rsid w:val="0037339B"/>
    <w:rsid w:val="00386C11"/>
    <w:rsid w:val="0039093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2B4"/>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42A2A"/>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5DB"/>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30B81"/>
    <w:rsid w:val="00B43169"/>
    <w:rsid w:val="00B501A8"/>
    <w:rsid w:val="00B55AE4"/>
    <w:rsid w:val="00B70B46"/>
    <w:rsid w:val="00B739B0"/>
    <w:rsid w:val="00B814A3"/>
    <w:rsid w:val="00B9318E"/>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2ADA"/>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0E17"/>
    <w:rsid w:val="00DB0CBB"/>
    <w:rsid w:val="00DB67CC"/>
    <w:rsid w:val="00DC3783"/>
    <w:rsid w:val="00DD58B9"/>
    <w:rsid w:val="00DE1070"/>
    <w:rsid w:val="00E00219"/>
    <w:rsid w:val="00E0316B"/>
    <w:rsid w:val="00E25E10"/>
    <w:rsid w:val="00E50B41"/>
    <w:rsid w:val="00E5219B"/>
    <w:rsid w:val="00E52D07"/>
    <w:rsid w:val="00E5518B"/>
    <w:rsid w:val="00E609FE"/>
    <w:rsid w:val="00E62DD9"/>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589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7180141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3C1E-C38C-4A7B-A173-BA57CC45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110</TotalTime>
  <Pages>7</Pages>
  <Words>1743</Words>
  <Characters>9939</Characters>
  <Application>Microsoft Office Word</Application>
  <DocSecurity>0</DocSecurity>
  <Lines>82</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11659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9</cp:revision>
  <dcterms:created xsi:type="dcterms:W3CDTF">2021-12-08T15:13:00Z</dcterms:created>
  <dcterms:modified xsi:type="dcterms:W3CDTF">2021-12-12T20:06:00Z</dcterms:modified>
  <cp:contentStatus>ویرایش 2.5</cp:contentStatus>
  <cp:version>2.7</cp:version>
</cp:coreProperties>
</file>