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0803" w:rsidRDefault="00210803" w:rsidP="00210803">
      <w:pPr>
        <w:widowControl w:val="0"/>
        <w:autoSpaceDE w:val="0"/>
        <w:autoSpaceDN w:val="0"/>
        <w:adjustRightInd w:val="0"/>
        <w:spacing w:line="456" w:lineRule="auto"/>
        <w:jc w:val="both"/>
        <w:rPr>
          <w:rFonts w:ascii="IRANSans" w:hAnsi="IRANSans" w:cs="IRANSans"/>
          <w:b/>
          <w:bCs/>
          <w:color w:val="0000FF"/>
          <w:sz w:val="24"/>
          <w:szCs w:val="24"/>
          <w:shd w:val="clear" w:color="auto" w:fill="FFFFFF"/>
        </w:rPr>
      </w:pPr>
      <w:r>
        <w:rPr>
          <w:rFonts w:hint="cs"/>
          <w:b/>
          <w:bCs/>
          <w:color w:val="632423" w:themeColor="accent2" w:themeShade="80"/>
          <w:sz w:val="20"/>
          <w:szCs w:val="24"/>
          <w:rtl/>
        </w:rPr>
        <w:t>درس خارج اصول استاد سید محمد جواد شبیری</w:t>
      </w:r>
      <w:r>
        <w:rPr>
          <w:rFonts w:hint="cs"/>
          <w:b/>
          <w:bCs/>
          <w:color w:val="632423" w:themeColor="accent2" w:themeShade="80"/>
          <w:sz w:val="14"/>
          <w:szCs w:val="14"/>
          <w:rtl/>
        </w:rPr>
        <w:t>(</w:t>
      </w:r>
      <w:r>
        <w:rPr>
          <w:rFonts w:ascii="Times New Roman" w:hAnsi="Times New Roman" w:hint="cs"/>
          <w:b/>
          <w:bCs/>
          <w:color w:val="632423" w:themeColor="accent2" w:themeShade="80"/>
          <w:sz w:val="14"/>
          <w:szCs w:val="14"/>
          <w:rtl/>
        </w:rPr>
        <w:t>دام</w:t>
      </w:r>
      <w:r>
        <w:rPr>
          <w:rFonts w:hint="cs"/>
          <w:b/>
          <w:bCs/>
          <w:color w:val="632423" w:themeColor="accent2" w:themeShade="80"/>
          <w:sz w:val="14"/>
          <w:szCs w:val="14"/>
          <w:rtl/>
        </w:rPr>
        <w:t xml:space="preserve"> </w:t>
      </w:r>
      <w:r>
        <w:rPr>
          <w:rFonts w:ascii="Times New Roman" w:hAnsi="Times New Roman" w:hint="cs"/>
          <w:b/>
          <w:bCs/>
          <w:color w:val="632423" w:themeColor="accent2" w:themeShade="80"/>
          <w:sz w:val="14"/>
          <w:szCs w:val="14"/>
          <w:rtl/>
        </w:rPr>
        <w:t>ظله</w:t>
      </w:r>
      <w:r>
        <w:rPr>
          <w:rFonts w:hint="cs"/>
          <w:b/>
          <w:bCs/>
          <w:color w:val="632423" w:themeColor="accent2" w:themeShade="80"/>
          <w:sz w:val="14"/>
          <w:szCs w:val="14"/>
          <w:rtl/>
        </w:rPr>
        <w:t>)</w:t>
      </w:r>
    </w:p>
    <w:p w:rsidR="00210803" w:rsidRDefault="00210803" w:rsidP="00B64AAE">
      <w:pPr>
        <w:widowControl w:val="0"/>
        <w:autoSpaceDE w:val="0"/>
        <w:autoSpaceDN w:val="0"/>
        <w:adjustRightInd w:val="0"/>
        <w:spacing w:line="456" w:lineRule="auto"/>
        <w:jc w:val="both"/>
        <w:rPr>
          <w:rFonts w:ascii="IRANSans" w:hAnsi="IRANSans" w:cs="IRANSans"/>
          <w:b/>
          <w:bCs/>
          <w:color w:val="0000FF"/>
          <w:sz w:val="24"/>
          <w:szCs w:val="24"/>
          <w:shd w:val="clear" w:color="auto" w:fill="FFFFFF"/>
        </w:rPr>
      </w:pPr>
      <w:r>
        <w:rPr>
          <w:rFonts w:ascii="IRANSans" w:hAnsi="IRANSans" w:cs="IRANSans"/>
          <w:b/>
          <w:bCs/>
          <w:color w:val="0000FF"/>
          <w:sz w:val="24"/>
          <w:szCs w:val="24"/>
          <w:shd w:val="clear" w:color="auto" w:fill="FFFFFF"/>
          <w:rtl/>
        </w:rPr>
        <w:t>جلسه</w:t>
      </w:r>
      <w:r>
        <w:rPr>
          <w:rFonts w:ascii="IRANSans" w:hAnsi="IRANSans" w:cs="IRANSans" w:hint="cs"/>
          <w:b/>
          <w:bCs/>
          <w:color w:val="0000FF"/>
          <w:sz w:val="24"/>
          <w:szCs w:val="24"/>
          <w:shd w:val="clear" w:color="auto" w:fill="FFFFFF"/>
          <w:rtl/>
        </w:rPr>
        <w:t>51</w:t>
      </w:r>
      <w:r>
        <w:rPr>
          <w:rFonts w:ascii="IRANSans" w:hAnsi="IRANSans" w:cs="IRANSans" w:hint="cs"/>
          <w:b/>
          <w:bCs/>
          <w:color w:val="0000FF"/>
          <w:sz w:val="24"/>
          <w:szCs w:val="24"/>
          <w:shd w:val="clear" w:color="auto" w:fill="FFFFFF"/>
          <w:rtl/>
        </w:rPr>
        <w:t>1</w:t>
      </w:r>
      <w:r>
        <w:rPr>
          <w:rFonts w:ascii="IRANSans" w:hAnsi="IRANSans" w:cs="IRANSans"/>
          <w:b/>
          <w:bCs/>
          <w:color w:val="0000FF"/>
          <w:sz w:val="24"/>
          <w:szCs w:val="24"/>
          <w:shd w:val="clear" w:color="auto" w:fill="FFFFFF"/>
          <w:rtl/>
        </w:rPr>
        <w:t xml:space="preserve"> – </w:t>
      </w:r>
      <w:r>
        <w:rPr>
          <w:rFonts w:ascii="IRANSans" w:hAnsi="IRANSans" w:cs="IRANSans" w:hint="cs"/>
          <w:b/>
          <w:bCs/>
          <w:color w:val="0000FF"/>
          <w:sz w:val="24"/>
          <w:szCs w:val="24"/>
          <w:shd w:val="clear" w:color="auto" w:fill="FFFFFF"/>
          <w:rtl/>
        </w:rPr>
        <w:t>1</w:t>
      </w:r>
      <w:r w:rsidR="00B64AAE">
        <w:rPr>
          <w:rFonts w:ascii="IRANSans" w:hAnsi="IRANSans" w:cs="IRANSans" w:hint="cs"/>
          <w:b/>
          <w:bCs/>
          <w:color w:val="0000FF"/>
          <w:sz w:val="24"/>
          <w:szCs w:val="24"/>
          <w:shd w:val="clear" w:color="auto" w:fill="FFFFFF"/>
          <w:rtl/>
        </w:rPr>
        <w:t>9</w:t>
      </w:r>
      <w:bookmarkStart w:id="0" w:name="_GoBack"/>
      <w:bookmarkEnd w:id="0"/>
      <w:r>
        <w:rPr>
          <w:rFonts w:ascii="IRANSans" w:hAnsi="IRANSans" w:cs="IRANSans"/>
          <w:b/>
          <w:bCs/>
          <w:color w:val="0000FF"/>
          <w:sz w:val="24"/>
          <w:szCs w:val="24"/>
          <w:shd w:val="clear" w:color="auto" w:fill="FFFFFF"/>
          <w:rtl/>
        </w:rPr>
        <w:t xml:space="preserve">/ </w:t>
      </w:r>
      <w:r>
        <w:rPr>
          <w:rFonts w:ascii="IRANSans" w:hAnsi="IRANSans" w:cs="IRANSans" w:hint="cs"/>
          <w:b/>
          <w:bCs/>
          <w:color w:val="0000FF"/>
          <w:sz w:val="24"/>
          <w:szCs w:val="24"/>
          <w:shd w:val="clear" w:color="auto" w:fill="FFFFFF"/>
          <w:rtl/>
        </w:rPr>
        <w:t>10</w:t>
      </w:r>
      <w:r>
        <w:rPr>
          <w:rFonts w:ascii="IRANSans" w:hAnsi="IRANSans" w:cs="IRANSans"/>
          <w:b/>
          <w:bCs/>
          <w:color w:val="0000FF"/>
          <w:sz w:val="24"/>
          <w:szCs w:val="24"/>
          <w:shd w:val="clear" w:color="auto" w:fill="FFFFFF"/>
          <w:rtl/>
        </w:rPr>
        <w:t xml:space="preserve">/ 1400 </w:t>
      </w:r>
      <w:r w:rsidRPr="00853F25">
        <w:rPr>
          <w:rFonts w:ascii="IRANSans" w:hAnsi="IRANSans" w:cs="IRANSans" w:hint="cs"/>
          <w:b/>
          <w:bCs/>
          <w:color w:val="0000FF"/>
          <w:sz w:val="24"/>
          <w:szCs w:val="24"/>
          <w:shd w:val="clear" w:color="auto" w:fill="FFFFFF"/>
          <w:rtl/>
        </w:rPr>
        <w:t>استصحاب</w:t>
      </w:r>
      <w:r w:rsidRPr="00853F25">
        <w:rPr>
          <w:rFonts w:ascii="IRANSans" w:hAnsi="IRANSans" w:cs="IRANSans"/>
          <w:b/>
          <w:bCs/>
          <w:color w:val="0000FF"/>
          <w:sz w:val="24"/>
          <w:szCs w:val="24"/>
          <w:shd w:val="clear" w:color="auto" w:fill="FFFFFF"/>
          <w:rtl/>
        </w:rPr>
        <w:t xml:space="preserve"> </w:t>
      </w:r>
      <w:r>
        <w:rPr>
          <w:rFonts w:ascii="IRANSans" w:hAnsi="IRANSans" w:cs="IRANSans" w:hint="cs"/>
          <w:b/>
          <w:bCs/>
          <w:color w:val="0000FF"/>
          <w:sz w:val="24"/>
          <w:szCs w:val="24"/>
          <w:shd w:val="clear" w:color="auto" w:fill="FFFFFF"/>
          <w:rtl/>
        </w:rPr>
        <w:t>عدم نسخ</w:t>
      </w:r>
      <w:r w:rsidRPr="00853F25">
        <w:rPr>
          <w:rFonts w:ascii="IRANSans" w:hAnsi="IRANSans" w:cs="IRANSans" w:hint="cs"/>
          <w:b/>
          <w:bCs/>
          <w:color w:val="0000FF"/>
          <w:sz w:val="24"/>
          <w:szCs w:val="24"/>
          <w:shd w:val="clear" w:color="auto" w:fill="FFFFFF"/>
          <w:rtl/>
        </w:rPr>
        <w:t xml:space="preserve"> </w:t>
      </w:r>
      <w:r>
        <w:rPr>
          <w:rFonts w:ascii="IRANSans" w:hAnsi="IRANSans" w:cs="IRANSans"/>
          <w:b/>
          <w:bCs/>
          <w:color w:val="0000FF"/>
          <w:sz w:val="24"/>
          <w:szCs w:val="24"/>
          <w:shd w:val="clear" w:color="auto" w:fill="FFFFFF"/>
          <w:rtl/>
        </w:rPr>
        <w:t>/تنبیهات /استصحاب</w:t>
      </w:r>
    </w:p>
    <w:p w:rsidR="008F5B4D" w:rsidRPr="009C66D5" w:rsidRDefault="008F5B4D" w:rsidP="00C67B72">
      <w:pPr>
        <w:jc w:val="both"/>
        <w:rPr>
          <w:rStyle w:val="Emphasis"/>
          <w:b/>
          <w:bCs w:val="0"/>
          <w:rtl/>
        </w:rPr>
      </w:pPr>
      <w:r w:rsidRPr="009C66D5">
        <w:rPr>
          <w:rStyle w:val="Emphasis"/>
          <w:rFonts w:hint="cs"/>
          <w:b/>
          <w:bCs w:val="0"/>
          <w:rtl/>
        </w:rPr>
        <w:t>خلاصه مباحث گذشته:</w:t>
      </w:r>
    </w:p>
    <w:p w:rsidR="00D27E20" w:rsidRDefault="00D27E20" w:rsidP="00C67B72">
      <w:pPr>
        <w:pBdr>
          <w:bottom w:val="double" w:sz="6" w:space="1" w:color="auto"/>
        </w:pBdr>
        <w:jc w:val="both"/>
        <w:rPr>
          <w:rtl/>
        </w:rPr>
      </w:pPr>
      <w:r>
        <w:rPr>
          <w:rFonts w:hint="cs"/>
          <w:rtl/>
        </w:rPr>
        <w:t>در جلسه</w:t>
      </w:r>
      <w:r>
        <w:rPr>
          <w:rtl/>
        </w:rPr>
        <w:softHyphen/>
      </w:r>
      <w:r>
        <w:rPr>
          <w:rFonts w:hint="cs"/>
          <w:rtl/>
        </w:rPr>
        <w:t>ی گذشته به نقل از مرحوم شهید صدر به سه تصویر در حقیقت نسخ اشاره شد:</w:t>
      </w:r>
    </w:p>
    <w:p w:rsidR="00D27E20" w:rsidRDefault="00D27E20" w:rsidP="00C67B72">
      <w:pPr>
        <w:pBdr>
          <w:bottom w:val="double" w:sz="6" w:space="1" w:color="auto"/>
        </w:pBdr>
        <w:jc w:val="both"/>
        <w:rPr>
          <w:rtl/>
        </w:rPr>
      </w:pPr>
      <w:r>
        <w:rPr>
          <w:rFonts w:hint="cs"/>
          <w:rtl/>
        </w:rPr>
        <w:t>1- حقیقت نسخ رفع الحکم است حقیقتاً پس حکم منسوخ بالفعل موجود بوده و با ناسخ مرتفع شده است؛ طبق این تصویر استصحاب بقای حکم این شریعت قسمی مستقل محسوب می شود.</w:t>
      </w:r>
    </w:p>
    <w:p w:rsidR="00D27E20" w:rsidRDefault="00D27E20" w:rsidP="00C67B72">
      <w:pPr>
        <w:pBdr>
          <w:bottom w:val="double" w:sz="6" w:space="1" w:color="auto"/>
        </w:pBdr>
        <w:jc w:val="both"/>
        <w:rPr>
          <w:rtl/>
        </w:rPr>
      </w:pPr>
      <w:r>
        <w:rPr>
          <w:rFonts w:hint="cs"/>
          <w:rtl/>
        </w:rPr>
        <w:t>2- حقیقت نسخ تقیید زمانی مسنوخ است به نحوی که کشف می کنیم مراد جدی قانونگذار از بیان ناسخ از همان ابتدا مضیق و موقت بوده است؛ طبق این تصویر استصحاب بقای حکم این شریعت از قبیل شک در سعه و ضیق مجعول بوده و قسمی مستقل محسوب نمی شود و استصحاب آن در واقع استصحاب بقای مجعول است.</w:t>
      </w:r>
    </w:p>
    <w:p w:rsidR="00247D2F" w:rsidRDefault="00D27E20" w:rsidP="00C67B72">
      <w:pPr>
        <w:pBdr>
          <w:bottom w:val="double" w:sz="6" w:space="1" w:color="auto"/>
        </w:pBdr>
        <w:jc w:val="both"/>
        <w:rPr>
          <w:rtl/>
        </w:rPr>
      </w:pPr>
      <w:r>
        <w:rPr>
          <w:rFonts w:hint="cs"/>
          <w:rtl/>
        </w:rPr>
        <w:t>3- حقیقت نسخ عبارت از این است که هر قوانین شارع مقدس یک قید عام دارد مبنی بر این که هر قانونی تا اطلاع ثانوی موجود است و ناسخ در واقع قید مذکور را محقق می کند؛ طبق این تصویر شک در نسخ از قبیل شک در تحقق قید موضوع بوده و استصحاب در آن مصداق استصحاب در شبهات موضوعیه است.</w:t>
      </w:r>
    </w:p>
    <w:p w:rsidR="00D27E20" w:rsidRDefault="00D27E20" w:rsidP="00C67B72">
      <w:pPr>
        <w:pBdr>
          <w:bottom w:val="double" w:sz="6" w:space="1" w:color="auto"/>
        </w:pBdr>
        <w:jc w:val="both"/>
        <w:rPr>
          <w:rtl/>
        </w:rPr>
      </w:pPr>
      <w:r>
        <w:rPr>
          <w:rFonts w:hint="cs"/>
          <w:rtl/>
        </w:rPr>
        <w:t>مرحوم شهید صدر عمده</w:t>
      </w:r>
      <w:r>
        <w:rPr>
          <w:rtl/>
        </w:rPr>
        <w:softHyphen/>
      </w:r>
      <w:r>
        <w:rPr>
          <w:rFonts w:hint="cs"/>
          <w:rtl/>
        </w:rPr>
        <w:t>ی اشکالات را متوجه تصویر دوم می دانند و می فرمایند استصحاب حکم این شریعت در تصویر دوم وابسته به پذیرش استصحاب تعلیقی است و مرحوم حاج آقا مرتضی حائری نیز علاوه بر استصحاب تعلیقی، استصحاب ذکر شده را وابسته به پذیرش استصحاب کلی قسم ثالث هم می دانند.</w:t>
      </w:r>
    </w:p>
    <w:p w:rsidR="00D27E20" w:rsidRPr="003A6148" w:rsidRDefault="00D27E20" w:rsidP="00C67B72">
      <w:pPr>
        <w:pBdr>
          <w:bottom w:val="double" w:sz="6" w:space="1" w:color="auto"/>
        </w:pBdr>
        <w:jc w:val="both"/>
      </w:pPr>
      <w:r>
        <w:rPr>
          <w:rFonts w:hint="cs"/>
          <w:rtl/>
        </w:rPr>
        <w:t xml:space="preserve">ما بر خلاف ایشان گفتیم استصحاب بقای حکم این شریعت حتی در صورت دوم هم غیر از استصحاب مجعول است </w:t>
      </w:r>
      <w:r w:rsidR="00557530">
        <w:rPr>
          <w:rFonts w:hint="cs"/>
          <w:rtl/>
        </w:rPr>
        <w:t xml:space="preserve">و قسمی مستقل است </w:t>
      </w:r>
      <w:r>
        <w:rPr>
          <w:rFonts w:hint="cs"/>
          <w:rtl/>
        </w:rPr>
        <w:t>و همین نکته باعث می شود استصحاب بقای حکم این شریعت با اشکالات استصحاب کلی قسم ثالث و اشکالات استصحاب تعلیقی مواجه نشود.</w:t>
      </w:r>
    </w:p>
    <w:p w:rsidR="008F5B4D" w:rsidRDefault="008F5B4D" w:rsidP="00C67B72">
      <w:pPr>
        <w:jc w:val="both"/>
      </w:pPr>
    </w:p>
    <w:p w:rsidR="00107330" w:rsidRDefault="00C67B72" w:rsidP="00C67B72">
      <w:pPr>
        <w:pStyle w:val="Heading1"/>
        <w:jc w:val="both"/>
        <w:rPr>
          <w:rtl/>
        </w:rPr>
      </w:pPr>
      <w:bookmarkStart w:id="1" w:name="_Toc92649980"/>
      <w:r>
        <w:rPr>
          <w:rFonts w:hint="cs"/>
          <w:rtl/>
        </w:rPr>
        <w:t>اختیار مبنای چهارم</w:t>
      </w:r>
      <w:r w:rsidR="00107330">
        <w:rPr>
          <w:rFonts w:hint="cs"/>
          <w:rtl/>
        </w:rPr>
        <w:t xml:space="preserve"> در حقیقت نسخ</w:t>
      </w:r>
      <w:bookmarkEnd w:id="1"/>
    </w:p>
    <w:p w:rsidR="00107330" w:rsidRDefault="00B71A3C" w:rsidP="00C67B72">
      <w:pPr>
        <w:jc w:val="both"/>
        <w:rPr>
          <w:rtl/>
        </w:rPr>
      </w:pPr>
      <w:r>
        <w:rPr>
          <w:rFonts w:hint="cs"/>
          <w:rtl/>
        </w:rPr>
        <w:t xml:space="preserve">بحث در این بود که آیا حکم این شریعت را </w:t>
      </w:r>
      <w:r w:rsidR="00107330">
        <w:rPr>
          <w:rFonts w:hint="cs"/>
          <w:rtl/>
        </w:rPr>
        <w:t>می توان با است</w:t>
      </w:r>
      <w:r>
        <w:rPr>
          <w:rFonts w:hint="cs"/>
          <w:rtl/>
        </w:rPr>
        <w:t>صحاب باق</w:t>
      </w:r>
      <w:r w:rsidR="00107330">
        <w:rPr>
          <w:rFonts w:hint="cs"/>
          <w:rtl/>
        </w:rPr>
        <w:t>ی</w:t>
      </w:r>
      <w:r>
        <w:rPr>
          <w:rFonts w:hint="cs"/>
          <w:rtl/>
        </w:rPr>
        <w:t xml:space="preserve"> دانست</w:t>
      </w:r>
      <w:r w:rsidR="00107330">
        <w:rPr>
          <w:rFonts w:hint="cs"/>
          <w:rtl/>
        </w:rPr>
        <w:t xml:space="preserve"> یا نه.</w:t>
      </w:r>
    </w:p>
    <w:p w:rsidR="001A1EA5" w:rsidRDefault="00107330" w:rsidP="00E1581C">
      <w:pPr>
        <w:jc w:val="both"/>
        <w:rPr>
          <w:rtl/>
        </w:rPr>
      </w:pPr>
      <w:r>
        <w:rPr>
          <w:rFonts w:hint="cs"/>
          <w:rtl/>
        </w:rPr>
        <w:lastRenderedPageBreak/>
        <w:t>به تناسب این بحث به کلام مرحوم آقای صدر در حقیقت نسخ اشاره شد؛ ایشان به سه تصویر در حقیقت نسخ اشاره کردند و جریان استصحاب طبق این سه تصویر را دنبال کردند.</w:t>
      </w:r>
      <w:r w:rsidR="00E1581C">
        <w:rPr>
          <w:rStyle w:val="FootnoteReference"/>
          <w:rtl/>
        </w:rPr>
        <w:footnoteReference w:id="1"/>
      </w:r>
    </w:p>
    <w:p w:rsidR="00B71A3C" w:rsidRDefault="00107330" w:rsidP="00C67B72">
      <w:pPr>
        <w:jc w:val="both"/>
        <w:rPr>
          <w:rtl/>
        </w:rPr>
      </w:pPr>
      <w:r>
        <w:rPr>
          <w:rFonts w:hint="cs"/>
          <w:rtl/>
        </w:rPr>
        <w:t>مطالبی که در جلسه</w:t>
      </w:r>
      <w:r>
        <w:rPr>
          <w:rtl/>
        </w:rPr>
        <w:softHyphen/>
      </w:r>
      <w:r>
        <w:rPr>
          <w:rFonts w:hint="cs"/>
          <w:rtl/>
        </w:rPr>
        <w:t>ی قبل در اشکال به ایشان مطرح کردیم در واقع تصویر چهارمی در حقیقت نسخ است.</w:t>
      </w:r>
    </w:p>
    <w:p w:rsidR="00107330" w:rsidRDefault="00107330" w:rsidP="00C67B72">
      <w:pPr>
        <w:jc w:val="both"/>
        <w:rPr>
          <w:rtl/>
        </w:rPr>
      </w:pPr>
      <w:r>
        <w:rPr>
          <w:rFonts w:hint="cs"/>
          <w:rtl/>
        </w:rPr>
        <w:t>توضیح مطلب این است که هر قانونی بخواهد اثر داشته باشد باید ولو حکماً باقی باشد و این بقای حکمی یا تابع اراده</w:t>
      </w:r>
      <w:r>
        <w:rPr>
          <w:rtl/>
        </w:rPr>
        <w:softHyphen/>
      </w:r>
      <w:r>
        <w:rPr>
          <w:rFonts w:hint="cs"/>
          <w:rtl/>
        </w:rPr>
        <w:t xml:space="preserve">ی شأنی خود قانونگذار است و یا تابع </w:t>
      </w:r>
      <w:r w:rsidR="004363A6">
        <w:rPr>
          <w:rFonts w:hint="cs"/>
          <w:rtl/>
        </w:rPr>
        <w:t xml:space="preserve">نظر </w:t>
      </w:r>
      <w:r>
        <w:rPr>
          <w:rFonts w:hint="cs"/>
          <w:rtl/>
        </w:rPr>
        <w:t>یک قانونگذار دیگر مثل شارع یا عقلا است که البته این قانونگذار باید حق تصرف در دایره</w:t>
      </w:r>
      <w:r>
        <w:rPr>
          <w:rtl/>
        </w:rPr>
        <w:softHyphen/>
      </w:r>
      <w:r>
        <w:rPr>
          <w:rFonts w:hint="cs"/>
          <w:rtl/>
        </w:rPr>
        <w:t>ی قوانین قانونگذار اول را داشته باشد؛ مثلا عقلا یا شارع می توانند در دایره</w:t>
      </w:r>
      <w:r>
        <w:rPr>
          <w:rtl/>
        </w:rPr>
        <w:softHyphen/>
      </w:r>
      <w:r>
        <w:rPr>
          <w:rFonts w:hint="cs"/>
          <w:rtl/>
        </w:rPr>
        <w:t>ی تعهدات مالکین، قوانینی جعل کنند.</w:t>
      </w:r>
    </w:p>
    <w:p w:rsidR="00107330" w:rsidRDefault="00107330" w:rsidP="00C67B72">
      <w:pPr>
        <w:jc w:val="both"/>
        <w:rPr>
          <w:rtl/>
        </w:rPr>
      </w:pPr>
      <w:r>
        <w:rPr>
          <w:rFonts w:hint="cs"/>
          <w:rtl/>
        </w:rPr>
        <w:t>برای روشن شدن مطلب به مثال وکالت اشاره کردیم و در اینجا بیشتر به توضیح آن مثال می پردازیم.</w:t>
      </w:r>
    </w:p>
    <w:p w:rsidR="00107330" w:rsidRDefault="00107330" w:rsidP="00C67B72">
      <w:pPr>
        <w:jc w:val="both"/>
        <w:rPr>
          <w:rtl/>
        </w:rPr>
      </w:pPr>
      <w:r>
        <w:rPr>
          <w:rFonts w:hint="cs"/>
          <w:rtl/>
        </w:rPr>
        <w:t>فرض کنید شخصی که شخص دیگری را وکیل می کند از همان ابتدا وکالت زمان آینده را برای او جعل کند ولی با رسیدن زمان آینده از توکیل خود رفع ید نموده و وکیل را عزل کند و این عزل را به وکیل ابلاغ کند.</w:t>
      </w:r>
    </w:p>
    <w:p w:rsidR="00107330" w:rsidRDefault="00107330" w:rsidP="00C67B72">
      <w:pPr>
        <w:jc w:val="both"/>
        <w:rPr>
          <w:rtl/>
        </w:rPr>
      </w:pPr>
      <w:r>
        <w:rPr>
          <w:rFonts w:hint="cs"/>
          <w:rtl/>
        </w:rPr>
        <w:t>سؤال اصلی این است که در فرض مذکور آیا می توان گفت همین مقدار که توکیل ابتدایی شامل زمان آینده می شده برای وکالت وکیل کافی است ه</w:t>
      </w:r>
      <w:r w:rsidR="004363A6">
        <w:rPr>
          <w:rFonts w:hint="cs"/>
          <w:rtl/>
        </w:rPr>
        <w:t>ر</w:t>
      </w:r>
      <w:r>
        <w:rPr>
          <w:rFonts w:hint="cs"/>
          <w:rtl/>
        </w:rPr>
        <w:t xml:space="preserve"> چند با رسیدن زمان اینده موکّل از توکیل اولیه</w:t>
      </w:r>
      <w:r>
        <w:rPr>
          <w:rtl/>
        </w:rPr>
        <w:softHyphen/>
      </w:r>
      <w:r>
        <w:rPr>
          <w:rFonts w:hint="cs"/>
          <w:rtl/>
        </w:rPr>
        <w:t>اش رفع ید کرده باشد؟</w:t>
      </w:r>
    </w:p>
    <w:p w:rsidR="00107330" w:rsidRDefault="00107330" w:rsidP="00C67B72">
      <w:pPr>
        <w:jc w:val="both"/>
        <w:rPr>
          <w:rtl/>
        </w:rPr>
      </w:pPr>
      <w:r>
        <w:rPr>
          <w:rFonts w:hint="cs"/>
          <w:rtl/>
        </w:rPr>
        <w:t>پاسخ این سؤال منفی است یعنی هر چند توکیل اولیه مطلق باشد و زمان آینده را هم شامل بشود ولی به دلیل این که موکل از توکیلش رفع ید کرده قانون اولش دیگر باقی نمانده تا اثر گذار باشد زیرا همانطور که گفته شد بقای اثر یک قانون تابع بقای خود قانون است.</w:t>
      </w:r>
    </w:p>
    <w:p w:rsidR="00FA5A58" w:rsidRDefault="00107330" w:rsidP="00C67B72">
      <w:pPr>
        <w:jc w:val="both"/>
        <w:rPr>
          <w:rtl/>
        </w:rPr>
      </w:pPr>
      <w:r>
        <w:rPr>
          <w:rFonts w:hint="cs"/>
          <w:rtl/>
        </w:rPr>
        <w:t>با توجه به مطلب مذکور روشن می شود حتی اگر قانون اولیه اطلاق ازمانی داشته باشد و زمان آینده را نیز شامل شود این اطلاق زمانی هیچ اثری در اثرگذاری این قانون ندارد چون آنچه باعث می شود این قانون در زمان اینده اثرگذار باشد بقای نفس قانون است نه اطلاق ازمانی متعلق آن.</w:t>
      </w:r>
      <w:r w:rsidR="00FA5A58">
        <w:rPr>
          <w:rFonts w:hint="cs"/>
          <w:rtl/>
        </w:rPr>
        <w:t xml:space="preserve"> در مثال ذکر شده هر چند توکیل اول</w:t>
      </w:r>
      <w:r>
        <w:rPr>
          <w:rFonts w:hint="cs"/>
          <w:rtl/>
        </w:rPr>
        <w:t xml:space="preserve"> </w:t>
      </w:r>
      <w:r w:rsidR="00FA5A58">
        <w:rPr>
          <w:rFonts w:hint="cs"/>
          <w:rtl/>
        </w:rPr>
        <w:t>ه به لحاظ متعلق</w:t>
      </w:r>
      <w:r w:rsidR="004363A6">
        <w:rPr>
          <w:rFonts w:hint="cs"/>
          <w:rtl/>
        </w:rPr>
        <w:t>،</w:t>
      </w:r>
      <w:r w:rsidR="00FA5A58">
        <w:rPr>
          <w:rFonts w:hint="cs"/>
          <w:rtl/>
        </w:rPr>
        <w:t xml:space="preserve"> اطلاق ازمانی داشته ولی چون خود قانون باقی نمانده و توسط موکل فسخ شده دیگر اثرگذار نخواهد بود.</w:t>
      </w:r>
    </w:p>
    <w:p w:rsidR="00FA5A58" w:rsidRDefault="00FA5A58" w:rsidP="00C67B72">
      <w:pPr>
        <w:jc w:val="both"/>
        <w:rPr>
          <w:rtl/>
        </w:rPr>
      </w:pPr>
      <w:r>
        <w:rPr>
          <w:rFonts w:hint="cs"/>
          <w:rtl/>
        </w:rPr>
        <w:t>بنابراین بقای اثر وکالت در هر زمان تابع بقای خود وکالت در آن زمان است نه تابع اطلاق متعلق آن.</w:t>
      </w:r>
    </w:p>
    <w:p w:rsidR="00FA5A58" w:rsidRDefault="00FA5A58" w:rsidP="004363A6">
      <w:pPr>
        <w:jc w:val="both"/>
        <w:rPr>
          <w:rtl/>
        </w:rPr>
      </w:pPr>
      <w:r>
        <w:rPr>
          <w:rFonts w:hint="cs"/>
          <w:rtl/>
        </w:rPr>
        <w:t xml:space="preserve">البته در جایی که موکل </w:t>
      </w:r>
      <w:r w:rsidR="004363A6">
        <w:rPr>
          <w:rFonts w:hint="cs"/>
          <w:rtl/>
        </w:rPr>
        <w:t xml:space="preserve">وکیل را </w:t>
      </w:r>
      <w:r>
        <w:rPr>
          <w:rFonts w:hint="cs"/>
          <w:rtl/>
        </w:rPr>
        <w:t xml:space="preserve">عزل کند ولی </w:t>
      </w:r>
      <w:r w:rsidR="004363A6">
        <w:rPr>
          <w:rFonts w:hint="cs"/>
          <w:rtl/>
        </w:rPr>
        <w:t xml:space="preserve">عزلش را </w:t>
      </w:r>
      <w:r>
        <w:rPr>
          <w:rFonts w:hint="cs"/>
          <w:rtl/>
        </w:rPr>
        <w:t xml:space="preserve">ابلاغ نکند شارع مقدس به عنوان قانونگذار برتر می گوید من هنوز وکالت را حکماً باقی می دانم و در اینجا نیز بقای حکمی وکالت است که باعث می شود </w:t>
      </w:r>
      <w:r w:rsidR="004363A6">
        <w:rPr>
          <w:rFonts w:hint="cs"/>
          <w:rtl/>
        </w:rPr>
        <w:t>تا ابلاغ نشده،</w:t>
      </w:r>
      <w:r>
        <w:rPr>
          <w:rFonts w:hint="cs"/>
          <w:rtl/>
        </w:rPr>
        <w:t xml:space="preserve"> اثرگذار باشد.</w:t>
      </w:r>
    </w:p>
    <w:p w:rsidR="00E5290A" w:rsidRDefault="00E5290A" w:rsidP="004363A6">
      <w:pPr>
        <w:jc w:val="both"/>
        <w:rPr>
          <w:rtl/>
        </w:rPr>
      </w:pPr>
      <w:r>
        <w:rPr>
          <w:rFonts w:hint="cs"/>
          <w:rtl/>
        </w:rPr>
        <w:lastRenderedPageBreak/>
        <w:t xml:space="preserve">قانون شرع نیز شبیه مثال وکالت است یعنی وقتی شارع می گوید «یجب الحج علی المستطیع» وجوب حج بر مستطیع در هر زمان تابع بقای این قانون شرعی است نه تابع اطلاق متعلق </w:t>
      </w:r>
      <w:r w:rsidR="004363A6">
        <w:rPr>
          <w:rFonts w:hint="cs"/>
          <w:rtl/>
        </w:rPr>
        <w:t>جعل</w:t>
      </w:r>
      <w:r>
        <w:rPr>
          <w:rFonts w:hint="cs"/>
          <w:rtl/>
        </w:rPr>
        <w:t xml:space="preserve"> اولیه</w:t>
      </w:r>
      <w:r w:rsidR="004363A6">
        <w:rPr>
          <w:rFonts w:hint="cs"/>
          <w:rtl/>
        </w:rPr>
        <w:t>،</w:t>
      </w:r>
      <w:r>
        <w:rPr>
          <w:rFonts w:hint="cs"/>
          <w:rtl/>
        </w:rPr>
        <w:t xml:space="preserve"> پس حتی اگر جعل اولش اطلاق زمانی داشته باشد این اطلاق ازمانی نیست که</w:t>
      </w:r>
      <w:r w:rsidR="004363A6">
        <w:rPr>
          <w:rFonts w:hint="cs"/>
          <w:rtl/>
        </w:rPr>
        <w:t xml:space="preserve"> باعث وجوب حج بر مستطیعین زمان آ</w:t>
      </w:r>
      <w:r>
        <w:rPr>
          <w:rFonts w:hint="cs"/>
          <w:rtl/>
        </w:rPr>
        <w:t>ینده می شود بلکه بقای خود قانون است که موجب وجوب حج بر مستطیع در هر زمان می شود.</w:t>
      </w:r>
    </w:p>
    <w:p w:rsidR="00E5290A" w:rsidRDefault="00E5290A" w:rsidP="00C67B72">
      <w:pPr>
        <w:jc w:val="both"/>
        <w:rPr>
          <w:rtl/>
        </w:rPr>
      </w:pPr>
      <w:r>
        <w:rPr>
          <w:rFonts w:hint="cs"/>
          <w:rtl/>
        </w:rPr>
        <w:t>طبق تحلیل ذکر شده دلیل ناسخ می آید و جلوی استمرار و بقای حکمی قانون را می گیرد.</w:t>
      </w:r>
    </w:p>
    <w:p w:rsidR="00E5290A" w:rsidRDefault="00E5290A" w:rsidP="00C67B72">
      <w:pPr>
        <w:pStyle w:val="Heading2"/>
        <w:jc w:val="both"/>
        <w:rPr>
          <w:rtl/>
        </w:rPr>
      </w:pPr>
      <w:bookmarkStart w:id="2" w:name="_Toc92649981"/>
      <w:r>
        <w:rPr>
          <w:rFonts w:hint="cs"/>
          <w:rtl/>
        </w:rPr>
        <w:t>وجه افتراق مبنای مختار از مبانی سه گانه</w:t>
      </w:r>
      <w:bookmarkEnd w:id="2"/>
    </w:p>
    <w:p w:rsidR="00E5290A" w:rsidRDefault="00E5290A" w:rsidP="00C67B72">
      <w:pPr>
        <w:jc w:val="both"/>
        <w:rPr>
          <w:rtl/>
        </w:rPr>
      </w:pPr>
      <w:r>
        <w:rPr>
          <w:rFonts w:hint="cs"/>
          <w:rtl/>
        </w:rPr>
        <w:t>با عنایت به مطالب فوق، می توان وجه افتراق مبنای مختار را از سائر مبانی تبیین کرد.</w:t>
      </w:r>
    </w:p>
    <w:p w:rsidR="00E5290A" w:rsidRPr="00E5290A" w:rsidRDefault="00E5290A" w:rsidP="00C67B72">
      <w:pPr>
        <w:jc w:val="both"/>
        <w:rPr>
          <w:rtl/>
        </w:rPr>
      </w:pPr>
      <w:r>
        <w:rPr>
          <w:rFonts w:hint="cs"/>
          <w:rtl/>
        </w:rPr>
        <w:t xml:space="preserve">مبنای اول این بود که نسخ می آید و جلوی استمرار جعل را می گیرد </w:t>
      </w:r>
      <w:r w:rsidR="006B379F">
        <w:rPr>
          <w:rFonts w:hint="cs"/>
          <w:rtl/>
        </w:rPr>
        <w:t>ولی</w:t>
      </w:r>
      <w:r w:rsidR="004A0ED0">
        <w:rPr>
          <w:rFonts w:hint="cs"/>
          <w:rtl/>
        </w:rPr>
        <w:t xml:space="preserve"> </w:t>
      </w:r>
      <w:r w:rsidR="006B379F">
        <w:rPr>
          <w:rFonts w:hint="cs"/>
          <w:rtl/>
        </w:rPr>
        <w:t xml:space="preserve">متعلق قانون مطلق است و </w:t>
      </w:r>
      <w:r w:rsidR="004A0ED0">
        <w:rPr>
          <w:rFonts w:hint="cs"/>
          <w:rtl/>
        </w:rPr>
        <w:t>اطلاق متعلق قانون در تأثیرگذاری اش برای آینده اثر دارد</w:t>
      </w:r>
      <w:r w:rsidR="006B379F">
        <w:rPr>
          <w:rFonts w:hint="cs"/>
          <w:rtl/>
        </w:rPr>
        <w:t xml:space="preserve"> و با آمدن ناسخ</w:t>
      </w:r>
      <w:r w:rsidR="004363A6">
        <w:rPr>
          <w:rFonts w:hint="cs"/>
          <w:rtl/>
        </w:rPr>
        <w:t>،</w:t>
      </w:r>
      <w:r w:rsidR="006B379F">
        <w:rPr>
          <w:rFonts w:hint="cs"/>
          <w:rtl/>
        </w:rPr>
        <w:t xml:space="preserve"> بحث بدای مستحیل و امثال آن مطرح می شود،</w:t>
      </w:r>
      <w:r w:rsidR="004A0ED0">
        <w:rPr>
          <w:rFonts w:hint="cs"/>
          <w:rtl/>
        </w:rPr>
        <w:t xml:space="preserve"> ولی طبق مبنای مختار تنها بقای قانون است که اثر دارد و اطل</w:t>
      </w:r>
      <w:r w:rsidR="006B379F">
        <w:rPr>
          <w:rFonts w:hint="cs"/>
          <w:rtl/>
        </w:rPr>
        <w:t xml:space="preserve">اق متعلق قانون هیچ اثری ندارد لذا دیگر آن اشکالاتی که مربوط به بدای مستحیل است طبق مبنای مختار اصلا جریان نخواهد داشت. </w:t>
      </w:r>
    </w:p>
    <w:p w:rsidR="001F153B" w:rsidRDefault="001F153B" w:rsidP="00E1581C">
      <w:pPr>
        <w:jc w:val="both"/>
        <w:rPr>
          <w:rtl/>
        </w:rPr>
      </w:pPr>
      <w:r>
        <w:rPr>
          <w:rFonts w:hint="cs"/>
          <w:rtl/>
        </w:rPr>
        <w:t xml:space="preserve">مبنای </w:t>
      </w:r>
      <w:r w:rsidR="006B379F">
        <w:rPr>
          <w:rFonts w:hint="cs"/>
          <w:rtl/>
        </w:rPr>
        <w:t>دوم مبنایی بود که محقق خوئ</w:t>
      </w:r>
      <w:r>
        <w:rPr>
          <w:rFonts w:hint="cs"/>
          <w:rtl/>
        </w:rPr>
        <w:t>ی اتخاذ نمودند؛</w:t>
      </w:r>
      <w:r w:rsidR="00E1581C">
        <w:rPr>
          <w:rStyle w:val="FootnoteReference"/>
          <w:rtl/>
        </w:rPr>
        <w:footnoteReference w:id="2"/>
      </w:r>
      <w:r>
        <w:rPr>
          <w:rFonts w:hint="cs"/>
          <w:rtl/>
        </w:rPr>
        <w:t xml:space="preserve"> ایشان نسخ را کاشف از مقید بودن متعلق منسوخ بلحاظ مراد جدی دانستند؛ طبق این مبنا ناسخ جلوی اطلاق متعلق را می گیرد یعنی کاشف از این است که اطلاق ظاهری متعلق مطابق مراد جدی نبوده و به لحاظ مراد جدی قانون اول در متعلقش قید زمان وجود داشته است ولی طبق مبنای مختار ناسخ کاری به متعلق منسوخ ندارد بلکه خود </w:t>
      </w:r>
      <w:r w:rsidR="004363A6">
        <w:rPr>
          <w:rFonts w:hint="cs"/>
          <w:rtl/>
        </w:rPr>
        <w:t>جعل منسوخ</w:t>
      </w:r>
      <w:r>
        <w:rPr>
          <w:rFonts w:hint="cs"/>
          <w:rtl/>
        </w:rPr>
        <w:t xml:space="preserve"> را از استمرار می اندازد.</w:t>
      </w:r>
    </w:p>
    <w:p w:rsidR="006B379F" w:rsidRDefault="001F153B" w:rsidP="00C67B72">
      <w:pPr>
        <w:jc w:val="both"/>
        <w:rPr>
          <w:rtl/>
        </w:rPr>
      </w:pPr>
      <w:r>
        <w:rPr>
          <w:rFonts w:hint="cs"/>
          <w:rtl/>
        </w:rPr>
        <w:t>مبنای سوم این بود که قوانین یک قید کلی دارند مبنی بر این که هر حکمی مغیا به عدم جعل حکم</w:t>
      </w:r>
      <w:r w:rsidR="006B379F">
        <w:rPr>
          <w:rFonts w:hint="cs"/>
          <w:rtl/>
        </w:rPr>
        <w:t xml:space="preserve"> مضاد و مغایر است و قید ذکر شده قید مجعول است نه قید خود جعل ولی طبق مبنای مختار این قید کلی مربوط به خود جعل است نه مجعول.</w:t>
      </w:r>
    </w:p>
    <w:p w:rsidR="006B379F" w:rsidRDefault="006B379F" w:rsidP="00C67B72">
      <w:pPr>
        <w:pStyle w:val="Heading3"/>
        <w:jc w:val="both"/>
        <w:rPr>
          <w:rtl/>
        </w:rPr>
      </w:pPr>
      <w:bookmarkStart w:id="3" w:name="_Toc92649982"/>
      <w:r>
        <w:rPr>
          <w:rFonts w:hint="cs"/>
          <w:rtl/>
        </w:rPr>
        <w:t>نقض و ابرام</w:t>
      </w:r>
      <w:bookmarkEnd w:id="3"/>
    </w:p>
    <w:p w:rsidR="006B379F" w:rsidRDefault="006B379F" w:rsidP="004363A6">
      <w:pPr>
        <w:jc w:val="both"/>
        <w:rPr>
          <w:rtl/>
        </w:rPr>
      </w:pPr>
      <w:r>
        <w:rPr>
          <w:rFonts w:hint="cs"/>
          <w:rtl/>
        </w:rPr>
        <w:t>ممکن است گفته شود متعلق قانون باید اطلاق داشته باشد و الا</w:t>
      </w:r>
      <w:r w:rsidR="004363A6">
        <w:rPr>
          <w:rFonts w:hint="cs"/>
          <w:rtl/>
        </w:rPr>
        <w:t xml:space="preserve"> اگر</w:t>
      </w:r>
      <w:r>
        <w:rPr>
          <w:rFonts w:hint="cs"/>
          <w:rtl/>
        </w:rPr>
        <w:t xml:space="preserve"> متعلق قانون اطلاق نداشته باشد معنایش این است که ناظر به حدوث </w:t>
      </w:r>
      <w:r w:rsidR="004363A6">
        <w:rPr>
          <w:rFonts w:hint="cs"/>
          <w:rtl/>
        </w:rPr>
        <w:t>اثر</w:t>
      </w:r>
      <w:r>
        <w:rPr>
          <w:rFonts w:hint="cs"/>
          <w:rtl/>
        </w:rPr>
        <w:t xml:space="preserve"> است و بقای قانونی که متعلقش ناظر به حدوث است هیچ اثری برای مرحله</w:t>
      </w:r>
      <w:r>
        <w:rPr>
          <w:rtl/>
        </w:rPr>
        <w:softHyphen/>
      </w:r>
      <w:r>
        <w:rPr>
          <w:rFonts w:hint="cs"/>
          <w:rtl/>
        </w:rPr>
        <w:t>ی بقا ندارد یعنی این قانون حتی اگر هم باقی باشد نمی تواند در بقا اثرگذار باشد چون فرض این است که متعلقش ناظر به حدوث است و این قانون باقی</w:t>
      </w:r>
      <w:r w:rsidR="004363A6">
        <w:rPr>
          <w:rFonts w:hint="cs"/>
          <w:rtl/>
        </w:rPr>
        <w:t>،</w:t>
      </w:r>
      <w:r>
        <w:rPr>
          <w:rFonts w:hint="cs"/>
          <w:rtl/>
        </w:rPr>
        <w:t xml:space="preserve"> می </w:t>
      </w:r>
      <w:r>
        <w:rPr>
          <w:rFonts w:hint="cs"/>
          <w:rtl/>
        </w:rPr>
        <w:lastRenderedPageBreak/>
        <w:t xml:space="preserve">گوید متعلق حادث شده است و </w:t>
      </w:r>
      <w:r w:rsidR="004363A6">
        <w:rPr>
          <w:rFonts w:hint="cs"/>
          <w:rtl/>
        </w:rPr>
        <w:t>بقایش</w:t>
      </w:r>
      <w:r>
        <w:rPr>
          <w:rFonts w:hint="cs"/>
          <w:rtl/>
        </w:rPr>
        <w:t xml:space="preserve"> هم به این معناست که دائما می گوید متعلق حادث شده لذا هیچوقت ناظر به بقا نیست تا بتواند در بقا اثر بگذارد بنابراین برای این که قانون بتواند در بقا اثر گذار باشد هم باید متعلقش مطلق باشد و هم باید خود قانون باقی باشد و معنای این مطلب این است که اطلاق متعلق نیز اثر دارد همانطور که بقای خود قانون اثر دارد.</w:t>
      </w:r>
    </w:p>
    <w:p w:rsidR="00822DE0" w:rsidRDefault="006B379F" w:rsidP="004363A6">
      <w:pPr>
        <w:jc w:val="both"/>
        <w:rPr>
          <w:rtl/>
        </w:rPr>
      </w:pPr>
      <w:r>
        <w:rPr>
          <w:rFonts w:hint="cs"/>
          <w:rtl/>
        </w:rPr>
        <w:t xml:space="preserve">و لکن این توهم باطل است چون طبق مبنای مختار متعلق قانون اصلا اطلاق ندارد </w:t>
      </w:r>
      <w:r w:rsidR="004363A6">
        <w:rPr>
          <w:rFonts w:hint="cs"/>
          <w:rtl/>
        </w:rPr>
        <w:t>و</w:t>
      </w:r>
      <w:r>
        <w:rPr>
          <w:rFonts w:hint="cs"/>
          <w:rtl/>
        </w:rPr>
        <w:t xml:space="preserve"> اطلاقش هیچ اثری ندارد و آنچه اثر دارد بقای خود قانون است؛ در واقع متعلق قانون دارای اهمال است نه این که بگوید فعلا ناظر به مرحله حدوث هستم تا ببینم در بقا چه می شود؛ اهمالی که مقصود ما </w:t>
      </w:r>
      <w:r w:rsidR="004363A6">
        <w:rPr>
          <w:rFonts w:hint="cs"/>
          <w:rtl/>
        </w:rPr>
        <w:t>ا</w:t>
      </w:r>
      <w:r>
        <w:rPr>
          <w:rFonts w:hint="cs"/>
          <w:rtl/>
        </w:rPr>
        <w:t xml:space="preserve">ست به معنای الغای قید زمان </w:t>
      </w:r>
      <w:r w:rsidR="00FE461B">
        <w:rPr>
          <w:rFonts w:hint="cs"/>
          <w:rtl/>
        </w:rPr>
        <w:t xml:space="preserve">(یعنی حدوث و بقا) از متعلق است </w:t>
      </w:r>
      <w:r>
        <w:rPr>
          <w:rFonts w:hint="cs"/>
          <w:rtl/>
        </w:rPr>
        <w:t>یعنی همانطور که در ادله</w:t>
      </w:r>
      <w:r>
        <w:rPr>
          <w:rtl/>
        </w:rPr>
        <w:softHyphen/>
      </w:r>
      <w:r>
        <w:rPr>
          <w:rFonts w:hint="cs"/>
          <w:rtl/>
        </w:rPr>
        <w:t xml:space="preserve">ی استصحاب متیقن و مشکوک را از قید حدوث و بقا الغا می کردیم در اینجا نیز متعلق جعل اولیه دارای اهمال بوده و زمان از آن </w:t>
      </w:r>
      <w:r w:rsidR="00FE461B">
        <w:rPr>
          <w:rFonts w:hint="cs"/>
          <w:rtl/>
        </w:rPr>
        <w:t>الغا شده است و این بقای خود قانون است که باعث می شود در هر زمان</w:t>
      </w:r>
      <w:r w:rsidR="004363A6">
        <w:rPr>
          <w:rFonts w:hint="cs"/>
          <w:rtl/>
        </w:rPr>
        <w:t xml:space="preserve"> که</w:t>
      </w:r>
      <w:r w:rsidR="00FE461B">
        <w:rPr>
          <w:rFonts w:hint="cs"/>
          <w:rtl/>
        </w:rPr>
        <w:t xml:space="preserve"> موضوعش محقق شود به عدد افراد موضوع حکم آن نیز فعلی شود</w:t>
      </w:r>
      <w:r w:rsidR="004363A6">
        <w:rPr>
          <w:rFonts w:hint="cs"/>
          <w:rtl/>
        </w:rPr>
        <w:t xml:space="preserve"> و اثر گذار شود</w:t>
      </w:r>
      <w:r w:rsidR="00FE461B">
        <w:rPr>
          <w:rFonts w:hint="cs"/>
          <w:rtl/>
        </w:rPr>
        <w:t>.</w:t>
      </w:r>
    </w:p>
    <w:p w:rsidR="00AF5C2E" w:rsidRDefault="00AF5C2E" w:rsidP="00C67B72">
      <w:pPr>
        <w:pStyle w:val="Heading2"/>
        <w:jc w:val="both"/>
        <w:rPr>
          <w:rtl/>
        </w:rPr>
      </w:pPr>
      <w:bookmarkStart w:id="4" w:name="_Toc92649983"/>
      <w:r>
        <w:rPr>
          <w:rFonts w:hint="cs"/>
          <w:rtl/>
        </w:rPr>
        <w:t>تطبیق مبنای چهارم در کیفیت استصحاب بقای حکم شریعت اسلام</w:t>
      </w:r>
      <w:bookmarkEnd w:id="4"/>
    </w:p>
    <w:p w:rsidR="00FE461B" w:rsidRDefault="00AF5C2E" w:rsidP="00F91DFE">
      <w:pPr>
        <w:jc w:val="both"/>
        <w:rPr>
          <w:rtl/>
        </w:rPr>
      </w:pPr>
      <w:r>
        <w:rPr>
          <w:rFonts w:hint="cs"/>
          <w:rtl/>
        </w:rPr>
        <w:t>با توضیحاتی که سابقا متذکر شدیم روشن می شود قانون</w:t>
      </w:r>
      <w:r w:rsidR="004363A6">
        <w:rPr>
          <w:rFonts w:hint="cs"/>
          <w:rtl/>
        </w:rPr>
        <w:t>،</w:t>
      </w:r>
      <w:r>
        <w:rPr>
          <w:rFonts w:hint="cs"/>
          <w:rtl/>
        </w:rPr>
        <w:t xml:space="preserve"> یک هویت واحد دارد ولی این هویت واحد منشأ انتزاع مجعول های متعددی می شود که موضوع حکم عقل به لزوم امتثال هستند؛ بقای واقعی قانون موجب انتزاع مجعول های واقعی در مرحله</w:t>
      </w:r>
      <w:r>
        <w:rPr>
          <w:rtl/>
        </w:rPr>
        <w:softHyphen/>
      </w:r>
      <w:r>
        <w:rPr>
          <w:rFonts w:hint="cs"/>
          <w:rtl/>
        </w:rPr>
        <w:t>ی بقا هستند و این مجعول های واقعی</w:t>
      </w:r>
      <w:r w:rsidR="00F91DFE">
        <w:rPr>
          <w:rFonts w:hint="cs"/>
          <w:rtl/>
        </w:rPr>
        <w:t>،</w:t>
      </w:r>
      <w:r>
        <w:rPr>
          <w:rFonts w:hint="cs"/>
          <w:rtl/>
        </w:rPr>
        <w:t xml:space="preserve"> موضوع حکم عقل به تنجیز می باشند؛ همین نکته عیناً در مورد بقای ظاهری قانون نیز تطبیق می شود یعنی ما با استصحاب بقای یک قانون می گوئیم این قانون </w:t>
      </w:r>
      <w:r w:rsidR="00F91DFE">
        <w:rPr>
          <w:rFonts w:hint="cs"/>
          <w:rtl/>
        </w:rPr>
        <w:t>ظاهرا</w:t>
      </w:r>
      <w:r>
        <w:rPr>
          <w:rFonts w:hint="cs"/>
          <w:rtl/>
        </w:rPr>
        <w:t xml:space="preserve"> محکوم به بقاست </w:t>
      </w:r>
      <w:r w:rsidR="00F91DFE">
        <w:rPr>
          <w:rFonts w:hint="cs"/>
          <w:rtl/>
        </w:rPr>
        <w:t>و</w:t>
      </w:r>
      <w:r>
        <w:rPr>
          <w:rFonts w:hint="cs"/>
          <w:rtl/>
        </w:rPr>
        <w:t xml:space="preserve"> همانطور که بقای واقعی اش منشأ انتزاع مجعول های واقعی متعدد در مرحله</w:t>
      </w:r>
      <w:r>
        <w:rPr>
          <w:rtl/>
        </w:rPr>
        <w:softHyphen/>
      </w:r>
      <w:r>
        <w:rPr>
          <w:rFonts w:hint="cs"/>
          <w:rtl/>
        </w:rPr>
        <w:t>ی بقا بود بقای ظاهری اش منشأ انتزاع مجعول های ظاهری متعدد در مرحله</w:t>
      </w:r>
      <w:r>
        <w:rPr>
          <w:rtl/>
        </w:rPr>
        <w:softHyphen/>
      </w:r>
      <w:r w:rsidR="00F91DFE">
        <w:rPr>
          <w:rFonts w:hint="cs"/>
          <w:rtl/>
        </w:rPr>
        <w:t>ی بقا می شود</w:t>
      </w:r>
      <w:r>
        <w:rPr>
          <w:rFonts w:hint="cs"/>
          <w:rtl/>
        </w:rPr>
        <w:t>.</w:t>
      </w:r>
    </w:p>
    <w:p w:rsidR="00AF5C2E" w:rsidRDefault="00AF5C2E" w:rsidP="00F91DFE">
      <w:pPr>
        <w:jc w:val="both"/>
        <w:rPr>
          <w:rtl/>
        </w:rPr>
      </w:pPr>
      <w:r>
        <w:rPr>
          <w:rFonts w:hint="cs"/>
          <w:rtl/>
        </w:rPr>
        <w:t>وقتی قضیه</w:t>
      </w:r>
      <w:r>
        <w:rPr>
          <w:rtl/>
        </w:rPr>
        <w:softHyphen/>
      </w:r>
      <w:r>
        <w:rPr>
          <w:rFonts w:hint="cs"/>
          <w:rtl/>
        </w:rPr>
        <w:t>ی «یجب الحج علی المستطیع» را در نظر می گیریم این قضیه یک بقای واقعی دارد که من</w:t>
      </w:r>
      <w:r w:rsidR="00F91DFE">
        <w:rPr>
          <w:rFonts w:hint="cs"/>
          <w:rtl/>
        </w:rPr>
        <w:t>ش</w:t>
      </w:r>
      <w:r>
        <w:rPr>
          <w:rFonts w:hint="cs"/>
          <w:rtl/>
        </w:rPr>
        <w:t xml:space="preserve">أ انتزاع وجوب حج بر مستطیع می شود و به عدد افراد مستطیع می توان مجعول یعنی وجوب فعلی انتزاع کرد حال اگر در بقای </w:t>
      </w:r>
      <w:r w:rsidR="00F91DFE">
        <w:rPr>
          <w:rFonts w:hint="cs"/>
          <w:rtl/>
        </w:rPr>
        <w:t>این</w:t>
      </w:r>
      <w:r>
        <w:rPr>
          <w:rFonts w:hint="cs"/>
          <w:rtl/>
        </w:rPr>
        <w:t xml:space="preserve"> قانون شک کردیم و با است</w:t>
      </w:r>
      <w:r w:rsidR="00F91DFE">
        <w:rPr>
          <w:rFonts w:hint="cs"/>
          <w:rtl/>
        </w:rPr>
        <w:t xml:space="preserve">صحاب حکم به بقای آن  نمودیم این </w:t>
      </w:r>
      <w:r>
        <w:rPr>
          <w:rFonts w:hint="cs"/>
          <w:rtl/>
        </w:rPr>
        <w:t>بقای ظاهری منشأ انتزاع وجوب های فعلی ظاهری در حق مستطیعین می شود و به عدد افراد مستطیع در خارج وجوب ظاهری انتزاع می شود.</w:t>
      </w:r>
    </w:p>
    <w:p w:rsidR="00AF5C2E" w:rsidRDefault="00AF5C2E" w:rsidP="00C67B72">
      <w:pPr>
        <w:pStyle w:val="Heading3"/>
        <w:jc w:val="both"/>
        <w:rPr>
          <w:rtl/>
        </w:rPr>
      </w:pPr>
      <w:bookmarkStart w:id="5" w:name="_Toc92649984"/>
      <w:r>
        <w:rPr>
          <w:rFonts w:hint="cs"/>
          <w:rtl/>
        </w:rPr>
        <w:lastRenderedPageBreak/>
        <w:t>وابسته نبودن پذیرش استصحاب بقای حکم شریعت اسلام به استصحاب کلی قسم ثالث و استصحاب تعلیقی</w:t>
      </w:r>
      <w:bookmarkEnd w:id="5"/>
    </w:p>
    <w:p w:rsidR="00374FE3" w:rsidRDefault="00AF5C2E" w:rsidP="00E1581C">
      <w:pPr>
        <w:jc w:val="both"/>
        <w:rPr>
          <w:rtl/>
        </w:rPr>
      </w:pPr>
      <w:r>
        <w:rPr>
          <w:rFonts w:hint="cs"/>
          <w:rtl/>
        </w:rPr>
        <w:t>با توجه به توضیحات ذکر شده معلوم می شود مطلبی که مرحوم حاج آقا مرتضی حائری</w:t>
      </w:r>
      <w:r w:rsidR="00E1581C">
        <w:rPr>
          <w:rStyle w:val="FootnoteReference"/>
          <w:rtl/>
        </w:rPr>
        <w:footnoteReference w:id="3"/>
      </w:r>
      <w:r>
        <w:rPr>
          <w:rFonts w:hint="cs"/>
          <w:rtl/>
        </w:rPr>
        <w:t xml:space="preserve"> مبنی بر اناطه</w:t>
      </w:r>
      <w:r>
        <w:rPr>
          <w:rtl/>
        </w:rPr>
        <w:softHyphen/>
      </w:r>
      <w:r>
        <w:rPr>
          <w:rFonts w:hint="cs"/>
          <w:rtl/>
        </w:rPr>
        <w:t xml:space="preserve">ی استصحاب بقای حکم شریعت اسلام بر استصحاب کلی قسم ثالث </w:t>
      </w:r>
      <w:r w:rsidR="00374FE3">
        <w:rPr>
          <w:rFonts w:hint="cs"/>
          <w:rtl/>
        </w:rPr>
        <w:t>متذکر شدند مطلب نا تمامی است چون استصحاب کلی قسم ثالث مربوط به جایی است که کلی در ضمن دو فرد متعدد</w:t>
      </w:r>
      <w:r w:rsidR="00F91DFE">
        <w:rPr>
          <w:rFonts w:hint="cs"/>
          <w:rtl/>
        </w:rPr>
        <w:t>،</w:t>
      </w:r>
      <w:r w:rsidR="00374FE3">
        <w:rPr>
          <w:rFonts w:hint="cs"/>
          <w:rtl/>
        </w:rPr>
        <w:t xml:space="preserve"> باقی باشد و این به معنای این است که ایشان مرحله</w:t>
      </w:r>
      <w:r w:rsidR="00374FE3">
        <w:rPr>
          <w:rtl/>
        </w:rPr>
        <w:softHyphen/>
      </w:r>
      <w:r w:rsidR="00374FE3">
        <w:rPr>
          <w:rFonts w:hint="cs"/>
          <w:rtl/>
        </w:rPr>
        <w:t xml:space="preserve">ی مجعول را که متعدد است در نظر گرفته اند و الا اگر همانطور که </w:t>
      </w:r>
      <w:r w:rsidR="00F91DFE">
        <w:rPr>
          <w:rFonts w:hint="cs"/>
          <w:rtl/>
        </w:rPr>
        <w:t>ما گفتیم،</w:t>
      </w:r>
      <w:r w:rsidR="00374FE3">
        <w:rPr>
          <w:rFonts w:hint="cs"/>
          <w:rtl/>
        </w:rPr>
        <w:t xml:space="preserve"> خود جعل و قانون را که دارای هویت واحد است محط اسصحاب قرار دهیم دیگر دو فرد نداریم تا با اشکالات استصحاب کلی قسم ثالث مواجه شویم</w:t>
      </w:r>
      <w:r w:rsidR="00F91DFE">
        <w:rPr>
          <w:rFonts w:hint="cs"/>
          <w:rtl/>
        </w:rPr>
        <w:t xml:space="preserve"> و این استصحاب یک استصحاب شخصی است نه کلی</w:t>
      </w:r>
      <w:r w:rsidR="00374FE3">
        <w:rPr>
          <w:rFonts w:hint="cs"/>
          <w:rtl/>
        </w:rPr>
        <w:t>.</w:t>
      </w:r>
    </w:p>
    <w:p w:rsidR="00AF5C2E" w:rsidRPr="00AF5C2E" w:rsidRDefault="00374FE3" w:rsidP="00E1581C">
      <w:pPr>
        <w:jc w:val="both"/>
        <w:rPr>
          <w:rtl/>
        </w:rPr>
      </w:pPr>
      <w:r>
        <w:rPr>
          <w:rFonts w:hint="cs"/>
          <w:rtl/>
        </w:rPr>
        <w:t>همچنین مطلبی که مرحوم آقای صدر</w:t>
      </w:r>
      <w:r w:rsidR="00E1581C">
        <w:rPr>
          <w:rStyle w:val="FootnoteReference"/>
          <w:rtl/>
        </w:rPr>
        <w:footnoteReference w:id="4"/>
      </w:r>
      <w:r>
        <w:rPr>
          <w:rFonts w:hint="cs"/>
          <w:rtl/>
        </w:rPr>
        <w:t xml:space="preserve"> و مرحوم حاج آقا مرتضی حائری مبنی بر اناطه</w:t>
      </w:r>
      <w:r>
        <w:rPr>
          <w:rtl/>
        </w:rPr>
        <w:softHyphen/>
      </w:r>
      <w:r>
        <w:rPr>
          <w:rFonts w:hint="cs"/>
          <w:rtl/>
        </w:rPr>
        <w:t>ی جریان استصحاب بقای حکم شریعت اسلام بر پذیرش استصحاب تعلیقی متذکر شدند نیز ناتمام است چون تعلیق در مرحله</w:t>
      </w:r>
      <w:r>
        <w:rPr>
          <w:rtl/>
        </w:rPr>
        <w:softHyphen/>
      </w:r>
      <w:r>
        <w:rPr>
          <w:rFonts w:hint="cs"/>
          <w:rtl/>
        </w:rPr>
        <w:t>ی مجعول مطرح است و الا اگر خود جعل را در نظر بگیریم یک امر محقق الوجود است که تعلیقی در</w:t>
      </w:r>
      <w:r w:rsidR="00F91DFE">
        <w:rPr>
          <w:rFonts w:hint="cs"/>
          <w:rtl/>
        </w:rPr>
        <w:t xml:space="preserve"> موردش مطرح نیست تا اشکالات است</w:t>
      </w:r>
      <w:r>
        <w:rPr>
          <w:rFonts w:hint="cs"/>
          <w:rtl/>
        </w:rPr>
        <w:t>ص</w:t>
      </w:r>
      <w:r w:rsidR="00F91DFE">
        <w:rPr>
          <w:rFonts w:hint="cs"/>
          <w:rtl/>
        </w:rPr>
        <w:t>ح</w:t>
      </w:r>
      <w:r>
        <w:rPr>
          <w:rFonts w:hint="cs"/>
          <w:rtl/>
        </w:rPr>
        <w:t>اب تعلیق</w:t>
      </w:r>
      <w:r w:rsidR="00F91DFE">
        <w:rPr>
          <w:rFonts w:hint="cs"/>
          <w:rtl/>
        </w:rPr>
        <w:t>ی</w:t>
      </w:r>
      <w:r>
        <w:rPr>
          <w:rFonts w:hint="cs"/>
          <w:rtl/>
        </w:rPr>
        <w:t xml:space="preserve"> به آن وارد شود.</w:t>
      </w:r>
    </w:p>
    <w:p w:rsidR="00386D46" w:rsidRDefault="00822DE0" w:rsidP="00E1581C">
      <w:pPr>
        <w:jc w:val="both"/>
        <w:rPr>
          <w:rtl/>
        </w:rPr>
      </w:pPr>
      <w:r>
        <w:rPr>
          <w:rFonts w:hint="cs"/>
          <w:rtl/>
        </w:rPr>
        <w:t>نکته</w:t>
      </w:r>
      <w:r>
        <w:rPr>
          <w:rtl/>
        </w:rPr>
        <w:softHyphen/>
      </w:r>
      <w:r>
        <w:rPr>
          <w:rFonts w:hint="cs"/>
          <w:rtl/>
        </w:rPr>
        <w:t>ی دیگر این است که طبق بیان مختار</w:t>
      </w:r>
      <w:r w:rsidR="00F91DFE">
        <w:rPr>
          <w:rFonts w:hint="cs"/>
          <w:rtl/>
        </w:rPr>
        <w:t>،</w:t>
      </w:r>
      <w:r>
        <w:rPr>
          <w:rFonts w:hint="cs"/>
          <w:rtl/>
        </w:rPr>
        <w:t xml:space="preserve"> استصحاب در خود جعل جاری می شود نه در مجعول لذا اشکال تعارض استحصاب بقای مجعول با استصحاب عدم جعل زائد که در کلام محقق خوئی</w:t>
      </w:r>
      <w:r w:rsidR="00E1581C">
        <w:rPr>
          <w:rStyle w:val="FootnoteReference"/>
          <w:rtl/>
        </w:rPr>
        <w:footnoteReference w:id="5"/>
      </w:r>
      <w:r>
        <w:rPr>
          <w:rFonts w:hint="cs"/>
          <w:rtl/>
        </w:rPr>
        <w:t xml:space="preserve"> مطرح شده است دیگر </w:t>
      </w:r>
      <w:r w:rsidR="00EE6765">
        <w:rPr>
          <w:rFonts w:hint="cs"/>
          <w:rtl/>
        </w:rPr>
        <w:t xml:space="preserve">جایگاهی ندارد چون وقتی گفتیم اطلاق متعلق </w:t>
      </w:r>
      <w:r w:rsidR="002728B5">
        <w:rPr>
          <w:rFonts w:hint="cs"/>
          <w:rtl/>
        </w:rPr>
        <w:t xml:space="preserve">قانون نسبت به زمان دوم، </w:t>
      </w:r>
      <w:r w:rsidR="00EE6765">
        <w:rPr>
          <w:rFonts w:hint="cs"/>
          <w:rtl/>
        </w:rPr>
        <w:t xml:space="preserve">اثری ندارد </w:t>
      </w:r>
      <w:r w:rsidR="002728B5">
        <w:rPr>
          <w:rFonts w:hint="cs"/>
          <w:rtl/>
        </w:rPr>
        <w:t>دیگر مجرای اصل عدم جعل زائد نخواهد بود تا با استصحاب بقای مجعول یا بقای جعل تعارض کند.</w:t>
      </w:r>
    </w:p>
    <w:p w:rsidR="002728B5" w:rsidRDefault="002728B5" w:rsidP="00F91DFE">
      <w:pPr>
        <w:jc w:val="both"/>
        <w:rPr>
          <w:rtl/>
        </w:rPr>
      </w:pPr>
      <w:r>
        <w:rPr>
          <w:rFonts w:hint="cs"/>
          <w:rtl/>
        </w:rPr>
        <w:t>اطلاق متعلق قانون هر چند امر شرعی است و مبنای مختار این بود</w:t>
      </w:r>
      <w:r w:rsidR="00F91DFE">
        <w:rPr>
          <w:rFonts w:hint="cs"/>
          <w:rtl/>
        </w:rPr>
        <w:t xml:space="preserve"> که شرعی بودن مستصح</w:t>
      </w:r>
      <w:r>
        <w:rPr>
          <w:rFonts w:hint="cs"/>
          <w:rtl/>
        </w:rPr>
        <w:t>ب برای جریان</w:t>
      </w:r>
      <w:r w:rsidR="00F91DFE">
        <w:rPr>
          <w:rFonts w:hint="cs"/>
          <w:rtl/>
        </w:rPr>
        <w:t xml:space="preserve"> استصحاب</w:t>
      </w:r>
      <w:r>
        <w:rPr>
          <w:rFonts w:hint="cs"/>
          <w:rtl/>
        </w:rPr>
        <w:t xml:space="preserve"> کفایت می کند هر چند اثر مستقیم نداشته باشد ولی نکته اینجاست که در این جا اطلاق متعلق نه اثر مستقیم دارد و نه اثر مع الواسطه لذا به هیچ وجه نمی توان استصحاب را در آن جاری کرد هر چند آن را شرعی بدانیم.</w:t>
      </w:r>
    </w:p>
    <w:p w:rsidR="002728B5" w:rsidRDefault="002728B5" w:rsidP="00C67B72">
      <w:pPr>
        <w:pStyle w:val="Heading3"/>
        <w:jc w:val="both"/>
        <w:rPr>
          <w:rtl/>
        </w:rPr>
      </w:pPr>
      <w:bookmarkStart w:id="6" w:name="_Toc92649985"/>
      <w:r>
        <w:rPr>
          <w:rFonts w:hint="cs"/>
          <w:rtl/>
        </w:rPr>
        <w:lastRenderedPageBreak/>
        <w:t>بررسی کلام مرحوم شیخ</w:t>
      </w:r>
      <w:bookmarkEnd w:id="6"/>
      <w:r w:rsidR="00F91DFE">
        <w:rPr>
          <w:rFonts w:hint="cs"/>
          <w:rtl/>
        </w:rPr>
        <w:t xml:space="preserve"> انصاری</w:t>
      </w:r>
    </w:p>
    <w:p w:rsidR="002728B5" w:rsidRDefault="002728B5" w:rsidP="00C67B72">
      <w:pPr>
        <w:jc w:val="both"/>
        <w:rPr>
          <w:rtl/>
        </w:rPr>
      </w:pPr>
      <w:r>
        <w:rPr>
          <w:rFonts w:hint="cs"/>
          <w:rtl/>
        </w:rPr>
        <w:t>بنابراین اصلا نباید بحث را به شکلی که مرحوم شیخ دنبال کرده است مطرح کرد؛ زیرا ایشان می خواهد بگوید قانونی که جعل شده به نحو قضیه</w:t>
      </w:r>
      <w:r>
        <w:rPr>
          <w:rtl/>
        </w:rPr>
        <w:softHyphen/>
      </w:r>
      <w:r>
        <w:rPr>
          <w:rFonts w:hint="cs"/>
          <w:rtl/>
        </w:rPr>
        <w:t>ی طبیعیه بوده و برای اشخاص دخالتی در حکم وجود ندارد یعنی ایشان متعلق را مطلق فرض کرده است در حالی که طبق مبنای مختار متعلق قانون از اساس مهمل است نه مطلق چون اطلاقش هیچ اثری ندارد.</w:t>
      </w:r>
    </w:p>
    <w:p w:rsidR="00C12111" w:rsidRDefault="00C12111" w:rsidP="00C67B72">
      <w:pPr>
        <w:jc w:val="both"/>
        <w:rPr>
          <w:rtl/>
        </w:rPr>
      </w:pPr>
      <w:r>
        <w:rPr>
          <w:rFonts w:hint="cs"/>
          <w:rtl/>
        </w:rPr>
        <w:t>اصل اشکال تعدد موضوع مربوط به صاحب فصول است:</w:t>
      </w:r>
    </w:p>
    <w:p w:rsidR="00E1581C" w:rsidRPr="00E1581C" w:rsidRDefault="00E1581C" w:rsidP="00C67B72">
      <w:pPr>
        <w:jc w:val="both"/>
        <w:rPr>
          <w:rStyle w:val="a3"/>
          <w:rtl/>
        </w:rPr>
      </w:pPr>
      <w:r w:rsidRPr="00E1581C">
        <w:rPr>
          <w:rStyle w:val="a3"/>
          <w:rFonts w:hint="cs"/>
          <w:rtl/>
        </w:rPr>
        <w:t>فبأنّ</w:t>
      </w:r>
      <w:r w:rsidRPr="00E1581C">
        <w:rPr>
          <w:rStyle w:val="a3"/>
          <w:rtl/>
        </w:rPr>
        <w:t xml:space="preserve"> </w:t>
      </w:r>
      <w:r w:rsidRPr="00E1581C">
        <w:rPr>
          <w:rStyle w:val="a3"/>
          <w:rFonts w:hint="cs"/>
          <w:rtl/>
        </w:rPr>
        <w:t>الحكم</w:t>
      </w:r>
      <w:r w:rsidRPr="00E1581C">
        <w:rPr>
          <w:rStyle w:val="a3"/>
          <w:rtl/>
        </w:rPr>
        <w:t xml:space="preserve"> </w:t>
      </w:r>
      <w:r w:rsidRPr="00E1581C">
        <w:rPr>
          <w:rStyle w:val="a3"/>
          <w:rFonts w:hint="cs"/>
          <w:rtl/>
        </w:rPr>
        <w:t>الثابت</w:t>
      </w:r>
      <w:r w:rsidRPr="00E1581C">
        <w:rPr>
          <w:rStyle w:val="a3"/>
          <w:rtl/>
        </w:rPr>
        <w:t xml:space="preserve"> </w:t>
      </w:r>
      <w:r w:rsidRPr="00E1581C">
        <w:rPr>
          <w:rStyle w:val="a3"/>
          <w:rFonts w:hint="cs"/>
          <w:rtl/>
        </w:rPr>
        <w:t>في</w:t>
      </w:r>
      <w:r w:rsidRPr="00E1581C">
        <w:rPr>
          <w:rStyle w:val="a3"/>
          <w:rtl/>
        </w:rPr>
        <w:t xml:space="preserve"> </w:t>
      </w:r>
      <w:r w:rsidRPr="00E1581C">
        <w:rPr>
          <w:rStyle w:val="a3"/>
          <w:rFonts w:hint="cs"/>
          <w:rtl/>
        </w:rPr>
        <w:t>حق</w:t>
      </w:r>
      <w:r w:rsidRPr="00E1581C">
        <w:rPr>
          <w:rStyle w:val="a3"/>
          <w:rtl/>
        </w:rPr>
        <w:t xml:space="preserve"> </w:t>
      </w:r>
      <w:r w:rsidRPr="00E1581C">
        <w:rPr>
          <w:rStyle w:val="a3"/>
          <w:rFonts w:hint="cs"/>
          <w:rtl/>
        </w:rPr>
        <w:t>جماعة</w:t>
      </w:r>
      <w:r w:rsidRPr="00E1581C">
        <w:rPr>
          <w:rStyle w:val="a3"/>
          <w:rtl/>
        </w:rPr>
        <w:t xml:space="preserve"> </w:t>
      </w:r>
      <w:r w:rsidRPr="00E1581C">
        <w:rPr>
          <w:rStyle w:val="a3"/>
          <w:rFonts w:hint="cs"/>
          <w:rtl/>
        </w:rPr>
        <w:t>لا</w:t>
      </w:r>
      <w:r w:rsidRPr="00E1581C">
        <w:rPr>
          <w:rStyle w:val="a3"/>
          <w:rtl/>
        </w:rPr>
        <w:t xml:space="preserve"> </w:t>
      </w:r>
      <w:r w:rsidRPr="00E1581C">
        <w:rPr>
          <w:rStyle w:val="a3"/>
          <w:rFonts w:hint="cs"/>
          <w:rtl/>
        </w:rPr>
        <w:t>يمكن</w:t>
      </w:r>
      <w:r w:rsidRPr="00E1581C">
        <w:rPr>
          <w:rStyle w:val="a3"/>
          <w:rtl/>
        </w:rPr>
        <w:t xml:space="preserve"> </w:t>
      </w:r>
      <w:r w:rsidRPr="00E1581C">
        <w:rPr>
          <w:rStyle w:val="a3"/>
          <w:rFonts w:hint="cs"/>
          <w:rtl/>
        </w:rPr>
        <w:t>استصحابه</w:t>
      </w:r>
      <w:r w:rsidRPr="00E1581C">
        <w:rPr>
          <w:rStyle w:val="a3"/>
          <w:rtl/>
        </w:rPr>
        <w:t xml:space="preserve"> </w:t>
      </w:r>
      <w:r w:rsidRPr="00E1581C">
        <w:rPr>
          <w:rStyle w:val="a3"/>
          <w:rFonts w:hint="cs"/>
          <w:rtl/>
        </w:rPr>
        <w:t>في</w:t>
      </w:r>
      <w:r w:rsidRPr="00E1581C">
        <w:rPr>
          <w:rStyle w:val="a3"/>
          <w:rtl/>
        </w:rPr>
        <w:t xml:space="preserve"> </w:t>
      </w:r>
      <w:r w:rsidRPr="00E1581C">
        <w:rPr>
          <w:rStyle w:val="a3"/>
          <w:rFonts w:hint="cs"/>
          <w:rtl/>
        </w:rPr>
        <w:t>حق</w:t>
      </w:r>
      <w:r w:rsidRPr="00E1581C">
        <w:rPr>
          <w:rStyle w:val="a3"/>
          <w:rtl/>
        </w:rPr>
        <w:t xml:space="preserve"> </w:t>
      </w:r>
      <w:r w:rsidRPr="00E1581C">
        <w:rPr>
          <w:rStyle w:val="a3"/>
          <w:rFonts w:hint="cs"/>
          <w:rtl/>
        </w:rPr>
        <w:t>آخرين</w:t>
      </w:r>
      <w:r w:rsidRPr="00E1581C">
        <w:rPr>
          <w:rStyle w:val="a3"/>
          <w:rtl/>
        </w:rPr>
        <w:t xml:space="preserve"> </w:t>
      </w:r>
      <w:r w:rsidRPr="00E1581C">
        <w:rPr>
          <w:rStyle w:val="a3"/>
          <w:rFonts w:hint="cs"/>
          <w:rtl/>
        </w:rPr>
        <w:t>لتغاير</w:t>
      </w:r>
      <w:r w:rsidRPr="00E1581C">
        <w:rPr>
          <w:rStyle w:val="a3"/>
          <w:rtl/>
        </w:rPr>
        <w:t xml:space="preserve"> </w:t>
      </w:r>
      <w:r w:rsidRPr="00E1581C">
        <w:rPr>
          <w:rStyle w:val="a3"/>
          <w:rFonts w:hint="cs"/>
          <w:rtl/>
        </w:rPr>
        <w:t>الموضوع</w:t>
      </w:r>
      <w:r w:rsidRPr="00E1581C">
        <w:rPr>
          <w:rStyle w:val="a3"/>
          <w:rtl/>
        </w:rPr>
        <w:t xml:space="preserve"> </w:t>
      </w:r>
      <w:r w:rsidRPr="00E1581C">
        <w:rPr>
          <w:rStyle w:val="a3"/>
          <w:rFonts w:hint="cs"/>
          <w:rtl/>
        </w:rPr>
        <w:t>فإنّ</w:t>
      </w:r>
      <w:r w:rsidRPr="00E1581C">
        <w:rPr>
          <w:rStyle w:val="a3"/>
          <w:rtl/>
        </w:rPr>
        <w:t xml:space="preserve"> </w:t>
      </w:r>
      <w:r w:rsidRPr="00E1581C">
        <w:rPr>
          <w:rStyle w:val="a3"/>
          <w:rFonts w:hint="cs"/>
          <w:rtl/>
        </w:rPr>
        <w:t>ما</w:t>
      </w:r>
      <w:r w:rsidRPr="00E1581C">
        <w:rPr>
          <w:rStyle w:val="a3"/>
          <w:rtl/>
        </w:rPr>
        <w:t xml:space="preserve"> </w:t>
      </w:r>
      <w:r w:rsidRPr="00E1581C">
        <w:rPr>
          <w:rStyle w:val="a3"/>
          <w:rFonts w:hint="cs"/>
          <w:rtl/>
        </w:rPr>
        <w:t>ثبت</w:t>
      </w:r>
      <w:r w:rsidRPr="00E1581C">
        <w:rPr>
          <w:rStyle w:val="a3"/>
          <w:rtl/>
        </w:rPr>
        <w:t xml:space="preserve"> </w:t>
      </w:r>
      <w:r w:rsidRPr="00E1581C">
        <w:rPr>
          <w:rStyle w:val="a3"/>
          <w:rFonts w:hint="cs"/>
          <w:rtl/>
        </w:rPr>
        <w:t>في</w:t>
      </w:r>
      <w:r w:rsidRPr="00E1581C">
        <w:rPr>
          <w:rStyle w:val="a3"/>
          <w:rtl/>
        </w:rPr>
        <w:t xml:space="preserve"> </w:t>
      </w:r>
      <w:r w:rsidRPr="00E1581C">
        <w:rPr>
          <w:rStyle w:val="a3"/>
          <w:rFonts w:hint="cs"/>
          <w:rtl/>
        </w:rPr>
        <w:t>حقهم</w:t>
      </w:r>
      <w:r w:rsidRPr="00E1581C">
        <w:rPr>
          <w:rStyle w:val="a3"/>
          <w:rtl/>
        </w:rPr>
        <w:t xml:space="preserve"> </w:t>
      </w:r>
      <w:r w:rsidRPr="00E1581C">
        <w:rPr>
          <w:rStyle w:val="a3"/>
          <w:rFonts w:hint="cs"/>
          <w:rtl/>
        </w:rPr>
        <w:t>مثله</w:t>
      </w:r>
      <w:r w:rsidRPr="00E1581C">
        <w:rPr>
          <w:rStyle w:val="a3"/>
          <w:rtl/>
        </w:rPr>
        <w:t xml:space="preserve"> </w:t>
      </w:r>
      <w:r w:rsidRPr="00E1581C">
        <w:rPr>
          <w:rStyle w:val="a3"/>
          <w:rFonts w:hint="cs"/>
          <w:rtl/>
        </w:rPr>
        <w:t>لا</w:t>
      </w:r>
      <w:r w:rsidRPr="00E1581C">
        <w:rPr>
          <w:rStyle w:val="a3"/>
          <w:rtl/>
        </w:rPr>
        <w:t xml:space="preserve"> </w:t>
      </w:r>
      <w:r w:rsidRPr="00E1581C">
        <w:rPr>
          <w:rStyle w:val="a3"/>
          <w:rFonts w:hint="cs"/>
          <w:rtl/>
        </w:rPr>
        <w:t>نفسه</w:t>
      </w:r>
      <w:r w:rsidRPr="00E1581C">
        <w:rPr>
          <w:rStyle w:val="a3"/>
          <w:rtl/>
        </w:rPr>
        <w:t xml:space="preserve"> </w:t>
      </w:r>
      <w:r w:rsidRPr="00E1581C">
        <w:rPr>
          <w:rStyle w:val="a3"/>
          <w:rFonts w:hint="cs"/>
          <w:rtl/>
        </w:rPr>
        <w:t>و</w:t>
      </w:r>
      <w:r w:rsidRPr="00E1581C">
        <w:rPr>
          <w:rStyle w:val="a3"/>
          <w:rtl/>
        </w:rPr>
        <w:t xml:space="preserve"> </w:t>
      </w:r>
      <w:r w:rsidRPr="00E1581C">
        <w:rPr>
          <w:rStyle w:val="a3"/>
          <w:rFonts w:hint="cs"/>
          <w:rtl/>
        </w:rPr>
        <w:t>لهذا</w:t>
      </w:r>
      <w:r w:rsidRPr="00E1581C">
        <w:rPr>
          <w:rStyle w:val="a3"/>
          <w:rtl/>
        </w:rPr>
        <w:t xml:space="preserve"> </w:t>
      </w:r>
      <w:r w:rsidRPr="00E1581C">
        <w:rPr>
          <w:rStyle w:val="a3"/>
          <w:rFonts w:hint="cs"/>
          <w:rtl/>
        </w:rPr>
        <w:t>نتمسك</w:t>
      </w:r>
      <w:r w:rsidRPr="00E1581C">
        <w:rPr>
          <w:rStyle w:val="a3"/>
          <w:rtl/>
        </w:rPr>
        <w:t xml:space="preserve"> </w:t>
      </w:r>
      <w:r w:rsidRPr="00E1581C">
        <w:rPr>
          <w:rStyle w:val="a3"/>
          <w:rFonts w:hint="cs"/>
          <w:rtl/>
        </w:rPr>
        <w:t>في</w:t>
      </w:r>
      <w:r w:rsidRPr="00E1581C">
        <w:rPr>
          <w:rStyle w:val="a3"/>
          <w:rtl/>
        </w:rPr>
        <w:t xml:space="preserve"> </w:t>
      </w:r>
      <w:r w:rsidRPr="00E1581C">
        <w:rPr>
          <w:rStyle w:val="a3"/>
          <w:rFonts w:hint="cs"/>
          <w:rtl/>
        </w:rPr>
        <w:t>تسرية</w:t>
      </w:r>
      <w:r w:rsidRPr="00E1581C">
        <w:rPr>
          <w:rStyle w:val="a3"/>
          <w:rtl/>
        </w:rPr>
        <w:t xml:space="preserve"> </w:t>
      </w:r>
      <w:r w:rsidRPr="00E1581C">
        <w:rPr>
          <w:rStyle w:val="a3"/>
          <w:rFonts w:hint="cs"/>
          <w:rtl/>
        </w:rPr>
        <w:t>الأحكام</w:t>
      </w:r>
      <w:r w:rsidRPr="00E1581C">
        <w:rPr>
          <w:rStyle w:val="a3"/>
          <w:rtl/>
        </w:rPr>
        <w:t xml:space="preserve"> </w:t>
      </w:r>
      <w:r w:rsidRPr="00E1581C">
        <w:rPr>
          <w:rStyle w:val="a3"/>
          <w:rFonts w:hint="cs"/>
          <w:rtl/>
        </w:rPr>
        <w:t>الثابتة</w:t>
      </w:r>
      <w:r w:rsidRPr="00E1581C">
        <w:rPr>
          <w:rStyle w:val="a3"/>
          <w:rtl/>
        </w:rPr>
        <w:t xml:space="preserve"> </w:t>
      </w:r>
      <w:r w:rsidRPr="00E1581C">
        <w:rPr>
          <w:rStyle w:val="a3"/>
          <w:rFonts w:hint="cs"/>
          <w:rtl/>
        </w:rPr>
        <w:t>في</w:t>
      </w:r>
      <w:r w:rsidRPr="00E1581C">
        <w:rPr>
          <w:rStyle w:val="a3"/>
          <w:rtl/>
        </w:rPr>
        <w:t xml:space="preserve"> </w:t>
      </w:r>
      <w:r w:rsidRPr="00E1581C">
        <w:rPr>
          <w:rStyle w:val="a3"/>
          <w:rFonts w:hint="cs"/>
          <w:rtl/>
        </w:rPr>
        <w:t>حق</w:t>
      </w:r>
      <w:r w:rsidRPr="00E1581C">
        <w:rPr>
          <w:rStyle w:val="a3"/>
          <w:rtl/>
        </w:rPr>
        <w:t xml:space="preserve"> </w:t>
      </w:r>
      <w:r w:rsidRPr="00E1581C">
        <w:rPr>
          <w:rStyle w:val="a3"/>
          <w:rFonts w:hint="cs"/>
          <w:rtl/>
        </w:rPr>
        <w:t>الحاضرين</w:t>
      </w:r>
      <w:r w:rsidRPr="00E1581C">
        <w:rPr>
          <w:rStyle w:val="a3"/>
          <w:rtl/>
        </w:rPr>
        <w:t xml:space="preserve"> </w:t>
      </w:r>
      <w:r w:rsidRPr="00E1581C">
        <w:rPr>
          <w:rStyle w:val="a3"/>
          <w:rFonts w:hint="cs"/>
          <w:rtl/>
        </w:rPr>
        <w:t>أو</w:t>
      </w:r>
      <w:r w:rsidRPr="00E1581C">
        <w:rPr>
          <w:rStyle w:val="a3"/>
          <w:rtl/>
        </w:rPr>
        <w:t xml:space="preserve"> </w:t>
      </w:r>
      <w:r w:rsidRPr="00E1581C">
        <w:rPr>
          <w:rStyle w:val="a3"/>
          <w:rFonts w:hint="cs"/>
          <w:rtl/>
        </w:rPr>
        <w:t>الموجودين</w:t>
      </w:r>
      <w:r w:rsidRPr="00E1581C">
        <w:rPr>
          <w:rStyle w:val="a3"/>
          <w:rtl/>
        </w:rPr>
        <w:t xml:space="preserve"> </w:t>
      </w:r>
      <w:r w:rsidRPr="00E1581C">
        <w:rPr>
          <w:rStyle w:val="a3"/>
          <w:rFonts w:hint="cs"/>
          <w:rtl/>
        </w:rPr>
        <w:t>إلى</w:t>
      </w:r>
      <w:r w:rsidRPr="00E1581C">
        <w:rPr>
          <w:rStyle w:val="a3"/>
          <w:rtl/>
        </w:rPr>
        <w:t xml:space="preserve"> </w:t>
      </w:r>
      <w:r w:rsidRPr="00E1581C">
        <w:rPr>
          <w:rStyle w:val="a3"/>
          <w:rFonts w:hint="cs"/>
          <w:rtl/>
        </w:rPr>
        <w:t>الغائبين</w:t>
      </w:r>
      <w:r w:rsidRPr="00E1581C">
        <w:rPr>
          <w:rStyle w:val="a3"/>
          <w:rtl/>
        </w:rPr>
        <w:t xml:space="preserve"> </w:t>
      </w:r>
      <w:r w:rsidRPr="00E1581C">
        <w:rPr>
          <w:rStyle w:val="a3"/>
          <w:rFonts w:hint="cs"/>
          <w:rtl/>
        </w:rPr>
        <w:t>أو</w:t>
      </w:r>
      <w:r w:rsidRPr="00E1581C">
        <w:rPr>
          <w:rStyle w:val="a3"/>
          <w:rtl/>
        </w:rPr>
        <w:t xml:space="preserve"> </w:t>
      </w:r>
      <w:r w:rsidRPr="00E1581C">
        <w:rPr>
          <w:rStyle w:val="a3"/>
          <w:rFonts w:hint="cs"/>
          <w:rtl/>
        </w:rPr>
        <w:t>المعدومين</w:t>
      </w:r>
      <w:r w:rsidRPr="00E1581C">
        <w:rPr>
          <w:rStyle w:val="a3"/>
          <w:rtl/>
        </w:rPr>
        <w:t xml:space="preserve"> </w:t>
      </w:r>
      <w:r w:rsidRPr="00E1581C">
        <w:rPr>
          <w:rStyle w:val="a3"/>
          <w:rFonts w:hint="cs"/>
          <w:rtl/>
        </w:rPr>
        <w:t>بالإجماع</w:t>
      </w:r>
      <w:r w:rsidRPr="00E1581C">
        <w:rPr>
          <w:rStyle w:val="a3"/>
          <w:rtl/>
        </w:rPr>
        <w:t xml:space="preserve"> </w:t>
      </w:r>
      <w:r w:rsidRPr="00E1581C">
        <w:rPr>
          <w:rStyle w:val="a3"/>
          <w:rFonts w:hint="cs"/>
          <w:rtl/>
        </w:rPr>
        <w:t>و</w:t>
      </w:r>
      <w:r w:rsidRPr="00E1581C">
        <w:rPr>
          <w:rStyle w:val="a3"/>
          <w:rtl/>
        </w:rPr>
        <w:t xml:space="preserve"> </w:t>
      </w:r>
      <w:r w:rsidRPr="00E1581C">
        <w:rPr>
          <w:rStyle w:val="a3"/>
          <w:rFonts w:hint="cs"/>
          <w:rtl/>
        </w:rPr>
        <w:t>الأخبار</w:t>
      </w:r>
      <w:r w:rsidRPr="00E1581C">
        <w:rPr>
          <w:rStyle w:val="a3"/>
          <w:rtl/>
        </w:rPr>
        <w:t xml:space="preserve"> </w:t>
      </w:r>
      <w:r w:rsidRPr="00E1581C">
        <w:rPr>
          <w:rStyle w:val="a3"/>
          <w:rFonts w:hint="cs"/>
          <w:rtl/>
        </w:rPr>
        <w:t>الدّالة</w:t>
      </w:r>
      <w:r w:rsidRPr="00E1581C">
        <w:rPr>
          <w:rStyle w:val="a3"/>
          <w:rtl/>
        </w:rPr>
        <w:t xml:space="preserve"> </w:t>
      </w:r>
      <w:r w:rsidRPr="00E1581C">
        <w:rPr>
          <w:rStyle w:val="a3"/>
          <w:rFonts w:hint="cs"/>
          <w:rtl/>
        </w:rPr>
        <w:t>على</w:t>
      </w:r>
      <w:r w:rsidRPr="00E1581C">
        <w:rPr>
          <w:rStyle w:val="a3"/>
          <w:rtl/>
        </w:rPr>
        <w:t xml:space="preserve"> </w:t>
      </w:r>
      <w:r w:rsidRPr="00E1581C">
        <w:rPr>
          <w:rStyle w:val="a3"/>
          <w:rFonts w:hint="cs"/>
          <w:rtl/>
        </w:rPr>
        <w:t>الشركة</w:t>
      </w:r>
      <w:r w:rsidRPr="00E1581C">
        <w:rPr>
          <w:rStyle w:val="a3"/>
          <w:rtl/>
        </w:rPr>
        <w:t xml:space="preserve"> </w:t>
      </w:r>
      <w:r w:rsidRPr="00E1581C">
        <w:rPr>
          <w:rStyle w:val="a3"/>
          <w:rFonts w:hint="cs"/>
          <w:rtl/>
        </w:rPr>
        <w:t>لا</w:t>
      </w:r>
      <w:r w:rsidRPr="00E1581C">
        <w:rPr>
          <w:rStyle w:val="a3"/>
          <w:rtl/>
        </w:rPr>
        <w:t xml:space="preserve"> </w:t>
      </w:r>
      <w:r w:rsidRPr="00E1581C">
        <w:rPr>
          <w:rStyle w:val="a3"/>
          <w:rFonts w:hint="cs"/>
          <w:rtl/>
        </w:rPr>
        <w:t>بالاستصحاب‏.</w:t>
      </w:r>
      <w:r>
        <w:rPr>
          <w:rStyle w:val="FootnoteReference"/>
          <w:b/>
          <w:bCs/>
          <w:color w:val="000080"/>
          <w:sz w:val="20"/>
          <w:rtl/>
        </w:rPr>
        <w:footnoteReference w:id="6"/>
      </w:r>
    </w:p>
    <w:p w:rsidR="00C12111" w:rsidRDefault="00C12111" w:rsidP="00C67B72">
      <w:pPr>
        <w:jc w:val="both"/>
        <w:rPr>
          <w:rtl/>
        </w:rPr>
      </w:pPr>
      <w:r>
        <w:rPr>
          <w:rFonts w:hint="cs"/>
          <w:rtl/>
        </w:rPr>
        <w:t>مرحوم شیخ در پاسخ به این اشکال می فرماید:</w:t>
      </w:r>
    </w:p>
    <w:p w:rsidR="00BA3B58" w:rsidRPr="00BA3B58" w:rsidRDefault="00BA3B58" w:rsidP="00BA3B58">
      <w:pPr>
        <w:rPr>
          <w:rStyle w:val="a3"/>
          <w:rtl/>
        </w:rPr>
      </w:pPr>
      <w:r w:rsidRPr="00BA3B58">
        <w:rPr>
          <w:rStyle w:val="a3"/>
          <w:rFonts w:hint="cs"/>
          <w:rtl/>
        </w:rPr>
        <w:t>و</w:t>
      </w:r>
      <w:r w:rsidRPr="00BA3B58">
        <w:rPr>
          <w:rStyle w:val="a3"/>
          <w:rtl/>
        </w:rPr>
        <w:t xml:space="preserve"> </w:t>
      </w:r>
      <w:r w:rsidRPr="00BA3B58">
        <w:rPr>
          <w:rStyle w:val="a3"/>
          <w:rFonts w:hint="cs"/>
          <w:rtl/>
        </w:rPr>
        <w:t>فيه</w:t>
      </w:r>
      <w:r w:rsidRPr="00BA3B58">
        <w:rPr>
          <w:rStyle w:val="a3"/>
          <w:rtl/>
        </w:rPr>
        <w:t xml:space="preserve"> </w:t>
      </w:r>
      <w:r w:rsidRPr="00BA3B58">
        <w:rPr>
          <w:rStyle w:val="a3"/>
          <w:rFonts w:hint="cs"/>
          <w:rtl/>
        </w:rPr>
        <w:t>أولا</w:t>
      </w:r>
      <w:r w:rsidRPr="00BA3B58">
        <w:rPr>
          <w:rStyle w:val="a3"/>
          <w:rtl/>
        </w:rPr>
        <w:t xml:space="preserve"> </w:t>
      </w:r>
      <w:r w:rsidRPr="00BA3B58">
        <w:rPr>
          <w:rStyle w:val="a3"/>
          <w:rFonts w:hint="cs"/>
          <w:rtl/>
        </w:rPr>
        <w:t>أنا</w:t>
      </w:r>
      <w:r w:rsidRPr="00BA3B58">
        <w:rPr>
          <w:rStyle w:val="a3"/>
          <w:rtl/>
        </w:rPr>
        <w:t xml:space="preserve"> </w:t>
      </w:r>
      <w:r w:rsidRPr="00BA3B58">
        <w:rPr>
          <w:rStyle w:val="a3"/>
          <w:rFonts w:hint="cs"/>
          <w:rtl/>
        </w:rPr>
        <w:t>نفرض</w:t>
      </w:r>
      <w:r w:rsidRPr="00BA3B58">
        <w:rPr>
          <w:rStyle w:val="a3"/>
          <w:rtl/>
        </w:rPr>
        <w:t xml:space="preserve"> </w:t>
      </w:r>
      <w:r w:rsidRPr="00BA3B58">
        <w:rPr>
          <w:rStyle w:val="a3"/>
          <w:rFonts w:hint="cs"/>
          <w:rtl/>
        </w:rPr>
        <w:t>الشخص</w:t>
      </w:r>
      <w:r w:rsidRPr="00BA3B58">
        <w:rPr>
          <w:rStyle w:val="a3"/>
          <w:rtl/>
        </w:rPr>
        <w:t xml:space="preserve"> </w:t>
      </w:r>
      <w:r w:rsidRPr="00BA3B58">
        <w:rPr>
          <w:rStyle w:val="a3"/>
          <w:rFonts w:hint="cs"/>
          <w:rtl/>
        </w:rPr>
        <w:t>الواحد</w:t>
      </w:r>
      <w:r w:rsidRPr="00BA3B58">
        <w:rPr>
          <w:rStyle w:val="a3"/>
          <w:rtl/>
        </w:rPr>
        <w:t xml:space="preserve"> </w:t>
      </w:r>
      <w:r w:rsidRPr="00BA3B58">
        <w:rPr>
          <w:rStyle w:val="a3"/>
          <w:rFonts w:hint="cs"/>
          <w:rtl/>
        </w:rPr>
        <w:t>مدركا</w:t>
      </w:r>
      <w:r w:rsidRPr="00BA3B58">
        <w:rPr>
          <w:rStyle w:val="a3"/>
          <w:rtl/>
        </w:rPr>
        <w:t xml:space="preserve"> </w:t>
      </w:r>
      <w:r w:rsidRPr="00BA3B58">
        <w:rPr>
          <w:rStyle w:val="a3"/>
          <w:rFonts w:hint="cs"/>
          <w:rtl/>
        </w:rPr>
        <w:t>للشريعتين</w:t>
      </w:r>
      <w:r w:rsidRPr="00BA3B58">
        <w:rPr>
          <w:rStyle w:val="a3"/>
          <w:rtl/>
        </w:rPr>
        <w:t xml:space="preserve"> </w:t>
      </w:r>
      <w:r w:rsidRPr="00BA3B58">
        <w:rPr>
          <w:rStyle w:val="a3"/>
          <w:rFonts w:hint="cs"/>
          <w:rtl/>
        </w:rPr>
        <w:t>فإذا</w:t>
      </w:r>
      <w:r w:rsidRPr="00BA3B58">
        <w:rPr>
          <w:rStyle w:val="a3"/>
          <w:rtl/>
        </w:rPr>
        <w:t xml:space="preserve"> </w:t>
      </w:r>
      <w:r w:rsidRPr="00BA3B58">
        <w:rPr>
          <w:rStyle w:val="a3"/>
          <w:rFonts w:hint="cs"/>
          <w:rtl/>
        </w:rPr>
        <w:t>حرم</w:t>
      </w:r>
      <w:r w:rsidRPr="00BA3B58">
        <w:rPr>
          <w:rStyle w:val="a3"/>
          <w:rtl/>
        </w:rPr>
        <w:t xml:space="preserve"> </w:t>
      </w:r>
      <w:r w:rsidRPr="00BA3B58">
        <w:rPr>
          <w:rStyle w:val="a3"/>
          <w:rFonts w:hint="cs"/>
          <w:rtl/>
        </w:rPr>
        <w:t>في</w:t>
      </w:r>
      <w:r w:rsidRPr="00BA3B58">
        <w:rPr>
          <w:rStyle w:val="a3"/>
          <w:rtl/>
        </w:rPr>
        <w:t xml:space="preserve"> </w:t>
      </w:r>
      <w:r w:rsidRPr="00BA3B58">
        <w:rPr>
          <w:rStyle w:val="a3"/>
          <w:rFonts w:hint="cs"/>
          <w:rtl/>
        </w:rPr>
        <w:t>حقه</w:t>
      </w:r>
      <w:r w:rsidRPr="00BA3B58">
        <w:rPr>
          <w:rStyle w:val="a3"/>
          <w:rtl/>
        </w:rPr>
        <w:t xml:space="preserve"> </w:t>
      </w:r>
      <w:r w:rsidRPr="00BA3B58">
        <w:rPr>
          <w:rStyle w:val="a3"/>
          <w:rFonts w:hint="cs"/>
          <w:rtl/>
        </w:rPr>
        <w:t>شي‏ء</w:t>
      </w:r>
      <w:r w:rsidRPr="00BA3B58">
        <w:rPr>
          <w:rStyle w:val="a3"/>
          <w:rtl/>
        </w:rPr>
        <w:t xml:space="preserve"> </w:t>
      </w:r>
      <w:r w:rsidRPr="00BA3B58">
        <w:rPr>
          <w:rStyle w:val="a3"/>
          <w:rFonts w:hint="cs"/>
          <w:rtl/>
        </w:rPr>
        <w:t>سابقا</w:t>
      </w:r>
      <w:r w:rsidRPr="00BA3B58">
        <w:rPr>
          <w:rStyle w:val="a3"/>
          <w:rtl/>
        </w:rPr>
        <w:t xml:space="preserve"> </w:t>
      </w:r>
      <w:r w:rsidRPr="00BA3B58">
        <w:rPr>
          <w:rStyle w:val="a3"/>
          <w:rFonts w:hint="cs"/>
          <w:rtl/>
        </w:rPr>
        <w:t>و</w:t>
      </w:r>
      <w:r w:rsidRPr="00BA3B58">
        <w:rPr>
          <w:rStyle w:val="a3"/>
          <w:rtl/>
        </w:rPr>
        <w:t xml:space="preserve"> </w:t>
      </w:r>
      <w:r w:rsidRPr="00BA3B58">
        <w:rPr>
          <w:rStyle w:val="a3"/>
          <w:rFonts w:hint="cs"/>
          <w:rtl/>
        </w:rPr>
        <w:t>شك</w:t>
      </w:r>
      <w:r w:rsidRPr="00BA3B58">
        <w:rPr>
          <w:rStyle w:val="a3"/>
          <w:rtl/>
        </w:rPr>
        <w:t xml:space="preserve"> </w:t>
      </w:r>
      <w:r w:rsidRPr="00BA3B58">
        <w:rPr>
          <w:rStyle w:val="a3"/>
          <w:rFonts w:hint="cs"/>
          <w:rtl/>
        </w:rPr>
        <w:t>في</w:t>
      </w:r>
      <w:r w:rsidRPr="00BA3B58">
        <w:rPr>
          <w:rStyle w:val="a3"/>
          <w:rtl/>
        </w:rPr>
        <w:t xml:space="preserve"> </w:t>
      </w:r>
      <w:r w:rsidRPr="00BA3B58">
        <w:rPr>
          <w:rStyle w:val="a3"/>
          <w:rFonts w:hint="cs"/>
          <w:rtl/>
        </w:rPr>
        <w:t>بقاء</w:t>
      </w:r>
      <w:r w:rsidRPr="00BA3B58">
        <w:rPr>
          <w:rStyle w:val="a3"/>
          <w:rtl/>
        </w:rPr>
        <w:t xml:space="preserve"> </w:t>
      </w:r>
      <w:r w:rsidRPr="00BA3B58">
        <w:rPr>
          <w:rStyle w:val="a3"/>
          <w:rFonts w:hint="cs"/>
          <w:rtl/>
        </w:rPr>
        <w:t>الحرمة</w:t>
      </w:r>
      <w:r w:rsidRPr="00BA3B58">
        <w:rPr>
          <w:rStyle w:val="a3"/>
          <w:rtl/>
        </w:rPr>
        <w:t xml:space="preserve"> </w:t>
      </w:r>
      <w:r w:rsidRPr="00BA3B58">
        <w:rPr>
          <w:rStyle w:val="a3"/>
          <w:rFonts w:hint="cs"/>
          <w:rtl/>
        </w:rPr>
        <w:t>في</w:t>
      </w:r>
      <w:r w:rsidRPr="00BA3B58">
        <w:rPr>
          <w:rStyle w:val="a3"/>
          <w:rtl/>
        </w:rPr>
        <w:t xml:space="preserve"> </w:t>
      </w:r>
      <w:r w:rsidRPr="00BA3B58">
        <w:rPr>
          <w:rStyle w:val="a3"/>
          <w:rFonts w:hint="cs"/>
          <w:rtl/>
        </w:rPr>
        <w:t>الشريعة</w:t>
      </w:r>
      <w:r w:rsidRPr="00BA3B58">
        <w:rPr>
          <w:rStyle w:val="a3"/>
          <w:rtl/>
        </w:rPr>
        <w:t xml:space="preserve"> </w:t>
      </w:r>
      <w:r w:rsidRPr="00BA3B58">
        <w:rPr>
          <w:rStyle w:val="a3"/>
          <w:rFonts w:hint="cs"/>
          <w:rtl/>
        </w:rPr>
        <w:t>اللاحقة</w:t>
      </w:r>
      <w:r w:rsidRPr="00BA3B58">
        <w:rPr>
          <w:rStyle w:val="a3"/>
          <w:rtl/>
        </w:rPr>
        <w:t xml:space="preserve"> </w:t>
      </w:r>
      <w:r w:rsidRPr="00BA3B58">
        <w:rPr>
          <w:rStyle w:val="a3"/>
          <w:rFonts w:hint="cs"/>
          <w:rtl/>
        </w:rPr>
        <w:t>فلا</w:t>
      </w:r>
      <w:r w:rsidRPr="00BA3B58">
        <w:rPr>
          <w:rStyle w:val="a3"/>
          <w:rtl/>
        </w:rPr>
        <w:t xml:space="preserve"> </w:t>
      </w:r>
      <w:r w:rsidRPr="00BA3B58">
        <w:rPr>
          <w:rStyle w:val="a3"/>
          <w:rFonts w:hint="cs"/>
          <w:rtl/>
        </w:rPr>
        <w:t>مانع</w:t>
      </w:r>
      <w:r w:rsidRPr="00BA3B58">
        <w:rPr>
          <w:rStyle w:val="a3"/>
          <w:rtl/>
        </w:rPr>
        <w:t xml:space="preserve"> </w:t>
      </w:r>
      <w:r w:rsidRPr="00BA3B58">
        <w:rPr>
          <w:rStyle w:val="a3"/>
          <w:rFonts w:hint="cs"/>
          <w:rtl/>
        </w:rPr>
        <w:t>عن</w:t>
      </w:r>
      <w:r w:rsidRPr="00BA3B58">
        <w:rPr>
          <w:rStyle w:val="a3"/>
          <w:rtl/>
        </w:rPr>
        <w:t xml:space="preserve"> </w:t>
      </w:r>
      <w:r w:rsidRPr="00BA3B58">
        <w:rPr>
          <w:rStyle w:val="a3"/>
          <w:rFonts w:hint="cs"/>
          <w:rtl/>
        </w:rPr>
        <w:t>الاستصحاب</w:t>
      </w:r>
      <w:r w:rsidRPr="00BA3B58">
        <w:rPr>
          <w:rStyle w:val="a3"/>
          <w:rtl/>
        </w:rPr>
        <w:t xml:space="preserve"> </w:t>
      </w:r>
      <w:r w:rsidRPr="00BA3B58">
        <w:rPr>
          <w:rStyle w:val="a3"/>
          <w:rFonts w:hint="cs"/>
          <w:rtl/>
        </w:rPr>
        <w:t>أصلا</w:t>
      </w:r>
      <w:r w:rsidRPr="00BA3B58">
        <w:rPr>
          <w:rStyle w:val="a3"/>
          <w:rtl/>
        </w:rPr>
        <w:t xml:space="preserve"> </w:t>
      </w:r>
      <w:r w:rsidRPr="00BA3B58">
        <w:rPr>
          <w:rStyle w:val="a3"/>
          <w:rFonts w:hint="cs"/>
          <w:rtl/>
        </w:rPr>
        <w:t>و</w:t>
      </w:r>
      <w:r w:rsidRPr="00BA3B58">
        <w:rPr>
          <w:rStyle w:val="a3"/>
          <w:rtl/>
        </w:rPr>
        <w:t xml:space="preserve"> </w:t>
      </w:r>
      <w:r w:rsidRPr="00BA3B58">
        <w:rPr>
          <w:rStyle w:val="a3"/>
          <w:rFonts w:hint="cs"/>
          <w:rtl/>
        </w:rPr>
        <w:t>فرض</w:t>
      </w:r>
      <w:r w:rsidRPr="00BA3B58">
        <w:rPr>
          <w:rStyle w:val="a3"/>
          <w:rtl/>
        </w:rPr>
        <w:t xml:space="preserve"> </w:t>
      </w:r>
      <w:r w:rsidRPr="00BA3B58">
        <w:rPr>
          <w:rStyle w:val="a3"/>
          <w:rFonts w:hint="cs"/>
          <w:rtl/>
        </w:rPr>
        <w:t>انقراض</w:t>
      </w:r>
      <w:r w:rsidRPr="00BA3B58">
        <w:rPr>
          <w:rStyle w:val="a3"/>
          <w:rtl/>
        </w:rPr>
        <w:t xml:space="preserve"> </w:t>
      </w:r>
      <w:r w:rsidRPr="00BA3B58">
        <w:rPr>
          <w:rStyle w:val="a3"/>
          <w:rFonts w:hint="cs"/>
          <w:rtl/>
        </w:rPr>
        <w:t>جميع</w:t>
      </w:r>
      <w:r w:rsidRPr="00BA3B58">
        <w:rPr>
          <w:rStyle w:val="a3"/>
          <w:rtl/>
        </w:rPr>
        <w:t xml:space="preserve"> </w:t>
      </w:r>
      <w:r w:rsidRPr="00BA3B58">
        <w:rPr>
          <w:rStyle w:val="a3"/>
          <w:rFonts w:hint="cs"/>
          <w:rtl/>
        </w:rPr>
        <w:t>أهل</w:t>
      </w:r>
      <w:r w:rsidRPr="00BA3B58">
        <w:rPr>
          <w:rStyle w:val="a3"/>
          <w:rtl/>
        </w:rPr>
        <w:t xml:space="preserve"> </w:t>
      </w:r>
      <w:r w:rsidRPr="00BA3B58">
        <w:rPr>
          <w:rStyle w:val="a3"/>
          <w:rFonts w:hint="cs"/>
          <w:rtl/>
        </w:rPr>
        <w:t>الشريعة</w:t>
      </w:r>
      <w:r w:rsidRPr="00BA3B58">
        <w:rPr>
          <w:rStyle w:val="a3"/>
          <w:rtl/>
        </w:rPr>
        <w:t xml:space="preserve"> </w:t>
      </w:r>
      <w:r w:rsidRPr="00BA3B58">
        <w:rPr>
          <w:rStyle w:val="a3"/>
          <w:rFonts w:hint="cs"/>
          <w:rtl/>
        </w:rPr>
        <w:t>السابقة</w:t>
      </w:r>
      <w:r w:rsidRPr="00BA3B58">
        <w:rPr>
          <w:rStyle w:val="a3"/>
          <w:rtl/>
        </w:rPr>
        <w:t xml:space="preserve"> </w:t>
      </w:r>
      <w:r w:rsidRPr="00BA3B58">
        <w:rPr>
          <w:rStyle w:val="a3"/>
          <w:rFonts w:hint="cs"/>
          <w:rtl/>
        </w:rPr>
        <w:t>عند</w:t>
      </w:r>
      <w:r w:rsidRPr="00BA3B58">
        <w:rPr>
          <w:rStyle w:val="a3"/>
          <w:rtl/>
        </w:rPr>
        <w:t xml:space="preserve"> </w:t>
      </w:r>
      <w:r w:rsidRPr="00BA3B58">
        <w:rPr>
          <w:rStyle w:val="a3"/>
          <w:rFonts w:hint="cs"/>
          <w:rtl/>
        </w:rPr>
        <w:t>تجدد</w:t>
      </w:r>
      <w:r w:rsidRPr="00BA3B58">
        <w:rPr>
          <w:rStyle w:val="a3"/>
          <w:rtl/>
        </w:rPr>
        <w:t xml:space="preserve"> </w:t>
      </w:r>
      <w:r w:rsidRPr="00BA3B58">
        <w:rPr>
          <w:rStyle w:val="a3"/>
          <w:rFonts w:hint="cs"/>
          <w:rtl/>
        </w:rPr>
        <w:t>اللاحقة</w:t>
      </w:r>
      <w:r w:rsidRPr="00BA3B58">
        <w:rPr>
          <w:rStyle w:val="a3"/>
          <w:rtl/>
        </w:rPr>
        <w:t xml:space="preserve"> </w:t>
      </w:r>
      <w:r w:rsidRPr="00BA3B58">
        <w:rPr>
          <w:rStyle w:val="a3"/>
          <w:rFonts w:hint="cs"/>
          <w:rtl/>
        </w:rPr>
        <w:t>نادر</w:t>
      </w:r>
      <w:r w:rsidRPr="00BA3B58">
        <w:rPr>
          <w:rStyle w:val="a3"/>
          <w:rtl/>
        </w:rPr>
        <w:t xml:space="preserve"> </w:t>
      </w:r>
      <w:r w:rsidRPr="00BA3B58">
        <w:rPr>
          <w:rStyle w:val="a3"/>
          <w:rFonts w:hint="cs"/>
          <w:rtl/>
        </w:rPr>
        <w:t>بل</w:t>
      </w:r>
      <w:r w:rsidRPr="00BA3B58">
        <w:rPr>
          <w:rStyle w:val="a3"/>
          <w:rtl/>
        </w:rPr>
        <w:t xml:space="preserve"> </w:t>
      </w:r>
      <w:r w:rsidRPr="00BA3B58">
        <w:rPr>
          <w:rStyle w:val="a3"/>
          <w:rFonts w:hint="cs"/>
          <w:rtl/>
        </w:rPr>
        <w:t>غير</w:t>
      </w:r>
      <w:r w:rsidRPr="00BA3B58">
        <w:rPr>
          <w:rStyle w:val="a3"/>
          <w:rtl/>
        </w:rPr>
        <w:t xml:space="preserve"> </w:t>
      </w:r>
      <w:r w:rsidRPr="00BA3B58">
        <w:rPr>
          <w:rStyle w:val="a3"/>
          <w:rFonts w:hint="cs"/>
          <w:rtl/>
        </w:rPr>
        <w:t>واقع</w:t>
      </w:r>
      <w:r w:rsidRPr="00BA3B58">
        <w:rPr>
          <w:rStyle w:val="a3"/>
          <w:rtl/>
        </w:rPr>
        <w:t>.</w:t>
      </w:r>
    </w:p>
    <w:p w:rsidR="00BA3B58" w:rsidRPr="00BA3B58" w:rsidRDefault="00BA3B58" w:rsidP="00BA3B58">
      <w:pPr>
        <w:rPr>
          <w:rStyle w:val="a3"/>
          <w:rtl/>
        </w:rPr>
      </w:pPr>
      <w:r w:rsidRPr="00BA3B58">
        <w:rPr>
          <w:rStyle w:val="a3"/>
          <w:rFonts w:hint="cs"/>
          <w:rtl/>
        </w:rPr>
        <w:t>و</w:t>
      </w:r>
      <w:r w:rsidRPr="00BA3B58">
        <w:rPr>
          <w:rStyle w:val="a3"/>
          <w:rtl/>
        </w:rPr>
        <w:t xml:space="preserve"> </w:t>
      </w:r>
      <w:r w:rsidRPr="00BA3B58">
        <w:rPr>
          <w:rStyle w:val="a3"/>
          <w:rFonts w:hint="cs"/>
          <w:rtl/>
        </w:rPr>
        <w:t>ثانيا</w:t>
      </w:r>
      <w:r w:rsidRPr="00BA3B58">
        <w:rPr>
          <w:rStyle w:val="a3"/>
          <w:rtl/>
        </w:rPr>
        <w:t xml:space="preserve"> </w:t>
      </w:r>
      <w:r w:rsidRPr="00BA3B58">
        <w:rPr>
          <w:rStyle w:val="a3"/>
          <w:rFonts w:hint="cs"/>
          <w:rtl/>
        </w:rPr>
        <w:t>أن</w:t>
      </w:r>
      <w:r w:rsidRPr="00BA3B58">
        <w:rPr>
          <w:rStyle w:val="a3"/>
          <w:rtl/>
        </w:rPr>
        <w:t xml:space="preserve"> </w:t>
      </w:r>
      <w:r w:rsidRPr="00BA3B58">
        <w:rPr>
          <w:rStyle w:val="a3"/>
          <w:rFonts w:hint="cs"/>
          <w:rtl/>
        </w:rPr>
        <w:t>اختلاف</w:t>
      </w:r>
      <w:r w:rsidRPr="00BA3B58">
        <w:rPr>
          <w:rStyle w:val="a3"/>
          <w:rtl/>
        </w:rPr>
        <w:t xml:space="preserve"> </w:t>
      </w:r>
      <w:r w:rsidRPr="00BA3B58">
        <w:rPr>
          <w:rStyle w:val="a3"/>
          <w:rFonts w:hint="cs"/>
          <w:rtl/>
        </w:rPr>
        <w:t>الأشخاص</w:t>
      </w:r>
      <w:r w:rsidRPr="00BA3B58">
        <w:rPr>
          <w:rStyle w:val="a3"/>
          <w:rtl/>
        </w:rPr>
        <w:t xml:space="preserve"> </w:t>
      </w:r>
      <w:r w:rsidRPr="00BA3B58">
        <w:rPr>
          <w:rStyle w:val="a3"/>
          <w:rFonts w:hint="cs"/>
          <w:rtl/>
        </w:rPr>
        <w:t>لا</w:t>
      </w:r>
      <w:r w:rsidRPr="00BA3B58">
        <w:rPr>
          <w:rStyle w:val="a3"/>
          <w:rtl/>
        </w:rPr>
        <w:t xml:space="preserve"> </w:t>
      </w:r>
      <w:r w:rsidRPr="00BA3B58">
        <w:rPr>
          <w:rStyle w:val="a3"/>
          <w:rFonts w:hint="cs"/>
          <w:rtl/>
        </w:rPr>
        <w:t>يمنع</w:t>
      </w:r>
      <w:r w:rsidRPr="00BA3B58">
        <w:rPr>
          <w:rStyle w:val="a3"/>
          <w:rtl/>
        </w:rPr>
        <w:t xml:space="preserve"> </w:t>
      </w:r>
      <w:r w:rsidRPr="00BA3B58">
        <w:rPr>
          <w:rStyle w:val="a3"/>
          <w:rFonts w:hint="cs"/>
          <w:rtl/>
        </w:rPr>
        <w:t>عن</w:t>
      </w:r>
      <w:r w:rsidRPr="00BA3B58">
        <w:rPr>
          <w:rStyle w:val="a3"/>
          <w:rtl/>
        </w:rPr>
        <w:t xml:space="preserve"> </w:t>
      </w:r>
      <w:r w:rsidRPr="00BA3B58">
        <w:rPr>
          <w:rStyle w:val="a3"/>
          <w:rFonts w:hint="cs"/>
          <w:rtl/>
        </w:rPr>
        <w:t>الاستصحاب</w:t>
      </w:r>
      <w:r w:rsidRPr="00BA3B58">
        <w:rPr>
          <w:rStyle w:val="a3"/>
          <w:rtl/>
        </w:rPr>
        <w:t xml:space="preserve"> </w:t>
      </w:r>
      <w:r w:rsidRPr="00BA3B58">
        <w:rPr>
          <w:rStyle w:val="a3"/>
          <w:rFonts w:hint="cs"/>
          <w:rtl/>
        </w:rPr>
        <w:t>و</w:t>
      </w:r>
      <w:r w:rsidRPr="00BA3B58">
        <w:rPr>
          <w:rStyle w:val="a3"/>
          <w:rtl/>
        </w:rPr>
        <w:t xml:space="preserve"> </w:t>
      </w:r>
      <w:r w:rsidRPr="00BA3B58">
        <w:rPr>
          <w:rStyle w:val="a3"/>
          <w:rFonts w:hint="cs"/>
          <w:rtl/>
        </w:rPr>
        <w:t>إلا</w:t>
      </w:r>
      <w:r w:rsidRPr="00BA3B58">
        <w:rPr>
          <w:rStyle w:val="a3"/>
          <w:rtl/>
        </w:rPr>
        <w:t xml:space="preserve"> </w:t>
      </w:r>
      <w:r w:rsidRPr="00BA3B58">
        <w:rPr>
          <w:rStyle w:val="a3"/>
          <w:rFonts w:hint="cs"/>
          <w:rtl/>
        </w:rPr>
        <w:t>لم</w:t>
      </w:r>
      <w:r w:rsidRPr="00BA3B58">
        <w:rPr>
          <w:rStyle w:val="a3"/>
          <w:rtl/>
        </w:rPr>
        <w:t xml:space="preserve"> </w:t>
      </w:r>
      <w:r w:rsidRPr="00BA3B58">
        <w:rPr>
          <w:rStyle w:val="a3"/>
          <w:rFonts w:hint="cs"/>
          <w:rtl/>
        </w:rPr>
        <w:t>يجر</w:t>
      </w:r>
      <w:r w:rsidRPr="00BA3B58">
        <w:rPr>
          <w:rStyle w:val="a3"/>
          <w:rtl/>
        </w:rPr>
        <w:t xml:space="preserve"> </w:t>
      </w:r>
      <w:r w:rsidRPr="00BA3B58">
        <w:rPr>
          <w:rStyle w:val="a3"/>
          <w:rFonts w:hint="cs"/>
          <w:rtl/>
        </w:rPr>
        <w:t>استصحاب</w:t>
      </w:r>
      <w:r w:rsidRPr="00BA3B58">
        <w:rPr>
          <w:rStyle w:val="a3"/>
          <w:rtl/>
        </w:rPr>
        <w:t xml:space="preserve"> </w:t>
      </w:r>
      <w:r w:rsidRPr="00BA3B58">
        <w:rPr>
          <w:rStyle w:val="a3"/>
          <w:rFonts w:hint="cs"/>
          <w:rtl/>
        </w:rPr>
        <w:t>عدم</w:t>
      </w:r>
      <w:r w:rsidRPr="00BA3B58">
        <w:rPr>
          <w:rStyle w:val="a3"/>
          <w:rtl/>
        </w:rPr>
        <w:t xml:space="preserve"> </w:t>
      </w:r>
      <w:r w:rsidRPr="00BA3B58">
        <w:rPr>
          <w:rStyle w:val="a3"/>
          <w:rFonts w:hint="cs"/>
          <w:rtl/>
        </w:rPr>
        <w:t>النسخ</w:t>
      </w:r>
      <w:r w:rsidRPr="00BA3B58">
        <w:rPr>
          <w:rStyle w:val="a3"/>
          <w:rtl/>
        </w:rPr>
        <w:t>.</w:t>
      </w:r>
    </w:p>
    <w:p w:rsidR="00BA3B58" w:rsidRPr="00BA3B58" w:rsidRDefault="00BA3B58" w:rsidP="00BA3B58">
      <w:pPr>
        <w:rPr>
          <w:rStyle w:val="a3"/>
          <w:rtl/>
        </w:rPr>
      </w:pPr>
      <w:r w:rsidRPr="00BA3B58">
        <w:rPr>
          <w:rStyle w:val="a3"/>
          <w:rFonts w:hint="cs"/>
          <w:rtl/>
        </w:rPr>
        <w:t>و</w:t>
      </w:r>
      <w:r w:rsidRPr="00BA3B58">
        <w:rPr>
          <w:rStyle w:val="a3"/>
          <w:rtl/>
        </w:rPr>
        <w:t xml:space="preserve"> </w:t>
      </w:r>
      <w:r w:rsidRPr="00BA3B58">
        <w:rPr>
          <w:rStyle w:val="a3"/>
          <w:rFonts w:hint="cs"/>
          <w:rtl/>
        </w:rPr>
        <w:t>حله</w:t>
      </w:r>
      <w:r w:rsidRPr="00BA3B58">
        <w:rPr>
          <w:rStyle w:val="a3"/>
          <w:rtl/>
        </w:rPr>
        <w:t xml:space="preserve"> </w:t>
      </w:r>
      <w:r w:rsidRPr="00BA3B58">
        <w:rPr>
          <w:rStyle w:val="a3"/>
          <w:rFonts w:hint="cs"/>
          <w:rtl/>
        </w:rPr>
        <w:t>أن</w:t>
      </w:r>
      <w:r w:rsidRPr="00BA3B58">
        <w:rPr>
          <w:rStyle w:val="a3"/>
          <w:rtl/>
        </w:rPr>
        <w:t xml:space="preserve"> </w:t>
      </w:r>
      <w:r w:rsidRPr="00BA3B58">
        <w:rPr>
          <w:rStyle w:val="a3"/>
          <w:rFonts w:hint="cs"/>
          <w:rtl/>
        </w:rPr>
        <w:t>المستصحب</w:t>
      </w:r>
      <w:r w:rsidRPr="00BA3B58">
        <w:rPr>
          <w:rStyle w:val="a3"/>
          <w:rtl/>
        </w:rPr>
        <w:t xml:space="preserve"> </w:t>
      </w:r>
      <w:r w:rsidRPr="00BA3B58">
        <w:rPr>
          <w:rStyle w:val="a3"/>
          <w:rFonts w:hint="cs"/>
          <w:rtl/>
        </w:rPr>
        <w:t>هو</w:t>
      </w:r>
      <w:r w:rsidRPr="00BA3B58">
        <w:rPr>
          <w:rStyle w:val="a3"/>
          <w:rtl/>
        </w:rPr>
        <w:t xml:space="preserve"> </w:t>
      </w:r>
      <w:r w:rsidRPr="00BA3B58">
        <w:rPr>
          <w:rStyle w:val="a3"/>
          <w:rFonts w:hint="cs"/>
          <w:rtl/>
        </w:rPr>
        <w:t>الحكم</w:t>
      </w:r>
      <w:r w:rsidRPr="00BA3B58">
        <w:rPr>
          <w:rStyle w:val="a3"/>
          <w:rtl/>
        </w:rPr>
        <w:t xml:space="preserve"> </w:t>
      </w:r>
      <w:r w:rsidRPr="00BA3B58">
        <w:rPr>
          <w:rStyle w:val="a3"/>
          <w:rFonts w:hint="cs"/>
          <w:rtl/>
        </w:rPr>
        <w:t>الكلي</w:t>
      </w:r>
      <w:r w:rsidRPr="00BA3B58">
        <w:rPr>
          <w:rStyle w:val="a3"/>
          <w:rtl/>
        </w:rPr>
        <w:t xml:space="preserve"> </w:t>
      </w:r>
      <w:r w:rsidRPr="00BA3B58">
        <w:rPr>
          <w:rStyle w:val="a3"/>
          <w:rFonts w:hint="cs"/>
          <w:rtl/>
        </w:rPr>
        <w:t>الثابت</w:t>
      </w:r>
      <w:r w:rsidRPr="00BA3B58">
        <w:rPr>
          <w:rStyle w:val="a3"/>
          <w:rtl/>
        </w:rPr>
        <w:t xml:space="preserve"> </w:t>
      </w:r>
      <w:r w:rsidRPr="00BA3B58">
        <w:rPr>
          <w:rStyle w:val="a3"/>
          <w:rFonts w:hint="cs"/>
          <w:rtl/>
        </w:rPr>
        <w:t>للجماعة</w:t>
      </w:r>
      <w:r w:rsidRPr="00BA3B58">
        <w:rPr>
          <w:rStyle w:val="a3"/>
          <w:rtl/>
        </w:rPr>
        <w:t xml:space="preserve"> </w:t>
      </w:r>
      <w:r w:rsidRPr="00BA3B58">
        <w:rPr>
          <w:rStyle w:val="a3"/>
          <w:rFonts w:hint="cs"/>
          <w:rtl/>
        </w:rPr>
        <w:t>على</w:t>
      </w:r>
      <w:r w:rsidRPr="00BA3B58">
        <w:rPr>
          <w:rStyle w:val="a3"/>
          <w:rtl/>
        </w:rPr>
        <w:t xml:space="preserve"> </w:t>
      </w:r>
      <w:r w:rsidRPr="00BA3B58">
        <w:rPr>
          <w:rStyle w:val="a3"/>
          <w:rFonts w:hint="cs"/>
          <w:rtl/>
        </w:rPr>
        <w:t>وجه</w:t>
      </w:r>
      <w:r w:rsidRPr="00BA3B58">
        <w:rPr>
          <w:rStyle w:val="a3"/>
          <w:rtl/>
        </w:rPr>
        <w:t xml:space="preserve"> </w:t>
      </w:r>
      <w:r w:rsidRPr="00BA3B58">
        <w:rPr>
          <w:rStyle w:val="a3"/>
          <w:rFonts w:hint="cs"/>
          <w:rtl/>
        </w:rPr>
        <w:t>لا</w:t>
      </w:r>
      <w:r w:rsidRPr="00BA3B58">
        <w:rPr>
          <w:rStyle w:val="a3"/>
          <w:rtl/>
        </w:rPr>
        <w:t xml:space="preserve"> </w:t>
      </w:r>
      <w:r w:rsidRPr="00BA3B58">
        <w:rPr>
          <w:rStyle w:val="a3"/>
          <w:rFonts w:hint="cs"/>
          <w:rtl/>
        </w:rPr>
        <w:t>مدخل</w:t>
      </w:r>
      <w:r w:rsidRPr="00BA3B58">
        <w:rPr>
          <w:rStyle w:val="a3"/>
          <w:rtl/>
        </w:rPr>
        <w:t xml:space="preserve"> </w:t>
      </w:r>
      <w:r w:rsidRPr="00BA3B58">
        <w:rPr>
          <w:rStyle w:val="a3"/>
          <w:rFonts w:hint="cs"/>
          <w:rtl/>
        </w:rPr>
        <w:t>لأشخاصهم</w:t>
      </w:r>
      <w:r w:rsidRPr="00BA3B58">
        <w:rPr>
          <w:rStyle w:val="a3"/>
          <w:rtl/>
        </w:rPr>
        <w:t xml:space="preserve"> </w:t>
      </w:r>
      <w:r w:rsidRPr="00BA3B58">
        <w:rPr>
          <w:rStyle w:val="a3"/>
          <w:rFonts w:hint="cs"/>
          <w:rtl/>
        </w:rPr>
        <w:t>فيه</w:t>
      </w:r>
      <w:r w:rsidRPr="00BA3B58">
        <w:rPr>
          <w:rStyle w:val="a3"/>
          <w:rtl/>
        </w:rPr>
        <w:t>.</w:t>
      </w:r>
    </w:p>
    <w:p w:rsidR="00BA3B58" w:rsidRPr="00BA3B58" w:rsidRDefault="00BA3B58" w:rsidP="00BA3B58">
      <w:pPr>
        <w:rPr>
          <w:rStyle w:val="a3"/>
          <w:rtl/>
        </w:rPr>
      </w:pPr>
      <w:r w:rsidRPr="00BA3B58">
        <w:rPr>
          <w:rStyle w:val="a3"/>
          <w:rFonts w:hint="cs"/>
          <w:rtl/>
        </w:rPr>
        <w:t>إذ</w:t>
      </w:r>
      <w:r w:rsidRPr="00BA3B58">
        <w:rPr>
          <w:rStyle w:val="a3"/>
          <w:rtl/>
        </w:rPr>
        <w:t xml:space="preserve"> </w:t>
      </w:r>
      <w:r w:rsidRPr="00BA3B58">
        <w:rPr>
          <w:rStyle w:val="a3"/>
          <w:rFonts w:hint="cs"/>
          <w:rtl/>
        </w:rPr>
        <w:t>لو</w:t>
      </w:r>
      <w:r w:rsidRPr="00BA3B58">
        <w:rPr>
          <w:rStyle w:val="a3"/>
          <w:rtl/>
        </w:rPr>
        <w:t xml:space="preserve"> </w:t>
      </w:r>
      <w:r w:rsidRPr="00BA3B58">
        <w:rPr>
          <w:rStyle w:val="a3"/>
          <w:rFonts w:hint="cs"/>
          <w:rtl/>
        </w:rPr>
        <w:t>فرض</w:t>
      </w:r>
      <w:r w:rsidRPr="00BA3B58">
        <w:rPr>
          <w:rStyle w:val="a3"/>
          <w:rtl/>
        </w:rPr>
        <w:t xml:space="preserve"> </w:t>
      </w:r>
      <w:r w:rsidRPr="00BA3B58">
        <w:rPr>
          <w:rStyle w:val="a3"/>
          <w:rFonts w:hint="cs"/>
          <w:rtl/>
        </w:rPr>
        <w:t>وجود</w:t>
      </w:r>
      <w:r w:rsidRPr="00BA3B58">
        <w:rPr>
          <w:rStyle w:val="a3"/>
          <w:rtl/>
        </w:rPr>
        <w:t xml:space="preserve"> </w:t>
      </w:r>
      <w:r w:rsidRPr="00BA3B58">
        <w:rPr>
          <w:rStyle w:val="a3"/>
          <w:rFonts w:hint="cs"/>
          <w:rtl/>
        </w:rPr>
        <w:t>اللاحقين</w:t>
      </w:r>
      <w:r w:rsidRPr="00BA3B58">
        <w:rPr>
          <w:rStyle w:val="a3"/>
          <w:rtl/>
        </w:rPr>
        <w:t xml:space="preserve"> </w:t>
      </w:r>
      <w:r w:rsidRPr="00BA3B58">
        <w:rPr>
          <w:rStyle w:val="a3"/>
          <w:rFonts w:hint="cs"/>
          <w:rtl/>
        </w:rPr>
        <w:t>في</w:t>
      </w:r>
      <w:r w:rsidRPr="00BA3B58">
        <w:rPr>
          <w:rStyle w:val="a3"/>
          <w:rtl/>
        </w:rPr>
        <w:t xml:space="preserve"> </w:t>
      </w:r>
      <w:r w:rsidRPr="00BA3B58">
        <w:rPr>
          <w:rStyle w:val="a3"/>
          <w:rFonts w:hint="cs"/>
          <w:rtl/>
        </w:rPr>
        <w:t>السابق</w:t>
      </w:r>
      <w:r w:rsidRPr="00BA3B58">
        <w:rPr>
          <w:rStyle w:val="a3"/>
          <w:rtl/>
        </w:rPr>
        <w:t xml:space="preserve"> </w:t>
      </w:r>
      <w:r w:rsidRPr="00BA3B58">
        <w:rPr>
          <w:rStyle w:val="a3"/>
          <w:rFonts w:hint="cs"/>
          <w:rtl/>
        </w:rPr>
        <w:t>عمهم</w:t>
      </w:r>
      <w:r w:rsidRPr="00BA3B58">
        <w:rPr>
          <w:rStyle w:val="a3"/>
          <w:rtl/>
        </w:rPr>
        <w:t xml:space="preserve"> </w:t>
      </w:r>
      <w:r w:rsidRPr="00BA3B58">
        <w:rPr>
          <w:rStyle w:val="a3"/>
          <w:rFonts w:hint="cs"/>
          <w:rtl/>
        </w:rPr>
        <w:t>الحكم</w:t>
      </w:r>
      <w:r w:rsidRPr="00BA3B58">
        <w:rPr>
          <w:rStyle w:val="a3"/>
          <w:rtl/>
        </w:rPr>
        <w:t xml:space="preserve"> </w:t>
      </w:r>
      <w:r w:rsidRPr="00BA3B58">
        <w:rPr>
          <w:rStyle w:val="a3"/>
          <w:rFonts w:hint="cs"/>
          <w:rtl/>
        </w:rPr>
        <w:t>قطعا</w:t>
      </w:r>
      <w:r w:rsidRPr="00BA3B58">
        <w:rPr>
          <w:rStyle w:val="a3"/>
          <w:rtl/>
        </w:rPr>
        <w:t xml:space="preserve"> </w:t>
      </w:r>
      <w:r w:rsidRPr="00BA3B58">
        <w:rPr>
          <w:rStyle w:val="a3"/>
          <w:rFonts w:hint="cs"/>
          <w:rtl/>
        </w:rPr>
        <w:t>فإن</w:t>
      </w:r>
      <w:r w:rsidRPr="00BA3B58">
        <w:rPr>
          <w:rStyle w:val="a3"/>
          <w:rtl/>
        </w:rPr>
        <w:t xml:space="preserve"> </w:t>
      </w:r>
      <w:r w:rsidRPr="00BA3B58">
        <w:rPr>
          <w:rStyle w:val="a3"/>
          <w:rFonts w:hint="cs"/>
          <w:rtl/>
        </w:rPr>
        <w:t>الشريعة</w:t>
      </w:r>
      <w:r w:rsidRPr="00BA3B58">
        <w:rPr>
          <w:rStyle w:val="a3"/>
          <w:rtl/>
        </w:rPr>
        <w:t xml:space="preserve"> </w:t>
      </w:r>
      <w:r w:rsidRPr="00BA3B58">
        <w:rPr>
          <w:rStyle w:val="a3"/>
          <w:rFonts w:hint="cs"/>
          <w:rtl/>
        </w:rPr>
        <w:t>اللاحقة</w:t>
      </w:r>
      <w:r w:rsidRPr="00BA3B58">
        <w:rPr>
          <w:rStyle w:val="a3"/>
          <w:rtl/>
        </w:rPr>
        <w:t xml:space="preserve"> </w:t>
      </w:r>
      <w:r w:rsidRPr="00BA3B58">
        <w:rPr>
          <w:rStyle w:val="a3"/>
          <w:rFonts w:hint="cs"/>
          <w:rtl/>
        </w:rPr>
        <w:t>لا</w:t>
      </w:r>
      <w:r w:rsidRPr="00BA3B58">
        <w:rPr>
          <w:rStyle w:val="a3"/>
          <w:rtl/>
        </w:rPr>
        <w:t xml:space="preserve"> </w:t>
      </w:r>
      <w:r w:rsidRPr="00BA3B58">
        <w:rPr>
          <w:rStyle w:val="a3"/>
          <w:rFonts w:hint="cs"/>
          <w:rtl/>
        </w:rPr>
        <w:t>تحدث</w:t>
      </w:r>
      <w:r w:rsidRPr="00BA3B58">
        <w:rPr>
          <w:rStyle w:val="a3"/>
          <w:rtl/>
        </w:rPr>
        <w:t xml:space="preserve"> </w:t>
      </w:r>
      <w:r w:rsidRPr="00BA3B58">
        <w:rPr>
          <w:rStyle w:val="a3"/>
          <w:rFonts w:hint="cs"/>
          <w:rtl/>
        </w:rPr>
        <w:t>عند</w:t>
      </w:r>
      <w:r w:rsidRPr="00BA3B58">
        <w:rPr>
          <w:rStyle w:val="a3"/>
          <w:rtl/>
        </w:rPr>
        <w:t xml:space="preserve"> </w:t>
      </w:r>
      <w:r w:rsidRPr="00BA3B58">
        <w:rPr>
          <w:rStyle w:val="a3"/>
          <w:rFonts w:hint="cs"/>
          <w:rtl/>
        </w:rPr>
        <w:t>انقراض</w:t>
      </w:r>
      <w:r w:rsidRPr="00BA3B58">
        <w:rPr>
          <w:rStyle w:val="a3"/>
          <w:rtl/>
        </w:rPr>
        <w:t xml:space="preserve"> </w:t>
      </w:r>
      <w:r w:rsidRPr="00BA3B58">
        <w:rPr>
          <w:rStyle w:val="a3"/>
          <w:rFonts w:hint="cs"/>
          <w:rtl/>
        </w:rPr>
        <w:t>أهل</w:t>
      </w:r>
      <w:r w:rsidRPr="00BA3B58">
        <w:rPr>
          <w:rStyle w:val="a3"/>
          <w:rtl/>
        </w:rPr>
        <w:t xml:space="preserve"> </w:t>
      </w:r>
      <w:r w:rsidRPr="00BA3B58">
        <w:rPr>
          <w:rStyle w:val="a3"/>
          <w:rFonts w:hint="cs"/>
          <w:rtl/>
        </w:rPr>
        <w:t>الشريعة</w:t>
      </w:r>
      <w:r w:rsidRPr="00BA3B58">
        <w:rPr>
          <w:rStyle w:val="a3"/>
          <w:rtl/>
        </w:rPr>
        <w:t xml:space="preserve"> </w:t>
      </w:r>
      <w:r w:rsidRPr="00BA3B58">
        <w:rPr>
          <w:rStyle w:val="a3"/>
          <w:rFonts w:hint="cs"/>
          <w:rtl/>
        </w:rPr>
        <w:t>الأولى</w:t>
      </w:r>
      <w:r w:rsidRPr="00BA3B58">
        <w:rPr>
          <w:rStyle w:val="a3"/>
          <w:rtl/>
        </w:rPr>
        <w:t xml:space="preserve"> </w:t>
      </w:r>
      <w:r w:rsidRPr="00BA3B58">
        <w:rPr>
          <w:rStyle w:val="a3"/>
          <w:rFonts w:hint="cs"/>
          <w:rtl/>
        </w:rPr>
        <w:t>غاية</w:t>
      </w:r>
      <w:r w:rsidRPr="00BA3B58">
        <w:rPr>
          <w:rStyle w:val="a3"/>
          <w:rtl/>
        </w:rPr>
        <w:t xml:space="preserve"> </w:t>
      </w:r>
      <w:r w:rsidRPr="00BA3B58">
        <w:rPr>
          <w:rStyle w:val="a3"/>
          <w:rFonts w:hint="cs"/>
          <w:rtl/>
        </w:rPr>
        <w:t>الأمر</w:t>
      </w:r>
      <w:r w:rsidRPr="00BA3B58">
        <w:rPr>
          <w:rStyle w:val="a3"/>
          <w:rtl/>
        </w:rPr>
        <w:t xml:space="preserve"> </w:t>
      </w:r>
      <w:r w:rsidRPr="00BA3B58">
        <w:rPr>
          <w:rStyle w:val="a3"/>
          <w:rFonts w:hint="cs"/>
          <w:rtl/>
        </w:rPr>
        <w:t>احتمال</w:t>
      </w:r>
      <w:r w:rsidRPr="00BA3B58">
        <w:rPr>
          <w:rStyle w:val="a3"/>
          <w:rtl/>
        </w:rPr>
        <w:t xml:space="preserve"> </w:t>
      </w:r>
      <w:r w:rsidRPr="00BA3B58">
        <w:rPr>
          <w:rStyle w:val="a3"/>
          <w:rFonts w:hint="cs"/>
          <w:rtl/>
        </w:rPr>
        <w:t>مدخلية</w:t>
      </w:r>
      <w:r w:rsidRPr="00BA3B58">
        <w:rPr>
          <w:rStyle w:val="a3"/>
          <w:rtl/>
        </w:rPr>
        <w:t xml:space="preserve"> </w:t>
      </w:r>
      <w:r w:rsidRPr="00BA3B58">
        <w:rPr>
          <w:rStyle w:val="a3"/>
          <w:rFonts w:hint="cs"/>
          <w:rtl/>
        </w:rPr>
        <w:t>بعض</w:t>
      </w:r>
      <w:r w:rsidRPr="00BA3B58">
        <w:rPr>
          <w:rStyle w:val="a3"/>
          <w:rtl/>
        </w:rPr>
        <w:t xml:space="preserve"> </w:t>
      </w:r>
      <w:r w:rsidRPr="00BA3B58">
        <w:rPr>
          <w:rStyle w:val="a3"/>
          <w:rFonts w:hint="cs"/>
          <w:rtl/>
        </w:rPr>
        <w:t>أوصافهم</w:t>
      </w:r>
      <w:r w:rsidRPr="00BA3B58">
        <w:rPr>
          <w:rStyle w:val="a3"/>
          <w:rtl/>
        </w:rPr>
        <w:t xml:space="preserve"> </w:t>
      </w:r>
      <w:r w:rsidRPr="00BA3B58">
        <w:rPr>
          <w:rStyle w:val="a3"/>
          <w:rFonts w:hint="cs"/>
          <w:rtl/>
        </w:rPr>
        <w:t>المعتبرة</w:t>
      </w:r>
      <w:r w:rsidRPr="00BA3B58">
        <w:rPr>
          <w:rStyle w:val="a3"/>
          <w:rtl/>
        </w:rPr>
        <w:t xml:space="preserve"> </w:t>
      </w:r>
      <w:r w:rsidRPr="00BA3B58">
        <w:rPr>
          <w:rStyle w:val="a3"/>
          <w:rFonts w:hint="cs"/>
          <w:rtl/>
        </w:rPr>
        <w:t>في</w:t>
      </w:r>
      <w:r w:rsidRPr="00BA3B58">
        <w:rPr>
          <w:rStyle w:val="a3"/>
          <w:rtl/>
        </w:rPr>
        <w:t xml:space="preserve"> </w:t>
      </w:r>
      <w:r w:rsidRPr="00BA3B58">
        <w:rPr>
          <w:rStyle w:val="a3"/>
          <w:rFonts w:hint="cs"/>
          <w:rtl/>
        </w:rPr>
        <w:t>موضوع</w:t>
      </w:r>
      <w:r w:rsidRPr="00BA3B58">
        <w:rPr>
          <w:rStyle w:val="a3"/>
          <w:rtl/>
        </w:rPr>
        <w:t xml:space="preserve"> </w:t>
      </w:r>
      <w:r w:rsidRPr="00BA3B58">
        <w:rPr>
          <w:rStyle w:val="a3"/>
          <w:rFonts w:hint="cs"/>
          <w:rtl/>
        </w:rPr>
        <w:t>الحكم</w:t>
      </w:r>
      <w:r w:rsidRPr="00BA3B58">
        <w:rPr>
          <w:rStyle w:val="a3"/>
          <w:rtl/>
        </w:rPr>
        <w:t xml:space="preserve"> </w:t>
      </w:r>
      <w:r w:rsidRPr="00BA3B58">
        <w:rPr>
          <w:rStyle w:val="a3"/>
          <w:rFonts w:hint="cs"/>
          <w:rtl/>
        </w:rPr>
        <w:t>و</w:t>
      </w:r>
      <w:r w:rsidRPr="00BA3B58">
        <w:rPr>
          <w:rStyle w:val="a3"/>
          <w:rtl/>
        </w:rPr>
        <w:t xml:space="preserve"> </w:t>
      </w:r>
      <w:r w:rsidRPr="00BA3B58">
        <w:rPr>
          <w:rStyle w:val="a3"/>
          <w:rFonts w:hint="cs"/>
          <w:rtl/>
        </w:rPr>
        <w:t>مثل</w:t>
      </w:r>
      <w:r w:rsidRPr="00BA3B58">
        <w:rPr>
          <w:rStyle w:val="a3"/>
          <w:rtl/>
        </w:rPr>
        <w:t xml:space="preserve"> </w:t>
      </w:r>
      <w:r w:rsidRPr="00BA3B58">
        <w:rPr>
          <w:rStyle w:val="a3"/>
          <w:rFonts w:hint="cs"/>
          <w:rtl/>
        </w:rPr>
        <w:t>هذا</w:t>
      </w:r>
      <w:r w:rsidRPr="00BA3B58">
        <w:rPr>
          <w:rStyle w:val="a3"/>
          <w:rtl/>
        </w:rPr>
        <w:t xml:space="preserve"> </w:t>
      </w:r>
      <w:r w:rsidRPr="00BA3B58">
        <w:rPr>
          <w:rStyle w:val="a3"/>
          <w:rFonts w:hint="cs"/>
          <w:rtl/>
        </w:rPr>
        <w:t>لو</w:t>
      </w:r>
      <w:r w:rsidRPr="00BA3B58">
        <w:rPr>
          <w:rStyle w:val="a3"/>
          <w:rtl/>
        </w:rPr>
        <w:t xml:space="preserve"> </w:t>
      </w:r>
      <w:r w:rsidRPr="00BA3B58">
        <w:rPr>
          <w:rStyle w:val="a3"/>
          <w:rFonts w:hint="cs"/>
          <w:rtl/>
        </w:rPr>
        <w:t>أثر</w:t>
      </w:r>
      <w:r w:rsidRPr="00BA3B58">
        <w:rPr>
          <w:rStyle w:val="a3"/>
          <w:rtl/>
        </w:rPr>
        <w:t xml:space="preserve"> </w:t>
      </w:r>
      <w:r w:rsidRPr="00BA3B58">
        <w:rPr>
          <w:rStyle w:val="a3"/>
          <w:rFonts w:hint="cs"/>
          <w:rtl/>
        </w:rPr>
        <w:t>في</w:t>
      </w:r>
      <w:r w:rsidRPr="00BA3B58">
        <w:rPr>
          <w:rStyle w:val="a3"/>
          <w:rtl/>
        </w:rPr>
        <w:t xml:space="preserve"> </w:t>
      </w:r>
      <w:r w:rsidRPr="00BA3B58">
        <w:rPr>
          <w:rStyle w:val="a3"/>
          <w:rFonts w:hint="cs"/>
          <w:rtl/>
        </w:rPr>
        <w:t>الاستصحاب</w:t>
      </w:r>
      <w:r w:rsidRPr="00BA3B58">
        <w:rPr>
          <w:rStyle w:val="a3"/>
          <w:rtl/>
        </w:rPr>
        <w:t xml:space="preserve"> </w:t>
      </w:r>
      <w:r w:rsidRPr="00BA3B58">
        <w:rPr>
          <w:rStyle w:val="a3"/>
          <w:rFonts w:hint="cs"/>
          <w:rtl/>
        </w:rPr>
        <w:t>لقدح</w:t>
      </w:r>
      <w:r w:rsidRPr="00BA3B58">
        <w:rPr>
          <w:rStyle w:val="a3"/>
          <w:rtl/>
        </w:rPr>
        <w:t xml:space="preserve"> </w:t>
      </w:r>
      <w:r w:rsidRPr="00BA3B58">
        <w:rPr>
          <w:rStyle w:val="a3"/>
          <w:rFonts w:hint="cs"/>
          <w:rtl/>
        </w:rPr>
        <w:t>في</w:t>
      </w:r>
      <w:r w:rsidRPr="00BA3B58">
        <w:rPr>
          <w:rStyle w:val="a3"/>
          <w:rtl/>
        </w:rPr>
        <w:t xml:space="preserve"> </w:t>
      </w:r>
      <w:r w:rsidRPr="00BA3B58">
        <w:rPr>
          <w:rStyle w:val="a3"/>
          <w:rFonts w:hint="cs"/>
          <w:rtl/>
        </w:rPr>
        <w:t>أكثر</w:t>
      </w:r>
      <w:r w:rsidRPr="00BA3B58">
        <w:rPr>
          <w:rStyle w:val="a3"/>
          <w:rtl/>
        </w:rPr>
        <w:t xml:space="preserve"> </w:t>
      </w:r>
      <w:r w:rsidRPr="00BA3B58">
        <w:rPr>
          <w:rStyle w:val="a3"/>
          <w:rFonts w:hint="cs"/>
          <w:rtl/>
        </w:rPr>
        <w:t>الاستصحابات</w:t>
      </w:r>
      <w:r w:rsidRPr="00BA3B58">
        <w:rPr>
          <w:rStyle w:val="a3"/>
          <w:rtl/>
        </w:rPr>
        <w:t xml:space="preserve"> </w:t>
      </w:r>
      <w:r w:rsidRPr="00BA3B58">
        <w:rPr>
          <w:rStyle w:val="a3"/>
          <w:rFonts w:hint="cs"/>
          <w:rtl/>
        </w:rPr>
        <w:t>بل</w:t>
      </w:r>
      <w:r w:rsidRPr="00BA3B58">
        <w:rPr>
          <w:rStyle w:val="a3"/>
          <w:rtl/>
        </w:rPr>
        <w:t xml:space="preserve"> </w:t>
      </w:r>
      <w:r w:rsidRPr="00BA3B58">
        <w:rPr>
          <w:rStyle w:val="a3"/>
          <w:rFonts w:hint="cs"/>
          <w:rtl/>
        </w:rPr>
        <w:t>في</w:t>
      </w:r>
      <w:r w:rsidRPr="00BA3B58">
        <w:rPr>
          <w:rStyle w:val="a3"/>
          <w:rtl/>
        </w:rPr>
        <w:t xml:space="preserve"> </w:t>
      </w:r>
      <w:r w:rsidRPr="00BA3B58">
        <w:rPr>
          <w:rStyle w:val="a3"/>
          <w:rFonts w:hint="cs"/>
          <w:rtl/>
        </w:rPr>
        <w:t>جميع</w:t>
      </w:r>
      <w:r w:rsidRPr="00BA3B58">
        <w:rPr>
          <w:rStyle w:val="a3"/>
          <w:rtl/>
        </w:rPr>
        <w:t xml:space="preserve"> </w:t>
      </w:r>
      <w:r w:rsidRPr="00BA3B58">
        <w:rPr>
          <w:rStyle w:val="a3"/>
          <w:rFonts w:hint="cs"/>
          <w:rtl/>
        </w:rPr>
        <w:t>موارد</w:t>
      </w:r>
      <w:r w:rsidRPr="00BA3B58">
        <w:rPr>
          <w:rStyle w:val="a3"/>
          <w:rtl/>
        </w:rPr>
        <w:t xml:space="preserve"> </w:t>
      </w:r>
      <w:r w:rsidRPr="00BA3B58">
        <w:rPr>
          <w:rStyle w:val="a3"/>
          <w:rFonts w:hint="cs"/>
          <w:rtl/>
        </w:rPr>
        <w:t>الشك</w:t>
      </w:r>
      <w:r w:rsidRPr="00BA3B58">
        <w:rPr>
          <w:rStyle w:val="a3"/>
          <w:rtl/>
        </w:rPr>
        <w:t xml:space="preserve"> </w:t>
      </w:r>
      <w:r w:rsidRPr="00BA3B58">
        <w:rPr>
          <w:rStyle w:val="a3"/>
          <w:rFonts w:hint="cs"/>
          <w:rtl/>
        </w:rPr>
        <w:t>من</w:t>
      </w:r>
      <w:r w:rsidRPr="00BA3B58">
        <w:rPr>
          <w:rStyle w:val="a3"/>
          <w:rtl/>
        </w:rPr>
        <w:t xml:space="preserve"> </w:t>
      </w:r>
      <w:r w:rsidRPr="00BA3B58">
        <w:rPr>
          <w:rStyle w:val="a3"/>
          <w:rFonts w:hint="cs"/>
          <w:rtl/>
        </w:rPr>
        <w:t>غير</w:t>
      </w:r>
      <w:r w:rsidRPr="00BA3B58">
        <w:rPr>
          <w:rStyle w:val="a3"/>
          <w:rtl/>
        </w:rPr>
        <w:t xml:space="preserve"> </w:t>
      </w:r>
      <w:r w:rsidRPr="00BA3B58">
        <w:rPr>
          <w:rStyle w:val="a3"/>
          <w:rFonts w:hint="cs"/>
          <w:rtl/>
        </w:rPr>
        <w:t>جهة</w:t>
      </w:r>
      <w:r w:rsidRPr="00BA3B58">
        <w:rPr>
          <w:rStyle w:val="a3"/>
          <w:rtl/>
        </w:rPr>
        <w:t xml:space="preserve"> </w:t>
      </w:r>
      <w:r w:rsidRPr="00BA3B58">
        <w:rPr>
          <w:rStyle w:val="a3"/>
          <w:rFonts w:hint="cs"/>
          <w:rtl/>
        </w:rPr>
        <w:t>الرافع</w:t>
      </w:r>
      <w:r w:rsidRPr="00BA3B58">
        <w:rPr>
          <w:rStyle w:val="a3"/>
          <w:rtl/>
        </w:rPr>
        <w:t>.</w:t>
      </w:r>
      <w:r w:rsidRPr="00BA3B58">
        <w:rPr>
          <w:rStyle w:val="a3"/>
          <w:rFonts w:hint="cs"/>
          <w:rtl/>
        </w:rPr>
        <w:t xml:space="preserve"> و</w:t>
      </w:r>
      <w:r w:rsidRPr="00BA3B58">
        <w:rPr>
          <w:rStyle w:val="a3"/>
          <w:rtl/>
        </w:rPr>
        <w:t xml:space="preserve"> </w:t>
      </w:r>
      <w:r w:rsidRPr="00BA3B58">
        <w:rPr>
          <w:rStyle w:val="a3"/>
          <w:rFonts w:hint="cs"/>
          <w:rtl/>
        </w:rPr>
        <w:t>أما</w:t>
      </w:r>
      <w:r w:rsidRPr="00BA3B58">
        <w:rPr>
          <w:rStyle w:val="a3"/>
          <w:rtl/>
        </w:rPr>
        <w:t xml:space="preserve"> </w:t>
      </w:r>
      <w:r w:rsidRPr="00BA3B58">
        <w:rPr>
          <w:rStyle w:val="a3"/>
          <w:rFonts w:hint="cs"/>
          <w:rtl/>
        </w:rPr>
        <w:t>التمسك</w:t>
      </w:r>
      <w:r w:rsidRPr="00BA3B58">
        <w:rPr>
          <w:rStyle w:val="a3"/>
          <w:rtl/>
        </w:rPr>
        <w:t xml:space="preserve"> </w:t>
      </w:r>
      <w:r w:rsidRPr="00BA3B58">
        <w:rPr>
          <w:rStyle w:val="a3"/>
          <w:rFonts w:hint="cs"/>
          <w:rtl/>
        </w:rPr>
        <w:t>في</w:t>
      </w:r>
      <w:r w:rsidRPr="00BA3B58">
        <w:rPr>
          <w:rStyle w:val="a3"/>
          <w:rtl/>
        </w:rPr>
        <w:t xml:space="preserve"> </w:t>
      </w:r>
      <w:r w:rsidRPr="00BA3B58">
        <w:rPr>
          <w:rStyle w:val="a3"/>
          <w:rFonts w:hint="cs"/>
          <w:rtl/>
        </w:rPr>
        <w:t>تسرية</w:t>
      </w:r>
      <w:r w:rsidRPr="00BA3B58">
        <w:rPr>
          <w:rStyle w:val="a3"/>
          <w:rtl/>
        </w:rPr>
        <w:t xml:space="preserve"> </w:t>
      </w:r>
      <w:r w:rsidRPr="00BA3B58">
        <w:rPr>
          <w:rStyle w:val="a3"/>
          <w:rFonts w:hint="cs"/>
          <w:rtl/>
        </w:rPr>
        <w:t>الحكم</w:t>
      </w:r>
      <w:r w:rsidRPr="00BA3B58">
        <w:rPr>
          <w:rStyle w:val="a3"/>
          <w:rtl/>
        </w:rPr>
        <w:t xml:space="preserve"> </w:t>
      </w:r>
      <w:r w:rsidRPr="00BA3B58">
        <w:rPr>
          <w:rStyle w:val="a3"/>
          <w:rFonts w:hint="cs"/>
          <w:rtl/>
        </w:rPr>
        <w:t>من</w:t>
      </w:r>
      <w:r w:rsidRPr="00BA3B58">
        <w:rPr>
          <w:rStyle w:val="a3"/>
          <w:rtl/>
        </w:rPr>
        <w:t xml:space="preserve"> </w:t>
      </w:r>
      <w:r w:rsidRPr="00BA3B58">
        <w:rPr>
          <w:rStyle w:val="a3"/>
          <w:rFonts w:hint="cs"/>
          <w:rtl/>
        </w:rPr>
        <w:t>الحاضرين</w:t>
      </w:r>
      <w:r w:rsidRPr="00BA3B58">
        <w:rPr>
          <w:rStyle w:val="a3"/>
          <w:rtl/>
        </w:rPr>
        <w:t xml:space="preserve"> </w:t>
      </w:r>
      <w:r w:rsidRPr="00BA3B58">
        <w:rPr>
          <w:rStyle w:val="a3"/>
          <w:rFonts w:hint="cs"/>
          <w:rtl/>
        </w:rPr>
        <w:t>إلى</w:t>
      </w:r>
      <w:r w:rsidRPr="00BA3B58">
        <w:rPr>
          <w:rStyle w:val="a3"/>
          <w:rtl/>
        </w:rPr>
        <w:t xml:space="preserve"> </w:t>
      </w:r>
      <w:r w:rsidRPr="00BA3B58">
        <w:rPr>
          <w:rStyle w:val="a3"/>
          <w:rFonts w:hint="cs"/>
          <w:rtl/>
        </w:rPr>
        <w:t>الغائبين</w:t>
      </w:r>
      <w:r w:rsidRPr="00BA3B58">
        <w:rPr>
          <w:rStyle w:val="a3"/>
          <w:rtl/>
        </w:rPr>
        <w:t xml:space="preserve"> </w:t>
      </w:r>
      <w:r w:rsidRPr="00BA3B58">
        <w:rPr>
          <w:rStyle w:val="a3"/>
          <w:rFonts w:hint="cs"/>
          <w:rtl/>
        </w:rPr>
        <w:t>فليس</w:t>
      </w:r>
      <w:r w:rsidRPr="00BA3B58">
        <w:rPr>
          <w:rStyle w:val="a3"/>
          <w:rtl/>
        </w:rPr>
        <w:t xml:space="preserve"> </w:t>
      </w:r>
      <w:r w:rsidRPr="00BA3B58">
        <w:rPr>
          <w:rStyle w:val="a3"/>
          <w:rFonts w:hint="cs"/>
          <w:rtl/>
        </w:rPr>
        <w:t>مجرى</w:t>
      </w:r>
      <w:r w:rsidRPr="00BA3B58">
        <w:rPr>
          <w:rStyle w:val="a3"/>
          <w:rtl/>
        </w:rPr>
        <w:t xml:space="preserve"> </w:t>
      </w:r>
      <w:r w:rsidRPr="00BA3B58">
        <w:rPr>
          <w:rStyle w:val="a3"/>
          <w:rFonts w:hint="cs"/>
          <w:rtl/>
        </w:rPr>
        <w:t>للاستصحاب</w:t>
      </w:r>
      <w:r w:rsidRPr="00BA3B58">
        <w:rPr>
          <w:rStyle w:val="a3"/>
          <w:rtl/>
        </w:rPr>
        <w:t xml:space="preserve"> </w:t>
      </w:r>
      <w:r w:rsidRPr="00BA3B58">
        <w:rPr>
          <w:rStyle w:val="a3"/>
          <w:rFonts w:hint="cs"/>
          <w:rtl/>
        </w:rPr>
        <w:t>حتى</w:t>
      </w:r>
      <w:r w:rsidRPr="00BA3B58">
        <w:rPr>
          <w:rStyle w:val="a3"/>
          <w:rtl/>
        </w:rPr>
        <w:t xml:space="preserve"> </w:t>
      </w:r>
      <w:r w:rsidRPr="00BA3B58">
        <w:rPr>
          <w:rStyle w:val="a3"/>
          <w:rFonts w:hint="cs"/>
          <w:rtl/>
        </w:rPr>
        <w:t>يتمسك</w:t>
      </w:r>
      <w:r w:rsidRPr="00BA3B58">
        <w:rPr>
          <w:rStyle w:val="a3"/>
          <w:rtl/>
        </w:rPr>
        <w:t xml:space="preserve"> </w:t>
      </w:r>
      <w:r w:rsidRPr="00BA3B58">
        <w:rPr>
          <w:rStyle w:val="a3"/>
          <w:rFonts w:hint="cs"/>
          <w:rtl/>
        </w:rPr>
        <w:t>به</w:t>
      </w:r>
      <w:r w:rsidRPr="00BA3B58">
        <w:rPr>
          <w:rStyle w:val="a3"/>
          <w:rtl/>
        </w:rPr>
        <w:t xml:space="preserve"> </w:t>
      </w:r>
      <w:r w:rsidRPr="00BA3B58">
        <w:rPr>
          <w:rStyle w:val="a3"/>
          <w:rFonts w:hint="cs"/>
          <w:rtl/>
        </w:rPr>
        <w:t>لأن</w:t>
      </w:r>
      <w:r w:rsidRPr="00BA3B58">
        <w:rPr>
          <w:rStyle w:val="a3"/>
          <w:rtl/>
        </w:rPr>
        <w:t xml:space="preserve"> </w:t>
      </w:r>
      <w:r w:rsidRPr="00BA3B58">
        <w:rPr>
          <w:rStyle w:val="a3"/>
          <w:rFonts w:hint="cs"/>
          <w:rtl/>
        </w:rPr>
        <w:t>تغاير</w:t>
      </w:r>
      <w:r w:rsidRPr="00BA3B58">
        <w:rPr>
          <w:rStyle w:val="a3"/>
          <w:rtl/>
        </w:rPr>
        <w:t xml:space="preserve"> </w:t>
      </w:r>
      <w:r w:rsidRPr="00BA3B58">
        <w:rPr>
          <w:rStyle w:val="a3"/>
          <w:rFonts w:hint="cs"/>
          <w:rtl/>
        </w:rPr>
        <w:t>الحاضرين</w:t>
      </w:r>
      <w:r w:rsidRPr="00BA3B58">
        <w:rPr>
          <w:rStyle w:val="a3"/>
          <w:rtl/>
        </w:rPr>
        <w:t xml:space="preserve"> </w:t>
      </w:r>
      <w:r w:rsidRPr="00BA3B58">
        <w:rPr>
          <w:rStyle w:val="a3"/>
          <w:rFonts w:hint="cs"/>
          <w:rtl/>
        </w:rPr>
        <w:t>المشافهين</w:t>
      </w:r>
      <w:r w:rsidRPr="00BA3B58">
        <w:rPr>
          <w:rStyle w:val="a3"/>
          <w:rtl/>
        </w:rPr>
        <w:t xml:space="preserve"> </w:t>
      </w:r>
      <w:r w:rsidRPr="00BA3B58">
        <w:rPr>
          <w:rStyle w:val="a3"/>
          <w:rFonts w:hint="cs"/>
          <w:rtl/>
        </w:rPr>
        <w:t>للغائبين</w:t>
      </w:r>
      <w:r w:rsidRPr="00BA3B58">
        <w:rPr>
          <w:rStyle w:val="a3"/>
          <w:rtl/>
        </w:rPr>
        <w:t xml:space="preserve"> </w:t>
      </w:r>
      <w:r w:rsidRPr="00BA3B58">
        <w:rPr>
          <w:rStyle w:val="a3"/>
          <w:rFonts w:hint="cs"/>
          <w:rtl/>
        </w:rPr>
        <w:t>ليس</w:t>
      </w:r>
      <w:r w:rsidRPr="00BA3B58">
        <w:rPr>
          <w:rStyle w:val="a3"/>
          <w:rtl/>
        </w:rPr>
        <w:t xml:space="preserve"> </w:t>
      </w:r>
      <w:r w:rsidRPr="00BA3B58">
        <w:rPr>
          <w:rStyle w:val="a3"/>
          <w:rFonts w:hint="cs"/>
          <w:rtl/>
        </w:rPr>
        <w:t>بالزمان</w:t>
      </w:r>
      <w:r w:rsidRPr="00BA3B58">
        <w:rPr>
          <w:rStyle w:val="a3"/>
          <w:rtl/>
        </w:rPr>
        <w:t xml:space="preserve"> </w:t>
      </w:r>
      <w:r w:rsidRPr="00BA3B58">
        <w:rPr>
          <w:rStyle w:val="a3"/>
          <w:rFonts w:hint="cs"/>
          <w:rtl/>
        </w:rPr>
        <w:t>و</w:t>
      </w:r>
      <w:r w:rsidRPr="00BA3B58">
        <w:rPr>
          <w:rStyle w:val="a3"/>
          <w:rtl/>
        </w:rPr>
        <w:t xml:space="preserve"> </w:t>
      </w:r>
      <w:r w:rsidRPr="00BA3B58">
        <w:rPr>
          <w:rStyle w:val="a3"/>
          <w:rFonts w:hint="cs"/>
          <w:rtl/>
        </w:rPr>
        <w:t>لعله</w:t>
      </w:r>
      <w:r w:rsidRPr="00BA3B58">
        <w:rPr>
          <w:rStyle w:val="a3"/>
          <w:rtl/>
        </w:rPr>
        <w:t xml:space="preserve"> </w:t>
      </w:r>
      <w:r w:rsidRPr="00BA3B58">
        <w:rPr>
          <w:rStyle w:val="a3"/>
          <w:rFonts w:hint="cs"/>
          <w:rtl/>
        </w:rPr>
        <w:t>سهو</w:t>
      </w:r>
      <w:r w:rsidRPr="00BA3B58">
        <w:rPr>
          <w:rStyle w:val="a3"/>
          <w:rtl/>
        </w:rPr>
        <w:t xml:space="preserve"> </w:t>
      </w:r>
      <w:r w:rsidRPr="00BA3B58">
        <w:rPr>
          <w:rStyle w:val="a3"/>
          <w:rFonts w:hint="cs"/>
          <w:rtl/>
        </w:rPr>
        <w:t>من</w:t>
      </w:r>
      <w:r w:rsidRPr="00BA3B58">
        <w:rPr>
          <w:rStyle w:val="a3"/>
          <w:rtl/>
        </w:rPr>
        <w:t xml:space="preserve"> </w:t>
      </w:r>
      <w:r w:rsidRPr="00BA3B58">
        <w:rPr>
          <w:rStyle w:val="a3"/>
          <w:rFonts w:hint="cs"/>
          <w:rtl/>
        </w:rPr>
        <w:t>قلمه</w:t>
      </w:r>
      <w:r w:rsidRPr="00BA3B58">
        <w:rPr>
          <w:rStyle w:val="a3"/>
          <w:rtl/>
        </w:rPr>
        <w:t xml:space="preserve"> </w:t>
      </w:r>
      <w:r w:rsidRPr="00BA3B58">
        <w:rPr>
          <w:rStyle w:val="a3"/>
          <w:rFonts w:hint="cs"/>
          <w:rtl/>
        </w:rPr>
        <w:t>قدس</w:t>
      </w:r>
      <w:r w:rsidRPr="00BA3B58">
        <w:rPr>
          <w:rStyle w:val="a3"/>
          <w:rtl/>
        </w:rPr>
        <w:t xml:space="preserve"> </w:t>
      </w:r>
      <w:r w:rsidRPr="00BA3B58">
        <w:rPr>
          <w:rStyle w:val="a3"/>
          <w:rFonts w:hint="cs"/>
          <w:rtl/>
        </w:rPr>
        <w:t>سره</w:t>
      </w:r>
      <w:r w:rsidRPr="00BA3B58">
        <w:rPr>
          <w:rStyle w:val="a3"/>
          <w:rtl/>
        </w:rPr>
        <w:t>.</w:t>
      </w:r>
      <w:r w:rsidRPr="00BA3B58">
        <w:rPr>
          <w:rStyle w:val="a3"/>
          <w:rFonts w:hint="cs"/>
          <w:rtl/>
        </w:rPr>
        <w:t xml:space="preserve"> و</w:t>
      </w:r>
      <w:r w:rsidRPr="00BA3B58">
        <w:rPr>
          <w:rStyle w:val="a3"/>
          <w:rtl/>
        </w:rPr>
        <w:t xml:space="preserve"> </w:t>
      </w:r>
      <w:r w:rsidRPr="00BA3B58">
        <w:rPr>
          <w:rStyle w:val="a3"/>
          <w:rFonts w:hint="cs"/>
          <w:rtl/>
        </w:rPr>
        <w:t>أما</w:t>
      </w:r>
      <w:r w:rsidRPr="00BA3B58">
        <w:rPr>
          <w:rStyle w:val="a3"/>
          <w:rtl/>
        </w:rPr>
        <w:t xml:space="preserve"> </w:t>
      </w:r>
      <w:r w:rsidRPr="00BA3B58">
        <w:rPr>
          <w:rStyle w:val="a3"/>
          <w:rFonts w:hint="cs"/>
          <w:rtl/>
        </w:rPr>
        <w:t>التسرية</w:t>
      </w:r>
      <w:r w:rsidRPr="00BA3B58">
        <w:rPr>
          <w:rStyle w:val="a3"/>
          <w:rtl/>
        </w:rPr>
        <w:t xml:space="preserve"> </w:t>
      </w:r>
      <w:r w:rsidRPr="00BA3B58">
        <w:rPr>
          <w:rStyle w:val="a3"/>
          <w:rFonts w:hint="cs"/>
          <w:rtl/>
        </w:rPr>
        <w:t>من</w:t>
      </w:r>
      <w:r w:rsidRPr="00BA3B58">
        <w:rPr>
          <w:rStyle w:val="a3"/>
          <w:rtl/>
        </w:rPr>
        <w:t xml:space="preserve"> </w:t>
      </w:r>
      <w:r w:rsidRPr="00BA3B58">
        <w:rPr>
          <w:rStyle w:val="a3"/>
          <w:rFonts w:hint="cs"/>
          <w:rtl/>
        </w:rPr>
        <w:t>الموجودين</w:t>
      </w:r>
      <w:r w:rsidRPr="00BA3B58">
        <w:rPr>
          <w:rStyle w:val="a3"/>
          <w:rtl/>
        </w:rPr>
        <w:t xml:space="preserve"> </w:t>
      </w:r>
      <w:r w:rsidRPr="00BA3B58">
        <w:rPr>
          <w:rStyle w:val="a3"/>
          <w:rFonts w:hint="cs"/>
          <w:rtl/>
        </w:rPr>
        <w:t>إلى</w:t>
      </w:r>
      <w:r w:rsidRPr="00BA3B58">
        <w:rPr>
          <w:rStyle w:val="a3"/>
          <w:rtl/>
        </w:rPr>
        <w:t xml:space="preserve"> </w:t>
      </w:r>
      <w:r w:rsidRPr="00BA3B58">
        <w:rPr>
          <w:rStyle w:val="a3"/>
          <w:rFonts w:hint="cs"/>
          <w:rtl/>
        </w:rPr>
        <w:t>المعدومين</w:t>
      </w:r>
      <w:r w:rsidRPr="00BA3B58">
        <w:rPr>
          <w:rStyle w:val="a3"/>
          <w:rtl/>
        </w:rPr>
        <w:t xml:space="preserve"> </w:t>
      </w:r>
      <w:r w:rsidRPr="00BA3B58">
        <w:rPr>
          <w:rStyle w:val="a3"/>
          <w:rFonts w:hint="cs"/>
          <w:rtl/>
        </w:rPr>
        <w:t>فيمكن</w:t>
      </w:r>
      <w:r w:rsidRPr="00BA3B58">
        <w:rPr>
          <w:rStyle w:val="a3"/>
          <w:rtl/>
        </w:rPr>
        <w:t xml:space="preserve"> </w:t>
      </w:r>
      <w:r w:rsidRPr="00BA3B58">
        <w:rPr>
          <w:rStyle w:val="a3"/>
          <w:rFonts w:hint="cs"/>
          <w:rtl/>
        </w:rPr>
        <w:t>التمسك</w:t>
      </w:r>
      <w:r w:rsidRPr="00BA3B58">
        <w:rPr>
          <w:rStyle w:val="a3"/>
          <w:rtl/>
        </w:rPr>
        <w:t xml:space="preserve"> </w:t>
      </w:r>
      <w:r w:rsidRPr="00BA3B58">
        <w:rPr>
          <w:rStyle w:val="a3"/>
          <w:rFonts w:hint="cs"/>
          <w:rtl/>
        </w:rPr>
        <w:t>فيها</w:t>
      </w:r>
      <w:r w:rsidRPr="00BA3B58">
        <w:rPr>
          <w:rStyle w:val="a3"/>
          <w:rtl/>
        </w:rPr>
        <w:t xml:space="preserve"> </w:t>
      </w:r>
      <w:r w:rsidRPr="00BA3B58">
        <w:rPr>
          <w:rStyle w:val="a3"/>
          <w:rFonts w:hint="cs"/>
          <w:rtl/>
        </w:rPr>
        <w:t>بالاستصحاب</w:t>
      </w:r>
      <w:r w:rsidRPr="00BA3B58">
        <w:rPr>
          <w:rStyle w:val="a3"/>
          <w:rtl/>
        </w:rPr>
        <w:t xml:space="preserve"> </w:t>
      </w:r>
      <w:r w:rsidRPr="00BA3B58">
        <w:rPr>
          <w:rStyle w:val="a3"/>
          <w:rFonts w:hint="cs"/>
          <w:rtl/>
        </w:rPr>
        <w:t>بالتقريب</w:t>
      </w:r>
      <w:r w:rsidRPr="00BA3B58">
        <w:rPr>
          <w:rStyle w:val="a3"/>
          <w:rtl/>
        </w:rPr>
        <w:t xml:space="preserve"> </w:t>
      </w:r>
      <w:r w:rsidRPr="00BA3B58">
        <w:rPr>
          <w:rStyle w:val="a3"/>
          <w:rFonts w:hint="cs"/>
          <w:rtl/>
        </w:rPr>
        <w:t>المتقدم</w:t>
      </w:r>
      <w:r w:rsidRPr="00BA3B58">
        <w:rPr>
          <w:rStyle w:val="a3"/>
          <w:rtl/>
        </w:rPr>
        <w:t xml:space="preserve"> </w:t>
      </w:r>
      <w:r w:rsidRPr="00BA3B58">
        <w:rPr>
          <w:rStyle w:val="a3"/>
          <w:rFonts w:hint="cs"/>
          <w:rtl/>
        </w:rPr>
        <w:t>أو</w:t>
      </w:r>
      <w:r w:rsidRPr="00BA3B58">
        <w:rPr>
          <w:rStyle w:val="a3"/>
          <w:rtl/>
        </w:rPr>
        <w:t xml:space="preserve"> </w:t>
      </w:r>
      <w:r w:rsidRPr="00BA3B58">
        <w:rPr>
          <w:rStyle w:val="a3"/>
          <w:rFonts w:hint="cs"/>
          <w:rtl/>
        </w:rPr>
        <w:t>بإجرائه</w:t>
      </w:r>
      <w:r w:rsidRPr="00BA3B58">
        <w:rPr>
          <w:rStyle w:val="a3"/>
          <w:rtl/>
        </w:rPr>
        <w:t xml:space="preserve"> </w:t>
      </w:r>
      <w:r w:rsidRPr="00BA3B58">
        <w:rPr>
          <w:rStyle w:val="a3"/>
          <w:rFonts w:hint="cs"/>
          <w:rtl/>
        </w:rPr>
        <w:t>فيمن</w:t>
      </w:r>
      <w:r w:rsidRPr="00BA3B58">
        <w:rPr>
          <w:rStyle w:val="a3"/>
          <w:rtl/>
        </w:rPr>
        <w:t xml:space="preserve"> </w:t>
      </w:r>
      <w:r w:rsidRPr="00BA3B58">
        <w:rPr>
          <w:rStyle w:val="a3"/>
          <w:rFonts w:hint="cs"/>
          <w:rtl/>
        </w:rPr>
        <w:t>بقي</w:t>
      </w:r>
      <w:r w:rsidRPr="00BA3B58">
        <w:rPr>
          <w:rStyle w:val="a3"/>
          <w:rtl/>
        </w:rPr>
        <w:t xml:space="preserve"> </w:t>
      </w:r>
      <w:r w:rsidRPr="00BA3B58">
        <w:rPr>
          <w:rStyle w:val="a3"/>
          <w:rFonts w:hint="cs"/>
          <w:rtl/>
        </w:rPr>
        <w:t>من</w:t>
      </w:r>
      <w:r w:rsidRPr="00BA3B58">
        <w:rPr>
          <w:rStyle w:val="a3"/>
          <w:rtl/>
        </w:rPr>
        <w:t xml:space="preserve"> </w:t>
      </w:r>
      <w:r w:rsidRPr="00BA3B58">
        <w:rPr>
          <w:rStyle w:val="a3"/>
          <w:rFonts w:hint="cs"/>
          <w:rtl/>
        </w:rPr>
        <w:t>الموجودين</w:t>
      </w:r>
      <w:r w:rsidRPr="00BA3B58">
        <w:rPr>
          <w:rStyle w:val="a3"/>
          <w:rtl/>
        </w:rPr>
        <w:t xml:space="preserve"> </w:t>
      </w:r>
      <w:r w:rsidRPr="00BA3B58">
        <w:rPr>
          <w:rStyle w:val="a3"/>
          <w:rFonts w:hint="cs"/>
          <w:rtl/>
        </w:rPr>
        <w:t>إلى</w:t>
      </w:r>
      <w:r w:rsidRPr="00BA3B58">
        <w:rPr>
          <w:rStyle w:val="a3"/>
          <w:rtl/>
        </w:rPr>
        <w:t xml:space="preserve"> </w:t>
      </w:r>
      <w:r w:rsidRPr="00BA3B58">
        <w:rPr>
          <w:rStyle w:val="a3"/>
          <w:rFonts w:hint="cs"/>
          <w:rtl/>
        </w:rPr>
        <w:t>زمان</w:t>
      </w:r>
      <w:r w:rsidRPr="00BA3B58">
        <w:rPr>
          <w:rStyle w:val="a3"/>
          <w:rtl/>
        </w:rPr>
        <w:t xml:space="preserve"> </w:t>
      </w:r>
      <w:r w:rsidRPr="00BA3B58">
        <w:rPr>
          <w:rStyle w:val="a3"/>
          <w:rFonts w:hint="cs"/>
          <w:rtl/>
        </w:rPr>
        <w:t>وجود</w:t>
      </w:r>
      <w:r w:rsidRPr="00BA3B58">
        <w:rPr>
          <w:rStyle w:val="a3"/>
          <w:rtl/>
        </w:rPr>
        <w:t xml:space="preserve"> </w:t>
      </w:r>
      <w:r w:rsidRPr="00BA3B58">
        <w:rPr>
          <w:rStyle w:val="a3"/>
          <w:rFonts w:hint="cs"/>
          <w:rtl/>
        </w:rPr>
        <w:t>المعدومين</w:t>
      </w:r>
      <w:r w:rsidRPr="00BA3B58">
        <w:rPr>
          <w:rStyle w:val="a3"/>
          <w:rtl/>
        </w:rPr>
        <w:t xml:space="preserve"> </w:t>
      </w:r>
      <w:r w:rsidRPr="00BA3B58">
        <w:rPr>
          <w:rStyle w:val="a3"/>
          <w:rFonts w:hint="cs"/>
          <w:rtl/>
        </w:rPr>
        <w:t>و</w:t>
      </w:r>
      <w:r w:rsidRPr="00BA3B58">
        <w:rPr>
          <w:rStyle w:val="a3"/>
          <w:rtl/>
        </w:rPr>
        <w:t xml:space="preserve"> </w:t>
      </w:r>
      <w:r w:rsidRPr="00BA3B58">
        <w:rPr>
          <w:rStyle w:val="a3"/>
          <w:rFonts w:hint="cs"/>
          <w:rtl/>
        </w:rPr>
        <w:t>يتم</w:t>
      </w:r>
      <w:r w:rsidRPr="00BA3B58">
        <w:rPr>
          <w:rStyle w:val="a3"/>
          <w:rtl/>
        </w:rPr>
        <w:t xml:space="preserve"> </w:t>
      </w:r>
      <w:r w:rsidRPr="00BA3B58">
        <w:rPr>
          <w:rStyle w:val="a3"/>
          <w:rFonts w:hint="cs"/>
          <w:rtl/>
        </w:rPr>
        <w:t>الحكم</w:t>
      </w:r>
      <w:r w:rsidRPr="00BA3B58">
        <w:rPr>
          <w:rStyle w:val="a3"/>
          <w:rtl/>
        </w:rPr>
        <w:t xml:space="preserve"> </w:t>
      </w:r>
      <w:r w:rsidRPr="00BA3B58">
        <w:rPr>
          <w:rStyle w:val="a3"/>
          <w:rFonts w:hint="cs"/>
          <w:rtl/>
        </w:rPr>
        <w:t>في</w:t>
      </w:r>
      <w:r w:rsidRPr="00BA3B58">
        <w:rPr>
          <w:rStyle w:val="a3"/>
          <w:rtl/>
        </w:rPr>
        <w:t xml:space="preserve"> </w:t>
      </w:r>
      <w:r w:rsidRPr="00BA3B58">
        <w:rPr>
          <w:rStyle w:val="a3"/>
          <w:rFonts w:hint="cs"/>
          <w:rtl/>
        </w:rPr>
        <w:t>المعدومين</w:t>
      </w:r>
      <w:r w:rsidRPr="00BA3B58">
        <w:rPr>
          <w:rStyle w:val="a3"/>
          <w:rtl/>
        </w:rPr>
        <w:t xml:space="preserve"> </w:t>
      </w:r>
      <w:r w:rsidRPr="00BA3B58">
        <w:rPr>
          <w:rStyle w:val="a3"/>
          <w:rFonts w:hint="cs"/>
          <w:rtl/>
        </w:rPr>
        <w:t>بقيام</w:t>
      </w:r>
      <w:r w:rsidRPr="00BA3B58">
        <w:rPr>
          <w:rStyle w:val="a3"/>
          <w:rtl/>
        </w:rPr>
        <w:t xml:space="preserve"> </w:t>
      </w:r>
      <w:r w:rsidRPr="00BA3B58">
        <w:rPr>
          <w:rStyle w:val="a3"/>
          <w:rFonts w:hint="cs"/>
          <w:rtl/>
        </w:rPr>
        <w:t>الضرورة</w:t>
      </w:r>
      <w:r w:rsidRPr="00BA3B58">
        <w:rPr>
          <w:rStyle w:val="a3"/>
          <w:rtl/>
        </w:rPr>
        <w:t xml:space="preserve"> </w:t>
      </w:r>
      <w:r w:rsidRPr="00BA3B58">
        <w:rPr>
          <w:rStyle w:val="a3"/>
          <w:rFonts w:hint="cs"/>
          <w:rtl/>
        </w:rPr>
        <w:t>على</w:t>
      </w:r>
      <w:r w:rsidRPr="00BA3B58">
        <w:rPr>
          <w:rStyle w:val="a3"/>
          <w:rtl/>
        </w:rPr>
        <w:t xml:space="preserve"> </w:t>
      </w:r>
      <w:r w:rsidRPr="00BA3B58">
        <w:rPr>
          <w:rStyle w:val="a3"/>
          <w:rFonts w:hint="cs"/>
          <w:rtl/>
        </w:rPr>
        <w:t>اشتراك</w:t>
      </w:r>
      <w:r w:rsidRPr="00BA3B58">
        <w:rPr>
          <w:rStyle w:val="a3"/>
          <w:rtl/>
        </w:rPr>
        <w:t xml:space="preserve"> </w:t>
      </w:r>
      <w:r w:rsidRPr="00BA3B58">
        <w:rPr>
          <w:rStyle w:val="a3"/>
          <w:rFonts w:hint="cs"/>
          <w:rtl/>
        </w:rPr>
        <w:t>أهل</w:t>
      </w:r>
      <w:r w:rsidRPr="00BA3B58">
        <w:rPr>
          <w:rStyle w:val="a3"/>
          <w:rtl/>
        </w:rPr>
        <w:t xml:space="preserve"> </w:t>
      </w:r>
      <w:r w:rsidRPr="00BA3B58">
        <w:rPr>
          <w:rStyle w:val="a3"/>
          <w:rFonts w:hint="cs"/>
          <w:rtl/>
        </w:rPr>
        <w:t>الزمان</w:t>
      </w:r>
      <w:r w:rsidRPr="00BA3B58">
        <w:rPr>
          <w:rStyle w:val="a3"/>
          <w:rtl/>
        </w:rPr>
        <w:t xml:space="preserve"> </w:t>
      </w:r>
      <w:r w:rsidRPr="00BA3B58">
        <w:rPr>
          <w:rStyle w:val="a3"/>
          <w:rFonts w:hint="cs"/>
          <w:rtl/>
        </w:rPr>
        <w:t>الواحد</w:t>
      </w:r>
      <w:r w:rsidRPr="00BA3B58">
        <w:rPr>
          <w:rStyle w:val="a3"/>
          <w:rtl/>
        </w:rPr>
        <w:t xml:space="preserve"> </w:t>
      </w:r>
      <w:r w:rsidRPr="00BA3B58">
        <w:rPr>
          <w:rStyle w:val="a3"/>
          <w:rFonts w:hint="cs"/>
          <w:rtl/>
        </w:rPr>
        <w:t>في</w:t>
      </w:r>
      <w:r w:rsidRPr="00BA3B58">
        <w:rPr>
          <w:rStyle w:val="a3"/>
          <w:rtl/>
        </w:rPr>
        <w:t xml:space="preserve"> </w:t>
      </w:r>
      <w:r w:rsidRPr="00BA3B58">
        <w:rPr>
          <w:rStyle w:val="a3"/>
          <w:rFonts w:hint="cs"/>
          <w:rtl/>
        </w:rPr>
        <w:t>الشريعة</w:t>
      </w:r>
      <w:r w:rsidRPr="00BA3B58">
        <w:rPr>
          <w:rStyle w:val="a3"/>
          <w:rtl/>
        </w:rPr>
        <w:t xml:space="preserve"> </w:t>
      </w:r>
      <w:r w:rsidRPr="00BA3B58">
        <w:rPr>
          <w:rStyle w:val="a3"/>
          <w:rFonts w:hint="cs"/>
          <w:rtl/>
        </w:rPr>
        <w:t>الواحدة</w:t>
      </w:r>
      <w:r w:rsidRPr="00BA3B58">
        <w:rPr>
          <w:rStyle w:val="a3"/>
          <w:rtl/>
        </w:rPr>
        <w:t xml:space="preserve"> </w:t>
      </w:r>
      <w:r w:rsidRPr="00BA3B58">
        <w:rPr>
          <w:rStyle w:val="a3"/>
          <w:rFonts w:hint="cs"/>
          <w:rtl/>
        </w:rPr>
        <w:t>و</w:t>
      </w:r>
      <w:r w:rsidRPr="00BA3B58">
        <w:rPr>
          <w:rStyle w:val="a3"/>
          <w:rtl/>
        </w:rPr>
        <w:t xml:space="preserve"> </w:t>
      </w:r>
      <w:r w:rsidRPr="00BA3B58">
        <w:rPr>
          <w:rStyle w:val="a3"/>
          <w:rFonts w:hint="cs"/>
          <w:rtl/>
        </w:rPr>
        <w:t>منها</w:t>
      </w:r>
      <w:r w:rsidRPr="00BA3B58">
        <w:rPr>
          <w:rStyle w:val="a3"/>
          <w:rtl/>
        </w:rPr>
        <w:t xml:space="preserve"> </w:t>
      </w:r>
      <w:r w:rsidRPr="00BA3B58">
        <w:rPr>
          <w:rStyle w:val="a3"/>
          <w:rFonts w:hint="cs"/>
          <w:rtl/>
        </w:rPr>
        <w:t>ما</w:t>
      </w:r>
      <w:r w:rsidRPr="00BA3B58">
        <w:rPr>
          <w:rStyle w:val="a3"/>
          <w:rtl/>
        </w:rPr>
        <w:t xml:space="preserve"> </w:t>
      </w:r>
      <w:r w:rsidRPr="00BA3B58">
        <w:rPr>
          <w:rStyle w:val="a3"/>
          <w:rFonts w:hint="cs"/>
          <w:rtl/>
        </w:rPr>
        <w:t>اشتهر</w:t>
      </w:r>
      <w:r w:rsidRPr="00BA3B58">
        <w:rPr>
          <w:rStyle w:val="a3"/>
          <w:rtl/>
        </w:rPr>
        <w:t xml:space="preserve"> </w:t>
      </w:r>
      <w:r w:rsidRPr="00BA3B58">
        <w:rPr>
          <w:rStyle w:val="a3"/>
          <w:rFonts w:hint="cs"/>
          <w:rtl/>
        </w:rPr>
        <w:t>من</w:t>
      </w:r>
      <w:r w:rsidRPr="00BA3B58">
        <w:rPr>
          <w:rStyle w:val="a3"/>
          <w:rtl/>
        </w:rPr>
        <w:t xml:space="preserve"> </w:t>
      </w:r>
      <w:r w:rsidRPr="00BA3B58">
        <w:rPr>
          <w:rStyle w:val="a3"/>
          <w:rFonts w:hint="cs"/>
          <w:rtl/>
        </w:rPr>
        <w:t>أن</w:t>
      </w:r>
      <w:r w:rsidRPr="00BA3B58">
        <w:rPr>
          <w:rStyle w:val="a3"/>
          <w:rtl/>
        </w:rPr>
        <w:t xml:space="preserve"> </w:t>
      </w:r>
      <w:r w:rsidRPr="00BA3B58">
        <w:rPr>
          <w:rStyle w:val="a3"/>
          <w:rFonts w:hint="cs"/>
          <w:rtl/>
        </w:rPr>
        <w:t>هذه</w:t>
      </w:r>
      <w:r w:rsidRPr="00BA3B58">
        <w:rPr>
          <w:rStyle w:val="a3"/>
          <w:rtl/>
        </w:rPr>
        <w:t xml:space="preserve"> </w:t>
      </w:r>
      <w:r w:rsidRPr="00BA3B58">
        <w:rPr>
          <w:rStyle w:val="a3"/>
          <w:rFonts w:hint="cs"/>
          <w:rtl/>
        </w:rPr>
        <w:t>الشريعة</w:t>
      </w:r>
      <w:r w:rsidRPr="00BA3B58">
        <w:rPr>
          <w:rStyle w:val="a3"/>
          <w:rtl/>
        </w:rPr>
        <w:t xml:space="preserve"> </w:t>
      </w:r>
      <w:r w:rsidRPr="00BA3B58">
        <w:rPr>
          <w:rStyle w:val="a3"/>
          <w:rFonts w:hint="cs"/>
          <w:rtl/>
        </w:rPr>
        <w:t>ناسخة</w:t>
      </w:r>
      <w:r w:rsidRPr="00BA3B58">
        <w:rPr>
          <w:rStyle w:val="a3"/>
          <w:rtl/>
        </w:rPr>
        <w:t xml:space="preserve"> </w:t>
      </w:r>
      <w:r w:rsidRPr="00BA3B58">
        <w:rPr>
          <w:rStyle w:val="a3"/>
          <w:rFonts w:hint="cs"/>
          <w:rtl/>
        </w:rPr>
        <w:t>لغيرها</w:t>
      </w:r>
      <w:r w:rsidRPr="00BA3B58">
        <w:rPr>
          <w:rStyle w:val="a3"/>
          <w:rtl/>
        </w:rPr>
        <w:t xml:space="preserve"> </w:t>
      </w:r>
      <w:r w:rsidRPr="00BA3B58">
        <w:rPr>
          <w:rStyle w:val="a3"/>
          <w:rFonts w:hint="cs"/>
          <w:rtl/>
        </w:rPr>
        <w:t>من</w:t>
      </w:r>
      <w:r w:rsidRPr="00BA3B58">
        <w:rPr>
          <w:rStyle w:val="a3"/>
          <w:rtl/>
        </w:rPr>
        <w:t xml:space="preserve"> </w:t>
      </w:r>
      <w:r w:rsidRPr="00BA3B58">
        <w:rPr>
          <w:rStyle w:val="a3"/>
          <w:rFonts w:hint="cs"/>
          <w:rtl/>
        </w:rPr>
        <w:t>الشرائع</w:t>
      </w:r>
      <w:r w:rsidRPr="00BA3B58">
        <w:rPr>
          <w:rStyle w:val="a3"/>
          <w:rtl/>
        </w:rPr>
        <w:t xml:space="preserve"> </w:t>
      </w:r>
      <w:r w:rsidRPr="00BA3B58">
        <w:rPr>
          <w:rStyle w:val="a3"/>
          <w:rFonts w:hint="cs"/>
          <w:rtl/>
        </w:rPr>
        <w:t>فلا</w:t>
      </w:r>
      <w:r w:rsidRPr="00BA3B58">
        <w:rPr>
          <w:rStyle w:val="a3"/>
          <w:rtl/>
        </w:rPr>
        <w:t xml:space="preserve"> </w:t>
      </w:r>
      <w:r w:rsidRPr="00BA3B58">
        <w:rPr>
          <w:rStyle w:val="a3"/>
          <w:rFonts w:hint="cs"/>
          <w:rtl/>
        </w:rPr>
        <w:t>يجوز</w:t>
      </w:r>
      <w:r w:rsidRPr="00BA3B58">
        <w:rPr>
          <w:rStyle w:val="a3"/>
          <w:rtl/>
        </w:rPr>
        <w:t xml:space="preserve"> </w:t>
      </w:r>
      <w:r w:rsidRPr="00BA3B58">
        <w:rPr>
          <w:rStyle w:val="a3"/>
          <w:rFonts w:hint="cs"/>
          <w:rtl/>
        </w:rPr>
        <w:t>الحكم</w:t>
      </w:r>
      <w:r w:rsidRPr="00BA3B58">
        <w:rPr>
          <w:rStyle w:val="a3"/>
          <w:rtl/>
        </w:rPr>
        <w:t xml:space="preserve"> </w:t>
      </w:r>
      <w:r w:rsidRPr="00BA3B58">
        <w:rPr>
          <w:rStyle w:val="a3"/>
          <w:rFonts w:hint="cs"/>
          <w:rtl/>
        </w:rPr>
        <w:t>بالبقاء</w:t>
      </w:r>
      <w:r w:rsidRPr="00BA3B58">
        <w:rPr>
          <w:rStyle w:val="a3"/>
          <w:rtl/>
        </w:rPr>
        <w:t>.</w:t>
      </w:r>
      <w:r>
        <w:rPr>
          <w:rStyle w:val="FootnoteReference"/>
          <w:b/>
          <w:bCs/>
          <w:color w:val="000080"/>
          <w:sz w:val="20"/>
          <w:rtl/>
        </w:rPr>
        <w:footnoteReference w:id="7"/>
      </w:r>
    </w:p>
    <w:p w:rsidR="00521886" w:rsidRDefault="00521886" w:rsidP="00BA3B58">
      <w:pPr>
        <w:jc w:val="both"/>
        <w:rPr>
          <w:rtl/>
        </w:rPr>
      </w:pPr>
      <w:r>
        <w:rPr>
          <w:rFonts w:hint="cs"/>
          <w:rtl/>
        </w:rPr>
        <w:lastRenderedPageBreak/>
        <w:t>سابقا کلام مرحوم شیخ را این چنین تقریب کردیم که ایشان اشکال تعد</w:t>
      </w:r>
      <w:r w:rsidR="00C12111">
        <w:rPr>
          <w:rFonts w:hint="cs"/>
          <w:rtl/>
        </w:rPr>
        <w:t>د موضوع را برای استصحاب حکم شرا</w:t>
      </w:r>
      <w:r>
        <w:rPr>
          <w:rFonts w:hint="cs"/>
          <w:rtl/>
        </w:rPr>
        <w:t xml:space="preserve">ئع سابقه </w:t>
      </w:r>
      <w:r>
        <w:rPr>
          <w:rFonts w:cs="Cambria" w:hint="cs"/>
          <w:rtl/>
        </w:rPr>
        <w:t>_</w:t>
      </w:r>
      <w:r>
        <w:rPr>
          <w:rFonts w:hint="cs"/>
          <w:rtl/>
        </w:rPr>
        <w:t>نه شریعت اسلام</w:t>
      </w:r>
      <w:r>
        <w:rPr>
          <w:rFonts w:cs="Cambria" w:hint="cs"/>
          <w:rtl/>
        </w:rPr>
        <w:t>_</w:t>
      </w:r>
      <w:r>
        <w:rPr>
          <w:rFonts w:hint="cs"/>
          <w:rtl/>
        </w:rPr>
        <w:t xml:space="preserve"> مطرح کرده است و سپس</w:t>
      </w:r>
      <w:r w:rsidR="00F91DFE">
        <w:rPr>
          <w:rFonts w:hint="cs"/>
          <w:rtl/>
        </w:rPr>
        <w:t xml:space="preserve"> به آن،</w:t>
      </w:r>
      <w:r>
        <w:rPr>
          <w:rFonts w:hint="cs"/>
          <w:rtl/>
        </w:rPr>
        <w:t xml:space="preserve"> دو پاسخ داده است:</w:t>
      </w:r>
    </w:p>
    <w:p w:rsidR="00521886" w:rsidRDefault="00521886" w:rsidP="005E39E3">
      <w:pPr>
        <w:pStyle w:val="ListParagraph"/>
        <w:numPr>
          <w:ilvl w:val="0"/>
          <w:numId w:val="16"/>
        </w:numPr>
        <w:jc w:val="both"/>
      </w:pPr>
      <w:r>
        <w:rPr>
          <w:rFonts w:hint="cs"/>
          <w:rtl/>
        </w:rPr>
        <w:t>پاسخ اول این بود که اشکال تعدد موضوع</w:t>
      </w:r>
      <w:r w:rsidR="00F91DFE">
        <w:rPr>
          <w:rFonts w:hint="cs"/>
          <w:rtl/>
        </w:rPr>
        <w:t>،</w:t>
      </w:r>
      <w:r>
        <w:rPr>
          <w:rFonts w:hint="cs"/>
          <w:rtl/>
        </w:rPr>
        <w:t xml:space="preserve"> اخص از مدعا است چون می توان شخصی را در نظر گرفت که هر دو شریعت را درک کرده و موضوع واح</w:t>
      </w:r>
      <w:r w:rsidR="005E39E3">
        <w:rPr>
          <w:rFonts w:hint="cs"/>
          <w:rtl/>
        </w:rPr>
        <w:t>د است و چنین شخصی در حق خود است</w:t>
      </w:r>
      <w:r>
        <w:rPr>
          <w:rFonts w:hint="cs"/>
          <w:rtl/>
        </w:rPr>
        <w:t>ص</w:t>
      </w:r>
      <w:r w:rsidR="005E39E3">
        <w:rPr>
          <w:rFonts w:hint="cs"/>
          <w:rtl/>
        </w:rPr>
        <w:t>ح</w:t>
      </w:r>
      <w:r>
        <w:rPr>
          <w:rFonts w:hint="cs"/>
          <w:rtl/>
        </w:rPr>
        <w:t xml:space="preserve">اب </w:t>
      </w:r>
      <w:r w:rsidR="005E39E3">
        <w:rPr>
          <w:rFonts w:hint="cs"/>
          <w:rtl/>
        </w:rPr>
        <w:t>را</w:t>
      </w:r>
      <w:r>
        <w:rPr>
          <w:rFonts w:hint="cs"/>
          <w:rtl/>
        </w:rPr>
        <w:t xml:space="preserve"> جاری می کند.</w:t>
      </w:r>
    </w:p>
    <w:p w:rsidR="00521886" w:rsidRDefault="00521886" w:rsidP="00C67B72">
      <w:pPr>
        <w:pStyle w:val="ListParagraph"/>
        <w:numPr>
          <w:ilvl w:val="0"/>
          <w:numId w:val="16"/>
        </w:numPr>
        <w:jc w:val="both"/>
      </w:pPr>
      <w:r>
        <w:rPr>
          <w:rFonts w:hint="cs"/>
          <w:rtl/>
        </w:rPr>
        <w:t>پاسخ دوم این بود که قضایای شرعیه به نحوی است که اشخاص در آن مدخلیت نداشته و در نتیجه تعدد افراد موجب تعدد موضوع نمی شود و الا اگر قرار باشد اشکال تعدد موضوع وارد باشد به استصحاب عدم نسخ حکم همین شریعت هم وارد است و حال آن که استصحاب عدم نسخ در این شریعت مسلما جاری است</w:t>
      </w:r>
      <w:r w:rsidR="00BC5CB2">
        <w:rPr>
          <w:rFonts w:hint="cs"/>
          <w:rtl/>
        </w:rPr>
        <w:t>.</w:t>
      </w:r>
    </w:p>
    <w:p w:rsidR="00D63689" w:rsidRDefault="00D63689" w:rsidP="005E39E3">
      <w:pPr>
        <w:ind w:left="360"/>
        <w:jc w:val="both"/>
      </w:pPr>
      <w:r>
        <w:rPr>
          <w:rFonts w:hint="cs"/>
          <w:rtl/>
        </w:rPr>
        <w:t xml:space="preserve">مرحوم شیخ اصلا وارد بحث نسخ حکم شریعت اسلام نشده است و </w:t>
      </w:r>
      <w:r w:rsidR="005E39E3">
        <w:rPr>
          <w:rFonts w:hint="cs"/>
          <w:rtl/>
        </w:rPr>
        <w:t>استصحاب را در آن</w:t>
      </w:r>
      <w:r>
        <w:rPr>
          <w:rFonts w:hint="cs"/>
          <w:rtl/>
        </w:rPr>
        <w:t xml:space="preserve"> مسلم انگاشته است و قاعده اشتراک را نیز در موضعی دیگر بحث کرده است نه در جایی که </w:t>
      </w:r>
      <w:r w:rsidR="005E39E3">
        <w:rPr>
          <w:rFonts w:hint="cs"/>
          <w:rtl/>
        </w:rPr>
        <w:t>محقق</w:t>
      </w:r>
      <w:r>
        <w:rPr>
          <w:rFonts w:hint="cs"/>
          <w:rtl/>
        </w:rPr>
        <w:t xml:space="preserve"> خوئی به ایشان نسبت داده است.</w:t>
      </w:r>
    </w:p>
    <w:p w:rsidR="00BC5CB2" w:rsidRDefault="00BC5CB2" w:rsidP="00C67B72">
      <w:pPr>
        <w:ind w:left="360"/>
        <w:jc w:val="both"/>
        <w:rPr>
          <w:rtl/>
        </w:rPr>
      </w:pPr>
      <w:r>
        <w:rPr>
          <w:rFonts w:hint="cs"/>
          <w:rtl/>
        </w:rPr>
        <w:t xml:space="preserve">محقق </w:t>
      </w:r>
      <w:r w:rsidR="00D63689">
        <w:rPr>
          <w:rFonts w:hint="cs"/>
          <w:rtl/>
        </w:rPr>
        <w:t xml:space="preserve">خوئی </w:t>
      </w:r>
      <w:r>
        <w:rPr>
          <w:rFonts w:hint="cs"/>
          <w:rtl/>
        </w:rPr>
        <w:t>کلام ایشان را این چنین تقریب کردند که استصحاب بقای حکم این شریعت و بقای حکم شرائع سابقه مبتلا به اشکال تعدد موضوع است و در حل این اشکال دو پاسخ وجود دارد:</w:t>
      </w:r>
    </w:p>
    <w:p w:rsidR="00BC5CB2" w:rsidRDefault="00BC5CB2" w:rsidP="00C67B72">
      <w:pPr>
        <w:pStyle w:val="ListParagraph"/>
        <w:numPr>
          <w:ilvl w:val="0"/>
          <w:numId w:val="17"/>
        </w:numPr>
        <w:jc w:val="both"/>
      </w:pPr>
      <w:r>
        <w:rPr>
          <w:rFonts w:hint="cs"/>
          <w:rtl/>
        </w:rPr>
        <w:t xml:space="preserve">شخصی را در نظر می گیریم که مدرک شریعتین است (برای استصحاب بقای حکم شرائع سابقه) یا مدرک زمانَیِ الیقین و الشک است (برای استصحاب بقای شریعت اسلام) </w:t>
      </w:r>
      <w:r w:rsidR="00545732">
        <w:rPr>
          <w:rFonts w:hint="cs"/>
          <w:rtl/>
        </w:rPr>
        <w:t>و حکم او را به ضمیمه قاعده</w:t>
      </w:r>
      <w:r w:rsidR="00545732">
        <w:rPr>
          <w:rtl/>
        </w:rPr>
        <w:softHyphen/>
      </w:r>
      <w:r w:rsidR="00545732">
        <w:rPr>
          <w:rFonts w:hint="cs"/>
          <w:rtl/>
        </w:rPr>
        <w:t>ی اشتراک به دیگران سرایت می دهیم.</w:t>
      </w:r>
    </w:p>
    <w:p w:rsidR="00545732" w:rsidRDefault="00545732" w:rsidP="00BA3B58">
      <w:pPr>
        <w:pStyle w:val="ListParagraph"/>
        <w:numPr>
          <w:ilvl w:val="0"/>
          <w:numId w:val="17"/>
        </w:numPr>
        <w:jc w:val="both"/>
      </w:pPr>
      <w:r>
        <w:rPr>
          <w:rFonts w:hint="cs"/>
          <w:rtl/>
        </w:rPr>
        <w:t>قضایای شرعیه از قبیل قضایای حقیقیه هستند و ... .</w:t>
      </w:r>
      <w:r w:rsidR="00BA3B58">
        <w:rPr>
          <w:rStyle w:val="FootnoteReference"/>
        </w:rPr>
        <w:footnoteReference w:id="8"/>
      </w:r>
    </w:p>
    <w:p w:rsidR="00545732" w:rsidRDefault="005E39E3" w:rsidP="00381703">
      <w:pPr>
        <w:jc w:val="both"/>
      </w:pPr>
      <w:r>
        <w:rPr>
          <w:rFonts w:hint="cs"/>
          <w:rtl/>
        </w:rPr>
        <w:t xml:space="preserve">ما سابقا در انتساب این مطالب به مرحوم شیخ اشکال کردیم </w:t>
      </w:r>
      <w:r w:rsidR="00545732">
        <w:rPr>
          <w:rFonts w:hint="cs"/>
          <w:rtl/>
        </w:rPr>
        <w:t xml:space="preserve">ولی ممکن است این مقدار مطالبی که محقق خوئی </w:t>
      </w:r>
      <w:r w:rsidR="00C12111">
        <w:rPr>
          <w:rFonts w:hint="cs"/>
          <w:rtl/>
        </w:rPr>
        <w:t xml:space="preserve">و دیگر بزرگان </w:t>
      </w:r>
      <w:r>
        <w:rPr>
          <w:rFonts w:hint="cs"/>
          <w:rtl/>
        </w:rPr>
        <w:t>به مرحوم شیخ نسبت داده اند</w:t>
      </w:r>
      <w:r w:rsidR="00545732">
        <w:rPr>
          <w:rFonts w:hint="cs"/>
          <w:rtl/>
        </w:rPr>
        <w:t xml:space="preserve"> را قبول کنیم چون</w:t>
      </w:r>
      <w:r w:rsidR="002B3142">
        <w:rPr>
          <w:rFonts w:hint="cs"/>
          <w:rtl/>
        </w:rPr>
        <w:t xml:space="preserve"> همانطور که مرحوم آشتیانی فرموده است «این پاسخ از موضعی دیگر از کلام شیخ استفاده می شود»</w:t>
      </w:r>
      <w:r w:rsidR="00381703">
        <w:rPr>
          <w:rStyle w:val="FootnoteReference"/>
          <w:rtl/>
        </w:rPr>
        <w:footnoteReference w:id="9"/>
      </w:r>
      <w:r w:rsidR="00545732">
        <w:rPr>
          <w:rFonts w:hint="cs"/>
          <w:rtl/>
        </w:rPr>
        <w:t xml:space="preserve"> روح فرمایش مرحوم شیخ با توجه به نکاتی که</w:t>
      </w:r>
      <w:r w:rsidR="00C12111">
        <w:rPr>
          <w:rFonts w:hint="cs"/>
          <w:rtl/>
        </w:rPr>
        <w:t xml:space="preserve"> </w:t>
      </w:r>
      <w:r>
        <w:rPr>
          <w:rFonts w:hint="cs"/>
          <w:rtl/>
        </w:rPr>
        <w:t xml:space="preserve">ولو </w:t>
      </w:r>
      <w:r w:rsidR="00C12111">
        <w:rPr>
          <w:rFonts w:hint="cs"/>
          <w:rtl/>
        </w:rPr>
        <w:t>در موضعی دیگر از کلامشان، از لابلای کل</w:t>
      </w:r>
      <w:r w:rsidR="00545732">
        <w:rPr>
          <w:rFonts w:hint="cs"/>
          <w:rtl/>
        </w:rPr>
        <w:t>م</w:t>
      </w:r>
      <w:r w:rsidR="00C12111">
        <w:rPr>
          <w:rFonts w:hint="cs"/>
          <w:rtl/>
        </w:rPr>
        <w:t>ات</w:t>
      </w:r>
      <w:r w:rsidR="00545732">
        <w:rPr>
          <w:rFonts w:hint="cs"/>
          <w:rtl/>
        </w:rPr>
        <w:t xml:space="preserve">شان استفاده می شود </w:t>
      </w:r>
      <w:r w:rsidR="005178F1">
        <w:rPr>
          <w:rFonts w:hint="cs"/>
          <w:rtl/>
        </w:rPr>
        <w:t xml:space="preserve">تقریبا </w:t>
      </w:r>
      <w:r w:rsidR="00545732">
        <w:rPr>
          <w:rFonts w:hint="cs"/>
          <w:rtl/>
        </w:rPr>
        <w:t xml:space="preserve">مطابق همین نکاتی است که </w:t>
      </w:r>
      <w:r w:rsidR="005178F1">
        <w:rPr>
          <w:rFonts w:hint="cs"/>
          <w:rtl/>
        </w:rPr>
        <w:t>توسط آقایان</w:t>
      </w:r>
      <w:r w:rsidR="00545732">
        <w:rPr>
          <w:rFonts w:hint="cs"/>
          <w:rtl/>
        </w:rPr>
        <w:t xml:space="preserve"> به ایشان نسبت داده است</w:t>
      </w:r>
      <w:r w:rsidR="005178F1">
        <w:rPr>
          <w:rFonts w:hint="cs"/>
          <w:rtl/>
        </w:rPr>
        <w:t xml:space="preserve"> با این تفاوت که ایشان به عدم قول به فصل و اجماع و ... اشاره نمی کنند بلکه به ضرورت و اشتراک تمسک نموده اند و ثانیا اشتراکی که در کلام ایشان بیان شده اشتراک اهل یک زمان است نه تمام زم</w:t>
      </w:r>
      <w:r w:rsidR="00C12111">
        <w:rPr>
          <w:rFonts w:hint="cs"/>
          <w:rtl/>
        </w:rPr>
        <w:t>ان ها</w:t>
      </w:r>
      <w:r w:rsidR="00545732">
        <w:rPr>
          <w:rFonts w:hint="cs"/>
          <w:rtl/>
        </w:rPr>
        <w:t>.</w:t>
      </w:r>
    </w:p>
    <w:p w:rsidR="00521886" w:rsidRDefault="005178F1" w:rsidP="005E39E3">
      <w:pPr>
        <w:jc w:val="both"/>
        <w:rPr>
          <w:rtl/>
        </w:rPr>
      </w:pPr>
      <w:r>
        <w:rPr>
          <w:rFonts w:hint="cs"/>
          <w:rtl/>
        </w:rPr>
        <w:lastRenderedPageBreak/>
        <w:t>بر این اساس تقریب کلام مرحوم شیخ به این شکل می شود که مثلا اگر سلمان در زمان نبی اکرم صلوات الله علیه و آله حکمی را به نحو یقینی در حق خود ثابت دانست و پس از رحلت ایشان سلمان در نسخ آن حکم شک کرد می تواند در حق خودش که یک موضوع واحد است استصحاب را جاری کند و چون تمام مردم معاصر و هم زمان با او نیز ضرورتا باید حکم او را (</w:t>
      </w:r>
      <w:r w:rsidR="005E39E3">
        <w:rPr>
          <w:rFonts w:hint="cs"/>
          <w:rtl/>
        </w:rPr>
        <w:t>حتی</w:t>
      </w:r>
      <w:r>
        <w:rPr>
          <w:rFonts w:hint="cs"/>
          <w:rtl/>
        </w:rPr>
        <w:t xml:space="preserve"> به لحاظ حکم ظاهری) دارا باشند حکم وی برای سائرین نیز ثابت می شود و این گروه دوم خودشان بعد از فوت سلمان </w:t>
      </w:r>
      <w:r w:rsidR="005E39E3">
        <w:rPr>
          <w:rFonts w:hint="cs"/>
          <w:rtl/>
        </w:rPr>
        <w:t>حکمشان با</w:t>
      </w:r>
      <w:r w:rsidR="00631F81">
        <w:rPr>
          <w:rFonts w:hint="cs"/>
          <w:rtl/>
        </w:rPr>
        <w:t xml:space="preserve"> گروه سوم مشترک است</w:t>
      </w:r>
      <w:r>
        <w:rPr>
          <w:rFonts w:hint="cs"/>
          <w:rtl/>
        </w:rPr>
        <w:t xml:space="preserve"> و هکذا</w:t>
      </w:r>
      <w:r w:rsidR="007E31AA">
        <w:rPr>
          <w:rFonts w:hint="cs"/>
          <w:rtl/>
        </w:rPr>
        <w:t xml:space="preserve"> این استصحاب باقی می ماند</w:t>
      </w:r>
      <w:r>
        <w:rPr>
          <w:rFonts w:hint="cs"/>
          <w:rtl/>
        </w:rPr>
        <w:t xml:space="preserve"> تا به زمان ما برسد.</w:t>
      </w:r>
    </w:p>
    <w:p w:rsidR="00631F81" w:rsidRDefault="007E31AA" w:rsidP="00381703">
      <w:pPr>
        <w:jc w:val="both"/>
        <w:rPr>
          <w:rtl/>
        </w:rPr>
      </w:pPr>
      <w:r>
        <w:rPr>
          <w:rFonts w:hint="cs"/>
          <w:rtl/>
        </w:rPr>
        <w:t>یک اشکالی مرحوم آقای آخوند مطرح کرده است</w:t>
      </w:r>
      <w:r w:rsidR="00381703">
        <w:rPr>
          <w:rStyle w:val="FootnoteReference"/>
          <w:rtl/>
        </w:rPr>
        <w:footnoteReference w:id="10"/>
      </w:r>
      <w:r>
        <w:rPr>
          <w:rFonts w:hint="cs"/>
          <w:rtl/>
        </w:rPr>
        <w:t xml:space="preserve"> و بعدا در کلام دیگران ادامه پیدا کرده مبنی بر این که هر چند قاعده</w:t>
      </w:r>
      <w:r>
        <w:rPr>
          <w:rtl/>
        </w:rPr>
        <w:softHyphen/>
      </w:r>
      <w:r>
        <w:rPr>
          <w:rFonts w:hint="cs"/>
          <w:rtl/>
        </w:rPr>
        <w:t xml:space="preserve">ی اشتراک مربوط به اعم از حکم واقعی و ظاهری است ولی </w:t>
      </w:r>
      <w:r w:rsidR="00DE3F91">
        <w:rPr>
          <w:rFonts w:hint="cs"/>
          <w:rtl/>
        </w:rPr>
        <w:t xml:space="preserve">معنای این اشتراک این است که استصحابی که در حق یک عده حجت است در حق دیگران هم حجت است ولی </w:t>
      </w:r>
      <w:r>
        <w:rPr>
          <w:rFonts w:hint="cs"/>
          <w:rtl/>
        </w:rPr>
        <w:t xml:space="preserve">زمانی می توان دو نفر را در یک حکم مشترک دانست که موضوعا واحد باشند </w:t>
      </w:r>
      <w:r w:rsidR="00DE3F91">
        <w:rPr>
          <w:rFonts w:hint="cs"/>
          <w:rtl/>
        </w:rPr>
        <w:t>در حالی که</w:t>
      </w:r>
      <w:r>
        <w:rPr>
          <w:rFonts w:hint="cs"/>
          <w:rtl/>
        </w:rPr>
        <w:t xml:space="preserve"> فرض این است که تنها مدرک الزمانین یقین و شک داشته و گروه دیگر یقین و شک ندارند تا </w:t>
      </w:r>
      <w:r w:rsidR="00DE3F91">
        <w:rPr>
          <w:rFonts w:hint="cs"/>
          <w:rtl/>
        </w:rPr>
        <w:t xml:space="preserve">موضوع </w:t>
      </w:r>
      <w:r>
        <w:rPr>
          <w:rFonts w:hint="cs"/>
          <w:rtl/>
        </w:rPr>
        <w:t xml:space="preserve">استصحاب </w:t>
      </w:r>
      <w:r w:rsidR="00DE3F91">
        <w:rPr>
          <w:rFonts w:hint="cs"/>
          <w:rtl/>
        </w:rPr>
        <w:t>شامل آن ها شود؛ موجودین هم یقین سابق و هم شک لاحق دارند ولی معدومین دیگر یقین سابق ندارند لذا موضوعا مشمول دلیل استصحاب نیستند</w:t>
      </w:r>
      <w:r w:rsidR="005E39E3">
        <w:rPr>
          <w:rFonts w:hint="cs"/>
          <w:rtl/>
        </w:rPr>
        <w:t xml:space="preserve"> تا بتوان گفت هر دو در حجیت استصحاب مشترک اند</w:t>
      </w:r>
      <w:r w:rsidR="00DE3F91">
        <w:rPr>
          <w:rFonts w:hint="cs"/>
          <w:rtl/>
        </w:rPr>
        <w:t>.</w:t>
      </w:r>
    </w:p>
    <w:p w:rsidR="007E31AA" w:rsidRDefault="007E31AA" w:rsidP="005E39E3">
      <w:pPr>
        <w:jc w:val="both"/>
        <w:rPr>
          <w:rtl/>
        </w:rPr>
      </w:pPr>
      <w:r>
        <w:rPr>
          <w:rFonts w:hint="cs"/>
          <w:rtl/>
        </w:rPr>
        <w:t>به نظر می رسد اشکال مرحوم</w:t>
      </w:r>
      <w:r w:rsidR="005E39E3">
        <w:rPr>
          <w:rFonts w:hint="cs"/>
          <w:rtl/>
        </w:rPr>
        <w:t xml:space="preserve"> آقای</w:t>
      </w:r>
      <w:r>
        <w:rPr>
          <w:rFonts w:hint="cs"/>
          <w:rtl/>
        </w:rPr>
        <w:t xml:space="preserve"> آخوند وارد نیست چون ادعای مرحوم شیخ _با غمض عین از صحت و سقمش</w:t>
      </w:r>
      <w:r>
        <w:rPr>
          <w:rFonts w:cs="Cambria" w:hint="cs"/>
          <w:rtl/>
        </w:rPr>
        <w:t>_</w:t>
      </w:r>
      <w:r>
        <w:rPr>
          <w:rFonts w:hint="cs"/>
          <w:rtl/>
        </w:rPr>
        <w:t xml:space="preserve"> این است که اهل یک زمان در حکم ظاهری مشترک اند یعنی اگر این حکم ظاهری برای یک نفر با یقین و شکی که دارد ثابت شود همان حکم ظاهری برای دیگرانی که یقین و</w:t>
      </w:r>
      <w:r w:rsidR="00DE3F91">
        <w:rPr>
          <w:rFonts w:hint="cs"/>
          <w:rtl/>
        </w:rPr>
        <w:t xml:space="preserve"> </w:t>
      </w:r>
      <w:r>
        <w:rPr>
          <w:rFonts w:hint="cs"/>
          <w:rtl/>
        </w:rPr>
        <w:t>شک ندارند نیز ثابت می شود.</w:t>
      </w:r>
      <w:r w:rsidR="00DE3F91">
        <w:rPr>
          <w:rFonts w:hint="cs"/>
          <w:rtl/>
        </w:rPr>
        <w:t xml:space="preserve"> فرض کنید سلمان در زمان نبی اکرم صلوات الله علیه نماز جمعه را بر خود واجب می دانسته و بعد از رحلت ایشان نیز با استصحاب وجوب ظاهری را ثابت می کند و همین وجوب ظاهری برای دیگرانی که مشمول دلیل استصحاب نیستند ثابت می شود؛ پس ادعای شیخ این است که ضرورت قائم است بر این که اگر یک نفر ولو به وجوب ظاهری مکلف شد دیگران هم باید به همان مکلف شوند حال این ادعا درست است یا نه بحث دیگری است.</w:t>
      </w:r>
    </w:p>
    <w:p w:rsidR="00415FDC" w:rsidRDefault="00415FDC" w:rsidP="00C67B72">
      <w:pPr>
        <w:jc w:val="both"/>
        <w:rPr>
          <w:rtl/>
        </w:rPr>
      </w:pPr>
      <w:r>
        <w:rPr>
          <w:rFonts w:hint="cs"/>
          <w:rtl/>
        </w:rPr>
        <w:t xml:space="preserve">بنابراین نه اشکال بقای صنفی مطرح است و نه اشکال اصل مثبت مطرح است؛ برخی از بزرگان را دیدم که اشکال اصل مثبت را مطرح کردند ولی بحث مرحوم شیخ این است که ملازمه </w:t>
      </w:r>
      <w:r w:rsidR="004508BF">
        <w:rPr>
          <w:rFonts w:hint="cs"/>
          <w:rtl/>
        </w:rPr>
        <w:t xml:space="preserve">و اشتراک بین دو شخص، </w:t>
      </w:r>
      <w:r>
        <w:rPr>
          <w:rFonts w:hint="cs"/>
          <w:rtl/>
        </w:rPr>
        <w:t>در حکم ظاهری هم وجود دارد و این ربطی به اشکال اصل مثبت ندارد.</w:t>
      </w:r>
    </w:p>
    <w:p w:rsidR="00415FDC" w:rsidRDefault="00415FDC" w:rsidP="00C67B72">
      <w:pPr>
        <w:jc w:val="both"/>
        <w:rPr>
          <w:rtl/>
        </w:rPr>
      </w:pPr>
      <w:r>
        <w:rPr>
          <w:rFonts w:hint="cs"/>
          <w:rtl/>
        </w:rPr>
        <w:lastRenderedPageBreak/>
        <w:t>البته خیلی از این مطالب به این شکل که در حکم ظاهری هم</w:t>
      </w:r>
      <w:r w:rsidR="004508BF">
        <w:rPr>
          <w:rFonts w:hint="cs"/>
          <w:rtl/>
        </w:rPr>
        <w:t>، چنین</w:t>
      </w:r>
      <w:r>
        <w:rPr>
          <w:rFonts w:hint="cs"/>
          <w:rtl/>
        </w:rPr>
        <w:t xml:space="preserve"> ضرورتی وجود داشته باشد درست نیست ولی این بحث دیگری است.</w:t>
      </w:r>
    </w:p>
    <w:p w:rsidR="00243D15" w:rsidRDefault="003C02A7" w:rsidP="00C67B72">
      <w:pPr>
        <w:jc w:val="both"/>
        <w:rPr>
          <w:rtl/>
        </w:rPr>
      </w:pPr>
      <w:r>
        <w:rPr>
          <w:rFonts w:hint="cs"/>
          <w:rtl/>
        </w:rPr>
        <w:t>مگر این که کلام مرحوم آخوند را به همین اشکال</w:t>
      </w:r>
      <w:r w:rsidR="004508BF">
        <w:rPr>
          <w:rFonts w:hint="cs"/>
          <w:rtl/>
        </w:rPr>
        <w:t xml:space="preserve"> خودمان</w:t>
      </w:r>
      <w:r>
        <w:rPr>
          <w:rFonts w:hint="cs"/>
          <w:rtl/>
        </w:rPr>
        <w:t xml:space="preserve"> برگردانیم که چنین ضرورتی نداریم که در</w:t>
      </w:r>
      <w:r w:rsidR="004508BF">
        <w:rPr>
          <w:rFonts w:hint="cs"/>
          <w:rtl/>
        </w:rPr>
        <w:t xml:space="preserve"> </w:t>
      </w:r>
      <w:r>
        <w:rPr>
          <w:rFonts w:hint="cs"/>
          <w:rtl/>
        </w:rPr>
        <w:t>این صورت به اشکال ما بازگشت نموده و درست است.</w:t>
      </w:r>
    </w:p>
    <w:p w:rsidR="00C356BE" w:rsidRDefault="00C356BE" w:rsidP="00C67B72">
      <w:pPr>
        <w:pStyle w:val="Heading2"/>
        <w:jc w:val="both"/>
        <w:rPr>
          <w:rtl/>
        </w:rPr>
      </w:pPr>
      <w:bookmarkStart w:id="7" w:name="_Toc92649986"/>
      <w:r>
        <w:rPr>
          <w:rFonts w:hint="cs"/>
          <w:rtl/>
        </w:rPr>
        <w:t xml:space="preserve">عدم تفاوت بین استصحاب عدم نسخ و </w:t>
      </w:r>
      <w:r w:rsidR="00C67B72">
        <w:rPr>
          <w:rFonts w:hint="cs"/>
          <w:rtl/>
        </w:rPr>
        <w:t xml:space="preserve">استصحاب </w:t>
      </w:r>
      <w:r>
        <w:rPr>
          <w:rFonts w:hint="cs"/>
          <w:rtl/>
        </w:rPr>
        <w:t>بقای جعل</w:t>
      </w:r>
      <w:bookmarkEnd w:id="7"/>
    </w:p>
    <w:p w:rsidR="00C356BE" w:rsidRDefault="00C356BE" w:rsidP="00C67B72">
      <w:pPr>
        <w:jc w:val="both"/>
        <w:rPr>
          <w:rtl/>
        </w:rPr>
      </w:pPr>
      <w:r>
        <w:rPr>
          <w:rFonts w:hint="cs"/>
          <w:rtl/>
        </w:rPr>
        <w:t>با توجه به مبنایی که اتخاذ کردیم تا اینجا بین استصحاب عدم ورود ناسخ و استصحاب بقای جعل تفاوت خاصی وجود ندارد الا در همین حد که استصحاب عدم ورود ناسخ جنبه</w:t>
      </w:r>
      <w:r>
        <w:rPr>
          <w:rtl/>
        </w:rPr>
        <w:softHyphen/>
      </w:r>
      <w:r>
        <w:rPr>
          <w:rFonts w:hint="cs"/>
          <w:rtl/>
        </w:rPr>
        <w:t>ی موضوعی</w:t>
      </w:r>
      <w:r w:rsidR="004508BF">
        <w:rPr>
          <w:rFonts w:hint="cs"/>
          <w:rtl/>
        </w:rPr>
        <w:t xml:space="preserve"> و سببی</w:t>
      </w:r>
      <w:r>
        <w:rPr>
          <w:rFonts w:hint="cs"/>
          <w:rtl/>
        </w:rPr>
        <w:t xml:space="preserve"> نسبت به استصحاب بقای جعل دارد. البته ممکن است در چزئیات مطالب مرحوم آقای صدر تأثیر داشته باشد که فعلا قصد ورود به آن را نداریم.</w:t>
      </w:r>
    </w:p>
    <w:p w:rsidR="00C356BE" w:rsidRDefault="00C356BE" w:rsidP="00C67B72">
      <w:pPr>
        <w:jc w:val="both"/>
        <w:rPr>
          <w:rtl/>
        </w:rPr>
      </w:pPr>
      <w:r>
        <w:rPr>
          <w:rFonts w:hint="cs"/>
          <w:rtl/>
        </w:rPr>
        <w:t>یک قانون داریم که «الجعل باق ما لم یرد الناسخ» ما با شک در تحقق ناسخ یک وقت خود جعل را استصحاب می کنیم ولی یک وقت عدم ورود ناسخ که در رتبه</w:t>
      </w:r>
      <w:r>
        <w:rPr>
          <w:rtl/>
        </w:rPr>
        <w:softHyphen/>
      </w:r>
      <w:r>
        <w:rPr>
          <w:rFonts w:hint="cs"/>
          <w:rtl/>
        </w:rPr>
        <w:t xml:space="preserve">ی موضوع برای بقای جعل است </w:t>
      </w:r>
      <w:r w:rsidR="00C443E6">
        <w:rPr>
          <w:rFonts w:hint="cs"/>
          <w:rtl/>
        </w:rPr>
        <w:t>را محط استصحاب قرار می دهیم و در هر دو صورت بقای جعل ثابت شده و مجعول از آن انتزاع می شود و موضوع حکم عقل به لزوم امتثال می شود.</w:t>
      </w:r>
    </w:p>
    <w:p w:rsidR="00C443E6" w:rsidRDefault="00C443E6" w:rsidP="00C67B72">
      <w:pPr>
        <w:jc w:val="both"/>
        <w:rPr>
          <w:rtl/>
        </w:rPr>
      </w:pPr>
      <w:r>
        <w:rPr>
          <w:rFonts w:hint="cs"/>
          <w:rtl/>
        </w:rPr>
        <w:t>بنابراین رابطه</w:t>
      </w:r>
      <w:r>
        <w:rPr>
          <w:rtl/>
        </w:rPr>
        <w:softHyphen/>
      </w:r>
      <w:r>
        <w:rPr>
          <w:rFonts w:hint="cs"/>
          <w:rtl/>
        </w:rPr>
        <w:t>ی این دو گونه استصحاب، سببی و مسببی بوده و بنابر مبنای جریان اصل در متوافقین می ت</w:t>
      </w:r>
      <w:r w:rsidR="004508BF">
        <w:rPr>
          <w:rFonts w:hint="cs"/>
          <w:rtl/>
        </w:rPr>
        <w:t>وان هر دو اصل را با هم جاری کرد و نتیجه اش یکسان است.</w:t>
      </w:r>
    </w:p>
    <w:p w:rsidR="00C443E6" w:rsidRDefault="00C443E6" w:rsidP="00381703">
      <w:pPr>
        <w:jc w:val="both"/>
        <w:rPr>
          <w:rtl/>
        </w:rPr>
      </w:pPr>
      <w:r>
        <w:rPr>
          <w:rFonts w:hint="cs"/>
          <w:rtl/>
        </w:rPr>
        <w:t>در اینجا در حاشیه</w:t>
      </w:r>
      <w:r>
        <w:rPr>
          <w:rtl/>
        </w:rPr>
        <w:softHyphen/>
      </w:r>
      <w:r>
        <w:rPr>
          <w:rFonts w:hint="cs"/>
          <w:rtl/>
        </w:rPr>
        <w:t xml:space="preserve">ی رسائل مرحوم </w:t>
      </w:r>
      <w:r w:rsidR="004508BF">
        <w:rPr>
          <w:rFonts w:hint="cs"/>
          <w:rtl/>
        </w:rPr>
        <w:t>سید</w:t>
      </w:r>
      <w:r>
        <w:rPr>
          <w:rFonts w:hint="cs"/>
          <w:rtl/>
        </w:rPr>
        <w:t xml:space="preserve"> یزدی</w:t>
      </w:r>
      <w:r w:rsidR="00381703">
        <w:rPr>
          <w:rStyle w:val="FootnoteReference"/>
          <w:rtl/>
        </w:rPr>
        <w:footnoteReference w:id="11"/>
      </w:r>
      <w:r>
        <w:rPr>
          <w:rFonts w:hint="cs"/>
          <w:rtl/>
        </w:rPr>
        <w:t xml:space="preserve"> مطالبی دارند که متفاوت با بحثهای دیگران است.</w:t>
      </w:r>
    </w:p>
    <w:p w:rsidR="00C443E6" w:rsidRDefault="00C443E6" w:rsidP="00C67B72">
      <w:pPr>
        <w:jc w:val="both"/>
        <w:rPr>
          <w:rtl/>
        </w:rPr>
      </w:pPr>
      <w:r>
        <w:rPr>
          <w:rFonts w:hint="cs"/>
          <w:rtl/>
        </w:rPr>
        <w:t>برخی آقایان استصحاب عدم نسخ را اصلا مطرح نکردند و گویا نیازی به طرحش ندیدند.</w:t>
      </w:r>
    </w:p>
    <w:p w:rsidR="00C443E6" w:rsidRPr="00C356BE" w:rsidRDefault="00C443E6" w:rsidP="00417A8C">
      <w:pPr>
        <w:jc w:val="both"/>
        <w:rPr>
          <w:rtl/>
        </w:rPr>
      </w:pPr>
      <w:r>
        <w:rPr>
          <w:rFonts w:hint="cs"/>
          <w:rtl/>
        </w:rPr>
        <w:t xml:space="preserve">در </w:t>
      </w:r>
      <w:r w:rsidR="00417A8C">
        <w:rPr>
          <w:rFonts w:hint="cs"/>
          <w:rtl/>
        </w:rPr>
        <w:t>جلسات آینده</w:t>
      </w:r>
      <w:r>
        <w:rPr>
          <w:rFonts w:hint="cs"/>
          <w:rtl/>
        </w:rPr>
        <w:t xml:space="preserve"> به بحث استصحاب حکم شرائع سابقه وارد می شویم.</w:t>
      </w:r>
    </w:p>
    <w:sectPr w:rsidR="00C443E6" w:rsidRPr="00C356BE" w:rsidSect="00F91B85">
      <w:headerReference w:type="default" r:id="rId8"/>
      <w:footerReference w:type="default" r:id="rId9"/>
      <w:footnotePr>
        <w:numRestart w:val="eachPage"/>
      </w:footnotePr>
      <w:pgSz w:w="11906" w:h="16838"/>
      <w:pgMar w:top="851" w:right="851" w:bottom="851" w:left="851" w:header="709" w:footer="0" w:gutter="0"/>
      <w:pgBorders w:offsetFrom="page">
        <w:top w:val="thinThickSmallGap" w:sz="18" w:space="24" w:color="auto"/>
        <w:left w:val="thinThickSmallGap" w:sz="18" w:space="24" w:color="auto"/>
        <w:bottom w:val="thickThinSmallGap" w:sz="18" w:space="24" w:color="auto"/>
        <w:right w:val="thickThinSmallGap" w:sz="18" w:space="24" w:color="auto"/>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6982" w:rsidRDefault="002D6982" w:rsidP="008B750B">
      <w:pPr>
        <w:spacing w:line="240" w:lineRule="auto"/>
      </w:pPr>
      <w:r>
        <w:separator/>
      </w:r>
    </w:p>
  </w:endnote>
  <w:endnote w:type="continuationSeparator" w:id="0">
    <w:p w:rsidR="002D6982" w:rsidRDefault="002D6982"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 Bad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IRANSans">
    <w:altName w:val="Segoe UI"/>
    <w:charset w:val="00"/>
    <w:family w:val="swiss"/>
    <w:pitch w:val="variable"/>
    <w:sig w:usb0="00000000" w:usb1="00000000" w:usb2="00000008" w:usb3="00000000" w:csb0="00000041" w:csb1="00000000"/>
  </w:font>
  <w:font w:name="Alaem">
    <w:altName w:val="Times New Roman"/>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r w:rsidRPr="006D44C1">
            <w:rPr>
              <w:rFonts w:hint="cs"/>
              <w:color w:val="808080" w:themeColor="background1" w:themeShade="80"/>
              <w:rtl/>
            </w:rPr>
            <w:t>مدرسه فقهی امام محمدباقر علیه السلام</w:t>
          </w: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B64AAE" w:rsidRPr="00B64AAE">
            <w:rPr>
              <w:noProof/>
              <w:rtl/>
              <w:lang w:val="fa-IR"/>
            </w:rPr>
            <w:t>9</w:t>
          </w:r>
          <w:r>
            <w:rPr>
              <w:noProof/>
            </w:rPr>
            <w:fldChar w:fldCharType="end"/>
          </w:r>
        </w:p>
      </w:tc>
      <w:tc>
        <w:tcPr>
          <w:tcW w:w="4786" w:type="dxa"/>
          <w:tcBorders>
            <w:top w:val="nil"/>
            <w:left w:val="nil"/>
            <w:bottom w:val="nil"/>
            <w:right w:val="nil"/>
          </w:tcBorders>
          <w:vAlign w:val="center"/>
        </w:tcPr>
        <w:p w:rsidR="006D44C1" w:rsidRPr="006D44C1" w:rsidRDefault="00B7786F" w:rsidP="001B6799">
          <w:pPr>
            <w:pStyle w:val="Footer"/>
            <w:bidi w:val="0"/>
            <w:rPr>
              <w:color w:val="808080" w:themeColor="background1" w:themeShade="80"/>
              <w:rtl/>
            </w:rPr>
          </w:pPr>
          <w:bookmarkStart w:id="15" w:name="BokAdres"/>
          <w:bookmarkEnd w:id="15"/>
          <w:r>
            <w:rPr>
              <w:color w:val="808080" w:themeColor="background1" w:themeShade="80"/>
            </w:rPr>
            <w:t>U1js1_14001019-061_ga1_mfeb.ir</w:t>
          </w:r>
        </w:p>
      </w:tc>
    </w:tr>
  </w:tbl>
  <w:p w:rsidR="00FA3B17" w:rsidRDefault="00FA3B17" w:rsidP="00FA5F3D">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6982" w:rsidRDefault="002D6982" w:rsidP="008B750B">
      <w:pPr>
        <w:spacing w:line="240" w:lineRule="auto"/>
      </w:pPr>
      <w:r>
        <w:separator/>
      </w:r>
    </w:p>
  </w:footnote>
  <w:footnote w:type="continuationSeparator" w:id="0">
    <w:p w:rsidR="002D6982" w:rsidRDefault="002D6982" w:rsidP="008B750B">
      <w:pPr>
        <w:spacing w:line="240" w:lineRule="auto"/>
      </w:pPr>
      <w:r>
        <w:continuationSeparator/>
      </w:r>
    </w:p>
  </w:footnote>
  <w:footnote w:id="1">
    <w:p w:rsidR="00E1581C" w:rsidRDefault="00E1581C">
      <w:pPr>
        <w:pStyle w:val="FootnoteText"/>
        <w:rPr>
          <w:rtl/>
        </w:rPr>
      </w:pPr>
      <w:r>
        <w:rPr>
          <w:rStyle w:val="FootnoteReference"/>
        </w:rPr>
        <w:footnoteRef/>
      </w:r>
      <w:r>
        <w:rPr>
          <w:rtl/>
        </w:rPr>
        <w:t xml:space="preserve"> </w:t>
      </w:r>
      <w:r w:rsidRPr="00E1581C">
        <w:rPr>
          <w:rFonts w:hint="cs"/>
          <w:rtl/>
        </w:rPr>
        <w:t>مباحث</w:t>
      </w:r>
      <w:r w:rsidRPr="00E1581C">
        <w:rPr>
          <w:rtl/>
        </w:rPr>
        <w:t xml:space="preserve"> </w:t>
      </w:r>
      <w:r w:rsidRPr="00E1581C">
        <w:rPr>
          <w:rFonts w:hint="cs"/>
          <w:rtl/>
        </w:rPr>
        <w:t>الأصول،</w:t>
      </w:r>
      <w:r w:rsidRPr="00E1581C">
        <w:rPr>
          <w:rtl/>
        </w:rPr>
        <w:t xml:space="preserve"> </w:t>
      </w:r>
      <w:r w:rsidRPr="00E1581C">
        <w:rPr>
          <w:rFonts w:hint="cs"/>
          <w:rtl/>
        </w:rPr>
        <w:t>ج‏</w:t>
      </w:r>
      <w:r w:rsidRPr="00E1581C">
        <w:rPr>
          <w:rtl/>
        </w:rPr>
        <w:t>5</w:t>
      </w:r>
      <w:r w:rsidRPr="00E1581C">
        <w:rPr>
          <w:rFonts w:hint="cs"/>
          <w:rtl/>
        </w:rPr>
        <w:t>،</w:t>
      </w:r>
      <w:r w:rsidRPr="00E1581C">
        <w:rPr>
          <w:rtl/>
        </w:rPr>
        <w:t xml:space="preserve"> </w:t>
      </w:r>
      <w:r w:rsidRPr="00E1581C">
        <w:rPr>
          <w:rFonts w:hint="cs"/>
          <w:rtl/>
        </w:rPr>
        <w:t>ص</w:t>
      </w:r>
      <w:r w:rsidRPr="00E1581C">
        <w:rPr>
          <w:rtl/>
        </w:rPr>
        <w:t>: 421</w:t>
      </w:r>
    </w:p>
  </w:footnote>
  <w:footnote w:id="2">
    <w:p w:rsidR="00E1581C" w:rsidRDefault="00E1581C" w:rsidP="00E1581C">
      <w:pPr>
        <w:pStyle w:val="FootnoteText"/>
        <w:rPr>
          <w:rtl/>
        </w:rPr>
      </w:pPr>
      <w:r>
        <w:rPr>
          <w:rStyle w:val="FootnoteReference"/>
        </w:rPr>
        <w:footnoteRef/>
      </w:r>
      <w:r w:rsidRPr="00E1581C">
        <w:rPr>
          <w:rFonts w:hint="cs"/>
          <w:rtl/>
        </w:rPr>
        <w:t>مصباح</w:t>
      </w:r>
      <w:r w:rsidRPr="00E1581C">
        <w:rPr>
          <w:rtl/>
        </w:rPr>
        <w:t xml:space="preserve"> </w:t>
      </w:r>
      <w:r w:rsidRPr="00E1581C">
        <w:rPr>
          <w:rFonts w:hint="cs"/>
          <w:rtl/>
        </w:rPr>
        <w:t>الأصول</w:t>
      </w:r>
      <w:r w:rsidRPr="00E1581C">
        <w:rPr>
          <w:rtl/>
        </w:rPr>
        <w:t xml:space="preserve"> ( </w:t>
      </w:r>
      <w:r w:rsidRPr="00E1581C">
        <w:rPr>
          <w:rFonts w:hint="cs"/>
          <w:rtl/>
        </w:rPr>
        <w:t>طبع</w:t>
      </w:r>
      <w:r w:rsidRPr="00E1581C">
        <w:rPr>
          <w:rtl/>
        </w:rPr>
        <w:t xml:space="preserve"> </w:t>
      </w:r>
      <w:r w:rsidRPr="00E1581C">
        <w:rPr>
          <w:rFonts w:hint="cs"/>
          <w:rtl/>
        </w:rPr>
        <w:t>موسسة</w:t>
      </w:r>
      <w:r w:rsidRPr="00E1581C">
        <w:rPr>
          <w:rtl/>
        </w:rPr>
        <w:t xml:space="preserve"> </w:t>
      </w:r>
      <w:r w:rsidRPr="00E1581C">
        <w:rPr>
          <w:rFonts w:hint="cs"/>
          <w:rtl/>
        </w:rPr>
        <w:t>إحياء</w:t>
      </w:r>
      <w:r w:rsidRPr="00E1581C">
        <w:rPr>
          <w:rtl/>
        </w:rPr>
        <w:t xml:space="preserve"> </w:t>
      </w:r>
      <w:r w:rsidRPr="00E1581C">
        <w:rPr>
          <w:rFonts w:hint="cs"/>
          <w:rtl/>
        </w:rPr>
        <w:t>آثار</w:t>
      </w:r>
      <w:r w:rsidRPr="00E1581C">
        <w:rPr>
          <w:rtl/>
        </w:rPr>
        <w:t xml:space="preserve"> </w:t>
      </w:r>
      <w:r w:rsidRPr="00E1581C">
        <w:rPr>
          <w:rFonts w:hint="cs"/>
          <w:rtl/>
        </w:rPr>
        <w:t>السيد</w:t>
      </w:r>
      <w:r w:rsidRPr="00E1581C">
        <w:rPr>
          <w:rtl/>
        </w:rPr>
        <w:t xml:space="preserve"> </w:t>
      </w:r>
      <w:r w:rsidRPr="00E1581C">
        <w:rPr>
          <w:rFonts w:hint="cs"/>
          <w:rtl/>
        </w:rPr>
        <w:t>الخوئي</w:t>
      </w:r>
      <w:r w:rsidRPr="00E1581C">
        <w:rPr>
          <w:rtl/>
        </w:rPr>
        <w:t xml:space="preserve"> )</w:t>
      </w:r>
      <w:r w:rsidRPr="00E1581C">
        <w:rPr>
          <w:rFonts w:hint="cs"/>
          <w:rtl/>
        </w:rPr>
        <w:t>،</w:t>
      </w:r>
      <w:r w:rsidRPr="00E1581C">
        <w:rPr>
          <w:rtl/>
        </w:rPr>
        <w:t xml:space="preserve"> </w:t>
      </w:r>
      <w:r w:rsidRPr="00E1581C">
        <w:rPr>
          <w:rFonts w:hint="cs"/>
          <w:rtl/>
        </w:rPr>
        <w:t>ج‏</w:t>
      </w:r>
      <w:r w:rsidRPr="00E1581C">
        <w:rPr>
          <w:rtl/>
        </w:rPr>
        <w:t>2</w:t>
      </w:r>
      <w:r w:rsidRPr="00E1581C">
        <w:rPr>
          <w:rFonts w:hint="cs"/>
          <w:rtl/>
        </w:rPr>
        <w:t>،</w:t>
      </w:r>
      <w:r w:rsidRPr="00E1581C">
        <w:rPr>
          <w:rtl/>
        </w:rPr>
        <w:t xml:space="preserve"> </w:t>
      </w:r>
      <w:r w:rsidRPr="00E1581C">
        <w:rPr>
          <w:rFonts w:hint="cs"/>
          <w:rtl/>
        </w:rPr>
        <w:t>ص</w:t>
      </w:r>
      <w:r w:rsidRPr="00E1581C">
        <w:rPr>
          <w:rtl/>
        </w:rPr>
        <w:t>: 175</w:t>
      </w:r>
    </w:p>
  </w:footnote>
  <w:footnote w:id="3">
    <w:p w:rsidR="00E1581C" w:rsidRDefault="00E1581C">
      <w:pPr>
        <w:pStyle w:val="FootnoteText"/>
      </w:pPr>
      <w:r>
        <w:rPr>
          <w:rStyle w:val="FootnoteReference"/>
        </w:rPr>
        <w:footnoteRef/>
      </w:r>
      <w:r>
        <w:rPr>
          <w:rtl/>
        </w:rPr>
        <w:t xml:space="preserve"> </w:t>
      </w:r>
      <w:r w:rsidRPr="00E1581C">
        <w:rPr>
          <w:rFonts w:hint="cs"/>
          <w:rtl/>
        </w:rPr>
        <w:t>مبانى</w:t>
      </w:r>
      <w:r w:rsidRPr="00E1581C">
        <w:rPr>
          <w:rtl/>
        </w:rPr>
        <w:t xml:space="preserve"> </w:t>
      </w:r>
      <w:r w:rsidRPr="00E1581C">
        <w:rPr>
          <w:rFonts w:hint="cs"/>
          <w:rtl/>
        </w:rPr>
        <w:t>الأحكام</w:t>
      </w:r>
      <w:r w:rsidRPr="00E1581C">
        <w:rPr>
          <w:rtl/>
        </w:rPr>
        <w:t xml:space="preserve"> </w:t>
      </w:r>
      <w:r w:rsidRPr="00E1581C">
        <w:rPr>
          <w:rFonts w:hint="cs"/>
          <w:rtl/>
        </w:rPr>
        <w:t>في</w:t>
      </w:r>
      <w:r w:rsidRPr="00E1581C">
        <w:rPr>
          <w:rtl/>
        </w:rPr>
        <w:t xml:space="preserve"> </w:t>
      </w:r>
      <w:r w:rsidRPr="00E1581C">
        <w:rPr>
          <w:rFonts w:hint="cs"/>
          <w:rtl/>
        </w:rPr>
        <w:t>أصول</w:t>
      </w:r>
      <w:r w:rsidRPr="00E1581C">
        <w:rPr>
          <w:rtl/>
        </w:rPr>
        <w:t xml:space="preserve"> </w:t>
      </w:r>
      <w:r w:rsidRPr="00E1581C">
        <w:rPr>
          <w:rFonts w:hint="cs"/>
          <w:rtl/>
        </w:rPr>
        <w:t>شرائع</w:t>
      </w:r>
      <w:r w:rsidRPr="00E1581C">
        <w:rPr>
          <w:rtl/>
        </w:rPr>
        <w:t xml:space="preserve"> </w:t>
      </w:r>
      <w:r w:rsidRPr="00E1581C">
        <w:rPr>
          <w:rFonts w:hint="cs"/>
          <w:rtl/>
        </w:rPr>
        <w:t>الإسلام،</w:t>
      </w:r>
      <w:r w:rsidRPr="00E1581C">
        <w:rPr>
          <w:rtl/>
        </w:rPr>
        <w:t xml:space="preserve"> </w:t>
      </w:r>
      <w:r w:rsidRPr="00E1581C">
        <w:rPr>
          <w:rFonts w:hint="cs"/>
          <w:rtl/>
        </w:rPr>
        <w:t>ج‏</w:t>
      </w:r>
      <w:r w:rsidRPr="00E1581C">
        <w:rPr>
          <w:rtl/>
        </w:rPr>
        <w:t>3</w:t>
      </w:r>
      <w:r w:rsidRPr="00E1581C">
        <w:rPr>
          <w:rFonts w:hint="cs"/>
          <w:rtl/>
        </w:rPr>
        <w:t>،</w:t>
      </w:r>
      <w:r w:rsidRPr="00E1581C">
        <w:rPr>
          <w:rtl/>
        </w:rPr>
        <w:t xml:space="preserve"> </w:t>
      </w:r>
      <w:r w:rsidRPr="00E1581C">
        <w:rPr>
          <w:rFonts w:hint="cs"/>
          <w:rtl/>
        </w:rPr>
        <w:t>ص</w:t>
      </w:r>
      <w:r w:rsidRPr="00E1581C">
        <w:rPr>
          <w:rtl/>
        </w:rPr>
        <w:t>: 126</w:t>
      </w:r>
    </w:p>
  </w:footnote>
  <w:footnote w:id="4">
    <w:p w:rsidR="00E1581C" w:rsidRDefault="00E1581C">
      <w:pPr>
        <w:pStyle w:val="FootnoteText"/>
        <w:rPr>
          <w:rtl/>
        </w:rPr>
      </w:pPr>
      <w:r>
        <w:rPr>
          <w:rStyle w:val="FootnoteReference"/>
        </w:rPr>
        <w:footnoteRef/>
      </w:r>
      <w:r>
        <w:rPr>
          <w:rtl/>
        </w:rPr>
        <w:t xml:space="preserve"> </w:t>
      </w:r>
      <w:r w:rsidRPr="00E1581C">
        <w:rPr>
          <w:rFonts w:hint="cs"/>
          <w:rtl/>
        </w:rPr>
        <w:t>مباحث</w:t>
      </w:r>
      <w:r w:rsidRPr="00E1581C">
        <w:rPr>
          <w:rtl/>
        </w:rPr>
        <w:t xml:space="preserve"> </w:t>
      </w:r>
      <w:r w:rsidRPr="00E1581C">
        <w:rPr>
          <w:rFonts w:hint="cs"/>
          <w:rtl/>
        </w:rPr>
        <w:t>الأصول،</w:t>
      </w:r>
      <w:r w:rsidRPr="00E1581C">
        <w:rPr>
          <w:rtl/>
        </w:rPr>
        <w:t xml:space="preserve"> </w:t>
      </w:r>
      <w:r w:rsidRPr="00E1581C">
        <w:rPr>
          <w:rFonts w:hint="cs"/>
          <w:rtl/>
        </w:rPr>
        <w:t>ج‏</w:t>
      </w:r>
      <w:r w:rsidRPr="00E1581C">
        <w:rPr>
          <w:rtl/>
        </w:rPr>
        <w:t>5</w:t>
      </w:r>
      <w:r w:rsidRPr="00E1581C">
        <w:rPr>
          <w:rFonts w:hint="cs"/>
          <w:rtl/>
        </w:rPr>
        <w:t>،</w:t>
      </w:r>
      <w:r w:rsidRPr="00E1581C">
        <w:rPr>
          <w:rtl/>
        </w:rPr>
        <w:t xml:space="preserve"> </w:t>
      </w:r>
      <w:r w:rsidRPr="00E1581C">
        <w:rPr>
          <w:rFonts w:hint="cs"/>
          <w:rtl/>
        </w:rPr>
        <w:t>ص</w:t>
      </w:r>
      <w:r w:rsidRPr="00E1581C">
        <w:rPr>
          <w:rtl/>
        </w:rPr>
        <w:t>: 424</w:t>
      </w:r>
    </w:p>
  </w:footnote>
  <w:footnote w:id="5">
    <w:p w:rsidR="00E1581C" w:rsidRDefault="00E1581C" w:rsidP="00E1581C">
      <w:pPr>
        <w:pStyle w:val="FootnoteText"/>
      </w:pPr>
      <w:r>
        <w:rPr>
          <w:rStyle w:val="FootnoteReference"/>
        </w:rPr>
        <w:footnoteRef/>
      </w:r>
      <w:r w:rsidRPr="00E1581C">
        <w:rPr>
          <w:rtl/>
        </w:rPr>
        <w:t xml:space="preserve"> </w:t>
      </w:r>
      <w:r w:rsidRPr="00E1581C">
        <w:rPr>
          <w:rFonts w:hint="cs"/>
          <w:rtl/>
        </w:rPr>
        <w:t>مصباح</w:t>
      </w:r>
      <w:r w:rsidRPr="00E1581C">
        <w:rPr>
          <w:rtl/>
        </w:rPr>
        <w:t xml:space="preserve"> </w:t>
      </w:r>
      <w:r w:rsidRPr="00E1581C">
        <w:rPr>
          <w:rFonts w:hint="cs"/>
          <w:rtl/>
        </w:rPr>
        <w:t>الأصول</w:t>
      </w:r>
      <w:r w:rsidRPr="00E1581C">
        <w:rPr>
          <w:rtl/>
        </w:rPr>
        <w:t xml:space="preserve"> ( </w:t>
      </w:r>
      <w:r w:rsidRPr="00E1581C">
        <w:rPr>
          <w:rFonts w:hint="cs"/>
          <w:rtl/>
        </w:rPr>
        <w:t>طبع</w:t>
      </w:r>
      <w:r w:rsidRPr="00E1581C">
        <w:rPr>
          <w:rtl/>
        </w:rPr>
        <w:t xml:space="preserve"> </w:t>
      </w:r>
      <w:r w:rsidRPr="00E1581C">
        <w:rPr>
          <w:rFonts w:hint="cs"/>
          <w:rtl/>
        </w:rPr>
        <w:t>موسسة</w:t>
      </w:r>
      <w:r w:rsidRPr="00E1581C">
        <w:rPr>
          <w:rtl/>
        </w:rPr>
        <w:t xml:space="preserve"> </w:t>
      </w:r>
      <w:r w:rsidRPr="00E1581C">
        <w:rPr>
          <w:rFonts w:hint="cs"/>
          <w:rtl/>
        </w:rPr>
        <w:t>إحياء</w:t>
      </w:r>
      <w:r w:rsidRPr="00E1581C">
        <w:rPr>
          <w:rtl/>
        </w:rPr>
        <w:t xml:space="preserve"> </w:t>
      </w:r>
      <w:r w:rsidRPr="00E1581C">
        <w:rPr>
          <w:rFonts w:hint="cs"/>
          <w:rtl/>
        </w:rPr>
        <w:t>آثار</w:t>
      </w:r>
      <w:r w:rsidRPr="00E1581C">
        <w:rPr>
          <w:rtl/>
        </w:rPr>
        <w:t xml:space="preserve"> </w:t>
      </w:r>
      <w:r w:rsidRPr="00E1581C">
        <w:rPr>
          <w:rFonts w:hint="cs"/>
          <w:rtl/>
        </w:rPr>
        <w:t>السيد</w:t>
      </w:r>
      <w:r w:rsidRPr="00E1581C">
        <w:rPr>
          <w:rtl/>
        </w:rPr>
        <w:t xml:space="preserve"> </w:t>
      </w:r>
      <w:r w:rsidRPr="00E1581C">
        <w:rPr>
          <w:rFonts w:hint="cs"/>
          <w:rtl/>
        </w:rPr>
        <w:t>الخوئي</w:t>
      </w:r>
      <w:r w:rsidRPr="00E1581C">
        <w:rPr>
          <w:rtl/>
        </w:rPr>
        <w:t xml:space="preserve"> )</w:t>
      </w:r>
      <w:r w:rsidRPr="00E1581C">
        <w:rPr>
          <w:rFonts w:hint="cs"/>
          <w:rtl/>
        </w:rPr>
        <w:t>،</w:t>
      </w:r>
      <w:r w:rsidRPr="00E1581C">
        <w:rPr>
          <w:rtl/>
        </w:rPr>
        <w:t xml:space="preserve"> </w:t>
      </w:r>
      <w:r w:rsidRPr="00E1581C">
        <w:rPr>
          <w:rFonts w:hint="cs"/>
          <w:rtl/>
        </w:rPr>
        <w:t>ج‏</w:t>
      </w:r>
      <w:r w:rsidRPr="00E1581C">
        <w:rPr>
          <w:rtl/>
        </w:rPr>
        <w:t>2</w:t>
      </w:r>
      <w:r w:rsidRPr="00E1581C">
        <w:rPr>
          <w:rFonts w:hint="cs"/>
          <w:rtl/>
        </w:rPr>
        <w:t>،</w:t>
      </w:r>
      <w:r w:rsidRPr="00E1581C">
        <w:rPr>
          <w:rtl/>
        </w:rPr>
        <w:t xml:space="preserve"> </w:t>
      </w:r>
      <w:r w:rsidRPr="00E1581C">
        <w:rPr>
          <w:rFonts w:hint="cs"/>
          <w:rtl/>
        </w:rPr>
        <w:t>ص</w:t>
      </w:r>
      <w:r w:rsidRPr="00E1581C">
        <w:rPr>
          <w:rtl/>
        </w:rPr>
        <w:t>: 45</w:t>
      </w:r>
    </w:p>
  </w:footnote>
  <w:footnote w:id="6">
    <w:p w:rsidR="00E1581C" w:rsidRDefault="00E1581C" w:rsidP="00E1581C">
      <w:pPr>
        <w:pStyle w:val="FootnoteText"/>
        <w:rPr>
          <w:rtl/>
        </w:rPr>
      </w:pPr>
      <w:r>
        <w:rPr>
          <w:rStyle w:val="FootnoteReference"/>
        </w:rPr>
        <w:footnoteRef/>
      </w:r>
      <w:r w:rsidRPr="00E1581C">
        <w:rPr>
          <w:rtl/>
        </w:rPr>
        <w:t xml:space="preserve"> </w:t>
      </w:r>
      <w:r w:rsidRPr="00E1581C">
        <w:rPr>
          <w:rFonts w:hint="cs"/>
          <w:rtl/>
        </w:rPr>
        <w:t>الفصول</w:t>
      </w:r>
      <w:r w:rsidRPr="00E1581C">
        <w:rPr>
          <w:rtl/>
        </w:rPr>
        <w:t xml:space="preserve"> </w:t>
      </w:r>
      <w:r w:rsidRPr="00E1581C">
        <w:rPr>
          <w:rFonts w:hint="cs"/>
          <w:rtl/>
        </w:rPr>
        <w:t>الغروية</w:t>
      </w:r>
      <w:r w:rsidRPr="00E1581C">
        <w:rPr>
          <w:rtl/>
        </w:rPr>
        <w:t xml:space="preserve"> </w:t>
      </w:r>
      <w:r w:rsidRPr="00E1581C">
        <w:rPr>
          <w:rFonts w:hint="cs"/>
          <w:rtl/>
        </w:rPr>
        <w:t>في</w:t>
      </w:r>
      <w:r w:rsidRPr="00E1581C">
        <w:rPr>
          <w:rtl/>
        </w:rPr>
        <w:t xml:space="preserve"> </w:t>
      </w:r>
      <w:r w:rsidRPr="00E1581C">
        <w:rPr>
          <w:rFonts w:hint="cs"/>
          <w:rtl/>
        </w:rPr>
        <w:t>الأصول</w:t>
      </w:r>
      <w:r w:rsidRPr="00E1581C">
        <w:rPr>
          <w:rtl/>
        </w:rPr>
        <w:t xml:space="preserve"> </w:t>
      </w:r>
      <w:r w:rsidRPr="00E1581C">
        <w:rPr>
          <w:rFonts w:hint="cs"/>
          <w:rtl/>
        </w:rPr>
        <w:t>الفقهية،</w:t>
      </w:r>
      <w:r w:rsidRPr="00E1581C">
        <w:rPr>
          <w:rtl/>
        </w:rPr>
        <w:t xml:space="preserve"> </w:t>
      </w:r>
      <w:r w:rsidRPr="00E1581C">
        <w:rPr>
          <w:rFonts w:hint="cs"/>
          <w:rtl/>
        </w:rPr>
        <w:t>ص</w:t>
      </w:r>
      <w:r w:rsidRPr="00E1581C">
        <w:rPr>
          <w:rtl/>
        </w:rPr>
        <w:t>: 315</w:t>
      </w:r>
    </w:p>
  </w:footnote>
  <w:footnote w:id="7">
    <w:p w:rsidR="00BA3B58" w:rsidRDefault="00BA3B58">
      <w:pPr>
        <w:pStyle w:val="FootnoteText"/>
        <w:rPr>
          <w:rtl/>
        </w:rPr>
      </w:pPr>
      <w:r>
        <w:rPr>
          <w:rStyle w:val="FootnoteReference"/>
        </w:rPr>
        <w:footnoteRef/>
      </w:r>
      <w:r>
        <w:rPr>
          <w:rtl/>
        </w:rPr>
        <w:t xml:space="preserve"> </w:t>
      </w:r>
      <w:r w:rsidRPr="00BA3B58">
        <w:rPr>
          <w:rFonts w:hint="cs"/>
          <w:rtl/>
        </w:rPr>
        <w:t>فرائد</w:t>
      </w:r>
      <w:r w:rsidRPr="00BA3B58">
        <w:rPr>
          <w:rtl/>
        </w:rPr>
        <w:t xml:space="preserve"> </w:t>
      </w:r>
      <w:r w:rsidRPr="00BA3B58">
        <w:rPr>
          <w:rFonts w:hint="cs"/>
          <w:rtl/>
        </w:rPr>
        <w:t>الاصول،</w:t>
      </w:r>
      <w:r w:rsidRPr="00BA3B58">
        <w:rPr>
          <w:rtl/>
        </w:rPr>
        <w:t xml:space="preserve"> </w:t>
      </w:r>
      <w:r w:rsidRPr="00BA3B58">
        <w:rPr>
          <w:rFonts w:hint="cs"/>
          <w:rtl/>
        </w:rPr>
        <w:t>ج‏</w:t>
      </w:r>
      <w:r w:rsidRPr="00BA3B58">
        <w:rPr>
          <w:rtl/>
        </w:rPr>
        <w:t>2</w:t>
      </w:r>
      <w:r w:rsidRPr="00BA3B58">
        <w:rPr>
          <w:rFonts w:hint="cs"/>
          <w:rtl/>
        </w:rPr>
        <w:t>،</w:t>
      </w:r>
      <w:r w:rsidRPr="00BA3B58">
        <w:rPr>
          <w:rtl/>
        </w:rPr>
        <w:t xml:space="preserve"> </w:t>
      </w:r>
      <w:r w:rsidRPr="00BA3B58">
        <w:rPr>
          <w:rFonts w:hint="cs"/>
          <w:rtl/>
        </w:rPr>
        <w:t>ص</w:t>
      </w:r>
      <w:r w:rsidRPr="00BA3B58">
        <w:rPr>
          <w:rtl/>
        </w:rPr>
        <w:t>: 655</w:t>
      </w:r>
    </w:p>
  </w:footnote>
  <w:footnote w:id="8">
    <w:p w:rsidR="00BA3B58" w:rsidRDefault="00BA3B58" w:rsidP="00BA3B58">
      <w:pPr>
        <w:pStyle w:val="FootnoteText"/>
        <w:rPr>
          <w:rtl/>
        </w:rPr>
      </w:pPr>
      <w:r>
        <w:rPr>
          <w:rStyle w:val="FootnoteReference"/>
        </w:rPr>
        <w:footnoteRef/>
      </w:r>
      <w:r w:rsidRPr="00BA3B58">
        <w:rPr>
          <w:rtl/>
        </w:rPr>
        <w:t xml:space="preserve"> </w:t>
      </w:r>
      <w:r w:rsidRPr="00BA3B58">
        <w:rPr>
          <w:rFonts w:hint="cs"/>
          <w:rtl/>
        </w:rPr>
        <w:t>مصباح</w:t>
      </w:r>
      <w:r w:rsidRPr="00BA3B58">
        <w:rPr>
          <w:rtl/>
        </w:rPr>
        <w:t xml:space="preserve"> </w:t>
      </w:r>
      <w:r w:rsidRPr="00BA3B58">
        <w:rPr>
          <w:rFonts w:hint="cs"/>
          <w:rtl/>
        </w:rPr>
        <w:t>الأصول</w:t>
      </w:r>
      <w:r w:rsidRPr="00BA3B58">
        <w:rPr>
          <w:rtl/>
        </w:rPr>
        <w:t xml:space="preserve"> ( </w:t>
      </w:r>
      <w:r w:rsidRPr="00BA3B58">
        <w:rPr>
          <w:rFonts w:hint="cs"/>
          <w:rtl/>
        </w:rPr>
        <w:t>طبع</w:t>
      </w:r>
      <w:r w:rsidRPr="00BA3B58">
        <w:rPr>
          <w:rtl/>
        </w:rPr>
        <w:t xml:space="preserve"> </w:t>
      </w:r>
      <w:r w:rsidRPr="00BA3B58">
        <w:rPr>
          <w:rFonts w:hint="cs"/>
          <w:rtl/>
        </w:rPr>
        <w:t>موسسة</w:t>
      </w:r>
      <w:r w:rsidRPr="00BA3B58">
        <w:rPr>
          <w:rtl/>
        </w:rPr>
        <w:t xml:space="preserve"> </w:t>
      </w:r>
      <w:r w:rsidRPr="00BA3B58">
        <w:rPr>
          <w:rFonts w:hint="cs"/>
          <w:rtl/>
        </w:rPr>
        <w:t>إحياء</w:t>
      </w:r>
      <w:r w:rsidRPr="00BA3B58">
        <w:rPr>
          <w:rtl/>
        </w:rPr>
        <w:t xml:space="preserve"> </w:t>
      </w:r>
      <w:r w:rsidRPr="00BA3B58">
        <w:rPr>
          <w:rFonts w:hint="cs"/>
          <w:rtl/>
        </w:rPr>
        <w:t>آثار</w:t>
      </w:r>
      <w:r w:rsidRPr="00BA3B58">
        <w:rPr>
          <w:rtl/>
        </w:rPr>
        <w:t xml:space="preserve"> </w:t>
      </w:r>
      <w:r w:rsidRPr="00BA3B58">
        <w:rPr>
          <w:rFonts w:hint="cs"/>
          <w:rtl/>
        </w:rPr>
        <w:t>السيد</w:t>
      </w:r>
      <w:r w:rsidRPr="00BA3B58">
        <w:rPr>
          <w:rtl/>
        </w:rPr>
        <w:t xml:space="preserve"> </w:t>
      </w:r>
      <w:r w:rsidRPr="00BA3B58">
        <w:rPr>
          <w:rFonts w:hint="cs"/>
          <w:rtl/>
        </w:rPr>
        <w:t>الخوئي</w:t>
      </w:r>
      <w:r w:rsidRPr="00BA3B58">
        <w:rPr>
          <w:rtl/>
        </w:rPr>
        <w:t xml:space="preserve"> )</w:t>
      </w:r>
      <w:r w:rsidRPr="00BA3B58">
        <w:rPr>
          <w:rFonts w:hint="cs"/>
          <w:rtl/>
        </w:rPr>
        <w:t>،</w:t>
      </w:r>
      <w:r w:rsidRPr="00BA3B58">
        <w:rPr>
          <w:rtl/>
        </w:rPr>
        <w:t xml:space="preserve"> </w:t>
      </w:r>
      <w:r w:rsidRPr="00BA3B58">
        <w:rPr>
          <w:rFonts w:hint="cs"/>
          <w:rtl/>
        </w:rPr>
        <w:t>ج‏</w:t>
      </w:r>
      <w:r w:rsidRPr="00BA3B58">
        <w:rPr>
          <w:rtl/>
        </w:rPr>
        <w:t>2</w:t>
      </w:r>
      <w:r w:rsidRPr="00BA3B58">
        <w:rPr>
          <w:rFonts w:hint="cs"/>
          <w:rtl/>
        </w:rPr>
        <w:t>،</w:t>
      </w:r>
      <w:r w:rsidRPr="00BA3B58">
        <w:rPr>
          <w:rtl/>
        </w:rPr>
        <w:t xml:space="preserve"> </w:t>
      </w:r>
      <w:r w:rsidRPr="00BA3B58">
        <w:rPr>
          <w:rFonts w:hint="cs"/>
          <w:rtl/>
        </w:rPr>
        <w:t>ص</w:t>
      </w:r>
      <w:r w:rsidRPr="00BA3B58">
        <w:rPr>
          <w:rtl/>
        </w:rPr>
        <w:t>: 175</w:t>
      </w:r>
    </w:p>
  </w:footnote>
  <w:footnote w:id="9">
    <w:p w:rsidR="00381703" w:rsidRDefault="00381703" w:rsidP="00381703">
      <w:pPr>
        <w:pStyle w:val="FootnoteText"/>
        <w:rPr>
          <w:rtl/>
        </w:rPr>
      </w:pPr>
      <w:r>
        <w:rPr>
          <w:rStyle w:val="FootnoteReference"/>
        </w:rPr>
        <w:footnoteRef/>
      </w:r>
      <w:r>
        <w:rPr>
          <w:rFonts w:hint="cs"/>
          <w:rtl/>
        </w:rPr>
        <w:t xml:space="preserve"> </w:t>
      </w:r>
      <w:r w:rsidRPr="00381703">
        <w:rPr>
          <w:rFonts w:hint="cs"/>
          <w:rtl/>
        </w:rPr>
        <w:t>بحر</w:t>
      </w:r>
      <w:r w:rsidRPr="00381703">
        <w:rPr>
          <w:rtl/>
        </w:rPr>
        <w:t xml:space="preserve"> </w:t>
      </w:r>
      <w:r w:rsidRPr="00381703">
        <w:rPr>
          <w:rFonts w:hint="cs"/>
          <w:rtl/>
        </w:rPr>
        <w:t>الفوائد</w:t>
      </w:r>
      <w:r w:rsidRPr="00381703">
        <w:rPr>
          <w:rtl/>
        </w:rPr>
        <w:t xml:space="preserve"> </w:t>
      </w:r>
      <w:r w:rsidRPr="00381703">
        <w:rPr>
          <w:rFonts w:hint="cs"/>
          <w:rtl/>
        </w:rPr>
        <w:t>فى</w:t>
      </w:r>
      <w:r w:rsidRPr="00381703">
        <w:rPr>
          <w:rtl/>
        </w:rPr>
        <w:t xml:space="preserve"> </w:t>
      </w:r>
      <w:r w:rsidRPr="00381703">
        <w:rPr>
          <w:rFonts w:hint="cs"/>
          <w:rtl/>
        </w:rPr>
        <w:t>شرح</w:t>
      </w:r>
      <w:r w:rsidRPr="00381703">
        <w:rPr>
          <w:rtl/>
        </w:rPr>
        <w:t xml:space="preserve"> </w:t>
      </w:r>
      <w:r w:rsidRPr="00381703">
        <w:rPr>
          <w:rFonts w:hint="cs"/>
          <w:rtl/>
        </w:rPr>
        <w:t>الفرائد</w:t>
      </w:r>
      <w:r w:rsidRPr="00381703">
        <w:rPr>
          <w:rtl/>
        </w:rPr>
        <w:t xml:space="preserve"> ( </w:t>
      </w:r>
      <w:r w:rsidRPr="00381703">
        <w:rPr>
          <w:rFonts w:hint="cs"/>
          <w:rtl/>
        </w:rPr>
        <w:t>طبع</w:t>
      </w:r>
      <w:r w:rsidRPr="00381703">
        <w:rPr>
          <w:rtl/>
        </w:rPr>
        <w:t xml:space="preserve"> </w:t>
      </w:r>
      <w:r w:rsidRPr="00381703">
        <w:rPr>
          <w:rFonts w:hint="cs"/>
          <w:rtl/>
        </w:rPr>
        <w:t>جديد</w:t>
      </w:r>
      <w:r w:rsidRPr="00381703">
        <w:rPr>
          <w:rtl/>
        </w:rPr>
        <w:t xml:space="preserve"> )</w:t>
      </w:r>
      <w:r w:rsidRPr="00381703">
        <w:rPr>
          <w:rFonts w:hint="cs"/>
          <w:rtl/>
        </w:rPr>
        <w:t>،</w:t>
      </w:r>
      <w:r w:rsidRPr="00381703">
        <w:rPr>
          <w:rtl/>
        </w:rPr>
        <w:t xml:space="preserve"> </w:t>
      </w:r>
      <w:r w:rsidRPr="00381703">
        <w:rPr>
          <w:rFonts w:hint="cs"/>
          <w:rtl/>
        </w:rPr>
        <w:t>ج‏</w:t>
      </w:r>
      <w:r w:rsidRPr="00381703">
        <w:rPr>
          <w:rtl/>
        </w:rPr>
        <w:t>7</w:t>
      </w:r>
      <w:r w:rsidRPr="00381703">
        <w:rPr>
          <w:rFonts w:hint="cs"/>
          <w:rtl/>
        </w:rPr>
        <w:t>،</w:t>
      </w:r>
      <w:r w:rsidRPr="00381703">
        <w:rPr>
          <w:rtl/>
        </w:rPr>
        <w:t xml:space="preserve"> </w:t>
      </w:r>
      <w:r w:rsidRPr="00381703">
        <w:rPr>
          <w:rFonts w:hint="cs"/>
          <w:rtl/>
        </w:rPr>
        <w:t>ص</w:t>
      </w:r>
      <w:r w:rsidRPr="00381703">
        <w:rPr>
          <w:rtl/>
        </w:rPr>
        <w:t>: 286</w:t>
      </w:r>
    </w:p>
  </w:footnote>
  <w:footnote w:id="10">
    <w:p w:rsidR="00381703" w:rsidRDefault="00381703" w:rsidP="00381703">
      <w:pPr>
        <w:pStyle w:val="FootnoteText"/>
        <w:rPr>
          <w:rtl/>
        </w:rPr>
      </w:pPr>
      <w:r>
        <w:rPr>
          <w:rStyle w:val="FootnoteReference"/>
        </w:rPr>
        <w:footnoteRef/>
      </w:r>
      <w:r w:rsidRPr="00381703">
        <w:rPr>
          <w:rtl/>
        </w:rPr>
        <w:t xml:space="preserve"> </w:t>
      </w:r>
      <w:r w:rsidRPr="00381703">
        <w:rPr>
          <w:rFonts w:hint="cs"/>
          <w:rtl/>
        </w:rPr>
        <w:t>كفاية</w:t>
      </w:r>
      <w:r w:rsidRPr="00381703">
        <w:rPr>
          <w:rtl/>
        </w:rPr>
        <w:t xml:space="preserve"> </w:t>
      </w:r>
      <w:r w:rsidRPr="00381703">
        <w:rPr>
          <w:rFonts w:hint="cs"/>
          <w:rtl/>
        </w:rPr>
        <w:t>الأصول</w:t>
      </w:r>
      <w:r w:rsidRPr="00381703">
        <w:rPr>
          <w:rtl/>
        </w:rPr>
        <w:t xml:space="preserve"> ( </w:t>
      </w:r>
      <w:r w:rsidRPr="00381703">
        <w:rPr>
          <w:rFonts w:hint="cs"/>
          <w:rtl/>
        </w:rPr>
        <w:t>طبع</w:t>
      </w:r>
      <w:r w:rsidRPr="00381703">
        <w:rPr>
          <w:rtl/>
        </w:rPr>
        <w:t xml:space="preserve"> </w:t>
      </w:r>
      <w:r w:rsidRPr="00381703">
        <w:rPr>
          <w:rFonts w:hint="cs"/>
          <w:rtl/>
        </w:rPr>
        <w:t>آل</w:t>
      </w:r>
      <w:r w:rsidRPr="00381703">
        <w:rPr>
          <w:rtl/>
        </w:rPr>
        <w:t xml:space="preserve"> </w:t>
      </w:r>
      <w:r w:rsidRPr="00381703">
        <w:rPr>
          <w:rFonts w:hint="cs"/>
          <w:rtl/>
        </w:rPr>
        <w:t>البيت</w:t>
      </w:r>
      <w:r w:rsidRPr="00381703">
        <w:rPr>
          <w:rtl/>
        </w:rPr>
        <w:t xml:space="preserve"> )</w:t>
      </w:r>
      <w:r w:rsidRPr="00381703">
        <w:rPr>
          <w:rFonts w:hint="cs"/>
          <w:rtl/>
        </w:rPr>
        <w:t>،</w:t>
      </w:r>
      <w:r w:rsidRPr="00381703">
        <w:rPr>
          <w:rtl/>
        </w:rPr>
        <w:t xml:space="preserve"> </w:t>
      </w:r>
      <w:r w:rsidRPr="00381703">
        <w:rPr>
          <w:rFonts w:hint="cs"/>
          <w:rtl/>
        </w:rPr>
        <w:t>ص</w:t>
      </w:r>
      <w:r w:rsidRPr="00381703">
        <w:rPr>
          <w:rtl/>
        </w:rPr>
        <w:t>: 414</w:t>
      </w:r>
    </w:p>
  </w:footnote>
  <w:footnote w:id="11">
    <w:p w:rsidR="00381703" w:rsidRDefault="00381703" w:rsidP="00381703">
      <w:pPr>
        <w:pStyle w:val="FootnoteText"/>
        <w:rPr>
          <w:rtl/>
        </w:rPr>
      </w:pPr>
      <w:r>
        <w:rPr>
          <w:rStyle w:val="FootnoteReference"/>
        </w:rPr>
        <w:footnoteRef/>
      </w:r>
      <w:r w:rsidRPr="00381703">
        <w:rPr>
          <w:rFonts w:hint="cs"/>
          <w:rtl/>
        </w:rPr>
        <w:t>حاشية</w:t>
      </w:r>
      <w:r w:rsidRPr="00381703">
        <w:rPr>
          <w:rtl/>
        </w:rPr>
        <w:t xml:space="preserve"> </w:t>
      </w:r>
      <w:r w:rsidRPr="00381703">
        <w:rPr>
          <w:rFonts w:hint="cs"/>
          <w:rtl/>
        </w:rPr>
        <w:t>فرائد</w:t>
      </w:r>
      <w:r w:rsidRPr="00381703">
        <w:rPr>
          <w:rtl/>
        </w:rPr>
        <w:t xml:space="preserve"> </w:t>
      </w:r>
      <w:r w:rsidRPr="00381703">
        <w:rPr>
          <w:rFonts w:hint="cs"/>
          <w:rtl/>
        </w:rPr>
        <w:t>الأصول،</w:t>
      </w:r>
      <w:r w:rsidRPr="00381703">
        <w:rPr>
          <w:rtl/>
        </w:rPr>
        <w:t xml:space="preserve"> </w:t>
      </w:r>
      <w:r w:rsidRPr="00381703">
        <w:rPr>
          <w:rFonts w:hint="cs"/>
          <w:rtl/>
        </w:rPr>
        <w:t>ج‏</w:t>
      </w:r>
      <w:r w:rsidRPr="00381703">
        <w:rPr>
          <w:rtl/>
        </w:rPr>
        <w:t>3</w:t>
      </w:r>
      <w:r w:rsidRPr="00381703">
        <w:rPr>
          <w:rFonts w:hint="cs"/>
          <w:rtl/>
        </w:rPr>
        <w:t>،</w:t>
      </w:r>
      <w:r w:rsidRPr="00381703">
        <w:rPr>
          <w:rtl/>
        </w:rPr>
        <w:t xml:space="preserve"> </w:t>
      </w:r>
      <w:r w:rsidRPr="00381703">
        <w:rPr>
          <w:rFonts w:hint="cs"/>
          <w:rtl/>
        </w:rPr>
        <w:t>ص</w:t>
      </w:r>
      <w:r w:rsidRPr="00381703">
        <w:rPr>
          <w:rtl/>
        </w:rPr>
        <w:t>: 259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B17" w:rsidRPr="001D2E9A" w:rsidRDefault="00935A55" w:rsidP="00E630BE">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sidRPr="001D2E9A">
      <w:rPr>
        <w:rFonts w:hint="cs"/>
        <w:b/>
        <w:bCs/>
        <w:sz w:val="20"/>
        <w:szCs w:val="24"/>
        <w:rtl/>
      </w:rPr>
      <w:t xml:space="preserve">  </w:t>
    </w:r>
    <w:r w:rsidRPr="001D2E9A">
      <w:rPr>
        <w:rFonts w:hint="cs"/>
        <w:b/>
        <w:bCs/>
        <w:color w:val="7030A0"/>
        <w:sz w:val="20"/>
        <w:szCs w:val="24"/>
        <w:rtl/>
      </w:rPr>
      <w:t xml:space="preserve">شماره </w:t>
    </w:r>
    <w:r w:rsidR="00FA3B17" w:rsidRPr="001D2E9A">
      <w:rPr>
        <w:rFonts w:hint="cs"/>
        <w:b/>
        <w:bCs/>
        <w:color w:val="7030A0"/>
        <w:sz w:val="20"/>
        <w:szCs w:val="24"/>
        <w:rtl/>
      </w:rPr>
      <w:t>جلسه</w:t>
    </w:r>
    <w:r w:rsidR="00E630BE">
      <w:rPr>
        <w:rFonts w:hint="cs"/>
        <w:b/>
        <w:bCs/>
        <w:sz w:val="20"/>
        <w:szCs w:val="24"/>
        <w:rtl/>
      </w:rPr>
      <w:t xml:space="preserve">: </w:t>
    </w:r>
    <w:bookmarkStart w:id="8" w:name="BokNum"/>
    <w:bookmarkEnd w:id="8"/>
    <w:r w:rsidR="00B7786F">
      <w:rPr>
        <w:b/>
        <w:bCs/>
        <w:sz w:val="20"/>
        <w:szCs w:val="24"/>
        <w:rtl/>
      </w:rPr>
      <w:t>061</w:t>
    </w:r>
    <w:r w:rsidR="001A4ED8">
      <w:rPr>
        <w:rFonts w:hint="cs"/>
        <w:b/>
        <w:bCs/>
        <w:sz w:val="20"/>
        <w:szCs w:val="24"/>
        <w:rtl/>
      </w:rPr>
      <w:tab/>
    </w:r>
    <w:r w:rsidR="0021630D" w:rsidRPr="00C32A7E">
      <w:rPr>
        <w:rFonts w:hint="cs"/>
        <w:b/>
        <w:bCs/>
        <w:color w:val="632423" w:themeColor="accent2" w:themeShade="80"/>
        <w:sz w:val="20"/>
        <w:szCs w:val="24"/>
        <w:rtl/>
      </w:rPr>
      <w:t>د</w:t>
    </w:r>
    <w:r w:rsidR="00704813" w:rsidRPr="00C32A7E">
      <w:rPr>
        <w:rFonts w:hint="cs"/>
        <w:b/>
        <w:bCs/>
        <w:color w:val="632423" w:themeColor="accent2" w:themeShade="80"/>
        <w:sz w:val="20"/>
        <w:szCs w:val="24"/>
        <w:rtl/>
      </w:rPr>
      <w:t xml:space="preserve">رس خارج </w:t>
    </w:r>
    <w:bookmarkStart w:id="9" w:name="Bokdars"/>
    <w:bookmarkEnd w:id="9"/>
    <w:r w:rsidR="00B7786F">
      <w:rPr>
        <w:b/>
        <w:bCs/>
        <w:color w:val="632423" w:themeColor="accent2" w:themeShade="80"/>
        <w:sz w:val="20"/>
        <w:szCs w:val="24"/>
        <w:rtl/>
      </w:rPr>
      <w:t>اصول</w:t>
    </w:r>
    <w:r w:rsidR="002B575F" w:rsidRPr="00C32A7E">
      <w:rPr>
        <w:rFonts w:hint="cs"/>
        <w:b/>
        <w:bCs/>
        <w:color w:val="632423" w:themeColor="accent2" w:themeShade="80"/>
        <w:sz w:val="20"/>
        <w:szCs w:val="24"/>
        <w:rtl/>
      </w:rPr>
      <w:t xml:space="preserve"> </w:t>
    </w:r>
    <w:r w:rsidR="00FA3B17" w:rsidRPr="00C32A7E">
      <w:rPr>
        <w:rFonts w:hint="cs"/>
        <w:b/>
        <w:bCs/>
        <w:color w:val="632423" w:themeColor="accent2" w:themeShade="80"/>
        <w:sz w:val="20"/>
        <w:szCs w:val="24"/>
        <w:rtl/>
      </w:rPr>
      <w:t xml:space="preserve">استاد </w:t>
    </w:r>
    <w:bookmarkStart w:id="10" w:name="Bokostad"/>
    <w:bookmarkEnd w:id="10"/>
    <w:r w:rsidR="00B7786F">
      <w:rPr>
        <w:b/>
        <w:bCs/>
        <w:color w:val="632423" w:themeColor="accent2" w:themeShade="80"/>
        <w:sz w:val="20"/>
        <w:szCs w:val="24"/>
        <w:rtl/>
      </w:rPr>
      <w:t>س</w:t>
    </w:r>
    <w:r w:rsidR="00B7786F">
      <w:rPr>
        <w:rFonts w:hint="cs"/>
        <w:b/>
        <w:bCs/>
        <w:color w:val="632423" w:themeColor="accent2" w:themeShade="80"/>
        <w:sz w:val="20"/>
        <w:szCs w:val="24"/>
        <w:rtl/>
      </w:rPr>
      <w:t>ی</w:t>
    </w:r>
    <w:r w:rsidR="00B7786F">
      <w:rPr>
        <w:rFonts w:hint="eastAsia"/>
        <w:b/>
        <w:bCs/>
        <w:color w:val="632423" w:themeColor="accent2" w:themeShade="80"/>
        <w:sz w:val="20"/>
        <w:szCs w:val="24"/>
        <w:rtl/>
      </w:rPr>
      <w:t>د</w:t>
    </w:r>
    <w:r w:rsidR="00B7786F">
      <w:rPr>
        <w:b/>
        <w:bCs/>
        <w:color w:val="632423" w:themeColor="accent2" w:themeShade="80"/>
        <w:sz w:val="20"/>
        <w:szCs w:val="24"/>
        <w:rtl/>
      </w:rPr>
      <w:t xml:space="preserve"> محمد جواد شب</w:t>
    </w:r>
    <w:r w:rsidR="00B7786F">
      <w:rPr>
        <w:rFonts w:hint="cs"/>
        <w:b/>
        <w:bCs/>
        <w:color w:val="632423" w:themeColor="accent2" w:themeShade="80"/>
        <w:sz w:val="20"/>
        <w:szCs w:val="24"/>
        <w:rtl/>
      </w:rPr>
      <w:t>ی</w:t>
    </w:r>
    <w:r w:rsidR="00B7786F">
      <w:rPr>
        <w:rFonts w:hint="eastAsia"/>
        <w:b/>
        <w:bCs/>
        <w:color w:val="632423" w:themeColor="accent2" w:themeShade="80"/>
        <w:sz w:val="20"/>
        <w:szCs w:val="24"/>
        <w:rtl/>
      </w:rPr>
      <w:t>ر</w:t>
    </w:r>
    <w:r w:rsidR="00B7786F">
      <w:rPr>
        <w:rFonts w:hint="cs"/>
        <w:b/>
        <w:bCs/>
        <w:color w:val="632423" w:themeColor="accent2" w:themeShade="80"/>
        <w:sz w:val="20"/>
        <w:szCs w:val="24"/>
        <w:rtl/>
      </w:rPr>
      <w:t>ی</w:t>
    </w:r>
    <w:r w:rsidR="00FA3B17" w:rsidRPr="00481C31">
      <w:rPr>
        <w:rFonts w:hint="cs"/>
        <w:b/>
        <w:bCs/>
        <w:color w:val="632423" w:themeColor="accent2" w:themeShade="80"/>
        <w:sz w:val="14"/>
        <w:szCs w:val="14"/>
        <w:rtl/>
      </w:rPr>
      <w:t>(</w:t>
    </w:r>
    <w:r w:rsidR="00FA3B17" w:rsidRPr="00481C31">
      <w:rPr>
        <w:rFonts w:ascii="Times New Roman" w:hAnsi="Times New Roman" w:hint="cs"/>
        <w:b/>
        <w:bCs/>
        <w:color w:val="632423" w:themeColor="accent2" w:themeShade="80"/>
        <w:sz w:val="14"/>
        <w:szCs w:val="14"/>
        <w:rtl/>
      </w:rPr>
      <w:t>دام</w:t>
    </w:r>
    <w:r w:rsidR="00FA3B17" w:rsidRPr="00481C31">
      <w:rPr>
        <w:rFonts w:hint="cs"/>
        <w:b/>
        <w:bCs/>
        <w:color w:val="632423" w:themeColor="accent2" w:themeShade="80"/>
        <w:sz w:val="14"/>
        <w:szCs w:val="14"/>
        <w:rtl/>
      </w:rPr>
      <w:t xml:space="preserve"> </w:t>
    </w:r>
    <w:r w:rsidR="00FA3B17" w:rsidRPr="00481C31">
      <w:rPr>
        <w:rFonts w:ascii="Times New Roman" w:hAnsi="Times New Roman" w:hint="cs"/>
        <w:b/>
        <w:bCs/>
        <w:color w:val="632423" w:themeColor="accent2" w:themeShade="80"/>
        <w:sz w:val="14"/>
        <w:szCs w:val="14"/>
        <w:rtl/>
      </w:rPr>
      <w:t>ظله</w:t>
    </w:r>
    <w:r w:rsidR="00FA3B17" w:rsidRPr="00481C31">
      <w:rPr>
        <w:rFonts w:hint="cs"/>
        <w:b/>
        <w:bCs/>
        <w:color w:val="632423" w:themeColor="accent2" w:themeShade="80"/>
        <w:sz w:val="14"/>
        <w:szCs w:val="14"/>
        <w:rtl/>
      </w:rPr>
      <w:t>)</w:t>
    </w:r>
    <w:r w:rsidR="001A4ED8">
      <w:rPr>
        <w:rFonts w:cs="Alaem" w:hint="cs"/>
        <w:b/>
        <w:bCs/>
        <w:color w:val="632423" w:themeColor="accent2" w:themeShade="80"/>
        <w:sz w:val="14"/>
        <w:szCs w:val="14"/>
        <w:rtl/>
      </w:rPr>
      <w:tab/>
    </w:r>
    <w:r w:rsidRPr="001D2E9A">
      <w:rPr>
        <w:rFonts w:hint="cs"/>
        <w:b/>
        <w:bCs/>
        <w:color w:val="7030A0"/>
        <w:sz w:val="24"/>
        <w:szCs w:val="24"/>
        <w:rtl/>
      </w:rPr>
      <w:t>تاریخ</w:t>
    </w:r>
    <w:r w:rsidR="00E630BE">
      <w:rPr>
        <w:rFonts w:hint="cs"/>
        <w:sz w:val="24"/>
        <w:szCs w:val="24"/>
        <w:rtl/>
      </w:rPr>
      <w:t xml:space="preserve">: </w:t>
    </w:r>
    <w:bookmarkStart w:id="11" w:name="BokTarikh"/>
    <w:bookmarkEnd w:id="11"/>
    <w:r w:rsidR="00B7786F">
      <w:rPr>
        <w:sz w:val="24"/>
        <w:szCs w:val="24"/>
        <w:rtl/>
      </w:rPr>
      <w:t>19 /10 /1400</w:t>
    </w:r>
  </w:p>
  <w:p w:rsidR="00FA3B17" w:rsidRPr="00F16B53" w:rsidRDefault="00935A55" w:rsidP="00D27E20">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sidRPr="001D2E9A">
      <w:rPr>
        <w:rFonts w:hint="cs"/>
        <w:b/>
        <w:bCs/>
        <w:color w:val="7030A0"/>
        <w:sz w:val="24"/>
        <w:szCs w:val="24"/>
        <w:rtl/>
      </w:rPr>
      <w:t>موضوع عام</w:t>
    </w:r>
    <w:r w:rsidR="00E630BE">
      <w:rPr>
        <w:rFonts w:hint="cs"/>
        <w:b/>
        <w:bCs/>
        <w:color w:val="7030A0"/>
        <w:sz w:val="24"/>
        <w:szCs w:val="24"/>
        <w:rtl/>
      </w:rPr>
      <w:t>:</w:t>
    </w:r>
    <w:r w:rsidR="00E630BE" w:rsidRPr="00102585">
      <w:rPr>
        <w:rFonts w:hint="cs"/>
        <w:color w:val="000000" w:themeColor="text1"/>
        <w:sz w:val="24"/>
        <w:szCs w:val="24"/>
        <w:rtl/>
      </w:rPr>
      <w:t xml:space="preserve"> </w:t>
    </w:r>
    <w:bookmarkStart w:id="12" w:name="BokSabj"/>
    <w:bookmarkEnd w:id="12"/>
    <w:r w:rsidR="00B7786F">
      <w:rPr>
        <w:color w:val="000000" w:themeColor="text1"/>
        <w:sz w:val="24"/>
        <w:szCs w:val="24"/>
        <w:rtl/>
      </w:rPr>
      <w:t>تنب</w:t>
    </w:r>
    <w:r w:rsidR="00B7786F">
      <w:rPr>
        <w:rFonts w:hint="cs"/>
        <w:color w:val="000000" w:themeColor="text1"/>
        <w:sz w:val="24"/>
        <w:szCs w:val="24"/>
        <w:rtl/>
      </w:rPr>
      <w:t>ی</w:t>
    </w:r>
    <w:r w:rsidR="00B7786F">
      <w:rPr>
        <w:rFonts w:hint="eastAsia"/>
        <w:color w:val="000000" w:themeColor="text1"/>
        <w:sz w:val="24"/>
        <w:szCs w:val="24"/>
        <w:rtl/>
      </w:rPr>
      <w:t>هات</w:t>
    </w:r>
    <w:r w:rsidR="001B6799" w:rsidRPr="00102585">
      <w:rPr>
        <w:rFonts w:hint="cs"/>
        <w:color w:val="000000" w:themeColor="text1"/>
        <w:sz w:val="24"/>
        <w:szCs w:val="24"/>
        <w:rtl/>
      </w:rPr>
      <w:t xml:space="preserve">  </w:t>
    </w:r>
    <w:r w:rsidR="001B6799" w:rsidRPr="00102585">
      <w:rPr>
        <w:rFonts w:hint="cs"/>
        <w:color w:val="000000" w:themeColor="text1"/>
        <w:sz w:val="24"/>
        <w:szCs w:val="24"/>
        <w:rtl/>
      </w:rPr>
      <w:tab/>
    </w:r>
    <w:r w:rsidRPr="001D2E9A">
      <w:rPr>
        <w:rFonts w:hint="cs"/>
        <w:b/>
        <w:bCs/>
        <w:color w:val="7030A0"/>
        <w:sz w:val="24"/>
        <w:szCs w:val="24"/>
        <w:rtl/>
      </w:rPr>
      <w:t>مقرر</w:t>
    </w:r>
    <w:r w:rsidR="00E630BE">
      <w:rPr>
        <w:rFonts w:hint="cs"/>
        <w:sz w:val="24"/>
        <w:szCs w:val="24"/>
        <w:rtl/>
      </w:rPr>
      <w:t xml:space="preserve">: </w:t>
    </w:r>
    <w:bookmarkStart w:id="13" w:name="Bokmoqarer"/>
    <w:bookmarkEnd w:id="13"/>
    <w:r w:rsidR="00D27E20">
      <w:rPr>
        <w:rFonts w:hint="cs"/>
        <w:sz w:val="24"/>
        <w:szCs w:val="24"/>
        <w:rtl/>
      </w:rPr>
      <w:t>مسعود عطارمنش</w:t>
    </w:r>
    <w:r w:rsidR="00D221CB">
      <w:rPr>
        <w:rFonts w:hint="cs"/>
        <w:sz w:val="24"/>
        <w:szCs w:val="24"/>
        <w:rtl/>
      </w:rPr>
      <w:t xml:space="preserve"> </w:t>
    </w:r>
    <w:r w:rsidR="00F91B85">
      <w:rPr>
        <w:sz w:val="24"/>
        <w:szCs w:val="24"/>
      </w:rPr>
      <w:t xml:space="preserve"> </w:t>
    </w:r>
    <w:r w:rsidR="005257ED">
      <w:rPr>
        <w:rFonts w:hint="cs"/>
        <w:sz w:val="24"/>
        <w:szCs w:val="24"/>
        <w:rtl/>
      </w:rPr>
      <w:t xml:space="preserve"> </w:t>
    </w:r>
    <w:r w:rsidR="001B6799">
      <w:rPr>
        <w:rFonts w:hint="cs"/>
        <w:sz w:val="24"/>
        <w:szCs w:val="24"/>
        <w:rtl/>
      </w:rPr>
      <w:tab/>
    </w:r>
    <w:r w:rsidRPr="001D2E9A">
      <w:rPr>
        <w:rFonts w:hint="cs"/>
        <w:b/>
        <w:bCs/>
        <w:color w:val="7030A0"/>
        <w:sz w:val="24"/>
        <w:szCs w:val="24"/>
        <w:rtl/>
      </w:rPr>
      <w:t>موضوع خاص</w:t>
    </w:r>
    <w:r w:rsidR="00F16B53">
      <w:rPr>
        <w:rFonts w:hint="cs"/>
        <w:sz w:val="24"/>
        <w:szCs w:val="24"/>
        <w:rtl/>
      </w:rPr>
      <w:t xml:space="preserve">: </w:t>
    </w:r>
    <w:bookmarkStart w:id="14" w:name="BokSabj2"/>
    <w:bookmarkEnd w:id="14"/>
    <w:r w:rsidR="00B7786F">
      <w:rPr>
        <w:sz w:val="24"/>
        <w:szCs w:val="24"/>
        <w:rtl/>
      </w:rPr>
      <w:t>استصحاب عدم نسخ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118FA62"/>
    <w:lvl w:ilvl="0">
      <w:start w:val="1"/>
      <w:numFmt w:val="decimal"/>
      <w:lvlText w:val="%1."/>
      <w:lvlJc w:val="left"/>
      <w:pPr>
        <w:tabs>
          <w:tab w:val="num" w:pos="1492"/>
        </w:tabs>
        <w:ind w:left="1492" w:hanging="360"/>
      </w:pPr>
    </w:lvl>
  </w:abstractNum>
  <w:abstractNum w:abstractNumId="1">
    <w:nsid w:val="FFFFFF7D"/>
    <w:multiLevelType w:val="singleLevel"/>
    <w:tmpl w:val="A522B680"/>
    <w:lvl w:ilvl="0">
      <w:start w:val="1"/>
      <w:numFmt w:val="decimal"/>
      <w:lvlText w:val="%1."/>
      <w:lvlJc w:val="left"/>
      <w:pPr>
        <w:tabs>
          <w:tab w:val="num" w:pos="1209"/>
        </w:tabs>
        <w:ind w:left="1209" w:hanging="360"/>
      </w:pPr>
    </w:lvl>
  </w:abstractNum>
  <w:abstractNum w:abstractNumId="2">
    <w:nsid w:val="FFFFFF7E"/>
    <w:multiLevelType w:val="singleLevel"/>
    <w:tmpl w:val="8EF0375A"/>
    <w:lvl w:ilvl="0">
      <w:start w:val="1"/>
      <w:numFmt w:val="decimal"/>
      <w:lvlText w:val="%1."/>
      <w:lvlJc w:val="left"/>
      <w:pPr>
        <w:tabs>
          <w:tab w:val="num" w:pos="926"/>
        </w:tabs>
        <w:ind w:left="926" w:hanging="360"/>
      </w:pPr>
    </w:lvl>
  </w:abstractNum>
  <w:abstractNum w:abstractNumId="3">
    <w:nsid w:val="FFFFFF7F"/>
    <w:multiLevelType w:val="singleLevel"/>
    <w:tmpl w:val="75FA63D4"/>
    <w:lvl w:ilvl="0">
      <w:start w:val="1"/>
      <w:numFmt w:val="decimal"/>
      <w:lvlText w:val="%1."/>
      <w:lvlJc w:val="left"/>
      <w:pPr>
        <w:tabs>
          <w:tab w:val="num" w:pos="643"/>
        </w:tabs>
        <w:ind w:left="643" w:hanging="360"/>
      </w:pPr>
    </w:lvl>
  </w:abstractNum>
  <w:abstractNum w:abstractNumId="4">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225EB1DC"/>
    <w:lvl w:ilvl="0">
      <w:start w:val="1"/>
      <w:numFmt w:val="decimal"/>
      <w:lvlText w:val="%1."/>
      <w:lvlJc w:val="left"/>
      <w:pPr>
        <w:tabs>
          <w:tab w:val="num" w:pos="360"/>
        </w:tabs>
        <w:ind w:left="360" w:hanging="360"/>
      </w:pPr>
    </w:lvl>
  </w:abstractNum>
  <w:abstractNum w:abstractNumId="9">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A800968"/>
    <w:multiLevelType w:val="hybridMultilevel"/>
    <w:tmpl w:val="AC96995A"/>
    <w:lvl w:ilvl="0" w:tplc="892E1F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EC13D55"/>
    <w:multiLevelType w:val="hybridMultilevel"/>
    <w:tmpl w:val="7C5C3688"/>
    <w:lvl w:ilvl="0" w:tplc="91A866BA">
      <w:start w:val="1"/>
      <w:numFmt w:val="decimal"/>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2"/>
  </w:num>
  <w:num w:numId="13">
    <w:abstractNumId w:val="16"/>
  </w:num>
  <w:num w:numId="14">
    <w:abstractNumId w:val="13"/>
  </w:num>
  <w:num w:numId="15">
    <w:abstractNumId w:val="14"/>
  </w:num>
  <w:num w:numId="16">
    <w:abstractNumId w:val="11"/>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aveSubsetFonts/>
  <w:attachedTemplate r:id="rId1"/>
  <w:stylePaneSortMethod w:val="0000"/>
  <w:defaultTabStop w:val="720"/>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D7D"/>
    <w:rsid w:val="00000F4E"/>
    <w:rsid w:val="000072A3"/>
    <w:rsid w:val="00025777"/>
    <w:rsid w:val="00025B70"/>
    <w:rsid w:val="000353D7"/>
    <w:rsid w:val="00055496"/>
    <w:rsid w:val="00080A41"/>
    <w:rsid w:val="0008299B"/>
    <w:rsid w:val="000913AA"/>
    <w:rsid w:val="00094847"/>
    <w:rsid w:val="00096C63"/>
    <w:rsid w:val="000B5DB5"/>
    <w:rsid w:val="000C3947"/>
    <w:rsid w:val="000D2A37"/>
    <w:rsid w:val="000D30E9"/>
    <w:rsid w:val="000D6818"/>
    <w:rsid w:val="000E335E"/>
    <w:rsid w:val="000F16CF"/>
    <w:rsid w:val="000F5BAC"/>
    <w:rsid w:val="00102585"/>
    <w:rsid w:val="00107330"/>
    <w:rsid w:val="00112E56"/>
    <w:rsid w:val="00114AB7"/>
    <w:rsid w:val="00116B2B"/>
    <w:rsid w:val="00124E3D"/>
    <w:rsid w:val="00127E95"/>
    <w:rsid w:val="00130659"/>
    <w:rsid w:val="001347C7"/>
    <w:rsid w:val="001356B0"/>
    <w:rsid w:val="00151937"/>
    <w:rsid w:val="00181844"/>
    <w:rsid w:val="001837E9"/>
    <w:rsid w:val="00187DFA"/>
    <w:rsid w:val="001A1BC1"/>
    <w:rsid w:val="001A1EA5"/>
    <w:rsid w:val="001A2574"/>
    <w:rsid w:val="001A27D7"/>
    <w:rsid w:val="001A294E"/>
    <w:rsid w:val="001A4ED8"/>
    <w:rsid w:val="001B2488"/>
    <w:rsid w:val="001B6799"/>
    <w:rsid w:val="001C1362"/>
    <w:rsid w:val="001D2E9A"/>
    <w:rsid w:val="001D597F"/>
    <w:rsid w:val="001E3FD4"/>
    <w:rsid w:val="001F153B"/>
    <w:rsid w:val="0020241A"/>
    <w:rsid w:val="00203821"/>
    <w:rsid w:val="00210803"/>
    <w:rsid w:val="00211632"/>
    <w:rsid w:val="0021630D"/>
    <w:rsid w:val="0024121B"/>
    <w:rsid w:val="00243D15"/>
    <w:rsid w:val="00247D2F"/>
    <w:rsid w:val="00256560"/>
    <w:rsid w:val="002728B5"/>
    <w:rsid w:val="0027605E"/>
    <w:rsid w:val="00281E00"/>
    <w:rsid w:val="00294A52"/>
    <w:rsid w:val="002B3142"/>
    <w:rsid w:val="002B575F"/>
    <w:rsid w:val="002B729B"/>
    <w:rsid w:val="002C23B5"/>
    <w:rsid w:val="002C53A2"/>
    <w:rsid w:val="002D0040"/>
    <w:rsid w:val="002D2FA8"/>
    <w:rsid w:val="002D3AA7"/>
    <w:rsid w:val="002D6982"/>
    <w:rsid w:val="002E220F"/>
    <w:rsid w:val="00307311"/>
    <w:rsid w:val="0032100F"/>
    <w:rsid w:val="0033402C"/>
    <w:rsid w:val="00340521"/>
    <w:rsid w:val="00345C73"/>
    <w:rsid w:val="00354A99"/>
    <w:rsid w:val="00360311"/>
    <w:rsid w:val="00361922"/>
    <w:rsid w:val="0037339B"/>
    <w:rsid w:val="00374FE3"/>
    <w:rsid w:val="00381703"/>
    <w:rsid w:val="00386A9E"/>
    <w:rsid w:val="00386C11"/>
    <w:rsid w:val="00386D46"/>
    <w:rsid w:val="00397466"/>
    <w:rsid w:val="003A6148"/>
    <w:rsid w:val="003C02A7"/>
    <w:rsid w:val="003C33F6"/>
    <w:rsid w:val="003C3D2E"/>
    <w:rsid w:val="003C43A5"/>
    <w:rsid w:val="003E1C5C"/>
    <w:rsid w:val="003E6650"/>
    <w:rsid w:val="003F5B46"/>
    <w:rsid w:val="00401363"/>
    <w:rsid w:val="00402E47"/>
    <w:rsid w:val="00415FDC"/>
    <w:rsid w:val="00417A8C"/>
    <w:rsid w:val="00425015"/>
    <w:rsid w:val="00430994"/>
    <w:rsid w:val="004363A6"/>
    <w:rsid w:val="00441B6D"/>
    <w:rsid w:val="004508BF"/>
    <w:rsid w:val="004556EF"/>
    <w:rsid w:val="00462B07"/>
    <w:rsid w:val="00465BD2"/>
    <w:rsid w:val="004715C8"/>
    <w:rsid w:val="00481C31"/>
    <w:rsid w:val="00482FC1"/>
    <w:rsid w:val="00483027"/>
    <w:rsid w:val="0048442B"/>
    <w:rsid w:val="004871AA"/>
    <w:rsid w:val="004918D7"/>
    <w:rsid w:val="004926E1"/>
    <w:rsid w:val="004A0ED0"/>
    <w:rsid w:val="004A2FEA"/>
    <w:rsid w:val="004D2DD7"/>
    <w:rsid w:val="004D75C5"/>
    <w:rsid w:val="004E2186"/>
    <w:rsid w:val="004E66FB"/>
    <w:rsid w:val="004F470A"/>
    <w:rsid w:val="004F4C59"/>
    <w:rsid w:val="00500C8F"/>
    <w:rsid w:val="00501909"/>
    <w:rsid w:val="00507BBB"/>
    <w:rsid w:val="005128DF"/>
    <w:rsid w:val="0051592A"/>
    <w:rsid w:val="005178F1"/>
    <w:rsid w:val="005206FE"/>
    <w:rsid w:val="00521886"/>
    <w:rsid w:val="005257ED"/>
    <w:rsid w:val="005306F8"/>
    <w:rsid w:val="0054023D"/>
    <w:rsid w:val="005426BF"/>
    <w:rsid w:val="00545732"/>
    <w:rsid w:val="00557530"/>
    <w:rsid w:val="0056213C"/>
    <w:rsid w:val="00580C24"/>
    <w:rsid w:val="005968EF"/>
    <w:rsid w:val="00596C1E"/>
    <w:rsid w:val="005A2E26"/>
    <w:rsid w:val="005B7BCA"/>
    <w:rsid w:val="005C0DAE"/>
    <w:rsid w:val="005C188E"/>
    <w:rsid w:val="005D2349"/>
    <w:rsid w:val="005E1B60"/>
    <w:rsid w:val="005E39E3"/>
    <w:rsid w:val="005E5507"/>
    <w:rsid w:val="005E607B"/>
    <w:rsid w:val="005F0A8D"/>
    <w:rsid w:val="00601229"/>
    <w:rsid w:val="00603B67"/>
    <w:rsid w:val="006162A2"/>
    <w:rsid w:val="00622B94"/>
    <w:rsid w:val="006240DA"/>
    <w:rsid w:val="006306AC"/>
    <w:rsid w:val="00631F81"/>
    <w:rsid w:val="0063256E"/>
    <w:rsid w:val="00633F04"/>
    <w:rsid w:val="00635219"/>
    <w:rsid w:val="00635EC0"/>
    <w:rsid w:val="00640B58"/>
    <w:rsid w:val="0065139F"/>
    <w:rsid w:val="00651B02"/>
    <w:rsid w:val="00651B19"/>
    <w:rsid w:val="00660A29"/>
    <w:rsid w:val="0066740F"/>
    <w:rsid w:val="00695519"/>
    <w:rsid w:val="006A4134"/>
    <w:rsid w:val="006A5DDA"/>
    <w:rsid w:val="006A6701"/>
    <w:rsid w:val="006B094F"/>
    <w:rsid w:val="006B21F4"/>
    <w:rsid w:val="006B3753"/>
    <w:rsid w:val="006B379F"/>
    <w:rsid w:val="006B7AD6"/>
    <w:rsid w:val="006C50FD"/>
    <w:rsid w:val="006D1DD4"/>
    <w:rsid w:val="006D4014"/>
    <w:rsid w:val="006D44C1"/>
    <w:rsid w:val="006E5651"/>
    <w:rsid w:val="006E5B85"/>
    <w:rsid w:val="006F026A"/>
    <w:rsid w:val="0070265B"/>
    <w:rsid w:val="00704813"/>
    <w:rsid w:val="0072290D"/>
    <w:rsid w:val="00723D6D"/>
    <w:rsid w:val="00724537"/>
    <w:rsid w:val="00731724"/>
    <w:rsid w:val="0073474B"/>
    <w:rsid w:val="00735511"/>
    <w:rsid w:val="00737208"/>
    <w:rsid w:val="00744DE6"/>
    <w:rsid w:val="00762452"/>
    <w:rsid w:val="007639E0"/>
    <w:rsid w:val="00775507"/>
    <w:rsid w:val="00783473"/>
    <w:rsid w:val="0078594B"/>
    <w:rsid w:val="00795E02"/>
    <w:rsid w:val="007979D0"/>
    <w:rsid w:val="007A4E18"/>
    <w:rsid w:val="007A7B8C"/>
    <w:rsid w:val="007C6D9E"/>
    <w:rsid w:val="007D1C43"/>
    <w:rsid w:val="007D6C53"/>
    <w:rsid w:val="007E1564"/>
    <w:rsid w:val="007E1E87"/>
    <w:rsid w:val="007E31AA"/>
    <w:rsid w:val="007E5B3F"/>
    <w:rsid w:val="007F0969"/>
    <w:rsid w:val="007F2257"/>
    <w:rsid w:val="0080091D"/>
    <w:rsid w:val="00804108"/>
    <w:rsid w:val="00804FC4"/>
    <w:rsid w:val="00816367"/>
    <w:rsid w:val="00816A0B"/>
    <w:rsid w:val="00822DE0"/>
    <w:rsid w:val="00824B22"/>
    <w:rsid w:val="00830C53"/>
    <w:rsid w:val="00837FAA"/>
    <w:rsid w:val="00841F77"/>
    <w:rsid w:val="0085276D"/>
    <w:rsid w:val="00863390"/>
    <w:rsid w:val="0086385C"/>
    <w:rsid w:val="00871916"/>
    <w:rsid w:val="008956DD"/>
    <w:rsid w:val="008A510E"/>
    <w:rsid w:val="008A522A"/>
    <w:rsid w:val="008B4464"/>
    <w:rsid w:val="008B750B"/>
    <w:rsid w:val="008C3162"/>
    <w:rsid w:val="008D1F14"/>
    <w:rsid w:val="008E3924"/>
    <w:rsid w:val="008F13F7"/>
    <w:rsid w:val="008F5B4D"/>
    <w:rsid w:val="00907425"/>
    <w:rsid w:val="00923C34"/>
    <w:rsid w:val="00924152"/>
    <w:rsid w:val="0092513D"/>
    <w:rsid w:val="00927A9F"/>
    <w:rsid w:val="009335CC"/>
    <w:rsid w:val="00935A55"/>
    <w:rsid w:val="00941CEB"/>
    <w:rsid w:val="0094720F"/>
    <w:rsid w:val="00953B28"/>
    <w:rsid w:val="00954322"/>
    <w:rsid w:val="00957CAA"/>
    <w:rsid w:val="0096778A"/>
    <w:rsid w:val="00977656"/>
    <w:rsid w:val="009846A7"/>
    <w:rsid w:val="0098794D"/>
    <w:rsid w:val="0099492B"/>
    <w:rsid w:val="0099497B"/>
    <w:rsid w:val="009A43BA"/>
    <w:rsid w:val="009B0D05"/>
    <w:rsid w:val="009B4CA6"/>
    <w:rsid w:val="009B55AF"/>
    <w:rsid w:val="009B79F8"/>
    <w:rsid w:val="009C66D5"/>
    <w:rsid w:val="009D13FD"/>
    <w:rsid w:val="009D266A"/>
    <w:rsid w:val="009F7E07"/>
    <w:rsid w:val="00A01522"/>
    <w:rsid w:val="00A10A11"/>
    <w:rsid w:val="00A13C6A"/>
    <w:rsid w:val="00A17B09"/>
    <w:rsid w:val="00A2555D"/>
    <w:rsid w:val="00A457C6"/>
    <w:rsid w:val="00A46AD0"/>
    <w:rsid w:val="00A47063"/>
    <w:rsid w:val="00A473A8"/>
    <w:rsid w:val="00A513F0"/>
    <w:rsid w:val="00A61AC8"/>
    <w:rsid w:val="00A6366F"/>
    <w:rsid w:val="00A65D4C"/>
    <w:rsid w:val="00A6653C"/>
    <w:rsid w:val="00A70512"/>
    <w:rsid w:val="00AA1F60"/>
    <w:rsid w:val="00AA40D7"/>
    <w:rsid w:val="00AA5534"/>
    <w:rsid w:val="00AB5F7D"/>
    <w:rsid w:val="00AC0C50"/>
    <w:rsid w:val="00AC6FE2"/>
    <w:rsid w:val="00AF3925"/>
    <w:rsid w:val="00AF5C2E"/>
    <w:rsid w:val="00B1296B"/>
    <w:rsid w:val="00B2292F"/>
    <w:rsid w:val="00B43169"/>
    <w:rsid w:val="00B501A8"/>
    <w:rsid w:val="00B5164E"/>
    <w:rsid w:val="00B55AE4"/>
    <w:rsid w:val="00B64AAE"/>
    <w:rsid w:val="00B70B46"/>
    <w:rsid w:val="00B71A3C"/>
    <w:rsid w:val="00B739B0"/>
    <w:rsid w:val="00B7786F"/>
    <w:rsid w:val="00B814A3"/>
    <w:rsid w:val="00B96F38"/>
    <w:rsid w:val="00BA3B58"/>
    <w:rsid w:val="00BC5CB2"/>
    <w:rsid w:val="00BC716B"/>
    <w:rsid w:val="00BD0E74"/>
    <w:rsid w:val="00BD5F8C"/>
    <w:rsid w:val="00BE29DD"/>
    <w:rsid w:val="00C066AF"/>
    <w:rsid w:val="00C10E06"/>
    <w:rsid w:val="00C12111"/>
    <w:rsid w:val="00C145B8"/>
    <w:rsid w:val="00C2438F"/>
    <w:rsid w:val="00C31AF0"/>
    <w:rsid w:val="00C32A7E"/>
    <w:rsid w:val="00C34F28"/>
    <w:rsid w:val="00C356BE"/>
    <w:rsid w:val="00C368DF"/>
    <w:rsid w:val="00C442C5"/>
    <w:rsid w:val="00C443E6"/>
    <w:rsid w:val="00C5365B"/>
    <w:rsid w:val="00C57B5C"/>
    <w:rsid w:val="00C57C7C"/>
    <w:rsid w:val="00C61049"/>
    <w:rsid w:val="00C63FFE"/>
    <w:rsid w:val="00C67B72"/>
    <w:rsid w:val="00C91EB6"/>
    <w:rsid w:val="00CA10B0"/>
    <w:rsid w:val="00CA2F8E"/>
    <w:rsid w:val="00CA3EE2"/>
    <w:rsid w:val="00CA7FD5"/>
    <w:rsid w:val="00CB3287"/>
    <w:rsid w:val="00CB33E2"/>
    <w:rsid w:val="00CB4E68"/>
    <w:rsid w:val="00CC2733"/>
    <w:rsid w:val="00CD0050"/>
    <w:rsid w:val="00CE4876"/>
    <w:rsid w:val="00CE7481"/>
    <w:rsid w:val="00CF0A8F"/>
    <w:rsid w:val="00D048CE"/>
    <w:rsid w:val="00D10998"/>
    <w:rsid w:val="00D15CBD"/>
    <w:rsid w:val="00D221CB"/>
    <w:rsid w:val="00D23391"/>
    <w:rsid w:val="00D27E20"/>
    <w:rsid w:val="00D31805"/>
    <w:rsid w:val="00D552B9"/>
    <w:rsid w:val="00D63689"/>
    <w:rsid w:val="00D63F75"/>
    <w:rsid w:val="00D735B2"/>
    <w:rsid w:val="00D74021"/>
    <w:rsid w:val="00D76D01"/>
    <w:rsid w:val="00D922A9"/>
    <w:rsid w:val="00D9394A"/>
    <w:rsid w:val="00DB0CBB"/>
    <w:rsid w:val="00DB67CC"/>
    <w:rsid w:val="00DC3783"/>
    <w:rsid w:val="00DE1070"/>
    <w:rsid w:val="00DE3F91"/>
    <w:rsid w:val="00DF5198"/>
    <w:rsid w:val="00E00219"/>
    <w:rsid w:val="00E0316B"/>
    <w:rsid w:val="00E1581C"/>
    <w:rsid w:val="00E25E10"/>
    <w:rsid w:val="00E50B41"/>
    <w:rsid w:val="00E5219B"/>
    <w:rsid w:val="00E5290A"/>
    <w:rsid w:val="00E52D07"/>
    <w:rsid w:val="00E5518B"/>
    <w:rsid w:val="00E609FE"/>
    <w:rsid w:val="00E630BE"/>
    <w:rsid w:val="00E673DA"/>
    <w:rsid w:val="00E75920"/>
    <w:rsid w:val="00E80D96"/>
    <w:rsid w:val="00E871FA"/>
    <w:rsid w:val="00E936A4"/>
    <w:rsid w:val="00E954BB"/>
    <w:rsid w:val="00EA45E7"/>
    <w:rsid w:val="00EA7F42"/>
    <w:rsid w:val="00EB78E3"/>
    <w:rsid w:val="00EB7BE3"/>
    <w:rsid w:val="00EC1C4B"/>
    <w:rsid w:val="00EC735A"/>
    <w:rsid w:val="00ED5F38"/>
    <w:rsid w:val="00EE6765"/>
    <w:rsid w:val="00EF27FE"/>
    <w:rsid w:val="00F07FB6"/>
    <w:rsid w:val="00F149D0"/>
    <w:rsid w:val="00F16B53"/>
    <w:rsid w:val="00F21654"/>
    <w:rsid w:val="00F25ECD"/>
    <w:rsid w:val="00F318BE"/>
    <w:rsid w:val="00F33297"/>
    <w:rsid w:val="00F343FB"/>
    <w:rsid w:val="00F359FE"/>
    <w:rsid w:val="00F42159"/>
    <w:rsid w:val="00F4256E"/>
    <w:rsid w:val="00F42EE1"/>
    <w:rsid w:val="00F60F1F"/>
    <w:rsid w:val="00F64141"/>
    <w:rsid w:val="00F67508"/>
    <w:rsid w:val="00F71FC9"/>
    <w:rsid w:val="00F73B48"/>
    <w:rsid w:val="00F74F51"/>
    <w:rsid w:val="00F842AD"/>
    <w:rsid w:val="00F914EB"/>
    <w:rsid w:val="00F91B85"/>
    <w:rsid w:val="00F91DFE"/>
    <w:rsid w:val="00F938E7"/>
    <w:rsid w:val="00FA3B17"/>
    <w:rsid w:val="00FA5A58"/>
    <w:rsid w:val="00FA5E8D"/>
    <w:rsid w:val="00FA5F3D"/>
    <w:rsid w:val="00FB399E"/>
    <w:rsid w:val="00FB7F50"/>
    <w:rsid w:val="00FC2A85"/>
    <w:rsid w:val="00FC40AF"/>
    <w:rsid w:val="00FC73B9"/>
    <w:rsid w:val="00FD0A16"/>
    <w:rsid w:val="00FE3D7D"/>
    <w:rsid w:val="00FE461B"/>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2F04A37-0483-45D4-BBAB-A7E05D23E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rPr>
      <w:rFonts w:cs="B Badr"/>
      <w:sz w:val="22"/>
      <w:szCs w:val="28"/>
    </w:rPr>
  </w:style>
  <w:style w:type="paragraph" w:styleId="Heading1">
    <w:name w:val="heading 1"/>
    <w:basedOn w:val="Normal"/>
    <w:next w:val="Normal"/>
    <w:link w:val="Heading1Char"/>
    <w:autoRedefine/>
    <w:uiPriority w:val="9"/>
    <w:qFormat/>
    <w:rsid w:val="00C31AF0"/>
    <w:pPr>
      <w:keepNext/>
      <w:spacing w:before="120"/>
      <w:outlineLvl w:val="0"/>
    </w:pPr>
    <w:rPr>
      <w:rFonts w:ascii="Cambria" w:eastAsia="Times New Roman" w:hAnsi="Cambria" w:cs="B Titr"/>
      <w:b/>
      <w:bCs/>
      <w:color w:val="0100FF"/>
      <w:kern w:val="32"/>
      <w:sz w:val="32"/>
      <w:szCs w:val="32"/>
    </w:rPr>
  </w:style>
  <w:style w:type="paragraph" w:styleId="Heading2">
    <w:name w:val="heading 2"/>
    <w:basedOn w:val="Normal"/>
    <w:next w:val="Normal"/>
    <w:link w:val="Heading2Char"/>
    <w:autoRedefine/>
    <w:uiPriority w:val="9"/>
    <w:unhideWhenUsed/>
    <w:qFormat/>
    <w:rsid w:val="00BC716B"/>
    <w:pPr>
      <w:keepNext/>
      <w:spacing w:before="240" w:after="60"/>
      <w:outlineLvl w:val="1"/>
    </w:pPr>
    <w:rPr>
      <w:rFonts w:ascii="Cambria" w:eastAsia="Times New Roman" w:hAnsi="Cambria" w:cs="B Titr"/>
      <w:b/>
      <w:bCs/>
      <w:i/>
      <w:color w:val="0000FE"/>
      <w:sz w:val="28"/>
      <w:szCs w:val="30"/>
    </w:rPr>
  </w:style>
  <w:style w:type="paragraph" w:styleId="Heading3">
    <w:name w:val="heading 3"/>
    <w:basedOn w:val="Normal"/>
    <w:next w:val="Normal"/>
    <w:link w:val="Heading3Char"/>
    <w:autoRedefine/>
    <w:uiPriority w:val="9"/>
    <w:unhideWhenUsed/>
    <w:qFormat/>
    <w:rsid w:val="00BC716B"/>
    <w:pPr>
      <w:keepNext/>
      <w:spacing w:before="240" w:after="60"/>
      <w:outlineLvl w:val="2"/>
    </w:pPr>
    <w:rPr>
      <w:rFonts w:ascii="Cambria" w:eastAsia="Times New Roman" w:hAnsi="Cambria" w:cs="B Titr"/>
      <w:b/>
      <w:bCs/>
      <w:color w:val="0000FD"/>
      <w:sz w:val="26"/>
    </w:rPr>
  </w:style>
  <w:style w:type="paragraph" w:styleId="Heading4">
    <w:name w:val="heading 4"/>
    <w:basedOn w:val="Normal"/>
    <w:next w:val="Normal"/>
    <w:link w:val="Heading4Char"/>
    <w:autoRedefine/>
    <w:uiPriority w:val="9"/>
    <w:unhideWhenUsed/>
    <w:qFormat/>
    <w:rsid w:val="00BC716B"/>
    <w:pPr>
      <w:keepNext/>
      <w:spacing w:before="240" w:after="60"/>
      <w:outlineLvl w:val="3"/>
    </w:pPr>
    <w:rPr>
      <w:rFonts w:eastAsia="Times New Roman" w:cs="B Titr"/>
      <w:b/>
      <w:bCs/>
      <w:color w:val="0000FC"/>
      <w:sz w:val="28"/>
      <w:szCs w:val="26"/>
    </w:rPr>
  </w:style>
  <w:style w:type="paragraph" w:styleId="Heading5">
    <w:name w:val="heading 5"/>
    <w:basedOn w:val="Normal"/>
    <w:next w:val="Normal"/>
    <w:link w:val="Heading5Char"/>
    <w:autoRedefine/>
    <w:uiPriority w:val="9"/>
    <w:unhideWhenUsed/>
    <w:qFormat/>
    <w:rsid w:val="00BC716B"/>
    <w:pPr>
      <w:keepNext/>
      <w:spacing w:before="240" w:after="60"/>
      <w:outlineLvl w:val="4"/>
    </w:pPr>
    <w:rPr>
      <w:rFonts w:eastAsia="Times New Roman" w:cs="B Titr"/>
      <w:b/>
      <w:bCs/>
      <w:i/>
      <w:color w:val="0000FB"/>
      <w:sz w:val="26"/>
      <w:szCs w:val="24"/>
    </w:rPr>
  </w:style>
  <w:style w:type="paragraph" w:styleId="Heading6">
    <w:name w:val="heading 6"/>
    <w:basedOn w:val="Normal"/>
    <w:next w:val="Normal"/>
    <w:link w:val="Heading6Char"/>
    <w:autoRedefine/>
    <w:uiPriority w:val="9"/>
    <w:unhideWhenUsed/>
    <w:qFormat/>
    <w:rsid w:val="00BC716B"/>
    <w:pPr>
      <w:keepNext/>
      <w:spacing w:before="240" w:after="60"/>
      <w:outlineLvl w:val="5"/>
    </w:pPr>
    <w:rPr>
      <w:rFonts w:eastAsia="Times New Roman" w:cs="B Titr"/>
      <w:b/>
      <w:bCs/>
      <w:color w:val="0000FA"/>
      <w:szCs w:val="24"/>
    </w:rPr>
  </w:style>
  <w:style w:type="paragraph" w:styleId="Heading7">
    <w:name w:val="heading 7"/>
    <w:basedOn w:val="Normal"/>
    <w:next w:val="Normal"/>
    <w:link w:val="Heading7Char"/>
    <w:autoRedefine/>
    <w:uiPriority w:val="9"/>
    <w:unhideWhenUsed/>
    <w:qFormat/>
    <w:rsid w:val="00BC716B"/>
    <w:pPr>
      <w:keepNext/>
      <w:spacing w:before="240" w:after="60"/>
      <w:outlineLvl w:val="6"/>
    </w:pPr>
    <w:rPr>
      <w:rFonts w:eastAsia="Times New Roman" w:cs="B Titr"/>
      <w:bCs/>
      <w:color w:val="0000F9"/>
      <w:sz w:val="24"/>
      <w:szCs w:val="24"/>
    </w:rPr>
  </w:style>
  <w:style w:type="paragraph" w:styleId="Heading8">
    <w:name w:val="heading 8"/>
    <w:basedOn w:val="Normal"/>
    <w:next w:val="Normal"/>
    <w:link w:val="Heading8Char"/>
    <w:autoRedefine/>
    <w:uiPriority w:val="9"/>
    <w:unhideWhenUsed/>
    <w:qFormat/>
    <w:rsid w:val="00BC716B"/>
    <w:pPr>
      <w:keepNext/>
      <w:spacing w:before="240" w:after="60" w:line="240" w:lineRule="auto"/>
      <w:outlineLvl w:val="7"/>
    </w:pPr>
    <w:rPr>
      <w:rFonts w:eastAsia="Times New Roman" w:cs="B Titr"/>
      <w:bCs/>
      <w:i/>
      <w:color w:val="0000F8"/>
      <w:sz w:val="24"/>
      <w:szCs w:val="24"/>
    </w:rPr>
  </w:style>
  <w:style w:type="paragraph" w:styleId="Heading9">
    <w:name w:val="heading 9"/>
    <w:basedOn w:val="Normal"/>
    <w:next w:val="Normal"/>
    <w:link w:val="Heading9Char"/>
    <w:autoRedefine/>
    <w:uiPriority w:val="9"/>
    <w:unhideWhenUsed/>
    <w:qFormat/>
    <w:rsid w:val="00BC716B"/>
    <w:pPr>
      <w:keepNext/>
      <w:spacing w:before="240" w:after="60"/>
      <w:outlineLvl w:val="8"/>
    </w:pPr>
    <w:rPr>
      <w:rFonts w:ascii="Cambria" w:eastAsia="Times New Roman" w:hAnsi="Cambria" w:cs="B Titr"/>
      <w:bCs/>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31AF0"/>
    <w:rPr>
      <w:rFonts w:ascii="Cambria" w:eastAsia="Times New Roman" w:hAnsi="Cambria" w:cs="B Titr"/>
      <w:b/>
      <w:bCs/>
      <w:color w:val="0100FF"/>
      <w:kern w:val="32"/>
      <w:sz w:val="32"/>
      <w:szCs w:val="32"/>
    </w:rPr>
  </w:style>
  <w:style w:type="character" w:customStyle="1" w:styleId="Heading2Char">
    <w:name w:val="Heading 2 Char"/>
    <w:link w:val="Heading2"/>
    <w:uiPriority w:val="9"/>
    <w:rsid w:val="00BC716B"/>
    <w:rPr>
      <w:rFonts w:ascii="Cambria" w:eastAsia="Times New Roman" w:hAnsi="Cambria" w:cs="B Titr"/>
      <w:b/>
      <w:bCs/>
      <w:i/>
      <w:color w:val="0000FE"/>
      <w:sz w:val="28"/>
      <w:szCs w:val="30"/>
    </w:rPr>
  </w:style>
  <w:style w:type="character" w:customStyle="1" w:styleId="Heading3Char">
    <w:name w:val="Heading 3 Char"/>
    <w:link w:val="Heading3"/>
    <w:uiPriority w:val="9"/>
    <w:rsid w:val="00BC716B"/>
    <w:rPr>
      <w:rFonts w:ascii="Cambria" w:eastAsia="Times New Roman" w:hAnsi="Cambria" w:cs="B Titr"/>
      <w:b/>
      <w:bCs/>
      <w:color w:val="0000FD"/>
      <w:sz w:val="26"/>
      <w:szCs w:val="28"/>
    </w:rPr>
  </w:style>
  <w:style w:type="character" w:customStyle="1" w:styleId="Heading4Char">
    <w:name w:val="Heading 4 Char"/>
    <w:link w:val="Heading4"/>
    <w:uiPriority w:val="9"/>
    <w:rsid w:val="00BC716B"/>
    <w:rPr>
      <w:rFonts w:eastAsia="Times New Roman" w:cs="B Titr"/>
      <w:b/>
      <w:bCs/>
      <w:color w:val="0000FC"/>
      <w:sz w:val="28"/>
      <w:szCs w:val="26"/>
    </w:rPr>
  </w:style>
  <w:style w:type="character" w:customStyle="1" w:styleId="Heading5Char">
    <w:name w:val="Heading 5 Char"/>
    <w:link w:val="Heading5"/>
    <w:uiPriority w:val="9"/>
    <w:rsid w:val="00BC716B"/>
    <w:rPr>
      <w:rFonts w:eastAsia="Times New Roman" w:cs="B Titr"/>
      <w:b/>
      <w:bCs/>
      <w:i/>
      <w:color w:val="0000FB"/>
      <w:sz w:val="26"/>
      <w:szCs w:val="24"/>
    </w:rPr>
  </w:style>
  <w:style w:type="character" w:customStyle="1" w:styleId="Heading7Char">
    <w:name w:val="Heading 7 Char"/>
    <w:link w:val="Heading7"/>
    <w:uiPriority w:val="9"/>
    <w:rsid w:val="00BC716B"/>
    <w:rPr>
      <w:rFonts w:eastAsia="Times New Roman" w:cs="B Titr"/>
      <w:bCs/>
      <w:color w:val="0000F9"/>
      <w:sz w:val="24"/>
      <w:szCs w:val="24"/>
    </w:rPr>
  </w:style>
  <w:style w:type="character" w:customStyle="1" w:styleId="Heading6Char">
    <w:name w:val="Heading 6 Char"/>
    <w:link w:val="Heading6"/>
    <w:uiPriority w:val="9"/>
    <w:rsid w:val="00BC716B"/>
    <w:rPr>
      <w:rFonts w:eastAsia="Times New Roman" w:cs="B Titr"/>
      <w:b/>
      <w:bCs/>
      <w:color w:val="0000FA"/>
      <w:sz w:val="22"/>
      <w:szCs w:val="24"/>
    </w:rPr>
  </w:style>
  <w:style w:type="character" w:customStyle="1" w:styleId="Heading8Char">
    <w:name w:val="Heading 8 Char"/>
    <w:link w:val="Heading8"/>
    <w:uiPriority w:val="9"/>
    <w:rsid w:val="00BC716B"/>
    <w:rPr>
      <w:rFonts w:eastAsia="Times New Roman" w:cs="B Titr"/>
      <w:bCs/>
      <w:i/>
      <w:color w:val="0000F8"/>
      <w:sz w:val="24"/>
      <w:szCs w:val="24"/>
    </w:rPr>
  </w:style>
  <w:style w:type="character" w:customStyle="1" w:styleId="Heading9Char">
    <w:name w:val="Heading 9 Char"/>
    <w:link w:val="Heading9"/>
    <w:uiPriority w:val="9"/>
    <w:rsid w:val="00BC716B"/>
    <w:rPr>
      <w:rFonts w:ascii="Cambria" w:eastAsia="Times New Roman" w:hAnsi="Cambria" w:cs="B Titr"/>
      <w:bCs/>
      <w:color w:val="0000F7"/>
      <w:sz w:val="22"/>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qFormat/>
    <w:rsid w:val="006162A2"/>
    <w:rPr>
      <w:rFonts w:cs="B Badr"/>
      <w:b/>
      <w:bCs w:val="0"/>
      <w:i/>
      <w:iCs w:val="0"/>
      <w:color w:val="008000"/>
      <w:szCs w:val="28"/>
    </w:rPr>
  </w:style>
  <w:style w:type="character" w:styleId="SubtleEmphasis">
    <w:name w:val="Subtle Emphasis"/>
    <w:aliases w:val="متن کتاب محور"/>
    <w:basedOn w:val="DefaultParagraphFont"/>
    <w:uiPriority w:val="19"/>
    <w:qFormat/>
    <w:rsid w:val="006162A2"/>
    <w:rPr>
      <w:rFonts w:cs="B Badr"/>
      <w:bCs w:val="0"/>
      <w:i/>
      <w:iCs w:val="0"/>
      <w:color w:val="0000FF"/>
      <w:szCs w:val="28"/>
    </w:rPr>
  </w:style>
  <w:style w:type="paragraph" w:customStyle="1" w:styleId="2">
    <w:name w:val="نظر سایر علما2"/>
    <w:basedOn w:val="Normal"/>
    <w:qFormat/>
    <w:rsid w:val="006162A2"/>
    <w:rPr>
      <w:color w:val="000080"/>
    </w:rPr>
  </w:style>
  <w:style w:type="paragraph" w:customStyle="1" w:styleId="a">
    <w:name w:val="متن نظر استاد"/>
    <w:basedOn w:val="Normal"/>
    <w:rsid w:val="001B2488"/>
    <w:rPr>
      <w:color w:val="800000"/>
    </w:rPr>
  </w:style>
  <w:style w:type="character" w:styleId="Emphasis">
    <w:name w:val="Emphasis"/>
    <w:aliases w:val="موضوع"/>
    <w:basedOn w:val="DefaultParagraphFont"/>
    <w:uiPriority w:val="20"/>
    <w:qFormat/>
    <w:rsid w:val="00FC73B9"/>
    <w:rPr>
      <w:rFonts w:cs="B Titr"/>
      <w:bCs/>
      <w:i/>
      <w:iCs w:val="0"/>
      <w:color w:val="0101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0">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1">
    <w:name w:val="پاورقي"/>
    <w:basedOn w:val="FootnoteText"/>
    <w:link w:val="a2"/>
    <w:qFormat/>
    <w:rsid w:val="00824B22"/>
  </w:style>
  <w:style w:type="character" w:customStyle="1" w:styleId="a2">
    <w:name w:val="پاورقي نویسه"/>
    <w:basedOn w:val="FootnoteTextChar"/>
    <w:link w:val="a1"/>
    <w:rsid w:val="00824B22"/>
    <w:rPr>
      <w:rFonts w:cs="B Badr"/>
    </w:rPr>
  </w:style>
  <w:style w:type="character" w:customStyle="1" w:styleId="a3">
    <w:name w:val="نظر سایر علما"/>
    <w:basedOn w:val="DefaultParagraphFont"/>
    <w:uiPriority w:val="1"/>
    <w:qFormat/>
    <w:rsid w:val="006D4014"/>
    <w:rPr>
      <w:rFonts w:cs="B Badr"/>
      <w:b/>
      <w:bCs/>
      <w:color w:val="000080"/>
      <w:sz w:val="20"/>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46B016-7D42-498A-B20E-841CEA42BF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301</TotalTime>
  <Pages>9</Pages>
  <Words>2361</Words>
  <Characters>13461</Characters>
  <Application>Microsoft Office Word</Application>
  <DocSecurity>0</DocSecurity>
  <Lines>112</Lines>
  <Paragraphs>31</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تقریرات دروس خارج مدرسه فقهی امام محمد باقر علیه السلام</vt:lpstr>
      <vt:lpstr>تقریرات دروس خارج مدرسه فقهی امام محمد باقر علیه السلام</vt:lpstr>
    </vt:vector>
  </TitlesOfParts>
  <Manager>mfeb.ir</Manager>
  <Company>مدرسه فقهی امام محمد باقر علیه السلام</Company>
  <LinksUpToDate>false</LinksUpToDate>
  <CharactersWithSpaces>15791</CharactersWithSpaces>
  <SharedDoc>false</SharedDoc>
  <HyperlinkBase>www.mfeb.ir</HyperlinkBase>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تقریرات دروس خارج مدرسه فقهی امام محمد باقر علیه السلام</dc:title>
  <dc:subject>تقریر دروس خارج</dc:subject>
  <dc:creator>mfeb.ir;سید علی مرتضوی</dc:creator>
  <cp:keywords>تقریر، درس خارج</cp:keywords>
  <dc:description>2.8اصلاح هدینگ موضوع</dc:description>
  <cp:lastModifiedBy>sadri</cp:lastModifiedBy>
  <cp:revision>51</cp:revision>
  <dcterms:created xsi:type="dcterms:W3CDTF">2022-01-09T14:48:00Z</dcterms:created>
  <dcterms:modified xsi:type="dcterms:W3CDTF">2022-01-10T05:17:00Z</dcterms:modified>
  <cp:contentStatus>ویرایش 2.5</cp:contentStatus>
  <cp:version>2.7</cp:version>
</cp:coreProperties>
</file>