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B2391E">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B2391E" w:rsidRDefault="00B2391E" w:rsidP="00B2391E">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838914" w:history="1">
        <w:r w:rsidRPr="00265CEC">
          <w:rPr>
            <w:rStyle w:val="Hyperlink"/>
            <w:noProof/>
            <w:rtl/>
          </w:rPr>
          <w:t>مه</w:t>
        </w:r>
        <w:r w:rsidRPr="00265CEC">
          <w:rPr>
            <w:rStyle w:val="Hyperlink"/>
            <w:rFonts w:hint="cs"/>
            <w:noProof/>
            <w:rtl/>
          </w:rPr>
          <w:t>ی</w:t>
        </w:r>
        <w:r w:rsidRPr="00265CEC">
          <w:rPr>
            <w:rStyle w:val="Hyperlink"/>
            <w:rFonts w:hint="eastAsia"/>
            <w:noProof/>
            <w:rtl/>
          </w:rPr>
          <w:t>من</w:t>
        </w:r>
        <w:r w:rsidRPr="00265CEC">
          <w:rPr>
            <w:rStyle w:val="Hyperlink"/>
            <w:noProof/>
            <w:rtl/>
          </w:rPr>
          <w:t xml:space="preserve"> بودن قرآن نسبت به کتب آسمان</w:t>
        </w:r>
        <w:r w:rsidRPr="00265CEC">
          <w:rPr>
            <w:rStyle w:val="Hyperlink"/>
            <w:rFonts w:hint="cs"/>
            <w:noProof/>
            <w:rtl/>
          </w:rPr>
          <w:t>ی</w:t>
        </w:r>
        <w:r w:rsidRPr="00265CEC">
          <w:rPr>
            <w:rStyle w:val="Hyperlink"/>
            <w:noProof/>
            <w:rtl/>
          </w:rPr>
          <w:t xml:space="preserve"> پ</w:t>
        </w:r>
        <w:r w:rsidRPr="00265CEC">
          <w:rPr>
            <w:rStyle w:val="Hyperlink"/>
            <w:rFonts w:hint="cs"/>
            <w:noProof/>
            <w:rtl/>
          </w:rPr>
          <w:t>ی</w:t>
        </w:r>
        <w:r w:rsidRPr="00265CEC">
          <w:rPr>
            <w:rStyle w:val="Hyperlink"/>
            <w:rFonts w:hint="eastAsia"/>
            <w:noProof/>
            <w:rtl/>
          </w:rPr>
          <w:t>ش</w:t>
        </w:r>
        <w:r w:rsidRPr="00265CEC">
          <w:rPr>
            <w:rStyle w:val="Hyperlink"/>
            <w:rFonts w:hint="cs"/>
            <w:noProof/>
            <w:rtl/>
          </w:rPr>
          <w:t>ی</w:t>
        </w:r>
        <w:r w:rsidRPr="00265CEC">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Toc93838914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B2391E" w:rsidRDefault="000D576D" w:rsidP="00B2391E">
      <w:pPr>
        <w:pStyle w:val="TOC2"/>
        <w:tabs>
          <w:tab w:val="right" w:leader="dot" w:pos="10194"/>
        </w:tabs>
        <w:rPr>
          <w:rFonts w:asciiTheme="minorHAnsi" w:eastAsiaTheme="minorEastAsia" w:hAnsiTheme="minorHAnsi" w:cstheme="minorBidi"/>
          <w:bCs w:val="0"/>
          <w:noProof/>
          <w:color w:val="auto"/>
          <w:szCs w:val="22"/>
          <w:rtl/>
          <w:lang w:bidi="ar-SA"/>
        </w:rPr>
      </w:pPr>
      <w:hyperlink w:anchor="_Toc93838915" w:history="1">
        <w:r w:rsidR="00B2391E" w:rsidRPr="00265CEC">
          <w:rPr>
            <w:rStyle w:val="Hyperlink"/>
            <w:noProof/>
            <w:rtl/>
          </w:rPr>
          <w:t>مه</w:t>
        </w:r>
        <w:r w:rsidR="00B2391E" w:rsidRPr="00265CEC">
          <w:rPr>
            <w:rStyle w:val="Hyperlink"/>
            <w:rFonts w:hint="cs"/>
            <w:noProof/>
            <w:rtl/>
          </w:rPr>
          <w:t>ی</w:t>
        </w:r>
        <w:r w:rsidR="00B2391E" w:rsidRPr="00265CEC">
          <w:rPr>
            <w:rStyle w:val="Hyperlink"/>
            <w:rFonts w:hint="eastAsia"/>
            <w:noProof/>
            <w:rtl/>
          </w:rPr>
          <w:t>من</w:t>
        </w:r>
        <w:r w:rsidR="00B2391E" w:rsidRPr="00265CEC">
          <w:rPr>
            <w:rStyle w:val="Hyperlink"/>
            <w:noProof/>
            <w:rtl/>
          </w:rPr>
          <w:t xml:space="preserve"> در کلمات لغو</w:t>
        </w:r>
        <w:r w:rsidR="00B2391E" w:rsidRPr="00265CEC">
          <w:rPr>
            <w:rStyle w:val="Hyperlink"/>
            <w:rFonts w:hint="cs"/>
            <w:noProof/>
            <w:rtl/>
          </w:rPr>
          <w:t>یی</w:t>
        </w:r>
        <w:r w:rsidR="00B2391E" w:rsidRPr="00265CEC">
          <w:rPr>
            <w:rStyle w:val="Hyperlink"/>
            <w:rFonts w:hint="eastAsia"/>
            <w:noProof/>
            <w:rtl/>
          </w:rPr>
          <w:t>ن</w:t>
        </w:r>
        <w:r w:rsidR="00B2391E">
          <w:rPr>
            <w:noProof/>
            <w:webHidden/>
            <w:rtl/>
          </w:rPr>
          <w:tab/>
        </w:r>
        <w:r w:rsidR="00B2391E">
          <w:rPr>
            <w:noProof/>
            <w:webHidden/>
            <w:rtl/>
          </w:rPr>
          <w:fldChar w:fldCharType="begin"/>
        </w:r>
        <w:r w:rsidR="00B2391E">
          <w:rPr>
            <w:noProof/>
            <w:webHidden/>
            <w:rtl/>
          </w:rPr>
          <w:instrText xml:space="preserve"> </w:instrText>
        </w:r>
        <w:r w:rsidR="00B2391E">
          <w:rPr>
            <w:noProof/>
            <w:webHidden/>
          </w:rPr>
          <w:instrText xml:space="preserve">PAGEREF </w:instrText>
        </w:r>
        <w:r w:rsidR="00B2391E">
          <w:rPr>
            <w:noProof/>
            <w:webHidden/>
            <w:rtl/>
          </w:rPr>
          <w:instrText>_</w:instrText>
        </w:r>
        <w:r w:rsidR="00B2391E">
          <w:rPr>
            <w:noProof/>
            <w:webHidden/>
          </w:rPr>
          <w:instrText>Toc93838915 \h</w:instrText>
        </w:r>
        <w:r w:rsidR="00B2391E">
          <w:rPr>
            <w:noProof/>
            <w:webHidden/>
            <w:rtl/>
          </w:rPr>
          <w:instrText xml:space="preserve"> </w:instrText>
        </w:r>
        <w:r w:rsidR="00B2391E">
          <w:rPr>
            <w:noProof/>
            <w:webHidden/>
            <w:rtl/>
          </w:rPr>
        </w:r>
        <w:r w:rsidR="00B2391E">
          <w:rPr>
            <w:noProof/>
            <w:webHidden/>
            <w:rtl/>
          </w:rPr>
          <w:fldChar w:fldCharType="separate"/>
        </w:r>
        <w:r w:rsidR="00B2391E">
          <w:rPr>
            <w:noProof/>
            <w:webHidden/>
            <w:rtl/>
          </w:rPr>
          <w:t>2</w:t>
        </w:r>
        <w:r w:rsidR="00B2391E">
          <w:rPr>
            <w:noProof/>
            <w:webHidden/>
            <w:rtl/>
          </w:rPr>
          <w:fldChar w:fldCharType="end"/>
        </w:r>
      </w:hyperlink>
    </w:p>
    <w:p w:rsidR="00B2391E" w:rsidRDefault="000D576D" w:rsidP="00B2391E">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3838916" w:history="1">
        <w:r w:rsidR="00B2391E" w:rsidRPr="00265CEC">
          <w:rPr>
            <w:rStyle w:val="Hyperlink"/>
            <w:noProof/>
            <w:rtl/>
          </w:rPr>
          <w:t>تبد</w:t>
        </w:r>
        <w:r w:rsidR="00B2391E" w:rsidRPr="00265CEC">
          <w:rPr>
            <w:rStyle w:val="Hyperlink"/>
            <w:rFonts w:hint="cs"/>
            <w:noProof/>
            <w:rtl/>
          </w:rPr>
          <w:t>ی</w:t>
        </w:r>
        <w:r w:rsidR="00B2391E" w:rsidRPr="00265CEC">
          <w:rPr>
            <w:rStyle w:val="Hyperlink"/>
            <w:rFonts w:hint="eastAsia"/>
            <w:noProof/>
            <w:rtl/>
          </w:rPr>
          <w:t>ل</w:t>
        </w:r>
        <w:r w:rsidR="00B2391E" w:rsidRPr="00265CEC">
          <w:rPr>
            <w:rStyle w:val="Hyperlink"/>
            <w:noProof/>
            <w:rtl/>
          </w:rPr>
          <w:t xml:space="preserve"> حروف به </w:t>
        </w:r>
        <w:r w:rsidR="00B2391E" w:rsidRPr="00265CEC">
          <w:rPr>
            <w:rStyle w:val="Hyperlink"/>
            <w:rFonts w:hint="cs"/>
            <w:noProof/>
            <w:rtl/>
          </w:rPr>
          <w:t>ی</w:t>
        </w:r>
        <w:r w:rsidR="00B2391E" w:rsidRPr="00265CEC">
          <w:rPr>
            <w:rStyle w:val="Hyperlink"/>
            <w:rFonts w:hint="eastAsia"/>
            <w:noProof/>
            <w:rtl/>
          </w:rPr>
          <w:t>کد</w:t>
        </w:r>
        <w:r w:rsidR="00B2391E" w:rsidRPr="00265CEC">
          <w:rPr>
            <w:rStyle w:val="Hyperlink"/>
            <w:rFonts w:hint="cs"/>
            <w:noProof/>
            <w:rtl/>
          </w:rPr>
          <w:t>ی</w:t>
        </w:r>
        <w:r w:rsidR="00B2391E" w:rsidRPr="00265CEC">
          <w:rPr>
            <w:rStyle w:val="Hyperlink"/>
            <w:rFonts w:hint="eastAsia"/>
            <w:noProof/>
            <w:rtl/>
          </w:rPr>
          <w:t>گر</w:t>
        </w:r>
        <w:r w:rsidR="00B2391E" w:rsidRPr="00265CEC">
          <w:rPr>
            <w:rStyle w:val="Hyperlink"/>
            <w:noProof/>
            <w:rtl/>
          </w:rPr>
          <w:t xml:space="preserve"> و تشخ</w:t>
        </w:r>
        <w:r w:rsidR="00B2391E" w:rsidRPr="00265CEC">
          <w:rPr>
            <w:rStyle w:val="Hyperlink"/>
            <w:rFonts w:hint="cs"/>
            <w:noProof/>
            <w:rtl/>
          </w:rPr>
          <w:t>ی</w:t>
        </w:r>
        <w:r w:rsidR="00B2391E" w:rsidRPr="00265CEC">
          <w:rPr>
            <w:rStyle w:val="Hyperlink"/>
            <w:rFonts w:hint="eastAsia"/>
            <w:noProof/>
            <w:rtl/>
          </w:rPr>
          <w:t>ص</w:t>
        </w:r>
        <w:r w:rsidR="00B2391E" w:rsidRPr="00265CEC">
          <w:rPr>
            <w:rStyle w:val="Hyperlink"/>
            <w:noProof/>
            <w:rtl/>
          </w:rPr>
          <w:t xml:space="preserve"> آن</w:t>
        </w:r>
        <w:r w:rsidR="00B2391E">
          <w:rPr>
            <w:noProof/>
            <w:webHidden/>
            <w:rtl/>
          </w:rPr>
          <w:tab/>
        </w:r>
        <w:r w:rsidR="00B2391E">
          <w:rPr>
            <w:noProof/>
            <w:webHidden/>
            <w:rtl/>
          </w:rPr>
          <w:fldChar w:fldCharType="begin"/>
        </w:r>
        <w:r w:rsidR="00B2391E">
          <w:rPr>
            <w:noProof/>
            <w:webHidden/>
            <w:rtl/>
          </w:rPr>
          <w:instrText xml:space="preserve"> </w:instrText>
        </w:r>
        <w:r w:rsidR="00B2391E">
          <w:rPr>
            <w:noProof/>
            <w:webHidden/>
          </w:rPr>
          <w:instrText xml:space="preserve">PAGEREF </w:instrText>
        </w:r>
        <w:r w:rsidR="00B2391E">
          <w:rPr>
            <w:noProof/>
            <w:webHidden/>
            <w:rtl/>
          </w:rPr>
          <w:instrText>_</w:instrText>
        </w:r>
        <w:r w:rsidR="00B2391E">
          <w:rPr>
            <w:noProof/>
            <w:webHidden/>
          </w:rPr>
          <w:instrText>Toc93838916 \h</w:instrText>
        </w:r>
        <w:r w:rsidR="00B2391E">
          <w:rPr>
            <w:noProof/>
            <w:webHidden/>
            <w:rtl/>
          </w:rPr>
          <w:instrText xml:space="preserve"> </w:instrText>
        </w:r>
        <w:r w:rsidR="00B2391E">
          <w:rPr>
            <w:noProof/>
            <w:webHidden/>
            <w:rtl/>
          </w:rPr>
        </w:r>
        <w:r w:rsidR="00B2391E">
          <w:rPr>
            <w:noProof/>
            <w:webHidden/>
            <w:rtl/>
          </w:rPr>
          <w:fldChar w:fldCharType="separate"/>
        </w:r>
        <w:r w:rsidR="00B2391E">
          <w:rPr>
            <w:noProof/>
            <w:webHidden/>
            <w:rtl/>
          </w:rPr>
          <w:t>3</w:t>
        </w:r>
        <w:r w:rsidR="00B2391E">
          <w:rPr>
            <w:noProof/>
            <w:webHidden/>
            <w:rtl/>
          </w:rPr>
          <w:fldChar w:fldCharType="end"/>
        </w:r>
      </w:hyperlink>
    </w:p>
    <w:p w:rsidR="00B2391E" w:rsidRDefault="000D576D" w:rsidP="00B2391E">
      <w:pPr>
        <w:pStyle w:val="TOC2"/>
        <w:tabs>
          <w:tab w:val="right" w:leader="dot" w:pos="10194"/>
        </w:tabs>
        <w:rPr>
          <w:rFonts w:asciiTheme="minorHAnsi" w:eastAsiaTheme="minorEastAsia" w:hAnsiTheme="minorHAnsi" w:cstheme="minorBidi"/>
          <w:bCs w:val="0"/>
          <w:noProof/>
          <w:color w:val="auto"/>
          <w:szCs w:val="22"/>
          <w:rtl/>
          <w:lang w:bidi="ar-SA"/>
        </w:rPr>
      </w:pPr>
      <w:hyperlink w:anchor="_Toc93838917" w:history="1">
        <w:r w:rsidR="00B2391E" w:rsidRPr="00265CEC">
          <w:rPr>
            <w:rStyle w:val="Hyperlink"/>
            <w:noProof/>
            <w:rtl/>
          </w:rPr>
          <w:t>ادامه</w:t>
        </w:r>
        <w:r w:rsidR="00B2391E">
          <w:rPr>
            <w:rStyle w:val="Hyperlink"/>
            <w:noProof/>
            <w:rtl/>
          </w:rPr>
          <w:softHyphen/>
        </w:r>
        <w:r w:rsidR="00B2391E">
          <w:rPr>
            <w:rStyle w:val="Hyperlink"/>
            <w:rFonts w:hint="cs"/>
            <w:noProof/>
            <w:rtl/>
          </w:rPr>
          <w:t>ی</w:t>
        </w:r>
        <w:r w:rsidR="00B2391E" w:rsidRPr="00265CEC">
          <w:rPr>
            <w:rStyle w:val="Hyperlink"/>
            <w:noProof/>
            <w:rtl/>
          </w:rPr>
          <w:t xml:space="preserve"> کلام لغو</w:t>
        </w:r>
        <w:r w:rsidR="00B2391E" w:rsidRPr="00265CEC">
          <w:rPr>
            <w:rStyle w:val="Hyperlink"/>
            <w:rFonts w:hint="cs"/>
            <w:noProof/>
            <w:rtl/>
          </w:rPr>
          <w:t>یی</w:t>
        </w:r>
        <w:r w:rsidR="00B2391E" w:rsidRPr="00265CEC">
          <w:rPr>
            <w:rStyle w:val="Hyperlink"/>
            <w:rFonts w:hint="eastAsia"/>
            <w:noProof/>
            <w:rtl/>
          </w:rPr>
          <w:t>ن</w:t>
        </w:r>
        <w:r w:rsidR="00B2391E">
          <w:rPr>
            <w:noProof/>
            <w:webHidden/>
            <w:rtl/>
          </w:rPr>
          <w:tab/>
        </w:r>
        <w:r w:rsidR="00B2391E">
          <w:rPr>
            <w:noProof/>
            <w:webHidden/>
            <w:rtl/>
          </w:rPr>
          <w:fldChar w:fldCharType="begin"/>
        </w:r>
        <w:r w:rsidR="00B2391E">
          <w:rPr>
            <w:noProof/>
            <w:webHidden/>
            <w:rtl/>
          </w:rPr>
          <w:instrText xml:space="preserve"> </w:instrText>
        </w:r>
        <w:r w:rsidR="00B2391E">
          <w:rPr>
            <w:noProof/>
            <w:webHidden/>
          </w:rPr>
          <w:instrText xml:space="preserve">PAGEREF </w:instrText>
        </w:r>
        <w:r w:rsidR="00B2391E">
          <w:rPr>
            <w:noProof/>
            <w:webHidden/>
            <w:rtl/>
          </w:rPr>
          <w:instrText>_</w:instrText>
        </w:r>
        <w:r w:rsidR="00B2391E">
          <w:rPr>
            <w:noProof/>
            <w:webHidden/>
          </w:rPr>
          <w:instrText>Toc93838917 \h</w:instrText>
        </w:r>
        <w:r w:rsidR="00B2391E">
          <w:rPr>
            <w:noProof/>
            <w:webHidden/>
            <w:rtl/>
          </w:rPr>
          <w:instrText xml:space="preserve"> </w:instrText>
        </w:r>
        <w:r w:rsidR="00B2391E">
          <w:rPr>
            <w:noProof/>
            <w:webHidden/>
            <w:rtl/>
          </w:rPr>
        </w:r>
        <w:r w:rsidR="00B2391E">
          <w:rPr>
            <w:noProof/>
            <w:webHidden/>
            <w:rtl/>
          </w:rPr>
          <w:fldChar w:fldCharType="separate"/>
        </w:r>
        <w:r w:rsidR="00B2391E">
          <w:rPr>
            <w:noProof/>
            <w:webHidden/>
            <w:rtl/>
          </w:rPr>
          <w:t>4</w:t>
        </w:r>
        <w:r w:rsidR="00B2391E">
          <w:rPr>
            <w:noProof/>
            <w:webHidden/>
            <w:rtl/>
          </w:rPr>
          <w:fldChar w:fldCharType="end"/>
        </w:r>
      </w:hyperlink>
    </w:p>
    <w:p w:rsidR="00B2391E" w:rsidRDefault="000D576D" w:rsidP="00B2391E">
      <w:pPr>
        <w:pStyle w:val="TOC2"/>
        <w:tabs>
          <w:tab w:val="right" w:leader="dot" w:pos="10194"/>
        </w:tabs>
        <w:rPr>
          <w:rFonts w:asciiTheme="minorHAnsi" w:eastAsiaTheme="minorEastAsia" w:hAnsiTheme="minorHAnsi" w:cstheme="minorBidi"/>
          <w:bCs w:val="0"/>
          <w:noProof/>
          <w:color w:val="auto"/>
          <w:szCs w:val="22"/>
          <w:rtl/>
          <w:lang w:bidi="ar-SA"/>
        </w:rPr>
      </w:pPr>
      <w:hyperlink w:anchor="_Toc93838918" w:history="1">
        <w:r w:rsidR="00B2391E" w:rsidRPr="00265CEC">
          <w:rPr>
            <w:rStyle w:val="Hyperlink"/>
            <w:noProof/>
            <w:rtl/>
          </w:rPr>
          <w:t>مه</w:t>
        </w:r>
        <w:r w:rsidR="00B2391E" w:rsidRPr="00265CEC">
          <w:rPr>
            <w:rStyle w:val="Hyperlink"/>
            <w:rFonts w:hint="cs"/>
            <w:noProof/>
            <w:rtl/>
          </w:rPr>
          <w:t>ی</w:t>
        </w:r>
        <w:r w:rsidR="00B2391E" w:rsidRPr="00265CEC">
          <w:rPr>
            <w:rStyle w:val="Hyperlink"/>
            <w:noProof/>
            <w:rtl/>
          </w:rPr>
          <w:t>من در کلمات مفسر</w:t>
        </w:r>
        <w:r w:rsidR="00B2391E" w:rsidRPr="00265CEC">
          <w:rPr>
            <w:rStyle w:val="Hyperlink"/>
            <w:rFonts w:hint="cs"/>
            <w:noProof/>
            <w:rtl/>
          </w:rPr>
          <w:t>ی</w:t>
        </w:r>
        <w:r w:rsidR="00B2391E" w:rsidRPr="00265CEC">
          <w:rPr>
            <w:rStyle w:val="Hyperlink"/>
            <w:rFonts w:hint="eastAsia"/>
            <w:noProof/>
            <w:rtl/>
          </w:rPr>
          <w:t>ن</w:t>
        </w:r>
        <w:r w:rsidR="00B2391E">
          <w:rPr>
            <w:noProof/>
            <w:webHidden/>
            <w:rtl/>
          </w:rPr>
          <w:tab/>
        </w:r>
        <w:r w:rsidR="00B2391E">
          <w:rPr>
            <w:noProof/>
            <w:webHidden/>
            <w:rtl/>
          </w:rPr>
          <w:fldChar w:fldCharType="begin"/>
        </w:r>
        <w:r w:rsidR="00B2391E">
          <w:rPr>
            <w:noProof/>
            <w:webHidden/>
            <w:rtl/>
          </w:rPr>
          <w:instrText xml:space="preserve"> </w:instrText>
        </w:r>
        <w:r w:rsidR="00B2391E">
          <w:rPr>
            <w:noProof/>
            <w:webHidden/>
          </w:rPr>
          <w:instrText xml:space="preserve">PAGEREF </w:instrText>
        </w:r>
        <w:r w:rsidR="00B2391E">
          <w:rPr>
            <w:noProof/>
            <w:webHidden/>
            <w:rtl/>
          </w:rPr>
          <w:instrText>_</w:instrText>
        </w:r>
        <w:r w:rsidR="00B2391E">
          <w:rPr>
            <w:noProof/>
            <w:webHidden/>
          </w:rPr>
          <w:instrText>Toc93838918 \h</w:instrText>
        </w:r>
        <w:r w:rsidR="00B2391E">
          <w:rPr>
            <w:noProof/>
            <w:webHidden/>
            <w:rtl/>
          </w:rPr>
          <w:instrText xml:space="preserve"> </w:instrText>
        </w:r>
        <w:r w:rsidR="00B2391E">
          <w:rPr>
            <w:noProof/>
            <w:webHidden/>
            <w:rtl/>
          </w:rPr>
        </w:r>
        <w:r w:rsidR="00B2391E">
          <w:rPr>
            <w:noProof/>
            <w:webHidden/>
            <w:rtl/>
          </w:rPr>
          <w:fldChar w:fldCharType="separate"/>
        </w:r>
        <w:r w:rsidR="00B2391E">
          <w:rPr>
            <w:noProof/>
            <w:webHidden/>
            <w:rtl/>
          </w:rPr>
          <w:t>4</w:t>
        </w:r>
        <w:r w:rsidR="00B2391E">
          <w:rPr>
            <w:noProof/>
            <w:webHidden/>
            <w:rtl/>
          </w:rPr>
          <w:fldChar w:fldCharType="end"/>
        </w:r>
      </w:hyperlink>
    </w:p>
    <w:p w:rsidR="00B2391E" w:rsidRDefault="000D576D" w:rsidP="00B2391E">
      <w:pPr>
        <w:pStyle w:val="TOC2"/>
        <w:tabs>
          <w:tab w:val="right" w:leader="dot" w:pos="10194"/>
        </w:tabs>
        <w:rPr>
          <w:rFonts w:asciiTheme="minorHAnsi" w:eastAsiaTheme="minorEastAsia" w:hAnsiTheme="minorHAnsi" w:cstheme="minorBidi"/>
          <w:bCs w:val="0"/>
          <w:noProof/>
          <w:color w:val="auto"/>
          <w:szCs w:val="22"/>
          <w:rtl/>
          <w:lang w:bidi="ar-SA"/>
        </w:rPr>
      </w:pPr>
      <w:hyperlink w:anchor="_Toc93838919" w:history="1">
        <w:r w:rsidR="00B2391E" w:rsidRPr="00265CEC">
          <w:rPr>
            <w:rStyle w:val="Hyperlink"/>
            <w:noProof/>
            <w:rtl/>
          </w:rPr>
          <w:t>فرق ب</w:t>
        </w:r>
        <w:r w:rsidR="00B2391E" w:rsidRPr="00265CEC">
          <w:rPr>
            <w:rStyle w:val="Hyperlink"/>
            <w:rFonts w:hint="cs"/>
            <w:noProof/>
            <w:rtl/>
          </w:rPr>
          <w:t>ی</w:t>
        </w:r>
        <w:r w:rsidR="00B2391E" w:rsidRPr="00265CEC">
          <w:rPr>
            <w:rStyle w:val="Hyperlink"/>
            <w:rFonts w:hint="eastAsia"/>
            <w:noProof/>
            <w:rtl/>
          </w:rPr>
          <w:t>ن</w:t>
        </w:r>
        <w:r w:rsidR="00B2391E" w:rsidRPr="00265CEC">
          <w:rPr>
            <w:rStyle w:val="Hyperlink"/>
            <w:noProof/>
            <w:rtl/>
          </w:rPr>
          <w:t xml:space="preserve"> رق</w:t>
        </w:r>
        <w:r w:rsidR="00B2391E" w:rsidRPr="00265CEC">
          <w:rPr>
            <w:rStyle w:val="Hyperlink"/>
            <w:rFonts w:hint="cs"/>
            <w:noProof/>
            <w:rtl/>
          </w:rPr>
          <w:t>ی</w:t>
        </w:r>
        <w:r w:rsidR="00B2391E" w:rsidRPr="00265CEC">
          <w:rPr>
            <w:rStyle w:val="Hyperlink"/>
            <w:rFonts w:hint="eastAsia"/>
            <w:noProof/>
            <w:rtl/>
          </w:rPr>
          <w:t>ب</w:t>
        </w:r>
        <w:r w:rsidR="00B2391E" w:rsidRPr="00265CEC">
          <w:rPr>
            <w:rStyle w:val="Hyperlink"/>
            <w:noProof/>
            <w:rtl/>
          </w:rPr>
          <w:t xml:space="preserve"> و مه</w:t>
        </w:r>
        <w:r w:rsidR="00B2391E" w:rsidRPr="00265CEC">
          <w:rPr>
            <w:rStyle w:val="Hyperlink"/>
            <w:rFonts w:hint="cs"/>
            <w:noProof/>
            <w:rtl/>
          </w:rPr>
          <w:t>ی</w:t>
        </w:r>
        <w:r w:rsidR="00B2391E" w:rsidRPr="00265CEC">
          <w:rPr>
            <w:rStyle w:val="Hyperlink"/>
            <w:rFonts w:hint="eastAsia"/>
            <w:noProof/>
            <w:rtl/>
          </w:rPr>
          <w:t>من</w:t>
        </w:r>
        <w:r w:rsidR="00B2391E">
          <w:rPr>
            <w:noProof/>
            <w:webHidden/>
            <w:rtl/>
          </w:rPr>
          <w:tab/>
        </w:r>
        <w:r w:rsidR="00B2391E">
          <w:rPr>
            <w:noProof/>
            <w:webHidden/>
            <w:rtl/>
          </w:rPr>
          <w:fldChar w:fldCharType="begin"/>
        </w:r>
        <w:r w:rsidR="00B2391E">
          <w:rPr>
            <w:noProof/>
            <w:webHidden/>
            <w:rtl/>
          </w:rPr>
          <w:instrText xml:space="preserve"> </w:instrText>
        </w:r>
        <w:r w:rsidR="00B2391E">
          <w:rPr>
            <w:noProof/>
            <w:webHidden/>
          </w:rPr>
          <w:instrText xml:space="preserve">PAGEREF </w:instrText>
        </w:r>
        <w:r w:rsidR="00B2391E">
          <w:rPr>
            <w:noProof/>
            <w:webHidden/>
            <w:rtl/>
          </w:rPr>
          <w:instrText>_</w:instrText>
        </w:r>
        <w:r w:rsidR="00B2391E">
          <w:rPr>
            <w:noProof/>
            <w:webHidden/>
          </w:rPr>
          <w:instrText>Toc93838919 \h</w:instrText>
        </w:r>
        <w:r w:rsidR="00B2391E">
          <w:rPr>
            <w:noProof/>
            <w:webHidden/>
            <w:rtl/>
          </w:rPr>
          <w:instrText xml:space="preserve"> </w:instrText>
        </w:r>
        <w:r w:rsidR="00B2391E">
          <w:rPr>
            <w:noProof/>
            <w:webHidden/>
            <w:rtl/>
          </w:rPr>
        </w:r>
        <w:r w:rsidR="00B2391E">
          <w:rPr>
            <w:noProof/>
            <w:webHidden/>
            <w:rtl/>
          </w:rPr>
          <w:fldChar w:fldCharType="separate"/>
        </w:r>
        <w:r w:rsidR="00B2391E">
          <w:rPr>
            <w:noProof/>
            <w:webHidden/>
            <w:rtl/>
          </w:rPr>
          <w:t>6</w:t>
        </w:r>
        <w:r w:rsidR="00B2391E">
          <w:rPr>
            <w:noProof/>
            <w:webHidden/>
            <w:rtl/>
          </w:rPr>
          <w:fldChar w:fldCharType="end"/>
        </w:r>
      </w:hyperlink>
    </w:p>
    <w:p w:rsidR="00C91EB6" w:rsidRPr="00C91EB6" w:rsidRDefault="00B2391E" w:rsidP="00B2391E">
      <w:pPr>
        <w:jc w:val="both"/>
      </w:pPr>
      <w:r>
        <w:rPr>
          <w:rFonts w:cs="B Titr"/>
          <w:noProof/>
          <w:webHidden/>
          <w:color w:val="632423" w:themeColor="accent2" w:themeShade="80"/>
          <w:szCs w:val="24"/>
          <w:rtl/>
        </w:rPr>
        <w:fldChar w:fldCharType="end"/>
      </w:r>
    </w:p>
    <w:p w:rsidR="00F343FB" w:rsidRPr="00A6366F" w:rsidRDefault="00F842AD" w:rsidP="00B2391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705B17">
        <w:rPr>
          <w:rtl/>
        </w:rPr>
        <w:t>استصحاب عدم نسخ</w:t>
      </w:r>
      <w:r w:rsidR="00025B70">
        <w:rPr>
          <w:rFonts w:hint="cs"/>
          <w:rtl/>
        </w:rPr>
        <w:t xml:space="preserve"> </w:t>
      </w:r>
      <w:r w:rsidR="00386C11" w:rsidRPr="00A6366F">
        <w:rPr>
          <w:rFonts w:hint="cs"/>
          <w:rtl/>
        </w:rPr>
        <w:t>/</w:t>
      </w:r>
      <w:bookmarkStart w:id="1" w:name="BokSabj_d"/>
      <w:bookmarkEnd w:id="1"/>
      <w:r w:rsidR="00705B17">
        <w:rPr>
          <w:rtl/>
        </w:rPr>
        <w:t>تنب</w:t>
      </w:r>
      <w:r w:rsidR="00705B17">
        <w:rPr>
          <w:rFonts w:hint="cs"/>
          <w:rtl/>
        </w:rPr>
        <w:t>ی</w:t>
      </w:r>
      <w:r w:rsidR="00705B17">
        <w:rPr>
          <w:rFonts w:hint="eastAsia"/>
          <w:rtl/>
        </w:rPr>
        <w:t>هات</w:t>
      </w:r>
      <w:r w:rsidR="00386C11" w:rsidRPr="00A6366F">
        <w:rPr>
          <w:rFonts w:hint="cs"/>
          <w:rtl/>
        </w:rPr>
        <w:t xml:space="preserve"> /</w:t>
      </w:r>
      <w:bookmarkStart w:id="2" w:name="Bokkolli"/>
      <w:bookmarkEnd w:id="2"/>
      <w:r w:rsidR="00705B17">
        <w:rPr>
          <w:rtl/>
        </w:rPr>
        <w:t>استصحاب</w:t>
      </w:r>
      <w:r w:rsidR="001B6799" w:rsidRPr="00A6366F">
        <w:rPr>
          <w:rFonts w:hint="cs"/>
          <w:rtl/>
        </w:rPr>
        <w:t xml:space="preserve"> </w:t>
      </w:r>
    </w:p>
    <w:p w:rsidR="008F5B4D" w:rsidRPr="009C66D5" w:rsidRDefault="008F5B4D" w:rsidP="00B2391E">
      <w:pPr>
        <w:jc w:val="both"/>
        <w:rPr>
          <w:rStyle w:val="Emphasis"/>
          <w:b/>
          <w:bCs w:val="0"/>
          <w:rtl/>
        </w:rPr>
      </w:pPr>
      <w:r w:rsidRPr="009C66D5">
        <w:rPr>
          <w:rStyle w:val="Emphasis"/>
          <w:rFonts w:hint="cs"/>
          <w:b/>
          <w:bCs w:val="0"/>
          <w:rtl/>
        </w:rPr>
        <w:t>خلاصه مباحث گذشته:</w:t>
      </w:r>
    </w:p>
    <w:p w:rsidR="003A6148" w:rsidRDefault="000F281F" w:rsidP="00B2391E">
      <w:pPr>
        <w:pBdr>
          <w:bottom w:val="double" w:sz="6" w:space="1" w:color="auto"/>
        </w:pBdr>
        <w:jc w:val="both"/>
        <w:rPr>
          <w:rtl/>
        </w:rPr>
      </w:pPr>
      <w:r>
        <w:rPr>
          <w:rFonts w:hint="cs"/>
          <w:rtl/>
        </w:rPr>
        <w:t>در جلسات گذشته وارد بحث صغروی از ناسخ بودن شریعت اسلام نسبت به شرائع سابقه شدیم و به تبع برخی آقایان وارد بررسی برخی از آیات و روایات مربوط به این بحث شدیم.</w:t>
      </w:r>
    </w:p>
    <w:p w:rsidR="000F281F" w:rsidRDefault="000F281F" w:rsidP="00F0153C">
      <w:pPr>
        <w:pBdr>
          <w:bottom w:val="double" w:sz="6" w:space="1" w:color="auto"/>
        </w:pBdr>
        <w:jc w:val="both"/>
        <w:rPr>
          <w:rtl/>
        </w:rPr>
      </w:pPr>
      <w:r>
        <w:rPr>
          <w:rFonts w:hint="cs"/>
          <w:rtl/>
        </w:rPr>
        <w:t>در این جلسه به بررسی مفاد مهیمن بودن قرآن کریم نسبت به کتب آسمانی پیشین، که در آیه</w:t>
      </w:r>
      <w:r>
        <w:rPr>
          <w:rtl/>
        </w:rPr>
        <w:softHyphen/>
      </w:r>
      <w:r>
        <w:rPr>
          <w:rFonts w:hint="cs"/>
          <w:rtl/>
        </w:rPr>
        <w:t>ی 48 سوره</w:t>
      </w:r>
      <w:r>
        <w:rPr>
          <w:rtl/>
        </w:rPr>
        <w:softHyphen/>
      </w:r>
      <w:r>
        <w:rPr>
          <w:rFonts w:hint="cs"/>
          <w:rtl/>
        </w:rPr>
        <w:t xml:space="preserve">ی مائده به اشارت رفته است </w:t>
      </w:r>
      <w:r w:rsidR="00F0153C">
        <w:rPr>
          <w:rFonts w:hint="cs"/>
          <w:rtl/>
        </w:rPr>
        <w:t>می پردازیم</w:t>
      </w:r>
      <w:r>
        <w:rPr>
          <w:rFonts w:hint="cs"/>
          <w:rtl/>
        </w:rPr>
        <w:t>.</w:t>
      </w:r>
    </w:p>
    <w:p w:rsidR="00247D2F" w:rsidRPr="003A6148" w:rsidRDefault="00247D2F" w:rsidP="00B2391E">
      <w:pPr>
        <w:pBdr>
          <w:bottom w:val="double" w:sz="6" w:space="1" w:color="auto"/>
        </w:pBdr>
        <w:jc w:val="both"/>
      </w:pPr>
    </w:p>
    <w:p w:rsidR="008F5B4D" w:rsidRDefault="008F5B4D" w:rsidP="00B2391E">
      <w:pPr>
        <w:jc w:val="both"/>
      </w:pPr>
    </w:p>
    <w:p w:rsidR="003E6650" w:rsidRPr="001A27D7" w:rsidRDefault="00181412" w:rsidP="00B2391E">
      <w:pPr>
        <w:pStyle w:val="Heading1"/>
        <w:jc w:val="both"/>
        <w:rPr>
          <w:rtl/>
        </w:rPr>
      </w:pPr>
      <w:bookmarkStart w:id="3" w:name="_Toc93838914"/>
      <w:r>
        <w:rPr>
          <w:rFonts w:hint="cs"/>
          <w:rtl/>
        </w:rPr>
        <w:t>مهیمن</w:t>
      </w:r>
      <w:r w:rsidR="008838DC">
        <w:rPr>
          <w:rFonts w:hint="cs"/>
          <w:rtl/>
        </w:rPr>
        <w:t xml:space="preserve"> بودن قرآن نسبت به کتب آسمانی پیشین</w:t>
      </w:r>
      <w:bookmarkEnd w:id="3"/>
      <w:r w:rsidR="00E52D07">
        <w:rPr>
          <w:rFonts w:hint="cs"/>
          <w:rtl/>
        </w:rPr>
        <w:t xml:space="preserve"> </w:t>
      </w:r>
    </w:p>
    <w:p w:rsidR="00060CBE" w:rsidRDefault="00060CBE" w:rsidP="00B2391E">
      <w:pPr>
        <w:jc w:val="both"/>
        <w:rPr>
          <w:rtl/>
        </w:rPr>
      </w:pPr>
      <w:r>
        <w:rPr>
          <w:rFonts w:hint="cs"/>
          <w:rtl/>
        </w:rPr>
        <w:t>در مورد آیه</w:t>
      </w:r>
      <w:r>
        <w:rPr>
          <w:rtl/>
        </w:rPr>
        <w:softHyphen/>
      </w:r>
      <w:r>
        <w:rPr>
          <w:rFonts w:hint="cs"/>
          <w:rtl/>
        </w:rPr>
        <w:t>ی شریفه</w:t>
      </w:r>
      <w:r>
        <w:rPr>
          <w:rtl/>
        </w:rPr>
        <w:softHyphen/>
      </w:r>
      <w:r>
        <w:rPr>
          <w:rFonts w:hint="cs"/>
          <w:rtl/>
        </w:rPr>
        <w:t>ی</w:t>
      </w:r>
      <w:r w:rsidR="008838DC">
        <w:rPr>
          <w:rFonts w:hint="cs"/>
          <w:rtl/>
        </w:rPr>
        <w:t xml:space="preserve"> </w:t>
      </w:r>
      <w:r w:rsidR="00F0153C">
        <w:rPr>
          <w:rFonts w:hint="cs"/>
          <w:rtl/>
        </w:rPr>
        <w:t xml:space="preserve">48 از </w:t>
      </w:r>
      <w:r w:rsidR="008838DC">
        <w:rPr>
          <w:rFonts w:hint="cs"/>
          <w:rtl/>
        </w:rPr>
        <w:t>سوره</w:t>
      </w:r>
      <w:r w:rsidR="008838DC">
        <w:rPr>
          <w:rtl/>
        </w:rPr>
        <w:softHyphen/>
      </w:r>
      <w:r w:rsidR="008838DC">
        <w:rPr>
          <w:rFonts w:hint="cs"/>
          <w:rtl/>
        </w:rPr>
        <w:t>ی مائده بحث می کردیم؛</w:t>
      </w:r>
      <w:r>
        <w:rPr>
          <w:rFonts w:hint="cs"/>
          <w:rtl/>
        </w:rPr>
        <w:t xml:space="preserve"> بحث اصلی در مورد آیه</w:t>
      </w:r>
      <w:r>
        <w:rPr>
          <w:rtl/>
        </w:rPr>
        <w:softHyphen/>
      </w:r>
      <w:r>
        <w:rPr>
          <w:rFonts w:hint="cs"/>
          <w:rtl/>
        </w:rPr>
        <w:t xml:space="preserve">ی48 </w:t>
      </w:r>
      <w:r w:rsidR="008838DC">
        <w:rPr>
          <w:rFonts w:hint="cs"/>
          <w:rtl/>
        </w:rPr>
        <w:t xml:space="preserve">این سوره </w:t>
      </w:r>
      <w:r>
        <w:rPr>
          <w:rFonts w:hint="cs"/>
          <w:rtl/>
        </w:rPr>
        <w:t>بود و</w:t>
      </w:r>
      <w:r w:rsidR="00F0153C">
        <w:rPr>
          <w:rFonts w:hint="cs"/>
          <w:rtl/>
        </w:rPr>
        <w:t xml:space="preserve"> تعدادی از</w:t>
      </w:r>
      <w:r>
        <w:rPr>
          <w:rFonts w:hint="cs"/>
          <w:rtl/>
        </w:rPr>
        <w:t xml:space="preserve"> آیات قبل از آن را </w:t>
      </w:r>
      <w:r w:rsidR="00F0153C">
        <w:rPr>
          <w:rFonts w:hint="cs"/>
          <w:rtl/>
        </w:rPr>
        <w:t xml:space="preserve">نیز </w:t>
      </w:r>
      <w:r>
        <w:rPr>
          <w:rFonts w:hint="cs"/>
          <w:rtl/>
        </w:rPr>
        <w:t>در جلسات گذشته خواندیم.</w:t>
      </w:r>
    </w:p>
    <w:p w:rsidR="00CD1976" w:rsidRPr="00CD1976" w:rsidRDefault="00CD1976" w:rsidP="00B2391E">
      <w:pPr>
        <w:jc w:val="both"/>
        <w:rPr>
          <w:color w:val="008000"/>
        </w:rPr>
      </w:pPr>
      <w:r>
        <w:rPr>
          <w:rFonts w:cs="Calibri"/>
          <w:color w:val="008000"/>
          <w:rtl/>
        </w:rPr>
        <w:t>﴿</w:t>
      </w:r>
      <w:r w:rsidRPr="00CD1976">
        <w:rPr>
          <w:rFonts w:hint="cs"/>
          <w:color w:val="008000"/>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p>
    <w:p w:rsidR="00CD1976" w:rsidRPr="00CD1976" w:rsidRDefault="00CD1976" w:rsidP="00B2391E">
      <w:pPr>
        <w:jc w:val="both"/>
        <w:rPr>
          <w:color w:val="008000"/>
          <w:rtl/>
        </w:rPr>
      </w:pPr>
      <w:r w:rsidRPr="00CD1976">
        <w:rPr>
          <w:rFonts w:hint="cs"/>
          <w:color w:val="008000"/>
          <w:rtl/>
        </w:rPr>
        <w:t>وَ أَنِ احْكُمْ بَيْنَهُمْ بِما أَنْزَلَ اللَّهُ وَ لا تَتَّبِعْ أَهْواءَهُمْ وَ احْذَرْهُمْ أَنْ يَفْتِنُوكَ عَنْ بَعْضِ ما أَنْزَلَ اللَّهُ إِلَيْكَ فَإِنْ تَوَلَّوْا فَاعْلَمْ أَنَّما يُريدُ اللَّهُ أَنْ يُصيبَهُمْ بِبَعْضِ ذُنُوبِهِمْ وَ إِنَّ كَثيراً مِنَ النَّاسِ لَفاسِقُونَ (49)</w:t>
      </w:r>
    </w:p>
    <w:p w:rsidR="00CD1976" w:rsidRPr="00CD1976" w:rsidRDefault="00CD1976" w:rsidP="00B2391E">
      <w:pPr>
        <w:jc w:val="both"/>
        <w:rPr>
          <w:color w:val="008000"/>
          <w:rtl/>
        </w:rPr>
      </w:pPr>
      <w:r w:rsidRPr="00CD1976">
        <w:rPr>
          <w:rFonts w:hint="cs"/>
          <w:color w:val="008000"/>
          <w:rtl/>
        </w:rPr>
        <w:t>أَ فَحُكْمَ الْجاهِلِيَّةِ يَبْغُونَ وَ مَنْ أَحْسَنُ مِنَ اللَّهِ حُكْماً لِقَوْمٍ يُوقِنُونَ (50)</w:t>
      </w:r>
      <w:r w:rsidRPr="00CD1976">
        <w:rPr>
          <w:rFonts w:cs="Calibri"/>
          <w:color w:val="008000"/>
          <w:rtl/>
        </w:rPr>
        <w:t>﴾</w:t>
      </w:r>
    </w:p>
    <w:p w:rsidR="008838DC" w:rsidRDefault="008838DC" w:rsidP="00B2391E">
      <w:pPr>
        <w:jc w:val="both"/>
        <w:rPr>
          <w:rtl/>
        </w:rPr>
      </w:pPr>
      <w:r>
        <w:rPr>
          <w:rFonts w:hint="cs"/>
          <w:rtl/>
        </w:rPr>
        <w:t>مهیمن در کتب لغت و کتب تفسیر به گونه های مختلفی معنا شده است؛ ابتدا به کلمات لغویین می پردازیم.</w:t>
      </w:r>
    </w:p>
    <w:p w:rsidR="008838DC" w:rsidRDefault="00181412" w:rsidP="00B2391E">
      <w:pPr>
        <w:pStyle w:val="Heading2"/>
        <w:jc w:val="both"/>
        <w:rPr>
          <w:rtl/>
        </w:rPr>
      </w:pPr>
      <w:bookmarkStart w:id="4" w:name="_Toc93838915"/>
      <w:r>
        <w:rPr>
          <w:rFonts w:hint="cs"/>
          <w:rtl/>
        </w:rPr>
        <w:lastRenderedPageBreak/>
        <w:t>مهیمن</w:t>
      </w:r>
      <w:r w:rsidR="008838DC">
        <w:rPr>
          <w:rFonts w:hint="cs"/>
          <w:rtl/>
        </w:rPr>
        <w:t xml:space="preserve"> در کلمات لغویین</w:t>
      </w:r>
      <w:bookmarkEnd w:id="4"/>
    </w:p>
    <w:p w:rsidR="008838DC" w:rsidRDefault="008838DC" w:rsidP="00B2391E">
      <w:pPr>
        <w:jc w:val="both"/>
        <w:rPr>
          <w:rtl/>
        </w:rPr>
      </w:pPr>
      <w:r>
        <w:rPr>
          <w:rFonts w:hint="cs"/>
          <w:rtl/>
        </w:rPr>
        <w:t>کلمات برخی از لغویین قدیمی را ذکر می کنیم:</w:t>
      </w:r>
    </w:p>
    <w:p w:rsidR="00CD1976" w:rsidRPr="00CD1976" w:rsidRDefault="00CD1976" w:rsidP="00B2391E">
      <w:pPr>
        <w:jc w:val="both"/>
      </w:pPr>
      <w:r w:rsidRPr="00CD1976">
        <w:rPr>
          <w:rFonts w:hint="cs"/>
          <w:b/>
          <w:bCs/>
          <w:rtl/>
        </w:rPr>
        <w:t>تهذيب اللغة ؛ ج‏6 ؛ ص177</w:t>
      </w:r>
    </w:p>
    <w:p w:rsidR="00CD1976" w:rsidRPr="00CD1976" w:rsidRDefault="00CD1976" w:rsidP="00B2391E">
      <w:pPr>
        <w:jc w:val="both"/>
        <w:rPr>
          <w:color w:val="000080"/>
          <w:rtl/>
        </w:rPr>
      </w:pPr>
      <w:r w:rsidRPr="00CD1976">
        <w:rPr>
          <w:rFonts w:hint="cs"/>
          <w:color w:val="000080"/>
          <w:rtl/>
        </w:rPr>
        <w:t>و قال ابن الأنباريّ في قوله: (وَ مُهَيْمِناً عَلَيْهِ) [المَائدة: 48].</w:t>
      </w:r>
    </w:p>
    <w:p w:rsidR="00CD1976" w:rsidRPr="00CD1976" w:rsidRDefault="00CD1976" w:rsidP="00B2391E">
      <w:pPr>
        <w:jc w:val="both"/>
        <w:rPr>
          <w:color w:val="000080"/>
          <w:rtl/>
        </w:rPr>
      </w:pPr>
      <w:r w:rsidRPr="00CD1976">
        <w:rPr>
          <w:rFonts w:hint="cs"/>
          <w:color w:val="000080"/>
          <w:rtl/>
        </w:rPr>
        <w:t>قال: المُهيْمِن‏: القائمُ على خَلْقه، و أنشد: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145"/>
        <w:gridCol w:w="921"/>
        <w:gridCol w:w="4145"/>
      </w:tblGrid>
      <w:tr w:rsidR="00CD1976" w:rsidRPr="00CD1976" w:rsidTr="00CD1976">
        <w:trPr>
          <w:tblCellSpacing w:w="0" w:type="dxa"/>
          <w:jc w:val="center"/>
        </w:trPr>
        <w:tc>
          <w:tcPr>
            <w:tcW w:w="2250" w:type="pct"/>
            <w:vAlign w:val="center"/>
            <w:hideMark/>
          </w:tcPr>
          <w:p w:rsidR="00CD1976" w:rsidRPr="00CD1976" w:rsidRDefault="00CD1976" w:rsidP="00B2391E">
            <w:pPr>
              <w:jc w:val="both"/>
              <w:rPr>
                <w:color w:val="000080"/>
                <w:rtl/>
                <w:lang w:bidi="ar-SA"/>
              </w:rPr>
            </w:pPr>
            <w:r w:rsidRPr="00CD1976">
              <w:rPr>
                <w:color w:val="000080"/>
                <w:rtl/>
                <w:lang w:bidi="ar-SA"/>
              </w:rPr>
              <w:t>ألا إنَّ خيرَ الناسِ بَعد نبيِّه‏</w:t>
            </w:r>
          </w:p>
        </w:tc>
        <w:tc>
          <w:tcPr>
            <w:tcW w:w="500" w:type="pct"/>
            <w:vAlign w:val="center"/>
            <w:hideMark/>
          </w:tcPr>
          <w:p w:rsidR="00CD1976" w:rsidRPr="00CD1976" w:rsidRDefault="00CD1976" w:rsidP="00B2391E">
            <w:pPr>
              <w:jc w:val="both"/>
              <w:rPr>
                <w:color w:val="000080"/>
              </w:rPr>
            </w:pPr>
          </w:p>
        </w:tc>
        <w:tc>
          <w:tcPr>
            <w:tcW w:w="2250" w:type="pct"/>
            <w:vAlign w:val="center"/>
            <w:hideMark/>
          </w:tcPr>
          <w:p w:rsidR="00CD1976" w:rsidRPr="00CD1976" w:rsidRDefault="00CD1976" w:rsidP="00B2391E">
            <w:pPr>
              <w:jc w:val="both"/>
              <w:rPr>
                <w:color w:val="000080"/>
              </w:rPr>
            </w:pPr>
            <w:r w:rsidRPr="00CD1976">
              <w:rPr>
                <w:color w:val="000080"/>
                <w:rtl/>
                <w:lang w:bidi="ar-SA"/>
              </w:rPr>
              <w:t>مُهَيْمِنُه‏</w:t>
            </w:r>
            <w:r w:rsidRPr="00CD1976">
              <w:rPr>
                <w:color w:val="000080"/>
              </w:rPr>
              <w:t xml:space="preserve"> </w:t>
            </w:r>
            <w:r w:rsidRPr="00CD1976">
              <w:rPr>
                <w:color w:val="000080"/>
                <w:rtl/>
                <w:lang w:bidi="ar-SA"/>
              </w:rPr>
              <w:t>التَّالِيه في العُرف و النُّكْر</w:t>
            </w:r>
          </w:p>
        </w:tc>
      </w:tr>
      <w:tr w:rsidR="00CD1976" w:rsidRPr="00CD1976" w:rsidTr="00CD1976">
        <w:trPr>
          <w:tblCellSpacing w:w="0" w:type="dxa"/>
          <w:jc w:val="center"/>
        </w:trPr>
        <w:tc>
          <w:tcPr>
            <w:tcW w:w="2250" w:type="pct"/>
            <w:vAlign w:val="center"/>
            <w:hideMark/>
          </w:tcPr>
          <w:p w:rsidR="00CD1976" w:rsidRPr="00CD1976" w:rsidRDefault="00CD1976" w:rsidP="00B2391E">
            <w:pPr>
              <w:jc w:val="both"/>
              <w:rPr>
                <w:color w:val="000080"/>
              </w:rPr>
            </w:pPr>
          </w:p>
        </w:tc>
        <w:tc>
          <w:tcPr>
            <w:tcW w:w="0" w:type="auto"/>
            <w:vAlign w:val="center"/>
            <w:hideMark/>
          </w:tcPr>
          <w:p w:rsidR="00CD1976" w:rsidRPr="00CD1976" w:rsidRDefault="00CD1976" w:rsidP="00B2391E">
            <w:pPr>
              <w:jc w:val="both"/>
              <w:rPr>
                <w:color w:val="000080"/>
              </w:rPr>
            </w:pPr>
          </w:p>
        </w:tc>
        <w:tc>
          <w:tcPr>
            <w:tcW w:w="0" w:type="auto"/>
            <w:vAlign w:val="center"/>
            <w:hideMark/>
          </w:tcPr>
          <w:p w:rsidR="00CD1976" w:rsidRPr="00CD1976" w:rsidRDefault="00CD1976" w:rsidP="00B2391E">
            <w:pPr>
              <w:jc w:val="both"/>
              <w:rPr>
                <w:color w:val="000080"/>
              </w:rPr>
            </w:pPr>
          </w:p>
        </w:tc>
      </w:tr>
    </w:tbl>
    <w:p w:rsidR="000A770A" w:rsidRPr="00CD1976" w:rsidRDefault="000A770A" w:rsidP="00B2391E">
      <w:pPr>
        <w:jc w:val="both"/>
        <w:rPr>
          <w:color w:val="000080"/>
        </w:rPr>
      </w:pPr>
    </w:p>
    <w:p w:rsidR="00CD1976" w:rsidRPr="00CD1976" w:rsidRDefault="00CD1976" w:rsidP="00B2391E">
      <w:pPr>
        <w:jc w:val="both"/>
        <w:rPr>
          <w:color w:val="000080"/>
          <w:rtl/>
        </w:rPr>
      </w:pPr>
      <w:r w:rsidRPr="00CD1976">
        <w:rPr>
          <w:rFonts w:hint="cs"/>
          <w:color w:val="000080"/>
          <w:rtl/>
        </w:rPr>
        <w:t>معناه: القائم على الناس بعده، قال: و في‏ مُهيمِن‏ خمسةُ أقوال:</w:t>
      </w:r>
    </w:p>
    <w:p w:rsidR="00CD1976" w:rsidRPr="00CD1976" w:rsidRDefault="00CD1976" w:rsidP="00B2391E">
      <w:pPr>
        <w:jc w:val="both"/>
        <w:rPr>
          <w:color w:val="000080"/>
          <w:rtl/>
        </w:rPr>
      </w:pPr>
      <w:r w:rsidRPr="00CD1976">
        <w:rPr>
          <w:rFonts w:hint="cs"/>
          <w:color w:val="000080"/>
          <w:rtl/>
        </w:rPr>
        <w:t>قال ابن عبّاس‏: المُهَيْمِنُ‏: المؤتَمن.</w:t>
      </w:r>
    </w:p>
    <w:p w:rsidR="00CD1976" w:rsidRPr="00CD1976" w:rsidRDefault="00CD1976" w:rsidP="00B2391E">
      <w:pPr>
        <w:jc w:val="both"/>
        <w:rPr>
          <w:color w:val="000080"/>
          <w:rtl/>
        </w:rPr>
      </w:pPr>
      <w:r w:rsidRPr="00CD1976">
        <w:rPr>
          <w:rFonts w:hint="cs"/>
          <w:color w:val="000080"/>
          <w:rtl/>
        </w:rPr>
        <w:t>و قال الكسائي: المهيمن‏: الشَّهيد. و قال غيرُه: هو الرَّقيب.</w:t>
      </w:r>
    </w:p>
    <w:p w:rsidR="00CD1976" w:rsidRPr="00CD1976" w:rsidRDefault="00CD1976" w:rsidP="00B2391E">
      <w:pPr>
        <w:jc w:val="both"/>
        <w:rPr>
          <w:color w:val="000080"/>
          <w:rtl/>
        </w:rPr>
      </w:pPr>
      <w:r w:rsidRPr="00CD1976">
        <w:rPr>
          <w:rFonts w:hint="cs"/>
          <w:color w:val="000080"/>
          <w:rtl/>
        </w:rPr>
        <w:t>يقال: هَيمَن‏ يُهيمِن‏ هَيْمنة: إذا كان رقيباً على الشي‏ء.</w:t>
      </w:r>
    </w:p>
    <w:p w:rsidR="00CD1976" w:rsidRPr="00CD1976" w:rsidRDefault="00CD1976" w:rsidP="00B2391E">
      <w:pPr>
        <w:jc w:val="both"/>
        <w:rPr>
          <w:color w:val="000080"/>
          <w:rtl/>
        </w:rPr>
      </w:pPr>
      <w:r w:rsidRPr="00CD1976">
        <w:rPr>
          <w:rFonts w:hint="cs"/>
          <w:color w:val="000080"/>
          <w:rtl/>
        </w:rPr>
        <w:t>و قال أبو معشر في قوله: (وَ مُهَيْمِناً عَلَيْهِ) [المَائدة: 48] معناه و قَبَّاناً عليه، و قيل:</w:t>
      </w:r>
    </w:p>
    <w:p w:rsidR="00CD1976" w:rsidRPr="00CD1976" w:rsidRDefault="00CD1976" w:rsidP="00B2391E">
      <w:pPr>
        <w:jc w:val="both"/>
        <w:rPr>
          <w:color w:val="000080"/>
          <w:rtl/>
        </w:rPr>
      </w:pPr>
      <w:r w:rsidRPr="00CD1976">
        <w:rPr>
          <w:rFonts w:hint="cs"/>
          <w:color w:val="000080"/>
          <w:rtl/>
        </w:rPr>
        <w:t>و قائماً على الكُتب.</w:t>
      </w:r>
    </w:p>
    <w:p w:rsidR="00CD1976" w:rsidRDefault="00CD1976" w:rsidP="00B2391E">
      <w:pPr>
        <w:jc w:val="both"/>
        <w:rPr>
          <w:color w:val="000080"/>
          <w:vertAlign w:val="superscript"/>
          <w:rtl/>
        </w:rPr>
      </w:pPr>
      <w:r w:rsidRPr="00CD1976">
        <w:rPr>
          <w:rFonts w:hint="cs"/>
          <w:color w:val="000080"/>
          <w:rtl/>
        </w:rPr>
        <w:t>قال: و قيل‏ مُهيمِن‏ في الأصل مُؤيْمِن‏</w:t>
      </w:r>
      <w:r>
        <w:rPr>
          <w:rFonts w:hint="cs"/>
          <w:color w:val="000080"/>
          <w:vertAlign w:val="superscript"/>
          <w:rtl/>
        </w:rPr>
        <w:t>.</w:t>
      </w:r>
    </w:p>
    <w:p w:rsidR="00CD1976" w:rsidRDefault="00CD1976" w:rsidP="00B2391E">
      <w:pPr>
        <w:jc w:val="both"/>
        <w:rPr>
          <w:rtl/>
        </w:rPr>
      </w:pPr>
      <w:r w:rsidRPr="00963B6A">
        <w:rPr>
          <w:rFonts w:hint="cs"/>
          <w:rtl/>
        </w:rPr>
        <w:t xml:space="preserve">در این جا 5 معنا برای </w:t>
      </w:r>
      <w:r w:rsidR="00963B6A">
        <w:rPr>
          <w:rFonts w:hint="cs"/>
          <w:rtl/>
        </w:rPr>
        <w:t>برای مهیمن بیان شده است:</w:t>
      </w:r>
    </w:p>
    <w:p w:rsidR="00963B6A" w:rsidRPr="00CD1976" w:rsidRDefault="00963B6A" w:rsidP="00B2391E">
      <w:pPr>
        <w:jc w:val="both"/>
      </w:pPr>
      <w:r>
        <w:rPr>
          <w:rFonts w:hint="cs"/>
          <w:rtl/>
        </w:rPr>
        <w:t>1-مؤتمن-2-شهید-3-رقیب-4-قبّان (معنایش را بعدا توضیح می دهیم)-5-قائم.</w:t>
      </w:r>
    </w:p>
    <w:p w:rsidR="00B32B17" w:rsidRDefault="00CD1976" w:rsidP="00B2391E">
      <w:pPr>
        <w:jc w:val="both"/>
      </w:pPr>
      <w:r>
        <w:rPr>
          <w:rFonts w:hint="cs"/>
          <w:rtl/>
        </w:rPr>
        <w:t>همین عبارت با اندکی اختلاف در لسان العرب ج13 ص437 نقل شده است که شاید اختلاف نسخه باشد.</w:t>
      </w:r>
    </w:p>
    <w:p w:rsidR="00963B6A" w:rsidRPr="00963B6A" w:rsidRDefault="00963B6A" w:rsidP="00B2391E">
      <w:pPr>
        <w:jc w:val="both"/>
        <w:rPr>
          <w:b/>
          <w:bCs/>
          <w:rtl/>
        </w:rPr>
      </w:pPr>
      <w:r w:rsidRPr="00963B6A">
        <w:rPr>
          <w:rFonts w:hint="cs"/>
          <w:b/>
          <w:bCs/>
          <w:rtl/>
        </w:rPr>
        <w:t>اساس البلاغه: ص706</w:t>
      </w:r>
    </w:p>
    <w:p w:rsidR="002E1F85" w:rsidRPr="00963B6A" w:rsidRDefault="00963B6A" w:rsidP="00B2391E">
      <w:pPr>
        <w:jc w:val="both"/>
        <w:rPr>
          <w:color w:val="000080"/>
        </w:rPr>
      </w:pPr>
      <w:r w:rsidRPr="00963B6A">
        <w:rPr>
          <w:color w:val="000080"/>
          <w:rtl/>
        </w:rPr>
        <w:t>هيمن على كذا إذا كان رقيباً عليه حافظاً. و اللّه، عزّ سلطانُه، المهيمِنُ.</w:t>
      </w:r>
    </w:p>
    <w:p w:rsidR="00963B6A" w:rsidRDefault="000A7ED8" w:rsidP="00B2391E">
      <w:pPr>
        <w:jc w:val="both"/>
        <w:rPr>
          <w:b/>
          <w:bCs/>
          <w:rtl/>
        </w:rPr>
      </w:pPr>
      <w:r w:rsidRPr="00963B6A">
        <w:rPr>
          <w:rFonts w:hint="cs"/>
          <w:b/>
          <w:bCs/>
          <w:rtl/>
        </w:rPr>
        <w:t>الفائق فی غریب الحدیث</w:t>
      </w:r>
      <w:r w:rsidR="00963B6A" w:rsidRPr="00963B6A">
        <w:rPr>
          <w:rFonts w:hint="cs"/>
          <w:b/>
          <w:bCs/>
          <w:rtl/>
        </w:rPr>
        <w:t>:</w:t>
      </w:r>
      <w:r w:rsidRPr="00963B6A">
        <w:rPr>
          <w:rFonts w:hint="cs"/>
          <w:b/>
          <w:bCs/>
          <w:rtl/>
        </w:rPr>
        <w:t xml:space="preserve"> ج3</w:t>
      </w:r>
      <w:r w:rsidR="00963B6A" w:rsidRPr="00963B6A">
        <w:rPr>
          <w:rFonts w:hint="cs"/>
          <w:b/>
          <w:bCs/>
          <w:rtl/>
        </w:rPr>
        <w:t>:</w:t>
      </w:r>
      <w:r w:rsidRPr="00963B6A">
        <w:rPr>
          <w:rFonts w:hint="cs"/>
          <w:b/>
          <w:bCs/>
          <w:rtl/>
        </w:rPr>
        <w:t xml:space="preserve"> ص408</w:t>
      </w:r>
    </w:p>
    <w:p w:rsidR="00963B6A" w:rsidRDefault="000A7ED8" w:rsidP="00B2391E">
      <w:pPr>
        <w:jc w:val="both"/>
        <w:rPr>
          <w:rtl/>
        </w:rPr>
      </w:pPr>
      <w:r>
        <w:rPr>
          <w:rFonts w:hint="cs"/>
          <w:rtl/>
        </w:rPr>
        <w:t>از عکرمه</w:t>
      </w:r>
      <w:r w:rsidR="00963B6A">
        <w:rPr>
          <w:rFonts w:hint="cs"/>
          <w:rtl/>
        </w:rPr>
        <w:t xml:space="preserve"> مطلبی</w:t>
      </w:r>
      <w:r>
        <w:rPr>
          <w:rFonts w:hint="cs"/>
          <w:rtl/>
        </w:rPr>
        <w:t xml:space="preserve"> نقل می کند</w:t>
      </w:r>
      <w:r w:rsidR="00963B6A">
        <w:rPr>
          <w:rFonts w:hint="cs"/>
          <w:rtl/>
        </w:rPr>
        <w:t>؛</w:t>
      </w:r>
      <w:r>
        <w:rPr>
          <w:rFonts w:hint="cs"/>
          <w:rtl/>
        </w:rPr>
        <w:t xml:space="preserve"> در مورد عکرمه</w:t>
      </w:r>
      <w:r w:rsidR="00963B6A">
        <w:rPr>
          <w:rFonts w:hint="cs"/>
          <w:rtl/>
        </w:rPr>
        <w:t xml:space="preserve"> بعدا نکته ای را متذکر می شوم.</w:t>
      </w:r>
    </w:p>
    <w:p w:rsidR="003B67E3" w:rsidRPr="003B67E3" w:rsidRDefault="003B67E3" w:rsidP="00B2391E">
      <w:pPr>
        <w:jc w:val="both"/>
        <w:rPr>
          <w:color w:val="000080"/>
          <w:rtl/>
        </w:rPr>
      </w:pPr>
      <w:r w:rsidRPr="003B67E3">
        <w:rPr>
          <w:color w:val="000080"/>
          <w:rtl/>
        </w:rPr>
        <w:t>عن عِكْرِمة: كان ابنُ عبَّاس أعلم بالقرآن و كان عليّ أعلم بالمُهَيْمِنَات.</w:t>
      </w:r>
    </w:p>
    <w:p w:rsidR="003B67E3" w:rsidRPr="003B67E3" w:rsidRDefault="003B67E3" w:rsidP="00B2391E">
      <w:pPr>
        <w:jc w:val="both"/>
        <w:rPr>
          <w:color w:val="000080"/>
          <w:rtl/>
        </w:rPr>
      </w:pPr>
      <w:r w:rsidRPr="003B67E3">
        <w:rPr>
          <w:color w:val="000080"/>
          <w:rtl/>
        </w:rPr>
        <w:t xml:space="preserve">أي بالقضاء؛ من الهيمنة، و هي القيام على الشي‏ء؛ جعل الفعل </w:t>
      </w:r>
      <w:r>
        <w:rPr>
          <w:rFonts w:hint="cs"/>
          <w:color w:val="000080"/>
          <w:rtl/>
        </w:rPr>
        <w:t>(</w:t>
      </w:r>
      <w:r w:rsidR="00785161">
        <w:rPr>
          <w:rFonts w:hint="cs"/>
          <w:color w:val="000080"/>
          <w:rtl/>
        </w:rPr>
        <w:t xml:space="preserve">یعنی </w:t>
      </w:r>
      <w:r>
        <w:rPr>
          <w:rFonts w:hint="cs"/>
          <w:color w:val="000080"/>
          <w:rtl/>
        </w:rPr>
        <w:t xml:space="preserve">قیام بر شیء) </w:t>
      </w:r>
      <w:r w:rsidRPr="003B67E3">
        <w:rPr>
          <w:color w:val="000080"/>
          <w:rtl/>
        </w:rPr>
        <w:t>لها و هو لأَرْبَابِها القوامين بالأمور.</w:t>
      </w:r>
    </w:p>
    <w:p w:rsidR="003B67E3" w:rsidRPr="003B67E3" w:rsidRDefault="003B67E3" w:rsidP="00B2391E">
      <w:pPr>
        <w:jc w:val="both"/>
        <w:rPr>
          <w:color w:val="000080"/>
        </w:rPr>
      </w:pPr>
      <w:r w:rsidRPr="003B67E3">
        <w:rPr>
          <w:color w:val="000080"/>
          <w:rtl/>
        </w:rPr>
        <w:lastRenderedPageBreak/>
        <w:t>و قيل: إنما هي من المهَيِّمَاتِ و هي المسائِل الدقيقة التي تُهَيّم، أي تحير.</w:t>
      </w:r>
    </w:p>
    <w:p w:rsidR="003B67E3" w:rsidRDefault="003B67E3" w:rsidP="007D587E">
      <w:pPr>
        <w:jc w:val="both"/>
        <w:rPr>
          <w:rtl/>
        </w:rPr>
      </w:pPr>
      <w:r>
        <w:rPr>
          <w:rFonts w:hint="cs"/>
          <w:rtl/>
        </w:rPr>
        <w:t xml:space="preserve">می گوید مهیمن یعنی قضاوت کردن؛ </w:t>
      </w:r>
      <w:r w:rsidR="000A7ED8">
        <w:rPr>
          <w:rFonts w:hint="cs"/>
          <w:rtl/>
        </w:rPr>
        <w:t xml:space="preserve">می گوید </w:t>
      </w:r>
      <w:r>
        <w:rPr>
          <w:rFonts w:hint="cs"/>
          <w:rtl/>
        </w:rPr>
        <w:t>قضاوت به سلطه معنا شده است و قضاوت سلطه نیست بلکه قاضی ها سلطه دارند پس مهیمن در اصل صفت قاضی است ولی آن</w:t>
      </w:r>
      <w:r w:rsidR="007D587E">
        <w:rPr>
          <w:rFonts w:hint="cs"/>
          <w:rtl/>
        </w:rPr>
        <w:t>چه صفت قاضی از به قضا نسبت داده شده است</w:t>
      </w:r>
      <w:r w:rsidR="00785161">
        <w:rPr>
          <w:rFonts w:hint="cs"/>
          <w:rtl/>
        </w:rPr>
        <w:t>.</w:t>
      </w:r>
    </w:p>
    <w:p w:rsidR="000A7ED8" w:rsidRDefault="003B67E3" w:rsidP="00B2391E">
      <w:pPr>
        <w:jc w:val="both"/>
        <w:rPr>
          <w:rtl/>
        </w:rPr>
      </w:pPr>
      <w:r>
        <w:rPr>
          <w:rFonts w:hint="cs"/>
          <w:rtl/>
        </w:rPr>
        <w:t xml:space="preserve">در ادامه می گوید </w:t>
      </w:r>
      <w:r w:rsidR="00785161">
        <w:rPr>
          <w:rFonts w:hint="cs"/>
          <w:rtl/>
        </w:rPr>
        <w:t>در روایت تهیم است نه مهیمن و مهی</w:t>
      </w:r>
      <w:r w:rsidR="007D587E">
        <w:rPr>
          <w:rFonts w:hint="cs"/>
          <w:rtl/>
        </w:rPr>
        <w:t>ّ</w:t>
      </w:r>
      <w:r w:rsidR="00785161">
        <w:rPr>
          <w:rFonts w:hint="cs"/>
          <w:rtl/>
        </w:rPr>
        <w:t>م به معنای امور سخت و دشوار است.</w:t>
      </w:r>
      <w:r w:rsidR="000A7ED8">
        <w:rPr>
          <w:rFonts w:hint="cs"/>
          <w:rtl/>
        </w:rPr>
        <w:t xml:space="preserve"> </w:t>
      </w:r>
    </w:p>
    <w:p w:rsidR="00785161" w:rsidRDefault="00785161" w:rsidP="007D587E">
      <w:pPr>
        <w:jc w:val="both"/>
        <w:rPr>
          <w:rtl/>
        </w:rPr>
      </w:pPr>
      <w:r>
        <w:rPr>
          <w:rFonts w:hint="cs"/>
          <w:rtl/>
        </w:rPr>
        <w:t>حال ما به این روایت کار نداریم که عکرمه چه تعبیری دارد بلکه تفس</w:t>
      </w:r>
      <w:r w:rsidR="007D587E">
        <w:rPr>
          <w:rFonts w:hint="cs"/>
          <w:rtl/>
        </w:rPr>
        <w:t>ی</w:t>
      </w:r>
      <w:r>
        <w:rPr>
          <w:rFonts w:hint="cs"/>
          <w:rtl/>
        </w:rPr>
        <w:t>ر لغویین در مورد مهیمنات را مد نظر داریم که مهی</w:t>
      </w:r>
      <w:r w:rsidR="007D587E">
        <w:rPr>
          <w:rFonts w:hint="cs"/>
          <w:rtl/>
        </w:rPr>
        <w:t>م</w:t>
      </w:r>
      <w:r>
        <w:rPr>
          <w:rFonts w:hint="cs"/>
          <w:rtl/>
        </w:rPr>
        <w:t>نات را به معنای قضاء معنا کردند.</w:t>
      </w:r>
    </w:p>
    <w:p w:rsidR="001E4D67" w:rsidRPr="001E4D67" w:rsidRDefault="001E4D67" w:rsidP="00B2391E">
      <w:pPr>
        <w:jc w:val="both"/>
        <w:rPr>
          <w:b/>
          <w:bCs/>
          <w:rtl/>
        </w:rPr>
      </w:pPr>
      <w:r w:rsidRPr="001E4D67">
        <w:rPr>
          <w:b/>
          <w:bCs/>
          <w:rtl/>
        </w:rPr>
        <w:t>تاج العروس / ج‏18 / 588 / [همن‏]: .....  ص : 588</w:t>
      </w:r>
    </w:p>
    <w:p w:rsidR="001E4D67" w:rsidRDefault="001E4D67" w:rsidP="00B2391E">
      <w:pPr>
        <w:jc w:val="both"/>
      </w:pPr>
      <w:r w:rsidRPr="001E4D67">
        <w:rPr>
          <w:color w:val="000080"/>
          <w:rtl/>
        </w:rPr>
        <w:t>و هَيْمَنَ على كذا: صَّارَ رَقِيباً عليه و حافِظاً؛ و منه المُهَيْمِنُ، و تُفْتَحُ الميمُ الثانِيَةُ</w:t>
      </w:r>
      <w:r>
        <w:t xml:space="preserve"> </w:t>
      </w:r>
      <w:r>
        <w:rPr>
          <w:rFonts w:hint="cs"/>
          <w:rtl/>
        </w:rPr>
        <w:t xml:space="preserve">(یعنی اصلش با کسره است ولی با فتحه هم خوانده می شود) </w:t>
      </w:r>
      <w:r w:rsidRPr="001E4D67">
        <w:rPr>
          <w:color w:val="000080"/>
          <w:rtl/>
        </w:rPr>
        <w:t>: و هو مِن أَسْماءِ اللَّهِ تعالى في الكُتُبِ القَدِيمَةِ.</w:t>
      </w:r>
    </w:p>
    <w:p w:rsidR="00B03407" w:rsidRDefault="001E4D67" w:rsidP="00B2391E">
      <w:pPr>
        <w:jc w:val="both"/>
        <w:rPr>
          <w:rtl/>
        </w:rPr>
      </w:pPr>
      <w:r w:rsidRPr="001E4D67">
        <w:rPr>
          <w:color w:val="000080"/>
          <w:rtl/>
        </w:rPr>
        <w:t>و في التَّنْزِيلِ العَزيز: وَ مُهَيْمِناً عَلَيْهِ‏</w:t>
      </w:r>
      <w:r w:rsidR="00B03407">
        <w:rPr>
          <w:rFonts w:hint="cs"/>
          <w:color w:val="000080"/>
          <w:rtl/>
        </w:rPr>
        <w:t xml:space="preserve"> </w:t>
      </w:r>
      <w:r w:rsidRPr="001E4D67">
        <w:rPr>
          <w:color w:val="000080"/>
          <w:rtl/>
        </w:rPr>
        <w:t>و اخ</w:t>
      </w:r>
      <w:r>
        <w:rPr>
          <w:color w:val="000080"/>
          <w:rtl/>
        </w:rPr>
        <w:t>ْتُلِفَ فيه فقيلَ: هو في معْنَى</w:t>
      </w:r>
      <w:r w:rsidRPr="001E4D67">
        <w:rPr>
          <w:color w:val="000080"/>
          <w:rtl/>
        </w:rPr>
        <w:t xml:space="preserve"> المُؤْمِنِ مَن آمَنَ غيرَهُ مِن الخوفِ</w:t>
      </w:r>
      <w:r w:rsidR="00B03407" w:rsidRPr="00B03407">
        <w:rPr>
          <w:rFonts w:hint="cs"/>
          <w:rtl/>
        </w:rPr>
        <w:t xml:space="preserve"> </w:t>
      </w:r>
      <w:r w:rsidR="00B03407">
        <w:rPr>
          <w:rFonts w:hint="cs"/>
          <w:rtl/>
        </w:rPr>
        <w:t xml:space="preserve">(می گوید مؤمن کسی است که دیگری را ازخوف ایمن می دارد) </w:t>
      </w:r>
      <w:r w:rsidRPr="001E4D67">
        <w:rPr>
          <w:color w:val="000080"/>
          <w:rtl/>
        </w:rPr>
        <w:t>، و هو في الأصْلِ مُؤَأْمِنٌ، بهَمْزتينِ قُلِبَتِ الهَمْزَةُ الثَّانِيَةُ ياءً كرَاهَة اجْتِماعِهما فصارَ مُؤَيْمِنٌ، ثم صُيِّرَتِ الأُولى هاءً كما قالُوا: هَرَاقَ و أَرَاقَ.</w:t>
      </w:r>
      <w:r w:rsidR="00B03407" w:rsidRPr="00B03407">
        <w:rPr>
          <w:rFonts w:hint="cs"/>
          <w:rtl/>
        </w:rPr>
        <w:t xml:space="preserve"> </w:t>
      </w:r>
      <w:r w:rsidR="00B03407">
        <w:rPr>
          <w:rFonts w:hint="cs"/>
          <w:rtl/>
        </w:rPr>
        <w:t>(می گوید گاهی همزه به هاء و گاهی هاء به همزه تبدیل می شود.)</w:t>
      </w:r>
    </w:p>
    <w:p w:rsidR="00B03407" w:rsidRPr="001E4D67" w:rsidRDefault="00B03407" w:rsidP="00B2391E">
      <w:pPr>
        <w:pStyle w:val="Heading3"/>
        <w:jc w:val="both"/>
        <w:rPr>
          <w:rtl/>
        </w:rPr>
      </w:pPr>
      <w:bookmarkStart w:id="5" w:name="_Toc93838916"/>
      <w:r>
        <w:rPr>
          <w:rFonts w:hint="cs"/>
          <w:rtl/>
        </w:rPr>
        <w:t xml:space="preserve">تبدیل حروف به یکدیگر و </w:t>
      </w:r>
      <w:r w:rsidR="007D587E">
        <w:rPr>
          <w:rFonts w:hint="cs"/>
          <w:rtl/>
        </w:rPr>
        <w:t xml:space="preserve">راه </w:t>
      </w:r>
      <w:r>
        <w:rPr>
          <w:rFonts w:hint="cs"/>
          <w:rtl/>
        </w:rPr>
        <w:t>تشخیص آن</w:t>
      </w:r>
      <w:bookmarkEnd w:id="5"/>
    </w:p>
    <w:p w:rsidR="00B03407" w:rsidRDefault="00B03407" w:rsidP="007D587E">
      <w:pPr>
        <w:jc w:val="both"/>
        <w:rPr>
          <w:rtl/>
        </w:rPr>
      </w:pPr>
      <w:r>
        <w:rPr>
          <w:rFonts w:hint="cs"/>
          <w:rtl/>
        </w:rPr>
        <w:t>یکی از</w:t>
      </w:r>
      <w:r w:rsidR="007D587E">
        <w:rPr>
          <w:rFonts w:hint="cs"/>
          <w:rtl/>
        </w:rPr>
        <w:t xml:space="preserve"> مصادیق تبدیل</w:t>
      </w:r>
      <w:r>
        <w:rPr>
          <w:rFonts w:hint="cs"/>
          <w:rtl/>
        </w:rPr>
        <w:t xml:space="preserve"> حرف هاء به همزه کلمه</w:t>
      </w:r>
      <w:r>
        <w:rPr>
          <w:rtl/>
        </w:rPr>
        <w:softHyphen/>
      </w:r>
      <w:r>
        <w:rPr>
          <w:rFonts w:hint="cs"/>
          <w:rtl/>
        </w:rPr>
        <w:t>ی ماء به معنای آب است که همزه اش در اصل هاء بوده است و شاهد بر این مطلب کلمه</w:t>
      </w:r>
      <w:r>
        <w:rPr>
          <w:rtl/>
        </w:rPr>
        <w:softHyphen/>
      </w:r>
      <w:r>
        <w:rPr>
          <w:rFonts w:hint="cs"/>
          <w:rtl/>
        </w:rPr>
        <w:t xml:space="preserve">ی ماهی در فارسی است </w:t>
      </w:r>
      <w:r w:rsidR="007D587E">
        <w:rPr>
          <w:rFonts w:hint="cs"/>
          <w:rtl/>
        </w:rPr>
        <w:t xml:space="preserve">که </w:t>
      </w:r>
      <w:r>
        <w:rPr>
          <w:rFonts w:hint="cs"/>
          <w:rtl/>
        </w:rPr>
        <w:t xml:space="preserve">همان «ماه» با یاء نسبت است </w:t>
      </w:r>
      <w:r w:rsidR="007D587E">
        <w:rPr>
          <w:rFonts w:hint="cs"/>
          <w:rtl/>
        </w:rPr>
        <w:t>و</w:t>
      </w:r>
      <w:r>
        <w:rPr>
          <w:rFonts w:hint="cs"/>
          <w:rtl/>
        </w:rPr>
        <w:t xml:space="preserve"> به معنای آبزی است و همچنین مصغّرش م</w:t>
      </w:r>
      <w:r w:rsidR="007D587E">
        <w:rPr>
          <w:rFonts w:hint="cs"/>
          <w:rtl/>
        </w:rPr>
        <w:t>ُ</w:t>
      </w:r>
      <w:r>
        <w:rPr>
          <w:rFonts w:hint="cs"/>
          <w:rtl/>
        </w:rPr>
        <w:t>و</w:t>
      </w:r>
      <w:r w:rsidR="007D587E">
        <w:rPr>
          <w:rFonts w:hint="cs"/>
          <w:rtl/>
        </w:rPr>
        <w:t>َ</w:t>
      </w:r>
      <w:r>
        <w:rPr>
          <w:rFonts w:hint="cs"/>
          <w:rtl/>
        </w:rPr>
        <w:t>یه است و جمعش میاه است.</w:t>
      </w:r>
    </w:p>
    <w:p w:rsidR="00B03407" w:rsidRDefault="00B03407" w:rsidP="00B2391E">
      <w:pPr>
        <w:jc w:val="both"/>
        <w:rPr>
          <w:rtl/>
        </w:rPr>
      </w:pPr>
      <w:r>
        <w:rPr>
          <w:rFonts w:hint="cs"/>
          <w:rtl/>
        </w:rPr>
        <w:t xml:space="preserve">تشخیص اصل وازه ها خیلی اوقات با توجه به </w:t>
      </w:r>
      <w:r w:rsidR="003A4858">
        <w:rPr>
          <w:rFonts w:hint="cs"/>
          <w:rtl/>
        </w:rPr>
        <w:t>کاربردشان</w:t>
      </w:r>
      <w:r>
        <w:rPr>
          <w:rFonts w:hint="cs"/>
          <w:rtl/>
        </w:rPr>
        <w:t xml:space="preserve"> در زبانهای دیگر اتفاق می افتد.</w:t>
      </w:r>
    </w:p>
    <w:p w:rsidR="00B03407" w:rsidRDefault="00B03407" w:rsidP="007D587E">
      <w:pPr>
        <w:jc w:val="both"/>
        <w:rPr>
          <w:rtl/>
        </w:rPr>
      </w:pPr>
      <w:r>
        <w:rPr>
          <w:rFonts w:hint="cs"/>
          <w:rtl/>
        </w:rPr>
        <w:t xml:space="preserve">مثلا تازه و ساده </w:t>
      </w:r>
      <w:r w:rsidR="00C435FA">
        <w:rPr>
          <w:rFonts w:hint="cs"/>
          <w:rtl/>
        </w:rPr>
        <w:t xml:space="preserve">و برنامه و </w:t>
      </w:r>
      <w:r>
        <w:rPr>
          <w:rFonts w:hint="cs"/>
          <w:rtl/>
        </w:rPr>
        <w:t xml:space="preserve">امثال این هاء هایی که </w:t>
      </w:r>
      <w:r w:rsidR="003A4858">
        <w:rPr>
          <w:rFonts w:hint="cs"/>
          <w:rtl/>
        </w:rPr>
        <w:t>ملفوظ نیست و در آخر کلمه می آیند در اصل گاف بودند و شاهدش این است که وقتی با یاء نسبت می آیند می شوند سادگی و تازگی و همچنین با توجه به تعرببشان نیز می توان به این مطلب پی برد چون در زمان عربی به جای هاء جیم قرار می گیرد و جیم معرّب گاف است چون گاف در عربی نیست</w:t>
      </w:r>
      <w:r w:rsidR="00C435FA">
        <w:rPr>
          <w:rFonts w:hint="cs"/>
          <w:rtl/>
        </w:rPr>
        <w:t xml:space="preserve"> لذا مثلا گفته می شود برنامج. این ها در جایی است کشف می شوند که انتقالشان به زبان دیگر در زمانهای قدیم رخ داده است.</w:t>
      </w:r>
    </w:p>
    <w:p w:rsidR="00C435FA" w:rsidRPr="00180272" w:rsidRDefault="00180272" w:rsidP="00B2391E">
      <w:pPr>
        <w:pStyle w:val="Heading2"/>
        <w:jc w:val="both"/>
        <w:rPr>
          <w:color w:val="000000"/>
          <w:rtl/>
        </w:rPr>
      </w:pPr>
      <w:bookmarkStart w:id="6" w:name="_Toc93838917"/>
      <w:r>
        <w:rPr>
          <w:rFonts w:hint="cs"/>
          <w:rtl/>
        </w:rPr>
        <w:lastRenderedPageBreak/>
        <w:t>ادامه کلام لغویین</w:t>
      </w:r>
      <w:bookmarkEnd w:id="6"/>
    </w:p>
    <w:p w:rsidR="00180272" w:rsidRDefault="00180272" w:rsidP="00B2391E">
      <w:pPr>
        <w:jc w:val="both"/>
        <w:rPr>
          <w:rtl/>
        </w:rPr>
      </w:pPr>
      <w:r>
        <w:rPr>
          <w:rFonts w:hint="cs"/>
          <w:rtl/>
        </w:rPr>
        <w:t>تاج العروس در ادامه می گوید:</w:t>
      </w:r>
    </w:p>
    <w:p w:rsidR="00180272" w:rsidRDefault="00180272" w:rsidP="00B2391E">
      <w:pPr>
        <w:jc w:val="both"/>
        <w:rPr>
          <w:rtl/>
        </w:rPr>
      </w:pPr>
      <w:r w:rsidRPr="00180272">
        <w:rPr>
          <w:color w:val="000080"/>
          <w:rtl/>
        </w:rPr>
        <w:t>قالَ الأزْهرِيُّ: و هذا على قِياسِ العربيَّةِ صَحِيحٌ.</w:t>
      </w:r>
      <w:r>
        <w:rPr>
          <w:rFonts w:hint="cs"/>
          <w:rtl/>
        </w:rPr>
        <w:t xml:space="preserve"> (یعنی این تبدیل حروف در </w:t>
      </w:r>
      <w:r w:rsidR="00A95337">
        <w:rPr>
          <w:rFonts w:hint="cs"/>
          <w:rtl/>
        </w:rPr>
        <w:t xml:space="preserve">قیاس </w:t>
      </w:r>
      <w:r>
        <w:rPr>
          <w:rFonts w:hint="cs"/>
          <w:rtl/>
        </w:rPr>
        <w:t>قواعد عربی</w:t>
      </w:r>
      <w:r w:rsidR="00A95337">
        <w:rPr>
          <w:rFonts w:hint="cs"/>
          <w:rtl/>
        </w:rPr>
        <w:t xml:space="preserve"> بوده و</w:t>
      </w:r>
      <w:r>
        <w:rPr>
          <w:rFonts w:hint="cs"/>
          <w:rtl/>
        </w:rPr>
        <w:t xml:space="preserve"> صحیح است)</w:t>
      </w:r>
    </w:p>
    <w:p w:rsidR="00180272" w:rsidRPr="00180272" w:rsidRDefault="00180272" w:rsidP="00B2391E">
      <w:pPr>
        <w:jc w:val="both"/>
        <w:rPr>
          <w:color w:val="000080"/>
          <w:rtl/>
        </w:rPr>
      </w:pPr>
      <w:r w:rsidRPr="00180272">
        <w:rPr>
          <w:color w:val="000080"/>
          <w:rtl/>
        </w:rPr>
        <w:t>أَو بمَعْنَى الأمِينِ، و أَصْلُه مُؤَيْمِن مُفَيْعِل مِن الأمانَةِ؛ أَو المُؤْتَمنِ، نُقِلَ ذلِكَ عن ابنِ عباسٍ، رضِيَ اللَّهُ تعالى عنهما؛ أَو هو قَرِيبٌ مِن ذلِكَ. أَو الشَّاهِدِ، و به فُسِّر</w:t>
      </w:r>
    </w:p>
    <w:p w:rsidR="00180272" w:rsidRPr="00180272" w:rsidRDefault="00180272" w:rsidP="00B2391E">
      <w:pPr>
        <w:jc w:val="both"/>
        <w:rPr>
          <w:color w:val="000080"/>
          <w:rtl/>
        </w:rPr>
      </w:pPr>
      <w:r w:rsidRPr="00180272">
        <w:rPr>
          <w:color w:val="000080"/>
          <w:rtl/>
        </w:rPr>
        <w:t>قَوْلُ العباس، رضِيَ اللَّهُ تعالى عنه، يمدحُ النبيَّ صلى اللّه عليه و سلم:</w:t>
      </w:r>
    </w:p>
    <w:p w:rsidR="00180272" w:rsidRPr="00180272" w:rsidRDefault="00180272" w:rsidP="00B2391E">
      <w:pPr>
        <w:jc w:val="both"/>
        <w:rPr>
          <w:color w:val="000080"/>
          <w:rtl/>
        </w:rPr>
      </w:pPr>
      <w:r w:rsidRPr="00180272">
        <w:rPr>
          <w:color w:val="000080"/>
          <w:rtl/>
        </w:rPr>
        <w:t xml:space="preserve">         حتى احْتَوَى بَيْتُكَ المُهَيْمِنُ من             خِنْدِفَ عَلْياءَ تحتَها النُّطُقُ.</w:t>
      </w:r>
    </w:p>
    <w:p w:rsidR="00180272" w:rsidRPr="00180272" w:rsidRDefault="00180272" w:rsidP="00B2391E">
      <w:pPr>
        <w:jc w:val="both"/>
        <w:rPr>
          <w:color w:val="000080"/>
          <w:rtl/>
        </w:rPr>
      </w:pPr>
      <w:r w:rsidRPr="00180272">
        <w:rPr>
          <w:color w:val="000080"/>
          <w:rtl/>
        </w:rPr>
        <w:t>قالَ ابنُ بَرِّي: أَي بَيْتُكَ الشاهِدُ بشَرَفِك.</w:t>
      </w:r>
    </w:p>
    <w:p w:rsidR="00A95337" w:rsidRDefault="00A95337" w:rsidP="00B2391E">
      <w:pPr>
        <w:jc w:val="both"/>
        <w:rPr>
          <w:rtl/>
        </w:rPr>
      </w:pPr>
      <w:r>
        <w:rPr>
          <w:rFonts w:hint="cs"/>
          <w:rtl/>
        </w:rPr>
        <w:t>چند معنا در تاج العروس بیان شد:</w:t>
      </w:r>
    </w:p>
    <w:p w:rsidR="00A95337" w:rsidRPr="00180272" w:rsidRDefault="00A95337" w:rsidP="00B2391E">
      <w:pPr>
        <w:jc w:val="both"/>
        <w:rPr>
          <w:rtl/>
        </w:rPr>
      </w:pPr>
      <w:r>
        <w:rPr>
          <w:rFonts w:hint="cs"/>
          <w:rtl/>
        </w:rPr>
        <w:t>1-مؤمن به معنای من آمن غیره من الخوف-2-امین-3-مؤتمن-4-شاهد.</w:t>
      </w:r>
    </w:p>
    <w:p w:rsidR="00676C0D" w:rsidRPr="00676C0D" w:rsidRDefault="00676C0D" w:rsidP="00B2391E">
      <w:pPr>
        <w:jc w:val="both"/>
        <w:rPr>
          <w:b/>
          <w:bCs/>
          <w:rtl/>
        </w:rPr>
      </w:pPr>
      <w:r w:rsidRPr="00676C0D">
        <w:rPr>
          <w:b/>
          <w:bCs/>
          <w:rtl/>
        </w:rPr>
        <w:t>مقدمة الأدب / متن / 283 / هيمن .....  ص : 283</w:t>
      </w:r>
    </w:p>
    <w:p w:rsidR="00A95337" w:rsidRPr="007D587E" w:rsidRDefault="00676C0D" w:rsidP="00B2391E">
      <w:pPr>
        <w:jc w:val="both"/>
        <w:rPr>
          <w:color w:val="000080"/>
        </w:rPr>
      </w:pPr>
      <w:r w:rsidRPr="007D587E">
        <w:rPr>
          <w:color w:val="000080"/>
          <w:rtl/>
        </w:rPr>
        <w:t>هَيْمَنَ عَلَيْهِ ن</w:t>
      </w:r>
      <w:r w:rsidRPr="007D587E">
        <w:rPr>
          <w:rFonts w:hint="cs"/>
          <w:color w:val="000080"/>
          <w:rtl/>
        </w:rPr>
        <w:t>گ</w:t>
      </w:r>
      <w:r w:rsidRPr="007D587E">
        <w:rPr>
          <w:color w:val="000080"/>
          <w:rtl/>
        </w:rPr>
        <w:t>اه‏بان شد بر وى كان رقيبًا عليه حافظًا نكاه كرد بر وى و هو المُهَيْمِنُ ن</w:t>
      </w:r>
      <w:r w:rsidRPr="007D587E">
        <w:rPr>
          <w:rFonts w:hint="cs"/>
          <w:color w:val="000080"/>
          <w:rtl/>
        </w:rPr>
        <w:t>گ</w:t>
      </w:r>
      <w:r w:rsidRPr="007D587E">
        <w:rPr>
          <w:color w:val="000080"/>
          <w:rtl/>
        </w:rPr>
        <w:t>اه‏بان</w:t>
      </w:r>
    </w:p>
    <w:p w:rsidR="00850B43" w:rsidRDefault="00676C0D" w:rsidP="00B2391E">
      <w:pPr>
        <w:jc w:val="both"/>
        <w:rPr>
          <w:rtl/>
        </w:rPr>
      </w:pPr>
      <w:r>
        <w:rPr>
          <w:rFonts w:hint="cs"/>
          <w:rtl/>
        </w:rPr>
        <w:t xml:space="preserve">مقدمه الادب </w:t>
      </w:r>
      <w:r w:rsidR="00AC25A4">
        <w:rPr>
          <w:rFonts w:hint="cs"/>
          <w:rtl/>
        </w:rPr>
        <w:t>ب</w:t>
      </w:r>
      <w:r>
        <w:rPr>
          <w:rFonts w:hint="cs"/>
          <w:rtl/>
        </w:rPr>
        <w:t>رای زمخشری است و لغات را به فارسی ترجمه کرده است</w:t>
      </w:r>
      <w:r w:rsidR="00AC25A4">
        <w:rPr>
          <w:rFonts w:hint="cs"/>
          <w:rtl/>
        </w:rPr>
        <w:t xml:space="preserve"> و مهیمن را به نگاهبان ترجمه کرده است</w:t>
      </w:r>
      <w:r>
        <w:rPr>
          <w:rFonts w:hint="cs"/>
          <w:rtl/>
        </w:rPr>
        <w:t>.</w:t>
      </w:r>
    </w:p>
    <w:p w:rsidR="00AD73DB" w:rsidRDefault="00181412" w:rsidP="00B2391E">
      <w:pPr>
        <w:pStyle w:val="Heading2"/>
        <w:jc w:val="both"/>
        <w:rPr>
          <w:rtl/>
        </w:rPr>
      </w:pPr>
      <w:bookmarkStart w:id="7" w:name="_Toc93838918"/>
      <w:r>
        <w:rPr>
          <w:rFonts w:hint="cs"/>
          <w:rtl/>
        </w:rPr>
        <w:t>مه</w:t>
      </w:r>
      <w:r w:rsidR="00AD73DB">
        <w:rPr>
          <w:rFonts w:hint="cs"/>
          <w:rtl/>
        </w:rPr>
        <w:t>ی</w:t>
      </w:r>
      <w:r>
        <w:rPr>
          <w:rFonts w:hint="cs"/>
          <w:rtl/>
        </w:rPr>
        <w:t>م</w:t>
      </w:r>
      <w:r w:rsidR="00AD73DB">
        <w:rPr>
          <w:rFonts w:hint="cs"/>
          <w:rtl/>
        </w:rPr>
        <w:t>ن در کلمات مفسرین</w:t>
      </w:r>
      <w:bookmarkEnd w:id="7"/>
    </w:p>
    <w:p w:rsidR="00850B43" w:rsidRDefault="00AD73DB" w:rsidP="00B2391E">
      <w:pPr>
        <w:jc w:val="both"/>
        <w:rPr>
          <w:rtl/>
        </w:rPr>
      </w:pPr>
      <w:r>
        <w:rPr>
          <w:rFonts w:hint="cs"/>
          <w:rtl/>
        </w:rPr>
        <w:t>در کتب تفسیری که مربوط به زمان های قدیم است معان</w:t>
      </w:r>
      <w:r w:rsidR="00AC25A4">
        <w:rPr>
          <w:rFonts w:hint="cs"/>
          <w:rtl/>
        </w:rPr>
        <w:t>ی جدیدی برای مهیمن بیان شده است که ذکر می کنیم.</w:t>
      </w:r>
    </w:p>
    <w:p w:rsidR="00AD73DB" w:rsidRPr="00C36114" w:rsidRDefault="00C36114" w:rsidP="00B2391E">
      <w:pPr>
        <w:jc w:val="both"/>
        <w:rPr>
          <w:b/>
          <w:bCs/>
        </w:rPr>
      </w:pPr>
      <w:r w:rsidRPr="00C36114">
        <w:rPr>
          <w:b/>
          <w:bCs/>
          <w:rtl/>
        </w:rPr>
        <w:t xml:space="preserve">نزهة القلوب فى تفسير غريب القرآن العزيز، ص: </w:t>
      </w:r>
      <w:r w:rsidRPr="00C36114">
        <w:rPr>
          <w:b/>
          <w:bCs/>
        </w:rPr>
        <w:t>421</w:t>
      </w:r>
      <w:r w:rsidRPr="00C36114">
        <w:rPr>
          <w:rFonts w:hint="cs"/>
          <w:b/>
          <w:bCs/>
          <w:rtl/>
        </w:rPr>
        <w:t xml:space="preserve"> نوشته</w:t>
      </w:r>
      <w:r w:rsidRPr="00C36114">
        <w:rPr>
          <w:b/>
          <w:bCs/>
          <w:rtl/>
        </w:rPr>
        <w:softHyphen/>
      </w:r>
      <w:r w:rsidRPr="00C36114">
        <w:rPr>
          <w:rFonts w:hint="cs"/>
          <w:b/>
          <w:bCs/>
          <w:rtl/>
        </w:rPr>
        <w:t>ی سجستانی متوفای 330.</w:t>
      </w:r>
    </w:p>
    <w:p w:rsidR="00850B43" w:rsidRDefault="00C36114" w:rsidP="00B2391E">
      <w:pPr>
        <w:jc w:val="both"/>
        <w:rPr>
          <w:color w:val="000080"/>
          <w:rtl/>
        </w:rPr>
      </w:pPr>
      <w:r w:rsidRPr="00C36114">
        <w:rPr>
          <w:color w:val="000080"/>
          <w:rtl/>
        </w:rPr>
        <w:t>مهيمنا عليه [5- المائدة: 48]: أي شاهدا ، و قيل:</w:t>
      </w:r>
      <w:r>
        <w:rPr>
          <w:rFonts w:hint="cs"/>
          <w:color w:val="000080"/>
          <w:rtl/>
        </w:rPr>
        <w:t xml:space="preserve"> </w:t>
      </w:r>
      <w:r w:rsidRPr="00C36114">
        <w:rPr>
          <w:color w:val="000080"/>
          <w:rtl/>
        </w:rPr>
        <w:t>رقيبا، و قيل: مؤتمنا، و قيل: قفّانا، يقال: فلان قفّان على فلان، إذا كان يتحفّظ أموره، فقيل: للقرآن قفّان على الكتب؛ لأنّه شاهد</w:t>
      </w:r>
      <w:r w:rsidR="005176D6">
        <w:rPr>
          <w:color w:val="000080"/>
          <w:rtl/>
        </w:rPr>
        <w:t xml:space="preserve"> بصحّة الصحيح منها و سقم السقيم</w:t>
      </w:r>
      <w:r w:rsidRPr="00C36114">
        <w:rPr>
          <w:color w:val="000080"/>
          <w:rtl/>
        </w:rPr>
        <w:t>.</w:t>
      </w:r>
    </w:p>
    <w:p w:rsidR="005176D6" w:rsidRPr="005176D6" w:rsidRDefault="005176D6" w:rsidP="00B2391E">
      <w:pPr>
        <w:jc w:val="both"/>
        <w:rPr>
          <w:b/>
          <w:bCs/>
          <w:rtl/>
        </w:rPr>
      </w:pPr>
      <w:r w:rsidRPr="005176D6">
        <w:rPr>
          <w:b/>
          <w:bCs/>
          <w:rtl/>
        </w:rPr>
        <w:t>الوجيز فى تفسير الكتاب العزيز / ج‏1 / 322 / [سورة المائدة(5): آية 48] .....  ص : 322</w:t>
      </w:r>
    </w:p>
    <w:p w:rsidR="005176D6" w:rsidRPr="005176D6" w:rsidRDefault="005176D6" w:rsidP="00B2391E">
      <w:pPr>
        <w:jc w:val="both"/>
        <w:rPr>
          <w:color w:val="000080"/>
        </w:rPr>
      </w:pPr>
      <w:r>
        <w:rPr>
          <w:color w:val="000080"/>
        </w:rPr>
        <w:t xml:space="preserve"> </w:t>
      </w:r>
      <w:r>
        <w:rPr>
          <w:rFonts w:hint="cs"/>
          <w:color w:val="000080"/>
          <w:rtl/>
        </w:rPr>
        <w:t xml:space="preserve">و مهیمنا علیه ای </w:t>
      </w:r>
      <w:r w:rsidRPr="005176D6">
        <w:rPr>
          <w:color w:val="000080"/>
          <w:rtl/>
        </w:rPr>
        <w:t>شاهدا و أمينا، [و حفيظا و رقيبا] على الكتب التي قبله، فما أخبر أهل الكتاب بأمر؛ فإن كان في</w:t>
      </w:r>
      <w:r>
        <w:rPr>
          <w:color w:val="000080"/>
          <w:rtl/>
        </w:rPr>
        <w:t xml:space="preserve"> القرآن فصدّقوا، و إلّا فكذّبوا</w:t>
      </w:r>
      <w:r>
        <w:rPr>
          <w:rFonts w:hint="cs"/>
          <w:color w:val="000080"/>
          <w:rtl/>
        </w:rPr>
        <w:t>.</w:t>
      </w:r>
    </w:p>
    <w:p w:rsidR="005D7083" w:rsidRPr="005D7083" w:rsidRDefault="005D7083" w:rsidP="00B2391E">
      <w:pPr>
        <w:jc w:val="both"/>
        <w:rPr>
          <w:b/>
          <w:bCs/>
          <w:rtl/>
        </w:rPr>
      </w:pPr>
      <w:r w:rsidRPr="005D7083">
        <w:rPr>
          <w:b/>
          <w:bCs/>
          <w:rtl/>
        </w:rPr>
        <w:t>مجمع البيان في تفسير القرآن / ج‏3 / 313 / المعنى .....  ص : 313</w:t>
      </w:r>
    </w:p>
    <w:p w:rsidR="005176D6" w:rsidRDefault="005D7083" w:rsidP="00B2391E">
      <w:pPr>
        <w:jc w:val="both"/>
        <w:rPr>
          <w:color w:val="000080"/>
          <w:rtl/>
        </w:rPr>
      </w:pPr>
      <w:r w:rsidRPr="005D7083">
        <w:rPr>
          <w:color w:val="000080"/>
          <w:rtl/>
        </w:rPr>
        <w:lastRenderedPageBreak/>
        <w:t>قال ابن جريج أمانة القرآن</w:t>
      </w:r>
      <w:r>
        <w:rPr>
          <w:rFonts w:hint="cs"/>
          <w:color w:val="000080"/>
          <w:rtl/>
        </w:rPr>
        <w:t xml:space="preserve"> </w:t>
      </w:r>
      <w:r w:rsidRPr="005D7083">
        <w:rPr>
          <w:rFonts w:hint="cs"/>
          <w:rtl/>
        </w:rPr>
        <w:t>(مهیمن را امین بودن قرآن معنا می کند)</w:t>
      </w:r>
      <w:r w:rsidRPr="005D7083">
        <w:rPr>
          <w:color w:val="000080"/>
          <w:rtl/>
        </w:rPr>
        <w:t xml:space="preserve"> أن ما أخبر به الكتب أن كان موافقا للقرآن يجب التصديق به و إلا فلا </w:t>
      </w:r>
    </w:p>
    <w:p w:rsidR="005D7083" w:rsidRPr="005D7083" w:rsidRDefault="005D7083" w:rsidP="00FD774F">
      <w:pPr>
        <w:jc w:val="both"/>
        <w:rPr>
          <w:rtl/>
        </w:rPr>
      </w:pPr>
      <w:r w:rsidRPr="005D7083">
        <w:rPr>
          <w:rFonts w:hint="cs"/>
          <w:rtl/>
        </w:rPr>
        <w:t>روض الجنان به اختلافی که در جلسات گذشته بین مجاهد و سائر مفسرین ذکر کردیم، اشاره می کند.</w:t>
      </w:r>
      <w:r w:rsidR="00FF78F1">
        <w:rPr>
          <w:rFonts w:hint="cs"/>
          <w:rtl/>
        </w:rPr>
        <w:t xml:space="preserve"> مجاهد مهیمنا علیه را مهیمن بودن پیغمبر بر قرآن معنا کرده ولی بیشتر مفسرین آن را حال از قرآن دانسته و گفته اند </w:t>
      </w:r>
      <w:r w:rsidR="00181412">
        <w:rPr>
          <w:rFonts w:hint="cs"/>
          <w:rtl/>
        </w:rPr>
        <w:t>مهیمن</w:t>
      </w:r>
      <w:r w:rsidR="00FF78F1">
        <w:rPr>
          <w:rFonts w:hint="cs"/>
          <w:rtl/>
        </w:rPr>
        <w:t>ا علیه یعنی قرآن بر کتب پیشین مهیمن است و همین معنا درست است.</w:t>
      </w:r>
    </w:p>
    <w:p w:rsidR="00FF78F1" w:rsidRPr="00FF78F1" w:rsidRDefault="00FF78F1" w:rsidP="00B2391E">
      <w:pPr>
        <w:jc w:val="both"/>
        <w:rPr>
          <w:b/>
          <w:bCs/>
          <w:rtl/>
        </w:rPr>
      </w:pPr>
      <w:r w:rsidRPr="00FF78F1">
        <w:rPr>
          <w:b/>
          <w:bCs/>
          <w:rtl/>
        </w:rPr>
        <w:t>روض الجنان و روح الجنان في تفسير القرآن، ج‏6، ص: 407</w:t>
      </w:r>
    </w:p>
    <w:p w:rsidR="00FF78F1" w:rsidRPr="00FF78F1" w:rsidRDefault="00FF78F1" w:rsidP="00B2391E">
      <w:pPr>
        <w:jc w:val="both"/>
        <w:rPr>
          <w:color w:val="000080"/>
          <w:rtl/>
        </w:rPr>
      </w:pPr>
      <w:r w:rsidRPr="00FF78F1">
        <w:rPr>
          <w:rFonts w:hint="cs"/>
          <w:rtl/>
        </w:rPr>
        <w:t>در مورد مهیمن می گوید:</w:t>
      </w:r>
      <w:r>
        <w:rPr>
          <w:rFonts w:hint="cs"/>
          <w:color w:val="000080"/>
          <w:rtl/>
        </w:rPr>
        <w:t xml:space="preserve"> </w:t>
      </w:r>
      <w:r w:rsidRPr="00FF78F1">
        <w:rPr>
          <w:color w:val="000080"/>
          <w:rtl/>
        </w:rPr>
        <w:t>آنگاه خلاف كردند در آن كه حال است از قرآن يا از رسول.</w:t>
      </w:r>
    </w:p>
    <w:p w:rsidR="005D7083" w:rsidRPr="005D7083" w:rsidRDefault="00FF78F1" w:rsidP="00B2391E">
      <w:pPr>
        <w:jc w:val="both"/>
        <w:rPr>
          <w:color w:val="000080"/>
        </w:rPr>
      </w:pPr>
      <w:r w:rsidRPr="00FF78F1">
        <w:rPr>
          <w:color w:val="000080"/>
          <w:rtl/>
        </w:rPr>
        <w:t>عبد اللَّه عبّاس و حسن بصرى و بيشتر مفسّران گفتند حال است از قرآن و معنى آن است كه قرآن نگاهبان كتابهاى مقدّم است هر چه از آن كتابها گويند و حكايت كنند و موافق قرآن بود، اعتماد كنند و الّا معتمد نباشد</w:t>
      </w:r>
      <w:r>
        <w:rPr>
          <w:rFonts w:hint="cs"/>
          <w:color w:val="000080"/>
          <w:rtl/>
        </w:rPr>
        <w:t>.</w:t>
      </w:r>
    </w:p>
    <w:p w:rsidR="00A553FD" w:rsidRPr="00A553FD" w:rsidRDefault="00A553FD" w:rsidP="00B2391E">
      <w:pPr>
        <w:jc w:val="both"/>
        <w:rPr>
          <w:b/>
          <w:bCs/>
        </w:rPr>
      </w:pPr>
      <w:r w:rsidRPr="00A553FD">
        <w:rPr>
          <w:b/>
          <w:bCs/>
          <w:rtl/>
        </w:rPr>
        <w:t>كشف الاسرار و عدة الابرار، ج‏3، ص: 134</w:t>
      </w:r>
    </w:p>
    <w:p w:rsidR="00397436" w:rsidRPr="00A553FD" w:rsidRDefault="00A553FD" w:rsidP="00B2391E">
      <w:pPr>
        <w:jc w:val="both"/>
        <w:rPr>
          <w:color w:val="000080"/>
        </w:rPr>
      </w:pPr>
      <w:r w:rsidRPr="00A553FD">
        <w:rPr>
          <w:color w:val="000080"/>
          <w:rtl/>
        </w:rPr>
        <w:t>وَ أَنْزَلْنا إِلَيْكَ يا محمّد الْكِتابَ يعنى القرآن، بِالْحَقِّ اى بالعدل، مُصَدِّقاً لِما بَيْنَ يَدَيْهِ مِنَ الْكِتابِ يعنى من الكتب، التوراة و الانجيل و الزبور و سائر الكتب. ميگويد: يا محمّد اين قرآن بتو فرستاديم براستى و درستى، موافق تورات و انجيل و زبور و هر كتاب كه از آسمان فرستاديم‏</w:t>
      </w:r>
      <w:r>
        <w:rPr>
          <w:color w:val="000080"/>
        </w:rPr>
        <w:t xml:space="preserve"> </w:t>
      </w:r>
      <w:r w:rsidRPr="00A553FD">
        <w:rPr>
          <w:color w:val="000080"/>
          <w:rtl/>
        </w:rPr>
        <w:t xml:space="preserve">وَ مُهَيْمِناً عَلَيْهِ- يعنى قاضيا و شاهدا و رقيبا و حافظا و أمينا على الكتب الّتى قبله. ميگويد: اين قرآن حاكم است، بر همه كتابها حكم كند، و هيچ كتاب برين حكم نكند، و گوشوان </w:t>
      </w:r>
      <w:r>
        <w:rPr>
          <w:color w:val="000080"/>
        </w:rPr>
        <w:t>)’,</w:t>
      </w:r>
      <w:r w:rsidRPr="00A553FD">
        <w:rPr>
          <w:rFonts w:hint="cs"/>
          <w:rtl/>
        </w:rPr>
        <w:t>گوشوان همان نگاهبان است مانند کسی که به گوش ایستاده)</w:t>
      </w:r>
      <w:r w:rsidRPr="00A553FD">
        <w:rPr>
          <w:color w:val="000080"/>
          <w:rtl/>
        </w:rPr>
        <w:t xml:space="preserve"> و استوار دار هر كتاب است، و گواه راست و امين بر سر همه، يعنى هر چه اهل كتاب از تورات و انجيل و غير آن خبر دهند بر قرآن عرض دهيد اگر در قرآن يابيد بپذيريد و تصديق كنيد، و اگر نه ايشان را در آن دروغ زن داريد. </w:t>
      </w:r>
    </w:p>
    <w:p w:rsidR="00A553FD" w:rsidRDefault="00A553FD" w:rsidP="00FD774F">
      <w:pPr>
        <w:jc w:val="both"/>
        <w:rPr>
          <w:rtl/>
        </w:rPr>
      </w:pPr>
      <w:r>
        <w:rPr>
          <w:rFonts w:hint="cs"/>
          <w:rtl/>
        </w:rPr>
        <w:t xml:space="preserve">کشف الاسرار عبارت زیبایی دارد ولی عبارات روض الجنان از پختگی بیشتری برخوردار است یعنی معنا را در عبارتی مختصر و </w:t>
      </w:r>
      <w:r w:rsidR="00FD774F">
        <w:rPr>
          <w:rFonts w:hint="cs"/>
          <w:rtl/>
        </w:rPr>
        <w:t>ساده</w:t>
      </w:r>
      <w:r>
        <w:rPr>
          <w:rFonts w:hint="cs"/>
          <w:rtl/>
        </w:rPr>
        <w:t xml:space="preserve"> بیان می کند.</w:t>
      </w:r>
    </w:p>
    <w:p w:rsidR="00E374E2" w:rsidRDefault="00E374E2" w:rsidP="00B2391E">
      <w:pPr>
        <w:jc w:val="both"/>
        <w:rPr>
          <w:rtl/>
        </w:rPr>
      </w:pPr>
      <w:r>
        <w:rPr>
          <w:rFonts w:hint="cs"/>
          <w:rtl/>
        </w:rPr>
        <w:t xml:space="preserve">مرحوم علامه طباطبایی هیمنه </w:t>
      </w:r>
      <w:r w:rsidR="004A47ED">
        <w:rPr>
          <w:rFonts w:hint="cs"/>
          <w:rtl/>
        </w:rPr>
        <w:t>را سیطره معنا می کنند</w:t>
      </w:r>
      <w:r w:rsidR="00855784">
        <w:rPr>
          <w:rStyle w:val="FootnoteReference"/>
          <w:rtl/>
        </w:rPr>
        <w:footnoteReference w:id="1"/>
      </w:r>
      <w:r w:rsidR="004A47ED">
        <w:rPr>
          <w:rFonts w:hint="cs"/>
          <w:rtl/>
        </w:rPr>
        <w:t>؛ در ادبیات</w:t>
      </w:r>
      <w:r>
        <w:rPr>
          <w:rFonts w:hint="cs"/>
          <w:rtl/>
        </w:rPr>
        <w:t xml:space="preserve"> ام</w:t>
      </w:r>
      <w:r w:rsidR="004A47ED">
        <w:rPr>
          <w:rFonts w:hint="cs"/>
          <w:rtl/>
        </w:rPr>
        <w:t>روز هیمنه به سیطره معنا شده است ولی در ادبیات</w:t>
      </w:r>
      <w:r>
        <w:rPr>
          <w:rFonts w:hint="cs"/>
          <w:rtl/>
        </w:rPr>
        <w:t xml:space="preserve"> قدیم دقیقا به معنای سیطره نیست هر چند لازمه</w:t>
      </w:r>
      <w:r>
        <w:rPr>
          <w:rtl/>
        </w:rPr>
        <w:softHyphen/>
      </w:r>
      <w:r w:rsidR="004A47ED">
        <w:rPr>
          <w:rFonts w:hint="cs"/>
          <w:rtl/>
        </w:rPr>
        <w:t>ی خیلی</w:t>
      </w:r>
      <w:r>
        <w:rPr>
          <w:rFonts w:hint="cs"/>
          <w:rtl/>
        </w:rPr>
        <w:t xml:space="preserve"> از معانی ذکر شده</w:t>
      </w:r>
      <w:r w:rsidR="004A47ED">
        <w:rPr>
          <w:rFonts w:hint="cs"/>
          <w:rtl/>
        </w:rPr>
        <w:t xml:space="preserve"> سیطره</w:t>
      </w:r>
      <w:r>
        <w:rPr>
          <w:rFonts w:hint="cs"/>
          <w:rtl/>
        </w:rPr>
        <w:t xml:space="preserve"> می باشد.</w:t>
      </w:r>
    </w:p>
    <w:p w:rsidR="00391C6E" w:rsidRDefault="00A553FD" w:rsidP="00B2391E">
      <w:pPr>
        <w:jc w:val="both"/>
        <w:rPr>
          <w:rtl/>
        </w:rPr>
      </w:pPr>
      <w:r>
        <w:rPr>
          <w:rFonts w:hint="cs"/>
          <w:rtl/>
        </w:rPr>
        <w:t xml:space="preserve"> </w:t>
      </w:r>
      <w:r w:rsidR="00391C6E">
        <w:rPr>
          <w:rFonts w:hint="cs"/>
          <w:rtl/>
        </w:rPr>
        <w:t>در ادبیات امروز معجم الافعال المتداوله ص804 می گوید:</w:t>
      </w:r>
    </w:p>
    <w:p w:rsidR="00391C6E" w:rsidRPr="00391C6E" w:rsidRDefault="00391C6E" w:rsidP="00B2391E">
      <w:pPr>
        <w:jc w:val="both"/>
        <w:rPr>
          <w:color w:val="000080"/>
          <w:rtl/>
        </w:rPr>
      </w:pPr>
      <w:r w:rsidRPr="00391C6E">
        <w:rPr>
          <w:rFonts w:hint="cs"/>
          <w:color w:val="000080"/>
          <w:rtl/>
        </w:rPr>
        <w:t xml:space="preserve">هیمن </w:t>
      </w:r>
      <w:r>
        <w:rPr>
          <w:rFonts w:hint="cs"/>
          <w:color w:val="000080"/>
          <w:rtl/>
        </w:rPr>
        <w:t>الحاکم</w:t>
      </w:r>
      <w:r w:rsidRPr="00391C6E">
        <w:rPr>
          <w:rFonts w:hint="cs"/>
          <w:color w:val="000080"/>
          <w:rtl/>
        </w:rPr>
        <w:t xml:space="preserve"> علی البلاد سیطر.</w:t>
      </w:r>
    </w:p>
    <w:p w:rsidR="00391C6E" w:rsidRDefault="00391C6E" w:rsidP="00FD774F">
      <w:pPr>
        <w:jc w:val="both"/>
        <w:rPr>
          <w:rtl/>
        </w:rPr>
      </w:pPr>
      <w:r>
        <w:rPr>
          <w:rFonts w:hint="cs"/>
          <w:rtl/>
        </w:rPr>
        <w:lastRenderedPageBreak/>
        <w:t xml:space="preserve">در ادبیات قدیم تصریحی به معنای سیطره نشده ولی خیلی از معانی ای که گفتند همان سیطره را </w:t>
      </w:r>
      <w:r w:rsidR="00FD774F">
        <w:rPr>
          <w:rFonts w:hint="cs"/>
          <w:rtl/>
        </w:rPr>
        <w:t>دربردارد</w:t>
      </w:r>
      <w:r>
        <w:rPr>
          <w:rFonts w:hint="cs"/>
          <w:rtl/>
        </w:rPr>
        <w:t>.</w:t>
      </w:r>
    </w:p>
    <w:p w:rsidR="00391C6E" w:rsidRDefault="00FD774F" w:rsidP="00FD774F">
      <w:pPr>
        <w:jc w:val="both"/>
        <w:rPr>
          <w:rtl/>
        </w:rPr>
      </w:pPr>
      <w:r>
        <w:rPr>
          <w:rFonts w:hint="cs"/>
          <w:rtl/>
        </w:rPr>
        <w:t>نکته ای که در اینجا هست این است که</w:t>
      </w:r>
      <w:r w:rsidR="00391C6E">
        <w:rPr>
          <w:rFonts w:hint="cs"/>
          <w:rtl/>
        </w:rPr>
        <w:t xml:space="preserve"> بهر حال لازمه</w:t>
      </w:r>
      <w:r w:rsidR="00391C6E">
        <w:rPr>
          <w:rtl/>
        </w:rPr>
        <w:softHyphen/>
      </w:r>
      <w:r w:rsidR="00391C6E">
        <w:rPr>
          <w:rFonts w:hint="cs"/>
          <w:rtl/>
        </w:rPr>
        <w:t>ی معنای هیمنه نحوی از سلطه است؛ حال باید دید مهیمن به چه اعتبار در مورد قرآن کریم به کار رفته است.</w:t>
      </w:r>
    </w:p>
    <w:p w:rsidR="006942CE" w:rsidRDefault="00181412" w:rsidP="00B2391E">
      <w:pPr>
        <w:jc w:val="both"/>
        <w:rPr>
          <w:rtl/>
        </w:rPr>
      </w:pPr>
      <w:r>
        <w:rPr>
          <w:rFonts w:hint="cs"/>
          <w:rtl/>
        </w:rPr>
        <w:t xml:space="preserve">آیا مهیمن بودن قرآن به </w:t>
      </w:r>
      <w:r w:rsidR="00C31E0B">
        <w:rPr>
          <w:rFonts w:hint="cs"/>
          <w:rtl/>
        </w:rPr>
        <w:t>اعتبار</w:t>
      </w:r>
      <w:r>
        <w:rPr>
          <w:rFonts w:hint="cs"/>
          <w:rtl/>
        </w:rPr>
        <w:t xml:space="preserve"> مواظب بودن قرآن نسبت به سائر کتب و جلوگیری از تحریف آنها است یا به اعتبار ناسخ بودن قرآن نسبت به سائر کتب است؛ در برخی عبارات «ناسخ</w:t>
      </w:r>
      <w:r w:rsidR="000916A0">
        <w:rPr>
          <w:rFonts w:hint="cs"/>
          <w:rtl/>
        </w:rPr>
        <w:t>ا</w:t>
      </w:r>
      <w:r>
        <w:rPr>
          <w:rFonts w:hint="cs"/>
          <w:rtl/>
        </w:rPr>
        <w:t xml:space="preserve"> </w:t>
      </w:r>
      <w:r w:rsidR="000916A0">
        <w:rPr>
          <w:rFonts w:hint="cs"/>
          <w:rtl/>
        </w:rPr>
        <w:t>لسائر</w:t>
      </w:r>
      <w:r>
        <w:rPr>
          <w:rFonts w:hint="cs"/>
          <w:rtl/>
        </w:rPr>
        <w:t xml:space="preserve"> الکتب»تعبیر شده بود و این ناسخ</w:t>
      </w:r>
      <w:r w:rsidR="000916A0">
        <w:rPr>
          <w:rFonts w:hint="cs"/>
          <w:rtl/>
        </w:rPr>
        <w:t xml:space="preserve">ا لسائر الکتب در روایتی در </w:t>
      </w:r>
      <w:r w:rsidR="00FD774F">
        <w:rPr>
          <w:rFonts w:hint="cs"/>
          <w:rtl/>
        </w:rPr>
        <w:t xml:space="preserve">نیز آمده </w:t>
      </w:r>
      <w:r w:rsidR="000916A0">
        <w:rPr>
          <w:rFonts w:hint="cs"/>
          <w:rtl/>
        </w:rPr>
        <w:t>احتجاج است</w:t>
      </w:r>
      <w:r w:rsidR="00C31E0B">
        <w:rPr>
          <w:rFonts w:hint="cs"/>
          <w:rtl/>
        </w:rPr>
        <w:t xml:space="preserve"> که آن را از نور الثقلین نقل می کنیم</w:t>
      </w:r>
      <w:r>
        <w:rPr>
          <w:rFonts w:hint="cs"/>
          <w:rtl/>
        </w:rPr>
        <w:t>:</w:t>
      </w:r>
    </w:p>
    <w:p w:rsidR="00C31E0B" w:rsidRDefault="00C31E0B" w:rsidP="00B2391E">
      <w:pPr>
        <w:jc w:val="both"/>
        <w:rPr>
          <w:color w:val="008000"/>
        </w:rPr>
      </w:pPr>
      <w:r w:rsidRPr="00C31E0B">
        <w:rPr>
          <w:color w:val="008000"/>
          <w:rtl/>
        </w:rPr>
        <w:t>في كتاب الاحتجاج للطبرسي رحمه الله و عن معمر بن راشد قال سمعت أبا عبد الله عليه السلام يقول قال رسول الله صلى الله عليه و آله و قد ذكر الأنبياء صلوات الله عليهم:</w:t>
      </w:r>
      <w:r w:rsidRPr="00C31E0B">
        <w:rPr>
          <w:rFonts w:hint="cs"/>
          <w:color w:val="008000"/>
          <w:rtl/>
        </w:rPr>
        <w:t xml:space="preserve"> </w:t>
      </w:r>
      <w:r w:rsidRPr="00C31E0B">
        <w:rPr>
          <w:color w:val="008000"/>
          <w:rtl/>
        </w:rPr>
        <w:t>و ان الله عز و جل جعل كتابي المهيمن على كتبهم الناسخ لها</w:t>
      </w:r>
      <w:r w:rsidRPr="00C31E0B">
        <w:rPr>
          <w:rFonts w:hint="cs"/>
          <w:color w:val="008000"/>
          <w:rtl/>
        </w:rPr>
        <w:t xml:space="preserve"> </w:t>
      </w:r>
      <w:r w:rsidRPr="00C31E0B">
        <w:rPr>
          <w:color w:val="008000"/>
          <w:rtl/>
        </w:rPr>
        <w:t>، و الحديث طويل أخذنا منه موضع الحاجة.</w:t>
      </w:r>
      <w:r>
        <w:rPr>
          <w:rStyle w:val="FootnoteReference"/>
          <w:color w:val="008000"/>
          <w:rtl/>
        </w:rPr>
        <w:footnoteReference w:id="2"/>
      </w:r>
    </w:p>
    <w:p w:rsidR="00FF5D57" w:rsidRPr="00FF5D57" w:rsidRDefault="00FF5D57" w:rsidP="00B2391E">
      <w:pPr>
        <w:jc w:val="both"/>
        <w:rPr>
          <w:rtl/>
        </w:rPr>
      </w:pPr>
      <w:r>
        <w:rPr>
          <w:rFonts w:hint="cs"/>
          <w:rtl/>
        </w:rPr>
        <w:t>روایت دیگری در این بحث وجود دارد که روشن نیست بتوان نکته ای از آن استفاده کرد.</w:t>
      </w:r>
    </w:p>
    <w:p w:rsidR="00FF5D57" w:rsidRPr="00FF5D57" w:rsidRDefault="00FF5D57" w:rsidP="00B2391E">
      <w:pPr>
        <w:jc w:val="both"/>
        <w:rPr>
          <w:color w:val="008000"/>
        </w:rPr>
      </w:pPr>
      <w:r w:rsidRPr="00FF5D57">
        <w:rPr>
          <w:color w:val="008000"/>
          <w:rtl/>
        </w:rPr>
        <w:t>عَلِيُّ بْنُ إِبْرَاهِيمَ عَنْ صَالِحِ بْنِ السِّنْدِيِّ عَنْ جَعْفَرِ بْنِ بَشِيرٍ عَنْ سَعْدٍ الْإِسْكَافِ قَالَ قَالَ رَسُولُ اللَّهِ ص أُعْطِيتُ السُّوَرَ الطِّوَالَ مَكَانَ التَّوْرَاةِ وَ أُعْطِيتُ الْمِئِينَ مَكَانَ الْإِنْجِيلِ وَ أُعْطِيتُ الْمَثَانِيَ مَكَانَ الزَّبُورِ وَ فُضِّلْتُ بِالْمُفَصَّلِ ثَمَانٌ وَ سِتُّونَ سُورَةً وَ هُوَ مُهَيْمِنٌ عَلَى سَائِرِ الْكُتُبِ وَ التَّوْرَاةُ لِمُوسَى وَ الْإِنْجِيلُ لِعِيسَى وَ الزَّبُورُ لِدَاوُد</w:t>
      </w:r>
    </w:p>
    <w:p w:rsidR="00FF5D57" w:rsidRDefault="00FF5D57" w:rsidP="00FD774F">
      <w:pPr>
        <w:jc w:val="both"/>
        <w:rPr>
          <w:rtl/>
        </w:rPr>
      </w:pPr>
      <w:r w:rsidRPr="00FF5D57">
        <w:rPr>
          <w:rFonts w:hint="cs"/>
          <w:rtl/>
        </w:rPr>
        <w:t>همانطور که در کاف</w:t>
      </w:r>
      <w:r>
        <w:rPr>
          <w:rFonts w:hint="cs"/>
          <w:rtl/>
        </w:rPr>
        <w:t xml:space="preserve">ی وارد شده مفصل به صاد درست است چون سور قرآن بر اساس حجم آیات و سور، اقسامی دارند که یکی از آن ها مفصلات است که </w:t>
      </w:r>
      <w:r w:rsidR="00FD774F">
        <w:rPr>
          <w:rFonts w:hint="cs"/>
          <w:rtl/>
        </w:rPr>
        <w:t>یک حالت</w:t>
      </w:r>
      <w:r>
        <w:rPr>
          <w:rFonts w:hint="cs"/>
          <w:rtl/>
        </w:rPr>
        <w:t xml:space="preserve"> بینابین دارد یعنی نه خیلی حجمش زیاد است مانند طوال و نه خیلی کم است. </w:t>
      </w:r>
    </w:p>
    <w:p w:rsidR="00FF5D57" w:rsidRDefault="00FF5D57" w:rsidP="00FD774F">
      <w:pPr>
        <w:jc w:val="both"/>
        <w:rPr>
          <w:rtl/>
        </w:rPr>
      </w:pPr>
      <w:r>
        <w:rPr>
          <w:rFonts w:hint="cs"/>
          <w:rtl/>
        </w:rPr>
        <w:t xml:space="preserve">در این روایت تعبیر مهیمن وارد شده است؛ ممکن است مهیمن تفسیر مطالبی باشد که قبل از آن بیان شده است یعنی فضل پیغمبر صلوات الله علیه و آله به اعتبار صور مفصلات است و همین نکته موجب اتصاف قرآن به مهیمن بودن شده است و </w:t>
      </w:r>
      <w:r w:rsidR="00FD774F">
        <w:rPr>
          <w:rFonts w:hint="cs"/>
          <w:rtl/>
        </w:rPr>
        <w:t>ممکن</w:t>
      </w:r>
      <w:r>
        <w:rPr>
          <w:rFonts w:hint="cs"/>
          <w:rtl/>
        </w:rPr>
        <w:t xml:space="preserve"> ناظر به نکته</w:t>
      </w:r>
      <w:r>
        <w:rPr>
          <w:rtl/>
        </w:rPr>
        <w:softHyphen/>
      </w:r>
      <w:r>
        <w:rPr>
          <w:rFonts w:hint="cs"/>
          <w:rtl/>
        </w:rPr>
        <w:t xml:space="preserve">ی دیگری </w:t>
      </w:r>
      <w:r w:rsidR="00964D95">
        <w:rPr>
          <w:rFonts w:hint="cs"/>
          <w:rtl/>
        </w:rPr>
        <w:t>مانند ناسخ</w:t>
      </w:r>
      <w:r w:rsidR="00A43CBD">
        <w:rPr>
          <w:rFonts w:hint="cs"/>
          <w:rtl/>
        </w:rPr>
        <w:t>یت</w:t>
      </w:r>
      <w:r w:rsidR="00964D95">
        <w:rPr>
          <w:rFonts w:hint="cs"/>
          <w:rtl/>
        </w:rPr>
        <w:t xml:space="preserve"> یا حافظیت از تحریف </w:t>
      </w:r>
      <w:r w:rsidR="00FD774F">
        <w:rPr>
          <w:rFonts w:hint="cs"/>
          <w:rtl/>
        </w:rPr>
        <w:t>باشد</w:t>
      </w:r>
      <w:r>
        <w:rPr>
          <w:rFonts w:hint="cs"/>
          <w:rtl/>
        </w:rPr>
        <w:t>.</w:t>
      </w:r>
    </w:p>
    <w:p w:rsidR="00A43CBD" w:rsidRDefault="00A43CBD" w:rsidP="00B2391E">
      <w:pPr>
        <w:pStyle w:val="Heading2"/>
        <w:jc w:val="both"/>
        <w:rPr>
          <w:rtl/>
        </w:rPr>
      </w:pPr>
      <w:bookmarkStart w:id="9" w:name="_Toc93838919"/>
      <w:r>
        <w:rPr>
          <w:rFonts w:hint="cs"/>
          <w:rtl/>
        </w:rPr>
        <w:t>فرق بین رقیب و مهیمن</w:t>
      </w:r>
      <w:bookmarkEnd w:id="9"/>
    </w:p>
    <w:p w:rsidR="00A43CBD" w:rsidRDefault="00A43CBD" w:rsidP="00B2391E">
      <w:pPr>
        <w:jc w:val="both"/>
        <w:rPr>
          <w:rtl/>
        </w:rPr>
      </w:pPr>
      <w:r>
        <w:rPr>
          <w:rFonts w:hint="cs"/>
          <w:rtl/>
        </w:rPr>
        <w:t>برای روشن شدن مطلب به عبارتی از معجم الفروق الغویه می پردازیم؛ دو عبارت در معجم الفروق اللغویه ص260 وجود دارد:</w:t>
      </w:r>
    </w:p>
    <w:p w:rsidR="00A43CBD" w:rsidRPr="00BC3633" w:rsidRDefault="00A43CBD" w:rsidP="00B2391E">
      <w:pPr>
        <w:pStyle w:val="ListParagraph"/>
        <w:numPr>
          <w:ilvl w:val="0"/>
          <w:numId w:val="16"/>
        </w:numPr>
        <w:jc w:val="both"/>
        <w:rPr>
          <w:color w:val="000080"/>
        </w:rPr>
      </w:pPr>
      <w:r w:rsidRPr="00BC3633">
        <w:rPr>
          <w:rFonts w:hint="cs"/>
          <w:color w:val="000080"/>
          <w:rtl/>
        </w:rPr>
        <w:lastRenderedPageBreak/>
        <w:t xml:space="preserve">الفرق بین الرقیب و الحفیظ إن الرقیب هو الذی یرقبک لئلا یخفی علیه فعلک و </w:t>
      </w:r>
      <w:r w:rsidR="00141169" w:rsidRPr="00BC3633">
        <w:rPr>
          <w:rFonts w:hint="cs"/>
          <w:color w:val="000080"/>
          <w:rtl/>
        </w:rPr>
        <w:t xml:space="preserve">انت تقول لصاحبک اذا فتش عن امورک أ رقیب علی انت و تقول راقب الله ای اعلم انه یراک </w:t>
      </w:r>
      <w:r w:rsidR="00BC3633" w:rsidRPr="00BC3633">
        <w:rPr>
          <w:rFonts w:hint="cs"/>
          <w:color w:val="000080"/>
          <w:rtl/>
        </w:rPr>
        <w:t>و لا یخفی علیه فعلک و الحفیظ لا یتضمن معنی التفتیش عن الامور و البحث عنها.</w:t>
      </w:r>
    </w:p>
    <w:p w:rsidR="0066642E" w:rsidRPr="0066642E" w:rsidRDefault="00BC3633" w:rsidP="00B2391E">
      <w:pPr>
        <w:pStyle w:val="ListParagraph"/>
        <w:numPr>
          <w:ilvl w:val="0"/>
          <w:numId w:val="16"/>
        </w:numPr>
        <w:jc w:val="both"/>
      </w:pPr>
      <w:r w:rsidRPr="00BC3633">
        <w:rPr>
          <w:rFonts w:hint="cs"/>
          <w:color w:val="000080"/>
          <w:rtl/>
        </w:rPr>
        <w:t>الفرق بین الرقیب و المهیمن ان ارقیب هو الذی یرقبک مفتشا عن امورک علی ما ذکرنا</w:t>
      </w:r>
      <w:r>
        <w:rPr>
          <w:rFonts w:hint="cs"/>
          <w:rtl/>
        </w:rPr>
        <w:t xml:space="preserve"> (یعنی همان فرق بین رقیب و حفیظ) </w:t>
      </w:r>
      <w:r w:rsidRPr="00146E8C">
        <w:rPr>
          <w:rFonts w:hint="cs"/>
          <w:color w:val="000080"/>
          <w:rtl/>
        </w:rPr>
        <w:t xml:space="preserve">و هو من صفات الله تعالی بمعنی الحفیظ و بمعنی العالم </w:t>
      </w:r>
      <w:r w:rsidR="00146E8C" w:rsidRPr="00146E8C">
        <w:rPr>
          <w:rFonts w:hint="cs"/>
          <w:color w:val="000080"/>
          <w:rtl/>
        </w:rPr>
        <w:t>لأن الصفه بالتفتیش لا تحوز علیه تعالی و المهیمن هو القائم علی الشیء بالتدبیر و منه قول الشاعر</w:t>
      </w:r>
      <w:r w:rsidR="0066642E">
        <w:rPr>
          <w:rFonts w:hint="cs"/>
          <w:color w:val="000080"/>
          <w:rtl/>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145"/>
        <w:gridCol w:w="921"/>
        <w:gridCol w:w="4145"/>
      </w:tblGrid>
      <w:tr w:rsidR="0066642E" w:rsidRPr="00CD1976" w:rsidTr="00B0647C">
        <w:trPr>
          <w:tblCellSpacing w:w="0" w:type="dxa"/>
          <w:jc w:val="center"/>
        </w:trPr>
        <w:tc>
          <w:tcPr>
            <w:tcW w:w="2250" w:type="pct"/>
            <w:vAlign w:val="center"/>
            <w:hideMark/>
          </w:tcPr>
          <w:p w:rsidR="0066642E" w:rsidRPr="00CD1976" w:rsidRDefault="0066642E" w:rsidP="00B0647C">
            <w:pPr>
              <w:jc w:val="both"/>
              <w:rPr>
                <w:color w:val="000080"/>
                <w:rtl/>
                <w:lang w:bidi="ar-SA"/>
              </w:rPr>
            </w:pPr>
            <w:r w:rsidRPr="00CD1976">
              <w:rPr>
                <w:color w:val="000080"/>
                <w:rtl/>
                <w:lang w:bidi="ar-SA"/>
              </w:rPr>
              <w:t>ألا إنَّ خيرَ الناسِ بَعد نبيِّه‏</w:t>
            </w:r>
          </w:p>
        </w:tc>
        <w:tc>
          <w:tcPr>
            <w:tcW w:w="500" w:type="pct"/>
            <w:vAlign w:val="center"/>
            <w:hideMark/>
          </w:tcPr>
          <w:p w:rsidR="0066642E" w:rsidRPr="00CD1976" w:rsidRDefault="0066642E" w:rsidP="00B0647C">
            <w:pPr>
              <w:jc w:val="both"/>
              <w:rPr>
                <w:color w:val="000080"/>
              </w:rPr>
            </w:pPr>
          </w:p>
        </w:tc>
        <w:tc>
          <w:tcPr>
            <w:tcW w:w="2250" w:type="pct"/>
            <w:vAlign w:val="center"/>
            <w:hideMark/>
          </w:tcPr>
          <w:p w:rsidR="0066642E" w:rsidRPr="00CD1976" w:rsidRDefault="0066642E" w:rsidP="00B0647C">
            <w:pPr>
              <w:jc w:val="both"/>
              <w:rPr>
                <w:color w:val="000080"/>
              </w:rPr>
            </w:pPr>
            <w:r w:rsidRPr="00CD1976">
              <w:rPr>
                <w:color w:val="000080"/>
                <w:rtl/>
                <w:lang w:bidi="ar-SA"/>
              </w:rPr>
              <w:t>مُهَيْمِنُه‏</w:t>
            </w:r>
            <w:r w:rsidRPr="00CD1976">
              <w:rPr>
                <w:color w:val="000080"/>
              </w:rPr>
              <w:t xml:space="preserve"> </w:t>
            </w:r>
            <w:r w:rsidRPr="00CD1976">
              <w:rPr>
                <w:color w:val="000080"/>
                <w:rtl/>
                <w:lang w:bidi="ar-SA"/>
              </w:rPr>
              <w:t>التَّالِيه في العُرف و النُّكْر</w:t>
            </w:r>
          </w:p>
        </w:tc>
      </w:tr>
      <w:tr w:rsidR="0066642E" w:rsidRPr="00CD1976" w:rsidTr="00B0647C">
        <w:trPr>
          <w:tblCellSpacing w:w="0" w:type="dxa"/>
          <w:jc w:val="center"/>
        </w:trPr>
        <w:tc>
          <w:tcPr>
            <w:tcW w:w="2250" w:type="pct"/>
            <w:vAlign w:val="center"/>
            <w:hideMark/>
          </w:tcPr>
          <w:p w:rsidR="0066642E" w:rsidRPr="00CD1976" w:rsidRDefault="0066642E" w:rsidP="00B0647C">
            <w:pPr>
              <w:jc w:val="both"/>
              <w:rPr>
                <w:color w:val="000080"/>
              </w:rPr>
            </w:pPr>
          </w:p>
        </w:tc>
        <w:tc>
          <w:tcPr>
            <w:tcW w:w="0" w:type="auto"/>
            <w:vAlign w:val="center"/>
            <w:hideMark/>
          </w:tcPr>
          <w:p w:rsidR="0066642E" w:rsidRPr="00CD1976" w:rsidRDefault="0066642E" w:rsidP="00B0647C">
            <w:pPr>
              <w:jc w:val="both"/>
              <w:rPr>
                <w:color w:val="000080"/>
              </w:rPr>
            </w:pPr>
          </w:p>
        </w:tc>
        <w:tc>
          <w:tcPr>
            <w:tcW w:w="0" w:type="auto"/>
            <w:vAlign w:val="center"/>
            <w:hideMark/>
          </w:tcPr>
          <w:p w:rsidR="0066642E" w:rsidRPr="00CD1976" w:rsidRDefault="0066642E" w:rsidP="00B0647C">
            <w:pPr>
              <w:jc w:val="both"/>
              <w:rPr>
                <w:color w:val="000080"/>
              </w:rPr>
            </w:pPr>
          </w:p>
        </w:tc>
      </w:tr>
    </w:tbl>
    <w:p w:rsidR="00146E8C" w:rsidRDefault="00146E8C" w:rsidP="0066642E">
      <w:pPr>
        <w:pStyle w:val="ListParagraph"/>
        <w:jc w:val="both"/>
      </w:pPr>
      <w:r w:rsidRPr="00146E8C">
        <w:rPr>
          <w:rFonts w:hint="cs"/>
          <w:color w:val="000080"/>
          <w:rtl/>
        </w:rPr>
        <w:t>یرید القائم علی الناس بعده و قال الاسمعی مهیمنا علیه ای قفّانا و القفّان فارسیّ معرّب و قال عمر انی لأستعین بالرجل فیه عیب ثم اکون علی قفانه الی علی تحفظ اخباره و القفان بمعنی المشرف.</w:t>
      </w:r>
    </w:p>
    <w:p w:rsidR="004B1FDA" w:rsidRPr="006162A2" w:rsidRDefault="00146E8C" w:rsidP="0066642E">
      <w:pPr>
        <w:jc w:val="both"/>
        <w:rPr>
          <w:rtl/>
        </w:rPr>
      </w:pPr>
      <w:r>
        <w:rPr>
          <w:rFonts w:hint="cs"/>
          <w:rtl/>
        </w:rPr>
        <w:t>در جلسه</w:t>
      </w:r>
      <w:r>
        <w:rPr>
          <w:rtl/>
        </w:rPr>
        <w:softHyphen/>
      </w:r>
      <w:r>
        <w:rPr>
          <w:rFonts w:hint="cs"/>
          <w:rtl/>
        </w:rPr>
        <w:t>ی آینده توضیحاتی در این زمینه مطرح می کنم؛ اجمالش این است که به نظر می رسد رقیب از صفات جلالیه</w:t>
      </w:r>
      <w:r>
        <w:rPr>
          <w:rtl/>
        </w:rPr>
        <w:softHyphen/>
      </w:r>
      <w:r>
        <w:rPr>
          <w:rFonts w:hint="cs"/>
          <w:rtl/>
        </w:rPr>
        <w:t>ی خداوند است و مهیمن از صفات جمالیه</w:t>
      </w:r>
      <w:r>
        <w:rPr>
          <w:rtl/>
        </w:rPr>
        <w:softHyphen/>
      </w:r>
      <w:r>
        <w:rPr>
          <w:rFonts w:hint="cs"/>
          <w:rtl/>
        </w:rPr>
        <w:t xml:space="preserve">ی خداوند است و برخی از معانی ذکر شده اشتباه است چون </w:t>
      </w:r>
      <w:r w:rsidR="0066642E">
        <w:rPr>
          <w:rFonts w:hint="cs"/>
          <w:rtl/>
        </w:rPr>
        <w:t>یکی از معانی ذکر شده</w:t>
      </w:r>
      <w:r w:rsidR="00FD774F">
        <w:rPr>
          <w:rFonts w:hint="cs"/>
          <w:rtl/>
        </w:rPr>
        <w:t xml:space="preserve"> برای مهیمن</w:t>
      </w:r>
      <w:r w:rsidR="0066642E">
        <w:rPr>
          <w:rFonts w:hint="cs"/>
          <w:rtl/>
        </w:rPr>
        <w:t xml:space="preserve"> مع</w:t>
      </w:r>
      <w:r>
        <w:rPr>
          <w:rFonts w:hint="cs"/>
          <w:rtl/>
        </w:rPr>
        <w:t xml:space="preserve">نای رقیب </w:t>
      </w:r>
      <w:r w:rsidR="0066642E">
        <w:rPr>
          <w:rFonts w:hint="cs"/>
          <w:rtl/>
        </w:rPr>
        <w:t>است</w:t>
      </w:r>
      <w:r>
        <w:rPr>
          <w:rFonts w:hint="cs"/>
          <w:rtl/>
        </w:rPr>
        <w:t xml:space="preserve"> و حال آن که رقیب و مهیمن فرق دارد</w:t>
      </w:r>
      <w:r w:rsidR="0066642E">
        <w:rPr>
          <w:rFonts w:hint="cs"/>
          <w:rtl/>
        </w:rPr>
        <w:t xml:space="preserve"> چون یکی از صفا</w:t>
      </w:r>
      <w:r w:rsidR="00FD774F">
        <w:rPr>
          <w:rFonts w:hint="cs"/>
          <w:rtl/>
        </w:rPr>
        <w:t>ت جلالیه و دیگری از صفات جمالیه</w:t>
      </w:r>
      <w:r w:rsidR="00FD774F">
        <w:rPr>
          <w:rtl/>
        </w:rPr>
        <w:softHyphen/>
      </w:r>
      <w:r w:rsidR="00FD774F">
        <w:rPr>
          <w:rtl/>
        </w:rPr>
        <w:softHyphen/>
      </w:r>
      <w:r w:rsidR="00FD774F">
        <w:rPr>
          <w:rFonts w:hint="cs"/>
          <w:rtl/>
        </w:rPr>
        <w:t xml:space="preserve">ی حضرت حق </w:t>
      </w:r>
      <w:r w:rsidR="0066642E">
        <w:rPr>
          <w:rFonts w:hint="cs"/>
          <w:rtl/>
        </w:rPr>
        <w:t>است</w:t>
      </w:r>
      <w:r>
        <w:rPr>
          <w:rFonts w:hint="cs"/>
          <w:rtl/>
        </w:rPr>
        <w:t>.</w:t>
      </w:r>
    </w:p>
    <w:sectPr w:rsidR="004B1FDA"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AD" w:rsidRDefault="000246AD" w:rsidP="008B750B">
      <w:pPr>
        <w:spacing w:line="240" w:lineRule="auto"/>
      </w:pPr>
      <w:r>
        <w:separator/>
      </w:r>
    </w:p>
  </w:endnote>
  <w:endnote w:type="continuationSeparator" w:id="0">
    <w:p w:rsidR="000246AD" w:rsidRDefault="000246A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 xml:space="preserve">مدرسه </w:t>
          </w:r>
          <w:r w:rsidRPr="006D44C1">
            <w:rPr>
              <w:rFonts w:hint="cs"/>
              <w:color w:val="808080" w:themeColor="background1" w:themeShade="80"/>
              <w:rtl/>
            </w:rPr>
            <w:t>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D576D" w:rsidRPr="000D576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705B17" w:rsidP="001B6799">
          <w:pPr>
            <w:pStyle w:val="Footer"/>
            <w:bidi w:val="0"/>
            <w:rPr>
              <w:color w:val="808080" w:themeColor="background1" w:themeShade="80"/>
              <w:rtl/>
            </w:rPr>
          </w:pPr>
          <w:bookmarkStart w:id="17" w:name="BokAdres"/>
          <w:bookmarkEnd w:id="17"/>
          <w:r>
            <w:rPr>
              <w:color w:val="808080" w:themeColor="background1" w:themeShade="80"/>
            </w:rPr>
            <w:t>U1js1_14001112-070_ga1_mfeb.ir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AD" w:rsidRDefault="000246AD" w:rsidP="008B750B">
      <w:pPr>
        <w:spacing w:line="240" w:lineRule="auto"/>
      </w:pPr>
      <w:r>
        <w:separator/>
      </w:r>
    </w:p>
  </w:footnote>
  <w:footnote w:type="continuationSeparator" w:id="0">
    <w:p w:rsidR="000246AD" w:rsidRDefault="000246AD" w:rsidP="008B750B">
      <w:pPr>
        <w:spacing w:line="240" w:lineRule="auto"/>
      </w:pPr>
      <w:r>
        <w:continuationSeparator/>
      </w:r>
    </w:p>
  </w:footnote>
  <w:footnote w:id="1">
    <w:p w:rsidR="00855784" w:rsidRDefault="00855784" w:rsidP="00855784">
      <w:pPr>
        <w:pStyle w:val="FootnoteText"/>
        <w:rPr>
          <w:rFonts w:hint="cs"/>
        </w:rPr>
      </w:pPr>
      <w:r>
        <w:rPr>
          <w:rStyle w:val="FootnoteReference"/>
        </w:rPr>
        <w:footnoteRef/>
      </w:r>
      <w:bookmarkStart w:id="8" w:name="_GoBack"/>
      <w:bookmarkEnd w:id="8"/>
      <w:r w:rsidRPr="00855784">
        <w:rPr>
          <w:rtl/>
        </w:rPr>
        <w:t xml:space="preserve"> الميزان في تفسير القرآن، ج‏5، ص: 348</w:t>
      </w:r>
    </w:p>
  </w:footnote>
  <w:footnote w:id="2">
    <w:p w:rsidR="00C31E0B" w:rsidRDefault="00C31E0B" w:rsidP="00C31E0B">
      <w:pPr>
        <w:pStyle w:val="FootnoteText"/>
      </w:pPr>
      <w:r>
        <w:rPr>
          <w:rStyle w:val="FootnoteReference"/>
        </w:rPr>
        <w:footnoteRef/>
      </w:r>
      <w:r>
        <w:rPr>
          <w:rtl/>
        </w:rPr>
        <w:t xml:space="preserve"> </w:t>
      </w:r>
      <w:r w:rsidRPr="00C31E0B">
        <w:rPr>
          <w:rtl/>
        </w:rPr>
        <w:t>تفسير نور الثقلين، ج‏1، ص: 638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B5077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05B17">
      <w:rPr>
        <w:b/>
        <w:bCs/>
        <w:sz w:val="20"/>
        <w:szCs w:val="24"/>
        <w:rtl/>
      </w:rPr>
      <w:t>070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05B1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05B17">
      <w:rPr>
        <w:b/>
        <w:bCs/>
        <w:color w:val="632423" w:themeColor="accent2" w:themeShade="80"/>
        <w:sz w:val="20"/>
        <w:szCs w:val="24"/>
        <w:rtl/>
      </w:rPr>
      <w:t>س</w:t>
    </w:r>
    <w:r w:rsidR="00705B17">
      <w:rPr>
        <w:rFonts w:hint="cs"/>
        <w:b/>
        <w:bCs/>
        <w:color w:val="632423" w:themeColor="accent2" w:themeShade="80"/>
        <w:sz w:val="20"/>
        <w:szCs w:val="24"/>
        <w:rtl/>
      </w:rPr>
      <w:t>ی</w:t>
    </w:r>
    <w:r w:rsidR="00705B17">
      <w:rPr>
        <w:rFonts w:hint="eastAsia"/>
        <w:b/>
        <w:bCs/>
        <w:color w:val="632423" w:themeColor="accent2" w:themeShade="80"/>
        <w:sz w:val="20"/>
        <w:szCs w:val="24"/>
        <w:rtl/>
      </w:rPr>
      <w:t>د</w:t>
    </w:r>
    <w:r w:rsidR="00705B17">
      <w:rPr>
        <w:b/>
        <w:bCs/>
        <w:color w:val="632423" w:themeColor="accent2" w:themeShade="80"/>
        <w:sz w:val="20"/>
        <w:szCs w:val="24"/>
        <w:rtl/>
      </w:rPr>
      <w:t xml:space="preserve"> محمد جواد شب</w:t>
    </w:r>
    <w:r w:rsidR="00705B17">
      <w:rPr>
        <w:rFonts w:hint="cs"/>
        <w:b/>
        <w:bCs/>
        <w:color w:val="632423" w:themeColor="accent2" w:themeShade="80"/>
        <w:sz w:val="20"/>
        <w:szCs w:val="24"/>
        <w:rtl/>
      </w:rPr>
      <w:t>ی</w:t>
    </w:r>
    <w:r w:rsidR="00705B17">
      <w:rPr>
        <w:rFonts w:hint="eastAsia"/>
        <w:b/>
        <w:bCs/>
        <w:color w:val="632423" w:themeColor="accent2" w:themeShade="80"/>
        <w:sz w:val="20"/>
        <w:szCs w:val="24"/>
        <w:rtl/>
      </w:rPr>
      <w:t>ر</w:t>
    </w:r>
    <w:r w:rsidR="00705B1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B5077A">
      <w:rPr>
        <w:rFonts w:hint="cs"/>
        <w:sz w:val="24"/>
        <w:szCs w:val="24"/>
        <w:rtl/>
      </w:rPr>
      <w:t>02</w:t>
    </w:r>
    <w:r w:rsidR="00705B17">
      <w:rPr>
        <w:sz w:val="24"/>
        <w:szCs w:val="24"/>
        <w:rtl/>
      </w:rPr>
      <w:t xml:space="preserve"> /11 /1400</w:t>
    </w:r>
  </w:p>
  <w:p w:rsidR="00FA3B17" w:rsidRPr="00F16B53" w:rsidRDefault="00935A55" w:rsidP="00060C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05B17">
      <w:rPr>
        <w:color w:val="000000" w:themeColor="text1"/>
        <w:sz w:val="24"/>
        <w:szCs w:val="24"/>
        <w:rtl/>
      </w:rPr>
      <w:t>تنب</w:t>
    </w:r>
    <w:r w:rsidR="00705B17">
      <w:rPr>
        <w:rFonts w:hint="cs"/>
        <w:color w:val="000000" w:themeColor="text1"/>
        <w:sz w:val="24"/>
        <w:szCs w:val="24"/>
        <w:rtl/>
      </w:rPr>
      <w:t>ی</w:t>
    </w:r>
    <w:r w:rsidR="00705B1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060CB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05B17">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23D3B"/>
    <w:multiLevelType w:val="hybridMultilevel"/>
    <w:tmpl w:val="079658C0"/>
    <w:lvl w:ilvl="0" w:tplc="24009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6AD"/>
    <w:rsid w:val="00025777"/>
    <w:rsid w:val="00025B70"/>
    <w:rsid w:val="000353D7"/>
    <w:rsid w:val="00055496"/>
    <w:rsid w:val="00060CBE"/>
    <w:rsid w:val="00080A41"/>
    <w:rsid w:val="0008299B"/>
    <w:rsid w:val="000913AA"/>
    <w:rsid w:val="000916A0"/>
    <w:rsid w:val="00094847"/>
    <w:rsid w:val="00096C63"/>
    <w:rsid w:val="000A770A"/>
    <w:rsid w:val="000A7ED8"/>
    <w:rsid w:val="000B5DB5"/>
    <w:rsid w:val="000C3947"/>
    <w:rsid w:val="000D2A37"/>
    <w:rsid w:val="000D30E9"/>
    <w:rsid w:val="000D576D"/>
    <w:rsid w:val="000D6818"/>
    <w:rsid w:val="000E335E"/>
    <w:rsid w:val="000F16CF"/>
    <w:rsid w:val="000F281F"/>
    <w:rsid w:val="000F5BAC"/>
    <w:rsid w:val="00102585"/>
    <w:rsid w:val="00114AB7"/>
    <w:rsid w:val="00116B2B"/>
    <w:rsid w:val="00124E3D"/>
    <w:rsid w:val="00127E95"/>
    <w:rsid w:val="00130659"/>
    <w:rsid w:val="001347C7"/>
    <w:rsid w:val="001356B0"/>
    <w:rsid w:val="00141169"/>
    <w:rsid w:val="00146E8C"/>
    <w:rsid w:val="00151937"/>
    <w:rsid w:val="00153EEA"/>
    <w:rsid w:val="00180272"/>
    <w:rsid w:val="00181412"/>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4D67"/>
    <w:rsid w:val="0020241A"/>
    <w:rsid w:val="00203821"/>
    <w:rsid w:val="00211632"/>
    <w:rsid w:val="0021630D"/>
    <w:rsid w:val="0024121B"/>
    <w:rsid w:val="00245BC7"/>
    <w:rsid w:val="00247D2F"/>
    <w:rsid w:val="00256560"/>
    <w:rsid w:val="0027605E"/>
    <w:rsid w:val="00281E00"/>
    <w:rsid w:val="00294A52"/>
    <w:rsid w:val="002B575F"/>
    <w:rsid w:val="002B729B"/>
    <w:rsid w:val="002C23B5"/>
    <w:rsid w:val="002C53A2"/>
    <w:rsid w:val="002D0040"/>
    <w:rsid w:val="002D2FA8"/>
    <w:rsid w:val="002E1F85"/>
    <w:rsid w:val="002E220F"/>
    <w:rsid w:val="00307311"/>
    <w:rsid w:val="0032100F"/>
    <w:rsid w:val="0033402C"/>
    <w:rsid w:val="00340521"/>
    <w:rsid w:val="00345C73"/>
    <w:rsid w:val="00354A99"/>
    <w:rsid w:val="00360311"/>
    <w:rsid w:val="00361922"/>
    <w:rsid w:val="0037339B"/>
    <w:rsid w:val="00386C11"/>
    <w:rsid w:val="00391C6E"/>
    <w:rsid w:val="00397436"/>
    <w:rsid w:val="00397466"/>
    <w:rsid w:val="003977D0"/>
    <w:rsid w:val="003A4858"/>
    <w:rsid w:val="003A6148"/>
    <w:rsid w:val="003B67E3"/>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47ED"/>
    <w:rsid w:val="004B1FDA"/>
    <w:rsid w:val="004B3888"/>
    <w:rsid w:val="004D2DD7"/>
    <w:rsid w:val="004D75C5"/>
    <w:rsid w:val="004E2186"/>
    <w:rsid w:val="004E66FB"/>
    <w:rsid w:val="004F470A"/>
    <w:rsid w:val="004F4C59"/>
    <w:rsid w:val="00500C8F"/>
    <w:rsid w:val="00501909"/>
    <w:rsid w:val="00507BBB"/>
    <w:rsid w:val="005128DF"/>
    <w:rsid w:val="0051592A"/>
    <w:rsid w:val="005176D6"/>
    <w:rsid w:val="005206FE"/>
    <w:rsid w:val="005257ED"/>
    <w:rsid w:val="005306F8"/>
    <w:rsid w:val="0054023D"/>
    <w:rsid w:val="005426BF"/>
    <w:rsid w:val="0056213C"/>
    <w:rsid w:val="00580C24"/>
    <w:rsid w:val="00584A5E"/>
    <w:rsid w:val="005968EF"/>
    <w:rsid w:val="00596C1E"/>
    <w:rsid w:val="005A2E26"/>
    <w:rsid w:val="005B7BCA"/>
    <w:rsid w:val="005C0DAE"/>
    <w:rsid w:val="005C188E"/>
    <w:rsid w:val="005D2349"/>
    <w:rsid w:val="005D53C6"/>
    <w:rsid w:val="005D7083"/>
    <w:rsid w:val="005E1B60"/>
    <w:rsid w:val="005E5507"/>
    <w:rsid w:val="005E607B"/>
    <w:rsid w:val="005F0A8D"/>
    <w:rsid w:val="00601229"/>
    <w:rsid w:val="00603B67"/>
    <w:rsid w:val="006162A2"/>
    <w:rsid w:val="006240DA"/>
    <w:rsid w:val="0063256E"/>
    <w:rsid w:val="00632F01"/>
    <w:rsid w:val="00633F04"/>
    <w:rsid w:val="00635219"/>
    <w:rsid w:val="00635EC0"/>
    <w:rsid w:val="00640B58"/>
    <w:rsid w:val="00645413"/>
    <w:rsid w:val="00651B02"/>
    <w:rsid w:val="00651B19"/>
    <w:rsid w:val="00656CC7"/>
    <w:rsid w:val="00660A29"/>
    <w:rsid w:val="0066642E"/>
    <w:rsid w:val="00676C0D"/>
    <w:rsid w:val="006942CE"/>
    <w:rsid w:val="00695519"/>
    <w:rsid w:val="006A4134"/>
    <w:rsid w:val="006A5DDA"/>
    <w:rsid w:val="006A6701"/>
    <w:rsid w:val="006B1C1E"/>
    <w:rsid w:val="006B21F4"/>
    <w:rsid w:val="006B3753"/>
    <w:rsid w:val="006B7AD6"/>
    <w:rsid w:val="006C50FD"/>
    <w:rsid w:val="006D1DD4"/>
    <w:rsid w:val="006D4014"/>
    <w:rsid w:val="006D44C1"/>
    <w:rsid w:val="006D5D30"/>
    <w:rsid w:val="006E5651"/>
    <w:rsid w:val="006E5B85"/>
    <w:rsid w:val="006F026A"/>
    <w:rsid w:val="0070265B"/>
    <w:rsid w:val="00704813"/>
    <w:rsid w:val="00705B17"/>
    <w:rsid w:val="0072290D"/>
    <w:rsid w:val="00723D6D"/>
    <w:rsid w:val="00724537"/>
    <w:rsid w:val="00731724"/>
    <w:rsid w:val="0073474B"/>
    <w:rsid w:val="00735511"/>
    <w:rsid w:val="00737208"/>
    <w:rsid w:val="00744DE6"/>
    <w:rsid w:val="00762452"/>
    <w:rsid w:val="007639E0"/>
    <w:rsid w:val="0077242E"/>
    <w:rsid w:val="00775507"/>
    <w:rsid w:val="00783473"/>
    <w:rsid w:val="00785161"/>
    <w:rsid w:val="0078594B"/>
    <w:rsid w:val="00795E02"/>
    <w:rsid w:val="007979D0"/>
    <w:rsid w:val="007A4E18"/>
    <w:rsid w:val="007A7B8C"/>
    <w:rsid w:val="007C6D9E"/>
    <w:rsid w:val="007D1C43"/>
    <w:rsid w:val="007D587E"/>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0B43"/>
    <w:rsid w:val="0085276D"/>
    <w:rsid w:val="00855784"/>
    <w:rsid w:val="00863390"/>
    <w:rsid w:val="0086385C"/>
    <w:rsid w:val="00871916"/>
    <w:rsid w:val="008838DC"/>
    <w:rsid w:val="008956DD"/>
    <w:rsid w:val="008A510E"/>
    <w:rsid w:val="008A522A"/>
    <w:rsid w:val="008B4464"/>
    <w:rsid w:val="008B750B"/>
    <w:rsid w:val="008C3162"/>
    <w:rsid w:val="008D1F14"/>
    <w:rsid w:val="008E3924"/>
    <w:rsid w:val="008F13F7"/>
    <w:rsid w:val="008F5B4D"/>
    <w:rsid w:val="00902808"/>
    <w:rsid w:val="00907425"/>
    <w:rsid w:val="00923C34"/>
    <w:rsid w:val="00924152"/>
    <w:rsid w:val="0092513D"/>
    <w:rsid w:val="00927A9F"/>
    <w:rsid w:val="009335CC"/>
    <w:rsid w:val="00935A55"/>
    <w:rsid w:val="00941CEB"/>
    <w:rsid w:val="0094720F"/>
    <w:rsid w:val="00951BAE"/>
    <w:rsid w:val="00953B28"/>
    <w:rsid w:val="00954322"/>
    <w:rsid w:val="00957CAA"/>
    <w:rsid w:val="00963B6A"/>
    <w:rsid w:val="00964D95"/>
    <w:rsid w:val="0096778A"/>
    <w:rsid w:val="00977656"/>
    <w:rsid w:val="009846A7"/>
    <w:rsid w:val="0098794D"/>
    <w:rsid w:val="0099497B"/>
    <w:rsid w:val="009A43BA"/>
    <w:rsid w:val="009B0D05"/>
    <w:rsid w:val="009B4CA6"/>
    <w:rsid w:val="009B79F8"/>
    <w:rsid w:val="009C5976"/>
    <w:rsid w:val="009C66D5"/>
    <w:rsid w:val="009D13FD"/>
    <w:rsid w:val="009D266A"/>
    <w:rsid w:val="009E7881"/>
    <w:rsid w:val="009F7E07"/>
    <w:rsid w:val="00A01522"/>
    <w:rsid w:val="00A10A11"/>
    <w:rsid w:val="00A13C6A"/>
    <w:rsid w:val="00A17B09"/>
    <w:rsid w:val="00A43CBD"/>
    <w:rsid w:val="00A457C6"/>
    <w:rsid w:val="00A46AD0"/>
    <w:rsid w:val="00A47063"/>
    <w:rsid w:val="00A473A8"/>
    <w:rsid w:val="00A513F0"/>
    <w:rsid w:val="00A553FD"/>
    <w:rsid w:val="00A61AC8"/>
    <w:rsid w:val="00A6366F"/>
    <w:rsid w:val="00A65D4C"/>
    <w:rsid w:val="00A70512"/>
    <w:rsid w:val="00A95337"/>
    <w:rsid w:val="00AA1F60"/>
    <w:rsid w:val="00AA40D7"/>
    <w:rsid w:val="00AB5F7D"/>
    <w:rsid w:val="00AC0C50"/>
    <w:rsid w:val="00AC25A4"/>
    <w:rsid w:val="00AC6FE2"/>
    <w:rsid w:val="00AD73DB"/>
    <w:rsid w:val="00AF3925"/>
    <w:rsid w:val="00B03407"/>
    <w:rsid w:val="00B1296B"/>
    <w:rsid w:val="00B2292F"/>
    <w:rsid w:val="00B2391E"/>
    <w:rsid w:val="00B32B17"/>
    <w:rsid w:val="00B43169"/>
    <w:rsid w:val="00B501A8"/>
    <w:rsid w:val="00B5077A"/>
    <w:rsid w:val="00B55AE4"/>
    <w:rsid w:val="00B70B46"/>
    <w:rsid w:val="00B739B0"/>
    <w:rsid w:val="00B814A3"/>
    <w:rsid w:val="00B96F38"/>
    <w:rsid w:val="00BC13E3"/>
    <w:rsid w:val="00BC3633"/>
    <w:rsid w:val="00BC716B"/>
    <w:rsid w:val="00BD0E74"/>
    <w:rsid w:val="00BD5F8C"/>
    <w:rsid w:val="00BE29DD"/>
    <w:rsid w:val="00BE6BF7"/>
    <w:rsid w:val="00C066AF"/>
    <w:rsid w:val="00C10E06"/>
    <w:rsid w:val="00C145B8"/>
    <w:rsid w:val="00C2438F"/>
    <w:rsid w:val="00C31AF0"/>
    <w:rsid w:val="00C31E0B"/>
    <w:rsid w:val="00C32A7E"/>
    <w:rsid w:val="00C34F28"/>
    <w:rsid w:val="00C36114"/>
    <w:rsid w:val="00C368DF"/>
    <w:rsid w:val="00C435FA"/>
    <w:rsid w:val="00C442C5"/>
    <w:rsid w:val="00C57B5C"/>
    <w:rsid w:val="00C57C7C"/>
    <w:rsid w:val="00C61049"/>
    <w:rsid w:val="00C63FFE"/>
    <w:rsid w:val="00C84C05"/>
    <w:rsid w:val="00C91EB6"/>
    <w:rsid w:val="00CA10B0"/>
    <w:rsid w:val="00CA2989"/>
    <w:rsid w:val="00CA2F8E"/>
    <w:rsid w:val="00CA3EE2"/>
    <w:rsid w:val="00CA7FD5"/>
    <w:rsid w:val="00CB3287"/>
    <w:rsid w:val="00CB33E2"/>
    <w:rsid w:val="00CB4E68"/>
    <w:rsid w:val="00CB6769"/>
    <w:rsid w:val="00CC2733"/>
    <w:rsid w:val="00CD0050"/>
    <w:rsid w:val="00CD1976"/>
    <w:rsid w:val="00CE7481"/>
    <w:rsid w:val="00CF0A8F"/>
    <w:rsid w:val="00D048CE"/>
    <w:rsid w:val="00D10998"/>
    <w:rsid w:val="00D15CBD"/>
    <w:rsid w:val="00D221CB"/>
    <w:rsid w:val="00D23391"/>
    <w:rsid w:val="00D31805"/>
    <w:rsid w:val="00D438F9"/>
    <w:rsid w:val="00D552B9"/>
    <w:rsid w:val="00D61DD2"/>
    <w:rsid w:val="00D735B2"/>
    <w:rsid w:val="00D74021"/>
    <w:rsid w:val="00D76D01"/>
    <w:rsid w:val="00D922A9"/>
    <w:rsid w:val="00D9394A"/>
    <w:rsid w:val="00DB0CBB"/>
    <w:rsid w:val="00DB4954"/>
    <w:rsid w:val="00DB67CC"/>
    <w:rsid w:val="00DC3783"/>
    <w:rsid w:val="00DE1070"/>
    <w:rsid w:val="00E00219"/>
    <w:rsid w:val="00E0316B"/>
    <w:rsid w:val="00E25E10"/>
    <w:rsid w:val="00E374E2"/>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3806"/>
    <w:rsid w:val="00EF27FE"/>
    <w:rsid w:val="00F0153C"/>
    <w:rsid w:val="00F07FB6"/>
    <w:rsid w:val="00F149D0"/>
    <w:rsid w:val="00F16B53"/>
    <w:rsid w:val="00F25ECD"/>
    <w:rsid w:val="00F318BE"/>
    <w:rsid w:val="00F33297"/>
    <w:rsid w:val="00F343FB"/>
    <w:rsid w:val="00F359FE"/>
    <w:rsid w:val="00F42159"/>
    <w:rsid w:val="00F4256E"/>
    <w:rsid w:val="00F42EE1"/>
    <w:rsid w:val="00F60F1F"/>
    <w:rsid w:val="00F634A5"/>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774F"/>
    <w:rsid w:val="00FE3D7D"/>
    <w:rsid w:val="00FE6DCF"/>
    <w:rsid w:val="00FF5D57"/>
    <w:rsid w:val="00FF6BC0"/>
    <w:rsid w:val="00FF78F1"/>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87BE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59086354">
      <w:bodyDiv w:val="1"/>
      <w:marLeft w:val="0"/>
      <w:marRight w:val="0"/>
      <w:marTop w:val="0"/>
      <w:marBottom w:val="0"/>
      <w:divBdr>
        <w:top w:val="none" w:sz="0" w:space="0" w:color="auto"/>
        <w:left w:val="none" w:sz="0" w:space="0" w:color="auto"/>
        <w:bottom w:val="none" w:sz="0" w:space="0" w:color="auto"/>
        <w:right w:val="none" w:sz="0" w:space="0" w:color="auto"/>
      </w:divBdr>
    </w:div>
    <w:div w:id="44381060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7A4B-30AC-4639-8A60-2BF5B978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288</TotalTime>
  <Pages>7</Pages>
  <Words>1762</Words>
  <Characters>10045</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11784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65</cp:revision>
  <dcterms:created xsi:type="dcterms:W3CDTF">2022-01-22T16:17:00Z</dcterms:created>
  <dcterms:modified xsi:type="dcterms:W3CDTF">2022-01-24T05:13:00Z</dcterms:modified>
  <cp:contentStatus>ویرایش 2.5</cp:contentStatus>
  <cp:version>2.7</cp:version>
</cp:coreProperties>
</file>