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1843E6" w:rsidRDefault="001843E6" w:rsidP="001843E6">
      <w:pPr>
        <w:pStyle w:val="TOC2"/>
        <w:tabs>
          <w:tab w:val="right" w:leader="dot" w:pos="10194"/>
        </w:tabs>
        <w:rPr>
          <w:rFonts w:asciiTheme="minorHAnsi" w:eastAsiaTheme="minorEastAsia" w:hAnsiTheme="minorHAnsi" w:cstheme="minorBidi"/>
          <w:bCs w:val="0"/>
          <w:noProof/>
          <w:color w:val="auto"/>
          <w:szCs w:val="22"/>
          <w:rtl/>
          <w:lang w:bidi="ar-SA"/>
        </w:rPr>
      </w:pPr>
      <w:r>
        <w:rPr>
          <w:noProof/>
          <w:webHidden/>
          <w:szCs w:val="24"/>
          <w:rtl/>
        </w:rPr>
        <w:fldChar w:fldCharType="begin"/>
      </w:r>
      <w:r>
        <w:rPr>
          <w:noProof/>
          <w:webHidden/>
          <w:szCs w:val="24"/>
          <w:rtl/>
        </w:rPr>
        <w:instrText xml:space="preserve"> </w:instrText>
      </w:r>
      <w:r>
        <w:rPr>
          <w:noProof/>
          <w:webHidden/>
          <w:szCs w:val="24"/>
        </w:rPr>
        <w:instrText xml:space="preserve">TOC </w:instrText>
      </w:r>
      <w:r>
        <w:rPr>
          <w:noProof/>
          <w:webHidden/>
          <w:szCs w:val="24"/>
          <w:rtl/>
        </w:rPr>
        <w:instrText>\</w:instrText>
      </w:r>
      <w:r>
        <w:rPr>
          <w:noProof/>
          <w:webHidden/>
          <w:szCs w:val="24"/>
        </w:rPr>
        <w:instrText>o "1-9" \h \z \u</w:instrText>
      </w:r>
      <w:r>
        <w:rPr>
          <w:noProof/>
          <w:webHidden/>
          <w:szCs w:val="24"/>
          <w:rtl/>
        </w:rPr>
        <w:instrText xml:space="preserve"> </w:instrText>
      </w:r>
      <w:r>
        <w:rPr>
          <w:noProof/>
          <w:webHidden/>
          <w:szCs w:val="24"/>
          <w:rtl/>
        </w:rPr>
        <w:fldChar w:fldCharType="separate"/>
      </w:r>
      <w:hyperlink w:anchor="_Toc94366536" w:history="1">
        <w:r w:rsidRPr="00EA0F54">
          <w:rPr>
            <w:rStyle w:val="Hyperlink"/>
            <w:noProof/>
            <w:rtl/>
          </w:rPr>
          <w:t>عدم دلالت نقل قوان</w:t>
        </w:r>
        <w:r w:rsidRPr="00EA0F54">
          <w:rPr>
            <w:rStyle w:val="Hyperlink"/>
            <w:rFonts w:hint="cs"/>
            <w:noProof/>
            <w:rtl/>
          </w:rPr>
          <w:t>ی</w:t>
        </w:r>
        <w:r w:rsidRPr="00EA0F54">
          <w:rPr>
            <w:rStyle w:val="Hyperlink"/>
            <w:rFonts w:hint="eastAsia"/>
            <w:noProof/>
            <w:rtl/>
          </w:rPr>
          <w:t>ن</w:t>
        </w:r>
        <w:r w:rsidRPr="00EA0F54">
          <w:rPr>
            <w:rStyle w:val="Hyperlink"/>
            <w:noProof/>
            <w:rtl/>
          </w:rPr>
          <w:t xml:space="preserve"> گذشتگان بر قبول آن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Toc94366536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1843E6" w:rsidRDefault="001843E6" w:rsidP="001843E6">
      <w:pPr>
        <w:pStyle w:val="TOC1"/>
        <w:rPr>
          <w:rFonts w:asciiTheme="minorHAnsi" w:eastAsiaTheme="minorEastAsia" w:hAnsiTheme="minorHAnsi" w:cstheme="minorBidi"/>
          <w:noProof/>
          <w:color w:val="auto"/>
          <w:szCs w:val="22"/>
          <w:rtl/>
          <w:lang w:bidi="ar-SA"/>
        </w:rPr>
      </w:pPr>
      <w:hyperlink w:anchor="_Toc94366537" w:history="1">
        <w:r w:rsidRPr="00EA0F54">
          <w:rPr>
            <w:rStyle w:val="Hyperlink"/>
            <w:noProof/>
            <w:rtl/>
          </w:rPr>
          <w:t>استصحاب عدم نسخ</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Toc94366537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1843E6" w:rsidRDefault="001843E6" w:rsidP="001843E6">
      <w:pPr>
        <w:pStyle w:val="TOC2"/>
        <w:tabs>
          <w:tab w:val="right" w:leader="dot" w:pos="10194"/>
        </w:tabs>
        <w:rPr>
          <w:rFonts w:asciiTheme="minorHAnsi" w:eastAsiaTheme="minorEastAsia" w:hAnsiTheme="minorHAnsi" w:cstheme="minorBidi"/>
          <w:bCs w:val="0"/>
          <w:noProof/>
          <w:color w:val="auto"/>
          <w:szCs w:val="22"/>
          <w:rtl/>
          <w:lang w:bidi="ar-SA"/>
        </w:rPr>
      </w:pPr>
      <w:hyperlink w:anchor="_Toc94366538" w:history="1">
        <w:r w:rsidRPr="00EA0F54">
          <w:rPr>
            <w:rStyle w:val="Hyperlink"/>
            <w:noProof/>
            <w:rtl/>
          </w:rPr>
          <w:t>بررس</w:t>
        </w:r>
        <w:r w:rsidRPr="00EA0F54">
          <w:rPr>
            <w:rStyle w:val="Hyperlink"/>
            <w:rFonts w:hint="cs"/>
            <w:noProof/>
            <w:rtl/>
          </w:rPr>
          <w:t>ی</w:t>
        </w:r>
        <w:r w:rsidRPr="00EA0F54">
          <w:rPr>
            <w:rStyle w:val="Hyperlink"/>
            <w:noProof/>
            <w:rtl/>
          </w:rPr>
          <w:t xml:space="preserve"> اشکالات مرحوم س</w:t>
        </w:r>
        <w:r w:rsidRPr="00EA0F54">
          <w:rPr>
            <w:rStyle w:val="Hyperlink"/>
            <w:rFonts w:hint="cs"/>
            <w:noProof/>
            <w:rtl/>
          </w:rPr>
          <w:t>ی</w:t>
        </w:r>
        <w:r w:rsidRPr="00EA0F54">
          <w:rPr>
            <w:rStyle w:val="Hyperlink"/>
            <w:rFonts w:hint="eastAsia"/>
            <w:noProof/>
            <w:rtl/>
          </w:rPr>
          <w:t>د</w:t>
        </w:r>
        <w:r w:rsidRPr="00EA0F54">
          <w:rPr>
            <w:rStyle w:val="Hyperlink"/>
            <w:noProof/>
            <w:rtl/>
          </w:rPr>
          <w:t xml:space="preserve"> و مرحوم آقا</w:t>
        </w:r>
        <w:r w:rsidRPr="00EA0F54">
          <w:rPr>
            <w:rStyle w:val="Hyperlink"/>
            <w:rFonts w:hint="cs"/>
            <w:noProof/>
            <w:rtl/>
          </w:rPr>
          <w:t>ی</w:t>
        </w:r>
        <w:r w:rsidRPr="00EA0F54">
          <w:rPr>
            <w:rStyle w:val="Hyperlink"/>
            <w:noProof/>
            <w:rtl/>
          </w:rPr>
          <w:t xml:space="preserve"> داماد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Toc94366538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1843E6" w:rsidRDefault="001843E6" w:rsidP="001843E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4366539" w:history="1">
        <w:r w:rsidRPr="00EA0F54">
          <w:rPr>
            <w:rStyle w:val="Hyperlink"/>
            <w:noProof/>
            <w:rtl/>
          </w:rPr>
          <w:t>مرحله</w:t>
        </w:r>
        <w:r>
          <w:rPr>
            <w:rStyle w:val="Hyperlink"/>
            <w:noProof/>
            <w:rtl/>
          </w:rPr>
          <w:softHyphen/>
        </w:r>
        <w:r w:rsidRPr="00EA0F54">
          <w:rPr>
            <w:rStyle w:val="Hyperlink"/>
            <w:rFonts w:hint="cs"/>
            <w:noProof/>
            <w:rtl/>
          </w:rPr>
          <w:t>ی</w:t>
        </w:r>
        <w:r w:rsidRPr="00EA0F54">
          <w:rPr>
            <w:rStyle w:val="Hyperlink"/>
            <w:noProof/>
            <w:rtl/>
          </w:rPr>
          <w:t xml:space="preserve"> اول: اتحاد جوهر</w:t>
        </w:r>
        <w:r w:rsidRPr="00EA0F54">
          <w:rPr>
            <w:rStyle w:val="Hyperlink"/>
            <w:rFonts w:hint="cs"/>
            <w:noProof/>
            <w:rtl/>
          </w:rPr>
          <w:t>ی</w:t>
        </w:r>
        <w:r w:rsidRPr="00EA0F54">
          <w:rPr>
            <w:rStyle w:val="Hyperlink"/>
            <w:noProof/>
            <w:rtl/>
          </w:rPr>
          <w:t xml:space="preserve"> اشکالات مرحوم س</w:t>
        </w:r>
        <w:r w:rsidRPr="00EA0F54">
          <w:rPr>
            <w:rStyle w:val="Hyperlink"/>
            <w:rFonts w:hint="cs"/>
            <w:noProof/>
            <w:rtl/>
          </w:rPr>
          <w:t>ی</w:t>
        </w:r>
        <w:r w:rsidRPr="00EA0F54">
          <w:rPr>
            <w:rStyle w:val="Hyperlink"/>
            <w:rFonts w:hint="eastAsia"/>
            <w:noProof/>
            <w:rtl/>
          </w:rPr>
          <w:t>د</w:t>
        </w:r>
        <w:r w:rsidRPr="00EA0F54">
          <w:rPr>
            <w:rStyle w:val="Hyperlink"/>
            <w:noProof/>
            <w:rtl/>
          </w:rPr>
          <w:t xml:space="preserve"> </w:t>
        </w:r>
        <w:r w:rsidRPr="00EA0F54">
          <w:rPr>
            <w:rStyle w:val="Hyperlink"/>
            <w:rFonts w:hint="cs"/>
            <w:noProof/>
            <w:rtl/>
          </w:rPr>
          <w:t>ی</w:t>
        </w:r>
        <w:r w:rsidRPr="00EA0F54">
          <w:rPr>
            <w:rStyle w:val="Hyperlink"/>
            <w:rFonts w:hint="eastAsia"/>
            <w:noProof/>
            <w:rtl/>
          </w:rPr>
          <w:t>زد</w:t>
        </w:r>
        <w:r w:rsidRPr="00EA0F5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Toc94366539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1843E6" w:rsidRDefault="001843E6" w:rsidP="001843E6">
      <w:pPr>
        <w:pStyle w:val="TOC4"/>
        <w:tabs>
          <w:tab w:val="right" w:leader="dot" w:pos="10194"/>
        </w:tabs>
        <w:rPr>
          <w:rFonts w:asciiTheme="minorHAnsi" w:eastAsiaTheme="minorEastAsia" w:hAnsiTheme="minorHAnsi" w:cstheme="minorBidi"/>
          <w:bCs w:val="0"/>
          <w:noProof/>
          <w:color w:val="auto"/>
          <w:szCs w:val="22"/>
          <w:rtl/>
          <w:lang w:bidi="ar-SA"/>
        </w:rPr>
      </w:pPr>
      <w:hyperlink w:anchor="_Toc94366540" w:history="1">
        <w:r w:rsidRPr="00EA0F54">
          <w:rPr>
            <w:rStyle w:val="Hyperlink"/>
            <w:noProof/>
            <w:rtl/>
          </w:rPr>
          <w:t>فرق ب</w:t>
        </w:r>
        <w:r w:rsidRPr="00EA0F54">
          <w:rPr>
            <w:rStyle w:val="Hyperlink"/>
            <w:rFonts w:hint="cs"/>
            <w:noProof/>
            <w:rtl/>
          </w:rPr>
          <w:t>ی</w:t>
        </w:r>
        <w:r w:rsidRPr="00EA0F54">
          <w:rPr>
            <w:rStyle w:val="Hyperlink"/>
            <w:rFonts w:hint="eastAsia"/>
            <w:noProof/>
            <w:rtl/>
          </w:rPr>
          <w:t>ن</w:t>
        </w:r>
        <w:r w:rsidRPr="00EA0F54">
          <w:rPr>
            <w:rStyle w:val="Hyperlink"/>
            <w:noProof/>
            <w:rtl/>
          </w:rPr>
          <w:t xml:space="preserve"> ق</w:t>
        </w:r>
        <w:r w:rsidRPr="00EA0F54">
          <w:rPr>
            <w:rStyle w:val="Hyperlink"/>
            <w:rFonts w:hint="cs"/>
            <w:noProof/>
            <w:rtl/>
          </w:rPr>
          <w:t>ی</w:t>
        </w:r>
        <w:r w:rsidRPr="00EA0F54">
          <w:rPr>
            <w:rStyle w:val="Hyperlink"/>
            <w:rFonts w:hint="eastAsia"/>
            <w:noProof/>
            <w:rtl/>
          </w:rPr>
          <w:t>د</w:t>
        </w:r>
        <w:r w:rsidRPr="00EA0F54">
          <w:rPr>
            <w:rStyle w:val="Hyperlink"/>
            <w:noProof/>
            <w:rtl/>
          </w:rPr>
          <w:t xml:space="preserve"> زمان و ق</w:t>
        </w:r>
        <w:r w:rsidRPr="00EA0F54">
          <w:rPr>
            <w:rStyle w:val="Hyperlink"/>
            <w:rFonts w:hint="cs"/>
            <w:noProof/>
            <w:rtl/>
          </w:rPr>
          <w:t>ی</w:t>
        </w:r>
        <w:r w:rsidRPr="00EA0F54">
          <w:rPr>
            <w:rStyle w:val="Hyperlink"/>
            <w:rFonts w:hint="eastAsia"/>
            <w:noProof/>
            <w:rtl/>
          </w:rPr>
          <w:t>ود</w:t>
        </w:r>
        <w:r w:rsidRPr="00EA0F54">
          <w:rPr>
            <w:rStyle w:val="Hyperlink"/>
            <w:noProof/>
            <w:rtl/>
          </w:rPr>
          <w:t xml:space="preserve"> د</w:t>
        </w:r>
        <w:r w:rsidRPr="00EA0F54">
          <w:rPr>
            <w:rStyle w:val="Hyperlink"/>
            <w:rFonts w:hint="cs"/>
            <w:noProof/>
            <w:rtl/>
          </w:rPr>
          <w:t>ی</w:t>
        </w:r>
        <w:r w:rsidRPr="00EA0F54">
          <w:rPr>
            <w:rStyle w:val="Hyperlink"/>
            <w:rFonts w:hint="eastAsia"/>
            <w:noProof/>
            <w:rtl/>
          </w:rPr>
          <w:t>گر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Toc94366540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1843E6" w:rsidRDefault="001843E6" w:rsidP="001843E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4366541" w:history="1">
        <w:r w:rsidRPr="00EA0F54">
          <w:rPr>
            <w:rStyle w:val="Hyperlink"/>
            <w:noProof/>
            <w:rtl/>
          </w:rPr>
          <w:t>مرحله</w:t>
        </w:r>
        <w:r>
          <w:rPr>
            <w:rStyle w:val="Hyperlink"/>
            <w:noProof/>
            <w:rtl/>
          </w:rPr>
          <w:softHyphen/>
        </w:r>
        <w:r w:rsidRPr="00EA0F54">
          <w:rPr>
            <w:rStyle w:val="Hyperlink"/>
            <w:rFonts w:hint="cs"/>
            <w:noProof/>
            <w:rtl/>
          </w:rPr>
          <w:t>ی</w:t>
        </w:r>
        <w:r w:rsidRPr="00EA0F54">
          <w:rPr>
            <w:rStyle w:val="Hyperlink"/>
            <w:noProof/>
            <w:rtl/>
          </w:rPr>
          <w:t xml:space="preserve"> دوم: وارد بودن اشکال مرحوم س</w:t>
        </w:r>
        <w:r w:rsidRPr="00EA0F54">
          <w:rPr>
            <w:rStyle w:val="Hyperlink"/>
            <w:rFonts w:hint="cs"/>
            <w:noProof/>
            <w:rtl/>
          </w:rPr>
          <w:t>ی</w:t>
        </w:r>
        <w:r w:rsidRPr="00EA0F54">
          <w:rPr>
            <w:rStyle w:val="Hyperlink"/>
            <w:rFonts w:hint="eastAsia"/>
            <w:noProof/>
            <w:rtl/>
          </w:rPr>
          <w:t>د</w:t>
        </w:r>
        <w:r w:rsidRPr="00EA0F54">
          <w:rPr>
            <w:rStyle w:val="Hyperlink"/>
            <w:noProof/>
            <w:rtl/>
          </w:rPr>
          <w:t xml:space="preserve"> و وارد نبودن اشکال مرحوم آقا</w:t>
        </w:r>
        <w:r w:rsidRPr="00EA0F54">
          <w:rPr>
            <w:rStyle w:val="Hyperlink"/>
            <w:rFonts w:hint="cs"/>
            <w:noProof/>
            <w:rtl/>
          </w:rPr>
          <w:t>ی</w:t>
        </w:r>
        <w:r w:rsidRPr="00EA0F54">
          <w:rPr>
            <w:rStyle w:val="Hyperlink"/>
            <w:noProof/>
            <w:rtl/>
          </w:rPr>
          <w:t xml:space="preserve"> داماد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Toc94366541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1843E6" w:rsidRDefault="001843E6" w:rsidP="001843E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4366542" w:history="1">
        <w:r w:rsidRPr="00EA0F54">
          <w:rPr>
            <w:rStyle w:val="Hyperlink"/>
            <w:noProof/>
            <w:rtl/>
          </w:rPr>
          <w:t>نقض و ابرام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Toc94366542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1843E6" w:rsidRDefault="001843E6" w:rsidP="001843E6">
      <w:pPr>
        <w:pStyle w:val="TOC1"/>
        <w:rPr>
          <w:rFonts w:asciiTheme="minorHAnsi" w:eastAsiaTheme="minorEastAsia" w:hAnsiTheme="minorHAnsi" w:cstheme="minorBidi"/>
          <w:noProof/>
          <w:color w:val="auto"/>
          <w:szCs w:val="22"/>
          <w:rtl/>
          <w:lang w:bidi="ar-SA"/>
        </w:rPr>
      </w:pPr>
      <w:hyperlink w:anchor="_Toc94366543" w:history="1">
        <w:r w:rsidRPr="00EA0F54">
          <w:rPr>
            <w:rStyle w:val="Hyperlink"/>
            <w:noProof/>
            <w:rtl/>
          </w:rPr>
          <w:t>اصل مثبت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Toc94366543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1843E6" w:rsidRDefault="001843E6" w:rsidP="001843E6">
      <w:pPr>
        <w:pStyle w:val="TOC2"/>
        <w:tabs>
          <w:tab w:val="right" w:leader="dot" w:pos="10194"/>
        </w:tabs>
        <w:rPr>
          <w:rFonts w:asciiTheme="minorHAnsi" w:eastAsiaTheme="minorEastAsia" w:hAnsiTheme="minorHAnsi" w:cstheme="minorBidi"/>
          <w:bCs w:val="0"/>
          <w:noProof/>
          <w:color w:val="auto"/>
          <w:szCs w:val="22"/>
          <w:rtl/>
          <w:lang w:bidi="ar-SA"/>
        </w:rPr>
      </w:pPr>
      <w:hyperlink w:anchor="_Toc94366544" w:history="1">
        <w:r w:rsidRPr="00EA0F54">
          <w:rPr>
            <w:rStyle w:val="Hyperlink"/>
            <w:noProof/>
            <w:rtl/>
          </w:rPr>
          <w:t>عبارت محقق خراسان</w:t>
        </w:r>
        <w:r w:rsidRPr="00EA0F54">
          <w:rPr>
            <w:rStyle w:val="Hyperlink"/>
            <w:rFonts w:hint="cs"/>
            <w:noProof/>
            <w:rtl/>
          </w:rPr>
          <w:t>ی</w:t>
        </w:r>
        <w:r w:rsidRPr="00EA0F54">
          <w:rPr>
            <w:rStyle w:val="Hyperlink"/>
            <w:noProof/>
            <w:rtl/>
          </w:rPr>
          <w:t xml:space="preserve"> در بحث اصل مثبت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Toc94366544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1843E6" w:rsidRDefault="001843E6" w:rsidP="001843E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4366545" w:history="1">
        <w:r w:rsidRPr="00EA0F54">
          <w:rPr>
            <w:rStyle w:val="Hyperlink"/>
            <w:noProof/>
            <w:rtl/>
          </w:rPr>
          <w:t>احتمالات موجود در مفاد دل</w:t>
        </w:r>
        <w:r w:rsidRPr="00EA0F54">
          <w:rPr>
            <w:rStyle w:val="Hyperlink"/>
            <w:rFonts w:hint="cs"/>
            <w:noProof/>
            <w:rtl/>
          </w:rPr>
          <w:t>ی</w:t>
        </w:r>
        <w:r w:rsidRPr="00EA0F54">
          <w:rPr>
            <w:rStyle w:val="Hyperlink"/>
            <w:rFonts w:hint="eastAsia"/>
            <w:noProof/>
            <w:rtl/>
          </w:rPr>
          <w:t>ل</w:t>
        </w:r>
        <w:r w:rsidRPr="00EA0F54">
          <w:rPr>
            <w:rStyle w:val="Hyperlink"/>
            <w:noProof/>
            <w:rtl/>
          </w:rPr>
          <w:t xml:space="preserve"> استصحاب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Toc94366545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1843E6" w:rsidRDefault="001843E6" w:rsidP="001843E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4366546" w:history="1">
        <w:r w:rsidRPr="00EA0F54">
          <w:rPr>
            <w:rStyle w:val="Hyperlink"/>
            <w:noProof/>
            <w:rtl/>
          </w:rPr>
          <w:t>مستثن</w:t>
        </w:r>
        <w:r w:rsidRPr="00EA0F54">
          <w:rPr>
            <w:rStyle w:val="Hyperlink"/>
            <w:rFonts w:hint="cs"/>
            <w:noProof/>
            <w:rtl/>
          </w:rPr>
          <w:t>ی</w:t>
        </w:r>
        <w:r w:rsidRPr="00EA0F54">
          <w:rPr>
            <w:rStyle w:val="Hyperlink"/>
            <w:rFonts w:hint="eastAsia"/>
            <w:noProof/>
            <w:rtl/>
          </w:rPr>
          <w:t>ات</w:t>
        </w:r>
        <w:r w:rsidRPr="00EA0F54">
          <w:rPr>
            <w:rStyle w:val="Hyperlink"/>
            <w:noProof/>
            <w:rtl/>
          </w:rPr>
          <w:t xml:space="preserve"> اصل مثبت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Toc94366546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C91EB6" w:rsidRPr="00C91EB6" w:rsidRDefault="001843E6" w:rsidP="00C91EB6">
      <w:r>
        <w:rPr>
          <w:rFonts w:cs="B Titr"/>
          <w:noProof/>
          <w:webHidden/>
          <w:color w:val="632423" w:themeColor="accent2" w:themeShade="80"/>
          <w:szCs w:val="24"/>
          <w:rtl/>
        </w:rPr>
        <w:fldChar w:fldCharType="end"/>
      </w:r>
    </w:p>
    <w:p w:rsidR="00F343FB" w:rsidRPr="00A6366F" w:rsidRDefault="00F842AD" w:rsidP="00025B70">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38428C">
        <w:rPr>
          <w:rtl/>
        </w:rPr>
        <w:t>استصحاب عدم نسخ</w:t>
      </w:r>
      <w:r w:rsidR="00025B70">
        <w:rPr>
          <w:rFonts w:hint="cs"/>
          <w:rtl/>
        </w:rPr>
        <w:t xml:space="preserve"> </w:t>
      </w:r>
      <w:r w:rsidR="00386C11" w:rsidRPr="00A6366F">
        <w:rPr>
          <w:rFonts w:hint="cs"/>
          <w:rtl/>
        </w:rPr>
        <w:t>/</w:t>
      </w:r>
      <w:bookmarkStart w:id="1" w:name="BokSabj_d"/>
      <w:bookmarkEnd w:id="1"/>
      <w:r w:rsidR="0038428C">
        <w:rPr>
          <w:rtl/>
        </w:rPr>
        <w:t>تنب</w:t>
      </w:r>
      <w:r w:rsidR="0038428C">
        <w:rPr>
          <w:rFonts w:hint="cs"/>
          <w:rtl/>
        </w:rPr>
        <w:t>ی</w:t>
      </w:r>
      <w:r w:rsidR="0038428C">
        <w:rPr>
          <w:rFonts w:hint="eastAsia"/>
          <w:rtl/>
        </w:rPr>
        <w:t>هات</w:t>
      </w:r>
      <w:r w:rsidR="00386C11" w:rsidRPr="00A6366F">
        <w:rPr>
          <w:rFonts w:hint="cs"/>
          <w:rtl/>
        </w:rPr>
        <w:t xml:space="preserve"> /</w:t>
      </w:r>
      <w:bookmarkStart w:id="2" w:name="Bokkolli"/>
      <w:bookmarkEnd w:id="2"/>
      <w:r w:rsidR="0038428C">
        <w:rPr>
          <w:rtl/>
        </w:rPr>
        <w:t>استصحاب</w:t>
      </w:r>
      <w:r w:rsidR="001B6799" w:rsidRPr="00A6366F">
        <w:rPr>
          <w:rFonts w:hint="cs"/>
          <w:rtl/>
        </w:rPr>
        <w:t xml:space="preserve"> </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F81420" w:rsidRDefault="00F81420" w:rsidP="00F81420">
      <w:pPr>
        <w:pBdr>
          <w:bottom w:val="double" w:sz="6" w:space="1" w:color="auto"/>
        </w:pBdr>
        <w:rPr>
          <w:rtl/>
        </w:rPr>
      </w:pPr>
      <w:r>
        <w:rPr>
          <w:rFonts w:hint="cs"/>
          <w:rtl/>
        </w:rPr>
        <w:t>بحث در استصحاب عدم نسخ بود؛ در جلسات گذشته به تناسب استدلال برخی آقایان به آیه</w:t>
      </w:r>
      <w:r>
        <w:rPr>
          <w:rtl/>
        </w:rPr>
        <w:softHyphen/>
      </w:r>
      <w:r>
        <w:rPr>
          <w:rFonts w:hint="cs"/>
          <w:rtl/>
        </w:rPr>
        <w:t>ی 48 از سوره</w:t>
      </w:r>
      <w:r>
        <w:rPr>
          <w:rtl/>
        </w:rPr>
        <w:softHyphen/>
      </w:r>
      <w:r>
        <w:rPr>
          <w:rFonts w:hint="cs"/>
          <w:rtl/>
        </w:rPr>
        <w:t>ی مائده، به مباحث تفسیری پیرامون این آیه پرداختیم و گفتیم نه این آیه و نه مجموع آیات و قبل و بعد از آن، دلالتی بر ناسخ نبودن قرآن نسبت به کتب آسمانی پیش از خود ندارد.</w:t>
      </w:r>
    </w:p>
    <w:p w:rsidR="00F81420" w:rsidRDefault="00F81420" w:rsidP="003A3732">
      <w:pPr>
        <w:pBdr>
          <w:bottom w:val="double" w:sz="6" w:space="1" w:color="auto"/>
        </w:pBdr>
        <w:rPr>
          <w:rtl/>
        </w:rPr>
      </w:pPr>
      <w:r>
        <w:rPr>
          <w:rFonts w:hint="cs"/>
          <w:rtl/>
        </w:rPr>
        <w:t xml:space="preserve">در این جلسه به </w:t>
      </w:r>
      <w:r w:rsidR="003A3732">
        <w:rPr>
          <w:rFonts w:hint="cs"/>
          <w:rtl/>
        </w:rPr>
        <w:t>جمع بندی</w:t>
      </w:r>
      <w:r>
        <w:rPr>
          <w:rFonts w:hint="cs"/>
          <w:rtl/>
        </w:rPr>
        <w:t xml:space="preserve"> این بحث خواهیم پرداخت</w:t>
      </w:r>
      <w:r w:rsidR="003A3732">
        <w:rPr>
          <w:rFonts w:hint="cs"/>
          <w:rtl/>
        </w:rPr>
        <w:t xml:space="preserve"> و پس از پایان بحث به بحث اصل مثبت وارد می شویم</w:t>
      </w:r>
      <w:r>
        <w:rPr>
          <w:rFonts w:hint="cs"/>
          <w:rtl/>
        </w:rPr>
        <w:t>.</w:t>
      </w:r>
    </w:p>
    <w:p w:rsidR="00247D2F" w:rsidRPr="003A6148" w:rsidRDefault="00247D2F" w:rsidP="003A6148">
      <w:pPr>
        <w:pBdr>
          <w:bottom w:val="double" w:sz="6" w:space="1" w:color="auto"/>
        </w:pBdr>
      </w:pPr>
    </w:p>
    <w:p w:rsidR="008F5B4D" w:rsidRDefault="008F5B4D" w:rsidP="003A6148"/>
    <w:p w:rsidR="003A3732" w:rsidRDefault="00FC7350" w:rsidP="00FC7350">
      <w:pPr>
        <w:pStyle w:val="Heading2"/>
        <w:rPr>
          <w:rtl/>
        </w:rPr>
      </w:pPr>
      <w:bookmarkStart w:id="3" w:name="_Toc94366536"/>
      <w:r>
        <w:rPr>
          <w:rFonts w:hint="cs"/>
          <w:rtl/>
        </w:rPr>
        <w:t>عدم دلالت نقل قوانین گذشتگان بر قبول آن</w:t>
      </w:r>
      <w:bookmarkEnd w:id="3"/>
    </w:p>
    <w:p w:rsidR="003A3732" w:rsidRDefault="00DF1BF7" w:rsidP="001843E6">
      <w:pPr>
        <w:rPr>
          <w:rtl/>
        </w:rPr>
      </w:pPr>
      <w:r>
        <w:rPr>
          <w:rFonts w:hint="cs"/>
          <w:rtl/>
        </w:rPr>
        <w:t>در مورد آیه</w:t>
      </w:r>
      <w:r>
        <w:rPr>
          <w:rtl/>
        </w:rPr>
        <w:softHyphen/>
      </w:r>
      <w:r>
        <w:rPr>
          <w:rFonts w:hint="cs"/>
          <w:rtl/>
        </w:rPr>
        <w:t>ی 48 از سوره</w:t>
      </w:r>
      <w:r>
        <w:rPr>
          <w:rtl/>
        </w:rPr>
        <w:softHyphen/>
      </w:r>
      <w:r>
        <w:rPr>
          <w:rFonts w:hint="cs"/>
          <w:rtl/>
        </w:rPr>
        <w:t>ی مائده جزئیاتی وجود دارد که</w:t>
      </w:r>
      <w:r w:rsidR="003A3732">
        <w:rPr>
          <w:rFonts w:hint="cs"/>
          <w:rtl/>
        </w:rPr>
        <w:t xml:space="preserve"> قصد ورود به آن </w:t>
      </w:r>
      <w:r w:rsidR="001843E6">
        <w:rPr>
          <w:rFonts w:hint="cs"/>
          <w:rtl/>
        </w:rPr>
        <w:t xml:space="preserve">را </w:t>
      </w:r>
      <w:r w:rsidR="003A3732">
        <w:rPr>
          <w:rFonts w:hint="cs"/>
          <w:rtl/>
        </w:rPr>
        <w:t>نداریم؛ محصل مطلب این شد</w:t>
      </w:r>
      <w:r w:rsidR="001843E6">
        <w:rPr>
          <w:rFonts w:hint="cs"/>
          <w:rtl/>
        </w:rPr>
        <w:t xml:space="preserve"> که</w:t>
      </w:r>
      <w:r w:rsidR="003A3732">
        <w:rPr>
          <w:rFonts w:hint="cs"/>
          <w:rtl/>
        </w:rPr>
        <w:t xml:space="preserve"> هر کجا قران قانونی از گذشتگان نقل کند و این نقل به نحو</w:t>
      </w:r>
      <w:r w:rsidR="001843E6">
        <w:rPr>
          <w:rFonts w:hint="cs"/>
          <w:rtl/>
        </w:rPr>
        <w:t>ی</w:t>
      </w:r>
      <w:r w:rsidR="003A3732">
        <w:rPr>
          <w:rFonts w:hint="cs"/>
          <w:rtl/>
        </w:rPr>
        <w:t xml:space="preserve"> باشد که ظهور در لازم العمل بودن آن در زمان حاضر داشته باشد معنایش این است که آن حکم مورد تأیید اسلام می باشد ولی نمی توان یک قاعده</w:t>
      </w:r>
      <w:r w:rsidR="003A3732">
        <w:rPr>
          <w:rtl/>
        </w:rPr>
        <w:softHyphen/>
      </w:r>
      <w:r w:rsidR="003A3732">
        <w:rPr>
          <w:rFonts w:hint="cs"/>
          <w:rtl/>
        </w:rPr>
        <w:t>ی کلی تأسیس کرد و همانند مرحوم شیخ طوسی</w:t>
      </w:r>
      <w:r w:rsidR="001843E6">
        <w:rPr>
          <w:rStyle w:val="FootnoteReference"/>
          <w:rtl/>
        </w:rPr>
        <w:footnoteReference w:id="1"/>
      </w:r>
      <w:r w:rsidR="003A3732">
        <w:rPr>
          <w:rFonts w:hint="cs"/>
          <w:rtl/>
        </w:rPr>
        <w:t xml:space="preserve"> مدعی شد هر گاه قرآن از کتب سابق قانونی را نقل می کند </w:t>
      </w:r>
      <w:r w:rsidR="001843E6">
        <w:rPr>
          <w:rFonts w:hint="cs"/>
          <w:rtl/>
        </w:rPr>
        <w:t>اصل اولی</w:t>
      </w:r>
      <w:r w:rsidR="003A3732">
        <w:rPr>
          <w:rFonts w:hint="cs"/>
          <w:rtl/>
        </w:rPr>
        <w:t xml:space="preserve"> این است که آن حکم هنوز پابرجاست.</w:t>
      </w:r>
    </w:p>
    <w:p w:rsidR="001843E6" w:rsidRPr="001843E6" w:rsidRDefault="003A3732" w:rsidP="001843E6">
      <w:r>
        <w:rPr>
          <w:rFonts w:hint="cs"/>
          <w:rtl/>
        </w:rPr>
        <w:lastRenderedPageBreak/>
        <w:t xml:space="preserve">بنابراین در خصوص حکم مذکور در این آیات که ناظر به بحث قصاص است </w:t>
      </w:r>
      <w:r w:rsidR="00FC7350">
        <w:rPr>
          <w:rFonts w:cs="Cambria" w:hint="cs"/>
          <w:rtl/>
        </w:rPr>
        <w:t>_</w:t>
      </w:r>
      <w:r w:rsidR="001843E6">
        <w:rPr>
          <w:rFonts w:cs="Cambria"/>
        </w:rPr>
        <w:t xml:space="preserve">  </w:t>
      </w:r>
      <w:r w:rsidR="001843E6">
        <w:rPr>
          <w:rFonts w:cs="Calibri"/>
          <w:rtl/>
        </w:rPr>
        <w:t>﴿</w:t>
      </w:r>
      <w:r w:rsidR="001843E6" w:rsidRPr="001843E6">
        <w:rPr>
          <w:rFonts w:hint="cs"/>
          <w:color w:val="008000"/>
          <w:rtl/>
        </w:rPr>
        <w:t xml:space="preserve"> </w:t>
      </w:r>
      <w:r w:rsidR="009B3119">
        <w:rPr>
          <w:rFonts w:hint="cs"/>
          <w:color w:val="008000"/>
          <w:rtl/>
        </w:rPr>
        <w:t xml:space="preserve">سوره المائده: </w:t>
      </w:r>
      <w:r w:rsidR="001843E6" w:rsidRPr="001843E6">
        <w:rPr>
          <w:rFonts w:hint="cs"/>
          <w:color w:val="008000"/>
          <w:rtl/>
        </w:rPr>
        <w:t>وَ كَيْفَ يُحَكِّمُونَكَ وَ عِنْدَهُمُ التَّوْراةُ فيها حُكْمُ اللَّهِ ثُمَّ يَتَوَلَّوْنَ مِنْ بَعْدِ ذلِكَ وَ ما أُولئِكَ بِالْمُؤْمِنينَ (43)</w:t>
      </w:r>
      <w:r w:rsidR="001843E6">
        <w:rPr>
          <w:color w:val="008000"/>
        </w:rPr>
        <w:t xml:space="preserve"> </w:t>
      </w:r>
      <w:r w:rsidR="001843E6" w:rsidRPr="001843E6">
        <w:rPr>
          <w:rFonts w:hint="cs"/>
          <w:color w:val="008000"/>
          <w:rtl/>
        </w:rPr>
        <w:t>إِنَّا أَنْزَلْنَا التَّوْراةَ فيها هُدىً وَ نُورٌ يَحْكُمُ بِهَا النَّبِيُّونَ الَّذينَ أَسْلَمُوا لِلَّذينَ هادُوا وَ الرَّبَّانِيُّونَ وَ الْأَحْبارُ بِمَا اسْتُحْفِظُوا مِنْ كِتابِ اللَّهِ وَ كانُوا عَلَيْهِ شُهَداءَ فَلا تَخْشَوُا النَّاسَ وَ اخْشَوْنِ وَ لا تَشْتَرُوا بِآياتي‏ ثَمَناً قَليلاً وَ مَنْ لَمْ يَحْكُمْ بِما أَنْزَلَ اللَّهُ فَأُولئِكَ هُمُ الْكافِرُونَ (44)</w:t>
      </w:r>
      <w:r w:rsidR="001843E6" w:rsidRPr="001843E6">
        <w:rPr>
          <w:rFonts w:hint="cs"/>
          <w:color w:val="008000"/>
          <w:rtl/>
        </w:rPr>
        <w:t>وَ كَتَبْنا عَلَيْهِمْ فيها أَنَّ النَّفْسَ بِالنَّفْسِ وَ الْعَيْنَ بِالْعَيْنِ وَ الْأَنْفَ بِالْأَنْفِ وَ الْأُذُنَ بِالْأُذُنِ وَ السِّنَّ بِالسِّنِّ وَ الْجُرُوحَ قِصاصٌ فَمَنْ تَصَدَّقَ بِهِ فَهُوَ كَفَّارَةٌ لَهُ وَ مَنْ لَمْ يَحْكُمْ بِما أَنْزَلَ اللَّهُ فَأُولئِكَ هُمُ الظَّالِمُو</w:t>
      </w:r>
      <w:r w:rsidR="001843E6" w:rsidRPr="001843E6">
        <w:rPr>
          <w:rFonts w:hint="cs"/>
          <w:color w:val="008000"/>
          <w:rtl/>
        </w:rPr>
        <w:t>ن</w:t>
      </w:r>
      <w:r w:rsidR="001843E6" w:rsidRPr="001843E6">
        <w:rPr>
          <w:rFonts w:cs="Calibri"/>
          <w:color w:val="008000"/>
          <w:rtl/>
        </w:rPr>
        <w:t>﴾</w:t>
      </w:r>
      <w:r w:rsidR="001843E6" w:rsidRPr="001843E6">
        <w:rPr>
          <w:rFonts w:hint="cs"/>
          <w:color w:val="008000"/>
          <w:rtl/>
        </w:rPr>
        <w:t>‏</w:t>
      </w:r>
    </w:p>
    <w:p w:rsidR="00FC7350" w:rsidRDefault="00FC7350" w:rsidP="001843E6">
      <w:pPr>
        <w:rPr>
          <w:rtl/>
        </w:rPr>
      </w:pPr>
      <w:r>
        <w:rPr>
          <w:rFonts w:hint="cs"/>
          <w:rtl/>
        </w:rPr>
        <w:t>_ با توجه به این که ظهور قوی در پابرجا بودن این حکم و حکم الله بودن آن دارد می توان خصوص این حکم را پابرجا دانست چون قرآن در خطاب به یهودی</w:t>
      </w:r>
      <w:r w:rsidR="009B3119">
        <w:softHyphen/>
      </w:r>
      <w:r>
        <w:rPr>
          <w:rFonts w:hint="cs"/>
          <w:rtl/>
        </w:rPr>
        <w:t>ها می فرماید شما ایمان ندارید و الا اگر ایمان داشتید به حکم الله که در تورات بیان شده بود عمل می کردید؛ معنای این عبارت این است که حکم الله مذکور در توارت هنوز پابرجاست.</w:t>
      </w:r>
    </w:p>
    <w:p w:rsidR="00FC7350" w:rsidRDefault="00FC7350" w:rsidP="009B3119">
      <w:pPr>
        <w:rPr>
          <w:rtl/>
        </w:rPr>
      </w:pPr>
      <w:r>
        <w:rPr>
          <w:rFonts w:hint="cs"/>
          <w:rtl/>
        </w:rPr>
        <w:t>همچنین مطالبی که قرآن لقمان حکیم</w:t>
      </w:r>
      <w:r w:rsidR="009B3119">
        <w:rPr>
          <w:rStyle w:val="FootnoteReference"/>
          <w:rtl/>
        </w:rPr>
        <w:footnoteReference w:id="2"/>
      </w:r>
      <w:r>
        <w:rPr>
          <w:rFonts w:hint="cs"/>
          <w:rtl/>
        </w:rPr>
        <w:t xml:space="preserve"> نقل می کند ظاهرش این است که به عنوان مطالبی که از قبیل حکمت های غیر مقید به زمان و </w:t>
      </w:r>
      <w:r w:rsidR="009B3119">
        <w:rPr>
          <w:rFonts w:hint="cs"/>
          <w:rtl/>
        </w:rPr>
        <w:t>مستمر</w:t>
      </w:r>
      <w:r>
        <w:rPr>
          <w:rFonts w:hint="cs"/>
          <w:rtl/>
        </w:rPr>
        <w:t xml:space="preserve"> است نقل شده است و مخاطبش انسان خاص نیست بلکه کل بشریت را شامل می شود.</w:t>
      </w:r>
    </w:p>
    <w:p w:rsidR="001A1EA5" w:rsidRDefault="00FC7350" w:rsidP="00FC7350">
      <w:pPr>
        <w:rPr>
          <w:rtl/>
        </w:rPr>
      </w:pPr>
      <w:r>
        <w:rPr>
          <w:rFonts w:hint="cs"/>
          <w:rtl/>
        </w:rPr>
        <w:t>خلاصه این که در موارد واجد قرینه، می توان مطالب نقل شده</w:t>
      </w:r>
      <w:r w:rsidR="009B3119">
        <w:rPr>
          <w:rFonts w:hint="cs"/>
          <w:rtl/>
        </w:rPr>
        <w:t xml:space="preserve"> از گذشتگان</w:t>
      </w:r>
      <w:r>
        <w:rPr>
          <w:rFonts w:hint="cs"/>
          <w:rtl/>
        </w:rPr>
        <w:t xml:space="preserve"> را مورد تأیید اسلام دانست ولی نمی توان مدعی شد در تمام موارد، اصل بر این است که قرآن مطلب منقول را تأیید می کند.</w:t>
      </w:r>
    </w:p>
    <w:p w:rsidR="00DF1BF7" w:rsidRDefault="001A7AFA" w:rsidP="001A7AFA">
      <w:pPr>
        <w:rPr>
          <w:rtl/>
        </w:rPr>
      </w:pPr>
      <w:r>
        <w:rPr>
          <w:rFonts w:hint="cs"/>
          <w:rtl/>
        </w:rPr>
        <w:t>خلاصه این که</w:t>
      </w:r>
      <w:r w:rsidR="00FC7350">
        <w:rPr>
          <w:rFonts w:hint="cs"/>
          <w:rtl/>
        </w:rPr>
        <w:t xml:space="preserve"> نه از آیه</w:t>
      </w:r>
      <w:r w:rsidR="00FC7350">
        <w:rPr>
          <w:rtl/>
        </w:rPr>
        <w:softHyphen/>
      </w:r>
      <w:r w:rsidR="00FC7350">
        <w:rPr>
          <w:rFonts w:hint="cs"/>
          <w:rtl/>
        </w:rPr>
        <w:t xml:space="preserve">ی 48 و نه از مجموع آیات قبل و بعد، نمی توان ناسخ نبودن قرآن </w:t>
      </w:r>
      <w:r>
        <w:rPr>
          <w:rFonts w:hint="cs"/>
          <w:rtl/>
        </w:rPr>
        <w:t>نسبت به کتب سابق را استفاده کرد.</w:t>
      </w:r>
    </w:p>
    <w:p w:rsidR="001A7AFA" w:rsidRDefault="001A7AFA" w:rsidP="001A7AFA">
      <w:pPr>
        <w:pStyle w:val="Heading1"/>
        <w:rPr>
          <w:rtl/>
        </w:rPr>
      </w:pPr>
      <w:bookmarkStart w:id="4" w:name="_Toc94366537"/>
      <w:r>
        <w:rPr>
          <w:rFonts w:hint="cs"/>
          <w:rtl/>
        </w:rPr>
        <w:t>استصحاب عدم نسخ</w:t>
      </w:r>
      <w:bookmarkEnd w:id="4"/>
    </w:p>
    <w:p w:rsidR="001A7AFA" w:rsidRDefault="001A7AFA" w:rsidP="001A7AFA">
      <w:pPr>
        <w:rPr>
          <w:rtl/>
        </w:rPr>
      </w:pPr>
      <w:r>
        <w:rPr>
          <w:rFonts w:hint="cs"/>
          <w:rtl/>
        </w:rPr>
        <w:t>حال بحث این است که اگر شک کردیم حکمی در شریعت سابقه نسخ شده است یا نه می توانیم استصحاب را جاری کنیم یا نه؟</w:t>
      </w:r>
    </w:p>
    <w:p w:rsidR="001A7AFA" w:rsidRDefault="001A7AFA" w:rsidP="001843E6">
      <w:pPr>
        <w:rPr>
          <w:rtl/>
        </w:rPr>
      </w:pPr>
      <w:r>
        <w:rPr>
          <w:rFonts w:hint="cs"/>
          <w:rtl/>
        </w:rPr>
        <w:t>مرحوم سید یزدی</w:t>
      </w:r>
      <w:r w:rsidR="001843E6">
        <w:rPr>
          <w:rStyle w:val="FootnoteReference"/>
          <w:rtl/>
        </w:rPr>
        <w:footnoteReference w:id="3"/>
      </w:r>
      <w:r w:rsidR="001843E6">
        <w:rPr>
          <w:rFonts w:hint="cs"/>
          <w:rtl/>
        </w:rPr>
        <w:t xml:space="preserve"> </w:t>
      </w:r>
      <w:r>
        <w:rPr>
          <w:rFonts w:hint="cs"/>
          <w:rtl/>
        </w:rPr>
        <w:t>دو اشکال به جریان استصحاب مطرح کردند:</w:t>
      </w:r>
    </w:p>
    <w:p w:rsidR="001A7AFA" w:rsidRDefault="001A7AFA" w:rsidP="001A7AFA">
      <w:pPr>
        <w:pStyle w:val="ListParagraph"/>
        <w:numPr>
          <w:ilvl w:val="0"/>
          <w:numId w:val="16"/>
        </w:numPr>
      </w:pPr>
      <w:r>
        <w:rPr>
          <w:rFonts w:hint="cs"/>
          <w:rtl/>
        </w:rPr>
        <w:t>احکام شرائع سابقه قطعاً به پایان رسیده اند و اگر هم حکمی شبیه آن وجود داشته باشد از قبیل جعل مشابه است نه این که نفس همان حکم باقی باشد، لذا استصحاب با اشکال تعدد محمول در قضیه</w:t>
      </w:r>
      <w:r>
        <w:rPr>
          <w:rtl/>
        </w:rPr>
        <w:softHyphen/>
      </w:r>
      <w:r>
        <w:rPr>
          <w:rFonts w:hint="cs"/>
          <w:rtl/>
        </w:rPr>
        <w:t>ی متیقنه و مشکوکه مواجه است.</w:t>
      </w:r>
    </w:p>
    <w:p w:rsidR="001A7AFA" w:rsidRPr="001A7AFA" w:rsidRDefault="001A7AFA" w:rsidP="009B3119">
      <w:pPr>
        <w:pStyle w:val="ListParagraph"/>
        <w:numPr>
          <w:ilvl w:val="0"/>
          <w:numId w:val="16"/>
        </w:numPr>
        <w:rPr>
          <w:rtl/>
        </w:rPr>
      </w:pPr>
      <w:r>
        <w:rPr>
          <w:rFonts w:hint="cs"/>
          <w:rtl/>
        </w:rPr>
        <w:lastRenderedPageBreak/>
        <w:t>مخاطب احکام شرائع سابقه، امت همان شریعت اند مثلا مخاطب دین حضرت موسی علی نبینا و آله و علیه السلام، یهودی</w:t>
      </w:r>
      <w:r w:rsidR="001843E6">
        <w:rPr>
          <w:rtl/>
        </w:rPr>
        <w:softHyphen/>
      </w:r>
      <w:r>
        <w:rPr>
          <w:rFonts w:hint="cs"/>
          <w:rtl/>
        </w:rPr>
        <w:t>ها و مخاطب دین حضرت عیسی علی نبینا و آله و علیه السلام، مسیحی</w:t>
      </w:r>
      <w:r w:rsidR="001843E6">
        <w:rPr>
          <w:rtl/>
        </w:rPr>
        <w:softHyphen/>
      </w:r>
      <w:r>
        <w:rPr>
          <w:rFonts w:hint="cs"/>
          <w:rtl/>
        </w:rPr>
        <w:t xml:space="preserve">ها و مخاطب دین حضرت محمد صلوات الله علیه و آله، افراد </w:t>
      </w:r>
      <w:r w:rsidR="009B3119">
        <w:rPr>
          <w:rFonts w:hint="cs"/>
          <w:rtl/>
        </w:rPr>
        <w:t>همین</w:t>
      </w:r>
      <w:r>
        <w:rPr>
          <w:rFonts w:hint="cs"/>
          <w:rtl/>
        </w:rPr>
        <w:t xml:space="preserve"> دین هستند، لذا استصحاب آن حکم برای امت بعد</w:t>
      </w:r>
      <w:r w:rsidR="009B3119">
        <w:rPr>
          <w:rFonts w:hint="cs"/>
          <w:rtl/>
        </w:rPr>
        <w:t>،</w:t>
      </w:r>
      <w:r>
        <w:rPr>
          <w:rFonts w:hint="cs"/>
          <w:rtl/>
        </w:rPr>
        <w:t xml:space="preserve"> از قبیل «اسراء الحکم من موضوع الی موضوع آخر» است و با اشکال تعدد موضوع در قضیه</w:t>
      </w:r>
      <w:r>
        <w:rPr>
          <w:rtl/>
        </w:rPr>
        <w:softHyphen/>
      </w:r>
      <w:r>
        <w:rPr>
          <w:rFonts w:hint="cs"/>
          <w:rtl/>
        </w:rPr>
        <w:t>ی متیقنه و مشکوکه مواجه است.</w:t>
      </w:r>
    </w:p>
    <w:p w:rsidR="00AD15AE" w:rsidRDefault="001843E6" w:rsidP="001843E6">
      <w:pPr>
        <w:rPr>
          <w:rtl/>
        </w:rPr>
      </w:pPr>
      <w:r>
        <w:rPr>
          <w:rFonts w:hint="cs"/>
          <w:rtl/>
        </w:rPr>
        <w:t>مرحوم آقای داماد</w:t>
      </w:r>
      <w:r>
        <w:rPr>
          <w:rStyle w:val="FootnoteReference"/>
          <w:rtl/>
        </w:rPr>
        <w:footnoteReference w:id="4"/>
      </w:r>
      <w:r>
        <w:rPr>
          <w:rFonts w:hint="cs"/>
          <w:rtl/>
        </w:rPr>
        <w:t xml:space="preserve"> </w:t>
      </w:r>
      <w:r w:rsidR="001A7AFA">
        <w:rPr>
          <w:rFonts w:hint="cs"/>
          <w:rtl/>
        </w:rPr>
        <w:t>بر خلاف مرحوم سید اختصاص</w:t>
      </w:r>
      <w:r w:rsidR="009B3119">
        <w:rPr>
          <w:rFonts w:hint="cs"/>
          <w:rtl/>
        </w:rPr>
        <w:t xml:space="preserve"> تمام ا</w:t>
      </w:r>
      <w:r w:rsidR="001A7AFA">
        <w:rPr>
          <w:rFonts w:hint="cs"/>
          <w:rtl/>
        </w:rPr>
        <w:t>حک</w:t>
      </w:r>
      <w:r w:rsidR="009B3119">
        <w:rPr>
          <w:rFonts w:hint="cs"/>
          <w:rtl/>
        </w:rPr>
        <w:t>ا</w:t>
      </w:r>
      <w:r w:rsidR="001A7AFA">
        <w:rPr>
          <w:rFonts w:hint="cs"/>
          <w:rtl/>
        </w:rPr>
        <w:t>م شرائع سابقه به همان زمان را جزمی ندانستند ولی فرمودند همین که احتمال بدهیم حکم سابق مقید به همان زمان بوده دیگر نمی توانیم آن را استصحاب کنیم چون بقای موضوع باید احراز شود.</w:t>
      </w:r>
      <w:r w:rsidR="00AD15AE" w:rsidRPr="00AD15AE">
        <w:rPr>
          <w:rFonts w:hint="cs"/>
          <w:rtl/>
        </w:rPr>
        <w:t xml:space="preserve"> </w:t>
      </w:r>
    </w:p>
    <w:p w:rsidR="00DF1BF7" w:rsidRDefault="00AD15AE" w:rsidP="009B3119">
      <w:pPr>
        <w:rPr>
          <w:rtl/>
        </w:rPr>
      </w:pPr>
      <w:r>
        <w:rPr>
          <w:rFonts w:hint="cs"/>
          <w:rtl/>
        </w:rPr>
        <w:t>اصل این اشکال که در رسائل</w:t>
      </w:r>
      <w:r w:rsidR="009B3119">
        <w:rPr>
          <w:rFonts w:hint="cs"/>
          <w:rtl/>
        </w:rPr>
        <w:t xml:space="preserve"> نیز</w:t>
      </w:r>
      <w:r w:rsidR="009B3119">
        <w:rPr>
          <w:rStyle w:val="FootnoteReference"/>
          <w:rtl/>
        </w:rPr>
        <w:footnoteReference w:id="5"/>
      </w:r>
      <w:r>
        <w:rPr>
          <w:rFonts w:hint="cs"/>
          <w:rtl/>
        </w:rPr>
        <w:t xml:space="preserve"> مطرح شده مربوط به مرحوم صاحب فصول</w:t>
      </w:r>
      <w:r w:rsidR="009B3119">
        <w:rPr>
          <w:rStyle w:val="FootnoteReference"/>
          <w:rtl/>
        </w:rPr>
        <w:footnoteReference w:id="6"/>
      </w:r>
      <w:r>
        <w:rPr>
          <w:rFonts w:hint="cs"/>
          <w:rtl/>
        </w:rPr>
        <w:t xml:space="preserve"> است.</w:t>
      </w:r>
    </w:p>
    <w:p w:rsidR="001A7AFA" w:rsidRPr="001A7AFA" w:rsidRDefault="001A7AFA" w:rsidP="006162A2">
      <w:pPr>
        <w:rPr>
          <w:b/>
          <w:bCs/>
          <w:rtl/>
        </w:rPr>
      </w:pPr>
      <w:r w:rsidRPr="001A7AFA">
        <w:rPr>
          <w:rFonts w:hint="cs"/>
          <w:b/>
          <w:bCs/>
          <w:rtl/>
        </w:rPr>
        <w:t>تذکر یک نکته</w:t>
      </w:r>
    </w:p>
    <w:p w:rsidR="004E6BA0" w:rsidRDefault="001A7AFA" w:rsidP="006162A2">
      <w:pPr>
        <w:rPr>
          <w:rtl/>
        </w:rPr>
      </w:pPr>
      <w:r>
        <w:rPr>
          <w:rFonts w:hint="cs"/>
          <w:rtl/>
        </w:rPr>
        <w:t>باید دانست مراد</w:t>
      </w:r>
      <w:r w:rsidR="004E6BA0">
        <w:rPr>
          <w:rFonts w:hint="cs"/>
          <w:rtl/>
        </w:rPr>
        <w:t xml:space="preserve"> </w:t>
      </w:r>
      <w:r w:rsidR="009B3119">
        <w:rPr>
          <w:rFonts w:hint="cs"/>
          <w:rtl/>
        </w:rPr>
        <w:t xml:space="preserve">از </w:t>
      </w:r>
      <w:r w:rsidR="004E6BA0">
        <w:rPr>
          <w:rFonts w:hint="cs"/>
          <w:rtl/>
        </w:rPr>
        <w:t>ی</w:t>
      </w:r>
      <w:r w:rsidR="009B3119">
        <w:rPr>
          <w:rFonts w:hint="cs"/>
          <w:rtl/>
        </w:rPr>
        <w:t>هودی و مسیحی، کسانی که بالفعل یه</w:t>
      </w:r>
      <w:r w:rsidR="004E6BA0">
        <w:rPr>
          <w:rFonts w:hint="cs"/>
          <w:rtl/>
        </w:rPr>
        <w:t>ودی و مسیحی اند نمی باشد بلکه مراد کسانی هستند که موظف بودن</w:t>
      </w:r>
      <w:r w:rsidR="009B3119">
        <w:rPr>
          <w:rFonts w:hint="cs"/>
          <w:rtl/>
        </w:rPr>
        <w:t>د</w:t>
      </w:r>
      <w:r w:rsidR="004E6BA0">
        <w:rPr>
          <w:rFonts w:hint="cs"/>
          <w:rtl/>
        </w:rPr>
        <w:t xml:space="preserve"> به شریعت حضرت موسی و شریعت حضرت عیسی علی نبینا و آله و علیهما السلام پایبند باشند.</w:t>
      </w:r>
    </w:p>
    <w:p w:rsidR="00AD15AE" w:rsidRDefault="00AD15AE" w:rsidP="00AD15AE">
      <w:pPr>
        <w:pStyle w:val="Heading2"/>
        <w:rPr>
          <w:rtl/>
        </w:rPr>
      </w:pPr>
      <w:bookmarkStart w:id="5" w:name="_Toc94366538"/>
      <w:r>
        <w:rPr>
          <w:rFonts w:hint="cs"/>
          <w:rtl/>
        </w:rPr>
        <w:t>بررسی اشکالات مرحوم سید و مرحوم آقای داماد</w:t>
      </w:r>
      <w:bookmarkEnd w:id="5"/>
    </w:p>
    <w:p w:rsidR="00AD15AE" w:rsidRDefault="00AD15AE" w:rsidP="00AD15AE">
      <w:pPr>
        <w:rPr>
          <w:rtl/>
        </w:rPr>
      </w:pPr>
      <w:r>
        <w:rPr>
          <w:rFonts w:hint="cs"/>
          <w:rtl/>
        </w:rPr>
        <w:t>در رابطه با اشکال مرحوم سید و مرحوم آقای داماد، دو مرحله بحث وجود دارد:</w:t>
      </w:r>
    </w:p>
    <w:p w:rsidR="00AD15AE" w:rsidRDefault="00AD15AE" w:rsidP="00AD15AE">
      <w:pPr>
        <w:pStyle w:val="ListParagraph"/>
        <w:numPr>
          <w:ilvl w:val="0"/>
          <w:numId w:val="17"/>
        </w:numPr>
      </w:pPr>
      <w:r>
        <w:rPr>
          <w:rFonts w:hint="cs"/>
          <w:rtl/>
        </w:rPr>
        <w:t>آیا اشکالات مرحوم سید دو اشکال مستقل است یا این دو اشکال جوهرا یک اشکال است؟ پاسخ این است که این ها یک اشکال هستند نه دو اشکال.</w:t>
      </w:r>
    </w:p>
    <w:p w:rsidR="00AD15AE" w:rsidRPr="00AD15AE" w:rsidRDefault="00AD15AE" w:rsidP="009B3119">
      <w:pPr>
        <w:pStyle w:val="ListParagraph"/>
        <w:numPr>
          <w:ilvl w:val="0"/>
          <w:numId w:val="17"/>
        </w:numPr>
        <w:rPr>
          <w:rtl/>
        </w:rPr>
      </w:pPr>
      <w:r>
        <w:rPr>
          <w:rFonts w:hint="cs"/>
          <w:rtl/>
        </w:rPr>
        <w:t xml:space="preserve">آیا اشکال باید به نحوی که مرحوم </w:t>
      </w:r>
      <w:r w:rsidR="009B3119">
        <w:rPr>
          <w:rFonts w:hint="cs"/>
          <w:rtl/>
        </w:rPr>
        <w:t xml:space="preserve">سید بیان نموده مطرح شود </w:t>
      </w:r>
      <w:r>
        <w:rPr>
          <w:rFonts w:hint="cs"/>
          <w:rtl/>
        </w:rPr>
        <w:t>یا می توان اشکال را به بیان</w:t>
      </w:r>
      <w:r w:rsidR="009B3119">
        <w:rPr>
          <w:rFonts w:hint="cs"/>
          <w:rtl/>
        </w:rPr>
        <w:t xml:space="preserve"> مرحوم آقای داماد هم وارد دانست؟ پاسخ این است که اگر اشکال وارد باشد باید به بیان مرحوم سید تقریب شود نه به بیان مرحوم آقای داماد.</w:t>
      </w:r>
    </w:p>
    <w:p w:rsidR="008E4377" w:rsidRDefault="008E4377" w:rsidP="008E4377">
      <w:pPr>
        <w:pStyle w:val="Heading3"/>
        <w:rPr>
          <w:rtl/>
        </w:rPr>
      </w:pPr>
      <w:bookmarkStart w:id="6" w:name="_Toc94366539"/>
      <w:r>
        <w:rPr>
          <w:rFonts w:hint="cs"/>
          <w:rtl/>
        </w:rPr>
        <w:lastRenderedPageBreak/>
        <w:t>مرحله</w:t>
      </w:r>
      <w:r>
        <w:rPr>
          <w:rtl/>
        </w:rPr>
        <w:softHyphen/>
      </w:r>
      <w:r>
        <w:rPr>
          <w:rFonts w:hint="cs"/>
          <w:rtl/>
        </w:rPr>
        <w:t>ی اول: اتحاد جوهری اشکالات مرحوم سید یزدی</w:t>
      </w:r>
      <w:bookmarkEnd w:id="6"/>
    </w:p>
    <w:p w:rsidR="008E4377" w:rsidRDefault="008E4377" w:rsidP="009B3119">
      <w:pPr>
        <w:rPr>
          <w:rtl/>
        </w:rPr>
      </w:pPr>
      <w:r>
        <w:rPr>
          <w:rFonts w:hint="cs"/>
          <w:rtl/>
        </w:rPr>
        <w:t xml:space="preserve">اشکال مرحوم سید این بود که اولا حکم موجود در شریعت سابقه با حکم فعلی متعدد است و ثانیا موضوع احکام شرائع سابقه با احکام شریعت </w:t>
      </w:r>
      <w:r w:rsidR="009B3119">
        <w:rPr>
          <w:rFonts w:hint="cs"/>
          <w:rtl/>
        </w:rPr>
        <w:t>لاحق</w:t>
      </w:r>
      <w:r>
        <w:rPr>
          <w:rFonts w:hint="cs"/>
          <w:rtl/>
        </w:rPr>
        <w:t xml:space="preserve"> متعدد است.</w:t>
      </w:r>
    </w:p>
    <w:p w:rsidR="008E4377" w:rsidRDefault="008E4377" w:rsidP="006162A2">
      <w:pPr>
        <w:rPr>
          <w:rtl/>
        </w:rPr>
      </w:pPr>
      <w:r>
        <w:rPr>
          <w:rFonts w:hint="cs"/>
          <w:rtl/>
        </w:rPr>
        <w:t>نکته</w:t>
      </w:r>
      <w:r>
        <w:rPr>
          <w:rtl/>
        </w:rPr>
        <w:softHyphen/>
      </w:r>
      <w:r>
        <w:rPr>
          <w:rFonts w:hint="cs"/>
          <w:rtl/>
        </w:rPr>
        <w:t>ی اصلی این است که چه چیزی موجب تعدد حکم و تعدد موضوع می شود؟</w:t>
      </w:r>
    </w:p>
    <w:p w:rsidR="008E4377" w:rsidRDefault="008E4377" w:rsidP="00A733ED">
      <w:pPr>
        <w:rPr>
          <w:rtl/>
        </w:rPr>
      </w:pPr>
      <w:r>
        <w:rPr>
          <w:rFonts w:hint="cs"/>
          <w:rtl/>
        </w:rPr>
        <w:t xml:space="preserve">آنچه باعث می شود حکم شریعت سابق به پایان برسد و بعد از شروع شریعت لاحق، حکم جدیدی (هر چند مشابه) جعل شود زمان است یعنی فارق حکم سابق و حکم لاحق زمان است </w:t>
      </w:r>
      <w:r w:rsidR="00A733ED">
        <w:rPr>
          <w:rFonts w:hint="cs"/>
          <w:rtl/>
        </w:rPr>
        <w:t>چون بعثت نبی ج</w:t>
      </w:r>
      <w:r>
        <w:rPr>
          <w:rFonts w:hint="cs"/>
          <w:rtl/>
        </w:rPr>
        <w:t xml:space="preserve">دید بعنوانی یک امر زمانی، باعث می شود </w:t>
      </w:r>
      <w:r w:rsidR="00A733ED">
        <w:rPr>
          <w:rFonts w:hint="cs"/>
          <w:rtl/>
        </w:rPr>
        <w:t>احکام</w:t>
      </w:r>
      <w:r>
        <w:rPr>
          <w:rFonts w:hint="cs"/>
          <w:rtl/>
        </w:rPr>
        <w:t xml:space="preserve"> شریعت سابق به پایان رسیده و احکام شریعت لاحق شروع شود پس فارق و عامل تعدد</w:t>
      </w:r>
      <w:r w:rsidR="00A733ED">
        <w:rPr>
          <w:rFonts w:hint="cs"/>
          <w:rtl/>
        </w:rPr>
        <w:t>،</w:t>
      </w:r>
      <w:r>
        <w:rPr>
          <w:rFonts w:hint="cs"/>
          <w:rtl/>
        </w:rPr>
        <w:t xml:space="preserve"> زمان است؛ همین فا</w:t>
      </w:r>
      <w:r w:rsidR="00A733ED">
        <w:rPr>
          <w:rFonts w:hint="cs"/>
          <w:rtl/>
        </w:rPr>
        <w:t>رق در موضوع هم وجود دارد یعنی آن</w:t>
      </w:r>
      <w:r>
        <w:rPr>
          <w:rFonts w:hint="cs"/>
          <w:rtl/>
        </w:rPr>
        <w:t>چه باعث می شو</w:t>
      </w:r>
      <w:r w:rsidR="00A733ED">
        <w:rPr>
          <w:rFonts w:hint="cs"/>
          <w:rtl/>
        </w:rPr>
        <w:t>د امت سابق از امت لاحق جدا شوند</w:t>
      </w:r>
      <w:r>
        <w:rPr>
          <w:rFonts w:hint="cs"/>
          <w:rtl/>
        </w:rPr>
        <w:t xml:space="preserve"> و متعدد تلقی شوند بعثت نبی لاحق است پس همان عاملی که موجب تعدد بین احکام شرائع سابق با احکام شریعت لاحق شد موجب تعدد موضوع شرائع سابقه و موضوع شریعت لاحق می شود پس جوهره</w:t>
      </w:r>
      <w:r>
        <w:rPr>
          <w:rtl/>
        </w:rPr>
        <w:softHyphen/>
      </w:r>
      <w:r>
        <w:rPr>
          <w:rFonts w:hint="cs"/>
          <w:rtl/>
        </w:rPr>
        <w:t>ی اشکال تعدد حکم و تعدد موضوع یکی است چون عامل تعدد در هر دو بعثت است که یک امر زمانی محسوب می شود.</w:t>
      </w:r>
    </w:p>
    <w:p w:rsidR="00B64599" w:rsidRDefault="008E4377" w:rsidP="00A733ED">
      <w:pPr>
        <w:rPr>
          <w:rtl/>
        </w:rPr>
      </w:pPr>
      <w:r>
        <w:rPr>
          <w:rFonts w:hint="cs"/>
          <w:rtl/>
        </w:rPr>
        <w:t>حال اگر در جایی بتوانیم استصحاب را جاری کنیم خود استصحاب می گوید احکام شرائع سابقه کماکان باقی است و این به معنای الغای قید زمان می باشد</w:t>
      </w:r>
      <w:r w:rsidR="003567A7">
        <w:rPr>
          <w:rFonts w:hint="cs"/>
          <w:rtl/>
        </w:rPr>
        <w:t xml:space="preserve"> و در نتیجه اشکال تعدد موضوع و تعدد حکم </w:t>
      </w:r>
      <w:r w:rsidR="00A733ED">
        <w:rPr>
          <w:rFonts w:hint="cs"/>
          <w:rtl/>
        </w:rPr>
        <w:t>با هم</w:t>
      </w:r>
      <w:r w:rsidR="003567A7">
        <w:rPr>
          <w:rFonts w:hint="cs"/>
          <w:rtl/>
        </w:rPr>
        <w:t xml:space="preserve"> حل می شود.</w:t>
      </w:r>
    </w:p>
    <w:p w:rsidR="00B64599" w:rsidRDefault="00B64599" w:rsidP="00B64599">
      <w:pPr>
        <w:pStyle w:val="Heading4"/>
        <w:rPr>
          <w:rtl/>
        </w:rPr>
      </w:pPr>
      <w:bookmarkStart w:id="7" w:name="_Toc94366540"/>
      <w:r>
        <w:rPr>
          <w:rFonts w:hint="cs"/>
          <w:rtl/>
        </w:rPr>
        <w:t>فرق بین قید زمان و قیود دیگر</w:t>
      </w:r>
      <w:bookmarkEnd w:id="7"/>
    </w:p>
    <w:p w:rsidR="00B64599" w:rsidRDefault="00B64599" w:rsidP="00B64599">
      <w:pPr>
        <w:rPr>
          <w:rtl/>
        </w:rPr>
      </w:pPr>
      <w:r>
        <w:rPr>
          <w:rFonts w:hint="cs"/>
          <w:rtl/>
        </w:rPr>
        <w:t xml:space="preserve">باید دانست بین قید زمان و قیود دیگر فرق است؛ اگر حکمی برای یک مکان باشد و ما بخواهیم آن را به مکان دیگر بکشانیم با اشکال اسراء الحکم من موضوع الی موضوع آخر مواجه می شویم؛ همچنین اگر بخواهیم حکمی که برای یک شخص مانند زید ثابت است را به شخصی دیگر مانند عمرو بکشانیم با اشکال اسراء الحکم من موضوع الی موضوع آخر مواجه می شویم؛ ولی اگر فارق بین دو موضوع تنها زمان باشد دیگر بر فرض جریان استصحاب، زمان الغا می شود و با الغای زمان اشکال تعدد حکم برطرف شده و همان </w:t>
      </w:r>
      <w:r w:rsidR="00A733ED">
        <w:rPr>
          <w:rFonts w:hint="cs"/>
          <w:rtl/>
        </w:rPr>
        <w:t xml:space="preserve">امری </w:t>
      </w:r>
      <w:r>
        <w:rPr>
          <w:rFonts w:hint="cs"/>
          <w:rtl/>
        </w:rPr>
        <w:t>که اشکال تعدد حکم را برطرف کرد اشکال تعدد موضوع را نیز بطرف می کند و دیگر اسرا</w:t>
      </w:r>
      <w:r w:rsidR="0078278F">
        <w:rPr>
          <w:rFonts w:hint="cs"/>
          <w:rtl/>
        </w:rPr>
        <w:t>ء</w:t>
      </w:r>
      <w:r>
        <w:rPr>
          <w:rFonts w:hint="cs"/>
          <w:rtl/>
        </w:rPr>
        <w:t xml:space="preserve"> الحکم من موضوع الی موضوع آخر مطرح نمی شود.</w:t>
      </w:r>
    </w:p>
    <w:p w:rsidR="008E4377" w:rsidRDefault="00B64599" w:rsidP="00B64599">
      <w:pPr>
        <w:rPr>
          <w:rtl/>
        </w:rPr>
      </w:pPr>
      <w:r>
        <w:rPr>
          <w:rFonts w:hint="cs"/>
          <w:rtl/>
        </w:rPr>
        <w:t>خلاصه این که</w:t>
      </w:r>
      <w:r w:rsidR="008E4377">
        <w:rPr>
          <w:rFonts w:hint="cs"/>
          <w:rtl/>
        </w:rPr>
        <w:t xml:space="preserve"> اگر قید زمان به عنوان عامل تعدد در حکم و موضوع، الغاء شد اشکال تعدد، هم در حکم و هم در موضوع، برطرف می شود در نتیجه اشکال</w:t>
      </w:r>
      <w:r>
        <w:rPr>
          <w:rFonts w:hint="cs"/>
          <w:rtl/>
        </w:rPr>
        <w:t xml:space="preserve"> تعدد حکم و تعدد موضوع</w:t>
      </w:r>
      <w:r w:rsidR="008E4377">
        <w:rPr>
          <w:rFonts w:hint="cs"/>
          <w:rtl/>
        </w:rPr>
        <w:t xml:space="preserve"> </w:t>
      </w:r>
      <w:r w:rsidR="00366D99">
        <w:rPr>
          <w:rFonts w:hint="cs"/>
          <w:rtl/>
        </w:rPr>
        <w:t>جوهرا</w:t>
      </w:r>
      <w:r w:rsidR="008E4377">
        <w:rPr>
          <w:rFonts w:hint="cs"/>
          <w:rtl/>
        </w:rPr>
        <w:t xml:space="preserve"> یکی است نه دو تا</w:t>
      </w:r>
      <w:r w:rsidR="00994660">
        <w:rPr>
          <w:rFonts w:hint="cs"/>
          <w:rtl/>
        </w:rPr>
        <w:t xml:space="preserve"> چون وقتی گفته می شود حکم سابق </w:t>
      </w:r>
      <w:r w:rsidR="00994660">
        <w:rPr>
          <w:rFonts w:hint="cs"/>
          <w:rtl/>
        </w:rPr>
        <w:lastRenderedPageBreak/>
        <w:t>هنوز اعتبار دارد معنایش این است که مخاطبین زمان حاضر نیز مکلف به همان حکم بوده و در نتیجه هم اشکال تعدد حکم و هم اشکال تعدد موضوع برطرف می شود</w:t>
      </w:r>
      <w:r w:rsidR="008E4377">
        <w:rPr>
          <w:rFonts w:hint="cs"/>
          <w:rtl/>
        </w:rPr>
        <w:t>.</w:t>
      </w:r>
    </w:p>
    <w:p w:rsidR="00366D99" w:rsidRDefault="00366D99" w:rsidP="00366D99">
      <w:pPr>
        <w:pStyle w:val="Heading3"/>
        <w:rPr>
          <w:rtl/>
        </w:rPr>
      </w:pPr>
      <w:bookmarkStart w:id="8" w:name="_Toc94366541"/>
      <w:r>
        <w:rPr>
          <w:rFonts w:hint="cs"/>
          <w:rtl/>
        </w:rPr>
        <w:t>مرحله</w:t>
      </w:r>
      <w:r>
        <w:rPr>
          <w:rtl/>
        </w:rPr>
        <w:softHyphen/>
      </w:r>
      <w:r>
        <w:rPr>
          <w:rFonts w:hint="cs"/>
          <w:rtl/>
        </w:rPr>
        <w:t>ی دوم: وارد بودن اشکال</w:t>
      </w:r>
      <w:r w:rsidR="00A733ED">
        <w:rPr>
          <w:rFonts w:hint="cs"/>
          <w:rtl/>
        </w:rPr>
        <w:t xml:space="preserve"> به بیان</w:t>
      </w:r>
      <w:r>
        <w:rPr>
          <w:rFonts w:hint="cs"/>
          <w:rtl/>
        </w:rPr>
        <w:t xml:space="preserve"> مرحوم سید و وارد نبودن اشکال </w:t>
      </w:r>
      <w:r w:rsidR="00A733ED">
        <w:rPr>
          <w:rFonts w:hint="cs"/>
          <w:rtl/>
        </w:rPr>
        <w:t xml:space="preserve">به بیان </w:t>
      </w:r>
      <w:r>
        <w:rPr>
          <w:rFonts w:hint="cs"/>
          <w:rtl/>
        </w:rPr>
        <w:t>مرحوم آقای داماد</w:t>
      </w:r>
      <w:bookmarkEnd w:id="8"/>
    </w:p>
    <w:p w:rsidR="00B64599" w:rsidRDefault="00B64599" w:rsidP="00A733ED">
      <w:pPr>
        <w:rPr>
          <w:rtl/>
        </w:rPr>
      </w:pPr>
      <w:r>
        <w:rPr>
          <w:rFonts w:hint="cs"/>
          <w:rtl/>
        </w:rPr>
        <w:t xml:space="preserve">با توجه به نکات فوق روشن می شود اگر بخواهیم به جریان استصحاب اشکال کنیم باید ادعای مرحوم سید را مطرح کنیم و بگوئیم </w:t>
      </w:r>
      <w:r w:rsidR="00A733ED">
        <w:rPr>
          <w:rFonts w:hint="cs"/>
          <w:rtl/>
        </w:rPr>
        <w:t>تمام احکام</w:t>
      </w:r>
      <w:r>
        <w:rPr>
          <w:rFonts w:hint="cs"/>
          <w:rtl/>
        </w:rPr>
        <w:t xml:space="preserve"> شریعت سابق جزما منتفی شده است یعنی حکم هر شریعتی قطعا مقید به همان امت است و شک در بقا نداریم تا استصحاب کنیم ولی اگر نتوانستیم ادعای جزم کنیم و همانند مرحوم آقای داماد چنین جزمی را ناتمام دانستیم دیگر نمی توانیم به جریان استصحاب اشکال کنیم.</w:t>
      </w:r>
    </w:p>
    <w:p w:rsidR="00B64599" w:rsidRDefault="0005481C" w:rsidP="006162A2">
      <w:pPr>
        <w:rPr>
          <w:rtl/>
        </w:rPr>
      </w:pPr>
      <w:r>
        <w:rPr>
          <w:rFonts w:hint="cs"/>
          <w:rtl/>
        </w:rPr>
        <w:t xml:space="preserve">اگر ما احتمال </w:t>
      </w:r>
      <w:r w:rsidR="00B64599">
        <w:rPr>
          <w:rFonts w:hint="cs"/>
          <w:rtl/>
        </w:rPr>
        <w:t>ب</w:t>
      </w:r>
      <w:r>
        <w:rPr>
          <w:rFonts w:hint="cs"/>
          <w:rtl/>
        </w:rPr>
        <w:t xml:space="preserve">دهیم احکام دین حضرت موسی </w:t>
      </w:r>
      <w:r w:rsidR="00B64599">
        <w:rPr>
          <w:rFonts w:hint="cs"/>
          <w:rtl/>
        </w:rPr>
        <w:t xml:space="preserve">علی نبینا و آله و علیه السلام </w:t>
      </w:r>
      <w:r>
        <w:rPr>
          <w:rFonts w:hint="cs"/>
          <w:rtl/>
        </w:rPr>
        <w:t xml:space="preserve">ادامه </w:t>
      </w:r>
      <w:r w:rsidR="00B64599">
        <w:rPr>
          <w:rFonts w:hint="cs"/>
          <w:rtl/>
        </w:rPr>
        <w:t>دارد به دو منظر می توان به</w:t>
      </w:r>
      <w:r w:rsidR="00880E14">
        <w:rPr>
          <w:rFonts w:hint="cs"/>
          <w:rtl/>
        </w:rPr>
        <w:t xml:space="preserve"> این</w:t>
      </w:r>
      <w:r w:rsidR="00B64599">
        <w:rPr>
          <w:rFonts w:hint="cs"/>
          <w:rtl/>
        </w:rPr>
        <w:t xml:space="preserve"> شک نگاه کرد:</w:t>
      </w:r>
    </w:p>
    <w:p w:rsidR="00B64599" w:rsidRDefault="00B64599" w:rsidP="00B64599">
      <w:pPr>
        <w:pStyle w:val="ListParagraph"/>
        <w:numPr>
          <w:ilvl w:val="0"/>
          <w:numId w:val="18"/>
        </w:numPr>
      </w:pPr>
      <w:r>
        <w:rPr>
          <w:rFonts w:hint="cs"/>
          <w:rtl/>
        </w:rPr>
        <w:t>احتمال اتحاد حکم سابق با حکم لاحق</w:t>
      </w:r>
      <w:r w:rsidR="00880E14">
        <w:rPr>
          <w:rFonts w:hint="cs"/>
          <w:rtl/>
        </w:rPr>
        <w:t xml:space="preserve"> (احتمال تعدد حکم)</w:t>
      </w:r>
      <w:r>
        <w:rPr>
          <w:rFonts w:hint="cs"/>
          <w:rtl/>
        </w:rPr>
        <w:t>.</w:t>
      </w:r>
    </w:p>
    <w:p w:rsidR="00B64599" w:rsidRDefault="00B64599" w:rsidP="00B64599">
      <w:pPr>
        <w:pStyle w:val="ListParagraph"/>
        <w:numPr>
          <w:ilvl w:val="0"/>
          <w:numId w:val="18"/>
        </w:numPr>
      </w:pPr>
      <w:r>
        <w:rPr>
          <w:rFonts w:hint="cs"/>
          <w:rtl/>
        </w:rPr>
        <w:t>احتمال اتحاد موضوع حکم سابق با موضوع حکم لاحق</w:t>
      </w:r>
      <w:r w:rsidR="00880E14">
        <w:rPr>
          <w:rFonts w:hint="cs"/>
          <w:rtl/>
        </w:rPr>
        <w:t xml:space="preserve"> (احتمال تعدد موضوع)</w:t>
      </w:r>
      <w:r>
        <w:rPr>
          <w:rFonts w:hint="cs"/>
          <w:rtl/>
        </w:rPr>
        <w:t>.</w:t>
      </w:r>
    </w:p>
    <w:p w:rsidR="00880E14" w:rsidRDefault="00880E14" w:rsidP="00880E14">
      <w:pPr>
        <w:rPr>
          <w:rtl/>
        </w:rPr>
      </w:pPr>
      <w:r>
        <w:rPr>
          <w:rFonts w:hint="cs"/>
          <w:rtl/>
        </w:rPr>
        <w:t>هر دو نگاه صرفا جنبه</w:t>
      </w:r>
      <w:r>
        <w:rPr>
          <w:rtl/>
        </w:rPr>
        <w:softHyphen/>
      </w:r>
      <w:r>
        <w:rPr>
          <w:rFonts w:hint="cs"/>
          <w:rtl/>
        </w:rPr>
        <w:t xml:space="preserve">ی لفظی دارد یعنی تفاوت بین ان </w:t>
      </w:r>
      <w:r w:rsidR="00A733ED">
        <w:rPr>
          <w:rFonts w:hint="cs"/>
          <w:rtl/>
        </w:rPr>
        <w:t>دو نگاه تفاوت جوهری نیست چون همانطور که گفته شد آنچ</w:t>
      </w:r>
      <w:r>
        <w:rPr>
          <w:rFonts w:hint="cs"/>
          <w:rtl/>
        </w:rPr>
        <w:t xml:space="preserve">ه عامل تعدد حکم است زمان است و همان زمان باعث می شود موضوع نیز متعدد شود و </w:t>
      </w:r>
      <w:r w:rsidR="00A733ED">
        <w:rPr>
          <w:rFonts w:hint="cs"/>
          <w:rtl/>
        </w:rPr>
        <w:t>هر</w:t>
      </w:r>
      <w:r>
        <w:rPr>
          <w:rFonts w:hint="cs"/>
          <w:rtl/>
        </w:rPr>
        <w:t xml:space="preserve">کدام این دو اشکال را مطرح کنیم استصحاب در مقام جاری می شود و کار استصحاب این است که زمان را الغا می کند و الغای زمان به معنای الغای عامل تعدد بوده </w:t>
      </w:r>
      <w:r w:rsidR="00A733ED">
        <w:rPr>
          <w:rFonts w:hint="cs"/>
          <w:rtl/>
        </w:rPr>
        <w:t xml:space="preserve">و مشکل تعدد حل می شود؛ </w:t>
      </w:r>
      <w:r>
        <w:rPr>
          <w:rFonts w:hint="cs"/>
          <w:rtl/>
        </w:rPr>
        <w:t>پس همانطور که حکم سابق با حکم لاحق با الغای قید زمان یکی می شود  بالملازمه موضوع سابق و موضوع لاحق نیز با الغای قید زمان متحد می شوند چون همانطور که گفته شد عامل تعدد موضوع و حکم زمان است و با الغایش تعدد در هر دو ناحیه برطرف می شود؛  این عب</w:t>
      </w:r>
      <w:r w:rsidR="009B3119">
        <w:rPr>
          <w:rFonts w:hint="cs"/>
          <w:rtl/>
        </w:rPr>
        <w:t>ارت اخر</w:t>
      </w:r>
      <w:r w:rsidR="00A733ED">
        <w:rPr>
          <w:rFonts w:hint="cs"/>
          <w:rtl/>
        </w:rPr>
        <w:t>ای</w:t>
      </w:r>
      <w:r w:rsidR="009B3119">
        <w:rPr>
          <w:rFonts w:hint="cs"/>
          <w:rtl/>
        </w:rPr>
        <w:t>ی است از پاسخ مرحوم</w:t>
      </w:r>
      <w:r>
        <w:rPr>
          <w:rFonts w:hint="cs"/>
          <w:rtl/>
        </w:rPr>
        <w:t xml:space="preserve"> شیخ</w:t>
      </w:r>
      <w:r w:rsidR="009B3119">
        <w:rPr>
          <w:rStyle w:val="FootnoteReference"/>
          <w:rtl/>
        </w:rPr>
        <w:footnoteReference w:id="7"/>
      </w:r>
      <w:r>
        <w:rPr>
          <w:rFonts w:hint="cs"/>
          <w:rtl/>
        </w:rPr>
        <w:t xml:space="preserve"> مبنی بر این که احکام شرعیه از قبیل قضایای طبیعیه بوده و خصوصیت اشخاص دخالتی در حکم ندارد.</w:t>
      </w:r>
    </w:p>
    <w:p w:rsidR="00880E14" w:rsidRDefault="00880E14" w:rsidP="00880E14">
      <w:pPr>
        <w:rPr>
          <w:rtl/>
        </w:rPr>
      </w:pPr>
      <w:r>
        <w:rPr>
          <w:rFonts w:hint="cs"/>
          <w:rtl/>
        </w:rPr>
        <w:t>خلاصه این که لازم نیست به طور مستقل ابتدا اشکال تعدد موضوع را حل کنیم و بعد به سراغ برطرف کردن اشکال تعدد حکم برویم چون اگر اشکال</w:t>
      </w:r>
      <w:r w:rsidR="00A733ED">
        <w:rPr>
          <w:rFonts w:hint="cs"/>
          <w:rtl/>
        </w:rPr>
        <w:t xml:space="preserve"> تعدد</w:t>
      </w:r>
      <w:r>
        <w:rPr>
          <w:rFonts w:hint="cs"/>
          <w:rtl/>
        </w:rPr>
        <w:t xml:space="preserve"> حکم برطرف شود بالملازمه اشکال تعدد موضوع هم برطرف می شود و اشکال مرحوم آقای داماد هم اشکال ناتمامی بوده و اگر بخواهیم اشکال کنیم باید همانند مرحوم سید ادعای جزم به موقت بودن حکم هر شریعت به انتهای آن شریعت نماییم.</w:t>
      </w:r>
    </w:p>
    <w:p w:rsidR="00880E14" w:rsidRDefault="00880E14" w:rsidP="00880E14">
      <w:pPr>
        <w:pStyle w:val="Heading3"/>
        <w:rPr>
          <w:rtl/>
        </w:rPr>
      </w:pPr>
      <w:bookmarkStart w:id="9" w:name="_Toc94366542"/>
      <w:r>
        <w:rPr>
          <w:rFonts w:hint="cs"/>
          <w:rtl/>
        </w:rPr>
        <w:lastRenderedPageBreak/>
        <w:t>نقض و ابرام</w:t>
      </w:r>
      <w:bookmarkEnd w:id="9"/>
    </w:p>
    <w:p w:rsidR="00BC7F0C" w:rsidRDefault="00880E14" w:rsidP="00A733ED">
      <w:pPr>
        <w:rPr>
          <w:rtl/>
        </w:rPr>
      </w:pPr>
      <w:r>
        <w:rPr>
          <w:rFonts w:hint="cs"/>
          <w:rtl/>
        </w:rPr>
        <w:t xml:space="preserve">ممکن است </w:t>
      </w:r>
      <w:r w:rsidR="00D865F1">
        <w:rPr>
          <w:rFonts w:hint="cs"/>
          <w:rtl/>
        </w:rPr>
        <w:t>توهم</w:t>
      </w:r>
      <w:r>
        <w:rPr>
          <w:rFonts w:hint="cs"/>
          <w:rtl/>
        </w:rPr>
        <w:t xml:space="preserve"> شود</w:t>
      </w:r>
      <w:r w:rsidR="00BC7F0C">
        <w:rPr>
          <w:rFonts w:hint="cs"/>
          <w:rtl/>
        </w:rPr>
        <w:t xml:space="preserve"> لازم نیست ادعای جزم کنیم بلکه حتی اگر احتمال بدهیم حکم اولیه به نحو مقید جعل شده است دیگر یقین سابق به حکمی که قابلیت بقا داشته باشد نداریم و به عبارتی یقین سابق به وجود حکمی که قابلیت بقا داشته باشد نداریم.</w:t>
      </w:r>
    </w:p>
    <w:p w:rsidR="00BC7F0C" w:rsidRDefault="00D865F1" w:rsidP="00D865F1">
      <w:pPr>
        <w:rPr>
          <w:rtl/>
        </w:rPr>
      </w:pPr>
      <w:r>
        <w:rPr>
          <w:rFonts w:hint="cs"/>
          <w:rtl/>
        </w:rPr>
        <w:t>و لکن این توهم باطل است چون همین که احتمال بدهیم حکمی که بتوا</w:t>
      </w:r>
      <w:r w:rsidR="00A733ED">
        <w:rPr>
          <w:rFonts w:hint="cs"/>
          <w:rtl/>
        </w:rPr>
        <w:t>ند باقی باشد جعل شده باشد برای ج</w:t>
      </w:r>
      <w:r>
        <w:rPr>
          <w:rFonts w:hint="cs"/>
          <w:rtl/>
        </w:rPr>
        <w:t xml:space="preserve">ریان استصحاب کفایت می کند ولو به این صورت که بگوئیم ما می دانیم </w:t>
      </w:r>
      <w:r w:rsidR="00A733ED">
        <w:rPr>
          <w:rFonts w:hint="cs"/>
          <w:rtl/>
        </w:rPr>
        <w:t xml:space="preserve">یک </w:t>
      </w:r>
      <w:r>
        <w:rPr>
          <w:rFonts w:hint="cs"/>
          <w:rtl/>
        </w:rPr>
        <w:t>جعل مردد بین جعل قصیر و طویل</w:t>
      </w:r>
      <w:r w:rsidR="00A733ED">
        <w:rPr>
          <w:rFonts w:hint="cs"/>
          <w:rtl/>
        </w:rPr>
        <w:t xml:space="preserve"> (یعنی جعل قابل بقا)</w:t>
      </w:r>
      <w:r>
        <w:rPr>
          <w:rFonts w:hint="cs"/>
          <w:rtl/>
        </w:rPr>
        <w:t xml:space="preserve"> حادث شده است و همانطور که استصحاب فرد مردد را بلااشکال دانستیم می توانیم بگوئیم همان فرد مردد ولو به جهت احتمال تطبیقش بر جعل طویل، محتمل البقا بوده و استصحاب می شود.</w:t>
      </w:r>
    </w:p>
    <w:p w:rsidR="00D865F1" w:rsidRDefault="00D865F1" w:rsidP="00D865F1">
      <w:pPr>
        <w:rPr>
          <w:rtl/>
        </w:rPr>
      </w:pPr>
      <w:r>
        <w:rPr>
          <w:rFonts w:hint="cs"/>
          <w:rtl/>
        </w:rPr>
        <w:t>ممکن است گفته شود استصحاب بقای فرد مردد با استصحاب عدم تحقق جعل طویل (یعنی جعل قابل بقا) معارض و بلکه محکوم است.</w:t>
      </w:r>
    </w:p>
    <w:p w:rsidR="00D865F1" w:rsidRDefault="00D865F1" w:rsidP="00D865F1">
      <w:pPr>
        <w:rPr>
          <w:rtl/>
        </w:rPr>
      </w:pPr>
      <w:r>
        <w:rPr>
          <w:rFonts w:hint="cs"/>
          <w:rtl/>
        </w:rPr>
        <w:t>و لکن به نظر می رسد این معارضه یا حکومت ناتمام است چون جریان چنین استصحابی در ناحیه</w:t>
      </w:r>
      <w:r>
        <w:rPr>
          <w:rtl/>
        </w:rPr>
        <w:softHyphen/>
      </w:r>
      <w:r>
        <w:rPr>
          <w:rFonts w:hint="cs"/>
          <w:rtl/>
        </w:rPr>
        <w:t>ی جعل مردد اصلا عرفی نیست.</w:t>
      </w:r>
    </w:p>
    <w:p w:rsidR="000C17FC" w:rsidRPr="000C17FC" w:rsidRDefault="000C17FC" w:rsidP="00D865F1">
      <w:pPr>
        <w:rPr>
          <w:b/>
          <w:bCs/>
          <w:rtl/>
        </w:rPr>
      </w:pPr>
      <w:r w:rsidRPr="000C17FC">
        <w:rPr>
          <w:rFonts w:hint="cs"/>
          <w:b/>
          <w:bCs/>
          <w:rtl/>
        </w:rPr>
        <w:t>تذکر یک نکته</w:t>
      </w:r>
    </w:p>
    <w:p w:rsidR="000C17FC" w:rsidRDefault="000C17FC" w:rsidP="00A733ED">
      <w:pPr>
        <w:rPr>
          <w:rtl/>
        </w:rPr>
      </w:pPr>
      <w:r>
        <w:rPr>
          <w:rFonts w:hint="cs"/>
          <w:rtl/>
        </w:rPr>
        <w:t xml:space="preserve">نسبت به اشکال مرحوم آقای داماد سابقا بین صور مختلف استصحاب تفصیل قائل شدیم و گفتیم اگر بخواهیم جعل و مجعول تعلیقی کلی را استصحاب کنیم با اشکال </w:t>
      </w:r>
      <w:r w:rsidR="00A733ED">
        <w:rPr>
          <w:rFonts w:hint="cs"/>
          <w:rtl/>
        </w:rPr>
        <w:t>عدم احراز</w:t>
      </w:r>
      <w:r>
        <w:rPr>
          <w:rFonts w:hint="cs"/>
          <w:rtl/>
        </w:rPr>
        <w:t xml:space="preserve"> موضوع مواجه می شویم ولی اگر بخواهیم مجعول تعل</w:t>
      </w:r>
      <w:r w:rsidR="00A733ED">
        <w:rPr>
          <w:rFonts w:hint="cs"/>
          <w:rtl/>
        </w:rPr>
        <w:t>ی</w:t>
      </w:r>
      <w:r>
        <w:rPr>
          <w:rFonts w:hint="cs"/>
          <w:rtl/>
        </w:rPr>
        <w:t xml:space="preserve">قی جزئی را استصحاب کنیم به همان شخص خارجی مدرک الشریعتین اشاره کرده و این شخص </w:t>
      </w:r>
      <w:r w:rsidR="00A733ED">
        <w:rPr>
          <w:rFonts w:hint="cs"/>
          <w:rtl/>
        </w:rPr>
        <w:t xml:space="preserve">دیگر </w:t>
      </w:r>
      <w:r>
        <w:rPr>
          <w:rFonts w:hint="cs"/>
          <w:rtl/>
        </w:rPr>
        <w:t xml:space="preserve">موضوع واحد محسوب می شود ولی با بیانات فوق در واقع می خواهیم تفصیل مذکور را </w:t>
      </w:r>
      <w:r w:rsidR="00C13416">
        <w:rPr>
          <w:rFonts w:hint="cs"/>
          <w:rtl/>
        </w:rPr>
        <w:t>ناتمام بدانیم و بگوئیم در تمام صور استصحاب جاری می شود.</w:t>
      </w:r>
    </w:p>
    <w:p w:rsidR="00517D5B" w:rsidRDefault="00086FE8" w:rsidP="00D865F1">
      <w:pPr>
        <w:pStyle w:val="Heading1"/>
        <w:rPr>
          <w:rtl/>
        </w:rPr>
      </w:pPr>
      <w:bookmarkStart w:id="10" w:name="_Toc94366543"/>
      <w:r>
        <w:rPr>
          <w:rFonts w:hint="cs"/>
          <w:rtl/>
        </w:rPr>
        <w:t>اصل مثبت</w:t>
      </w:r>
      <w:bookmarkEnd w:id="10"/>
    </w:p>
    <w:p w:rsidR="005E329C" w:rsidRDefault="005E329C" w:rsidP="005E329C">
      <w:pPr>
        <w:rPr>
          <w:rtl/>
        </w:rPr>
      </w:pPr>
      <w:r>
        <w:rPr>
          <w:rFonts w:hint="cs"/>
          <w:rtl/>
        </w:rPr>
        <w:t>تنبیه بعدی مربوط به بحث اصل مثبت است؛ ابتدا به کلام محقق خراسانی اشاره می کنیم.</w:t>
      </w:r>
    </w:p>
    <w:p w:rsidR="005E329C" w:rsidRDefault="005E329C" w:rsidP="005E329C">
      <w:pPr>
        <w:pStyle w:val="Heading2"/>
        <w:rPr>
          <w:rtl/>
        </w:rPr>
      </w:pPr>
      <w:bookmarkStart w:id="11" w:name="_Toc94366544"/>
      <w:r>
        <w:rPr>
          <w:rFonts w:hint="cs"/>
          <w:rtl/>
        </w:rPr>
        <w:lastRenderedPageBreak/>
        <w:t>عبارت محقق خراسانی در بحث اصل مثبت</w:t>
      </w:r>
      <w:bookmarkEnd w:id="11"/>
    </w:p>
    <w:p w:rsidR="008C6370" w:rsidRDefault="008C6370" w:rsidP="00A733ED">
      <w:pPr>
        <w:rPr>
          <w:rtl/>
        </w:rPr>
      </w:pPr>
      <w:r>
        <w:rPr>
          <w:rFonts w:hint="cs"/>
          <w:rtl/>
        </w:rPr>
        <w:t>محقق خراسانی</w:t>
      </w:r>
      <w:r w:rsidR="005111B4">
        <w:rPr>
          <w:rStyle w:val="FootnoteReference"/>
          <w:rtl/>
        </w:rPr>
        <w:footnoteReference w:id="8"/>
      </w:r>
      <w:r>
        <w:rPr>
          <w:rFonts w:hint="cs"/>
          <w:rtl/>
        </w:rPr>
        <w:t xml:space="preserve"> عبارتی دارند که محط اشکالات برخی آقایان واقع شده است ولی اگر کلام ایشان درست تبیین شود شای</w:t>
      </w:r>
      <w:r w:rsidR="00A733ED">
        <w:rPr>
          <w:rFonts w:hint="cs"/>
          <w:rtl/>
        </w:rPr>
        <w:t>د اشکالات آقایان دیگر وارد نباشد</w:t>
      </w:r>
      <w:r>
        <w:rPr>
          <w:rFonts w:hint="cs"/>
          <w:rtl/>
        </w:rPr>
        <w:t>.</w:t>
      </w:r>
    </w:p>
    <w:p w:rsidR="005B629F" w:rsidRPr="005B629F" w:rsidRDefault="005B629F" w:rsidP="005B629F">
      <w:pPr>
        <w:rPr>
          <w:color w:val="000080"/>
          <w:rtl/>
        </w:rPr>
      </w:pPr>
      <w:r w:rsidRPr="005B629F">
        <w:rPr>
          <w:color w:val="000080"/>
          <w:rtl/>
        </w:rPr>
        <w:t>السابع [الأصل المثبت‏]</w:t>
      </w:r>
    </w:p>
    <w:p w:rsidR="00816CAF" w:rsidRDefault="005B629F" w:rsidP="005B629F">
      <w:pPr>
        <w:rPr>
          <w:color w:val="000080"/>
          <w:rtl/>
        </w:rPr>
      </w:pPr>
      <w:r w:rsidRPr="005B629F">
        <w:rPr>
          <w:color w:val="000080"/>
          <w:rtl/>
        </w:rPr>
        <w:t>لا شبهة في أن قضية أ</w:t>
      </w:r>
      <w:r w:rsidRPr="005B629F">
        <w:rPr>
          <w:color w:val="000080"/>
          <w:rtl/>
        </w:rPr>
        <w:t>خبار الباب هو إنشاء حكم مماثل ل</w:t>
      </w:r>
      <w:r w:rsidRPr="005B629F">
        <w:rPr>
          <w:color w:val="000080"/>
          <w:rtl/>
        </w:rPr>
        <w:t xml:space="preserve">لمستصحب في استصحاب الأحكام و لأحكامه في استصحاب الموضوعات كما </w:t>
      </w:r>
      <w:r w:rsidRPr="005B629F">
        <w:rPr>
          <w:color w:val="000080"/>
          <w:rtl/>
        </w:rPr>
        <w:t>لا شبهة في ترتيب ما للحكم المنش</w:t>
      </w:r>
      <w:r w:rsidRPr="005B629F">
        <w:rPr>
          <w:rFonts w:hint="cs"/>
          <w:color w:val="000080"/>
          <w:rtl/>
        </w:rPr>
        <w:t>أ</w:t>
      </w:r>
      <w:r w:rsidRPr="005B629F">
        <w:rPr>
          <w:color w:val="000080"/>
          <w:rtl/>
        </w:rPr>
        <w:t xml:space="preserve"> بالاستصحاب من الآثار الشرعية و العقلية </w:t>
      </w:r>
    </w:p>
    <w:p w:rsidR="00816CAF" w:rsidRDefault="00816CAF" w:rsidP="00816CAF">
      <w:r>
        <w:rPr>
          <w:rFonts w:hint="cs"/>
          <w:rtl/>
        </w:rPr>
        <w:t xml:space="preserve">ایشان مفاد اخبار استصحاب را جعل حکم مماثل با مستصحب می داند یعنی شارع مقدس به توسیط دلیل استصحاب مماثل با همان حکمی که مستصحب است </w:t>
      </w:r>
      <w:r>
        <w:rPr>
          <w:rFonts w:cs="Cambria" w:hint="cs"/>
          <w:rtl/>
        </w:rPr>
        <w:t>_</w:t>
      </w:r>
      <w:r>
        <w:rPr>
          <w:rFonts w:hint="cs"/>
          <w:rtl/>
        </w:rPr>
        <w:t>در استصحاب حکم</w:t>
      </w:r>
      <w:r>
        <w:rPr>
          <w:rFonts w:cs="Cambria" w:hint="cs"/>
          <w:rtl/>
        </w:rPr>
        <w:t>_</w:t>
      </w:r>
      <w:r>
        <w:rPr>
          <w:rFonts w:hint="cs"/>
          <w:rtl/>
        </w:rPr>
        <w:t xml:space="preserve"> یا مماثل با حکم موضوعی که مستصحب است </w:t>
      </w:r>
      <w:r>
        <w:rPr>
          <w:rFonts w:cs="Cambria" w:hint="cs"/>
          <w:rtl/>
        </w:rPr>
        <w:t>_</w:t>
      </w:r>
      <w:r w:rsidRPr="005B629F">
        <w:rPr>
          <w:rFonts w:hint="cs"/>
          <w:rtl/>
        </w:rPr>
        <w:t xml:space="preserve"> </w:t>
      </w:r>
      <w:r>
        <w:rPr>
          <w:rFonts w:hint="cs"/>
          <w:rtl/>
        </w:rPr>
        <w:t>در استصحاب موضوع</w:t>
      </w:r>
      <w:r>
        <w:rPr>
          <w:rFonts w:cs="Cambria" w:hint="cs"/>
          <w:rtl/>
        </w:rPr>
        <w:t>_</w:t>
      </w:r>
      <w:r>
        <w:rPr>
          <w:rFonts w:hint="cs"/>
          <w:rtl/>
        </w:rPr>
        <w:t xml:space="preserve"> را جعل می کند.</w:t>
      </w:r>
    </w:p>
    <w:p w:rsidR="00816CAF" w:rsidRDefault="00816CAF" w:rsidP="00816CAF">
      <w:pPr>
        <w:rPr>
          <w:rtl/>
        </w:rPr>
      </w:pPr>
      <w:r>
        <w:rPr>
          <w:rFonts w:hint="cs"/>
          <w:rtl/>
        </w:rPr>
        <w:t xml:space="preserve"> توجه به این نکته لازم است که طبق مبنای صحیح در حکم ظاهری، هر صیاغت تعبیری که در جعل حکم ظاهری وجود داشته باشد </w:t>
      </w:r>
      <w:r>
        <w:rPr>
          <w:rFonts w:cs="Cambria" w:hint="cs"/>
          <w:rtl/>
        </w:rPr>
        <w:t>_</w:t>
      </w:r>
      <w:r>
        <w:rPr>
          <w:rFonts w:hint="cs"/>
          <w:rtl/>
        </w:rPr>
        <w:t>اعم از جعل حکم مماثل یا جعل طریقیت یا جعل تنجیز و تعذیر یا ...</w:t>
      </w:r>
      <w:r>
        <w:rPr>
          <w:rFonts w:cs="Cambria" w:hint="cs"/>
          <w:rtl/>
        </w:rPr>
        <w:t>_</w:t>
      </w:r>
      <w:r>
        <w:rPr>
          <w:rFonts w:hint="cs"/>
          <w:rtl/>
        </w:rPr>
        <w:t xml:space="preserve"> باید به جعل حکم مماثل بازگشت کند و صورت معقول دیگری ندارد؛ در آینده توضیح بیشتری در این زمینه خواهیم داد.</w:t>
      </w:r>
    </w:p>
    <w:p w:rsidR="00816CAF" w:rsidRDefault="00816CAF" w:rsidP="00816CAF">
      <w:pPr>
        <w:rPr>
          <w:color w:val="000080"/>
          <w:rtl/>
        </w:rPr>
      </w:pPr>
      <w:r>
        <w:rPr>
          <w:rFonts w:hint="cs"/>
          <w:rtl/>
        </w:rPr>
        <w:t>نکته</w:t>
      </w:r>
      <w:r>
        <w:rPr>
          <w:rtl/>
        </w:rPr>
        <w:softHyphen/>
      </w:r>
      <w:r>
        <w:rPr>
          <w:rFonts w:hint="cs"/>
          <w:rtl/>
        </w:rPr>
        <w:t>ی دیگر این است که وقتی حکم ظاهری جعل شد اگر اثری داشته باشد مترتب می شود اعم از این که اثر مورد نظر اثر عقلی حکم ظاهری باشد _مانند حکم عقل به لزوم امتثال_ یا اثر شرعی حکم ظاهری باشد _مانند جواز اخبار_ چون این حکم ظاهری فی حد نفسه یک وجود واقعی دارد و این وجود واقعی هر اثری داشت مترتب می شود.</w:t>
      </w:r>
    </w:p>
    <w:p w:rsidR="00734F8F" w:rsidRPr="00816CAF" w:rsidRDefault="005B629F" w:rsidP="00816CAF">
      <w:pPr>
        <w:rPr>
          <w:color w:val="000080"/>
          <w:rtl/>
        </w:rPr>
      </w:pPr>
      <w:r w:rsidRPr="005B629F">
        <w:rPr>
          <w:color w:val="000080"/>
          <w:rtl/>
        </w:rPr>
        <w:t>و إنما الإشكال في ترتيب الآثار الشرعية المترتبة على المستصحب بواسطة غير شرعية عادية كانت أو عقلية و منشؤه أن مفاد الأخبار هل هو تنزيل المستصحب و التعبد به وحده بلحاظ خصوص ما له من الأثر بلا واسطة أو تنزيله بلوازمه العقلية أو العادية كما هو الحال في تنزيل مؤديات الطرق و الأمارات أو بلحاظ مطلق ما له من الأثر و لو بالواسطة بناء على</w:t>
      </w:r>
      <w:r>
        <w:rPr>
          <w:rFonts w:hint="cs"/>
          <w:color w:val="000080"/>
          <w:rtl/>
        </w:rPr>
        <w:t xml:space="preserve"> </w:t>
      </w:r>
      <w:r w:rsidRPr="005B629F">
        <w:rPr>
          <w:color w:val="000080"/>
          <w:rtl/>
        </w:rPr>
        <w:t>صحة التنزيل بلحاظ أثر الواسطة أيضا لأجل أن أثر الأثر أثر.</w:t>
      </w:r>
    </w:p>
    <w:p w:rsidR="004F3D69" w:rsidRDefault="004F3D69" w:rsidP="004F3D69">
      <w:pPr>
        <w:rPr>
          <w:rtl/>
        </w:rPr>
      </w:pPr>
      <w:r>
        <w:rPr>
          <w:rFonts w:hint="cs"/>
          <w:rtl/>
        </w:rPr>
        <w:t>ایشان می فرماید اشکال منحصر در جایی است که بخواهیم اثری را به با واسطه</w:t>
      </w:r>
      <w:r>
        <w:rPr>
          <w:rtl/>
        </w:rPr>
        <w:softHyphen/>
      </w:r>
      <w:r>
        <w:rPr>
          <w:rFonts w:hint="cs"/>
          <w:rtl/>
        </w:rPr>
        <w:t xml:space="preserve">ی غیر شرعی </w:t>
      </w:r>
      <w:r>
        <w:rPr>
          <w:rFonts w:cs="Cambria" w:hint="cs"/>
          <w:rtl/>
        </w:rPr>
        <w:t>_</w:t>
      </w:r>
      <w:r>
        <w:rPr>
          <w:rFonts w:hint="cs"/>
          <w:rtl/>
        </w:rPr>
        <w:t>اعم از واسطه</w:t>
      </w:r>
      <w:r>
        <w:rPr>
          <w:rtl/>
        </w:rPr>
        <w:softHyphen/>
      </w:r>
      <w:r>
        <w:rPr>
          <w:rFonts w:hint="cs"/>
          <w:rtl/>
        </w:rPr>
        <w:t>ی عادی یا عقلی</w:t>
      </w:r>
      <w:r w:rsidRPr="004F3D69">
        <w:rPr>
          <w:rFonts w:hint="cs"/>
          <w:rtl/>
        </w:rPr>
        <w:t xml:space="preserve">_ </w:t>
      </w:r>
      <w:r w:rsidR="00816CAF">
        <w:rPr>
          <w:rFonts w:hint="cs"/>
          <w:rtl/>
        </w:rPr>
        <w:t xml:space="preserve">وجود دارد،  </w:t>
      </w:r>
      <w:r w:rsidRPr="004F3D69">
        <w:rPr>
          <w:rFonts w:hint="cs"/>
          <w:rtl/>
        </w:rPr>
        <w:t>مترتب کنیم</w:t>
      </w:r>
      <w:r>
        <w:rPr>
          <w:rFonts w:hint="cs"/>
          <w:rtl/>
        </w:rPr>
        <w:t>.</w:t>
      </w:r>
    </w:p>
    <w:p w:rsidR="004F3D69" w:rsidRDefault="004F3D69" w:rsidP="004F3D69">
      <w:pPr>
        <w:rPr>
          <w:rtl/>
        </w:rPr>
      </w:pPr>
      <w:r>
        <w:rPr>
          <w:rFonts w:hint="cs"/>
          <w:rtl/>
        </w:rPr>
        <w:lastRenderedPageBreak/>
        <w:t>تفاوت واسطه</w:t>
      </w:r>
      <w:r>
        <w:rPr>
          <w:rtl/>
        </w:rPr>
        <w:softHyphen/>
      </w:r>
      <w:r>
        <w:rPr>
          <w:rFonts w:hint="cs"/>
          <w:rtl/>
        </w:rPr>
        <w:t>ی عادی و عقلی این است که واسطه</w:t>
      </w:r>
      <w:r>
        <w:rPr>
          <w:rtl/>
        </w:rPr>
        <w:softHyphen/>
      </w:r>
      <w:r>
        <w:rPr>
          <w:rFonts w:hint="cs"/>
          <w:rtl/>
        </w:rPr>
        <w:t>ی عادی نوعا اطمینانی است و واسطه</w:t>
      </w:r>
      <w:r>
        <w:rPr>
          <w:rtl/>
        </w:rPr>
        <w:softHyphen/>
      </w:r>
      <w:r>
        <w:rPr>
          <w:rFonts w:hint="cs"/>
          <w:rtl/>
        </w:rPr>
        <w:t>ی عقلی نوعا قطعی است هر چند این مطلب کلیت ندارد یعنی نمی خواهیم ادعا کنیم هر چه قطعی باشد</w:t>
      </w:r>
      <w:r w:rsidR="00816CAF">
        <w:rPr>
          <w:rFonts w:hint="cs"/>
          <w:rtl/>
        </w:rPr>
        <w:t>،</w:t>
      </w:r>
      <w:r>
        <w:rPr>
          <w:rFonts w:hint="cs"/>
          <w:rtl/>
        </w:rPr>
        <w:t xml:space="preserve"> عقلی است.</w:t>
      </w:r>
    </w:p>
    <w:p w:rsidR="004F3D69" w:rsidRDefault="004F3D69" w:rsidP="004F3D69">
      <w:pPr>
        <w:rPr>
          <w:rtl/>
        </w:rPr>
      </w:pPr>
      <w:r>
        <w:rPr>
          <w:rFonts w:hint="cs"/>
          <w:rtl/>
        </w:rPr>
        <w:t>در هر صورت بین این دو تفاوت جدی وجود ندارد.</w:t>
      </w:r>
    </w:p>
    <w:p w:rsidR="00930686" w:rsidRDefault="00930686" w:rsidP="00930686">
      <w:pPr>
        <w:pStyle w:val="Heading3"/>
        <w:rPr>
          <w:rtl/>
        </w:rPr>
      </w:pPr>
      <w:bookmarkStart w:id="12" w:name="_Toc94366545"/>
      <w:r>
        <w:rPr>
          <w:rFonts w:hint="cs"/>
          <w:rtl/>
        </w:rPr>
        <w:t>احتمالات موجود در مفاد دلیل استصحاب</w:t>
      </w:r>
      <w:bookmarkEnd w:id="12"/>
    </w:p>
    <w:p w:rsidR="00816CAF" w:rsidRPr="005B629F" w:rsidRDefault="00816CAF" w:rsidP="00816CAF">
      <w:pPr>
        <w:rPr>
          <w:color w:val="000080"/>
          <w:rtl/>
        </w:rPr>
      </w:pPr>
      <w:r w:rsidRPr="005B629F">
        <w:rPr>
          <w:color w:val="000080"/>
          <w:rtl/>
        </w:rPr>
        <w:t>و ذلك لأن مفادها لو كان هو تنزيل الشي‏ء وحده بلحاظ أثر نفسه لم يترتب عليه ما كان مترتبا عليها لعدم إحرازها حقيقة و لا تعبدا و لا يكون تنزيله بلحاظه بخلاف ما لو كان تنزيله بلوازمه أو بلحاظ ما يعم آثارها فإنه يترتب باستصحابه ما كان بوساطتها.</w:t>
      </w:r>
    </w:p>
    <w:p w:rsidR="00B83F4D" w:rsidRDefault="00816CAF" w:rsidP="00816CAF">
      <w:pPr>
        <w:rPr>
          <w:rtl/>
        </w:rPr>
      </w:pPr>
      <w:r w:rsidRPr="005B629F">
        <w:rPr>
          <w:color w:val="000080"/>
          <w:rtl/>
        </w:rPr>
        <w:t>و التحقيق أن الأخبار إنما تدل على التعبد بما كان على يقين منه فشك بلحاظ ما لنفسه من آثاره و أحكامه و لا دلالة لها بوجه على تنزيله ب لوازمه التي لا يكون كذلك كما هي محل ثمرة الخلاف و لا على تنزيله بلحاظ ما له مطلقا و لو بالواسطة فإن المتيقن إنما هو لحاظ آثار نفسه و أما آثار لوازمه فلا دلالة هناك على لحاظها أصلا و ما لم يثبت لحاظها بوجه أيضا لما كان وجه لترتيبها عليه باستصحابه كما لا يخفى.</w:t>
      </w:r>
    </w:p>
    <w:p w:rsidR="00C13416" w:rsidRDefault="00C13416" w:rsidP="006162A2">
      <w:pPr>
        <w:rPr>
          <w:rtl/>
        </w:rPr>
      </w:pPr>
      <w:r>
        <w:rPr>
          <w:rFonts w:hint="cs"/>
          <w:rtl/>
        </w:rPr>
        <w:t xml:space="preserve">ایشان </w:t>
      </w:r>
      <w:r w:rsidR="005E329C">
        <w:rPr>
          <w:rFonts w:hint="cs"/>
          <w:rtl/>
        </w:rPr>
        <w:t>سه احتمال در مفاد اخبار استصحاب مطرح می کند:</w:t>
      </w:r>
    </w:p>
    <w:p w:rsidR="005E329C" w:rsidRDefault="005E329C" w:rsidP="005E329C">
      <w:pPr>
        <w:pStyle w:val="ListParagraph"/>
        <w:numPr>
          <w:ilvl w:val="0"/>
          <w:numId w:val="20"/>
        </w:numPr>
      </w:pPr>
      <w:r>
        <w:rPr>
          <w:rFonts w:hint="cs"/>
          <w:rtl/>
        </w:rPr>
        <w:t>یک احتمال این است که مفاد ادله</w:t>
      </w:r>
      <w:r>
        <w:rPr>
          <w:rtl/>
        </w:rPr>
        <w:softHyphen/>
      </w:r>
      <w:r>
        <w:rPr>
          <w:rFonts w:hint="cs"/>
          <w:rtl/>
        </w:rPr>
        <w:t>ی استصحاب، صرفا تنزیل مستصحب است (نه تنزیل مستصحب و لوازمش) و آن هم تنها به لحاظ اثر مست</w:t>
      </w:r>
      <w:r w:rsidR="00816CAF">
        <w:rPr>
          <w:rFonts w:hint="cs"/>
          <w:rtl/>
        </w:rPr>
        <w:t>قیمش (نه به لحاظ اعم از آثار مس</w:t>
      </w:r>
      <w:r>
        <w:rPr>
          <w:rFonts w:hint="cs"/>
          <w:rtl/>
        </w:rPr>
        <w:t>تقیم و غیر مستقیم).</w:t>
      </w:r>
    </w:p>
    <w:p w:rsidR="005E329C" w:rsidRDefault="005E329C" w:rsidP="005E329C">
      <w:pPr>
        <w:pStyle w:val="ListParagraph"/>
        <w:numPr>
          <w:ilvl w:val="0"/>
          <w:numId w:val="20"/>
        </w:numPr>
      </w:pPr>
      <w:r>
        <w:rPr>
          <w:rFonts w:hint="cs"/>
          <w:rtl/>
        </w:rPr>
        <w:t>احتمال دوم این است که مفاد ادله</w:t>
      </w:r>
      <w:r>
        <w:rPr>
          <w:rtl/>
        </w:rPr>
        <w:softHyphen/>
      </w:r>
      <w:r w:rsidR="00816CAF">
        <w:rPr>
          <w:rFonts w:hint="cs"/>
          <w:rtl/>
        </w:rPr>
        <w:t>ی استصحاب، تنزیل مستصحب و تن</w:t>
      </w:r>
      <w:r>
        <w:rPr>
          <w:rFonts w:hint="cs"/>
          <w:rtl/>
        </w:rPr>
        <w:t>زیل لوازم مستصحب است.</w:t>
      </w:r>
    </w:p>
    <w:p w:rsidR="005E329C" w:rsidRDefault="00816CAF" w:rsidP="00816CAF">
      <w:pPr>
        <w:pStyle w:val="ListParagraph"/>
        <w:numPr>
          <w:ilvl w:val="0"/>
          <w:numId w:val="20"/>
        </w:numPr>
      </w:pPr>
      <w:r>
        <w:rPr>
          <w:rFonts w:hint="cs"/>
          <w:rtl/>
        </w:rPr>
        <w:t>احتمال سوم این است که مفاد ادله</w:t>
      </w:r>
      <w:r w:rsidR="005E329C">
        <w:rPr>
          <w:rtl/>
        </w:rPr>
        <w:softHyphen/>
      </w:r>
      <w:r w:rsidR="005E329C">
        <w:rPr>
          <w:rFonts w:hint="cs"/>
          <w:rtl/>
        </w:rPr>
        <w:t xml:space="preserve">ی استصحاب، </w:t>
      </w:r>
      <w:r>
        <w:rPr>
          <w:rFonts w:hint="cs"/>
          <w:rtl/>
        </w:rPr>
        <w:t xml:space="preserve">صرفاً </w:t>
      </w:r>
      <w:r w:rsidR="005E329C">
        <w:rPr>
          <w:rFonts w:hint="cs"/>
          <w:rtl/>
        </w:rPr>
        <w:t>تنزیل مستصحب است ولی مستصحب به لحاظ اعم از آثار مع الواسطه به این بیان که «اثرُ الاثر اثرٌ».</w:t>
      </w:r>
    </w:p>
    <w:p w:rsidR="005E329C" w:rsidRDefault="005E329C" w:rsidP="005E329C">
      <w:pPr>
        <w:rPr>
          <w:rtl/>
        </w:rPr>
      </w:pPr>
      <w:r>
        <w:rPr>
          <w:rFonts w:hint="cs"/>
          <w:rtl/>
        </w:rPr>
        <w:t>ایشان احتمال اول را اختبار می کند به دلیل این که قدر متیقن از ادله</w:t>
      </w:r>
      <w:r>
        <w:rPr>
          <w:rtl/>
        </w:rPr>
        <w:softHyphen/>
      </w:r>
      <w:r>
        <w:rPr>
          <w:rFonts w:hint="cs"/>
          <w:rtl/>
        </w:rPr>
        <w:t>ی استصحاب را تنزیل المستصحب آن هم به لحاظ اثر مستقیم می داند.</w:t>
      </w:r>
    </w:p>
    <w:p w:rsidR="005E329C" w:rsidRDefault="005E329C" w:rsidP="000930E5">
      <w:pPr>
        <w:rPr>
          <w:rtl/>
        </w:rPr>
      </w:pPr>
      <w:r>
        <w:rPr>
          <w:rFonts w:hint="cs"/>
          <w:rtl/>
        </w:rPr>
        <w:t>یک بحث مهم این است که فرق بین احتمال دوم و سوم چیست؟</w:t>
      </w:r>
    </w:p>
    <w:p w:rsidR="00930686" w:rsidRDefault="00930686" w:rsidP="00930686">
      <w:pPr>
        <w:pStyle w:val="Heading3"/>
        <w:rPr>
          <w:rtl/>
        </w:rPr>
      </w:pPr>
      <w:bookmarkStart w:id="13" w:name="_Toc94366546"/>
      <w:r>
        <w:rPr>
          <w:rFonts w:hint="cs"/>
          <w:rtl/>
        </w:rPr>
        <w:t>مستثنیات اصل مثبت</w:t>
      </w:r>
      <w:bookmarkEnd w:id="13"/>
    </w:p>
    <w:p w:rsidR="005E329C" w:rsidRDefault="005E329C" w:rsidP="000930E5">
      <w:pPr>
        <w:rPr>
          <w:rtl/>
        </w:rPr>
      </w:pPr>
      <w:r>
        <w:rPr>
          <w:rFonts w:hint="cs"/>
          <w:rtl/>
        </w:rPr>
        <w:t>ایشان در ادامه سه صورت را از اصل مثبت استثنا می کند:</w:t>
      </w:r>
    </w:p>
    <w:p w:rsidR="005E329C" w:rsidRDefault="005E329C" w:rsidP="005E329C">
      <w:pPr>
        <w:pStyle w:val="ListParagraph"/>
        <w:numPr>
          <w:ilvl w:val="0"/>
          <w:numId w:val="21"/>
        </w:numPr>
      </w:pPr>
      <w:r>
        <w:rPr>
          <w:rFonts w:hint="cs"/>
          <w:rtl/>
        </w:rPr>
        <w:t>خفای واسطه.</w:t>
      </w:r>
    </w:p>
    <w:p w:rsidR="005E329C" w:rsidRDefault="005E329C" w:rsidP="005E329C">
      <w:pPr>
        <w:pStyle w:val="ListParagraph"/>
        <w:numPr>
          <w:ilvl w:val="0"/>
          <w:numId w:val="21"/>
        </w:numPr>
      </w:pPr>
      <w:r>
        <w:rPr>
          <w:rFonts w:hint="cs"/>
          <w:rtl/>
        </w:rPr>
        <w:lastRenderedPageBreak/>
        <w:t xml:space="preserve">وجود ملازمه در اعم از </w:t>
      </w:r>
      <w:r w:rsidR="00816CAF">
        <w:rPr>
          <w:rFonts w:hint="cs"/>
          <w:rtl/>
        </w:rPr>
        <w:t xml:space="preserve">عالم </w:t>
      </w:r>
      <w:r>
        <w:rPr>
          <w:rFonts w:hint="cs"/>
          <w:rtl/>
        </w:rPr>
        <w:t xml:space="preserve">واقع و </w:t>
      </w:r>
      <w:r w:rsidR="00816CAF">
        <w:rPr>
          <w:rFonts w:hint="cs"/>
          <w:rtl/>
        </w:rPr>
        <w:t xml:space="preserve">عالم </w:t>
      </w:r>
      <w:r>
        <w:rPr>
          <w:rFonts w:hint="cs"/>
          <w:rtl/>
        </w:rPr>
        <w:t>ظاهر.</w:t>
      </w:r>
    </w:p>
    <w:p w:rsidR="005E329C" w:rsidRDefault="005E329C" w:rsidP="005E329C">
      <w:pPr>
        <w:pStyle w:val="ListParagraph"/>
        <w:numPr>
          <w:ilvl w:val="0"/>
          <w:numId w:val="21"/>
        </w:numPr>
        <w:rPr>
          <w:rtl/>
        </w:rPr>
      </w:pPr>
      <w:r>
        <w:rPr>
          <w:rFonts w:hint="cs"/>
          <w:rtl/>
        </w:rPr>
        <w:t>جلای واسطه.</w:t>
      </w:r>
    </w:p>
    <w:p w:rsidR="005E329C" w:rsidRDefault="005E329C" w:rsidP="000930E5">
      <w:pPr>
        <w:rPr>
          <w:rtl/>
        </w:rPr>
      </w:pPr>
      <w:r>
        <w:rPr>
          <w:rFonts w:hint="cs"/>
          <w:rtl/>
        </w:rPr>
        <w:t>بحث مهم دیگر این است که تفاوت این سه صورت چیست و چه نکته ای وجود دارد که این سه مورد را از اصل مثبت استثناء نموده و مشمول ادله می دانند.</w:t>
      </w:r>
    </w:p>
    <w:p w:rsidR="00086FE8" w:rsidRPr="006162A2" w:rsidRDefault="00930686" w:rsidP="00930686">
      <w:pPr>
        <w:rPr>
          <w:rtl/>
        </w:rPr>
      </w:pPr>
      <w:r>
        <w:rPr>
          <w:rFonts w:hint="cs"/>
          <w:rtl/>
        </w:rPr>
        <w:t>محقق خراسانی</w:t>
      </w:r>
      <w:r w:rsidR="00DD2A9A">
        <w:rPr>
          <w:rStyle w:val="FootnoteReference"/>
          <w:rtl/>
        </w:rPr>
        <w:footnoteReference w:id="9"/>
      </w:r>
      <w:r>
        <w:rPr>
          <w:rFonts w:hint="cs"/>
          <w:rtl/>
        </w:rPr>
        <w:t xml:space="preserve"> در این بحث حاشیه</w:t>
      </w:r>
      <w:r>
        <w:rPr>
          <w:rtl/>
        </w:rPr>
        <w:softHyphen/>
      </w:r>
      <w:r>
        <w:rPr>
          <w:rFonts w:hint="cs"/>
          <w:rtl/>
        </w:rPr>
        <w:t>ی خوبی دارند و مرحوم آقای روحانی نیز در منتقی الاصول به ایشان اشکال شکلی نموده اند و این اشکال شکلی نیز نیازمند بحث است.</w:t>
      </w:r>
    </w:p>
    <w:sectPr w:rsidR="00086FE8"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55F" w:rsidRDefault="008A255F" w:rsidP="008B750B">
      <w:pPr>
        <w:spacing w:line="240" w:lineRule="auto"/>
      </w:pPr>
      <w:r>
        <w:separator/>
      </w:r>
    </w:p>
  </w:endnote>
  <w:endnote w:type="continuationSeparator" w:id="0">
    <w:p w:rsidR="008A255F" w:rsidRDefault="008A255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D2A9A" w:rsidRPr="00DD2A9A">
            <w:rPr>
              <w:noProof/>
              <w:rtl/>
              <w:lang w:val="fa-IR"/>
            </w:rPr>
            <w:t>9</w:t>
          </w:r>
          <w:r>
            <w:rPr>
              <w:noProof/>
            </w:rPr>
            <w:fldChar w:fldCharType="end"/>
          </w:r>
        </w:p>
      </w:tc>
      <w:tc>
        <w:tcPr>
          <w:tcW w:w="4786" w:type="dxa"/>
          <w:tcBorders>
            <w:top w:val="nil"/>
            <w:left w:val="nil"/>
            <w:bottom w:val="nil"/>
            <w:right w:val="nil"/>
          </w:tcBorders>
          <w:vAlign w:val="center"/>
        </w:tcPr>
        <w:p w:rsidR="006D44C1" w:rsidRPr="006D44C1" w:rsidRDefault="0038428C" w:rsidP="001B6799">
          <w:pPr>
            <w:pStyle w:val="Footer"/>
            <w:bidi w:val="0"/>
            <w:rPr>
              <w:color w:val="808080" w:themeColor="background1" w:themeShade="80"/>
              <w:rtl/>
            </w:rPr>
          </w:pPr>
          <w:bookmarkStart w:id="22" w:name="BokAdres"/>
          <w:bookmarkEnd w:id="22"/>
          <w:r>
            <w:rPr>
              <w:color w:val="808080" w:themeColor="background1" w:themeShade="80"/>
            </w:rPr>
            <w:t>U1js1_14001109-074_ga1_mfeb.ir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55F" w:rsidRDefault="008A255F" w:rsidP="008B750B">
      <w:pPr>
        <w:spacing w:line="240" w:lineRule="auto"/>
      </w:pPr>
      <w:r>
        <w:separator/>
      </w:r>
    </w:p>
  </w:footnote>
  <w:footnote w:type="continuationSeparator" w:id="0">
    <w:p w:rsidR="008A255F" w:rsidRDefault="008A255F" w:rsidP="008B750B">
      <w:pPr>
        <w:spacing w:line="240" w:lineRule="auto"/>
      </w:pPr>
      <w:r>
        <w:continuationSeparator/>
      </w:r>
    </w:p>
  </w:footnote>
  <w:footnote w:id="1">
    <w:p w:rsidR="001843E6" w:rsidRDefault="001843E6">
      <w:pPr>
        <w:pStyle w:val="FootnoteText"/>
        <w:rPr>
          <w:rFonts w:hint="cs"/>
        </w:rPr>
      </w:pPr>
      <w:r>
        <w:rPr>
          <w:rStyle w:val="FootnoteReference"/>
        </w:rPr>
        <w:footnoteRef/>
      </w:r>
      <w:r>
        <w:rPr>
          <w:rtl/>
        </w:rPr>
        <w:t xml:space="preserve"> </w:t>
      </w:r>
      <w:r w:rsidRPr="001843E6">
        <w:rPr>
          <w:rtl/>
        </w:rPr>
        <w:t>التبيان في تفسير القرآن، ج‏3، ص: 543</w:t>
      </w:r>
    </w:p>
  </w:footnote>
  <w:footnote w:id="2">
    <w:p w:rsidR="009B3119" w:rsidRDefault="009B3119">
      <w:pPr>
        <w:pStyle w:val="FootnoteText"/>
        <w:rPr>
          <w:rFonts w:hint="cs"/>
        </w:rPr>
      </w:pPr>
      <w:r>
        <w:rPr>
          <w:rStyle w:val="FootnoteReference"/>
        </w:rPr>
        <w:footnoteRef/>
      </w:r>
      <w:r>
        <w:rPr>
          <w:rtl/>
        </w:rPr>
        <w:t xml:space="preserve"> </w:t>
      </w:r>
      <w:r w:rsidRPr="009B3119">
        <w:rPr>
          <w:rtl/>
        </w:rPr>
        <w:t>سوره لقمان:13</w:t>
      </w:r>
    </w:p>
  </w:footnote>
  <w:footnote w:id="3">
    <w:p w:rsidR="001843E6" w:rsidRDefault="001843E6" w:rsidP="001843E6">
      <w:pPr>
        <w:pStyle w:val="FootnoteText"/>
        <w:rPr>
          <w:rFonts w:hint="cs"/>
        </w:rPr>
      </w:pPr>
      <w:r>
        <w:rPr>
          <w:rStyle w:val="FootnoteReference"/>
        </w:rPr>
        <w:footnoteRef/>
      </w:r>
      <w:r>
        <w:rPr>
          <w:rtl/>
        </w:rPr>
        <w:t xml:space="preserve"> </w:t>
      </w:r>
      <w:r w:rsidRPr="001843E6">
        <w:rPr>
          <w:rtl/>
        </w:rPr>
        <w:t>حاشية فرائد الأصول، ج‏3، ص: 259</w:t>
      </w:r>
    </w:p>
  </w:footnote>
  <w:footnote w:id="4">
    <w:p w:rsidR="001843E6" w:rsidRDefault="001843E6" w:rsidP="001843E6">
      <w:pPr>
        <w:pStyle w:val="FootnoteText"/>
        <w:rPr>
          <w:rFonts w:hint="cs"/>
        </w:rPr>
      </w:pPr>
      <w:r>
        <w:rPr>
          <w:rStyle w:val="FootnoteReference"/>
        </w:rPr>
        <w:footnoteRef/>
      </w:r>
      <w:r w:rsidRPr="001843E6">
        <w:rPr>
          <w:rtl/>
        </w:rPr>
        <w:t xml:space="preserve"> </w:t>
      </w:r>
      <w:r w:rsidRPr="001843E6">
        <w:rPr>
          <w:rtl/>
        </w:rPr>
        <w:t>المحاضرات ( مباحث اصول الفقه )، ج‏3، ص: 90</w:t>
      </w:r>
    </w:p>
  </w:footnote>
  <w:footnote w:id="5">
    <w:p w:rsidR="009B3119" w:rsidRDefault="009B3119" w:rsidP="009B3119">
      <w:pPr>
        <w:pStyle w:val="FootnoteText"/>
      </w:pPr>
      <w:r>
        <w:rPr>
          <w:rStyle w:val="FootnoteReference"/>
        </w:rPr>
        <w:footnoteRef/>
      </w:r>
      <w:r>
        <w:rPr>
          <w:rtl/>
        </w:rPr>
        <w:t xml:space="preserve"> </w:t>
      </w:r>
      <w:r w:rsidRPr="009B3119">
        <w:rPr>
          <w:rtl/>
        </w:rPr>
        <w:t>فرائد الاصول، ج‏2، ص: 655</w:t>
      </w:r>
    </w:p>
  </w:footnote>
  <w:footnote w:id="6">
    <w:p w:rsidR="009B3119" w:rsidRDefault="009B3119" w:rsidP="009B3119">
      <w:pPr>
        <w:pStyle w:val="FootnoteText"/>
        <w:rPr>
          <w:rFonts w:hint="cs"/>
        </w:rPr>
      </w:pPr>
      <w:r>
        <w:rPr>
          <w:rStyle w:val="FootnoteReference"/>
        </w:rPr>
        <w:footnoteRef/>
      </w:r>
      <w:r>
        <w:rPr>
          <w:rtl/>
        </w:rPr>
        <w:t xml:space="preserve"> </w:t>
      </w:r>
      <w:r w:rsidRPr="009B3119">
        <w:rPr>
          <w:rtl/>
        </w:rPr>
        <w:t>الفصول الغروية في الأصول الفقهية، ص: 315</w:t>
      </w:r>
    </w:p>
  </w:footnote>
  <w:footnote w:id="7">
    <w:p w:rsidR="009B3119" w:rsidRDefault="009B3119" w:rsidP="009B3119">
      <w:pPr>
        <w:pStyle w:val="FootnoteText"/>
        <w:rPr>
          <w:rFonts w:hint="cs"/>
        </w:rPr>
      </w:pPr>
      <w:r>
        <w:rPr>
          <w:rStyle w:val="FootnoteReference"/>
        </w:rPr>
        <w:footnoteRef/>
      </w:r>
      <w:r>
        <w:rPr>
          <w:rtl/>
        </w:rPr>
        <w:t xml:space="preserve"> </w:t>
      </w:r>
      <w:r w:rsidRPr="009B3119">
        <w:rPr>
          <w:rtl/>
        </w:rPr>
        <w:t>فرائد الاصول، ج‏2، ص: 655</w:t>
      </w:r>
    </w:p>
  </w:footnote>
  <w:footnote w:id="8">
    <w:p w:rsidR="005111B4" w:rsidRDefault="005111B4">
      <w:pPr>
        <w:pStyle w:val="FootnoteText"/>
        <w:rPr>
          <w:rFonts w:hint="cs"/>
        </w:rPr>
      </w:pPr>
      <w:r>
        <w:rPr>
          <w:rStyle w:val="FootnoteReference"/>
        </w:rPr>
        <w:footnoteRef/>
      </w:r>
      <w:r>
        <w:rPr>
          <w:rtl/>
        </w:rPr>
        <w:t xml:space="preserve"> </w:t>
      </w:r>
      <w:r w:rsidRPr="005111B4">
        <w:rPr>
          <w:rtl/>
        </w:rPr>
        <w:t>كفاية الأصول ( طبع آل البيت )، ص: 414</w:t>
      </w:r>
    </w:p>
  </w:footnote>
  <w:footnote w:id="9">
    <w:p w:rsidR="00DD2A9A" w:rsidRDefault="00DD2A9A" w:rsidP="00DD2A9A">
      <w:pPr>
        <w:pStyle w:val="FootnoteText"/>
        <w:rPr>
          <w:rFonts w:hint="cs"/>
          <w:rtl/>
        </w:rPr>
      </w:pPr>
      <w:r>
        <w:rPr>
          <w:rStyle w:val="FootnoteReference"/>
        </w:rPr>
        <w:footnoteRef/>
      </w:r>
      <w:r>
        <w:rPr>
          <w:rtl/>
        </w:rPr>
        <w:t xml:space="preserve"> </w:t>
      </w:r>
      <w:r>
        <w:rPr>
          <w:rFonts w:hint="cs"/>
          <w:rtl/>
        </w:rPr>
        <w:t>حاشیه</w:t>
      </w:r>
      <w:r>
        <w:rPr>
          <w:rtl/>
        </w:rPr>
        <w:softHyphen/>
      </w:r>
      <w:r>
        <w:rPr>
          <w:rFonts w:hint="cs"/>
          <w:rtl/>
        </w:rPr>
        <w:t>ی</w:t>
      </w:r>
      <w:bookmarkStart w:id="14" w:name="_GoBack"/>
      <w:bookmarkEnd w:id="14"/>
      <w:r w:rsidRPr="00DD2A9A">
        <w:rPr>
          <w:rtl/>
        </w:rPr>
        <w:t xml:space="preserve"> كفاية الاصول ( با حواشى مشكينى )، ج‏4، ص: 548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5" w:name="BokNum"/>
    <w:bookmarkEnd w:id="15"/>
    <w:r w:rsidR="0038428C">
      <w:rPr>
        <w:b/>
        <w:bCs/>
        <w:sz w:val="20"/>
        <w:szCs w:val="24"/>
        <w:rtl/>
      </w:rPr>
      <w:t>074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6" w:name="Bokdars"/>
    <w:bookmarkEnd w:id="16"/>
    <w:r w:rsidR="0038428C">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7" w:name="Bokostad"/>
    <w:bookmarkEnd w:id="17"/>
    <w:r w:rsidR="0038428C">
      <w:rPr>
        <w:b/>
        <w:bCs/>
        <w:color w:val="632423" w:themeColor="accent2" w:themeShade="80"/>
        <w:sz w:val="20"/>
        <w:szCs w:val="24"/>
        <w:rtl/>
      </w:rPr>
      <w:t>س</w:t>
    </w:r>
    <w:r w:rsidR="0038428C">
      <w:rPr>
        <w:rFonts w:hint="cs"/>
        <w:b/>
        <w:bCs/>
        <w:color w:val="632423" w:themeColor="accent2" w:themeShade="80"/>
        <w:sz w:val="20"/>
        <w:szCs w:val="24"/>
        <w:rtl/>
      </w:rPr>
      <w:t>ی</w:t>
    </w:r>
    <w:r w:rsidR="0038428C">
      <w:rPr>
        <w:rFonts w:hint="eastAsia"/>
        <w:b/>
        <w:bCs/>
        <w:color w:val="632423" w:themeColor="accent2" w:themeShade="80"/>
        <w:sz w:val="20"/>
        <w:szCs w:val="24"/>
        <w:rtl/>
      </w:rPr>
      <w:t>د</w:t>
    </w:r>
    <w:r w:rsidR="0038428C">
      <w:rPr>
        <w:b/>
        <w:bCs/>
        <w:color w:val="632423" w:themeColor="accent2" w:themeShade="80"/>
        <w:sz w:val="20"/>
        <w:szCs w:val="24"/>
        <w:rtl/>
      </w:rPr>
      <w:t xml:space="preserve"> محمد جواد شب</w:t>
    </w:r>
    <w:r w:rsidR="0038428C">
      <w:rPr>
        <w:rFonts w:hint="cs"/>
        <w:b/>
        <w:bCs/>
        <w:color w:val="632423" w:themeColor="accent2" w:themeShade="80"/>
        <w:sz w:val="20"/>
        <w:szCs w:val="24"/>
        <w:rtl/>
      </w:rPr>
      <w:t>ی</w:t>
    </w:r>
    <w:r w:rsidR="0038428C">
      <w:rPr>
        <w:rFonts w:hint="eastAsia"/>
        <w:b/>
        <w:bCs/>
        <w:color w:val="632423" w:themeColor="accent2" w:themeShade="80"/>
        <w:sz w:val="20"/>
        <w:szCs w:val="24"/>
        <w:rtl/>
      </w:rPr>
      <w:t>ر</w:t>
    </w:r>
    <w:r w:rsidR="0038428C">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8" w:name="BokTarikh"/>
    <w:bookmarkEnd w:id="18"/>
    <w:r w:rsidR="0038428C">
      <w:rPr>
        <w:sz w:val="24"/>
        <w:szCs w:val="24"/>
        <w:rtl/>
      </w:rPr>
      <w:t>9 /11 /1400</w:t>
    </w:r>
  </w:p>
  <w:p w:rsidR="00FA3B17" w:rsidRPr="00F16B53" w:rsidRDefault="00935A55" w:rsidP="00F8142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9" w:name="BokSabj"/>
    <w:bookmarkEnd w:id="19"/>
    <w:r w:rsidR="0038428C">
      <w:rPr>
        <w:color w:val="000000" w:themeColor="text1"/>
        <w:sz w:val="24"/>
        <w:szCs w:val="24"/>
        <w:rtl/>
      </w:rPr>
      <w:t>تنب</w:t>
    </w:r>
    <w:r w:rsidR="0038428C">
      <w:rPr>
        <w:rFonts w:hint="cs"/>
        <w:color w:val="000000" w:themeColor="text1"/>
        <w:sz w:val="24"/>
        <w:szCs w:val="24"/>
        <w:rtl/>
      </w:rPr>
      <w:t>ی</w:t>
    </w:r>
    <w:r w:rsidR="0038428C">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0" w:name="Bokmoqarer"/>
    <w:bookmarkEnd w:id="20"/>
    <w:r w:rsidR="00F81420">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1" w:name="BokSabj2"/>
    <w:bookmarkEnd w:id="21"/>
    <w:r w:rsidR="0038428C">
      <w:rPr>
        <w:sz w:val="24"/>
        <w:szCs w:val="24"/>
        <w:rtl/>
      </w:rPr>
      <w:t>استصحاب عدم نسخ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726F28"/>
    <w:multiLevelType w:val="hybridMultilevel"/>
    <w:tmpl w:val="75047F82"/>
    <w:lvl w:ilvl="0" w:tplc="CC488A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CC3793"/>
    <w:multiLevelType w:val="hybridMultilevel"/>
    <w:tmpl w:val="9336F128"/>
    <w:lvl w:ilvl="0" w:tplc="610A3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02D4C"/>
    <w:multiLevelType w:val="hybridMultilevel"/>
    <w:tmpl w:val="5B4AA30E"/>
    <w:lvl w:ilvl="0" w:tplc="5E3A5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35171C"/>
    <w:multiLevelType w:val="hybridMultilevel"/>
    <w:tmpl w:val="26784722"/>
    <w:lvl w:ilvl="0" w:tplc="2B907E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112DDA"/>
    <w:multiLevelType w:val="hybridMultilevel"/>
    <w:tmpl w:val="C61CD9E4"/>
    <w:lvl w:ilvl="0" w:tplc="D940E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1B36A6"/>
    <w:multiLevelType w:val="hybridMultilevel"/>
    <w:tmpl w:val="D8B05C80"/>
    <w:lvl w:ilvl="0" w:tplc="6512C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20"/>
  </w:num>
  <w:num w:numId="14">
    <w:abstractNumId w:val="15"/>
  </w:num>
  <w:num w:numId="15">
    <w:abstractNumId w:val="16"/>
  </w:num>
  <w:num w:numId="16">
    <w:abstractNumId w:val="14"/>
  </w:num>
  <w:num w:numId="17">
    <w:abstractNumId w:val="18"/>
  </w:num>
  <w:num w:numId="18">
    <w:abstractNumId w:val="12"/>
  </w:num>
  <w:num w:numId="19">
    <w:abstractNumId w:val="17"/>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0F2F"/>
    <w:rsid w:val="0005481C"/>
    <w:rsid w:val="00055496"/>
    <w:rsid w:val="00080A41"/>
    <w:rsid w:val="0008299B"/>
    <w:rsid w:val="00086FE8"/>
    <w:rsid w:val="000913AA"/>
    <w:rsid w:val="00091EAC"/>
    <w:rsid w:val="000930E5"/>
    <w:rsid w:val="00094847"/>
    <w:rsid w:val="00094CB1"/>
    <w:rsid w:val="00096C63"/>
    <w:rsid w:val="000B5DB5"/>
    <w:rsid w:val="000C17FC"/>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43E6"/>
    <w:rsid w:val="00187DFA"/>
    <w:rsid w:val="001A1BC1"/>
    <w:rsid w:val="001A1EA5"/>
    <w:rsid w:val="001A2574"/>
    <w:rsid w:val="001A27D7"/>
    <w:rsid w:val="001A294E"/>
    <w:rsid w:val="001A4ED8"/>
    <w:rsid w:val="001A7AFA"/>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0E50"/>
    <w:rsid w:val="00294A52"/>
    <w:rsid w:val="002B575F"/>
    <w:rsid w:val="002B729B"/>
    <w:rsid w:val="002C23B5"/>
    <w:rsid w:val="002C53A2"/>
    <w:rsid w:val="002D0040"/>
    <w:rsid w:val="002D2FA8"/>
    <w:rsid w:val="002E220F"/>
    <w:rsid w:val="00307311"/>
    <w:rsid w:val="0032100F"/>
    <w:rsid w:val="0033402C"/>
    <w:rsid w:val="00340521"/>
    <w:rsid w:val="00345C73"/>
    <w:rsid w:val="003530AC"/>
    <w:rsid w:val="00354A99"/>
    <w:rsid w:val="003567A7"/>
    <w:rsid w:val="00360311"/>
    <w:rsid w:val="00361922"/>
    <w:rsid w:val="00366D99"/>
    <w:rsid w:val="0037339B"/>
    <w:rsid w:val="0038428C"/>
    <w:rsid w:val="00386C11"/>
    <w:rsid w:val="00397466"/>
    <w:rsid w:val="003A3732"/>
    <w:rsid w:val="003A6148"/>
    <w:rsid w:val="003C33F6"/>
    <w:rsid w:val="003C3D2E"/>
    <w:rsid w:val="003C43A5"/>
    <w:rsid w:val="003E1C5C"/>
    <w:rsid w:val="003E6650"/>
    <w:rsid w:val="003F5B46"/>
    <w:rsid w:val="00401363"/>
    <w:rsid w:val="00402E47"/>
    <w:rsid w:val="00407156"/>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C2D52"/>
    <w:rsid w:val="004D2DD7"/>
    <w:rsid w:val="004D75C5"/>
    <w:rsid w:val="004E2186"/>
    <w:rsid w:val="004E66FB"/>
    <w:rsid w:val="004E6BA0"/>
    <w:rsid w:val="004F3D69"/>
    <w:rsid w:val="004F470A"/>
    <w:rsid w:val="004F4C59"/>
    <w:rsid w:val="00500C8F"/>
    <w:rsid w:val="00501909"/>
    <w:rsid w:val="00507BBB"/>
    <w:rsid w:val="005111B4"/>
    <w:rsid w:val="005128DF"/>
    <w:rsid w:val="0051592A"/>
    <w:rsid w:val="00517D5B"/>
    <w:rsid w:val="005206FE"/>
    <w:rsid w:val="005257ED"/>
    <w:rsid w:val="005306F8"/>
    <w:rsid w:val="0054023D"/>
    <w:rsid w:val="005426BF"/>
    <w:rsid w:val="0056213C"/>
    <w:rsid w:val="00580C24"/>
    <w:rsid w:val="005968EF"/>
    <w:rsid w:val="00596C1E"/>
    <w:rsid w:val="005A2E26"/>
    <w:rsid w:val="005B629F"/>
    <w:rsid w:val="005B7BCA"/>
    <w:rsid w:val="005C0DAE"/>
    <w:rsid w:val="005C188E"/>
    <w:rsid w:val="005D2349"/>
    <w:rsid w:val="005E1B60"/>
    <w:rsid w:val="005E329C"/>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236F"/>
    <w:rsid w:val="0073474B"/>
    <w:rsid w:val="00734F8F"/>
    <w:rsid w:val="00735511"/>
    <w:rsid w:val="00737208"/>
    <w:rsid w:val="00744DE6"/>
    <w:rsid w:val="00762452"/>
    <w:rsid w:val="007639E0"/>
    <w:rsid w:val="0077195F"/>
    <w:rsid w:val="00775507"/>
    <w:rsid w:val="0078278F"/>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16CAF"/>
    <w:rsid w:val="00824B22"/>
    <w:rsid w:val="00830C53"/>
    <w:rsid w:val="00837FAA"/>
    <w:rsid w:val="00841F77"/>
    <w:rsid w:val="0085276D"/>
    <w:rsid w:val="00863390"/>
    <w:rsid w:val="0086385C"/>
    <w:rsid w:val="00871916"/>
    <w:rsid w:val="00880E14"/>
    <w:rsid w:val="008956DD"/>
    <w:rsid w:val="008A255F"/>
    <w:rsid w:val="008A510E"/>
    <w:rsid w:val="008A522A"/>
    <w:rsid w:val="008B4464"/>
    <w:rsid w:val="008B750B"/>
    <w:rsid w:val="008C3162"/>
    <w:rsid w:val="008C6370"/>
    <w:rsid w:val="008D1F14"/>
    <w:rsid w:val="008E3924"/>
    <w:rsid w:val="008E4377"/>
    <w:rsid w:val="008F13F7"/>
    <w:rsid w:val="008F5B4D"/>
    <w:rsid w:val="00907425"/>
    <w:rsid w:val="00923C34"/>
    <w:rsid w:val="00924152"/>
    <w:rsid w:val="0092513D"/>
    <w:rsid w:val="00927A9F"/>
    <w:rsid w:val="00930686"/>
    <w:rsid w:val="009335CC"/>
    <w:rsid w:val="00935A55"/>
    <w:rsid w:val="00941CEB"/>
    <w:rsid w:val="0094720F"/>
    <w:rsid w:val="00953B28"/>
    <w:rsid w:val="00954322"/>
    <w:rsid w:val="00957CAA"/>
    <w:rsid w:val="0096778A"/>
    <w:rsid w:val="00977656"/>
    <w:rsid w:val="009846A7"/>
    <w:rsid w:val="0098794D"/>
    <w:rsid w:val="00994660"/>
    <w:rsid w:val="0099497B"/>
    <w:rsid w:val="009A43BA"/>
    <w:rsid w:val="009B0D05"/>
    <w:rsid w:val="009B3119"/>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33ED"/>
    <w:rsid w:val="00AA1F60"/>
    <w:rsid w:val="00AA40D7"/>
    <w:rsid w:val="00AB5F7D"/>
    <w:rsid w:val="00AC0C50"/>
    <w:rsid w:val="00AC6FE2"/>
    <w:rsid w:val="00AD15AE"/>
    <w:rsid w:val="00AF3925"/>
    <w:rsid w:val="00B1296B"/>
    <w:rsid w:val="00B2292F"/>
    <w:rsid w:val="00B43169"/>
    <w:rsid w:val="00B501A8"/>
    <w:rsid w:val="00B55AE4"/>
    <w:rsid w:val="00B64599"/>
    <w:rsid w:val="00B70B46"/>
    <w:rsid w:val="00B7399F"/>
    <w:rsid w:val="00B739B0"/>
    <w:rsid w:val="00B814A3"/>
    <w:rsid w:val="00B83F4D"/>
    <w:rsid w:val="00B96F38"/>
    <w:rsid w:val="00BC716B"/>
    <w:rsid w:val="00BC7F0C"/>
    <w:rsid w:val="00BD0E74"/>
    <w:rsid w:val="00BD47DD"/>
    <w:rsid w:val="00BD5F8C"/>
    <w:rsid w:val="00BE29DD"/>
    <w:rsid w:val="00C066AF"/>
    <w:rsid w:val="00C10E06"/>
    <w:rsid w:val="00C1341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CF78E7"/>
    <w:rsid w:val="00D048CE"/>
    <w:rsid w:val="00D10998"/>
    <w:rsid w:val="00D15CBD"/>
    <w:rsid w:val="00D221CB"/>
    <w:rsid w:val="00D23391"/>
    <w:rsid w:val="00D31805"/>
    <w:rsid w:val="00D552B9"/>
    <w:rsid w:val="00D735B2"/>
    <w:rsid w:val="00D74021"/>
    <w:rsid w:val="00D76D01"/>
    <w:rsid w:val="00D865F1"/>
    <w:rsid w:val="00D922A9"/>
    <w:rsid w:val="00D9394A"/>
    <w:rsid w:val="00DB0CBB"/>
    <w:rsid w:val="00DB4113"/>
    <w:rsid w:val="00DB67CC"/>
    <w:rsid w:val="00DC3783"/>
    <w:rsid w:val="00DD2A9A"/>
    <w:rsid w:val="00DE1070"/>
    <w:rsid w:val="00DF1BF7"/>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4F06"/>
    <w:rsid w:val="00F359FE"/>
    <w:rsid w:val="00F42159"/>
    <w:rsid w:val="00F4256E"/>
    <w:rsid w:val="00F42EE1"/>
    <w:rsid w:val="00F60F1F"/>
    <w:rsid w:val="00F64141"/>
    <w:rsid w:val="00F67508"/>
    <w:rsid w:val="00F71FC9"/>
    <w:rsid w:val="00F73B48"/>
    <w:rsid w:val="00F74F51"/>
    <w:rsid w:val="00F81420"/>
    <w:rsid w:val="00F842AD"/>
    <w:rsid w:val="00F914EB"/>
    <w:rsid w:val="00F91B85"/>
    <w:rsid w:val="00F938E7"/>
    <w:rsid w:val="00FA3B17"/>
    <w:rsid w:val="00FA5E8D"/>
    <w:rsid w:val="00FA5F3D"/>
    <w:rsid w:val="00FB399E"/>
    <w:rsid w:val="00FB7F50"/>
    <w:rsid w:val="00FC2A85"/>
    <w:rsid w:val="00FC40AF"/>
    <w:rsid w:val="00FC7350"/>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869D4"/>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0936">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2103845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D91F4-DE95-4360-8566-702735F37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188</TotalTime>
  <Pages>9</Pages>
  <Words>2123</Words>
  <Characters>12106</Characters>
  <Application>Microsoft Office Word</Application>
  <DocSecurity>0</DocSecurity>
  <Lines>100</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14201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Windows User</cp:lastModifiedBy>
  <cp:revision>37</cp:revision>
  <dcterms:created xsi:type="dcterms:W3CDTF">2022-01-29T16:08:00Z</dcterms:created>
  <dcterms:modified xsi:type="dcterms:W3CDTF">2022-01-30T01:16:00Z</dcterms:modified>
  <cp:contentStatus>ویرایش 2.5</cp:contentStatus>
  <cp:version>2.7</cp:version>
</cp:coreProperties>
</file>