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5B396D">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07106" w:rsidRDefault="00307106" w:rsidP="005B396D">
      <w:pPr>
        <w:pStyle w:val="TOC1"/>
        <w:jc w:val="both"/>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5251162" w:history="1">
        <w:r w:rsidRPr="008018D4">
          <w:rPr>
            <w:rStyle w:val="Hyperlink"/>
            <w:noProof/>
            <w:rtl/>
          </w:rPr>
          <w:t>کلام مرحوم ش</w:t>
        </w:r>
        <w:r w:rsidRPr="008018D4">
          <w:rPr>
            <w:rStyle w:val="Hyperlink"/>
            <w:rFonts w:hint="cs"/>
            <w:noProof/>
            <w:rtl/>
          </w:rPr>
          <w:t>ی</w:t>
        </w:r>
        <w:r w:rsidRPr="008018D4">
          <w:rPr>
            <w:rStyle w:val="Hyperlink"/>
            <w:rFonts w:hint="eastAsia"/>
            <w:noProof/>
            <w:rtl/>
          </w:rPr>
          <w:t>خ</w:t>
        </w:r>
        <w:r w:rsidRPr="008018D4">
          <w:rPr>
            <w:rStyle w:val="Hyperlink"/>
            <w:noProof/>
            <w:rtl/>
          </w:rPr>
          <w:t xml:space="preserve"> انصار</w:t>
        </w:r>
        <w:r w:rsidRPr="008018D4">
          <w:rPr>
            <w:rStyle w:val="Hyperlink"/>
            <w:rFonts w:hint="cs"/>
            <w:noProof/>
            <w:rtl/>
          </w:rPr>
          <w:t>ی</w:t>
        </w:r>
        <w:r w:rsidRPr="008018D4">
          <w:rPr>
            <w:rStyle w:val="Hyperlink"/>
            <w:noProof/>
            <w:rtl/>
          </w:rPr>
          <w:t xml:space="preserve"> در مورد آ</w:t>
        </w:r>
        <w:r w:rsidRPr="008018D4">
          <w:rPr>
            <w:rStyle w:val="Hyperlink"/>
            <w:rFonts w:hint="cs"/>
            <w:noProof/>
            <w:rtl/>
          </w:rPr>
          <w:t>ی</w:t>
        </w:r>
        <w:r w:rsidRPr="008018D4">
          <w:rPr>
            <w:rStyle w:val="Hyperlink"/>
            <w:rFonts w:hint="eastAsia"/>
            <w:noProof/>
            <w:rtl/>
          </w:rPr>
          <w:t>ه</w:t>
        </w:r>
        <w:r w:rsidRPr="008018D4">
          <w:rPr>
            <w:rStyle w:val="Hyperlink"/>
            <w:noProof/>
            <w:rtl/>
          </w:rPr>
          <w:t>27 سوره</w:t>
        </w:r>
        <w:r>
          <w:rPr>
            <w:rStyle w:val="Hyperlink"/>
            <w:noProof/>
            <w:rtl/>
          </w:rPr>
          <w:softHyphen/>
        </w:r>
        <w:r w:rsidRPr="008018D4">
          <w:rPr>
            <w:rStyle w:val="Hyperlink"/>
            <w:rFonts w:hint="cs"/>
            <w:noProof/>
            <w:rtl/>
          </w:rPr>
          <w:t>ی</w:t>
        </w:r>
        <w:r w:rsidRPr="008018D4">
          <w:rPr>
            <w:rStyle w:val="Hyperlink"/>
            <w:noProof/>
            <w:rtl/>
          </w:rPr>
          <w:t xml:space="preserve"> قصص</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Toc95251162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307106" w:rsidRDefault="00A822E2" w:rsidP="005B396D">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5251163" w:history="1">
        <w:r w:rsidR="00307106" w:rsidRPr="008018D4">
          <w:rPr>
            <w:rStyle w:val="Hyperlink"/>
            <w:noProof/>
            <w:rtl/>
          </w:rPr>
          <w:t>اشاره به روا</w:t>
        </w:r>
        <w:r w:rsidR="00307106" w:rsidRPr="008018D4">
          <w:rPr>
            <w:rStyle w:val="Hyperlink"/>
            <w:rFonts w:hint="cs"/>
            <w:noProof/>
            <w:rtl/>
          </w:rPr>
          <w:t>ی</w:t>
        </w:r>
        <w:r w:rsidR="00307106" w:rsidRPr="008018D4">
          <w:rPr>
            <w:rStyle w:val="Hyperlink"/>
            <w:rFonts w:hint="eastAsia"/>
            <w:noProof/>
            <w:rtl/>
          </w:rPr>
          <w:t>ات</w:t>
        </w:r>
        <w:r w:rsidR="00307106" w:rsidRPr="008018D4">
          <w:rPr>
            <w:rStyle w:val="Hyperlink"/>
            <w:noProof/>
            <w:rtl/>
          </w:rPr>
          <w:t xml:space="preserve"> بحث</w:t>
        </w:r>
        <w:r w:rsidR="00307106">
          <w:rPr>
            <w:noProof/>
            <w:webHidden/>
            <w:rtl/>
          </w:rPr>
          <w:tab/>
        </w:r>
        <w:r w:rsidR="00307106">
          <w:rPr>
            <w:noProof/>
            <w:webHidden/>
            <w:rtl/>
          </w:rPr>
          <w:fldChar w:fldCharType="begin"/>
        </w:r>
        <w:r w:rsidR="00307106">
          <w:rPr>
            <w:noProof/>
            <w:webHidden/>
            <w:rtl/>
          </w:rPr>
          <w:instrText xml:space="preserve"> </w:instrText>
        </w:r>
        <w:r w:rsidR="00307106">
          <w:rPr>
            <w:noProof/>
            <w:webHidden/>
          </w:rPr>
          <w:instrText xml:space="preserve">PAGEREF </w:instrText>
        </w:r>
        <w:r w:rsidR="00307106">
          <w:rPr>
            <w:noProof/>
            <w:webHidden/>
            <w:rtl/>
          </w:rPr>
          <w:instrText>_</w:instrText>
        </w:r>
        <w:r w:rsidR="00307106">
          <w:rPr>
            <w:noProof/>
            <w:webHidden/>
          </w:rPr>
          <w:instrText>Toc95251163 \h</w:instrText>
        </w:r>
        <w:r w:rsidR="00307106">
          <w:rPr>
            <w:noProof/>
            <w:webHidden/>
            <w:rtl/>
          </w:rPr>
          <w:instrText xml:space="preserve"> </w:instrText>
        </w:r>
        <w:r w:rsidR="00307106">
          <w:rPr>
            <w:noProof/>
            <w:webHidden/>
            <w:rtl/>
          </w:rPr>
        </w:r>
        <w:r w:rsidR="00307106">
          <w:rPr>
            <w:noProof/>
            <w:webHidden/>
            <w:rtl/>
          </w:rPr>
          <w:fldChar w:fldCharType="separate"/>
        </w:r>
        <w:r w:rsidR="00307106">
          <w:rPr>
            <w:noProof/>
            <w:webHidden/>
            <w:rtl/>
          </w:rPr>
          <w:t>1</w:t>
        </w:r>
        <w:r w:rsidR="00307106">
          <w:rPr>
            <w:noProof/>
            <w:webHidden/>
            <w:rtl/>
          </w:rPr>
          <w:fldChar w:fldCharType="end"/>
        </w:r>
      </w:hyperlink>
    </w:p>
    <w:p w:rsidR="00307106" w:rsidRDefault="00A822E2" w:rsidP="005B396D">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95251164" w:history="1">
        <w:r w:rsidR="00307106" w:rsidRPr="008018D4">
          <w:rPr>
            <w:rStyle w:val="Hyperlink"/>
            <w:noProof/>
            <w:rtl/>
          </w:rPr>
          <w:t>بررس</w:t>
        </w:r>
        <w:r w:rsidR="00307106" w:rsidRPr="008018D4">
          <w:rPr>
            <w:rStyle w:val="Hyperlink"/>
            <w:rFonts w:hint="cs"/>
            <w:noProof/>
            <w:rtl/>
          </w:rPr>
          <w:t>ی</w:t>
        </w:r>
        <w:r w:rsidR="00307106" w:rsidRPr="008018D4">
          <w:rPr>
            <w:rStyle w:val="Hyperlink"/>
            <w:noProof/>
            <w:rtl/>
          </w:rPr>
          <w:t xml:space="preserve"> سند</w:t>
        </w:r>
        <w:r w:rsidR="00307106" w:rsidRPr="008018D4">
          <w:rPr>
            <w:rStyle w:val="Hyperlink"/>
            <w:rFonts w:hint="cs"/>
            <w:noProof/>
            <w:rtl/>
          </w:rPr>
          <w:t>ی</w:t>
        </w:r>
        <w:r w:rsidR="00307106" w:rsidRPr="008018D4">
          <w:rPr>
            <w:rStyle w:val="Hyperlink"/>
            <w:noProof/>
            <w:rtl/>
          </w:rPr>
          <w:t xml:space="preserve"> روا</w:t>
        </w:r>
        <w:r w:rsidR="00307106" w:rsidRPr="008018D4">
          <w:rPr>
            <w:rStyle w:val="Hyperlink"/>
            <w:rFonts w:hint="cs"/>
            <w:noProof/>
            <w:rtl/>
          </w:rPr>
          <w:t>ی</w:t>
        </w:r>
        <w:r w:rsidR="00307106" w:rsidRPr="008018D4">
          <w:rPr>
            <w:rStyle w:val="Hyperlink"/>
            <w:rFonts w:hint="eastAsia"/>
            <w:noProof/>
            <w:rtl/>
          </w:rPr>
          <w:t>ا</w:t>
        </w:r>
        <w:r w:rsidR="00307106" w:rsidRPr="008018D4">
          <w:rPr>
            <w:rStyle w:val="Hyperlink"/>
            <w:noProof/>
            <w:rtl/>
          </w:rPr>
          <w:t>ت دسته</w:t>
        </w:r>
        <w:r w:rsidR="00307106">
          <w:rPr>
            <w:rStyle w:val="Hyperlink"/>
            <w:noProof/>
            <w:rtl/>
          </w:rPr>
          <w:softHyphen/>
        </w:r>
        <w:r w:rsidR="00307106" w:rsidRPr="008018D4">
          <w:rPr>
            <w:rStyle w:val="Hyperlink"/>
            <w:rFonts w:hint="cs"/>
            <w:noProof/>
            <w:rtl/>
          </w:rPr>
          <w:t>ی</w:t>
        </w:r>
        <w:r w:rsidR="00307106" w:rsidRPr="008018D4">
          <w:rPr>
            <w:rStyle w:val="Hyperlink"/>
            <w:noProof/>
            <w:rtl/>
          </w:rPr>
          <w:t xml:space="preserve"> دوم</w:t>
        </w:r>
        <w:r w:rsidR="00307106">
          <w:rPr>
            <w:noProof/>
            <w:webHidden/>
            <w:rtl/>
          </w:rPr>
          <w:tab/>
        </w:r>
        <w:r w:rsidR="00307106">
          <w:rPr>
            <w:noProof/>
            <w:webHidden/>
            <w:rtl/>
          </w:rPr>
          <w:fldChar w:fldCharType="begin"/>
        </w:r>
        <w:r w:rsidR="00307106">
          <w:rPr>
            <w:noProof/>
            <w:webHidden/>
            <w:rtl/>
          </w:rPr>
          <w:instrText xml:space="preserve"> </w:instrText>
        </w:r>
        <w:r w:rsidR="00307106">
          <w:rPr>
            <w:noProof/>
            <w:webHidden/>
          </w:rPr>
          <w:instrText xml:space="preserve">PAGEREF </w:instrText>
        </w:r>
        <w:r w:rsidR="00307106">
          <w:rPr>
            <w:noProof/>
            <w:webHidden/>
            <w:rtl/>
          </w:rPr>
          <w:instrText>_</w:instrText>
        </w:r>
        <w:r w:rsidR="00307106">
          <w:rPr>
            <w:noProof/>
            <w:webHidden/>
          </w:rPr>
          <w:instrText>Toc95251164 \h</w:instrText>
        </w:r>
        <w:r w:rsidR="00307106">
          <w:rPr>
            <w:noProof/>
            <w:webHidden/>
            <w:rtl/>
          </w:rPr>
          <w:instrText xml:space="preserve"> </w:instrText>
        </w:r>
        <w:r w:rsidR="00307106">
          <w:rPr>
            <w:noProof/>
            <w:webHidden/>
            <w:rtl/>
          </w:rPr>
        </w:r>
        <w:r w:rsidR="00307106">
          <w:rPr>
            <w:noProof/>
            <w:webHidden/>
            <w:rtl/>
          </w:rPr>
          <w:fldChar w:fldCharType="separate"/>
        </w:r>
        <w:r w:rsidR="00307106">
          <w:rPr>
            <w:noProof/>
            <w:webHidden/>
            <w:rtl/>
          </w:rPr>
          <w:t>2</w:t>
        </w:r>
        <w:r w:rsidR="00307106">
          <w:rPr>
            <w:noProof/>
            <w:webHidden/>
            <w:rtl/>
          </w:rPr>
          <w:fldChar w:fldCharType="end"/>
        </w:r>
      </w:hyperlink>
    </w:p>
    <w:p w:rsidR="00307106" w:rsidRDefault="00A822E2" w:rsidP="005B396D">
      <w:pPr>
        <w:pStyle w:val="TOC4"/>
        <w:tabs>
          <w:tab w:val="right" w:leader="dot" w:pos="10194"/>
        </w:tabs>
        <w:jc w:val="both"/>
        <w:rPr>
          <w:rFonts w:asciiTheme="minorHAnsi" w:eastAsiaTheme="minorEastAsia" w:hAnsiTheme="minorHAnsi" w:cstheme="minorBidi"/>
          <w:bCs w:val="0"/>
          <w:noProof/>
          <w:color w:val="auto"/>
          <w:szCs w:val="22"/>
          <w:rtl/>
          <w:lang w:bidi="ar-SA"/>
        </w:rPr>
      </w:pPr>
      <w:hyperlink w:anchor="_Toc95251165" w:history="1">
        <w:r w:rsidR="00307106" w:rsidRPr="008018D4">
          <w:rPr>
            <w:rStyle w:val="Hyperlink"/>
            <w:noProof/>
            <w:rtl/>
          </w:rPr>
          <w:t>نکات</w:t>
        </w:r>
        <w:r w:rsidR="00307106" w:rsidRPr="008018D4">
          <w:rPr>
            <w:rStyle w:val="Hyperlink"/>
            <w:rFonts w:hint="cs"/>
            <w:noProof/>
            <w:rtl/>
          </w:rPr>
          <w:t>ی</w:t>
        </w:r>
        <w:r w:rsidR="00307106" w:rsidRPr="008018D4">
          <w:rPr>
            <w:rStyle w:val="Hyperlink"/>
            <w:noProof/>
            <w:rtl/>
          </w:rPr>
          <w:t xml:space="preserve"> در مورد سند و متن روا</w:t>
        </w:r>
        <w:r w:rsidR="00307106" w:rsidRPr="008018D4">
          <w:rPr>
            <w:rStyle w:val="Hyperlink"/>
            <w:rFonts w:hint="cs"/>
            <w:noProof/>
            <w:rtl/>
          </w:rPr>
          <w:t>ی</w:t>
        </w:r>
        <w:r w:rsidR="00307106" w:rsidRPr="008018D4">
          <w:rPr>
            <w:rStyle w:val="Hyperlink"/>
            <w:rFonts w:hint="eastAsia"/>
            <w:noProof/>
            <w:rtl/>
          </w:rPr>
          <w:t>ت</w:t>
        </w:r>
        <w:r w:rsidR="00307106" w:rsidRPr="008018D4">
          <w:rPr>
            <w:rStyle w:val="Hyperlink"/>
            <w:noProof/>
            <w:rtl/>
          </w:rPr>
          <w:t xml:space="preserve"> اول</w:t>
        </w:r>
        <w:r w:rsidR="00307106">
          <w:rPr>
            <w:noProof/>
            <w:webHidden/>
            <w:rtl/>
          </w:rPr>
          <w:tab/>
        </w:r>
        <w:r w:rsidR="00307106">
          <w:rPr>
            <w:noProof/>
            <w:webHidden/>
            <w:rtl/>
          </w:rPr>
          <w:fldChar w:fldCharType="begin"/>
        </w:r>
        <w:r w:rsidR="00307106">
          <w:rPr>
            <w:noProof/>
            <w:webHidden/>
            <w:rtl/>
          </w:rPr>
          <w:instrText xml:space="preserve"> </w:instrText>
        </w:r>
        <w:r w:rsidR="00307106">
          <w:rPr>
            <w:noProof/>
            <w:webHidden/>
          </w:rPr>
          <w:instrText xml:space="preserve">PAGEREF </w:instrText>
        </w:r>
        <w:r w:rsidR="00307106">
          <w:rPr>
            <w:noProof/>
            <w:webHidden/>
            <w:rtl/>
          </w:rPr>
          <w:instrText>_</w:instrText>
        </w:r>
        <w:r w:rsidR="00307106">
          <w:rPr>
            <w:noProof/>
            <w:webHidden/>
          </w:rPr>
          <w:instrText>Toc95251165 \h</w:instrText>
        </w:r>
        <w:r w:rsidR="00307106">
          <w:rPr>
            <w:noProof/>
            <w:webHidden/>
            <w:rtl/>
          </w:rPr>
          <w:instrText xml:space="preserve"> </w:instrText>
        </w:r>
        <w:r w:rsidR="00307106">
          <w:rPr>
            <w:noProof/>
            <w:webHidden/>
            <w:rtl/>
          </w:rPr>
        </w:r>
        <w:r w:rsidR="00307106">
          <w:rPr>
            <w:noProof/>
            <w:webHidden/>
            <w:rtl/>
          </w:rPr>
          <w:fldChar w:fldCharType="separate"/>
        </w:r>
        <w:r w:rsidR="00307106">
          <w:rPr>
            <w:noProof/>
            <w:webHidden/>
            <w:rtl/>
          </w:rPr>
          <w:t>2</w:t>
        </w:r>
        <w:r w:rsidR="00307106">
          <w:rPr>
            <w:noProof/>
            <w:webHidden/>
            <w:rtl/>
          </w:rPr>
          <w:fldChar w:fldCharType="end"/>
        </w:r>
      </w:hyperlink>
    </w:p>
    <w:p w:rsidR="00307106" w:rsidRDefault="00A822E2" w:rsidP="005B396D">
      <w:pPr>
        <w:pStyle w:val="TOC4"/>
        <w:tabs>
          <w:tab w:val="right" w:leader="dot" w:pos="10194"/>
        </w:tabs>
        <w:jc w:val="both"/>
        <w:rPr>
          <w:rFonts w:asciiTheme="minorHAnsi" w:eastAsiaTheme="minorEastAsia" w:hAnsiTheme="minorHAnsi" w:cstheme="minorBidi"/>
          <w:bCs w:val="0"/>
          <w:noProof/>
          <w:color w:val="auto"/>
          <w:szCs w:val="22"/>
          <w:rtl/>
          <w:lang w:bidi="ar-SA"/>
        </w:rPr>
      </w:pPr>
      <w:hyperlink w:anchor="_Toc95251166" w:history="1">
        <w:r w:rsidR="00307106" w:rsidRPr="008018D4">
          <w:rPr>
            <w:rStyle w:val="Hyperlink"/>
            <w:noProof/>
            <w:rtl/>
          </w:rPr>
          <w:t>سند دوم</w:t>
        </w:r>
        <w:r w:rsidR="00307106">
          <w:rPr>
            <w:noProof/>
            <w:webHidden/>
            <w:rtl/>
          </w:rPr>
          <w:tab/>
        </w:r>
        <w:r w:rsidR="00307106">
          <w:rPr>
            <w:noProof/>
            <w:webHidden/>
            <w:rtl/>
          </w:rPr>
          <w:fldChar w:fldCharType="begin"/>
        </w:r>
        <w:r w:rsidR="00307106">
          <w:rPr>
            <w:noProof/>
            <w:webHidden/>
            <w:rtl/>
          </w:rPr>
          <w:instrText xml:space="preserve"> </w:instrText>
        </w:r>
        <w:r w:rsidR="00307106">
          <w:rPr>
            <w:noProof/>
            <w:webHidden/>
          </w:rPr>
          <w:instrText xml:space="preserve">PAGEREF </w:instrText>
        </w:r>
        <w:r w:rsidR="00307106">
          <w:rPr>
            <w:noProof/>
            <w:webHidden/>
            <w:rtl/>
          </w:rPr>
          <w:instrText>_</w:instrText>
        </w:r>
        <w:r w:rsidR="00307106">
          <w:rPr>
            <w:noProof/>
            <w:webHidden/>
          </w:rPr>
          <w:instrText>Toc95251166 \h</w:instrText>
        </w:r>
        <w:r w:rsidR="00307106">
          <w:rPr>
            <w:noProof/>
            <w:webHidden/>
            <w:rtl/>
          </w:rPr>
          <w:instrText xml:space="preserve"> </w:instrText>
        </w:r>
        <w:r w:rsidR="00307106">
          <w:rPr>
            <w:noProof/>
            <w:webHidden/>
            <w:rtl/>
          </w:rPr>
        </w:r>
        <w:r w:rsidR="00307106">
          <w:rPr>
            <w:noProof/>
            <w:webHidden/>
            <w:rtl/>
          </w:rPr>
          <w:fldChar w:fldCharType="separate"/>
        </w:r>
        <w:r w:rsidR="00307106">
          <w:rPr>
            <w:noProof/>
            <w:webHidden/>
            <w:rtl/>
          </w:rPr>
          <w:t>4</w:t>
        </w:r>
        <w:r w:rsidR="00307106">
          <w:rPr>
            <w:noProof/>
            <w:webHidden/>
            <w:rtl/>
          </w:rPr>
          <w:fldChar w:fldCharType="end"/>
        </w:r>
      </w:hyperlink>
    </w:p>
    <w:p w:rsidR="00307106" w:rsidRDefault="00A822E2" w:rsidP="005B396D">
      <w:pPr>
        <w:pStyle w:val="TOC5"/>
        <w:tabs>
          <w:tab w:val="right" w:leader="dot" w:pos="10194"/>
        </w:tabs>
        <w:jc w:val="both"/>
        <w:rPr>
          <w:rFonts w:asciiTheme="minorHAnsi" w:eastAsiaTheme="minorEastAsia" w:hAnsiTheme="minorHAnsi" w:cstheme="minorBidi"/>
          <w:bCs w:val="0"/>
          <w:noProof/>
          <w:color w:val="auto"/>
          <w:szCs w:val="22"/>
          <w:rtl/>
          <w:lang w:bidi="ar-SA"/>
        </w:rPr>
      </w:pPr>
      <w:hyperlink w:anchor="_Toc95251167" w:history="1">
        <w:r w:rsidR="00307106" w:rsidRPr="008018D4">
          <w:rPr>
            <w:rStyle w:val="Hyperlink"/>
            <w:noProof/>
            <w:rtl/>
          </w:rPr>
          <w:t>جابجا شدن مؤلف با ش</w:t>
        </w:r>
        <w:r w:rsidR="00307106" w:rsidRPr="008018D4">
          <w:rPr>
            <w:rStyle w:val="Hyperlink"/>
            <w:rFonts w:hint="cs"/>
            <w:noProof/>
            <w:rtl/>
          </w:rPr>
          <w:t>ی</w:t>
        </w:r>
        <w:r w:rsidR="00307106" w:rsidRPr="008018D4">
          <w:rPr>
            <w:rStyle w:val="Hyperlink"/>
            <w:rFonts w:hint="eastAsia"/>
            <w:noProof/>
            <w:rtl/>
          </w:rPr>
          <w:t>خ</w:t>
        </w:r>
        <w:r w:rsidR="00307106" w:rsidRPr="008018D4">
          <w:rPr>
            <w:rStyle w:val="Hyperlink"/>
            <w:noProof/>
            <w:rtl/>
          </w:rPr>
          <w:t xml:space="preserve"> </w:t>
        </w:r>
        <w:r w:rsidR="00307106" w:rsidRPr="008018D4">
          <w:rPr>
            <w:rStyle w:val="Hyperlink"/>
            <w:rFonts w:hint="cs"/>
            <w:noProof/>
            <w:rtl/>
          </w:rPr>
          <w:t>ی</w:t>
        </w:r>
        <w:r w:rsidR="00307106" w:rsidRPr="008018D4">
          <w:rPr>
            <w:rStyle w:val="Hyperlink"/>
            <w:rFonts w:hint="eastAsia"/>
            <w:noProof/>
            <w:rtl/>
          </w:rPr>
          <w:t>ا</w:t>
        </w:r>
        <w:r w:rsidR="00307106" w:rsidRPr="008018D4">
          <w:rPr>
            <w:rStyle w:val="Hyperlink"/>
            <w:noProof/>
            <w:rtl/>
          </w:rPr>
          <w:t xml:space="preserve"> شاگردش</w:t>
        </w:r>
        <w:r w:rsidR="00307106">
          <w:rPr>
            <w:noProof/>
            <w:webHidden/>
            <w:rtl/>
          </w:rPr>
          <w:tab/>
        </w:r>
        <w:r w:rsidR="00307106">
          <w:rPr>
            <w:noProof/>
            <w:webHidden/>
            <w:rtl/>
          </w:rPr>
          <w:fldChar w:fldCharType="begin"/>
        </w:r>
        <w:r w:rsidR="00307106">
          <w:rPr>
            <w:noProof/>
            <w:webHidden/>
            <w:rtl/>
          </w:rPr>
          <w:instrText xml:space="preserve"> </w:instrText>
        </w:r>
        <w:r w:rsidR="00307106">
          <w:rPr>
            <w:noProof/>
            <w:webHidden/>
          </w:rPr>
          <w:instrText xml:space="preserve">PAGEREF </w:instrText>
        </w:r>
        <w:r w:rsidR="00307106">
          <w:rPr>
            <w:noProof/>
            <w:webHidden/>
            <w:rtl/>
          </w:rPr>
          <w:instrText>_</w:instrText>
        </w:r>
        <w:r w:rsidR="00307106">
          <w:rPr>
            <w:noProof/>
            <w:webHidden/>
          </w:rPr>
          <w:instrText>Toc95251167 \h</w:instrText>
        </w:r>
        <w:r w:rsidR="00307106">
          <w:rPr>
            <w:noProof/>
            <w:webHidden/>
            <w:rtl/>
          </w:rPr>
          <w:instrText xml:space="preserve"> </w:instrText>
        </w:r>
        <w:r w:rsidR="00307106">
          <w:rPr>
            <w:noProof/>
            <w:webHidden/>
            <w:rtl/>
          </w:rPr>
        </w:r>
        <w:r w:rsidR="00307106">
          <w:rPr>
            <w:noProof/>
            <w:webHidden/>
            <w:rtl/>
          </w:rPr>
          <w:fldChar w:fldCharType="separate"/>
        </w:r>
        <w:r w:rsidR="00307106">
          <w:rPr>
            <w:noProof/>
            <w:webHidden/>
            <w:rtl/>
          </w:rPr>
          <w:t>5</w:t>
        </w:r>
        <w:r w:rsidR="00307106">
          <w:rPr>
            <w:noProof/>
            <w:webHidden/>
            <w:rtl/>
          </w:rPr>
          <w:fldChar w:fldCharType="end"/>
        </w:r>
      </w:hyperlink>
    </w:p>
    <w:p w:rsidR="00307106" w:rsidRDefault="00A822E2" w:rsidP="005B396D">
      <w:pPr>
        <w:pStyle w:val="TOC4"/>
        <w:tabs>
          <w:tab w:val="right" w:leader="dot" w:pos="10194"/>
        </w:tabs>
        <w:jc w:val="both"/>
        <w:rPr>
          <w:rFonts w:asciiTheme="minorHAnsi" w:eastAsiaTheme="minorEastAsia" w:hAnsiTheme="minorHAnsi" w:cstheme="minorBidi"/>
          <w:bCs w:val="0"/>
          <w:noProof/>
          <w:color w:val="auto"/>
          <w:szCs w:val="22"/>
          <w:rtl/>
          <w:lang w:bidi="ar-SA"/>
        </w:rPr>
      </w:pPr>
      <w:hyperlink w:anchor="_Toc95251168" w:history="1">
        <w:r w:rsidR="00307106" w:rsidRPr="008018D4">
          <w:rPr>
            <w:rStyle w:val="Hyperlink"/>
            <w:noProof/>
            <w:rtl/>
          </w:rPr>
          <w:t>سند سوم</w:t>
        </w:r>
        <w:r w:rsidR="00307106">
          <w:rPr>
            <w:noProof/>
            <w:webHidden/>
            <w:rtl/>
          </w:rPr>
          <w:tab/>
        </w:r>
        <w:r w:rsidR="00307106">
          <w:rPr>
            <w:noProof/>
            <w:webHidden/>
            <w:rtl/>
          </w:rPr>
          <w:fldChar w:fldCharType="begin"/>
        </w:r>
        <w:r w:rsidR="00307106">
          <w:rPr>
            <w:noProof/>
            <w:webHidden/>
            <w:rtl/>
          </w:rPr>
          <w:instrText xml:space="preserve"> </w:instrText>
        </w:r>
        <w:r w:rsidR="00307106">
          <w:rPr>
            <w:noProof/>
            <w:webHidden/>
          </w:rPr>
          <w:instrText xml:space="preserve">PAGEREF </w:instrText>
        </w:r>
        <w:r w:rsidR="00307106">
          <w:rPr>
            <w:noProof/>
            <w:webHidden/>
            <w:rtl/>
          </w:rPr>
          <w:instrText>_</w:instrText>
        </w:r>
        <w:r w:rsidR="00307106">
          <w:rPr>
            <w:noProof/>
            <w:webHidden/>
          </w:rPr>
          <w:instrText>Toc95251168 \h</w:instrText>
        </w:r>
        <w:r w:rsidR="00307106">
          <w:rPr>
            <w:noProof/>
            <w:webHidden/>
            <w:rtl/>
          </w:rPr>
          <w:instrText xml:space="preserve"> </w:instrText>
        </w:r>
        <w:r w:rsidR="00307106">
          <w:rPr>
            <w:noProof/>
            <w:webHidden/>
            <w:rtl/>
          </w:rPr>
        </w:r>
        <w:r w:rsidR="00307106">
          <w:rPr>
            <w:noProof/>
            <w:webHidden/>
            <w:rtl/>
          </w:rPr>
          <w:fldChar w:fldCharType="separate"/>
        </w:r>
        <w:r w:rsidR="00307106">
          <w:rPr>
            <w:noProof/>
            <w:webHidden/>
            <w:rtl/>
          </w:rPr>
          <w:t>7</w:t>
        </w:r>
        <w:r w:rsidR="00307106">
          <w:rPr>
            <w:noProof/>
            <w:webHidden/>
            <w:rtl/>
          </w:rPr>
          <w:fldChar w:fldCharType="end"/>
        </w:r>
      </w:hyperlink>
    </w:p>
    <w:p w:rsidR="00307106" w:rsidRDefault="00A822E2" w:rsidP="005B396D">
      <w:pPr>
        <w:pStyle w:val="TOC4"/>
        <w:tabs>
          <w:tab w:val="right" w:leader="dot" w:pos="10194"/>
        </w:tabs>
        <w:jc w:val="both"/>
        <w:rPr>
          <w:rFonts w:asciiTheme="minorHAnsi" w:eastAsiaTheme="minorEastAsia" w:hAnsiTheme="minorHAnsi" w:cstheme="minorBidi"/>
          <w:bCs w:val="0"/>
          <w:noProof/>
          <w:color w:val="auto"/>
          <w:szCs w:val="22"/>
          <w:rtl/>
          <w:lang w:bidi="ar-SA"/>
        </w:rPr>
      </w:pPr>
      <w:hyperlink w:anchor="_Toc95251169" w:history="1">
        <w:r w:rsidR="00307106" w:rsidRPr="008018D4">
          <w:rPr>
            <w:rStyle w:val="Hyperlink"/>
            <w:noProof/>
            <w:rtl/>
          </w:rPr>
          <w:t>سند چهارم</w:t>
        </w:r>
        <w:r w:rsidR="00307106">
          <w:rPr>
            <w:noProof/>
            <w:webHidden/>
            <w:rtl/>
          </w:rPr>
          <w:tab/>
        </w:r>
        <w:r w:rsidR="00307106">
          <w:rPr>
            <w:noProof/>
            <w:webHidden/>
            <w:rtl/>
          </w:rPr>
          <w:fldChar w:fldCharType="begin"/>
        </w:r>
        <w:r w:rsidR="00307106">
          <w:rPr>
            <w:noProof/>
            <w:webHidden/>
            <w:rtl/>
          </w:rPr>
          <w:instrText xml:space="preserve"> </w:instrText>
        </w:r>
        <w:r w:rsidR="00307106">
          <w:rPr>
            <w:noProof/>
            <w:webHidden/>
          </w:rPr>
          <w:instrText xml:space="preserve">PAGEREF </w:instrText>
        </w:r>
        <w:r w:rsidR="00307106">
          <w:rPr>
            <w:noProof/>
            <w:webHidden/>
            <w:rtl/>
          </w:rPr>
          <w:instrText>_</w:instrText>
        </w:r>
        <w:r w:rsidR="00307106">
          <w:rPr>
            <w:noProof/>
            <w:webHidden/>
          </w:rPr>
          <w:instrText>Toc95251169 \h</w:instrText>
        </w:r>
        <w:r w:rsidR="00307106">
          <w:rPr>
            <w:noProof/>
            <w:webHidden/>
            <w:rtl/>
          </w:rPr>
          <w:instrText xml:space="preserve"> </w:instrText>
        </w:r>
        <w:r w:rsidR="00307106">
          <w:rPr>
            <w:noProof/>
            <w:webHidden/>
            <w:rtl/>
          </w:rPr>
        </w:r>
        <w:r w:rsidR="00307106">
          <w:rPr>
            <w:noProof/>
            <w:webHidden/>
            <w:rtl/>
          </w:rPr>
          <w:fldChar w:fldCharType="separate"/>
        </w:r>
        <w:r w:rsidR="00307106">
          <w:rPr>
            <w:noProof/>
            <w:webHidden/>
            <w:rtl/>
          </w:rPr>
          <w:t>9</w:t>
        </w:r>
        <w:r w:rsidR="00307106">
          <w:rPr>
            <w:noProof/>
            <w:webHidden/>
            <w:rtl/>
          </w:rPr>
          <w:fldChar w:fldCharType="end"/>
        </w:r>
      </w:hyperlink>
    </w:p>
    <w:p w:rsidR="00C91EB6" w:rsidRPr="00C91EB6" w:rsidRDefault="00307106" w:rsidP="005B396D">
      <w:pPr>
        <w:jc w:val="both"/>
      </w:pPr>
      <w:r>
        <w:rPr>
          <w:rFonts w:cs="B Titr"/>
          <w:noProof/>
          <w:webHidden/>
          <w:color w:val="632423" w:themeColor="accent2" w:themeShade="80"/>
          <w:szCs w:val="24"/>
          <w:rtl/>
        </w:rPr>
        <w:fldChar w:fldCharType="end"/>
      </w:r>
    </w:p>
    <w:p w:rsidR="00F343FB" w:rsidRPr="00A6366F" w:rsidRDefault="00F842AD" w:rsidP="005B396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25283A">
        <w:rPr>
          <w:rtl/>
        </w:rPr>
        <w:t>استصحاب عدم نسخ</w:t>
      </w:r>
      <w:r w:rsidR="00025B70">
        <w:rPr>
          <w:rFonts w:hint="cs"/>
          <w:rtl/>
        </w:rPr>
        <w:t xml:space="preserve"> </w:t>
      </w:r>
      <w:r w:rsidR="00386C11" w:rsidRPr="00A6366F">
        <w:rPr>
          <w:rFonts w:hint="cs"/>
          <w:rtl/>
        </w:rPr>
        <w:t>/</w:t>
      </w:r>
      <w:bookmarkStart w:id="1" w:name="BokSabj_d"/>
      <w:bookmarkEnd w:id="1"/>
      <w:r w:rsidR="0025283A">
        <w:rPr>
          <w:rtl/>
        </w:rPr>
        <w:t>تنب</w:t>
      </w:r>
      <w:r w:rsidR="0025283A">
        <w:rPr>
          <w:rFonts w:hint="cs"/>
          <w:rtl/>
        </w:rPr>
        <w:t>ی</w:t>
      </w:r>
      <w:r w:rsidR="0025283A">
        <w:rPr>
          <w:rFonts w:hint="eastAsia"/>
          <w:rtl/>
        </w:rPr>
        <w:t>هات</w:t>
      </w:r>
      <w:r w:rsidR="0025283A">
        <w:rPr>
          <w:rtl/>
        </w:rPr>
        <w:t xml:space="preserve"> استصحاب</w:t>
      </w:r>
      <w:r w:rsidR="00386C11" w:rsidRPr="00A6366F">
        <w:rPr>
          <w:rFonts w:hint="cs"/>
          <w:rtl/>
        </w:rPr>
        <w:t xml:space="preserve"> /</w:t>
      </w:r>
      <w:bookmarkStart w:id="2" w:name="Bokkolli"/>
      <w:bookmarkEnd w:id="2"/>
      <w:r w:rsidR="0025283A">
        <w:rPr>
          <w:rtl/>
        </w:rPr>
        <w:t>استصحاب</w:t>
      </w:r>
      <w:r w:rsidR="001B6799" w:rsidRPr="00A6366F">
        <w:rPr>
          <w:rFonts w:hint="cs"/>
          <w:rtl/>
        </w:rPr>
        <w:t xml:space="preserve"> </w:t>
      </w:r>
    </w:p>
    <w:p w:rsidR="008F5B4D" w:rsidRPr="009C66D5" w:rsidRDefault="008F5B4D" w:rsidP="005B396D">
      <w:pPr>
        <w:jc w:val="both"/>
        <w:rPr>
          <w:rStyle w:val="Emphasis"/>
          <w:b/>
          <w:bCs w:val="0"/>
          <w:rtl/>
        </w:rPr>
      </w:pPr>
      <w:r w:rsidRPr="009C66D5">
        <w:rPr>
          <w:rStyle w:val="Emphasis"/>
          <w:rFonts w:hint="cs"/>
          <w:b/>
          <w:bCs w:val="0"/>
          <w:rtl/>
        </w:rPr>
        <w:t>خلاصه مباحث گذشته:</w:t>
      </w:r>
    </w:p>
    <w:p w:rsidR="003A6148" w:rsidRDefault="001A6091" w:rsidP="005B396D">
      <w:pPr>
        <w:pBdr>
          <w:bottom w:val="double" w:sz="6" w:space="1" w:color="auto"/>
        </w:pBdr>
        <w:jc w:val="both"/>
        <w:rPr>
          <w:rtl/>
        </w:rPr>
      </w:pPr>
      <w:r>
        <w:rPr>
          <w:rFonts w:hint="cs"/>
          <w:rtl/>
        </w:rPr>
        <w:t>در جلسات گذشته به تناسب کلام مرحوم شیخ انصاری به روایات ذیل آیه</w:t>
      </w:r>
      <w:r>
        <w:rPr>
          <w:rtl/>
        </w:rPr>
        <w:softHyphen/>
      </w:r>
      <w:r>
        <w:rPr>
          <w:rFonts w:hint="cs"/>
          <w:rtl/>
        </w:rPr>
        <w:t>ی 27 سوره</w:t>
      </w:r>
      <w:r>
        <w:rPr>
          <w:rtl/>
        </w:rPr>
        <w:softHyphen/>
      </w:r>
      <w:r>
        <w:rPr>
          <w:rFonts w:hint="cs"/>
          <w:rtl/>
        </w:rPr>
        <w:t>ی قصص اشاره کردیم و تقریب دلالت یا اشعار این روایات بر حجیت احکام امم سابق در حق امت اسلام، را بیان نمودیم.</w:t>
      </w:r>
    </w:p>
    <w:p w:rsidR="001A6091" w:rsidRDefault="001A6091" w:rsidP="005B396D">
      <w:pPr>
        <w:pBdr>
          <w:bottom w:val="double" w:sz="6" w:space="1" w:color="auto"/>
        </w:pBdr>
        <w:jc w:val="both"/>
        <w:rPr>
          <w:rtl/>
        </w:rPr>
      </w:pPr>
      <w:r>
        <w:rPr>
          <w:rFonts w:hint="cs"/>
          <w:rtl/>
        </w:rPr>
        <w:t>در این جلسه به تکمیل بحث های دلالی و سندی این روایات خواهیم پرداخت.</w:t>
      </w:r>
    </w:p>
    <w:p w:rsidR="00247D2F" w:rsidRPr="003A6148" w:rsidRDefault="00247D2F" w:rsidP="005B396D">
      <w:pPr>
        <w:pBdr>
          <w:bottom w:val="double" w:sz="6" w:space="1" w:color="auto"/>
        </w:pBdr>
        <w:jc w:val="both"/>
      </w:pPr>
    </w:p>
    <w:p w:rsidR="008F5B4D" w:rsidRDefault="008F5B4D" w:rsidP="005B396D">
      <w:pPr>
        <w:jc w:val="both"/>
      </w:pPr>
    </w:p>
    <w:p w:rsidR="003E6650" w:rsidRPr="001A27D7" w:rsidRDefault="00145946" w:rsidP="005B396D">
      <w:pPr>
        <w:pStyle w:val="Heading1"/>
        <w:jc w:val="both"/>
        <w:rPr>
          <w:rtl/>
        </w:rPr>
      </w:pPr>
      <w:bookmarkStart w:id="3" w:name="_Toc95251162"/>
      <w:r>
        <w:rPr>
          <w:rFonts w:hint="cs"/>
          <w:rtl/>
        </w:rPr>
        <w:t>کلام مرحوم شیخ انصاری در مورد</w:t>
      </w:r>
      <w:r w:rsidR="001A6091">
        <w:rPr>
          <w:rFonts w:hint="cs"/>
          <w:rtl/>
        </w:rPr>
        <w:t xml:space="preserve"> آیه</w:t>
      </w:r>
      <w:r w:rsidR="001A6091">
        <w:rPr>
          <w:rtl/>
        </w:rPr>
        <w:softHyphen/>
      </w:r>
      <w:r w:rsidR="001A6091">
        <w:rPr>
          <w:rFonts w:hint="cs"/>
          <w:rtl/>
        </w:rPr>
        <w:t>27 سوره</w:t>
      </w:r>
      <w:r w:rsidR="001A6091">
        <w:rPr>
          <w:rtl/>
        </w:rPr>
        <w:softHyphen/>
      </w:r>
      <w:r w:rsidR="001A6091">
        <w:rPr>
          <w:rFonts w:hint="cs"/>
          <w:rtl/>
        </w:rPr>
        <w:t>ی قصص</w:t>
      </w:r>
      <w:bookmarkEnd w:id="3"/>
    </w:p>
    <w:p w:rsidR="001A6091" w:rsidRDefault="00145946" w:rsidP="005B396D">
      <w:pPr>
        <w:jc w:val="both"/>
        <w:rPr>
          <w:rtl/>
        </w:rPr>
      </w:pPr>
      <w:r>
        <w:rPr>
          <w:rFonts w:hint="cs"/>
          <w:rtl/>
        </w:rPr>
        <w:t>مرحوم</w:t>
      </w:r>
      <w:r w:rsidR="001A6091">
        <w:rPr>
          <w:rFonts w:hint="cs"/>
          <w:rtl/>
        </w:rPr>
        <w:t xml:space="preserve"> شیخ انصاری فرمودند ذیل آیه</w:t>
      </w:r>
      <w:r w:rsidR="001A6091">
        <w:rPr>
          <w:rtl/>
        </w:rPr>
        <w:softHyphen/>
      </w:r>
      <w:r w:rsidR="001A6091">
        <w:rPr>
          <w:rFonts w:hint="cs"/>
          <w:rtl/>
        </w:rPr>
        <w:t>ی 27 سوره</w:t>
      </w:r>
      <w:r w:rsidR="001A6091">
        <w:rPr>
          <w:rtl/>
        </w:rPr>
        <w:softHyphen/>
      </w:r>
      <w:r w:rsidR="001A6091">
        <w:rPr>
          <w:rFonts w:hint="cs"/>
          <w:rtl/>
        </w:rPr>
        <w:t xml:space="preserve">ی قصص </w:t>
      </w:r>
      <w:r w:rsidR="00736B22" w:rsidRPr="00BF3813">
        <w:rPr>
          <w:rFonts w:cs="Times New Roman"/>
          <w:color w:val="000080"/>
          <w:rtl/>
        </w:rPr>
        <w:t>﴿</w:t>
      </w:r>
      <w:r w:rsidR="00736B22" w:rsidRPr="00BF3813">
        <w:rPr>
          <w:rFonts w:hint="cs"/>
          <w:color w:val="008000"/>
          <w:rtl/>
        </w:rPr>
        <w:t xml:space="preserve"> قال انی ارید ان انکحک احدی ابنتیّ هاتین علی ان تأجرنی ثمانی حجج فإن اتممت عشرا من عندک ...</w:t>
      </w:r>
      <w:r w:rsidR="00736B22" w:rsidRPr="004B2810">
        <w:rPr>
          <w:rFonts w:cs="Times New Roman"/>
          <w:color w:val="008000"/>
          <w:rtl/>
        </w:rPr>
        <w:t>﴾</w:t>
      </w:r>
      <w:r w:rsidR="00736B22">
        <w:rPr>
          <w:rFonts w:cs="Calibri" w:hint="cs"/>
          <w:color w:val="008000"/>
          <w:rtl/>
        </w:rPr>
        <w:t xml:space="preserve"> </w:t>
      </w:r>
      <w:r w:rsidR="00736B22" w:rsidRPr="00736B22">
        <w:rPr>
          <w:rFonts w:hint="cs"/>
          <w:rtl/>
        </w:rPr>
        <w:t>روایاتی و</w:t>
      </w:r>
      <w:r w:rsidR="00736B22">
        <w:rPr>
          <w:rFonts w:hint="cs"/>
          <w:rtl/>
        </w:rPr>
        <w:t>ارد شده است که به نحو اشعار بیانگر حجیت احکام شرع سابق در حق امت ما می باشد</w:t>
      </w:r>
      <w:r w:rsidR="00AD7CBC">
        <w:rPr>
          <w:rFonts w:hint="cs"/>
          <w:rtl/>
        </w:rPr>
        <w:t xml:space="preserve"> البته این حجیت مربوط به مواردی است شارع آن را منع نکرده باشد.</w:t>
      </w:r>
      <w:r w:rsidR="009A5959">
        <w:rPr>
          <w:rStyle w:val="FootnoteReference"/>
          <w:rtl/>
        </w:rPr>
        <w:footnoteReference w:id="1"/>
      </w:r>
    </w:p>
    <w:p w:rsidR="00AD7CBC" w:rsidRDefault="00AD7CBC" w:rsidP="005B396D">
      <w:pPr>
        <w:jc w:val="both"/>
        <w:rPr>
          <w:rtl/>
        </w:rPr>
      </w:pPr>
      <w:r>
        <w:rPr>
          <w:rFonts w:hint="cs"/>
          <w:rtl/>
        </w:rPr>
        <w:t>در اینجا دو سؤال مطرح بود؛ اولا مرحوم شیخ انصاری ناظر به چه روایاتی هستند؟ و ثانیا چرا این روایت</w:t>
      </w:r>
      <w:r w:rsidR="009A5959">
        <w:rPr>
          <w:rFonts w:hint="cs"/>
          <w:rtl/>
        </w:rPr>
        <w:t xml:space="preserve"> به تعبیر ایشان</w:t>
      </w:r>
      <w:r>
        <w:rPr>
          <w:rFonts w:hint="cs"/>
          <w:rtl/>
        </w:rPr>
        <w:t xml:space="preserve"> اشعار دارند نه دلالت؟</w:t>
      </w:r>
    </w:p>
    <w:p w:rsidR="00145946" w:rsidRDefault="00145946" w:rsidP="005B396D">
      <w:pPr>
        <w:pStyle w:val="Heading2"/>
        <w:jc w:val="both"/>
        <w:rPr>
          <w:rtl/>
        </w:rPr>
      </w:pPr>
      <w:bookmarkStart w:id="4" w:name="_Toc95251163"/>
      <w:r>
        <w:rPr>
          <w:rFonts w:hint="cs"/>
          <w:rtl/>
        </w:rPr>
        <w:lastRenderedPageBreak/>
        <w:t>اشاره به روایات بحث</w:t>
      </w:r>
      <w:bookmarkEnd w:id="4"/>
    </w:p>
    <w:p w:rsidR="00736B22" w:rsidRDefault="00AD7CBC" w:rsidP="005B396D">
      <w:pPr>
        <w:jc w:val="both"/>
        <w:rPr>
          <w:rtl/>
        </w:rPr>
      </w:pPr>
      <w:r>
        <w:rPr>
          <w:rFonts w:hint="cs"/>
          <w:rtl/>
        </w:rPr>
        <w:t xml:space="preserve">در پاسخ به سؤال اول گفته شد </w:t>
      </w:r>
      <w:r w:rsidR="00736B22">
        <w:rPr>
          <w:rFonts w:hint="cs"/>
          <w:rtl/>
        </w:rPr>
        <w:t>در این بحث دو روایت وجود دارد که می تواند مد نظر مرحوم شیخ بوده باشد:</w:t>
      </w:r>
    </w:p>
    <w:p w:rsidR="00AD7CBC" w:rsidRPr="00AD7CBC" w:rsidRDefault="00736B22" w:rsidP="005B396D">
      <w:pPr>
        <w:pStyle w:val="ListParagraph"/>
        <w:numPr>
          <w:ilvl w:val="0"/>
          <w:numId w:val="16"/>
        </w:numPr>
        <w:jc w:val="both"/>
        <w:rPr>
          <w:rFonts w:cs="B Badr"/>
        </w:rPr>
      </w:pPr>
      <w:r>
        <w:rPr>
          <w:rFonts w:hint="cs"/>
          <w:rtl/>
        </w:rPr>
        <w:t xml:space="preserve">روایت اول روایت محمد بن سنان عن </w:t>
      </w:r>
      <w:r w:rsidR="00AD7CBC">
        <w:rPr>
          <w:rFonts w:hint="cs"/>
          <w:rtl/>
        </w:rPr>
        <w:t xml:space="preserve">ابی الحسن الرضا علیه السلام است: </w:t>
      </w:r>
      <w:r w:rsidR="00AD7CBC" w:rsidRPr="009A5B91">
        <w:rPr>
          <w:color w:val="008000"/>
          <w:rtl/>
        </w:rPr>
        <w:t>قال: سألته عن الإجارة، فقال: «صالح، لا بأس به إذا نصح قدر طاقته، قد آجر موسى (عليه السلام) نفسه، و اشترط، فقال: إن شئت ثماني حجج، و إن شئت عشرا، فأنزل الله عز و جل فيه: أَنْ تَأْجُرَنِي ثَمانِيَ حِجَجٍ فَإِنْ أَتْمَمْتَ عَشْراً فَمِنْ عِنْدِكَ».</w:t>
      </w:r>
      <w:r w:rsidR="00AD7CBC">
        <w:rPr>
          <w:rStyle w:val="FootnoteReference"/>
          <w:color w:val="008000"/>
          <w:rtl/>
        </w:rPr>
        <w:footnoteReference w:id="2"/>
      </w:r>
      <w:r w:rsidR="00AD7CBC">
        <w:rPr>
          <w:rFonts w:hint="cs"/>
          <w:color w:val="008000"/>
          <w:rtl/>
        </w:rPr>
        <w:t xml:space="preserve"> </w:t>
      </w:r>
      <w:r w:rsidR="00AD7CBC" w:rsidRPr="00AD7CBC">
        <w:rPr>
          <w:rFonts w:cs="B Badr" w:hint="cs"/>
          <w:rtl/>
        </w:rPr>
        <w:t>در جلسه</w:t>
      </w:r>
      <w:r w:rsidR="00AD7CBC" w:rsidRPr="00AD7CBC">
        <w:rPr>
          <w:rFonts w:cs="B Badr"/>
          <w:rtl/>
        </w:rPr>
        <w:softHyphen/>
      </w:r>
      <w:r w:rsidR="00AD7CBC" w:rsidRPr="00AD7CBC">
        <w:rPr>
          <w:rFonts w:cs="B Badr" w:hint="cs"/>
          <w:rtl/>
        </w:rPr>
        <w:t>ی گذشته به این روایت پرداختیم.</w:t>
      </w:r>
    </w:p>
    <w:p w:rsidR="00AD7CBC" w:rsidRDefault="009A5959" w:rsidP="005B396D">
      <w:pPr>
        <w:pStyle w:val="ListParagraph"/>
        <w:numPr>
          <w:ilvl w:val="0"/>
          <w:numId w:val="16"/>
        </w:numPr>
        <w:jc w:val="both"/>
      </w:pPr>
      <w:r>
        <w:rPr>
          <w:rFonts w:hint="cs"/>
          <w:rtl/>
        </w:rPr>
        <w:t xml:space="preserve">در جلسات قبل </w:t>
      </w:r>
      <w:r w:rsidR="00AD7CBC">
        <w:rPr>
          <w:rFonts w:hint="cs"/>
          <w:rtl/>
        </w:rPr>
        <w:t>به روایت دیگری که در واقع یک مجموعه روایت است و دارای اسناد متعدد است نیز اشاره کردیم که در این جلسه قصد بررسی اسناد این روایات را داریم.</w:t>
      </w:r>
    </w:p>
    <w:p w:rsidR="00145946" w:rsidRDefault="00145946" w:rsidP="005B396D">
      <w:pPr>
        <w:pStyle w:val="Heading3"/>
        <w:jc w:val="both"/>
        <w:rPr>
          <w:rtl/>
        </w:rPr>
      </w:pPr>
      <w:bookmarkStart w:id="5" w:name="_Toc95251164"/>
      <w:r>
        <w:rPr>
          <w:rFonts w:hint="cs"/>
          <w:rtl/>
        </w:rPr>
        <w:t>بررسی سندی روایات دسته</w:t>
      </w:r>
      <w:r>
        <w:rPr>
          <w:rtl/>
        </w:rPr>
        <w:softHyphen/>
      </w:r>
      <w:r>
        <w:rPr>
          <w:rFonts w:hint="cs"/>
          <w:rtl/>
        </w:rPr>
        <w:t>ی دوم</w:t>
      </w:r>
      <w:bookmarkEnd w:id="5"/>
    </w:p>
    <w:p w:rsidR="00AD7CBC" w:rsidRDefault="00AD7CBC" w:rsidP="005B396D">
      <w:pPr>
        <w:jc w:val="both"/>
        <w:rPr>
          <w:rtl/>
        </w:rPr>
      </w:pPr>
      <w:r>
        <w:rPr>
          <w:rFonts w:hint="cs"/>
          <w:rtl/>
        </w:rPr>
        <w:t>در جامع احادیث ج26، ص283، ابواب المهور و الشروط، باب4، بابی وجود دارد تحت عنوان «باب حکم التزویج بالاجاره للزوجه او لابیها او لاخیها»</w:t>
      </w:r>
      <w:r w:rsidR="00F2186D">
        <w:rPr>
          <w:rFonts w:hint="cs"/>
          <w:rtl/>
        </w:rPr>
        <w:t>؛ همه</w:t>
      </w:r>
      <w:r w:rsidR="00F2186D">
        <w:rPr>
          <w:rtl/>
        </w:rPr>
        <w:softHyphen/>
      </w:r>
      <w:r w:rsidR="00F2186D">
        <w:rPr>
          <w:rFonts w:hint="cs"/>
          <w:rtl/>
        </w:rPr>
        <w:t>ی روایات این باب مربوط به بحث ما می باشد.</w:t>
      </w:r>
    </w:p>
    <w:p w:rsidR="00F2186D" w:rsidRDefault="009A5959" w:rsidP="005B396D">
      <w:pPr>
        <w:jc w:val="both"/>
        <w:rPr>
          <w:rtl/>
        </w:rPr>
      </w:pPr>
      <w:r>
        <w:rPr>
          <w:rFonts w:hint="cs"/>
          <w:rtl/>
        </w:rPr>
        <w:t>در ابتدای باب،</w:t>
      </w:r>
      <w:r w:rsidR="00F2186D">
        <w:rPr>
          <w:rFonts w:hint="cs"/>
          <w:rtl/>
        </w:rPr>
        <w:t xml:space="preserve"> آیه</w:t>
      </w:r>
      <w:r w:rsidR="00F2186D">
        <w:rPr>
          <w:rtl/>
        </w:rPr>
        <w:softHyphen/>
      </w:r>
      <w:r w:rsidR="00F2186D">
        <w:rPr>
          <w:rFonts w:hint="cs"/>
          <w:rtl/>
        </w:rPr>
        <w:t>ی 27 از سوره</w:t>
      </w:r>
      <w:r w:rsidR="00F2186D">
        <w:rPr>
          <w:rtl/>
        </w:rPr>
        <w:softHyphen/>
      </w:r>
      <w:r w:rsidR="00F2186D">
        <w:rPr>
          <w:rFonts w:hint="cs"/>
          <w:rtl/>
        </w:rPr>
        <w:t xml:space="preserve">ی قصص را نقل کرده است: </w:t>
      </w:r>
      <w:r w:rsidR="00F2186D" w:rsidRPr="00BF3813">
        <w:rPr>
          <w:rFonts w:cs="Times New Roman"/>
          <w:color w:val="000080"/>
          <w:rtl/>
        </w:rPr>
        <w:t>﴿</w:t>
      </w:r>
      <w:r w:rsidR="00F2186D" w:rsidRPr="00BF3813">
        <w:rPr>
          <w:rFonts w:hint="cs"/>
          <w:color w:val="008000"/>
          <w:rtl/>
        </w:rPr>
        <w:t xml:space="preserve"> قال انی ارید ان انکحک احدی ابنتیّ هاتین علی ان تأجرنی ثمانی حجج فإن اتممت عشرا من عندک </w:t>
      </w:r>
      <w:r w:rsidR="00F2186D">
        <w:rPr>
          <w:rFonts w:hint="cs"/>
          <w:color w:val="008000"/>
          <w:rtl/>
        </w:rPr>
        <w:t>و ما ارید ان اشقّ علیک ستجدنی ان شاء الله من الصالحین</w:t>
      </w:r>
      <w:r w:rsidR="00F2186D" w:rsidRPr="004B2810">
        <w:rPr>
          <w:rFonts w:cs="Times New Roman"/>
          <w:color w:val="008000"/>
          <w:rtl/>
        </w:rPr>
        <w:t>﴾</w:t>
      </w:r>
      <w:r w:rsidR="00AD7CBC">
        <w:rPr>
          <w:rFonts w:hint="cs"/>
          <w:rtl/>
        </w:rPr>
        <w:t xml:space="preserve"> </w:t>
      </w:r>
    </w:p>
    <w:p w:rsidR="00145946" w:rsidRDefault="00145946" w:rsidP="005B396D">
      <w:pPr>
        <w:pStyle w:val="Heading4"/>
        <w:jc w:val="both"/>
        <w:rPr>
          <w:rtl/>
        </w:rPr>
      </w:pPr>
      <w:bookmarkStart w:id="6" w:name="_Toc95251165"/>
      <w:r>
        <w:rPr>
          <w:rFonts w:hint="cs"/>
          <w:rtl/>
        </w:rPr>
        <w:t>نکاتی در مورد سند و متن روایت اول</w:t>
      </w:r>
      <w:bookmarkEnd w:id="6"/>
    </w:p>
    <w:p w:rsidR="00F2186D" w:rsidRDefault="00F2186D" w:rsidP="005B396D">
      <w:pPr>
        <w:jc w:val="both"/>
        <w:rPr>
          <w:rtl/>
        </w:rPr>
      </w:pPr>
      <w:r>
        <w:rPr>
          <w:rFonts w:hint="cs"/>
          <w:rtl/>
        </w:rPr>
        <w:t>روایت اول دو طریق دارد؛ در طریق اول سهل واقع شده است و در طریق دوم علی بن ابراهیم عن ابیه؛ ما سهل را تصحیح می کنیم ولی طریق دوم هم نزد ما و هم نزد معمول متأخرین طریق صحیحی می باشد و بیشتر به آن تکیه شده است.</w:t>
      </w:r>
    </w:p>
    <w:p w:rsidR="00F2186D" w:rsidRPr="00713204" w:rsidRDefault="00F2186D" w:rsidP="005B396D">
      <w:pPr>
        <w:jc w:val="both"/>
        <w:rPr>
          <w:color w:val="008000"/>
          <w:rtl/>
        </w:rPr>
      </w:pPr>
      <w:r w:rsidRPr="00713204">
        <w:rPr>
          <w:rFonts w:hint="cs"/>
          <w:color w:val="008000"/>
          <w:rtl/>
        </w:rPr>
        <w:t xml:space="preserve">عن احمد بن محمد بن ابی نصر قال قلت لابی الحسن علیه السلام قول الشعیب </w:t>
      </w:r>
      <w:r w:rsidR="00713204">
        <w:rPr>
          <w:rFonts w:cs="Times New Roman"/>
          <w:color w:val="008000"/>
          <w:rtl/>
        </w:rPr>
        <w:t>﴿</w:t>
      </w:r>
      <w:r w:rsidR="00713204" w:rsidRPr="00713204">
        <w:rPr>
          <w:rFonts w:hint="cs"/>
          <w:color w:val="008000"/>
          <w:rtl/>
        </w:rPr>
        <w:t>انی ارید ان انکحک احدی البنتی هاتین علی ان تأجرنی ثمانی حجج فإن اتممت عشراً فمن عن</w:t>
      </w:r>
      <w:r w:rsidRPr="00713204">
        <w:rPr>
          <w:rFonts w:hint="cs"/>
          <w:color w:val="008000"/>
          <w:rtl/>
        </w:rPr>
        <w:t>د</w:t>
      </w:r>
      <w:r w:rsidR="00713204">
        <w:rPr>
          <w:rFonts w:hint="cs"/>
          <w:color w:val="008000"/>
          <w:rtl/>
        </w:rPr>
        <w:t>ک</w:t>
      </w:r>
      <w:r w:rsidR="00713204" w:rsidRPr="004B2810">
        <w:rPr>
          <w:rFonts w:cs="Times New Roman"/>
          <w:color w:val="008000"/>
          <w:rtl/>
        </w:rPr>
        <w:t>﴾</w:t>
      </w:r>
      <w:r w:rsidRPr="00713204">
        <w:rPr>
          <w:rFonts w:hint="cs"/>
          <w:color w:val="008000"/>
          <w:rtl/>
        </w:rPr>
        <w:t xml:space="preserve"> ایّ الاجلین قضی قال الوفاء منهما ابعدهما عشر سنین ...</w:t>
      </w:r>
    </w:p>
    <w:p w:rsidR="00F2186D" w:rsidRDefault="00F2186D" w:rsidP="005B396D">
      <w:pPr>
        <w:jc w:val="both"/>
        <w:rPr>
          <w:rtl/>
        </w:rPr>
      </w:pPr>
      <w:r>
        <w:rPr>
          <w:rFonts w:hint="cs"/>
          <w:rtl/>
        </w:rPr>
        <w:t>وفا به معنای کامل کردن است و این عبارت اشاره به این است که اجل کامل که هم مصلحت الزامیه</w:t>
      </w:r>
      <w:r>
        <w:rPr>
          <w:rtl/>
        </w:rPr>
        <w:softHyphen/>
      </w:r>
      <w:r w:rsidR="009A5959">
        <w:rPr>
          <w:rFonts w:hint="cs"/>
          <w:rtl/>
        </w:rPr>
        <w:t xml:space="preserve">ی معامله و هم مصلحت غیرالزامیه </w:t>
      </w:r>
      <w:r>
        <w:rPr>
          <w:rFonts w:hint="cs"/>
          <w:rtl/>
        </w:rPr>
        <w:t>را تأمین می کند ده سال</w:t>
      </w:r>
      <w:r w:rsidR="009A5959">
        <w:rPr>
          <w:rFonts w:hint="cs"/>
          <w:rtl/>
        </w:rPr>
        <w:t xml:space="preserve"> بوده</w:t>
      </w:r>
      <w:r>
        <w:rPr>
          <w:rFonts w:hint="cs"/>
          <w:rtl/>
        </w:rPr>
        <w:t xml:space="preserve"> است.</w:t>
      </w:r>
    </w:p>
    <w:p w:rsidR="00F2186D" w:rsidRPr="00713204" w:rsidRDefault="00F2186D" w:rsidP="005B396D">
      <w:pPr>
        <w:jc w:val="both"/>
        <w:rPr>
          <w:color w:val="008000"/>
          <w:rtl/>
        </w:rPr>
      </w:pPr>
      <w:r w:rsidRPr="00713204">
        <w:rPr>
          <w:rFonts w:hint="cs"/>
          <w:color w:val="008000"/>
          <w:rtl/>
        </w:rPr>
        <w:t xml:space="preserve">قلت فدخل بها قبل ان ینقضی الشرط او بعد انقضائه </w:t>
      </w:r>
    </w:p>
    <w:p w:rsidR="007D2ADC" w:rsidRDefault="00F2186D" w:rsidP="005B396D">
      <w:pPr>
        <w:jc w:val="both"/>
        <w:rPr>
          <w:rtl/>
        </w:rPr>
      </w:pPr>
      <w:r>
        <w:rPr>
          <w:rFonts w:hint="cs"/>
          <w:rtl/>
        </w:rPr>
        <w:lastRenderedPageBreak/>
        <w:t>کلمه</w:t>
      </w:r>
      <w:r>
        <w:rPr>
          <w:rtl/>
        </w:rPr>
        <w:softHyphen/>
      </w:r>
      <w:r>
        <w:rPr>
          <w:rFonts w:hint="cs"/>
          <w:rtl/>
        </w:rPr>
        <w:t>ی شرط گاهی به معنای آن تعهدی است که خارج از تعهد اصلی می باشد</w:t>
      </w:r>
      <w:r w:rsidR="00AE0952">
        <w:rPr>
          <w:rFonts w:hint="cs"/>
          <w:rtl/>
        </w:rPr>
        <w:t xml:space="preserve"> و گاهی به معنای اعم از تعهد اصلی و فرعی می باشد؛</w:t>
      </w:r>
      <w:r>
        <w:rPr>
          <w:rFonts w:hint="cs"/>
          <w:rtl/>
        </w:rPr>
        <w:t xml:space="preserve"> </w:t>
      </w:r>
      <w:r w:rsidR="007D2ADC">
        <w:rPr>
          <w:rFonts w:hint="cs"/>
          <w:rtl/>
        </w:rPr>
        <w:t>بحث شروط در کلمات فقهاء</w:t>
      </w:r>
      <w:r w:rsidR="00CA01C7">
        <w:rPr>
          <w:rFonts w:hint="cs"/>
          <w:rtl/>
        </w:rPr>
        <w:t xml:space="preserve"> نیز</w:t>
      </w:r>
      <w:r w:rsidR="007D2ADC">
        <w:rPr>
          <w:rFonts w:hint="cs"/>
          <w:rtl/>
        </w:rPr>
        <w:t>، دو جنبه دارد؛ جنبه</w:t>
      </w:r>
      <w:r w:rsidR="007D2ADC">
        <w:rPr>
          <w:rtl/>
        </w:rPr>
        <w:softHyphen/>
      </w:r>
      <w:r w:rsidR="007D2ADC">
        <w:rPr>
          <w:rFonts w:hint="cs"/>
          <w:rtl/>
        </w:rPr>
        <w:t xml:space="preserve">ی اول ناظر به شروطی است که </w:t>
      </w:r>
      <w:r w:rsidR="009A5959">
        <w:rPr>
          <w:rFonts w:hint="cs"/>
          <w:rtl/>
        </w:rPr>
        <w:t xml:space="preserve">از </w:t>
      </w:r>
      <w:r w:rsidR="007D2ADC">
        <w:rPr>
          <w:rFonts w:hint="cs"/>
          <w:rtl/>
        </w:rPr>
        <w:t xml:space="preserve">تعهدات اصلی معامله </w:t>
      </w:r>
      <w:r w:rsidR="007D2ADC">
        <w:rPr>
          <w:rFonts w:cs="Cambria" w:hint="cs"/>
          <w:rtl/>
        </w:rPr>
        <w:t>_</w:t>
      </w:r>
      <w:r w:rsidR="007D2ADC">
        <w:rPr>
          <w:rFonts w:hint="cs"/>
          <w:rtl/>
        </w:rPr>
        <w:t>مانند عوض و معوض</w:t>
      </w:r>
      <w:r w:rsidR="007D2ADC">
        <w:rPr>
          <w:rFonts w:cs="Cambria" w:hint="cs"/>
          <w:rtl/>
        </w:rPr>
        <w:t>_</w:t>
      </w:r>
      <w:r w:rsidR="007D2ADC">
        <w:rPr>
          <w:rFonts w:hint="cs"/>
          <w:rtl/>
        </w:rPr>
        <w:t xml:space="preserve"> محسوب می شود </w:t>
      </w:r>
      <w:r w:rsidR="00713204">
        <w:rPr>
          <w:rFonts w:hint="cs"/>
          <w:rtl/>
        </w:rPr>
        <w:t>و جنبه</w:t>
      </w:r>
      <w:r w:rsidR="00713204">
        <w:rPr>
          <w:rtl/>
        </w:rPr>
        <w:softHyphen/>
      </w:r>
      <w:r w:rsidR="00713204">
        <w:rPr>
          <w:rFonts w:hint="cs"/>
          <w:rtl/>
        </w:rPr>
        <w:t>ی دوم ناظر به تعهداتی است که خارج از تعهدات اصلی می باشد؛ تعبیر شرط در این روایت معلوم نیست به معنای تعهدات خارج از تعهد اصلی باشد بلکه می تواند اعم از هر دو باشد چون در مورد تعبیر «علی ان تأجرنی ثمانی حجج» یک بحثی وجود دارد که این مهریه</w:t>
      </w:r>
      <w:r w:rsidR="00713204">
        <w:rPr>
          <w:rtl/>
        </w:rPr>
        <w:softHyphen/>
      </w:r>
      <w:r w:rsidR="00713204">
        <w:rPr>
          <w:rFonts w:hint="cs"/>
          <w:rtl/>
        </w:rPr>
        <w:t xml:space="preserve">ی دختر حضرت شعیب علی نبینا و آله و علیه السلام بوده و یا تعهدی خارج از تعهد اصلی می باشد؛ </w:t>
      </w:r>
      <w:r w:rsidR="00CA01C7">
        <w:rPr>
          <w:rFonts w:hint="cs"/>
          <w:rtl/>
        </w:rPr>
        <w:t>مرحوم سید مرتضی در تنزیه الانبیاء</w:t>
      </w:r>
      <w:r w:rsidR="005B396D">
        <w:rPr>
          <w:rStyle w:val="FootnoteReference"/>
          <w:rtl/>
        </w:rPr>
        <w:footnoteReference w:id="3"/>
      </w:r>
      <w:r w:rsidR="005B396D">
        <w:rPr>
          <w:rFonts w:hint="cs"/>
          <w:rtl/>
        </w:rPr>
        <w:t xml:space="preserve"> </w:t>
      </w:r>
      <w:r w:rsidR="00CA01C7">
        <w:rPr>
          <w:rFonts w:hint="cs"/>
          <w:rtl/>
        </w:rPr>
        <w:t xml:space="preserve">اشکالاتی که به این داستان مطرح شده است را </w:t>
      </w:r>
      <w:r w:rsidR="00145946">
        <w:rPr>
          <w:rFonts w:hint="cs"/>
          <w:rtl/>
        </w:rPr>
        <w:t>بیان</w:t>
      </w:r>
      <w:r w:rsidR="00CA01C7">
        <w:rPr>
          <w:rFonts w:hint="cs"/>
          <w:rtl/>
        </w:rPr>
        <w:t xml:space="preserve"> نموده و در صدد پاسخ به آن ها بر آمده است؛ یک اشکال این است که </w:t>
      </w:r>
      <w:r w:rsidR="009D0243">
        <w:rPr>
          <w:rFonts w:hint="cs"/>
          <w:rtl/>
        </w:rPr>
        <w:t>آیا مهریه می تواند برای غیرزوجه باشد؟ یکی از پاسخها این است که این مهریه نبوده بلکه شرط ضمن عقد بوده است و شرط خارج از تعهدات اصلی می تواند برای غیر زوجه باشد لذا شرطی که در این روایت بکار رفته است اعم از تعهد فرعی و اصلی می باشد.</w:t>
      </w:r>
    </w:p>
    <w:p w:rsidR="009D0243" w:rsidRPr="009D0243" w:rsidRDefault="009D0243" w:rsidP="005B396D">
      <w:pPr>
        <w:jc w:val="both"/>
        <w:rPr>
          <w:color w:val="008000"/>
          <w:rtl/>
        </w:rPr>
      </w:pPr>
      <w:r w:rsidRPr="009D0243">
        <w:rPr>
          <w:rFonts w:hint="cs"/>
          <w:color w:val="008000"/>
          <w:rtl/>
        </w:rPr>
        <w:t>قال قبل ان ینقضی قلت له فالرجل یتزوج المرأه و یشترط لابیها اجاره شهرین یجوز ذلک؟ فقال ان موسی علیه السلام قد علم انه سیتمّ له شرطه</w:t>
      </w:r>
    </w:p>
    <w:p w:rsidR="009D0243" w:rsidRDefault="007D2ADC" w:rsidP="00C7199C">
      <w:pPr>
        <w:jc w:val="both"/>
        <w:rPr>
          <w:rtl/>
        </w:rPr>
      </w:pPr>
      <w:r>
        <w:rPr>
          <w:rFonts w:hint="cs"/>
          <w:rtl/>
        </w:rPr>
        <w:t xml:space="preserve"> </w:t>
      </w:r>
      <w:r w:rsidR="009D0243">
        <w:rPr>
          <w:rFonts w:hint="cs"/>
          <w:rtl/>
        </w:rPr>
        <w:t>حضرت موسی می دانست شرطش را به پایان می رساند؛ کلمه</w:t>
      </w:r>
      <w:r w:rsidR="009D0243">
        <w:rPr>
          <w:rtl/>
        </w:rPr>
        <w:softHyphen/>
      </w:r>
      <w:r w:rsidR="009D0243">
        <w:rPr>
          <w:rFonts w:hint="cs"/>
          <w:rtl/>
        </w:rPr>
        <w:t xml:space="preserve">ی اتمّ دو </w:t>
      </w:r>
      <w:r w:rsidR="005B396D">
        <w:rPr>
          <w:rFonts w:hint="cs"/>
          <w:rtl/>
        </w:rPr>
        <w:t>گونه اطلاق</w:t>
      </w:r>
      <w:r w:rsidR="009D0243">
        <w:rPr>
          <w:rFonts w:hint="cs"/>
          <w:rtl/>
        </w:rPr>
        <w:t xml:space="preserve"> دارد؛ یک اطلاق برای اتمّ در جایی است که کاری شروع شده و با فرض شروع هنوز ناقص است و می گوییم این کار ناقص را تمام کرد ولی یک اطلاق دیگرش در جایی است فرض شروع مطرح نیست و هنوز وارد کار نشده که در اینجا کار را تمام کرد یعنی یک کار کامل تحویل داد؛</w:t>
      </w:r>
      <w:r w:rsidR="009D0243">
        <w:rPr>
          <w:rFonts w:cs="Times New Roman"/>
          <w:rtl/>
        </w:rPr>
        <w:t>﴿</w:t>
      </w:r>
      <w:r w:rsidR="00C7199C">
        <w:rPr>
          <w:rFonts w:hint="cs"/>
          <w:color w:val="008000"/>
          <w:rtl/>
        </w:rPr>
        <w:t xml:space="preserve"> </w:t>
      </w:r>
      <w:r w:rsidR="009D0243" w:rsidRPr="009D0243">
        <w:rPr>
          <w:rFonts w:hint="cs"/>
          <w:color w:val="008000"/>
          <w:rtl/>
        </w:rPr>
        <w:t>أتموا الصیام الی الّلی</w:t>
      </w:r>
      <w:r w:rsidR="009D0243">
        <w:rPr>
          <w:rFonts w:hint="cs"/>
          <w:color w:val="008000"/>
          <w:rtl/>
        </w:rPr>
        <w:t>ل</w:t>
      </w:r>
      <w:r w:rsidR="009D0243" w:rsidRPr="004B2810">
        <w:rPr>
          <w:rFonts w:cs="Times New Roman"/>
          <w:color w:val="008000"/>
          <w:rtl/>
        </w:rPr>
        <w:t>﴾</w:t>
      </w:r>
      <w:r w:rsidR="005B396D">
        <w:rPr>
          <w:rStyle w:val="FootnoteReference"/>
          <w:rFonts w:cs="Times New Roman"/>
          <w:color w:val="008000"/>
          <w:rtl/>
        </w:rPr>
        <w:footnoteReference w:id="4"/>
      </w:r>
      <w:r w:rsidR="009D0243">
        <w:rPr>
          <w:rFonts w:hint="cs"/>
          <w:rtl/>
        </w:rPr>
        <w:t xml:space="preserve"> از قبیل اطلاق دوم است یعنی می گوید یک روزه</w:t>
      </w:r>
      <w:r w:rsidR="009D0243">
        <w:rPr>
          <w:rtl/>
        </w:rPr>
        <w:softHyphen/>
      </w:r>
      <w:r w:rsidR="005B396D">
        <w:rPr>
          <w:rFonts w:hint="cs"/>
          <w:rtl/>
        </w:rPr>
        <w:t xml:space="preserve">ی کامل تحویل بدهید </w:t>
      </w:r>
      <w:r w:rsidR="00C7199C">
        <w:rPr>
          <w:rFonts w:hint="cs"/>
          <w:rtl/>
        </w:rPr>
        <w:t xml:space="preserve">یا </w:t>
      </w:r>
      <w:r w:rsidR="00C7199C">
        <w:rPr>
          <w:rFonts w:hint="cs"/>
          <w:rtl/>
        </w:rPr>
        <w:t>؛</w:t>
      </w:r>
      <w:r w:rsidR="00C7199C">
        <w:rPr>
          <w:rFonts w:cs="Times New Roman"/>
          <w:rtl/>
        </w:rPr>
        <w:t>﴿</w:t>
      </w:r>
      <w:r w:rsidR="00C7199C">
        <w:rPr>
          <w:rFonts w:hint="cs"/>
          <w:color w:val="008000"/>
          <w:rtl/>
        </w:rPr>
        <w:t xml:space="preserve"> </w:t>
      </w:r>
      <w:r w:rsidR="00C7199C" w:rsidRPr="009D0243">
        <w:rPr>
          <w:rFonts w:hint="cs"/>
          <w:color w:val="008000"/>
          <w:rtl/>
        </w:rPr>
        <w:t xml:space="preserve">أتموا </w:t>
      </w:r>
      <w:r w:rsidR="00C7199C">
        <w:rPr>
          <w:rFonts w:hint="cs"/>
          <w:color w:val="008000"/>
          <w:rtl/>
        </w:rPr>
        <w:t>الحج و العمره</w:t>
      </w:r>
      <w:r w:rsidR="00C7199C" w:rsidRPr="004B2810">
        <w:rPr>
          <w:rFonts w:cs="Times New Roman"/>
          <w:color w:val="008000"/>
          <w:rtl/>
        </w:rPr>
        <w:t>﴾</w:t>
      </w:r>
      <w:r w:rsidR="00C7199C">
        <w:rPr>
          <w:rStyle w:val="FootnoteReference"/>
          <w:rFonts w:cs="Times New Roman"/>
          <w:color w:val="008000"/>
          <w:rtl/>
        </w:rPr>
        <w:footnoteReference w:id="5"/>
      </w:r>
      <w:r w:rsidR="00C7199C">
        <w:rPr>
          <w:rFonts w:hint="cs"/>
          <w:rtl/>
        </w:rPr>
        <w:t xml:space="preserve"> </w:t>
      </w:r>
      <w:r w:rsidR="009D0243">
        <w:rPr>
          <w:rFonts w:hint="cs"/>
          <w:rtl/>
        </w:rPr>
        <w:t xml:space="preserve">هم به همین معنا است لذا در روایات وارد شده است که این تعبیر دال بر وجوب عمره می باشد چون مفروض این نیست که عمره را شروع کرده است </w:t>
      </w:r>
      <w:r w:rsidR="00C7199C">
        <w:rPr>
          <w:rFonts w:hint="cs"/>
          <w:rtl/>
        </w:rPr>
        <w:t>یعنی</w:t>
      </w:r>
      <w:r w:rsidR="009D0243">
        <w:rPr>
          <w:rFonts w:hint="cs"/>
          <w:rtl/>
        </w:rPr>
        <w:t xml:space="preserve"> بدون فرض شروع گفته یک عمره</w:t>
      </w:r>
      <w:r w:rsidR="009D0243">
        <w:rPr>
          <w:rtl/>
        </w:rPr>
        <w:softHyphen/>
      </w:r>
      <w:r w:rsidR="009D0243">
        <w:rPr>
          <w:rFonts w:hint="cs"/>
          <w:rtl/>
        </w:rPr>
        <w:t>ی کامل تحویل دهید؛ در این روایت نیز سیتمّ ل</w:t>
      </w:r>
      <w:r w:rsidR="004B2810">
        <w:rPr>
          <w:rFonts w:hint="cs"/>
          <w:rtl/>
        </w:rPr>
        <w:t>ه</w:t>
      </w:r>
      <w:r w:rsidR="009D0243">
        <w:rPr>
          <w:rFonts w:hint="cs"/>
          <w:rtl/>
        </w:rPr>
        <w:t xml:space="preserve"> شرطه به همین معناست که حضرت موسی</w:t>
      </w:r>
      <w:r w:rsidR="00C7199C">
        <w:rPr>
          <w:rFonts w:hint="cs"/>
          <w:rtl/>
        </w:rPr>
        <w:t xml:space="preserve"> علیه السلام</w:t>
      </w:r>
      <w:r w:rsidR="009D0243">
        <w:rPr>
          <w:rFonts w:hint="cs"/>
          <w:rtl/>
        </w:rPr>
        <w:t xml:space="preserve"> می دانست می تواند کار را کامل تحویل دهد چون فرض نکرده که ایشان وارد کار</w:t>
      </w:r>
      <w:r w:rsidR="004B2810">
        <w:rPr>
          <w:rFonts w:hint="cs"/>
          <w:rtl/>
        </w:rPr>
        <w:t xml:space="preserve"> شده است و می خواهد بگوید از همان ابتدا که شرط می کردند ایشان می دانست می تواند شرط را کامل ادا کند و به پایان برساند.</w:t>
      </w:r>
    </w:p>
    <w:p w:rsidR="00F2186D" w:rsidRDefault="004B2810" w:rsidP="00C7199C">
      <w:pPr>
        <w:jc w:val="both"/>
        <w:rPr>
          <w:rtl/>
        </w:rPr>
      </w:pPr>
      <w:r>
        <w:rPr>
          <w:rFonts w:hint="cs"/>
          <w:rtl/>
        </w:rPr>
        <w:lastRenderedPageBreak/>
        <w:t>حال در این که حضرت موسی علی نبینا و آله و علیه السلام از کجا می دانست می تواند شرط را کاملا ادا کند مرحوم صدوق در ذیل روایتی</w:t>
      </w:r>
      <w:r w:rsidR="00C7199C">
        <w:rPr>
          <w:rFonts w:hint="cs"/>
          <w:rtl/>
        </w:rPr>
        <w:t xml:space="preserve"> </w:t>
      </w:r>
      <w:r>
        <w:rPr>
          <w:rFonts w:hint="cs"/>
          <w:rtl/>
        </w:rPr>
        <w:t xml:space="preserve">می فرماید: </w:t>
      </w:r>
      <w:r w:rsidRPr="004B2810">
        <w:rPr>
          <w:rFonts w:hint="cs"/>
          <w:color w:val="000080"/>
          <w:rtl/>
        </w:rPr>
        <w:t>و فی حدیث آخر انما کان ذلک لموسی بن عمران علیه السلام لانه علم من طریق الوحی هل یموت قبل الوفاء او لا فوفی باتم الاجلین ...</w:t>
      </w:r>
      <w:r w:rsidR="00C7199C">
        <w:rPr>
          <w:rStyle w:val="FootnoteReference"/>
          <w:rtl/>
        </w:rPr>
        <w:footnoteReference w:id="6"/>
      </w:r>
    </w:p>
    <w:p w:rsidR="004B2810" w:rsidRDefault="004B2810" w:rsidP="008D2009">
      <w:pPr>
        <w:jc w:val="both"/>
        <w:rPr>
          <w:rtl/>
        </w:rPr>
      </w:pPr>
      <w:r>
        <w:rPr>
          <w:rFonts w:hint="cs"/>
          <w:rtl/>
        </w:rPr>
        <w:t>مقصود از وحی در عبارت مرحوم صدوق می تواند وحیی باشد که به حضرت شعیب علی نبینا و آله و علیه السلام شده ب</w:t>
      </w:r>
      <w:r w:rsidR="008D2009">
        <w:rPr>
          <w:rFonts w:hint="cs"/>
          <w:rtl/>
        </w:rPr>
        <w:t>و</w:t>
      </w:r>
      <w:r>
        <w:rPr>
          <w:rFonts w:hint="cs"/>
          <w:rtl/>
        </w:rPr>
        <w:t xml:space="preserve">ده چون حضرت موسی علیه السلام در آن زمان هنوز پیامبر نشده بودند </w:t>
      </w:r>
      <w:r w:rsidR="008D2009">
        <w:rPr>
          <w:rFonts w:hint="cs"/>
          <w:rtl/>
        </w:rPr>
        <w:t xml:space="preserve">ولی </w:t>
      </w:r>
      <w:r>
        <w:rPr>
          <w:rFonts w:hint="cs"/>
          <w:rtl/>
        </w:rPr>
        <w:t xml:space="preserve">به این جهت که وقتی حضرت شعیب می گوید انی ارید ان انحک ... حضرت موسی متوجه می شود این شرط، شرطی است که معلوم است قابلیت وفا دارد و این درخواست حضرت شعیب بر مبنای وحیی است که به ایشان شده بوده و ممکن است مقصود از وحی، الهام غیبی و بشارتی بوده باشد که </w:t>
      </w:r>
      <w:r w:rsidR="008D2009">
        <w:rPr>
          <w:rFonts w:hint="cs"/>
          <w:rtl/>
        </w:rPr>
        <w:t xml:space="preserve">به حضرت موسی شده بوده که </w:t>
      </w:r>
      <w:r>
        <w:rPr>
          <w:rFonts w:hint="cs"/>
          <w:rtl/>
        </w:rPr>
        <w:t xml:space="preserve">یک زمانی خواهد رسید که در میان امتت خواهی آمد و آن ها را نجات </w:t>
      </w:r>
      <w:r w:rsidR="008D2009">
        <w:rPr>
          <w:rFonts w:hint="cs"/>
          <w:rtl/>
        </w:rPr>
        <w:t xml:space="preserve">خواهی داد </w:t>
      </w:r>
      <w:r>
        <w:rPr>
          <w:rFonts w:hint="cs"/>
          <w:rtl/>
        </w:rPr>
        <w:t xml:space="preserve">چون در مواردی به الهامات غیبی، وحی اطلاق شده است مانند </w:t>
      </w:r>
      <w:r>
        <w:rPr>
          <w:rFonts w:cs="Times New Roman"/>
          <w:rtl/>
        </w:rPr>
        <w:t>﴿</w:t>
      </w:r>
      <w:r w:rsidRPr="004B2810">
        <w:rPr>
          <w:rFonts w:hint="cs"/>
          <w:color w:val="008000"/>
          <w:rtl/>
        </w:rPr>
        <w:t>و اوحینا الی ام موس</w:t>
      </w:r>
      <w:r>
        <w:rPr>
          <w:rFonts w:hint="cs"/>
          <w:color w:val="008000"/>
          <w:rtl/>
        </w:rPr>
        <w:t>ی</w:t>
      </w:r>
      <w:r w:rsidRPr="004B2810">
        <w:rPr>
          <w:rFonts w:cs="Times New Roman"/>
          <w:color w:val="008000"/>
          <w:rtl/>
        </w:rPr>
        <w:t>﴾</w:t>
      </w:r>
      <w:r w:rsidR="008D2009">
        <w:rPr>
          <w:rStyle w:val="FootnoteReference"/>
          <w:rtl/>
        </w:rPr>
        <w:footnoteReference w:id="7"/>
      </w:r>
      <w:r>
        <w:rPr>
          <w:rFonts w:hint="cs"/>
          <w:rtl/>
        </w:rPr>
        <w:t xml:space="preserve"> یا </w:t>
      </w:r>
      <w:r>
        <w:rPr>
          <w:rFonts w:cs="Times New Roman"/>
          <w:rtl/>
        </w:rPr>
        <w:t>﴿</w:t>
      </w:r>
      <w:r w:rsidRPr="004B2810">
        <w:rPr>
          <w:rFonts w:hint="cs"/>
          <w:color w:val="008000"/>
          <w:rtl/>
        </w:rPr>
        <w:t>و اوحی الی النحل ان اتخذی من الجبال بیوتا</w:t>
      </w:r>
      <w:r w:rsidRPr="004B2810">
        <w:rPr>
          <w:rFonts w:cs="Times New Roman"/>
          <w:color w:val="008000"/>
          <w:rtl/>
        </w:rPr>
        <w:t>﴾</w:t>
      </w:r>
      <w:r w:rsidR="008D2009">
        <w:rPr>
          <w:rStyle w:val="FootnoteReference"/>
          <w:rtl/>
        </w:rPr>
        <w:footnoteReference w:id="8"/>
      </w:r>
    </w:p>
    <w:p w:rsidR="004B2810" w:rsidRDefault="004B2810" w:rsidP="005B396D">
      <w:pPr>
        <w:jc w:val="both"/>
        <w:rPr>
          <w:rtl/>
        </w:rPr>
      </w:pPr>
      <w:r>
        <w:rPr>
          <w:rFonts w:hint="cs"/>
          <w:rtl/>
        </w:rPr>
        <w:t>نمی دانم این روایتی که مرحوم صدوق اشاره نموده است</w:t>
      </w:r>
      <w:r w:rsidR="001153F2">
        <w:rPr>
          <w:rFonts w:hint="cs"/>
          <w:rtl/>
        </w:rPr>
        <w:t xml:space="preserve"> که حضرت موسی از طریق وحی می دانست</w:t>
      </w:r>
      <w:r>
        <w:rPr>
          <w:rFonts w:hint="cs"/>
          <w:rtl/>
        </w:rPr>
        <w:t xml:space="preserve"> به همین الفاظ وارد شده بوده یا</w:t>
      </w:r>
      <w:r w:rsidR="001153F2">
        <w:rPr>
          <w:rFonts w:hint="cs"/>
          <w:rtl/>
        </w:rPr>
        <w:t xml:space="preserve"> برداشت مرحوم صدوق از همین روایاتی است که قرائت کردیم چون در این روایات گفته شده حضرت موسی می دانست و مرحوم صدوق برداشت کرده لابد از طریق وحی می دانسته یا این که به حافظه اتکا کرده و مضمونی که در ذهن داشته را این گونه بیان کرده است</w:t>
      </w:r>
      <w:r>
        <w:rPr>
          <w:rFonts w:hint="cs"/>
          <w:rtl/>
        </w:rPr>
        <w:t>.</w:t>
      </w:r>
    </w:p>
    <w:p w:rsidR="001153F2" w:rsidRPr="001153F2" w:rsidRDefault="001153F2" w:rsidP="005B396D">
      <w:pPr>
        <w:jc w:val="both"/>
        <w:rPr>
          <w:color w:val="008000"/>
          <w:rtl/>
        </w:rPr>
      </w:pPr>
      <w:r w:rsidRPr="001153F2">
        <w:rPr>
          <w:rFonts w:hint="cs"/>
          <w:color w:val="008000"/>
          <w:rtl/>
        </w:rPr>
        <w:t xml:space="preserve">قد علم انه سیتم له شرطه فکیف لهذا بأن یعلم انه سیبقی حتی یفی له و قد کان </w:t>
      </w:r>
      <w:r>
        <w:rPr>
          <w:rFonts w:hint="cs"/>
          <w:color w:val="008000"/>
          <w:rtl/>
        </w:rPr>
        <w:t>الرجل علی عهد رسول الله صلی الل</w:t>
      </w:r>
      <w:r w:rsidRPr="001153F2">
        <w:rPr>
          <w:rFonts w:hint="cs"/>
          <w:color w:val="008000"/>
          <w:rtl/>
        </w:rPr>
        <w:t>ه علیه و آله و سلّم یتزوج المرأه علی السوره من القرآن و علی الدرهم و علی القبضه من الحنطه.</w:t>
      </w:r>
    </w:p>
    <w:p w:rsidR="001153F2" w:rsidRDefault="001153F2" w:rsidP="008D2009">
      <w:pPr>
        <w:jc w:val="both"/>
        <w:rPr>
          <w:rtl/>
        </w:rPr>
      </w:pPr>
      <w:r>
        <w:rPr>
          <w:rFonts w:hint="cs"/>
          <w:rtl/>
        </w:rPr>
        <w:t xml:space="preserve">یک سؤال این است که ذیل روایت به صدد بیان چه نکته ای است؟ ارتباط این که در عهد رسول الله اشخاص با سوره ای از قرآن یا درهم یا قبضه ای از حنطه تزویج می کردند با صدر روایت چیست؟ درهم و مشتی از گندم مشکل خاصی ندارد چون مهریه ممکن است </w:t>
      </w:r>
      <w:r w:rsidR="008D2009">
        <w:rPr>
          <w:rFonts w:hint="cs"/>
          <w:rtl/>
        </w:rPr>
        <w:t>پ</w:t>
      </w:r>
      <w:r>
        <w:rPr>
          <w:rFonts w:hint="cs"/>
          <w:rtl/>
        </w:rPr>
        <w:t>ول یا گندم باشد ولی این که مهریه سوره</w:t>
      </w:r>
      <w:r>
        <w:rPr>
          <w:rtl/>
        </w:rPr>
        <w:softHyphen/>
      </w:r>
      <w:r>
        <w:rPr>
          <w:rFonts w:hint="cs"/>
          <w:rtl/>
        </w:rPr>
        <w:t xml:space="preserve">ی قرآن باشد با اجیر کردن چه فرقی دارد؟ به نظر می رسد تعلیم سوره ای از قرآن مقید به تعلیم زوج نیست بلکه نفس یاد دادن سوره ای از قرآن به آن زن مد </w:t>
      </w:r>
      <w:r w:rsidR="0017201C">
        <w:rPr>
          <w:rFonts w:hint="cs"/>
          <w:rtl/>
        </w:rPr>
        <w:t>نظر است ولو از طریقی غیر از زوج؛ در آینده بیشتر به این جهت خواهیم پرداخت.</w:t>
      </w:r>
    </w:p>
    <w:p w:rsidR="00145946" w:rsidRDefault="00145946" w:rsidP="005B396D">
      <w:pPr>
        <w:pStyle w:val="Heading4"/>
        <w:jc w:val="both"/>
        <w:rPr>
          <w:rtl/>
        </w:rPr>
      </w:pPr>
      <w:bookmarkStart w:id="7" w:name="_Toc95251166"/>
      <w:r>
        <w:rPr>
          <w:rFonts w:hint="cs"/>
          <w:rtl/>
        </w:rPr>
        <w:lastRenderedPageBreak/>
        <w:t>سند دوم</w:t>
      </w:r>
      <w:bookmarkEnd w:id="7"/>
    </w:p>
    <w:p w:rsidR="00145946" w:rsidRDefault="00F64D79" w:rsidP="001F7CF6">
      <w:pPr>
        <w:jc w:val="both"/>
        <w:rPr>
          <w:rtl/>
        </w:rPr>
      </w:pPr>
      <w:r>
        <w:rPr>
          <w:rFonts w:hint="cs"/>
          <w:rtl/>
        </w:rPr>
        <w:t>این روایت سند دی</w:t>
      </w:r>
      <w:r w:rsidR="00145946">
        <w:rPr>
          <w:rFonts w:hint="cs"/>
          <w:rtl/>
        </w:rPr>
        <w:t>گ</w:t>
      </w:r>
      <w:r>
        <w:rPr>
          <w:rFonts w:hint="cs"/>
          <w:rtl/>
        </w:rPr>
        <w:t>ر</w:t>
      </w:r>
      <w:r w:rsidR="00145946">
        <w:rPr>
          <w:rFonts w:hint="cs"/>
          <w:rtl/>
        </w:rPr>
        <w:t xml:space="preserve">ی هم دارد: </w:t>
      </w:r>
      <w:r w:rsidR="00145946" w:rsidRPr="00145946">
        <w:rPr>
          <w:rFonts w:hint="cs"/>
          <w:color w:val="008000"/>
          <w:rtl/>
        </w:rPr>
        <w:t>علی بن اسماعیل عن احمد بن محمد عن ابی الحسن علیه السلام قال سألته عن الرجل یتزوج المرأه</w:t>
      </w:r>
      <w:r w:rsidR="00145946">
        <w:rPr>
          <w:rFonts w:hint="cs"/>
          <w:rtl/>
        </w:rPr>
        <w:t>؛ این روایت در تهذیب، کتاب النکاح و الطلاق</w:t>
      </w:r>
      <w:r w:rsidR="008D2009">
        <w:rPr>
          <w:rStyle w:val="FootnoteReference"/>
          <w:rtl/>
        </w:rPr>
        <w:footnoteReference w:id="9"/>
      </w:r>
      <w:r w:rsidR="00145946">
        <w:rPr>
          <w:rFonts w:hint="cs"/>
          <w:rtl/>
        </w:rPr>
        <w:t xml:space="preserve"> وارد شده است، در کتاب النکاح و الطلاق تهذیب در اسناد متعددی در صدر </w:t>
      </w:r>
      <w:r w:rsidR="008D2009">
        <w:rPr>
          <w:rFonts w:hint="cs"/>
          <w:rtl/>
        </w:rPr>
        <w:t>سند علی بن اسماعیل واقع شده است و</w:t>
      </w:r>
      <w:r w:rsidR="00145946">
        <w:rPr>
          <w:rFonts w:hint="cs"/>
          <w:rtl/>
        </w:rPr>
        <w:t xml:space="preserve"> در برخی موارد علی بن اسماعیل را با قید میثمی بیان نموده است؛ آیت الله والد می فرمودند این علی بن اسماعیل میثمی معروف نیست چون طبقه</w:t>
      </w:r>
      <w:r w:rsidR="00145946">
        <w:rPr>
          <w:rtl/>
        </w:rPr>
        <w:softHyphen/>
      </w:r>
      <w:r w:rsidR="00145946">
        <w:rPr>
          <w:rFonts w:hint="cs"/>
          <w:rtl/>
        </w:rPr>
        <w:t>ی این علی بن اسماعیل متأخر است از علی بن اسماعیل میثمی متکلم معروف؛ ایشان احتمال می دادند که این علی بن اسماعیل، علی بن اسماعیل بن عیسی بن الاشعری القمی باشد که ظاهرا پسرعموی احمد بن محمد بن عیسی است که از برخی از مشایخ علی بن اسماعیلی که در کتاب النکاح و الطلاق تهذیب واقع شده، نقل روایت می کند؛ من این بحث را مفصل دنبال کردم و رسال</w:t>
      </w:r>
      <w:r w:rsidR="008D2009">
        <w:rPr>
          <w:rFonts w:hint="cs"/>
          <w:rtl/>
        </w:rPr>
        <w:t>ه ای در مورد آل میثم نوشتم به ن</w:t>
      </w:r>
      <w:r w:rsidR="00145946">
        <w:rPr>
          <w:rFonts w:hint="cs"/>
          <w:rtl/>
        </w:rPr>
        <w:t>ام بیت الاخیار و در این رساله ذیلی مطرح است در خصوص همین بحث و در آن به این نکته اشاره کردم که یک کتابی به نام نکاح و طلاق در بغداد وجود داشته است که منسوب به علی بن اسماعیل میثمی متکلم معروف بوده و به همین جهت مرحوم نجاشی</w:t>
      </w:r>
      <w:r w:rsidR="008D2009">
        <w:rPr>
          <w:rStyle w:val="FootnoteReference"/>
          <w:rtl/>
        </w:rPr>
        <w:footnoteReference w:id="10"/>
      </w:r>
      <w:r w:rsidR="00145946">
        <w:rPr>
          <w:rFonts w:hint="cs"/>
          <w:rtl/>
        </w:rPr>
        <w:t xml:space="preserve"> در ضمن تألیفات علی بن اسماعیل میقمی متکلم معروف</w:t>
      </w:r>
      <w:r w:rsidR="008D2009">
        <w:rPr>
          <w:rFonts w:hint="cs"/>
          <w:rtl/>
        </w:rPr>
        <w:t>،</w:t>
      </w:r>
      <w:r w:rsidR="00145946">
        <w:rPr>
          <w:rFonts w:hint="cs"/>
          <w:rtl/>
        </w:rPr>
        <w:t xml:space="preserve"> کتاب النکاح و الطلاق را به او نسبت داده است </w:t>
      </w:r>
      <w:r w:rsidR="00C06F0F">
        <w:rPr>
          <w:rFonts w:hint="cs"/>
          <w:rtl/>
        </w:rPr>
        <w:t xml:space="preserve">که ظاهرا همین کتاب منبع مرحوم شیخ طوسی در این احادیث است </w:t>
      </w:r>
      <w:r w:rsidR="00145946">
        <w:rPr>
          <w:rFonts w:hint="cs"/>
          <w:rtl/>
        </w:rPr>
        <w:t xml:space="preserve">ولی </w:t>
      </w:r>
      <w:r w:rsidR="00C06F0F">
        <w:rPr>
          <w:rFonts w:hint="cs"/>
          <w:rtl/>
        </w:rPr>
        <w:t xml:space="preserve">این انتساب اشتباه بوده و </w:t>
      </w:r>
      <w:r w:rsidR="008D2009">
        <w:rPr>
          <w:rFonts w:hint="cs"/>
          <w:rtl/>
        </w:rPr>
        <w:t xml:space="preserve">حتی </w:t>
      </w:r>
      <w:r w:rsidR="00C06F0F">
        <w:rPr>
          <w:rFonts w:hint="cs"/>
          <w:rtl/>
        </w:rPr>
        <w:t>دل</w:t>
      </w:r>
      <w:r w:rsidR="008D2009">
        <w:rPr>
          <w:rFonts w:hint="cs"/>
          <w:rtl/>
        </w:rPr>
        <w:t>یل نداریم که لزوما مؤ</w:t>
      </w:r>
      <w:r w:rsidR="00C06F0F">
        <w:rPr>
          <w:rFonts w:hint="cs"/>
          <w:rtl/>
        </w:rPr>
        <w:t xml:space="preserve">لف کتاب نامش علی بن اسماعیل بوده و منشأ اشتباه همین تشابه نام بوده است </w:t>
      </w:r>
      <w:r w:rsidR="001F7CF6">
        <w:rPr>
          <w:rFonts w:hint="cs"/>
          <w:rtl/>
        </w:rPr>
        <w:t>چون</w:t>
      </w:r>
      <w:r w:rsidR="00C06F0F">
        <w:rPr>
          <w:rFonts w:hint="cs"/>
          <w:rtl/>
        </w:rPr>
        <w:t xml:space="preserve"> وقتی معلوم شد خطایی رخ داده ممکن است اصلا نام مؤلف علی بن اسماعیل نباشد؛ ما باید از قرائن دیگری کمک بگیریم برای این که بتوانیم م</w:t>
      </w:r>
      <w:r w:rsidR="001F7CF6">
        <w:rPr>
          <w:rFonts w:hint="cs"/>
          <w:rtl/>
        </w:rPr>
        <w:t>ؤ</w:t>
      </w:r>
      <w:r w:rsidR="00C06F0F">
        <w:rPr>
          <w:rFonts w:hint="cs"/>
          <w:rtl/>
        </w:rPr>
        <w:t>لف واقعی این کتاب را بشناسیم و من در ضمن بحث مفصلی که در این زمینه داشتم به این نتیجه رسیدم که کسی که از همه</w:t>
      </w:r>
      <w:r w:rsidR="00C06F0F">
        <w:rPr>
          <w:rtl/>
        </w:rPr>
        <w:softHyphen/>
      </w:r>
      <w:r w:rsidR="00C06F0F">
        <w:rPr>
          <w:rFonts w:hint="cs"/>
          <w:rtl/>
        </w:rPr>
        <w:t>ی روایات علی بن اسماعیل نقل می کند علی بن مهزیار است خصوصا روایتی وجود دارد که راوی اش منحصرا علی بن مهزیار است لذا ما در آن بحث استظها.ر کردیم که این کتاب مربوط به علی بن مهزیار بوده است و علی بن مهزیار از علی بن اسماعیل میثمی معروف هم نقل روایت می کند؛ د</w:t>
      </w:r>
      <w:r w:rsidR="001F7CF6">
        <w:rPr>
          <w:rFonts w:hint="cs"/>
          <w:rtl/>
        </w:rPr>
        <w:t>ر</w:t>
      </w:r>
      <w:r w:rsidR="00C06F0F">
        <w:rPr>
          <w:rFonts w:hint="cs"/>
          <w:rtl/>
        </w:rPr>
        <w:t xml:space="preserve"> تبیین علت وقوع این اشتباه این احتمال را مطرح کردیم که شاید نام استاد و شاگرد با هم جابجا شده است</w:t>
      </w:r>
      <w:r w:rsidR="00932B1F">
        <w:rPr>
          <w:rFonts w:hint="cs"/>
          <w:rtl/>
        </w:rPr>
        <w:t xml:space="preserve"> و کتاب شاگرد به استاد نسبت داده شده است یعنی مثلا اولین روایت کتاب با علی بن اسماعیل میثمی شروع شده بوده که استاد </w:t>
      </w:r>
      <w:r w:rsidR="001F7CF6">
        <w:rPr>
          <w:rFonts w:hint="cs"/>
          <w:rtl/>
        </w:rPr>
        <w:t>علی بن مهزیار</w:t>
      </w:r>
      <w:r w:rsidR="00932B1F">
        <w:rPr>
          <w:rFonts w:hint="cs"/>
          <w:rtl/>
        </w:rPr>
        <w:t xml:space="preserve"> بوده و همین مطلب موجب شده اشخاص تصور کنند این کتاب برای علی بن اسماعیل است چون در زمانهای قدیم ذکر نام </w:t>
      </w:r>
      <w:r w:rsidR="00932B1F">
        <w:rPr>
          <w:rFonts w:hint="cs"/>
          <w:rtl/>
        </w:rPr>
        <w:lastRenderedPageBreak/>
        <w:t xml:space="preserve">مؤلف در بدو اسناد کاملا مرسوم بوده است؛ طبق این احتمال علی بن مهزیار نام شیخ خود را در ابتدای سند قرار داده ولی دیگران تصور کردند بدو سند با نام مؤلف شروع شده است و این کتاب را به علی بن </w:t>
      </w:r>
      <w:r w:rsidR="001F7CF6">
        <w:rPr>
          <w:rFonts w:hint="cs"/>
          <w:rtl/>
        </w:rPr>
        <w:t>اسماعیل</w:t>
      </w:r>
      <w:r w:rsidR="00932B1F">
        <w:rPr>
          <w:rFonts w:hint="cs"/>
          <w:rtl/>
        </w:rPr>
        <w:t xml:space="preserve"> نسبت داده اند</w:t>
      </w:r>
    </w:p>
    <w:p w:rsidR="00932B1F" w:rsidRDefault="00932B1F" w:rsidP="005B396D">
      <w:pPr>
        <w:jc w:val="both"/>
        <w:rPr>
          <w:rtl/>
        </w:rPr>
      </w:pPr>
      <w:r>
        <w:rPr>
          <w:rFonts w:hint="cs"/>
          <w:rtl/>
        </w:rPr>
        <w:t>این چکیده</w:t>
      </w:r>
      <w:r>
        <w:rPr>
          <w:rtl/>
        </w:rPr>
        <w:softHyphen/>
      </w:r>
      <w:r>
        <w:rPr>
          <w:rFonts w:hint="cs"/>
          <w:rtl/>
        </w:rPr>
        <w:t>ی بحثی است که ما مطرح کردیم و در برنامه</w:t>
      </w:r>
      <w:r>
        <w:rPr>
          <w:rtl/>
        </w:rPr>
        <w:softHyphen/>
      </w:r>
      <w:r>
        <w:rPr>
          <w:rFonts w:hint="cs"/>
          <w:rtl/>
        </w:rPr>
        <w:t>ی درایه النور نیز همین نکته در روایات علی بن ا</w:t>
      </w:r>
      <w:r w:rsidR="001F7CF6">
        <w:rPr>
          <w:rFonts w:hint="cs"/>
          <w:rtl/>
        </w:rPr>
        <w:t>س</w:t>
      </w:r>
      <w:r>
        <w:rPr>
          <w:rFonts w:hint="cs"/>
          <w:rtl/>
        </w:rPr>
        <w:t>ماعیل لحاظ شده و به جای او علی بن مهزیار اعمال شده است.</w:t>
      </w:r>
      <w:r w:rsidR="00650B66">
        <w:rPr>
          <w:rFonts w:hint="cs"/>
          <w:rtl/>
        </w:rPr>
        <w:t xml:space="preserve"> من در این بحث به شکل مفصل به مواردی که نام مؤلفین با یکدیگر جابجا می شود اشاره کردم.</w:t>
      </w:r>
    </w:p>
    <w:p w:rsidR="00650B66" w:rsidRPr="00650B66" w:rsidRDefault="00650B66" w:rsidP="005B396D">
      <w:pPr>
        <w:pStyle w:val="Heading5"/>
        <w:jc w:val="both"/>
        <w:rPr>
          <w:rtl/>
        </w:rPr>
      </w:pPr>
      <w:bookmarkStart w:id="8" w:name="_Toc95251167"/>
      <w:r>
        <w:rPr>
          <w:rFonts w:hint="cs"/>
          <w:rtl/>
        </w:rPr>
        <w:t>جابجا شدن مؤلف با شیخ یا شاگردش</w:t>
      </w:r>
      <w:bookmarkEnd w:id="8"/>
    </w:p>
    <w:p w:rsidR="00C965C1" w:rsidRDefault="00650B66" w:rsidP="001F7CF6">
      <w:pPr>
        <w:jc w:val="both"/>
        <w:rPr>
          <w:rtl/>
        </w:rPr>
      </w:pPr>
      <w:r>
        <w:rPr>
          <w:rFonts w:hint="cs"/>
          <w:rtl/>
        </w:rPr>
        <w:t xml:space="preserve">یکی از مواردی که این اشتباه در آن رخ داده است کتاب نوادر احمد بن محمد بن عیسی است البته اشتباه در آن برعکس اشتباه در کتاب علی بن اسماعیل است چون کتاب منسوب به علی بن اساعیل در واقع برای شاگردش بوده ولی کتاب منسوب به احمد بن محمد بن عیسی، در واقع مربوط به استادش حسین </w:t>
      </w:r>
      <w:r w:rsidR="001F7CF6">
        <w:rPr>
          <w:rFonts w:hint="cs"/>
          <w:rtl/>
        </w:rPr>
        <w:t xml:space="preserve">بن </w:t>
      </w:r>
      <w:r>
        <w:rPr>
          <w:rFonts w:hint="cs"/>
          <w:rtl/>
        </w:rPr>
        <w:t xml:space="preserve">سعید است؛ علت وقوع این اشتباهات این است که در زمانهای قدیم گاهی نام خود مؤلف در ابتدای سند واقع می شده </w:t>
      </w:r>
      <w:r w:rsidR="001F7CF6">
        <w:rPr>
          <w:rFonts w:hint="cs"/>
          <w:rtl/>
        </w:rPr>
        <w:t>(</w:t>
      </w:r>
      <w:r>
        <w:rPr>
          <w:rFonts w:hint="cs"/>
          <w:rtl/>
        </w:rPr>
        <w:t>مانند کتاب محاسن برقی</w:t>
      </w:r>
      <w:r w:rsidR="001F7CF6">
        <w:rPr>
          <w:rFonts w:hint="cs"/>
          <w:rtl/>
        </w:rPr>
        <w:t>)</w:t>
      </w:r>
      <w:r>
        <w:rPr>
          <w:rFonts w:hint="cs"/>
          <w:rtl/>
        </w:rPr>
        <w:t xml:space="preserve"> و گاهی نام </w:t>
      </w:r>
      <w:r w:rsidR="00C965C1">
        <w:rPr>
          <w:rFonts w:hint="cs"/>
          <w:rtl/>
        </w:rPr>
        <w:t>استاد مؤلف در ابتدای سند واقع می شده و گاهی نام شاگرد مؤلف در ابتدای اسناد واقع می شده (مانند نوادر حسین بن سعید که به احمد بن محمد بن عیسی نسبت داده شده است) و این گونه های مختلف باعث جابجایی نام مؤلف با شاگرد یا استادش می شده.</w:t>
      </w:r>
    </w:p>
    <w:p w:rsidR="00932B1F" w:rsidRDefault="00C965C1" w:rsidP="001F7CF6">
      <w:pPr>
        <w:jc w:val="both"/>
        <w:rPr>
          <w:rtl/>
        </w:rPr>
      </w:pPr>
      <w:r>
        <w:rPr>
          <w:rFonts w:hint="cs"/>
          <w:rtl/>
        </w:rPr>
        <w:t xml:space="preserve">خیلی اوقات </w:t>
      </w:r>
      <w:r w:rsidR="001F7CF6">
        <w:rPr>
          <w:rFonts w:hint="cs"/>
          <w:rtl/>
        </w:rPr>
        <w:t>در ابتدای تألیفات نه تنها نام مؤ</w:t>
      </w:r>
      <w:r>
        <w:rPr>
          <w:rFonts w:hint="cs"/>
          <w:rtl/>
        </w:rPr>
        <w:t>لف بلکه نام راوی از وی را نیز ذکر می کردند و حتی ممکن است نام چند راوی ذکر شود تا به مؤلف برسد و همین مطلب موجب اشتباه در تشخیص مؤلف می شده؛ مثلا کتاب الغارات ابراهیم بن محمد ثقفی یا کتاب الصفین نصر بن مزاحم سندهایش از یکی دو نفر مانده به مؤلف شروع شده است؛ علت مطلب این است که راوی بعدی برای قبلی ها قرائت می کند و راوی بعدی هم برای قبلی</w:t>
      </w:r>
      <w:r w:rsidR="00187260">
        <w:rPr>
          <w:rtl/>
        </w:rPr>
        <w:softHyphen/>
      </w:r>
      <w:r>
        <w:rPr>
          <w:rFonts w:hint="cs"/>
          <w:rtl/>
        </w:rPr>
        <w:t>ها قرائت می کرده و هکذا و نام این راوی هایی که روایت می کردند هم در سند ذکر می شده و اح</w:t>
      </w:r>
      <w:r w:rsidR="001F7CF6">
        <w:rPr>
          <w:rFonts w:hint="cs"/>
          <w:rtl/>
        </w:rPr>
        <w:t>ی</w:t>
      </w:r>
      <w:r>
        <w:rPr>
          <w:rFonts w:hint="cs"/>
          <w:rtl/>
        </w:rPr>
        <w:t>ا</w:t>
      </w:r>
      <w:r w:rsidR="00664FDA">
        <w:rPr>
          <w:rFonts w:hint="cs"/>
          <w:rtl/>
        </w:rPr>
        <w:t>نا منشأ اشتباه می شده؛ به عبارت دیگر شاگرد</w:t>
      </w:r>
      <w:r w:rsidR="001F7CF6">
        <w:rPr>
          <w:rFonts w:hint="cs"/>
          <w:rtl/>
        </w:rPr>
        <w:t>،</w:t>
      </w:r>
      <w:r w:rsidR="00664FDA">
        <w:rPr>
          <w:rFonts w:hint="cs"/>
          <w:rtl/>
        </w:rPr>
        <w:t xml:space="preserve"> مطالب کتاب را برای استادش قرائت می کرده و نام خودش را</w:t>
      </w:r>
      <w:r w:rsidR="004B24A7">
        <w:rPr>
          <w:rFonts w:hint="cs"/>
          <w:rtl/>
        </w:rPr>
        <w:t xml:space="preserve"> هم در ابتدای مطلب بیان می کرده و چون </w:t>
      </w:r>
      <w:r w:rsidR="001F7CF6">
        <w:rPr>
          <w:rFonts w:hint="cs"/>
          <w:rtl/>
        </w:rPr>
        <w:t xml:space="preserve">همینطور </w:t>
      </w:r>
      <w:r w:rsidR="004B24A7">
        <w:rPr>
          <w:rFonts w:hint="cs"/>
          <w:rtl/>
        </w:rPr>
        <w:t>این کتاب برای دیگران هم خوانده می شده کتابی که در واقع برای استاد بوده به شاگرد نسبت داده می شده همانند امالی شیخ طوسی که قسمتهایی از آن به عنوان امالی ابن الشیخ معروف است در حالی که ابن الشیخ راوی کتاب است و امالی برای شیخ طوسی است و همین کتاب امالی را پسر شیخ هم املا کرده است و خوانده شدن کتاب توسط شاگرد بر استاد یا شاگرد شاگرد بر شاگرد منشأ</w:t>
      </w:r>
      <w:r w:rsidR="001F7CF6">
        <w:rPr>
          <w:rFonts w:hint="cs"/>
          <w:rtl/>
        </w:rPr>
        <w:t xml:space="preserve"> اشتباه می شده و حتی در برخی کت</w:t>
      </w:r>
      <w:r w:rsidR="004B24A7">
        <w:rPr>
          <w:rFonts w:hint="cs"/>
          <w:rtl/>
        </w:rPr>
        <w:t>ب چهار پنچ طبقه</w:t>
      </w:r>
      <w:r w:rsidR="001F7CF6">
        <w:rPr>
          <w:rFonts w:hint="cs"/>
          <w:rtl/>
        </w:rPr>
        <w:t xml:space="preserve"> از شاگردان</w:t>
      </w:r>
      <w:r w:rsidR="004B24A7">
        <w:rPr>
          <w:rFonts w:hint="cs"/>
          <w:rtl/>
        </w:rPr>
        <w:t xml:space="preserve"> در اسناد ذکر شده است</w:t>
      </w:r>
      <w:r w:rsidR="00937850">
        <w:rPr>
          <w:rFonts w:hint="cs"/>
          <w:rtl/>
        </w:rPr>
        <w:t xml:space="preserve"> و در امثال کتاب الغارات در تمام اسناد همین اتفاق افتاده است.</w:t>
      </w:r>
    </w:p>
    <w:p w:rsidR="003B7071" w:rsidRDefault="00C965C1" w:rsidP="005B396D">
      <w:pPr>
        <w:jc w:val="both"/>
        <w:rPr>
          <w:rtl/>
        </w:rPr>
      </w:pPr>
      <w:r>
        <w:rPr>
          <w:rFonts w:hint="cs"/>
          <w:rtl/>
        </w:rPr>
        <w:lastRenderedPageBreak/>
        <w:t>در امثال کافی خیلی اوقات در نسخه هایش این مطلب در ابتدای باب اتفاق می افتاده و خیلی مرسوم بوده که در ابتدای باب نام راویان (حتی تا دو سه طبقه بعد) ذکر شود ولی در برخی کتب قدیمی ابتدای تمام اسنادش همین اتفاق افتاده است حال یا به نح</w:t>
      </w:r>
      <w:r w:rsidR="00664FDA">
        <w:rPr>
          <w:rFonts w:hint="cs"/>
          <w:rtl/>
        </w:rPr>
        <w:t>و</w:t>
      </w:r>
      <w:r>
        <w:rPr>
          <w:rFonts w:hint="cs"/>
          <w:rtl/>
        </w:rPr>
        <w:t xml:space="preserve"> اسم ظاهر یا با ضمیر؛ مثلا تمام اسناد محاسن با عنه شروع می شود و این عنه به مؤلف ب</w:t>
      </w:r>
      <w:r w:rsidR="003B7071">
        <w:rPr>
          <w:rFonts w:hint="cs"/>
          <w:rtl/>
        </w:rPr>
        <w:t>ر می گردد.</w:t>
      </w:r>
    </w:p>
    <w:p w:rsidR="00BD3CA4" w:rsidRDefault="003B7071" w:rsidP="001F7CF6">
      <w:pPr>
        <w:jc w:val="both"/>
        <w:rPr>
          <w:rtl/>
        </w:rPr>
      </w:pPr>
      <w:r>
        <w:rPr>
          <w:rFonts w:hint="cs"/>
          <w:rtl/>
        </w:rPr>
        <w:t xml:space="preserve">پس در کتاب النکاح و الطلاق هم که به علی بن اسماعیل منسوب است می تواند علتش همین باشد که کتاب در واقع برای علی بن مهزیار بوده ولی نام شیخش را در ابتدای سند قرار داده بوده و این نسخه که به دست علمای بغداد رسیده تصور کردند کتاب برای </w:t>
      </w:r>
      <w:r w:rsidR="001F7CF6">
        <w:rPr>
          <w:rFonts w:hint="cs"/>
          <w:rtl/>
        </w:rPr>
        <w:t>استاد</w:t>
      </w:r>
      <w:r>
        <w:rPr>
          <w:rFonts w:hint="cs"/>
          <w:rtl/>
        </w:rPr>
        <w:t xml:space="preserve"> است؛ علاوه بر این که کتب علی بن مهزیار عمدتا ب</w:t>
      </w:r>
      <w:r w:rsidR="001F7CF6">
        <w:rPr>
          <w:rFonts w:hint="cs"/>
          <w:rtl/>
        </w:rPr>
        <w:t>ر</w:t>
      </w:r>
      <w:r>
        <w:rPr>
          <w:rFonts w:hint="cs"/>
          <w:rtl/>
        </w:rPr>
        <w:t xml:space="preserve"> محور کتب حسین بن سعید بوده است </w:t>
      </w:r>
      <w:r w:rsidR="001F7CF6">
        <w:rPr>
          <w:rFonts w:cs="Times New Roman" w:hint="cs"/>
          <w:rtl/>
        </w:rPr>
        <w:t>_</w:t>
      </w:r>
      <w:r>
        <w:rPr>
          <w:rFonts w:hint="cs"/>
          <w:rtl/>
        </w:rPr>
        <w:t>با یک اضافات مختصر</w:t>
      </w:r>
      <w:r w:rsidR="001F7CF6">
        <w:rPr>
          <w:rFonts w:cs="Times New Roman" w:hint="cs"/>
          <w:rtl/>
        </w:rPr>
        <w:t>_</w:t>
      </w:r>
      <w:r>
        <w:rPr>
          <w:rFonts w:hint="cs"/>
          <w:rtl/>
        </w:rPr>
        <w:t xml:space="preserve"> و طائفه با کتب علی بن مهزیار آشنا نبودند چون در</w:t>
      </w:r>
      <w:r w:rsidR="001F7CF6">
        <w:rPr>
          <w:rFonts w:hint="cs"/>
          <w:rtl/>
        </w:rPr>
        <w:t xml:space="preserve"> </w:t>
      </w:r>
      <w:r>
        <w:rPr>
          <w:rFonts w:hint="cs"/>
          <w:rtl/>
        </w:rPr>
        <w:t xml:space="preserve">واقع کتبش بر محور کتب حسین بن سعید بوده و طائفه هم با همان کتب حسین بن سعید آشنا بودند و همین عدم آشنایی با کتب علی </w:t>
      </w:r>
      <w:r w:rsidR="005832B7">
        <w:rPr>
          <w:rFonts w:hint="cs"/>
          <w:rtl/>
        </w:rPr>
        <w:t>بن</w:t>
      </w:r>
      <w:r>
        <w:rPr>
          <w:rFonts w:hint="cs"/>
          <w:rtl/>
        </w:rPr>
        <w:t xml:space="preserve"> مهزیار باعث شده کتاب او به استا</w:t>
      </w:r>
      <w:r w:rsidR="005832B7">
        <w:rPr>
          <w:rFonts w:hint="cs"/>
          <w:rtl/>
        </w:rPr>
        <w:t xml:space="preserve">دش علی بن اسماعیل نسبت داده شود. کتب علی بن مهزیار از کتب فرعی تلقی می شده و </w:t>
      </w:r>
      <w:r w:rsidR="00DC2890">
        <w:rPr>
          <w:rFonts w:hint="cs"/>
          <w:rtl/>
        </w:rPr>
        <w:t>همین نکته موجب عدم آگاهی درست نسبت به کتب او بوده است.</w:t>
      </w:r>
    </w:p>
    <w:p w:rsidR="00DC2890" w:rsidRDefault="00DC2890" w:rsidP="005B396D">
      <w:pPr>
        <w:pStyle w:val="Heading4"/>
        <w:jc w:val="both"/>
        <w:rPr>
          <w:rtl/>
        </w:rPr>
      </w:pPr>
      <w:bookmarkStart w:id="9" w:name="_Toc95251168"/>
      <w:r>
        <w:rPr>
          <w:rFonts w:hint="cs"/>
          <w:rtl/>
        </w:rPr>
        <w:t>سند سوم</w:t>
      </w:r>
      <w:bookmarkEnd w:id="9"/>
    </w:p>
    <w:p w:rsidR="00DC2890" w:rsidRDefault="00DC2890" w:rsidP="00D81C2A">
      <w:pPr>
        <w:jc w:val="both"/>
        <w:rPr>
          <w:rtl/>
        </w:rPr>
      </w:pPr>
      <w:r>
        <w:rPr>
          <w:rFonts w:hint="cs"/>
          <w:rtl/>
        </w:rPr>
        <w:t xml:space="preserve">روایت بعد مربوط به نوادر احمد بن محمد بن عیسی است؛ من مقاله ای در این زمینه </w:t>
      </w:r>
      <w:r w:rsidR="001F7CF6">
        <w:rPr>
          <w:rFonts w:hint="cs"/>
          <w:rtl/>
        </w:rPr>
        <w:t>ن</w:t>
      </w:r>
      <w:r>
        <w:rPr>
          <w:rFonts w:hint="cs"/>
          <w:rtl/>
        </w:rPr>
        <w:t>وشتم که چاپ شده است تحت عنوان نوادر احمد بن محمد بن عیسی یا حسین بن سعید؛ در آن مقاله گفته ام که کتاب منسوب به احمد بن محمد بن عیسی عمدتا برگرفته و گزیده ای از کتاب حسین بن سعید است که راوی آن را برگزیده است و به گونه های مختلف نقل کرده چون برخی</w:t>
      </w:r>
      <w:r w:rsidR="001F7CF6">
        <w:rPr>
          <w:rFonts w:hint="cs"/>
          <w:rtl/>
        </w:rPr>
        <w:t xml:space="preserve"> از اسنادش کامل و برخی ناقص نقل</w:t>
      </w:r>
      <w:r>
        <w:rPr>
          <w:rFonts w:hint="cs"/>
          <w:rtl/>
        </w:rPr>
        <w:t xml:space="preserve"> شده که بحثهایش را در آن مقاله ذکر کردم؛ در ا</w:t>
      </w:r>
      <w:r w:rsidR="00D81C2A">
        <w:rPr>
          <w:rFonts w:hint="cs"/>
          <w:rtl/>
        </w:rPr>
        <w:t>ین جا همین روایت را مرحوم طبرسی</w:t>
      </w:r>
      <w:r w:rsidR="00D81C2A">
        <w:rPr>
          <w:rStyle w:val="FootnoteReference"/>
          <w:rtl/>
        </w:rPr>
        <w:footnoteReference w:id="11"/>
      </w:r>
      <w:r>
        <w:rPr>
          <w:rFonts w:hint="cs"/>
          <w:rtl/>
        </w:rPr>
        <w:t xml:space="preserve"> از حسین بن سعید نقل می کند و خوب است مواردی که در تفسیر مجمع البیان از حسین بن سعید نقل شده است را </w:t>
      </w:r>
      <w:r w:rsidR="00D81C2A">
        <w:rPr>
          <w:rFonts w:hint="cs"/>
          <w:rtl/>
        </w:rPr>
        <w:t>جمع</w:t>
      </w:r>
      <w:r>
        <w:rPr>
          <w:rFonts w:hint="cs"/>
          <w:rtl/>
        </w:rPr>
        <w:t xml:space="preserve"> و </w:t>
      </w:r>
      <w:r w:rsidR="00D81C2A">
        <w:rPr>
          <w:rFonts w:hint="cs"/>
          <w:rtl/>
        </w:rPr>
        <w:t>بررسی کنیم</w:t>
      </w:r>
      <w:r>
        <w:rPr>
          <w:rFonts w:hint="cs"/>
          <w:rtl/>
        </w:rPr>
        <w:t xml:space="preserve"> تا معلوم شود این روایات از کافی و تهذیب و ... است یا منبعی غیر از آنها دارد که در اینجا منبعش جدید است و نشان می دهد کتاب حسین بن سعید در اختیار ایشان بوده است و ممکن است همین نوادر احمد بن محمد بن عیسی باشد.</w:t>
      </w:r>
    </w:p>
    <w:p w:rsidR="00DC2890" w:rsidRDefault="00DC2890" w:rsidP="005B396D">
      <w:pPr>
        <w:jc w:val="both"/>
        <w:rPr>
          <w:rtl/>
        </w:rPr>
      </w:pPr>
      <w:r>
        <w:rPr>
          <w:rFonts w:hint="cs"/>
          <w:rtl/>
        </w:rPr>
        <w:t>احمد بن محمد بن عیسی کتابی به نام نوادر داشته ولی این کتاب موجود آن نوادر نیست.</w:t>
      </w:r>
    </w:p>
    <w:p w:rsidR="00DC2890" w:rsidRDefault="00DC2890" w:rsidP="00A822E2">
      <w:pPr>
        <w:jc w:val="both"/>
        <w:rPr>
          <w:rtl/>
        </w:rPr>
      </w:pPr>
      <w:r>
        <w:rPr>
          <w:rFonts w:hint="cs"/>
          <w:rtl/>
        </w:rPr>
        <w:t>این گونه نیست که چون معلوم نیست چه کسی این کتاب را گزینش کرده نامعتبر باشد چون قرائنی وجود دارد که نشان می دهد این نسخه، یک نسخه</w:t>
      </w:r>
      <w:r>
        <w:rPr>
          <w:rtl/>
        </w:rPr>
        <w:softHyphen/>
      </w:r>
      <w:r>
        <w:rPr>
          <w:rFonts w:hint="cs"/>
          <w:rtl/>
        </w:rPr>
        <w:t>ی معتبر است؛ باید دانست اعتبار نسخ، چندان وابسته به شناخت ناسخ نیست بلکه عمده</w:t>
      </w:r>
      <w:r>
        <w:rPr>
          <w:rtl/>
        </w:rPr>
        <w:softHyphen/>
      </w:r>
      <w:r>
        <w:rPr>
          <w:rFonts w:hint="cs"/>
          <w:rtl/>
        </w:rPr>
        <w:t xml:space="preserve">ی قضیه </w:t>
      </w:r>
      <w:r>
        <w:rPr>
          <w:rFonts w:hint="cs"/>
          <w:rtl/>
        </w:rPr>
        <w:lastRenderedPageBreak/>
        <w:t>قرائن دیگر است؛ نباید تصور شود که در استنساخات دسّ می شده چون اینها اتفاقات نادر است و به این راحتی اتفاق نمی افتاده و عمده</w:t>
      </w:r>
      <w:r>
        <w:rPr>
          <w:rtl/>
        </w:rPr>
        <w:softHyphen/>
      </w:r>
      <w:r>
        <w:rPr>
          <w:rFonts w:hint="cs"/>
          <w:rtl/>
        </w:rPr>
        <w:t>ی قضیه برای اعتبار نسخ، مقایسه</w:t>
      </w:r>
      <w:r>
        <w:rPr>
          <w:rtl/>
        </w:rPr>
        <w:softHyphen/>
      </w:r>
      <w:r>
        <w:rPr>
          <w:rFonts w:hint="cs"/>
          <w:rtl/>
        </w:rPr>
        <w:t>ی آن با مشابه</w:t>
      </w:r>
      <w:r w:rsidR="00A822E2">
        <w:rPr>
          <w:rFonts w:hint="cs"/>
          <w:rtl/>
        </w:rPr>
        <w:t>ات و نقلیات دیگر</w:t>
      </w:r>
      <w:r>
        <w:rPr>
          <w:rFonts w:hint="cs"/>
          <w:rtl/>
        </w:rPr>
        <w:t xml:space="preserve"> است.</w:t>
      </w:r>
    </w:p>
    <w:p w:rsidR="00DC2890" w:rsidRDefault="00DC2890" w:rsidP="005B396D">
      <w:pPr>
        <w:jc w:val="both"/>
        <w:rPr>
          <w:rtl/>
        </w:rPr>
      </w:pPr>
      <w:r>
        <w:rPr>
          <w:rFonts w:hint="cs"/>
          <w:rtl/>
        </w:rPr>
        <w:t>یک سری از منقولات این کتاب دقیقا منقولاتی است که مرحوم شیخ طوسی به شکل مفصل تر در تهذیب آورده است.</w:t>
      </w:r>
    </w:p>
    <w:p w:rsidR="00DC2890" w:rsidRDefault="00DC2890" w:rsidP="005B396D">
      <w:pPr>
        <w:jc w:val="both"/>
        <w:rPr>
          <w:rtl/>
        </w:rPr>
      </w:pPr>
      <w:r>
        <w:rPr>
          <w:rFonts w:hint="cs"/>
          <w:rtl/>
        </w:rPr>
        <w:t>در آن مقاله اصل مطلب بیان شده و وارد جزئیات نشدم ولی جزئیاتی هم وجود دارد که جنبه</w:t>
      </w:r>
      <w:r>
        <w:rPr>
          <w:rtl/>
        </w:rPr>
        <w:softHyphen/>
      </w:r>
      <w:r>
        <w:rPr>
          <w:rFonts w:hint="cs"/>
          <w:rtl/>
        </w:rPr>
        <w:t xml:space="preserve">ی تخصصی تر داشته که برخی از تکه هایش را آوردم </w:t>
      </w:r>
      <w:r w:rsidR="006335DC">
        <w:rPr>
          <w:rFonts w:hint="cs"/>
          <w:rtl/>
        </w:rPr>
        <w:t>مثل این که یکی از شواهد این که نوادر احمد بن محمد بن عیسی در واقع برگرفته از کتاب حسین بن سعید است مقایسه</w:t>
      </w:r>
      <w:r w:rsidR="006335DC">
        <w:rPr>
          <w:rtl/>
        </w:rPr>
        <w:softHyphen/>
      </w:r>
      <w:r w:rsidR="006335DC">
        <w:rPr>
          <w:rFonts w:hint="cs"/>
          <w:rtl/>
        </w:rPr>
        <w:t>ی نقلیات آن با نقلیاتی است که مرحوم شیخ طوسی در تهذیب از کتاب حسین بن سعید بیان کرده است.</w:t>
      </w:r>
    </w:p>
    <w:p w:rsidR="005E2D01" w:rsidRDefault="0093311F" w:rsidP="00A822E2">
      <w:pPr>
        <w:jc w:val="both"/>
        <w:rPr>
          <w:rtl/>
        </w:rPr>
      </w:pPr>
      <w:r>
        <w:rPr>
          <w:rFonts w:hint="cs"/>
          <w:rtl/>
        </w:rPr>
        <w:t>همچ</w:t>
      </w:r>
      <w:r w:rsidR="00A822E2">
        <w:rPr>
          <w:rFonts w:hint="cs"/>
          <w:rtl/>
        </w:rPr>
        <w:t>نین نباید توهم شود روایات منفرد نوادر منسوب به احمد بن محمد بن عیسی</w:t>
      </w:r>
      <w:r>
        <w:rPr>
          <w:rFonts w:hint="cs"/>
          <w:rtl/>
        </w:rPr>
        <w:t xml:space="preserve"> که در جایی دیگر نیست </w:t>
      </w:r>
      <w:r w:rsidR="00A822E2">
        <w:rPr>
          <w:rFonts w:hint="cs"/>
          <w:rtl/>
        </w:rPr>
        <w:t>و نمی توانیم آن را با سائر نقلیات</w:t>
      </w:r>
      <w:r>
        <w:rPr>
          <w:rFonts w:hint="cs"/>
          <w:rtl/>
        </w:rPr>
        <w:t xml:space="preserve"> مقایسه کنیم</w:t>
      </w:r>
      <w:r w:rsidR="00A822E2">
        <w:rPr>
          <w:rFonts w:hint="cs"/>
          <w:rtl/>
        </w:rPr>
        <w:t>،</w:t>
      </w:r>
      <w:r>
        <w:rPr>
          <w:rFonts w:hint="cs"/>
          <w:rtl/>
        </w:rPr>
        <w:t xml:space="preserve"> دیگر معتبر نیست چون این احتمال که تنها مشابهاتش معتبر باشد و مفترقا</w:t>
      </w:r>
      <w:r w:rsidR="002F6F37">
        <w:rPr>
          <w:rFonts w:hint="cs"/>
          <w:rtl/>
        </w:rPr>
        <w:t>تش نامعتبر باشد احتمال جدی نیست مگر</w:t>
      </w:r>
      <w:r w:rsidR="00A822E2">
        <w:rPr>
          <w:rFonts w:hint="cs"/>
          <w:rtl/>
        </w:rPr>
        <w:t xml:space="preserve"> در مواردی که چارچوب جدیدی دارد</w:t>
      </w:r>
      <w:r w:rsidR="002F6F37">
        <w:rPr>
          <w:rFonts w:hint="cs"/>
          <w:rtl/>
        </w:rPr>
        <w:t xml:space="preserve"> و مدل روایاتش متفاوت است که در آن احتمال دسّ جدی می شود ولی اگر چارچوب روایاتش به همان شکل باشد احتمال دسّ مستبعد است چون خیلی اوقات دسّ قابل تشخیص است.</w:t>
      </w:r>
    </w:p>
    <w:p w:rsidR="002F6F37" w:rsidRDefault="002F6F37" w:rsidP="005B396D">
      <w:pPr>
        <w:jc w:val="both"/>
        <w:rPr>
          <w:rtl/>
        </w:rPr>
      </w:pPr>
      <w:r>
        <w:rPr>
          <w:rFonts w:hint="cs"/>
          <w:rtl/>
        </w:rPr>
        <w:t>به نظر می رسد عمده</w:t>
      </w:r>
      <w:r>
        <w:rPr>
          <w:rtl/>
        </w:rPr>
        <w:softHyphen/>
      </w:r>
      <w:r>
        <w:rPr>
          <w:rFonts w:hint="cs"/>
          <w:rtl/>
        </w:rPr>
        <w:t>ی مشکلات ما مشکل تحریفات عمدی نیست بلکه تحریفات سهوی رایج تر است؛ از خلیل نقل شده است که اگر کتابی سه بار نسخ برداری شود و مقابله نشود صارت اعجمیه یعنی دیگر از عربی به فارسی تبدیل می شود.</w:t>
      </w:r>
    </w:p>
    <w:p w:rsidR="002F6F37" w:rsidRDefault="002F6F37" w:rsidP="005B396D">
      <w:pPr>
        <w:jc w:val="both"/>
        <w:rPr>
          <w:rtl/>
        </w:rPr>
      </w:pPr>
      <w:r>
        <w:rPr>
          <w:rFonts w:hint="cs"/>
          <w:rtl/>
        </w:rPr>
        <w:t>عمده</w:t>
      </w:r>
      <w:r>
        <w:rPr>
          <w:rtl/>
        </w:rPr>
        <w:softHyphen/>
      </w:r>
      <w:r>
        <w:rPr>
          <w:rFonts w:hint="cs"/>
          <w:rtl/>
        </w:rPr>
        <w:t>ی مسأله همین تحریفات غیر عمدی ای است که به هنگام استنساخ رخ می دهد و این مشکل هم با مقابلات و قرائات و ... رفع می شود.</w:t>
      </w:r>
    </w:p>
    <w:p w:rsidR="00A822E2" w:rsidRDefault="002F6F37" w:rsidP="00A822E2">
      <w:pPr>
        <w:jc w:val="both"/>
        <w:rPr>
          <w:rFonts w:hint="cs"/>
          <w:rtl/>
        </w:rPr>
      </w:pPr>
      <w:r>
        <w:rPr>
          <w:rFonts w:hint="cs"/>
          <w:rtl/>
        </w:rPr>
        <w:t>بهر حال این روایت برا</w:t>
      </w:r>
      <w:r w:rsidR="00A822E2">
        <w:rPr>
          <w:rFonts w:hint="cs"/>
          <w:rtl/>
        </w:rPr>
        <w:t>ی حسین بن سعید است و معتبر است.</w:t>
      </w:r>
    </w:p>
    <w:p w:rsidR="002F6F37" w:rsidRDefault="002F6F37" w:rsidP="00A822E2">
      <w:pPr>
        <w:jc w:val="both"/>
        <w:rPr>
          <w:rtl/>
        </w:rPr>
      </w:pPr>
      <w:r>
        <w:rPr>
          <w:rFonts w:hint="cs"/>
          <w:rtl/>
        </w:rPr>
        <w:t xml:space="preserve">در مجمع البیان هم این روایت را از حسین بن سعید نقل کرده است البته الفاظش قدری متفاوت است: </w:t>
      </w:r>
      <w:r w:rsidRPr="002F6F37">
        <w:rPr>
          <w:rFonts w:hint="cs"/>
          <w:color w:val="008000"/>
          <w:rtl/>
        </w:rPr>
        <w:t>روی الحسین بن سعید عن صفوان بن یحیی عن ابی عبدالله علیه السلام سئل ایتها التی قالت ان ابی یدعوک</w:t>
      </w:r>
      <w:r w:rsidR="00136BBE">
        <w:rPr>
          <w:rFonts w:hint="cs"/>
          <w:color w:val="008000"/>
          <w:rtl/>
        </w:rPr>
        <w:t xml:space="preserve"> قال التی تزوج بها قیل فأی الاجلین قضی</w:t>
      </w:r>
      <w:r>
        <w:rPr>
          <w:rFonts w:hint="cs"/>
          <w:rtl/>
        </w:rPr>
        <w:t xml:space="preserve"> ...</w:t>
      </w:r>
    </w:p>
    <w:p w:rsidR="002F6F37" w:rsidRDefault="002F6F37" w:rsidP="00A822E2">
      <w:pPr>
        <w:jc w:val="both"/>
        <w:rPr>
          <w:rtl/>
        </w:rPr>
      </w:pPr>
      <w:r>
        <w:rPr>
          <w:rFonts w:hint="cs"/>
          <w:rtl/>
        </w:rPr>
        <w:t xml:space="preserve">یک اضافه ای در ابتداش دارد می گوید آن کسی که با حضرت موسی ازدواج کرد کدام بود؟ می گوید همان دختری بود که حضرت موسی را همراه خود آورد و از روایت استفاده می شود که همان دختری که پیشنهاد اجیر کردن، </w:t>
      </w:r>
      <w:r w:rsidR="00EA3619">
        <w:rPr>
          <w:rFonts w:hint="cs"/>
          <w:rtl/>
        </w:rPr>
        <w:t>حضرت موسی را به حضرت شعیب علی نبینا و اله و علیهما السلام داد</w:t>
      </w:r>
      <w:r w:rsidR="00A822E2">
        <w:rPr>
          <w:rFonts w:hint="cs"/>
          <w:rtl/>
        </w:rPr>
        <w:t xml:space="preserve"> با او ازدواج کرد</w:t>
      </w:r>
      <w:r w:rsidR="00EA3619">
        <w:rPr>
          <w:rFonts w:hint="cs"/>
          <w:rtl/>
        </w:rPr>
        <w:t>؛ در روایت می گوید از کجا فهمیدی حضرت موسی انسان خوبی است</w:t>
      </w:r>
      <w:r w:rsidR="00A822E2">
        <w:rPr>
          <w:rFonts w:hint="cs"/>
          <w:rtl/>
        </w:rPr>
        <w:t>؟</w:t>
      </w:r>
      <w:r w:rsidR="00EA3619">
        <w:rPr>
          <w:rFonts w:hint="cs"/>
          <w:rtl/>
        </w:rPr>
        <w:t xml:space="preserve"> </w:t>
      </w:r>
      <w:r w:rsidR="00A822E2">
        <w:rPr>
          <w:rFonts w:hint="cs"/>
          <w:rtl/>
        </w:rPr>
        <w:t xml:space="preserve">او </w:t>
      </w:r>
      <w:r w:rsidR="00EA3619">
        <w:rPr>
          <w:rFonts w:hint="cs"/>
          <w:rtl/>
        </w:rPr>
        <w:t xml:space="preserve">پاسخ می دهد موقعی که داشتیم می رفتیم به من گفت من جلو می روم و شما از پشت سر مرا به مسیر درست </w:t>
      </w:r>
      <w:r w:rsidR="00EA3619">
        <w:rPr>
          <w:rFonts w:hint="cs"/>
          <w:rtl/>
        </w:rPr>
        <w:lastRenderedPageBreak/>
        <w:t>هدایت کنید چون ما اولاد انبیاء به پشت سر زنان نگاه نمی کنیم و همین نکته کاشف از قابل اعتماد بودن او بود علاوه بر این که تعبیر کرده بود که ما اولاد انبیاء هستیم.</w:t>
      </w:r>
    </w:p>
    <w:p w:rsidR="00136BBE" w:rsidRDefault="00136BBE" w:rsidP="00A822E2">
      <w:pPr>
        <w:jc w:val="both"/>
        <w:rPr>
          <w:rtl/>
        </w:rPr>
      </w:pPr>
      <w:r>
        <w:rPr>
          <w:rFonts w:hint="cs"/>
          <w:rtl/>
        </w:rPr>
        <w:t xml:space="preserve">در نوادر تعبیر شده قال قلت لابی الحسن علیه السلام ولی در نقل مجمع البیان صفوان بن یحیی عن ابی عبدالله علیه السلام است و این احتمال وجود دارد که در نقل نوادر منسوب به احمد بن محمد بن عیسی خلطی رخ داده است چون این که احمد بن محمد بن ابی نصر و صفوان عینا سؤال را در قطعات مختلف پرسیده باشند مستبعد است؛ در روایت صفوان بن یحیی در مجمع البیان اضافات و کاستی هایی وجود دارد که قدری با نقل نوادر مختلف است لذا احتمال دارد نقل نوادر دارای افتادگی هایی باشد مثل این که این روایت هم از احمد بن محمد بن عیسی نقل شده بوده و هم از صفوان </w:t>
      </w:r>
      <w:r w:rsidR="00A822E2">
        <w:rPr>
          <w:rFonts w:hint="cs"/>
          <w:rtl/>
        </w:rPr>
        <w:t>لذا</w:t>
      </w:r>
      <w:r>
        <w:rPr>
          <w:rFonts w:hint="cs"/>
          <w:rtl/>
        </w:rPr>
        <w:t xml:space="preserve"> نیاز به تأمل دارد.</w:t>
      </w:r>
    </w:p>
    <w:p w:rsidR="00136BBE" w:rsidRDefault="00720D23" w:rsidP="005B396D">
      <w:pPr>
        <w:pStyle w:val="Heading4"/>
        <w:jc w:val="both"/>
        <w:rPr>
          <w:rtl/>
        </w:rPr>
      </w:pPr>
      <w:bookmarkStart w:id="10" w:name="_Toc95251169"/>
      <w:r>
        <w:rPr>
          <w:rFonts w:hint="cs"/>
          <w:rtl/>
        </w:rPr>
        <w:t>سند چهارم</w:t>
      </w:r>
      <w:bookmarkEnd w:id="10"/>
    </w:p>
    <w:p w:rsidR="00136BBE" w:rsidRDefault="00136BBE" w:rsidP="005B396D">
      <w:pPr>
        <w:jc w:val="both"/>
        <w:rPr>
          <w:rtl/>
        </w:rPr>
      </w:pPr>
      <w:r>
        <w:rPr>
          <w:rFonts w:hint="cs"/>
          <w:rtl/>
        </w:rPr>
        <w:t>در تفسیر قمی نیز این روایت نقل شده است</w:t>
      </w:r>
      <w:r w:rsidR="00720D23">
        <w:rPr>
          <w:rFonts w:hint="cs"/>
          <w:rtl/>
        </w:rPr>
        <w:t xml:space="preserve">: </w:t>
      </w:r>
      <w:r w:rsidR="00720D23" w:rsidRPr="00720D23">
        <w:rPr>
          <w:rFonts w:hint="cs"/>
          <w:color w:val="008000"/>
          <w:rtl/>
        </w:rPr>
        <w:t xml:space="preserve">حدثنی ابی عن الحسن بن محبوب عن العلاء بن رزین عن محمد </w:t>
      </w:r>
      <w:r w:rsidR="00A822E2">
        <w:rPr>
          <w:rFonts w:hint="cs"/>
          <w:color w:val="008000"/>
          <w:rtl/>
        </w:rPr>
        <w:t xml:space="preserve">بن مسلم عن ابی جعفر علیه السلام </w:t>
      </w:r>
      <w:r w:rsidR="00720D23" w:rsidRPr="00720D23">
        <w:rPr>
          <w:rFonts w:hint="cs"/>
          <w:color w:val="008000"/>
          <w:rtl/>
        </w:rPr>
        <w:t>فی حدیثه قصه موسی علیه السلام قال قلت لابی عبدالله علیه السلام ای الاجلین قضی قال اتمّها عشر حجج قلت له فدخل بها قبل ان یقضی الاجل او بعده قال قبل قلت فالرجل ...</w:t>
      </w:r>
      <w:r w:rsidR="00A822E2">
        <w:rPr>
          <w:rStyle w:val="FootnoteReference"/>
          <w:rtl/>
        </w:rPr>
        <w:footnoteReference w:id="12"/>
      </w:r>
    </w:p>
    <w:p w:rsidR="00720D23" w:rsidRDefault="00720D23" w:rsidP="005B396D">
      <w:pPr>
        <w:jc w:val="both"/>
        <w:rPr>
          <w:rtl/>
        </w:rPr>
      </w:pPr>
      <w:r>
        <w:rPr>
          <w:rFonts w:hint="cs"/>
          <w:rtl/>
        </w:rPr>
        <w:t>صفوان بن یحیی عن ابی عبدالله که در مجمع البیان است باید سقطی داشته باشد چون صفوان جزو روات امام صادق علیه السلام نیست لذا باید افتادگی داشته باشد مثلا صفوان عن علاء عن محمد بن مسلم باشد ... .</w:t>
      </w:r>
    </w:p>
    <w:p w:rsidR="00720D23" w:rsidRDefault="00720D23" w:rsidP="005B396D">
      <w:pPr>
        <w:jc w:val="both"/>
        <w:rPr>
          <w:rtl/>
        </w:rPr>
      </w:pPr>
      <w:r>
        <w:rPr>
          <w:rFonts w:hint="cs"/>
          <w:rtl/>
        </w:rPr>
        <w:t>امروز بیشتر به جنبه های سندی پرداختیم و عمده</w:t>
      </w:r>
      <w:r>
        <w:rPr>
          <w:rtl/>
        </w:rPr>
        <w:softHyphen/>
      </w:r>
      <w:r>
        <w:rPr>
          <w:rFonts w:hint="cs"/>
          <w:rtl/>
        </w:rPr>
        <w:t>ی بحث این است که اولا اصل استدلال چیست و ثانیا چرا مرحوم شیخ انصاری تعبیر به اشعار کرده است نه دلالت.</w:t>
      </w:r>
    </w:p>
    <w:p w:rsidR="00720D23" w:rsidRPr="00DC2890" w:rsidRDefault="00720D23" w:rsidP="005B396D">
      <w:pPr>
        <w:jc w:val="both"/>
        <w:rPr>
          <w:rtl/>
        </w:rPr>
      </w:pPr>
    </w:p>
    <w:sectPr w:rsidR="00720D23" w:rsidRPr="00DC2890" w:rsidSect="00F91B85">
      <w:headerReference w:type="default"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AE4" w:rsidRDefault="006D3AE4" w:rsidP="008B750B">
      <w:pPr>
        <w:spacing w:line="240" w:lineRule="auto"/>
      </w:pPr>
      <w:r>
        <w:separator/>
      </w:r>
    </w:p>
  </w:endnote>
  <w:endnote w:type="continuationSeparator" w:id="0">
    <w:p w:rsidR="006D3AE4" w:rsidRDefault="006D3AE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822E2" w:rsidRPr="00A822E2">
            <w:rPr>
              <w:noProof/>
              <w:rtl/>
              <w:lang w:val="fa-IR"/>
            </w:rPr>
            <w:t>9</w:t>
          </w:r>
          <w:r>
            <w:rPr>
              <w:noProof/>
            </w:rPr>
            <w:fldChar w:fldCharType="end"/>
          </w:r>
        </w:p>
      </w:tc>
      <w:tc>
        <w:tcPr>
          <w:tcW w:w="4786" w:type="dxa"/>
          <w:tcBorders>
            <w:top w:val="nil"/>
            <w:left w:val="nil"/>
            <w:bottom w:val="nil"/>
            <w:right w:val="nil"/>
          </w:tcBorders>
          <w:vAlign w:val="center"/>
        </w:tcPr>
        <w:p w:rsidR="006D44C1" w:rsidRPr="006D44C1" w:rsidRDefault="0025283A" w:rsidP="001B6799">
          <w:pPr>
            <w:pStyle w:val="Footer"/>
            <w:bidi w:val="0"/>
            <w:rPr>
              <w:color w:val="808080" w:themeColor="background1" w:themeShade="80"/>
              <w:rtl/>
            </w:rPr>
          </w:pPr>
          <w:bookmarkStart w:id="19" w:name="BokAdres"/>
          <w:bookmarkEnd w:id="19"/>
          <w:r>
            <w:rPr>
              <w:color w:val="808080" w:themeColor="background1" w:themeShade="80"/>
            </w:rPr>
            <w:t>U1js1_14001119-079_ga1_mfeb.ir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AE4" w:rsidRDefault="006D3AE4" w:rsidP="008B750B">
      <w:pPr>
        <w:spacing w:line="240" w:lineRule="auto"/>
      </w:pPr>
      <w:r>
        <w:separator/>
      </w:r>
    </w:p>
  </w:footnote>
  <w:footnote w:type="continuationSeparator" w:id="0">
    <w:p w:rsidR="006D3AE4" w:rsidRDefault="006D3AE4" w:rsidP="008B750B">
      <w:pPr>
        <w:spacing w:line="240" w:lineRule="auto"/>
      </w:pPr>
      <w:r>
        <w:continuationSeparator/>
      </w:r>
    </w:p>
  </w:footnote>
  <w:footnote w:id="1">
    <w:p w:rsidR="009A5959" w:rsidRDefault="009A5959" w:rsidP="009A5959">
      <w:pPr>
        <w:pStyle w:val="FootnoteText"/>
        <w:rPr>
          <w:rFonts w:hint="cs"/>
          <w:rtl/>
        </w:rPr>
      </w:pPr>
      <w:r>
        <w:rPr>
          <w:rStyle w:val="FootnoteReference"/>
        </w:rPr>
        <w:footnoteRef/>
      </w:r>
      <w:r w:rsidRPr="009A5959">
        <w:rPr>
          <w:rtl/>
        </w:rPr>
        <w:t xml:space="preserve"> </w:t>
      </w:r>
      <w:r w:rsidRPr="009A5959">
        <w:rPr>
          <w:rFonts w:hint="cs"/>
          <w:rtl/>
        </w:rPr>
        <w:t>فرائد</w:t>
      </w:r>
      <w:r w:rsidRPr="009A5959">
        <w:rPr>
          <w:rtl/>
        </w:rPr>
        <w:t xml:space="preserve"> </w:t>
      </w:r>
      <w:r w:rsidRPr="009A5959">
        <w:rPr>
          <w:rFonts w:hint="cs"/>
          <w:rtl/>
        </w:rPr>
        <w:t>الاصول،</w:t>
      </w:r>
      <w:r w:rsidRPr="009A5959">
        <w:rPr>
          <w:rtl/>
        </w:rPr>
        <w:t xml:space="preserve"> </w:t>
      </w:r>
      <w:r w:rsidRPr="009A5959">
        <w:rPr>
          <w:rFonts w:hint="cs"/>
          <w:rtl/>
        </w:rPr>
        <w:t>ج‏</w:t>
      </w:r>
      <w:r w:rsidRPr="009A5959">
        <w:rPr>
          <w:rtl/>
        </w:rPr>
        <w:t>2</w:t>
      </w:r>
      <w:r w:rsidRPr="009A5959">
        <w:rPr>
          <w:rFonts w:hint="cs"/>
          <w:rtl/>
        </w:rPr>
        <w:t>،</w:t>
      </w:r>
      <w:r w:rsidRPr="009A5959">
        <w:rPr>
          <w:rtl/>
        </w:rPr>
        <w:t xml:space="preserve"> </w:t>
      </w:r>
      <w:r w:rsidRPr="009A5959">
        <w:rPr>
          <w:rFonts w:hint="cs"/>
          <w:rtl/>
        </w:rPr>
        <w:t>ص</w:t>
      </w:r>
      <w:r w:rsidRPr="009A5959">
        <w:rPr>
          <w:rtl/>
        </w:rPr>
        <w:t>: 658</w:t>
      </w:r>
    </w:p>
  </w:footnote>
  <w:footnote w:id="2">
    <w:p w:rsidR="00AD7CBC" w:rsidRDefault="00AD7CBC" w:rsidP="00AD7CBC">
      <w:pPr>
        <w:pStyle w:val="FootnoteText"/>
      </w:pPr>
      <w:r>
        <w:rPr>
          <w:rStyle w:val="FootnoteReference"/>
        </w:rPr>
        <w:footnoteRef/>
      </w:r>
      <w:r>
        <w:rPr>
          <w:rtl/>
        </w:rPr>
        <w:t xml:space="preserve"> </w:t>
      </w:r>
      <w:r w:rsidRPr="00C01292">
        <w:rPr>
          <w:rtl/>
        </w:rPr>
        <w:t xml:space="preserve">البرهان في تفسير القرآن، ج‏4، ص: </w:t>
      </w:r>
      <w:r>
        <w:rPr>
          <w:rFonts w:hint="cs"/>
          <w:rtl/>
        </w:rPr>
        <w:t>263</w:t>
      </w:r>
    </w:p>
  </w:footnote>
  <w:footnote w:id="3">
    <w:p w:rsidR="005B396D" w:rsidRDefault="005B396D" w:rsidP="005B396D">
      <w:pPr>
        <w:pStyle w:val="FootnoteText"/>
        <w:rPr>
          <w:rFonts w:hint="cs"/>
          <w:rtl/>
        </w:rPr>
      </w:pPr>
      <w:r>
        <w:rPr>
          <w:rStyle w:val="FootnoteReference"/>
        </w:rPr>
        <w:footnoteRef/>
      </w:r>
      <w:r>
        <w:rPr>
          <w:rtl/>
        </w:rPr>
        <w:t xml:space="preserve"> </w:t>
      </w:r>
      <w:r w:rsidRPr="005B396D">
        <w:rPr>
          <w:rFonts w:hint="cs"/>
          <w:rtl/>
        </w:rPr>
        <w:t>تنزيه</w:t>
      </w:r>
      <w:r w:rsidRPr="005B396D">
        <w:rPr>
          <w:rtl/>
        </w:rPr>
        <w:t xml:space="preserve"> </w:t>
      </w:r>
      <w:r w:rsidRPr="005B396D">
        <w:rPr>
          <w:rFonts w:hint="cs"/>
          <w:rtl/>
        </w:rPr>
        <w:t>الأنبياء</w:t>
      </w:r>
      <w:r w:rsidRPr="005B396D">
        <w:rPr>
          <w:rtl/>
        </w:rPr>
        <w:t xml:space="preserve"> </w:t>
      </w:r>
      <w:r w:rsidRPr="005B396D">
        <w:rPr>
          <w:rFonts w:hint="cs"/>
          <w:rtl/>
        </w:rPr>
        <w:t>عليهم</w:t>
      </w:r>
      <w:r w:rsidRPr="005B396D">
        <w:rPr>
          <w:rtl/>
        </w:rPr>
        <w:t xml:space="preserve"> </w:t>
      </w:r>
      <w:r w:rsidRPr="005B396D">
        <w:rPr>
          <w:rFonts w:hint="cs"/>
          <w:rtl/>
        </w:rPr>
        <w:t>السلام،</w:t>
      </w:r>
      <w:r w:rsidRPr="005B396D">
        <w:rPr>
          <w:rtl/>
        </w:rPr>
        <w:t xml:space="preserve"> </w:t>
      </w:r>
      <w:r w:rsidRPr="005B396D">
        <w:rPr>
          <w:rFonts w:hint="cs"/>
          <w:rtl/>
        </w:rPr>
        <w:t>ص</w:t>
      </w:r>
      <w:r w:rsidRPr="005B396D">
        <w:rPr>
          <w:rtl/>
        </w:rPr>
        <w:t>: 66</w:t>
      </w:r>
    </w:p>
  </w:footnote>
  <w:footnote w:id="4">
    <w:p w:rsidR="005B396D" w:rsidRDefault="005B396D">
      <w:pPr>
        <w:pStyle w:val="FootnoteText"/>
        <w:rPr>
          <w:rFonts w:hint="cs"/>
        </w:rPr>
      </w:pPr>
      <w:r>
        <w:rPr>
          <w:rStyle w:val="FootnoteReference"/>
        </w:rPr>
        <w:footnoteRef/>
      </w:r>
      <w:r>
        <w:rPr>
          <w:rtl/>
        </w:rPr>
        <w:t xml:space="preserve"> </w:t>
      </w:r>
      <w:r>
        <w:rPr>
          <w:rFonts w:hint="cs"/>
          <w:rtl/>
        </w:rPr>
        <w:t>بقره:187</w:t>
      </w:r>
    </w:p>
  </w:footnote>
  <w:footnote w:id="5">
    <w:p w:rsidR="00C7199C" w:rsidRDefault="00C7199C" w:rsidP="00C7199C">
      <w:pPr>
        <w:pStyle w:val="FootnoteText"/>
        <w:rPr>
          <w:rFonts w:hint="cs"/>
        </w:rPr>
      </w:pPr>
      <w:r>
        <w:rPr>
          <w:rStyle w:val="FootnoteReference"/>
        </w:rPr>
        <w:footnoteRef/>
      </w:r>
      <w:r>
        <w:rPr>
          <w:rtl/>
        </w:rPr>
        <w:t xml:space="preserve"> </w:t>
      </w:r>
      <w:r>
        <w:rPr>
          <w:rFonts w:hint="cs"/>
          <w:rtl/>
        </w:rPr>
        <w:t>بقره:</w:t>
      </w:r>
      <w:r>
        <w:t>196</w:t>
      </w:r>
    </w:p>
  </w:footnote>
  <w:footnote w:id="6">
    <w:p w:rsidR="00C7199C" w:rsidRDefault="00C7199C">
      <w:pPr>
        <w:pStyle w:val="FootnoteText"/>
        <w:rPr>
          <w:rFonts w:hint="cs"/>
          <w:rtl/>
        </w:rPr>
      </w:pPr>
      <w:r>
        <w:rPr>
          <w:rStyle w:val="FootnoteReference"/>
        </w:rPr>
        <w:footnoteRef/>
      </w:r>
      <w:r>
        <w:rPr>
          <w:rtl/>
        </w:rPr>
        <w:t xml:space="preserve"> </w:t>
      </w:r>
      <w:r w:rsidRPr="00C7199C">
        <w:rPr>
          <w:rFonts w:hint="cs"/>
          <w:rtl/>
        </w:rPr>
        <w:t>من</w:t>
      </w:r>
      <w:r w:rsidRPr="00C7199C">
        <w:rPr>
          <w:rtl/>
        </w:rPr>
        <w:t xml:space="preserve"> </w:t>
      </w:r>
      <w:r w:rsidRPr="00C7199C">
        <w:rPr>
          <w:rFonts w:hint="cs"/>
          <w:rtl/>
        </w:rPr>
        <w:t>لا</w:t>
      </w:r>
      <w:r w:rsidRPr="00C7199C">
        <w:rPr>
          <w:rtl/>
        </w:rPr>
        <w:t xml:space="preserve"> </w:t>
      </w:r>
      <w:r w:rsidRPr="00C7199C">
        <w:rPr>
          <w:rFonts w:hint="cs"/>
          <w:rtl/>
        </w:rPr>
        <w:t>يحضره</w:t>
      </w:r>
      <w:r w:rsidRPr="00C7199C">
        <w:rPr>
          <w:rtl/>
        </w:rPr>
        <w:t xml:space="preserve"> </w:t>
      </w:r>
      <w:r w:rsidRPr="00C7199C">
        <w:rPr>
          <w:rFonts w:hint="cs"/>
          <w:rtl/>
        </w:rPr>
        <w:t>الفقيه</w:t>
      </w:r>
      <w:r w:rsidRPr="00C7199C">
        <w:rPr>
          <w:rtl/>
        </w:rPr>
        <w:t xml:space="preserve"> / </w:t>
      </w:r>
      <w:r w:rsidRPr="00C7199C">
        <w:rPr>
          <w:rFonts w:hint="cs"/>
          <w:rtl/>
        </w:rPr>
        <w:t>ج‏</w:t>
      </w:r>
      <w:r w:rsidRPr="00C7199C">
        <w:rPr>
          <w:rtl/>
        </w:rPr>
        <w:t xml:space="preserve">3 / 423 / </w:t>
      </w:r>
      <w:r w:rsidRPr="00C7199C">
        <w:rPr>
          <w:rFonts w:hint="cs"/>
          <w:rtl/>
        </w:rPr>
        <w:t>باب</w:t>
      </w:r>
      <w:r w:rsidRPr="00C7199C">
        <w:rPr>
          <w:rtl/>
        </w:rPr>
        <w:t xml:space="preserve"> </w:t>
      </w:r>
      <w:r w:rsidRPr="00C7199C">
        <w:rPr>
          <w:rFonts w:hint="cs"/>
          <w:rtl/>
        </w:rPr>
        <w:t>ما</w:t>
      </w:r>
      <w:r w:rsidRPr="00C7199C">
        <w:rPr>
          <w:rtl/>
        </w:rPr>
        <w:t xml:space="preserve"> </w:t>
      </w:r>
      <w:r w:rsidRPr="00C7199C">
        <w:rPr>
          <w:rFonts w:hint="cs"/>
          <w:rtl/>
        </w:rPr>
        <w:t>أحل</w:t>
      </w:r>
      <w:r w:rsidRPr="00C7199C">
        <w:rPr>
          <w:rtl/>
        </w:rPr>
        <w:t xml:space="preserve"> </w:t>
      </w:r>
      <w:r w:rsidRPr="00C7199C">
        <w:rPr>
          <w:rFonts w:hint="cs"/>
          <w:rtl/>
        </w:rPr>
        <w:t>الله</w:t>
      </w:r>
      <w:r w:rsidRPr="00C7199C">
        <w:rPr>
          <w:rtl/>
        </w:rPr>
        <w:t xml:space="preserve"> </w:t>
      </w:r>
      <w:r w:rsidRPr="00C7199C">
        <w:rPr>
          <w:rFonts w:hint="cs"/>
          <w:rtl/>
        </w:rPr>
        <w:t>عز</w:t>
      </w:r>
      <w:r w:rsidRPr="00C7199C">
        <w:rPr>
          <w:rtl/>
        </w:rPr>
        <w:t xml:space="preserve"> </w:t>
      </w:r>
      <w:r w:rsidRPr="00C7199C">
        <w:rPr>
          <w:rFonts w:hint="cs"/>
          <w:rtl/>
        </w:rPr>
        <w:t>و</w:t>
      </w:r>
      <w:r w:rsidRPr="00C7199C">
        <w:rPr>
          <w:rtl/>
        </w:rPr>
        <w:t xml:space="preserve"> </w:t>
      </w:r>
      <w:r w:rsidRPr="00C7199C">
        <w:rPr>
          <w:rFonts w:hint="cs"/>
          <w:rtl/>
        </w:rPr>
        <w:t>جل</w:t>
      </w:r>
      <w:r w:rsidRPr="00C7199C">
        <w:rPr>
          <w:rtl/>
        </w:rPr>
        <w:t xml:space="preserve"> </w:t>
      </w:r>
      <w:r w:rsidRPr="00C7199C">
        <w:rPr>
          <w:rFonts w:hint="cs"/>
          <w:rtl/>
        </w:rPr>
        <w:t>من</w:t>
      </w:r>
      <w:r w:rsidRPr="00C7199C">
        <w:rPr>
          <w:rtl/>
        </w:rPr>
        <w:t xml:space="preserve"> </w:t>
      </w:r>
      <w:r w:rsidRPr="00C7199C">
        <w:rPr>
          <w:rFonts w:hint="cs"/>
          <w:rtl/>
        </w:rPr>
        <w:t>النكاح</w:t>
      </w:r>
      <w:r w:rsidRPr="00C7199C">
        <w:rPr>
          <w:rtl/>
        </w:rPr>
        <w:t xml:space="preserve"> </w:t>
      </w:r>
      <w:r w:rsidRPr="00C7199C">
        <w:rPr>
          <w:rFonts w:hint="cs"/>
          <w:rtl/>
        </w:rPr>
        <w:t>و</w:t>
      </w:r>
      <w:r w:rsidRPr="00C7199C">
        <w:rPr>
          <w:rtl/>
        </w:rPr>
        <w:t xml:space="preserve"> </w:t>
      </w:r>
      <w:r w:rsidRPr="00C7199C">
        <w:rPr>
          <w:rFonts w:hint="cs"/>
          <w:rtl/>
        </w:rPr>
        <w:t>ما</w:t>
      </w:r>
      <w:r w:rsidRPr="00C7199C">
        <w:rPr>
          <w:rtl/>
        </w:rPr>
        <w:t xml:space="preserve"> </w:t>
      </w:r>
      <w:r w:rsidRPr="00C7199C">
        <w:rPr>
          <w:rFonts w:hint="cs"/>
          <w:rtl/>
        </w:rPr>
        <w:t>حرم</w:t>
      </w:r>
      <w:r w:rsidRPr="00C7199C">
        <w:rPr>
          <w:rtl/>
        </w:rPr>
        <w:t xml:space="preserve"> </w:t>
      </w:r>
      <w:r w:rsidRPr="00C7199C">
        <w:rPr>
          <w:rFonts w:hint="cs"/>
          <w:rtl/>
        </w:rPr>
        <w:t>منه</w:t>
      </w:r>
      <w:r w:rsidRPr="00C7199C">
        <w:rPr>
          <w:rtl/>
        </w:rPr>
        <w:t xml:space="preserve"> .....  </w:t>
      </w:r>
      <w:r w:rsidRPr="00C7199C">
        <w:rPr>
          <w:rFonts w:hint="cs"/>
          <w:rtl/>
        </w:rPr>
        <w:t>ص</w:t>
      </w:r>
      <w:r w:rsidRPr="00C7199C">
        <w:rPr>
          <w:rtl/>
        </w:rPr>
        <w:t xml:space="preserve"> : 405</w:t>
      </w:r>
    </w:p>
  </w:footnote>
  <w:footnote w:id="7">
    <w:p w:rsidR="008D2009" w:rsidRDefault="008D2009">
      <w:pPr>
        <w:pStyle w:val="FootnoteText"/>
        <w:rPr>
          <w:rFonts w:hint="cs"/>
          <w:rtl/>
        </w:rPr>
      </w:pPr>
      <w:r>
        <w:rPr>
          <w:rStyle w:val="FootnoteReference"/>
        </w:rPr>
        <w:footnoteRef/>
      </w:r>
      <w:r>
        <w:rPr>
          <w:rtl/>
        </w:rPr>
        <w:t xml:space="preserve"> </w:t>
      </w:r>
      <w:r>
        <w:rPr>
          <w:rFonts w:hint="cs"/>
          <w:rtl/>
        </w:rPr>
        <w:t>قصص:7</w:t>
      </w:r>
    </w:p>
  </w:footnote>
  <w:footnote w:id="8">
    <w:p w:rsidR="008D2009" w:rsidRDefault="008D2009">
      <w:pPr>
        <w:pStyle w:val="FootnoteText"/>
        <w:rPr>
          <w:rFonts w:hint="cs"/>
          <w:rtl/>
        </w:rPr>
      </w:pPr>
      <w:r>
        <w:rPr>
          <w:rStyle w:val="FootnoteReference"/>
        </w:rPr>
        <w:footnoteRef/>
      </w:r>
      <w:r>
        <w:rPr>
          <w:rtl/>
        </w:rPr>
        <w:t xml:space="preserve"> </w:t>
      </w:r>
      <w:r>
        <w:rPr>
          <w:rFonts w:hint="cs"/>
          <w:rtl/>
        </w:rPr>
        <w:t>نحل:68</w:t>
      </w:r>
    </w:p>
  </w:footnote>
  <w:footnote w:id="9">
    <w:p w:rsidR="008D2009" w:rsidRDefault="008D2009" w:rsidP="008D2009">
      <w:pPr>
        <w:pStyle w:val="FootnoteText"/>
        <w:rPr>
          <w:rFonts w:hint="cs"/>
          <w:rtl/>
        </w:rPr>
      </w:pPr>
      <w:r>
        <w:rPr>
          <w:rStyle w:val="FootnoteReference"/>
        </w:rPr>
        <w:footnoteRef/>
      </w:r>
      <w:r w:rsidRPr="008D2009">
        <w:rPr>
          <w:rtl/>
        </w:rPr>
        <w:t xml:space="preserve"> </w:t>
      </w:r>
      <w:r w:rsidRPr="008D2009">
        <w:rPr>
          <w:rFonts w:hint="cs"/>
          <w:rtl/>
        </w:rPr>
        <w:t>تهذيب</w:t>
      </w:r>
      <w:r w:rsidRPr="008D2009">
        <w:rPr>
          <w:rtl/>
        </w:rPr>
        <w:t xml:space="preserve"> </w:t>
      </w:r>
      <w:r w:rsidRPr="008D2009">
        <w:rPr>
          <w:rFonts w:hint="cs"/>
          <w:rtl/>
        </w:rPr>
        <w:t>الأحكام</w:t>
      </w:r>
      <w:r w:rsidRPr="008D2009">
        <w:rPr>
          <w:rtl/>
        </w:rPr>
        <w:t xml:space="preserve"> (</w:t>
      </w:r>
      <w:r w:rsidRPr="008D2009">
        <w:rPr>
          <w:rFonts w:hint="cs"/>
          <w:rtl/>
        </w:rPr>
        <w:t>تحقيق</w:t>
      </w:r>
      <w:r w:rsidRPr="008D2009">
        <w:rPr>
          <w:rtl/>
        </w:rPr>
        <w:t xml:space="preserve"> </w:t>
      </w:r>
      <w:r w:rsidRPr="008D2009">
        <w:rPr>
          <w:rFonts w:hint="cs"/>
          <w:rtl/>
        </w:rPr>
        <w:t>خرسان</w:t>
      </w:r>
      <w:r w:rsidRPr="008D2009">
        <w:rPr>
          <w:rtl/>
        </w:rPr>
        <w:t>)</w:t>
      </w:r>
      <w:r w:rsidRPr="008D2009">
        <w:rPr>
          <w:rFonts w:hint="cs"/>
          <w:rtl/>
        </w:rPr>
        <w:t>،</w:t>
      </w:r>
      <w:r w:rsidRPr="008D2009">
        <w:rPr>
          <w:rtl/>
        </w:rPr>
        <w:t xml:space="preserve"> </w:t>
      </w:r>
      <w:r w:rsidRPr="008D2009">
        <w:rPr>
          <w:rFonts w:hint="cs"/>
          <w:rtl/>
        </w:rPr>
        <w:t>ج‏</w:t>
      </w:r>
      <w:r w:rsidRPr="008D2009">
        <w:rPr>
          <w:rtl/>
        </w:rPr>
        <w:t>7</w:t>
      </w:r>
      <w:r w:rsidRPr="008D2009">
        <w:rPr>
          <w:rFonts w:hint="cs"/>
          <w:rtl/>
        </w:rPr>
        <w:t>،</w:t>
      </w:r>
      <w:r w:rsidRPr="008D2009">
        <w:rPr>
          <w:rtl/>
        </w:rPr>
        <w:t xml:space="preserve"> </w:t>
      </w:r>
      <w:r w:rsidRPr="008D2009">
        <w:rPr>
          <w:rFonts w:hint="cs"/>
          <w:rtl/>
        </w:rPr>
        <w:t>ص</w:t>
      </w:r>
      <w:r w:rsidRPr="008D2009">
        <w:rPr>
          <w:rtl/>
        </w:rPr>
        <w:t>: 366</w:t>
      </w:r>
    </w:p>
  </w:footnote>
  <w:footnote w:id="10">
    <w:p w:rsidR="008D2009" w:rsidRDefault="008D2009" w:rsidP="008D2009">
      <w:pPr>
        <w:pStyle w:val="FootnoteText"/>
        <w:rPr>
          <w:rFonts w:hint="cs"/>
          <w:rtl/>
        </w:rPr>
      </w:pPr>
      <w:r>
        <w:rPr>
          <w:rStyle w:val="FootnoteReference"/>
        </w:rPr>
        <w:footnoteRef/>
      </w:r>
      <w:r w:rsidRPr="008D2009">
        <w:rPr>
          <w:rtl/>
        </w:rPr>
        <w:t xml:space="preserve"> </w:t>
      </w:r>
      <w:r w:rsidRPr="008D2009">
        <w:rPr>
          <w:rFonts w:hint="cs"/>
          <w:rtl/>
        </w:rPr>
        <w:t>رجال</w:t>
      </w:r>
      <w:r w:rsidRPr="008D2009">
        <w:rPr>
          <w:rtl/>
        </w:rPr>
        <w:t xml:space="preserve"> </w:t>
      </w:r>
      <w:r w:rsidRPr="008D2009">
        <w:rPr>
          <w:rFonts w:hint="cs"/>
          <w:rtl/>
        </w:rPr>
        <w:t>النجاشي،</w:t>
      </w:r>
      <w:r w:rsidRPr="008D2009">
        <w:rPr>
          <w:rtl/>
        </w:rPr>
        <w:t xml:space="preserve"> </w:t>
      </w:r>
      <w:r w:rsidRPr="008D2009">
        <w:rPr>
          <w:rFonts w:hint="cs"/>
          <w:rtl/>
        </w:rPr>
        <w:t>ص</w:t>
      </w:r>
      <w:r w:rsidRPr="008D2009">
        <w:rPr>
          <w:rtl/>
        </w:rPr>
        <w:t>: 251</w:t>
      </w:r>
    </w:p>
  </w:footnote>
  <w:footnote w:id="11">
    <w:p w:rsidR="00D81C2A" w:rsidRDefault="00D81C2A" w:rsidP="00A822E2">
      <w:pPr>
        <w:pStyle w:val="FootnoteText"/>
        <w:rPr>
          <w:rFonts w:hint="cs"/>
        </w:rPr>
      </w:pPr>
      <w:r>
        <w:rPr>
          <w:rStyle w:val="FootnoteReference"/>
        </w:rPr>
        <w:footnoteRef/>
      </w:r>
      <w:r w:rsidRPr="00D81C2A">
        <w:rPr>
          <w:rtl/>
        </w:rPr>
        <w:t xml:space="preserve"> </w:t>
      </w:r>
      <w:r w:rsidRPr="00D81C2A">
        <w:rPr>
          <w:rFonts w:hint="cs"/>
          <w:rtl/>
        </w:rPr>
        <w:t>مجمع</w:t>
      </w:r>
      <w:r w:rsidRPr="00D81C2A">
        <w:rPr>
          <w:rtl/>
        </w:rPr>
        <w:t xml:space="preserve"> </w:t>
      </w:r>
      <w:r w:rsidRPr="00D81C2A">
        <w:rPr>
          <w:rFonts w:hint="cs"/>
          <w:rtl/>
        </w:rPr>
        <w:t>البيان</w:t>
      </w:r>
      <w:r w:rsidRPr="00D81C2A">
        <w:rPr>
          <w:rtl/>
        </w:rPr>
        <w:t xml:space="preserve"> </w:t>
      </w:r>
      <w:r w:rsidRPr="00D81C2A">
        <w:rPr>
          <w:rFonts w:hint="cs"/>
          <w:rtl/>
        </w:rPr>
        <w:t>في</w:t>
      </w:r>
      <w:r w:rsidRPr="00D81C2A">
        <w:rPr>
          <w:rtl/>
        </w:rPr>
        <w:t xml:space="preserve"> </w:t>
      </w:r>
      <w:r w:rsidRPr="00D81C2A">
        <w:rPr>
          <w:rFonts w:hint="cs"/>
          <w:rtl/>
        </w:rPr>
        <w:t>تفسير</w:t>
      </w:r>
      <w:r w:rsidRPr="00D81C2A">
        <w:rPr>
          <w:rtl/>
        </w:rPr>
        <w:t xml:space="preserve"> </w:t>
      </w:r>
      <w:r w:rsidRPr="00D81C2A">
        <w:rPr>
          <w:rFonts w:hint="cs"/>
          <w:rtl/>
        </w:rPr>
        <w:t>القرآن،</w:t>
      </w:r>
      <w:r w:rsidRPr="00D81C2A">
        <w:rPr>
          <w:rtl/>
        </w:rPr>
        <w:t xml:space="preserve"> </w:t>
      </w:r>
      <w:r w:rsidRPr="00D81C2A">
        <w:rPr>
          <w:rFonts w:hint="cs"/>
          <w:rtl/>
        </w:rPr>
        <w:t>ج‏</w:t>
      </w:r>
      <w:r w:rsidRPr="00D81C2A">
        <w:rPr>
          <w:rtl/>
        </w:rPr>
        <w:t>7</w:t>
      </w:r>
      <w:r w:rsidRPr="00D81C2A">
        <w:rPr>
          <w:rFonts w:hint="cs"/>
          <w:rtl/>
        </w:rPr>
        <w:t>،</w:t>
      </w:r>
      <w:r w:rsidRPr="00D81C2A">
        <w:rPr>
          <w:rtl/>
        </w:rPr>
        <w:t xml:space="preserve"> </w:t>
      </w:r>
      <w:r w:rsidRPr="00D81C2A">
        <w:rPr>
          <w:rFonts w:hint="cs"/>
          <w:rtl/>
        </w:rPr>
        <w:t>ص</w:t>
      </w:r>
      <w:r w:rsidRPr="00D81C2A">
        <w:rPr>
          <w:rtl/>
        </w:rPr>
        <w:t>: 390</w:t>
      </w:r>
    </w:p>
  </w:footnote>
  <w:footnote w:id="12">
    <w:p w:rsidR="00A822E2" w:rsidRDefault="00A822E2" w:rsidP="00A822E2">
      <w:pPr>
        <w:pStyle w:val="FootnoteText"/>
        <w:rPr>
          <w:rFonts w:hint="cs"/>
          <w:rtl/>
        </w:rPr>
      </w:pPr>
      <w:r>
        <w:rPr>
          <w:rStyle w:val="FootnoteReference"/>
        </w:rPr>
        <w:footnoteRef/>
      </w:r>
      <w:bookmarkStart w:id="11" w:name="_GoBack"/>
      <w:bookmarkEnd w:id="11"/>
      <w:r w:rsidRPr="00A822E2">
        <w:rPr>
          <w:rtl/>
        </w:rPr>
        <w:t xml:space="preserve"> </w:t>
      </w:r>
      <w:r w:rsidRPr="00A822E2">
        <w:rPr>
          <w:rFonts w:hint="cs"/>
          <w:rtl/>
        </w:rPr>
        <w:t>تفسير</w:t>
      </w:r>
      <w:r w:rsidRPr="00A822E2">
        <w:rPr>
          <w:rtl/>
        </w:rPr>
        <w:t xml:space="preserve"> </w:t>
      </w:r>
      <w:r w:rsidRPr="00A822E2">
        <w:rPr>
          <w:rFonts w:hint="cs"/>
          <w:rtl/>
        </w:rPr>
        <w:t>القمي،</w:t>
      </w:r>
      <w:r w:rsidRPr="00A822E2">
        <w:rPr>
          <w:rtl/>
        </w:rPr>
        <w:t xml:space="preserve"> </w:t>
      </w:r>
      <w:r w:rsidRPr="00A822E2">
        <w:rPr>
          <w:rFonts w:hint="cs"/>
          <w:rtl/>
        </w:rPr>
        <w:t>ج‏</w:t>
      </w:r>
      <w:r w:rsidRPr="00A822E2">
        <w:rPr>
          <w:rtl/>
        </w:rPr>
        <w:t>2</w:t>
      </w:r>
      <w:r w:rsidRPr="00A822E2">
        <w:rPr>
          <w:rFonts w:hint="cs"/>
          <w:rtl/>
        </w:rPr>
        <w:t>،</w:t>
      </w:r>
      <w:r w:rsidRPr="00A822E2">
        <w:rPr>
          <w:rtl/>
        </w:rPr>
        <w:t xml:space="preserve"> </w:t>
      </w:r>
      <w:r w:rsidRPr="00A822E2">
        <w:rPr>
          <w:rFonts w:hint="cs"/>
          <w:rtl/>
        </w:rPr>
        <w:t>ص</w:t>
      </w:r>
      <w:r w:rsidRPr="00A822E2">
        <w:rPr>
          <w:rtl/>
        </w:rPr>
        <w:t>: 135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25283A">
      <w:rPr>
        <w:b/>
        <w:bCs/>
        <w:sz w:val="20"/>
        <w:szCs w:val="24"/>
        <w:rtl/>
      </w:rPr>
      <w:t>079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25283A">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25283A">
      <w:rPr>
        <w:b/>
        <w:bCs/>
        <w:color w:val="632423" w:themeColor="accent2" w:themeShade="80"/>
        <w:sz w:val="20"/>
        <w:szCs w:val="24"/>
        <w:rtl/>
      </w:rPr>
      <w:t>س</w:t>
    </w:r>
    <w:r w:rsidR="0025283A">
      <w:rPr>
        <w:rFonts w:hint="cs"/>
        <w:b/>
        <w:bCs/>
        <w:color w:val="632423" w:themeColor="accent2" w:themeShade="80"/>
        <w:sz w:val="20"/>
        <w:szCs w:val="24"/>
        <w:rtl/>
      </w:rPr>
      <w:t>ی</w:t>
    </w:r>
    <w:r w:rsidR="0025283A">
      <w:rPr>
        <w:rFonts w:hint="eastAsia"/>
        <w:b/>
        <w:bCs/>
        <w:color w:val="632423" w:themeColor="accent2" w:themeShade="80"/>
        <w:sz w:val="20"/>
        <w:szCs w:val="24"/>
        <w:rtl/>
      </w:rPr>
      <w:t>د</w:t>
    </w:r>
    <w:r w:rsidR="0025283A">
      <w:rPr>
        <w:b/>
        <w:bCs/>
        <w:color w:val="632423" w:themeColor="accent2" w:themeShade="80"/>
        <w:sz w:val="20"/>
        <w:szCs w:val="24"/>
        <w:rtl/>
      </w:rPr>
      <w:t xml:space="preserve"> محمد جواد شب</w:t>
    </w:r>
    <w:r w:rsidR="0025283A">
      <w:rPr>
        <w:rFonts w:hint="cs"/>
        <w:b/>
        <w:bCs/>
        <w:color w:val="632423" w:themeColor="accent2" w:themeShade="80"/>
        <w:sz w:val="20"/>
        <w:szCs w:val="24"/>
        <w:rtl/>
      </w:rPr>
      <w:t>ی</w:t>
    </w:r>
    <w:r w:rsidR="0025283A">
      <w:rPr>
        <w:rFonts w:hint="eastAsia"/>
        <w:b/>
        <w:bCs/>
        <w:color w:val="632423" w:themeColor="accent2" w:themeShade="80"/>
        <w:sz w:val="20"/>
        <w:szCs w:val="24"/>
        <w:rtl/>
      </w:rPr>
      <w:t>ر</w:t>
    </w:r>
    <w:r w:rsidR="0025283A">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25283A">
      <w:rPr>
        <w:sz w:val="24"/>
        <w:szCs w:val="24"/>
        <w:rtl/>
      </w:rPr>
      <w:t>19 /11 /1400</w:t>
    </w:r>
  </w:p>
  <w:p w:rsidR="00FA3B17" w:rsidRPr="00F16B53" w:rsidRDefault="00935A55" w:rsidP="005D2C1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25283A">
      <w:rPr>
        <w:color w:val="000000" w:themeColor="text1"/>
        <w:sz w:val="24"/>
        <w:szCs w:val="24"/>
        <w:rtl/>
      </w:rPr>
      <w:t>تنب</w:t>
    </w:r>
    <w:r w:rsidR="0025283A">
      <w:rPr>
        <w:rFonts w:hint="cs"/>
        <w:color w:val="000000" w:themeColor="text1"/>
        <w:sz w:val="24"/>
        <w:szCs w:val="24"/>
        <w:rtl/>
      </w:rPr>
      <w:t>ی</w:t>
    </w:r>
    <w:r w:rsidR="0025283A">
      <w:rPr>
        <w:rFonts w:hint="eastAsia"/>
        <w:color w:val="000000" w:themeColor="text1"/>
        <w:sz w:val="24"/>
        <w:szCs w:val="24"/>
        <w:rtl/>
      </w:rPr>
      <w:t>هات</w:t>
    </w:r>
    <w:r w:rsidR="0025283A">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5D2C14">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25283A">
      <w:rPr>
        <w:sz w:val="24"/>
        <w:szCs w:val="24"/>
        <w:rtl/>
      </w:rPr>
      <w:t>استصحاب عدم نسخ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AA35FC"/>
    <w:multiLevelType w:val="hybridMultilevel"/>
    <w:tmpl w:val="D6ECB1D4"/>
    <w:lvl w:ilvl="0" w:tplc="129EA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53F2"/>
    <w:rsid w:val="00116B2B"/>
    <w:rsid w:val="00124E3D"/>
    <w:rsid w:val="00127E95"/>
    <w:rsid w:val="00130659"/>
    <w:rsid w:val="001347C7"/>
    <w:rsid w:val="001356B0"/>
    <w:rsid w:val="00136BBE"/>
    <w:rsid w:val="00145946"/>
    <w:rsid w:val="00151937"/>
    <w:rsid w:val="00162BA6"/>
    <w:rsid w:val="0017201C"/>
    <w:rsid w:val="00181844"/>
    <w:rsid w:val="001837E9"/>
    <w:rsid w:val="00187260"/>
    <w:rsid w:val="00187DFA"/>
    <w:rsid w:val="001A1BC1"/>
    <w:rsid w:val="001A1EA5"/>
    <w:rsid w:val="001A2574"/>
    <w:rsid w:val="001A27D7"/>
    <w:rsid w:val="001A294E"/>
    <w:rsid w:val="001A4ED8"/>
    <w:rsid w:val="001A6091"/>
    <w:rsid w:val="001B2488"/>
    <w:rsid w:val="001B6799"/>
    <w:rsid w:val="001C1362"/>
    <w:rsid w:val="001D2E9A"/>
    <w:rsid w:val="001D597F"/>
    <w:rsid w:val="001E3FD4"/>
    <w:rsid w:val="001F7CF6"/>
    <w:rsid w:val="0020241A"/>
    <w:rsid w:val="00203821"/>
    <w:rsid w:val="00211632"/>
    <w:rsid w:val="0021630D"/>
    <w:rsid w:val="0024121B"/>
    <w:rsid w:val="00247D2F"/>
    <w:rsid w:val="0025283A"/>
    <w:rsid w:val="00254D8B"/>
    <w:rsid w:val="00256560"/>
    <w:rsid w:val="0027605E"/>
    <w:rsid w:val="00281E00"/>
    <w:rsid w:val="00294A52"/>
    <w:rsid w:val="002B575F"/>
    <w:rsid w:val="002B729B"/>
    <w:rsid w:val="002C23B5"/>
    <w:rsid w:val="002C53A2"/>
    <w:rsid w:val="002D0040"/>
    <w:rsid w:val="002D2FA8"/>
    <w:rsid w:val="002E220F"/>
    <w:rsid w:val="002F6F37"/>
    <w:rsid w:val="00307106"/>
    <w:rsid w:val="00307311"/>
    <w:rsid w:val="0032100F"/>
    <w:rsid w:val="0033402C"/>
    <w:rsid w:val="00340521"/>
    <w:rsid w:val="00345C73"/>
    <w:rsid w:val="00354A99"/>
    <w:rsid w:val="00360311"/>
    <w:rsid w:val="00361922"/>
    <w:rsid w:val="0037339B"/>
    <w:rsid w:val="00386C11"/>
    <w:rsid w:val="00397466"/>
    <w:rsid w:val="003A6148"/>
    <w:rsid w:val="003B7071"/>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3271"/>
    <w:rsid w:val="004B24A7"/>
    <w:rsid w:val="004B2810"/>
    <w:rsid w:val="004C1E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32B7"/>
    <w:rsid w:val="005968EF"/>
    <w:rsid w:val="00596C1E"/>
    <w:rsid w:val="005A2E26"/>
    <w:rsid w:val="005B396D"/>
    <w:rsid w:val="005B7BCA"/>
    <w:rsid w:val="005C0DAE"/>
    <w:rsid w:val="005C188E"/>
    <w:rsid w:val="005D2349"/>
    <w:rsid w:val="005D2C14"/>
    <w:rsid w:val="005E1B60"/>
    <w:rsid w:val="005E2D01"/>
    <w:rsid w:val="005E5507"/>
    <w:rsid w:val="005E607B"/>
    <w:rsid w:val="005F0A8D"/>
    <w:rsid w:val="00601229"/>
    <w:rsid w:val="00603B67"/>
    <w:rsid w:val="006162A2"/>
    <w:rsid w:val="006240DA"/>
    <w:rsid w:val="0063256E"/>
    <w:rsid w:val="006335DC"/>
    <w:rsid w:val="00633F04"/>
    <w:rsid w:val="00635219"/>
    <w:rsid w:val="00635EC0"/>
    <w:rsid w:val="00640B58"/>
    <w:rsid w:val="00650B66"/>
    <w:rsid w:val="00651B02"/>
    <w:rsid w:val="00651B19"/>
    <w:rsid w:val="00660A29"/>
    <w:rsid w:val="00664FDA"/>
    <w:rsid w:val="00695519"/>
    <w:rsid w:val="006A4134"/>
    <w:rsid w:val="006A5DDA"/>
    <w:rsid w:val="006A6701"/>
    <w:rsid w:val="006B21F4"/>
    <w:rsid w:val="006B3753"/>
    <w:rsid w:val="006B7AD6"/>
    <w:rsid w:val="006C50FD"/>
    <w:rsid w:val="006D1DD4"/>
    <w:rsid w:val="006D3AE4"/>
    <w:rsid w:val="006D4014"/>
    <w:rsid w:val="006D44C1"/>
    <w:rsid w:val="006E5651"/>
    <w:rsid w:val="006E5B85"/>
    <w:rsid w:val="006F026A"/>
    <w:rsid w:val="006F7DDD"/>
    <w:rsid w:val="0070265B"/>
    <w:rsid w:val="00704813"/>
    <w:rsid w:val="00713204"/>
    <w:rsid w:val="00720D23"/>
    <w:rsid w:val="0072290D"/>
    <w:rsid w:val="00723D6D"/>
    <w:rsid w:val="00724537"/>
    <w:rsid w:val="00731724"/>
    <w:rsid w:val="0073474B"/>
    <w:rsid w:val="00735511"/>
    <w:rsid w:val="00736B22"/>
    <w:rsid w:val="00737208"/>
    <w:rsid w:val="00744DE6"/>
    <w:rsid w:val="00762452"/>
    <w:rsid w:val="007639E0"/>
    <w:rsid w:val="00775507"/>
    <w:rsid w:val="00783473"/>
    <w:rsid w:val="0078594B"/>
    <w:rsid w:val="00795E02"/>
    <w:rsid w:val="007979D0"/>
    <w:rsid w:val="007A4E18"/>
    <w:rsid w:val="007A7B8C"/>
    <w:rsid w:val="007C6D9E"/>
    <w:rsid w:val="007D1C43"/>
    <w:rsid w:val="007D2ADC"/>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D2009"/>
    <w:rsid w:val="008E3924"/>
    <w:rsid w:val="008F13F7"/>
    <w:rsid w:val="008F5B4D"/>
    <w:rsid w:val="00907425"/>
    <w:rsid w:val="00923C34"/>
    <w:rsid w:val="00924152"/>
    <w:rsid w:val="0092513D"/>
    <w:rsid w:val="00927A9F"/>
    <w:rsid w:val="00932B1F"/>
    <w:rsid w:val="0093311F"/>
    <w:rsid w:val="009335CC"/>
    <w:rsid w:val="00935A55"/>
    <w:rsid w:val="00937850"/>
    <w:rsid w:val="00941CEB"/>
    <w:rsid w:val="0094720F"/>
    <w:rsid w:val="00953B28"/>
    <w:rsid w:val="00954322"/>
    <w:rsid w:val="00957CAA"/>
    <w:rsid w:val="0096778A"/>
    <w:rsid w:val="00977656"/>
    <w:rsid w:val="009846A7"/>
    <w:rsid w:val="0098794D"/>
    <w:rsid w:val="0099497B"/>
    <w:rsid w:val="009A43BA"/>
    <w:rsid w:val="009A5959"/>
    <w:rsid w:val="009B0D05"/>
    <w:rsid w:val="009B4CA6"/>
    <w:rsid w:val="009B79F8"/>
    <w:rsid w:val="009C66D5"/>
    <w:rsid w:val="009D0243"/>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22E2"/>
    <w:rsid w:val="00AA1F60"/>
    <w:rsid w:val="00AA40D7"/>
    <w:rsid w:val="00AB5F7D"/>
    <w:rsid w:val="00AC0C50"/>
    <w:rsid w:val="00AC6FE2"/>
    <w:rsid w:val="00AD7CBC"/>
    <w:rsid w:val="00AE0952"/>
    <w:rsid w:val="00AF3925"/>
    <w:rsid w:val="00B1296B"/>
    <w:rsid w:val="00B2292F"/>
    <w:rsid w:val="00B43169"/>
    <w:rsid w:val="00B501A8"/>
    <w:rsid w:val="00B55AE4"/>
    <w:rsid w:val="00B70B46"/>
    <w:rsid w:val="00B739B0"/>
    <w:rsid w:val="00B814A3"/>
    <w:rsid w:val="00B96F38"/>
    <w:rsid w:val="00BC716B"/>
    <w:rsid w:val="00BD0E74"/>
    <w:rsid w:val="00BD3CA4"/>
    <w:rsid w:val="00BD5F8C"/>
    <w:rsid w:val="00BE29DD"/>
    <w:rsid w:val="00C066AF"/>
    <w:rsid w:val="00C06F0F"/>
    <w:rsid w:val="00C10E06"/>
    <w:rsid w:val="00C145B8"/>
    <w:rsid w:val="00C2438F"/>
    <w:rsid w:val="00C31AF0"/>
    <w:rsid w:val="00C32A7E"/>
    <w:rsid w:val="00C34F28"/>
    <w:rsid w:val="00C368DF"/>
    <w:rsid w:val="00C442C5"/>
    <w:rsid w:val="00C57B5C"/>
    <w:rsid w:val="00C57C7C"/>
    <w:rsid w:val="00C61049"/>
    <w:rsid w:val="00C63FFE"/>
    <w:rsid w:val="00C7199C"/>
    <w:rsid w:val="00C87E55"/>
    <w:rsid w:val="00C91EB6"/>
    <w:rsid w:val="00C965C1"/>
    <w:rsid w:val="00CA01C7"/>
    <w:rsid w:val="00CA10B0"/>
    <w:rsid w:val="00CA2F8E"/>
    <w:rsid w:val="00CA3EE2"/>
    <w:rsid w:val="00CA7FD5"/>
    <w:rsid w:val="00CB3287"/>
    <w:rsid w:val="00CB33E2"/>
    <w:rsid w:val="00CB4E68"/>
    <w:rsid w:val="00CC2733"/>
    <w:rsid w:val="00CD0050"/>
    <w:rsid w:val="00CD02E6"/>
    <w:rsid w:val="00CE7481"/>
    <w:rsid w:val="00CF0A8F"/>
    <w:rsid w:val="00D048CE"/>
    <w:rsid w:val="00D10998"/>
    <w:rsid w:val="00D15CBD"/>
    <w:rsid w:val="00D221CB"/>
    <w:rsid w:val="00D23391"/>
    <w:rsid w:val="00D31805"/>
    <w:rsid w:val="00D552B9"/>
    <w:rsid w:val="00D735B2"/>
    <w:rsid w:val="00D74021"/>
    <w:rsid w:val="00D76D01"/>
    <w:rsid w:val="00D81C2A"/>
    <w:rsid w:val="00D922A9"/>
    <w:rsid w:val="00D9394A"/>
    <w:rsid w:val="00DB0CBB"/>
    <w:rsid w:val="00DB67CC"/>
    <w:rsid w:val="00DC2890"/>
    <w:rsid w:val="00DC3783"/>
    <w:rsid w:val="00DE1070"/>
    <w:rsid w:val="00E00219"/>
    <w:rsid w:val="00E0316B"/>
    <w:rsid w:val="00E05433"/>
    <w:rsid w:val="00E25E10"/>
    <w:rsid w:val="00E50B41"/>
    <w:rsid w:val="00E5219B"/>
    <w:rsid w:val="00E52D07"/>
    <w:rsid w:val="00E5518B"/>
    <w:rsid w:val="00E609FE"/>
    <w:rsid w:val="00E630BE"/>
    <w:rsid w:val="00E75920"/>
    <w:rsid w:val="00E80D96"/>
    <w:rsid w:val="00E871FA"/>
    <w:rsid w:val="00E936A4"/>
    <w:rsid w:val="00E954BB"/>
    <w:rsid w:val="00EA3619"/>
    <w:rsid w:val="00EA45E7"/>
    <w:rsid w:val="00EB78E3"/>
    <w:rsid w:val="00EB7BE3"/>
    <w:rsid w:val="00EC1C4B"/>
    <w:rsid w:val="00EC735A"/>
    <w:rsid w:val="00ED5F38"/>
    <w:rsid w:val="00EF27FE"/>
    <w:rsid w:val="00F07FB6"/>
    <w:rsid w:val="00F149D0"/>
    <w:rsid w:val="00F16B53"/>
    <w:rsid w:val="00F2186D"/>
    <w:rsid w:val="00F25ECD"/>
    <w:rsid w:val="00F318BE"/>
    <w:rsid w:val="00F33297"/>
    <w:rsid w:val="00F343FB"/>
    <w:rsid w:val="00F359FE"/>
    <w:rsid w:val="00F42159"/>
    <w:rsid w:val="00F4256E"/>
    <w:rsid w:val="00F42EE1"/>
    <w:rsid w:val="00F50AA0"/>
    <w:rsid w:val="00F60F1F"/>
    <w:rsid w:val="00F64141"/>
    <w:rsid w:val="00F64D79"/>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6E67C-0EE3-4E92-9921-BBB06F59B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284</TotalTime>
  <Pages>9</Pages>
  <Words>2518</Words>
  <Characters>14357</Characters>
  <Application>Microsoft Office Word</Application>
  <DocSecurity>0</DocSecurity>
  <Lines>119</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16842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عطارمنش</cp:lastModifiedBy>
  <cp:revision>32</cp:revision>
  <dcterms:created xsi:type="dcterms:W3CDTF">2022-02-08T16:12:00Z</dcterms:created>
  <dcterms:modified xsi:type="dcterms:W3CDTF">2022-02-09T04:22:00Z</dcterms:modified>
  <cp:contentStatus>ویرایش 2.5</cp:contentStatus>
  <cp:version>2.7</cp:version>
</cp:coreProperties>
</file>