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291A8A">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95787" w:rsidRDefault="00695787" w:rsidP="00291A8A">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556675" w:history="1">
        <w:r w:rsidRPr="00FF3B71">
          <w:rPr>
            <w:rStyle w:val="Hyperlink"/>
            <w:noProof/>
            <w:rtl/>
          </w:rPr>
          <w:t>اشکال قرار دادن مهر</w:t>
        </w:r>
        <w:r w:rsidRPr="00FF3B71">
          <w:rPr>
            <w:rStyle w:val="Hyperlink"/>
            <w:rFonts w:hint="cs"/>
            <w:noProof/>
            <w:rtl/>
          </w:rPr>
          <w:t>ی</w:t>
        </w:r>
        <w:r w:rsidRPr="00FF3B71">
          <w:rPr>
            <w:rStyle w:val="Hyperlink"/>
            <w:rFonts w:hint="eastAsia"/>
            <w:noProof/>
            <w:rtl/>
          </w:rPr>
          <w:t>ه</w:t>
        </w:r>
        <w:r w:rsidRPr="00FF3B71">
          <w:rPr>
            <w:rStyle w:val="Hyperlink"/>
            <w:noProof/>
            <w:rtl/>
          </w:rPr>
          <w:t xml:space="preserve"> برا</w:t>
        </w:r>
        <w:r w:rsidRPr="00FF3B71">
          <w:rPr>
            <w:rStyle w:val="Hyperlink"/>
            <w:rFonts w:hint="cs"/>
            <w:noProof/>
            <w:rtl/>
          </w:rPr>
          <w:t>ی</w:t>
        </w:r>
        <w:r w:rsidRPr="00FF3B71">
          <w:rPr>
            <w:rStyle w:val="Hyperlink"/>
            <w:noProof/>
            <w:rtl/>
          </w:rPr>
          <w:t xml:space="preserve"> غ</w:t>
        </w:r>
        <w:r w:rsidRPr="00FF3B71">
          <w:rPr>
            <w:rStyle w:val="Hyperlink"/>
            <w:rFonts w:hint="cs"/>
            <w:noProof/>
            <w:rtl/>
          </w:rPr>
          <w:t>ی</w:t>
        </w:r>
        <w:r w:rsidRPr="00FF3B71">
          <w:rPr>
            <w:rStyle w:val="Hyperlink"/>
            <w:rFonts w:hint="eastAsia"/>
            <w:noProof/>
            <w:rtl/>
          </w:rPr>
          <w:t>ر</w:t>
        </w:r>
        <w:r w:rsidRPr="00FF3B71">
          <w:rPr>
            <w:rStyle w:val="Hyperlink"/>
            <w:noProof/>
            <w:rtl/>
          </w:rPr>
          <w:t xml:space="preserve"> زوجه: انتقال ثمن به غ</w:t>
        </w:r>
        <w:r w:rsidRPr="00FF3B71">
          <w:rPr>
            <w:rStyle w:val="Hyperlink"/>
            <w:rFonts w:hint="cs"/>
            <w:noProof/>
            <w:rtl/>
          </w:rPr>
          <w:t>ی</w:t>
        </w:r>
        <w:r w:rsidRPr="00FF3B71">
          <w:rPr>
            <w:rStyle w:val="Hyperlink"/>
            <w:rFonts w:hint="eastAsia"/>
            <w:noProof/>
            <w:rtl/>
          </w:rPr>
          <w:t>ر</w:t>
        </w:r>
        <w:r w:rsidRPr="00FF3B71">
          <w:rPr>
            <w:rStyle w:val="Hyperlink"/>
            <w:noProof/>
            <w:rtl/>
          </w:rPr>
          <w:t xml:space="preserve"> مالک مثمن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Toc95556675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95787" w:rsidRDefault="008A2540" w:rsidP="00291A8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556676" w:history="1">
        <w:r w:rsidR="00695787" w:rsidRPr="00FF3B71">
          <w:rPr>
            <w:rStyle w:val="Hyperlink"/>
            <w:noProof/>
            <w:rtl/>
          </w:rPr>
          <w:t>پاسخ اشکال: وجود اشکال صغرو</w:t>
        </w:r>
        <w:r w:rsidR="00695787" w:rsidRPr="00FF3B71">
          <w:rPr>
            <w:rStyle w:val="Hyperlink"/>
            <w:rFonts w:hint="cs"/>
            <w:noProof/>
            <w:rtl/>
          </w:rPr>
          <w:t>ی</w:t>
        </w:r>
        <w:r w:rsidR="00695787" w:rsidRPr="00FF3B71">
          <w:rPr>
            <w:rStyle w:val="Hyperlink"/>
            <w:noProof/>
            <w:rtl/>
          </w:rPr>
          <w:t xml:space="preserve"> و کبرو</w:t>
        </w:r>
        <w:r w:rsidR="00695787" w:rsidRPr="00FF3B71">
          <w:rPr>
            <w:rStyle w:val="Hyperlink"/>
            <w:rFonts w:hint="cs"/>
            <w:noProof/>
            <w:rtl/>
          </w:rPr>
          <w:t>ی</w:t>
        </w:r>
        <w:r w:rsidR="00695787" w:rsidRPr="00FF3B71">
          <w:rPr>
            <w:rStyle w:val="Hyperlink"/>
            <w:noProof/>
            <w:rtl/>
          </w:rPr>
          <w:t xml:space="preserve"> در ارتباط داستان حضرت موس</w:t>
        </w:r>
        <w:r w:rsidR="00695787" w:rsidRPr="00FF3B71">
          <w:rPr>
            <w:rStyle w:val="Hyperlink"/>
            <w:rFonts w:hint="cs"/>
            <w:noProof/>
            <w:rtl/>
          </w:rPr>
          <w:t>ی</w:t>
        </w:r>
        <w:r w:rsidR="00695787" w:rsidRPr="00FF3B71">
          <w:rPr>
            <w:rStyle w:val="Hyperlink"/>
            <w:noProof/>
            <w:rtl/>
          </w:rPr>
          <w:t xml:space="preserve"> به بحث</w:t>
        </w:r>
        <w:r w:rsidR="00695787">
          <w:rPr>
            <w:noProof/>
            <w:webHidden/>
            <w:rtl/>
          </w:rPr>
          <w:tab/>
        </w:r>
        <w:r w:rsidR="00695787">
          <w:rPr>
            <w:noProof/>
            <w:webHidden/>
            <w:rtl/>
          </w:rPr>
          <w:fldChar w:fldCharType="begin"/>
        </w:r>
        <w:r w:rsidR="00695787">
          <w:rPr>
            <w:noProof/>
            <w:webHidden/>
            <w:rtl/>
          </w:rPr>
          <w:instrText xml:space="preserve"> </w:instrText>
        </w:r>
        <w:r w:rsidR="00695787">
          <w:rPr>
            <w:noProof/>
            <w:webHidden/>
          </w:rPr>
          <w:instrText xml:space="preserve">PAGEREF </w:instrText>
        </w:r>
        <w:r w:rsidR="00695787">
          <w:rPr>
            <w:noProof/>
            <w:webHidden/>
            <w:rtl/>
          </w:rPr>
          <w:instrText>_</w:instrText>
        </w:r>
        <w:r w:rsidR="00695787">
          <w:rPr>
            <w:noProof/>
            <w:webHidden/>
          </w:rPr>
          <w:instrText>Toc95556676 \h</w:instrText>
        </w:r>
        <w:r w:rsidR="00695787">
          <w:rPr>
            <w:noProof/>
            <w:webHidden/>
            <w:rtl/>
          </w:rPr>
          <w:instrText xml:space="preserve"> </w:instrText>
        </w:r>
        <w:r w:rsidR="00695787">
          <w:rPr>
            <w:noProof/>
            <w:webHidden/>
            <w:rtl/>
          </w:rPr>
        </w:r>
        <w:r w:rsidR="00695787">
          <w:rPr>
            <w:noProof/>
            <w:webHidden/>
            <w:rtl/>
          </w:rPr>
          <w:fldChar w:fldCharType="separate"/>
        </w:r>
        <w:r w:rsidR="00695787">
          <w:rPr>
            <w:noProof/>
            <w:webHidden/>
            <w:rtl/>
          </w:rPr>
          <w:t>2</w:t>
        </w:r>
        <w:r w:rsidR="00695787">
          <w:rPr>
            <w:noProof/>
            <w:webHidden/>
            <w:rtl/>
          </w:rPr>
          <w:fldChar w:fldCharType="end"/>
        </w:r>
      </w:hyperlink>
    </w:p>
    <w:p w:rsidR="00695787" w:rsidRDefault="008A2540" w:rsidP="00291A8A">
      <w:pPr>
        <w:pStyle w:val="TOC1"/>
        <w:jc w:val="both"/>
        <w:rPr>
          <w:rFonts w:asciiTheme="minorHAnsi" w:eastAsiaTheme="minorEastAsia" w:hAnsiTheme="minorHAnsi" w:cstheme="minorBidi"/>
          <w:noProof/>
          <w:color w:val="auto"/>
          <w:szCs w:val="22"/>
          <w:rtl/>
          <w:lang w:bidi="ar-SA"/>
        </w:rPr>
      </w:pPr>
      <w:hyperlink w:anchor="_Toc95556677" w:history="1">
        <w:r w:rsidR="00695787" w:rsidRPr="00FF3B71">
          <w:rPr>
            <w:rStyle w:val="Hyperlink"/>
            <w:noProof/>
            <w:rtl/>
          </w:rPr>
          <w:t>اختلاف فقهاء در مسأله</w:t>
        </w:r>
        <w:r w:rsidR="00695787">
          <w:rPr>
            <w:noProof/>
            <w:webHidden/>
            <w:rtl/>
          </w:rPr>
          <w:tab/>
        </w:r>
        <w:r w:rsidR="00695787">
          <w:rPr>
            <w:noProof/>
            <w:webHidden/>
            <w:rtl/>
          </w:rPr>
          <w:fldChar w:fldCharType="begin"/>
        </w:r>
        <w:r w:rsidR="00695787">
          <w:rPr>
            <w:noProof/>
            <w:webHidden/>
            <w:rtl/>
          </w:rPr>
          <w:instrText xml:space="preserve"> </w:instrText>
        </w:r>
        <w:r w:rsidR="00695787">
          <w:rPr>
            <w:noProof/>
            <w:webHidden/>
          </w:rPr>
          <w:instrText xml:space="preserve">PAGEREF </w:instrText>
        </w:r>
        <w:r w:rsidR="00695787">
          <w:rPr>
            <w:noProof/>
            <w:webHidden/>
            <w:rtl/>
          </w:rPr>
          <w:instrText>_</w:instrText>
        </w:r>
        <w:r w:rsidR="00695787">
          <w:rPr>
            <w:noProof/>
            <w:webHidden/>
          </w:rPr>
          <w:instrText>Toc95556677 \h</w:instrText>
        </w:r>
        <w:r w:rsidR="00695787">
          <w:rPr>
            <w:noProof/>
            <w:webHidden/>
            <w:rtl/>
          </w:rPr>
          <w:instrText xml:space="preserve"> </w:instrText>
        </w:r>
        <w:r w:rsidR="00695787">
          <w:rPr>
            <w:noProof/>
            <w:webHidden/>
            <w:rtl/>
          </w:rPr>
        </w:r>
        <w:r w:rsidR="00695787">
          <w:rPr>
            <w:noProof/>
            <w:webHidden/>
            <w:rtl/>
          </w:rPr>
          <w:fldChar w:fldCharType="separate"/>
        </w:r>
        <w:r w:rsidR="00695787">
          <w:rPr>
            <w:noProof/>
            <w:webHidden/>
            <w:rtl/>
          </w:rPr>
          <w:t>3</w:t>
        </w:r>
        <w:r w:rsidR="00695787">
          <w:rPr>
            <w:noProof/>
            <w:webHidden/>
            <w:rtl/>
          </w:rPr>
          <w:fldChar w:fldCharType="end"/>
        </w:r>
      </w:hyperlink>
    </w:p>
    <w:p w:rsidR="00695787" w:rsidRDefault="008A2540" w:rsidP="00291A8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556678" w:history="1">
        <w:r w:rsidR="00695787" w:rsidRPr="00FF3B71">
          <w:rPr>
            <w:rStyle w:val="Hyperlink"/>
            <w:noProof/>
            <w:rtl/>
          </w:rPr>
          <w:t>تأث</w:t>
        </w:r>
        <w:r w:rsidR="00695787" w:rsidRPr="00FF3B71">
          <w:rPr>
            <w:rStyle w:val="Hyperlink"/>
            <w:rFonts w:hint="cs"/>
            <w:noProof/>
            <w:rtl/>
          </w:rPr>
          <w:t>ی</w:t>
        </w:r>
        <w:r w:rsidR="00695787" w:rsidRPr="00FF3B71">
          <w:rPr>
            <w:rStyle w:val="Hyperlink"/>
            <w:rFonts w:hint="eastAsia"/>
            <w:noProof/>
            <w:rtl/>
          </w:rPr>
          <w:t>ر</w:t>
        </w:r>
        <w:r w:rsidR="00695787" w:rsidRPr="00FF3B71">
          <w:rPr>
            <w:rStyle w:val="Hyperlink"/>
            <w:noProof/>
            <w:rtl/>
          </w:rPr>
          <w:t xml:space="preserve"> حمل بر کراهت در بحث</w:t>
        </w:r>
        <w:r w:rsidR="00695787">
          <w:rPr>
            <w:noProof/>
            <w:webHidden/>
            <w:rtl/>
          </w:rPr>
          <w:tab/>
        </w:r>
        <w:r w:rsidR="00695787">
          <w:rPr>
            <w:noProof/>
            <w:webHidden/>
            <w:rtl/>
          </w:rPr>
          <w:fldChar w:fldCharType="begin"/>
        </w:r>
        <w:r w:rsidR="00695787">
          <w:rPr>
            <w:noProof/>
            <w:webHidden/>
            <w:rtl/>
          </w:rPr>
          <w:instrText xml:space="preserve"> </w:instrText>
        </w:r>
        <w:r w:rsidR="00695787">
          <w:rPr>
            <w:noProof/>
            <w:webHidden/>
          </w:rPr>
          <w:instrText xml:space="preserve">PAGEREF </w:instrText>
        </w:r>
        <w:r w:rsidR="00695787">
          <w:rPr>
            <w:noProof/>
            <w:webHidden/>
            <w:rtl/>
          </w:rPr>
          <w:instrText>_</w:instrText>
        </w:r>
        <w:r w:rsidR="00695787">
          <w:rPr>
            <w:noProof/>
            <w:webHidden/>
          </w:rPr>
          <w:instrText>Toc95556678 \h</w:instrText>
        </w:r>
        <w:r w:rsidR="00695787">
          <w:rPr>
            <w:noProof/>
            <w:webHidden/>
            <w:rtl/>
          </w:rPr>
          <w:instrText xml:space="preserve"> </w:instrText>
        </w:r>
        <w:r w:rsidR="00695787">
          <w:rPr>
            <w:noProof/>
            <w:webHidden/>
            <w:rtl/>
          </w:rPr>
        </w:r>
        <w:r w:rsidR="00695787">
          <w:rPr>
            <w:noProof/>
            <w:webHidden/>
            <w:rtl/>
          </w:rPr>
          <w:fldChar w:fldCharType="separate"/>
        </w:r>
        <w:r w:rsidR="00695787">
          <w:rPr>
            <w:noProof/>
            <w:webHidden/>
            <w:rtl/>
          </w:rPr>
          <w:t>4</w:t>
        </w:r>
        <w:r w:rsidR="00695787">
          <w:rPr>
            <w:noProof/>
            <w:webHidden/>
            <w:rtl/>
          </w:rPr>
          <w:fldChar w:fldCharType="end"/>
        </w:r>
      </w:hyperlink>
    </w:p>
    <w:p w:rsidR="00695787" w:rsidRDefault="008A2540" w:rsidP="00291A8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556679" w:history="1">
        <w:r w:rsidR="00695787" w:rsidRPr="00FF3B71">
          <w:rPr>
            <w:rStyle w:val="Hyperlink"/>
            <w:noProof/>
            <w:rtl/>
          </w:rPr>
          <w:t>استدلال مرحوم فاضل مقداد بر حمل روا</w:t>
        </w:r>
        <w:r w:rsidR="00695787" w:rsidRPr="00FF3B71">
          <w:rPr>
            <w:rStyle w:val="Hyperlink"/>
            <w:rFonts w:hint="cs"/>
            <w:noProof/>
            <w:rtl/>
          </w:rPr>
          <w:t>ی</w:t>
        </w:r>
        <w:r w:rsidR="00695787" w:rsidRPr="00FF3B71">
          <w:rPr>
            <w:rStyle w:val="Hyperlink"/>
            <w:rFonts w:hint="eastAsia"/>
            <w:noProof/>
            <w:rtl/>
          </w:rPr>
          <w:t>ت</w:t>
        </w:r>
        <w:r w:rsidR="00695787" w:rsidRPr="00FF3B71">
          <w:rPr>
            <w:rStyle w:val="Hyperlink"/>
            <w:noProof/>
            <w:rtl/>
          </w:rPr>
          <w:t xml:space="preserve"> بر کراهت: دلالت تعل</w:t>
        </w:r>
        <w:r w:rsidR="00695787" w:rsidRPr="00FF3B71">
          <w:rPr>
            <w:rStyle w:val="Hyperlink"/>
            <w:rFonts w:hint="cs"/>
            <w:noProof/>
            <w:rtl/>
          </w:rPr>
          <w:t>ی</w:t>
        </w:r>
        <w:r w:rsidR="00695787" w:rsidRPr="00FF3B71">
          <w:rPr>
            <w:rStyle w:val="Hyperlink"/>
            <w:rFonts w:hint="eastAsia"/>
            <w:noProof/>
            <w:rtl/>
          </w:rPr>
          <w:t>ل</w:t>
        </w:r>
        <w:r w:rsidR="00695787" w:rsidRPr="00FF3B71">
          <w:rPr>
            <w:rStyle w:val="Hyperlink"/>
            <w:noProof/>
            <w:rtl/>
          </w:rPr>
          <w:t xml:space="preserve"> موجود در روا</w:t>
        </w:r>
        <w:r w:rsidR="00695787" w:rsidRPr="00FF3B71">
          <w:rPr>
            <w:rStyle w:val="Hyperlink"/>
            <w:rFonts w:hint="cs"/>
            <w:noProof/>
            <w:rtl/>
          </w:rPr>
          <w:t>ی</w:t>
        </w:r>
        <w:r w:rsidR="00695787" w:rsidRPr="00FF3B71">
          <w:rPr>
            <w:rStyle w:val="Hyperlink"/>
            <w:rFonts w:hint="eastAsia"/>
            <w:noProof/>
            <w:rtl/>
          </w:rPr>
          <w:t>ت</w:t>
        </w:r>
        <w:r w:rsidR="00695787" w:rsidRPr="00FF3B71">
          <w:rPr>
            <w:rStyle w:val="Hyperlink"/>
            <w:noProof/>
            <w:rtl/>
          </w:rPr>
          <w:t xml:space="preserve"> بر کراهت</w:t>
        </w:r>
        <w:r w:rsidR="00695787">
          <w:rPr>
            <w:noProof/>
            <w:webHidden/>
            <w:rtl/>
          </w:rPr>
          <w:tab/>
        </w:r>
        <w:r w:rsidR="00695787">
          <w:rPr>
            <w:noProof/>
            <w:webHidden/>
            <w:rtl/>
          </w:rPr>
          <w:fldChar w:fldCharType="begin"/>
        </w:r>
        <w:r w:rsidR="00695787">
          <w:rPr>
            <w:noProof/>
            <w:webHidden/>
            <w:rtl/>
          </w:rPr>
          <w:instrText xml:space="preserve"> </w:instrText>
        </w:r>
        <w:r w:rsidR="00695787">
          <w:rPr>
            <w:noProof/>
            <w:webHidden/>
          </w:rPr>
          <w:instrText xml:space="preserve">PAGEREF </w:instrText>
        </w:r>
        <w:r w:rsidR="00695787">
          <w:rPr>
            <w:noProof/>
            <w:webHidden/>
            <w:rtl/>
          </w:rPr>
          <w:instrText>_</w:instrText>
        </w:r>
        <w:r w:rsidR="00695787">
          <w:rPr>
            <w:noProof/>
            <w:webHidden/>
          </w:rPr>
          <w:instrText>Toc95556679 \h</w:instrText>
        </w:r>
        <w:r w:rsidR="00695787">
          <w:rPr>
            <w:noProof/>
            <w:webHidden/>
            <w:rtl/>
          </w:rPr>
          <w:instrText xml:space="preserve"> </w:instrText>
        </w:r>
        <w:r w:rsidR="00695787">
          <w:rPr>
            <w:noProof/>
            <w:webHidden/>
            <w:rtl/>
          </w:rPr>
        </w:r>
        <w:r w:rsidR="00695787">
          <w:rPr>
            <w:noProof/>
            <w:webHidden/>
            <w:rtl/>
          </w:rPr>
          <w:fldChar w:fldCharType="separate"/>
        </w:r>
        <w:r w:rsidR="00695787">
          <w:rPr>
            <w:noProof/>
            <w:webHidden/>
            <w:rtl/>
          </w:rPr>
          <w:t>4</w:t>
        </w:r>
        <w:r w:rsidR="00695787">
          <w:rPr>
            <w:noProof/>
            <w:webHidden/>
            <w:rtl/>
          </w:rPr>
          <w:fldChar w:fldCharType="end"/>
        </w:r>
      </w:hyperlink>
    </w:p>
    <w:p w:rsidR="00695787" w:rsidRDefault="008A2540" w:rsidP="00291A8A">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556680" w:history="1">
        <w:r w:rsidR="00695787" w:rsidRPr="00FF3B71">
          <w:rPr>
            <w:rStyle w:val="Hyperlink"/>
            <w:noProof/>
            <w:rtl/>
          </w:rPr>
          <w:t>نقض و ابرام کلام مرحوم علامه حل</w:t>
        </w:r>
        <w:r w:rsidR="00695787" w:rsidRPr="00FF3B71">
          <w:rPr>
            <w:rStyle w:val="Hyperlink"/>
            <w:rFonts w:hint="cs"/>
            <w:noProof/>
            <w:rtl/>
          </w:rPr>
          <w:t>ی</w:t>
        </w:r>
        <w:r w:rsidR="00695787">
          <w:rPr>
            <w:noProof/>
            <w:webHidden/>
            <w:rtl/>
          </w:rPr>
          <w:tab/>
        </w:r>
        <w:r w:rsidR="00695787">
          <w:rPr>
            <w:noProof/>
            <w:webHidden/>
            <w:rtl/>
          </w:rPr>
          <w:fldChar w:fldCharType="begin"/>
        </w:r>
        <w:r w:rsidR="00695787">
          <w:rPr>
            <w:noProof/>
            <w:webHidden/>
            <w:rtl/>
          </w:rPr>
          <w:instrText xml:space="preserve"> </w:instrText>
        </w:r>
        <w:r w:rsidR="00695787">
          <w:rPr>
            <w:noProof/>
            <w:webHidden/>
          </w:rPr>
          <w:instrText xml:space="preserve">PAGEREF </w:instrText>
        </w:r>
        <w:r w:rsidR="00695787">
          <w:rPr>
            <w:noProof/>
            <w:webHidden/>
            <w:rtl/>
          </w:rPr>
          <w:instrText>_</w:instrText>
        </w:r>
        <w:r w:rsidR="00695787">
          <w:rPr>
            <w:noProof/>
            <w:webHidden/>
          </w:rPr>
          <w:instrText>Toc95556680 \h</w:instrText>
        </w:r>
        <w:r w:rsidR="00695787">
          <w:rPr>
            <w:noProof/>
            <w:webHidden/>
            <w:rtl/>
          </w:rPr>
          <w:instrText xml:space="preserve"> </w:instrText>
        </w:r>
        <w:r w:rsidR="00695787">
          <w:rPr>
            <w:noProof/>
            <w:webHidden/>
            <w:rtl/>
          </w:rPr>
        </w:r>
        <w:r w:rsidR="00695787">
          <w:rPr>
            <w:noProof/>
            <w:webHidden/>
            <w:rtl/>
          </w:rPr>
          <w:fldChar w:fldCharType="separate"/>
        </w:r>
        <w:r w:rsidR="00695787">
          <w:rPr>
            <w:noProof/>
            <w:webHidden/>
            <w:rtl/>
          </w:rPr>
          <w:t>6</w:t>
        </w:r>
        <w:r w:rsidR="00695787">
          <w:rPr>
            <w:noProof/>
            <w:webHidden/>
            <w:rtl/>
          </w:rPr>
          <w:fldChar w:fldCharType="end"/>
        </w:r>
      </w:hyperlink>
    </w:p>
    <w:p w:rsidR="00C91EB6" w:rsidRPr="00C91EB6" w:rsidRDefault="00695787" w:rsidP="00291A8A">
      <w:pPr>
        <w:jc w:val="both"/>
      </w:pPr>
      <w:r>
        <w:rPr>
          <w:rFonts w:cs="B Titr"/>
          <w:noProof/>
          <w:webHidden/>
          <w:color w:val="632423" w:themeColor="accent2" w:themeShade="80"/>
          <w:szCs w:val="24"/>
          <w:rtl/>
        </w:rPr>
        <w:fldChar w:fldCharType="end"/>
      </w:r>
    </w:p>
    <w:p w:rsidR="00F343FB" w:rsidRPr="00A6366F" w:rsidRDefault="00F842AD" w:rsidP="00291A8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95DAF">
        <w:rPr>
          <w:rtl/>
        </w:rPr>
        <w:t>استصحاب عدم نسخ</w:t>
      </w:r>
      <w:r w:rsidR="00025B70">
        <w:rPr>
          <w:rFonts w:hint="cs"/>
          <w:rtl/>
        </w:rPr>
        <w:t xml:space="preserve"> </w:t>
      </w:r>
      <w:r w:rsidR="00386C11" w:rsidRPr="00A6366F">
        <w:rPr>
          <w:rFonts w:hint="cs"/>
          <w:rtl/>
        </w:rPr>
        <w:t>/</w:t>
      </w:r>
      <w:bookmarkStart w:id="1" w:name="BokSabj_d"/>
      <w:bookmarkEnd w:id="1"/>
      <w:r w:rsidR="00195DAF">
        <w:rPr>
          <w:rtl/>
        </w:rPr>
        <w:t>تنب</w:t>
      </w:r>
      <w:r w:rsidR="00195DAF">
        <w:rPr>
          <w:rFonts w:hint="cs"/>
          <w:rtl/>
        </w:rPr>
        <w:t>ی</w:t>
      </w:r>
      <w:r w:rsidR="00195DAF">
        <w:rPr>
          <w:rFonts w:hint="eastAsia"/>
          <w:rtl/>
        </w:rPr>
        <w:t>هات</w:t>
      </w:r>
      <w:r w:rsidR="00195DAF">
        <w:rPr>
          <w:rtl/>
        </w:rPr>
        <w:t xml:space="preserve"> استصحاب</w:t>
      </w:r>
      <w:r w:rsidR="00386C11" w:rsidRPr="00A6366F">
        <w:rPr>
          <w:rFonts w:hint="cs"/>
          <w:rtl/>
        </w:rPr>
        <w:t xml:space="preserve"> /</w:t>
      </w:r>
      <w:bookmarkStart w:id="2" w:name="Bokkolli"/>
      <w:bookmarkEnd w:id="2"/>
      <w:r w:rsidR="00195DAF">
        <w:rPr>
          <w:rtl/>
        </w:rPr>
        <w:t>استصحاب</w:t>
      </w:r>
      <w:r w:rsidR="001B6799" w:rsidRPr="00A6366F">
        <w:rPr>
          <w:rFonts w:hint="cs"/>
          <w:rtl/>
        </w:rPr>
        <w:t xml:space="preserve"> </w:t>
      </w:r>
    </w:p>
    <w:p w:rsidR="008F5B4D" w:rsidRPr="009C66D5" w:rsidRDefault="008F5B4D" w:rsidP="00291A8A">
      <w:pPr>
        <w:jc w:val="both"/>
        <w:rPr>
          <w:rStyle w:val="Emphasis"/>
          <w:b/>
          <w:bCs w:val="0"/>
          <w:rtl/>
        </w:rPr>
      </w:pPr>
      <w:r w:rsidRPr="009C66D5">
        <w:rPr>
          <w:rStyle w:val="Emphasis"/>
          <w:rFonts w:hint="cs"/>
          <w:b/>
          <w:bCs w:val="0"/>
          <w:rtl/>
        </w:rPr>
        <w:t>خلاصه مباحث گذشته:</w:t>
      </w:r>
    </w:p>
    <w:p w:rsidR="003A6148" w:rsidRDefault="006D57D7" w:rsidP="00291A8A">
      <w:pPr>
        <w:pBdr>
          <w:bottom w:val="double" w:sz="6" w:space="1" w:color="auto"/>
        </w:pBdr>
        <w:jc w:val="both"/>
        <w:rPr>
          <w:rtl/>
        </w:rPr>
      </w:pPr>
      <w:r>
        <w:rPr>
          <w:rFonts w:hint="cs"/>
          <w:rtl/>
        </w:rPr>
        <w:t>در جلسات گذشته به کلام مرحوم شیخ انصاری</w:t>
      </w:r>
      <w:r w:rsidR="00B92C02">
        <w:rPr>
          <w:rStyle w:val="FootnoteReference"/>
          <w:rtl/>
        </w:rPr>
        <w:footnoteReference w:id="1"/>
      </w:r>
      <w:r>
        <w:rPr>
          <w:rFonts w:hint="cs"/>
          <w:rtl/>
        </w:rPr>
        <w:t xml:space="preserve"> اشاره کردیم؛ ایشان فرمودند ذیل ایۀ 27 سورۀ قصص روایاتی وجود دارد که مشعر بر حجیت احکام امم سابقه در زمان حاضر می باشد البته این حجیت منوط به عدم ردع شارع است.</w:t>
      </w:r>
    </w:p>
    <w:p w:rsidR="006D57D7" w:rsidRDefault="006D57D7" w:rsidP="00291A8A">
      <w:pPr>
        <w:pBdr>
          <w:bottom w:val="double" w:sz="6" w:space="1" w:color="auto"/>
        </w:pBdr>
        <w:jc w:val="both"/>
        <w:rPr>
          <w:rtl/>
        </w:rPr>
      </w:pPr>
      <w:r>
        <w:rPr>
          <w:rFonts w:hint="cs"/>
          <w:rtl/>
        </w:rPr>
        <w:t>در این زمینه به چند روایت اشاره شد و گفتیم ممکن است وجه تعبیر مرحوم شیخ به اشعار این روایات، این باشد که این روایت بیانگر یک حکم عق</w:t>
      </w:r>
      <w:r w:rsidR="001A16CB">
        <w:rPr>
          <w:rFonts w:hint="cs"/>
          <w:rtl/>
        </w:rPr>
        <w:t>لائی است لذا</w:t>
      </w:r>
      <w:r>
        <w:rPr>
          <w:rFonts w:hint="cs"/>
          <w:rtl/>
        </w:rPr>
        <w:t xml:space="preserve"> نهایتا از این </w:t>
      </w:r>
      <w:r w:rsidR="00EB0F11">
        <w:rPr>
          <w:rFonts w:hint="cs"/>
          <w:rtl/>
        </w:rPr>
        <w:t>روایت</w:t>
      </w:r>
      <w:r>
        <w:rPr>
          <w:rFonts w:hint="cs"/>
          <w:rtl/>
        </w:rPr>
        <w:t xml:space="preserve"> می توان حجیت احکام </w:t>
      </w:r>
      <w:r w:rsidR="001A16CB">
        <w:rPr>
          <w:rFonts w:hint="cs"/>
          <w:rtl/>
        </w:rPr>
        <w:t xml:space="preserve">عقلائی غیر مردوع را استفاده کرد </w:t>
      </w:r>
      <w:r>
        <w:rPr>
          <w:rFonts w:hint="cs"/>
          <w:rtl/>
        </w:rPr>
        <w:t>ولی در مورد احکام تعبدی که احتمال نسخ بیشتر در آن ها مطرح است نمی توان از این روایت مطلبی استفاده کرد.</w:t>
      </w:r>
    </w:p>
    <w:p w:rsidR="001A16CB" w:rsidRDefault="001A16CB" w:rsidP="00291A8A">
      <w:pPr>
        <w:pBdr>
          <w:bottom w:val="double" w:sz="6" w:space="1" w:color="auto"/>
        </w:pBdr>
        <w:jc w:val="both"/>
        <w:rPr>
          <w:rtl/>
        </w:rPr>
      </w:pPr>
      <w:r>
        <w:rPr>
          <w:rFonts w:hint="cs"/>
          <w:rtl/>
        </w:rPr>
        <w:t>در این جلسه به تکمیل این بحث خواهیم پرداخت.</w:t>
      </w:r>
    </w:p>
    <w:p w:rsidR="00247D2F" w:rsidRPr="003A6148" w:rsidRDefault="00247D2F" w:rsidP="00291A8A">
      <w:pPr>
        <w:pBdr>
          <w:bottom w:val="double" w:sz="6" w:space="1" w:color="auto"/>
        </w:pBdr>
        <w:jc w:val="both"/>
      </w:pPr>
    </w:p>
    <w:p w:rsidR="008F5B4D" w:rsidRPr="001A16CB" w:rsidRDefault="008F5B4D" w:rsidP="00291A8A">
      <w:pPr>
        <w:jc w:val="both"/>
      </w:pPr>
    </w:p>
    <w:p w:rsidR="003E6650" w:rsidRPr="001A27D7" w:rsidRDefault="001A16CB" w:rsidP="00291A8A">
      <w:pPr>
        <w:pStyle w:val="Heading1"/>
        <w:jc w:val="both"/>
        <w:rPr>
          <w:rtl/>
        </w:rPr>
      </w:pPr>
      <w:bookmarkStart w:id="3" w:name="_Toc95556675"/>
      <w:r>
        <w:rPr>
          <w:rFonts w:hint="cs"/>
          <w:rtl/>
        </w:rPr>
        <w:t xml:space="preserve">اشکال </w:t>
      </w:r>
      <w:r w:rsidR="00015891">
        <w:rPr>
          <w:rFonts w:hint="cs"/>
          <w:rtl/>
        </w:rPr>
        <w:t>قرار دادن مهریه برای غیر زوجه: انتقال ثمن به غیر مالک مثمن</w:t>
      </w:r>
      <w:bookmarkEnd w:id="3"/>
    </w:p>
    <w:p w:rsidR="001A1EA5" w:rsidRDefault="001A16CB" w:rsidP="00291A8A">
      <w:pPr>
        <w:jc w:val="both"/>
        <w:rPr>
          <w:rtl/>
        </w:rPr>
      </w:pPr>
      <w:r>
        <w:rPr>
          <w:rFonts w:hint="cs"/>
          <w:rtl/>
        </w:rPr>
        <w:t>بحث در مورد روایاتی بود که بیان می کرد مهریه نمی تواند اجیر شدن زوج باشد</w:t>
      </w:r>
      <w:r w:rsidR="00291A8A">
        <w:rPr>
          <w:rFonts w:hint="cs"/>
          <w:rtl/>
        </w:rPr>
        <w:t>،</w:t>
      </w:r>
      <w:r>
        <w:rPr>
          <w:rFonts w:hint="cs"/>
          <w:rtl/>
        </w:rPr>
        <w:t xml:space="preserve"> زی</w:t>
      </w:r>
      <w:r w:rsidR="00B92C02">
        <w:rPr>
          <w:rFonts w:hint="cs"/>
          <w:rtl/>
        </w:rPr>
        <w:t>را زوج علم به قدرت بر ادای این ش</w:t>
      </w:r>
      <w:r>
        <w:rPr>
          <w:rFonts w:hint="cs"/>
          <w:rtl/>
        </w:rPr>
        <w:t>رط نداشته و همین ن</w:t>
      </w:r>
      <w:r w:rsidR="00B92C02">
        <w:rPr>
          <w:rFonts w:hint="cs"/>
          <w:rtl/>
        </w:rPr>
        <w:t>کته فارق بین ما و حضرت موسی علی</w:t>
      </w:r>
      <w:r>
        <w:rPr>
          <w:rFonts w:hint="cs"/>
          <w:rtl/>
        </w:rPr>
        <w:t xml:space="preserve"> نبینا و آله و علیه السلام است زیرا ایشان علم داشت که می تواند مهریه را ادا کند.</w:t>
      </w:r>
    </w:p>
    <w:p w:rsidR="001A16CB" w:rsidRDefault="001A16CB" w:rsidP="00291A8A">
      <w:pPr>
        <w:jc w:val="both"/>
        <w:rPr>
          <w:rtl/>
        </w:rPr>
      </w:pPr>
      <w:r>
        <w:rPr>
          <w:rFonts w:hint="cs"/>
          <w:rtl/>
        </w:rPr>
        <w:t xml:space="preserve">در مورد جریان حضرت موسی و شعیب علی نبینا و آله و علیهما السلام </w:t>
      </w:r>
      <w:r w:rsidR="00F00C86">
        <w:rPr>
          <w:rFonts w:hint="cs"/>
          <w:rtl/>
        </w:rPr>
        <w:t xml:space="preserve">اشکالی از قدیم مطرح بوده مبنی بر این که </w:t>
      </w:r>
      <w:r>
        <w:rPr>
          <w:rFonts w:hint="cs"/>
          <w:rtl/>
        </w:rPr>
        <w:t xml:space="preserve">مهریه باید برای </w:t>
      </w:r>
      <w:r w:rsidR="00B92C02">
        <w:rPr>
          <w:rFonts w:hint="cs"/>
          <w:rtl/>
        </w:rPr>
        <w:t>زوجه</w:t>
      </w:r>
      <w:r>
        <w:rPr>
          <w:rFonts w:hint="cs"/>
          <w:rtl/>
        </w:rPr>
        <w:t xml:space="preserve"> باشد در حالی که در این داستان مهریه</w:t>
      </w:r>
      <w:r w:rsidR="00B92C02">
        <w:rPr>
          <w:rFonts w:hint="cs"/>
          <w:rtl/>
        </w:rPr>
        <w:t>،</w:t>
      </w:r>
      <w:r>
        <w:rPr>
          <w:rFonts w:hint="cs"/>
          <w:rtl/>
        </w:rPr>
        <w:t xml:space="preserve"> خدمت به پدر</w:t>
      </w:r>
      <w:r w:rsidR="00B92C02">
        <w:rPr>
          <w:rFonts w:hint="cs"/>
          <w:rtl/>
        </w:rPr>
        <w:t xml:space="preserve"> زوجه</w:t>
      </w:r>
      <w:r>
        <w:rPr>
          <w:rFonts w:hint="cs"/>
          <w:rtl/>
        </w:rPr>
        <w:t xml:space="preserve"> است نه </w:t>
      </w:r>
      <w:r w:rsidR="00B92C02">
        <w:rPr>
          <w:rFonts w:hint="cs"/>
          <w:rtl/>
        </w:rPr>
        <w:t>زوجه</w:t>
      </w:r>
      <w:r>
        <w:rPr>
          <w:rFonts w:hint="cs"/>
          <w:rtl/>
        </w:rPr>
        <w:t>.</w:t>
      </w:r>
    </w:p>
    <w:p w:rsidR="001A16CB" w:rsidRDefault="001A16CB" w:rsidP="00291A8A">
      <w:pPr>
        <w:jc w:val="both"/>
        <w:rPr>
          <w:rtl/>
        </w:rPr>
      </w:pPr>
      <w:r>
        <w:rPr>
          <w:rFonts w:hint="cs"/>
          <w:rtl/>
        </w:rPr>
        <w:lastRenderedPageBreak/>
        <w:t>در کافی</w:t>
      </w:r>
      <w:r w:rsidR="00015891">
        <w:rPr>
          <w:rFonts w:hint="cs"/>
          <w:rtl/>
        </w:rPr>
        <w:t xml:space="preserve"> باب التزویج بالاجاره</w:t>
      </w:r>
      <w:r>
        <w:rPr>
          <w:rFonts w:hint="cs"/>
          <w:rtl/>
        </w:rPr>
        <w:t xml:space="preserve"> ج5 ص414 روایتی از سکونی وجود دارد که بدون اشاره به جریان حضرت موسی و شعیب علی نبینا و آله و علیهما السلام می گوید مهریه نمی تواند برای پدر دختر باشد چرا که مهریه</w:t>
      </w:r>
      <w:r w:rsidR="00B92C02">
        <w:rPr>
          <w:rFonts w:hint="cs"/>
          <w:rtl/>
        </w:rPr>
        <w:t>،</w:t>
      </w:r>
      <w:r>
        <w:rPr>
          <w:rFonts w:hint="cs"/>
          <w:rtl/>
        </w:rPr>
        <w:t xml:space="preserve"> ثمن رقبۀ دختر می باشد یعنی دختر که اختیار خود را به شوهر می دهد در ازایش باید مهریه ای دریافت کند که به مثابه</w:t>
      </w:r>
      <w:r>
        <w:rPr>
          <w:rtl/>
        </w:rPr>
        <w:softHyphen/>
      </w:r>
      <w:r>
        <w:rPr>
          <w:rFonts w:hint="cs"/>
          <w:rtl/>
        </w:rPr>
        <w:t>ی ثمن رقبه است.</w:t>
      </w:r>
    </w:p>
    <w:p w:rsidR="001A16CB" w:rsidRDefault="001A16CB" w:rsidP="00291A8A">
      <w:pPr>
        <w:jc w:val="both"/>
        <w:rPr>
          <w:rtl/>
        </w:rPr>
      </w:pPr>
      <w:r>
        <w:rPr>
          <w:rFonts w:hint="cs"/>
          <w:rtl/>
        </w:rPr>
        <w:t>این مطلب گویا اشاره به نکته ای است که مرحوم شیخ انصاری در مکاسب</w:t>
      </w:r>
      <w:r w:rsidR="00B92C02">
        <w:rPr>
          <w:rStyle w:val="FootnoteReference"/>
          <w:rtl/>
        </w:rPr>
        <w:footnoteReference w:id="2"/>
      </w:r>
      <w:r>
        <w:rPr>
          <w:rFonts w:hint="cs"/>
          <w:rtl/>
        </w:rPr>
        <w:t xml:space="preserve"> مکرر به آن اشاره نموده است؛ تعبیر ایشان این است که</w:t>
      </w:r>
      <w:r w:rsidR="00B92C02">
        <w:rPr>
          <w:rFonts w:hint="cs"/>
          <w:rtl/>
        </w:rPr>
        <w:t>،</w:t>
      </w:r>
      <w:r>
        <w:rPr>
          <w:rFonts w:hint="cs"/>
          <w:rtl/>
        </w:rPr>
        <w:t xml:space="preserve"> حقیقت معامله عبارت است از این که ثمن به ملک کسی داخل شود که </w:t>
      </w:r>
      <w:r w:rsidR="00B92C02">
        <w:rPr>
          <w:rFonts w:hint="cs"/>
          <w:rtl/>
        </w:rPr>
        <w:t>م</w:t>
      </w:r>
      <w:r>
        <w:rPr>
          <w:rFonts w:hint="cs"/>
          <w:rtl/>
        </w:rPr>
        <w:t>ثمن از ملکش خارج شده است و اساسا انتقال ثمن به غیر از مالک مثمن نامعقول است.</w:t>
      </w:r>
    </w:p>
    <w:p w:rsidR="00015891" w:rsidRDefault="00015891" w:rsidP="00291A8A">
      <w:pPr>
        <w:pStyle w:val="Heading2"/>
        <w:jc w:val="both"/>
        <w:rPr>
          <w:rtl/>
        </w:rPr>
      </w:pPr>
      <w:bookmarkStart w:id="4" w:name="_Toc95556676"/>
      <w:r>
        <w:rPr>
          <w:rFonts w:hint="cs"/>
          <w:rtl/>
        </w:rPr>
        <w:t>پاسخ اشکال: وجود اشکال صغروی و کبروی در ارتباط داستان حضرت موسی به بحث</w:t>
      </w:r>
      <w:bookmarkEnd w:id="4"/>
    </w:p>
    <w:p w:rsidR="00F00C86" w:rsidRDefault="00F00C86" w:rsidP="00291A8A">
      <w:pPr>
        <w:jc w:val="both"/>
        <w:rPr>
          <w:rtl/>
        </w:rPr>
      </w:pPr>
      <w:r>
        <w:rPr>
          <w:rFonts w:hint="cs"/>
          <w:rtl/>
        </w:rPr>
        <w:t>در پاسخ</w:t>
      </w:r>
      <w:r w:rsidR="00015891">
        <w:rPr>
          <w:rFonts w:hint="cs"/>
          <w:rtl/>
        </w:rPr>
        <w:t xml:space="preserve"> به این شبهه</w:t>
      </w:r>
      <w:r>
        <w:rPr>
          <w:rFonts w:hint="cs"/>
          <w:rtl/>
        </w:rPr>
        <w:t xml:space="preserve"> گفت</w:t>
      </w:r>
      <w:r w:rsidR="00015891">
        <w:rPr>
          <w:rFonts w:hint="cs"/>
          <w:rtl/>
        </w:rPr>
        <w:t xml:space="preserve">ه شده </w:t>
      </w:r>
      <w:r>
        <w:rPr>
          <w:rFonts w:hint="cs"/>
          <w:rtl/>
        </w:rPr>
        <w:t>این حکم در شرائع سابقه بوده ول</w:t>
      </w:r>
      <w:r w:rsidR="00015891">
        <w:rPr>
          <w:rFonts w:hint="cs"/>
          <w:rtl/>
        </w:rPr>
        <w:t xml:space="preserve">ی </w:t>
      </w:r>
      <w:r>
        <w:rPr>
          <w:rFonts w:hint="cs"/>
          <w:rtl/>
        </w:rPr>
        <w:t>در شرع</w:t>
      </w:r>
      <w:r w:rsidR="00015891">
        <w:rPr>
          <w:rFonts w:hint="cs"/>
          <w:rtl/>
        </w:rPr>
        <w:t xml:space="preserve"> </w:t>
      </w:r>
      <w:r>
        <w:rPr>
          <w:rFonts w:hint="cs"/>
          <w:rtl/>
        </w:rPr>
        <w:t xml:space="preserve">ما </w:t>
      </w:r>
      <w:r w:rsidR="00015891">
        <w:rPr>
          <w:rFonts w:hint="cs"/>
          <w:rtl/>
        </w:rPr>
        <w:t>ردع شده است.</w:t>
      </w:r>
      <w:r>
        <w:rPr>
          <w:rFonts w:hint="cs"/>
          <w:rtl/>
        </w:rPr>
        <w:t xml:space="preserve"> </w:t>
      </w:r>
    </w:p>
    <w:p w:rsidR="00F00C86" w:rsidRDefault="00F00C86" w:rsidP="00291A8A">
      <w:pPr>
        <w:jc w:val="both"/>
        <w:rPr>
          <w:rtl/>
        </w:rPr>
      </w:pPr>
      <w:r>
        <w:rPr>
          <w:rFonts w:hint="cs"/>
          <w:rtl/>
        </w:rPr>
        <w:t xml:space="preserve">ولی به نظر می سد ارتباط </w:t>
      </w:r>
      <w:r w:rsidR="00015891">
        <w:rPr>
          <w:rFonts w:hint="cs"/>
          <w:rtl/>
        </w:rPr>
        <w:t xml:space="preserve">داستان </w:t>
      </w:r>
      <w:r>
        <w:rPr>
          <w:rFonts w:hint="cs"/>
          <w:rtl/>
        </w:rPr>
        <w:t xml:space="preserve">حضرت موسی به بحث ما هم اشکال صغروی دارد </w:t>
      </w:r>
      <w:r w:rsidR="00015891">
        <w:rPr>
          <w:rFonts w:hint="cs"/>
          <w:rtl/>
        </w:rPr>
        <w:t xml:space="preserve">و </w:t>
      </w:r>
      <w:r>
        <w:rPr>
          <w:rFonts w:hint="cs"/>
          <w:rtl/>
        </w:rPr>
        <w:t>هم اشکال کبروی</w:t>
      </w:r>
      <w:r w:rsidR="00015891">
        <w:rPr>
          <w:rFonts w:hint="cs"/>
          <w:rtl/>
        </w:rPr>
        <w:t>.</w:t>
      </w:r>
      <w:r>
        <w:rPr>
          <w:rFonts w:hint="cs"/>
          <w:rtl/>
        </w:rPr>
        <w:t xml:space="preserve"> </w:t>
      </w:r>
    </w:p>
    <w:p w:rsidR="00015891" w:rsidRDefault="00015891" w:rsidP="00291A8A">
      <w:pPr>
        <w:jc w:val="both"/>
        <w:rPr>
          <w:rtl/>
        </w:rPr>
      </w:pPr>
      <w:r>
        <w:rPr>
          <w:rFonts w:hint="cs"/>
          <w:rtl/>
        </w:rPr>
        <w:t xml:space="preserve">اشکال صغروی این است که معلوم نیست مهریۀ دختر حضرت شعیب علی نبینا و آله و علیه السلام </w:t>
      </w:r>
      <w:r w:rsidR="00FD1A67">
        <w:rPr>
          <w:rFonts w:hint="cs"/>
          <w:rtl/>
        </w:rPr>
        <w:t>کار کردن برای پدر ب</w:t>
      </w:r>
      <w:r>
        <w:rPr>
          <w:rFonts w:hint="cs"/>
          <w:rtl/>
        </w:rPr>
        <w:t xml:space="preserve">اشد به نحوی که پدر حق مطالبه داشته باشد؛ ممکن است خود دختر حضرت شعیب چنین خواسته ای داشته که حضرت موسی برای پدرش کار کند و حضرت شعیب هم تعبیر «علی ان تأجرنی ...» را از طرف دخترش مطرح کرده بوده </w:t>
      </w:r>
      <w:r w:rsidR="00E06F04">
        <w:rPr>
          <w:rFonts w:cs="Cambria" w:hint="cs"/>
          <w:rtl/>
        </w:rPr>
        <w:t>_</w:t>
      </w:r>
      <w:r w:rsidR="00E06F04">
        <w:rPr>
          <w:rFonts w:hint="cs"/>
          <w:rtl/>
        </w:rPr>
        <w:t xml:space="preserve">البته با صرف نظر از این که طبق مبنای ایت الله والد پدر استقلال داشته و لازم نیست از طرف دخترش صحبت کند_ </w:t>
      </w:r>
      <w:r>
        <w:rPr>
          <w:rFonts w:hint="cs"/>
          <w:rtl/>
        </w:rPr>
        <w:t>پس آن کسی که حق مطالبه داشته</w:t>
      </w:r>
      <w:r w:rsidR="00291A8A">
        <w:rPr>
          <w:rFonts w:hint="cs"/>
          <w:rtl/>
        </w:rPr>
        <w:t xml:space="preserve"> و مالک عمل حضرت موسی شده بوده، خود دختر بوده نه حضرت شعیب</w:t>
      </w:r>
      <w:r w:rsidR="00FD1A67">
        <w:rPr>
          <w:rFonts w:hint="cs"/>
          <w:rtl/>
        </w:rPr>
        <w:t>،</w:t>
      </w:r>
      <w:r>
        <w:rPr>
          <w:rFonts w:hint="cs"/>
          <w:rtl/>
        </w:rPr>
        <w:t xml:space="preserve"> هر چند این عمل، </w:t>
      </w:r>
      <w:r w:rsidR="00FD1A67">
        <w:rPr>
          <w:rFonts w:hint="cs"/>
          <w:rtl/>
        </w:rPr>
        <w:t>کار کردن</w:t>
      </w:r>
      <w:r>
        <w:rPr>
          <w:rFonts w:hint="cs"/>
          <w:rtl/>
        </w:rPr>
        <w:t xml:space="preserve"> برای پدر بوده باشد.</w:t>
      </w:r>
    </w:p>
    <w:p w:rsidR="00867763" w:rsidRDefault="00867763" w:rsidP="00291A8A">
      <w:pPr>
        <w:jc w:val="both"/>
        <w:rPr>
          <w:rtl/>
        </w:rPr>
      </w:pPr>
      <w:r>
        <w:rPr>
          <w:rFonts w:hint="cs"/>
          <w:rtl/>
        </w:rPr>
        <w:t xml:space="preserve">ممکن است اشکال صغروی دیگری مطرح شود مبنی بر این که ممکن است «علی ان تأجرنی ...» شرط </w:t>
      </w:r>
      <w:r w:rsidR="00FD1A67">
        <w:rPr>
          <w:rFonts w:hint="cs"/>
          <w:rtl/>
        </w:rPr>
        <w:t>ض</w:t>
      </w:r>
      <w:r>
        <w:rPr>
          <w:rFonts w:hint="cs"/>
          <w:rtl/>
        </w:rPr>
        <w:t xml:space="preserve">من عقد </w:t>
      </w:r>
      <w:r w:rsidR="00FD1A67">
        <w:rPr>
          <w:rFonts w:hint="cs"/>
          <w:rtl/>
        </w:rPr>
        <w:t>باشد</w:t>
      </w:r>
      <w:r>
        <w:rPr>
          <w:rFonts w:hint="cs"/>
          <w:rtl/>
        </w:rPr>
        <w:t xml:space="preserve"> نه مهریه و شرط ضمن عقد می تواند برای غیر زوجه باشد؛ و لکن به نظر می رسد این مطلب بر خلاف ظاهر است </w:t>
      </w:r>
      <w:r w:rsidR="00FD1A67">
        <w:rPr>
          <w:rFonts w:hint="cs"/>
          <w:rtl/>
        </w:rPr>
        <w:t>چ</w:t>
      </w:r>
      <w:bookmarkStart w:id="5" w:name="_GoBack"/>
      <w:bookmarkEnd w:id="5"/>
      <w:r w:rsidR="00FD1A67">
        <w:rPr>
          <w:rFonts w:hint="cs"/>
          <w:rtl/>
        </w:rPr>
        <w:t>ون ظاهر این است که</w:t>
      </w:r>
      <w:r>
        <w:rPr>
          <w:rFonts w:hint="cs"/>
          <w:rtl/>
        </w:rPr>
        <w:t xml:space="preserve"> اجیر شدن</w:t>
      </w:r>
      <w:r w:rsidR="00FD1A67">
        <w:rPr>
          <w:rFonts w:hint="cs"/>
          <w:rtl/>
        </w:rPr>
        <w:t xml:space="preserve"> حضرت موسی،</w:t>
      </w:r>
      <w:r>
        <w:rPr>
          <w:rFonts w:hint="cs"/>
          <w:rtl/>
        </w:rPr>
        <w:t xml:space="preserve"> مهریه بوده نه شرط ضمن عقد.</w:t>
      </w:r>
    </w:p>
    <w:p w:rsidR="00F048E2" w:rsidRDefault="00691A0D" w:rsidP="00291A8A">
      <w:pPr>
        <w:jc w:val="both"/>
        <w:rPr>
          <w:rtl/>
        </w:rPr>
      </w:pPr>
      <w:r>
        <w:rPr>
          <w:rFonts w:hint="cs"/>
          <w:rtl/>
        </w:rPr>
        <w:t xml:space="preserve">اشکال کبروی این است که </w:t>
      </w:r>
      <w:r w:rsidR="00FD1A67">
        <w:rPr>
          <w:rFonts w:hint="cs"/>
          <w:rtl/>
        </w:rPr>
        <w:t>طبق</w:t>
      </w:r>
      <w:r>
        <w:rPr>
          <w:rFonts w:hint="cs"/>
          <w:rtl/>
        </w:rPr>
        <w:t xml:space="preserve"> فرمایش آیت الله والد مطلبی که مرحوم شیخ انصاری نامعقول می دانند به هیچ وجه قابل قبول نیست؛ حقیقت معاوضه این است که وقتی شیئی را از دست می دهم در ازایش چ</w:t>
      </w:r>
      <w:r w:rsidR="00F048E2">
        <w:rPr>
          <w:rFonts w:hint="cs"/>
          <w:rtl/>
        </w:rPr>
        <w:t>یزی را بدست آورم ولی آن چیز می</w:t>
      </w:r>
      <w:r w:rsidR="00F048E2">
        <w:rPr>
          <w:rtl/>
        </w:rPr>
        <w:softHyphen/>
      </w:r>
      <w:r w:rsidR="00F048E2">
        <w:rPr>
          <w:rFonts w:hint="cs"/>
          <w:rtl/>
        </w:rPr>
        <w:t>ت</w:t>
      </w:r>
      <w:r>
        <w:rPr>
          <w:rFonts w:hint="cs"/>
          <w:rtl/>
        </w:rPr>
        <w:t>واند ملکیت شخص دیگری ب</w:t>
      </w:r>
      <w:r w:rsidR="00F048E2">
        <w:rPr>
          <w:rFonts w:hint="cs"/>
          <w:rtl/>
        </w:rPr>
        <w:t>اشد مثل این که پدری به مغازه دار پول می دهد و می گوید هر وقت پسرم آمد به او شیر بده به نحوی که شیر به ملکیت پسر در آید</w:t>
      </w:r>
      <w:r w:rsidR="00FD1A67">
        <w:rPr>
          <w:rFonts w:hint="cs"/>
          <w:rtl/>
        </w:rPr>
        <w:t>؛</w:t>
      </w:r>
      <w:r w:rsidR="00F048E2">
        <w:rPr>
          <w:rFonts w:hint="cs"/>
          <w:rtl/>
        </w:rPr>
        <w:t xml:space="preserve"> گاهی مطلوب</w:t>
      </w:r>
      <w:r w:rsidR="00FD1A67">
        <w:rPr>
          <w:rFonts w:hint="cs"/>
          <w:rtl/>
        </w:rPr>
        <w:t>ِ</w:t>
      </w:r>
      <w:r w:rsidR="00F048E2">
        <w:rPr>
          <w:rFonts w:hint="cs"/>
          <w:rtl/>
        </w:rPr>
        <w:t xml:space="preserve"> مالک</w:t>
      </w:r>
      <w:r w:rsidR="00FD1A67">
        <w:rPr>
          <w:rFonts w:hint="cs"/>
          <w:rtl/>
        </w:rPr>
        <w:t>ِ</w:t>
      </w:r>
      <w:r w:rsidR="00F048E2">
        <w:rPr>
          <w:rFonts w:hint="cs"/>
          <w:rtl/>
        </w:rPr>
        <w:t xml:space="preserve"> ثمن یا مثمن این است که عوض به ملک شخص دیگری وارد شود و این </w:t>
      </w:r>
      <w:r w:rsidR="00F048E2">
        <w:rPr>
          <w:rFonts w:hint="cs"/>
          <w:rtl/>
        </w:rPr>
        <w:lastRenderedPageBreak/>
        <w:t>مطلب کاملا عقلائی و مطابق قاعده است</w:t>
      </w:r>
      <w:r w:rsidR="00FD1A67">
        <w:rPr>
          <w:rFonts w:hint="cs"/>
          <w:rtl/>
        </w:rPr>
        <w:t xml:space="preserve"> و</w:t>
      </w:r>
      <w:r w:rsidR="00F048E2">
        <w:rPr>
          <w:rFonts w:hint="cs"/>
          <w:rtl/>
        </w:rPr>
        <w:t xml:space="preserve"> اشکال عقلی ندارد هر چند شارع مقدس می تواند این حکم عقلائی را ردع کند لذا اگر روایتی وجود داشته باشد که از چنین کاری منع کند یک روایت تعبدی و بر خلاف قاعده تلقی می شود</w:t>
      </w:r>
      <w:r w:rsidR="00FD1A67">
        <w:rPr>
          <w:rFonts w:hint="cs"/>
          <w:rtl/>
        </w:rPr>
        <w:t xml:space="preserve"> نه روایت مطابق قاعده</w:t>
      </w:r>
      <w:r w:rsidR="00F048E2">
        <w:rPr>
          <w:rFonts w:hint="cs"/>
          <w:rtl/>
        </w:rPr>
        <w:t>.</w:t>
      </w:r>
    </w:p>
    <w:p w:rsidR="00F048E2" w:rsidRDefault="00F048E2" w:rsidP="00291A8A">
      <w:pPr>
        <w:jc w:val="both"/>
        <w:rPr>
          <w:rtl/>
        </w:rPr>
      </w:pPr>
      <w:r>
        <w:rPr>
          <w:rFonts w:hint="cs"/>
          <w:rtl/>
        </w:rPr>
        <w:t xml:space="preserve">بنابراین دختر می تواند مهریه را چیزی قرار دهد که منفعتش به شخص دیگری برسد حال در داستان حضرت موسی این مهریه فائده اش به خود دختر هم می رسیده </w:t>
      </w:r>
      <w:r w:rsidR="00FD1A67">
        <w:rPr>
          <w:rFonts w:hint="cs"/>
          <w:rtl/>
        </w:rPr>
        <w:t xml:space="preserve">پس صحت و مطابق قاعده بودنش روشن تر است </w:t>
      </w:r>
      <w:r>
        <w:rPr>
          <w:rFonts w:hint="cs"/>
          <w:rtl/>
        </w:rPr>
        <w:t>چون حضرت شعیب پیر بود و دخترانش متکفل چوپانی گوسفندان بودند لذا اگر شخصی همچون حضرت مو</w:t>
      </w:r>
      <w:r w:rsidR="00FD1A67">
        <w:rPr>
          <w:rFonts w:hint="cs"/>
          <w:rtl/>
        </w:rPr>
        <w:t>س</w:t>
      </w:r>
      <w:r>
        <w:rPr>
          <w:rFonts w:hint="cs"/>
          <w:rtl/>
        </w:rPr>
        <w:t>ی را اجیر نمی کردند مجبور بودند خودشان گوسفندان را چوپانی کنند لذا دختر ح</w:t>
      </w:r>
      <w:r w:rsidR="00FD1A67">
        <w:rPr>
          <w:rFonts w:hint="cs"/>
          <w:rtl/>
        </w:rPr>
        <w:t>ضرت ش</w:t>
      </w:r>
      <w:r>
        <w:rPr>
          <w:rFonts w:hint="cs"/>
          <w:rtl/>
        </w:rPr>
        <w:t>عیب مهریه را چیزی قرار داده که علاوه بر پدر خودش هم از آن منفعت می برده است و چنین مطلبی به لحاظ عقلائی طبق قاعده بوده و هیچ مشکلی ندارد</w:t>
      </w:r>
      <w:r w:rsidR="00867763">
        <w:rPr>
          <w:rFonts w:hint="cs"/>
          <w:rtl/>
        </w:rPr>
        <w:t xml:space="preserve"> و حتی از همین روایت نیز می توان عقلائی بودن این کار را اثبات کرد؛ در این روایت گفته شده مهریه ثمن رقبۀ دختر است و روشن است که این نکته تنها مربوط به زمان ما نیست یعنی این گونه نیست که در زمان حضرت موسی مهریه ثمن رقبه نبوده و الآن مهریه ثمن رقبه شده </w:t>
      </w:r>
      <w:r w:rsidR="00FD1A67">
        <w:rPr>
          <w:rFonts w:hint="cs"/>
          <w:rtl/>
        </w:rPr>
        <w:t xml:space="preserve">است </w:t>
      </w:r>
      <w:r w:rsidR="00867763">
        <w:rPr>
          <w:rFonts w:hint="cs"/>
          <w:rtl/>
        </w:rPr>
        <w:t xml:space="preserve">لذا این روایت بیانگر یک نکتۀ عام عقلائی بوده و از این جهت بین زمان ما و زمان </w:t>
      </w:r>
      <w:r w:rsidR="00FD1A67">
        <w:rPr>
          <w:rFonts w:hint="cs"/>
          <w:rtl/>
        </w:rPr>
        <w:t>شرائع</w:t>
      </w:r>
      <w:r w:rsidR="00867763">
        <w:rPr>
          <w:rFonts w:hint="cs"/>
          <w:rtl/>
        </w:rPr>
        <w:t xml:space="preserve"> سابقه تفاوتی نیست هر چند ممکن است در زمان ما این نکتۀ عقلائی ردع شده باشد و شارع مقدس بگوید ثمن باید به ملک کسی وارد شود </w:t>
      </w:r>
      <w:r w:rsidR="00FD1A67">
        <w:rPr>
          <w:rFonts w:hint="cs"/>
          <w:rtl/>
        </w:rPr>
        <w:t xml:space="preserve">که </w:t>
      </w:r>
      <w:r w:rsidR="00867763">
        <w:rPr>
          <w:rFonts w:hint="cs"/>
          <w:rtl/>
        </w:rPr>
        <w:t>مالک مثمن بوده است ولی در صورت وجود این مطلب، این حکم یک حکم تعبدی و بر خلاف قاعده تلقی می شود در حالی که</w:t>
      </w:r>
      <w:r w:rsidR="00FD1A67">
        <w:rPr>
          <w:rFonts w:hint="cs"/>
          <w:rtl/>
        </w:rPr>
        <w:t xml:space="preserve"> بر اساس مدعای</w:t>
      </w:r>
      <w:r w:rsidR="00867763">
        <w:rPr>
          <w:rFonts w:hint="cs"/>
          <w:rtl/>
        </w:rPr>
        <w:t xml:space="preserve"> مرحوم شیخ </w:t>
      </w:r>
      <w:r w:rsidR="00FD1A67">
        <w:rPr>
          <w:rFonts w:hint="cs"/>
          <w:rtl/>
        </w:rPr>
        <w:t xml:space="preserve">انصاری، </w:t>
      </w:r>
      <w:r w:rsidR="00867763">
        <w:rPr>
          <w:rFonts w:hint="cs"/>
          <w:rtl/>
        </w:rPr>
        <w:t>این مطلب نه یک حکم تعبدی خلاف ق</w:t>
      </w:r>
      <w:r w:rsidR="00FD1A67">
        <w:rPr>
          <w:rFonts w:hint="cs"/>
          <w:rtl/>
        </w:rPr>
        <w:t>ا</w:t>
      </w:r>
      <w:r w:rsidR="00867763">
        <w:rPr>
          <w:rFonts w:hint="cs"/>
          <w:rtl/>
        </w:rPr>
        <w:t>عده</w:t>
      </w:r>
      <w:r w:rsidR="00FD1A67">
        <w:rPr>
          <w:rFonts w:hint="cs"/>
          <w:rtl/>
        </w:rPr>
        <w:t>،</w:t>
      </w:r>
      <w:r w:rsidR="00867763">
        <w:rPr>
          <w:rFonts w:hint="cs"/>
          <w:rtl/>
        </w:rPr>
        <w:t xml:space="preserve"> بلکه یک حکم عقلی و مطابق قاعده می باشد و حتی تعبیر می کنند که غیر آن </w:t>
      </w:r>
      <w:r w:rsidR="00FD1A67">
        <w:rPr>
          <w:rFonts w:hint="cs"/>
          <w:rtl/>
        </w:rPr>
        <w:t>نامعقول ا</w:t>
      </w:r>
      <w:r w:rsidR="00867763">
        <w:rPr>
          <w:rFonts w:hint="cs"/>
          <w:rtl/>
        </w:rPr>
        <w:t>ست.</w:t>
      </w:r>
    </w:p>
    <w:p w:rsidR="00867763" w:rsidRDefault="00867763" w:rsidP="00291A8A">
      <w:pPr>
        <w:pStyle w:val="Heading1"/>
        <w:jc w:val="both"/>
        <w:rPr>
          <w:rtl/>
        </w:rPr>
      </w:pPr>
      <w:bookmarkStart w:id="6" w:name="_Toc95556677"/>
      <w:r>
        <w:rPr>
          <w:rFonts w:hint="cs"/>
          <w:rtl/>
        </w:rPr>
        <w:t>اختلاف فقهاء در مسأله</w:t>
      </w:r>
      <w:bookmarkEnd w:id="6"/>
    </w:p>
    <w:p w:rsidR="00E57713" w:rsidRDefault="00867763" w:rsidP="00291A8A">
      <w:pPr>
        <w:jc w:val="both"/>
        <w:rPr>
          <w:rtl/>
        </w:rPr>
      </w:pPr>
      <w:r>
        <w:rPr>
          <w:rFonts w:hint="cs"/>
          <w:rtl/>
        </w:rPr>
        <w:t>این</w:t>
      </w:r>
      <w:r w:rsidR="00E57713">
        <w:rPr>
          <w:rFonts w:hint="cs"/>
          <w:rtl/>
        </w:rPr>
        <w:t xml:space="preserve"> که آیا</w:t>
      </w:r>
      <w:r>
        <w:rPr>
          <w:rFonts w:hint="cs"/>
          <w:rtl/>
        </w:rPr>
        <w:t xml:space="preserve"> اجیر شدن مرد می تواند بعنوان مهریه قرار گیرد یا نمی تواند، از قدیم محل اختلاف</w:t>
      </w:r>
      <w:r w:rsidR="00DA6FBA">
        <w:rPr>
          <w:rFonts w:hint="cs"/>
          <w:rtl/>
        </w:rPr>
        <w:t xml:space="preserve"> جدی،</w:t>
      </w:r>
      <w:r>
        <w:rPr>
          <w:rFonts w:hint="cs"/>
          <w:rtl/>
        </w:rPr>
        <w:t xml:space="preserve"> فقهاء بوده هر چند متأخرین شاید بیشتر قائل به جواز شده اند ولی</w:t>
      </w:r>
      <w:r w:rsidR="00FD1A67">
        <w:rPr>
          <w:rFonts w:hint="cs"/>
          <w:rtl/>
        </w:rPr>
        <w:t xml:space="preserve"> بسیاری از قدماء همچون</w:t>
      </w:r>
      <w:r>
        <w:rPr>
          <w:rFonts w:hint="cs"/>
          <w:rtl/>
        </w:rPr>
        <w:t xml:space="preserve"> مرحوم شیخ الطائفه و اتباع ایشان د</w:t>
      </w:r>
      <w:r w:rsidR="00FD1A67">
        <w:rPr>
          <w:rFonts w:hint="cs"/>
          <w:rtl/>
        </w:rPr>
        <w:t>ر کتب مختلف قائل به منع شده اند</w:t>
      </w:r>
    </w:p>
    <w:p w:rsidR="00867763" w:rsidRDefault="00867763" w:rsidP="00291A8A">
      <w:pPr>
        <w:jc w:val="both"/>
        <w:rPr>
          <w:rtl/>
        </w:rPr>
      </w:pPr>
      <w:r>
        <w:rPr>
          <w:rFonts w:hint="cs"/>
          <w:rtl/>
        </w:rPr>
        <w:t>آیت الله والد در ک</w:t>
      </w:r>
      <w:r w:rsidR="00FD1A67">
        <w:rPr>
          <w:rFonts w:hint="cs"/>
          <w:rtl/>
        </w:rPr>
        <w:t>ت</w:t>
      </w:r>
      <w:r>
        <w:rPr>
          <w:rFonts w:hint="cs"/>
          <w:rtl/>
        </w:rPr>
        <w:t xml:space="preserve">اب النکاح </w:t>
      </w:r>
      <w:r w:rsidR="00E57713">
        <w:rPr>
          <w:rFonts w:hint="cs"/>
          <w:rtl/>
        </w:rPr>
        <w:t xml:space="preserve">ج21 ص6832، </w:t>
      </w:r>
      <w:r>
        <w:rPr>
          <w:rFonts w:hint="cs"/>
          <w:rtl/>
        </w:rPr>
        <w:t>اقوال و صاحب</w:t>
      </w:r>
      <w:r w:rsidR="003220E0">
        <w:rPr>
          <w:rFonts w:hint="cs"/>
          <w:rtl/>
        </w:rPr>
        <w:t>ان</w:t>
      </w:r>
      <w:r>
        <w:rPr>
          <w:rFonts w:hint="cs"/>
          <w:rtl/>
        </w:rPr>
        <w:t xml:space="preserve"> اقوال را مطرح می کنند و بحث مفصلی را در </w:t>
      </w:r>
      <w:r w:rsidR="00E57713">
        <w:rPr>
          <w:rFonts w:hint="cs"/>
          <w:rtl/>
        </w:rPr>
        <w:t>زمینۀ روایت بزنطی و صفوان و محمد بن مسلم</w:t>
      </w:r>
      <w:r w:rsidR="00FD1A67">
        <w:rPr>
          <w:rFonts w:hint="cs"/>
          <w:rtl/>
        </w:rPr>
        <w:t xml:space="preserve"> که دال بر منع هستند،</w:t>
      </w:r>
      <w:r>
        <w:rPr>
          <w:rFonts w:hint="cs"/>
          <w:rtl/>
        </w:rPr>
        <w:t xml:space="preserve"> مطرح می کنند؛ ایشان به وجوه مختلفی اشاره نموده و آن ها را مورد نقض و ابرام قرار می دهند و در نهایت قائل به کراهت می شوند.</w:t>
      </w:r>
    </w:p>
    <w:p w:rsidR="00E57713" w:rsidRDefault="00E57713" w:rsidP="00291A8A">
      <w:pPr>
        <w:jc w:val="both"/>
        <w:rPr>
          <w:rtl/>
        </w:rPr>
      </w:pPr>
      <w:r>
        <w:rPr>
          <w:rFonts w:hint="cs"/>
          <w:rtl/>
        </w:rPr>
        <w:lastRenderedPageBreak/>
        <w:t>عمدۀ بحث، وجهی است که در کلام مرحوم فاضل مقداد برای حمل بر کراهت بیان شده است؛ ایشان در التنقیح</w:t>
      </w:r>
      <w:r w:rsidR="00DA6FBA">
        <w:rPr>
          <w:rFonts w:hint="cs"/>
          <w:rtl/>
        </w:rPr>
        <w:t xml:space="preserve"> الرائع</w:t>
      </w:r>
      <w:r>
        <w:rPr>
          <w:rFonts w:hint="cs"/>
          <w:rtl/>
        </w:rPr>
        <w:t xml:space="preserve"> ج3 ص208 می فرماید در این روایت قرینه ای وجود دارد که موجب حمل این روایت بر کراهت می شود؛ بسیاری از آقایان قائل به کراهت شده اند ولی با نگاه </w:t>
      </w:r>
      <w:r w:rsidR="00DA6FBA">
        <w:rPr>
          <w:rFonts w:hint="cs"/>
          <w:rtl/>
        </w:rPr>
        <w:t>سریع</w:t>
      </w:r>
      <w:r>
        <w:rPr>
          <w:rFonts w:hint="cs"/>
          <w:rtl/>
        </w:rPr>
        <w:t xml:space="preserve"> به کلمات ایشان وجه روشنی در کلامشان یافت نشد و تنها مرحوم صاحب جواهر بالاشاره و مرحوم فاضل مقداد، به وجه حمل بر کراهت پرداخته اند.</w:t>
      </w:r>
    </w:p>
    <w:p w:rsidR="00E57713" w:rsidRDefault="00E57713" w:rsidP="00291A8A">
      <w:pPr>
        <w:pStyle w:val="Heading2"/>
        <w:jc w:val="both"/>
        <w:rPr>
          <w:rtl/>
        </w:rPr>
      </w:pPr>
      <w:bookmarkStart w:id="7" w:name="_Toc95556678"/>
      <w:r>
        <w:rPr>
          <w:rFonts w:hint="cs"/>
          <w:rtl/>
        </w:rPr>
        <w:t>تأثیر حمل بر کراهت در بحث</w:t>
      </w:r>
      <w:bookmarkEnd w:id="7"/>
    </w:p>
    <w:p w:rsidR="0032283E" w:rsidRDefault="00E57713" w:rsidP="00291A8A">
      <w:pPr>
        <w:jc w:val="both"/>
        <w:rPr>
          <w:rtl/>
        </w:rPr>
      </w:pPr>
      <w:r>
        <w:rPr>
          <w:rFonts w:hint="cs"/>
          <w:rtl/>
        </w:rPr>
        <w:t xml:space="preserve">پیش از نقل کلام مرحوم صاحب فاضل مقداد باید به این نکته توجه کرد که </w:t>
      </w:r>
      <w:r w:rsidR="00DA6FBA">
        <w:rPr>
          <w:rFonts w:hint="cs"/>
          <w:rtl/>
        </w:rPr>
        <w:t>اگر</w:t>
      </w:r>
      <w:r>
        <w:rPr>
          <w:rFonts w:hint="cs"/>
          <w:rtl/>
        </w:rPr>
        <w:t xml:space="preserve"> روایت</w:t>
      </w:r>
      <w:r w:rsidR="00FD1A67">
        <w:rPr>
          <w:rFonts w:hint="cs"/>
          <w:rtl/>
        </w:rPr>
        <w:t>،</w:t>
      </w:r>
      <w:r w:rsidR="00DA6FBA">
        <w:rPr>
          <w:rFonts w:hint="cs"/>
          <w:rtl/>
        </w:rPr>
        <w:t xml:space="preserve"> حم</w:t>
      </w:r>
      <w:r>
        <w:rPr>
          <w:rFonts w:hint="cs"/>
          <w:rtl/>
        </w:rPr>
        <w:t xml:space="preserve">ل بر کراهت شود در بحث تأثیر جدی دارد زیرا مدعای ما در جلسات سابق این بود که </w:t>
      </w:r>
      <w:r w:rsidR="0032283E">
        <w:rPr>
          <w:rFonts w:hint="cs"/>
          <w:rtl/>
        </w:rPr>
        <w:t xml:space="preserve">روایت، دال بر منع بوده و </w:t>
      </w:r>
      <w:r>
        <w:rPr>
          <w:rFonts w:hint="cs"/>
          <w:rtl/>
        </w:rPr>
        <w:t>بیانگر یک حکم موافق قاعده است</w:t>
      </w:r>
      <w:r w:rsidR="0032283E">
        <w:rPr>
          <w:rFonts w:hint="cs"/>
          <w:rtl/>
        </w:rPr>
        <w:t xml:space="preserve"> پس تنها </w:t>
      </w:r>
      <w:r w:rsidR="00FD1A67">
        <w:rPr>
          <w:rFonts w:hint="cs"/>
          <w:rtl/>
        </w:rPr>
        <w:t xml:space="preserve">در </w:t>
      </w:r>
      <w:r w:rsidR="0032283E">
        <w:rPr>
          <w:rFonts w:hint="cs"/>
          <w:rtl/>
        </w:rPr>
        <w:t xml:space="preserve">احکام عقلائی شرائع سابقه </w:t>
      </w:r>
      <w:r w:rsidR="00FD1A67">
        <w:rPr>
          <w:rFonts w:hint="cs"/>
          <w:rtl/>
        </w:rPr>
        <w:t>می توان گفت</w:t>
      </w:r>
      <w:r w:rsidR="0032283E">
        <w:rPr>
          <w:rFonts w:hint="cs"/>
          <w:rtl/>
        </w:rPr>
        <w:t xml:space="preserve"> لولاالردع در زمان ما حجت </w:t>
      </w:r>
      <w:r w:rsidR="00FD1A67">
        <w:rPr>
          <w:rFonts w:hint="cs"/>
          <w:rtl/>
        </w:rPr>
        <w:t>هستند ولی در مورد احکام ت</w:t>
      </w:r>
      <w:r w:rsidR="0032283E">
        <w:rPr>
          <w:rFonts w:hint="cs"/>
          <w:rtl/>
        </w:rPr>
        <w:t>ع</w:t>
      </w:r>
      <w:r w:rsidR="00FD1A67">
        <w:rPr>
          <w:rFonts w:hint="cs"/>
          <w:rtl/>
        </w:rPr>
        <w:t>ب</w:t>
      </w:r>
      <w:r w:rsidR="0032283E">
        <w:rPr>
          <w:rFonts w:hint="cs"/>
          <w:rtl/>
        </w:rPr>
        <w:t>دی</w:t>
      </w:r>
      <w:r w:rsidR="00FD1A67">
        <w:rPr>
          <w:rFonts w:hint="cs"/>
          <w:rtl/>
        </w:rPr>
        <w:t>،</w:t>
      </w:r>
      <w:r w:rsidR="0032283E">
        <w:rPr>
          <w:rFonts w:hint="cs"/>
          <w:rtl/>
        </w:rPr>
        <w:t xml:space="preserve"> دیگر نمی توان از روایت مطلبی استفاده کرد و تعبیر به اشعار در کلام مرحوم</w:t>
      </w:r>
      <w:r w:rsidR="00FD1A67">
        <w:rPr>
          <w:rFonts w:hint="cs"/>
          <w:rtl/>
        </w:rPr>
        <w:t xml:space="preserve"> شیخ</w:t>
      </w:r>
      <w:r>
        <w:rPr>
          <w:rFonts w:hint="cs"/>
          <w:rtl/>
        </w:rPr>
        <w:t xml:space="preserve"> </w:t>
      </w:r>
      <w:r w:rsidR="00FD1A67">
        <w:rPr>
          <w:rFonts w:hint="cs"/>
          <w:rtl/>
        </w:rPr>
        <w:t>نیز می تواند ناظر به همین نکته باشد</w:t>
      </w:r>
      <w:r w:rsidR="0032283E">
        <w:rPr>
          <w:rFonts w:hint="cs"/>
          <w:rtl/>
        </w:rPr>
        <w:t>.</w:t>
      </w:r>
    </w:p>
    <w:p w:rsidR="00831986" w:rsidRDefault="00E57713" w:rsidP="00291A8A">
      <w:pPr>
        <w:jc w:val="both"/>
        <w:rPr>
          <w:rtl/>
        </w:rPr>
      </w:pPr>
      <w:r>
        <w:rPr>
          <w:rFonts w:hint="cs"/>
          <w:rtl/>
        </w:rPr>
        <w:t>ولی چنانچه روای</w:t>
      </w:r>
      <w:r w:rsidR="0032283E">
        <w:rPr>
          <w:rFonts w:hint="cs"/>
          <w:rtl/>
        </w:rPr>
        <w:t>ت را دال بر کراهت دانستیم، این روایت بیانگر یک حکم خلاف قاعده بوده و تعبدی می شود و توجیه مذکور در تعبیر مرحوم شیخ انصاری به اشعار، زیر سؤال می رود، بنابراین برای روشن شدن بحث لازم است دلالت این روایت بر منع یا کراهت بررسی شود.</w:t>
      </w:r>
    </w:p>
    <w:p w:rsidR="0032283E" w:rsidRDefault="00685962" w:rsidP="00291A8A">
      <w:pPr>
        <w:pStyle w:val="Heading2"/>
        <w:jc w:val="both"/>
        <w:rPr>
          <w:rtl/>
        </w:rPr>
      </w:pPr>
      <w:bookmarkStart w:id="8" w:name="_Toc95556679"/>
      <w:r>
        <w:rPr>
          <w:rFonts w:hint="cs"/>
          <w:rtl/>
        </w:rPr>
        <w:t>استدلال</w:t>
      </w:r>
      <w:r w:rsidR="0032283E">
        <w:rPr>
          <w:rFonts w:hint="cs"/>
          <w:rtl/>
        </w:rPr>
        <w:t xml:space="preserve"> مرحوم فاضل مقداد</w:t>
      </w:r>
      <w:r>
        <w:rPr>
          <w:rFonts w:hint="cs"/>
          <w:rtl/>
        </w:rPr>
        <w:t xml:space="preserve"> بر حمل روایت بر کراهت</w:t>
      </w:r>
      <w:r w:rsidR="0032283E">
        <w:rPr>
          <w:rFonts w:hint="cs"/>
          <w:rtl/>
        </w:rPr>
        <w:t xml:space="preserve">: </w:t>
      </w:r>
      <w:r>
        <w:rPr>
          <w:rFonts w:hint="cs"/>
          <w:rtl/>
        </w:rPr>
        <w:t>دلالت تعلیل موجود در روایت بر کراهت</w:t>
      </w:r>
      <w:bookmarkEnd w:id="8"/>
    </w:p>
    <w:p w:rsidR="0032283E" w:rsidRDefault="0032283E" w:rsidP="00291A8A">
      <w:pPr>
        <w:jc w:val="both"/>
        <w:rPr>
          <w:rtl/>
        </w:rPr>
      </w:pPr>
      <w:r>
        <w:rPr>
          <w:rFonts w:hint="cs"/>
          <w:rtl/>
        </w:rPr>
        <w:t>مرحوم فاضل مقداد می فرماید:</w:t>
      </w:r>
    </w:p>
    <w:p w:rsidR="00695787" w:rsidRPr="00695787" w:rsidRDefault="00695787" w:rsidP="00291A8A">
      <w:pPr>
        <w:jc w:val="both"/>
        <w:rPr>
          <w:color w:val="000080"/>
          <w:rtl/>
        </w:rPr>
      </w:pPr>
      <w:r w:rsidRPr="00695787">
        <w:rPr>
          <w:rFonts w:hint="cs"/>
          <w:color w:val="000080"/>
          <w:rtl/>
        </w:rPr>
        <w:t xml:space="preserve">و روایه </w:t>
      </w:r>
      <w:r w:rsidR="00831986" w:rsidRPr="00695787">
        <w:rPr>
          <w:rFonts w:hint="cs"/>
          <w:color w:val="000080"/>
          <w:rtl/>
        </w:rPr>
        <w:t xml:space="preserve">احمد بن محمد </w:t>
      </w:r>
      <w:r w:rsidRPr="00695787">
        <w:rPr>
          <w:rFonts w:hint="cs"/>
          <w:color w:val="000080"/>
          <w:rtl/>
        </w:rPr>
        <w:t>(</w:t>
      </w:r>
      <w:r w:rsidR="00831986" w:rsidRPr="00695787">
        <w:rPr>
          <w:rFonts w:hint="cs"/>
          <w:color w:val="000080"/>
          <w:rtl/>
        </w:rPr>
        <w:t xml:space="preserve">یعنی </w:t>
      </w:r>
      <w:r w:rsidRPr="00695787">
        <w:rPr>
          <w:rFonts w:hint="cs"/>
          <w:color w:val="000080"/>
          <w:rtl/>
        </w:rPr>
        <w:t xml:space="preserve">روایت </w:t>
      </w:r>
      <w:r w:rsidR="00831986" w:rsidRPr="00695787">
        <w:rPr>
          <w:rFonts w:hint="cs"/>
          <w:color w:val="000080"/>
          <w:rtl/>
        </w:rPr>
        <w:t>بزنطی</w:t>
      </w:r>
      <w:r w:rsidRPr="00695787">
        <w:rPr>
          <w:rFonts w:hint="cs"/>
          <w:color w:val="000080"/>
          <w:rtl/>
        </w:rPr>
        <w:t>)</w:t>
      </w:r>
      <w:r w:rsidR="00831986" w:rsidRPr="00695787">
        <w:rPr>
          <w:rFonts w:hint="cs"/>
          <w:color w:val="000080"/>
          <w:rtl/>
        </w:rPr>
        <w:t xml:space="preserve"> محموله علی الکراهیه و التعلیل یدل علی ذل</w:t>
      </w:r>
      <w:r w:rsidRPr="00695787">
        <w:rPr>
          <w:rFonts w:hint="cs"/>
          <w:color w:val="000080"/>
          <w:rtl/>
        </w:rPr>
        <w:t xml:space="preserve">ک. </w:t>
      </w:r>
      <w:r w:rsidR="00831986" w:rsidRPr="00695787">
        <w:rPr>
          <w:rFonts w:hint="cs"/>
          <w:color w:val="000080"/>
          <w:rtl/>
        </w:rPr>
        <w:t>کیف و التعلیل سار فی الاجارات الم</w:t>
      </w:r>
      <w:r w:rsidRPr="00695787">
        <w:rPr>
          <w:rFonts w:hint="cs"/>
          <w:color w:val="000080"/>
          <w:rtl/>
        </w:rPr>
        <w:t>عینه و ان لم یکن مهرا و لا قائل</w:t>
      </w:r>
      <w:r w:rsidR="00831986" w:rsidRPr="00695787">
        <w:rPr>
          <w:rFonts w:hint="cs"/>
          <w:color w:val="000080"/>
          <w:rtl/>
        </w:rPr>
        <w:t xml:space="preserve"> بالمنع</w:t>
      </w:r>
      <w:r w:rsidRPr="00695787">
        <w:rPr>
          <w:rFonts w:hint="cs"/>
          <w:color w:val="000080"/>
          <w:rtl/>
        </w:rPr>
        <w:t>.</w:t>
      </w:r>
    </w:p>
    <w:p w:rsidR="0032283E" w:rsidRDefault="0032283E" w:rsidP="00291A8A">
      <w:pPr>
        <w:jc w:val="both"/>
        <w:rPr>
          <w:rtl/>
        </w:rPr>
      </w:pPr>
      <w:r>
        <w:rPr>
          <w:rFonts w:hint="cs"/>
          <w:rtl/>
        </w:rPr>
        <w:t>در کلام ایشان به تعبیر اجاره</w:t>
      </w:r>
      <w:r>
        <w:rPr>
          <w:rtl/>
        </w:rPr>
        <w:softHyphen/>
      </w:r>
      <w:r>
        <w:rPr>
          <w:rFonts w:hint="cs"/>
          <w:rtl/>
        </w:rPr>
        <w:t xml:space="preserve">ی معینه اشاره شده است؛ این تعبیر در کلمات فقهاء به معانی مختلفی به کار رفته است ولی ظاهرا مقصود مرحوم فاضل مقداد همان مطلبی است که مرحوم ابن ادریس در سرائر از این تعبیر اراده کرده است چه ایشان به کلام مرحوم علامه اشاره نموده و در </w:t>
      </w:r>
      <w:r w:rsidR="00DA6FBA">
        <w:rPr>
          <w:rFonts w:hint="cs"/>
          <w:rtl/>
        </w:rPr>
        <w:t xml:space="preserve">کلام علامه نیز </w:t>
      </w:r>
      <w:r>
        <w:rPr>
          <w:rFonts w:hint="cs"/>
          <w:rtl/>
        </w:rPr>
        <w:t xml:space="preserve">به عبارت مرحوم ابن ادریس در سرائر نیز اشاره </w:t>
      </w:r>
      <w:r w:rsidR="00DA6FBA">
        <w:rPr>
          <w:rFonts w:hint="cs"/>
          <w:rtl/>
        </w:rPr>
        <w:t>شده</w:t>
      </w:r>
      <w:r>
        <w:rPr>
          <w:rFonts w:hint="cs"/>
          <w:rtl/>
        </w:rPr>
        <w:t xml:space="preserve"> است لذا گویا مراد ایشان از اجارۀ معینه همان معنایی است که در کلام مرحوم ابن ادریس اراده شده است.</w:t>
      </w:r>
    </w:p>
    <w:p w:rsidR="0032283E" w:rsidRDefault="0032283E" w:rsidP="00291A8A">
      <w:pPr>
        <w:jc w:val="both"/>
        <w:rPr>
          <w:rtl/>
        </w:rPr>
      </w:pPr>
      <w:r>
        <w:rPr>
          <w:rFonts w:hint="cs"/>
          <w:rtl/>
        </w:rPr>
        <w:t xml:space="preserve"> مرحوم ابن ادریس در س</w:t>
      </w:r>
      <w:r w:rsidR="00DA6FBA">
        <w:rPr>
          <w:rFonts w:hint="cs"/>
          <w:rtl/>
        </w:rPr>
        <w:t>ر</w:t>
      </w:r>
      <w:r>
        <w:rPr>
          <w:rFonts w:hint="cs"/>
          <w:rtl/>
        </w:rPr>
        <w:t>ائر ج</w:t>
      </w:r>
      <w:r w:rsidR="00831986">
        <w:rPr>
          <w:rFonts w:hint="cs"/>
          <w:rtl/>
        </w:rPr>
        <w:t>2 ص</w:t>
      </w:r>
      <w:r>
        <w:rPr>
          <w:rFonts w:hint="cs"/>
          <w:rtl/>
        </w:rPr>
        <w:t>577تا</w:t>
      </w:r>
      <w:r w:rsidR="00831986">
        <w:rPr>
          <w:rFonts w:hint="cs"/>
          <w:rtl/>
        </w:rPr>
        <w:t xml:space="preserve">579 </w:t>
      </w:r>
      <w:r w:rsidR="00DA6FBA">
        <w:rPr>
          <w:rFonts w:hint="cs"/>
          <w:rtl/>
        </w:rPr>
        <w:t>به ای</w:t>
      </w:r>
      <w:r>
        <w:rPr>
          <w:rFonts w:hint="cs"/>
          <w:rtl/>
        </w:rPr>
        <w:t>ن</w:t>
      </w:r>
      <w:r w:rsidR="00DA6FBA">
        <w:rPr>
          <w:rFonts w:hint="cs"/>
          <w:rtl/>
        </w:rPr>
        <w:t xml:space="preserve"> </w:t>
      </w:r>
      <w:r>
        <w:rPr>
          <w:rFonts w:hint="cs"/>
          <w:rtl/>
        </w:rPr>
        <w:t>بحث پرداخته است:</w:t>
      </w:r>
    </w:p>
    <w:p w:rsidR="0032283E" w:rsidRPr="00DA6FBA" w:rsidRDefault="00DA6FBA" w:rsidP="00291A8A">
      <w:pPr>
        <w:jc w:val="both"/>
        <w:rPr>
          <w:color w:val="000080"/>
          <w:rtl/>
        </w:rPr>
      </w:pPr>
      <w:r w:rsidRPr="00DA6FBA">
        <w:rPr>
          <w:rFonts w:hint="cs"/>
          <w:color w:val="000080"/>
          <w:rtl/>
        </w:rPr>
        <w:lastRenderedPageBreak/>
        <w:t>یجوز ان یکون منافع الحرّ مهرا مثل تعلیم قرآن او شعر مباح او بناء او خیاطه ثوب و غیر ذلک مما له اجره لأن کل ذلک له أجر معین و قیمه مقدّره و استثنی بعض اصحابنا من جمله ذلک الإجاره اذ</w:t>
      </w:r>
      <w:r w:rsidR="00EB6A8C">
        <w:rPr>
          <w:rFonts w:hint="cs"/>
          <w:color w:val="000080"/>
          <w:rtl/>
        </w:rPr>
        <w:t>ا کانت معینه یعملها الزوج بنفسه.</w:t>
      </w:r>
    </w:p>
    <w:p w:rsidR="008642CB" w:rsidRDefault="00831986" w:rsidP="00291A8A">
      <w:pPr>
        <w:jc w:val="both"/>
        <w:rPr>
          <w:rtl/>
        </w:rPr>
      </w:pPr>
      <w:r>
        <w:rPr>
          <w:rFonts w:hint="cs"/>
          <w:rtl/>
        </w:rPr>
        <w:t xml:space="preserve"> </w:t>
      </w:r>
      <w:r w:rsidR="0032283E">
        <w:rPr>
          <w:rFonts w:hint="cs"/>
          <w:rtl/>
        </w:rPr>
        <w:t xml:space="preserve">مرحوم ابن ادریس اجاره معینه را </w:t>
      </w:r>
      <w:r w:rsidR="008642CB">
        <w:rPr>
          <w:rFonts w:hint="cs"/>
          <w:rtl/>
        </w:rPr>
        <w:t>شبیه مطلبی که ما در جلسۀ گذشته بدان اشاره کردیم</w:t>
      </w:r>
      <w:r w:rsidR="00DA6FBA">
        <w:rPr>
          <w:rFonts w:hint="cs"/>
          <w:rtl/>
        </w:rPr>
        <w:t xml:space="preserve"> معنا می کند</w:t>
      </w:r>
      <w:r w:rsidR="008642CB">
        <w:rPr>
          <w:rFonts w:hint="cs"/>
          <w:rtl/>
        </w:rPr>
        <w:t xml:space="preserve">؛ ایشان اجارۀ معینه را </w:t>
      </w:r>
      <w:r w:rsidR="0032283E">
        <w:rPr>
          <w:rFonts w:hint="cs"/>
          <w:rtl/>
        </w:rPr>
        <w:t>اینطور معنا می کند که یک موقع اجاره</w:t>
      </w:r>
      <w:r w:rsidR="00DA6FBA">
        <w:rPr>
          <w:rFonts w:hint="cs"/>
          <w:rtl/>
        </w:rPr>
        <w:t>،</w:t>
      </w:r>
      <w:r w:rsidR="0032283E">
        <w:rPr>
          <w:rFonts w:hint="cs"/>
          <w:rtl/>
        </w:rPr>
        <w:t xml:space="preserve"> </w:t>
      </w:r>
      <w:r w:rsidR="00DA6FBA">
        <w:rPr>
          <w:rFonts w:hint="cs"/>
          <w:rtl/>
        </w:rPr>
        <w:t xml:space="preserve">به </w:t>
      </w:r>
      <w:r w:rsidR="0032283E">
        <w:rPr>
          <w:rFonts w:hint="cs"/>
          <w:rtl/>
        </w:rPr>
        <w:t xml:space="preserve">نفس تحویل دادن کار تعلق می گیرد بدون این که برای </w:t>
      </w:r>
      <w:r w:rsidR="008642CB">
        <w:rPr>
          <w:rFonts w:hint="cs"/>
          <w:rtl/>
        </w:rPr>
        <w:t xml:space="preserve">خصوصیات شخصیۀ اجیر مدخلیتی قائل باشند </w:t>
      </w:r>
      <w:r w:rsidR="008642CB">
        <w:rPr>
          <w:rFonts w:cs="Cambria" w:hint="cs"/>
          <w:rtl/>
        </w:rPr>
        <w:t>_</w:t>
      </w:r>
      <w:r w:rsidR="008642CB">
        <w:rPr>
          <w:rFonts w:hint="cs"/>
          <w:rtl/>
        </w:rPr>
        <w:t>که ما تعلیم سوره را اینطور تحلیل کردیم البته باید علی وجه مباح تعلیم شود ولو توسط غیر زوج_ ولی یک موقع علاوه بر نفس کار</w:t>
      </w:r>
      <w:r w:rsidR="00DA6FBA">
        <w:rPr>
          <w:rFonts w:hint="cs"/>
          <w:rtl/>
        </w:rPr>
        <w:t>،</w:t>
      </w:r>
      <w:r w:rsidR="008642CB">
        <w:rPr>
          <w:rFonts w:hint="cs"/>
          <w:rtl/>
        </w:rPr>
        <w:t xml:space="preserve"> این که خود اجیر مباشرت به کار داشته باشد نی</w:t>
      </w:r>
      <w:r w:rsidR="00DA6FBA">
        <w:rPr>
          <w:rFonts w:hint="cs"/>
          <w:rtl/>
        </w:rPr>
        <w:t>ز</w:t>
      </w:r>
      <w:r w:rsidR="00EB6A8C">
        <w:rPr>
          <w:rFonts w:hint="cs"/>
          <w:rtl/>
        </w:rPr>
        <w:t xml:space="preserve"> موضوعیت دارد </w:t>
      </w:r>
      <w:r w:rsidR="008642CB">
        <w:rPr>
          <w:rFonts w:hint="cs"/>
          <w:rtl/>
        </w:rPr>
        <w:t>که به آن اجارۀ معینه گفته می شود چون اجاره معین شده در این که خود اجیر مباشرتا عمل را انجام دهد.</w:t>
      </w:r>
    </w:p>
    <w:p w:rsidR="00EB6A8C" w:rsidRDefault="00EB6A8C" w:rsidP="00291A8A">
      <w:pPr>
        <w:jc w:val="both"/>
        <w:rPr>
          <w:rtl/>
        </w:rPr>
      </w:pPr>
      <w:r>
        <w:rPr>
          <w:rFonts w:hint="cs"/>
          <w:color w:val="000080"/>
          <w:rtl/>
        </w:rPr>
        <w:t>قال لأن ذلک کان مخصوصا بموسی علیه السلام و الوجه فی ذلک أن الاجاره اذا کانت معینه لا تکون مضمونه بل اذا مات المستأجر لا تؤخذ من ترکته و یستأجر لتمام العمل و اذا کانت ف</w:t>
      </w:r>
      <w:r>
        <w:rPr>
          <w:rFonts w:hint="cs"/>
          <w:color w:val="000080"/>
          <w:rtl/>
        </w:rPr>
        <w:t>ی الذمه تؤخذ من ترکته و یستأجر ...</w:t>
      </w:r>
    </w:p>
    <w:p w:rsidR="00831986" w:rsidRDefault="006D733E" w:rsidP="00291A8A">
      <w:pPr>
        <w:jc w:val="both"/>
        <w:rPr>
          <w:rtl/>
        </w:rPr>
      </w:pPr>
      <w:r>
        <w:rPr>
          <w:rFonts w:hint="cs"/>
          <w:rtl/>
        </w:rPr>
        <w:t xml:space="preserve">مستأجر </w:t>
      </w:r>
      <w:r w:rsidR="008642CB">
        <w:rPr>
          <w:rFonts w:hint="cs"/>
          <w:rtl/>
        </w:rPr>
        <w:t>یعنی مال الاج</w:t>
      </w:r>
      <w:r>
        <w:rPr>
          <w:rFonts w:hint="cs"/>
          <w:rtl/>
        </w:rPr>
        <w:t>ا</w:t>
      </w:r>
      <w:r w:rsidR="008642CB">
        <w:rPr>
          <w:rFonts w:hint="cs"/>
          <w:rtl/>
        </w:rPr>
        <w:t>ر</w:t>
      </w:r>
      <w:r>
        <w:rPr>
          <w:rFonts w:hint="cs"/>
          <w:rtl/>
        </w:rPr>
        <w:t xml:space="preserve">ه </w:t>
      </w:r>
      <w:r w:rsidR="008642CB">
        <w:rPr>
          <w:rFonts w:hint="cs"/>
          <w:rtl/>
        </w:rPr>
        <w:t xml:space="preserve">و باید بالفتح خوانده شود </w:t>
      </w:r>
      <w:r>
        <w:rPr>
          <w:rFonts w:hint="cs"/>
          <w:rtl/>
        </w:rPr>
        <w:t xml:space="preserve">چون در </w:t>
      </w:r>
      <w:r w:rsidR="008642CB">
        <w:rPr>
          <w:rFonts w:hint="cs"/>
          <w:rtl/>
        </w:rPr>
        <w:t>واقع خودش را به اجاره در آورده یعنی عملش را به ملکیت غیر در آورده است.</w:t>
      </w:r>
    </w:p>
    <w:p w:rsidR="008642CB" w:rsidRDefault="008642CB" w:rsidP="00291A8A">
      <w:pPr>
        <w:jc w:val="both"/>
        <w:rPr>
          <w:rtl/>
        </w:rPr>
      </w:pPr>
      <w:r>
        <w:rPr>
          <w:rFonts w:hint="cs"/>
          <w:rtl/>
        </w:rPr>
        <w:t xml:space="preserve">ایشان در ادامه به ذکر عبارات مختلف پرداخته و در صفحه 579 می </w:t>
      </w:r>
      <w:r w:rsidR="00EB6A8C">
        <w:rPr>
          <w:rFonts w:hint="cs"/>
          <w:rtl/>
        </w:rPr>
        <w:t xml:space="preserve">فرماید بین اجارۀ معینه و اجارۀ </w:t>
      </w:r>
      <w:r>
        <w:rPr>
          <w:rFonts w:hint="cs"/>
          <w:rtl/>
        </w:rPr>
        <w:t xml:space="preserve">غیر معینه فرق است و مرحوم شیخ الطائفه که قائل به منع است، </w:t>
      </w:r>
      <w:r w:rsidR="00EB6A8C">
        <w:rPr>
          <w:rFonts w:hint="cs"/>
          <w:rtl/>
        </w:rPr>
        <w:t>تنها اجارۀ</w:t>
      </w:r>
      <w:r w:rsidR="006D733E">
        <w:rPr>
          <w:rFonts w:hint="cs"/>
          <w:rtl/>
        </w:rPr>
        <w:t xml:space="preserve"> معینه را </w:t>
      </w:r>
      <w:r>
        <w:rPr>
          <w:rFonts w:hint="cs"/>
          <w:rtl/>
        </w:rPr>
        <w:t xml:space="preserve">محط </w:t>
      </w:r>
      <w:r w:rsidR="006D733E">
        <w:rPr>
          <w:rFonts w:hint="cs"/>
          <w:rtl/>
        </w:rPr>
        <w:t xml:space="preserve">اشکال </w:t>
      </w:r>
      <w:r>
        <w:rPr>
          <w:rFonts w:hint="cs"/>
          <w:rtl/>
        </w:rPr>
        <w:t>دانست</w:t>
      </w:r>
      <w:r w:rsidR="006D733E">
        <w:rPr>
          <w:rFonts w:hint="cs"/>
          <w:rtl/>
        </w:rPr>
        <w:t xml:space="preserve">ه است و </w:t>
      </w:r>
      <w:r>
        <w:rPr>
          <w:rFonts w:hint="cs"/>
          <w:rtl/>
        </w:rPr>
        <w:t>بعد توضیح می</w:t>
      </w:r>
      <w:r w:rsidR="00EB6A8C">
        <w:rPr>
          <w:rFonts w:hint="cs"/>
          <w:rtl/>
        </w:rPr>
        <w:t xml:space="preserve"> </w:t>
      </w:r>
      <w:r>
        <w:rPr>
          <w:rFonts w:hint="cs"/>
          <w:rtl/>
        </w:rPr>
        <w:t>دهد که عبارت نه</w:t>
      </w:r>
      <w:r w:rsidR="006D733E">
        <w:rPr>
          <w:rFonts w:hint="cs"/>
          <w:rtl/>
        </w:rPr>
        <w:t>ایه و خلاف تفاوت</w:t>
      </w:r>
      <w:r>
        <w:rPr>
          <w:rFonts w:hint="cs"/>
          <w:rtl/>
        </w:rPr>
        <w:t>ی</w:t>
      </w:r>
      <w:r w:rsidR="006D733E">
        <w:rPr>
          <w:rFonts w:hint="cs"/>
          <w:rtl/>
        </w:rPr>
        <w:t xml:space="preserve"> ندارد</w:t>
      </w:r>
      <w:r w:rsidR="00EB6A8C">
        <w:rPr>
          <w:rFonts w:hint="cs"/>
          <w:rtl/>
        </w:rPr>
        <w:t>.</w:t>
      </w:r>
    </w:p>
    <w:p w:rsidR="006D733E" w:rsidRPr="0002376E" w:rsidRDefault="006D733E" w:rsidP="00291A8A">
      <w:pPr>
        <w:jc w:val="both"/>
        <w:rPr>
          <w:color w:val="000080"/>
          <w:rtl/>
        </w:rPr>
      </w:pPr>
      <w:r w:rsidRPr="0002376E">
        <w:rPr>
          <w:rFonts w:hint="cs"/>
          <w:color w:val="000080"/>
          <w:rtl/>
        </w:rPr>
        <w:t xml:space="preserve"> قال محمد بن ابن ادریس </w:t>
      </w:r>
      <w:r w:rsidR="00EB6A8C" w:rsidRPr="0002376E">
        <w:rPr>
          <w:rFonts w:hint="cs"/>
          <w:color w:val="000080"/>
          <w:rtl/>
        </w:rPr>
        <w:t>ما بین قوله رحمه الله فی نهایته و بین قوله فی مسائل عخلافه تضاد و لا تناف لأنه قال فی نهایته و لا یجوز العقد علی اجاره و هو ان یعقد الرجل علی امرأه علی ان یعمل لها او لولیها ایاما معلومه او سنین معینه فاضاف العمل الیه بعینه علی ما قدرناه و حرمناه فأما قوله فی مسائل خلافه یجوز ان یکون منافع الحرّ مهرا کمثل تعلیم قرآن او شعر مب</w:t>
      </w:r>
      <w:r w:rsidR="009B7BA3" w:rsidRPr="0002376E">
        <w:rPr>
          <w:rFonts w:hint="cs"/>
          <w:color w:val="000080"/>
          <w:rtl/>
        </w:rPr>
        <w:t>ا</w:t>
      </w:r>
      <w:r w:rsidR="00EB6A8C" w:rsidRPr="0002376E">
        <w:rPr>
          <w:rFonts w:hint="cs"/>
          <w:color w:val="000080"/>
          <w:rtl/>
        </w:rPr>
        <w:t xml:space="preserve">ح او بناء او خیاطه ثوب </w:t>
      </w:r>
      <w:r w:rsidR="0002376E" w:rsidRPr="0002376E">
        <w:rPr>
          <w:rFonts w:hint="cs"/>
          <w:color w:val="000080"/>
          <w:rtl/>
        </w:rPr>
        <w:t>و غیر ذلک مما له اجره یرید بذلک الا تکون الاجاره معینه بنفس الرجل بل تکون فی ذمته یحصلها اما بنفسه او بغیره.</w:t>
      </w:r>
    </w:p>
    <w:p w:rsidR="008642CB" w:rsidRDefault="008642CB" w:rsidP="00291A8A">
      <w:pPr>
        <w:jc w:val="both"/>
        <w:rPr>
          <w:rtl/>
        </w:rPr>
      </w:pPr>
      <w:r>
        <w:rPr>
          <w:rFonts w:hint="cs"/>
          <w:rtl/>
        </w:rPr>
        <w:t>به نظر می رسد مراد مرحوم فاضل مقداد از اجارۀ معینه همین تفسیری است که مرحوم ابن ادریس بیان نموده است یعنی اجارۀ که متعین در عمل شخص اجیر است و این گونه نیست که شخص دیگری بتواند عمل را تحویل دهد.</w:t>
      </w:r>
    </w:p>
    <w:p w:rsidR="0002376E" w:rsidRDefault="0002376E" w:rsidP="00291A8A">
      <w:pPr>
        <w:jc w:val="both"/>
        <w:rPr>
          <w:rFonts w:hint="cs"/>
          <w:rtl/>
        </w:rPr>
      </w:pPr>
      <w:r>
        <w:rPr>
          <w:rFonts w:hint="cs"/>
          <w:rtl/>
        </w:rPr>
        <w:t>مرحوم فاضل مقداد می فرماید:</w:t>
      </w:r>
    </w:p>
    <w:p w:rsidR="0002376E" w:rsidRPr="0002376E" w:rsidRDefault="0002376E" w:rsidP="00291A8A">
      <w:pPr>
        <w:jc w:val="both"/>
        <w:rPr>
          <w:color w:val="000080"/>
          <w:rtl/>
        </w:rPr>
      </w:pPr>
      <w:r w:rsidRPr="0002376E">
        <w:rPr>
          <w:rFonts w:hint="cs"/>
          <w:color w:val="000080"/>
          <w:rtl/>
        </w:rPr>
        <w:t>کیف و التعلیل سار فی سائر الاجارات المعینه و</w:t>
      </w:r>
      <w:r>
        <w:rPr>
          <w:rFonts w:hint="cs"/>
          <w:color w:val="000080"/>
          <w:rtl/>
        </w:rPr>
        <w:t xml:space="preserve"> ان لم یکن مهرا و</w:t>
      </w:r>
      <w:r w:rsidRPr="0002376E">
        <w:rPr>
          <w:rFonts w:hint="cs"/>
          <w:color w:val="000080"/>
          <w:rtl/>
        </w:rPr>
        <w:t xml:space="preserve"> لا قائل بالمنع.</w:t>
      </w:r>
    </w:p>
    <w:p w:rsidR="00685962" w:rsidRDefault="008642CB" w:rsidP="00291A8A">
      <w:pPr>
        <w:jc w:val="both"/>
        <w:rPr>
          <w:rtl/>
        </w:rPr>
      </w:pPr>
      <w:r>
        <w:rPr>
          <w:rFonts w:hint="cs"/>
          <w:rtl/>
        </w:rPr>
        <w:lastRenderedPageBreak/>
        <w:t>استدلال مرحوم فاضل مقداد این است که اگر تعلیل موجود در ذیل روایت مبنی بر این که اجیر زوج</w:t>
      </w:r>
      <w:r w:rsidR="0002376E">
        <w:rPr>
          <w:rFonts w:hint="cs"/>
          <w:rtl/>
        </w:rPr>
        <w:t>،</w:t>
      </w:r>
      <w:r>
        <w:rPr>
          <w:rFonts w:hint="cs"/>
          <w:rtl/>
        </w:rPr>
        <w:t xml:space="preserve"> باید علم به قدرت پرداخت کامل مهریه داشته باشد</w:t>
      </w:r>
      <w:r w:rsidR="0002376E">
        <w:rPr>
          <w:rFonts w:hint="cs"/>
          <w:rtl/>
        </w:rPr>
        <w:t>،</w:t>
      </w:r>
      <w:r>
        <w:rPr>
          <w:rFonts w:hint="cs"/>
          <w:rtl/>
        </w:rPr>
        <w:t xml:space="preserve"> </w:t>
      </w:r>
      <w:r w:rsidR="0002376E">
        <w:rPr>
          <w:rFonts w:hint="cs"/>
          <w:rtl/>
        </w:rPr>
        <w:t>علت منع تحریمی باشد،</w:t>
      </w:r>
      <w:r>
        <w:rPr>
          <w:rFonts w:hint="cs"/>
          <w:rtl/>
        </w:rPr>
        <w:t xml:space="preserve"> باید تمام اجارات معینه را ممنوع بدانیم </w:t>
      </w:r>
      <w:r w:rsidR="0002376E">
        <w:rPr>
          <w:rFonts w:hint="cs"/>
          <w:rtl/>
        </w:rPr>
        <w:t xml:space="preserve">چون در تمام اجارات معینه معلوم نیست اجیر بتواند عمل را به نحوی مباشری انجام دهد </w:t>
      </w:r>
      <w:r>
        <w:rPr>
          <w:rFonts w:hint="cs"/>
          <w:rtl/>
        </w:rPr>
        <w:t xml:space="preserve">و حال آن که </w:t>
      </w:r>
      <w:r w:rsidR="00685962">
        <w:rPr>
          <w:rFonts w:hint="cs"/>
          <w:rtl/>
        </w:rPr>
        <w:t>ممنوع بودن سائر اجارات معینه قابل التزام نمی باشد و کسی قائل به منع در آن نشده است، پس نفس این تعلیل</w:t>
      </w:r>
      <w:r w:rsidR="0002376E">
        <w:rPr>
          <w:rFonts w:hint="cs"/>
          <w:rtl/>
        </w:rPr>
        <w:t xml:space="preserve"> علت کراهت بوده و همین نکته</w:t>
      </w:r>
      <w:r w:rsidR="00685962">
        <w:rPr>
          <w:rFonts w:hint="cs"/>
          <w:rtl/>
        </w:rPr>
        <w:t xml:space="preserve"> قرینه است بر این که نهی موجود در روایت، نهی تنزیهی است نه نهی تحریمی.</w:t>
      </w:r>
    </w:p>
    <w:p w:rsidR="00685962" w:rsidRDefault="00685962" w:rsidP="00291A8A">
      <w:pPr>
        <w:pStyle w:val="Heading3"/>
        <w:jc w:val="both"/>
        <w:rPr>
          <w:rtl/>
        </w:rPr>
      </w:pPr>
      <w:bookmarkStart w:id="9" w:name="_Toc95556680"/>
      <w:r>
        <w:rPr>
          <w:rFonts w:hint="cs"/>
          <w:rtl/>
        </w:rPr>
        <w:t>نقض و ابرام کلام مرحوم علامه حلی</w:t>
      </w:r>
      <w:bookmarkEnd w:id="9"/>
    </w:p>
    <w:p w:rsidR="00685962" w:rsidRDefault="00685962" w:rsidP="00291A8A">
      <w:pPr>
        <w:jc w:val="both"/>
        <w:rPr>
          <w:rtl/>
        </w:rPr>
      </w:pPr>
      <w:r>
        <w:rPr>
          <w:rFonts w:hint="cs"/>
          <w:rtl/>
        </w:rPr>
        <w:t>مرحوم فاضل مقداد به عبارتی در کلام مرحوم علامه اشاره می نماید و به آن اشکال می کند ولی به نظر می رسد ایشان کلام مرحوم علامه را درست متوجه نشدند.</w:t>
      </w:r>
    </w:p>
    <w:p w:rsidR="0002376E" w:rsidRPr="0002376E" w:rsidRDefault="0002376E" w:rsidP="00291A8A">
      <w:pPr>
        <w:jc w:val="both"/>
        <w:rPr>
          <w:rFonts w:hint="cs"/>
          <w:color w:val="000080"/>
          <w:rtl/>
        </w:rPr>
      </w:pPr>
      <w:r w:rsidRPr="0002376E">
        <w:rPr>
          <w:rFonts w:hint="cs"/>
          <w:color w:val="000080"/>
          <w:rtl/>
        </w:rPr>
        <w:t>قال العلامه فی المختلف و یحتمل منع کون الاجاره المعینه مهرا لتعذر الرجوع الی العوض و لزوم ع</w:t>
      </w:r>
      <w:r w:rsidR="00D20E51">
        <w:rPr>
          <w:rFonts w:hint="cs"/>
          <w:color w:val="000080"/>
          <w:rtl/>
        </w:rPr>
        <w:t>راء</w:t>
      </w:r>
      <w:r w:rsidRPr="0002376E">
        <w:rPr>
          <w:rFonts w:hint="cs"/>
          <w:color w:val="000080"/>
          <w:rtl/>
        </w:rPr>
        <w:t xml:space="preserve"> البضع عن العوض و تمسک بروایه</w:t>
      </w:r>
      <w:r w:rsidR="00D20E51">
        <w:rPr>
          <w:rFonts w:hint="cs"/>
          <w:color w:val="000080"/>
          <w:rtl/>
        </w:rPr>
        <w:t xml:space="preserve"> احمد</w:t>
      </w:r>
      <w:r w:rsidRPr="0002376E">
        <w:rPr>
          <w:rFonts w:hint="cs"/>
          <w:color w:val="000080"/>
          <w:rtl/>
        </w:rPr>
        <w:t xml:space="preserve"> المذ</w:t>
      </w:r>
      <w:r w:rsidR="00D20E51">
        <w:rPr>
          <w:rFonts w:hint="cs"/>
          <w:color w:val="000080"/>
          <w:rtl/>
        </w:rPr>
        <w:t>ک</w:t>
      </w:r>
      <w:r w:rsidRPr="0002376E">
        <w:rPr>
          <w:rFonts w:hint="cs"/>
          <w:color w:val="000080"/>
          <w:rtl/>
        </w:rPr>
        <w:t>وره.</w:t>
      </w:r>
    </w:p>
    <w:p w:rsidR="0002376E" w:rsidRPr="0002376E" w:rsidRDefault="0002376E" w:rsidP="00291A8A">
      <w:pPr>
        <w:jc w:val="both"/>
        <w:rPr>
          <w:color w:val="000080"/>
          <w:rtl/>
        </w:rPr>
      </w:pPr>
      <w:r w:rsidRPr="0002376E">
        <w:rPr>
          <w:rFonts w:hint="cs"/>
          <w:color w:val="000080"/>
          <w:rtl/>
        </w:rPr>
        <w:t>و فیه نظر لأنا نمنع تعذر الرجموع الی العوض لجواز الرجوع الی قیمته کما یرجع الی قیمه غیر المثلی لو تعذّر.</w:t>
      </w:r>
    </w:p>
    <w:p w:rsidR="00685962" w:rsidRDefault="00685962" w:rsidP="00291A8A">
      <w:pPr>
        <w:jc w:val="both"/>
        <w:rPr>
          <w:rtl/>
        </w:rPr>
      </w:pPr>
      <w:r>
        <w:rPr>
          <w:rFonts w:hint="cs"/>
          <w:rtl/>
        </w:rPr>
        <w:t>یکی از شرائط صحت معامله ع</w:t>
      </w:r>
      <w:r w:rsidR="004D6F6F">
        <w:rPr>
          <w:rFonts w:hint="cs"/>
          <w:rtl/>
        </w:rPr>
        <w:t>بارت از است قدرت بر تسلّم؛ به ط</w:t>
      </w:r>
      <w:r>
        <w:rPr>
          <w:rFonts w:hint="cs"/>
          <w:rtl/>
        </w:rPr>
        <w:t>و</w:t>
      </w:r>
      <w:r w:rsidR="00D20E51">
        <w:rPr>
          <w:rFonts w:hint="cs"/>
          <w:rtl/>
        </w:rPr>
        <w:t>ر</w:t>
      </w:r>
      <w:r>
        <w:rPr>
          <w:rFonts w:hint="cs"/>
          <w:rtl/>
        </w:rPr>
        <w:t xml:space="preserve"> مثال </w:t>
      </w:r>
      <w:r w:rsidR="00D20E51">
        <w:rPr>
          <w:rFonts w:hint="cs"/>
          <w:rtl/>
        </w:rPr>
        <w:t xml:space="preserve">حرف علامه این است که </w:t>
      </w:r>
      <w:r>
        <w:rPr>
          <w:rFonts w:hint="cs"/>
          <w:rtl/>
        </w:rPr>
        <w:t>اگر شخصی عبد آبق خود یا پرنده</w:t>
      </w:r>
      <w:r>
        <w:rPr>
          <w:rtl/>
        </w:rPr>
        <w:softHyphen/>
      </w:r>
      <w:r>
        <w:rPr>
          <w:rFonts w:hint="cs"/>
          <w:rtl/>
        </w:rPr>
        <w:t>های خود را که فرار کرده اند به شخص دیگری بفروشد</w:t>
      </w:r>
      <w:r w:rsidR="00D20E51">
        <w:rPr>
          <w:rFonts w:hint="cs"/>
          <w:rtl/>
        </w:rPr>
        <w:t>،</w:t>
      </w:r>
      <w:r>
        <w:rPr>
          <w:rFonts w:hint="cs"/>
          <w:rtl/>
        </w:rPr>
        <w:t xml:space="preserve"> این بیع صحیح نیست زیرا صرف نظر از قدرت بر تسلیم، در اینجا قدرت بر تسلّم</w:t>
      </w:r>
      <w:r w:rsidR="00D20E51">
        <w:rPr>
          <w:rFonts w:hint="cs"/>
          <w:rtl/>
        </w:rPr>
        <w:t xml:space="preserve"> وجود ندارد یعنی مشتری قدرت تسلّ</w:t>
      </w:r>
      <w:r>
        <w:rPr>
          <w:rFonts w:hint="cs"/>
          <w:rtl/>
        </w:rPr>
        <w:t>م و بهره</w:t>
      </w:r>
      <w:r>
        <w:rPr>
          <w:rtl/>
        </w:rPr>
        <w:softHyphen/>
      </w:r>
      <w:r>
        <w:rPr>
          <w:rFonts w:hint="cs"/>
          <w:rtl/>
        </w:rPr>
        <w:t>برداری از مبیع را ندارد</w:t>
      </w:r>
      <w:r w:rsidR="004D6F6F">
        <w:rPr>
          <w:rFonts w:hint="cs"/>
          <w:rtl/>
        </w:rPr>
        <w:t>.</w:t>
      </w:r>
    </w:p>
    <w:p w:rsidR="0064029B" w:rsidRDefault="006D733E" w:rsidP="00291A8A">
      <w:pPr>
        <w:jc w:val="both"/>
        <w:rPr>
          <w:rtl/>
        </w:rPr>
      </w:pPr>
      <w:r>
        <w:rPr>
          <w:rFonts w:hint="cs"/>
          <w:rtl/>
        </w:rPr>
        <w:t xml:space="preserve">اصل </w:t>
      </w:r>
      <w:r w:rsidR="004D6F6F">
        <w:rPr>
          <w:rFonts w:hint="cs"/>
          <w:rtl/>
        </w:rPr>
        <w:t xml:space="preserve">حرف علامه این است که می فرماید، </w:t>
      </w:r>
      <w:r>
        <w:rPr>
          <w:rFonts w:hint="cs"/>
          <w:rtl/>
        </w:rPr>
        <w:t>بضع یک ع</w:t>
      </w:r>
      <w:r w:rsidR="004D6F6F">
        <w:rPr>
          <w:rFonts w:hint="cs"/>
          <w:rtl/>
        </w:rPr>
        <w:t>وض دارد که آن عوض م</w:t>
      </w:r>
      <w:r>
        <w:rPr>
          <w:rFonts w:hint="cs"/>
          <w:rtl/>
        </w:rPr>
        <w:t>هری</w:t>
      </w:r>
      <w:r w:rsidR="004D6F6F">
        <w:rPr>
          <w:rFonts w:hint="cs"/>
          <w:rtl/>
        </w:rPr>
        <w:t>ه</w:t>
      </w:r>
      <w:r>
        <w:rPr>
          <w:rFonts w:hint="cs"/>
          <w:rtl/>
        </w:rPr>
        <w:t xml:space="preserve"> است</w:t>
      </w:r>
      <w:r w:rsidR="004D6F6F">
        <w:rPr>
          <w:rFonts w:hint="cs"/>
          <w:rtl/>
        </w:rPr>
        <w:t>،</w:t>
      </w:r>
      <w:r>
        <w:rPr>
          <w:rFonts w:hint="cs"/>
          <w:rtl/>
        </w:rPr>
        <w:t xml:space="preserve"> و اگر </w:t>
      </w:r>
      <w:r w:rsidR="00D20E51">
        <w:rPr>
          <w:rFonts w:hint="cs"/>
          <w:rtl/>
        </w:rPr>
        <w:t>زوج</w:t>
      </w:r>
      <w:r>
        <w:rPr>
          <w:rFonts w:hint="cs"/>
          <w:rtl/>
        </w:rPr>
        <w:t xml:space="preserve"> بمیرد</w:t>
      </w:r>
      <w:r w:rsidR="00D20E51">
        <w:rPr>
          <w:rFonts w:hint="cs"/>
          <w:rtl/>
        </w:rPr>
        <w:t>،</w:t>
      </w:r>
      <w:r>
        <w:rPr>
          <w:rFonts w:hint="cs"/>
          <w:rtl/>
        </w:rPr>
        <w:t xml:space="preserve"> </w:t>
      </w:r>
      <w:r w:rsidR="004D6F6F">
        <w:rPr>
          <w:rFonts w:hint="cs"/>
          <w:rtl/>
        </w:rPr>
        <w:t xml:space="preserve">زوجه دیگر نمی تواند </w:t>
      </w:r>
      <w:r w:rsidR="0064029B">
        <w:rPr>
          <w:rFonts w:hint="cs"/>
          <w:rtl/>
        </w:rPr>
        <w:t>آن را استیفاء کند چون فرض این است که مهریه در ذمۀ مرد نبوده تا بتوان آن را بعنوان یک دین از اموالش جدا کرد بلکه عمل مباشری اش مهریه بوده و این عمل مباشری دیگر قابل استیفاء نیست.</w:t>
      </w:r>
    </w:p>
    <w:p w:rsidR="0064029B" w:rsidRDefault="0064029B" w:rsidP="00291A8A">
      <w:pPr>
        <w:jc w:val="both"/>
        <w:rPr>
          <w:rtl/>
        </w:rPr>
      </w:pPr>
      <w:r>
        <w:rPr>
          <w:rFonts w:hint="cs"/>
          <w:rtl/>
        </w:rPr>
        <w:t>پاسخ مرحوم فاضل مقداد به مرحوم علامه این است که همانطور که به هنگام تعذر مثلیات ، قیمت آن پرداخته می شود در اینجا نیز به هنگام تعذر استبفای عمل مباشری، قیمت آن محاسبه می شود اما این پاسخ ناتمام است چون حرف مرح</w:t>
      </w:r>
      <w:r w:rsidR="00D20E51">
        <w:rPr>
          <w:rFonts w:hint="cs"/>
          <w:rtl/>
        </w:rPr>
        <w:t>و</w:t>
      </w:r>
      <w:r>
        <w:rPr>
          <w:rFonts w:hint="cs"/>
          <w:rtl/>
        </w:rPr>
        <w:t xml:space="preserve">م علامه این است </w:t>
      </w:r>
      <w:r w:rsidR="00D20E51">
        <w:rPr>
          <w:rFonts w:hint="cs"/>
          <w:rtl/>
        </w:rPr>
        <w:t xml:space="preserve">در مرحلۀ اول عقد </w:t>
      </w:r>
      <w:r>
        <w:rPr>
          <w:rFonts w:hint="cs"/>
          <w:rtl/>
        </w:rPr>
        <w:t>باید تصحیح شود</w:t>
      </w:r>
      <w:r w:rsidR="00D20E51">
        <w:rPr>
          <w:rFonts w:hint="cs"/>
          <w:rtl/>
        </w:rPr>
        <w:t xml:space="preserve"> تا بعد از آن عند التعذر قیمت عوض، پرداخت شود؛ به عبارت دیگر صحت عقد متوقف بر </w:t>
      </w:r>
      <w:r>
        <w:rPr>
          <w:rFonts w:hint="cs"/>
          <w:rtl/>
        </w:rPr>
        <w:t>قدرت بر تسلم نفس عوض است نه عوض العوض پس وقتی عقد صحیح نباشد دیگر جایی برای تبدیل عوض به قیمه العوض باقی نمی ماند.</w:t>
      </w:r>
    </w:p>
    <w:p w:rsidR="00F00C86" w:rsidRPr="006162A2" w:rsidRDefault="00D20E51" w:rsidP="00291A8A">
      <w:pPr>
        <w:jc w:val="both"/>
        <w:rPr>
          <w:rtl/>
        </w:rPr>
      </w:pPr>
      <w:r>
        <w:rPr>
          <w:rFonts w:hint="cs"/>
          <w:rtl/>
        </w:rPr>
        <w:lastRenderedPageBreak/>
        <w:t xml:space="preserve">البته </w:t>
      </w:r>
      <w:r w:rsidR="0064029B">
        <w:rPr>
          <w:rFonts w:hint="cs"/>
          <w:rtl/>
        </w:rPr>
        <w:t xml:space="preserve">اصل نکته </w:t>
      </w:r>
      <w:r>
        <w:rPr>
          <w:rFonts w:hint="cs"/>
          <w:rtl/>
        </w:rPr>
        <w:t xml:space="preserve">مطلب دیگری است </w:t>
      </w:r>
      <w:r w:rsidR="0064029B">
        <w:rPr>
          <w:rFonts w:hint="cs"/>
          <w:rtl/>
        </w:rPr>
        <w:t>که شاید مرحوم علامه نیز ناظر به آن باشد</w:t>
      </w:r>
      <w:r>
        <w:rPr>
          <w:rFonts w:hint="cs"/>
          <w:rtl/>
        </w:rPr>
        <w:t xml:space="preserve"> و آن عبارت از</w:t>
      </w:r>
      <w:r w:rsidR="0064029B">
        <w:rPr>
          <w:rFonts w:hint="cs"/>
          <w:rtl/>
        </w:rPr>
        <w:t xml:space="preserve"> این است که اگر قدرت بر ادای شرط </w:t>
      </w:r>
      <w:r>
        <w:rPr>
          <w:rFonts w:hint="cs"/>
          <w:rtl/>
        </w:rPr>
        <w:t>وجود نداشته باشد</w:t>
      </w:r>
      <w:r w:rsidR="0064029B">
        <w:rPr>
          <w:rFonts w:hint="cs"/>
          <w:rtl/>
        </w:rPr>
        <w:t xml:space="preserve"> اصلا ملکیتی در کار نخواهد بود نه این که ملکیت هست ولی قدرت بر تسلّم نیست</w:t>
      </w:r>
      <w:r>
        <w:rPr>
          <w:rFonts w:hint="cs"/>
          <w:rtl/>
        </w:rPr>
        <w:t>؛</w:t>
      </w:r>
      <w:r w:rsidR="0064029B">
        <w:rPr>
          <w:rFonts w:hint="cs"/>
          <w:rtl/>
        </w:rPr>
        <w:t xml:space="preserve"> </w:t>
      </w:r>
      <w:r w:rsidR="008D635C">
        <w:rPr>
          <w:rFonts w:hint="cs"/>
          <w:rtl/>
        </w:rPr>
        <w:t xml:space="preserve">اگر </w:t>
      </w:r>
      <w:r>
        <w:rPr>
          <w:rFonts w:hint="cs"/>
          <w:rtl/>
        </w:rPr>
        <w:t xml:space="preserve">از این زاویه به مسأله نگاه کنیم </w:t>
      </w:r>
      <w:r w:rsidR="0064029B">
        <w:rPr>
          <w:rFonts w:hint="cs"/>
          <w:rtl/>
        </w:rPr>
        <w:t>اشکال مرحوم فاضل مقداد اصلا به کلام مرحوم علامه ربطی نخواهد داشت؛ البته لحن کلام مرحوم علامه بیشتر با فقدان شرط قدرت بر تسلبم سازگار است ولی بهر حال این نکته باید مد نظر باشد که در شرائط مذکور اساسا ملیکت شخص زیر سؤال می رود</w:t>
      </w:r>
      <w:r>
        <w:rPr>
          <w:rFonts w:hint="cs"/>
          <w:rtl/>
        </w:rPr>
        <w:t xml:space="preserve"> </w:t>
      </w:r>
      <w:r w:rsidR="0064029B">
        <w:rPr>
          <w:rFonts w:hint="cs"/>
          <w:rtl/>
        </w:rPr>
        <w:t xml:space="preserve">و باید از این زاویه </w:t>
      </w:r>
      <w:r w:rsidR="00B92C02">
        <w:rPr>
          <w:rFonts w:hint="cs"/>
          <w:rtl/>
        </w:rPr>
        <w:t>ب</w:t>
      </w:r>
      <w:r>
        <w:rPr>
          <w:rFonts w:hint="cs"/>
          <w:rtl/>
        </w:rPr>
        <w:t>حث را دنبال شو</w:t>
      </w:r>
      <w:r w:rsidR="0064029B">
        <w:rPr>
          <w:rFonts w:hint="cs"/>
          <w:rtl/>
        </w:rPr>
        <w:t>د.</w:t>
      </w:r>
    </w:p>
    <w:sectPr w:rsidR="00F00C86"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31" w:rsidRDefault="00E60E31" w:rsidP="008B750B">
      <w:pPr>
        <w:spacing w:line="240" w:lineRule="auto"/>
      </w:pPr>
      <w:r>
        <w:separator/>
      </w:r>
    </w:p>
  </w:endnote>
  <w:endnote w:type="continuationSeparator" w:id="0">
    <w:p w:rsidR="00E60E31" w:rsidRDefault="00E60E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A2540" w:rsidRPr="008A2540">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195DAF" w:rsidP="001B6799">
          <w:pPr>
            <w:pStyle w:val="Footer"/>
            <w:bidi w:val="0"/>
            <w:rPr>
              <w:color w:val="808080" w:themeColor="background1" w:themeShade="80"/>
              <w:rtl/>
            </w:rPr>
          </w:pPr>
          <w:bookmarkStart w:id="17" w:name="BokAdres"/>
          <w:bookmarkEnd w:id="17"/>
          <w:r>
            <w:rPr>
              <w:color w:val="808080" w:themeColor="background1" w:themeShade="80"/>
            </w:rPr>
            <w:t>U1js1_14001123-081_ga1_mfeb.ir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31" w:rsidRDefault="00E60E31" w:rsidP="008B750B">
      <w:pPr>
        <w:spacing w:line="240" w:lineRule="auto"/>
      </w:pPr>
      <w:r>
        <w:separator/>
      </w:r>
    </w:p>
  </w:footnote>
  <w:footnote w:type="continuationSeparator" w:id="0">
    <w:p w:rsidR="00E60E31" w:rsidRDefault="00E60E31" w:rsidP="008B750B">
      <w:pPr>
        <w:spacing w:line="240" w:lineRule="auto"/>
      </w:pPr>
      <w:r>
        <w:continuationSeparator/>
      </w:r>
    </w:p>
  </w:footnote>
  <w:footnote w:id="1">
    <w:p w:rsidR="00B92C02" w:rsidRDefault="00B92C02">
      <w:pPr>
        <w:pStyle w:val="FootnoteText"/>
      </w:pPr>
      <w:r>
        <w:rPr>
          <w:rStyle w:val="FootnoteReference"/>
        </w:rPr>
        <w:footnoteRef/>
      </w:r>
      <w:r>
        <w:rPr>
          <w:rtl/>
        </w:rPr>
        <w:t xml:space="preserve"> </w:t>
      </w:r>
      <w:r w:rsidRPr="00B92C02">
        <w:rPr>
          <w:rtl/>
        </w:rPr>
        <w:t>فرائد الاصول، ج‏2، ص: 658</w:t>
      </w:r>
    </w:p>
  </w:footnote>
  <w:footnote w:id="2">
    <w:p w:rsidR="00B92C02" w:rsidRDefault="00B92C02" w:rsidP="00B92C02">
      <w:pPr>
        <w:pStyle w:val="FootnoteText"/>
      </w:pPr>
      <w:r>
        <w:rPr>
          <w:rStyle w:val="FootnoteReference"/>
        </w:rPr>
        <w:footnoteRef/>
      </w:r>
      <w:r>
        <w:rPr>
          <w:rtl/>
        </w:rPr>
        <w:t xml:space="preserve"> </w:t>
      </w:r>
      <w:r>
        <w:rPr>
          <w:rFonts w:hint="cs"/>
          <w:rtl/>
        </w:rPr>
        <w:t>کتاب المکاسب (مؤسسسه دار الکتاب للطباعه و النشر) ج6، ص310.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195DAF">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195DA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195DAF">
      <w:rPr>
        <w:b/>
        <w:bCs/>
        <w:color w:val="632423" w:themeColor="accent2" w:themeShade="80"/>
        <w:sz w:val="20"/>
        <w:szCs w:val="24"/>
        <w:rtl/>
      </w:rPr>
      <w:t>س</w:t>
    </w:r>
    <w:r w:rsidR="00195DAF">
      <w:rPr>
        <w:rFonts w:hint="cs"/>
        <w:b/>
        <w:bCs/>
        <w:color w:val="632423" w:themeColor="accent2" w:themeShade="80"/>
        <w:sz w:val="20"/>
        <w:szCs w:val="24"/>
        <w:rtl/>
      </w:rPr>
      <w:t>ی</w:t>
    </w:r>
    <w:r w:rsidR="00195DAF">
      <w:rPr>
        <w:rFonts w:hint="eastAsia"/>
        <w:b/>
        <w:bCs/>
        <w:color w:val="632423" w:themeColor="accent2" w:themeShade="80"/>
        <w:sz w:val="20"/>
        <w:szCs w:val="24"/>
        <w:rtl/>
      </w:rPr>
      <w:t>د</w:t>
    </w:r>
    <w:r w:rsidR="00195DAF">
      <w:rPr>
        <w:b/>
        <w:bCs/>
        <w:color w:val="632423" w:themeColor="accent2" w:themeShade="80"/>
        <w:sz w:val="20"/>
        <w:szCs w:val="24"/>
        <w:rtl/>
      </w:rPr>
      <w:t xml:space="preserve"> محمد جواد شب</w:t>
    </w:r>
    <w:r w:rsidR="00195DAF">
      <w:rPr>
        <w:rFonts w:hint="cs"/>
        <w:b/>
        <w:bCs/>
        <w:color w:val="632423" w:themeColor="accent2" w:themeShade="80"/>
        <w:sz w:val="20"/>
        <w:szCs w:val="24"/>
        <w:rtl/>
      </w:rPr>
      <w:t>ی</w:t>
    </w:r>
    <w:r w:rsidR="00195DAF">
      <w:rPr>
        <w:rFonts w:hint="eastAsia"/>
        <w:b/>
        <w:bCs/>
        <w:color w:val="632423" w:themeColor="accent2" w:themeShade="80"/>
        <w:sz w:val="20"/>
        <w:szCs w:val="24"/>
        <w:rtl/>
      </w:rPr>
      <w:t>ر</w:t>
    </w:r>
    <w:r w:rsidR="00195DA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195DAF">
      <w:rPr>
        <w:sz w:val="24"/>
        <w:szCs w:val="24"/>
        <w:rtl/>
      </w:rPr>
      <w:t>23 /11 /1400</w:t>
    </w:r>
  </w:p>
  <w:p w:rsidR="00FA3B17" w:rsidRPr="00F16B53" w:rsidRDefault="00935A55" w:rsidP="00F00C8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195DAF">
      <w:rPr>
        <w:color w:val="000000" w:themeColor="text1"/>
        <w:sz w:val="24"/>
        <w:szCs w:val="24"/>
        <w:rtl/>
      </w:rPr>
      <w:t>تنب</w:t>
    </w:r>
    <w:r w:rsidR="00195DAF">
      <w:rPr>
        <w:rFonts w:hint="cs"/>
        <w:color w:val="000000" w:themeColor="text1"/>
        <w:sz w:val="24"/>
        <w:szCs w:val="24"/>
        <w:rtl/>
      </w:rPr>
      <w:t>ی</w:t>
    </w:r>
    <w:r w:rsidR="00195DAF">
      <w:rPr>
        <w:rFonts w:hint="eastAsia"/>
        <w:color w:val="000000" w:themeColor="text1"/>
        <w:sz w:val="24"/>
        <w:szCs w:val="24"/>
        <w:rtl/>
      </w:rPr>
      <w:t>هات</w:t>
    </w:r>
    <w:r w:rsidR="00195DAF">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F00C8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195DAF">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891"/>
    <w:rsid w:val="0002376E"/>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5DAF"/>
    <w:rsid w:val="001A16CB"/>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1A8A"/>
    <w:rsid w:val="00294A52"/>
    <w:rsid w:val="002B575F"/>
    <w:rsid w:val="002B729B"/>
    <w:rsid w:val="002C23B5"/>
    <w:rsid w:val="002C53A2"/>
    <w:rsid w:val="002D0040"/>
    <w:rsid w:val="002D2FA8"/>
    <w:rsid w:val="002E220F"/>
    <w:rsid w:val="00307311"/>
    <w:rsid w:val="0032100F"/>
    <w:rsid w:val="003220E0"/>
    <w:rsid w:val="0032283E"/>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6F6F"/>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29B"/>
    <w:rsid w:val="00640B58"/>
    <w:rsid w:val="00651B02"/>
    <w:rsid w:val="00651B19"/>
    <w:rsid w:val="00660A29"/>
    <w:rsid w:val="00685962"/>
    <w:rsid w:val="00691A0D"/>
    <w:rsid w:val="00695519"/>
    <w:rsid w:val="00695787"/>
    <w:rsid w:val="006A4134"/>
    <w:rsid w:val="006A5DDA"/>
    <w:rsid w:val="006A6701"/>
    <w:rsid w:val="006B21F4"/>
    <w:rsid w:val="006B3753"/>
    <w:rsid w:val="006B7AD6"/>
    <w:rsid w:val="006C50FD"/>
    <w:rsid w:val="006D1DD4"/>
    <w:rsid w:val="006D4014"/>
    <w:rsid w:val="006D44C1"/>
    <w:rsid w:val="006D57D7"/>
    <w:rsid w:val="006D733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71BC"/>
    <w:rsid w:val="0080091D"/>
    <w:rsid w:val="00804108"/>
    <w:rsid w:val="00804FC4"/>
    <w:rsid w:val="00816367"/>
    <w:rsid w:val="00816A0B"/>
    <w:rsid w:val="00824B22"/>
    <w:rsid w:val="00830C53"/>
    <w:rsid w:val="00831986"/>
    <w:rsid w:val="00837FAA"/>
    <w:rsid w:val="00841F77"/>
    <w:rsid w:val="0085276D"/>
    <w:rsid w:val="00863390"/>
    <w:rsid w:val="0086385C"/>
    <w:rsid w:val="008642CB"/>
    <w:rsid w:val="00867763"/>
    <w:rsid w:val="00871916"/>
    <w:rsid w:val="008956DD"/>
    <w:rsid w:val="008A2540"/>
    <w:rsid w:val="008A510E"/>
    <w:rsid w:val="008A522A"/>
    <w:rsid w:val="008B4464"/>
    <w:rsid w:val="008B4A43"/>
    <w:rsid w:val="008B750B"/>
    <w:rsid w:val="008C3162"/>
    <w:rsid w:val="008D1F14"/>
    <w:rsid w:val="008D635C"/>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B7BA3"/>
    <w:rsid w:val="009C66D5"/>
    <w:rsid w:val="009D13FD"/>
    <w:rsid w:val="009D266A"/>
    <w:rsid w:val="009F1E2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4B1"/>
    <w:rsid w:val="00B70B46"/>
    <w:rsid w:val="00B739B0"/>
    <w:rsid w:val="00B814A3"/>
    <w:rsid w:val="00B92C02"/>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86F"/>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0E51"/>
    <w:rsid w:val="00D221CB"/>
    <w:rsid w:val="00D23391"/>
    <w:rsid w:val="00D31805"/>
    <w:rsid w:val="00D552B9"/>
    <w:rsid w:val="00D735B2"/>
    <w:rsid w:val="00D74021"/>
    <w:rsid w:val="00D76D01"/>
    <w:rsid w:val="00D922A9"/>
    <w:rsid w:val="00D9394A"/>
    <w:rsid w:val="00DA6FBA"/>
    <w:rsid w:val="00DB0CBB"/>
    <w:rsid w:val="00DB67CC"/>
    <w:rsid w:val="00DC3783"/>
    <w:rsid w:val="00DE1070"/>
    <w:rsid w:val="00E00219"/>
    <w:rsid w:val="00E0316B"/>
    <w:rsid w:val="00E06F04"/>
    <w:rsid w:val="00E25E10"/>
    <w:rsid w:val="00E50B41"/>
    <w:rsid w:val="00E5219B"/>
    <w:rsid w:val="00E52D07"/>
    <w:rsid w:val="00E5518B"/>
    <w:rsid w:val="00E57713"/>
    <w:rsid w:val="00E609FE"/>
    <w:rsid w:val="00E60E31"/>
    <w:rsid w:val="00E630BE"/>
    <w:rsid w:val="00E75920"/>
    <w:rsid w:val="00E80D96"/>
    <w:rsid w:val="00E871FA"/>
    <w:rsid w:val="00E936A4"/>
    <w:rsid w:val="00E954BB"/>
    <w:rsid w:val="00EA45E7"/>
    <w:rsid w:val="00EB0F11"/>
    <w:rsid w:val="00EB6A8C"/>
    <w:rsid w:val="00EB78E3"/>
    <w:rsid w:val="00EB7BE3"/>
    <w:rsid w:val="00EC1C4B"/>
    <w:rsid w:val="00EC735A"/>
    <w:rsid w:val="00ED5F38"/>
    <w:rsid w:val="00EF27FE"/>
    <w:rsid w:val="00F00C86"/>
    <w:rsid w:val="00F048E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A6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3E9B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C51B-0B5B-4BF2-88A4-578F6025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221</TotalTime>
  <Pages>7</Pages>
  <Words>1823</Words>
  <Characters>10397</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19</cp:revision>
  <dcterms:created xsi:type="dcterms:W3CDTF">2022-02-12T16:14:00Z</dcterms:created>
  <dcterms:modified xsi:type="dcterms:W3CDTF">2022-02-13T01:12:00Z</dcterms:modified>
  <cp:contentStatus>ویرایش 2.5</cp:contentStatus>
  <cp:version>2.7</cp:version>
</cp:coreProperties>
</file>