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05387A">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5387A" w:rsidRDefault="0005387A" w:rsidP="0005387A">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5753933" w:history="1">
        <w:r w:rsidRPr="00F83F62">
          <w:rPr>
            <w:rStyle w:val="Hyperlink"/>
            <w:noProof/>
            <w:rtl/>
          </w:rPr>
          <w:t>تنب</w:t>
        </w:r>
        <w:r w:rsidRPr="00F83F62">
          <w:rPr>
            <w:rStyle w:val="Hyperlink"/>
            <w:rFonts w:hint="cs"/>
            <w:noProof/>
            <w:rtl/>
          </w:rPr>
          <w:t>ی</w:t>
        </w:r>
        <w:r w:rsidRPr="00F83F62">
          <w:rPr>
            <w:rStyle w:val="Hyperlink"/>
            <w:rFonts w:hint="eastAsia"/>
            <w:noProof/>
            <w:rtl/>
          </w:rPr>
          <w:t>ه</w:t>
        </w:r>
        <w:r w:rsidRPr="00F83F62">
          <w:rPr>
            <w:rStyle w:val="Hyperlink"/>
            <w:noProof/>
            <w:rtl/>
          </w:rPr>
          <w:t xml:space="preserve"> هفتم: اصل مثبت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5387A" w:rsidRDefault="0005387A" w:rsidP="0005387A">
      <w:pPr>
        <w:pStyle w:val="TOC2"/>
        <w:tabs>
          <w:tab w:val="right" w:leader="dot" w:pos="10194"/>
        </w:tabs>
        <w:rPr>
          <w:rFonts w:asciiTheme="minorHAnsi" w:eastAsiaTheme="minorEastAsia" w:hAnsiTheme="minorHAnsi" w:cstheme="minorBidi"/>
          <w:bCs w:val="0"/>
          <w:noProof/>
          <w:color w:val="auto"/>
          <w:szCs w:val="22"/>
          <w:rtl/>
          <w:lang w:bidi="ar-SA"/>
        </w:rPr>
      </w:pPr>
      <w:hyperlink w:anchor="_Toc95753934" w:history="1">
        <w:r w:rsidRPr="00F83F62">
          <w:rPr>
            <w:rStyle w:val="Hyperlink"/>
            <w:noProof/>
            <w:rtl/>
          </w:rPr>
          <w:t>نکت</w:t>
        </w:r>
        <w:r w:rsidRPr="00F83F62">
          <w:rPr>
            <w:rStyle w:val="Hyperlink"/>
            <w:rFonts w:hint="cs"/>
            <w:noProof/>
            <w:rtl/>
          </w:rPr>
          <w:t>ۀ</w:t>
        </w:r>
        <w:r w:rsidRPr="00F83F62">
          <w:rPr>
            <w:rStyle w:val="Hyperlink"/>
            <w:noProof/>
            <w:rtl/>
          </w:rPr>
          <w:t xml:space="preserve"> اول: جعل حکم مماثل با خود مستصحب در استصحاب احکام</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5387A" w:rsidRDefault="0005387A" w:rsidP="0005387A">
      <w:pPr>
        <w:pStyle w:val="TOC2"/>
        <w:tabs>
          <w:tab w:val="right" w:leader="dot" w:pos="10194"/>
        </w:tabs>
        <w:rPr>
          <w:rFonts w:asciiTheme="minorHAnsi" w:eastAsiaTheme="minorEastAsia" w:hAnsiTheme="minorHAnsi" w:cstheme="minorBidi"/>
          <w:bCs w:val="0"/>
          <w:noProof/>
          <w:color w:val="auto"/>
          <w:szCs w:val="22"/>
          <w:rtl/>
          <w:lang w:bidi="ar-SA"/>
        </w:rPr>
      </w:pPr>
      <w:hyperlink w:anchor="_Toc95753935" w:history="1">
        <w:r w:rsidRPr="00F83F62">
          <w:rPr>
            <w:rStyle w:val="Hyperlink"/>
            <w:noProof/>
            <w:rtl/>
          </w:rPr>
          <w:t>نکت</w:t>
        </w:r>
        <w:r w:rsidRPr="00F83F62">
          <w:rPr>
            <w:rStyle w:val="Hyperlink"/>
            <w:rFonts w:hint="cs"/>
            <w:noProof/>
            <w:rtl/>
          </w:rPr>
          <w:t>ۀ</w:t>
        </w:r>
        <w:r w:rsidRPr="00F83F62">
          <w:rPr>
            <w:rStyle w:val="Hyperlink"/>
            <w:noProof/>
            <w:rtl/>
          </w:rPr>
          <w:t xml:space="preserve"> دوم: جعل حکم مماثل با حکم واقع</w:t>
        </w:r>
        <w:r w:rsidRPr="00F83F62">
          <w:rPr>
            <w:rStyle w:val="Hyperlink"/>
            <w:rFonts w:hint="cs"/>
            <w:noProof/>
            <w:rtl/>
          </w:rPr>
          <w:t>ی</w:t>
        </w:r>
        <w:r w:rsidRPr="00F83F62">
          <w:rPr>
            <w:rStyle w:val="Hyperlink"/>
            <w:noProof/>
            <w:rtl/>
          </w:rPr>
          <w:t xml:space="preserve"> موضوع مستصحب در استحصاب موضوعات</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5387A" w:rsidRDefault="0005387A" w:rsidP="0005387A">
      <w:pPr>
        <w:pStyle w:val="TOC2"/>
        <w:tabs>
          <w:tab w:val="right" w:leader="dot" w:pos="10194"/>
        </w:tabs>
        <w:rPr>
          <w:rFonts w:asciiTheme="minorHAnsi" w:eastAsiaTheme="minorEastAsia" w:hAnsiTheme="minorHAnsi" w:cstheme="minorBidi"/>
          <w:bCs w:val="0"/>
          <w:noProof/>
          <w:color w:val="auto"/>
          <w:szCs w:val="22"/>
          <w:rtl/>
          <w:lang w:bidi="ar-SA"/>
        </w:rPr>
      </w:pPr>
      <w:hyperlink w:anchor="_Toc95753936" w:history="1">
        <w:r w:rsidRPr="00F83F62">
          <w:rPr>
            <w:rStyle w:val="Hyperlink"/>
            <w:noProof/>
            <w:rtl/>
          </w:rPr>
          <w:t>نکت</w:t>
        </w:r>
        <w:r w:rsidRPr="00F83F62">
          <w:rPr>
            <w:rStyle w:val="Hyperlink"/>
            <w:rFonts w:hint="cs"/>
            <w:noProof/>
            <w:rtl/>
          </w:rPr>
          <w:t>ۀ</w:t>
        </w:r>
        <w:r w:rsidRPr="00F83F62">
          <w:rPr>
            <w:rStyle w:val="Hyperlink"/>
            <w:noProof/>
            <w:rtl/>
          </w:rPr>
          <w:t xml:space="preserve"> سوم: ترت</w:t>
        </w:r>
        <w:r w:rsidRPr="00F83F62">
          <w:rPr>
            <w:rStyle w:val="Hyperlink"/>
            <w:rFonts w:hint="cs"/>
            <w:noProof/>
            <w:rtl/>
          </w:rPr>
          <w:t>ی</w:t>
        </w:r>
        <w:r w:rsidRPr="00F83F62">
          <w:rPr>
            <w:rStyle w:val="Hyperlink"/>
            <w:rFonts w:hint="eastAsia"/>
            <w:noProof/>
            <w:rtl/>
          </w:rPr>
          <w:t>ب</w:t>
        </w:r>
        <w:r w:rsidRPr="00F83F62">
          <w:rPr>
            <w:rStyle w:val="Hyperlink"/>
            <w:noProof/>
            <w:rtl/>
          </w:rPr>
          <w:t xml:space="preserve"> آثار عقل</w:t>
        </w:r>
        <w:r w:rsidRPr="00F83F62">
          <w:rPr>
            <w:rStyle w:val="Hyperlink"/>
            <w:rFonts w:hint="cs"/>
            <w:noProof/>
            <w:rtl/>
          </w:rPr>
          <w:t>ی</w:t>
        </w:r>
        <w:r w:rsidRPr="00F83F62">
          <w:rPr>
            <w:rStyle w:val="Hyperlink"/>
            <w:noProof/>
            <w:rtl/>
          </w:rPr>
          <w:t xml:space="preserve"> و شرع</w:t>
        </w:r>
        <w:r w:rsidRPr="00F83F62">
          <w:rPr>
            <w:rStyle w:val="Hyperlink"/>
            <w:rFonts w:hint="cs"/>
            <w:noProof/>
            <w:rtl/>
          </w:rPr>
          <w:t>ی</w:t>
        </w:r>
        <w:r w:rsidRPr="00F83F62">
          <w:rPr>
            <w:rStyle w:val="Hyperlink"/>
            <w:noProof/>
            <w:rtl/>
          </w:rPr>
          <w:t xml:space="preserve"> نفس استصحاب</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5387A" w:rsidRDefault="0005387A" w:rsidP="0005387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753937" w:history="1">
        <w:r w:rsidRPr="00F83F62">
          <w:rPr>
            <w:rStyle w:val="Hyperlink"/>
            <w:noProof/>
            <w:rtl/>
          </w:rPr>
          <w:t>توقف ترت</w:t>
        </w:r>
        <w:r w:rsidRPr="00F83F62">
          <w:rPr>
            <w:rStyle w:val="Hyperlink"/>
            <w:rFonts w:hint="cs"/>
            <w:noProof/>
            <w:rtl/>
          </w:rPr>
          <w:t>ی</w:t>
        </w:r>
        <w:r w:rsidRPr="00F83F62">
          <w:rPr>
            <w:rStyle w:val="Hyperlink"/>
            <w:rFonts w:hint="eastAsia"/>
            <w:noProof/>
            <w:rtl/>
          </w:rPr>
          <w:t>ب</w:t>
        </w:r>
        <w:r w:rsidRPr="00F83F62">
          <w:rPr>
            <w:rStyle w:val="Hyperlink"/>
            <w:noProof/>
            <w:rtl/>
          </w:rPr>
          <w:t xml:space="preserve"> آثار استصحاب بر شمول آن نسبت به مورد</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5387A" w:rsidRDefault="0005387A" w:rsidP="0005387A">
      <w:pPr>
        <w:pStyle w:val="TOC2"/>
        <w:tabs>
          <w:tab w:val="right" w:leader="dot" w:pos="10194"/>
        </w:tabs>
        <w:rPr>
          <w:rFonts w:asciiTheme="minorHAnsi" w:eastAsiaTheme="minorEastAsia" w:hAnsiTheme="minorHAnsi" w:cstheme="minorBidi"/>
          <w:bCs w:val="0"/>
          <w:noProof/>
          <w:color w:val="auto"/>
          <w:szCs w:val="22"/>
          <w:rtl/>
          <w:lang w:bidi="ar-SA"/>
        </w:rPr>
      </w:pPr>
      <w:hyperlink w:anchor="_Toc95753938" w:history="1">
        <w:r w:rsidRPr="00F83F62">
          <w:rPr>
            <w:rStyle w:val="Hyperlink"/>
            <w:noProof/>
            <w:rtl/>
          </w:rPr>
          <w:t>حج</w:t>
        </w:r>
        <w:r w:rsidRPr="00F83F62">
          <w:rPr>
            <w:rStyle w:val="Hyperlink"/>
            <w:rFonts w:hint="cs"/>
            <w:noProof/>
            <w:rtl/>
          </w:rPr>
          <w:t>ی</w:t>
        </w:r>
        <w:r w:rsidRPr="00F83F62">
          <w:rPr>
            <w:rStyle w:val="Hyperlink"/>
            <w:rFonts w:hint="eastAsia"/>
            <w:noProof/>
            <w:rtl/>
          </w:rPr>
          <w:t>ت</w:t>
        </w:r>
        <w:r w:rsidRPr="00F83F62">
          <w:rPr>
            <w:rStyle w:val="Hyperlink"/>
            <w:noProof/>
            <w:rtl/>
          </w:rPr>
          <w:t xml:space="preserve"> آثار مع الواسطه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05387A" w:rsidRDefault="0005387A" w:rsidP="0005387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753939" w:history="1">
        <w:r w:rsidRPr="00F83F62">
          <w:rPr>
            <w:rStyle w:val="Hyperlink"/>
            <w:noProof/>
            <w:rtl/>
          </w:rPr>
          <w:t>انواع تنز</w:t>
        </w:r>
        <w:r w:rsidRPr="00F83F62">
          <w:rPr>
            <w:rStyle w:val="Hyperlink"/>
            <w:rFonts w:hint="cs"/>
            <w:noProof/>
            <w:rtl/>
          </w:rPr>
          <w:t>ی</w:t>
        </w:r>
        <w:r w:rsidRPr="00F83F62">
          <w:rPr>
            <w:rStyle w:val="Hyperlink"/>
            <w:rFonts w:hint="eastAsia"/>
            <w:noProof/>
            <w:rtl/>
          </w:rPr>
          <w:t>لات</w:t>
        </w:r>
        <w:r w:rsidRPr="00F83F62">
          <w:rPr>
            <w:rStyle w:val="Hyperlink"/>
            <w:noProof/>
            <w:rtl/>
          </w:rPr>
          <w:t xml:space="preserve"> شرع</w:t>
        </w:r>
        <w:r w:rsidRPr="00F83F62">
          <w:rPr>
            <w:rStyle w:val="Hyperlink"/>
            <w:rFonts w:hint="cs"/>
            <w:noProof/>
            <w:rtl/>
          </w:rPr>
          <w:t>ی</w:t>
        </w:r>
        <w:r w:rsidRPr="00F83F62">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Toc95753939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5387A" w:rsidRDefault="0005387A" w:rsidP="0005387A">
      <w:pPr>
        <w:pStyle w:val="TOC4"/>
        <w:tabs>
          <w:tab w:val="right" w:leader="dot" w:pos="10194"/>
        </w:tabs>
        <w:rPr>
          <w:rFonts w:asciiTheme="minorHAnsi" w:eastAsiaTheme="minorEastAsia" w:hAnsiTheme="minorHAnsi" w:cstheme="minorBidi"/>
          <w:bCs w:val="0"/>
          <w:noProof/>
          <w:color w:val="auto"/>
          <w:szCs w:val="22"/>
          <w:rtl/>
          <w:lang w:bidi="ar-SA"/>
        </w:rPr>
      </w:pPr>
      <w:hyperlink w:anchor="_Toc95753940" w:history="1">
        <w:r w:rsidRPr="00F83F62">
          <w:rPr>
            <w:rStyle w:val="Hyperlink"/>
            <w:noProof/>
            <w:rtl/>
          </w:rPr>
          <w:t>تفاوت انواع تنز</w:t>
        </w:r>
        <w:r w:rsidRPr="00F83F62">
          <w:rPr>
            <w:rStyle w:val="Hyperlink"/>
            <w:rFonts w:hint="cs"/>
            <w:noProof/>
            <w:rtl/>
          </w:rPr>
          <w:t>ی</w:t>
        </w:r>
        <w:r w:rsidRPr="00F83F62">
          <w:rPr>
            <w:rStyle w:val="Hyperlink"/>
            <w:rFonts w:hint="eastAsia"/>
            <w:noProof/>
            <w:rtl/>
          </w:rPr>
          <w:t>ل</w:t>
        </w:r>
        <w:r w:rsidRPr="00F83F62">
          <w:rPr>
            <w:rStyle w:val="Hyperlink"/>
            <w:noProof/>
            <w:rtl/>
          </w:rPr>
          <w:t xml:space="preserve"> در سا</w:t>
        </w:r>
        <w:r w:rsidRPr="00F83F62">
          <w:rPr>
            <w:rStyle w:val="Hyperlink"/>
            <w:rFonts w:hint="cs"/>
            <w:noProof/>
            <w:rtl/>
          </w:rPr>
          <w:t>یۀ</w:t>
        </w:r>
        <w:r w:rsidRPr="00F83F62">
          <w:rPr>
            <w:rStyle w:val="Hyperlink"/>
            <w:noProof/>
            <w:rtl/>
          </w:rPr>
          <w:t xml:space="preserve"> تحل</w:t>
        </w:r>
        <w:r w:rsidRPr="00F83F62">
          <w:rPr>
            <w:rStyle w:val="Hyperlink"/>
            <w:rFonts w:hint="cs"/>
            <w:noProof/>
            <w:rtl/>
          </w:rPr>
          <w:t>ی</w:t>
        </w:r>
        <w:r w:rsidRPr="00F83F62">
          <w:rPr>
            <w:rStyle w:val="Hyperlink"/>
            <w:rFonts w:hint="eastAsia"/>
            <w:noProof/>
            <w:rtl/>
          </w:rPr>
          <w:t>ل</w:t>
        </w:r>
        <w:r w:rsidRPr="00F83F62">
          <w:rPr>
            <w:rStyle w:val="Hyperlink"/>
            <w:noProof/>
            <w:rtl/>
          </w:rPr>
          <w:t xml:space="preserve"> مفاد تفه</w:t>
        </w:r>
        <w:r w:rsidRPr="00F83F62">
          <w:rPr>
            <w:rStyle w:val="Hyperlink"/>
            <w:rFonts w:hint="cs"/>
            <w:noProof/>
            <w:rtl/>
          </w:rPr>
          <w:t>ی</w:t>
        </w:r>
        <w:r w:rsidRPr="00F83F62">
          <w:rPr>
            <w:rStyle w:val="Hyperlink"/>
            <w:rFonts w:hint="eastAsia"/>
            <w:noProof/>
            <w:rtl/>
          </w:rPr>
          <w:t>م</w:t>
        </w:r>
        <w:r w:rsidRPr="00F83F62">
          <w:rPr>
            <w:rStyle w:val="Hyperlink"/>
            <w:rFonts w:hint="cs"/>
            <w:noProof/>
            <w:rtl/>
          </w:rPr>
          <w:t>ی</w:t>
        </w:r>
        <w:r w:rsidRPr="00F83F62">
          <w:rPr>
            <w:rStyle w:val="Hyperlink"/>
            <w:noProof/>
            <w:rtl/>
          </w:rPr>
          <w:t xml:space="preserve"> اول</w:t>
        </w:r>
        <w:r w:rsidRPr="00F83F62">
          <w:rPr>
            <w:rStyle w:val="Hyperlink"/>
            <w:rFonts w:hint="cs"/>
            <w:noProof/>
            <w:rtl/>
          </w:rPr>
          <w:t>ی</w:t>
        </w:r>
        <w:r w:rsidRPr="00F83F62">
          <w:rPr>
            <w:rStyle w:val="Hyperlink"/>
            <w:rFonts w:hint="eastAsia"/>
            <w:noProof/>
            <w:rtl/>
          </w:rPr>
          <w:t>ه</w:t>
        </w:r>
        <w:r w:rsidRPr="00F83F62">
          <w:rPr>
            <w:rStyle w:val="Hyperlink"/>
            <w:noProof/>
            <w:rtl/>
          </w:rPr>
          <w:t xml:space="preserve"> و ثانو</w:t>
        </w:r>
        <w:r w:rsidRPr="00F83F62">
          <w:rPr>
            <w:rStyle w:val="Hyperlink"/>
            <w:rFonts w:hint="cs"/>
            <w:noProof/>
            <w:rtl/>
          </w:rPr>
          <w:t>ی</w:t>
        </w:r>
        <w:r w:rsidRPr="00F83F62">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Toc95753940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5387A" w:rsidRDefault="0005387A" w:rsidP="0005387A">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95753941" w:history="1">
        <w:r w:rsidRPr="00F83F62">
          <w:rPr>
            <w:rStyle w:val="Hyperlink"/>
            <w:noProof/>
            <w:rtl/>
          </w:rPr>
          <w:t>ترت</w:t>
        </w:r>
        <w:r w:rsidRPr="00F83F62">
          <w:rPr>
            <w:rStyle w:val="Hyperlink"/>
            <w:rFonts w:hint="cs"/>
            <w:noProof/>
            <w:rtl/>
          </w:rPr>
          <w:t>ی</w:t>
        </w:r>
        <w:r w:rsidRPr="00F83F62">
          <w:rPr>
            <w:rStyle w:val="Hyperlink"/>
            <w:rFonts w:hint="eastAsia"/>
            <w:noProof/>
            <w:rtl/>
          </w:rPr>
          <w:t>ب</w:t>
        </w:r>
        <w:r w:rsidRPr="00F83F62">
          <w:rPr>
            <w:rStyle w:val="Hyperlink"/>
            <w:noProof/>
            <w:rtl/>
          </w:rPr>
          <w:t xml:space="preserve"> آثار مع الواسطه با استناد به قض</w:t>
        </w:r>
        <w:r w:rsidRPr="00F83F62">
          <w:rPr>
            <w:rStyle w:val="Hyperlink"/>
            <w:rFonts w:hint="cs"/>
            <w:noProof/>
            <w:rtl/>
          </w:rPr>
          <w:t>یۀ</w:t>
        </w:r>
        <w:r w:rsidRPr="00F83F62">
          <w:rPr>
            <w:rStyle w:val="Hyperlink"/>
            <w:noProof/>
            <w:rtl/>
          </w:rPr>
          <w:t xml:space="preserve"> «اثرُ الاثرِ اثرٌ»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Toc95753941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05387A" w:rsidRDefault="0005387A" w:rsidP="0005387A">
      <w:pPr>
        <w:pStyle w:val="TOC4"/>
        <w:tabs>
          <w:tab w:val="right" w:leader="dot" w:pos="10194"/>
        </w:tabs>
        <w:rPr>
          <w:rFonts w:asciiTheme="minorHAnsi" w:eastAsiaTheme="minorEastAsia" w:hAnsiTheme="minorHAnsi" w:cstheme="minorBidi"/>
          <w:bCs w:val="0"/>
          <w:noProof/>
          <w:color w:val="auto"/>
          <w:szCs w:val="22"/>
          <w:rtl/>
          <w:lang w:bidi="ar-SA"/>
        </w:rPr>
      </w:pPr>
      <w:hyperlink w:anchor="_Toc95753942" w:history="1">
        <w:r w:rsidRPr="00F83F62">
          <w:rPr>
            <w:rStyle w:val="Hyperlink"/>
            <w:noProof/>
            <w:rtl/>
          </w:rPr>
          <w:t>ارتباط مستثن</w:t>
        </w:r>
        <w:r w:rsidRPr="00F83F62">
          <w:rPr>
            <w:rStyle w:val="Hyperlink"/>
            <w:rFonts w:hint="cs"/>
            <w:noProof/>
            <w:rtl/>
          </w:rPr>
          <w:t>ی</w:t>
        </w:r>
        <w:r w:rsidRPr="00F83F62">
          <w:rPr>
            <w:rStyle w:val="Hyperlink"/>
            <w:rFonts w:hint="eastAsia"/>
            <w:noProof/>
            <w:rtl/>
          </w:rPr>
          <w:t>ات</w:t>
        </w:r>
        <w:r w:rsidRPr="00F83F62">
          <w:rPr>
            <w:rStyle w:val="Hyperlink"/>
            <w:noProof/>
            <w:rtl/>
          </w:rPr>
          <w:t xml:space="preserve"> اصل مثبت با قض</w:t>
        </w:r>
        <w:r w:rsidRPr="00F83F62">
          <w:rPr>
            <w:rStyle w:val="Hyperlink"/>
            <w:rFonts w:hint="cs"/>
            <w:noProof/>
            <w:rtl/>
          </w:rPr>
          <w:t>یۀ</w:t>
        </w:r>
        <w:r w:rsidRPr="00F83F62">
          <w:rPr>
            <w:rStyle w:val="Hyperlink"/>
            <w:noProof/>
            <w:rtl/>
          </w:rPr>
          <w:t xml:space="preserve"> «اثرُ الاثرِ اثرٌ»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Toc95753942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91EB6" w:rsidRPr="00C91EB6" w:rsidRDefault="0005387A" w:rsidP="0005387A">
      <w:pPr>
        <w:jc w:val="both"/>
      </w:pPr>
      <w:r>
        <w:rPr>
          <w:rFonts w:cs="B Titr"/>
          <w:noProof/>
          <w:webHidden/>
          <w:color w:val="632423" w:themeColor="accent2" w:themeShade="80"/>
          <w:szCs w:val="24"/>
          <w:rtl/>
        </w:rPr>
        <w:fldChar w:fldCharType="end"/>
      </w:r>
    </w:p>
    <w:p w:rsidR="00F343FB" w:rsidRPr="00A6366F" w:rsidRDefault="00F842AD" w:rsidP="0005387A">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8B7F46">
        <w:rPr>
          <w:rtl/>
        </w:rPr>
        <w:t>اصل مثبت</w:t>
      </w:r>
      <w:r w:rsidR="00025B70">
        <w:rPr>
          <w:rFonts w:hint="cs"/>
          <w:rtl/>
        </w:rPr>
        <w:t xml:space="preserve"> </w:t>
      </w:r>
      <w:r w:rsidR="00386C11" w:rsidRPr="00A6366F">
        <w:rPr>
          <w:rFonts w:hint="cs"/>
          <w:rtl/>
        </w:rPr>
        <w:t>/</w:t>
      </w:r>
      <w:bookmarkStart w:id="1" w:name="BokSabj_d"/>
      <w:bookmarkEnd w:id="1"/>
      <w:r w:rsidR="008B7F46">
        <w:rPr>
          <w:rtl/>
        </w:rPr>
        <w:t>تنب</w:t>
      </w:r>
      <w:r w:rsidR="008B7F46">
        <w:rPr>
          <w:rFonts w:hint="cs"/>
          <w:rtl/>
        </w:rPr>
        <w:t>ی</w:t>
      </w:r>
      <w:r w:rsidR="008B7F46">
        <w:rPr>
          <w:rFonts w:hint="eastAsia"/>
          <w:rtl/>
        </w:rPr>
        <w:t>هات</w:t>
      </w:r>
      <w:r w:rsidR="00386C11" w:rsidRPr="00A6366F">
        <w:rPr>
          <w:rFonts w:hint="cs"/>
          <w:rtl/>
        </w:rPr>
        <w:t xml:space="preserve"> /</w:t>
      </w:r>
      <w:bookmarkStart w:id="2" w:name="Bokkolli"/>
      <w:bookmarkEnd w:id="2"/>
      <w:r w:rsidR="008B7F46">
        <w:rPr>
          <w:rtl/>
        </w:rPr>
        <w:t>استصحاب</w:t>
      </w:r>
      <w:r w:rsidR="001B6799" w:rsidRPr="00A6366F">
        <w:rPr>
          <w:rFonts w:hint="cs"/>
          <w:rtl/>
        </w:rPr>
        <w:t xml:space="preserve"> </w:t>
      </w:r>
    </w:p>
    <w:p w:rsidR="008F5B4D" w:rsidRPr="009C66D5" w:rsidRDefault="008F5B4D" w:rsidP="0005387A">
      <w:pPr>
        <w:jc w:val="both"/>
        <w:rPr>
          <w:rStyle w:val="Emphasis"/>
          <w:b/>
          <w:bCs w:val="0"/>
          <w:rtl/>
        </w:rPr>
      </w:pPr>
      <w:r w:rsidRPr="009C66D5">
        <w:rPr>
          <w:rStyle w:val="Emphasis"/>
          <w:rFonts w:hint="cs"/>
          <w:b/>
          <w:bCs w:val="0"/>
          <w:rtl/>
        </w:rPr>
        <w:t>خلاصه مباحث گذشته:</w:t>
      </w:r>
    </w:p>
    <w:p w:rsidR="003A6148" w:rsidRDefault="0005387A" w:rsidP="0005387A">
      <w:pPr>
        <w:pBdr>
          <w:bottom w:val="double" w:sz="6" w:space="1" w:color="auto"/>
        </w:pBdr>
        <w:tabs>
          <w:tab w:val="left" w:pos="2943"/>
        </w:tabs>
        <w:jc w:val="both"/>
        <w:rPr>
          <w:rtl/>
        </w:rPr>
      </w:pPr>
      <w:r>
        <w:rPr>
          <w:rFonts w:hint="cs"/>
          <w:rtl/>
        </w:rPr>
        <w:t>در جلسات گذشته به بررسی</w:t>
      </w:r>
      <w:r w:rsidR="004B78FB">
        <w:rPr>
          <w:rFonts w:hint="cs"/>
          <w:rtl/>
        </w:rPr>
        <w:t xml:space="preserve"> استصحاب عدم نسخ پرداخته و </w:t>
      </w:r>
      <w:r>
        <w:rPr>
          <w:rFonts w:hint="cs"/>
          <w:rtl/>
        </w:rPr>
        <w:t xml:space="preserve">در نهایت با توضیحاتی </w:t>
      </w:r>
      <w:r w:rsidR="004B78FB">
        <w:rPr>
          <w:rFonts w:hint="cs"/>
          <w:rtl/>
        </w:rPr>
        <w:t>آن را پذیرفتیم.</w:t>
      </w:r>
    </w:p>
    <w:p w:rsidR="004B78FB" w:rsidRDefault="004B78FB" w:rsidP="0005387A">
      <w:pPr>
        <w:pBdr>
          <w:bottom w:val="double" w:sz="6" w:space="1" w:color="auto"/>
        </w:pBdr>
        <w:tabs>
          <w:tab w:val="left" w:pos="2943"/>
        </w:tabs>
        <w:jc w:val="both"/>
        <w:rPr>
          <w:rtl/>
        </w:rPr>
      </w:pPr>
      <w:r>
        <w:rPr>
          <w:rFonts w:hint="cs"/>
          <w:rtl/>
        </w:rPr>
        <w:t>در ادامه به کلام مرحوم شیخ انصاری در مورد روایات ذیل آیه 27 سورۀ قصص اشاره نموده و گفتیم مستفاد از این روایت این است که اگر حکمی عقل</w:t>
      </w:r>
      <w:r w:rsidR="0005387A">
        <w:rPr>
          <w:rFonts w:hint="cs"/>
          <w:rtl/>
        </w:rPr>
        <w:t>ا</w:t>
      </w:r>
      <w:r>
        <w:rPr>
          <w:rFonts w:hint="cs"/>
          <w:rtl/>
        </w:rPr>
        <w:t>ئی در امم سابقه وجود داشته باشد که در شریعت ما ردع نشده می توانیم آن را در حق خود حجت بدانیم ولی در احکام تعبدی نمی توانیم چنین مطلبی را از روایت استفاده کنیم.</w:t>
      </w:r>
    </w:p>
    <w:p w:rsidR="004B78FB" w:rsidRDefault="004B78FB" w:rsidP="0005387A">
      <w:pPr>
        <w:pBdr>
          <w:bottom w:val="double" w:sz="6" w:space="1" w:color="auto"/>
        </w:pBdr>
        <w:tabs>
          <w:tab w:val="left" w:pos="2943"/>
        </w:tabs>
        <w:jc w:val="both"/>
        <w:rPr>
          <w:rtl/>
        </w:rPr>
      </w:pPr>
      <w:r>
        <w:rPr>
          <w:rFonts w:hint="cs"/>
          <w:rtl/>
        </w:rPr>
        <w:t>در این جلسه به بحث اصل مثبت وارد می شویم.</w:t>
      </w:r>
    </w:p>
    <w:p w:rsidR="00247D2F" w:rsidRPr="003A6148" w:rsidRDefault="00247D2F" w:rsidP="0005387A">
      <w:pPr>
        <w:pBdr>
          <w:bottom w:val="double" w:sz="6" w:space="1" w:color="auto"/>
        </w:pBdr>
        <w:jc w:val="both"/>
      </w:pPr>
    </w:p>
    <w:p w:rsidR="008F5B4D" w:rsidRDefault="008F5B4D" w:rsidP="0005387A">
      <w:pPr>
        <w:jc w:val="both"/>
      </w:pPr>
    </w:p>
    <w:p w:rsidR="003E6650" w:rsidRPr="001A27D7" w:rsidRDefault="009B2A7A" w:rsidP="0005387A">
      <w:pPr>
        <w:pStyle w:val="Heading1"/>
        <w:jc w:val="both"/>
        <w:rPr>
          <w:rtl/>
        </w:rPr>
      </w:pPr>
      <w:bookmarkStart w:id="3" w:name="_Toc95753933"/>
      <w:r>
        <w:rPr>
          <w:rFonts w:hint="cs"/>
          <w:rtl/>
        </w:rPr>
        <w:t xml:space="preserve">تنبیه هفتم: </w:t>
      </w:r>
      <w:r w:rsidR="004B78FB">
        <w:rPr>
          <w:rFonts w:hint="cs"/>
          <w:rtl/>
        </w:rPr>
        <w:t>اصل مثبت</w:t>
      </w:r>
      <w:bookmarkEnd w:id="3"/>
    </w:p>
    <w:p w:rsidR="004B78FB" w:rsidRDefault="00BD66F4" w:rsidP="0005387A">
      <w:pPr>
        <w:jc w:val="both"/>
        <w:rPr>
          <w:rtl/>
        </w:rPr>
      </w:pPr>
      <w:r>
        <w:rPr>
          <w:rFonts w:hint="cs"/>
          <w:rtl/>
        </w:rPr>
        <w:t>م</w:t>
      </w:r>
      <w:r w:rsidR="004B78FB">
        <w:rPr>
          <w:rFonts w:hint="cs"/>
          <w:rtl/>
        </w:rPr>
        <w:t>حقق خراسانی در تنبیه هفتم</w:t>
      </w:r>
      <w:r w:rsidR="0005387A">
        <w:rPr>
          <w:rFonts w:hint="cs"/>
          <w:rtl/>
        </w:rPr>
        <w:t>،</w:t>
      </w:r>
      <w:r w:rsidR="004B78FB">
        <w:rPr>
          <w:rFonts w:hint="cs"/>
          <w:rtl/>
        </w:rPr>
        <w:t xml:space="preserve"> بحثی که تحت عنوان اصل مثبت معروف شده است را مطرح می کنند.</w:t>
      </w:r>
      <w:r w:rsidR="0062478B">
        <w:rPr>
          <w:rStyle w:val="FootnoteReference"/>
          <w:rtl/>
        </w:rPr>
        <w:footnoteReference w:id="1"/>
      </w:r>
    </w:p>
    <w:p w:rsidR="00225B78" w:rsidRDefault="00BD66F4" w:rsidP="0005387A">
      <w:pPr>
        <w:jc w:val="both"/>
        <w:rPr>
          <w:rtl/>
        </w:rPr>
      </w:pPr>
      <w:r>
        <w:rPr>
          <w:rFonts w:hint="cs"/>
          <w:rtl/>
        </w:rPr>
        <w:t xml:space="preserve">ایشان </w:t>
      </w:r>
      <w:r w:rsidR="00024B1B">
        <w:rPr>
          <w:rFonts w:hint="cs"/>
          <w:rtl/>
        </w:rPr>
        <w:t>در این بحث به نکاتی می پردازند که در این جلسه به</w:t>
      </w:r>
      <w:r w:rsidR="0005387A">
        <w:rPr>
          <w:rFonts w:hint="cs"/>
          <w:rtl/>
        </w:rPr>
        <w:t xml:space="preserve"> کلیت</w:t>
      </w:r>
      <w:r w:rsidR="00024B1B">
        <w:rPr>
          <w:rFonts w:hint="cs"/>
          <w:rtl/>
        </w:rPr>
        <w:t xml:space="preserve"> آن ها اشاره می کنیم.</w:t>
      </w:r>
    </w:p>
    <w:p w:rsidR="00024B1B" w:rsidRDefault="00024B1B" w:rsidP="0005387A">
      <w:pPr>
        <w:pStyle w:val="Heading2"/>
        <w:jc w:val="both"/>
        <w:rPr>
          <w:rtl/>
        </w:rPr>
      </w:pPr>
      <w:bookmarkStart w:id="4" w:name="_Toc95753934"/>
      <w:r>
        <w:rPr>
          <w:rFonts w:hint="cs"/>
          <w:rtl/>
        </w:rPr>
        <w:lastRenderedPageBreak/>
        <w:t>نکتۀ اول: جعل حکم مماثل با خود مستصحب در استصحاب احکام</w:t>
      </w:r>
      <w:bookmarkEnd w:id="4"/>
    </w:p>
    <w:p w:rsidR="0062478B" w:rsidRPr="0062478B" w:rsidRDefault="0062478B" w:rsidP="0005387A">
      <w:pPr>
        <w:jc w:val="both"/>
        <w:rPr>
          <w:color w:val="000080"/>
          <w:rtl/>
        </w:rPr>
      </w:pPr>
      <w:r w:rsidRPr="0062478B">
        <w:rPr>
          <w:color w:val="000080"/>
          <w:rtl/>
        </w:rPr>
        <w:t>لا شبهة في أن قضية أ</w:t>
      </w:r>
      <w:r>
        <w:rPr>
          <w:color w:val="000080"/>
          <w:rtl/>
        </w:rPr>
        <w:t>خبار الباب هو إنشاء حكم مماثل ل</w:t>
      </w:r>
      <w:r w:rsidRPr="0062478B">
        <w:rPr>
          <w:color w:val="000080"/>
          <w:rtl/>
        </w:rPr>
        <w:t>لمستصحب في استصحاب الأحكام و لأحكامه في استصحاب الموضوعات‏</w:t>
      </w:r>
    </w:p>
    <w:p w:rsidR="00BD66F4" w:rsidRDefault="00BD66F4" w:rsidP="0005387A">
      <w:pPr>
        <w:jc w:val="both"/>
        <w:rPr>
          <w:rtl/>
        </w:rPr>
      </w:pPr>
      <w:r>
        <w:rPr>
          <w:rFonts w:hint="cs"/>
          <w:rtl/>
        </w:rPr>
        <w:t>مستفاد از</w:t>
      </w:r>
      <w:r w:rsidR="004B78FB">
        <w:rPr>
          <w:rFonts w:hint="cs"/>
          <w:rtl/>
        </w:rPr>
        <w:t xml:space="preserve"> </w:t>
      </w:r>
      <w:r>
        <w:rPr>
          <w:rFonts w:hint="cs"/>
          <w:rtl/>
        </w:rPr>
        <w:t>روایات این است که اگر</w:t>
      </w:r>
      <w:r w:rsidR="004B78FB">
        <w:rPr>
          <w:rFonts w:hint="cs"/>
          <w:rtl/>
        </w:rPr>
        <w:t xml:space="preserve"> </w:t>
      </w:r>
      <w:r>
        <w:rPr>
          <w:rFonts w:hint="cs"/>
          <w:rtl/>
        </w:rPr>
        <w:t>مستصحب حکم شرعی باشد</w:t>
      </w:r>
      <w:r w:rsidR="004B78FB">
        <w:rPr>
          <w:rFonts w:hint="cs"/>
          <w:rtl/>
        </w:rPr>
        <w:t>،</w:t>
      </w:r>
      <w:r>
        <w:rPr>
          <w:rFonts w:hint="cs"/>
          <w:rtl/>
        </w:rPr>
        <w:t xml:space="preserve"> حکم </w:t>
      </w:r>
      <w:r w:rsidR="004B78FB">
        <w:rPr>
          <w:rFonts w:hint="cs"/>
          <w:rtl/>
        </w:rPr>
        <w:t>م</w:t>
      </w:r>
      <w:r>
        <w:rPr>
          <w:rFonts w:hint="cs"/>
          <w:rtl/>
        </w:rPr>
        <w:t>ماثل</w:t>
      </w:r>
      <w:r w:rsidR="004B78FB">
        <w:rPr>
          <w:rFonts w:hint="cs"/>
          <w:rtl/>
        </w:rPr>
        <w:t xml:space="preserve"> با آن حکم شرعی</w:t>
      </w:r>
      <w:r>
        <w:rPr>
          <w:rFonts w:hint="cs"/>
          <w:rtl/>
        </w:rPr>
        <w:t xml:space="preserve"> انشاء می شود</w:t>
      </w:r>
      <w:r w:rsidR="00DA63D2">
        <w:rPr>
          <w:rFonts w:hint="cs"/>
          <w:rtl/>
        </w:rPr>
        <w:t xml:space="preserve"> یعنی مستصحب حکم واقعی است و</w:t>
      </w:r>
      <w:r w:rsidR="004B78FB">
        <w:rPr>
          <w:rFonts w:hint="cs"/>
          <w:rtl/>
        </w:rPr>
        <w:t xml:space="preserve"> ادلۀ استصحاب یک حکم مماثل با این حکم واقعی جعل می کند.</w:t>
      </w:r>
    </w:p>
    <w:p w:rsidR="00024B1B" w:rsidRDefault="00024B1B" w:rsidP="0005387A">
      <w:pPr>
        <w:pStyle w:val="Heading2"/>
        <w:jc w:val="both"/>
        <w:rPr>
          <w:rtl/>
        </w:rPr>
      </w:pPr>
      <w:bookmarkStart w:id="5" w:name="_Toc95753935"/>
      <w:r>
        <w:rPr>
          <w:rFonts w:hint="cs"/>
          <w:rtl/>
        </w:rPr>
        <w:t>نکتۀ دوم: جعل حکم مماثل با حکم واقعی موضوع مستصحب در استحصاب موضوعات</w:t>
      </w:r>
      <w:bookmarkEnd w:id="5"/>
    </w:p>
    <w:p w:rsidR="0062478B" w:rsidRPr="0062478B" w:rsidRDefault="0062478B" w:rsidP="0005387A">
      <w:pPr>
        <w:jc w:val="both"/>
        <w:rPr>
          <w:color w:val="000080"/>
          <w:rtl/>
        </w:rPr>
      </w:pPr>
      <w:r w:rsidRPr="0062478B">
        <w:rPr>
          <w:color w:val="000080"/>
          <w:rtl/>
        </w:rPr>
        <w:t>و لأحكامه في استصحاب الموضوعات‏</w:t>
      </w:r>
    </w:p>
    <w:p w:rsidR="004B78FB" w:rsidRDefault="004B78FB" w:rsidP="0005387A">
      <w:pPr>
        <w:jc w:val="both"/>
        <w:rPr>
          <w:rtl/>
        </w:rPr>
      </w:pPr>
      <w:r>
        <w:rPr>
          <w:rFonts w:hint="cs"/>
          <w:rtl/>
        </w:rPr>
        <w:t xml:space="preserve">مطلب </w:t>
      </w:r>
      <w:r w:rsidR="00024B1B">
        <w:rPr>
          <w:rFonts w:hint="cs"/>
          <w:rtl/>
        </w:rPr>
        <w:t xml:space="preserve">فوق </w:t>
      </w:r>
      <w:r>
        <w:rPr>
          <w:rFonts w:hint="cs"/>
          <w:rtl/>
        </w:rPr>
        <w:t>در جایی که مستصحب حکم شرعی نباشد بلکه موضوع حکم شرعی باشد نیز جریان دارد با این تفاوت که وقتی مستصحب موضوع حکم شرعی باشد ادلۀ استصحاب مماثل آن موضوع را جعل نمی کند بلکه حکمی مماثل با حکم آن موضوع جعل می کند.</w:t>
      </w:r>
    </w:p>
    <w:p w:rsidR="00024B1B" w:rsidRDefault="00024B1B" w:rsidP="0005387A">
      <w:pPr>
        <w:pStyle w:val="Heading2"/>
        <w:jc w:val="both"/>
        <w:rPr>
          <w:rtl/>
        </w:rPr>
      </w:pPr>
      <w:bookmarkStart w:id="6" w:name="_Toc95753936"/>
      <w:r>
        <w:rPr>
          <w:rFonts w:hint="cs"/>
          <w:rtl/>
        </w:rPr>
        <w:t>نکتۀ سوم: ترتیب آثار عقلی و شرعی نفس استصحاب</w:t>
      </w:r>
      <w:bookmarkEnd w:id="6"/>
    </w:p>
    <w:p w:rsidR="0062478B" w:rsidRPr="0062478B" w:rsidRDefault="0062478B" w:rsidP="0005387A">
      <w:pPr>
        <w:jc w:val="both"/>
        <w:rPr>
          <w:color w:val="000080"/>
          <w:rtl/>
        </w:rPr>
      </w:pPr>
      <w:r w:rsidRPr="0062478B">
        <w:rPr>
          <w:color w:val="000080"/>
          <w:rtl/>
        </w:rPr>
        <w:t xml:space="preserve">كما </w:t>
      </w:r>
      <w:r w:rsidR="00DA63D2">
        <w:rPr>
          <w:color w:val="000080"/>
          <w:rtl/>
        </w:rPr>
        <w:t>لا شبهة في ترتيب ما للحكم المنش</w:t>
      </w:r>
      <w:r w:rsidR="00DA63D2">
        <w:rPr>
          <w:rFonts w:hint="cs"/>
          <w:color w:val="000080"/>
          <w:rtl/>
        </w:rPr>
        <w:t>أ</w:t>
      </w:r>
      <w:r w:rsidRPr="0062478B">
        <w:rPr>
          <w:color w:val="000080"/>
          <w:rtl/>
        </w:rPr>
        <w:t xml:space="preserve"> بالاستصحاب من الآثار الشرعية و العقلية</w:t>
      </w:r>
    </w:p>
    <w:p w:rsidR="00225B78" w:rsidRDefault="00225B78" w:rsidP="0005387A">
      <w:pPr>
        <w:jc w:val="both"/>
        <w:rPr>
          <w:rtl/>
        </w:rPr>
      </w:pPr>
      <w:r>
        <w:rPr>
          <w:rFonts w:hint="cs"/>
          <w:rtl/>
        </w:rPr>
        <w:t>وقتی استصحاب جاری شد یک حکم ظاهری تحقق می یابد و این حکم ظاهری یک وجود حقیقی دارد که همانند سائر موضوعات، موضوع یک سری احکام عقلی و شرعی است که بلا اشکال بر این وجود حقیقی مترتب می شود؛ در اینجا دو بحث باید از هم تفکیک شود چون یک وقت مستصحب را در نظر می گیریم که همان حکم یا موضوع واقعی است</w:t>
      </w:r>
      <w:r w:rsidR="00DA63D2">
        <w:rPr>
          <w:rFonts w:hint="cs"/>
          <w:rtl/>
        </w:rPr>
        <w:t xml:space="preserve"> که</w:t>
      </w:r>
      <w:r>
        <w:rPr>
          <w:rFonts w:hint="cs"/>
          <w:rtl/>
        </w:rPr>
        <w:t xml:space="preserve"> معلوم نیست محقق باشد و بحث از آن در نکتۀ اول و دوم گذشت ولی یک وقت مستصحب را در نظر نمی گیریم بلکه نفس استصحاب به عنوان یک حکم ظاهری را در نظر می گیریم که وجود واقعی دارد و این وجود واقعی ممکن است موضوع اثر عقلی یا شرعی باشد که طبیعتا بر آن مترتب می شود</w:t>
      </w:r>
      <w:r w:rsidR="00DA63D2">
        <w:rPr>
          <w:rFonts w:hint="cs"/>
          <w:rtl/>
        </w:rPr>
        <w:t>؛</w:t>
      </w:r>
      <w:r w:rsidR="001D5206">
        <w:rPr>
          <w:rFonts w:hint="cs"/>
          <w:rtl/>
        </w:rPr>
        <w:t xml:space="preserve"> </w:t>
      </w:r>
      <w:r w:rsidR="00DA63D2">
        <w:rPr>
          <w:rFonts w:hint="cs"/>
          <w:rtl/>
        </w:rPr>
        <w:t>مثلا وقتی می گوئیم شک در طهارت آ</w:t>
      </w:r>
      <w:r w:rsidR="001D5206">
        <w:rPr>
          <w:rFonts w:hint="cs"/>
          <w:rtl/>
        </w:rPr>
        <w:t xml:space="preserve">ب داریم و استصحاب طهارت می کنیم در اینجا طهارت واقعی معلوم نیست وجود حقیقی داشته باشد ولی طهارت ظاهری حقیقتا وجود دارد و این وجود حقیقی هر اثری داشته باشد </w:t>
      </w:r>
      <w:r w:rsidR="00DA63D2">
        <w:rPr>
          <w:rFonts w:cs="Cambria" w:hint="cs"/>
          <w:rtl/>
        </w:rPr>
        <w:t>_</w:t>
      </w:r>
      <w:r w:rsidR="001D5206">
        <w:rPr>
          <w:rFonts w:hint="cs"/>
          <w:rtl/>
        </w:rPr>
        <w:t>اعم از عقلی و شرعی</w:t>
      </w:r>
      <w:r w:rsidR="00DA63D2">
        <w:rPr>
          <w:rFonts w:cs="Cambria" w:hint="cs"/>
          <w:rtl/>
        </w:rPr>
        <w:t>_</w:t>
      </w:r>
      <w:r w:rsidR="001D5206">
        <w:rPr>
          <w:rFonts w:hint="cs"/>
          <w:rtl/>
        </w:rPr>
        <w:t xml:space="preserve"> </w:t>
      </w:r>
      <w:r w:rsidR="00DA63D2">
        <w:rPr>
          <w:rFonts w:hint="cs"/>
          <w:rtl/>
        </w:rPr>
        <w:t xml:space="preserve">بر آن </w:t>
      </w:r>
      <w:r w:rsidR="001D5206">
        <w:rPr>
          <w:rFonts w:hint="cs"/>
          <w:rtl/>
        </w:rPr>
        <w:t>مترتب می شود</w:t>
      </w:r>
      <w:r>
        <w:rPr>
          <w:rFonts w:hint="cs"/>
          <w:rtl/>
        </w:rPr>
        <w:t>.</w:t>
      </w:r>
    </w:p>
    <w:p w:rsidR="00BD66F4" w:rsidRDefault="00225B78" w:rsidP="00DA63D2">
      <w:pPr>
        <w:jc w:val="both"/>
        <w:rPr>
          <w:rtl/>
        </w:rPr>
      </w:pPr>
      <w:r>
        <w:rPr>
          <w:rFonts w:hint="cs"/>
          <w:rtl/>
        </w:rPr>
        <w:lastRenderedPageBreak/>
        <w:t xml:space="preserve"> مثلا </w:t>
      </w:r>
      <w:r w:rsidR="001D5206">
        <w:rPr>
          <w:rFonts w:hint="cs"/>
          <w:rtl/>
        </w:rPr>
        <w:t>اثر عقلی استصحاب</w:t>
      </w:r>
      <w:r w:rsidR="00DA63D2">
        <w:rPr>
          <w:rFonts w:hint="cs"/>
          <w:rtl/>
        </w:rPr>
        <w:t>،</w:t>
      </w:r>
      <w:r w:rsidR="001D5206">
        <w:rPr>
          <w:rFonts w:hint="cs"/>
          <w:rtl/>
        </w:rPr>
        <w:t xml:space="preserve"> حکم عقل به لزوم امتثال است و اثر شرعی استصحاب این است که می توان بر اساس آن فتوا داد یا قضاوت کرد چون مثلا شارع مقدس فرموده باید بما انزل الله حکم کنید و حکم ظاهری هم مصداق حقیقی ما انزل الله است </w:t>
      </w:r>
      <w:r w:rsidR="00DA63D2">
        <w:rPr>
          <w:rFonts w:hint="cs"/>
          <w:rtl/>
        </w:rPr>
        <w:t>پس</w:t>
      </w:r>
      <w:r w:rsidR="001D5206">
        <w:rPr>
          <w:rFonts w:hint="cs"/>
          <w:rtl/>
        </w:rPr>
        <w:t xml:space="preserve"> حکم شرعی جواز افتا یا جواز قضاوت به ما انزل الله</w:t>
      </w:r>
      <w:r w:rsidR="00DA63D2">
        <w:rPr>
          <w:rFonts w:hint="cs"/>
          <w:rtl/>
        </w:rPr>
        <w:t>،</w:t>
      </w:r>
      <w:r w:rsidR="001D5206">
        <w:rPr>
          <w:rFonts w:hint="cs"/>
          <w:rtl/>
        </w:rPr>
        <w:t xml:space="preserve"> مشمول افتا و قضاوت به حکم ظاهری نیز می شود.</w:t>
      </w:r>
    </w:p>
    <w:p w:rsidR="00BD66F4" w:rsidRDefault="00A20ECF" w:rsidP="0005387A">
      <w:pPr>
        <w:pStyle w:val="Heading3"/>
        <w:jc w:val="both"/>
        <w:rPr>
          <w:rtl/>
        </w:rPr>
      </w:pPr>
      <w:bookmarkStart w:id="7" w:name="_Toc95753937"/>
      <w:r>
        <w:rPr>
          <w:rFonts w:hint="cs"/>
          <w:rtl/>
        </w:rPr>
        <w:t>توقف ترتیب آثار استصحاب بر شمول آن نسبت به مورد</w:t>
      </w:r>
      <w:bookmarkEnd w:id="7"/>
    </w:p>
    <w:p w:rsidR="00A20ECF" w:rsidRDefault="00A20ECF" w:rsidP="0005387A">
      <w:pPr>
        <w:jc w:val="both"/>
        <w:rPr>
          <w:rtl/>
        </w:rPr>
      </w:pPr>
      <w:r>
        <w:rPr>
          <w:rFonts w:hint="cs"/>
          <w:rtl/>
        </w:rPr>
        <w:t>در مورد نکتۀ اخیر باید دانست زمانی می توان اثار نفس استصحاب به عنوان یک وجود حقیقی را مترتب کرد که در رتبۀ قبل دلیل استصحاب شامل مورد بشود.</w:t>
      </w:r>
    </w:p>
    <w:p w:rsidR="00A20ECF" w:rsidRDefault="00A20ECF" w:rsidP="0005387A">
      <w:pPr>
        <w:jc w:val="both"/>
        <w:rPr>
          <w:rtl/>
        </w:rPr>
      </w:pPr>
      <w:r>
        <w:rPr>
          <w:rFonts w:hint="cs"/>
          <w:rtl/>
        </w:rPr>
        <w:t>مفاد دلیل استصحاب (بر اساس مبنای دیگران) این است که اثر مستصحب را مترتب کن پس مستصحب باید اثر داشته باشد تا دلیل استصحاب شامل آن شود و بعد از عبور از این مرحله می توان اثار نفس استصحاب را نیز مترتب کرد؛ بنابراین اگر مستصحب خودش اثر ندارد اصلا دلیل استصحاب شامل آن نمی شود تا در مرحلۀ بعد بخواهیم آثار عقلی و شرعی نفس استصحاب را مترتب کنیم.</w:t>
      </w:r>
    </w:p>
    <w:p w:rsidR="00A20ECF" w:rsidRDefault="00A20ECF" w:rsidP="0005387A">
      <w:pPr>
        <w:jc w:val="both"/>
        <w:rPr>
          <w:rtl/>
        </w:rPr>
      </w:pPr>
      <w:r>
        <w:rPr>
          <w:rFonts w:hint="cs"/>
          <w:rtl/>
        </w:rPr>
        <w:t>البته این که شمول دلیل استصحاب متوقف بر اثر دار بودن مستصحب است را در توضیح کلام محقق خراسانی مطرح کردیم ولی این مطلب جای بحث دارد چون ممکن است شمول استصحاب متوقف بر اثر دار بودن نفس مستصحب نباشد بلکه شرعی بودن مستصحب برای شمول استصحاب نسبت به آن کافی باشد هر چند خودش مستقیما اثری نداشته باشد</w:t>
      </w:r>
      <w:r w:rsidR="00DA63D2">
        <w:rPr>
          <w:rFonts w:hint="cs"/>
          <w:rtl/>
        </w:rPr>
        <w:t xml:space="preserve"> (همچون استصحاب جعل که شرعیت دارد ولی اثر ندارد چون اثر برای مرحلۀ مجعول است)</w:t>
      </w:r>
      <w:r>
        <w:rPr>
          <w:rFonts w:hint="cs"/>
          <w:rtl/>
        </w:rPr>
        <w:t>.</w:t>
      </w:r>
    </w:p>
    <w:p w:rsidR="00A20ECF" w:rsidRDefault="00A20ECF" w:rsidP="0005387A">
      <w:pPr>
        <w:jc w:val="both"/>
        <w:rPr>
          <w:rtl/>
        </w:rPr>
      </w:pPr>
      <w:r>
        <w:rPr>
          <w:rFonts w:hint="cs"/>
          <w:rtl/>
        </w:rPr>
        <w:t>ایشان پس از بیان این مقدمات وارد بحث از اصل مثبت می شود.</w:t>
      </w:r>
    </w:p>
    <w:p w:rsidR="00A20ECF" w:rsidRDefault="00A20ECF" w:rsidP="0005387A">
      <w:pPr>
        <w:pStyle w:val="Heading2"/>
        <w:jc w:val="both"/>
        <w:rPr>
          <w:rtl/>
        </w:rPr>
      </w:pPr>
      <w:bookmarkStart w:id="8" w:name="_Toc95753938"/>
      <w:r>
        <w:rPr>
          <w:rFonts w:hint="cs"/>
          <w:rtl/>
        </w:rPr>
        <w:t>حجیت آثار مع الواسطه</w:t>
      </w:r>
      <w:bookmarkEnd w:id="8"/>
    </w:p>
    <w:p w:rsidR="0062478B" w:rsidRPr="0062478B" w:rsidRDefault="0062478B" w:rsidP="0005387A">
      <w:pPr>
        <w:jc w:val="both"/>
        <w:rPr>
          <w:color w:val="000080"/>
          <w:rtl/>
        </w:rPr>
      </w:pPr>
      <w:r w:rsidRPr="0062478B">
        <w:rPr>
          <w:color w:val="000080"/>
          <w:rtl/>
        </w:rPr>
        <w:t>و إنما الإشكال في ترتيب الآثار الشرعية المترتبة على المستصحب بواسطة غير شرعية عادية كانت أو عقلية</w:t>
      </w:r>
    </w:p>
    <w:p w:rsidR="00007341" w:rsidRDefault="00007341" w:rsidP="0005387A">
      <w:pPr>
        <w:jc w:val="both"/>
        <w:rPr>
          <w:rtl/>
        </w:rPr>
      </w:pPr>
      <w:r>
        <w:rPr>
          <w:rFonts w:hint="cs"/>
          <w:rtl/>
        </w:rPr>
        <w:t>در اصل مثبت بحث در این است که ایا می توان آثار شرعی با واسطۀ عقلی یا عادی را مترتب کرد یا نه؟</w:t>
      </w:r>
    </w:p>
    <w:p w:rsidR="00C35E25" w:rsidRDefault="00007341" w:rsidP="00ED441A">
      <w:pPr>
        <w:jc w:val="both"/>
        <w:rPr>
          <w:rtl/>
        </w:rPr>
      </w:pPr>
      <w:r>
        <w:rPr>
          <w:rFonts w:hint="cs"/>
          <w:rtl/>
        </w:rPr>
        <w:t>ایشان می فرماید اگر اثر شرعی، به واسطه ای باشد که آن واسطه هم شرعی است استصحاب جاری شده و اثر ش</w:t>
      </w:r>
      <w:r w:rsidR="00C35E25">
        <w:rPr>
          <w:rFonts w:hint="cs"/>
          <w:rtl/>
        </w:rPr>
        <w:t>رعی مورد نظر مترتب می شود؛ مثلا اگر طهارت آب مشکوک است و به دلیل استصحاب محکوم به طهارت ظاهری است</w:t>
      </w:r>
      <w:r w:rsidR="00ED441A">
        <w:rPr>
          <w:rFonts w:hint="cs"/>
          <w:rtl/>
        </w:rPr>
        <w:t>،</w:t>
      </w:r>
      <w:r w:rsidR="00C35E25">
        <w:rPr>
          <w:rFonts w:hint="cs"/>
          <w:rtl/>
        </w:rPr>
        <w:t xml:space="preserve"> </w:t>
      </w:r>
      <w:r w:rsidR="00ED441A">
        <w:rPr>
          <w:rFonts w:hint="cs"/>
          <w:rtl/>
        </w:rPr>
        <w:t>در صورتی که با این آب</w:t>
      </w:r>
      <w:r w:rsidR="00C35E25">
        <w:rPr>
          <w:rFonts w:hint="cs"/>
          <w:rtl/>
        </w:rPr>
        <w:t xml:space="preserve"> لباس نجسی را شستیم این لباس هم محکوم به طهارت ظاهری می شود</w:t>
      </w:r>
      <w:r w:rsidR="00ED441A">
        <w:rPr>
          <w:rFonts w:hint="cs"/>
          <w:rtl/>
        </w:rPr>
        <w:t>،</w:t>
      </w:r>
      <w:r w:rsidR="00C35E25">
        <w:rPr>
          <w:rFonts w:hint="cs"/>
          <w:rtl/>
        </w:rPr>
        <w:t xml:space="preserve"> حال اگر با این لباس نماز بخوانیم نماز هم محکوم به صحت است؛ در این مثال صحت نماز اثر شرعی با واسطۀ طهارت آب است </w:t>
      </w:r>
      <w:r>
        <w:rPr>
          <w:rFonts w:hint="cs"/>
          <w:rtl/>
        </w:rPr>
        <w:t xml:space="preserve">ولی </w:t>
      </w:r>
      <w:r w:rsidR="00C35E25">
        <w:rPr>
          <w:rFonts w:hint="cs"/>
          <w:rtl/>
        </w:rPr>
        <w:t>چون وا</w:t>
      </w:r>
      <w:r w:rsidR="00ED441A">
        <w:rPr>
          <w:rFonts w:hint="cs"/>
          <w:rtl/>
        </w:rPr>
        <w:t>سطۀ موجود در این بین،</w:t>
      </w:r>
      <w:r w:rsidR="00C35E25">
        <w:rPr>
          <w:rFonts w:hint="cs"/>
          <w:rtl/>
        </w:rPr>
        <w:t xml:space="preserve"> </w:t>
      </w:r>
      <w:r w:rsidR="00C35E25">
        <w:rPr>
          <w:rFonts w:hint="cs"/>
          <w:rtl/>
        </w:rPr>
        <w:lastRenderedPageBreak/>
        <w:t>شرعی است مشکلی در حجیت آن وجود ندارد؛ البت</w:t>
      </w:r>
      <w:r w:rsidR="00ED441A">
        <w:rPr>
          <w:rFonts w:hint="cs"/>
          <w:rtl/>
        </w:rPr>
        <w:t>ه</w:t>
      </w:r>
      <w:r w:rsidR="00C35E25">
        <w:rPr>
          <w:rFonts w:hint="cs"/>
          <w:rtl/>
        </w:rPr>
        <w:t xml:space="preserve"> در این مثال طهارت ظاهری لباس منشأ صحت واقعی نماز است</w:t>
      </w:r>
      <w:r w:rsidR="00D85B93">
        <w:rPr>
          <w:rFonts w:hint="cs"/>
          <w:rtl/>
        </w:rPr>
        <w:t xml:space="preserve"> چون طهارت خبثیه ظاهری</w:t>
      </w:r>
      <w:r w:rsidR="00ED441A">
        <w:rPr>
          <w:rFonts w:hint="cs"/>
          <w:rtl/>
        </w:rPr>
        <w:t>،</w:t>
      </w:r>
      <w:r w:rsidR="00D85B93">
        <w:rPr>
          <w:rFonts w:hint="cs"/>
          <w:rtl/>
        </w:rPr>
        <w:t xml:space="preserve"> برای صحت واقعی نماز کافی است</w:t>
      </w:r>
      <w:r w:rsidR="00C35E25">
        <w:rPr>
          <w:rFonts w:hint="cs"/>
          <w:rtl/>
        </w:rPr>
        <w:t xml:space="preserve"> لذا مثال روشن تر این است که</w:t>
      </w:r>
      <w:r w:rsidR="00D85B93">
        <w:rPr>
          <w:rFonts w:hint="cs"/>
          <w:rtl/>
        </w:rPr>
        <w:t xml:space="preserve"> طهارت حدثیۀ ظاهری را مطرح کنیم و</w:t>
      </w:r>
      <w:r w:rsidR="00C35E25">
        <w:rPr>
          <w:rFonts w:hint="cs"/>
          <w:rtl/>
        </w:rPr>
        <w:t xml:space="preserve"> بگوئیم</w:t>
      </w:r>
      <w:r w:rsidR="00D85B93">
        <w:rPr>
          <w:rFonts w:hint="cs"/>
          <w:rtl/>
        </w:rPr>
        <w:t xml:space="preserve"> مثلا</w:t>
      </w:r>
      <w:r w:rsidR="00C35E25">
        <w:rPr>
          <w:rFonts w:hint="cs"/>
          <w:rtl/>
        </w:rPr>
        <w:t xml:space="preserve"> دستمان مشکوک الطهاره است و با جریان استصحاب طهارت</w:t>
      </w:r>
      <w:r w:rsidR="00D85B93">
        <w:rPr>
          <w:rFonts w:hint="cs"/>
          <w:rtl/>
        </w:rPr>
        <w:t xml:space="preserve"> دست،</w:t>
      </w:r>
      <w:r w:rsidR="00C35E25">
        <w:rPr>
          <w:rFonts w:hint="cs"/>
          <w:rtl/>
        </w:rPr>
        <w:t xml:space="preserve"> وضو می گیریم و این وضو محکوم به صحت ظاهری است و وضوی ظاهری نیز منشأ صحت ظاهری نماز است</w:t>
      </w:r>
      <w:r w:rsidR="00D85B93">
        <w:rPr>
          <w:rFonts w:hint="cs"/>
          <w:rtl/>
        </w:rPr>
        <w:t>؛</w:t>
      </w:r>
      <w:r w:rsidR="00C35E25">
        <w:rPr>
          <w:rFonts w:hint="cs"/>
          <w:rtl/>
        </w:rPr>
        <w:t xml:space="preserve"> پس هر چند صحت ظاهری نماز اثر شرعی با واسطۀ طهارت دست است اما به دلیل شرعی بودن واسطه، صحت ظاهری نماز مشکلی نخواهد داشت.</w:t>
      </w:r>
    </w:p>
    <w:p w:rsidR="00007341" w:rsidRDefault="00C35E25" w:rsidP="00ED441A">
      <w:pPr>
        <w:jc w:val="both"/>
        <w:rPr>
          <w:rtl/>
        </w:rPr>
      </w:pPr>
      <w:r>
        <w:rPr>
          <w:rFonts w:hint="cs"/>
          <w:rtl/>
        </w:rPr>
        <w:t xml:space="preserve">اما </w:t>
      </w:r>
      <w:r w:rsidR="00007341">
        <w:rPr>
          <w:rFonts w:hint="cs"/>
          <w:rtl/>
        </w:rPr>
        <w:t xml:space="preserve">اگر اثر شرعی مورد نظر به واسطۀ شرعی نباشد بلکه به واسطۀ عقلی یا عادی باشد </w:t>
      </w:r>
      <w:r w:rsidR="00ED441A">
        <w:rPr>
          <w:rFonts w:hint="cs"/>
          <w:rtl/>
        </w:rPr>
        <w:t xml:space="preserve">محل اشکال بوده و </w:t>
      </w:r>
      <w:r w:rsidR="0015269C">
        <w:rPr>
          <w:rFonts w:hint="cs"/>
          <w:rtl/>
        </w:rPr>
        <w:t xml:space="preserve">نمی توان </w:t>
      </w:r>
      <w:r w:rsidR="00D85B93">
        <w:rPr>
          <w:rFonts w:hint="cs"/>
          <w:rtl/>
        </w:rPr>
        <w:t xml:space="preserve">به راحتی ادعا کرد </w:t>
      </w:r>
      <w:r w:rsidR="0015269C">
        <w:rPr>
          <w:rFonts w:hint="cs"/>
          <w:rtl/>
        </w:rPr>
        <w:t xml:space="preserve">استصحاب جاری </w:t>
      </w:r>
      <w:r>
        <w:rPr>
          <w:rFonts w:hint="cs"/>
          <w:rtl/>
        </w:rPr>
        <w:t>شده و  اثر مورد نظر مترت</w:t>
      </w:r>
      <w:r w:rsidR="00D85B93">
        <w:rPr>
          <w:rFonts w:hint="cs"/>
          <w:rtl/>
        </w:rPr>
        <w:t>ب می شود</w:t>
      </w:r>
      <w:r w:rsidR="00ED441A">
        <w:rPr>
          <w:rFonts w:hint="cs"/>
          <w:rtl/>
        </w:rPr>
        <w:t>.</w:t>
      </w:r>
    </w:p>
    <w:p w:rsidR="00D85B93" w:rsidRDefault="00D85B93" w:rsidP="0005387A">
      <w:pPr>
        <w:pStyle w:val="Heading3"/>
        <w:jc w:val="both"/>
        <w:rPr>
          <w:rtl/>
        </w:rPr>
      </w:pPr>
      <w:bookmarkStart w:id="9" w:name="_Toc95753939"/>
      <w:r>
        <w:rPr>
          <w:rFonts w:hint="cs"/>
          <w:rtl/>
        </w:rPr>
        <w:t>انواع تنزیلات شرعیه</w:t>
      </w:r>
      <w:bookmarkEnd w:id="9"/>
    </w:p>
    <w:p w:rsidR="0062478B" w:rsidRPr="0062478B" w:rsidRDefault="0062478B" w:rsidP="0005387A">
      <w:pPr>
        <w:jc w:val="both"/>
        <w:rPr>
          <w:color w:val="000080"/>
          <w:rtl/>
        </w:rPr>
      </w:pPr>
      <w:r w:rsidRPr="0062478B">
        <w:rPr>
          <w:color w:val="000080"/>
          <w:rtl/>
        </w:rPr>
        <w:t>و منشؤه أن مفاد الأخبار هل هو تنزيل المستصحب و التعبد به وحده بلحاظ خصوص ما له من الأثر بلا واسطة أو تنزيله بلوازمه العقلية أو العادية كما هو الحال في تنزيل مؤديات الطرق و الأمارات أو بلحاظ مطلق ما له من الأثر و لو بالواسطة</w:t>
      </w:r>
      <w:r w:rsidR="00513E53">
        <w:rPr>
          <w:rFonts w:hint="cs"/>
          <w:color w:val="000080"/>
          <w:rtl/>
        </w:rPr>
        <w:t xml:space="preserve"> </w:t>
      </w:r>
      <w:r w:rsidR="00513E53">
        <w:rPr>
          <w:color w:val="000080"/>
          <w:rtl/>
        </w:rPr>
        <w:t xml:space="preserve"> بناء على</w:t>
      </w:r>
      <w:r w:rsidR="00513E53">
        <w:rPr>
          <w:rFonts w:hint="cs"/>
          <w:color w:val="000080"/>
          <w:rtl/>
        </w:rPr>
        <w:t xml:space="preserve"> </w:t>
      </w:r>
      <w:r w:rsidR="00513E53">
        <w:rPr>
          <w:color w:val="000080"/>
          <w:rtl/>
        </w:rPr>
        <w:t>صحة التنزيل</w:t>
      </w:r>
      <w:r w:rsidR="00513E53" w:rsidRPr="00513E53">
        <w:rPr>
          <w:color w:val="000080"/>
          <w:rtl/>
        </w:rPr>
        <w:t xml:space="preserve"> بلحاظ أثر الواسطة أيضا لأجل أن أثر الأثر أثر.</w:t>
      </w:r>
    </w:p>
    <w:p w:rsidR="00D85B93" w:rsidRDefault="00D85B93" w:rsidP="0005387A">
      <w:pPr>
        <w:jc w:val="both"/>
        <w:rPr>
          <w:rtl/>
        </w:rPr>
      </w:pPr>
      <w:r>
        <w:rPr>
          <w:rFonts w:hint="cs"/>
          <w:rtl/>
        </w:rPr>
        <w:t>محقق خراسانی می فرماید</w:t>
      </w:r>
      <w:r w:rsidR="0062478B">
        <w:rPr>
          <w:rFonts w:hint="cs"/>
          <w:rtl/>
        </w:rPr>
        <w:t xml:space="preserve"> منشأ</w:t>
      </w:r>
      <w:r w:rsidR="00ED441A">
        <w:rPr>
          <w:rFonts w:hint="cs"/>
          <w:rtl/>
        </w:rPr>
        <w:t xml:space="preserve"> اشکال در ترتیب آثار مع الواسطۀ غیر شرعی</w:t>
      </w:r>
      <w:r w:rsidR="0062478B">
        <w:rPr>
          <w:rFonts w:hint="cs"/>
          <w:rtl/>
        </w:rPr>
        <w:t xml:space="preserve"> این است که</w:t>
      </w:r>
      <w:r>
        <w:rPr>
          <w:rFonts w:hint="cs"/>
          <w:rtl/>
        </w:rPr>
        <w:t xml:space="preserve"> تنزیلات شرعیه به سه شکل قابل تصویر است:</w:t>
      </w:r>
    </w:p>
    <w:p w:rsidR="00D85B93" w:rsidRDefault="00D85B93" w:rsidP="0005387A">
      <w:pPr>
        <w:pStyle w:val="ListParagraph"/>
        <w:numPr>
          <w:ilvl w:val="0"/>
          <w:numId w:val="16"/>
        </w:numPr>
        <w:jc w:val="both"/>
      </w:pPr>
      <w:r>
        <w:rPr>
          <w:rFonts w:hint="cs"/>
          <w:rtl/>
        </w:rPr>
        <w:t xml:space="preserve">تنزیل نفس شیء </w:t>
      </w:r>
      <w:r w:rsidR="00053D54">
        <w:rPr>
          <w:rFonts w:hint="cs"/>
          <w:rtl/>
        </w:rPr>
        <w:t xml:space="preserve">(نه نفس شیء با لوازمش) آن هم </w:t>
      </w:r>
      <w:r>
        <w:rPr>
          <w:rFonts w:hint="cs"/>
          <w:rtl/>
        </w:rPr>
        <w:t>به لحاظ آثار خود آن</w:t>
      </w:r>
      <w:r w:rsidR="00053D54">
        <w:rPr>
          <w:rFonts w:hint="cs"/>
          <w:rtl/>
        </w:rPr>
        <w:t xml:space="preserve">  (نه </w:t>
      </w:r>
      <w:r w:rsidR="00ED441A">
        <w:rPr>
          <w:rFonts w:hint="cs"/>
          <w:rtl/>
        </w:rPr>
        <w:t xml:space="preserve"> به لحاظ </w:t>
      </w:r>
      <w:r w:rsidR="00053D54">
        <w:rPr>
          <w:rFonts w:hint="cs"/>
          <w:rtl/>
        </w:rPr>
        <w:t>اعم از آثار خودش و غیرش)</w:t>
      </w:r>
      <w:r>
        <w:rPr>
          <w:rFonts w:hint="cs"/>
          <w:rtl/>
        </w:rPr>
        <w:t>.</w:t>
      </w:r>
    </w:p>
    <w:p w:rsidR="00D85B93" w:rsidRDefault="00D85B93" w:rsidP="0005387A">
      <w:pPr>
        <w:pStyle w:val="ListParagraph"/>
        <w:numPr>
          <w:ilvl w:val="0"/>
          <w:numId w:val="16"/>
        </w:numPr>
        <w:jc w:val="both"/>
      </w:pPr>
      <w:r>
        <w:rPr>
          <w:rFonts w:hint="cs"/>
          <w:rtl/>
        </w:rPr>
        <w:t xml:space="preserve">تنزیل </w:t>
      </w:r>
      <w:r w:rsidR="00053D54">
        <w:rPr>
          <w:rFonts w:hint="cs"/>
          <w:rtl/>
        </w:rPr>
        <w:t>شیء به همراه</w:t>
      </w:r>
      <w:r>
        <w:rPr>
          <w:rFonts w:hint="cs"/>
          <w:rtl/>
        </w:rPr>
        <w:t xml:space="preserve"> لوازم آن.</w:t>
      </w:r>
    </w:p>
    <w:p w:rsidR="00053D54" w:rsidRDefault="00053D54" w:rsidP="0005387A">
      <w:pPr>
        <w:pStyle w:val="ListParagraph"/>
        <w:numPr>
          <w:ilvl w:val="0"/>
          <w:numId w:val="16"/>
        </w:numPr>
        <w:jc w:val="both"/>
        <w:rPr>
          <w:rtl/>
        </w:rPr>
      </w:pPr>
      <w:r>
        <w:rPr>
          <w:rFonts w:hint="cs"/>
          <w:rtl/>
        </w:rPr>
        <w:t xml:space="preserve">تنزیل نفس شیء (نه نفس شیء با لوازمش) البته به لحاظ آثار مستقیم و آثار غیر مستقیمش. </w:t>
      </w:r>
    </w:p>
    <w:p w:rsidR="00053D54" w:rsidRDefault="00053D54" w:rsidP="0005387A">
      <w:pPr>
        <w:jc w:val="both"/>
        <w:rPr>
          <w:rtl/>
        </w:rPr>
      </w:pPr>
      <w:r>
        <w:rPr>
          <w:rFonts w:hint="cs"/>
          <w:rtl/>
        </w:rPr>
        <w:t>تقسیم بندی ایشان به لحاظ شکلی چندان لطیف نبوده و بهتر بود قسم اول و سوم را در کنار هم ذکر می کردند به این صورت که بگوئیم تنزیلات</w:t>
      </w:r>
      <w:r w:rsidR="00ED441A">
        <w:rPr>
          <w:rFonts w:hint="cs"/>
          <w:rtl/>
        </w:rPr>
        <w:t xml:space="preserve"> یا</w:t>
      </w:r>
      <w:r>
        <w:rPr>
          <w:rFonts w:hint="cs"/>
          <w:rtl/>
        </w:rPr>
        <w:t xml:space="preserve"> به خود شیء تعلق می گیرد و یا به خودش و لوازمش و قسم اول خودش دو صورت دارد چون وقتی خود شیئی را تنزیل می کنیم نیاز به مصحح دارد و مصحح این تنزیل گاهی</w:t>
      </w:r>
      <w:r w:rsidR="00ED441A">
        <w:rPr>
          <w:rFonts w:hint="cs"/>
          <w:rtl/>
        </w:rPr>
        <w:t xml:space="preserve"> ملاحظۀ</w:t>
      </w:r>
      <w:r>
        <w:rPr>
          <w:rFonts w:hint="cs"/>
          <w:rtl/>
        </w:rPr>
        <w:t xml:space="preserve"> آثار خود شیء است و گاهی </w:t>
      </w:r>
      <w:r w:rsidR="00ED441A">
        <w:rPr>
          <w:rFonts w:hint="cs"/>
          <w:rtl/>
        </w:rPr>
        <w:t xml:space="preserve">ملاحظۀ </w:t>
      </w:r>
      <w:r>
        <w:rPr>
          <w:rFonts w:hint="cs"/>
          <w:rtl/>
        </w:rPr>
        <w:t>آثار خودش و لوازمش می باشد.</w:t>
      </w:r>
    </w:p>
    <w:p w:rsidR="002811FF" w:rsidRDefault="00393CFA" w:rsidP="0005387A">
      <w:pPr>
        <w:jc w:val="both"/>
        <w:rPr>
          <w:rtl/>
        </w:rPr>
      </w:pPr>
      <w:r>
        <w:rPr>
          <w:rFonts w:hint="cs"/>
          <w:rtl/>
        </w:rPr>
        <w:t>از باب</w:t>
      </w:r>
      <w:r w:rsidR="00A60DEE">
        <w:rPr>
          <w:rFonts w:hint="cs"/>
          <w:rtl/>
        </w:rPr>
        <w:t xml:space="preserve"> </w:t>
      </w:r>
      <w:r>
        <w:rPr>
          <w:rFonts w:hint="cs"/>
          <w:rtl/>
        </w:rPr>
        <w:t xml:space="preserve">مثال </w:t>
      </w:r>
      <w:r w:rsidR="00111F1E">
        <w:rPr>
          <w:rFonts w:hint="cs"/>
          <w:rtl/>
        </w:rPr>
        <w:t xml:space="preserve">وقتی شخصی را مهمان می کنید یک وقت </w:t>
      </w:r>
      <w:r w:rsidR="002811FF">
        <w:rPr>
          <w:rFonts w:hint="cs"/>
          <w:rtl/>
        </w:rPr>
        <w:t xml:space="preserve">دعوت کردن او یعنی دعوت کردن او </w:t>
      </w:r>
      <w:r w:rsidR="00111F1E">
        <w:rPr>
          <w:rFonts w:hint="cs"/>
          <w:rtl/>
        </w:rPr>
        <w:t xml:space="preserve">با ایل و تبارش و یک وقت </w:t>
      </w:r>
      <w:r w:rsidR="002811FF">
        <w:rPr>
          <w:rFonts w:hint="cs"/>
          <w:rtl/>
        </w:rPr>
        <w:t xml:space="preserve">صرفا </w:t>
      </w:r>
      <w:r w:rsidR="00111F1E">
        <w:rPr>
          <w:rFonts w:hint="cs"/>
          <w:rtl/>
        </w:rPr>
        <w:t>خودش را دعوت می کنید</w:t>
      </w:r>
      <w:r w:rsidR="00ED441A">
        <w:rPr>
          <w:rFonts w:hint="cs"/>
          <w:rtl/>
        </w:rPr>
        <w:t xml:space="preserve"> که در </w:t>
      </w:r>
      <w:r w:rsidR="002811FF">
        <w:rPr>
          <w:rFonts w:hint="cs"/>
          <w:rtl/>
        </w:rPr>
        <w:t xml:space="preserve">صورت </w:t>
      </w:r>
      <w:r w:rsidR="00ED441A">
        <w:rPr>
          <w:rFonts w:hint="cs"/>
          <w:rtl/>
        </w:rPr>
        <w:t xml:space="preserve">دوم نیز باید دید </w:t>
      </w:r>
      <w:r w:rsidR="002811FF">
        <w:rPr>
          <w:rFonts w:hint="cs"/>
          <w:rtl/>
        </w:rPr>
        <w:t xml:space="preserve">دعوت خودش به چه ملاحظه ای است و چه غذایی می خواهید به </w:t>
      </w:r>
      <w:r w:rsidR="002811FF">
        <w:rPr>
          <w:rFonts w:hint="cs"/>
          <w:rtl/>
        </w:rPr>
        <w:lastRenderedPageBreak/>
        <w:t>او بدهید چون ممکن است خودش را که دعوت کردیم تنها اثر مستقیم را در اختیارش بگذاریم و ممکن است علاوه بر اثر مستقیم اثر غیر مستقیم را نیز در اختیارش بگذاریم.</w:t>
      </w:r>
    </w:p>
    <w:p w:rsidR="002811FF" w:rsidRDefault="002811FF" w:rsidP="009F26A5">
      <w:pPr>
        <w:jc w:val="both"/>
        <w:rPr>
          <w:rtl/>
        </w:rPr>
      </w:pPr>
      <w:r>
        <w:rPr>
          <w:rFonts w:hint="cs"/>
          <w:rtl/>
        </w:rPr>
        <w:t xml:space="preserve">محقق خراسانی می فرماید تنزیل در طرق و امارات تنها مربوط به مؤدا نیست یعنی علاوه بر مؤدا لوازم و ملزومات  </w:t>
      </w:r>
      <w:r w:rsidR="009F26A5">
        <w:rPr>
          <w:rFonts w:hint="cs"/>
          <w:rtl/>
        </w:rPr>
        <w:t xml:space="preserve">و </w:t>
      </w:r>
      <w:r>
        <w:rPr>
          <w:rFonts w:hint="cs"/>
          <w:rtl/>
        </w:rPr>
        <w:t xml:space="preserve">ملازماتش نیز مترتب می </w:t>
      </w:r>
      <w:r w:rsidR="009F26A5">
        <w:rPr>
          <w:rFonts w:hint="cs"/>
          <w:rtl/>
        </w:rPr>
        <w:t>شود</w:t>
      </w:r>
      <w:r>
        <w:rPr>
          <w:rFonts w:hint="cs"/>
          <w:rtl/>
        </w:rPr>
        <w:t xml:space="preserve"> ولی در استصحاب باید ببینیم این تنزیل به چه شکل است.</w:t>
      </w:r>
    </w:p>
    <w:p w:rsidR="002811FF" w:rsidRDefault="002811FF" w:rsidP="0005387A">
      <w:pPr>
        <w:pStyle w:val="Heading4"/>
        <w:jc w:val="both"/>
        <w:rPr>
          <w:rtl/>
        </w:rPr>
      </w:pPr>
      <w:bookmarkStart w:id="10" w:name="_Toc95753940"/>
      <w:r>
        <w:rPr>
          <w:rFonts w:hint="cs"/>
          <w:rtl/>
        </w:rPr>
        <w:t xml:space="preserve">تفاوت </w:t>
      </w:r>
      <w:r w:rsidR="00FE1245">
        <w:rPr>
          <w:rFonts w:hint="cs"/>
          <w:rtl/>
        </w:rPr>
        <w:t>انواع</w:t>
      </w:r>
      <w:r w:rsidR="00E063F2">
        <w:rPr>
          <w:rFonts w:hint="cs"/>
          <w:rtl/>
        </w:rPr>
        <w:t xml:space="preserve"> تنزیل</w:t>
      </w:r>
      <w:r w:rsidR="00FE1245">
        <w:rPr>
          <w:rFonts w:hint="cs"/>
          <w:rtl/>
        </w:rPr>
        <w:t xml:space="preserve"> در سایۀ تحلیل مفاد تفهیمی اولیه و ثانویه</w:t>
      </w:r>
      <w:bookmarkEnd w:id="10"/>
    </w:p>
    <w:p w:rsidR="00D40DCA" w:rsidRDefault="00D40DCA" w:rsidP="009F26A5">
      <w:pPr>
        <w:jc w:val="both"/>
        <w:rPr>
          <w:rtl/>
        </w:rPr>
      </w:pPr>
      <w:r>
        <w:rPr>
          <w:rFonts w:hint="cs"/>
          <w:rtl/>
        </w:rPr>
        <w:t xml:space="preserve">قسم دوم در کلام محقق خراسانی این است که تنزیل مربوط به خود شیء بهمراه لوازمش است و قسم سوم تنزیل تنها مربوط به خود شیء است اما مصحح این تنزیل ترتیب آثار مستقیم و غیر مستقیم آن می باشد؛ </w:t>
      </w:r>
      <w:r w:rsidR="009F26A5">
        <w:rPr>
          <w:rFonts w:hint="cs"/>
          <w:rtl/>
        </w:rPr>
        <w:t xml:space="preserve">سؤال این است که تفاوت بین این دو </w:t>
      </w:r>
      <w:r>
        <w:rPr>
          <w:rFonts w:hint="cs"/>
          <w:rtl/>
        </w:rPr>
        <w:t>قسم چیست (چون در هر دو قسم می توان آثار با واسطه را حجت دانست)؟</w:t>
      </w:r>
    </w:p>
    <w:p w:rsidR="000024E2" w:rsidRDefault="000024E2" w:rsidP="0005387A">
      <w:pPr>
        <w:jc w:val="both"/>
        <w:rPr>
          <w:rtl/>
        </w:rPr>
      </w:pPr>
      <w:r>
        <w:rPr>
          <w:rFonts w:hint="cs"/>
          <w:rtl/>
        </w:rPr>
        <w:t xml:space="preserve">در پاسخ به این سؤال ابتدا به این نکته اشاره می کنیم که ادله گاهی یک مفاد تفهیمی اولیه دارند و یک مفاد تفهیمی ثانویه؛ بطور مثال وقتی شخصی می گوید خورشید طلوع کرد مفاد تفهیمی اولیه اش طلوع خورشید است ولی </w:t>
      </w:r>
      <w:r w:rsidR="009F26A5">
        <w:rPr>
          <w:rFonts w:hint="cs"/>
          <w:rtl/>
        </w:rPr>
        <w:t xml:space="preserve">احیانا </w:t>
      </w:r>
      <w:r>
        <w:rPr>
          <w:rFonts w:hint="cs"/>
          <w:rtl/>
        </w:rPr>
        <w:t xml:space="preserve">در طول این مفاد تفهیمی اولیه مفاهیم تفهیمی متعددی قابل تصویر است که بستگی به خصوصیات مورد دارد؛ مثلا اگر شخصی برای بیان این که نماز صبح قضا شده به فرزندش بگوید از خواب بیدار شو خورشید طلوع کرد، مفاد تفهیمی اولیه طلوع خورشید و مفاد تفهیمی ثانویه قضا شدن نماز است؛ حال اگر شخصی برای بیان این که فرزندش باید نان بگیرد بگوید از خواب بیدار شو خورشید طلوع کرد در اینجا مفاد تفهیمی ثانویه </w:t>
      </w:r>
      <w:r w:rsidR="009F26A5">
        <w:rPr>
          <w:rFonts w:hint="cs"/>
          <w:rtl/>
        </w:rPr>
        <w:t>فرا</w:t>
      </w:r>
      <w:r>
        <w:rPr>
          <w:rFonts w:hint="cs"/>
          <w:rtl/>
        </w:rPr>
        <w:t>رسیدن زمان خرید نان است؛ حال اگر شخصی برای بیان این که فرزندش در صبح جمعه با دوستانش قرار است به کوه بروند به او بگوید بیدار شو خورشید طلوع کرد مفاد تفهیمیه ثانویه فرا رسیدن زمان کوه رفتن است.</w:t>
      </w:r>
    </w:p>
    <w:p w:rsidR="00B57A74" w:rsidRDefault="009F26A5" w:rsidP="0005387A">
      <w:pPr>
        <w:jc w:val="both"/>
        <w:rPr>
          <w:rtl/>
        </w:rPr>
      </w:pPr>
      <w:r>
        <w:rPr>
          <w:rFonts w:hint="cs"/>
          <w:rtl/>
        </w:rPr>
        <w:t xml:space="preserve">با عنایت به توضیح ذکر شده </w:t>
      </w:r>
      <w:r w:rsidR="000024E2">
        <w:rPr>
          <w:rFonts w:hint="cs"/>
          <w:rtl/>
        </w:rPr>
        <w:t xml:space="preserve">قسم </w:t>
      </w:r>
      <w:r w:rsidR="002F536A">
        <w:rPr>
          <w:rFonts w:hint="cs"/>
          <w:rtl/>
        </w:rPr>
        <w:t>دوم</w:t>
      </w:r>
      <w:r w:rsidR="000024E2">
        <w:rPr>
          <w:rFonts w:hint="cs"/>
          <w:rtl/>
        </w:rPr>
        <w:t xml:space="preserve"> در کلام مح</w:t>
      </w:r>
      <w:r w:rsidR="00B57A74">
        <w:rPr>
          <w:rFonts w:hint="cs"/>
          <w:rtl/>
        </w:rPr>
        <w:t xml:space="preserve">قق خراسانی با قسم اول و قسم </w:t>
      </w:r>
      <w:r w:rsidR="002F536A">
        <w:rPr>
          <w:rFonts w:hint="cs"/>
          <w:rtl/>
        </w:rPr>
        <w:t>سوم</w:t>
      </w:r>
      <w:r w:rsidR="00B57A74">
        <w:rPr>
          <w:rFonts w:hint="cs"/>
          <w:rtl/>
        </w:rPr>
        <w:t xml:space="preserve">، </w:t>
      </w:r>
      <w:r w:rsidR="000024E2">
        <w:rPr>
          <w:rFonts w:hint="cs"/>
          <w:rtl/>
        </w:rPr>
        <w:t xml:space="preserve">در مفاد تفهیمی اولیه </w:t>
      </w:r>
      <w:r w:rsidR="00B57A74">
        <w:rPr>
          <w:rFonts w:hint="cs"/>
          <w:rtl/>
        </w:rPr>
        <w:t xml:space="preserve">تفاوت دارد (چون در قسم </w:t>
      </w:r>
      <w:r w:rsidR="002F536A">
        <w:rPr>
          <w:rFonts w:hint="cs"/>
          <w:rtl/>
        </w:rPr>
        <w:t>دوم</w:t>
      </w:r>
      <w:r w:rsidR="00B57A74">
        <w:rPr>
          <w:rFonts w:hint="cs"/>
          <w:rtl/>
        </w:rPr>
        <w:t xml:space="preserve"> متعلق تنزیل</w:t>
      </w:r>
      <w:r w:rsidR="002F536A">
        <w:rPr>
          <w:rFonts w:hint="cs"/>
          <w:rtl/>
        </w:rPr>
        <w:t>،</w:t>
      </w:r>
      <w:r w:rsidR="00B57A74">
        <w:rPr>
          <w:rFonts w:hint="cs"/>
          <w:rtl/>
        </w:rPr>
        <w:t xml:space="preserve"> شیء بهم</w:t>
      </w:r>
      <w:r w:rsidR="002F536A">
        <w:rPr>
          <w:rFonts w:hint="cs"/>
          <w:rtl/>
        </w:rPr>
        <w:t>راه لوازم است ولی در قسم اول و س</w:t>
      </w:r>
      <w:r w:rsidR="00B57A74">
        <w:rPr>
          <w:rFonts w:hint="cs"/>
          <w:rtl/>
        </w:rPr>
        <w:t>وم متعلق تنزیل صرفا خود شیء است) و تفاوت قسم</w:t>
      </w:r>
      <w:r w:rsidR="002F536A">
        <w:rPr>
          <w:rFonts w:hint="cs"/>
          <w:rtl/>
        </w:rPr>
        <w:t xml:space="preserve"> س</w:t>
      </w:r>
      <w:r w:rsidR="00B57A74">
        <w:rPr>
          <w:rFonts w:hint="cs"/>
          <w:rtl/>
        </w:rPr>
        <w:t xml:space="preserve">وم با قسم اول و </w:t>
      </w:r>
      <w:r w:rsidR="002F536A">
        <w:rPr>
          <w:rFonts w:hint="cs"/>
          <w:rtl/>
        </w:rPr>
        <w:t>د</w:t>
      </w:r>
      <w:r w:rsidR="00B57A74">
        <w:rPr>
          <w:rFonts w:hint="cs"/>
          <w:rtl/>
        </w:rPr>
        <w:t xml:space="preserve">وم، در مفاد تفهیمی ثانویه است (چون مفاد تفهیمی ثانویه </w:t>
      </w:r>
      <w:r w:rsidR="002F536A">
        <w:rPr>
          <w:rFonts w:hint="cs"/>
          <w:rtl/>
        </w:rPr>
        <w:t>در قسم س</w:t>
      </w:r>
      <w:r w:rsidR="00B57A74">
        <w:rPr>
          <w:rFonts w:hint="cs"/>
          <w:rtl/>
        </w:rPr>
        <w:t>وم ترتیب آثار مع الواسطه است ولی در قسم اول تنها ترتیب اثار مستقیم است و در قسم سوم ترتیب آثار مستقی</w:t>
      </w:r>
      <w:r>
        <w:rPr>
          <w:rFonts w:hint="cs"/>
          <w:rtl/>
        </w:rPr>
        <w:t>م و غیر مستقیم است ولی این تعمیم</w:t>
      </w:r>
      <w:r w:rsidR="00B57A74">
        <w:rPr>
          <w:rFonts w:hint="cs"/>
          <w:rtl/>
        </w:rPr>
        <w:t xml:space="preserve"> در مفاد تفهیمیه اولیه اش است نه ثانویه).</w:t>
      </w:r>
    </w:p>
    <w:p w:rsidR="00191DA9" w:rsidRDefault="006B1E8D" w:rsidP="009F26A5">
      <w:pPr>
        <w:jc w:val="both"/>
        <w:rPr>
          <w:rtl/>
        </w:rPr>
      </w:pPr>
      <w:r>
        <w:rPr>
          <w:rFonts w:hint="cs"/>
          <w:rtl/>
        </w:rPr>
        <w:lastRenderedPageBreak/>
        <w:t>البته قسم دوم که متعلق تنزیل، خود شیء با لوازمش است و قسم سوم که متعلق تنزیل تنها خود شیء به لحاظ اعم از آثار مستقیم و غی</w:t>
      </w:r>
      <w:r w:rsidR="009F26A5">
        <w:rPr>
          <w:rFonts w:hint="cs"/>
          <w:rtl/>
        </w:rPr>
        <w:t>ر</w:t>
      </w:r>
      <w:r>
        <w:rPr>
          <w:rFonts w:hint="cs"/>
          <w:rtl/>
        </w:rPr>
        <w:t xml:space="preserve"> مستقیم</w:t>
      </w:r>
      <w:r w:rsidR="009F26A5">
        <w:rPr>
          <w:rFonts w:hint="cs"/>
          <w:rtl/>
        </w:rPr>
        <w:t xml:space="preserve"> است،</w:t>
      </w:r>
      <w:r>
        <w:rPr>
          <w:rFonts w:hint="cs"/>
          <w:rtl/>
        </w:rPr>
        <w:t xml:space="preserve"> در عالم ثبوت به یک شکل هستند ولی در عالم اثبات و استظهار و صیاغت تعبیری متفاوت هستند و این که عالم اثبات به چه شکل باشد در برخی نکات اثر گذار است چون موجب تغییر استظهار ما از دلیل می شود.</w:t>
      </w:r>
    </w:p>
    <w:p w:rsidR="006B1E8D" w:rsidRDefault="006B1E8D" w:rsidP="009F26A5">
      <w:pPr>
        <w:jc w:val="both"/>
        <w:rPr>
          <w:rtl/>
        </w:rPr>
      </w:pPr>
      <w:r>
        <w:rPr>
          <w:rFonts w:hint="cs"/>
          <w:rtl/>
        </w:rPr>
        <w:t xml:space="preserve">این که ایشان می فرماید </w:t>
      </w:r>
      <w:r w:rsidR="009F26A5" w:rsidRPr="009F26A5">
        <w:rPr>
          <w:rFonts w:hint="cs"/>
          <w:color w:val="000080"/>
          <w:rtl/>
        </w:rPr>
        <w:t>ق</w:t>
      </w:r>
      <w:r w:rsidR="009F26A5" w:rsidRPr="009F26A5">
        <w:rPr>
          <w:color w:val="000080"/>
          <w:rtl/>
        </w:rPr>
        <w:t>ضية أخبار الباب هو إنشاء حكم مماثل ل لمستصحب في استصحاب الأحكام و لأحكامه في استصحاب الموضوعات‏</w:t>
      </w:r>
      <w:r>
        <w:rPr>
          <w:rFonts w:hint="cs"/>
          <w:rtl/>
        </w:rPr>
        <w:t xml:space="preserve"> مقصودشان این است که مقتضای </w:t>
      </w:r>
      <w:r w:rsidR="009F26A5">
        <w:rPr>
          <w:rFonts w:hint="cs"/>
          <w:rtl/>
        </w:rPr>
        <w:t xml:space="preserve">نهایی </w:t>
      </w:r>
      <w:r>
        <w:rPr>
          <w:rFonts w:hint="cs"/>
          <w:rtl/>
        </w:rPr>
        <w:t>اخبار این است که در استصحاب احکام شرعی، حکمی مماثل با حکم واقعی م</w:t>
      </w:r>
      <w:r w:rsidR="009F26A5">
        <w:rPr>
          <w:rFonts w:hint="cs"/>
          <w:rtl/>
        </w:rPr>
        <w:t>شکوک،</w:t>
      </w:r>
      <w:r>
        <w:rPr>
          <w:rFonts w:hint="cs"/>
          <w:rtl/>
        </w:rPr>
        <w:t xml:space="preserve"> جعل می شود و در استصحاب موضوعات حکمی مماثل با حکم آن موضوع جعل می شود حال اعم از این که مفاد ذکر شده مقتضای مفاد استعمالی باشد یا مقتضای مفاد تفهیمی ثانویه باشد پس در این عبارت</w:t>
      </w:r>
      <w:r w:rsidR="009F26A5">
        <w:rPr>
          <w:rFonts w:hint="cs"/>
          <w:rtl/>
        </w:rPr>
        <w:t>،</w:t>
      </w:r>
      <w:r>
        <w:rPr>
          <w:rFonts w:hint="cs"/>
          <w:rtl/>
        </w:rPr>
        <w:t xml:space="preserve"> ایشان ناظر به جنبۀ ثبوتی اخبار بوده و فارغ از جنبۀ اثباتی و استظهاری می فرماید هر طور که از اخبار استفاده کنیم نهایتا به لحاظ ثبوتی به جعل حکم مماثل می انجامد.</w:t>
      </w:r>
    </w:p>
    <w:p w:rsidR="006B1E8D" w:rsidRDefault="006B1E8D" w:rsidP="0005387A">
      <w:pPr>
        <w:jc w:val="both"/>
        <w:rPr>
          <w:rtl/>
        </w:rPr>
      </w:pPr>
      <w:r>
        <w:rPr>
          <w:rFonts w:hint="cs"/>
          <w:rtl/>
        </w:rPr>
        <w:t>همانطور</w:t>
      </w:r>
      <w:r w:rsidR="00665ABA">
        <w:rPr>
          <w:rFonts w:hint="cs"/>
          <w:rtl/>
        </w:rPr>
        <w:t xml:space="preserve"> </w:t>
      </w:r>
      <w:r>
        <w:rPr>
          <w:rFonts w:hint="cs"/>
          <w:rtl/>
        </w:rPr>
        <w:t>گفتیم شرط ترتیب آثار عقلی و شرعی نفس استصحاب</w:t>
      </w:r>
      <w:r w:rsidR="009F26A5">
        <w:rPr>
          <w:rFonts w:hint="cs"/>
          <w:rtl/>
        </w:rPr>
        <w:t>،</w:t>
      </w:r>
      <w:r>
        <w:rPr>
          <w:rFonts w:hint="cs"/>
          <w:rtl/>
        </w:rPr>
        <w:t xml:space="preserve"> این است که ابتدا شمول دلیل نسبت به مورد ثابت شود البته این که دقیقا دلیل استصحاب جه مواردی را شامل می شود نیازمند بحث می باشد.</w:t>
      </w:r>
    </w:p>
    <w:p w:rsidR="00256AF9" w:rsidRPr="00256AF9" w:rsidRDefault="00256AF9" w:rsidP="0005387A">
      <w:pPr>
        <w:jc w:val="both"/>
        <w:rPr>
          <w:color w:val="000080"/>
        </w:rPr>
      </w:pPr>
      <w:r w:rsidRPr="00256AF9">
        <w:rPr>
          <w:color w:val="000080"/>
          <w:rtl/>
        </w:rPr>
        <w:t>ثم لا يخفى وضوح الفرق بين الاستصحاب و سائر الأصول التعبدية و بين الطرق و الأمارات فإن الطريق و الأمارة</w:t>
      </w:r>
    </w:p>
    <w:p w:rsidR="003D446E" w:rsidRDefault="003D446E" w:rsidP="0005387A">
      <w:pPr>
        <w:jc w:val="both"/>
        <w:rPr>
          <w:rFonts w:hint="cs"/>
          <w:rtl/>
        </w:rPr>
      </w:pPr>
      <w:r>
        <w:rPr>
          <w:rFonts w:hint="cs"/>
          <w:rtl/>
        </w:rPr>
        <w:t>ایشان می فرماید در تنزیل مؤدیات طرق، علاوه بر جعل مؤدا</w:t>
      </w:r>
      <w:r w:rsidR="009F26A5">
        <w:rPr>
          <w:rFonts w:hint="cs"/>
          <w:rtl/>
        </w:rPr>
        <w:t>،</w:t>
      </w:r>
      <w:r>
        <w:rPr>
          <w:rFonts w:hint="cs"/>
          <w:rtl/>
        </w:rPr>
        <w:t xml:space="preserve"> لوازم و ملزومات آن نیز جعل می شود و مقصودشان از جعل مؤدا بهمراه لوازم و ملزومات</w:t>
      </w:r>
      <w:r w:rsidR="009F26A5">
        <w:rPr>
          <w:rFonts w:hint="cs"/>
          <w:rtl/>
        </w:rPr>
        <w:t>،</w:t>
      </w:r>
      <w:r>
        <w:rPr>
          <w:rFonts w:hint="cs"/>
          <w:rtl/>
        </w:rPr>
        <w:t xml:space="preserve"> بلحاظ همان مفاد تفهیمی اولیه است</w:t>
      </w:r>
      <w:r w:rsidR="00256AF9">
        <w:rPr>
          <w:rFonts w:hint="cs"/>
          <w:rtl/>
        </w:rPr>
        <w:t xml:space="preserve"> که در آینده بیشتر در مورد آ</w:t>
      </w:r>
      <w:r w:rsidR="00256AF9">
        <w:rPr>
          <w:rFonts w:hint="cs"/>
          <w:rtl/>
          <w:lang w:bidi="ar-SA"/>
        </w:rPr>
        <w:t>ن</w:t>
      </w:r>
      <w:r>
        <w:rPr>
          <w:rFonts w:hint="cs"/>
          <w:rtl/>
        </w:rPr>
        <w:t xml:space="preserve"> توضیح می دهیم.</w:t>
      </w:r>
    </w:p>
    <w:p w:rsidR="00B07527" w:rsidRDefault="00B07527" w:rsidP="0005387A">
      <w:pPr>
        <w:pStyle w:val="Heading3"/>
        <w:jc w:val="both"/>
        <w:rPr>
          <w:rtl/>
        </w:rPr>
      </w:pPr>
      <w:bookmarkStart w:id="11" w:name="_Toc95753941"/>
      <w:r>
        <w:rPr>
          <w:rFonts w:hint="cs"/>
          <w:rtl/>
        </w:rPr>
        <w:t>ترتیب آثار مع الواسطه با استناد به قضیۀ «اثرُ الاثرِ اثرٌ»</w:t>
      </w:r>
      <w:bookmarkEnd w:id="11"/>
    </w:p>
    <w:p w:rsidR="00665ABA" w:rsidRDefault="003D446E" w:rsidP="009F26A5">
      <w:pPr>
        <w:jc w:val="both"/>
        <w:rPr>
          <w:rtl/>
        </w:rPr>
      </w:pPr>
      <w:r>
        <w:rPr>
          <w:rFonts w:hint="cs"/>
          <w:rtl/>
        </w:rPr>
        <w:t>ایشان در متن به این نکته اشاره می کند که وقتی می گوئیم شیئی موجود است و فرض این است که آن شیء در عالم واقع موجود نیست این جعل و اعتبار نباز به مصحح داشته و مصحح آن ممکن است ترتیب اثر خود شیء باشد و ممکن است ترتیب اثر خودش و اثر واسطه اش باشد به دلیل این که «اثر الاثر اثر».</w:t>
      </w:r>
    </w:p>
    <w:p w:rsidR="00942D90" w:rsidRDefault="00513E53" w:rsidP="009F26A5">
      <w:pPr>
        <w:jc w:val="both"/>
      </w:pPr>
      <w:r>
        <w:rPr>
          <w:rFonts w:hint="cs"/>
          <w:rtl/>
        </w:rPr>
        <w:t>اما</w:t>
      </w:r>
      <w:r w:rsidR="00942D90">
        <w:rPr>
          <w:rFonts w:hint="cs"/>
          <w:rtl/>
        </w:rPr>
        <w:t xml:space="preserve"> در حاشیه به این مطلب مناقشه می کنند؛ محصل م</w:t>
      </w:r>
      <w:r>
        <w:rPr>
          <w:rFonts w:hint="cs"/>
          <w:rtl/>
        </w:rPr>
        <w:t>ن</w:t>
      </w:r>
      <w:r w:rsidR="00942D90">
        <w:rPr>
          <w:rFonts w:hint="cs"/>
          <w:rtl/>
        </w:rPr>
        <w:t xml:space="preserve">اقشۀ ایشان این است که هر چند قضیۀ </w:t>
      </w:r>
      <w:r w:rsidR="009F26A5">
        <w:rPr>
          <w:rFonts w:hint="cs"/>
          <w:rtl/>
        </w:rPr>
        <w:t>«</w:t>
      </w:r>
      <w:r w:rsidR="00942D90">
        <w:rPr>
          <w:rFonts w:hint="cs"/>
          <w:rtl/>
        </w:rPr>
        <w:t>اثر الاثر اثر</w:t>
      </w:r>
      <w:r w:rsidR="009F26A5">
        <w:rPr>
          <w:rFonts w:hint="cs"/>
          <w:rtl/>
        </w:rPr>
        <w:t>»</w:t>
      </w:r>
      <w:r w:rsidR="00942D90">
        <w:rPr>
          <w:rFonts w:hint="cs"/>
          <w:rtl/>
        </w:rPr>
        <w:t xml:space="preserve"> صادق و صحیح است ولی شرط جریان استصحاب این است که</w:t>
      </w:r>
      <w:r w:rsidR="009F26A5">
        <w:rPr>
          <w:rFonts w:hint="cs"/>
          <w:rtl/>
        </w:rPr>
        <w:t xml:space="preserve"> اثر مورد نظر اثر شرعی آن شیء ت</w:t>
      </w:r>
      <w:r w:rsidR="00942D90">
        <w:rPr>
          <w:rFonts w:hint="cs"/>
          <w:rtl/>
        </w:rPr>
        <w:t>لقی شود و اثر شرعی واسطۀ عقلی، اثر شرعی</w:t>
      </w:r>
      <w:r w:rsidR="009F26A5">
        <w:rPr>
          <w:rFonts w:hint="cs"/>
          <w:rtl/>
        </w:rPr>
        <w:t xml:space="preserve"> ذی الواسطه</w:t>
      </w:r>
      <w:r w:rsidR="00942D90">
        <w:rPr>
          <w:rFonts w:hint="cs"/>
          <w:rtl/>
        </w:rPr>
        <w:t xml:space="preserve"> تلقی نمی شود بر خلاف جایی که واسطه شرعی باشد </w:t>
      </w:r>
      <w:r w:rsidR="00C320D7">
        <w:rPr>
          <w:rFonts w:hint="cs"/>
          <w:rtl/>
        </w:rPr>
        <w:t>چ</w:t>
      </w:r>
      <w:r w:rsidR="00942D90">
        <w:rPr>
          <w:rFonts w:hint="cs"/>
          <w:rtl/>
        </w:rPr>
        <w:t>ه در این صورت اثر شرعی واسطۀ شرعی</w:t>
      </w:r>
      <w:r w:rsidR="009F26A5">
        <w:rPr>
          <w:rFonts w:hint="cs"/>
          <w:rtl/>
        </w:rPr>
        <w:t>،</w:t>
      </w:r>
      <w:r w:rsidR="00942D90">
        <w:rPr>
          <w:rFonts w:hint="cs"/>
          <w:rtl/>
        </w:rPr>
        <w:t xml:space="preserve"> اثر شرعی </w:t>
      </w:r>
      <w:r w:rsidR="009F26A5">
        <w:rPr>
          <w:rFonts w:hint="cs"/>
          <w:rtl/>
        </w:rPr>
        <w:t>ذی الواسطه</w:t>
      </w:r>
      <w:r w:rsidR="00942D90">
        <w:rPr>
          <w:rFonts w:hint="cs"/>
          <w:rtl/>
        </w:rPr>
        <w:t xml:space="preserve"> تلقی می شود.</w:t>
      </w:r>
    </w:p>
    <w:p w:rsidR="00513E53" w:rsidRDefault="00513E53" w:rsidP="0005387A">
      <w:pPr>
        <w:jc w:val="both"/>
        <w:rPr>
          <w:rFonts w:hint="cs"/>
          <w:rtl/>
          <w:lang w:bidi="ar-SA"/>
        </w:rPr>
      </w:pPr>
      <w:r>
        <w:rPr>
          <w:rFonts w:hint="cs"/>
          <w:rtl/>
          <w:lang w:bidi="ar-SA"/>
        </w:rPr>
        <w:t>عبارت حاشيه ا</w:t>
      </w:r>
      <w:r>
        <w:rPr>
          <w:rFonts w:hint="cs"/>
          <w:rtl/>
        </w:rPr>
        <w:t>ز</w:t>
      </w:r>
      <w:r>
        <w:rPr>
          <w:rFonts w:hint="cs"/>
          <w:rtl/>
          <w:lang w:bidi="ar-SA"/>
        </w:rPr>
        <w:t xml:space="preserve"> اين قرار است:</w:t>
      </w:r>
    </w:p>
    <w:p w:rsidR="00513E53" w:rsidRPr="00513E53" w:rsidRDefault="00513E53" w:rsidP="0005387A">
      <w:pPr>
        <w:jc w:val="both"/>
        <w:rPr>
          <w:rFonts w:hint="cs"/>
          <w:color w:val="000080"/>
          <w:rtl/>
          <w:lang w:bidi="ar-SA"/>
        </w:rPr>
      </w:pPr>
      <w:r w:rsidRPr="00513E53">
        <w:rPr>
          <w:color w:val="000080"/>
          <w:rtl/>
          <w:lang w:bidi="ar-SA"/>
        </w:rPr>
        <w:lastRenderedPageBreak/>
        <w:t>و لكنّ الوجه عدم صحّة التنزيل بهذا اللحاظ، ضرورة أنه ما يكون شرعا لشي‏ء من الأثر لا دخل له بما يستلزمه عقلا أو عادة، و حديث «أثر الأثر أثر» و إن كان صادقا إلّا أنه إذا لم يكن الترتّب بين الشي‏ء و أثره و بينه و بين مؤثّره مختلفا، و ذلك ضرورة أنّه لا يكاد يعدّ الأثر الشرعي لشي‏ء أثرا شرعيّا لما يستلزمه عقلا أو عادة أصلا- لا بالنظر الدّقيق العقلي، و لا النّظر المسامحي العرفي- إلّا فيما عدّ أثر الواسطة أثرا لذيها، لخفائها أو لشدّة وضوح الملازمة بينهما، بحيث عدّا شيئا واحدا ذا وجهين، و أثر أحدهما أثر الاثنين، كما يأتي الإشارة إليه، فافهم‏</w:t>
      </w:r>
      <w:r>
        <w:rPr>
          <w:rFonts w:hint="cs"/>
          <w:color w:val="000080"/>
          <w:rtl/>
          <w:lang w:bidi="ar-SA"/>
        </w:rPr>
        <w:t>.</w:t>
      </w:r>
      <w:r>
        <w:rPr>
          <w:rStyle w:val="FootnoteReference"/>
          <w:color w:val="000080"/>
          <w:rtl/>
          <w:lang w:bidi="ar-SA"/>
        </w:rPr>
        <w:footnoteReference w:id="2"/>
      </w:r>
    </w:p>
    <w:p w:rsidR="009B2A7A" w:rsidRDefault="009B2A7A" w:rsidP="0005387A">
      <w:pPr>
        <w:jc w:val="both"/>
        <w:rPr>
          <w:rFonts w:hint="cs"/>
          <w:rtl/>
        </w:rPr>
      </w:pPr>
      <w:r>
        <w:rPr>
          <w:rFonts w:hint="cs"/>
          <w:rtl/>
        </w:rPr>
        <w:t>مثلا در مثال معروف اصل مثبت فرضا زید در اتاق بوده است و اگر هنوز در اتاق بوده باشد قطعا مرده است چرا که سقف فرو ریخته و اگر هنوز زید در اتاق باشد قطعا مرده است و اگر مرده باشد اثر شرعی اش این است که اموالش تقسیم می شود و همسرش آزاد می شود و ...</w:t>
      </w:r>
      <w:r w:rsidR="00D32965">
        <w:rPr>
          <w:rFonts w:hint="cs"/>
          <w:rtl/>
        </w:rPr>
        <w:t>؛ در اینجا هر چند تقسیم اموال و ... اثر شرعی مرگ هستند و مرگ اثر عقلی یا عادی در اتاق بودن است و مقتضای قضیۀ «اثر الاثر اثر» این است که تقسیم اموال و ... اثر خود در اتاق بودن تلقی شوند</w:t>
      </w:r>
      <w:r w:rsidR="009F26A5">
        <w:rPr>
          <w:rFonts w:hint="cs"/>
          <w:rtl/>
        </w:rPr>
        <w:t>،</w:t>
      </w:r>
      <w:r w:rsidR="00D32965">
        <w:rPr>
          <w:rFonts w:hint="cs"/>
          <w:rtl/>
        </w:rPr>
        <w:t xml:space="preserve"> ولی به دلیل این که واسطه اش عقلی است این اثر، اثر شرعی در اتاق بودن نخواهد بود و همین نکته مانع شمول ادله نسبت به آن می شود.</w:t>
      </w:r>
    </w:p>
    <w:p w:rsidR="00C320D7" w:rsidRDefault="00C320D7" w:rsidP="009F26A5">
      <w:pPr>
        <w:jc w:val="both"/>
        <w:rPr>
          <w:rFonts w:hint="cs"/>
          <w:rtl/>
        </w:rPr>
      </w:pPr>
      <w:r>
        <w:rPr>
          <w:rFonts w:hint="cs"/>
          <w:rtl/>
        </w:rPr>
        <w:t>بنابراین بر اساس ظاهر ادله</w:t>
      </w:r>
      <w:r w:rsidR="009F26A5">
        <w:rPr>
          <w:rFonts w:hint="cs"/>
          <w:rtl/>
        </w:rPr>
        <w:t>،</w:t>
      </w:r>
      <w:r>
        <w:rPr>
          <w:rFonts w:hint="cs"/>
          <w:rtl/>
        </w:rPr>
        <w:t xml:space="preserve"> تنها آثار شرعی </w:t>
      </w:r>
      <w:r w:rsidR="00D32965">
        <w:rPr>
          <w:rFonts w:hint="cs"/>
          <w:rtl/>
        </w:rPr>
        <w:t>شیء مترتب می شود اعم از این که</w:t>
      </w:r>
      <w:r>
        <w:rPr>
          <w:rFonts w:hint="cs"/>
          <w:rtl/>
        </w:rPr>
        <w:t xml:space="preserve"> اثر مستقیمش باشد یا به توسیط واسطۀ شرعی</w:t>
      </w:r>
      <w:r w:rsidR="009F26A5">
        <w:rPr>
          <w:rFonts w:hint="cs"/>
          <w:rtl/>
        </w:rPr>
        <w:t>،</w:t>
      </w:r>
      <w:r w:rsidR="00D32965">
        <w:rPr>
          <w:rFonts w:hint="cs"/>
          <w:rtl/>
        </w:rPr>
        <w:t xml:space="preserve"> خود ذی الواسطه</w:t>
      </w:r>
      <w:r>
        <w:rPr>
          <w:rFonts w:hint="cs"/>
          <w:rtl/>
        </w:rPr>
        <w:t xml:space="preserve"> دارای اثر شرعی تلقی شود</w:t>
      </w:r>
      <w:r w:rsidR="00D32965">
        <w:rPr>
          <w:rFonts w:hint="cs"/>
          <w:rtl/>
        </w:rPr>
        <w:t>،</w:t>
      </w:r>
      <w:r>
        <w:rPr>
          <w:rFonts w:hint="cs"/>
          <w:rtl/>
        </w:rPr>
        <w:t xml:space="preserve"> ولی در جایی که اثر شرعی به توس</w:t>
      </w:r>
      <w:r w:rsidR="009F26A5">
        <w:rPr>
          <w:rFonts w:hint="cs"/>
          <w:rtl/>
        </w:rPr>
        <w:t>ی</w:t>
      </w:r>
      <w:r>
        <w:rPr>
          <w:rFonts w:hint="cs"/>
          <w:rtl/>
        </w:rPr>
        <w:t>ط واسطۀ عقلی باشد این اثر شرعی، دیگر اثر شرعی خود شیء</w:t>
      </w:r>
      <w:r w:rsidR="00D32965">
        <w:rPr>
          <w:rFonts w:hint="cs"/>
          <w:rtl/>
        </w:rPr>
        <w:t xml:space="preserve"> ذی الواسطه،</w:t>
      </w:r>
      <w:r>
        <w:rPr>
          <w:rFonts w:hint="cs"/>
          <w:rtl/>
        </w:rPr>
        <w:t xml:space="preserve"> تلقی نمی شود تا مشمول ادله بشود؛ </w:t>
      </w:r>
      <w:r w:rsidR="009F26A5">
        <w:rPr>
          <w:rFonts w:hint="cs"/>
          <w:rtl/>
        </w:rPr>
        <w:t>البته</w:t>
      </w:r>
      <w:r>
        <w:rPr>
          <w:rFonts w:hint="cs"/>
          <w:rtl/>
        </w:rPr>
        <w:t xml:space="preserve"> به لحاظ ثبوتی محال نیست که شارع مقدس چنین آثاری را نیز مترتب کند ولی بحث این است که به لحاظ اثباتی ادله چنین ظهوری ندارد.</w:t>
      </w:r>
    </w:p>
    <w:p w:rsidR="009B2A7A" w:rsidRDefault="009B2A7A" w:rsidP="0005387A">
      <w:pPr>
        <w:pStyle w:val="Heading4"/>
        <w:jc w:val="both"/>
        <w:rPr>
          <w:rtl/>
        </w:rPr>
      </w:pPr>
      <w:bookmarkStart w:id="12" w:name="_Toc95753942"/>
      <w:r>
        <w:rPr>
          <w:rFonts w:hint="cs"/>
          <w:rtl/>
        </w:rPr>
        <w:t>ارتباط مستثنیات اصل مثبت با قضیۀ «اثرُ الاثرِ اثرٌ»</w:t>
      </w:r>
      <w:bookmarkEnd w:id="12"/>
    </w:p>
    <w:p w:rsidR="009B2A7A" w:rsidRDefault="009B2A7A" w:rsidP="0005387A">
      <w:pPr>
        <w:jc w:val="both"/>
        <w:rPr>
          <w:rtl/>
        </w:rPr>
      </w:pPr>
      <w:r>
        <w:rPr>
          <w:rFonts w:hint="cs"/>
          <w:rtl/>
        </w:rPr>
        <w:t>ممکن است این سؤال مطرح شود که اگر «اثرُ الاثرِ اثرٌ» مشکلی را حل نمی کند پس چطور موارد خفای واسطه یا جلای واسطه یا امثال آن که از اصل مثبت استثناء شده است</w:t>
      </w:r>
      <w:r w:rsidR="009F26A5">
        <w:rPr>
          <w:rFonts w:hint="cs"/>
          <w:rtl/>
        </w:rPr>
        <w:t>،</w:t>
      </w:r>
      <w:r>
        <w:rPr>
          <w:rFonts w:hint="cs"/>
          <w:rtl/>
        </w:rPr>
        <w:t xml:space="preserve"> مشمول ادله می شود؟ </w:t>
      </w:r>
    </w:p>
    <w:p w:rsidR="009B2A7A" w:rsidRDefault="009B2A7A" w:rsidP="0005387A">
      <w:pPr>
        <w:jc w:val="both"/>
        <w:rPr>
          <w:rFonts w:hint="cs"/>
          <w:rtl/>
        </w:rPr>
      </w:pPr>
      <w:r>
        <w:rPr>
          <w:rFonts w:hint="cs"/>
          <w:rtl/>
        </w:rPr>
        <w:t>در پاسخ باید گفت موارد مستثنی از اصل مثبت</w:t>
      </w:r>
      <w:r w:rsidR="009F26A5">
        <w:rPr>
          <w:rFonts w:hint="cs"/>
          <w:rtl/>
        </w:rPr>
        <w:t>،</w:t>
      </w:r>
      <w:r>
        <w:rPr>
          <w:rFonts w:hint="cs"/>
          <w:rtl/>
        </w:rPr>
        <w:t xml:space="preserve"> در حقیقت به این معنا است که مثلا بخاطر خفای واسطه، اثر شرعی ای که به نظر دقی به توسیط واسطۀ عقلی بار می شود از نظر عرف</w:t>
      </w:r>
      <w:r w:rsidR="009F26A5">
        <w:rPr>
          <w:rFonts w:hint="cs"/>
          <w:rtl/>
        </w:rPr>
        <w:t>،</w:t>
      </w:r>
      <w:r>
        <w:rPr>
          <w:rFonts w:hint="cs"/>
          <w:rtl/>
        </w:rPr>
        <w:t xml:space="preserve"> اثر شرع</w:t>
      </w:r>
      <w:r w:rsidR="009F26A5">
        <w:rPr>
          <w:rFonts w:hint="cs"/>
          <w:rtl/>
        </w:rPr>
        <w:t>ی خود شیء تلقی می شود و این نگاه</w:t>
      </w:r>
      <w:r>
        <w:rPr>
          <w:rFonts w:hint="cs"/>
          <w:rtl/>
        </w:rPr>
        <w:t xml:space="preserve"> عرفی مصحح شمول ادله نسبت به موارد استثناء شده می باشد.</w:t>
      </w:r>
    </w:p>
    <w:p w:rsidR="009B2A7A" w:rsidRDefault="009B2A7A" w:rsidP="0005387A">
      <w:pPr>
        <w:jc w:val="both"/>
        <w:rPr>
          <w:rFonts w:hint="cs"/>
          <w:rtl/>
        </w:rPr>
      </w:pPr>
      <w:r>
        <w:rPr>
          <w:rFonts w:hint="cs"/>
          <w:rtl/>
        </w:rPr>
        <w:t>باید دانست نه تنها در استصحاب بلکه در تمام تنزیلات شرعی لازم است پای خفای واسطه و امثال آن به میدان بحث کشیده شود تا بتوان آثار شرعی با واسطۀ عقلی را مشمول دلیل قرار داد.</w:t>
      </w:r>
    </w:p>
    <w:p w:rsidR="00624F90" w:rsidRPr="006162A2" w:rsidRDefault="00256AF9" w:rsidP="0005387A">
      <w:pPr>
        <w:jc w:val="both"/>
        <w:rPr>
          <w:rtl/>
        </w:rPr>
      </w:pPr>
      <w:r>
        <w:rPr>
          <w:rFonts w:hint="cs"/>
          <w:rtl/>
        </w:rPr>
        <w:lastRenderedPageBreak/>
        <w:t>مرحوم آقای روحانی در منتقی الاصول، نیز نکاتی در این زمینه بیان کرده اند</w:t>
      </w:r>
      <w:r w:rsidR="009F26A5">
        <w:rPr>
          <w:rFonts w:hint="cs"/>
          <w:rtl/>
        </w:rPr>
        <w:t xml:space="preserve"> که قابل پیگی</w:t>
      </w:r>
      <w:bookmarkStart w:id="13" w:name="_GoBack"/>
      <w:bookmarkEnd w:id="13"/>
      <w:r w:rsidR="009F26A5">
        <w:rPr>
          <w:rFonts w:hint="cs"/>
          <w:rtl/>
        </w:rPr>
        <w:t>ری است</w:t>
      </w:r>
      <w:r>
        <w:rPr>
          <w:rFonts w:hint="cs"/>
          <w:rtl/>
        </w:rPr>
        <w:t>.</w:t>
      </w:r>
      <w:r>
        <w:rPr>
          <w:rStyle w:val="FootnoteReference"/>
          <w:rtl/>
        </w:rPr>
        <w:footnoteReference w:id="3"/>
      </w:r>
    </w:p>
    <w:sectPr w:rsidR="00624F90"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C1E" w:rsidRDefault="005E3C1E" w:rsidP="008B750B">
      <w:pPr>
        <w:spacing w:line="240" w:lineRule="auto"/>
      </w:pPr>
      <w:r>
        <w:separator/>
      </w:r>
    </w:p>
  </w:endnote>
  <w:endnote w:type="continuationSeparator" w:id="0">
    <w:p w:rsidR="005E3C1E" w:rsidRDefault="005E3C1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F26A5" w:rsidRPr="009F26A5">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8B7F46" w:rsidP="001B6799">
          <w:pPr>
            <w:pStyle w:val="Footer"/>
            <w:bidi w:val="0"/>
            <w:rPr>
              <w:color w:val="808080" w:themeColor="background1" w:themeShade="80"/>
              <w:rtl/>
            </w:rPr>
          </w:pPr>
          <w:bookmarkStart w:id="21" w:name="BokAdres"/>
          <w:bookmarkEnd w:id="21"/>
          <w:r>
            <w:rPr>
              <w:color w:val="808080" w:themeColor="background1" w:themeShade="80"/>
            </w:rPr>
            <w:t>U1js1_14001125-083_ga1_mfeb.ir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C1E" w:rsidRDefault="005E3C1E" w:rsidP="008B750B">
      <w:pPr>
        <w:spacing w:line="240" w:lineRule="auto"/>
      </w:pPr>
      <w:r>
        <w:separator/>
      </w:r>
    </w:p>
  </w:footnote>
  <w:footnote w:type="continuationSeparator" w:id="0">
    <w:p w:rsidR="005E3C1E" w:rsidRDefault="005E3C1E" w:rsidP="008B750B">
      <w:pPr>
        <w:spacing w:line="240" w:lineRule="auto"/>
      </w:pPr>
      <w:r>
        <w:continuationSeparator/>
      </w:r>
    </w:p>
  </w:footnote>
  <w:footnote w:id="1">
    <w:p w:rsidR="0062478B" w:rsidRDefault="0062478B">
      <w:pPr>
        <w:pStyle w:val="FootnoteText"/>
        <w:rPr>
          <w:rFonts w:hint="cs"/>
          <w:rtl/>
        </w:rPr>
      </w:pPr>
      <w:r>
        <w:rPr>
          <w:rStyle w:val="FootnoteReference"/>
        </w:rPr>
        <w:footnoteRef/>
      </w:r>
      <w:r>
        <w:rPr>
          <w:rtl/>
        </w:rPr>
        <w:t xml:space="preserve"> </w:t>
      </w:r>
      <w:r>
        <w:rPr>
          <w:rFonts w:hint="cs"/>
          <w:rtl/>
        </w:rPr>
        <w:t>کفایه الاصول (طبه آل البیت) :ص414</w:t>
      </w:r>
    </w:p>
  </w:footnote>
  <w:footnote w:id="2">
    <w:p w:rsidR="00513E53" w:rsidRDefault="00513E53" w:rsidP="00513E53">
      <w:pPr>
        <w:pStyle w:val="FootnoteText"/>
        <w:rPr>
          <w:rFonts w:hint="cs"/>
        </w:rPr>
      </w:pPr>
      <w:r>
        <w:rPr>
          <w:rStyle w:val="FootnoteReference"/>
        </w:rPr>
        <w:footnoteRef/>
      </w:r>
      <w:r w:rsidRPr="00513E53">
        <w:rPr>
          <w:rtl/>
        </w:rPr>
        <w:t xml:space="preserve"> كفاية الاصول ( با حواشى مشكينى )، ج‏4، ص: 548</w:t>
      </w:r>
    </w:p>
  </w:footnote>
  <w:footnote w:id="3">
    <w:p w:rsidR="00256AF9" w:rsidRDefault="00256AF9" w:rsidP="00256AF9">
      <w:pPr>
        <w:pStyle w:val="FootnoteText"/>
      </w:pPr>
      <w:r>
        <w:rPr>
          <w:rStyle w:val="FootnoteReference"/>
        </w:rPr>
        <w:footnoteRef/>
      </w:r>
      <w:r w:rsidRPr="00256AF9">
        <w:rPr>
          <w:rtl/>
        </w:rPr>
        <w:t>منتقى الأصول، ج‏6، ص: 229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8B7F46">
      <w:rPr>
        <w:b/>
        <w:bCs/>
        <w:sz w:val="20"/>
        <w:szCs w:val="24"/>
        <w:rtl/>
      </w:rPr>
      <w:t>083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8B7F4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8B7F46">
      <w:rPr>
        <w:b/>
        <w:bCs/>
        <w:color w:val="632423" w:themeColor="accent2" w:themeShade="80"/>
        <w:sz w:val="20"/>
        <w:szCs w:val="24"/>
        <w:rtl/>
      </w:rPr>
      <w:t>س</w:t>
    </w:r>
    <w:r w:rsidR="008B7F46">
      <w:rPr>
        <w:rFonts w:hint="cs"/>
        <w:b/>
        <w:bCs/>
        <w:color w:val="632423" w:themeColor="accent2" w:themeShade="80"/>
        <w:sz w:val="20"/>
        <w:szCs w:val="24"/>
        <w:rtl/>
      </w:rPr>
      <w:t>ی</w:t>
    </w:r>
    <w:r w:rsidR="008B7F46">
      <w:rPr>
        <w:rFonts w:hint="eastAsia"/>
        <w:b/>
        <w:bCs/>
        <w:color w:val="632423" w:themeColor="accent2" w:themeShade="80"/>
        <w:sz w:val="20"/>
        <w:szCs w:val="24"/>
        <w:rtl/>
      </w:rPr>
      <w:t>د</w:t>
    </w:r>
    <w:r w:rsidR="008B7F46">
      <w:rPr>
        <w:b/>
        <w:bCs/>
        <w:color w:val="632423" w:themeColor="accent2" w:themeShade="80"/>
        <w:sz w:val="20"/>
        <w:szCs w:val="24"/>
        <w:rtl/>
      </w:rPr>
      <w:t xml:space="preserve"> محمد جواد شب</w:t>
    </w:r>
    <w:r w:rsidR="008B7F46">
      <w:rPr>
        <w:rFonts w:hint="cs"/>
        <w:b/>
        <w:bCs/>
        <w:color w:val="632423" w:themeColor="accent2" w:themeShade="80"/>
        <w:sz w:val="20"/>
        <w:szCs w:val="24"/>
        <w:rtl/>
      </w:rPr>
      <w:t>ی</w:t>
    </w:r>
    <w:r w:rsidR="008B7F46">
      <w:rPr>
        <w:rFonts w:hint="eastAsia"/>
        <w:b/>
        <w:bCs/>
        <w:color w:val="632423" w:themeColor="accent2" w:themeShade="80"/>
        <w:sz w:val="20"/>
        <w:szCs w:val="24"/>
        <w:rtl/>
      </w:rPr>
      <w:t>ر</w:t>
    </w:r>
    <w:r w:rsidR="008B7F4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8B7F46">
      <w:rPr>
        <w:sz w:val="24"/>
        <w:szCs w:val="24"/>
        <w:rtl/>
      </w:rPr>
      <w:t>25 /11 /1400</w:t>
    </w:r>
  </w:p>
  <w:p w:rsidR="00FA3B17" w:rsidRPr="00F16B53" w:rsidRDefault="00935A55" w:rsidP="00BD66F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8B7F46">
      <w:rPr>
        <w:color w:val="000000" w:themeColor="text1"/>
        <w:sz w:val="24"/>
        <w:szCs w:val="24"/>
        <w:rtl/>
      </w:rPr>
      <w:t>تنب</w:t>
    </w:r>
    <w:r w:rsidR="008B7F46">
      <w:rPr>
        <w:rFonts w:hint="cs"/>
        <w:color w:val="000000" w:themeColor="text1"/>
        <w:sz w:val="24"/>
        <w:szCs w:val="24"/>
        <w:rtl/>
      </w:rPr>
      <w:t>ی</w:t>
    </w:r>
    <w:r w:rsidR="008B7F4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BD66F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8B7F46">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AC0"/>
    <w:multiLevelType w:val="hybridMultilevel"/>
    <w:tmpl w:val="BEEC1CFA"/>
    <w:lvl w:ilvl="0" w:tplc="2D2E9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4E2"/>
    <w:rsid w:val="000072A3"/>
    <w:rsid w:val="00007341"/>
    <w:rsid w:val="00024B1B"/>
    <w:rsid w:val="00025777"/>
    <w:rsid w:val="00025B70"/>
    <w:rsid w:val="000353D7"/>
    <w:rsid w:val="00047F25"/>
    <w:rsid w:val="0005387A"/>
    <w:rsid w:val="00053D54"/>
    <w:rsid w:val="00055496"/>
    <w:rsid w:val="00075B74"/>
    <w:rsid w:val="00080A41"/>
    <w:rsid w:val="0008299B"/>
    <w:rsid w:val="00087369"/>
    <w:rsid w:val="000913AA"/>
    <w:rsid w:val="00094847"/>
    <w:rsid w:val="00096C63"/>
    <w:rsid w:val="000B5DB5"/>
    <w:rsid w:val="000C3947"/>
    <w:rsid w:val="000D2A37"/>
    <w:rsid w:val="000D30E9"/>
    <w:rsid w:val="000D6818"/>
    <w:rsid w:val="000E335E"/>
    <w:rsid w:val="000F16CF"/>
    <w:rsid w:val="000F5BAC"/>
    <w:rsid w:val="00102585"/>
    <w:rsid w:val="00111F1E"/>
    <w:rsid w:val="00114AB7"/>
    <w:rsid w:val="00116B2B"/>
    <w:rsid w:val="00124E3D"/>
    <w:rsid w:val="00127E95"/>
    <w:rsid w:val="00130659"/>
    <w:rsid w:val="001347C7"/>
    <w:rsid w:val="001356B0"/>
    <w:rsid w:val="00151937"/>
    <w:rsid w:val="0015269C"/>
    <w:rsid w:val="00181844"/>
    <w:rsid w:val="001837E9"/>
    <w:rsid w:val="00187DFA"/>
    <w:rsid w:val="00191DA9"/>
    <w:rsid w:val="001A1BC1"/>
    <w:rsid w:val="001A1EA5"/>
    <w:rsid w:val="001A2574"/>
    <w:rsid w:val="001A27D7"/>
    <w:rsid w:val="001A294E"/>
    <w:rsid w:val="001A4ED8"/>
    <w:rsid w:val="001B2488"/>
    <w:rsid w:val="001B6799"/>
    <w:rsid w:val="001C1362"/>
    <w:rsid w:val="001D2E9A"/>
    <w:rsid w:val="001D5206"/>
    <w:rsid w:val="001D597F"/>
    <w:rsid w:val="001E3FD4"/>
    <w:rsid w:val="001E4A5E"/>
    <w:rsid w:val="0020241A"/>
    <w:rsid w:val="00203821"/>
    <w:rsid w:val="00211632"/>
    <w:rsid w:val="0021630D"/>
    <w:rsid w:val="00225B78"/>
    <w:rsid w:val="0024121B"/>
    <w:rsid w:val="00247D2F"/>
    <w:rsid w:val="00256560"/>
    <w:rsid w:val="00256AF9"/>
    <w:rsid w:val="0027605E"/>
    <w:rsid w:val="002811FF"/>
    <w:rsid w:val="00281E00"/>
    <w:rsid w:val="00294A52"/>
    <w:rsid w:val="002B575F"/>
    <w:rsid w:val="002B729B"/>
    <w:rsid w:val="002C23B5"/>
    <w:rsid w:val="002C53A2"/>
    <w:rsid w:val="002D0040"/>
    <w:rsid w:val="002D2FA8"/>
    <w:rsid w:val="002E220F"/>
    <w:rsid w:val="002F536A"/>
    <w:rsid w:val="00307311"/>
    <w:rsid w:val="0032100F"/>
    <w:rsid w:val="0033402C"/>
    <w:rsid w:val="00340521"/>
    <w:rsid w:val="00345C73"/>
    <w:rsid w:val="00354A99"/>
    <w:rsid w:val="00360311"/>
    <w:rsid w:val="00361922"/>
    <w:rsid w:val="0037339B"/>
    <w:rsid w:val="00386C11"/>
    <w:rsid w:val="00393CFA"/>
    <w:rsid w:val="00397466"/>
    <w:rsid w:val="003A6148"/>
    <w:rsid w:val="003C33F6"/>
    <w:rsid w:val="003C3D2E"/>
    <w:rsid w:val="003C43A5"/>
    <w:rsid w:val="003D446E"/>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78FB"/>
    <w:rsid w:val="004D2DD7"/>
    <w:rsid w:val="004D75C5"/>
    <w:rsid w:val="004E2186"/>
    <w:rsid w:val="004E66FB"/>
    <w:rsid w:val="004F470A"/>
    <w:rsid w:val="004F4C59"/>
    <w:rsid w:val="00500C8F"/>
    <w:rsid w:val="00501909"/>
    <w:rsid w:val="00507BBB"/>
    <w:rsid w:val="005128DF"/>
    <w:rsid w:val="00513E53"/>
    <w:rsid w:val="0051592A"/>
    <w:rsid w:val="005206FE"/>
    <w:rsid w:val="005257ED"/>
    <w:rsid w:val="005306F8"/>
    <w:rsid w:val="0054023D"/>
    <w:rsid w:val="005426BF"/>
    <w:rsid w:val="0056213C"/>
    <w:rsid w:val="00580C24"/>
    <w:rsid w:val="005968EF"/>
    <w:rsid w:val="00596C1E"/>
    <w:rsid w:val="005A2E26"/>
    <w:rsid w:val="005B000B"/>
    <w:rsid w:val="005B7BCA"/>
    <w:rsid w:val="005C0DAE"/>
    <w:rsid w:val="005C188E"/>
    <w:rsid w:val="005D2349"/>
    <w:rsid w:val="005E1B60"/>
    <w:rsid w:val="005E3C1E"/>
    <w:rsid w:val="005E5507"/>
    <w:rsid w:val="005E607B"/>
    <w:rsid w:val="005F0A8D"/>
    <w:rsid w:val="00601229"/>
    <w:rsid w:val="00603B67"/>
    <w:rsid w:val="006162A2"/>
    <w:rsid w:val="006240DA"/>
    <w:rsid w:val="0062478B"/>
    <w:rsid w:val="00624F90"/>
    <w:rsid w:val="0063256E"/>
    <w:rsid w:val="00633F04"/>
    <w:rsid w:val="00635219"/>
    <w:rsid w:val="00635EC0"/>
    <w:rsid w:val="00640B58"/>
    <w:rsid w:val="00650099"/>
    <w:rsid w:val="00651B02"/>
    <w:rsid w:val="00651B19"/>
    <w:rsid w:val="00660A29"/>
    <w:rsid w:val="00665ABA"/>
    <w:rsid w:val="00695519"/>
    <w:rsid w:val="006A4134"/>
    <w:rsid w:val="006A5DDA"/>
    <w:rsid w:val="006A6701"/>
    <w:rsid w:val="006B1E8D"/>
    <w:rsid w:val="006B21F4"/>
    <w:rsid w:val="006B3753"/>
    <w:rsid w:val="006B7AD6"/>
    <w:rsid w:val="006C50FD"/>
    <w:rsid w:val="006D1DD4"/>
    <w:rsid w:val="006D4014"/>
    <w:rsid w:val="006D44C1"/>
    <w:rsid w:val="006E5651"/>
    <w:rsid w:val="006E5B85"/>
    <w:rsid w:val="006F026A"/>
    <w:rsid w:val="0070265B"/>
    <w:rsid w:val="00704813"/>
    <w:rsid w:val="00706A20"/>
    <w:rsid w:val="0072290D"/>
    <w:rsid w:val="00723D6D"/>
    <w:rsid w:val="00724537"/>
    <w:rsid w:val="00731724"/>
    <w:rsid w:val="0073474B"/>
    <w:rsid w:val="0073548A"/>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05E0F"/>
    <w:rsid w:val="00816367"/>
    <w:rsid w:val="00816A0B"/>
    <w:rsid w:val="00824B22"/>
    <w:rsid w:val="00830C53"/>
    <w:rsid w:val="00837FAA"/>
    <w:rsid w:val="00841F77"/>
    <w:rsid w:val="0085276D"/>
    <w:rsid w:val="00863390"/>
    <w:rsid w:val="0086385C"/>
    <w:rsid w:val="00871399"/>
    <w:rsid w:val="00871916"/>
    <w:rsid w:val="008956DD"/>
    <w:rsid w:val="008A510E"/>
    <w:rsid w:val="008A522A"/>
    <w:rsid w:val="008B4464"/>
    <w:rsid w:val="008B750B"/>
    <w:rsid w:val="008B7F46"/>
    <w:rsid w:val="008C3162"/>
    <w:rsid w:val="008D1F14"/>
    <w:rsid w:val="008E3924"/>
    <w:rsid w:val="008F13F7"/>
    <w:rsid w:val="008F5B4D"/>
    <w:rsid w:val="00907425"/>
    <w:rsid w:val="00923C34"/>
    <w:rsid w:val="00924152"/>
    <w:rsid w:val="0092513D"/>
    <w:rsid w:val="00927A9F"/>
    <w:rsid w:val="009335CC"/>
    <w:rsid w:val="00935A55"/>
    <w:rsid w:val="00941CEB"/>
    <w:rsid w:val="00942D90"/>
    <w:rsid w:val="0094720F"/>
    <w:rsid w:val="00953B28"/>
    <w:rsid w:val="00954322"/>
    <w:rsid w:val="00957CAA"/>
    <w:rsid w:val="0096778A"/>
    <w:rsid w:val="00977656"/>
    <w:rsid w:val="009846A7"/>
    <w:rsid w:val="0098794D"/>
    <w:rsid w:val="0099497B"/>
    <w:rsid w:val="009A43BA"/>
    <w:rsid w:val="009B0D05"/>
    <w:rsid w:val="009B2A7A"/>
    <w:rsid w:val="009B4CA6"/>
    <w:rsid w:val="009B79F8"/>
    <w:rsid w:val="009C66D5"/>
    <w:rsid w:val="009D13FD"/>
    <w:rsid w:val="009D266A"/>
    <w:rsid w:val="009F26A5"/>
    <w:rsid w:val="009F7E07"/>
    <w:rsid w:val="00A01522"/>
    <w:rsid w:val="00A10A11"/>
    <w:rsid w:val="00A13C6A"/>
    <w:rsid w:val="00A17B09"/>
    <w:rsid w:val="00A20ECF"/>
    <w:rsid w:val="00A457C6"/>
    <w:rsid w:val="00A46AD0"/>
    <w:rsid w:val="00A47063"/>
    <w:rsid w:val="00A473A8"/>
    <w:rsid w:val="00A513F0"/>
    <w:rsid w:val="00A60DEE"/>
    <w:rsid w:val="00A61AC8"/>
    <w:rsid w:val="00A6366F"/>
    <w:rsid w:val="00A65D4C"/>
    <w:rsid w:val="00A70512"/>
    <w:rsid w:val="00A877FC"/>
    <w:rsid w:val="00AA1F60"/>
    <w:rsid w:val="00AA40D7"/>
    <w:rsid w:val="00AB5F7D"/>
    <w:rsid w:val="00AC0C50"/>
    <w:rsid w:val="00AC6FE2"/>
    <w:rsid w:val="00AF3925"/>
    <w:rsid w:val="00B07527"/>
    <w:rsid w:val="00B1296B"/>
    <w:rsid w:val="00B2292F"/>
    <w:rsid w:val="00B43169"/>
    <w:rsid w:val="00B501A8"/>
    <w:rsid w:val="00B55AE4"/>
    <w:rsid w:val="00B57A74"/>
    <w:rsid w:val="00B70B46"/>
    <w:rsid w:val="00B739B0"/>
    <w:rsid w:val="00B814A3"/>
    <w:rsid w:val="00B96F38"/>
    <w:rsid w:val="00BA2AE3"/>
    <w:rsid w:val="00BC716B"/>
    <w:rsid w:val="00BD0E74"/>
    <w:rsid w:val="00BD5F8C"/>
    <w:rsid w:val="00BD66F4"/>
    <w:rsid w:val="00BE29DD"/>
    <w:rsid w:val="00C066AF"/>
    <w:rsid w:val="00C10E06"/>
    <w:rsid w:val="00C145B8"/>
    <w:rsid w:val="00C2438F"/>
    <w:rsid w:val="00C26224"/>
    <w:rsid w:val="00C31AF0"/>
    <w:rsid w:val="00C320D7"/>
    <w:rsid w:val="00C32A7E"/>
    <w:rsid w:val="00C34F28"/>
    <w:rsid w:val="00C35E25"/>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32965"/>
    <w:rsid w:val="00D40DCA"/>
    <w:rsid w:val="00D552B9"/>
    <w:rsid w:val="00D735B2"/>
    <w:rsid w:val="00D74021"/>
    <w:rsid w:val="00D76D01"/>
    <w:rsid w:val="00D85B93"/>
    <w:rsid w:val="00D922A9"/>
    <w:rsid w:val="00D9394A"/>
    <w:rsid w:val="00DA63D2"/>
    <w:rsid w:val="00DB0CBB"/>
    <w:rsid w:val="00DB67CC"/>
    <w:rsid w:val="00DC3783"/>
    <w:rsid w:val="00DE1070"/>
    <w:rsid w:val="00E00219"/>
    <w:rsid w:val="00E0316B"/>
    <w:rsid w:val="00E063F2"/>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441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1245"/>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B6F02"/>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1904259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2ED3-3061-4815-AB96-1CAF7C15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313</TotalTime>
  <Pages>1</Pages>
  <Words>1999</Words>
  <Characters>11396</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13369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41</cp:revision>
  <dcterms:created xsi:type="dcterms:W3CDTF">2022-02-14T16:13:00Z</dcterms:created>
  <dcterms:modified xsi:type="dcterms:W3CDTF">2022-02-15T02:31:00Z</dcterms:modified>
  <cp:contentStatus>ویرایش 2.5</cp:contentStatus>
  <cp:version>2.7</cp:version>
</cp:coreProperties>
</file>