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B32582" w14:textId="77777777" w:rsidR="008B750B" w:rsidRPr="008A522A" w:rsidRDefault="00783473" w:rsidP="0072763A">
      <w:pPr>
        <w:jc w:val="both"/>
        <w:rPr>
          <w:rtl/>
        </w:rPr>
      </w:pPr>
      <w:r>
        <w:rPr>
          <w:rFonts w:hint="cs"/>
          <w:noProof/>
          <w:rtl/>
        </w:rPr>
        <w:drawing>
          <wp:inline distT="0" distB="0" distL="0" distR="0" wp14:anchorId="285D6809" wp14:editId="226CD845">
            <wp:extent cx="723899" cy="241300"/>
            <wp:effectExtent l="0" t="0" r="63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sm.PNG"/>
                    <pic:cNvPicPr/>
                  </pic:nvPicPr>
                  <pic:blipFill>
                    <a:blip r:embed="rId8">
                      <a:extLst>
                        <a:ext uri="{28A0092B-C50C-407E-A947-70E740481C1C}">
                          <a14:useLocalDpi xmlns:a14="http://schemas.microsoft.com/office/drawing/2010/main" val="0"/>
                        </a:ext>
                      </a:extLst>
                    </a:blip>
                    <a:stretch>
                      <a:fillRect/>
                    </a:stretch>
                  </pic:blipFill>
                  <pic:spPr>
                    <a:xfrm>
                      <a:off x="0" y="0"/>
                      <a:ext cx="769508" cy="256503"/>
                    </a:xfrm>
                    <a:prstGeom prst="rect">
                      <a:avLst/>
                    </a:prstGeom>
                  </pic:spPr>
                </pic:pic>
              </a:graphicData>
            </a:graphic>
          </wp:inline>
        </w:drawing>
      </w:r>
    </w:p>
    <w:p w14:paraId="362BAF79" w14:textId="77777777" w:rsidR="00740E40" w:rsidRPr="00236620" w:rsidRDefault="00740E40" w:rsidP="00740E40">
      <w:pPr>
        <w:autoSpaceDE w:val="0"/>
        <w:autoSpaceDN w:val="0"/>
        <w:adjustRightInd w:val="0"/>
        <w:spacing w:line="240" w:lineRule="auto"/>
        <w:jc w:val="both"/>
        <w:rPr>
          <w:rFonts w:ascii="IRANSans" w:hAnsi="IRANSans" w:cs="IRANSans"/>
          <w:b/>
          <w:bCs/>
          <w:color w:val="C00000"/>
          <w:sz w:val="28"/>
          <w:shd w:val="clear" w:color="auto" w:fill="FFFFFF"/>
          <w:rtl/>
          <w:lang w:val="x-none"/>
        </w:rPr>
      </w:pPr>
      <w:r w:rsidRPr="00236620">
        <w:rPr>
          <w:rFonts w:ascii="IRANSans" w:hAnsi="IRANSans" w:cs="IRANSans"/>
          <w:b/>
          <w:bCs/>
          <w:color w:val="C00000"/>
          <w:sz w:val="28"/>
          <w:shd w:val="clear" w:color="auto" w:fill="FFFFFF"/>
          <w:rtl/>
          <w:lang w:val="x-none"/>
        </w:rPr>
        <w:t xml:space="preserve">درس خارج </w:t>
      </w:r>
      <w:r>
        <w:rPr>
          <w:rFonts w:ascii="IRANSans" w:hAnsi="IRANSans" w:cs="IRANSans" w:hint="cs"/>
          <w:b/>
          <w:bCs/>
          <w:color w:val="C00000"/>
          <w:sz w:val="28"/>
          <w:shd w:val="clear" w:color="auto" w:fill="FFFFFF"/>
          <w:rtl/>
          <w:lang w:val="x-none"/>
        </w:rPr>
        <w:t>اصول</w:t>
      </w:r>
      <w:r w:rsidRPr="00236620">
        <w:rPr>
          <w:rFonts w:ascii="IRANSans" w:hAnsi="IRANSans" w:cs="IRANSans"/>
          <w:b/>
          <w:bCs/>
          <w:color w:val="C00000"/>
          <w:sz w:val="28"/>
          <w:shd w:val="clear" w:color="auto" w:fill="FFFFFF"/>
          <w:rtl/>
          <w:lang w:val="x-none"/>
        </w:rPr>
        <w:t xml:space="preserve"> استاد سید محمد جواد شبیری</w:t>
      </w:r>
    </w:p>
    <w:p w14:paraId="62B2D13A" w14:textId="18F73A95" w:rsidR="00C91EB6" w:rsidRPr="00740E40" w:rsidRDefault="00740E40" w:rsidP="00740E40">
      <w:pPr>
        <w:autoSpaceDE w:val="0"/>
        <w:autoSpaceDN w:val="0"/>
        <w:adjustRightInd w:val="0"/>
        <w:spacing w:line="240" w:lineRule="auto"/>
        <w:jc w:val="both"/>
        <w:rPr>
          <w:rFonts w:ascii="IRANSans" w:hAnsi="IRANSans" w:cs="IRANSans"/>
          <w:b/>
          <w:bCs/>
          <w:color w:val="C00000"/>
          <w:sz w:val="28"/>
          <w:shd w:val="clear" w:color="auto" w:fill="FFFFFF"/>
          <w:lang w:val="x-none"/>
        </w:rPr>
      </w:pPr>
      <w:r>
        <w:rPr>
          <w:rFonts w:ascii="IRANSans" w:hAnsi="IRANSans" w:cs="IRANSans" w:hint="cs"/>
          <w:b/>
          <w:bCs/>
          <w:color w:val="C00000"/>
          <w:sz w:val="28"/>
          <w:shd w:val="clear" w:color="auto" w:fill="FFFFFF"/>
          <w:rtl/>
          <w:lang w:val="x-none"/>
        </w:rPr>
        <w:t>14010</w:t>
      </w:r>
      <w:r>
        <w:rPr>
          <w:rFonts w:ascii="IRANSans" w:hAnsi="IRANSans" w:cs="IRANSans" w:hint="cs"/>
          <w:b/>
          <w:bCs/>
          <w:color w:val="C00000"/>
          <w:sz w:val="28"/>
          <w:shd w:val="clear" w:color="auto" w:fill="FFFFFF"/>
          <w:rtl/>
          <w:lang w:val="x-none"/>
        </w:rPr>
        <w:t>822</w:t>
      </w:r>
      <w:bookmarkStart w:id="0" w:name="_GoBack"/>
      <w:bookmarkEnd w:id="0"/>
      <w:r w:rsidR="0072763A">
        <w:rPr>
          <w:noProof/>
          <w:webHidden/>
          <w:rtl/>
        </w:rPr>
        <w:fldChar w:fldCharType="begin"/>
      </w:r>
      <w:r w:rsidR="0072763A">
        <w:rPr>
          <w:noProof/>
          <w:webHidden/>
          <w:rtl/>
        </w:rPr>
        <w:instrText xml:space="preserve"> </w:instrText>
      </w:r>
      <w:r w:rsidR="0072763A">
        <w:rPr>
          <w:noProof/>
          <w:webHidden/>
        </w:rPr>
        <w:instrText>TOC</w:instrText>
      </w:r>
      <w:r w:rsidR="0072763A">
        <w:rPr>
          <w:noProof/>
          <w:webHidden/>
          <w:rtl/>
        </w:rPr>
        <w:instrText xml:space="preserve"> \</w:instrText>
      </w:r>
      <w:r w:rsidR="0072763A">
        <w:rPr>
          <w:noProof/>
          <w:webHidden/>
        </w:rPr>
        <w:instrText>o "1-9" \h \z \u</w:instrText>
      </w:r>
      <w:r w:rsidR="0072763A">
        <w:rPr>
          <w:noProof/>
          <w:webHidden/>
          <w:rtl/>
        </w:rPr>
        <w:instrText xml:space="preserve"> </w:instrText>
      </w:r>
      <w:r w:rsidR="0072763A">
        <w:rPr>
          <w:noProof/>
          <w:webHidden/>
          <w:rtl/>
        </w:rPr>
        <w:fldChar w:fldCharType="separate"/>
      </w:r>
      <w:r w:rsidR="0072763A">
        <w:rPr>
          <w:rFonts w:cs="B Titr"/>
          <w:noProof/>
          <w:webHidden/>
          <w:color w:val="632423" w:themeColor="accent2" w:themeShade="80"/>
          <w:szCs w:val="24"/>
          <w:rtl/>
        </w:rPr>
        <w:fldChar w:fldCharType="end"/>
      </w:r>
    </w:p>
    <w:p w14:paraId="01119895" w14:textId="77777777" w:rsidR="00F343FB" w:rsidRPr="00A6366F" w:rsidRDefault="00F842AD" w:rsidP="0072763A">
      <w:pPr>
        <w:jc w:val="both"/>
      </w:pPr>
      <w:r w:rsidRPr="009C66D5">
        <w:rPr>
          <w:rStyle w:val="Emphasis"/>
          <w:rFonts w:hint="cs"/>
          <w:b/>
          <w:bCs w:val="0"/>
          <w:rtl/>
        </w:rPr>
        <w:t>موضوع</w:t>
      </w:r>
      <w:r w:rsidRPr="009C66D5">
        <w:rPr>
          <w:rStyle w:val="Emphasis"/>
          <w:rFonts w:hint="cs"/>
          <w:rtl/>
        </w:rPr>
        <w:t>:</w:t>
      </w:r>
      <w:r w:rsidR="00A6366F" w:rsidRPr="00A6366F">
        <w:rPr>
          <w:rFonts w:hint="cs"/>
          <w:rtl/>
        </w:rPr>
        <w:t xml:space="preserve"> </w:t>
      </w:r>
      <w:bookmarkStart w:id="1" w:name="BokSabj2_d"/>
      <w:bookmarkEnd w:id="1"/>
      <w:r w:rsidR="003C66A3">
        <w:rPr>
          <w:rtl/>
        </w:rPr>
        <w:t>توارد حالت</w:t>
      </w:r>
      <w:r w:rsidR="003C66A3">
        <w:rPr>
          <w:rFonts w:hint="cs"/>
          <w:rtl/>
        </w:rPr>
        <w:t>ی</w:t>
      </w:r>
      <w:r w:rsidR="003C66A3">
        <w:rPr>
          <w:rFonts w:hint="eastAsia"/>
          <w:rtl/>
        </w:rPr>
        <w:t>ن</w:t>
      </w:r>
      <w:r w:rsidR="00025B70">
        <w:rPr>
          <w:rFonts w:hint="cs"/>
          <w:rtl/>
        </w:rPr>
        <w:t xml:space="preserve"> </w:t>
      </w:r>
      <w:r w:rsidR="00386C11" w:rsidRPr="00A6366F">
        <w:rPr>
          <w:rFonts w:hint="cs"/>
          <w:rtl/>
        </w:rPr>
        <w:t>/</w:t>
      </w:r>
      <w:bookmarkStart w:id="2" w:name="BokSabj_d"/>
      <w:bookmarkEnd w:id="2"/>
      <w:r w:rsidR="003C66A3">
        <w:rPr>
          <w:rtl/>
        </w:rPr>
        <w:t>تنب</w:t>
      </w:r>
      <w:r w:rsidR="003C66A3">
        <w:rPr>
          <w:rFonts w:hint="cs"/>
          <w:rtl/>
        </w:rPr>
        <w:t>ی</w:t>
      </w:r>
      <w:r w:rsidR="003C66A3">
        <w:rPr>
          <w:rFonts w:hint="eastAsia"/>
          <w:rtl/>
        </w:rPr>
        <w:t>هات</w:t>
      </w:r>
      <w:r w:rsidR="00386C11" w:rsidRPr="00A6366F">
        <w:rPr>
          <w:rFonts w:hint="cs"/>
          <w:rtl/>
        </w:rPr>
        <w:t xml:space="preserve"> /</w:t>
      </w:r>
      <w:bookmarkStart w:id="3" w:name="Bokkolli"/>
      <w:bookmarkEnd w:id="3"/>
      <w:r w:rsidR="003C66A3">
        <w:rPr>
          <w:rtl/>
        </w:rPr>
        <w:t>استصحاب</w:t>
      </w:r>
      <w:r w:rsidR="001B6799" w:rsidRPr="00A6366F">
        <w:rPr>
          <w:rFonts w:hint="cs"/>
          <w:rtl/>
        </w:rPr>
        <w:t xml:space="preserve"> </w:t>
      </w:r>
    </w:p>
    <w:p w14:paraId="1B173EEF" w14:textId="77777777" w:rsidR="008F5B4D" w:rsidRPr="009C66D5" w:rsidRDefault="008F5B4D" w:rsidP="0072763A">
      <w:pPr>
        <w:jc w:val="both"/>
        <w:rPr>
          <w:rStyle w:val="Emphasis"/>
          <w:b/>
          <w:bCs w:val="0"/>
          <w:rtl/>
        </w:rPr>
      </w:pPr>
      <w:r w:rsidRPr="009C66D5">
        <w:rPr>
          <w:rStyle w:val="Emphasis"/>
          <w:rFonts w:hint="cs"/>
          <w:b/>
          <w:bCs w:val="0"/>
          <w:rtl/>
        </w:rPr>
        <w:t>خلاصه مباحث گذشته:</w:t>
      </w:r>
    </w:p>
    <w:p w14:paraId="65D61025" w14:textId="0759659F" w:rsidR="003A6148" w:rsidRDefault="008C52B4" w:rsidP="0072763A">
      <w:pPr>
        <w:pBdr>
          <w:bottom w:val="double" w:sz="6" w:space="1" w:color="auto"/>
        </w:pBdr>
        <w:jc w:val="both"/>
        <w:rPr>
          <w:rtl/>
        </w:rPr>
      </w:pPr>
      <w:r>
        <w:rPr>
          <w:rFonts w:hint="cs"/>
          <w:rtl/>
        </w:rPr>
        <w:t xml:space="preserve">در جلسۀ گذشته به بحث توارد حالتین وارد شدیم و پس از تبیین صورت مسأله و </w:t>
      </w:r>
      <w:r w:rsidR="00A316E1">
        <w:rPr>
          <w:rFonts w:hint="cs"/>
          <w:rtl/>
        </w:rPr>
        <w:t xml:space="preserve">ذکر </w:t>
      </w:r>
      <w:r>
        <w:rPr>
          <w:rFonts w:hint="cs"/>
          <w:rtl/>
        </w:rPr>
        <w:t xml:space="preserve">اقوال موجود در آن </w:t>
      </w:r>
      <w:r w:rsidR="00A316E1">
        <w:rPr>
          <w:rFonts w:hint="cs"/>
          <w:rtl/>
        </w:rPr>
        <w:t>به تبیین</w:t>
      </w:r>
      <w:r>
        <w:rPr>
          <w:rFonts w:hint="cs"/>
          <w:rtl/>
        </w:rPr>
        <w:t xml:space="preserve"> نسبت برخی از اقوال به یکدیگر</w:t>
      </w:r>
      <w:r w:rsidR="00A316E1">
        <w:rPr>
          <w:rFonts w:hint="cs"/>
          <w:rtl/>
        </w:rPr>
        <w:t xml:space="preserve"> پرداخته و در ادامه</w:t>
      </w:r>
      <w:r>
        <w:rPr>
          <w:rFonts w:hint="cs"/>
          <w:rtl/>
        </w:rPr>
        <w:t xml:space="preserve"> به کلام محقق خراسانی و تفسیراتی که توسط اصولیین نسبت به کلام ایشان صورت گرفته بود اشاره نمودیم.</w:t>
      </w:r>
    </w:p>
    <w:p w14:paraId="607D22B3" w14:textId="4929B894" w:rsidR="008C52B4" w:rsidRDefault="008C52B4" w:rsidP="0072763A">
      <w:pPr>
        <w:pBdr>
          <w:bottom w:val="double" w:sz="6" w:space="1" w:color="auto"/>
        </w:pBdr>
        <w:jc w:val="both"/>
        <w:rPr>
          <w:rtl/>
        </w:rPr>
      </w:pPr>
      <w:r>
        <w:rPr>
          <w:rFonts w:hint="cs"/>
          <w:rtl/>
        </w:rPr>
        <w:t>در این جلسه به تکمیل بحث خواهیم پرداخت.</w:t>
      </w:r>
    </w:p>
    <w:p w14:paraId="60363F0F" w14:textId="77777777" w:rsidR="00247D2F" w:rsidRPr="003A6148" w:rsidRDefault="00247D2F" w:rsidP="0072763A">
      <w:pPr>
        <w:pBdr>
          <w:bottom w:val="double" w:sz="6" w:space="1" w:color="auto"/>
        </w:pBdr>
        <w:jc w:val="both"/>
      </w:pPr>
    </w:p>
    <w:p w14:paraId="1C1DFBEB" w14:textId="77777777" w:rsidR="008F5B4D" w:rsidRDefault="008F5B4D" w:rsidP="0072763A">
      <w:pPr>
        <w:jc w:val="both"/>
      </w:pPr>
    </w:p>
    <w:p w14:paraId="45561534" w14:textId="43F8F45D" w:rsidR="003E6650" w:rsidRPr="001A27D7" w:rsidRDefault="008C52B4" w:rsidP="0072763A">
      <w:pPr>
        <w:pStyle w:val="Heading1"/>
        <w:jc w:val="both"/>
        <w:rPr>
          <w:rtl/>
        </w:rPr>
      </w:pPr>
      <w:bookmarkStart w:id="4" w:name="_Toc119228999"/>
      <w:r>
        <w:rPr>
          <w:rFonts w:hint="cs"/>
          <w:rtl/>
        </w:rPr>
        <w:t>تبیین صورت مسأله</w:t>
      </w:r>
      <w:bookmarkEnd w:id="4"/>
    </w:p>
    <w:p w14:paraId="0BA6A810" w14:textId="3D225098" w:rsidR="008C52B4" w:rsidRDefault="008C52B4" w:rsidP="0072763A">
      <w:pPr>
        <w:jc w:val="both"/>
        <w:rPr>
          <w:rtl/>
        </w:rPr>
      </w:pPr>
      <w:r>
        <w:rPr>
          <w:rFonts w:hint="cs"/>
          <w:rtl/>
        </w:rPr>
        <w:t>صورت مسأله این بود که یقین داریم در زمان سابق دو حالت متضاد بر یک شیء عارض شده اند اما نمی دانیم کدامیک بر دیگری مقدم بوده و به همین جهت در این که در زمان کنونی کدامیک از این دو استمرار یافته شک نموده ایم.</w:t>
      </w:r>
    </w:p>
    <w:p w14:paraId="12783386" w14:textId="0B9C3758" w:rsidR="001A1EA5" w:rsidRDefault="008C52B4" w:rsidP="0072763A">
      <w:pPr>
        <w:jc w:val="both"/>
        <w:rPr>
          <w:rtl/>
        </w:rPr>
      </w:pPr>
      <w:r>
        <w:rPr>
          <w:rFonts w:hint="cs"/>
          <w:rtl/>
        </w:rPr>
        <w:t xml:space="preserve">به طور مثال </w:t>
      </w:r>
      <w:r w:rsidR="00E27C98">
        <w:rPr>
          <w:rFonts w:hint="cs"/>
          <w:rtl/>
        </w:rPr>
        <w:t xml:space="preserve">یقین داریم </w:t>
      </w:r>
      <w:r>
        <w:rPr>
          <w:rFonts w:hint="cs"/>
          <w:rtl/>
        </w:rPr>
        <w:t xml:space="preserve">یک حدث و یک طهارت حادث شده است اما </w:t>
      </w:r>
      <w:r w:rsidR="00E27C98">
        <w:rPr>
          <w:rFonts w:hint="cs"/>
          <w:rtl/>
        </w:rPr>
        <w:t xml:space="preserve">نمی دانیم طهارت </w:t>
      </w:r>
      <w:r>
        <w:rPr>
          <w:rFonts w:hint="cs"/>
          <w:rtl/>
        </w:rPr>
        <w:t>متقدم</w:t>
      </w:r>
      <w:r w:rsidR="00E27C98">
        <w:rPr>
          <w:rFonts w:hint="cs"/>
          <w:rtl/>
        </w:rPr>
        <w:t xml:space="preserve"> بوده و حدث </w:t>
      </w:r>
      <w:r>
        <w:rPr>
          <w:rFonts w:hint="cs"/>
          <w:rtl/>
        </w:rPr>
        <w:t>متأخر بوده تا در زمان کنونی حدث یقیناً با استصحاباً باقی باشد یا این که حدث متقدم بوده و طهارت متأخر بوده تا در زمان کنونی طهارت یقیناً یا استصحاباً استمرار داشته باشد.</w:t>
      </w:r>
    </w:p>
    <w:p w14:paraId="6A45462D" w14:textId="5100CC49" w:rsidR="008C52B4" w:rsidRDefault="008C52B4" w:rsidP="0072763A">
      <w:pPr>
        <w:pStyle w:val="Heading2"/>
        <w:jc w:val="both"/>
        <w:rPr>
          <w:rtl/>
        </w:rPr>
      </w:pPr>
      <w:bookmarkStart w:id="5" w:name="_Toc119229000"/>
      <w:r>
        <w:rPr>
          <w:rFonts w:hint="cs"/>
          <w:rtl/>
        </w:rPr>
        <w:t>وجه اشتراک و افتراق بحث توارد حالتین با بحث تعاقب حادثین</w:t>
      </w:r>
      <w:bookmarkEnd w:id="5"/>
    </w:p>
    <w:p w14:paraId="68522704" w14:textId="7878104D" w:rsidR="008C52B4" w:rsidRDefault="008C52B4" w:rsidP="0072763A">
      <w:pPr>
        <w:jc w:val="both"/>
        <w:rPr>
          <w:rtl/>
        </w:rPr>
      </w:pPr>
      <w:r>
        <w:rPr>
          <w:rFonts w:hint="cs"/>
          <w:rtl/>
        </w:rPr>
        <w:t>این مسأله با مسأله قبل از جهاتی مشابه و از جهاتی متفاوت هستند.</w:t>
      </w:r>
    </w:p>
    <w:p w14:paraId="0A08C9E1" w14:textId="4437C715" w:rsidR="00E86124" w:rsidRDefault="00E86124" w:rsidP="0072763A">
      <w:pPr>
        <w:jc w:val="both"/>
        <w:rPr>
          <w:rtl/>
        </w:rPr>
      </w:pPr>
      <w:r>
        <w:rPr>
          <w:rFonts w:hint="cs"/>
          <w:rtl/>
        </w:rPr>
        <w:t>یک فرق این است که در بحث سابق مشکوک مردد بین دو زمان بود اما در بحث کنونی متیقن مردد است.</w:t>
      </w:r>
    </w:p>
    <w:p w14:paraId="3116511C" w14:textId="2BCA8634" w:rsidR="008C52B4" w:rsidRDefault="00E86124" w:rsidP="0072763A">
      <w:pPr>
        <w:jc w:val="both"/>
        <w:rPr>
          <w:rtl/>
        </w:rPr>
      </w:pPr>
      <w:r>
        <w:rPr>
          <w:rFonts w:hint="cs"/>
          <w:rtl/>
        </w:rPr>
        <w:t xml:space="preserve">علاوه بر این که </w:t>
      </w:r>
      <w:r w:rsidR="008C52B4">
        <w:rPr>
          <w:rFonts w:hint="cs"/>
          <w:rtl/>
        </w:rPr>
        <w:t>در بحث سابق که در ضمن مثال موت پدر و اسلام پسر آن را دنبال می کردیم، موضوع ما مرکب از دو جزء بود و ما می خواستیم یک جزء را تا زمان جزء دیگر استصحاب کنیم</w:t>
      </w:r>
      <w:r w:rsidR="00321EFB">
        <w:rPr>
          <w:rFonts w:hint="cs"/>
          <w:rtl/>
        </w:rPr>
        <w:t xml:space="preserve"> اما در بحث کنونی لزوماً با یک موضوع مرکب مواجه نیستیم </w:t>
      </w:r>
      <w:r w:rsidR="00A316E1">
        <w:rPr>
          <w:rFonts w:hint="cs"/>
          <w:rtl/>
        </w:rPr>
        <w:t>پس</w:t>
      </w:r>
      <w:r w:rsidR="00321EFB">
        <w:rPr>
          <w:rFonts w:hint="cs"/>
          <w:rtl/>
        </w:rPr>
        <w:t xml:space="preserve"> هر چند در بحث کنونی نیز بتوان موضوعات مرکبه را محل بحث قرار داد اما </w:t>
      </w:r>
      <w:r>
        <w:rPr>
          <w:rFonts w:hint="cs"/>
          <w:rtl/>
        </w:rPr>
        <w:t>نکتۀ</w:t>
      </w:r>
      <w:r w:rsidR="00321EFB">
        <w:rPr>
          <w:rFonts w:hint="cs"/>
          <w:rtl/>
        </w:rPr>
        <w:t xml:space="preserve"> بحث ناظر به </w:t>
      </w:r>
      <w:r>
        <w:rPr>
          <w:rFonts w:hint="cs"/>
          <w:rtl/>
        </w:rPr>
        <w:t xml:space="preserve">حیث </w:t>
      </w:r>
      <w:r w:rsidR="00321EFB">
        <w:rPr>
          <w:rFonts w:hint="cs"/>
          <w:rtl/>
        </w:rPr>
        <w:t xml:space="preserve">مرکب بودن یا نبودنش نیست بر خلاف بحث </w:t>
      </w:r>
      <w:r>
        <w:rPr>
          <w:rFonts w:hint="cs"/>
          <w:rtl/>
        </w:rPr>
        <w:t>سابق</w:t>
      </w:r>
      <w:r w:rsidR="00321EFB">
        <w:rPr>
          <w:rFonts w:hint="cs"/>
          <w:rtl/>
        </w:rPr>
        <w:t xml:space="preserve"> که حیث ترکیبی بودن موضوع در </w:t>
      </w:r>
      <w:r w:rsidR="00A316E1">
        <w:rPr>
          <w:rFonts w:hint="cs"/>
          <w:rtl/>
        </w:rPr>
        <w:t>بحث</w:t>
      </w:r>
      <w:r w:rsidR="00321EFB">
        <w:rPr>
          <w:rFonts w:hint="cs"/>
          <w:rtl/>
        </w:rPr>
        <w:t xml:space="preserve"> دخالت داشت.</w:t>
      </w:r>
    </w:p>
    <w:p w14:paraId="11171DF9" w14:textId="5DBE1288" w:rsidR="00321EFB" w:rsidRDefault="00321EFB" w:rsidP="0072763A">
      <w:pPr>
        <w:jc w:val="both"/>
        <w:rPr>
          <w:rtl/>
        </w:rPr>
      </w:pPr>
      <w:r>
        <w:rPr>
          <w:rFonts w:hint="cs"/>
          <w:rtl/>
        </w:rPr>
        <w:lastRenderedPageBreak/>
        <w:t>باید دانست اشکالاتی هم که در بحث سابق مطرح بود در این بحث نیز مطرح است و این اشکالات نیز هر چند با اشکالات بحث سابق مشابهت دارد</w:t>
      </w:r>
      <w:r w:rsidR="00A316E1">
        <w:rPr>
          <w:rFonts w:hint="cs"/>
          <w:rtl/>
        </w:rPr>
        <w:t xml:space="preserve"> اما</w:t>
      </w:r>
      <w:r>
        <w:rPr>
          <w:rFonts w:hint="cs"/>
          <w:rtl/>
        </w:rPr>
        <w:t xml:space="preserve"> تفاوت</w:t>
      </w:r>
      <w:r w:rsidR="00A316E1">
        <w:rPr>
          <w:rFonts w:cs="Cambria"/>
          <w:rtl/>
        </w:rPr>
        <w:softHyphen/>
      </w:r>
      <w:r>
        <w:rPr>
          <w:rFonts w:hint="cs"/>
          <w:rtl/>
        </w:rPr>
        <w:t>هایی هم دارد.</w:t>
      </w:r>
    </w:p>
    <w:p w14:paraId="26FD8605" w14:textId="399B6169" w:rsidR="008C52B4" w:rsidRDefault="008C52B4" w:rsidP="0072763A">
      <w:pPr>
        <w:pStyle w:val="Heading2"/>
        <w:jc w:val="both"/>
        <w:rPr>
          <w:rtl/>
        </w:rPr>
      </w:pPr>
      <w:bookmarkStart w:id="6" w:name="_Toc119229001"/>
      <w:r>
        <w:rPr>
          <w:rFonts w:hint="cs"/>
          <w:rtl/>
        </w:rPr>
        <w:t>اشاره به اقوال موجود در مسأله</w:t>
      </w:r>
      <w:r w:rsidR="00E86124">
        <w:t xml:space="preserve"> </w:t>
      </w:r>
      <w:r w:rsidR="00E86124">
        <w:rPr>
          <w:rFonts w:hint="cs"/>
          <w:rtl/>
        </w:rPr>
        <w:t xml:space="preserve"> و نسبت اقوال به یکدیگر</w:t>
      </w:r>
      <w:bookmarkEnd w:id="6"/>
    </w:p>
    <w:p w14:paraId="2EBE0BF0" w14:textId="766C8E72" w:rsidR="00321EFB" w:rsidRDefault="00321EFB" w:rsidP="0072763A">
      <w:pPr>
        <w:jc w:val="both"/>
        <w:rPr>
          <w:rtl/>
        </w:rPr>
      </w:pPr>
      <w:r>
        <w:rPr>
          <w:rFonts w:hint="cs"/>
          <w:rtl/>
        </w:rPr>
        <w:t>در این بحث چند قول وجود دارد:</w:t>
      </w:r>
    </w:p>
    <w:p w14:paraId="3DA1A639" w14:textId="7617A8D3" w:rsidR="00321EFB" w:rsidRDefault="00321EFB" w:rsidP="0072763A">
      <w:pPr>
        <w:pStyle w:val="ListParagraph"/>
        <w:numPr>
          <w:ilvl w:val="0"/>
          <w:numId w:val="16"/>
        </w:numPr>
        <w:jc w:val="both"/>
      </w:pPr>
      <w:r>
        <w:rPr>
          <w:rFonts w:hint="cs"/>
          <w:rtl/>
        </w:rPr>
        <w:t>استصحاب حدث و استصحاب طهارت</w:t>
      </w:r>
      <w:r w:rsidR="00955671">
        <w:rPr>
          <w:rFonts w:hint="cs"/>
          <w:rtl/>
        </w:rPr>
        <w:t xml:space="preserve"> هر دو جاری می شوند</w:t>
      </w:r>
      <w:r>
        <w:rPr>
          <w:rFonts w:hint="cs"/>
          <w:rtl/>
        </w:rPr>
        <w:t xml:space="preserve"> و تعارض</w:t>
      </w:r>
      <w:r w:rsidR="00955671">
        <w:rPr>
          <w:rFonts w:hint="cs"/>
          <w:rtl/>
        </w:rPr>
        <w:t xml:space="preserve"> می کنند</w:t>
      </w:r>
      <w:r>
        <w:rPr>
          <w:rFonts w:hint="cs"/>
          <w:rtl/>
        </w:rPr>
        <w:t xml:space="preserve"> و</w:t>
      </w:r>
      <w:r w:rsidR="00955671">
        <w:rPr>
          <w:rFonts w:hint="cs"/>
          <w:rtl/>
        </w:rPr>
        <w:t xml:space="preserve"> بعد</w:t>
      </w:r>
      <w:r w:rsidR="00A316E1">
        <w:rPr>
          <w:rFonts w:hint="cs"/>
          <w:rtl/>
        </w:rPr>
        <w:t xml:space="preserve"> از</w:t>
      </w:r>
      <w:r>
        <w:rPr>
          <w:rFonts w:hint="cs"/>
          <w:rtl/>
        </w:rPr>
        <w:t xml:space="preserve"> تساقط</w:t>
      </w:r>
      <w:r w:rsidR="00955671">
        <w:rPr>
          <w:rFonts w:hint="cs"/>
          <w:rtl/>
        </w:rPr>
        <w:t xml:space="preserve"> باید به اص</w:t>
      </w:r>
      <w:r w:rsidR="00A316E1">
        <w:rPr>
          <w:rFonts w:hint="cs"/>
          <w:rtl/>
        </w:rPr>
        <w:t>لی</w:t>
      </w:r>
      <w:r w:rsidR="00955671">
        <w:rPr>
          <w:rFonts w:hint="cs"/>
          <w:rtl/>
        </w:rPr>
        <w:t xml:space="preserve"> دیگر مراجعه نمود</w:t>
      </w:r>
      <w:r w:rsidR="00E121C9">
        <w:rPr>
          <w:rFonts w:hint="cs"/>
          <w:rtl/>
        </w:rPr>
        <w:t>.</w:t>
      </w:r>
    </w:p>
    <w:p w14:paraId="26187C08" w14:textId="0F0EB12C" w:rsidR="00321EFB" w:rsidRDefault="00955671" w:rsidP="0072763A">
      <w:pPr>
        <w:pStyle w:val="ListParagraph"/>
        <w:numPr>
          <w:ilvl w:val="0"/>
          <w:numId w:val="16"/>
        </w:numPr>
        <w:jc w:val="both"/>
      </w:pPr>
      <w:r>
        <w:rPr>
          <w:rFonts w:hint="cs"/>
          <w:rtl/>
        </w:rPr>
        <w:t>هیچیک از دو استصحاب ذاتاً جاری نیستند؛</w:t>
      </w:r>
      <w:r w:rsidR="00321EFB">
        <w:rPr>
          <w:rFonts w:hint="cs"/>
          <w:rtl/>
        </w:rPr>
        <w:t xml:space="preserve"> محقق خراسانی </w:t>
      </w:r>
      <w:r>
        <w:rPr>
          <w:rFonts w:hint="cs"/>
          <w:rtl/>
        </w:rPr>
        <w:t>این قول</w:t>
      </w:r>
      <w:r w:rsidR="00321EFB">
        <w:rPr>
          <w:rFonts w:hint="cs"/>
          <w:rtl/>
        </w:rPr>
        <w:t xml:space="preserve"> را اخت</w:t>
      </w:r>
      <w:r>
        <w:rPr>
          <w:rFonts w:hint="cs"/>
          <w:rtl/>
        </w:rPr>
        <w:t>ی</w:t>
      </w:r>
      <w:r w:rsidR="00321EFB">
        <w:rPr>
          <w:rFonts w:hint="cs"/>
          <w:rtl/>
        </w:rPr>
        <w:t>ار نموده است</w:t>
      </w:r>
      <w:r w:rsidR="00E121C9">
        <w:rPr>
          <w:rStyle w:val="FootnoteReference"/>
          <w:rtl/>
        </w:rPr>
        <w:footnoteReference w:id="1"/>
      </w:r>
      <w:r w:rsidR="00321EFB">
        <w:rPr>
          <w:rFonts w:hint="cs"/>
          <w:rtl/>
        </w:rPr>
        <w:t>.</w:t>
      </w:r>
    </w:p>
    <w:p w14:paraId="005774F4" w14:textId="00FABC33" w:rsidR="00321EFB" w:rsidRDefault="00321EFB" w:rsidP="0072763A">
      <w:pPr>
        <w:pStyle w:val="ListParagraph"/>
        <w:numPr>
          <w:ilvl w:val="0"/>
          <w:numId w:val="16"/>
        </w:numPr>
        <w:jc w:val="both"/>
      </w:pPr>
      <w:r>
        <w:rPr>
          <w:rFonts w:hint="cs"/>
          <w:rtl/>
        </w:rPr>
        <w:t>تفصیل بین معلوم التاریخ و مجهول التاریخ که توسط برخی از اصولیین مطرح شده و در آینده از آن بحث خواهیم کرد.</w:t>
      </w:r>
    </w:p>
    <w:p w14:paraId="2E12B1DE" w14:textId="29BFC673" w:rsidR="00321EFB" w:rsidRDefault="00321EFB" w:rsidP="0072763A">
      <w:pPr>
        <w:pStyle w:val="ListParagraph"/>
        <w:numPr>
          <w:ilvl w:val="0"/>
          <w:numId w:val="16"/>
        </w:numPr>
        <w:jc w:val="both"/>
      </w:pPr>
      <w:r>
        <w:rPr>
          <w:rFonts w:hint="cs"/>
          <w:rtl/>
        </w:rPr>
        <w:t>جریان استصحاب ضد حالت سابق بر دو حالت متوارد</w:t>
      </w:r>
      <w:r w:rsidR="009258F9">
        <w:rPr>
          <w:rFonts w:hint="cs"/>
          <w:rtl/>
        </w:rPr>
        <w:t xml:space="preserve"> که مرحوم محقق حلی در معتبر</w:t>
      </w:r>
      <w:r w:rsidR="00B67DD3">
        <w:rPr>
          <w:rStyle w:val="FootnoteReference"/>
          <w:rtl/>
        </w:rPr>
        <w:footnoteReference w:id="2"/>
      </w:r>
      <w:r w:rsidR="009258F9">
        <w:rPr>
          <w:rFonts w:hint="cs"/>
          <w:rtl/>
        </w:rPr>
        <w:t xml:space="preserve"> آن را اختیار نموده است</w:t>
      </w:r>
      <w:r>
        <w:rPr>
          <w:rFonts w:hint="cs"/>
          <w:rtl/>
        </w:rPr>
        <w:t>.</w:t>
      </w:r>
    </w:p>
    <w:p w14:paraId="3906F1C3" w14:textId="23712FE0" w:rsidR="00321EFB" w:rsidRDefault="00955671" w:rsidP="0072763A">
      <w:pPr>
        <w:jc w:val="both"/>
        <w:rPr>
          <w:rtl/>
        </w:rPr>
      </w:pPr>
      <w:r>
        <w:rPr>
          <w:rFonts w:hint="cs"/>
          <w:rtl/>
        </w:rPr>
        <w:t>ثمرۀ عملی</w:t>
      </w:r>
      <w:r w:rsidR="00321EFB">
        <w:rPr>
          <w:rFonts w:hint="cs"/>
          <w:rtl/>
        </w:rPr>
        <w:t xml:space="preserve"> مبنای محقق خراسانی که می فرمایند استصحاب ذاتاً در اطراف جاری نمی شود با مبنای دیگر که استصحاب را در هر دو طرف جاری می داند ولی به جهت تعارض و تساقط از آن رفع ید می کند</w:t>
      </w:r>
      <w:r w:rsidR="00A316E1">
        <w:rPr>
          <w:rFonts w:hint="cs"/>
          <w:rtl/>
        </w:rPr>
        <w:t>،</w:t>
      </w:r>
      <w:r w:rsidR="00321EFB">
        <w:rPr>
          <w:rFonts w:hint="cs"/>
          <w:rtl/>
        </w:rPr>
        <w:t xml:space="preserve"> در جایی ظاهر می شود که تنها یکی از دو حالت متوارد، دارای اثر باشد زیرا طبق مبنای محقق خراسانی استصحاب </w:t>
      </w:r>
      <w:r w:rsidR="00A316E1">
        <w:rPr>
          <w:rFonts w:hint="cs"/>
          <w:rtl/>
        </w:rPr>
        <w:t xml:space="preserve">نه به جهت تعارض بلکه </w:t>
      </w:r>
      <w:r w:rsidR="00321EFB">
        <w:rPr>
          <w:rFonts w:hint="cs"/>
          <w:rtl/>
        </w:rPr>
        <w:t xml:space="preserve">ذاتاً جاری نیست لذا بین جایی که هر دو طرف اثر داشته باشند یا یک طرف اثر داشته باشد تفاوتی وجود ندارد اما طبق مبنای دیگر علت عدم حجیت استصحاب در طرفین، تعارضشان با یکدیگر بود لذا اگر تنها یک طرف اثر داشته باشد استصحاب تنها در همان طرف جاری شده و معارضی هم ندارد؛ این بحث در ضدّینی که ثالث دارند روشن تر است مثل قرمزی و زردی لباس که ضدین هستند </w:t>
      </w:r>
      <w:r w:rsidR="00A316E1">
        <w:rPr>
          <w:rFonts w:hint="cs"/>
          <w:rtl/>
        </w:rPr>
        <w:t>و</w:t>
      </w:r>
      <w:r w:rsidR="00321EFB">
        <w:rPr>
          <w:rFonts w:hint="cs"/>
          <w:rtl/>
        </w:rPr>
        <w:t xml:space="preserve"> ثالث هم دارند.</w:t>
      </w:r>
    </w:p>
    <w:p w14:paraId="195765DD" w14:textId="49C0D1A6" w:rsidR="009258F9" w:rsidRDefault="00A316E1" w:rsidP="0072763A">
      <w:pPr>
        <w:jc w:val="both"/>
        <w:rPr>
          <w:rtl/>
        </w:rPr>
      </w:pPr>
      <w:r>
        <w:rPr>
          <w:rFonts w:hint="cs"/>
          <w:rtl/>
        </w:rPr>
        <w:t xml:space="preserve">به عنوان مثال </w:t>
      </w:r>
      <w:r w:rsidR="00321EFB">
        <w:rPr>
          <w:rFonts w:hint="cs"/>
          <w:rtl/>
        </w:rPr>
        <w:t xml:space="preserve">نماز خواندن با لباس قرمز مکروه است اما نماز خواندن با لباس زرد حکم خاصی ندارد بنابراین در این مثال یک طرف اثر دارد و یک طرف اثر ندارد حال اگر یقین داشته باشیم این لباس در زمان سابق هم قرمز بوده و هم زرد بوده اما نمی دانیم کدام مقدم و کدام مؤخر بوده استصحاب بقای زردی اثری ندارد تا با استصحاب بقای قرمزی تعارض کند در حالی که طبق مبنای محقق خراسانی </w:t>
      </w:r>
      <w:r w:rsidR="009258F9">
        <w:rPr>
          <w:rFonts w:hint="cs"/>
          <w:rtl/>
        </w:rPr>
        <w:t>منشأ عدم حجیت تعارض نیست بلکه مشکل چیز دیگری است که باعث می شود استصحاب ذاتاً در هیچ یک از اطراف جاری نباشد یعنی نه استصحاب قرمز بودن و نه استصحاب زرد بودن جاری نمی شود.</w:t>
      </w:r>
    </w:p>
    <w:p w14:paraId="34F259C8" w14:textId="35B81741" w:rsidR="00955671" w:rsidRDefault="00955671" w:rsidP="0072763A">
      <w:pPr>
        <w:jc w:val="both"/>
        <w:rPr>
          <w:rtl/>
        </w:rPr>
      </w:pPr>
      <w:r>
        <w:rPr>
          <w:rFonts w:hint="cs"/>
          <w:rtl/>
        </w:rPr>
        <w:t>در مورد مبنای سوم که تفصیل بین معلوم التاریخ و مجهول التاریخ را مطرح نموده است در آینده بحث خواهیم کرد.</w:t>
      </w:r>
    </w:p>
    <w:p w14:paraId="19103831" w14:textId="0AF1E1D3" w:rsidR="009258F9" w:rsidRDefault="009258F9" w:rsidP="0072763A">
      <w:pPr>
        <w:jc w:val="both"/>
        <w:rPr>
          <w:rtl/>
        </w:rPr>
      </w:pPr>
      <w:r>
        <w:rPr>
          <w:rFonts w:hint="cs"/>
          <w:rtl/>
        </w:rPr>
        <w:t>مبنای چهارم، مبنایی است که مرحوم محقق حلی در معتبر</w:t>
      </w:r>
      <w:r w:rsidR="00A316E1">
        <w:rPr>
          <w:rStyle w:val="FootnoteReference"/>
          <w:rtl/>
        </w:rPr>
        <w:footnoteReference w:id="3"/>
      </w:r>
      <w:r>
        <w:rPr>
          <w:rFonts w:hint="cs"/>
          <w:rtl/>
        </w:rPr>
        <w:t xml:space="preserve"> آن را برگزیده است؛ ایشان می فرماید باید به ضد حالتی که قبل این دو حالت متضاد، وجود داشته عمل نمود، مثلا در مثال حدث و طهارت اگر بدانیم قبل از حدوث این دو، طهارت محقق بوده، در زمان کنونی </w:t>
      </w:r>
      <w:r w:rsidR="00955671">
        <w:rPr>
          <w:rFonts w:hint="cs"/>
          <w:rtl/>
        </w:rPr>
        <w:t xml:space="preserve">باید </w:t>
      </w:r>
      <w:r>
        <w:rPr>
          <w:rFonts w:hint="cs"/>
          <w:rtl/>
        </w:rPr>
        <w:t>ضد آن یعنی محدث بودن</w:t>
      </w:r>
      <w:r w:rsidR="00955671">
        <w:rPr>
          <w:rFonts w:hint="cs"/>
          <w:rtl/>
        </w:rPr>
        <w:t xml:space="preserve"> را استصحاب</w:t>
      </w:r>
      <w:r>
        <w:rPr>
          <w:rFonts w:hint="cs"/>
          <w:rtl/>
        </w:rPr>
        <w:t xml:space="preserve"> کنیم </w:t>
      </w:r>
      <w:r w:rsidR="00955671">
        <w:rPr>
          <w:rFonts w:hint="cs"/>
          <w:rtl/>
        </w:rPr>
        <w:t>همچنین</w:t>
      </w:r>
      <w:r>
        <w:rPr>
          <w:rFonts w:hint="cs"/>
          <w:rtl/>
        </w:rPr>
        <w:t xml:space="preserve"> اگر بدانیم قبل از این دو، حدث محقق بوده باید ضد آن یعنی طهارت</w:t>
      </w:r>
      <w:r w:rsidR="00955671">
        <w:rPr>
          <w:rFonts w:hint="cs"/>
          <w:rtl/>
        </w:rPr>
        <w:t xml:space="preserve"> را استصحاب</w:t>
      </w:r>
      <w:r>
        <w:rPr>
          <w:rFonts w:hint="cs"/>
          <w:rtl/>
        </w:rPr>
        <w:t xml:space="preserve"> بکنیم؛ وجه این مطلب این است که ما یقین داریم حالتی که سابق بر این دو حالت بوده به وسیلۀ ضدّش نقض شده است اما نسبت به نقض شدن خود آن ضدّ دیگر یقین نداریم.</w:t>
      </w:r>
    </w:p>
    <w:p w14:paraId="1FF2BC02" w14:textId="0336EE3F" w:rsidR="009258F9" w:rsidRDefault="00955671" w:rsidP="0072763A">
      <w:pPr>
        <w:jc w:val="both"/>
        <w:rPr>
          <w:rtl/>
        </w:rPr>
      </w:pPr>
      <w:r>
        <w:rPr>
          <w:rFonts w:hint="cs"/>
          <w:rtl/>
        </w:rPr>
        <w:lastRenderedPageBreak/>
        <w:t xml:space="preserve">مناسب است به </w:t>
      </w:r>
      <w:r w:rsidR="009258F9">
        <w:rPr>
          <w:rFonts w:hint="cs"/>
          <w:rtl/>
        </w:rPr>
        <w:t xml:space="preserve">کلام مرحوم محقق </w:t>
      </w:r>
      <w:r>
        <w:rPr>
          <w:rFonts w:hint="cs"/>
          <w:rtl/>
        </w:rPr>
        <w:t>اشاره کنیم که ناظر به همین مثال توارد طهارت و حدث است؛ مرحوم آقای داماد کلام مرحوم محقق را این گونه نقل نموده است</w:t>
      </w:r>
      <w:r w:rsidR="009258F9">
        <w:rPr>
          <w:rFonts w:hint="cs"/>
          <w:rtl/>
        </w:rPr>
        <w:t>:</w:t>
      </w:r>
    </w:p>
    <w:p w14:paraId="40B5F601" w14:textId="0713E08F" w:rsidR="009258F9" w:rsidRPr="00E86124" w:rsidRDefault="00E86124" w:rsidP="0072763A">
      <w:pPr>
        <w:jc w:val="both"/>
        <w:rPr>
          <w:color w:val="000080"/>
          <w:rtl/>
        </w:rPr>
      </w:pPr>
      <w:r w:rsidRPr="00E86124">
        <w:rPr>
          <w:color w:val="000080"/>
          <w:rtl/>
        </w:rPr>
        <w:t>قال فى «المعتبر» بعد حكاية وجوب التطهير عن المالك و الشافعى و ابى حنيفة و اتباعهم و توجيه مقالتهم بان يقين الطهارة معارض بيقين الحدث و لا رجحان فتجب الطهارة لعدم اليقين بوجودها الآن</w:t>
      </w:r>
      <w:r w:rsidR="00DD4031">
        <w:rPr>
          <w:rFonts w:hint="cs"/>
          <w:color w:val="000080"/>
          <w:rtl/>
        </w:rPr>
        <w:t xml:space="preserve"> (</w:t>
      </w:r>
      <w:r w:rsidR="00DD4031" w:rsidRPr="00DD4031">
        <w:rPr>
          <w:rFonts w:hint="cs"/>
          <w:rtl/>
        </w:rPr>
        <w:t>به قاعدۀ اشتغال تمسک کرده اند</w:t>
      </w:r>
      <w:r w:rsidR="00DD4031">
        <w:rPr>
          <w:rFonts w:hint="cs"/>
          <w:rtl/>
        </w:rPr>
        <w:t xml:space="preserve"> اما مرحوم محقق می فرماید</w:t>
      </w:r>
      <w:r w:rsidR="00DD4031">
        <w:rPr>
          <w:rFonts w:hint="cs"/>
          <w:color w:val="000080"/>
          <w:rtl/>
        </w:rPr>
        <w:t>)</w:t>
      </w:r>
      <w:r w:rsidRPr="00E86124">
        <w:rPr>
          <w:color w:val="000080"/>
          <w:rtl/>
        </w:rPr>
        <w:t xml:space="preserve"> لكن يمكن ان يقال: ينظر الى حاله قبل تصادم الاحتمالين فان كان حدثا بنى على الطهارة لانه تيقن انتقاله عن تلك الحال الى الطهارة و لم يعلم تجدد الانتقاض </w:t>
      </w:r>
      <w:r w:rsidR="00DD4031">
        <w:rPr>
          <w:rFonts w:hint="cs"/>
          <w:color w:val="000080"/>
          <w:rtl/>
        </w:rPr>
        <w:t>(</w:t>
      </w:r>
      <w:r w:rsidR="00DD4031" w:rsidRPr="00DD4031">
        <w:rPr>
          <w:rFonts w:hint="cs"/>
          <w:rtl/>
        </w:rPr>
        <w:t>یعنی این که آن ناقض خودش دوباره نقض شده باشد معلوم نیست</w:t>
      </w:r>
      <w:r w:rsidR="00DD4031">
        <w:rPr>
          <w:rFonts w:hint="cs"/>
          <w:color w:val="000080"/>
          <w:rtl/>
        </w:rPr>
        <w:t xml:space="preserve">) </w:t>
      </w:r>
      <w:r w:rsidRPr="00E86124">
        <w:rPr>
          <w:color w:val="000080"/>
          <w:rtl/>
        </w:rPr>
        <w:t>فصار متيقنا للطهارة و شاكا فى الحدث فيبنى على الطهارة</w:t>
      </w:r>
      <w:r w:rsidR="00DD4031">
        <w:rPr>
          <w:rFonts w:hint="cs"/>
          <w:color w:val="000080"/>
          <w:rtl/>
        </w:rPr>
        <w:t xml:space="preserve"> (</w:t>
      </w:r>
      <w:r w:rsidR="00DD4031" w:rsidRPr="00DD4031">
        <w:rPr>
          <w:rFonts w:hint="cs"/>
          <w:rtl/>
        </w:rPr>
        <w:t>یعنی استصحاب طهارت جاری می شود</w:t>
      </w:r>
      <w:r w:rsidR="00DD4031">
        <w:rPr>
          <w:rFonts w:hint="cs"/>
          <w:color w:val="000080"/>
          <w:rtl/>
        </w:rPr>
        <w:t>)</w:t>
      </w:r>
      <w:r w:rsidRPr="00E86124">
        <w:rPr>
          <w:color w:val="000080"/>
          <w:rtl/>
        </w:rPr>
        <w:t>، و ان كان قبل تصادم الاحتمالين متطهرا بنى على الحدث لعين ما ذكرنا من التنزيل انتهى.</w:t>
      </w:r>
      <w:r>
        <w:rPr>
          <w:rStyle w:val="FootnoteReference"/>
          <w:color w:val="000080"/>
          <w:rtl/>
        </w:rPr>
        <w:footnoteReference w:id="4"/>
      </w:r>
    </w:p>
    <w:p w14:paraId="08E2C7E6" w14:textId="77777777" w:rsidR="00DD4031" w:rsidRDefault="00DD4031" w:rsidP="0072763A">
      <w:pPr>
        <w:jc w:val="both"/>
        <w:rPr>
          <w:rtl/>
        </w:rPr>
      </w:pPr>
      <w:r>
        <w:rPr>
          <w:rFonts w:hint="cs"/>
          <w:rtl/>
        </w:rPr>
        <w:t>نتیجۀ بحث ایشان این است که باید ضد حالتی که سابق بر دو حالت متوارد بوده را استصحاب کنیم.</w:t>
      </w:r>
    </w:p>
    <w:p w14:paraId="29B4B362" w14:textId="503A6141" w:rsidR="00DD4031" w:rsidRDefault="00DD4031" w:rsidP="0072763A">
      <w:pPr>
        <w:pStyle w:val="Heading3"/>
        <w:jc w:val="both"/>
        <w:rPr>
          <w:rtl/>
        </w:rPr>
      </w:pPr>
      <w:bookmarkStart w:id="7" w:name="_Toc119229002"/>
      <w:r>
        <w:rPr>
          <w:rFonts w:hint="cs"/>
          <w:rtl/>
        </w:rPr>
        <w:t>روش صحیح چینش بحث</w:t>
      </w:r>
      <w:bookmarkEnd w:id="7"/>
    </w:p>
    <w:p w14:paraId="4749688C" w14:textId="6DE058E7" w:rsidR="00DD4031" w:rsidRDefault="003E5E35" w:rsidP="0072763A">
      <w:pPr>
        <w:jc w:val="both"/>
        <w:rPr>
          <w:rtl/>
        </w:rPr>
      </w:pPr>
      <w:r>
        <w:rPr>
          <w:rFonts w:hint="cs"/>
          <w:rtl/>
        </w:rPr>
        <w:t xml:space="preserve">پیش از ورود به بحث محتوایی </w:t>
      </w:r>
      <w:r w:rsidR="00DD4031">
        <w:rPr>
          <w:rFonts w:hint="cs"/>
          <w:rtl/>
        </w:rPr>
        <w:t xml:space="preserve">به نظر می رسد </w:t>
      </w:r>
      <w:r>
        <w:rPr>
          <w:rFonts w:hint="cs"/>
          <w:rtl/>
        </w:rPr>
        <w:t xml:space="preserve">به جهت شکلی </w:t>
      </w:r>
      <w:r w:rsidR="00DD4031">
        <w:rPr>
          <w:rFonts w:hint="cs"/>
          <w:rtl/>
        </w:rPr>
        <w:t xml:space="preserve">بهتر است بحث از مبنای مرحوم محقق </w:t>
      </w:r>
      <w:r>
        <w:rPr>
          <w:rFonts w:hint="cs"/>
          <w:rtl/>
        </w:rPr>
        <w:t xml:space="preserve">حلی </w:t>
      </w:r>
      <w:r w:rsidR="00DD4031">
        <w:rPr>
          <w:rFonts w:hint="cs"/>
          <w:rtl/>
        </w:rPr>
        <w:t>را از بحث مبنای محقق خراسانی و اختلافشان جدا کنیم و این دو را در دو بحث</w:t>
      </w:r>
      <w:r>
        <w:rPr>
          <w:rFonts w:hint="cs"/>
          <w:rtl/>
        </w:rPr>
        <w:t xml:space="preserve"> جداگانه</w:t>
      </w:r>
      <w:r w:rsidR="00DD4031">
        <w:rPr>
          <w:rFonts w:hint="cs"/>
          <w:rtl/>
        </w:rPr>
        <w:t xml:space="preserve"> قرار دهیم چون یک بحث این است که آیا در حالتین متواردین استصحاب ذاتاً جاری است و یا ذاتاً جاری نیست یا تفصیل بین معلوم التاریخ و مجهول التاریخ صحیح است و بحث دیگر این است که اگر طبق مبنای اول استصحاب را در هر دو حالت جاری دانسته و قائل به تعارض شدیم یا</w:t>
      </w:r>
      <w:r w:rsidR="00586FAB">
        <w:rPr>
          <w:rFonts w:hint="cs"/>
          <w:rtl/>
        </w:rPr>
        <w:t xml:space="preserve"> طبق مبنای دوم</w:t>
      </w:r>
      <w:r w:rsidR="00DD4031">
        <w:rPr>
          <w:rFonts w:hint="cs"/>
          <w:rtl/>
        </w:rPr>
        <w:t xml:space="preserve"> همچون محقق خراسانی استصحاب را در هیچیک از دو حالت ذاتاً جاری ندانستیم پس از این که یا به جهت تعارض و یا به جهت مشکل ذاتی، استصحاب از حجیت ساقط شد و می بایست به اصل دیگری مراجعه کنیم این بحث مطرح می شود که آن اصل دیگر استصحاب ضد حالت سابقه است که مرحوم محقق آن را مطرح نموده و یا اصل دیگری همچون اصاله الطهاره متبع است.</w:t>
      </w:r>
    </w:p>
    <w:p w14:paraId="11634B30" w14:textId="5657CED1" w:rsidR="00E01F7F" w:rsidRDefault="00DD4031" w:rsidP="0072763A">
      <w:pPr>
        <w:jc w:val="both"/>
        <w:rPr>
          <w:rtl/>
        </w:rPr>
      </w:pPr>
      <w:r>
        <w:rPr>
          <w:rFonts w:hint="cs"/>
          <w:rtl/>
        </w:rPr>
        <w:t>به نظر می رسد اگر این دو بحث را از هم تفکیک کنیم موجب تسهیل بحث می شود.</w:t>
      </w:r>
    </w:p>
    <w:p w14:paraId="5C7B6163" w14:textId="0F818049" w:rsidR="00DD4031" w:rsidRDefault="00DD4031" w:rsidP="0072763A">
      <w:pPr>
        <w:pStyle w:val="Heading2"/>
        <w:jc w:val="both"/>
        <w:rPr>
          <w:rtl/>
        </w:rPr>
      </w:pPr>
      <w:bookmarkStart w:id="8" w:name="_Toc119229003"/>
      <w:r>
        <w:rPr>
          <w:rFonts w:hint="cs"/>
          <w:rtl/>
        </w:rPr>
        <w:t>محل ظهور ثمرۀ عملی مبنای مرحوم محقق حلی</w:t>
      </w:r>
      <w:bookmarkEnd w:id="8"/>
    </w:p>
    <w:p w14:paraId="48CE3C39" w14:textId="5E87142D" w:rsidR="00DD4031" w:rsidRDefault="00DD4031" w:rsidP="0072763A">
      <w:pPr>
        <w:jc w:val="both"/>
        <w:rPr>
          <w:rtl/>
        </w:rPr>
      </w:pPr>
      <w:r>
        <w:rPr>
          <w:rFonts w:hint="cs"/>
          <w:rtl/>
        </w:rPr>
        <w:t xml:space="preserve">نکتۀ دیگر این است که </w:t>
      </w:r>
      <w:r w:rsidR="003E5E35">
        <w:rPr>
          <w:rFonts w:hint="cs"/>
          <w:rtl/>
        </w:rPr>
        <w:t xml:space="preserve">آیا </w:t>
      </w:r>
      <w:r>
        <w:rPr>
          <w:rFonts w:hint="cs"/>
          <w:rtl/>
        </w:rPr>
        <w:t>مبنای مرحوم محقق حلی، در بحث اختلاف بین مبنای محقق خراسانی و مبنای کسانی همچون مرحوم شیخ انصاری که استصحاب را ذاتاً جاری می دانند و به جهت تعارض از آن رفع ید می کنند تأثیری دارد یا نه؟</w:t>
      </w:r>
    </w:p>
    <w:p w14:paraId="0B31F29F" w14:textId="77777777" w:rsidR="003E5E35" w:rsidRDefault="003E5E35" w:rsidP="0072763A">
      <w:pPr>
        <w:jc w:val="both"/>
        <w:rPr>
          <w:rtl/>
        </w:rPr>
      </w:pPr>
      <w:r>
        <w:rPr>
          <w:rFonts w:hint="cs"/>
          <w:rtl/>
        </w:rPr>
        <w:t>به عبارت دیگر در جایی که بین مبنای محقق خراسانی و مبنای مرحوم شیخ ثمرۀ عملی وجود دارد مبنای مرحوم محقق تطبیق نمی کند لذا در چنین موضعی تفاوتی بین اتخاذ مبنای مرحوم شیخ و مبنای مرحوم آخوند وجود ندارد.</w:t>
      </w:r>
    </w:p>
    <w:p w14:paraId="62097758" w14:textId="1A8544BD" w:rsidR="00B73463" w:rsidRDefault="003E5E35" w:rsidP="0072763A">
      <w:pPr>
        <w:jc w:val="both"/>
        <w:rPr>
          <w:rtl/>
        </w:rPr>
      </w:pPr>
      <w:r>
        <w:rPr>
          <w:rFonts w:hint="cs"/>
          <w:rtl/>
        </w:rPr>
        <w:t>توضیح مطلب از این قرار است که در همین مثال قرمزی و زردی لباس فرض این بود که قرمزی اثر دارد اما زردی اثر ندارد و ثمرۀ عملی بین مبنای محقق خراسانی و مبنای مرحوم شیخ در همین</w:t>
      </w:r>
      <w:r w:rsidR="00A316E1">
        <w:rPr>
          <w:rFonts w:hint="cs"/>
          <w:rtl/>
        </w:rPr>
        <w:t xml:space="preserve"> </w:t>
      </w:r>
      <w:r>
        <w:rPr>
          <w:rFonts w:hint="cs"/>
          <w:rtl/>
        </w:rPr>
        <w:t xml:space="preserve">جا ظاهر می شود چون طبق مبنای محقق خراسانی استصحاب در هیچ یک از طرفین ذاتاً جاری نیست اما طبق مبنای مرحوم شیخ انصاری استصحاب ذاتاً جاری است ولی به جهت تعارض از آن رفع ید می شود لذا اگر یک طرف اثر نداشته باشد استصحاب در آن جاری نمی شود و تعارض برطرف می شود و همین نکته موجب تفاوت عملی مبنای محقق خراسانی با مبنای مرحوم شیخ است؛ در این فرض اگر بخواهیم مبنای مرحوم محقق را تطبیق کنیم به این شکل است که اگر حالت سابق بر این زردی و قرمزی، زرد بودن لباس باشد ضد آن یعنی قرمز بودن استصحاب می شود و این دقیقاً مطابق استصحابی می شود که طبق مبنای مرحوم شیخ </w:t>
      </w:r>
      <w:r>
        <w:rPr>
          <w:rFonts w:hint="cs"/>
          <w:rtl/>
        </w:rPr>
        <w:lastRenderedPageBreak/>
        <w:t xml:space="preserve">در طرف ذی اثر جاری می شود لذا در این فرض </w:t>
      </w:r>
      <w:r w:rsidR="00B73463">
        <w:rPr>
          <w:rFonts w:hint="cs"/>
          <w:rtl/>
        </w:rPr>
        <w:t>مبنای مرحوم محقق</w:t>
      </w:r>
      <w:r>
        <w:rPr>
          <w:rFonts w:hint="cs"/>
          <w:rtl/>
        </w:rPr>
        <w:t xml:space="preserve"> با مبنای شیخ </w:t>
      </w:r>
      <w:r w:rsidR="00B73463">
        <w:rPr>
          <w:rFonts w:hint="cs"/>
          <w:rtl/>
        </w:rPr>
        <w:t>یکی می شود</w:t>
      </w:r>
      <w:r>
        <w:rPr>
          <w:rFonts w:hint="cs"/>
          <w:rtl/>
        </w:rPr>
        <w:t xml:space="preserve">؛ </w:t>
      </w:r>
      <w:r w:rsidR="00B73463">
        <w:rPr>
          <w:rFonts w:hint="cs"/>
          <w:rtl/>
        </w:rPr>
        <w:t>اما</w:t>
      </w:r>
      <w:r>
        <w:rPr>
          <w:rFonts w:hint="cs"/>
          <w:rtl/>
        </w:rPr>
        <w:t xml:space="preserve"> اگر حالت سابق بر این دو، قرمز بودن باشد، ضد آن یعنی زرد بودن استصحاب می شود و حال آن که زرد بودن اثر ندارد تا استصحاب در موردش جاری شود لذا در این فرض نه طبق مبنای مرحوم محقق و نه طبق مبنای مرحوم شیخ </w:t>
      </w:r>
      <w:r w:rsidR="00586FAB">
        <w:rPr>
          <w:rFonts w:hint="cs"/>
          <w:rtl/>
        </w:rPr>
        <w:t xml:space="preserve">اصتحاب </w:t>
      </w:r>
      <w:r>
        <w:rPr>
          <w:rFonts w:hint="cs"/>
          <w:rtl/>
        </w:rPr>
        <w:t xml:space="preserve">جاری نمی شود </w:t>
      </w:r>
      <w:r w:rsidR="00B73463">
        <w:rPr>
          <w:rFonts w:hint="cs"/>
          <w:rtl/>
        </w:rPr>
        <w:t>پس</w:t>
      </w:r>
      <w:r>
        <w:rPr>
          <w:rFonts w:hint="cs"/>
          <w:rtl/>
        </w:rPr>
        <w:t xml:space="preserve"> در هر صورت مبنای مرحوم محقق با مبنای مرحوم شیخ تفاوت عملی نخواهد داشت </w:t>
      </w:r>
      <w:r w:rsidR="00B73463">
        <w:rPr>
          <w:rFonts w:hint="cs"/>
          <w:rtl/>
        </w:rPr>
        <w:t xml:space="preserve">در نتیجه مبنای مرحوم محقق در فضای مبنای محقق خراسانی اثر دار می شود چون طبق مبنای محقق خراسانی استصحاب ذاتاً در هیچ یک از اطراف جاری نمی شود </w:t>
      </w:r>
      <w:r w:rsidR="00586FAB">
        <w:rPr>
          <w:rFonts w:hint="cs"/>
          <w:rtl/>
        </w:rPr>
        <w:t>چ</w:t>
      </w:r>
      <w:r w:rsidR="00B73463">
        <w:rPr>
          <w:rFonts w:hint="cs"/>
          <w:rtl/>
        </w:rPr>
        <w:t xml:space="preserve">ه </w:t>
      </w:r>
      <w:r w:rsidR="00586FAB">
        <w:rPr>
          <w:rFonts w:hint="cs"/>
          <w:rtl/>
        </w:rPr>
        <w:t xml:space="preserve">هر دو طرف </w:t>
      </w:r>
      <w:r w:rsidR="00B73463">
        <w:rPr>
          <w:rFonts w:hint="cs"/>
          <w:rtl/>
        </w:rPr>
        <w:t>اثر داشته باشد چه</w:t>
      </w:r>
      <w:r w:rsidR="00586FAB">
        <w:rPr>
          <w:rFonts w:hint="cs"/>
          <w:rtl/>
        </w:rPr>
        <w:t xml:space="preserve"> یکی از طرفین اثر </w:t>
      </w:r>
      <w:r w:rsidR="00B73463">
        <w:rPr>
          <w:rFonts w:hint="cs"/>
          <w:rtl/>
        </w:rPr>
        <w:t xml:space="preserve">داشته باشد ولی طبق مبنای </w:t>
      </w:r>
      <w:r w:rsidR="00586FAB">
        <w:rPr>
          <w:rFonts w:hint="cs"/>
          <w:rtl/>
        </w:rPr>
        <w:t xml:space="preserve">مرحوم </w:t>
      </w:r>
      <w:r w:rsidR="00B73463">
        <w:rPr>
          <w:rFonts w:hint="cs"/>
          <w:rtl/>
        </w:rPr>
        <w:t>محقق در برخی شقوق مسأله که ضد حالت سابقه اثر دارد، استصحاب جاری می شود.</w:t>
      </w:r>
    </w:p>
    <w:p w14:paraId="19C4EA97" w14:textId="2BA4C91A" w:rsidR="00E01F7F" w:rsidRDefault="00B73463" w:rsidP="0072763A">
      <w:pPr>
        <w:jc w:val="both"/>
        <w:rPr>
          <w:rtl/>
        </w:rPr>
      </w:pPr>
      <w:r>
        <w:rPr>
          <w:rFonts w:hint="cs"/>
          <w:rtl/>
        </w:rPr>
        <w:t>خلاصه این که بین مبنای مرحوم محقق حلی و مبنای مرحوم شیخ تفاوتی در نحوۀ عملکرد مکلف وجود ندارد هر چند نحوۀ بیان متفاوت است اما طبق بین مبنای مرحوم محقق و مبنای محقق خراسانی در نحوۀ عملکرد فرق است؛ البته این نکته مربوط به جایی بود که یک طرف اثر دارد که ثمرۀ بین مبنای محقق خراسانی و مبنای مرحوم شیخ نمایان می شود و الا اگر جایی را در نظر بگیریم که هر دو اثر دارند بین مبنای مرحوم محقق و مرحوم شیخ تفاوت عملی حاصل می شود اما در این صورت دیگر بین مبنای مرحوم شیخ و مبنای محقق خراسانی تفاوت عملی وجود ندارد.</w:t>
      </w:r>
    </w:p>
    <w:p w14:paraId="4CDB7DE5" w14:textId="40709F35" w:rsidR="00B73463" w:rsidRDefault="00DC0A23" w:rsidP="0072763A">
      <w:pPr>
        <w:pStyle w:val="Heading1"/>
        <w:jc w:val="both"/>
        <w:rPr>
          <w:rtl/>
        </w:rPr>
      </w:pPr>
      <w:bookmarkStart w:id="9" w:name="_Toc119229004"/>
      <w:r>
        <w:rPr>
          <w:rFonts w:hint="cs"/>
          <w:rtl/>
        </w:rPr>
        <w:t>اشکالات مطرح شده به استصحاب در بحث سابق</w:t>
      </w:r>
      <w:bookmarkEnd w:id="9"/>
    </w:p>
    <w:p w14:paraId="313FDF20" w14:textId="77777777" w:rsidR="00DC0A23" w:rsidRDefault="00DC0A23" w:rsidP="0072763A">
      <w:pPr>
        <w:jc w:val="both"/>
        <w:rPr>
          <w:rtl/>
        </w:rPr>
      </w:pPr>
      <w:r>
        <w:rPr>
          <w:rFonts w:hint="cs"/>
          <w:rtl/>
        </w:rPr>
        <w:t>در بحث سابق دو اشکال کلی به جریان استصحاب مطرح شد:</w:t>
      </w:r>
    </w:p>
    <w:p w14:paraId="30EBA5C9" w14:textId="77777777" w:rsidR="00DC0A23" w:rsidRDefault="00DC0A23" w:rsidP="0072763A">
      <w:pPr>
        <w:pStyle w:val="ListParagraph"/>
        <w:numPr>
          <w:ilvl w:val="0"/>
          <w:numId w:val="17"/>
        </w:numPr>
        <w:jc w:val="both"/>
      </w:pPr>
      <w:r>
        <w:rPr>
          <w:rFonts w:hint="cs"/>
          <w:rtl/>
        </w:rPr>
        <w:t>اشکال اول، اشکالی بود که محقق خراسانی در کفایه مطرح نمودند مبنی بر این که شرط جریان استصحاب آن است که اتصال زمان شک به زمان یقین احراز شود و در مسألۀ سابق احراز نمی کردیم زمان شک به زمان یقین متصل است.</w:t>
      </w:r>
    </w:p>
    <w:p w14:paraId="7B87B83D" w14:textId="2A577BCD" w:rsidR="00E01F7F" w:rsidRDefault="00DC0A23" w:rsidP="0072763A">
      <w:pPr>
        <w:pStyle w:val="ListParagraph"/>
        <w:numPr>
          <w:ilvl w:val="0"/>
          <w:numId w:val="17"/>
        </w:numPr>
        <w:jc w:val="both"/>
      </w:pPr>
      <w:r>
        <w:rPr>
          <w:rFonts w:hint="cs"/>
          <w:rtl/>
        </w:rPr>
        <w:t xml:space="preserve">اشکال دوم، بحث شبهۀ مصداقیۀ نقض یقین به شک بود چون نقض یقین به شکی که مشمول ادلۀ استصحاب است، نقض یقین به شکی است که </w:t>
      </w:r>
      <w:r w:rsidR="00586FAB">
        <w:rPr>
          <w:rFonts w:hint="cs"/>
          <w:rtl/>
        </w:rPr>
        <w:t>همراه با</w:t>
      </w:r>
      <w:r>
        <w:rPr>
          <w:rFonts w:hint="cs"/>
          <w:rtl/>
        </w:rPr>
        <w:t xml:space="preserve"> نقض یقین به یقین نباشد و حال آن که در بحث سابق احتمال می دادیم نقض حالت سابق</w:t>
      </w:r>
      <w:r w:rsidR="00586FAB">
        <w:rPr>
          <w:rFonts w:hint="cs"/>
          <w:rtl/>
        </w:rPr>
        <w:t>ه</w:t>
      </w:r>
      <w:r>
        <w:rPr>
          <w:rFonts w:hint="cs"/>
          <w:rtl/>
        </w:rPr>
        <w:t xml:space="preserve">، نقض یقین به شکی باشد که </w:t>
      </w:r>
      <w:r w:rsidR="00586FAB">
        <w:rPr>
          <w:rFonts w:hint="cs"/>
          <w:rtl/>
        </w:rPr>
        <w:t>همراه با</w:t>
      </w:r>
      <w:r>
        <w:rPr>
          <w:rFonts w:hint="cs"/>
          <w:rtl/>
        </w:rPr>
        <w:t xml:space="preserve"> نقض یقین به یقین نیز </w:t>
      </w:r>
      <w:r w:rsidR="00586FAB">
        <w:rPr>
          <w:rFonts w:hint="cs"/>
          <w:rtl/>
        </w:rPr>
        <w:t>است</w:t>
      </w:r>
      <w:r>
        <w:rPr>
          <w:rFonts w:hint="cs"/>
          <w:rtl/>
        </w:rPr>
        <w:t xml:space="preserve"> در نتیجه شبهۀ مصداقیه نسبت به مورد حجیت دلیل استصحاب وجود </w:t>
      </w:r>
      <w:r w:rsidR="00586FAB">
        <w:rPr>
          <w:rFonts w:hint="cs"/>
          <w:rtl/>
        </w:rPr>
        <w:t>داشت</w:t>
      </w:r>
      <w:r>
        <w:rPr>
          <w:rFonts w:hint="cs"/>
          <w:rtl/>
        </w:rPr>
        <w:t xml:space="preserve"> چون مورد حجیت دلیل استصحاب نقض یقین به شکی است که با نقض یقین به یقین همراه نباشد.</w:t>
      </w:r>
    </w:p>
    <w:p w14:paraId="5B925C18" w14:textId="7348E5EF" w:rsidR="00DC0A23" w:rsidRDefault="00DC0A23" w:rsidP="0072763A">
      <w:pPr>
        <w:pStyle w:val="Heading2"/>
        <w:jc w:val="both"/>
        <w:rPr>
          <w:rtl/>
        </w:rPr>
      </w:pPr>
      <w:bookmarkStart w:id="10" w:name="_Toc119229005"/>
      <w:r>
        <w:rPr>
          <w:rFonts w:hint="cs"/>
          <w:rtl/>
        </w:rPr>
        <w:t>تطبیق اشکالات</w:t>
      </w:r>
      <w:r w:rsidR="0072763A">
        <w:rPr>
          <w:rFonts w:hint="cs"/>
          <w:rtl/>
        </w:rPr>
        <w:t xml:space="preserve"> و پاسخهای</w:t>
      </w:r>
      <w:r>
        <w:rPr>
          <w:rFonts w:hint="cs"/>
          <w:rtl/>
        </w:rPr>
        <w:t xml:space="preserve"> بحث سابق بر بحث کنونی</w:t>
      </w:r>
      <w:bookmarkEnd w:id="10"/>
    </w:p>
    <w:p w14:paraId="1716B9AC" w14:textId="2CBF9689" w:rsidR="00F44C8D" w:rsidRDefault="00DC0A23" w:rsidP="0072763A">
      <w:pPr>
        <w:jc w:val="both"/>
        <w:rPr>
          <w:rtl/>
        </w:rPr>
      </w:pPr>
      <w:r>
        <w:rPr>
          <w:rFonts w:hint="cs"/>
          <w:rtl/>
        </w:rPr>
        <w:t>حال باید دید این دو اشکال، در بحث کنونی نیز جریان دارد یا نه؟</w:t>
      </w:r>
    </w:p>
    <w:p w14:paraId="4CFECFA7" w14:textId="09210AC8" w:rsidR="00DC0A23" w:rsidRDefault="00DC0A23" w:rsidP="0072763A">
      <w:pPr>
        <w:jc w:val="both"/>
        <w:rPr>
          <w:rtl/>
        </w:rPr>
      </w:pPr>
      <w:r>
        <w:rPr>
          <w:rFonts w:hint="cs"/>
          <w:rtl/>
        </w:rPr>
        <w:t>محقق خراسانی همان اشکال عدم احراز اتصال را در بحث کنونی نیز مطرح نموده اند با این تفاوت که در بحث سابق اتصال شک به یقین مطرح بود ولی در بحث کنونی اتصال یقین به شک مطرح است.</w:t>
      </w:r>
    </w:p>
    <w:p w14:paraId="5FB9C035" w14:textId="54F6D080" w:rsidR="00DC0A23" w:rsidRDefault="00DC0A23" w:rsidP="0072763A">
      <w:pPr>
        <w:jc w:val="both"/>
        <w:rPr>
          <w:rtl/>
        </w:rPr>
      </w:pPr>
      <w:r>
        <w:rPr>
          <w:rFonts w:hint="cs"/>
          <w:rtl/>
        </w:rPr>
        <w:t>توضیح مطلب به این شکل است که ما یک زمان اول داریم و یک زمان دوم داریم که می دانیم حدث و طهارت در این دو زمان محقق شده اند اما تقدم و تأخرشان مشکوک است و یک زمان سوم داریم</w:t>
      </w:r>
      <w:r w:rsidR="00586FAB">
        <w:rPr>
          <w:rFonts w:hint="cs"/>
          <w:rtl/>
        </w:rPr>
        <w:t xml:space="preserve"> که زمان شک است</w:t>
      </w:r>
      <w:r>
        <w:rPr>
          <w:rFonts w:hint="cs"/>
          <w:rtl/>
        </w:rPr>
        <w:t xml:space="preserve">؛ </w:t>
      </w:r>
      <w:r w:rsidR="00586FAB">
        <w:rPr>
          <w:rFonts w:hint="cs"/>
          <w:rtl/>
        </w:rPr>
        <w:t>سؤال</w:t>
      </w:r>
      <w:r>
        <w:rPr>
          <w:rFonts w:hint="cs"/>
          <w:rtl/>
        </w:rPr>
        <w:t xml:space="preserve"> این است که زمان شک که می خواهیم حالت سابقه را تا آن زمان استمرار دهیم، ساعت دوم است یا ساعت سوم</w:t>
      </w:r>
      <w:r w:rsidR="00586FAB">
        <w:rPr>
          <w:rFonts w:hint="cs"/>
          <w:rtl/>
        </w:rPr>
        <w:t>؟</w:t>
      </w:r>
      <w:r>
        <w:rPr>
          <w:rFonts w:hint="cs"/>
          <w:rtl/>
        </w:rPr>
        <w:t xml:space="preserve"> پاسخ این است که زمان شک ساعت سوم است نه ساعت دوم چون در ساعت دوم، آن حالتی که در ساعت اول بوده زائل شده است بنابراین ساعت دوم، </w:t>
      </w:r>
      <w:r w:rsidR="00191E91">
        <w:rPr>
          <w:rFonts w:hint="cs"/>
          <w:rtl/>
        </w:rPr>
        <w:t xml:space="preserve">قطعاً </w:t>
      </w:r>
      <w:r>
        <w:rPr>
          <w:rFonts w:hint="cs"/>
          <w:rtl/>
        </w:rPr>
        <w:t xml:space="preserve">ساعت بقای حالت ساعت اول نیست بلکه </w:t>
      </w:r>
      <w:r w:rsidR="00191E91">
        <w:rPr>
          <w:rFonts w:hint="cs"/>
          <w:rtl/>
        </w:rPr>
        <w:t>ساعت</w:t>
      </w:r>
      <w:r>
        <w:rPr>
          <w:rFonts w:hint="cs"/>
          <w:rtl/>
        </w:rPr>
        <w:t xml:space="preserve"> یقین به انتقاض حالت ساعت اول است و از جهتی ساعت شک در حدوث هر یک از طهارت و حدث نیز هست لذا به هیچ وجه ساعت </w:t>
      </w:r>
      <w:r w:rsidR="00191E91">
        <w:rPr>
          <w:rFonts w:hint="cs"/>
          <w:rtl/>
        </w:rPr>
        <w:t>ش</w:t>
      </w:r>
      <w:r>
        <w:rPr>
          <w:rFonts w:hint="cs"/>
          <w:rtl/>
        </w:rPr>
        <w:t>ک در بقا نیست</w:t>
      </w:r>
      <w:r w:rsidR="00191E91">
        <w:rPr>
          <w:rFonts w:hint="cs"/>
          <w:rtl/>
        </w:rPr>
        <w:t xml:space="preserve"> لذا نمی توان استصحاب را نسبت به ساعت دوم جاری کرد.</w:t>
      </w:r>
    </w:p>
    <w:p w14:paraId="53A74E6E" w14:textId="1BA98F0D" w:rsidR="00DC0A23" w:rsidRDefault="00191E91" w:rsidP="0072763A">
      <w:pPr>
        <w:jc w:val="both"/>
        <w:rPr>
          <w:rtl/>
        </w:rPr>
      </w:pPr>
      <w:r>
        <w:rPr>
          <w:rFonts w:hint="cs"/>
          <w:rtl/>
        </w:rPr>
        <w:t>بنابراین اگر استصحابی در کار باشد مربوط به ساعت سوم است و حال آن که استصحاب حالت سابقه تا ساعت سوم با اشکال عدم احراز اتصال یقین به شک مواجه است چون مثلا در استصحاب طهارت، اگر طهارت در ساعت دوم حادث شده باشد به سا</w:t>
      </w:r>
      <w:r w:rsidR="00586FAB">
        <w:rPr>
          <w:rFonts w:hint="cs"/>
          <w:rtl/>
        </w:rPr>
        <w:t>ع</w:t>
      </w:r>
      <w:r>
        <w:rPr>
          <w:rFonts w:hint="cs"/>
          <w:rtl/>
        </w:rPr>
        <w:t>ت سوم متصل است اما اگر طهارت در ساعت اول باشد حدث موجود در ساعت دوم، آن را نقض نموده و موجب انفصال ساعت اول به ساعت سوم می شود بنابراین اتصال زمان یقین به شک علی ای تقدیر احراز نمی شود.</w:t>
      </w:r>
    </w:p>
    <w:p w14:paraId="63F3A8E1" w14:textId="52E1A350" w:rsidR="0072763A" w:rsidRPr="006162A2" w:rsidRDefault="0072763A" w:rsidP="0072763A">
      <w:pPr>
        <w:jc w:val="both"/>
        <w:rPr>
          <w:rtl/>
        </w:rPr>
      </w:pPr>
      <w:r>
        <w:rPr>
          <w:rFonts w:hint="cs"/>
          <w:rtl/>
        </w:rPr>
        <w:t>اجمال پاسخ ما نیز همان است که در بحث سابق مطرح کردیم؛ در بحث سابق گفتیم چرا دوباره پای عمود زمان را وسط می کشید و قطعۀ اول و دوم و سوم زمان را مد نظر قرار می دهید؛ شما می توانید زمان نسبی را مد نظر قرار داده و بدون ملاحظۀ انطباقش بر قطعات زمان، استصحاب را جاری کنید تا با اشکال عدم احراز اتصال مواجه نشوید.</w:t>
      </w:r>
    </w:p>
    <w:sectPr w:rsidR="0072763A" w:rsidRPr="006162A2" w:rsidSect="00F91B85">
      <w:headerReference w:type="default" r:id="rId9"/>
      <w:footerReference w:type="default" r:id="rId10"/>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2F328D" w14:textId="77777777" w:rsidR="004F33C4" w:rsidRDefault="004F33C4" w:rsidP="008B750B">
      <w:pPr>
        <w:spacing w:line="240" w:lineRule="auto"/>
      </w:pPr>
      <w:r>
        <w:separator/>
      </w:r>
    </w:p>
  </w:endnote>
  <w:endnote w:type="continuationSeparator" w:id="0">
    <w:p w14:paraId="76E622FF" w14:textId="77777777" w:rsidR="004F33C4" w:rsidRDefault="004F33C4"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IRANSans">
    <w:panose1 w:val="020B0506030804020204"/>
    <w:charset w:val="00"/>
    <w:family w:val="swiss"/>
    <w:pitch w:val="variable"/>
    <w:sig w:usb0="80002003" w:usb1="00000000" w:usb2="00000008" w:usb3="00000000" w:csb0="00000041" w:csb1="00000000"/>
  </w:font>
  <w:font w:name="Alaem">
    <w:altName w:val="Times New Roman"/>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82"/>
      <w:gridCol w:w="2252"/>
      <w:gridCol w:w="4786"/>
    </w:tblGrid>
    <w:tr w:rsidR="00955671" w:rsidRPr="006D44C1" w14:paraId="2CACA783" w14:textId="77777777" w:rsidTr="0020241A">
      <w:tc>
        <w:tcPr>
          <w:tcW w:w="3382" w:type="dxa"/>
          <w:tcBorders>
            <w:top w:val="nil"/>
            <w:left w:val="nil"/>
            <w:bottom w:val="nil"/>
            <w:right w:val="nil"/>
          </w:tcBorders>
        </w:tcPr>
        <w:p w14:paraId="0CAB2777" w14:textId="77777777" w:rsidR="00955671" w:rsidRDefault="00955671" w:rsidP="006D44C1">
          <w:pPr>
            <w:pStyle w:val="Footer"/>
            <w:rPr>
              <w:rtl/>
            </w:rPr>
          </w:pPr>
          <w:r w:rsidRPr="006D44C1">
            <w:rPr>
              <w:rFonts w:hint="cs"/>
              <w:color w:val="808080" w:themeColor="background1" w:themeShade="80"/>
              <w:rtl/>
            </w:rPr>
            <w:t>مدرسه فقهی امام محمدباقر علیه السلام</w:t>
          </w:r>
        </w:p>
      </w:tc>
      <w:tc>
        <w:tcPr>
          <w:tcW w:w="2252" w:type="dxa"/>
          <w:tcBorders>
            <w:top w:val="nil"/>
            <w:left w:val="nil"/>
            <w:bottom w:val="nil"/>
            <w:right w:val="nil"/>
          </w:tcBorders>
          <w:vAlign w:val="center"/>
        </w:tcPr>
        <w:p w14:paraId="1D15C52B" w14:textId="77777777" w:rsidR="00955671" w:rsidRDefault="00955671" w:rsidP="006D44C1">
          <w:pPr>
            <w:pStyle w:val="Footer"/>
            <w:jc w:val="right"/>
            <w:rPr>
              <w:rtl/>
            </w:rPr>
          </w:pPr>
          <w:r>
            <w:rPr>
              <w:rFonts w:hint="cs"/>
              <w:rtl/>
            </w:rPr>
            <w:t xml:space="preserve">صفحه </w:t>
          </w:r>
          <w:r>
            <w:fldChar w:fldCharType="begin"/>
          </w:r>
          <w:r>
            <w:instrText>PAGE   \* MERGEFORMAT</w:instrText>
          </w:r>
          <w:r>
            <w:fldChar w:fldCharType="separate"/>
          </w:r>
          <w:r w:rsidR="00740E40" w:rsidRPr="00740E40">
            <w:rPr>
              <w:noProof/>
              <w:rtl/>
              <w:lang w:val="fa-IR"/>
            </w:rPr>
            <w:t>1</w:t>
          </w:r>
          <w:r>
            <w:rPr>
              <w:noProof/>
            </w:rPr>
            <w:fldChar w:fldCharType="end"/>
          </w:r>
        </w:p>
      </w:tc>
      <w:tc>
        <w:tcPr>
          <w:tcW w:w="4786" w:type="dxa"/>
          <w:tcBorders>
            <w:top w:val="nil"/>
            <w:left w:val="nil"/>
            <w:bottom w:val="nil"/>
            <w:right w:val="nil"/>
          </w:tcBorders>
          <w:vAlign w:val="center"/>
        </w:tcPr>
        <w:p w14:paraId="6739BA4A" w14:textId="77777777" w:rsidR="00955671" w:rsidRPr="006D44C1" w:rsidRDefault="00955671" w:rsidP="001B6799">
          <w:pPr>
            <w:pStyle w:val="Footer"/>
            <w:bidi w:val="0"/>
            <w:rPr>
              <w:color w:val="808080" w:themeColor="background1" w:themeShade="80"/>
              <w:rtl/>
            </w:rPr>
          </w:pPr>
          <w:bookmarkStart w:id="18" w:name="BokAdres"/>
          <w:bookmarkEnd w:id="18"/>
          <w:r>
            <w:rPr>
              <w:color w:val="808080" w:themeColor="background1" w:themeShade="80"/>
            </w:rPr>
            <w:t>U1js1_14010822-027_ga1_mfeb.ir</w:t>
          </w:r>
        </w:p>
      </w:tc>
    </w:tr>
  </w:tbl>
  <w:p w14:paraId="76A32560" w14:textId="77777777" w:rsidR="00955671" w:rsidRDefault="00955671" w:rsidP="00FA5F3D">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7CAC36" w14:textId="77777777" w:rsidR="004F33C4" w:rsidRDefault="004F33C4" w:rsidP="008B750B">
      <w:pPr>
        <w:spacing w:line="240" w:lineRule="auto"/>
      </w:pPr>
      <w:r>
        <w:separator/>
      </w:r>
    </w:p>
  </w:footnote>
  <w:footnote w:type="continuationSeparator" w:id="0">
    <w:p w14:paraId="58963EC2" w14:textId="77777777" w:rsidR="004F33C4" w:rsidRDefault="004F33C4" w:rsidP="008B750B">
      <w:pPr>
        <w:spacing w:line="240" w:lineRule="auto"/>
      </w:pPr>
      <w:r>
        <w:continuationSeparator/>
      </w:r>
    </w:p>
  </w:footnote>
  <w:footnote w:id="1">
    <w:p w14:paraId="41AFAF77" w14:textId="27D4D26D" w:rsidR="00E121C9" w:rsidRDefault="00E121C9">
      <w:pPr>
        <w:pStyle w:val="FootnoteText"/>
      </w:pPr>
      <w:r>
        <w:rPr>
          <w:rStyle w:val="FootnoteReference"/>
        </w:rPr>
        <w:footnoteRef/>
      </w:r>
      <w:r>
        <w:rPr>
          <w:rtl/>
        </w:rPr>
        <w:t xml:space="preserve"> </w:t>
      </w:r>
      <w:r w:rsidRPr="00E121C9">
        <w:rPr>
          <w:rtl/>
        </w:rPr>
        <w:t>كفاية الأصول ( طبع آل البيت )، ص: 422</w:t>
      </w:r>
    </w:p>
  </w:footnote>
  <w:footnote w:id="2">
    <w:p w14:paraId="3D2CF501" w14:textId="7CEF1C46" w:rsidR="00B67DD3" w:rsidRDefault="00B67DD3">
      <w:pPr>
        <w:pStyle w:val="FootnoteText"/>
      </w:pPr>
      <w:r>
        <w:rPr>
          <w:rStyle w:val="FootnoteReference"/>
        </w:rPr>
        <w:footnoteRef/>
      </w:r>
      <w:r>
        <w:rPr>
          <w:rtl/>
        </w:rPr>
        <w:t xml:space="preserve"> </w:t>
      </w:r>
      <w:r w:rsidRPr="00B67DD3">
        <w:rPr>
          <w:rtl/>
        </w:rPr>
        <w:t>المعتبر في شرح المختصر، ج‌1، ص: 171</w:t>
      </w:r>
    </w:p>
  </w:footnote>
  <w:footnote w:id="3">
    <w:p w14:paraId="7C7103B3" w14:textId="6572F842" w:rsidR="00A316E1" w:rsidRDefault="00A316E1">
      <w:pPr>
        <w:pStyle w:val="FootnoteText"/>
      </w:pPr>
      <w:r>
        <w:rPr>
          <w:rStyle w:val="FootnoteReference"/>
        </w:rPr>
        <w:footnoteRef/>
      </w:r>
      <w:r>
        <w:rPr>
          <w:rtl/>
        </w:rPr>
        <w:t xml:space="preserve"> </w:t>
      </w:r>
      <w:r w:rsidRPr="00B67DD3">
        <w:rPr>
          <w:rtl/>
        </w:rPr>
        <w:t>المعتبر في شرح المختصر، ج‌1، ص: 171</w:t>
      </w:r>
    </w:p>
  </w:footnote>
  <w:footnote w:id="4">
    <w:p w14:paraId="519CB779" w14:textId="17C678AA" w:rsidR="00955671" w:rsidRDefault="00955671">
      <w:pPr>
        <w:pStyle w:val="FootnoteText"/>
      </w:pPr>
      <w:r>
        <w:rPr>
          <w:rStyle w:val="FootnoteReference"/>
        </w:rPr>
        <w:footnoteRef/>
      </w:r>
      <w:r>
        <w:rPr>
          <w:rtl/>
        </w:rPr>
        <w:t xml:space="preserve"> </w:t>
      </w:r>
      <w:r w:rsidRPr="00E86124">
        <w:rPr>
          <w:rtl/>
        </w:rPr>
        <w:t>المحاضرات ( مباحث اصول الفقه ) / ج‏3 / 122 / نقل و تأييد .....  ص : 122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B63668" w14:textId="77777777" w:rsidR="00955671" w:rsidRPr="001D2E9A" w:rsidRDefault="00955671"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شماره جلسه</w:t>
    </w:r>
    <w:r>
      <w:rPr>
        <w:rFonts w:hint="cs"/>
        <w:b/>
        <w:bCs/>
        <w:sz w:val="20"/>
        <w:szCs w:val="24"/>
        <w:rtl/>
      </w:rPr>
      <w:t xml:space="preserve">: </w:t>
    </w:r>
    <w:bookmarkStart w:id="11" w:name="BokNum"/>
    <w:bookmarkEnd w:id="11"/>
    <w:r>
      <w:rPr>
        <w:b/>
        <w:bCs/>
        <w:sz w:val="20"/>
        <w:szCs w:val="24"/>
        <w:rtl/>
      </w:rPr>
      <w:t>027</w:t>
    </w:r>
    <w:r>
      <w:rPr>
        <w:rFonts w:hint="cs"/>
        <w:b/>
        <w:bCs/>
        <w:sz w:val="20"/>
        <w:szCs w:val="24"/>
        <w:rtl/>
      </w:rPr>
      <w:tab/>
    </w:r>
    <w:r w:rsidRPr="00C32A7E">
      <w:rPr>
        <w:rFonts w:hint="cs"/>
        <w:b/>
        <w:bCs/>
        <w:color w:val="632423" w:themeColor="accent2" w:themeShade="80"/>
        <w:sz w:val="20"/>
        <w:szCs w:val="24"/>
        <w:rtl/>
      </w:rPr>
      <w:t xml:space="preserve">درس خارج </w:t>
    </w:r>
    <w:bookmarkStart w:id="12" w:name="Bokdars"/>
    <w:bookmarkEnd w:id="12"/>
    <w:r>
      <w:rPr>
        <w:b/>
        <w:bCs/>
        <w:color w:val="632423" w:themeColor="accent2" w:themeShade="80"/>
        <w:sz w:val="20"/>
        <w:szCs w:val="24"/>
        <w:rtl/>
      </w:rPr>
      <w:t>اصول</w:t>
    </w:r>
    <w:r w:rsidRPr="00C32A7E">
      <w:rPr>
        <w:rFonts w:hint="cs"/>
        <w:b/>
        <w:bCs/>
        <w:color w:val="632423" w:themeColor="accent2" w:themeShade="80"/>
        <w:sz w:val="20"/>
        <w:szCs w:val="24"/>
        <w:rtl/>
      </w:rPr>
      <w:t xml:space="preserve"> استاد </w:t>
    </w:r>
    <w:bookmarkStart w:id="13" w:name="Bokostad"/>
    <w:bookmarkEnd w:id="13"/>
    <w:r>
      <w:rPr>
        <w:b/>
        <w:bCs/>
        <w:color w:val="632423" w:themeColor="accent2" w:themeShade="80"/>
        <w:sz w:val="20"/>
        <w:szCs w:val="24"/>
        <w:rtl/>
      </w:rPr>
      <w:t>س</w:t>
    </w:r>
    <w:r>
      <w:rPr>
        <w:rFonts w:hint="cs"/>
        <w:b/>
        <w:bCs/>
        <w:color w:val="632423" w:themeColor="accent2" w:themeShade="80"/>
        <w:sz w:val="20"/>
        <w:szCs w:val="24"/>
        <w:rtl/>
      </w:rPr>
      <w:t>ی</w:t>
    </w:r>
    <w:r>
      <w:rPr>
        <w:rFonts w:hint="eastAsia"/>
        <w:b/>
        <w:bCs/>
        <w:color w:val="632423" w:themeColor="accent2" w:themeShade="80"/>
        <w:sz w:val="20"/>
        <w:szCs w:val="24"/>
        <w:rtl/>
      </w:rPr>
      <w:t>د</w:t>
    </w:r>
    <w:r>
      <w:rPr>
        <w:b/>
        <w:bCs/>
        <w:color w:val="632423" w:themeColor="accent2" w:themeShade="80"/>
        <w:sz w:val="20"/>
        <w:szCs w:val="24"/>
        <w:rtl/>
      </w:rPr>
      <w:t xml:space="preserve"> محمد جواد شب</w:t>
    </w:r>
    <w:r>
      <w:rPr>
        <w:rFonts w:hint="cs"/>
        <w:b/>
        <w:bCs/>
        <w:color w:val="632423" w:themeColor="accent2" w:themeShade="80"/>
        <w:sz w:val="20"/>
        <w:szCs w:val="24"/>
        <w:rtl/>
      </w:rPr>
      <w:t>ی</w:t>
    </w:r>
    <w:r>
      <w:rPr>
        <w:rFonts w:hint="eastAsia"/>
        <w:b/>
        <w:bCs/>
        <w:color w:val="632423" w:themeColor="accent2" w:themeShade="80"/>
        <w:sz w:val="20"/>
        <w:szCs w:val="24"/>
        <w:rtl/>
      </w:rPr>
      <w:t>ر</w:t>
    </w:r>
    <w:r>
      <w:rPr>
        <w:rFonts w:hint="cs"/>
        <w:b/>
        <w:bCs/>
        <w:color w:val="632423" w:themeColor="accent2" w:themeShade="80"/>
        <w:sz w:val="20"/>
        <w:szCs w:val="24"/>
        <w:rtl/>
      </w:rPr>
      <w:t>ی</w:t>
    </w:r>
    <w:r w:rsidRPr="00481C31">
      <w:rPr>
        <w:rFonts w:hint="cs"/>
        <w:b/>
        <w:bCs/>
        <w:color w:val="632423" w:themeColor="accent2" w:themeShade="80"/>
        <w:sz w:val="14"/>
        <w:szCs w:val="14"/>
        <w:rtl/>
      </w:rPr>
      <w:t>(</w:t>
    </w:r>
    <w:r w:rsidRPr="00481C31">
      <w:rPr>
        <w:rFonts w:ascii="Times New Roman" w:hAnsi="Times New Roman" w:hint="cs"/>
        <w:b/>
        <w:bCs/>
        <w:color w:val="632423" w:themeColor="accent2" w:themeShade="80"/>
        <w:sz w:val="14"/>
        <w:szCs w:val="14"/>
        <w:rtl/>
      </w:rPr>
      <w:t>دام</w:t>
    </w:r>
    <w:r w:rsidRPr="00481C31">
      <w:rPr>
        <w:rFonts w:hint="cs"/>
        <w:b/>
        <w:bCs/>
        <w:color w:val="632423" w:themeColor="accent2" w:themeShade="80"/>
        <w:sz w:val="14"/>
        <w:szCs w:val="14"/>
        <w:rtl/>
      </w:rPr>
      <w:t xml:space="preserve"> </w:t>
    </w:r>
    <w:r w:rsidRPr="00481C31">
      <w:rPr>
        <w:rFonts w:ascii="Times New Roman" w:hAnsi="Times New Roman" w:hint="cs"/>
        <w:b/>
        <w:bCs/>
        <w:color w:val="632423" w:themeColor="accent2" w:themeShade="80"/>
        <w:sz w:val="14"/>
        <w:szCs w:val="14"/>
        <w:rtl/>
      </w:rPr>
      <w:t>ظله</w:t>
    </w:r>
    <w:r w:rsidRPr="00481C31">
      <w:rPr>
        <w:rFonts w:hint="cs"/>
        <w:b/>
        <w:bCs/>
        <w:color w:val="632423" w:themeColor="accent2" w:themeShade="80"/>
        <w:sz w:val="14"/>
        <w:szCs w:val="14"/>
        <w:rtl/>
      </w:rPr>
      <w:t>)</w:t>
    </w:r>
    <w:r>
      <w:rPr>
        <w:rFonts w:cs="Alaem" w:hint="cs"/>
        <w:b/>
        <w:bCs/>
        <w:color w:val="632423" w:themeColor="accent2" w:themeShade="80"/>
        <w:sz w:val="14"/>
        <w:szCs w:val="14"/>
        <w:rtl/>
      </w:rPr>
      <w:tab/>
    </w:r>
    <w:r w:rsidRPr="001D2E9A">
      <w:rPr>
        <w:rFonts w:hint="cs"/>
        <w:b/>
        <w:bCs/>
        <w:color w:val="7030A0"/>
        <w:sz w:val="24"/>
        <w:szCs w:val="24"/>
        <w:rtl/>
      </w:rPr>
      <w:t>تاریخ</w:t>
    </w:r>
    <w:r>
      <w:rPr>
        <w:rFonts w:hint="cs"/>
        <w:sz w:val="24"/>
        <w:szCs w:val="24"/>
        <w:rtl/>
      </w:rPr>
      <w:t xml:space="preserve">: </w:t>
    </w:r>
    <w:bookmarkStart w:id="14" w:name="BokTarikh"/>
    <w:bookmarkEnd w:id="14"/>
    <w:r>
      <w:rPr>
        <w:sz w:val="24"/>
        <w:szCs w:val="24"/>
        <w:rtl/>
      </w:rPr>
      <w:t>22 /8 /1401</w:t>
    </w:r>
  </w:p>
  <w:p w14:paraId="2E51E59C" w14:textId="30E77A64" w:rsidR="00955671" w:rsidRPr="00F16B53" w:rsidRDefault="00955671"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Pr>
        <w:rFonts w:hint="cs"/>
        <w:b/>
        <w:bCs/>
        <w:color w:val="7030A0"/>
        <w:sz w:val="24"/>
        <w:szCs w:val="24"/>
        <w:rtl/>
      </w:rPr>
      <w:t>:</w:t>
    </w:r>
    <w:r w:rsidRPr="00102585">
      <w:rPr>
        <w:rFonts w:hint="cs"/>
        <w:color w:val="000000" w:themeColor="text1"/>
        <w:sz w:val="24"/>
        <w:szCs w:val="24"/>
        <w:rtl/>
      </w:rPr>
      <w:t xml:space="preserve"> </w:t>
    </w:r>
    <w:bookmarkStart w:id="15" w:name="BokSabj"/>
    <w:bookmarkEnd w:id="15"/>
    <w:r>
      <w:rPr>
        <w:color w:val="000000" w:themeColor="text1"/>
        <w:sz w:val="24"/>
        <w:szCs w:val="24"/>
        <w:rtl/>
      </w:rPr>
      <w:t>تنب</w:t>
    </w:r>
    <w:r>
      <w:rPr>
        <w:rFonts w:hint="cs"/>
        <w:color w:val="000000" w:themeColor="text1"/>
        <w:sz w:val="24"/>
        <w:szCs w:val="24"/>
        <w:rtl/>
      </w:rPr>
      <w:t>ی</w:t>
    </w:r>
    <w:r>
      <w:rPr>
        <w:rFonts w:hint="eastAsia"/>
        <w:color w:val="000000" w:themeColor="text1"/>
        <w:sz w:val="24"/>
        <w:szCs w:val="24"/>
        <w:rtl/>
      </w:rPr>
      <w:t>هات</w:t>
    </w:r>
    <w:r w:rsidRPr="00102585">
      <w:rPr>
        <w:rFonts w:hint="cs"/>
        <w:color w:val="000000" w:themeColor="text1"/>
        <w:sz w:val="24"/>
        <w:szCs w:val="24"/>
        <w:rtl/>
      </w:rPr>
      <w:t xml:space="preserve">  </w:t>
    </w:r>
    <w:r w:rsidRPr="00102585">
      <w:rPr>
        <w:rFonts w:hint="cs"/>
        <w:color w:val="000000" w:themeColor="text1"/>
        <w:sz w:val="24"/>
        <w:szCs w:val="24"/>
        <w:rtl/>
      </w:rPr>
      <w:tab/>
    </w:r>
    <w:r w:rsidRPr="001D2E9A">
      <w:rPr>
        <w:rFonts w:hint="cs"/>
        <w:b/>
        <w:bCs/>
        <w:color w:val="7030A0"/>
        <w:sz w:val="24"/>
        <w:szCs w:val="24"/>
        <w:rtl/>
      </w:rPr>
      <w:t>مقرر</w:t>
    </w:r>
    <w:r>
      <w:rPr>
        <w:rFonts w:hint="cs"/>
        <w:sz w:val="24"/>
        <w:szCs w:val="24"/>
        <w:rtl/>
      </w:rPr>
      <w:t xml:space="preserve">: </w:t>
    </w:r>
    <w:bookmarkStart w:id="16" w:name="Bokmoqarer"/>
    <w:bookmarkEnd w:id="16"/>
    <w:r>
      <w:rPr>
        <w:rFonts w:hint="cs"/>
        <w:sz w:val="24"/>
        <w:szCs w:val="24"/>
        <w:rtl/>
      </w:rPr>
      <w:t xml:space="preserve">مسعود عطارمنش </w:t>
    </w:r>
    <w:r>
      <w:rPr>
        <w:sz w:val="24"/>
        <w:szCs w:val="24"/>
      </w:rPr>
      <w:t xml:space="preserve"> </w:t>
    </w:r>
    <w:r>
      <w:rPr>
        <w:rFonts w:hint="cs"/>
        <w:sz w:val="24"/>
        <w:szCs w:val="24"/>
        <w:rtl/>
      </w:rPr>
      <w:t xml:space="preserve"> </w:t>
    </w:r>
    <w:r>
      <w:rPr>
        <w:rFonts w:hint="cs"/>
        <w:sz w:val="24"/>
        <w:szCs w:val="24"/>
        <w:rtl/>
      </w:rPr>
      <w:tab/>
    </w:r>
    <w:r w:rsidRPr="001D2E9A">
      <w:rPr>
        <w:rFonts w:hint="cs"/>
        <w:b/>
        <w:bCs/>
        <w:color w:val="7030A0"/>
        <w:sz w:val="24"/>
        <w:szCs w:val="24"/>
        <w:rtl/>
      </w:rPr>
      <w:t>موضوع خاص</w:t>
    </w:r>
    <w:r>
      <w:rPr>
        <w:rFonts w:hint="cs"/>
        <w:sz w:val="24"/>
        <w:szCs w:val="24"/>
        <w:rtl/>
      </w:rPr>
      <w:t xml:space="preserve">: </w:t>
    </w:r>
    <w:bookmarkStart w:id="17" w:name="BokSabj2"/>
    <w:bookmarkEnd w:id="17"/>
    <w:r>
      <w:rPr>
        <w:sz w:val="24"/>
        <w:szCs w:val="24"/>
        <w:rtl/>
      </w:rPr>
      <w:t>توارد حالت</w:t>
    </w:r>
    <w:r>
      <w:rPr>
        <w:rFonts w:hint="cs"/>
        <w:sz w:val="24"/>
        <w:szCs w:val="24"/>
        <w:rtl/>
      </w:rPr>
      <w:t>ی</w:t>
    </w:r>
    <w:r>
      <w:rPr>
        <w:rFonts w:hint="eastAsia"/>
        <w:sz w:val="24"/>
        <w:szCs w:val="24"/>
        <w:rtl/>
      </w:rPr>
      <w:t>ن</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2118FA62"/>
    <w:lvl w:ilvl="0">
      <w:start w:val="1"/>
      <w:numFmt w:val="decimal"/>
      <w:lvlText w:val="%1."/>
      <w:lvlJc w:val="left"/>
      <w:pPr>
        <w:tabs>
          <w:tab w:val="num" w:pos="1492"/>
        </w:tabs>
        <w:ind w:left="1492" w:hanging="360"/>
      </w:pPr>
    </w:lvl>
  </w:abstractNum>
  <w:abstractNum w:abstractNumId="1">
    <w:nsid w:val="FFFFFF7D"/>
    <w:multiLevelType w:val="singleLevel"/>
    <w:tmpl w:val="A522B680"/>
    <w:lvl w:ilvl="0">
      <w:start w:val="1"/>
      <w:numFmt w:val="decimal"/>
      <w:lvlText w:val="%1."/>
      <w:lvlJc w:val="left"/>
      <w:pPr>
        <w:tabs>
          <w:tab w:val="num" w:pos="1209"/>
        </w:tabs>
        <w:ind w:left="1209" w:hanging="360"/>
      </w:pPr>
    </w:lvl>
  </w:abstractNum>
  <w:abstractNum w:abstractNumId="2">
    <w:nsid w:val="FFFFFF7E"/>
    <w:multiLevelType w:val="singleLevel"/>
    <w:tmpl w:val="8EF0375A"/>
    <w:lvl w:ilvl="0">
      <w:start w:val="1"/>
      <w:numFmt w:val="decimal"/>
      <w:lvlText w:val="%1."/>
      <w:lvlJc w:val="left"/>
      <w:pPr>
        <w:tabs>
          <w:tab w:val="num" w:pos="926"/>
        </w:tabs>
        <w:ind w:left="926" w:hanging="360"/>
      </w:pPr>
    </w:lvl>
  </w:abstractNum>
  <w:abstractNum w:abstractNumId="3">
    <w:nsid w:val="FFFFFF7F"/>
    <w:multiLevelType w:val="singleLevel"/>
    <w:tmpl w:val="75FA63D4"/>
    <w:lvl w:ilvl="0">
      <w:start w:val="1"/>
      <w:numFmt w:val="decimal"/>
      <w:lvlText w:val="%1."/>
      <w:lvlJc w:val="left"/>
      <w:pPr>
        <w:tabs>
          <w:tab w:val="num" w:pos="643"/>
        </w:tabs>
        <w:ind w:left="643" w:hanging="360"/>
      </w:pPr>
    </w:lvl>
  </w:abstractNum>
  <w:abstractNum w:abstractNumId="4">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225EB1DC"/>
    <w:lvl w:ilvl="0">
      <w:start w:val="1"/>
      <w:numFmt w:val="decimal"/>
      <w:lvlText w:val="%1."/>
      <w:lvlJc w:val="left"/>
      <w:pPr>
        <w:tabs>
          <w:tab w:val="num" w:pos="360"/>
        </w:tabs>
        <w:ind w:left="360" w:hanging="360"/>
      </w:pPr>
    </w:lvl>
  </w:abstractNum>
  <w:abstractNum w:abstractNumId="9">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E537E1C"/>
    <w:multiLevelType w:val="hybridMultilevel"/>
    <w:tmpl w:val="F4E8F324"/>
    <w:lvl w:ilvl="0" w:tplc="2F1A864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6C969CF"/>
    <w:multiLevelType w:val="hybridMultilevel"/>
    <w:tmpl w:val="D02EEF86"/>
    <w:lvl w:ilvl="0" w:tplc="6F161B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1"/>
  </w:num>
  <w:num w:numId="13">
    <w:abstractNumId w:val="16"/>
  </w:num>
  <w:num w:numId="14">
    <w:abstractNumId w:val="13"/>
  </w:num>
  <w:num w:numId="15">
    <w:abstractNumId w:val="14"/>
  </w:num>
  <w:num w:numId="16">
    <w:abstractNumId w:val="12"/>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aveSubsetFonts/>
  <w:attachedTemplate r:id="rId1"/>
  <w:stylePaneSortMethod w:val="0000"/>
  <w:defaultTabStop w:val="720"/>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D7D"/>
    <w:rsid w:val="00000F4E"/>
    <w:rsid w:val="000072A3"/>
    <w:rsid w:val="00025777"/>
    <w:rsid w:val="00025B70"/>
    <w:rsid w:val="000353D7"/>
    <w:rsid w:val="00055496"/>
    <w:rsid w:val="00080A41"/>
    <w:rsid w:val="0008299B"/>
    <w:rsid w:val="000913AA"/>
    <w:rsid w:val="00094847"/>
    <w:rsid w:val="00096C63"/>
    <w:rsid w:val="000B5DB5"/>
    <w:rsid w:val="000C3947"/>
    <w:rsid w:val="000D2A37"/>
    <w:rsid w:val="000D30E9"/>
    <w:rsid w:val="000D6818"/>
    <w:rsid w:val="000E335E"/>
    <w:rsid w:val="000F16CF"/>
    <w:rsid w:val="000F5BAC"/>
    <w:rsid w:val="00102585"/>
    <w:rsid w:val="00114AB7"/>
    <w:rsid w:val="00116B2B"/>
    <w:rsid w:val="00124E3D"/>
    <w:rsid w:val="00127E95"/>
    <w:rsid w:val="00130659"/>
    <w:rsid w:val="001347C7"/>
    <w:rsid w:val="001356B0"/>
    <w:rsid w:val="00151937"/>
    <w:rsid w:val="00174F49"/>
    <w:rsid w:val="00181844"/>
    <w:rsid w:val="001837E9"/>
    <w:rsid w:val="00187DFA"/>
    <w:rsid w:val="00191E91"/>
    <w:rsid w:val="001A1BC1"/>
    <w:rsid w:val="001A1EA5"/>
    <w:rsid w:val="001A2574"/>
    <w:rsid w:val="001A27D7"/>
    <w:rsid w:val="001A294E"/>
    <w:rsid w:val="001A4ED8"/>
    <w:rsid w:val="001B2488"/>
    <w:rsid w:val="001B6799"/>
    <w:rsid w:val="001C1362"/>
    <w:rsid w:val="001C584D"/>
    <w:rsid w:val="001D2E9A"/>
    <w:rsid w:val="001D597F"/>
    <w:rsid w:val="001E3FD4"/>
    <w:rsid w:val="0020241A"/>
    <w:rsid w:val="00203821"/>
    <w:rsid w:val="00211632"/>
    <w:rsid w:val="0021630D"/>
    <w:rsid w:val="0024121B"/>
    <w:rsid w:val="00247D2F"/>
    <w:rsid w:val="00256560"/>
    <w:rsid w:val="0027605E"/>
    <w:rsid w:val="00281E00"/>
    <w:rsid w:val="00294A52"/>
    <w:rsid w:val="002B575F"/>
    <w:rsid w:val="002B729B"/>
    <w:rsid w:val="002C23B5"/>
    <w:rsid w:val="002C53A2"/>
    <w:rsid w:val="002D0040"/>
    <w:rsid w:val="002D2FA8"/>
    <w:rsid w:val="002E220F"/>
    <w:rsid w:val="00307311"/>
    <w:rsid w:val="00320097"/>
    <w:rsid w:val="0032100F"/>
    <w:rsid w:val="00321EFB"/>
    <w:rsid w:val="0033402C"/>
    <w:rsid w:val="00340521"/>
    <w:rsid w:val="00345C73"/>
    <w:rsid w:val="00354A99"/>
    <w:rsid w:val="00360311"/>
    <w:rsid w:val="00361922"/>
    <w:rsid w:val="0037339B"/>
    <w:rsid w:val="00386C11"/>
    <w:rsid w:val="00397466"/>
    <w:rsid w:val="003A6148"/>
    <w:rsid w:val="003C33F6"/>
    <w:rsid w:val="003C3D2E"/>
    <w:rsid w:val="003C43A5"/>
    <w:rsid w:val="003C66A3"/>
    <w:rsid w:val="003E1C5C"/>
    <w:rsid w:val="003E5E35"/>
    <w:rsid w:val="003E6650"/>
    <w:rsid w:val="003F5B46"/>
    <w:rsid w:val="00401363"/>
    <w:rsid w:val="00402E47"/>
    <w:rsid w:val="00425015"/>
    <w:rsid w:val="00430994"/>
    <w:rsid w:val="00441B6D"/>
    <w:rsid w:val="00441B92"/>
    <w:rsid w:val="004556EF"/>
    <w:rsid w:val="00462B07"/>
    <w:rsid w:val="00465BD2"/>
    <w:rsid w:val="004715C8"/>
    <w:rsid w:val="00481C31"/>
    <w:rsid w:val="00482FC1"/>
    <w:rsid w:val="00483027"/>
    <w:rsid w:val="004871AA"/>
    <w:rsid w:val="004918D7"/>
    <w:rsid w:val="004926E1"/>
    <w:rsid w:val="004A2FEA"/>
    <w:rsid w:val="004D2DD7"/>
    <w:rsid w:val="004D75C5"/>
    <w:rsid w:val="004E2186"/>
    <w:rsid w:val="004E66FB"/>
    <w:rsid w:val="004F33C4"/>
    <w:rsid w:val="004F470A"/>
    <w:rsid w:val="004F4C59"/>
    <w:rsid w:val="00500C8F"/>
    <w:rsid w:val="00501909"/>
    <w:rsid w:val="00507BBB"/>
    <w:rsid w:val="005128DF"/>
    <w:rsid w:val="0051592A"/>
    <w:rsid w:val="005206FE"/>
    <w:rsid w:val="005257ED"/>
    <w:rsid w:val="005306F8"/>
    <w:rsid w:val="0054023D"/>
    <w:rsid w:val="005426BF"/>
    <w:rsid w:val="0056213C"/>
    <w:rsid w:val="00580C24"/>
    <w:rsid w:val="00586FAB"/>
    <w:rsid w:val="005968EF"/>
    <w:rsid w:val="00596C1E"/>
    <w:rsid w:val="005A2E26"/>
    <w:rsid w:val="005B7BCA"/>
    <w:rsid w:val="005C0DAE"/>
    <w:rsid w:val="005C188E"/>
    <w:rsid w:val="005D2349"/>
    <w:rsid w:val="005E1B60"/>
    <w:rsid w:val="005E5507"/>
    <w:rsid w:val="005E607B"/>
    <w:rsid w:val="005F0A8D"/>
    <w:rsid w:val="00601229"/>
    <w:rsid w:val="00603B67"/>
    <w:rsid w:val="006162A2"/>
    <w:rsid w:val="006240DA"/>
    <w:rsid w:val="0063256E"/>
    <w:rsid w:val="00633F04"/>
    <w:rsid w:val="00635219"/>
    <w:rsid w:val="00635EC0"/>
    <w:rsid w:val="00640B58"/>
    <w:rsid w:val="00651B02"/>
    <w:rsid w:val="00651B19"/>
    <w:rsid w:val="00660A29"/>
    <w:rsid w:val="00695519"/>
    <w:rsid w:val="006A4134"/>
    <w:rsid w:val="006A5DDA"/>
    <w:rsid w:val="006A6701"/>
    <w:rsid w:val="006B21F4"/>
    <w:rsid w:val="006B3753"/>
    <w:rsid w:val="006B7AD6"/>
    <w:rsid w:val="006C50FD"/>
    <w:rsid w:val="006D1DD4"/>
    <w:rsid w:val="006D4014"/>
    <w:rsid w:val="006D44C1"/>
    <w:rsid w:val="006E5651"/>
    <w:rsid w:val="006E5B85"/>
    <w:rsid w:val="006F026A"/>
    <w:rsid w:val="0070265B"/>
    <w:rsid w:val="00704813"/>
    <w:rsid w:val="0072290D"/>
    <w:rsid w:val="00723D6D"/>
    <w:rsid w:val="00724537"/>
    <w:rsid w:val="0072763A"/>
    <w:rsid w:val="00731724"/>
    <w:rsid w:val="0073474B"/>
    <w:rsid w:val="00735511"/>
    <w:rsid w:val="00737208"/>
    <w:rsid w:val="00740E40"/>
    <w:rsid w:val="00744DE6"/>
    <w:rsid w:val="00762452"/>
    <w:rsid w:val="007639E0"/>
    <w:rsid w:val="00775507"/>
    <w:rsid w:val="00783473"/>
    <w:rsid w:val="0078594B"/>
    <w:rsid w:val="00795E02"/>
    <w:rsid w:val="007979D0"/>
    <w:rsid w:val="007A4E18"/>
    <w:rsid w:val="007A7B8C"/>
    <w:rsid w:val="007C6D9E"/>
    <w:rsid w:val="007D1C43"/>
    <w:rsid w:val="007D6C53"/>
    <w:rsid w:val="007E1564"/>
    <w:rsid w:val="007E1E87"/>
    <w:rsid w:val="007E5B3F"/>
    <w:rsid w:val="007F2257"/>
    <w:rsid w:val="0080091D"/>
    <w:rsid w:val="00804108"/>
    <w:rsid w:val="00804FC4"/>
    <w:rsid w:val="00816367"/>
    <w:rsid w:val="00816A0B"/>
    <w:rsid w:val="00824B22"/>
    <w:rsid w:val="00830C53"/>
    <w:rsid w:val="00837FAA"/>
    <w:rsid w:val="00841F77"/>
    <w:rsid w:val="0085276D"/>
    <w:rsid w:val="00863390"/>
    <w:rsid w:val="0086385C"/>
    <w:rsid w:val="00871916"/>
    <w:rsid w:val="008956DD"/>
    <w:rsid w:val="008A510E"/>
    <w:rsid w:val="008A522A"/>
    <w:rsid w:val="008B4464"/>
    <w:rsid w:val="008B750B"/>
    <w:rsid w:val="008C3162"/>
    <w:rsid w:val="008C52B4"/>
    <w:rsid w:val="008D1F14"/>
    <w:rsid w:val="008E3924"/>
    <w:rsid w:val="008F13F7"/>
    <w:rsid w:val="008F5B4D"/>
    <w:rsid w:val="00907425"/>
    <w:rsid w:val="00923C34"/>
    <w:rsid w:val="00924152"/>
    <w:rsid w:val="0092513D"/>
    <w:rsid w:val="009258F9"/>
    <w:rsid w:val="00927A9F"/>
    <w:rsid w:val="009335CC"/>
    <w:rsid w:val="00935A55"/>
    <w:rsid w:val="00941CEB"/>
    <w:rsid w:val="0094720F"/>
    <w:rsid w:val="00953B28"/>
    <w:rsid w:val="00954322"/>
    <w:rsid w:val="00955671"/>
    <w:rsid w:val="00957CAA"/>
    <w:rsid w:val="0096778A"/>
    <w:rsid w:val="00977656"/>
    <w:rsid w:val="009846A7"/>
    <w:rsid w:val="0098794D"/>
    <w:rsid w:val="0099497B"/>
    <w:rsid w:val="009A43BA"/>
    <w:rsid w:val="009B0D05"/>
    <w:rsid w:val="009B4CA6"/>
    <w:rsid w:val="009B79F8"/>
    <w:rsid w:val="009C66D5"/>
    <w:rsid w:val="009D13FD"/>
    <w:rsid w:val="009D266A"/>
    <w:rsid w:val="009F7E07"/>
    <w:rsid w:val="00A01522"/>
    <w:rsid w:val="00A10A11"/>
    <w:rsid w:val="00A13C6A"/>
    <w:rsid w:val="00A17B09"/>
    <w:rsid w:val="00A316E1"/>
    <w:rsid w:val="00A457C6"/>
    <w:rsid w:val="00A46AD0"/>
    <w:rsid w:val="00A47063"/>
    <w:rsid w:val="00A473A8"/>
    <w:rsid w:val="00A513F0"/>
    <w:rsid w:val="00A61AC8"/>
    <w:rsid w:val="00A6366F"/>
    <w:rsid w:val="00A65D4C"/>
    <w:rsid w:val="00A70512"/>
    <w:rsid w:val="00AA1F60"/>
    <w:rsid w:val="00AA40D7"/>
    <w:rsid w:val="00AB5F7D"/>
    <w:rsid w:val="00AC0C50"/>
    <w:rsid w:val="00AC6FE2"/>
    <w:rsid w:val="00AE582E"/>
    <w:rsid w:val="00AF3925"/>
    <w:rsid w:val="00B1296B"/>
    <w:rsid w:val="00B2292F"/>
    <w:rsid w:val="00B43169"/>
    <w:rsid w:val="00B501A8"/>
    <w:rsid w:val="00B55AE4"/>
    <w:rsid w:val="00B67DD3"/>
    <w:rsid w:val="00B70B46"/>
    <w:rsid w:val="00B73463"/>
    <w:rsid w:val="00B739B0"/>
    <w:rsid w:val="00B814A3"/>
    <w:rsid w:val="00B96F38"/>
    <w:rsid w:val="00BC361F"/>
    <w:rsid w:val="00BC716B"/>
    <w:rsid w:val="00BD0E74"/>
    <w:rsid w:val="00BD5F8C"/>
    <w:rsid w:val="00BE29DD"/>
    <w:rsid w:val="00C066AF"/>
    <w:rsid w:val="00C10E06"/>
    <w:rsid w:val="00C145B8"/>
    <w:rsid w:val="00C2438F"/>
    <w:rsid w:val="00C3167C"/>
    <w:rsid w:val="00C31AF0"/>
    <w:rsid w:val="00C32A7E"/>
    <w:rsid w:val="00C34F28"/>
    <w:rsid w:val="00C368DF"/>
    <w:rsid w:val="00C442C5"/>
    <w:rsid w:val="00C57B5C"/>
    <w:rsid w:val="00C57C7C"/>
    <w:rsid w:val="00C61049"/>
    <w:rsid w:val="00C63FFE"/>
    <w:rsid w:val="00C91EB6"/>
    <w:rsid w:val="00CA10B0"/>
    <w:rsid w:val="00CA2F8E"/>
    <w:rsid w:val="00CA3EE2"/>
    <w:rsid w:val="00CA7FD5"/>
    <w:rsid w:val="00CB3287"/>
    <w:rsid w:val="00CB33E2"/>
    <w:rsid w:val="00CB4E68"/>
    <w:rsid w:val="00CC2733"/>
    <w:rsid w:val="00CD0050"/>
    <w:rsid w:val="00CE7481"/>
    <w:rsid w:val="00CF0A8F"/>
    <w:rsid w:val="00D048CE"/>
    <w:rsid w:val="00D10998"/>
    <w:rsid w:val="00D15CBD"/>
    <w:rsid w:val="00D221CB"/>
    <w:rsid w:val="00D23391"/>
    <w:rsid w:val="00D31805"/>
    <w:rsid w:val="00D552B9"/>
    <w:rsid w:val="00D735B2"/>
    <w:rsid w:val="00D74021"/>
    <w:rsid w:val="00D76D01"/>
    <w:rsid w:val="00D922A9"/>
    <w:rsid w:val="00D9394A"/>
    <w:rsid w:val="00DB0CBB"/>
    <w:rsid w:val="00DB67CC"/>
    <w:rsid w:val="00DC0A23"/>
    <w:rsid w:val="00DC3783"/>
    <w:rsid w:val="00DD4031"/>
    <w:rsid w:val="00DE1070"/>
    <w:rsid w:val="00E00219"/>
    <w:rsid w:val="00E01F7F"/>
    <w:rsid w:val="00E0316B"/>
    <w:rsid w:val="00E121C9"/>
    <w:rsid w:val="00E25E10"/>
    <w:rsid w:val="00E27C98"/>
    <w:rsid w:val="00E50B41"/>
    <w:rsid w:val="00E5219B"/>
    <w:rsid w:val="00E52D07"/>
    <w:rsid w:val="00E5518B"/>
    <w:rsid w:val="00E609FE"/>
    <w:rsid w:val="00E630BE"/>
    <w:rsid w:val="00E75920"/>
    <w:rsid w:val="00E80D96"/>
    <w:rsid w:val="00E86124"/>
    <w:rsid w:val="00E871FA"/>
    <w:rsid w:val="00E936A4"/>
    <w:rsid w:val="00E954BB"/>
    <w:rsid w:val="00EA45E7"/>
    <w:rsid w:val="00EB78E3"/>
    <w:rsid w:val="00EB7BE3"/>
    <w:rsid w:val="00EC1C4B"/>
    <w:rsid w:val="00EC735A"/>
    <w:rsid w:val="00ED5F38"/>
    <w:rsid w:val="00EF27FE"/>
    <w:rsid w:val="00F07FB6"/>
    <w:rsid w:val="00F149D0"/>
    <w:rsid w:val="00F16B53"/>
    <w:rsid w:val="00F25ECD"/>
    <w:rsid w:val="00F318BE"/>
    <w:rsid w:val="00F33297"/>
    <w:rsid w:val="00F343FB"/>
    <w:rsid w:val="00F359FE"/>
    <w:rsid w:val="00F42159"/>
    <w:rsid w:val="00F4256E"/>
    <w:rsid w:val="00F42EE1"/>
    <w:rsid w:val="00F44C8D"/>
    <w:rsid w:val="00F60EC2"/>
    <w:rsid w:val="00F60F1F"/>
    <w:rsid w:val="00F64141"/>
    <w:rsid w:val="00F67508"/>
    <w:rsid w:val="00F71FC9"/>
    <w:rsid w:val="00F73B48"/>
    <w:rsid w:val="00F74F51"/>
    <w:rsid w:val="00F842AD"/>
    <w:rsid w:val="00F84572"/>
    <w:rsid w:val="00F914EB"/>
    <w:rsid w:val="00F91B85"/>
    <w:rsid w:val="00F938E7"/>
    <w:rsid w:val="00FA3B17"/>
    <w:rsid w:val="00FA5E8D"/>
    <w:rsid w:val="00FA5F3D"/>
    <w:rsid w:val="00FB399E"/>
    <w:rsid w:val="00FB7F50"/>
    <w:rsid w:val="00FC2A85"/>
    <w:rsid w:val="00FC40AF"/>
    <w:rsid w:val="00FC73B9"/>
    <w:rsid w:val="00FD0A16"/>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4A27157"/>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91D"/>
    <w:pPr>
      <w:bidi/>
      <w:spacing w:line="276" w:lineRule="auto"/>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C21D26-6043-4849-B527-0DA4DCAB39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Template>
  <TotalTime>162</TotalTime>
  <Pages>5</Pages>
  <Words>1540</Words>
  <Characters>8780</Characters>
  <Application>Microsoft Office Word</Application>
  <DocSecurity>0</DocSecurity>
  <Lines>73</Lines>
  <Paragraphs>20</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10300</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2.8اصلاح هدینگ موضوع</dc:description>
  <cp:lastModifiedBy>احمد حسنی</cp:lastModifiedBy>
  <cp:revision>15</cp:revision>
  <dcterms:created xsi:type="dcterms:W3CDTF">2022-11-13T16:26:00Z</dcterms:created>
  <dcterms:modified xsi:type="dcterms:W3CDTF">2022-11-13T15:07:00Z</dcterms:modified>
  <cp:contentStatus>ویرایش 2.5</cp:contentStatus>
  <cp:version>2.7</cp:version>
</cp:coreProperties>
</file>