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E4947" w:rsidRDefault="004E4947" w:rsidP="004E4947">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4E4947" w:rsidRDefault="004E4947" w:rsidP="004E4947">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1402080</w:t>
      </w:r>
      <w:r>
        <w:rPr>
          <w:rFonts w:ascii="IRANSans" w:hAnsi="IRANSans" w:cs="IRANSans" w:hint="cs"/>
          <w:b/>
          <w:bCs/>
          <w:color w:val="C00000"/>
          <w:sz w:val="28"/>
          <w:shd w:val="clear" w:color="auto" w:fill="FFFFFF"/>
          <w:rtl/>
          <w:lang w:val="x-none"/>
        </w:rPr>
        <w:t>7</w:t>
      </w:r>
    </w:p>
    <w:p w:rsidR="00C91EB6" w:rsidRPr="004E4947" w:rsidRDefault="004E4947" w:rsidP="004E4947">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C04798">
        <w:rPr>
          <w:rStyle w:val="Hyperlink"/>
          <w:noProof/>
          <w:rtl/>
        </w:rPr>
        <w:fldChar w:fldCharType="begin"/>
      </w:r>
      <w:r w:rsidR="00C04798">
        <w:rPr>
          <w:rStyle w:val="Hyperlink"/>
          <w:noProof/>
          <w:rtl/>
        </w:rPr>
        <w:instrText xml:space="preserve"> </w:instrText>
      </w:r>
      <w:r w:rsidR="00C04798">
        <w:rPr>
          <w:rStyle w:val="Hyperlink"/>
          <w:rFonts w:hint="eastAsia"/>
          <w:noProof/>
        </w:rPr>
        <w:instrText>TOC</w:instrText>
      </w:r>
      <w:r w:rsidR="00C04798">
        <w:rPr>
          <w:rStyle w:val="Hyperlink"/>
          <w:rFonts w:hint="eastAsia"/>
          <w:noProof/>
          <w:rtl/>
        </w:rPr>
        <w:instrText xml:space="preserve"> \</w:instrText>
      </w:r>
      <w:r w:rsidR="00C04798">
        <w:rPr>
          <w:rStyle w:val="Hyperlink"/>
          <w:rFonts w:hint="eastAsia"/>
          <w:noProof/>
        </w:rPr>
        <w:instrText>o "1-9" \h \z \u</w:instrText>
      </w:r>
      <w:r w:rsidR="00C04798">
        <w:rPr>
          <w:rStyle w:val="Hyperlink"/>
          <w:noProof/>
          <w:rtl/>
        </w:rPr>
        <w:instrText xml:space="preserve"> </w:instrText>
      </w:r>
      <w:r w:rsidR="00C04798">
        <w:rPr>
          <w:rStyle w:val="Hyperlink"/>
          <w:noProof/>
          <w:rtl/>
        </w:rPr>
        <w:fldChar w:fldCharType="separate"/>
      </w:r>
      <w:r w:rsidR="00C04798">
        <w:rPr>
          <w:rStyle w:val="Hyperlink"/>
          <w:rFonts w:cs="B Titr"/>
          <w:noProof/>
          <w:szCs w:val="24"/>
          <w:rtl/>
        </w:rPr>
        <w:fldChar w:fldCharType="end"/>
      </w:r>
    </w:p>
    <w:p w:rsidR="00F343FB" w:rsidRPr="00A6366F" w:rsidRDefault="00F842AD" w:rsidP="004E4947">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bookmarkStart w:id="1" w:name="BokSabj_d"/>
      <w:bookmarkEnd w:id="1"/>
      <w:r w:rsidR="0046741A">
        <w:rPr>
          <w:rFonts w:hint="cs"/>
          <w:rtl/>
        </w:rPr>
        <w:t>زکات</w:t>
      </w:r>
      <w:r w:rsidR="0046741A">
        <w:rPr>
          <w:rtl/>
        </w:rPr>
        <w:t xml:space="preserve"> </w:t>
      </w:r>
      <w:r w:rsidR="0046741A">
        <w:rPr>
          <w:rFonts w:hint="cs"/>
          <w:rtl/>
        </w:rPr>
        <w:t>مال</w:t>
      </w:r>
      <w:r w:rsidR="0046741A">
        <w:rPr>
          <w:rtl/>
        </w:rPr>
        <w:t xml:space="preserve"> </w:t>
      </w:r>
      <w:r w:rsidR="0046741A">
        <w:rPr>
          <w:rFonts w:hint="cs"/>
          <w:rtl/>
        </w:rPr>
        <w:t>التجارة</w:t>
      </w:r>
      <w:r w:rsidR="00386C11" w:rsidRPr="00A6366F">
        <w:rPr>
          <w:rFonts w:hint="cs"/>
          <w:rtl/>
        </w:rPr>
        <w:t xml:space="preserve"> /</w:t>
      </w:r>
      <w:bookmarkStart w:id="2" w:name="Bokkolli"/>
      <w:bookmarkEnd w:id="2"/>
      <w:r w:rsidR="0046741A">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Pr="00F06D67" w:rsidRDefault="00F06D67" w:rsidP="00F06D67">
      <w:pPr>
        <w:ind w:firstLine="423"/>
        <w:rPr>
          <w:rFonts w:ascii="IRBadr" w:hAnsi="IRBadr" w:cs="IRBadr"/>
          <w:b/>
          <w:bCs/>
          <w:rtl/>
        </w:rPr>
      </w:pPr>
      <w:r w:rsidRPr="00F06D67">
        <w:rPr>
          <w:rFonts w:ascii="IRBadr" w:hAnsi="IRBadr" w:cs="IRBadr" w:hint="cs"/>
          <w:b/>
          <w:bCs/>
          <w:rtl/>
        </w:rPr>
        <w:lastRenderedPageBreak/>
        <w:t>بسم اللّه الرحمن الرحیم و به نستعین؛ إنّه خیر ناصر و معین. الحمد للّه ربّ العالمین، و صلّی اللّه علی سیّدنا و نبیّنا محمّد و آله الطاهرین و اللعن علی أعدائهم اجمعین من الآن إلی قیام یوم الدین.</w:t>
      </w:r>
    </w:p>
    <w:p w:rsidR="002D1098" w:rsidRDefault="002D1098" w:rsidP="002D1098">
      <w:pPr>
        <w:pStyle w:val="Heading1"/>
        <w:rPr>
          <w:rtl/>
        </w:rPr>
      </w:pPr>
      <w:bookmarkStart w:id="3" w:name="_Toc149723706"/>
      <w:bookmarkStart w:id="4" w:name="_Toc149723733"/>
      <w:bookmarkStart w:id="5" w:name="_Toc149723781"/>
      <w:bookmarkStart w:id="6" w:name="_Toc149723862"/>
      <w:bookmarkStart w:id="7" w:name="_Toc149724033"/>
      <w:bookmarkStart w:id="8" w:name="_Toc149725426"/>
      <w:bookmarkStart w:id="9" w:name="_Toc149725648"/>
      <w:r>
        <w:rPr>
          <w:rFonts w:hint="cs"/>
          <w:rtl/>
        </w:rPr>
        <w:t>زکات مال التجارة</w:t>
      </w:r>
      <w:bookmarkStart w:id="10" w:name="_GoBack"/>
      <w:bookmarkEnd w:id="3"/>
      <w:bookmarkEnd w:id="4"/>
      <w:bookmarkEnd w:id="5"/>
      <w:bookmarkEnd w:id="6"/>
      <w:bookmarkEnd w:id="7"/>
      <w:bookmarkEnd w:id="8"/>
      <w:bookmarkEnd w:id="9"/>
      <w:bookmarkEnd w:id="10"/>
    </w:p>
    <w:p w:rsidR="002D1098" w:rsidRDefault="00F06D67" w:rsidP="00A10AFA">
      <w:pPr>
        <w:ind w:firstLine="423"/>
        <w:rPr>
          <w:rFonts w:ascii="IRBadr" w:hAnsi="IRBadr" w:cs="IRBadr"/>
          <w:rtl/>
        </w:rPr>
      </w:pPr>
      <w:r>
        <w:rPr>
          <w:rFonts w:ascii="IRBadr" w:hAnsi="IRBadr" w:cs="IRBadr" w:hint="cs"/>
          <w:rtl/>
        </w:rPr>
        <w:t>بحث در زکات مال التجارة بود. در این مورد، آیت الله خویی بیان کردند که از آن جهت که رابطه ادلّه مثبته زکات در مال التجارة و اد</w:t>
      </w:r>
      <w:r w:rsidR="002D1098">
        <w:rPr>
          <w:rFonts w:ascii="IRBadr" w:hAnsi="IRBadr" w:cs="IRBadr" w:hint="cs"/>
          <w:rtl/>
        </w:rPr>
        <w:t>لّه نافیه زکات، سلب و ایجاب است،</w:t>
      </w:r>
      <w:r w:rsidR="00A10AFA">
        <w:rPr>
          <w:rFonts w:ascii="IRBadr" w:hAnsi="IRBadr" w:cs="IRBadr" w:hint="cs"/>
          <w:rtl/>
        </w:rPr>
        <w:t xml:space="preserve"> و اگر</w:t>
      </w:r>
      <w:r>
        <w:rPr>
          <w:rFonts w:ascii="IRBadr" w:hAnsi="IRBadr" w:cs="IRBadr" w:hint="cs"/>
          <w:rtl/>
        </w:rPr>
        <w:t xml:space="preserve"> در یک کلام واحد، فرض شود، با هم تنافی دارند، بین این دو دلیل، جمع عرفی وجود ندارد. </w:t>
      </w:r>
    </w:p>
    <w:p w:rsidR="002D1098" w:rsidRDefault="002D1098" w:rsidP="00A0342E">
      <w:pPr>
        <w:pStyle w:val="Heading2"/>
        <w:rPr>
          <w:rtl/>
        </w:rPr>
      </w:pPr>
      <w:bookmarkStart w:id="11" w:name="_Toc149723707"/>
      <w:bookmarkStart w:id="12" w:name="_Toc149723734"/>
      <w:bookmarkStart w:id="13" w:name="_Toc149723782"/>
      <w:bookmarkStart w:id="14" w:name="_Toc149723863"/>
      <w:bookmarkStart w:id="15" w:name="_Toc149724034"/>
      <w:bookmarkStart w:id="16" w:name="_Toc149725427"/>
      <w:bookmarkStart w:id="17" w:name="_Toc149725649"/>
      <w:r>
        <w:rPr>
          <w:rFonts w:hint="cs"/>
          <w:rtl/>
        </w:rPr>
        <w:t>مناقشه در جمع عرفی بین روایات به جهت بیان حکم وضعی در کلام آیت الله منتظری</w:t>
      </w:r>
      <w:bookmarkEnd w:id="11"/>
      <w:bookmarkEnd w:id="12"/>
      <w:bookmarkEnd w:id="13"/>
      <w:bookmarkEnd w:id="14"/>
      <w:bookmarkEnd w:id="15"/>
      <w:bookmarkEnd w:id="16"/>
      <w:bookmarkEnd w:id="17"/>
    </w:p>
    <w:p w:rsidR="00F06D67" w:rsidRDefault="00F06D67" w:rsidP="00797DDB">
      <w:pPr>
        <w:ind w:firstLine="423"/>
        <w:rPr>
          <w:rFonts w:ascii="IRBadr" w:hAnsi="IRBadr" w:cs="IRBadr"/>
          <w:rtl/>
        </w:rPr>
      </w:pPr>
      <w:r>
        <w:rPr>
          <w:rFonts w:ascii="IRBadr" w:hAnsi="IRBadr" w:cs="IRBadr" w:hint="cs"/>
          <w:rtl/>
        </w:rPr>
        <w:t>در کلام آیت الله منتظری تعبیری ذکر شده است که ابتدا در کلام آیت الله میلانی بیان شده است. ایشان بیان کرده‌اند که بین این روایات جمع عرفی وجود ندارد؛ چرا که ناظر به حکم وضعی است. آیت الله خویی نیز در برخی از مباحث،</w:t>
      </w:r>
      <w:r w:rsidR="00797DDB">
        <w:rPr>
          <w:rFonts w:ascii="IRBadr" w:hAnsi="IRBadr" w:cs="IRBadr" w:hint="cs"/>
          <w:rtl/>
        </w:rPr>
        <w:t xml:space="preserve"> شبیه</w:t>
      </w:r>
      <w:r>
        <w:rPr>
          <w:rFonts w:ascii="IRBadr" w:hAnsi="IRBadr" w:cs="IRBadr" w:hint="cs"/>
          <w:rtl/>
        </w:rPr>
        <w:t xml:space="preserve"> این مساله را مطرح نموده‌اند.</w:t>
      </w:r>
      <w:r w:rsidR="00797DDB">
        <w:rPr>
          <w:rFonts w:ascii="IRBadr" w:hAnsi="IRBadr" w:cs="IRBadr" w:hint="cs"/>
          <w:rtl/>
        </w:rPr>
        <w:t xml:space="preserve"> ایشان بیان کرده‌اند، امری که ارشاد به حکم وضعی است را نمی‌توان با یک دلیل متنافی، جمع عرفی نمود.</w:t>
      </w:r>
      <w:r w:rsidR="002D1098">
        <w:rPr>
          <w:rFonts w:ascii="IRBadr" w:hAnsi="IRBadr" w:cs="IRBadr" w:hint="cs"/>
          <w:rtl/>
        </w:rPr>
        <w:t xml:space="preserve"> آیت الله خویی در باب طهارت مطرح کرده است که مثلا اگر در یک دلیل، وارد شده باشد: «اغسله» و در دلیل دیگر آمده باشد: «لا یجب غَسله»، ایشان بیان کرده‌ است: از آن رو که «اغسله»، ارشاد به نجاست است، با دلیل «لا یجب غَسله» قابل جمع نیست؛ ولی اگر ارشادی نبود، قابلیّت جمع با دلیل «لا یجب» را داشت.</w:t>
      </w:r>
    </w:p>
    <w:p w:rsidR="002D1098" w:rsidRDefault="002D1098" w:rsidP="00A0342E">
      <w:pPr>
        <w:pStyle w:val="Heading2"/>
        <w:rPr>
          <w:rtl/>
        </w:rPr>
      </w:pPr>
      <w:bookmarkStart w:id="18" w:name="_Toc149723708"/>
      <w:bookmarkStart w:id="19" w:name="_Toc149723735"/>
      <w:bookmarkStart w:id="20" w:name="_Toc149723783"/>
      <w:bookmarkStart w:id="21" w:name="_Toc149723864"/>
      <w:bookmarkStart w:id="22" w:name="_Toc149724035"/>
      <w:bookmarkStart w:id="23" w:name="_Toc149725428"/>
      <w:bookmarkStart w:id="24" w:name="_Toc149725650"/>
      <w:r>
        <w:rPr>
          <w:rFonts w:hint="cs"/>
          <w:rtl/>
        </w:rPr>
        <w:t>بیان دو اشکال به مناقشه مذکور در کلام آیت الله منتظری</w:t>
      </w:r>
      <w:bookmarkEnd w:id="18"/>
      <w:bookmarkEnd w:id="19"/>
      <w:bookmarkEnd w:id="20"/>
      <w:bookmarkEnd w:id="21"/>
      <w:bookmarkEnd w:id="22"/>
      <w:bookmarkEnd w:id="23"/>
      <w:bookmarkEnd w:id="24"/>
    </w:p>
    <w:p w:rsidR="00F06D67" w:rsidRDefault="002D1098" w:rsidP="002D1098">
      <w:pPr>
        <w:ind w:firstLine="423"/>
        <w:rPr>
          <w:rFonts w:ascii="IRBadr" w:hAnsi="IRBadr" w:cs="IRBadr"/>
          <w:rtl/>
        </w:rPr>
      </w:pPr>
      <w:r>
        <w:rPr>
          <w:rFonts w:ascii="IRBadr" w:hAnsi="IRBadr" w:cs="IRBadr" w:hint="cs"/>
          <w:rtl/>
        </w:rPr>
        <w:t>دو اشکال به مناقشه مزبور وارد است:</w:t>
      </w:r>
      <w:r w:rsidR="00F06D67">
        <w:rPr>
          <w:rFonts w:ascii="IRBadr" w:hAnsi="IRBadr" w:cs="IRBadr" w:hint="cs"/>
          <w:rtl/>
        </w:rPr>
        <w:t xml:space="preserve"> </w:t>
      </w:r>
    </w:p>
    <w:p w:rsidR="002D1098" w:rsidRDefault="002D1098" w:rsidP="00A0342E">
      <w:pPr>
        <w:pStyle w:val="Heading3"/>
        <w:rPr>
          <w:rtl/>
        </w:rPr>
      </w:pPr>
      <w:bookmarkStart w:id="25" w:name="_Toc149723709"/>
      <w:bookmarkStart w:id="26" w:name="_Toc149723736"/>
      <w:bookmarkStart w:id="27" w:name="_Toc149723784"/>
      <w:bookmarkStart w:id="28" w:name="_Toc149723865"/>
      <w:bookmarkStart w:id="29" w:name="_Toc149724036"/>
      <w:bookmarkStart w:id="30" w:name="_Toc149725429"/>
      <w:bookmarkStart w:id="31" w:name="_Toc149725651"/>
      <w:r>
        <w:rPr>
          <w:rFonts w:hint="cs"/>
          <w:rtl/>
        </w:rPr>
        <w:t xml:space="preserve">اشکال </w:t>
      </w:r>
      <w:r w:rsidR="00F06D67">
        <w:rPr>
          <w:rFonts w:hint="cs"/>
          <w:rtl/>
        </w:rPr>
        <w:t>اول</w:t>
      </w:r>
      <w:bookmarkEnd w:id="25"/>
      <w:bookmarkEnd w:id="26"/>
      <w:bookmarkEnd w:id="27"/>
      <w:bookmarkEnd w:id="28"/>
      <w:bookmarkEnd w:id="29"/>
      <w:bookmarkEnd w:id="30"/>
      <w:bookmarkEnd w:id="31"/>
      <w:r w:rsidR="00F06D67">
        <w:rPr>
          <w:rFonts w:hint="cs"/>
          <w:rtl/>
        </w:rPr>
        <w:t xml:space="preserve"> </w:t>
      </w:r>
    </w:p>
    <w:p w:rsidR="00590541" w:rsidRDefault="002D1098" w:rsidP="002D1098">
      <w:pPr>
        <w:ind w:firstLine="423"/>
        <w:rPr>
          <w:rFonts w:ascii="IRBadr" w:hAnsi="IRBadr" w:cs="IRBadr"/>
          <w:rtl/>
        </w:rPr>
      </w:pPr>
      <w:r>
        <w:rPr>
          <w:rFonts w:ascii="IRBadr" w:hAnsi="IRBadr" w:cs="IRBadr" w:hint="cs"/>
          <w:rtl/>
        </w:rPr>
        <w:t xml:space="preserve">اشکال اول </w:t>
      </w:r>
      <w:r w:rsidR="00F06D67">
        <w:rPr>
          <w:rFonts w:ascii="IRBadr" w:hAnsi="IRBadr" w:cs="IRBadr" w:hint="cs"/>
          <w:rtl/>
        </w:rPr>
        <w:t>آنکه حکم وضعی، به دو صورت است.</w:t>
      </w:r>
      <w:r w:rsidR="00797DDB">
        <w:rPr>
          <w:rFonts w:ascii="IRBadr" w:hAnsi="IRBadr" w:cs="IRBadr" w:hint="cs"/>
          <w:rtl/>
        </w:rPr>
        <w:t xml:space="preserve"> گاهی حکم وضعی از وجوب انتزاع شده و گاهی از استحباب</w:t>
      </w:r>
      <w:r>
        <w:rPr>
          <w:rFonts w:ascii="IRBadr" w:hAnsi="IRBadr" w:cs="IRBadr" w:hint="cs"/>
          <w:rtl/>
        </w:rPr>
        <w:t xml:space="preserve"> انتزاع می‌گردد</w:t>
      </w:r>
      <w:r w:rsidR="00797DDB">
        <w:rPr>
          <w:rFonts w:ascii="IRBadr" w:hAnsi="IRBadr" w:cs="IRBadr" w:hint="cs"/>
          <w:rtl/>
        </w:rPr>
        <w:t>.</w:t>
      </w:r>
      <w:r w:rsidR="00F06D67">
        <w:rPr>
          <w:rFonts w:ascii="IRBadr" w:hAnsi="IRBadr" w:cs="IRBadr" w:hint="cs"/>
          <w:rtl/>
        </w:rPr>
        <w:t xml:space="preserve"> </w:t>
      </w:r>
      <w:r>
        <w:rPr>
          <w:rFonts w:ascii="IRBadr" w:hAnsi="IRBadr" w:cs="IRBadr" w:hint="cs"/>
          <w:rtl/>
        </w:rPr>
        <w:t xml:space="preserve"> توضیح آن</w:t>
      </w:r>
      <w:r w:rsidR="00797DDB">
        <w:rPr>
          <w:rFonts w:ascii="IRBadr" w:hAnsi="IRBadr" w:cs="IRBadr" w:hint="cs"/>
          <w:rtl/>
        </w:rPr>
        <w:t>که نجاست،</w:t>
      </w:r>
      <w:r w:rsidR="00B73EB8">
        <w:rPr>
          <w:rFonts w:ascii="IRBadr" w:hAnsi="IRBadr" w:cs="IRBadr" w:hint="cs"/>
          <w:rtl/>
        </w:rPr>
        <w:t xml:space="preserve"> امری </w:t>
      </w:r>
      <w:r w:rsidR="00797DDB">
        <w:rPr>
          <w:rFonts w:ascii="IRBadr" w:hAnsi="IRBadr" w:cs="IRBadr" w:hint="cs"/>
          <w:rtl/>
        </w:rPr>
        <w:t xml:space="preserve">است که </w:t>
      </w:r>
      <w:r w:rsidR="00B73EB8">
        <w:rPr>
          <w:rFonts w:ascii="IRBadr" w:hAnsi="IRBadr" w:cs="IRBadr" w:hint="cs"/>
          <w:rtl/>
        </w:rPr>
        <w:t>دارای مراتب است. نجاست گاهی به میزان</w:t>
      </w:r>
      <w:r w:rsidR="00797DDB">
        <w:rPr>
          <w:rFonts w:ascii="IRBadr" w:hAnsi="IRBadr" w:cs="IRBadr" w:hint="cs"/>
          <w:rtl/>
        </w:rPr>
        <w:t>ی است که</w:t>
      </w:r>
      <w:r w:rsidR="00B73EB8">
        <w:rPr>
          <w:rFonts w:ascii="IRBadr" w:hAnsi="IRBadr" w:cs="IRBadr" w:hint="cs"/>
          <w:rtl/>
        </w:rPr>
        <w:t xml:space="preserve"> </w:t>
      </w:r>
      <w:r w:rsidR="00797DDB">
        <w:rPr>
          <w:rFonts w:ascii="IRBadr" w:hAnsi="IRBadr" w:cs="IRBadr" w:hint="cs"/>
          <w:rtl/>
        </w:rPr>
        <w:t xml:space="preserve">منجر به </w:t>
      </w:r>
      <w:r w:rsidR="00B73EB8">
        <w:rPr>
          <w:rFonts w:ascii="IRBadr" w:hAnsi="IRBadr" w:cs="IRBadr" w:hint="cs"/>
          <w:rtl/>
        </w:rPr>
        <w:t>کراهت استعمال شیء</w:t>
      </w:r>
      <w:r w:rsidR="00797DDB">
        <w:rPr>
          <w:rFonts w:ascii="IRBadr" w:hAnsi="IRBadr" w:cs="IRBadr" w:hint="cs"/>
          <w:rtl/>
        </w:rPr>
        <w:t>، در چیزی که طهارت در آن شرط</w:t>
      </w:r>
      <w:r w:rsidR="00B73EB8">
        <w:rPr>
          <w:rFonts w:ascii="IRBadr" w:hAnsi="IRBadr" w:cs="IRBadr" w:hint="cs"/>
          <w:rtl/>
        </w:rPr>
        <w:t xml:space="preserve"> است</w:t>
      </w:r>
      <w:r w:rsidR="00797DDB">
        <w:rPr>
          <w:rFonts w:ascii="IRBadr" w:hAnsi="IRBadr" w:cs="IRBadr" w:hint="cs"/>
          <w:rtl/>
        </w:rPr>
        <w:t>، می‌شود</w:t>
      </w:r>
      <w:r w:rsidR="00590541">
        <w:rPr>
          <w:rFonts w:ascii="IRBadr" w:hAnsi="IRBadr" w:cs="IRBadr" w:hint="cs"/>
          <w:rtl/>
        </w:rPr>
        <w:t>، و گاهی بالاتر است و منجر به حرمت می‌شود.</w:t>
      </w:r>
    </w:p>
    <w:p w:rsidR="00B73EB8" w:rsidRDefault="00B73EB8" w:rsidP="00216031">
      <w:pPr>
        <w:ind w:firstLine="423"/>
        <w:rPr>
          <w:rFonts w:ascii="IRBadr" w:hAnsi="IRBadr" w:cs="IRBadr"/>
          <w:rtl/>
        </w:rPr>
      </w:pPr>
      <w:r>
        <w:rPr>
          <w:rFonts w:ascii="IRBadr" w:hAnsi="IRBadr" w:cs="IRBadr" w:hint="cs"/>
          <w:rtl/>
        </w:rPr>
        <w:t xml:space="preserve">در ما نحن فیه نیز </w:t>
      </w:r>
      <w:r w:rsidR="00590541">
        <w:rPr>
          <w:rFonts w:ascii="IRBadr" w:hAnsi="IRBadr" w:cs="IRBadr" w:hint="cs"/>
          <w:rtl/>
        </w:rPr>
        <w:t xml:space="preserve">می‌توان گفت: </w:t>
      </w:r>
      <w:r>
        <w:rPr>
          <w:rFonts w:ascii="IRBadr" w:hAnsi="IRBadr" w:cs="IRBadr" w:hint="cs"/>
          <w:rtl/>
        </w:rPr>
        <w:t>حقّ، دارای مراتب است.</w:t>
      </w:r>
      <w:r w:rsidR="005D3F3C">
        <w:rPr>
          <w:rFonts w:ascii="IRBadr" w:hAnsi="IRBadr" w:cs="IRBadr" w:hint="cs"/>
          <w:rtl/>
        </w:rPr>
        <w:t xml:space="preserve"> </w:t>
      </w:r>
      <w:r w:rsidR="00216031">
        <w:rPr>
          <w:rFonts w:ascii="IRBadr" w:hAnsi="IRBadr" w:cs="IRBadr" w:hint="cs"/>
          <w:rtl/>
        </w:rPr>
        <w:t>گاهی حقّ،</w:t>
      </w:r>
      <w:r w:rsidR="005D3F3C">
        <w:rPr>
          <w:rFonts w:ascii="IRBadr" w:hAnsi="IRBadr" w:cs="IRBadr" w:hint="cs"/>
          <w:rtl/>
        </w:rPr>
        <w:t xml:space="preserve"> از وجوب اداء انتزاع می‌شود، و </w:t>
      </w:r>
      <w:r w:rsidR="00216031">
        <w:rPr>
          <w:rFonts w:ascii="IRBadr" w:hAnsi="IRBadr" w:cs="IRBadr" w:hint="cs"/>
          <w:rtl/>
        </w:rPr>
        <w:t>گاهی</w:t>
      </w:r>
      <w:r w:rsidR="005D3F3C">
        <w:rPr>
          <w:rFonts w:ascii="IRBadr" w:hAnsi="IRBadr" w:cs="IRBadr" w:hint="cs"/>
          <w:rtl/>
        </w:rPr>
        <w:t xml:space="preserve"> از استحباب اداء، منتزع است.</w:t>
      </w:r>
    </w:p>
    <w:p w:rsidR="002D1098" w:rsidRDefault="002D1098" w:rsidP="002D1098">
      <w:pPr>
        <w:ind w:firstLine="423"/>
        <w:rPr>
          <w:rFonts w:ascii="IRBadr" w:hAnsi="IRBadr" w:cs="IRBadr"/>
          <w:rtl/>
        </w:rPr>
      </w:pPr>
      <w:r>
        <w:rPr>
          <w:rFonts w:ascii="IRBadr" w:hAnsi="IRBadr" w:cs="IRBadr" w:hint="cs"/>
          <w:rtl/>
        </w:rPr>
        <w:t xml:space="preserve">مراد ما از آنکه بیان کردیم که ممکن است حکم وضعی، از حکم تکلیفی الزامی انتزاع نشده باشد بلکه از حکم تکلیفی استحبابی انتزاع شده باشد، همان کلام مرحوم شیخ نیست. مرحوم شیخ قائل است که حکم وضعی از اساس، جعل ندارد و هیچ اصالتی ندارد و صرفا یک انتزاع از حکم تکلیفی است. بسیاری از فقها این کلام را نپذیرفته، و بیان کرده‌اند که حکم تکلیفی، مصحّح جعل حکم وضعی است؛ نه آنکه تمام هویّت حکم وضعی، و منشا انتزاع حکم وضعی باشد؛ یعنی حکم وضعی، ناظر به حکمی تکلیفی است و یک حکم تکلیفی در کنار آن </w:t>
      </w:r>
      <w:r>
        <w:rPr>
          <w:rFonts w:ascii="IRBadr" w:hAnsi="IRBadr" w:cs="IRBadr" w:hint="cs"/>
          <w:rtl/>
        </w:rPr>
        <w:lastRenderedPageBreak/>
        <w:t>باید وجود داشته باشد، که مصحّح جعل حکم وضعی است؛ و الا آن حکم وضعی، لغو خواهد بود. حکم تکلیفی مصحّح جعل است: نه آنکه منشا انتزاع جعل باشد.</w:t>
      </w:r>
    </w:p>
    <w:p w:rsidR="002D1098" w:rsidRDefault="002D1098" w:rsidP="002D1098">
      <w:pPr>
        <w:ind w:firstLine="423"/>
        <w:rPr>
          <w:rFonts w:ascii="IRBadr" w:hAnsi="IRBadr" w:cs="IRBadr"/>
          <w:rtl/>
        </w:rPr>
      </w:pPr>
      <w:r>
        <w:rPr>
          <w:rFonts w:ascii="IRBadr" w:hAnsi="IRBadr" w:cs="IRBadr" w:hint="cs"/>
          <w:rtl/>
        </w:rPr>
        <w:t>در هر صورت، آن حکم تکلیفی، چه آنکه منشا انتزاع حکم وضعی و چه مصحّح جعل حکم وضعی باشد، آن حکم تکلیفی، می‌تواند یک حکم استحبابی و غیر الزامی باشد.</w:t>
      </w:r>
    </w:p>
    <w:p w:rsidR="002D1098" w:rsidRDefault="002D1098" w:rsidP="00A0342E">
      <w:pPr>
        <w:pStyle w:val="Heading3"/>
        <w:rPr>
          <w:rtl/>
        </w:rPr>
      </w:pPr>
      <w:bookmarkStart w:id="32" w:name="_Toc149723710"/>
      <w:bookmarkStart w:id="33" w:name="_Toc149723737"/>
      <w:bookmarkStart w:id="34" w:name="_Toc149723785"/>
      <w:bookmarkStart w:id="35" w:name="_Toc149723866"/>
      <w:bookmarkStart w:id="36" w:name="_Toc149724037"/>
      <w:bookmarkStart w:id="37" w:name="_Toc149725430"/>
      <w:bookmarkStart w:id="38" w:name="_Toc149725652"/>
      <w:r>
        <w:rPr>
          <w:rFonts w:hint="cs"/>
          <w:rtl/>
        </w:rPr>
        <w:t xml:space="preserve">اشکال </w:t>
      </w:r>
      <w:r w:rsidR="00B73EB8">
        <w:rPr>
          <w:rFonts w:hint="cs"/>
          <w:rtl/>
        </w:rPr>
        <w:t>دوم:</w:t>
      </w:r>
      <w:bookmarkEnd w:id="32"/>
      <w:bookmarkEnd w:id="33"/>
      <w:bookmarkEnd w:id="34"/>
      <w:bookmarkEnd w:id="35"/>
      <w:bookmarkEnd w:id="36"/>
      <w:bookmarkEnd w:id="37"/>
      <w:bookmarkEnd w:id="38"/>
      <w:r w:rsidR="00381304">
        <w:rPr>
          <w:rFonts w:hint="cs"/>
          <w:rtl/>
        </w:rPr>
        <w:t xml:space="preserve"> </w:t>
      </w:r>
    </w:p>
    <w:p w:rsidR="002D1098" w:rsidRDefault="007C7BF7" w:rsidP="00886969">
      <w:pPr>
        <w:ind w:firstLine="423"/>
        <w:rPr>
          <w:rFonts w:ascii="IRBadr" w:hAnsi="IRBadr" w:cs="IRBadr"/>
          <w:rtl/>
        </w:rPr>
      </w:pPr>
      <w:r>
        <w:rPr>
          <w:rFonts w:ascii="IRBadr" w:hAnsi="IRBadr" w:cs="IRBadr" w:hint="cs"/>
          <w:rtl/>
        </w:rPr>
        <w:t>بر فرض آنکه حکم وضعی، یک مرتبه بیش‌تر نداشته باشد،</w:t>
      </w:r>
      <w:r w:rsidR="00CB7C23">
        <w:rPr>
          <w:rFonts w:ascii="IRBadr" w:hAnsi="IRBadr" w:cs="IRBadr" w:hint="cs"/>
          <w:rtl/>
        </w:rPr>
        <w:t xml:space="preserve"> و فق</w:t>
      </w:r>
      <w:r w:rsidR="002D1098">
        <w:rPr>
          <w:rFonts w:ascii="IRBadr" w:hAnsi="IRBadr" w:cs="IRBadr" w:hint="cs"/>
          <w:rtl/>
        </w:rPr>
        <w:t xml:space="preserve">ط از حکم تکلیفی الزامی انتزاع </w:t>
      </w:r>
      <w:r w:rsidR="00CB7C23">
        <w:rPr>
          <w:rFonts w:ascii="IRBadr" w:hAnsi="IRBadr" w:cs="IRBadr" w:hint="cs"/>
          <w:rtl/>
        </w:rPr>
        <w:t>‌شود، حتی در این صورت هم</w:t>
      </w:r>
      <w:r>
        <w:rPr>
          <w:rFonts w:ascii="IRBadr" w:hAnsi="IRBadr" w:cs="IRBadr" w:hint="cs"/>
          <w:rtl/>
        </w:rPr>
        <w:t xml:space="preserve"> </w:t>
      </w:r>
      <w:r w:rsidR="00381304">
        <w:rPr>
          <w:rFonts w:ascii="IRBadr" w:hAnsi="IRBadr" w:cs="IRBadr" w:hint="cs"/>
          <w:rtl/>
        </w:rPr>
        <w:t xml:space="preserve">معلوم نیست که </w:t>
      </w:r>
      <w:r>
        <w:rPr>
          <w:rFonts w:ascii="IRBadr" w:hAnsi="IRBadr" w:cs="IRBadr" w:hint="cs"/>
          <w:rtl/>
        </w:rPr>
        <w:t xml:space="preserve">دلیل زکات، </w:t>
      </w:r>
      <w:r w:rsidR="00381304">
        <w:rPr>
          <w:rFonts w:ascii="IRBadr" w:hAnsi="IRBadr" w:cs="IRBadr" w:hint="cs"/>
          <w:rtl/>
        </w:rPr>
        <w:t xml:space="preserve">در ما نحن فیه، </w:t>
      </w:r>
      <w:r w:rsidR="00B73EB8">
        <w:rPr>
          <w:rFonts w:ascii="IRBadr" w:hAnsi="IRBadr" w:cs="IRBadr" w:hint="cs"/>
          <w:rtl/>
        </w:rPr>
        <w:t>ناظر به حکم وضعی باشد</w:t>
      </w:r>
      <w:r w:rsidR="00381304">
        <w:rPr>
          <w:rFonts w:ascii="IRBadr" w:hAnsi="IRBadr" w:cs="IRBadr" w:hint="cs"/>
          <w:rtl/>
        </w:rPr>
        <w:t>.</w:t>
      </w:r>
      <w:r w:rsidR="00B73EB8">
        <w:rPr>
          <w:rFonts w:ascii="IRBadr" w:hAnsi="IRBadr" w:cs="IRBadr" w:hint="cs"/>
          <w:rtl/>
        </w:rPr>
        <w:t xml:space="preserve"> در بحث طهارت</w:t>
      </w:r>
      <w:r w:rsidR="00381304">
        <w:rPr>
          <w:rFonts w:ascii="IRBadr" w:hAnsi="IRBadr" w:cs="IRBadr" w:hint="cs"/>
          <w:rtl/>
        </w:rPr>
        <w:t xml:space="preserve"> نیز</w:t>
      </w:r>
      <w:r w:rsidR="00B73EB8">
        <w:rPr>
          <w:rFonts w:ascii="IRBadr" w:hAnsi="IRBadr" w:cs="IRBadr" w:hint="cs"/>
          <w:rtl/>
        </w:rPr>
        <w:t>،</w:t>
      </w:r>
      <w:r w:rsidR="00381304">
        <w:rPr>
          <w:rFonts w:ascii="IRBadr" w:hAnsi="IRBadr" w:cs="IRBadr" w:hint="cs"/>
          <w:rtl/>
        </w:rPr>
        <w:t xml:space="preserve"> روشن نیست که</w:t>
      </w:r>
      <w:r w:rsidR="00B73EB8">
        <w:rPr>
          <w:rFonts w:ascii="IRBadr" w:hAnsi="IRBadr" w:cs="IRBadr" w:hint="cs"/>
          <w:rtl/>
        </w:rPr>
        <w:t xml:space="preserve"> روایت</w:t>
      </w:r>
      <w:r w:rsidR="00381304">
        <w:rPr>
          <w:rFonts w:ascii="IRBadr" w:hAnsi="IRBadr" w:cs="IRBadr" w:hint="cs"/>
          <w:rtl/>
        </w:rPr>
        <w:t xml:space="preserve"> مزبور</w:t>
      </w:r>
      <w:r w:rsidR="00B73EB8">
        <w:rPr>
          <w:rFonts w:ascii="IRBadr" w:hAnsi="IRBadr" w:cs="IRBadr" w:hint="cs"/>
          <w:rtl/>
        </w:rPr>
        <w:t xml:space="preserve">، </w:t>
      </w:r>
      <w:r w:rsidR="00CB7C23">
        <w:rPr>
          <w:rFonts w:ascii="IRBadr" w:hAnsi="IRBadr" w:cs="IRBadr" w:hint="cs"/>
          <w:rtl/>
        </w:rPr>
        <w:t>ارشاد به</w:t>
      </w:r>
      <w:r w:rsidR="00B73EB8">
        <w:rPr>
          <w:rFonts w:ascii="IRBadr" w:hAnsi="IRBadr" w:cs="IRBadr" w:hint="cs"/>
          <w:rtl/>
        </w:rPr>
        <w:t xml:space="preserve"> نجاست </w:t>
      </w:r>
      <w:r w:rsidR="00CB7C23">
        <w:rPr>
          <w:rFonts w:ascii="IRBadr" w:hAnsi="IRBadr" w:cs="IRBadr" w:hint="cs"/>
          <w:rtl/>
        </w:rPr>
        <w:t xml:space="preserve">است؛ چرا که این دو دلیل، نصّ در ارشاد یا </w:t>
      </w:r>
      <w:r w:rsidR="002D1098">
        <w:rPr>
          <w:rFonts w:ascii="IRBadr" w:hAnsi="IRBadr" w:cs="IRBadr" w:hint="cs"/>
          <w:rtl/>
        </w:rPr>
        <w:t xml:space="preserve">نصّ در </w:t>
      </w:r>
      <w:r w:rsidR="00CB7C23">
        <w:rPr>
          <w:rFonts w:ascii="IRBadr" w:hAnsi="IRBadr" w:cs="IRBadr" w:hint="cs"/>
          <w:rtl/>
        </w:rPr>
        <w:t>بیان حکم وضعی نیست. نهایت امر آن است که ظاهر در بیان حکم وضعی یا ارشادی است. نتیجه آنکه در مقام تعارض،</w:t>
      </w:r>
      <w:r w:rsidR="005F4972">
        <w:rPr>
          <w:rFonts w:ascii="IRBadr" w:hAnsi="IRBadr" w:cs="IRBadr" w:hint="cs"/>
          <w:rtl/>
        </w:rPr>
        <w:t xml:space="preserve"> </w:t>
      </w:r>
      <w:r w:rsidR="00CB7C23">
        <w:rPr>
          <w:rFonts w:ascii="IRBadr" w:hAnsi="IRBadr" w:cs="IRBadr" w:hint="cs"/>
          <w:rtl/>
        </w:rPr>
        <w:t xml:space="preserve">می‌توان از </w:t>
      </w:r>
      <w:r w:rsidR="005F4972">
        <w:rPr>
          <w:rFonts w:ascii="IRBadr" w:hAnsi="IRBadr" w:cs="IRBadr" w:hint="cs"/>
          <w:rtl/>
        </w:rPr>
        <w:t>ظهور دلیل در ارشاد</w:t>
      </w:r>
      <w:r w:rsidR="00CB7C23">
        <w:rPr>
          <w:rFonts w:ascii="IRBadr" w:hAnsi="IRBadr" w:cs="IRBadr" w:hint="cs"/>
          <w:rtl/>
        </w:rPr>
        <w:t>ی بودن یا ظهور آن در بیان حکم وضعی،</w:t>
      </w:r>
      <w:r w:rsidR="005F4972">
        <w:rPr>
          <w:rFonts w:ascii="IRBadr" w:hAnsi="IRBadr" w:cs="IRBadr" w:hint="cs"/>
          <w:rtl/>
        </w:rPr>
        <w:t xml:space="preserve"> </w:t>
      </w:r>
      <w:r w:rsidR="008F5A3B">
        <w:rPr>
          <w:rFonts w:ascii="IRBadr" w:hAnsi="IRBadr" w:cs="IRBadr" w:hint="cs"/>
          <w:rtl/>
        </w:rPr>
        <w:t xml:space="preserve">رفع ید نمود، و قائل شد به آنکه، روایت مزبور، در مقام </w:t>
      </w:r>
      <w:r w:rsidR="005F4972">
        <w:rPr>
          <w:rFonts w:ascii="IRBadr" w:hAnsi="IRBadr" w:cs="IRBadr" w:hint="cs"/>
          <w:rtl/>
        </w:rPr>
        <w:t>ارشاد</w:t>
      </w:r>
      <w:r w:rsidR="008F5A3B">
        <w:rPr>
          <w:rFonts w:ascii="IRBadr" w:hAnsi="IRBadr" w:cs="IRBadr" w:hint="cs"/>
          <w:rtl/>
        </w:rPr>
        <w:t xml:space="preserve"> یا بیان حکم وضعی نیست؛</w:t>
      </w:r>
      <w:r w:rsidR="005F4972">
        <w:rPr>
          <w:rFonts w:ascii="IRBadr" w:hAnsi="IRBadr" w:cs="IRBadr" w:hint="cs"/>
          <w:rtl/>
        </w:rPr>
        <w:t xml:space="preserve"> بلکه </w:t>
      </w:r>
      <w:r w:rsidR="008F5A3B">
        <w:rPr>
          <w:rFonts w:ascii="IRBadr" w:hAnsi="IRBadr" w:cs="IRBadr" w:hint="cs"/>
          <w:rtl/>
        </w:rPr>
        <w:t xml:space="preserve">صِرفا </w:t>
      </w:r>
      <w:r w:rsidR="005F4972">
        <w:rPr>
          <w:rFonts w:ascii="IRBadr" w:hAnsi="IRBadr" w:cs="IRBadr" w:hint="cs"/>
          <w:rtl/>
        </w:rPr>
        <w:t xml:space="preserve">در مقام بیان </w:t>
      </w:r>
      <w:r w:rsidR="008F5A3B">
        <w:rPr>
          <w:rFonts w:ascii="IRBadr" w:hAnsi="IRBadr" w:cs="IRBadr" w:hint="cs"/>
          <w:rtl/>
        </w:rPr>
        <w:t xml:space="preserve">یک </w:t>
      </w:r>
      <w:r w:rsidR="005F4972">
        <w:rPr>
          <w:rFonts w:ascii="IRBadr" w:hAnsi="IRBadr" w:cs="IRBadr" w:hint="cs"/>
          <w:rtl/>
        </w:rPr>
        <w:t xml:space="preserve">حکم تکلیفی </w:t>
      </w:r>
      <w:r w:rsidR="008F5A3B">
        <w:rPr>
          <w:rFonts w:ascii="IRBadr" w:hAnsi="IRBadr" w:cs="IRBadr" w:hint="cs"/>
          <w:rtl/>
        </w:rPr>
        <w:t xml:space="preserve">استحبابی </w:t>
      </w:r>
      <w:r w:rsidR="005F4972">
        <w:rPr>
          <w:rFonts w:ascii="IRBadr" w:hAnsi="IRBadr" w:cs="IRBadr" w:hint="cs"/>
          <w:rtl/>
        </w:rPr>
        <w:t xml:space="preserve">است. </w:t>
      </w:r>
    </w:p>
    <w:p w:rsidR="00B73EB8" w:rsidRDefault="005F349E" w:rsidP="002D1098">
      <w:pPr>
        <w:ind w:firstLine="423"/>
        <w:rPr>
          <w:rFonts w:ascii="IRBadr" w:hAnsi="IRBadr" w:cs="IRBadr"/>
          <w:rtl/>
        </w:rPr>
      </w:pPr>
      <w:r>
        <w:rPr>
          <w:rFonts w:ascii="IRBadr" w:hAnsi="IRBadr" w:cs="IRBadr" w:hint="cs"/>
          <w:rtl/>
        </w:rPr>
        <w:t>گویا آیت الله خویی</w:t>
      </w:r>
      <w:r w:rsidR="005F4972">
        <w:rPr>
          <w:rFonts w:ascii="IRBadr" w:hAnsi="IRBadr" w:cs="IRBadr" w:hint="cs"/>
          <w:rtl/>
        </w:rPr>
        <w:t xml:space="preserve">، مسلّم دانسته است که </w:t>
      </w:r>
      <w:r>
        <w:rPr>
          <w:rFonts w:ascii="IRBadr" w:hAnsi="IRBadr" w:cs="IRBadr" w:hint="cs"/>
          <w:rtl/>
        </w:rPr>
        <w:t xml:space="preserve">روایت، در مقام </w:t>
      </w:r>
      <w:r w:rsidR="005F4972">
        <w:rPr>
          <w:rFonts w:ascii="IRBadr" w:hAnsi="IRBadr" w:cs="IRBadr" w:hint="cs"/>
          <w:rtl/>
        </w:rPr>
        <w:t>ارشاد است. این مطلب صحیح نیست؛ چرا که</w:t>
      </w:r>
      <w:r>
        <w:rPr>
          <w:rFonts w:ascii="IRBadr" w:hAnsi="IRBadr" w:cs="IRBadr" w:hint="cs"/>
          <w:rtl/>
        </w:rPr>
        <w:t xml:space="preserve"> صراحتی در روایت بر بیان ارشاد نیست؛ بلکه</w:t>
      </w:r>
      <w:r w:rsidR="005F4972">
        <w:rPr>
          <w:rFonts w:ascii="IRBadr" w:hAnsi="IRBadr" w:cs="IRBadr" w:hint="cs"/>
          <w:rtl/>
        </w:rPr>
        <w:t xml:space="preserve"> ظهور در </w:t>
      </w:r>
      <w:r>
        <w:rPr>
          <w:rFonts w:ascii="IRBadr" w:hAnsi="IRBadr" w:cs="IRBadr" w:hint="cs"/>
          <w:rtl/>
        </w:rPr>
        <w:t>ارشاد به نجاست دارد</w:t>
      </w:r>
      <w:r w:rsidR="005F4972">
        <w:rPr>
          <w:rFonts w:ascii="IRBadr" w:hAnsi="IRBadr" w:cs="IRBadr" w:hint="cs"/>
          <w:rtl/>
        </w:rPr>
        <w:t>؛</w:t>
      </w:r>
      <w:r>
        <w:rPr>
          <w:rFonts w:ascii="IRBadr" w:hAnsi="IRBadr" w:cs="IRBadr" w:hint="cs"/>
          <w:rtl/>
        </w:rPr>
        <w:t xml:space="preserve"> و جمع عرفی اقتضا دارد که</w:t>
      </w:r>
      <w:r w:rsidR="005F4972">
        <w:rPr>
          <w:rFonts w:ascii="IRBadr" w:hAnsi="IRBadr" w:cs="IRBadr" w:hint="cs"/>
          <w:rtl/>
        </w:rPr>
        <w:t xml:space="preserve"> از ظهور آن</w:t>
      </w:r>
      <w:r>
        <w:rPr>
          <w:rFonts w:ascii="IRBadr" w:hAnsi="IRBadr" w:cs="IRBadr" w:hint="cs"/>
          <w:rtl/>
        </w:rPr>
        <w:t xml:space="preserve">، رفع ید </w:t>
      </w:r>
      <w:r w:rsidR="002D1098">
        <w:rPr>
          <w:rFonts w:ascii="IRBadr" w:hAnsi="IRBadr" w:cs="IRBadr" w:hint="cs"/>
          <w:rtl/>
        </w:rPr>
        <w:t>شود</w:t>
      </w:r>
      <w:r>
        <w:rPr>
          <w:rFonts w:ascii="IRBadr" w:hAnsi="IRBadr" w:cs="IRBadr" w:hint="cs"/>
          <w:rtl/>
        </w:rPr>
        <w:t>، و بر استحباب غسل حمل گردد.</w:t>
      </w:r>
      <w:r w:rsidR="00886969">
        <w:rPr>
          <w:rFonts w:ascii="IRBadr" w:hAnsi="IRBadr" w:cs="IRBadr" w:hint="cs"/>
          <w:rtl/>
        </w:rPr>
        <w:t xml:space="preserve"> البته آنکه حمل بر استحباب، یک جمع عرفی است یا خیر، محل بحث نیست و نیاز به تامّل دارد؛ بلکه غرض آن است که بیان نماییم: اگر دلیلی، اقتضای چنین جمعی داشته باشد، ظهور در ارشادی بودن آن دلیل، مانع از جمع عرفی مذکور نیست، و نباید ارشاد</w:t>
      </w:r>
      <w:r w:rsidR="002D1098">
        <w:rPr>
          <w:rFonts w:ascii="IRBadr" w:hAnsi="IRBadr" w:cs="IRBadr" w:hint="cs"/>
          <w:rtl/>
        </w:rPr>
        <w:t>ِ</w:t>
      </w:r>
      <w:r w:rsidR="00886969">
        <w:rPr>
          <w:rFonts w:ascii="IRBadr" w:hAnsi="IRBadr" w:cs="IRBadr" w:hint="cs"/>
          <w:rtl/>
        </w:rPr>
        <w:t xml:space="preserve"> دلیل به نجاست، و یا ارشاد دلیل به ثبوت حقّ برای مستحقّین زکات در عین زکوی، مانع از جمع عرفی باشد.</w:t>
      </w:r>
    </w:p>
    <w:p w:rsidR="002D1098" w:rsidRDefault="006A03D4" w:rsidP="00A0342E">
      <w:pPr>
        <w:pStyle w:val="Heading2"/>
        <w:rPr>
          <w:rtl/>
        </w:rPr>
      </w:pPr>
      <w:bookmarkStart w:id="39" w:name="_Toc149723711"/>
      <w:bookmarkStart w:id="40" w:name="_Toc149723738"/>
      <w:bookmarkStart w:id="41" w:name="_Toc149723786"/>
      <w:bookmarkStart w:id="42" w:name="_Toc149723867"/>
      <w:bookmarkStart w:id="43" w:name="_Toc149724038"/>
      <w:bookmarkStart w:id="44" w:name="_Toc149725431"/>
      <w:bookmarkStart w:id="45" w:name="_Toc149725653"/>
      <w:r>
        <w:rPr>
          <w:rFonts w:hint="cs"/>
          <w:rtl/>
        </w:rPr>
        <w:t>قرینیّت «مقطوع الصدور بودن روایات و عدم امکان حمل بر تقیه» برای حمل بر استحباب</w:t>
      </w:r>
      <w:bookmarkEnd w:id="39"/>
      <w:bookmarkEnd w:id="40"/>
      <w:bookmarkEnd w:id="41"/>
      <w:bookmarkEnd w:id="42"/>
      <w:bookmarkEnd w:id="43"/>
      <w:bookmarkEnd w:id="44"/>
      <w:bookmarkEnd w:id="45"/>
    </w:p>
    <w:p w:rsidR="006A03D4" w:rsidRDefault="00E46B14" w:rsidP="006A03D4">
      <w:pPr>
        <w:ind w:firstLine="423"/>
        <w:rPr>
          <w:rFonts w:ascii="IRBadr" w:hAnsi="IRBadr" w:cs="IRBadr"/>
          <w:rtl/>
        </w:rPr>
      </w:pPr>
      <w:r>
        <w:rPr>
          <w:rFonts w:ascii="IRBadr" w:hAnsi="IRBadr" w:cs="IRBadr" w:hint="cs"/>
          <w:rtl/>
        </w:rPr>
        <w:t xml:space="preserve">در جلسه گذشته، </w:t>
      </w:r>
      <w:r w:rsidR="004E4AB9">
        <w:rPr>
          <w:rFonts w:ascii="IRBadr" w:hAnsi="IRBadr" w:cs="IRBadr" w:hint="cs"/>
          <w:rtl/>
        </w:rPr>
        <w:t xml:space="preserve">بیانی فنّی برای ردّ کلام آیت الله خویی </w:t>
      </w:r>
      <w:r>
        <w:rPr>
          <w:rFonts w:ascii="IRBadr" w:hAnsi="IRBadr" w:cs="IRBadr" w:hint="cs"/>
          <w:rtl/>
        </w:rPr>
        <w:t xml:space="preserve">برای جمع </w:t>
      </w:r>
      <w:r w:rsidR="004E4AB9">
        <w:rPr>
          <w:rFonts w:ascii="IRBadr" w:hAnsi="IRBadr" w:cs="IRBadr" w:hint="cs"/>
          <w:rtl/>
        </w:rPr>
        <w:t xml:space="preserve">بین دو طایفه روایات </w:t>
      </w:r>
      <w:r>
        <w:rPr>
          <w:rFonts w:ascii="IRBadr" w:hAnsi="IRBadr" w:cs="IRBadr" w:hint="cs"/>
          <w:rtl/>
        </w:rPr>
        <w:t>بیان شد</w:t>
      </w:r>
      <w:r w:rsidR="004E4AB9">
        <w:rPr>
          <w:rFonts w:ascii="IRBadr" w:hAnsi="IRBadr" w:cs="IRBadr" w:hint="cs"/>
          <w:rtl/>
        </w:rPr>
        <w:t>. مؤیّد جمع مذکور</w:t>
      </w:r>
      <w:r>
        <w:rPr>
          <w:rFonts w:ascii="IRBadr" w:hAnsi="IRBadr" w:cs="IRBadr" w:hint="cs"/>
          <w:rtl/>
        </w:rPr>
        <w:t>،</w:t>
      </w:r>
      <w:r w:rsidR="006A03D4">
        <w:rPr>
          <w:rFonts w:ascii="IRBadr" w:hAnsi="IRBadr" w:cs="IRBadr" w:hint="cs"/>
          <w:rtl/>
        </w:rPr>
        <w:t xml:space="preserve"> ضمیمه دو مطلب به یکدیگر است:</w:t>
      </w:r>
    </w:p>
    <w:p w:rsidR="006A03D4" w:rsidRDefault="006A03D4" w:rsidP="00A0342E">
      <w:pPr>
        <w:pStyle w:val="Heading3"/>
        <w:rPr>
          <w:rtl/>
        </w:rPr>
      </w:pPr>
      <w:bookmarkStart w:id="46" w:name="_Toc149723712"/>
      <w:bookmarkStart w:id="47" w:name="_Toc149723739"/>
      <w:bookmarkStart w:id="48" w:name="_Toc149723787"/>
      <w:bookmarkStart w:id="49" w:name="_Toc149723868"/>
      <w:bookmarkStart w:id="50" w:name="_Toc149724039"/>
      <w:bookmarkStart w:id="51" w:name="_Toc149725432"/>
      <w:bookmarkStart w:id="52" w:name="_Toc149725654"/>
      <w:r>
        <w:rPr>
          <w:rFonts w:hint="cs"/>
          <w:rtl/>
        </w:rPr>
        <w:t>مقطوع الصدور بودن روایات مربوط به زکات مال التجارة</w:t>
      </w:r>
      <w:bookmarkEnd w:id="46"/>
      <w:bookmarkEnd w:id="47"/>
      <w:bookmarkEnd w:id="48"/>
      <w:bookmarkEnd w:id="49"/>
      <w:bookmarkEnd w:id="50"/>
      <w:bookmarkEnd w:id="51"/>
      <w:bookmarkEnd w:id="52"/>
    </w:p>
    <w:p w:rsidR="006A03D4" w:rsidRDefault="004E4AB9" w:rsidP="006A03D4">
      <w:pPr>
        <w:ind w:firstLine="423"/>
        <w:rPr>
          <w:rFonts w:ascii="IRBadr" w:hAnsi="IRBadr" w:cs="IRBadr"/>
          <w:rtl/>
        </w:rPr>
      </w:pPr>
      <w:r>
        <w:rPr>
          <w:rFonts w:ascii="IRBadr" w:hAnsi="IRBadr" w:cs="IRBadr" w:hint="cs"/>
          <w:rtl/>
        </w:rPr>
        <w:t xml:space="preserve"> </w:t>
      </w:r>
      <w:r w:rsidR="006A03D4">
        <w:rPr>
          <w:rFonts w:ascii="IRBadr" w:hAnsi="IRBadr" w:cs="IRBadr" w:hint="cs"/>
          <w:rtl/>
        </w:rPr>
        <w:t xml:space="preserve">مطلب اول </w:t>
      </w:r>
      <w:r>
        <w:rPr>
          <w:rFonts w:ascii="IRBadr" w:hAnsi="IRBadr" w:cs="IRBadr" w:hint="cs"/>
          <w:rtl/>
        </w:rPr>
        <w:t xml:space="preserve">آن است که </w:t>
      </w:r>
      <w:r w:rsidR="00E167B8">
        <w:rPr>
          <w:rFonts w:ascii="IRBadr" w:hAnsi="IRBadr" w:cs="IRBadr" w:hint="cs"/>
          <w:rtl/>
        </w:rPr>
        <w:t xml:space="preserve">تعداد روایات نقل شده در دو </w:t>
      </w:r>
      <w:r w:rsidR="00E46B14">
        <w:rPr>
          <w:rFonts w:ascii="IRBadr" w:hAnsi="IRBadr" w:cs="IRBadr" w:hint="cs"/>
          <w:rtl/>
        </w:rPr>
        <w:t>طرف نفی و اثبات زکات در مال التجارة</w:t>
      </w:r>
      <w:r>
        <w:rPr>
          <w:rFonts w:ascii="IRBadr" w:hAnsi="IRBadr" w:cs="IRBadr" w:hint="cs"/>
          <w:rtl/>
        </w:rPr>
        <w:t>، روایات متعدّدی است</w:t>
      </w:r>
      <w:r w:rsidR="00E46B14">
        <w:rPr>
          <w:rFonts w:ascii="IRBadr" w:hAnsi="IRBadr" w:cs="IRBadr" w:hint="cs"/>
          <w:rtl/>
        </w:rPr>
        <w:t>،</w:t>
      </w:r>
      <w:r>
        <w:rPr>
          <w:rFonts w:ascii="IRBadr" w:hAnsi="IRBadr" w:cs="IRBadr" w:hint="cs"/>
          <w:rtl/>
        </w:rPr>
        <w:t xml:space="preserve"> که</w:t>
      </w:r>
      <w:r w:rsidR="006A03D4">
        <w:rPr>
          <w:rFonts w:ascii="IRBadr" w:hAnsi="IRBadr" w:cs="IRBadr" w:hint="cs"/>
          <w:rtl/>
        </w:rPr>
        <w:t xml:space="preserve"> باعث</w:t>
      </w:r>
      <w:r>
        <w:rPr>
          <w:rFonts w:ascii="IRBadr" w:hAnsi="IRBadr" w:cs="IRBadr" w:hint="cs"/>
          <w:rtl/>
        </w:rPr>
        <w:t xml:space="preserve"> اطمینان به صدور هر دو </w:t>
      </w:r>
      <w:r w:rsidR="006A03D4">
        <w:rPr>
          <w:rFonts w:ascii="IRBadr" w:hAnsi="IRBadr" w:cs="IRBadr" w:hint="cs"/>
          <w:rtl/>
        </w:rPr>
        <w:t>طایفه روایت می‌شود</w:t>
      </w:r>
      <w:r>
        <w:rPr>
          <w:rFonts w:ascii="IRBadr" w:hAnsi="IRBadr" w:cs="IRBadr" w:hint="cs"/>
          <w:rtl/>
        </w:rPr>
        <w:t xml:space="preserve">. </w:t>
      </w:r>
    </w:p>
    <w:p w:rsidR="006A03D4" w:rsidRDefault="006A03D4" w:rsidP="00A0342E">
      <w:pPr>
        <w:pStyle w:val="Heading3"/>
        <w:rPr>
          <w:rtl/>
        </w:rPr>
      </w:pPr>
      <w:bookmarkStart w:id="53" w:name="_Toc149723713"/>
      <w:bookmarkStart w:id="54" w:name="_Toc149723740"/>
      <w:bookmarkStart w:id="55" w:name="_Toc149723788"/>
      <w:bookmarkStart w:id="56" w:name="_Toc149723869"/>
      <w:bookmarkStart w:id="57" w:name="_Toc149724040"/>
      <w:bookmarkStart w:id="58" w:name="_Toc149725433"/>
      <w:bookmarkStart w:id="59" w:name="_Toc149725655"/>
      <w:r>
        <w:rPr>
          <w:rFonts w:hint="cs"/>
          <w:rtl/>
        </w:rPr>
        <w:t>عدم امکان حمل بر تقیه</w:t>
      </w:r>
      <w:bookmarkEnd w:id="53"/>
      <w:bookmarkEnd w:id="54"/>
      <w:bookmarkEnd w:id="55"/>
      <w:bookmarkEnd w:id="56"/>
      <w:bookmarkEnd w:id="57"/>
      <w:bookmarkEnd w:id="58"/>
      <w:bookmarkEnd w:id="59"/>
    </w:p>
    <w:p w:rsidR="004E4AB9" w:rsidRDefault="0076223F" w:rsidP="0076223F">
      <w:pPr>
        <w:ind w:firstLine="423"/>
        <w:rPr>
          <w:rFonts w:ascii="IRBadr" w:hAnsi="IRBadr" w:cs="IRBadr"/>
          <w:rtl/>
        </w:rPr>
      </w:pPr>
      <w:r>
        <w:rPr>
          <w:rFonts w:ascii="IRBadr" w:hAnsi="IRBadr" w:cs="IRBadr" w:hint="cs"/>
          <w:rtl/>
        </w:rPr>
        <w:t xml:space="preserve">مطلب دوم آن است که </w:t>
      </w:r>
      <w:r w:rsidR="004E4AB9">
        <w:rPr>
          <w:rFonts w:ascii="IRBadr" w:hAnsi="IRBadr" w:cs="IRBadr" w:hint="cs"/>
          <w:rtl/>
        </w:rPr>
        <w:t>همانطور که آیت الله میلانی و آیت الله منتظری نقل کرده‌اند، ا</w:t>
      </w:r>
      <w:r w:rsidR="00CE33DB">
        <w:rPr>
          <w:rFonts w:ascii="IRBadr" w:hAnsi="IRBadr" w:cs="IRBadr" w:hint="cs"/>
          <w:rtl/>
        </w:rPr>
        <w:t xml:space="preserve">مکان حمل </w:t>
      </w:r>
      <w:r w:rsidR="00D1746C">
        <w:rPr>
          <w:rFonts w:ascii="IRBadr" w:hAnsi="IRBadr" w:cs="IRBadr" w:hint="cs"/>
          <w:rtl/>
        </w:rPr>
        <w:t xml:space="preserve">روایات زکات مال التجارة </w:t>
      </w:r>
      <w:r w:rsidR="00CE33DB">
        <w:rPr>
          <w:rFonts w:ascii="IRBadr" w:hAnsi="IRBadr" w:cs="IRBadr" w:hint="cs"/>
          <w:rtl/>
        </w:rPr>
        <w:t>بر تقیه وجود ندارد؛</w:t>
      </w:r>
      <w:r w:rsidR="00E46B14">
        <w:rPr>
          <w:rFonts w:ascii="IRBadr" w:hAnsi="IRBadr" w:cs="IRBadr" w:hint="cs"/>
          <w:rtl/>
        </w:rPr>
        <w:t xml:space="preserve"> چرا که آنچه در روایات ما وارد شده، ثبوت زکات همراه با یک قید است و چنین قیدی در کلام عامه وارد نشده است؛ بنابرین، نمی‌توان روایات مثبته را بر تقیه حمل نمود. آن قید که در روایات ما ذکر شده، آن است که مال التجارة در طول سال</w:t>
      </w:r>
      <w:r w:rsidR="006A03D4">
        <w:rPr>
          <w:rFonts w:ascii="IRBadr" w:hAnsi="IRBadr" w:cs="IRBadr" w:hint="cs"/>
          <w:rtl/>
        </w:rPr>
        <w:t>، قیمتش</w:t>
      </w:r>
      <w:r w:rsidR="00C63508">
        <w:rPr>
          <w:rFonts w:ascii="IRBadr" w:hAnsi="IRBadr" w:cs="IRBadr" w:hint="cs"/>
          <w:rtl/>
        </w:rPr>
        <w:t>،</w:t>
      </w:r>
      <w:r w:rsidR="00E46B14">
        <w:rPr>
          <w:rFonts w:ascii="IRBadr" w:hAnsi="IRBadr" w:cs="IRBadr" w:hint="cs"/>
          <w:rtl/>
        </w:rPr>
        <w:t xml:space="preserve"> از راس المال کمتر نشده باشد.</w:t>
      </w:r>
      <w:r w:rsidR="00C63508">
        <w:rPr>
          <w:rFonts w:ascii="IRBadr" w:hAnsi="IRBadr" w:cs="IRBadr" w:hint="cs"/>
          <w:rtl/>
        </w:rPr>
        <w:t xml:space="preserve"> چنین بیانی در کلمات عامه وارد نشده است؛</w:t>
      </w:r>
      <w:r w:rsidR="00E46B14">
        <w:rPr>
          <w:rFonts w:ascii="IRBadr" w:hAnsi="IRBadr" w:cs="IRBadr" w:hint="cs"/>
          <w:rtl/>
        </w:rPr>
        <w:t xml:space="preserve"> </w:t>
      </w:r>
      <w:r w:rsidR="00C63508">
        <w:rPr>
          <w:rFonts w:ascii="IRBadr" w:hAnsi="IRBadr" w:cs="IRBadr" w:hint="cs"/>
          <w:rtl/>
        </w:rPr>
        <w:t>نتیجه آن</w:t>
      </w:r>
      <w:r w:rsidR="00CE33DB">
        <w:rPr>
          <w:rFonts w:ascii="IRBadr" w:hAnsi="IRBadr" w:cs="IRBadr" w:hint="cs"/>
          <w:rtl/>
        </w:rPr>
        <w:t xml:space="preserve">که </w:t>
      </w:r>
      <w:r w:rsidR="00C63508">
        <w:rPr>
          <w:rFonts w:ascii="IRBadr" w:hAnsi="IRBadr" w:cs="IRBadr" w:hint="cs"/>
          <w:rtl/>
        </w:rPr>
        <w:t xml:space="preserve">نمی‌توان روایات را بر تقیه حمل نمود پس، معلوم می‌گردد </w:t>
      </w:r>
      <w:r w:rsidR="00CE33DB">
        <w:rPr>
          <w:rFonts w:ascii="IRBadr" w:hAnsi="IRBadr" w:cs="IRBadr" w:hint="cs"/>
          <w:rtl/>
        </w:rPr>
        <w:t>ج</w:t>
      </w:r>
      <w:r w:rsidR="00C63508">
        <w:rPr>
          <w:rFonts w:ascii="IRBadr" w:hAnsi="IRBadr" w:cs="IRBadr" w:hint="cs"/>
          <w:rtl/>
        </w:rPr>
        <w:t>معی عرفی بین دو طایفه وجود دارد،</w:t>
      </w:r>
      <w:r w:rsidR="00A00A8C">
        <w:rPr>
          <w:rFonts w:ascii="IRBadr" w:hAnsi="IRBadr" w:cs="IRBadr" w:hint="cs"/>
          <w:rtl/>
        </w:rPr>
        <w:t xml:space="preserve"> و آن جمع، حمل بر استحباب است.</w:t>
      </w:r>
    </w:p>
    <w:p w:rsidR="0076223F" w:rsidRDefault="0076223F" w:rsidP="0076223F">
      <w:pPr>
        <w:ind w:firstLine="423"/>
        <w:rPr>
          <w:rFonts w:ascii="IRBadr" w:hAnsi="IRBadr" w:cs="IRBadr"/>
          <w:rtl/>
        </w:rPr>
      </w:pPr>
      <w:r>
        <w:rPr>
          <w:rFonts w:ascii="IRBadr" w:hAnsi="IRBadr" w:cs="IRBadr" w:hint="cs"/>
          <w:rtl/>
        </w:rPr>
        <w:t>اینکه امکان حمل روایات بر تقیه نیست، مطلبی است که آیت الله منتظری بیان نموده‌اند. قبل از ایشان، آیت الله میلانی نیز این نکته را متذکّر شده‌اند، و ممکن است آیت الله منتظری از ایشان اخذ کرده باشند. البته آیت الله منتظری نکته‌ای در این باب بیان کرده‌اند که در کلام آیت الله میلانی ذکر نشده است، و آن نکته، اشاره به قول محقّق در معتبر است. آیت الله منتظری بیان کرده است:</w:t>
      </w:r>
    </w:p>
    <w:p w:rsidR="0076223F" w:rsidRDefault="0076223F" w:rsidP="0076223F">
      <w:pPr>
        <w:ind w:firstLine="423"/>
        <w:rPr>
          <w:rFonts w:ascii="IRBadr" w:hAnsi="IRBadr" w:cs="IRBadr"/>
          <w:rtl/>
        </w:rPr>
      </w:pPr>
      <w:r w:rsidRPr="00761F70">
        <w:rPr>
          <w:rFonts w:ascii="IRBadr" w:hAnsi="IRBadr" w:cs="IRBadr" w:hint="cs"/>
          <w:color w:val="0000FF"/>
          <w:rtl/>
        </w:rPr>
        <w:t>«نعم،</w:t>
      </w:r>
      <w:r w:rsidRPr="00761F70">
        <w:rPr>
          <w:rFonts w:ascii="IRBadr" w:hAnsi="IRBadr" w:cs="IRBadr"/>
          <w:color w:val="0000FF"/>
          <w:rtl/>
        </w:rPr>
        <w:t xml:space="preserve"> </w:t>
      </w:r>
      <w:r w:rsidRPr="00761F70">
        <w:rPr>
          <w:rFonts w:ascii="IRBadr" w:hAnsi="IRBadr" w:cs="IRBadr" w:hint="cs"/>
          <w:color w:val="0000FF"/>
          <w:rtl/>
        </w:rPr>
        <w:t>هنا</w:t>
      </w:r>
      <w:r w:rsidRPr="00761F70">
        <w:rPr>
          <w:rFonts w:ascii="IRBadr" w:hAnsi="IRBadr" w:cs="IRBadr"/>
          <w:color w:val="0000FF"/>
          <w:rtl/>
        </w:rPr>
        <w:t xml:space="preserve"> </w:t>
      </w:r>
      <w:r w:rsidRPr="00761F70">
        <w:rPr>
          <w:rFonts w:ascii="IRBadr" w:hAnsi="IRBadr" w:cs="IRBadr" w:hint="cs"/>
          <w:color w:val="0000FF"/>
          <w:rtl/>
        </w:rPr>
        <w:t>شي‌ء</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هو</w:t>
      </w:r>
      <w:r w:rsidRPr="00761F70">
        <w:rPr>
          <w:rFonts w:ascii="IRBadr" w:hAnsi="IRBadr" w:cs="IRBadr"/>
          <w:color w:val="0000FF"/>
          <w:rtl/>
        </w:rPr>
        <w:t xml:space="preserve"> </w:t>
      </w:r>
      <w:r w:rsidRPr="00761F70">
        <w:rPr>
          <w:rFonts w:ascii="IRBadr" w:hAnsi="IRBadr" w:cs="IRBadr" w:hint="cs"/>
          <w:color w:val="0000FF"/>
          <w:rtl/>
        </w:rPr>
        <w:t>انّ</w:t>
      </w:r>
      <w:r w:rsidRPr="00761F70">
        <w:rPr>
          <w:rFonts w:ascii="IRBadr" w:hAnsi="IRBadr" w:cs="IRBadr"/>
          <w:color w:val="0000FF"/>
          <w:rtl/>
        </w:rPr>
        <w:t xml:space="preserve"> </w:t>
      </w:r>
      <w:r w:rsidRPr="00761F70">
        <w:rPr>
          <w:rFonts w:ascii="IRBadr" w:hAnsi="IRBadr" w:cs="IRBadr" w:hint="cs"/>
          <w:color w:val="0000FF"/>
          <w:rtl/>
        </w:rPr>
        <w:t>فقهاء</w:t>
      </w:r>
      <w:r w:rsidRPr="00761F70">
        <w:rPr>
          <w:rFonts w:ascii="IRBadr" w:hAnsi="IRBadr" w:cs="IRBadr"/>
          <w:color w:val="0000FF"/>
          <w:rtl/>
        </w:rPr>
        <w:t xml:space="preserve"> </w:t>
      </w:r>
      <w:r w:rsidRPr="00761F70">
        <w:rPr>
          <w:rFonts w:ascii="IRBadr" w:hAnsi="IRBadr" w:cs="IRBadr" w:hint="cs"/>
          <w:color w:val="0000FF"/>
          <w:rtl/>
        </w:rPr>
        <w:t>السنة</w:t>
      </w:r>
      <w:r w:rsidRPr="00761F70">
        <w:rPr>
          <w:rFonts w:ascii="IRBadr" w:hAnsi="IRBadr" w:cs="IRBadr"/>
          <w:color w:val="0000FF"/>
          <w:rtl/>
        </w:rPr>
        <w:t xml:space="preserve"> </w:t>
      </w:r>
      <w:r w:rsidRPr="00761F70">
        <w:rPr>
          <w:rFonts w:ascii="IRBadr" w:hAnsi="IRBadr" w:cs="IRBadr" w:hint="cs"/>
          <w:color w:val="0000FF"/>
          <w:rtl/>
        </w:rPr>
        <w:t>يوجبون</w:t>
      </w:r>
      <w:r w:rsidRPr="00761F70">
        <w:rPr>
          <w:rFonts w:ascii="IRBadr" w:hAnsi="IRBadr" w:cs="IRBadr"/>
          <w:color w:val="0000FF"/>
          <w:rtl/>
        </w:rPr>
        <w:t xml:space="preserve"> </w:t>
      </w:r>
      <w:r w:rsidRPr="00761F70">
        <w:rPr>
          <w:rFonts w:ascii="IRBadr" w:hAnsi="IRBadr" w:cs="IRBadr" w:hint="cs"/>
          <w:color w:val="0000FF"/>
          <w:rtl/>
        </w:rPr>
        <w:t>الزكاة</w:t>
      </w:r>
      <w:r w:rsidRPr="00761F70">
        <w:rPr>
          <w:rFonts w:ascii="IRBadr" w:hAnsi="IRBadr" w:cs="IRBadr"/>
          <w:color w:val="0000FF"/>
          <w:rtl/>
        </w:rPr>
        <w:t xml:space="preserve"> </w:t>
      </w:r>
      <w:r w:rsidRPr="00761F70">
        <w:rPr>
          <w:rFonts w:ascii="IRBadr" w:hAnsi="IRBadr" w:cs="IRBadr" w:hint="cs"/>
          <w:color w:val="0000FF"/>
          <w:rtl/>
        </w:rPr>
        <w:t>في</w:t>
      </w:r>
      <w:r w:rsidRPr="00761F70">
        <w:rPr>
          <w:rFonts w:ascii="IRBadr" w:hAnsi="IRBadr" w:cs="IRBadr"/>
          <w:color w:val="0000FF"/>
          <w:rtl/>
        </w:rPr>
        <w:t xml:space="preserve"> </w:t>
      </w:r>
      <w:r w:rsidRPr="00761F70">
        <w:rPr>
          <w:rFonts w:ascii="IRBadr" w:hAnsi="IRBadr" w:cs="IRBadr" w:hint="cs"/>
          <w:color w:val="0000FF"/>
          <w:rtl/>
        </w:rPr>
        <w:t>مطلق</w:t>
      </w:r>
      <w:r w:rsidRPr="00761F70">
        <w:rPr>
          <w:rFonts w:ascii="IRBadr" w:hAnsi="IRBadr" w:cs="IRBadr"/>
          <w:color w:val="0000FF"/>
          <w:rtl/>
        </w:rPr>
        <w:t xml:space="preserve"> </w:t>
      </w:r>
      <w:r w:rsidRPr="00761F70">
        <w:rPr>
          <w:rFonts w:ascii="IRBadr" w:hAnsi="IRBadr" w:cs="IRBadr" w:hint="cs"/>
          <w:color w:val="0000FF"/>
          <w:rtl/>
        </w:rPr>
        <w:t>مال</w:t>
      </w:r>
      <w:r w:rsidRPr="00761F70">
        <w:rPr>
          <w:rFonts w:ascii="IRBadr" w:hAnsi="IRBadr" w:cs="IRBadr"/>
          <w:color w:val="0000FF"/>
          <w:rtl/>
        </w:rPr>
        <w:t xml:space="preserve"> </w:t>
      </w:r>
      <w:r w:rsidRPr="00761F70">
        <w:rPr>
          <w:rFonts w:ascii="IRBadr" w:hAnsi="IRBadr" w:cs="IRBadr" w:hint="cs"/>
          <w:color w:val="0000FF"/>
          <w:rtl/>
        </w:rPr>
        <w:t>التجارة،</w:t>
      </w:r>
      <w:r w:rsidRPr="00761F70">
        <w:rPr>
          <w:rFonts w:ascii="IRBadr" w:hAnsi="IRBadr" w:cs="IRBadr"/>
          <w:color w:val="0000FF"/>
          <w:rtl/>
        </w:rPr>
        <w:t xml:space="preserve"> </w:t>
      </w:r>
      <w:r w:rsidRPr="00761F70">
        <w:rPr>
          <w:rFonts w:ascii="IRBadr" w:hAnsi="IRBadr" w:cs="IRBadr" w:hint="cs"/>
          <w:color w:val="0000FF"/>
          <w:rtl/>
        </w:rPr>
        <w:t>سواء</w:t>
      </w:r>
      <w:r w:rsidRPr="00761F70">
        <w:rPr>
          <w:rFonts w:ascii="IRBadr" w:hAnsi="IRBadr" w:cs="IRBadr"/>
          <w:color w:val="0000FF"/>
          <w:rtl/>
        </w:rPr>
        <w:t xml:space="preserve"> </w:t>
      </w:r>
      <w:r w:rsidRPr="00761F70">
        <w:rPr>
          <w:rFonts w:ascii="IRBadr" w:hAnsi="IRBadr" w:cs="IRBadr" w:hint="cs"/>
          <w:color w:val="0000FF"/>
          <w:rtl/>
        </w:rPr>
        <w:t>طلب</w:t>
      </w:r>
      <w:r w:rsidRPr="00761F70">
        <w:rPr>
          <w:rFonts w:ascii="IRBadr" w:hAnsi="IRBadr" w:cs="IRBadr"/>
          <w:color w:val="0000FF"/>
          <w:rtl/>
        </w:rPr>
        <w:t xml:space="preserve"> </w:t>
      </w:r>
      <w:r w:rsidRPr="00761F70">
        <w:rPr>
          <w:rFonts w:ascii="IRBadr" w:hAnsi="IRBadr" w:cs="IRBadr" w:hint="cs"/>
          <w:color w:val="0000FF"/>
          <w:rtl/>
        </w:rPr>
        <w:t>برأس</w:t>
      </w:r>
      <w:r w:rsidRPr="00761F70">
        <w:rPr>
          <w:rFonts w:ascii="IRBadr" w:hAnsi="IRBadr" w:cs="IRBadr"/>
          <w:color w:val="0000FF"/>
          <w:rtl/>
        </w:rPr>
        <w:t xml:space="preserve"> </w:t>
      </w:r>
      <w:r w:rsidRPr="00761F70">
        <w:rPr>
          <w:rFonts w:ascii="IRBadr" w:hAnsi="IRBadr" w:cs="IRBadr" w:hint="cs"/>
          <w:color w:val="0000FF"/>
          <w:rtl/>
        </w:rPr>
        <w:t>المال،</w:t>
      </w:r>
      <w:r w:rsidRPr="00761F70">
        <w:rPr>
          <w:rFonts w:ascii="IRBadr" w:hAnsi="IRBadr" w:cs="IRBadr"/>
          <w:color w:val="0000FF"/>
          <w:rtl/>
        </w:rPr>
        <w:t xml:space="preserve"> </w:t>
      </w:r>
      <w:r w:rsidRPr="00761F70">
        <w:rPr>
          <w:rFonts w:ascii="IRBadr" w:hAnsi="IRBadr" w:cs="IRBadr" w:hint="cs"/>
          <w:color w:val="0000FF"/>
          <w:rtl/>
        </w:rPr>
        <w:t>أم</w:t>
      </w:r>
      <w:r w:rsidRPr="00761F70">
        <w:rPr>
          <w:rFonts w:ascii="IRBadr" w:hAnsi="IRBadr" w:cs="IRBadr"/>
          <w:color w:val="0000FF"/>
          <w:rtl/>
        </w:rPr>
        <w:t xml:space="preserve"> </w:t>
      </w:r>
      <w:r w:rsidRPr="00761F70">
        <w:rPr>
          <w:rFonts w:ascii="IRBadr" w:hAnsi="IRBadr" w:cs="IRBadr" w:hint="cs"/>
          <w:color w:val="0000FF"/>
          <w:rtl/>
        </w:rPr>
        <w:t>لا،</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لم</w:t>
      </w:r>
      <w:r w:rsidRPr="00761F70">
        <w:rPr>
          <w:rFonts w:ascii="IRBadr" w:hAnsi="IRBadr" w:cs="IRBadr"/>
          <w:color w:val="0000FF"/>
          <w:rtl/>
        </w:rPr>
        <w:t xml:space="preserve"> </w:t>
      </w:r>
      <w:r w:rsidRPr="00761F70">
        <w:rPr>
          <w:rFonts w:ascii="IRBadr" w:hAnsi="IRBadr" w:cs="IRBadr" w:hint="cs"/>
          <w:color w:val="0000FF"/>
          <w:rtl/>
        </w:rPr>
        <w:t>أر</w:t>
      </w:r>
      <w:r w:rsidRPr="00761F70">
        <w:rPr>
          <w:rFonts w:ascii="IRBadr" w:hAnsi="IRBadr" w:cs="IRBadr"/>
          <w:color w:val="0000FF"/>
          <w:rtl/>
        </w:rPr>
        <w:t xml:space="preserve"> </w:t>
      </w:r>
      <w:r w:rsidRPr="00761F70">
        <w:rPr>
          <w:rFonts w:ascii="IRBadr" w:hAnsi="IRBadr" w:cs="IRBadr" w:hint="cs"/>
          <w:color w:val="0000FF"/>
          <w:rtl/>
        </w:rPr>
        <w:t>في</w:t>
      </w:r>
      <w:r w:rsidRPr="00761F70">
        <w:rPr>
          <w:rFonts w:ascii="IRBadr" w:hAnsi="IRBadr" w:cs="IRBadr"/>
          <w:color w:val="0000FF"/>
          <w:rtl/>
        </w:rPr>
        <w:t xml:space="preserve"> </w:t>
      </w:r>
      <w:r w:rsidRPr="00761F70">
        <w:rPr>
          <w:rFonts w:ascii="IRBadr" w:hAnsi="IRBadr" w:cs="IRBadr" w:hint="cs"/>
          <w:color w:val="0000FF"/>
          <w:rtl/>
        </w:rPr>
        <w:t>كلماتهم</w:t>
      </w:r>
      <w:r w:rsidRPr="00761F70">
        <w:rPr>
          <w:rFonts w:ascii="IRBadr" w:hAnsi="IRBadr" w:cs="IRBadr"/>
          <w:color w:val="0000FF"/>
          <w:rtl/>
        </w:rPr>
        <w:t xml:space="preserve"> </w:t>
      </w:r>
      <w:r w:rsidRPr="00761F70">
        <w:rPr>
          <w:rFonts w:ascii="IRBadr" w:hAnsi="IRBadr" w:cs="IRBadr" w:hint="cs"/>
          <w:color w:val="0000FF"/>
          <w:rtl/>
        </w:rPr>
        <w:t>اشتراطها</w:t>
      </w:r>
      <w:r w:rsidRPr="00761F70">
        <w:rPr>
          <w:rFonts w:ascii="IRBadr" w:hAnsi="IRBadr" w:cs="IRBadr"/>
          <w:color w:val="0000FF"/>
          <w:rtl/>
        </w:rPr>
        <w:t xml:space="preserve"> </w:t>
      </w:r>
      <w:r w:rsidRPr="00761F70">
        <w:rPr>
          <w:rFonts w:ascii="IRBadr" w:hAnsi="IRBadr" w:cs="IRBadr" w:hint="cs"/>
          <w:color w:val="0000FF"/>
          <w:rtl/>
        </w:rPr>
        <w:t>بهذا</w:t>
      </w:r>
      <w:r w:rsidRPr="00761F70">
        <w:rPr>
          <w:rFonts w:ascii="IRBadr" w:hAnsi="IRBadr" w:cs="IRBadr"/>
          <w:color w:val="0000FF"/>
          <w:rtl/>
        </w:rPr>
        <w:t xml:space="preserve"> </w:t>
      </w:r>
      <w:r w:rsidRPr="00761F70">
        <w:rPr>
          <w:rFonts w:ascii="IRBadr" w:hAnsi="IRBadr" w:cs="IRBadr" w:hint="cs"/>
          <w:color w:val="0000FF"/>
          <w:rtl/>
        </w:rPr>
        <w:t>الشرط</w:t>
      </w:r>
      <w:r w:rsidRPr="00761F70">
        <w:rPr>
          <w:rFonts w:ascii="IRBadr" w:hAnsi="IRBadr" w:cs="IRBadr"/>
          <w:color w:val="0000FF"/>
          <w:rtl/>
        </w:rPr>
        <w:t>.</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في</w:t>
      </w:r>
      <w:r w:rsidRPr="00761F70">
        <w:rPr>
          <w:rFonts w:ascii="IRBadr" w:hAnsi="IRBadr" w:cs="IRBadr"/>
          <w:color w:val="0000FF"/>
          <w:rtl/>
        </w:rPr>
        <w:t xml:space="preserve"> </w:t>
      </w:r>
      <w:r w:rsidRPr="00761F70">
        <w:rPr>
          <w:rFonts w:ascii="IRBadr" w:hAnsi="IRBadr" w:cs="IRBadr" w:hint="cs"/>
          <w:color w:val="0000FF"/>
          <w:rtl/>
        </w:rPr>
        <w:t>المعتبر</w:t>
      </w:r>
      <w:r w:rsidRPr="00761F70">
        <w:rPr>
          <w:rFonts w:ascii="IRBadr" w:hAnsi="IRBadr" w:cs="IRBadr"/>
          <w:color w:val="0000FF"/>
          <w:rtl/>
        </w:rPr>
        <w:t>: «</w:t>
      </w:r>
      <w:r w:rsidRPr="00761F70">
        <w:rPr>
          <w:rFonts w:ascii="IRBadr" w:hAnsi="IRBadr" w:cs="IRBadr" w:hint="cs"/>
          <w:color w:val="0000FF"/>
          <w:rtl/>
        </w:rPr>
        <w:t>وجود</w:t>
      </w:r>
      <w:r w:rsidRPr="00761F70">
        <w:rPr>
          <w:rFonts w:ascii="IRBadr" w:hAnsi="IRBadr" w:cs="IRBadr"/>
          <w:color w:val="0000FF"/>
          <w:rtl/>
        </w:rPr>
        <w:t xml:space="preserve"> </w:t>
      </w:r>
      <w:r w:rsidRPr="00761F70">
        <w:rPr>
          <w:rFonts w:ascii="IRBadr" w:hAnsi="IRBadr" w:cs="IRBadr" w:hint="cs"/>
          <w:color w:val="0000FF"/>
          <w:rtl/>
        </w:rPr>
        <w:t>رأس</w:t>
      </w:r>
      <w:r w:rsidRPr="00761F70">
        <w:rPr>
          <w:rFonts w:ascii="IRBadr" w:hAnsi="IRBadr" w:cs="IRBadr"/>
          <w:color w:val="0000FF"/>
          <w:rtl/>
        </w:rPr>
        <w:t xml:space="preserve"> </w:t>
      </w:r>
      <w:r w:rsidRPr="00761F70">
        <w:rPr>
          <w:rFonts w:ascii="IRBadr" w:hAnsi="IRBadr" w:cs="IRBadr" w:hint="cs"/>
          <w:color w:val="0000FF"/>
          <w:rtl/>
        </w:rPr>
        <w:t>المال</w:t>
      </w:r>
      <w:r w:rsidRPr="00761F70">
        <w:rPr>
          <w:rFonts w:ascii="IRBadr" w:hAnsi="IRBadr" w:cs="IRBadr"/>
          <w:color w:val="0000FF"/>
          <w:rtl/>
        </w:rPr>
        <w:t xml:space="preserve"> </w:t>
      </w:r>
      <w:r w:rsidRPr="00761F70">
        <w:rPr>
          <w:rFonts w:ascii="IRBadr" w:hAnsi="IRBadr" w:cs="IRBadr" w:hint="cs"/>
          <w:color w:val="0000FF"/>
          <w:rtl/>
        </w:rPr>
        <w:t>طول</w:t>
      </w:r>
      <w:r w:rsidRPr="00761F70">
        <w:rPr>
          <w:rFonts w:ascii="IRBadr" w:hAnsi="IRBadr" w:cs="IRBadr"/>
          <w:color w:val="0000FF"/>
          <w:rtl/>
        </w:rPr>
        <w:t xml:space="preserve"> </w:t>
      </w:r>
      <w:r w:rsidRPr="00761F70">
        <w:rPr>
          <w:rFonts w:ascii="IRBadr" w:hAnsi="IRBadr" w:cs="IRBadr" w:hint="cs"/>
          <w:color w:val="0000FF"/>
          <w:rtl/>
        </w:rPr>
        <w:t>الحول</w:t>
      </w:r>
      <w:r w:rsidRPr="00761F70">
        <w:rPr>
          <w:rFonts w:ascii="IRBadr" w:hAnsi="IRBadr" w:cs="IRBadr"/>
          <w:color w:val="0000FF"/>
          <w:rtl/>
        </w:rPr>
        <w:t xml:space="preserve"> </w:t>
      </w:r>
      <w:r w:rsidRPr="00761F70">
        <w:rPr>
          <w:rFonts w:ascii="IRBadr" w:hAnsi="IRBadr" w:cs="IRBadr" w:hint="cs"/>
          <w:color w:val="0000FF"/>
          <w:rtl/>
        </w:rPr>
        <w:t>شرط</w:t>
      </w:r>
      <w:r w:rsidRPr="00761F70">
        <w:rPr>
          <w:rFonts w:ascii="IRBadr" w:hAnsi="IRBadr" w:cs="IRBadr"/>
          <w:color w:val="0000FF"/>
          <w:rtl/>
        </w:rPr>
        <w:t xml:space="preserve"> </w:t>
      </w:r>
      <w:r w:rsidRPr="00761F70">
        <w:rPr>
          <w:rFonts w:ascii="IRBadr" w:hAnsi="IRBadr" w:cs="IRBadr" w:hint="cs"/>
          <w:color w:val="0000FF"/>
          <w:rtl/>
        </w:rPr>
        <w:t>لوجوب</w:t>
      </w:r>
      <w:r w:rsidRPr="00761F70">
        <w:rPr>
          <w:rFonts w:ascii="IRBadr" w:hAnsi="IRBadr" w:cs="IRBadr"/>
          <w:color w:val="0000FF"/>
          <w:rtl/>
        </w:rPr>
        <w:t xml:space="preserve"> </w:t>
      </w:r>
      <w:r w:rsidRPr="00761F70">
        <w:rPr>
          <w:rFonts w:ascii="IRBadr" w:hAnsi="IRBadr" w:cs="IRBadr" w:hint="cs"/>
          <w:color w:val="0000FF"/>
          <w:rtl/>
        </w:rPr>
        <w:t>الزكاة</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استحبابها</w:t>
      </w:r>
      <w:r w:rsidRPr="00761F70">
        <w:rPr>
          <w:rFonts w:ascii="IRBadr" w:hAnsi="IRBadr" w:cs="IRBadr"/>
          <w:color w:val="0000FF"/>
          <w:rtl/>
        </w:rPr>
        <w:t xml:space="preserve">. </w:t>
      </w:r>
      <w:r w:rsidRPr="00761F70">
        <w:rPr>
          <w:rFonts w:ascii="IRBadr" w:hAnsi="IRBadr" w:cs="IRBadr" w:hint="cs"/>
          <w:color w:val="0000FF"/>
          <w:rtl/>
        </w:rPr>
        <w:t>فلو</w:t>
      </w:r>
      <w:r w:rsidRPr="00761F70">
        <w:rPr>
          <w:rFonts w:ascii="IRBadr" w:hAnsi="IRBadr" w:cs="IRBadr"/>
          <w:color w:val="0000FF"/>
          <w:rtl/>
        </w:rPr>
        <w:t xml:space="preserve"> </w:t>
      </w:r>
      <w:r w:rsidRPr="00761F70">
        <w:rPr>
          <w:rFonts w:ascii="IRBadr" w:hAnsi="IRBadr" w:cs="IRBadr" w:hint="cs"/>
          <w:color w:val="0000FF"/>
          <w:rtl/>
        </w:rPr>
        <w:t>نقص</w:t>
      </w:r>
      <w:r w:rsidRPr="00761F70">
        <w:rPr>
          <w:rFonts w:ascii="IRBadr" w:hAnsi="IRBadr" w:cs="IRBadr"/>
          <w:color w:val="0000FF"/>
          <w:rtl/>
        </w:rPr>
        <w:t xml:space="preserve"> </w:t>
      </w:r>
      <w:r w:rsidRPr="00761F70">
        <w:rPr>
          <w:rFonts w:ascii="IRBadr" w:hAnsi="IRBadr" w:cs="IRBadr" w:hint="cs"/>
          <w:color w:val="0000FF"/>
          <w:rtl/>
        </w:rPr>
        <w:t>رأس</w:t>
      </w:r>
      <w:r w:rsidRPr="00761F70">
        <w:rPr>
          <w:rFonts w:ascii="IRBadr" w:hAnsi="IRBadr" w:cs="IRBadr"/>
          <w:color w:val="0000FF"/>
          <w:rtl/>
        </w:rPr>
        <w:t xml:space="preserve"> </w:t>
      </w:r>
      <w:r w:rsidRPr="00761F70">
        <w:rPr>
          <w:rFonts w:ascii="IRBadr" w:hAnsi="IRBadr" w:cs="IRBadr" w:hint="cs"/>
          <w:color w:val="0000FF"/>
          <w:rtl/>
        </w:rPr>
        <w:t>المال</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لو</w:t>
      </w:r>
      <w:r w:rsidRPr="00761F70">
        <w:rPr>
          <w:rFonts w:ascii="IRBadr" w:hAnsi="IRBadr" w:cs="IRBadr"/>
          <w:color w:val="0000FF"/>
          <w:rtl/>
        </w:rPr>
        <w:t xml:space="preserve"> </w:t>
      </w:r>
      <w:r w:rsidRPr="00761F70">
        <w:rPr>
          <w:rFonts w:ascii="IRBadr" w:hAnsi="IRBadr" w:cs="IRBadr" w:hint="cs"/>
          <w:color w:val="0000FF"/>
          <w:rtl/>
        </w:rPr>
        <w:t>قيراطا</w:t>
      </w:r>
      <w:r w:rsidRPr="00761F70">
        <w:rPr>
          <w:rFonts w:ascii="IRBadr" w:hAnsi="IRBadr" w:cs="IRBadr"/>
          <w:color w:val="0000FF"/>
          <w:rtl/>
        </w:rPr>
        <w:t xml:space="preserve"> </w:t>
      </w:r>
      <w:r w:rsidRPr="00761F70">
        <w:rPr>
          <w:rFonts w:ascii="IRBadr" w:hAnsi="IRBadr" w:cs="IRBadr" w:hint="cs"/>
          <w:color w:val="0000FF"/>
          <w:rtl/>
        </w:rPr>
        <w:t>في</w:t>
      </w:r>
      <w:r w:rsidRPr="00761F70">
        <w:rPr>
          <w:rFonts w:ascii="IRBadr" w:hAnsi="IRBadr" w:cs="IRBadr"/>
          <w:color w:val="0000FF"/>
          <w:rtl/>
        </w:rPr>
        <w:t xml:space="preserve"> </w:t>
      </w:r>
      <w:r w:rsidRPr="00761F70">
        <w:rPr>
          <w:rFonts w:ascii="IRBadr" w:hAnsi="IRBadr" w:cs="IRBadr" w:hint="cs"/>
          <w:color w:val="0000FF"/>
          <w:rtl/>
        </w:rPr>
        <w:t>الحول</w:t>
      </w:r>
      <w:r w:rsidRPr="00761F70">
        <w:rPr>
          <w:rFonts w:ascii="IRBadr" w:hAnsi="IRBadr" w:cs="IRBadr"/>
          <w:color w:val="0000FF"/>
          <w:rtl/>
        </w:rPr>
        <w:t xml:space="preserve"> </w:t>
      </w:r>
      <w:r w:rsidRPr="00761F70">
        <w:rPr>
          <w:rFonts w:ascii="IRBadr" w:hAnsi="IRBadr" w:cs="IRBadr" w:hint="cs"/>
          <w:color w:val="0000FF"/>
          <w:rtl/>
        </w:rPr>
        <w:t>كلّه</w:t>
      </w:r>
      <w:r w:rsidRPr="00761F70">
        <w:rPr>
          <w:rFonts w:ascii="IRBadr" w:hAnsi="IRBadr" w:cs="IRBadr"/>
          <w:color w:val="0000FF"/>
          <w:rtl/>
        </w:rPr>
        <w:t xml:space="preserve"> </w:t>
      </w:r>
      <w:r w:rsidRPr="00761F70">
        <w:rPr>
          <w:rFonts w:ascii="IRBadr" w:hAnsi="IRBadr" w:cs="IRBadr" w:hint="cs"/>
          <w:color w:val="0000FF"/>
          <w:rtl/>
        </w:rPr>
        <w:t>أو</w:t>
      </w:r>
      <w:r w:rsidRPr="00761F70">
        <w:rPr>
          <w:rFonts w:ascii="IRBadr" w:hAnsi="IRBadr" w:cs="IRBadr"/>
          <w:color w:val="0000FF"/>
          <w:rtl/>
        </w:rPr>
        <w:t xml:space="preserve"> </w:t>
      </w:r>
      <w:r w:rsidRPr="00761F70">
        <w:rPr>
          <w:rFonts w:ascii="IRBadr" w:hAnsi="IRBadr" w:cs="IRBadr" w:hint="cs"/>
          <w:color w:val="0000FF"/>
          <w:rtl/>
        </w:rPr>
        <w:t>في</w:t>
      </w:r>
      <w:r w:rsidRPr="00761F70">
        <w:rPr>
          <w:rFonts w:ascii="IRBadr" w:hAnsi="IRBadr" w:cs="IRBadr"/>
          <w:color w:val="0000FF"/>
          <w:rtl/>
        </w:rPr>
        <w:t xml:space="preserve"> </w:t>
      </w:r>
      <w:r w:rsidRPr="00761F70">
        <w:rPr>
          <w:rFonts w:ascii="IRBadr" w:hAnsi="IRBadr" w:cs="IRBadr" w:hint="cs"/>
          <w:color w:val="0000FF"/>
          <w:rtl/>
        </w:rPr>
        <w:t>بعضه</w:t>
      </w:r>
      <w:r w:rsidRPr="00761F70">
        <w:rPr>
          <w:rFonts w:ascii="IRBadr" w:hAnsi="IRBadr" w:cs="IRBadr"/>
          <w:color w:val="0000FF"/>
          <w:rtl/>
        </w:rPr>
        <w:t xml:space="preserve"> </w:t>
      </w:r>
      <w:r w:rsidRPr="00761F70">
        <w:rPr>
          <w:rFonts w:ascii="IRBadr" w:hAnsi="IRBadr" w:cs="IRBadr" w:hint="cs"/>
          <w:color w:val="0000FF"/>
          <w:rtl/>
        </w:rPr>
        <w:t>لم</w:t>
      </w:r>
      <w:r w:rsidRPr="00761F70">
        <w:rPr>
          <w:rFonts w:ascii="IRBadr" w:hAnsi="IRBadr" w:cs="IRBadr"/>
          <w:color w:val="0000FF"/>
          <w:rtl/>
        </w:rPr>
        <w:t xml:space="preserve"> </w:t>
      </w:r>
      <w:r w:rsidRPr="00761F70">
        <w:rPr>
          <w:rFonts w:ascii="IRBadr" w:hAnsi="IRBadr" w:cs="IRBadr" w:hint="cs"/>
          <w:color w:val="0000FF"/>
          <w:rtl/>
        </w:rPr>
        <w:t>تجب</w:t>
      </w:r>
      <w:r w:rsidRPr="00761F70">
        <w:rPr>
          <w:rFonts w:ascii="IRBadr" w:hAnsi="IRBadr" w:cs="IRBadr"/>
          <w:color w:val="0000FF"/>
          <w:rtl/>
        </w:rPr>
        <w:t xml:space="preserve"> </w:t>
      </w:r>
      <w:r w:rsidRPr="00761F70">
        <w:rPr>
          <w:rFonts w:ascii="IRBadr" w:hAnsi="IRBadr" w:cs="IRBadr" w:hint="cs"/>
          <w:color w:val="0000FF"/>
          <w:rtl/>
        </w:rPr>
        <w:t>الزكاة</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ان</w:t>
      </w:r>
      <w:r w:rsidRPr="00761F70">
        <w:rPr>
          <w:rFonts w:ascii="IRBadr" w:hAnsi="IRBadr" w:cs="IRBadr"/>
          <w:color w:val="0000FF"/>
          <w:rtl/>
        </w:rPr>
        <w:t xml:space="preserve"> </w:t>
      </w:r>
      <w:r w:rsidRPr="00761F70">
        <w:rPr>
          <w:rFonts w:ascii="IRBadr" w:hAnsi="IRBadr" w:cs="IRBadr" w:hint="cs"/>
          <w:color w:val="0000FF"/>
          <w:rtl/>
        </w:rPr>
        <w:t>كان</w:t>
      </w:r>
      <w:r w:rsidRPr="00761F70">
        <w:rPr>
          <w:rFonts w:ascii="IRBadr" w:hAnsi="IRBadr" w:cs="IRBadr"/>
          <w:color w:val="0000FF"/>
          <w:rtl/>
        </w:rPr>
        <w:t xml:space="preserve"> </w:t>
      </w:r>
      <w:r w:rsidRPr="00761F70">
        <w:rPr>
          <w:rFonts w:ascii="IRBadr" w:hAnsi="IRBadr" w:cs="IRBadr" w:hint="cs"/>
          <w:color w:val="0000FF"/>
          <w:rtl/>
        </w:rPr>
        <w:t>ثمنه</w:t>
      </w:r>
      <w:r w:rsidRPr="00761F70">
        <w:rPr>
          <w:rFonts w:ascii="IRBadr" w:hAnsi="IRBadr" w:cs="IRBadr"/>
          <w:color w:val="0000FF"/>
          <w:rtl/>
        </w:rPr>
        <w:t xml:space="preserve"> </w:t>
      </w:r>
      <w:r w:rsidRPr="00761F70">
        <w:rPr>
          <w:rFonts w:ascii="IRBadr" w:hAnsi="IRBadr" w:cs="IRBadr" w:hint="cs"/>
          <w:color w:val="0000FF"/>
          <w:rtl/>
        </w:rPr>
        <w:t>اضعاف</w:t>
      </w:r>
      <w:r w:rsidRPr="00761F70">
        <w:rPr>
          <w:rFonts w:ascii="IRBadr" w:hAnsi="IRBadr" w:cs="IRBadr"/>
          <w:color w:val="0000FF"/>
          <w:rtl/>
        </w:rPr>
        <w:t xml:space="preserve"> </w:t>
      </w:r>
      <w:r w:rsidRPr="00761F70">
        <w:rPr>
          <w:rFonts w:ascii="IRBadr" w:hAnsi="IRBadr" w:cs="IRBadr" w:hint="cs"/>
          <w:color w:val="0000FF"/>
          <w:rtl/>
        </w:rPr>
        <w:t>النصاب</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عند</w:t>
      </w:r>
      <w:r w:rsidRPr="00761F70">
        <w:rPr>
          <w:rFonts w:ascii="IRBadr" w:hAnsi="IRBadr" w:cs="IRBadr"/>
          <w:color w:val="0000FF"/>
          <w:rtl/>
        </w:rPr>
        <w:t xml:space="preserve"> </w:t>
      </w:r>
      <w:r w:rsidRPr="00761F70">
        <w:rPr>
          <w:rFonts w:ascii="IRBadr" w:hAnsi="IRBadr" w:cs="IRBadr" w:hint="cs"/>
          <w:color w:val="0000FF"/>
          <w:rtl/>
        </w:rPr>
        <w:t>بلوغ</w:t>
      </w:r>
      <w:r w:rsidRPr="00761F70">
        <w:rPr>
          <w:rFonts w:ascii="IRBadr" w:hAnsi="IRBadr" w:cs="IRBadr"/>
          <w:color w:val="0000FF"/>
          <w:rtl/>
        </w:rPr>
        <w:t xml:space="preserve"> </w:t>
      </w:r>
      <w:r w:rsidRPr="00761F70">
        <w:rPr>
          <w:rFonts w:ascii="IRBadr" w:hAnsi="IRBadr" w:cs="IRBadr" w:hint="cs"/>
          <w:color w:val="0000FF"/>
          <w:rtl/>
        </w:rPr>
        <w:t>رأس</w:t>
      </w:r>
      <w:r w:rsidRPr="00761F70">
        <w:rPr>
          <w:rFonts w:ascii="IRBadr" w:hAnsi="IRBadr" w:cs="IRBadr"/>
          <w:color w:val="0000FF"/>
          <w:rtl/>
        </w:rPr>
        <w:t xml:space="preserve"> </w:t>
      </w:r>
      <w:r w:rsidRPr="00761F70">
        <w:rPr>
          <w:rFonts w:ascii="IRBadr" w:hAnsi="IRBadr" w:cs="IRBadr" w:hint="cs"/>
          <w:color w:val="0000FF"/>
          <w:rtl/>
        </w:rPr>
        <w:t>المال</w:t>
      </w:r>
      <w:r w:rsidRPr="00761F70">
        <w:rPr>
          <w:rFonts w:ascii="IRBadr" w:hAnsi="IRBadr" w:cs="IRBadr"/>
          <w:color w:val="0000FF"/>
          <w:rtl/>
        </w:rPr>
        <w:t xml:space="preserve"> </w:t>
      </w:r>
      <w:r w:rsidRPr="00761F70">
        <w:rPr>
          <w:rFonts w:ascii="IRBadr" w:hAnsi="IRBadr" w:cs="IRBadr" w:hint="cs"/>
          <w:color w:val="0000FF"/>
          <w:rtl/>
        </w:rPr>
        <w:t>يستأنف</w:t>
      </w:r>
      <w:r w:rsidRPr="00761F70">
        <w:rPr>
          <w:rFonts w:ascii="IRBadr" w:hAnsi="IRBadr" w:cs="IRBadr"/>
          <w:color w:val="0000FF"/>
          <w:rtl/>
        </w:rPr>
        <w:t xml:space="preserve"> </w:t>
      </w:r>
      <w:r w:rsidRPr="00761F70">
        <w:rPr>
          <w:rFonts w:ascii="IRBadr" w:hAnsi="IRBadr" w:cs="IRBadr" w:hint="cs"/>
          <w:color w:val="0000FF"/>
          <w:rtl/>
        </w:rPr>
        <w:t>الحول</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على</w:t>
      </w:r>
      <w:r w:rsidRPr="00761F70">
        <w:rPr>
          <w:rFonts w:ascii="IRBadr" w:hAnsi="IRBadr" w:cs="IRBadr"/>
          <w:color w:val="0000FF"/>
          <w:rtl/>
        </w:rPr>
        <w:t xml:space="preserve"> </w:t>
      </w:r>
      <w:r w:rsidRPr="00761F70">
        <w:rPr>
          <w:rFonts w:ascii="IRBadr" w:hAnsi="IRBadr" w:cs="IRBadr" w:hint="cs"/>
          <w:color w:val="0000FF"/>
          <w:rtl/>
        </w:rPr>
        <w:t>ذلك</w:t>
      </w:r>
      <w:r w:rsidRPr="00761F70">
        <w:rPr>
          <w:rFonts w:ascii="IRBadr" w:hAnsi="IRBadr" w:cs="IRBadr"/>
          <w:color w:val="0000FF"/>
          <w:rtl/>
        </w:rPr>
        <w:t xml:space="preserve"> </w:t>
      </w:r>
      <w:r w:rsidRPr="00761F70">
        <w:rPr>
          <w:rFonts w:ascii="IRBadr" w:hAnsi="IRBadr" w:cs="IRBadr" w:hint="cs"/>
          <w:color w:val="0000FF"/>
          <w:rtl/>
        </w:rPr>
        <w:t>فقهاؤنا</w:t>
      </w:r>
      <w:r w:rsidRPr="00761F70">
        <w:rPr>
          <w:rFonts w:ascii="IRBadr" w:hAnsi="IRBadr" w:cs="IRBadr"/>
          <w:color w:val="0000FF"/>
          <w:rtl/>
        </w:rPr>
        <w:t xml:space="preserve"> </w:t>
      </w:r>
      <w:r w:rsidRPr="00761F70">
        <w:rPr>
          <w:rFonts w:ascii="IRBadr" w:hAnsi="IRBadr" w:cs="IRBadr" w:hint="cs"/>
          <w:color w:val="0000FF"/>
          <w:rtl/>
        </w:rPr>
        <w:t>اجمع</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خالف</w:t>
      </w:r>
      <w:r w:rsidRPr="00761F70">
        <w:rPr>
          <w:rFonts w:ascii="IRBadr" w:hAnsi="IRBadr" w:cs="IRBadr"/>
          <w:color w:val="0000FF"/>
          <w:rtl/>
        </w:rPr>
        <w:t xml:space="preserve"> </w:t>
      </w:r>
      <w:r w:rsidRPr="00761F70">
        <w:rPr>
          <w:rFonts w:ascii="IRBadr" w:hAnsi="IRBadr" w:cs="IRBadr" w:hint="cs"/>
          <w:color w:val="0000FF"/>
          <w:rtl/>
        </w:rPr>
        <w:t>الجمهور</w:t>
      </w:r>
      <w:r w:rsidRPr="00761F70">
        <w:rPr>
          <w:rFonts w:ascii="IRBadr" w:hAnsi="IRBadr" w:cs="IRBadr" w:hint="eastAsia"/>
          <w:color w:val="0000FF"/>
          <w:rtl/>
        </w:rPr>
        <w:t>»</w:t>
      </w:r>
      <w:r w:rsidRPr="00761F70">
        <w:rPr>
          <w:rFonts w:ascii="IRBadr" w:hAnsi="IRBadr" w:cs="IRBadr" w:hint="cs"/>
          <w:color w:val="0000FF"/>
          <w:rtl/>
        </w:rPr>
        <w:t xml:space="preserve"> فيظهر</w:t>
      </w:r>
      <w:r w:rsidRPr="00761F70">
        <w:rPr>
          <w:rFonts w:ascii="IRBadr" w:hAnsi="IRBadr" w:cs="IRBadr"/>
          <w:color w:val="0000FF"/>
          <w:rtl/>
        </w:rPr>
        <w:t xml:space="preserve"> </w:t>
      </w:r>
      <w:r w:rsidRPr="00761F70">
        <w:rPr>
          <w:rFonts w:ascii="IRBadr" w:hAnsi="IRBadr" w:cs="IRBadr" w:hint="cs"/>
          <w:color w:val="0000FF"/>
          <w:rtl/>
        </w:rPr>
        <w:t>منه</w:t>
      </w:r>
      <w:r w:rsidRPr="00761F70">
        <w:rPr>
          <w:rFonts w:ascii="IRBadr" w:hAnsi="IRBadr" w:cs="IRBadr"/>
          <w:color w:val="0000FF"/>
          <w:rtl/>
        </w:rPr>
        <w:t xml:space="preserve"> </w:t>
      </w:r>
      <w:r w:rsidRPr="00761F70">
        <w:rPr>
          <w:rFonts w:ascii="IRBadr" w:hAnsi="IRBadr" w:cs="IRBadr" w:hint="cs"/>
          <w:color w:val="0000FF"/>
          <w:rtl/>
        </w:rPr>
        <w:t>عدم</w:t>
      </w:r>
      <w:r w:rsidRPr="00761F70">
        <w:rPr>
          <w:rFonts w:ascii="IRBadr" w:hAnsi="IRBadr" w:cs="IRBadr"/>
          <w:color w:val="0000FF"/>
          <w:rtl/>
        </w:rPr>
        <w:t xml:space="preserve"> </w:t>
      </w:r>
      <w:r w:rsidRPr="00761F70">
        <w:rPr>
          <w:rFonts w:ascii="IRBadr" w:hAnsi="IRBadr" w:cs="IRBadr" w:hint="cs"/>
          <w:color w:val="0000FF"/>
          <w:rtl/>
        </w:rPr>
        <w:t>اشتراط</w:t>
      </w:r>
      <w:r w:rsidRPr="00761F70">
        <w:rPr>
          <w:rFonts w:ascii="IRBadr" w:hAnsi="IRBadr" w:cs="IRBadr"/>
          <w:color w:val="0000FF"/>
          <w:rtl/>
        </w:rPr>
        <w:t xml:space="preserve"> </w:t>
      </w:r>
      <w:r w:rsidRPr="00761F70">
        <w:rPr>
          <w:rFonts w:ascii="IRBadr" w:hAnsi="IRBadr" w:cs="IRBadr" w:hint="cs"/>
          <w:color w:val="0000FF"/>
          <w:rtl/>
        </w:rPr>
        <w:t>احدهم</w:t>
      </w:r>
      <w:r w:rsidRPr="00761F70">
        <w:rPr>
          <w:rFonts w:ascii="IRBadr" w:hAnsi="IRBadr" w:cs="IRBadr"/>
          <w:color w:val="0000FF"/>
          <w:rtl/>
        </w:rPr>
        <w:t xml:space="preserve"> </w:t>
      </w:r>
      <w:r w:rsidRPr="00761F70">
        <w:rPr>
          <w:rFonts w:ascii="IRBadr" w:hAnsi="IRBadr" w:cs="IRBadr" w:hint="cs"/>
          <w:color w:val="0000FF"/>
          <w:rtl/>
        </w:rPr>
        <w:t>لهذا</w:t>
      </w:r>
      <w:r w:rsidRPr="00761F70">
        <w:rPr>
          <w:rFonts w:ascii="IRBadr" w:hAnsi="IRBadr" w:cs="IRBadr"/>
          <w:color w:val="0000FF"/>
          <w:rtl/>
        </w:rPr>
        <w:t xml:space="preserve"> </w:t>
      </w:r>
      <w:r w:rsidRPr="00761F70">
        <w:rPr>
          <w:rFonts w:ascii="IRBadr" w:hAnsi="IRBadr" w:cs="IRBadr" w:hint="cs"/>
          <w:color w:val="0000FF"/>
          <w:rtl/>
        </w:rPr>
        <w:t>الشرط</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قد</w:t>
      </w:r>
      <w:r w:rsidRPr="00761F70">
        <w:rPr>
          <w:rFonts w:ascii="IRBadr" w:hAnsi="IRBadr" w:cs="IRBadr"/>
          <w:color w:val="0000FF"/>
          <w:rtl/>
        </w:rPr>
        <w:t xml:space="preserve"> </w:t>
      </w:r>
      <w:r w:rsidRPr="00761F70">
        <w:rPr>
          <w:rFonts w:ascii="IRBadr" w:hAnsi="IRBadr" w:cs="IRBadr" w:hint="cs"/>
          <w:color w:val="0000FF"/>
          <w:rtl/>
        </w:rPr>
        <w:t>عرفت</w:t>
      </w:r>
      <w:r w:rsidRPr="00761F70">
        <w:rPr>
          <w:rFonts w:ascii="IRBadr" w:hAnsi="IRBadr" w:cs="IRBadr"/>
          <w:color w:val="0000FF"/>
          <w:rtl/>
        </w:rPr>
        <w:t xml:space="preserve"> </w:t>
      </w:r>
      <w:r w:rsidRPr="00761F70">
        <w:rPr>
          <w:rFonts w:ascii="IRBadr" w:hAnsi="IRBadr" w:cs="IRBadr" w:hint="cs"/>
          <w:color w:val="0000FF"/>
          <w:rtl/>
        </w:rPr>
        <w:t>انّ</w:t>
      </w:r>
      <w:r w:rsidRPr="00761F70">
        <w:rPr>
          <w:rFonts w:ascii="IRBadr" w:hAnsi="IRBadr" w:cs="IRBadr"/>
          <w:color w:val="0000FF"/>
          <w:rtl/>
        </w:rPr>
        <w:t xml:space="preserve"> </w:t>
      </w:r>
      <w:r w:rsidRPr="00761F70">
        <w:rPr>
          <w:rFonts w:ascii="IRBadr" w:hAnsi="IRBadr" w:cs="IRBadr" w:hint="cs"/>
          <w:color w:val="0000FF"/>
          <w:rtl/>
        </w:rPr>
        <w:t>عمدة</w:t>
      </w:r>
      <w:r w:rsidRPr="00761F70">
        <w:rPr>
          <w:rFonts w:ascii="IRBadr" w:hAnsi="IRBadr" w:cs="IRBadr"/>
          <w:color w:val="0000FF"/>
          <w:rtl/>
        </w:rPr>
        <w:t xml:space="preserve"> </w:t>
      </w:r>
      <w:r w:rsidRPr="00761F70">
        <w:rPr>
          <w:rFonts w:ascii="IRBadr" w:hAnsi="IRBadr" w:cs="IRBadr" w:hint="cs"/>
          <w:color w:val="0000FF"/>
          <w:rtl/>
        </w:rPr>
        <w:t>دليلهم</w:t>
      </w:r>
      <w:r w:rsidRPr="00761F70">
        <w:rPr>
          <w:rFonts w:ascii="IRBadr" w:hAnsi="IRBadr" w:cs="IRBadr"/>
          <w:color w:val="0000FF"/>
          <w:rtl/>
        </w:rPr>
        <w:t xml:space="preserve"> </w:t>
      </w:r>
      <w:r w:rsidRPr="00761F70">
        <w:rPr>
          <w:rFonts w:ascii="IRBadr" w:hAnsi="IRBadr" w:cs="IRBadr" w:hint="cs"/>
          <w:color w:val="0000FF"/>
          <w:rtl/>
        </w:rPr>
        <w:t>على</w:t>
      </w:r>
      <w:r w:rsidRPr="00761F70">
        <w:rPr>
          <w:rFonts w:ascii="IRBadr" w:hAnsi="IRBadr" w:cs="IRBadr"/>
          <w:color w:val="0000FF"/>
          <w:rtl/>
        </w:rPr>
        <w:t xml:space="preserve"> </w:t>
      </w:r>
      <w:r w:rsidRPr="00761F70">
        <w:rPr>
          <w:rFonts w:ascii="IRBadr" w:hAnsi="IRBadr" w:cs="IRBadr" w:hint="cs"/>
          <w:color w:val="0000FF"/>
          <w:rtl/>
        </w:rPr>
        <w:t>الوجوب</w:t>
      </w:r>
      <w:r w:rsidRPr="00761F70">
        <w:rPr>
          <w:rFonts w:ascii="IRBadr" w:hAnsi="IRBadr" w:cs="IRBadr"/>
          <w:color w:val="0000FF"/>
          <w:rtl/>
        </w:rPr>
        <w:t xml:space="preserve"> </w:t>
      </w:r>
      <w:r w:rsidRPr="00761F70">
        <w:rPr>
          <w:rFonts w:ascii="IRBadr" w:hAnsi="IRBadr" w:cs="IRBadr" w:hint="cs"/>
          <w:color w:val="0000FF"/>
          <w:rtl/>
        </w:rPr>
        <w:t>خبر</w:t>
      </w:r>
      <w:r w:rsidRPr="00761F70">
        <w:rPr>
          <w:rFonts w:ascii="IRBadr" w:hAnsi="IRBadr" w:cs="IRBadr"/>
          <w:color w:val="0000FF"/>
          <w:rtl/>
        </w:rPr>
        <w:t xml:space="preserve"> </w:t>
      </w:r>
      <w:r w:rsidRPr="00761F70">
        <w:rPr>
          <w:rFonts w:ascii="IRBadr" w:hAnsi="IRBadr" w:cs="IRBadr" w:hint="cs"/>
          <w:color w:val="0000FF"/>
          <w:rtl/>
        </w:rPr>
        <w:t>سمرة</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ليس</w:t>
      </w:r>
      <w:r w:rsidRPr="00761F70">
        <w:rPr>
          <w:rFonts w:ascii="IRBadr" w:hAnsi="IRBadr" w:cs="IRBadr"/>
          <w:color w:val="0000FF"/>
          <w:rtl/>
        </w:rPr>
        <w:t xml:space="preserve"> </w:t>
      </w:r>
      <w:r w:rsidRPr="00761F70">
        <w:rPr>
          <w:rFonts w:ascii="IRBadr" w:hAnsi="IRBadr" w:cs="IRBadr" w:hint="cs"/>
          <w:color w:val="0000FF"/>
          <w:rtl/>
        </w:rPr>
        <w:t>فيه</w:t>
      </w:r>
      <w:r w:rsidRPr="00761F70">
        <w:rPr>
          <w:rFonts w:ascii="IRBadr" w:hAnsi="IRBadr" w:cs="IRBadr"/>
          <w:color w:val="0000FF"/>
          <w:rtl/>
        </w:rPr>
        <w:t xml:space="preserve"> </w:t>
      </w:r>
      <w:r w:rsidRPr="00761F70">
        <w:rPr>
          <w:rFonts w:ascii="IRBadr" w:hAnsi="IRBadr" w:cs="IRBadr" w:hint="cs"/>
          <w:color w:val="0000FF"/>
          <w:rtl/>
        </w:rPr>
        <w:t>أيضا</w:t>
      </w:r>
      <w:r w:rsidRPr="00761F70">
        <w:rPr>
          <w:rFonts w:ascii="IRBadr" w:hAnsi="IRBadr" w:cs="IRBadr"/>
          <w:color w:val="0000FF"/>
          <w:rtl/>
        </w:rPr>
        <w:t xml:space="preserve"> </w:t>
      </w:r>
      <w:r w:rsidRPr="00761F70">
        <w:rPr>
          <w:rFonts w:ascii="IRBadr" w:hAnsi="IRBadr" w:cs="IRBadr" w:hint="cs"/>
          <w:color w:val="0000FF"/>
          <w:rtl/>
        </w:rPr>
        <w:t>اشعار</w:t>
      </w:r>
      <w:r w:rsidRPr="00761F70">
        <w:rPr>
          <w:rFonts w:ascii="IRBadr" w:hAnsi="IRBadr" w:cs="IRBadr"/>
          <w:color w:val="0000FF"/>
          <w:rtl/>
        </w:rPr>
        <w:t xml:space="preserve"> </w:t>
      </w:r>
      <w:r w:rsidRPr="00761F70">
        <w:rPr>
          <w:rFonts w:ascii="IRBadr" w:hAnsi="IRBadr" w:cs="IRBadr" w:hint="cs"/>
          <w:color w:val="0000FF"/>
          <w:rtl/>
        </w:rPr>
        <w:t>باشتراطه،</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لكن</w:t>
      </w:r>
      <w:r w:rsidRPr="00761F70">
        <w:rPr>
          <w:rFonts w:ascii="IRBadr" w:hAnsi="IRBadr" w:cs="IRBadr"/>
          <w:color w:val="0000FF"/>
          <w:rtl/>
        </w:rPr>
        <w:t xml:space="preserve"> </w:t>
      </w:r>
      <w:r w:rsidRPr="00761F70">
        <w:rPr>
          <w:rFonts w:ascii="IRBadr" w:hAnsi="IRBadr" w:cs="IRBadr" w:hint="cs"/>
          <w:color w:val="0000FF"/>
          <w:rtl/>
        </w:rPr>
        <w:t>اخبارنا</w:t>
      </w:r>
      <w:r w:rsidRPr="00761F70">
        <w:rPr>
          <w:rFonts w:ascii="IRBadr" w:hAnsi="IRBadr" w:cs="IRBadr"/>
          <w:color w:val="0000FF"/>
          <w:rtl/>
        </w:rPr>
        <w:t xml:space="preserve"> </w:t>
      </w:r>
      <w:r w:rsidRPr="00761F70">
        <w:rPr>
          <w:rFonts w:ascii="IRBadr" w:hAnsi="IRBadr" w:cs="IRBadr" w:hint="cs"/>
          <w:color w:val="0000FF"/>
          <w:rtl/>
        </w:rPr>
        <w:t>يستفاد</w:t>
      </w:r>
      <w:r w:rsidRPr="00761F70">
        <w:rPr>
          <w:rFonts w:ascii="IRBadr" w:hAnsi="IRBadr" w:cs="IRBadr"/>
          <w:color w:val="0000FF"/>
          <w:rtl/>
        </w:rPr>
        <w:t xml:space="preserve"> </w:t>
      </w:r>
      <w:r w:rsidRPr="00761F70">
        <w:rPr>
          <w:rFonts w:ascii="IRBadr" w:hAnsi="IRBadr" w:cs="IRBadr" w:hint="cs"/>
          <w:color w:val="0000FF"/>
          <w:rtl/>
        </w:rPr>
        <w:t>من</w:t>
      </w:r>
      <w:r w:rsidRPr="00761F70">
        <w:rPr>
          <w:rFonts w:ascii="IRBadr" w:hAnsi="IRBadr" w:cs="IRBadr"/>
          <w:color w:val="0000FF"/>
          <w:rtl/>
        </w:rPr>
        <w:t xml:space="preserve"> </w:t>
      </w:r>
      <w:r w:rsidRPr="00761F70">
        <w:rPr>
          <w:rFonts w:ascii="IRBadr" w:hAnsi="IRBadr" w:cs="IRBadr" w:hint="cs"/>
          <w:color w:val="0000FF"/>
          <w:rtl/>
        </w:rPr>
        <w:t>اكثرها</w:t>
      </w:r>
      <w:r w:rsidRPr="00761F70">
        <w:rPr>
          <w:rFonts w:ascii="IRBadr" w:hAnsi="IRBadr" w:cs="IRBadr"/>
          <w:color w:val="0000FF"/>
          <w:rtl/>
        </w:rPr>
        <w:t xml:space="preserve"> </w:t>
      </w:r>
      <w:r w:rsidRPr="00761F70">
        <w:rPr>
          <w:rFonts w:ascii="IRBadr" w:hAnsi="IRBadr" w:cs="IRBadr" w:hint="cs"/>
          <w:color w:val="0000FF"/>
          <w:rtl/>
        </w:rPr>
        <w:t>اجمالا</w:t>
      </w:r>
      <w:r w:rsidRPr="00761F70">
        <w:rPr>
          <w:rFonts w:ascii="IRBadr" w:hAnsi="IRBadr" w:cs="IRBadr"/>
          <w:color w:val="0000FF"/>
          <w:rtl/>
        </w:rPr>
        <w:t xml:space="preserve"> </w:t>
      </w:r>
      <w:r w:rsidRPr="00761F70">
        <w:rPr>
          <w:rFonts w:ascii="IRBadr" w:hAnsi="IRBadr" w:cs="IRBadr" w:hint="cs"/>
          <w:color w:val="0000FF"/>
          <w:rtl/>
        </w:rPr>
        <w:t>اشتراط</w:t>
      </w:r>
      <w:r w:rsidRPr="00761F70">
        <w:rPr>
          <w:rFonts w:ascii="IRBadr" w:hAnsi="IRBadr" w:cs="IRBadr"/>
          <w:color w:val="0000FF"/>
          <w:rtl/>
        </w:rPr>
        <w:t xml:space="preserve"> </w:t>
      </w:r>
      <w:r w:rsidRPr="00761F70">
        <w:rPr>
          <w:rFonts w:ascii="IRBadr" w:hAnsi="IRBadr" w:cs="IRBadr" w:hint="cs"/>
          <w:color w:val="0000FF"/>
          <w:rtl/>
        </w:rPr>
        <w:t>ان</w:t>
      </w:r>
      <w:r w:rsidRPr="00761F70">
        <w:rPr>
          <w:rFonts w:ascii="IRBadr" w:hAnsi="IRBadr" w:cs="IRBadr"/>
          <w:color w:val="0000FF"/>
          <w:rtl/>
        </w:rPr>
        <w:t xml:space="preserve"> </w:t>
      </w:r>
      <w:r w:rsidRPr="00761F70">
        <w:rPr>
          <w:rFonts w:ascii="IRBadr" w:hAnsi="IRBadr" w:cs="IRBadr" w:hint="cs"/>
          <w:color w:val="0000FF"/>
          <w:rtl/>
        </w:rPr>
        <w:t>يطلب</w:t>
      </w:r>
      <w:r w:rsidRPr="00761F70">
        <w:rPr>
          <w:rFonts w:ascii="IRBadr" w:hAnsi="IRBadr" w:cs="IRBadr"/>
          <w:color w:val="0000FF"/>
          <w:rtl/>
        </w:rPr>
        <w:t xml:space="preserve"> </w:t>
      </w:r>
      <w:r w:rsidRPr="00761F70">
        <w:rPr>
          <w:rFonts w:ascii="IRBadr" w:hAnsi="IRBadr" w:cs="IRBadr" w:hint="cs"/>
          <w:color w:val="0000FF"/>
          <w:rtl/>
        </w:rPr>
        <w:t>برأس</w:t>
      </w:r>
      <w:r w:rsidRPr="00761F70">
        <w:rPr>
          <w:rFonts w:ascii="IRBadr" w:hAnsi="IRBadr" w:cs="IRBadr"/>
          <w:color w:val="0000FF"/>
          <w:rtl/>
        </w:rPr>
        <w:t xml:space="preserve"> </w:t>
      </w:r>
      <w:r w:rsidRPr="00761F70">
        <w:rPr>
          <w:rFonts w:ascii="IRBadr" w:hAnsi="IRBadr" w:cs="IRBadr" w:hint="cs"/>
          <w:color w:val="0000FF"/>
          <w:rtl/>
        </w:rPr>
        <w:t>المال</w:t>
      </w:r>
      <w:r w:rsidRPr="00761F70">
        <w:rPr>
          <w:rFonts w:ascii="IRBadr" w:hAnsi="IRBadr" w:cs="IRBadr"/>
          <w:color w:val="0000FF"/>
          <w:rtl/>
        </w:rPr>
        <w:t xml:space="preserve"> </w:t>
      </w:r>
      <w:r w:rsidRPr="00761F70">
        <w:rPr>
          <w:rFonts w:ascii="IRBadr" w:hAnsi="IRBadr" w:cs="IRBadr" w:hint="cs"/>
          <w:color w:val="0000FF"/>
          <w:rtl/>
        </w:rPr>
        <w:t>أو</w:t>
      </w:r>
      <w:r w:rsidRPr="00761F70">
        <w:rPr>
          <w:rFonts w:ascii="IRBadr" w:hAnsi="IRBadr" w:cs="IRBadr"/>
          <w:color w:val="0000FF"/>
          <w:rtl/>
        </w:rPr>
        <w:t xml:space="preserve"> </w:t>
      </w:r>
      <w:r w:rsidRPr="00761F70">
        <w:rPr>
          <w:rFonts w:ascii="IRBadr" w:hAnsi="IRBadr" w:cs="IRBadr" w:hint="cs"/>
          <w:color w:val="0000FF"/>
          <w:rtl/>
        </w:rPr>
        <w:t>بزيادة</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لو</w:t>
      </w:r>
      <w:r w:rsidRPr="00761F70">
        <w:rPr>
          <w:rFonts w:ascii="IRBadr" w:hAnsi="IRBadr" w:cs="IRBadr"/>
          <w:color w:val="0000FF"/>
          <w:rtl/>
        </w:rPr>
        <w:t xml:space="preserve"> </w:t>
      </w:r>
      <w:r w:rsidRPr="00761F70">
        <w:rPr>
          <w:rFonts w:ascii="IRBadr" w:hAnsi="IRBadr" w:cs="IRBadr" w:hint="cs"/>
          <w:color w:val="0000FF"/>
          <w:rtl/>
        </w:rPr>
        <w:t>صدرت</w:t>
      </w:r>
      <w:r w:rsidRPr="00761F70">
        <w:rPr>
          <w:rFonts w:ascii="IRBadr" w:hAnsi="IRBadr" w:cs="IRBadr"/>
          <w:color w:val="0000FF"/>
          <w:rtl/>
        </w:rPr>
        <w:t xml:space="preserve"> </w:t>
      </w:r>
      <w:r w:rsidRPr="00761F70">
        <w:rPr>
          <w:rFonts w:ascii="IRBadr" w:hAnsi="IRBadr" w:cs="IRBadr" w:hint="cs"/>
          <w:color w:val="0000FF"/>
          <w:rtl/>
        </w:rPr>
        <w:t>تقيّة،</w:t>
      </w:r>
      <w:r w:rsidRPr="00761F70">
        <w:rPr>
          <w:rFonts w:ascii="IRBadr" w:hAnsi="IRBadr" w:cs="IRBadr"/>
          <w:color w:val="0000FF"/>
          <w:rtl/>
        </w:rPr>
        <w:t xml:space="preserve"> </w:t>
      </w:r>
      <w:r w:rsidRPr="00761F70">
        <w:rPr>
          <w:rFonts w:ascii="IRBadr" w:hAnsi="IRBadr" w:cs="IRBadr" w:hint="cs"/>
          <w:color w:val="0000FF"/>
          <w:rtl/>
        </w:rPr>
        <w:t>لوجب</w:t>
      </w:r>
      <w:r w:rsidRPr="00761F70">
        <w:rPr>
          <w:rFonts w:ascii="IRBadr" w:hAnsi="IRBadr" w:cs="IRBadr"/>
          <w:color w:val="0000FF"/>
          <w:rtl/>
        </w:rPr>
        <w:t xml:space="preserve"> </w:t>
      </w:r>
      <w:r w:rsidRPr="00761F70">
        <w:rPr>
          <w:rFonts w:ascii="IRBadr" w:hAnsi="IRBadr" w:cs="IRBadr" w:hint="cs"/>
          <w:color w:val="0000FF"/>
          <w:rtl/>
        </w:rPr>
        <w:t>ان</w:t>
      </w:r>
      <w:r w:rsidRPr="00761F70">
        <w:rPr>
          <w:rFonts w:ascii="IRBadr" w:hAnsi="IRBadr" w:cs="IRBadr"/>
          <w:color w:val="0000FF"/>
          <w:rtl/>
        </w:rPr>
        <w:t xml:space="preserve"> </w:t>
      </w:r>
      <w:r w:rsidRPr="00761F70">
        <w:rPr>
          <w:rFonts w:ascii="IRBadr" w:hAnsi="IRBadr" w:cs="IRBadr" w:hint="cs"/>
          <w:color w:val="0000FF"/>
          <w:rtl/>
        </w:rPr>
        <w:t>تكون</w:t>
      </w:r>
      <w:r w:rsidRPr="00761F70">
        <w:rPr>
          <w:rFonts w:ascii="IRBadr" w:hAnsi="IRBadr" w:cs="IRBadr"/>
          <w:color w:val="0000FF"/>
          <w:rtl/>
        </w:rPr>
        <w:t xml:space="preserve"> </w:t>
      </w:r>
      <w:r w:rsidRPr="00761F70">
        <w:rPr>
          <w:rFonts w:ascii="IRBadr" w:hAnsi="IRBadr" w:cs="IRBadr" w:hint="cs"/>
          <w:color w:val="0000FF"/>
          <w:rtl/>
        </w:rPr>
        <w:t>بنحو</w:t>
      </w:r>
      <w:r w:rsidRPr="00761F70">
        <w:rPr>
          <w:rFonts w:ascii="IRBadr" w:hAnsi="IRBadr" w:cs="IRBadr"/>
          <w:color w:val="0000FF"/>
          <w:rtl/>
        </w:rPr>
        <w:t xml:space="preserve"> </w:t>
      </w:r>
      <w:r w:rsidRPr="00761F70">
        <w:rPr>
          <w:rFonts w:ascii="IRBadr" w:hAnsi="IRBadr" w:cs="IRBadr" w:hint="cs"/>
          <w:color w:val="0000FF"/>
          <w:rtl/>
        </w:rPr>
        <w:t>توافق</w:t>
      </w:r>
      <w:r w:rsidRPr="00761F70">
        <w:rPr>
          <w:rFonts w:ascii="IRBadr" w:hAnsi="IRBadr" w:cs="IRBadr"/>
          <w:color w:val="0000FF"/>
          <w:rtl/>
        </w:rPr>
        <w:t xml:space="preserve"> </w:t>
      </w:r>
      <w:r w:rsidRPr="00761F70">
        <w:rPr>
          <w:rFonts w:ascii="IRBadr" w:hAnsi="IRBadr" w:cs="IRBadr" w:hint="cs"/>
          <w:color w:val="0000FF"/>
          <w:rtl/>
        </w:rPr>
        <w:t>فتاواهم</w:t>
      </w:r>
      <w:r w:rsidRPr="00761F70">
        <w:rPr>
          <w:rFonts w:ascii="IRBadr" w:hAnsi="IRBadr" w:cs="IRBadr"/>
          <w:color w:val="0000FF"/>
          <w:rtl/>
        </w:rPr>
        <w:t xml:space="preserve"> </w:t>
      </w:r>
      <w:r w:rsidRPr="00761F70">
        <w:rPr>
          <w:rFonts w:ascii="IRBadr" w:hAnsi="IRBadr" w:cs="IRBadr" w:hint="cs"/>
          <w:color w:val="0000FF"/>
          <w:rtl/>
        </w:rPr>
        <w:t>و</w:t>
      </w:r>
      <w:r w:rsidRPr="00761F70">
        <w:rPr>
          <w:rFonts w:ascii="IRBadr" w:hAnsi="IRBadr" w:cs="IRBadr"/>
          <w:color w:val="0000FF"/>
          <w:rtl/>
        </w:rPr>
        <w:t xml:space="preserve"> </w:t>
      </w:r>
      <w:r w:rsidRPr="00761F70">
        <w:rPr>
          <w:rFonts w:ascii="IRBadr" w:hAnsi="IRBadr" w:cs="IRBadr" w:hint="cs"/>
          <w:color w:val="0000FF"/>
          <w:rtl/>
        </w:rPr>
        <w:t>عملهم</w:t>
      </w:r>
      <w:r w:rsidRPr="00761F70">
        <w:rPr>
          <w:rFonts w:ascii="IRBadr" w:hAnsi="IRBadr" w:cs="IRBadr"/>
          <w:color w:val="0000FF"/>
          <w:rtl/>
        </w:rPr>
        <w:t xml:space="preserve">. </w:t>
      </w:r>
      <w:r w:rsidRPr="00761F70">
        <w:rPr>
          <w:rFonts w:ascii="IRBadr" w:hAnsi="IRBadr" w:cs="IRBadr" w:hint="cs"/>
          <w:color w:val="0000FF"/>
          <w:rtl/>
        </w:rPr>
        <w:t>فيظهر</w:t>
      </w:r>
      <w:r w:rsidRPr="00761F70">
        <w:rPr>
          <w:rFonts w:ascii="IRBadr" w:hAnsi="IRBadr" w:cs="IRBadr"/>
          <w:color w:val="0000FF"/>
          <w:rtl/>
        </w:rPr>
        <w:t xml:space="preserve"> </w:t>
      </w:r>
      <w:r w:rsidRPr="00761F70">
        <w:rPr>
          <w:rFonts w:ascii="IRBadr" w:hAnsi="IRBadr" w:cs="IRBadr" w:hint="cs"/>
          <w:color w:val="0000FF"/>
          <w:rtl/>
        </w:rPr>
        <w:t>من</w:t>
      </w:r>
      <w:r w:rsidRPr="00761F70">
        <w:rPr>
          <w:rFonts w:ascii="IRBadr" w:hAnsi="IRBadr" w:cs="IRBadr"/>
          <w:color w:val="0000FF"/>
          <w:rtl/>
        </w:rPr>
        <w:t xml:space="preserve"> </w:t>
      </w:r>
      <w:r w:rsidRPr="00761F70">
        <w:rPr>
          <w:rFonts w:ascii="IRBadr" w:hAnsi="IRBadr" w:cs="IRBadr" w:hint="cs"/>
          <w:color w:val="0000FF"/>
          <w:rtl/>
        </w:rPr>
        <w:t>ذلك</w:t>
      </w:r>
      <w:r w:rsidRPr="00761F70">
        <w:rPr>
          <w:rFonts w:ascii="IRBadr" w:hAnsi="IRBadr" w:cs="IRBadr"/>
          <w:color w:val="0000FF"/>
          <w:rtl/>
        </w:rPr>
        <w:t xml:space="preserve"> </w:t>
      </w:r>
      <w:r w:rsidRPr="00761F70">
        <w:rPr>
          <w:rFonts w:ascii="IRBadr" w:hAnsi="IRBadr" w:cs="IRBadr" w:hint="cs"/>
          <w:color w:val="0000FF"/>
          <w:rtl/>
        </w:rPr>
        <w:t>عدم</w:t>
      </w:r>
      <w:r w:rsidRPr="00761F70">
        <w:rPr>
          <w:rFonts w:ascii="IRBadr" w:hAnsi="IRBadr" w:cs="IRBadr"/>
          <w:color w:val="0000FF"/>
          <w:rtl/>
        </w:rPr>
        <w:t xml:space="preserve"> </w:t>
      </w:r>
      <w:r w:rsidRPr="00761F70">
        <w:rPr>
          <w:rFonts w:ascii="IRBadr" w:hAnsi="IRBadr" w:cs="IRBadr" w:hint="cs"/>
          <w:color w:val="0000FF"/>
          <w:rtl/>
        </w:rPr>
        <w:t>كونها</w:t>
      </w:r>
      <w:r w:rsidRPr="00761F70">
        <w:rPr>
          <w:rFonts w:ascii="IRBadr" w:hAnsi="IRBadr" w:cs="IRBadr"/>
          <w:color w:val="0000FF"/>
          <w:rtl/>
        </w:rPr>
        <w:t xml:space="preserve"> </w:t>
      </w:r>
      <w:r w:rsidRPr="00761F70">
        <w:rPr>
          <w:rFonts w:ascii="IRBadr" w:hAnsi="IRBadr" w:cs="IRBadr" w:hint="cs"/>
          <w:color w:val="0000FF"/>
          <w:rtl/>
        </w:rPr>
        <w:t>للتقيّة»</w:t>
      </w:r>
      <w:r>
        <w:rPr>
          <w:rStyle w:val="FootnoteReference"/>
          <w:rFonts w:ascii="IRBadr" w:hAnsi="IRBadr" w:cs="IRBadr"/>
          <w:color w:val="0000FF"/>
          <w:rtl/>
        </w:rPr>
        <w:footnoteReference w:id="1"/>
      </w:r>
      <w:r w:rsidRPr="000C41DC">
        <w:rPr>
          <w:rFonts w:ascii="IRBadr" w:hAnsi="IRBadr" w:cs="IRBadr"/>
          <w:rtl/>
        </w:rPr>
        <w:t>.</w:t>
      </w:r>
    </w:p>
    <w:p w:rsidR="006A03D4" w:rsidRDefault="006A03D4" w:rsidP="00A0342E">
      <w:pPr>
        <w:pStyle w:val="Heading5"/>
        <w:rPr>
          <w:rtl/>
        </w:rPr>
      </w:pPr>
      <w:bookmarkStart w:id="60" w:name="_Toc149723714"/>
      <w:bookmarkStart w:id="61" w:name="_Toc149723741"/>
      <w:bookmarkStart w:id="62" w:name="_Toc149723789"/>
      <w:bookmarkStart w:id="63" w:name="_Toc149723870"/>
      <w:bookmarkStart w:id="64" w:name="_Toc149724041"/>
      <w:bookmarkStart w:id="65" w:name="_Toc149725434"/>
      <w:bookmarkStart w:id="66" w:name="_Toc149725656"/>
      <w:r>
        <w:rPr>
          <w:rFonts w:hint="cs"/>
          <w:rtl/>
        </w:rPr>
        <w:t>تنظیر بحث استحباب زکات در مال التجارة به بحث استحباب زکات در حبوبات</w:t>
      </w:r>
      <w:bookmarkEnd w:id="60"/>
      <w:bookmarkEnd w:id="61"/>
      <w:bookmarkEnd w:id="62"/>
      <w:bookmarkEnd w:id="63"/>
      <w:bookmarkEnd w:id="64"/>
      <w:bookmarkEnd w:id="65"/>
      <w:bookmarkEnd w:id="66"/>
    </w:p>
    <w:p w:rsidR="00A00A8C" w:rsidRDefault="00A00A8C" w:rsidP="00A10AFA">
      <w:pPr>
        <w:ind w:firstLine="423"/>
        <w:rPr>
          <w:rFonts w:ascii="IRBadr" w:hAnsi="IRBadr" w:cs="IRBadr"/>
          <w:rtl/>
        </w:rPr>
      </w:pPr>
      <w:r>
        <w:rPr>
          <w:rFonts w:ascii="IRBadr" w:hAnsi="IRBadr" w:cs="IRBadr" w:hint="cs"/>
          <w:rtl/>
        </w:rPr>
        <w:t xml:space="preserve">مراد آن است که حتّی اگر ذاتا حمل بر استحباب ممکن نباشد -کما اینکه صاحب حدائق قائل است به آنکه در فرض تعارض روایات، نمی‌توان روایتی که ظاهر در وجوب است، بر </w:t>
      </w:r>
      <w:r w:rsidR="00A10AFA">
        <w:rPr>
          <w:rFonts w:ascii="IRBadr" w:hAnsi="IRBadr" w:cs="IRBadr" w:hint="cs"/>
          <w:rtl/>
        </w:rPr>
        <w:t>استحباب</w:t>
      </w:r>
      <w:r>
        <w:rPr>
          <w:rFonts w:ascii="IRBadr" w:hAnsi="IRBadr" w:cs="IRBadr" w:hint="cs"/>
          <w:rtl/>
        </w:rPr>
        <w:t xml:space="preserve"> حمل نمود- در فرضی که قطع به صدور دو طایفه وجود دارد و امکان حمل بر تقیه هم وجود ندارد، </w:t>
      </w:r>
      <w:r w:rsidR="00E412AB">
        <w:rPr>
          <w:rFonts w:ascii="IRBadr" w:hAnsi="IRBadr" w:cs="IRBadr" w:hint="cs"/>
          <w:rtl/>
        </w:rPr>
        <w:t>این خود، قرینه برای حمل بر استحباب ا</w:t>
      </w:r>
      <w:r>
        <w:rPr>
          <w:rFonts w:ascii="IRBadr" w:hAnsi="IRBadr" w:cs="IRBadr" w:hint="cs"/>
          <w:rtl/>
        </w:rPr>
        <w:t xml:space="preserve">ست. </w:t>
      </w:r>
      <w:r w:rsidR="00066628">
        <w:rPr>
          <w:rFonts w:ascii="IRBadr" w:hAnsi="IRBadr" w:cs="IRBadr" w:hint="cs"/>
          <w:rtl/>
        </w:rPr>
        <w:t>این مساله</w:t>
      </w:r>
      <w:r w:rsidR="00C41625">
        <w:rPr>
          <w:rFonts w:ascii="IRBadr" w:hAnsi="IRBadr" w:cs="IRBadr" w:hint="cs"/>
          <w:rtl/>
        </w:rPr>
        <w:t>، نظیر مطلبی است که آیت الله خویی در رابطه با روایت علی بن مهزیار بیان نمود و این روایت را دلیلِ تصدیق قرار داد. در ابتدای بحث از اجناس زکوی و بیان دو طایفه روایت متعارض، کلام آیت الله خویی بیان شد. ایشان روایت علی بن مهزیار را قرینه بر حمل روایات مثبته بر استحباب قرار داد. در آن بحث آیت الله خویی بیان فرمود که هر چند دو طایفه روایت، متعارض هستند و نفی و اثباتی هستند که جمع عرفی ندارد، ولی به قرینه آنکه امام علیه السلام در روایت علی بن مهزیار، هر دو دسته روایت را تصدیق نمود، آن تصدیق، قرینه بر حمل روایات مثبته بر استحباب است</w:t>
      </w:r>
      <w:r w:rsidR="00C41625">
        <w:rPr>
          <w:rStyle w:val="FootnoteReference"/>
          <w:rFonts w:ascii="IRBadr" w:hAnsi="IRBadr" w:cs="IRBadr"/>
          <w:rtl/>
        </w:rPr>
        <w:footnoteReference w:id="2"/>
      </w:r>
      <w:r w:rsidR="00C41625">
        <w:rPr>
          <w:rFonts w:ascii="IRBadr" w:hAnsi="IRBadr" w:cs="IRBadr" w:hint="cs"/>
          <w:rtl/>
        </w:rPr>
        <w:t>.</w:t>
      </w:r>
    </w:p>
    <w:p w:rsidR="00C41625" w:rsidRDefault="00C41625" w:rsidP="0076223F">
      <w:pPr>
        <w:ind w:firstLine="423"/>
        <w:rPr>
          <w:rFonts w:ascii="IRBadr" w:hAnsi="IRBadr" w:cs="IRBadr"/>
          <w:rtl/>
        </w:rPr>
      </w:pPr>
      <w:r>
        <w:rPr>
          <w:rFonts w:ascii="IRBadr" w:hAnsi="IRBadr" w:cs="IRBadr" w:hint="cs"/>
          <w:rtl/>
        </w:rPr>
        <w:t>در ما ن</w:t>
      </w:r>
      <w:r w:rsidR="006A03D4">
        <w:rPr>
          <w:rFonts w:ascii="IRBadr" w:hAnsi="IRBadr" w:cs="IRBadr" w:hint="cs"/>
          <w:rtl/>
        </w:rPr>
        <w:t xml:space="preserve">حن فیه نیز، امر از این قبیل است؛ یعنی </w:t>
      </w:r>
      <w:r w:rsidR="006A03D4">
        <w:rPr>
          <w:rFonts w:ascii="IRBadr" w:hAnsi="IRBadr" w:cs="IRBadr"/>
          <w:rtl/>
        </w:rPr>
        <w:t>–</w:t>
      </w:r>
      <w:r w:rsidR="006A03D4">
        <w:rPr>
          <w:rFonts w:ascii="IRBadr" w:hAnsi="IRBadr" w:cs="IRBadr" w:hint="cs"/>
          <w:rtl/>
        </w:rPr>
        <w:t>هر چند ذاتا حمل بر استحباب، جمعی عرفی نیست-،</w:t>
      </w:r>
      <w:r>
        <w:rPr>
          <w:rFonts w:ascii="IRBadr" w:hAnsi="IRBadr" w:cs="IRBadr" w:hint="cs"/>
          <w:rtl/>
        </w:rPr>
        <w:t xml:space="preserve"> به قرینه آنکه صدور دو دسته روایت قطعی است و از ط</w:t>
      </w:r>
      <w:r w:rsidR="0076223F">
        <w:rPr>
          <w:rFonts w:ascii="IRBadr" w:hAnsi="IRBadr" w:cs="IRBadr" w:hint="cs"/>
          <w:rtl/>
        </w:rPr>
        <w:t>رفی امکان حمل بر تقیه نیست،</w:t>
      </w:r>
      <w:r>
        <w:rPr>
          <w:rFonts w:ascii="IRBadr" w:hAnsi="IRBadr" w:cs="IRBadr" w:hint="cs"/>
          <w:rtl/>
        </w:rPr>
        <w:t xml:space="preserve"> روایات مثبته زکات در مال </w:t>
      </w:r>
      <w:r w:rsidR="0076223F">
        <w:rPr>
          <w:rFonts w:ascii="IRBadr" w:hAnsi="IRBadr" w:cs="IRBadr" w:hint="cs"/>
          <w:rtl/>
        </w:rPr>
        <w:t>التجارة، ظهور در استحباب پیدا خواهد کرد، و بر استحباب حمل می‌گردد.</w:t>
      </w:r>
    </w:p>
    <w:p w:rsidR="00A0342E" w:rsidRDefault="00A0342E" w:rsidP="00A0342E">
      <w:pPr>
        <w:pStyle w:val="Heading3"/>
        <w:rPr>
          <w:rtl/>
        </w:rPr>
      </w:pPr>
      <w:bookmarkStart w:id="67" w:name="_Toc149723715"/>
      <w:bookmarkStart w:id="68" w:name="_Toc149723742"/>
      <w:bookmarkStart w:id="69" w:name="_Toc149723790"/>
      <w:bookmarkStart w:id="70" w:name="_Toc149723871"/>
      <w:bookmarkStart w:id="71" w:name="_Toc149724042"/>
      <w:bookmarkStart w:id="72" w:name="_Toc149725435"/>
      <w:bookmarkStart w:id="73" w:name="_Toc149725657"/>
      <w:r>
        <w:rPr>
          <w:rFonts w:hint="cs"/>
          <w:rtl/>
        </w:rPr>
        <w:t>مناقشه در عدم امکان حمل روایات مثبته بر تقیه</w:t>
      </w:r>
      <w:bookmarkEnd w:id="67"/>
      <w:bookmarkEnd w:id="68"/>
      <w:bookmarkEnd w:id="69"/>
      <w:bookmarkEnd w:id="70"/>
      <w:bookmarkEnd w:id="71"/>
      <w:bookmarkEnd w:id="72"/>
      <w:bookmarkEnd w:id="73"/>
    </w:p>
    <w:p w:rsidR="00A0342E" w:rsidRDefault="00A0342E" w:rsidP="004E205B">
      <w:pPr>
        <w:ind w:firstLine="423"/>
        <w:rPr>
          <w:rFonts w:ascii="IRBadr" w:hAnsi="IRBadr" w:cs="IRBadr"/>
          <w:rtl/>
        </w:rPr>
      </w:pPr>
      <w:r>
        <w:rPr>
          <w:rFonts w:ascii="IRBadr" w:hAnsi="IRBadr" w:cs="IRBadr" w:hint="cs"/>
          <w:rtl/>
        </w:rPr>
        <w:t>بر کلام آیت الله منتظری که حمل بر تقیه را در بحث ممکن نمی‌دانند، مناقشه شده است.</w:t>
      </w:r>
    </w:p>
    <w:p w:rsidR="00A0342E" w:rsidRDefault="00A0342E" w:rsidP="00A0342E">
      <w:pPr>
        <w:pStyle w:val="Heading4"/>
        <w:rPr>
          <w:rtl/>
        </w:rPr>
      </w:pPr>
      <w:bookmarkStart w:id="74" w:name="_Toc149723716"/>
      <w:bookmarkStart w:id="75" w:name="_Toc149723743"/>
      <w:bookmarkStart w:id="76" w:name="_Toc149723791"/>
      <w:bookmarkStart w:id="77" w:name="_Toc149723872"/>
      <w:bookmarkStart w:id="78" w:name="_Toc149724043"/>
      <w:bookmarkStart w:id="79" w:name="_Toc149725436"/>
      <w:bookmarkStart w:id="80" w:name="_Toc149725658"/>
      <w:r>
        <w:rPr>
          <w:rFonts w:hint="cs"/>
          <w:rtl/>
        </w:rPr>
        <w:t>مناقشه آیت الله هاشمی</w:t>
      </w:r>
      <w:bookmarkEnd w:id="74"/>
      <w:bookmarkEnd w:id="75"/>
      <w:bookmarkEnd w:id="76"/>
      <w:bookmarkEnd w:id="77"/>
      <w:bookmarkEnd w:id="78"/>
      <w:bookmarkEnd w:id="79"/>
      <w:bookmarkEnd w:id="80"/>
    </w:p>
    <w:p w:rsidR="004E205B" w:rsidRDefault="00761F70" w:rsidP="004E205B">
      <w:pPr>
        <w:ind w:firstLine="423"/>
        <w:rPr>
          <w:rFonts w:ascii="IRBadr" w:hAnsi="IRBadr" w:cs="IRBadr"/>
          <w:rtl/>
        </w:rPr>
      </w:pPr>
      <w:r>
        <w:rPr>
          <w:rFonts w:ascii="IRBadr" w:hAnsi="IRBadr" w:cs="IRBadr" w:hint="cs"/>
          <w:rtl/>
        </w:rPr>
        <w:t>آیت الله هاشمی این کلام را ردّ کرده‌اند و بیان کرده‌ان</w:t>
      </w:r>
      <w:r w:rsidR="004E205B">
        <w:rPr>
          <w:rFonts w:ascii="IRBadr" w:hAnsi="IRBadr" w:cs="IRBadr" w:hint="cs"/>
          <w:rtl/>
        </w:rPr>
        <w:t>د که آنچه در روایات ما وارد شده</w:t>
      </w:r>
      <w:r>
        <w:rPr>
          <w:rFonts w:ascii="IRBadr" w:hAnsi="IRBadr" w:cs="IRBadr" w:hint="cs"/>
          <w:rtl/>
        </w:rPr>
        <w:t>، تقریبا نظیر کلام عامه است. تعبیر به «ت</w:t>
      </w:r>
      <w:r w:rsidR="00A0342E">
        <w:rPr>
          <w:rFonts w:ascii="IRBadr" w:hAnsi="IRBadr" w:cs="IRBadr" w:hint="cs"/>
          <w:rtl/>
        </w:rPr>
        <w:t>قریبا» در کلام ایشان واضح نیست و ایشان هیچ توضیحی هم بر وجه کلام خویش، ارائه ننموده‌اند.</w:t>
      </w:r>
    </w:p>
    <w:p w:rsidR="00A0342E" w:rsidRDefault="00A0342E" w:rsidP="00A0342E">
      <w:pPr>
        <w:pStyle w:val="Heading4"/>
        <w:rPr>
          <w:rtl/>
        </w:rPr>
      </w:pPr>
      <w:bookmarkStart w:id="81" w:name="_Toc149723717"/>
      <w:bookmarkStart w:id="82" w:name="_Toc149723744"/>
      <w:bookmarkStart w:id="83" w:name="_Toc149723792"/>
      <w:bookmarkStart w:id="84" w:name="_Toc149723873"/>
      <w:bookmarkStart w:id="85" w:name="_Toc149724044"/>
      <w:bookmarkStart w:id="86" w:name="_Toc149725437"/>
      <w:bookmarkStart w:id="87" w:name="_Toc149725659"/>
      <w:r>
        <w:rPr>
          <w:rFonts w:hint="cs"/>
          <w:rtl/>
        </w:rPr>
        <w:t>مناقشه استاد و بیان قرائن حمل روایات مثبته زکات مال التجارة بر تقیه</w:t>
      </w:r>
      <w:bookmarkEnd w:id="81"/>
      <w:bookmarkEnd w:id="82"/>
      <w:bookmarkEnd w:id="83"/>
      <w:bookmarkEnd w:id="84"/>
      <w:bookmarkEnd w:id="85"/>
      <w:bookmarkEnd w:id="86"/>
      <w:bookmarkEnd w:id="87"/>
    </w:p>
    <w:p w:rsidR="00A0342E" w:rsidRDefault="00761F70" w:rsidP="00A0342E">
      <w:pPr>
        <w:ind w:firstLine="423"/>
        <w:rPr>
          <w:rFonts w:ascii="IRBadr" w:hAnsi="IRBadr" w:cs="IRBadr"/>
          <w:rtl/>
        </w:rPr>
      </w:pPr>
      <w:r>
        <w:rPr>
          <w:rFonts w:ascii="IRBadr" w:hAnsi="IRBadr" w:cs="IRBadr" w:hint="cs"/>
          <w:rtl/>
        </w:rPr>
        <w:t>در هر صورت</w:t>
      </w:r>
      <w:r w:rsidR="004E205B">
        <w:rPr>
          <w:rFonts w:ascii="IRBadr" w:hAnsi="IRBadr" w:cs="IRBadr" w:hint="cs"/>
          <w:rtl/>
        </w:rPr>
        <w:t xml:space="preserve">، مراد </w:t>
      </w:r>
      <w:r w:rsidR="00A0342E">
        <w:rPr>
          <w:rFonts w:ascii="IRBadr" w:hAnsi="IRBadr" w:cs="IRBadr" w:hint="cs"/>
          <w:rtl/>
        </w:rPr>
        <w:t xml:space="preserve">آیت الله هاشمی </w:t>
      </w:r>
      <w:r w:rsidR="004E205B">
        <w:rPr>
          <w:rFonts w:ascii="IRBadr" w:hAnsi="IRBadr" w:cs="IRBadr" w:hint="cs"/>
          <w:rtl/>
        </w:rPr>
        <w:t>هر چه باشد،</w:t>
      </w:r>
      <w:r>
        <w:rPr>
          <w:rFonts w:ascii="IRBadr" w:hAnsi="IRBadr" w:cs="IRBadr" w:hint="cs"/>
          <w:rtl/>
        </w:rPr>
        <w:t xml:space="preserve"> به نظر</w:t>
      </w:r>
      <w:r w:rsidR="00A0342E">
        <w:rPr>
          <w:rFonts w:ascii="IRBadr" w:hAnsi="IRBadr" w:cs="IRBadr" w:hint="cs"/>
          <w:rtl/>
        </w:rPr>
        <w:t xml:space="preserve"> ما</w:t>
      </w:r>
      <w:r>
        <w:rPr>
          <w:rFonts w:ascii="IRBadr" w:hAnsi="IRBadr" w:cs="IRBadr" w:hint="cs"/>
          <w:rtl/>
        </w:rPr>
        <w:t xml:space="preserve"> می‌رسد </w:t>
      </w:r>
      <w:r w:rsidR="004E205B">
        <w:rPr>
          <w:rFonts w:ascii="IRBadr" w:hAnsi="IRBadr" w:cs="IRBadr" w:hint="cs"/>
          <w:rtl/>
        </w:rPr>
        <w:t xml:space="preserve">که </w:t>
      </w:r>
      <w:r>
        <w:rPr>
          <w:rFonts w:ascii="IRBadr" w:hAnsi="IRBadr" w:cs="IRBadr" w:hint="cs"/>
          <w:rtl/>
        </w:rPr>
        <w:t xml:space="preserve">امکان تقیه در مانحن فیه وجود دارد. </w:t>
      </w:r>
      <w:r w:rsidR="00A0342E">
        <w:rPr>
          <w:rFonts w:ascii="IRBadr" w:hAnsi="IRBadr" w:cs="IRBadr" w:hint="cs"/>
          <w:rtl/>
        </w:rPr>
        <w:t>این مطلب، در ضمن نکاتی توضیح و ارائه می‌گردد:</w:t>
      </w:r>
    </w:p>
    <w:p w:rsidR="00A0342E" w:rsidRDefault="00A0342E" w:rsidP="00C415A1">
      <w:pPr>
        <w:pStyle w:val="Heading5"/>
        <w:rPr>
          <w:rtl/>
        </w:rPr>
      </w:pPr>
      <w:bookmarkStart w:id="88" w:name="_Toc149724045"/>
      <w:bookmarkStart w:id="89" w:name="_Toc149725438"/>
      <w:bookmarkStart w:id="90" w:name="_Toc149725660"/>
      <w:r>
        <w:rPr>
          <w:rFonts w:hint="cs"/>
          <w:rtl/>
        </w:rPr>
        <w:t>قرینه اول؛ شباهت به اقوال عامه</w:t>
      </w:r>
      <w:bookmarkEnd w:id="88"/>
      <w:bookmarkEnd w:id="89"/>
      <w:bookmarkEnd w:id="90"/>
    </w:p>
    <w:p w:rsidR="00761F70" w:rsidRDefault="00761F70" w:rsidP="00A0342E">
      <w:pPr>
        <w:ind w:firstLine="423"/>
        <w:rPr>
          <w:rFonts w:ascii="IRBadr" w:hAnsi="IRBadr" w:cs="IRBadr"/>
        </w:rPr>
      </w:pPr>
      <w:r>
        <w:rPr>
          <w:rFonts w:ascii="IRBadr" w:hAnsi="IRBadr" w:cs="IRBadr" w:hint="cs"/>
          <w:rtl/>
        </w:rPr>
        <w:t xml:space="preserve">روایت تقیه‌ای لزوما آن‌گونه نیست که دقیقا منطبق بر یکی از اقوال عامه باشد؛ بلکه شبیه به اقوال عامه </w:t>
      </w:r>
      <w:r w:rsidR="004E205B">
        <w:rPr>
          <w:rFonts w:ascii="IRBadr" w:hAnsi="IRBadr" w:cs="IRBadr" w:hint="cs"/>
          <w:rtl/>
        </w:rPr>
        <w:t xml:space="preserve">هم باشد، </w:t>
      </w:r>
      <w:r>
        <w:rPr>
          <w:rFonts w:ascii="IRBadr" w:hAnsi="IRBadr" w:cs="IRBadr" w:hint="cs"/>
          <w:rtl/>
        </w:rPr>
        <w:t xml:space="preserve">امکان تقیه وجود دارد. </w:t>
      </w:r>
      <w:r w:rsidR="004E205B">
        <w:rPr>
          <w:rFonts w:ascii="IRBadr" w:hAnsi="IRBadr" w:cs="IRBadr" w:hint="cs"/>
          <w:rtl/>
        </w:rPr>
        <w:t xml:space="preserve">در روایات نیز به این نکته اشاره شده است: </w:t>
      </w:r>
    </w:p>
    <w:p w:rsidR="004E205B" w:rsidRDefault="004E205B" w:rsidP="004E205B">
      <w:pPr>
        <w:ind w:firstLine="423"/>
        <w:rPr>
          <w:rFonts w:ascii="IRBadr" w:hAnsi="IRBadr" w:cs="IRBadr"/>
        </w:rPr>
      </w:pPr>
      <w:r w:rsidRPr="004E205B">
        <w:rPr>
          <w:rFonts w:ascii="IRBadr" w:hAnsi="IRBadr" w:cs="IRBadr" w:hint="eastAsia"/>
          <w:color w:val="008000"/>
          <w:rtl/>
        </w:rPr>
        <w:t>«</w:t>
      </w:r>
      <w:r w:rsidRPr="004E205B">
        <w:rPr>
          <w:rFonts w:ascii="IRBadr" w:hAnsi="IRBadr" w:cs="IRBadr" w:hint="cs"/>
          <w:color w:val="8064A2" w:themeColor="accent4"/>
          <w:rtl/>
        </w:rPr>
        <w:t>الْحَسَنُ</w:t>
      </w:r>
      <w:r w:rsidRPr="004E205B">
        <w:rPr>
          <w:rFonts w:ascii="IRBadr" w:hAnsi="IRBadr" w:cs="IRBadr"/>
          <w:color w:val="8064A2" w:themeColor="accent4"/>
          <w:rtl/>
        </w:rPr>
        <w:t xml:space="preserve"> </w:t>
      </w:r>
      <w:r w:rsidRPr="004E205B">
        <w:rPr>
          <w:rFonts w:ascii="IRBadr" w:hAnsi="IRBadr" w:cs="IRBadr" w:hint="cs"/>
          <w:color w:val="8064A2" w:themeColor="accent4"/>
          <w:rtl/>
        </w:rPr>
        <w:t>بْنُ</w:t>
      </w:r>
      <w:r w:rsidRPr="004E205B">
        <w:rPr>
          <w:rFonts w:ascii="IRBadr" w:hAnsi="IRBadr" w:cs="IRBadr"/>
          <w:color w:val="8064A2" w:themeColor="accent4"/>
          <w:rtl/>
        </w:rPr>
        <w:t xml:space="preserve"> </w:t>
      </w:r>
      <w:r w:rsidRPr="004E205B">
        <w:rPr>
          <w:rFonts w:ascii="IRBadr" w:hAnsi="IRBadr" w:cs="IRBadr" w:hint="cs"/>
          <w:color w:val="8064A2" w:themeColor="accent4"/>
          <w:rtl/>
        </w:rPr>
        <w:t>أَيُّوبَ</w:t>
      </w:r>
      <w:r w:rsidRPr="004E205B">
        <w:rPr>
          <w:rFonts w:ascii="IRBadr" w:hAnsi="IRBadr" w:cs="IRBadr"/>
          <w:color w:val="8064A2" w:themeColor="accent4"/>
          <w:rtl/>
        </w:rPr>
        <w:t xml:space="preserve"> </w:t>
      </w:r>
      <w:r w:rsidRPr="004E205B">
        <w:rPr>
          <w:rFonts w:ascii="IRBadr" w:hAnsi="IRBadr" w:cs="IRBadr" w:hint="cs"/>
          <w:color w:val="8064A2" w:themeColor="accent4"/>
          <w:rtl/>
        </w:rPr>
        <w:t>عَنِ</w:t>
      </w:r>
      <w:r w:rsidRPr="004E205B">
        <w:rPr>
          <w:rFonts w:ascii="IRBadr" w:hAnsi="IRBadr" w:cs="IRBadr"/>
          <w:color w:val="8064A2" w:themeColor="accent4"/>
          <w:rtl/>
        </w:rPr>
        <w:t xml:space="preserve"> </w:t>
      </w:r>
      <w:r w:rsidRPr="004E205B">
        <w:rPr>
          <w:rFonts w:ascii="IRBadr" w:hAnsi="IRBadr" w:cs="IRBadr" w:hint="cs"/>
          <w:color w:val="8064A2" w:themeColor="accent4"/>
          <w:rtl/>
        </w:rPr>
        <w:t>ابْنِ</w:t>
      </w:r>
      <w:r w:rsidRPr="004E205B">
        <w:rPr>
          <w:rFonts w:ascii="IRBadr" w:hAnsi="IRBadr" w:cs="IRBadr"/>
          <w:color w:val="8064A2" w:themeColor="accent4"/>
          <w:rtl/>
        </w:rPr>
        <w:t xml:space="preserve"> </w:t>
      </w:r>
      <w:r w:rsidRPr="004E205B">
        <w:rPr>
          <w:rFonts w:ascii="IRBadr" w:hAnsi="IRBadr" w:cs="IRBadr" w:hint="cs"/>
          <w:color w:val="8064A2" w:themeColor="accent4"/>
          <w:rtl/>
        </w:rPr>
        <w:t>بُكَيْرٍ</w:t>
      </w:r>
      <w:r w:rsidRPr="004E205B">
        <w:rPr>
          <w:rFonts w:ascii="IRBadr" w:hAnsi="IRBadr" w:cs="IRBadr"/>
          <w:color w:val="8064A2" w:themeColor="accent4"/>
          <w:rtl/>
        </w:rPr>
        <w:t xml:space="preserve"> </w:t>
      </w:r>
      <w:r w:rsidRPr="004E205B">
        <w:rPr>
          <w:rFonts w:ascii="IRBadr" w:hAnsi="IRBadr" w:cs="IRBadr" w:hint="cs"/>
          <w:color w:val="8064A2" w:themeColor="accent4"/>
          <w:rtl/>
        </w:rPr>
        <w:t>عَنْ</w:t>
      </w:r>
      <w:r w:rsidRPr="004E205B">
        <w:rPr>
          <w:rFonts w:ascii="IRBadr" w:hAnsi="IRBadr" w:cs="IRBadr"/>
          <w:color w:val="8064A2" w:themeColor="accent4"/>
          <w:rtl/>
        </w:rPr>
        <w:t xml:space="preserve"> </w:t>
      </w:r>
      <w:r w:rsidRPr="004E205B">
        <w:rPr>
          <w:rFonts w:ascii="IRBadr" w:hAnsi="IRBadr" w:cs="IRBadr" w:hint="cs"/>
          <w:color w:val="8064A2" w:themeColor="accent4"/>
          <w:rtl/>
        </w:rPr>
        <w:t>عُبَيْدِ</w:t>
      </w:r>
      <w:r w:rsidRPr="004E205B">
        <w:rPr>
          <w:rFonts w:ascii="IRBadr" w:hAnsi="IRBadr" w:cs="IRBadr"/>
          <w:color w:val="8064A2" w:themeColor="accent4"/>
          <w:rtl/>
        </w:rPr>
        <w:t xml:space="preserve"> </w:t>
      </w:r>
      <w:r w:rsidRPr="004E205B">
        <w:rPr>
          <w:rFonts w:ascii="IRBadr" w:hAnsi="IRBadr" w:cs="IRBadr" w:hint="cs"/>
          <w:color w:val="8064A2" w:themeColor="accent4"/>
          <w:rtl/>
        </w:rPr>
        <w:t>بْنِ</w:t>
      </w:r>
      <w:r w:rsidRPr="004E205B">
        <w:rPr>
          <w:rFonts w:ascii="IRBadr" w:hAnsi="IRBadr" w:cs="IRBadr"/>
          <w:color w:val="8064A2" w:themeColor="accent4"/>
          <w:rtl/>
        </w:rPr>
        <w:t xml:space="preserve"> </w:t>
      </w:r>
      <w:r w:rsidRPr="004E205B">
        <w:rPr>
          <w:rFonts w:ascii="IRBadr" w:hAnsi="IRBadr" w:cs="IRBadr" w:hint="cs"/>
          <w:color w:val="8064A2" w:themeColor="accent4"/>
          <w:rtl/>
        </w:rPr>
        <w:t>زُرَارَةَ</w:t>
      </w:r>
      <w:r w:rsidRPr="004E205B">
        <w:rPr>
          <w:rFonts w:ascii="IRBadr" w:hAnsi="IRBadr" w:cs="IRBadr"/>
          <w:color w:val="8064A2" w:themeColor="accent4"/>
          <w:rtl/>
        </w:rPr>
        <w:t xml:space="preserve"> </w:t>
      </w:r>
      <w:r w:rsidRPr="004E205B">
        <w:rPr>
          <w:rFonts w:ascii="IRBadr" w:hAnsi="IRBadr" w:cs="IRBadr" w:hint="cs"/>
          <w:color w:val="8064A2" w:themeColor="accent4"/>
          <w:rtl/>
        </w:rPr>
        <w:t>عَنْ</w:t>
      </w:r>
      <w:r w:rsidRPr="004E205B">
        <w:rPr>
          <w:rFonts w:ascii="IRBadr" w:hAnsi="IRBadr" w:cs="IRBadr"/>
          <w:color w:val="8064A2" w:themeColor="accent4"/>
          <w:rtl/>
        </w:rPr>
        <w:t xml:space="preserve"> </w:t>
      </w:r>
      <w:r w:rsidRPr="004E205B">
        <w:rPr>
          <w:rFonts w:ascii="IRBadr" w:hAnsi="IRBadr" w:cs="IRBadr" w:hint="cs"/>
          <w:color w:val="8064A2" w:themeColor="accent4"/>
          <w:rtl/>
        </w:rPr>
        <w:t>أَبِي</w:t>
      </w:r>
      <w:r w:rsidRPr="004E205B">
        <w:rPr>
          <w:rFonts w:ascii="IRBadr" w:hAnsi="IRBadr" w:cs="IRBadr"/>
          <w:color w:val="8064A2" w:themeColor="accent4"/>
          <w:rtl/>
        </w:rPr>
        <w:t xml:space="preserve"> </w:t>
      </w:r>
      <w:r w:rsidRPr="004E205B">
        <w:rPr>
          <w:rFonts w:ascii="IRBadr" w:hAnsi="IRBadr" w:cs="IRBadr" w:hint="cs"/>
          <w:color w:val="8064A2" w:themeColor="accent4"/>
          <w:rtl/>
        </w:rPr>
        <w:t>عَبْدِ</w:t>
      </w:r>
      <w:r w:rsidRPr="004E205B">
        <w:rPr>
          <w:rFonts w:ascii="IRBadr" w:hAnsi="IRBadr" w:cs="IRBadr"/>
          <w:color w:val="8064A2" w:themeColor="accent4"/>
          <w:rtl/>
        </w:rPr>
        <w:t xml:space="preserve"> </w:t>
      </w:r>
      <w:r w:rsidRPr="004E205B">
        <w:rPr>
          <w:rFonts w:ascii="IRBadr" w:hAnsi="IRBadr" w:cs="IRBadr" w:hint="cs"/>
          <w:color w:val="8064A2" w:themeColor="accent4"/>
          <w:rtl/>
        </w:rPr>
        <w:t>اللَّهِ</w:t>
      </w:r>
      <w:r w:rsidRPr="004E205B">
        <w:rPr>
          <w:rFonts w:ascii="IRBadr" w:hAnsi="IRBadr" w:cs="IRBadr"/>
          <w:color w:val="8064A2" w:themeColor="accent4"/>
          <w:rtl/>
        </w:rPr>
        <w:t xml:space="preserve"> </w:t>
      </w:r>
      <w:r w:rsidRPr="004E205B">
        <w:rPr>
          <w:rFonts w:ascii="IRBadr" w:hAnsi="IRBadr" w:cs="IRBadr" w:hint="cs"/>
          <w:color w:val="8064A2" w:themeColor="accent4"/>
          <w:rtl/>
        </w:rPr>
        <w:t>ع</w:t>
      </w:r>
      <w:r w:rsidRPr="004E205B">
        <w:rPr>
          <w:rFonts w:ascii="IRBadr" w:hAnsi="IRBadr" w:cs="IRBadr"/>
          <w:color w:val="8064A2" w:themeColor="accent4"/>
          <w:rtl/>
        </w:rPr>
        <w:t xml:space="preserve"> </w:t>
      </w:r>
      <w:r w:rsidRPr="004E205B">
        <w:rPr>
          <w:rFonts w:ascii="IRBadr" w:hAnsi="IRBadr" w:cs="IRBadr" w:hint="cs"/>
          <w:color w:val="8064A2" w:themeColor="accent4"/>
          <w:rtl/>
        </w:rPr>
        <w:t>قَالَ</w:t>
      </w:r>
      <w:r w:rsidRPr="004E205B">
        <w:rPr>
          <w:rFonts w:ascii="IRBadr" w:hAnsi="IRBadr" w:cs="IRBadr"/>
          <w:color w:val="8064A2" w:themeColor="accent4"/>
          <w:rtl/>
        </w:rPr>
        <w:t>:</w:t>
      </w:r>
      <w:r w:rsidRPr="004E205B">
        <w:rPr>
          <w:rFonts w:ascii="IRBadr" w:hAnsi="IRBadr" w:cs="IRBadr"/>
          <w:color w:val="008000"/>
          <w:rtl/>
        </w:rPr>
        <w:t xml:space="preserve"> </w:t>
      </w:r>
      <w:r w:rsidRPr="004E205B">
        <w:rPr>
          <w:rFonts w:ascii="IRBadr" w:hAnsi="IRBadr" w:cs="IRBadr" w:hint="cs"/>
          <w:color w:val="008000"/>
          <w:rtl/>
        </w:rPr>
        <w:t>مَا</w:t>
      </w:r>
      <w:r w:rsidRPr="004E205B">
        <w:rPr>
          <w:rFonts w:ascii="IRBadr" w:hAnsi="IRBadr" w:cs="IRBadr"/>
          <w:color w:val="008000"/>
          <w:rtl/>
        </w:rPr>
        <w:t xml:space="preserve"> </w:t>
      </w:r>
      <w:r w:rsidRPr="004E205B">
        <w:rPr>
          <w:rFonts w:ascii="IRBadr" w:hAnsi="IRBadr" w:cs="IRBadr" w:hint="cs"/>
          <w:color w:val="008000"/>
          <w:rtl/>
        </w:rPr>
        <w:t>سَمِعْتَ</w:t>
      </w:r>
      <w:r w:rsidRPr="004E205B">
        <w:rPr>
          <w:rFonts w:ascii="IRBadr" w:hAnsi="IRBadr" w:cs="IRBadr"/>
          <w:color w:val="008000"/>
          <w:rtl/>
        </w:rPr>
        <w:t xml:space="preserve"> </w:t>
      </w:r>
      <w:r w:rsidRPr="004E205B">
        <w:rPr>
          <w:rFonts w:ascii="IRBadr" w:hAnsi="IRBadr" w:cs="IRBadr" w:hint="cs"/>
          <w:color w:val="008000"/>
          <w:rtl/>
        </w:rPr>
        <w:t>مِنِّي</w:t>
      </w:r>
      <w:r w:rsidRPr="004E205B">
        <w:rPr>
          <w:rFonts w:ascii="IRBadr" w:hAnsi="IRBadr" w:cs="IRBadr"/>
          <w:color w:val="008000"/>
          <w:rtl/>
        </w:rPr>
        <w:t xml:space="preserve"> </w:t>
      </w:r>
      <w:r w:rsidRPr="004E205B">
        <w:rPr>
          <w:rFonts w:ascii="IRBadr" w:hAnsi="IRBadr" w:cs="IRBadr" w:hint="cs"/>
          <w:color w:val="008000"/>
          <w:rtl/>
        </w:rPr>
        <w:t>يُشْبِهُ</w:t>
      </w:r>
      <w:r w:rsidRPr="004E205B">
        <w:rPr>
          <w:rFonts w:ascii="IRBadr" w:hAnsi="IRBadr" w:cs="IRBadr"/>
          <w:color w:val="008000"/>
          <w:rtl/>
        </w:rPr>
        <w:t xml:space="preserve"> </w:t>
      </w:r>
      <w:r w:rsidRPr="004E205B">
        <w:rPr>
          <w:rFonts w:ascii="IRBadr" w:hAnsi="IRBadr" w:cs="IRBadr" w:hint="cs"/>
          <w:color w:val="008000"/>
          <w:rtl/>
        </w:rPr>
        <w:t>قَوْلَ</w:t>
      </w:r>
      <w:r w:rsidRPr="004E205B">
        <w:rPr>
          <w:rFonts w:ascii="IRBadr" w:hAnsi="IRBadr" w:cs="IRBadr"/>
          <w:color w:val="008000"/>
          <w:rtl/>
        </w:rPr>
        <w:t xml:space="preserve"> </w:t>
      </w:r>
      <w:r w:rsidRPr="004E205B">
        <w:rPr>
          <w:rFonts w:ascii="IRBadr" w:hAnsi="IRBadr" w:cs="IRBadr" w:hint="cs"/>
          <w:color w:val="008000"/>
          <w:rtl/>
        </w:rPr>
        <w:t>النَّاسِ</w:t>
      </w:r>
      <w:r w:rsidRPr="004E205B">
        <w:rPr>
          <w:rFonts w:ascii="IRBadr" w:hAnsi="IRBadr" w:cs="IRBadr"/>
          <w:color w:val="008000"/>
          <w:rtl/>
        </w:rPr>
        <w:t xml:space="preserve"> </w:t>
      </w:r>
      <w:r w:rsidRPr="004E205B">
        <w:rPr>
          <w:rFonts w:ascii="IRBadr" w:hAnsi="IRBadr" w:cs="IRBadr" w:hint="cs"/>
          <w:color w:val="008000"/>
          <w:rtl/>
        </w:rPr>
        <w:t>فِيهِ</w:t>
      </w:r>
      <w:r w:rsidRPr="004E205B">
        <w:rPr>
          <w:rFonts w:ascii="IRBadr" w:hAnsi="IRBadr" w:cs="IRBadr"/>
          <w:color w:val="008000"/>
          <w:rtl/>
        </w:rPr>
        <w:t xml:space="preserve"> </w:t>
      </w:r>
      <w:r w:rsidRPr="004E205B">
        <w:rPr>
          <w:rFonts w:ascii="IRBadr" w:hAnsi="IRBadr" w:cs="IRBadr" w:hint="cs"/>
          <w:color w:val="008000"/>
          <w:rtl/>
        </w:rPr>
        <w:t>التَّقِيَّةُ</w:t>
      </w:r>
      <w:r w:rsidRPr="004E205B">
        <w:rPr>
          <w:rFonts w:ascii="IRBadr" w:hAnsi="IRBadr" w:cs="IRBadr"/>
          <w:color w:val="008000"/>
          <w:rtl/>
        </w:rPr>
        <w:t xml:space="preserve"> </w:t>
      </w:r>
      <w:r w:rsidRPr="004E205B">
        <w:rPr>
          <w:rFonts w:ascii="IRBadr" w:hAnsi="IRBadr" w:cs="IRBadr" w:hint="cs"/>
          <w:color w:val="008000"/>
          <w:rtl/>
        </w:rPr>
        <w:t>وَ</w:t>
      </w:r>
      <w:r w:rsidRPr="004E205B">
        <w:rPr>
          <w:rFonts w:ascii="IRBadr" w:hAnsi="IRBadr" w:cs="IRBadr"/>
          <w:color w:val="008000"/>
          <w:rtl/>
        </w:rPr>
        <w:t xml:space="preserve"> </w:t>
      </w:r>
      <w:r w:rsidRPr="004E205B">
        <w:rPr>
          <w:rFonts w:ascii="IRBadr" w:hAnsi="IRBadr" w:cs="IRBadr" w:hint="cs"/>
          <w:color w:val="008000"/>
          <w:rtl/>
        </w:rPr>
        <w:t>مَا</w:t>
      </w:r>
      <w:r w:rsidRPr="004E205B">
        <w:rPr>
          <w:rFonts w:ascii="IRBadr" w:hAnsi="IRBadr" w:cs="IRBadr"/>
          <w:color w:val="008000"/>
          <w:rtl/>
        </w:rPr>
        <w:t xml:space="preserve"> </w:t>
      </w:r>
      <w:r w:rsidRPr="004E205B">
        <w:rPr>
          <w:rFonts w:ascii="IRBadr" w:hAnsi="IRBadr" w:cs="IRBadr" w:hint="cs"/>
          <w:color w:val="008000"/>
          <w:rtl/>
        </w:rPr>
        <w:t>سَمِعْتَ</w:t>
      </w:r>
      <w:r w:rsidRPr="004E205B">
        <w:rPr>
          <w:rFonts w:ascii="IRBadr" w:hAnsi="IRBadr" w:cs="IRBadr"/>
          <w:color w:val="008000"/>
          <w:rtl/>
        </w:rPr>
        <w:t xml:space="preserve"> </w:t>
      </w:r>
      <w:r w:rsidRPr="004E205B">
        <w:rPr>
          <w:rFonts w:ascii="IRBadr" w:hAnsi="IRBadr" w:cs="IRBadr" w:hint="cs"/>
          <w:color w:val="008000"/>
          <w:rtl/>
        </w:rPr>
        <w:t>مِنِّي</w:t>
      </w:r>
      <w:r w:rsidRPr="004E205B">
        <w:rPr>
          <w:rFonts w:ascii="IRBadr" w:hAnsi="IRBadr" w:cs="IRBadr"/>
          <w:color w:val="008000"/>
          <w:rtl/>
        </w:rPr>
        <w:t xml:space="preserve"> </w:t>
      </w:r>
      <w:r w:rsidRPr="004E205B">
        <w:rPr>
          <w:rFonts w:ascii="IRBadr" w:hAnsi="IRBadr" w:cs="IRBadr" w:hint="cs"/>
          <w:color w:val="008000"/>
          <w:rtl/>
        </w:rPr>
        <w:t>لَا</w:t>
      </w:r>
      <w:r w:rsidRPr="004E205B">
        <w:rPr>
          <w:rFonts w:ascii="IRBadr" w:hAnsi="IRBadr" w:cs="IRBadr"/>
          <w:color w:val="008000"/>
          <w:rtl/>
        </w:rPr>
        <w:t xml:space="preserve"> </w:t>
      </w:r>
      <w:r w:rsidRPr="004E205B">
        <w:rPr>
          <w:rFonts w:ascii="IRBadr" w:hAnsi="IRBadr" w:cs="IRBadr" w:hint="cs"/>
          <w:color w:val="008000"/>
          <w:rtl/>
        </w:rPr>
        <w:t>يُشْبِهُ</w:t>
      </w:r>
      <w:r w:rsidRPr="004E205B">
        <w:rPr>
          <w:rFonts w:ascii="IRBadr" w:hAnsi="IRBadr" w:cs="IRBadr"/>
          <w:color w:val="008000"/>
          <w:rtl/>
        </w:rPr>
        <w:t xml:space="preserve"> </w:t>
      </w:r>
      <w:r w:rsidRPr="004E205B">
        <w:rPr>
          <w:rFonts w:ascii="IRBadr" w:hAnsi="IRBadr" w:cs="IRBadr" w:hint="cs"/>
          <w:color w:val="008000"/>
          <w:rtl/>
        </w:rPr>
        <w:t>قَوْلَ</w:t>
      </w:r>
      <w:r w:rsidRPr="004E205B">
        <w:rPr>
          <w:rFonts w:ascii="IRBadr" w:hAnsi="IRBadr" w:cs="IRBadr"/>
          <w:color w:val="008000"/>
          <w:rtl/>
        </w:rPr>
        <w:t xml:space="preserve"> </w:t>
      </w:r>
      <w:r w:rsidRPr="004E205B">
        <w:rPr>
          <w:rFonts w:ascii="IRBadr" w:hAnsi="IRBadr" w:cs="IRBadr" w:hint="cs"/>
          <w:color w:val="008000"/>
          <w:rtl/>
        </w:rPr>
        <w:t>النَّاسِ</w:t>
      </w:r>
      <w:r w:rsidRPr="004E205B">
        <w:rPr>
          <w:rFonts w:ascii="IRBadr" w:hAnsi="IRBadr" w:cs="IRBadr"/>
          <w:color w:val="008000"/>
          <w:rtl/>
        </w:rPr>
        <w:t xml:space="preserve"> </w:t>
      </w:r>
      <w:r w:rsidRPr="004E205B">
        <w:rPr>
          <w:rFonts w:ascii="IRBadr" w:hAnsi="IRBadr" w:cs="IRBadr" w:hint="cs"/>
          <w:color w:val="008000"/>
          <w:rtl/>
        </w:rPr>
        <w:t>فَلَا</w:t>
      </w:r>
      <w:r w:rsidRPr="004E205B">
        <w:rPr>
          <w:rFonts w:ascii="IRBadr" w:hAnsi="IRBadr" w:cs="IRBadr"/>
          <w:color w:val="008000"/>
          <w:rtl/>
        </w:rPr>
        <w:t xml:space="preserve"> </w:t>
      </w:r>
      <w:r w:rsidRPr="004E205B">
        <w:rPr>
          <w:rFonts w:ascii="IRBadr" w:hAnsi="IRBadr" w:cs="IRBadr" w:hint="cs"/>
          <w:color w:val="008000"/>
          <w:rtl/>
        </w:rPr>
        <w:t>تَقِيَّةَ</w:t>
      </w:r>
      <w:r w:rsidRPr="004E205B">
        <w:rPr>
          <w:rFonts w:ascii="IRBadr" w:hAnsi="IRBadr" w:cs="IRBadr"/>
          <w:color w:val="008000"/>
          <w:rtl/>
        </w:rPr>
        <w:t xml:space="preserve"> </w:t>
      </w:r>
      <w:r w:rsidRPr="004E205B">
        <w:rPr>
          <w:rFonts w:ascii="IRBadr" w:hAnsi="IRBadr" w:cs="IRBadr" w:hint="cs"/>
          <w:color w:val="008000"/>
          <w:rtl/>
        </w:rPr>
        <w:t>فِيهِ</w:t>
      </w:r>
      <w:r w:rsidRPr="004E205B">
        <w:rPr>
          <w:rFonts w:ascii="IRBadr" w:hAnsi="IRBadr" w:cs="IRBadr" w:hint="eastAsia"/>
          <w:color w:val="008000"/>
          <w:rtl/>
        </w:rPr>
        <w:t>»</w:t>
      </w:r>
      <w:r>
        <w:rPr>
          <w:rStyle w:val="FootnoteReference"/>
          <w:rFonts w:ascii="IRBadr" w:hAnsi="IRBadr" w:cs="IRBadr"/>
          <w:color w:val="008000"/>
          <w:rtl/>
        </w:rPr>
        <w:footnoteReference w:id="3"/>
      </w:r>
      <w:r w:rsidRPr="004E205B">
        <w:rPr>
          <w:rFonts w:ascii="IRBadr" w:hAnsi="IRBadr" w:cs="IRBadr"/>
          <w:rtl/>
        </w:rPr>
        <w:t>.</w:t>
      </w:r>
    </w:p>
    <w:p w:rsidR="009E0A78" w:rsidRDefault="009E0A78" w:rsidP="004E205B">
      <w:pPr>
        <w:ind w:firstLine="423"/>
        <w:rPr>
          <w:rFonts w:ascii="IRBadr" w:hAnsi="IRBadr" w:cs="IRBadr"/>
          <w:rtl/>
        </w:rPr>
      </w:pPr>
      <w:r>
        <w:rPr>
          <w:rFonts w:ascii="IRBadr" w:hAnsi="IRBadr" w:cs="IRBadr" w:hint="cs"/>
          <w:rtl/>
        </w:rPr>
        <w:t xml:space="preserve">در مباحث قبل بیان شد که اگر کسی، قائل به امری باشد که عامه قائل </w:t>
      </w:r>
      <w:r w:rsidR="004E205B">
        <w:rPr>
          <w:rFonts w:ascii="IRBadr" w:hAnsi="IRBadr" w:cs="IRBadr" w:hint="cs"/>
          <w:rtl/>
        </w:rPr>
        <w:t xml:space="preserve">به آن </w:t>
      </w:r>
      <w:r>
        <w:rPr>
          <w:rFonts w:ascii="IRBadr" w:hAnsi="IRBadr" w:cs="IRBadr" w:hint="cs"/>
          <w:rtl/>
        </w:rPr>
        <w:t xml:space="preserve">نیستند، متّهم به تشیّع می‌شود؛ ولی اگر کسی قائل به قولی باشد که نزدیک به اقوال و مبانی عامه باشد، زمینه چنین اتّهامی وجود ندارد. به عنوان مثال اگر فتوایی باشد که هیچ‌یک از فقهای عامه قائل </w:t>
      </w:r>
      <w:r w:rsidR="004E205B">
        <w:rPr>
          <w:rFonts w:ascii="IRBadr" w:hAnsi="IRBadr" w:cs="IRBadr" w:hint="cs"/>
          <w:rtl/>
        </w:rPr>
        <w:t xml:space="preserve">به آن </w:t>
      </w:r>
      <w:r>
        <w:rPr>
          <w:rFonts w:ascii="IRBadr" w:hAnsi="IRBadr" w:cs="IRBadr" w:hint="cs"/>
          <w:rtl/>
        </w:rPr>
        <w:t>نیست ولی</w:t>
      </w:r>
      <w:r w:rsidR="004E205B">
        <w:rPr>
          <w:rFonts w:ascii="IRBadr" w:hAnsi="IRBadr" w:cs="IRBadr" w:hint="cs"/>
          <w:rtl/>
        </w:rPr>
        <w:t xml:space="preserve"> بتوان</w:t>
      </w:r>
      <w:r>
        <w:rPr>
          <w:rFonts w:ascii="IRBadr" w:hAnsi="IRBadr" w:cs="IRBadr" w:hint="cs"/>
          <w:rtl/>
        </w:rPr>
        <w:t xml:space="preserve"> آن فتوا </w:t>
      </w:r>
      <w:r w:rsidR="004E205B">
        <w:rPr>
          <w:rFonts w:ascii="IRBadr" w:hAnsi="IRBadr" w:cs="IRBadr" w:hint="cs"/>
          <w:rtl/>
        </w:rPr>
        <w:t xml:space="preserve">را </w:t>
      </w:r>
      <w:r>
        <w:rPr>
          <w:rFonts w:ascii="IRBadr" w:hAnsi="IRBadr" w:cs="IRBadr" w:hint="cs"/>
          <w:rtl/>
        </w:rPr>
        <w:t xml:space="preserve">بر اساس قیاس </w:t>
      </w:r>
      <w:r w:rsidR="004E205B">
        <w:rPr>
          <w:rFonts w:ascii="IRBadr" w:hAnsi="IRBadr" w:cs="IRBadr" w:hint="cs"/>
          <w:rtl/>
        </w:rPr>
        <w:t>و استحسان، استخراج نمود، چنین فتوایی، در فضای عامه و نزدیک به مبانی ایشان است و در چنین موقفی، اتّهام به تشیّع رخ نمی‌دهد.</w:t>
      </w:r>
    </w:p>
    <w:p w:rsidR="00A0342E" w:rsidRDefault="00A0342E" w:rsidP="00C415A1">
      <w:pPr>
        <w:pStyle w:val="Heading5"/>
        <w:rPr>
          <w:rtl/>
        </w:rPr>
      </w:pPr>
      <w:bookmarkStart w:id="91" w:name="_Toc149724046"/>
      <w:bookmarkStart w:id="92" w:name="_Toc149725439"/>
      <w:bookmarkStart w:id="93" w:name="_Toc149725661"/>
      <w:r>
        <w:rPr>
          <w:rFonts w:hint="cs"/>
          <w:rtl/>
        </w:rPr>
        <w:t xml:space="preserve">قرینه دوم؛ </w:t>
      </w:r>
      <w:bookmarkEnd w:id="91"/>
      <w:r w:rsidR="00C415A1">
        <w:rPr>
          <w:rFonts w:hint="cs"/>
          <w:rtl/>
        </w:rPr>
        <w:t>اناطه زکات به «مال نامی بودن» در کلام عامه و شباهت آن به روایات ائمّه</w:t>
      </w:r>
      <w:bookmarkEnd w:id="92"/>
      <w:bookmarkEnd w:id="93"/>
    </w:p>
    <w:p w:rsidR="001C3E1F" w:rsidRDefault="00A47D3E" w:rsidP="004E205B">
      <w:pPr>
        <w:ind w:firstLine="423"/>
        <w:rPr>
          <w:rFonts w:ascii="IRBadr" w:hAnsi="IRBadr" w:cs="IRBadr"/>
          <w:rtl/>
        </w:rPr>
      </w:pPr>
      <w:r>
        <w:rPr>
          <w:rFonts w:ascii="IRBadr" w:hAnsi="IRBadr" w:cs="IRBadr" w:hint="cs"/>
          <w:rtl/>
        </w:rPr>
        <w:t xml:space="preserve">آیت الله منتظری بیان کرده است که عمده دلیل عامه، روایت سمرة است. </w:t>
      </w:r>
      <w:r w:rsidR="001C3E1F">
        <w:rPr>
          <w:rFonts w:ascii="IRBadr" w:hAnsi="IRBadr" w:cs="IRBadr" w:hint="cs"/>
          <w:rtl/>
        </w:rPr>
        <w:t>دو اشکال به آیت الله منتظری ممکن است وارد شود.</w:t>
      </w:r>
    </w:p>
    <w:p w:rsidR="001C3E1F" w:rsidRDefault="001C3E1F" w:rsidP="001C3E1F">
      <w:pPr>
        <w:ind w:firstLine="423"/>
        <w:rPr>
          <w:rFonts w:ascii="IRBadr" w:hAnsi="IRBadr" w:cs="IRBadr"/>
          <w:rtl/>
        </w:rPr>
      </w:pPr>
      <w:r w:rsidRPr="001C3E1F">
        <w:rPr>
          <w:rFonts w:ascii="IRBadr" w:hAnsi="IRBadr" w:cs="IRBadr" w:hint="cs"/>
          <w:b/>
          <w:bCs/>
          <w:rtl/>
        </w:rPr>
        <w:t>اشکال اول:</w:t>
      </w:r>
      <w:r>
        <w:rPr>
          <w:rFonts w:ascii="IRBadr" w:hAnsi="IRBadr" w:cs="IRBadr" w:hint="cs"/>
          <w:rtl/>
        </w:rPr>
        <w:t xml:space="preserve"> تنها روایت مورد استناد عامه، روایت سمره نیست؛ بلکه روایات دیگری نیز محلّ استشهاد ایشان است. به نظر می‌رسد که این اشکال به آیت الله منتظری وارد نیست؛ چرا که روایات دیگر نیز نظیر روایت سمره است و تفاوت چندانی با آن روایت ندارد، و اشتراط «طُلِب برأس المال طولَ الحول»</w:t>
      </w:r>
      <w:r w:rsidR="00C415A1">
        <w:rPr>
          <w:rFonts w:ascii="IRBadr" w:hAnsi="IRBadr" w:cs="IRBadr" w:hint="cs"/>
          <w:rtl/>
        </w:rPr>
        <w:t xml:space="preserve"> در هیچ‌یک از آنها ذکر نشده است؛ بنابرین هیچ‌یک از روایات عامه، نظیر روایات ما نیست تا به سبب آن، حمل بر تقیه ممکن گردد.</w:t>
      </w:r>
    </w:p>
    <w:p w:rsidR="00C6647D" w:rsidRDefault="001C3E1F" w:rsidP="00C00157">
      <w:pPr>
        <w:ind w:firstLine="423"/>
        <w:rPr>
          <w:rFonts w:ascii="IRBadr" w:hAnsi="IRBadr" w:cs="IRBadr"/>
          <w:rtl/>
        </w:rPr>
      </w:pPr>
      <w:r w:rsidRPr="001C3E1F">
        <w:rPr>
          <w:rFonts w:ascii="IRBadr" w:hAnsi="IRBadr" w:cs="IRBadr" w:hint="cs"/>
          <w:b/>
          <w:bCs/>
          <w:rtl/>
        </w:rPr>
        <w:t xml:space="preserve">اشکال دوم: </w:t>
      </w:r>
      <w:r>
        <w:rPr>
          <w:rFonts w:ascii="IRBadr" w:hAnsi="IRBadr" w:cs="IRBadr" w:hint="cs"/>
          <w:rtl/>
        </w:rPr>
        <w:t xml:space="preserve">علاوه بر روایات، </w:t>
      </w:r>
      <w:r w:rsidR="00A47D3E">
        <w:rPr>
          <w:rFonts w:ascii="IRBadr" w:hAnsi="IRBadr" w:cs="IRBadr" w:hint="cs"/>
          <w:rtl/>
        </w:rPr>
        <w:t>در کلام عامه استدلال دیگری وجود دارد که در بدایة المجتهد وارد شده است.</w:t>
      </w:r>
      <w:r>
        <w:rPr>
          <w:rFonts w:ascii="IRBadr" w:hAnsi="IRBadr" w:cs="IRBadr" w:hint="cs"/>
          <w:rtl/>
        </w:rPr>
        <w:t xml:space="preserve"> عامه بیان کرده‌اند که نکته وجوب زکات، «نموّ» است؛ یعنی ایشان بیان کرده‌اند که از ادلّه به دست می‌آيد که زکات به اموالی تعلّق گرفته است که «مال نامی» باشد.</w:t>
      </w:r>
      <w:r w:rsidR="00A47D3E">
        <w:rPr>
          <w:rFonts w:ascii="IRBadr" w:hAnsi="IRBadr" w:cs="IRBadr" w:hint="cs"/>
          <w:rtl/>
        </w:rPr>
        <w:t xml:space="preserve"> از آن جهت که مال التجارة شبیه سایر اموال زکوی، مالی نامی است، زکات در آن واجب است. این استدلال، نوعی قیاس است. </w:t>
      </w:r>
      <w:r w:rsidR="00C6647D">
        <w:rPr>
          <w:rFonts w:ascii="IRBadr" w:hAnsi="IRBadr" w:cs="IRBadr" w:hint="cs"/>
          <w:rtl/>
        </w:rPr>
        <w:t>چنین</w:t>
      </w:r>
      <w:r w:rsidR="00A47D3E">
        <w:rPr>
          <w:rFonts w:ascii="IRBadr" w:hAnsi="IRBadr" w:cs="IRBadr" w:hint="cs"/>
          <w:rtl/>
        </w:rPr>
        <w:t xml:space="preserve"> ملاک</w:t>
      </w:r>
      <w:r w:rsidR="00C6647D">
        <w:rPr>
          <w:rFonts w:ascii="IRBadr" w:hAnsi="IRBadr" w:cs="IRBadr" w:hint="cs"/>
          <w:rtl/>
        </w:rPr>
        <w:t>ی که در کلام عامه بیان شده است</w:t>
      </w:r>
      <w:r w:rsidR="00A47D3E">
        <w:rPr>
          <w:rFonts w:ascii="IRBadr" w:hAnsi="IRBadr" w:cs="IRBadr" w:hint="cs"/>
          <w:rtl/>
        </w:rPr>
        <w:t>،</w:t>
      </w:r>
      <w:r w:rsidR="00C6647D">
        <w:rPr>
          <w:rFonts w:ascii="IRBadr" w:hAnsi="IRBadr" w:cs="IRBadr" w:hint="cs"/>
          <w:rtl/>
        </w:rPr>
        <w:t xml:space="preserve"> به ملاکی که در روایات ما بیان شده، نزدیک است؛ چرا که فقط </w:t>
      </w:r>
      <w:r w:rsidR="00A47D3E">
        <w:rPr>
          <w:rFonts w:ascii="IRBadr" w:hAnsi="IRBadr" w:cs="IRBadr" w:hint="cs"/>
          <w:rtl/>
        </w:rPr>
        <w:t>در</w:t>
      </w:r>
      <w:r w:rsidR="00C6647D">
        <w:rPr>
          <w:rFonts w:ascii="IRBadr" w:hAnsi="IRBadr" w:cs="IRBadr" w:hint="cs"/>
          <w:rtl/>
        </w:rPr>
        <w:t xml:space="preserve"> فرضی </w:t>
      </w:r>
      <w:r w:rsidR="00A47D3E">
        <w:rPr>
          <w:rFonts w:ascii="IRBadr" w:hAnsi="IRBadr" w:cs="IRBadr" w:hint="cs"/>
          <w:rtl/>
        </w:rPr>
        <w:t xml:space="preserve">که </w:t>
      </w:r>
      <w:r w:rsidR="00C6647D">
        <w:rPr>
          <w:rFonts w:ascii="IRBadr" w:hAnsi="IRBadr" w:cs="IRBadr" w:hint="cs"/>
          <w:rtl/>
        </w:rPr>
        <w:t xml:space="preserve">در مال التجارة، از قیمت </w:t>
      </w:r>
      <w:r w:rsidR="00A47D3E">
        <w:rPr>
          <w:rFonts w:ascii="IRBadr" w:hAnsi="IRBadr" w:cs="IRBadr" w:hint="cs"/>
          <w:rtl/>
        </w:rPr>
        <w:t>راس ا</w:t>
      </w:r>
      <w:r w:rsidR="00C6647D">
        <w:rPr>
          <w:rFonts w:ascii="IRBadr" w:hAnsi="IRBadr" w:cs="IRBadr" w:hint="cs"/>
          <w:rtl/>
        </w:rPr>
        <w:t>لمال کم نشده باشد،</w:t>
      </w:r>
      <w:r w:rsidR="00C00157">
        <w:rPr>
          <w:rFonts w:ascii="IRBadr" w:hAnsi="IRBadr" w:cs="IRBadr" w:hint="cs"/>
          <w:rtl/>
        </w:rPr>
        <w:t xml:space="preserve"> آن مال التجارة، «مال نامی» است؛ پس قید «مال نامی» بودن به قید «طُلِب برأس المال طولَ الحول»، نزدیک است؛ پس امکان تقیه در روایات ما وجود دارد.</w:t>
      </w:r>
    </w:p>
    <w:p w:rsidR="00A47D5D" w:rsidRDefault="00C415A1" w:rsidP="00C415A1">
      <w:pPr>
        <w:pStyle w:val="Heading6"/>
        <w:rPr>
          <w:rtl/>
        </w:rPr>
      </w:pPr>
      <w:bookmarkStart w:id="94" w:name="_Toc149725440"/>
      <w:bookmarkStart w:id="95" w:name="_Toc149725662"/>
      <w:r>
        <w:rPr>
          <w:rFonts w:hint="cs"/>
          <w:rtl/>
        </w:rPr>
        <w:t>وجه شباهت قید «نموّ و رشد» با قید «طُلِب برأس المال طول الحول»</w:t>
      </w:r>
      <w:bookmarkEnd w:id="94"/>
      <w:bookmarkEnd w:id="95"/>
    </w:p>
    <w:p w:rsidR="00A47D5D" w:rsidRDefault="00A47D5D" w:rsidP="00A47D5D">
      <w:pPr>
        <w:ind w:firstLine="423"/>
        <w:rPr>
          <w:rFonts w:ascii="IRBadr" w:hAnsi="IRBadr" w:cs="IRBadr"/>
          <w:rtl/>
        </w:rPr>
      </w:pPr>
      <w:r>
        <w:rPr>
          <w:rFonts w:ascii="IRBadr" w:hAnsi="IRBadr" w:cs="IRBadr" w:hint="cs"/>
          <w:rtl/>
        </w:rPr>
        <w:t>نگهداری مال التجارة توسّط تاجر به دو صورت است:</w:t>
      </w:r>
      <w:r w:rsidR="00F83C2B">
        <w:rPr>
          <w:rFonts w:ascii="IRBadr" w:hAnsi="IRBadr" w:cs="IRBadr" w:hint="cs"/>
          <w:rtl/>
        </w:rPr>
        <w:t xml:space="preserve"> </w:t>
      </w:r>
    </w:p>
    <w:p w:rsidR="00A47D5D" w:rsidRDefault="00A47D5D" w:rsidP="00A47D5D">
      <w:pPr>
        <w:ind w:firstLine="423"/>
        <w:rPr>
          <w:rFonts w:ascii="IRBadr" w:hAnsi="IRBadr" w:cs="IRBadr"/>
          <w:rtl/>
        </w:rPr>
      </w:pPr>
      <w:r w:rsidRPr="00A47D5D">
        <w:rPr>
          <w:rFonts w:ascii="IRBadr" w:hAnsi="IRBadr" w:cs="IRBadr" w:hint="cs"/>
          <w:b/>
          <w:bCs/>
          <w:rtl/>
        </w:rPr>
        <w:t xml:space="preserve">صورت اول: </w:t>
      </w:r>
      <w:r>
        <w:rPr>
          <w:rFonts w:ascii="IRBadr" w:hAnsi="IRBadr" w:cs="IRBadr" w:hint="cs"/>
          <w:rtl/>
        </w:rPr>
        <w:t xml:space="preserve">گاهی </w:t>
      </w:r>
      <w:r w:rsidR="00F83C2B">
        <w:rPr>
          <w:rFonts w:ascii="IRBadr" w:hAnsi="IRBadr" w:cs="IRBadr" w:hint="cs"/>
          <w:rtl/>
        </w:rPr>
        <w:t xml:space="preserve">نگه‌داری مال، به قصد سود کردن </w:t>
      </w:r>
      <w:r>
        <w:rPr>
          <w:rFonts w:ascii="IRBadr" w:hAnsi="IRBadr" w:cs="IRBadr" w:hint="cs"/>
          <w:rtl/>
        </w:rPr>
        <w:t>است. به عنوان مثال، گاهی مالک، یک مالی را نگه‌داری می‌کند که ارزش آن هزار تومان است و در بازار نیز به قیمت هزار تومان معامله می‌شود. در این فرض، غرض مالک و تاجر، از نگه‌داری آن مال، این است که قیمت آن افزوده گردد و با قیمت بالاتر آن را بفروشد و برای او سودی حاصل شود.</w:t>
      </w:r>
    </w:p>
    <w:p w:rsidR="00A47D5D" w:rsidRDefault="00A47D5D" w:rsidP="00A47D5D">
      <w:pPr>
        <w:ind w:firstLine="423"/>
        <w:rPr>
          <w:rFonts w:ascii="IRBadr" w:hAnsi="IRBadr" w:cs="IRBadr"/>
          <w:rtl/>
        </w:rPr>
      </w:pPr>
      <w:r w:rsidRPr="00A47D5D">
        <w:rPr>
          <w:rFonts w:ascii="IRBadr" w:hAnsi="IRBadr" w:cs="IRBadr" w:hint="cs"/>
          <w:b/>
          <w:bCs/>
          <w:rtl/>
        </w:rPr>
        <w:t xml:space="preserve">صورت دوم: </w:t>
      </w:r>
      <w:r>
        <w:rPr>
          <w:rFonts w:ascii="IRBadr" w:hAnsi="IRBadr" w:cs="IRBadr" w:hint="cs"/>
          <w:rtl/>
        </w:rPr>
        <w:t>گاهی</w:t>
      </w:r>
      <w:r w:rsidR="00F83C2B">
        <w:rPr>
          <w:rFonts w:ascii="IRBadr" w:hAnsi="IRBadr" w:cs="IRBadr" w:hint="cs"/>
          <w:rtl/>
        </w:rPr>
        <w:t xml:space="preserve"> نگه‌داشتن مال به قصد ضرر نکردن </w:t>
      </w:r>
      <w:r>
        <w:rPr>
          <w:rFonts w:ascii="IRBadr" w:hAnsi="IRBadr" w:cs="IRBadr" w:hint="cs"/>
          <w:rtl/>
        </w:rPr>
        <w:t>است.</w:t>
      </w:r>
      <w:r w:rsidR="00F83C2B">
        <w:rPr>
          <w:rFonts w:ascii="IRBadr" w:hAnsi="IRBadr" w:cs="IRBadr" w:hint="cs"/>
          <w:rtl/>
        </w:rPr>
        <w:t xml:space="preserve"> </w:t>
      </w:r>
      <w:r>
        <w:rPr>
          <w:rFonts w:ascii="IRBadr" w:hAnsi="IRBadr" w:cs="IRBadr" w:hint="cs"/>
          <w:rtl/>
        </w:rPr>
        <w:t>به عنوان مثال،</w:t>
      </w:r>
      <w:r w:rsidR="00F83C2B">
        <w:rPr>
          <w:rFonts w:ascii="IRBadr" w:hAnsi="IRBadr" w:cs="IRBadr" w:hint="cs"/>
          <w:rtl/>
        </w:rPr>
        <w:t xml:space="preserve"> </w:t>
      </w:r>
      <w:r>
        <w:rPr>
          <w:rFonts w:ascii="IRBadr" w:hAnsi="IRBadr" w:cs="IRBadr" w:hint="cs"/>
          <w:rtl/>
        </w:rPr>
        <w:t>گاهی مالک، یک مالی را نگه‌داری می‌کند که ارزش آن هزار تومان است؛ ولی در بازار، به نصف قیمت، معامله می‌شود. در این فرض، غرض مالک و تاجر، از نگه‌داری این مال، آن است که ضرر را از خود دفع نماید.</w:t>
      </w:r>
    </w:p>
    <w:p w:rsidR="00A47D5D" w:rsidRDefault="00A47D5D" w:rsidP="00A47D5D">
      <w:pPr>
        <w:ind w:firstLine="423"/>
        <w:rPr>
          <w:rFonts w:ascii="IRBadr" w:hAnsi="IRBadr" w:cs="IRBadr"/>
          <w:rtl/>
        </w:rPr>
      </w:pPr>
      <w:r>
        <w:rPr>
          <w:rFonts w:ascii="IRBadr" w:hAnsi="IRBadr" w:cs="IRBadr" w:hint="cs"/>
          <w:rtl/>
        </w:rPr>
        <w:t>قید «طلب براس المال طول الحول»</w:t>
      </w:r>
      <w:r w:rsidR="003C3524">
        <w:rPr>
          <w:rFonts w:ascii="IRBadr" w:hAnsi="IRBadr" w:cs="IRBadr" w:hint="cs"/>
          <w:rtl/>
        </w:rPr>
        <w:t xml:space="preserve"> یا قید «التماس الفضل» در روایات ما</w:t>
      </w:r>
      <w:r>
        <w:rPr>
          <w:rFonts w:ascii="IRBadr" w:hAnsi="IRBadr" w:cs="IRBadr" w:hint="cs"/>
          <w:rtl/>
        </w:rPr>
        <w:t>، ناظر به تفاوت این دو فرض است. این قید باعث می‌شود که در صورت اول، که مال، «رشد و نمو» دارد، زکات ثابت گردد ولی در صورت دوم، زکات ثابت نگردد.</w:t>
      </w:r>
    </w:p>
    <w:p w:rsidR="003C3524" w:rsidRDefault="00A47D5D" w:rsidP="00760D38">
      <w:pPr>
        <w:ind w:firstLine="423"/>
        <w:rPr>
          <w:rFonts w:ascii="IRBadr" w:hAnsi="IRBadr" w:cs="IRBadr"/>
          <w:rtl/>
        </w:rPr>
      </w:pPr>
      <w:r>
        <w:rPr>
          <w:rFonts w:ascii="IRBadr" w:hAnsi="IRBadr" w:cs="IRBadr" w:hint="cs"/>
          <w:rtl/>
        </w:rPr>
        <w:t>با این بیان، وجه امکان تقیه‌ای بودن روایات مثبته زکات در مال التجارة روشن گردید.</w:t>
      </w:r>
      <w:r w:rsidR="003C3524">
        <w:rPr>
          <w:rFonts w:ascii="IRBadr" w:hAnsi="IRBadr" w:cs="IRBadr" w:hint="cs"/>
          <w:rtl/>
        </w:rPr>
        <w:t xml:space="preserve"> ملاک در روایت تقیه‌ای، روایتی </w:t>
      </w:r>
      <w:r w:rsidR="00760D38">
        <w:rPr>
          <w:rFonts w:ascii="IRBadr" w:hAnsi="IRBadr" w:cs="IRBadr" w:hint="cs"/>
          <w:rtl/>
        </w:rPr>
        <w:t xml:space="preserve">نیست </w:t>
      </w:r>
      <w:r w:rsidR="003C3524">
        <w:rPr>
          <w:rFonts w:ascii="IRBadr" w:hAnsi="IRBadr" w:cs="IRBadr" w:hint="cs"/>
          <w:rtl/>
        </w:rPr>
        <w:t>که به طور کامل</w:t>
      </w:r>
      <w:r w:rsidR="00760D38">
        <w:rPr>
          <w:rFonts w:ascii="IRBadr" w:hAnsi="IRBadr" w:cs="IRBadr" w:hint="cs"/>
          <w:rtl/>
        </w:rPr>
        <w:t>،</w:t>
      </w:r>
      <w:r w:rsidR="003C3524">
        <w:rPr>
          <w:rFonts w:ascii="IRBadr" w:hAnsi="IRBadr" w:cs="IRBadr" w:hint="cs"/>
          <w:rtl/>
        </w:rPr>
        <w:t xml:space="preserve"> عین یکی از اقوال عامه باشد. </w:t>
      </w:r>
      <w:r w:rsidR="00760D38">
        <w:rPr>
          <w:rFonts w:ascii="IRBadr" w:hAnsi="IRBadr" w:cs="IRBadr" w:hint="cs"/>
          <w:rtl/>
        </w:rPr>
        <w:t>بلکه مهم آن است که به اقوال عامه و فضای فقه و استدلالات ایشان نزدیک باشد.</w:t>
      </w:r>
    </w:p>
    <w:p w:rsidR="00C415A1" w:rsidRDefault="00C415A1" w:rsidP="00C415A1">
      <w:pPr>
        <w:pStyle w:val="Heading5"/>
        <w:rPr>
          <w:rtl/>
        </w:rPr>
      </w:pPr>
      <w:bookmarkStart w:id="96" w:name="_Toc149725441"/>
      <w:bookmarkStart w:id="97" w:name="_Toc149725663"/>
      <w:r>
        <w:rPr>
          <w:rFonts w:hint="cs"/>
          <w:rtl/>
        </w:rPr>
        <w:t>قرینه سوم؛ اختلاف اقوال عامه</w:t>
      </w:r>
      <w:bookmarkEnd w:id="96"/>
      <w:bookmarkEnd w:id="97"/>
    </w:p>
    <w:p w:rsidR="00D83B5F" w:rsidRDefault="00303181" w:rsidP="00303181">
      <w:pPr>
        <w:ind w:firstLine="423"/>
        <w:rPr>
          <w:rFonts w:ascii="IRBadr" w:hAnsi="IRBadr" w:cs="IRBadr"/>
          <w:rtl/>
        </w:rPr>
      </w:pPr>
      <w:r>
        <w:rPr>
          <w:rFonts w:ascii="IRBadr" w:hAnsi="IRBadr" w:cs="IRBadr" w:hint="cs"/>
          <w:rtl/>
        </w:rPr>
        <w:t xml:space="preserve">نکته دیگری که امکان تقیه را تقریب می‌نماید آن است که در هر مساله، بین فقها، اقوال گوناگون و تفصیلات متعدّدی وجود دارد، و آنطور نیست که به طور کلّی یا همه قائل به ایجاب باشند و یا قائل نباشند. به عنوان مثال در زکات مال التجارة، </w:t>
      </w:r>
      <w:r w:rsidR="00C415A1">
        <w:rPr>
          <w:rFonts w:ascii="IRBadr" w:hAnsi="IRBadr" w:cs="IRBadr" w:hint="cs"/>
          <w:rtl/>
        </w:rPr>
        <w:t>«</w:t>
      </w:r>
      <w:r>
        <w:rPr>
          <w:rFonts w:ascii="IRBadr" w:hAnsi="IRBadr" w:cs="IRBadr" w:hint="cs"/>
          <w:rtl/>
        </w:rPr>
        <w:t>مالک</w:t>
      </w:r>
      <w:r w:rsidR="00C415A1">
        <w:rPr>
          <w:rFonts w:ascii="IRBadr" w:hAnsi="IRBadr" w:cs="IRBadr" w:hint="cs"/>
          <w:rtl/>
        </w:rPr>
        <w:t>»</w:t>
      </w:r>
      <w:r>
        <w:rPr>
          <w:rFonts w:ascii="IRBadr" w:hAnsi="IRBadr" w:cs="IRBadr" w:hint="cs"/>
          <w:rtl/>
        </w:rPr>
        <w:t xml:space="preserve"> و </w:t>
      </w:r>
      <w:r w:rsidR="00C415A1">
        <w:rPr>
          <w:rFonts w:ascii="IRBadr" w:hAnsi="IRBadr" w:cs="IRBadr" w:hint="cs"/>
          <w:rtl/>
        </w:rPr>
        <w:t>«</w:t>
      </w:r>
      <w:r>
        <w:rPr>
          <w:rFonts w:ascii="IRBadr" w:hAnsi="IRBadr" w:cs="IRBadr" w:hint="cs"/>
          <w:rtl/>
        </w:rPr>
        <w:t>عطا</w:t>
      </w:r>
      <w:r w:rsidR="00C415A1">
        <w:rPr>
          <w:rFonts w:ascii="IRBadr" w:hAnsi="IRBadr" w:cs="IRBadr" w:hint="cs"/>
          <w:rtl/>
        </w:rPr>
        <w:t>»</w:t>
      </w:r>
      <w:r>
        <w:rPr>
          <w:rFonts w:ascii="IRBadr" w:hAnsi="IRBadr" w:cs="IRBadr" w:hint="cs"/>
          <w:rtl/>
        </w:rPr>
        <w:t xml:space="preserve"> قائلند که مال التجارة، تا زمانی که  به صورت کالا باشد، زکات ندارد؛ بلکه پس از بیع و تبدیل آن به ثمن، زکاتش واجب می‌گردد. </w:t>
      </w:r>
      <w:r w:rsidR="00F05F97">
        <w:rPr>
          <w:rFonts w:ascii="IRBadr" w:hAnsi="IRBadr" w:cs="IRBadr" w:hint="cs"/>
          <w:rtl/>
        </w:rPr>
        <w:t>نظر این دو فقیه، در خلاف شیخ الطائفه نیز ذکر شده است</w:t>
      </w:r>
      <w:r w:rsidR="00F05F97">
        <w:rPr>
          <w:rStyle w:val="FootnoteReference"/>
          <w:rFonts w:ascii="IRBadr" w:hAnsi="IRBadr" w:cs="IRBadr"/>
          <w:rtl/>
        </w:rPr>
        <w:footnoteReference w:id="4"/>
      </w:r>
      <w:r w:rsidR="00F05F97">
        <w:rPr>
          <w:rFonts w:ascii="IRBadr" w:hAnsi="IRBadr" w:cs="IRBadr" w:hint="cs"/>
          <w:rtl/>
        </w:rPr>
        <w:t xml:space="preserve">. </w:t>
      </w:r>
      <w:r>
        <w:rPr>
          <w:rFonts w:ascii="IRBadr" w:hAnsi="IRBadr" w:cs="IRBadr" w:hint="cs"/>
          <w:rtl/>
        </w:rPr>
        <w:t>در چنین فضایی، بیان یک تفصیل دیگر که ائمّه ذکر کرده‌اند، با تقیه هم سازگار است. آنکه بیان شود که غرض از ‌نگه‌داری مال التجارة، اگر طلب فضل باشد، زکات آن واجب است و الا واجب نیست، تفصیلی نزدیک به اقوال عامه است.</w:t>
      </w:r>
      <w:r w:rsidR="002C502E">
        <w:rPr>
          <w:rFonts w:ascii="IRBadr" w:hAnsi="IRBadr" w:cs="IRBadr" w:hint="cs"/>
          <w:rtl/>
        </w:rPr>
        <w:t xml:space="preserve"> بله، اگر در روایات ما وارد شده بود که زکات مال التجارة واجب نیست، چنین روایتی مناسب با حمل بر تقیه نیست، و با فضای فقهی عامه تناسبی ندارد؛ ولی بیان یک تفصیل که می‌تواند به عنوان یک نظریه، در دستگاه فقه عامه تلقّی گردد، با تقیه تناسب دارد.</w:t>
      </w:r>
    </w:p>
    <w:p w:rsidR="00C415A1" w:rsidRDefault="00C415A1" w:rsidP="00C415A1">
      <w:pPr>
        <w:pStyle w:val="Heading5"/>
        <w:rPr>
          <w:rtl/>
        </w:rPr>
      </w:pPr>
      <w:bookmarkStart w:id="98" w:name="_Toc149725442"/>
      <w:bookmarkStart w:id="99" w:name="_Toc149725664"/>
      <w:r>
        <w:rPr>
          <w:rFonts w:hint="cs"/>
          <w:rtl/>
        </w:rPr>
        <w:t>قرینه چهارم؛ مقابله عملی نکردن با حکومت</w:t>
      </w:r>
      <w:bookmarkEnd w:id="98"/>
      <w:bookmarkEnd w:id="99"/>
    </w:p>
    <w:p w:rsidR="00CC6A41" w:rsidRDefault="00CC6A41" w:rsidP="00CC6A41">
      <w:pPr>
        <w:ind w:firstLine="423"/>
        <w:rPr>
          <w:rFonts w:ascii="IRBadr" w:hAnsi="IRBadr" w:cs="IRBadr"/>
          <w:rtl/>
        </w:rPr>
      </w:pPr>
      <w:r>
        <w:rPr>
          <w:rFonts w:ascii="IRBadr" w:hAnsi="IRBadr" w:cs="IRBadr" w:hint="cs"/>
          <w:rtl/>
        </w:rPr>
        <w:t>نکته دیگری که در مواقع متعدّد، متذکّر آن شده‌ایم آن است که مخالفت عملی نکردن با حکومت، در تقیه کردن ائمّه، موثّر است.</w:t>
      </w:r>
      <w:r w:rsidR="00402678">
        <w:rPr>
          <w:rFonts w:ascii="IRBadr" w:hAnsi="IRBadr" w:cs="IRBadr" w:hint="cs"/>
          <w:rtl/>
        </w:rPr>
        <w:t xml:space="preserve"> مخالفت عملی </w:t>
      </w:r>
      <w:r>
        <w:rPr>
          <w:rFonts w:ascii="IRBadr" w:hAnsi="IRBadr" w:cs="IRBadr" w:hint="cs"/>
          <w:rtl/>
        </w:rPr>
        <w:t xml:space="preserve">نکردن </w:t>
      </w:r>
      <w:r w:rsidR="00402678">
        <w:rPr>
          <w:rFonts w:ascii="IRBadr" w:hAnsi="IRBadr" w:cs="IRBadr" w:hint="cs"/>
          <w:rtl/>
        </w:rPr>
        <w:t>با حکّام، منشا تقیه است</w:t>
      </w:r>
      <w:r>
        <w:rPr>
          <w:rFonts w:ascii="IRBadr" w:hAnsi="IRBadr" w:cs="IRBadr" w:hint="cs"/>
          <w:rtl/>
        </w:rPr>
        <w:t>. حکمی که در روایات ما برای زکات مال التجارة بیان شده است، با این جهت نیز تناسب دارد. اگر در روایات ما زکات مال التجارة، به طور کامل نفی شده بود، نوعی تقابل با حکومت به شمار</w:t>
      </w:r>
      <w:r w:rsidR="00402678">
        <w:rPr>
          <w:rFonts w:ascii="IRBadr" w:hAnsi="IRBadr" w:cs="IRBadr" w:hint="cs"/>
          <w:rtl/>
        </w:rPr>
        <w:t xml:space="preserve"> </w:t>
      </w:r>
      <w:r>
        <w:rPr>
          <w:rFonts w:ascii="IRBadr" w:hAnsi="IRBadr" w:cs="IRBadr" w:hint="cs"/>
          <w:rtl/>
        </w:rPr>
        <w:t>می‌رفت؛ چرا که حکومت، بنابر نظر عامه رفتار می‌کرده و بنابر قاعده باید زکات مال التجارة را اخذ کند، و امتناع از دفع زکات، تقابل با حکومت است؛ ولی بیان آنکه اگر سرمایه و راس المال حفظ نشده است بلکه پایین آمده است ، زکات ندارد، تقابل با دستگاه حکومت به شمار نمی‌رود.</w:t>
      </w:r>
    </w:p>
    <w:p w:rsidR="004D72D0" w:rsidRDefault="00CC6A41" w:rsidP="00012A96">
      <w:pPr>
        <w:ind w:firstLine="423"/>
        <w:rPr>
          <w:rFonts w:ascii="IRBadr" w:hAnsi="IRBadr" w:cs="IRBadr"/>
          <w:rtl/>
        </w:rPr>
      </w:pPr>
      <w:r>
        <w:rPr>
          <w:rFonts w:ascii="IRBadr" w:hAnsi="IRBadr" w:cs="IRBadr" w:hint="cs"/>
          <w:rtl/>
        </w:rPr>
        <w:t xml:space="preserve">توضیح آنکه </w:t>
      </w:r>
      <w:r w:rsidR="00B91ADF">
        <w:rPr>
          <w:rFonts w:ascii="IRBadr" w:hAnsi="IRBadr" w:cs="IRBadr" w:hint="cs"/>
          <w:rtl/>
        </w:rPr>
        <w:t xml:space="preserve">در فرضی که سرمایه و راس المال حفظ نشده است بلکه پایین آمده است، اگر این مورد به </w:t>
      </w:r>
      <w:r w:rsidR="003B7610">
        <w:rPr>
          <w:rFonts w:ascii="IRBadr" w:hAnsi="IRBadr" w:cs="IRBadr" w:hint="cs"/>
          <w:rtl/>
        </w:rPr>
        <w:t xml:space="preserve">عاشر و </w:t>
      </w:r>
      <w:r w:rsidR="00B91ADF">
        <w:rPr>
          <w:rFonts w:ascii="IRBadr" w:hAnsi="IRBadr" w:cs="IRBadr" w:hint="cs"/>
          <w:rtl/>
        </w:rPr>
        <w:t xml:space="preserve">عامل زکات بیان شود، ممکن است باعث عفو آن شخص از زکات شود. </w:t>
      </w:r>
      <w:r w:rsidR="003B7610">
        <w:rPr>
          <w:rFonts w:ascii="IRBadr" w:hAnsi="IRBadr" w:cs="IRBadr" w:hint="cs"/>
          <w:rtl/>
        </w:rPr>
        <w:t xml:space="preserve">این متفاوت است با آنکه مالک بگوید ما زکات مال التجارة را واجب نمی‌دانیم. </w:t>
      </w:r>
      <w:r w:rsidR="00947E46">
        <w:rPr>
          <w:rFonts w:ascii="IRBadr" w:hAnsi="IRBadr" w:cs="IRBadr" w:hint="cs"/>
          <w:rtl/>
        </w:rPr>
        <w:t xml:space="preserve">مرسوم است که حکومت‌ها در سالی که مردم ضرر کرده‌اند، مالیات را عفو کنند. </w:t>
      </w:r>
      <w:r w:rsidR="004D72D0">
        <w:rPr>
          <w:rFonts w:ascii="IRBadr" w:hAnsi="IRBadr" w:cs="IRBadr" w:hint="cs"/>
          <w:rtl/>
        </w:rPr>
        <w:t>مالیات، گاهی بر زمین است و گاهی بر محصول.</w:t>
      </w:r>
      <w:r>
        <w:rPr>
          <w:rFonts w:ascii="IRBadr" w:hAnsi="IRBadr" w:cs="IRBadr" w:hint="cs"/>
          <w:rtl/>
        </w:rPr>
        <w:t xml:space="preserve"> اگر مالیات بر محصول باشد، در سالی که مردم ضرر کرده‌ باشند، ‌حکومت مالیات را اخذ نمی‌کند؛ بلکه حتّی زمانی </w:t>
      </w:r>
      <w:r w:rsidR="004D72D0">
        <w:rPr>
          <w:rFonts w:ascii="IRBadr" w:hAnsi="IRBadr" w:cs="IRBadr" w:hint="cs"/>
          <w:rtl/>
        </w:rPr>
        <w:t xml:space="preserve">که مالیات بر زمین است، اگر مردم ضرر کرده باشند، طبیعی است که مالیات از مردم اخذ نشود. اینکه </w:t>
      </w:r>
      <w:r w:rsidR="00012A96">
        <w:rPr>
          <w:rFonts w:ascii="IRBadr" w:hAnsi="IRBadr" w:cs="IRBadr" w:hint="cs"/>
          <w:rtl/>
        </w:rPr>
        <w:t xml:space="preserve">شخصی بگوید </w:t>
      </w:r>
      <w:r w:rsidR="004D72D0">
        <w:rPr>
          <w:rFonts w:ascii="IRBadr" w:hAnsi="IRBadr" w:cs="IRBadr" w:hint="cs"/>
          <w:rtl/>
        </w:rPr>
        <w:t>که من ضرر کردم و به این جهت باید از زکات معفوّ باشم، عذری مقبول در نزد عقلا است. و به منزله تقابل با حکومت به شمار نمی‌رود.</w:t>
      </w:r>
    </w:p>
    <w:p w:rsidR="00C04798" w:rsidRDefault="00C04798" w:rsidP="00C04798">
      <w:pPr>
        <w:pStyle w:val="Heading2"/>
        <w:rPr>
          <w:rtl/>
        </w:rPr>
      </w:pPr>
      <w:bookmarkStart w:id="100" w:name="_Toc149725665"/>
      <w:r>
        <w:rPr>
          <w:rFonts w:hint="cs"/>
          <w:rtl/>
        </w:rPr>
        <w:t>بیان دو نکته در تتمّه بحث</w:t>
      </w:r>
      <w:bookmarkEnd w:id="100"/>
    </w:p>
    <w:p w:rsidR="00C04798" w:rsidRDefault="00C04798" w:rsidP="00C04798">
      <w:pPr>
        <w:rPr>
          <w:rFonts w:ascii="IRBadr" w:hAnsi="IRBadr" w:cs="IRBadr"/>
          <w:rtl/>
        </w:rPr>
      </w:pPr>
      <w:r w:rsidRPr="00C04798">
        <w:rPr>
          <w:rFonts w:ascii="IRBadr" w:hAnsi="IRBadr" w:cs="IRBadr" w:hint="cs"/>
          <w:rtl/>
        </w:rPr>
        <w:t>نتیجه بحث آن شد</w:t>
      </w:r>
      <w:r>
        <w:rPr>
          <w:rFonts w:ascii="IRBadr" w:hAnsi="IRBadr" w:cs="IRBadr" w:hint="cs"/>
          <w:rtl/>
        </w:rPr>
        <w:t xml:space="preserve"> که امکان تقیه‌ای بودن روایات مثبته زکات وجود دارد و استحباب زکات در مال التجارة برای ما ثابت نشد. در پایان به دو نکته اشاره می‌نماییم.</w:t>
      </w:r>
    </w:p>
    <w:p w:rsidR="00C04798" w:rsidRPr="00C04798" w:rsidRDefault="00C04798" w:rsidP="00C04798">
      <w:pPr>
        <w:pStyle w:val="Heading4"/>
        <w:rPr>
          <w:rtl/>
        </w:rPr>
      </w:pPr>
      <w:bookmarkStart w:id="101" w:name="_Toc149725666"/>
      <w:r>
        <w:rPr>
          <w:rFonts w:hint="cs"/>
          <w:rtl/>
        </w:rPr>
        <w:t>نکته اول؛ خروج بحث از اخبار علاجیه</w:t>
      </w:r>
      <w:bookmarkEnd w:id="101"/>
    </w:p>
    <w:p w:rsidR="00DF26EE" w:rsidRDefault="00DA7EBC" w:rsidP="00C04798">
      <w:pPr>
        <w:ind w:firstLine="423"/>
        <w:rPr>
          <w:rFonts w:ascii="IRBadr" w:hAnsi="IRBadr" w:cs="IRBadr"/>
          <w:rtl/>
        </w:rPr>
      </w:pPr>
      <w:r>
        <w:rPr>
          <w:rFonts w:ascii="IRBadr" w:hAnsi="IRBadr" w:cs="IRBadr" w:hint="cs"/>
          <w:rtl/>
        </w:rPr>
        <w:t xml:space="preserve">نکته‌ای که باید دقّت شود آن است که بحث ما در اخبار علاجیه نیست. </w:t>
      </w:r>
      <w:r w:rsidR="00DF26EE">
        <w:rPr>
          <w:rFonts w:ascii="IRBadr" w:hAnsi="IRBadr" w:cs="IRBadr" w:hint="cs"/>
          <w:rtl/>
        </w:rPr>
        <w:t xml:space="preserve">اگر بحث اخبار علاجیه باشد، حکم ما نحن فیه را نمی‌توان از اخبار علاجیه استفاده نمود؛ چرا که اخبار علاجیه، ناظر به موافقت با جمهور عامه یا جمیع عامه است. ولی بحث </w:t>
      </w:r>
      <w:r>
        <w:rPr>
          <w:rFonts w:ascii="IRBadr" w:hAnsi="IRBadr" w:cs="IRBadr" w:hint="cs"/>
          <w:rtl/>
        </w:rPr>
        <w:t xml:space="preserve">ما </w:t>
      </w:r>
      <w:r w:rsidR="00DF26EE">
        <w:rPr>
          <w:rFonts w:ascii="IRBadr" w:hAnsi="IRBadr" w:cs="IRBadr" w:hint="cs"/>
          <w:rtl/>
        </w:rPr>
        <w:t xml:space="preserve">در جایی است که دو طایفه روایت وجود دارد که </w:t>
      </w:r>
      <w:r w:rsidR="002E0FBD">
        <w:rPr>
          <w:rFonts w:ascii="IRBadr" w:hAnsi="IRBadr" w:cs="IRBadr" w:hint="cs"/>
          <w:rtl/>
        </w:rPr>
        <w:t>هیچ‌یک موافق عامه نیست؛</w:t>
      </w:r>
      <w:r w:rsidR="00DF26EE">
        <w:rPr>
          <w:rFonts w:ascii="IRBadr" w:hAnsi="IRBadr" w:cs="IRBadr" w:hint="cs"/>
          <w:rtl/>
        </w:rPr>
        <w:t xml:space="preserve"> ولی یک طایفه، نسبت به طایفه دیگر، با تفکّر عامه سازگارتر است.</w:t>
      </w:r>
      <w:r w:rsidR="00227310">
        <w:rPr>
          <w:rFonts w:ascii="IRBadr" w:hAnsi="IRBadr" w:cs="IRBadr" w:hint="cs"/>
          <w:rtl/>
        </w:rPr>
        <w:t xml:space="preserve"> تعبیر «ما هم الیه امیل حکّامهم» که در مقبوله عمر بن حنظله وارد شده است، ظاهرا مربوط به جایی است که هر دو روایت موافق عامه باشد؛ ولی بحث ما در فرضی است که هر دو طایفه روایت، مخالف عامه است. مگر آنکه از مقبوله الغاء خصوصیّت شود و </w:t>
      </w:r>
      <w:r w:rsidR="008A5F48">
        <w:rPr>
          <w:rFonts w:ascii="IRBadr" w:hAnsi="IRBadr" w:cs="IRBadr" w:hint="cs"/>
          <w:rtl/>
        </w:rPr>
        <w:t xml:space="preserve">امیل بودن حکّام به عنوان </w:t>
      </w:r>
      <w:r w:rsidR="00227310">
        <w:rPr>
          <w:rFonts w:ascii="IRBadr" w:hAnsi="IRBadr" w:cs="IRBadr" w:hint="cs"/>
          <w:rtl/>
        </w:rPr>
        <w:t>ملاک، استظهار گردد.</w:t>
      </w:r>
    </w:p>
    <w:p w:rsidR="00C04798" w:rsidRDefault="00C04798" w:rsidP="00C04798">
      <w:pPr>
        <w:pStyle w:val="Heading4"/>
        <w:rPr>
          <w:rtl/>
        </w:rPr>
      </w:pPr>
      <w:bookmarkStart w:id="102" w:name="_Toc149725444"/>
      <w:bookmarkStart w:id="103" w:name="_Toc149725667"/>
      <w:r>
        <w:rPr>
          <w:rFonts w:hint="cs"/>
          <w:rtl/>
        </w:rPr>
        <w:t>نکته دوم: اشکال در حمل روایات بر تصدّق به عنوان عام</w:t>
      </w:r>
      <w:bookmarkEnd w:id="102"/>
      <w:bookmarkEnd w:id="103"/>
    </w:p>
    <w:p w:rsidR="00C04798" w:rsidRDefault="00C04798" w:rsidP="00C04798">
      <w:pPr>
        <w:ind w:firstLine="423"/>
        <w:rPr>
          <w:rFonts w:ascii="IRBadr" w:hAnsi="IRBadr" w:cs="IRBadr"/>
          <w:rtl/>
        </w:rPr>
      </w:pPr>
      <w:r>
        <w:rPr>
          <w:rFonts w:ascii="IRBadr" w:hAnsi="IRBadr" w:cs="IRBadr" w:hint="cs"/>
          <w:rtl/>
        </w:rPr>
        <w:t>نکته دوم آنکه: بحث ما در استحباب تصدّق به عنوان عام، نیست؛ بلکه بحث در اثبات استحباب زکات به معنای خاص است. بنابرین کلام آیت الله میلانی که تصدّق در این روایات مثبته را به معنای عام تفسیر کرده است، صحیح نیست؛ چرا که تصدّق عام، از اساس محلّ بحث نیست و نیاز به آن قیودی که در روایت ذکر شده، ندارد؛ بنابرین حمل مذکور در کلام ایشان بسیار مستبعد است.</w:t>
      </w:r>
    </w:p>
    <w:p w:rsidR="008A5F48" w:rsidRDefault="008A5F48" w:rsidP="00C04798">
      <w:pPr>
        <w:pStyle w:val="Heading2"/>
        <w:rPr>
          <w:rtl/>
        </w:rPr>
      </w:pPr>
      <w:bookmarkStart w:id="104" w:name="_Toc149725443"/>
      <w:bookmarkStart w:id="105" w:name="_Toc149725668"/>
      <w:r>
        <w:rPr>
          <w:rFonts w:hint="cs"/>
          <w:rtl/>
        </w:rPr>
        <w:t>نتیجه‌گیری؛ قوّت احتمال حمل روایات مثبته بر تقیه و عدم ثبوت استحباب زکات در مال التجارة</w:t>
      </w:r>
      <w:bookmarkEnd w:id="104"/>
      <w:bookmarkEnd w:id="105"/>
    </w:p>
    <w:p w:rsidR="00D55CDE" w:rsidRDefault="00CD04E4" w:rsidP="008A5F48">
      <w:pPr>
        <w:ind w:firstLine="423"/>
        <w:rPr>
          <w:rFonts w:ascii="IRBadr" w:hAnsi="IRBadr" w:cs="IRBadr"/>
          <w:rtl/>
        </w:rPr>
      </w:pPr>
      <w:r>
        <w:rPr>
          <w:rFonts w:ascii="IRBadr" w:hAnsi="IRBadr" w:cs="IRBadr" w:hint="cs"/>
          <w:rtl/>
        </w:rPr>
        <w:t>بنابر مبنای آیت الله خویی که دو طایفه، جمع عرفی ندارند و از طرفی مقطوع الصدور هستند، نیاز به طرح روایات نیست؛ بلکه بر تقیه حمل می‌ش</w:t>
      </w:r>
      <w:r w:rsidR="00D55CDE">
        <w:rPr>
          <w:rFonts w:ascii="IRBadr" w:hAnsi="IRBadr" w:cs="IRBadr" w:hint="cs"/>
          <w:rtl/>
        </w:rPr>
        <w:t xml:space="preserve">ود، </w:t>
      </w:r>
      <w:r w:rsidR="008A5F48">
        <w:rPr>
          <w:rFonts w:ascii="IRBadr" w:hAnsi="IRBadr" w:cs="IRBadr" w:hint="cs"/>
          <w:rtl/>
        </w:rPr>
        <w:t>البته ما</w:t>
      </w:r>
      <w:r w:rsidR="00D55CDE">
        <w:rPr>
          <w:rFonts w:ascii="IRBadr" w:hAnsi="IRBadr" w:cs="IRBadr" w:hint="cs"/>
          <w:rtl/>
        </w:rPr>
        <w:t xml:space="preserve"> مبنای ایشان در ضابطه جمع عرفی را از اساس قائل نیستیم.</w:t>
      </w:r>
    </w:p>
    <w:p w:rsidR="00D55CDE" w:rsidRDefault="00723C17" w:rsidP="003F1D70">
      <w:pPr>
        <w:ind w:firstLine="423"/>
        <w:rPr>
          <w:rFonts w:ascii="IRBadr" w:hAnsi="IRBadr" w:cs="IRBadr"/>
          <w:rtl/>
        </w:rPr>
      </w:pPr>
      <w:r>
        <w:rPr>
          <w:rFonts w:ascii="IRBadr" w:hAnsi="IRBadr" w:cs="IRBadr" w:hint="cs"/>
          <w:rtl/>
        </w:rPr>
        <w:t xml:space="preserve">در این مساله </w:t>
      </w:r>
      <w:r>
        <w:rPr>
          <w:rFonts w:ascii="IRBadr" w:hAnsi="IRBadr" w:cs="IRBadr"/>
          <w:rtl/>
        </w:rPr>
        <w:t>–</w:t>
      </w:r>
      <w:r>
        <w:rPr>
          <w:rFonts w:ascii="IRBadr" w:hAnsi="IRBadr" w:cs="IRBadr" w:hint="cs"/>
          <w:rtl/>
        </w:rPr>
        <w:t xml:space="preserve">به خلاف مساله زکات خیل- </w:t>
      </w:r>
      <w:r w:rsidR="00D55CDE">
        <w:rPr>
          <w:rFonts w:ascii="IRBadr" w:hAnsi="IRBadr" w:cs="IRBadr" w:hint="cs"/>
          <w:rtl/>
        </w:rPr>
        <w:t>هیچ از عامه</w:t>
      </w:r>
      <w:r>
        <w:rPr>
          <w:rFonts w:ascii="IRBadr" w:hAnsi="IRBadr" w:cs="IRBadr" w:hint="cs"/>
          <w:rtl/>
        </w:rPr>
        <w:t>،</w:t>
      </w:r>
      <w:r w:rsidR="00D55CDE">
        <w:rPr>
          <w:rFonts w:ascii="IRBadr" w:hAnsi="IRBadr" w:cs="IRBadr" w:hint="cs"/>
          <w:rtl/>
        </w:rPr>
        <w:t xml:space="preserve"> قائل به استحباب زکات مال التجارة نیست؛ بلکه تمامی ایشان </w:t>
      </w:r>
      <w:r w:rsidR="00D55CDE">
        <w:rPr>
          <w:rFonts w:ascii="IRBadr" w:hAnsi="IRBadr" w:cs="IRBadr"/>
          <w:rtl/>
        </w:rPr>
        <w:t>–</w:t>
      </w:r>
      <w:r w:rsidR="00D55CDE">
        <w:rPr>
          <w:rFonts w:ascii="IRBadr" w:hAnsi="IRBadr" w:cs="IRBadr" w:hint="cs"/>
          <w:rtl/>
        </w:rPr>
        <w:t>با اختلافی که دارند</w:t>
      </w:r>
      <w:r w:rsidR="0097305B">
        <w:rPr>
          <w:rFonts w:ascii="IRBadr" w:hAnsi="IRBadr" w:cs="IRBadr" w:hint="cs"/>
          <w:rtl/>
        </w:rPr>
        <w:t xml:space="preserve"> و با تفصیلاتی که مطرح کرده‌اند</w:t>
      </w:r>
      <w:r w:rsidR="00D55CDE">
        <w:rPr>
          <w:rFonts w:ascii="IRBadr" w:hAnsi="IRBadr" w:cs="IRBadr" w:hint="cs"/>
          <w:rtl/>
        </w:rPr>
        <w:t xml:space="preserve">- </w:t>
      </w:r>
      <w:r w:rsidR="0097305B">
        <w:rPr>
          <w:rFonts w:ascii="IRBadr" w:hAnsi="IRBadr" w:cs="IRBadr" w:hint="cs"/>
          <w:rtl/>
        </w:rPr>
        <w:t xml:space="preserve">دست کم، فی الجملة، </w:t>
      </w:r>
      <w:r w:rsidR="00D55CDE">
        <w:rPr>
          <w:rFonts w:ascii="IRBadr" w:hAnsi="IRBadr" w:cs="IRBadr" w:hint="cs"/>
          <w:rtl/>
        </w:rPr>
        <w:t>قائل به وجوب هستند.</w:t>
      </w:r>
      <w:r>
        <w:rPr>
          <w:rFonts w:ascii="IRBadr" w:hAnsi="IRBadr" w:cs="IRBadr" w:hint="cs"/>
          <w:rtl/>
        </w:rPr>
        <w:t xml:space="preserve"> </w:t>
      </w:r>
      <w:r w:rsidR="0093618F">
        <w:rPr>
          <w:rFonts w:ascii="IRBadr" w:hAnsi="IRBadr" w:cs="IRBadr" w:hint="cs"/>
          <w:rtl/>
        </w:rPr>
        <w:t>در چنین فضایی که روایات ما صادر شده است، حمل این ر</w:t>
      </w:r>
      <w:r w:rsidR="003F1D70">
        <w:rPr>
          <w:rFonts w:ascii="IRBadr" w:hAnsi="IRBadr" w:cs="IRBadr" w:hint="cs"/>
          <w:rtl/>
        </w:rPr>
        <w:t xml:space="preserve">وایات بر استحباب، خلاف ظاهر است؛ بنابرین ظاهر روایات مثبته، وجوب زکات در مال التجارة و ظاهر روایات نافیه، نفی وجوب است؛ بنابرین، بین دو </w:t>
      </w:r>
      <w:r w:rsidR="009B20AF">
        <w:rPr>
          <w:rFonts w:ascii="IRBadr" w:hAnsi="IRBadr" w:cs="IRBadr" w:hint="cs"/>
          <w:rtl/>
        </w:rPr>
        <w:t>دسته روایت، جمع عرفی وجود ندارد، و با توضیحاتی که گذشت روشن شد که حمل روایات مثبته بر تقیه، مانعی ندارد؛ یعنی آنطور نیست که آیت الله میلانی و منتظری بیان کرده‌اند که امکان تقیه نیست تا بگوییم که وقتی قطع به صدور وجود دارد و امکان حمل بر تقیه نیست، بر استحباب حمل شود؛ چرا که امکان تقیه وجود دارد و روایات مثبته بر تقیه حمل می‌گردد.</w:t>
      </w:r>
      <w:r w:rsidR="00753B74">
        <w:rPr>
          <w:rFonts w:ascii="IRBadr" w:hAnsi="IRBadr" w:cs="IRBadr" w:hint="cs"/>
          <w:rtl/>
        </w:rPr>
        <w:t xml:space="preserve"> حاصل آنکه اصل استحباب زکات در مال التجارة ثابت نیست.</w:t>
      </w:r>
    </w:p>
    <w:p w:rsidR="008A5F48" w:rsidRDefault="008A5F48" w:rsidP="008A5F48">
      <w:pPr>
        <w:ind w:firstLine="423"/>
        <w:rPr>
          <w:rFonts w:ascii="IRBadr" w:hAnsi="IRBadr" w:cs="IRBadr"/>
          <w:rtl/>
        </w:rPr>
      </w:pPr>
      <w:r>
        <w:rPr>
          <w:rFonts w:ascii="IRBadr" w:hAnsi="IRBadr" w:cs="IRBadr" w:hint="cs"/>
          <w:rtl/>
        </w:rPr>
        <w:t>سؤال: غرض از حمل بر تقیه در این مورد چیست؟ امکان دارد به جهت القاء خلاف بین شیعیان باشد تا شناخته نشوند؟</w:t>
      </w:r>
    </w:p>
    <w:p w:rsidR="006A36A1" w:rsidRDefault="008A5F48" w:rsidP="008A5F48">
      <w:pPr>
        <w:ind w:firstLine="423"/>
        <w:rPr>
          <w:rFonts w:ascii="IRBadr" w:hAnsi="IRBadr" w:cs="IRBadr"/>
          <w:rtl/>
        </w:rPr>
      </w:pPr>
      <w:r>
        <w:rPr>
          <w:rFonts w:ascii="IRBadr" w:hAnsi="IRBadr" w:cs="IRBadr" w:hint="cs"/>
          <w:rtl/>
        </w:rPr>
        <w:t xml:space="preserve">پاسخ: ابتدا یک نکته کلّی در رابطه با القاء خلاف بیان کنیم: </w:t>
      </w:r>
      <w:r w:rsidR="003D2096">
        <w:rPr>
          <w:rFonts w:ascii="IRBadr" w:hAnsi="IRBadr" w:cs="IRBadr" w:hint="cs"/>
          <w:rtl/>
        </w:rPr>
        <w:t>تقیه</w:t>
      </w:r>
      <w:r>
        <w:rPr>
          <w:rFonts w:ascii="IRBadr" w:hAnsi="IRBadr" w:cs="IRBadr" w:hint="cs"/>
          <w:rtl/>
        </w:rPr>
        <w:t>،</w:t>
      </w:r>
      <w:r w:rsidR="003D2096">
        <w:rPr>
          <w:rFonts w:ascii="IRBadr" w:hAnsi="IRBadr" w:cs="IRBadr" w:hint="cs"/>
          <w:rtl/>
        </w:rPr>
        <w:t xml:space="preserve"> </w:t>
      </w:r>
      <w:r>
        <w:rPr>
          <w:rFonts w:ascii="IRBadr" w:hAnsi="IRBadr" w:cs="IRBadr" w:hint="cs"/>
          <w:rtl/>
        </w:rPr>
        <w:t>به جهت القاء خلاف بین شیعیان</w:t>
      </w:r>
      <w:r w:rsidR="006A36A1">
        <w:rPr>
          <w:rFonts w:ascii="IRBadr" w:hAnsi="IRBadr" w:cs="IRBadr" w:hint="cs"/>
          <w:rtl/>
        </w:rPr>
        <w:t>،</w:t>
      </w:r>
      <w:r>
        <w:rPr>
          <w:rFonts w:ascii="IRBadr" w:hAnsi="IRBadr" w:cs="IRBadr" w:hint="cs"/>
          <w:rtl/>
        </w:rPr>
        <w:t xml:space="preserve"> نیازمند زمینه‌هایی خاص است و</w:t>
      </w:r>
      <w:r w:rsidR="006A36A1">
        <w:rPr>
          <w:rFonts w:ascii="IRBadr" w:hAnsi="IRBadr" w:cs="IRBadr" w:hint="cs"/>
          <w:rtl/>
        </w:rPr>
        <w:t xml:space="preserve"> به طور کلّی</w:t>
      </w:r>
      <w:r>
        <w:rPr>
          <w:rFonts w:ascii="IRBadr" w:hAnsi="IRBadr" w:cs="IRBadr" w:hint="cs"/>
          <w:rtl/>
        </w:rPr>
        <w:t>، همیشه</w:t>
      </w:r>
      <w:r w:rsidR="006A36A1">
        <w:rPr>
          <w:rFonts w:ascii="IRBadr" w:hAnsi="IRBadr" w:cs="IRBadr" w:hint="cs"/>
          <w:rtl/>
        </w:rPr>
        <w:t xml:space="preserve"> صحیح نیست. القاء خلاف باید به صورتی باشد که فتوا</w:t>
      </w:r>
      <w:r>
        <w:rPr>
          <w:rFonts w:ascii="IRBadr" w:hAnsi="IRBadr" w:cs="IRBadr" w:hint="cs"/>
          <w:rtl/>
        </w:rPr>
        <w:t>ی بیان شده توسط اهل بیت،</w:t>
      </w:r>
      <w:r w:rsidR="006A36A1">
        <w:rPr>
          <w:rFonts w:ascii="IRBadr" w:hAnsi="IRBadr" w:cs="IRBadr" w:hint="cs"/>
          <w:rtl/>
        </w:rPr>
        <w:t xml:space="preserve"> یا مطابق برخی اقوال عامه باشد و یا شبیه به کلام ایشان باشد.</w:t>
      </w:r>
      <w:r>
        <w:rPr>
          <w:rFonts w:ascii="IRBadr" w:hAnsi="IRBadr" w:cs="IRBadr" w:hint="cs"/>
          <w:rtl/>
        </w:rPr>
        <w:t xml:space="preserve"> در غیر این صورت، القاء خلاف معنی ندارد؛ چرا که </w:t>
      </w:r>
      <w:r w:rsidR="00436606">
        <w:rPr>
          <w:rFonts w:ascii="IRBadr" w:hAnsi="IRBadr" w:cs="IRBadr" w:hint="cs"/>
          <w:rtl/>
        </w:rPr>
        <w:t xml:space="preserve">ائمّه علیهم السلام برای القاء خلاف، مطلبی بیان نمی‌کنند که متناسب با روش استنباط عامه </w:t>
      </w:r>
      <w:r w:rsidR="003D2096">
        <w:rPr>
          <w:rFonts w:ascii="IRBadr" w:hAnsi="IRBadr" w:cs="IRBadr" w:hint="cs"/>
          <w:rtl/>
        </w:rPr>
        <w:t>نباشد</w:t>
      </w:r>
      <w:r>
        <w:rPr>
          <w:rFonts w:ascii="IRBadr" w:hAnsi="IRBadr" w:cs="IRBadr" w:hint="cs"/>
          <w:rtl/>
        </w:rPr>
        <w:t>. این یک نکته کلّی بود؛ ولی</w:t>
      </w:r>
      <w:r w:rsidR="003D2096">
        <w:rPr>
          <w:rFonts w:ascii="IRBadr" w:hAnsi="IRBadr" w:cs="IRBadr" w:hint="cs"/>
          <w:rtl/>
        </w:rPr>
        <w:t xml:space="preserve"> در ما نحن فیه که حکم به وجوب زکات مال التجارة که در روایات وارد شده، به نظر عامه نزدیک است، احتمال آن وجود دارد که بیان این حکم، از باب القاء خلاف بین شیعیان باشد.</w:t>
      </w:r>
    </w:p>
    <w:p w:rsidR="008B3216" w:rsidRDefault="00624D0B" w:rsidP="00624D0B">
      <w:pPr>
        <w:pStyle w:val="Heading1"/>
        <w:rPr>
          <w:rtl/>
        </w:rPr>
      </w:pPr>
      <w:bookmarkStart w:id="106" w:name="_Toc149723720"/>
      <w:bookmarkStart w:id="107" w:name="_Toc149723747"/>
      <w:bookmarkStart w:id="108" w:name="_Toc149723795"/>
      <w:bookmarkStart w:id="109" w:name="_Toc149723876"/>
      <w:bookmarkStart w:id="110" w:name="_Toc149724048"/>
      <w:bookmarkStart w:id="111" w:name="_Toc149725445"/>
      <w:bookmarkStart w:id="112" w:name="_Toc149725669"/>
      <w:r>
        <w:rPr>
          <w:rFonts w:hint="cs"/>
          <w:rtl/>
        </w:rPr>
        <w:t>زکات نقود رایجه</w:t>
      </w:r>
      <w:bookmarkEnd w:id="106"/>
      <w:bookmarkEnd w:id="107"/>
      <w:bookmarkEnd w:id="108"/>
      <w:bookmarkEnd w:id="109"/>
      <w:bookmarkEnd w:id="110"/>
      <w:bookmarkEnd w:id="111"/>
      <w:bookmarkEnd w:id="112"/>
    </w:p>
    <w:p w:rsidR="00624D0B" w:rsidRDefault="00624D0B" w:rsidP="00624D0B">
      <w:pPr>
        <w:ind w:firstLine="423"/>
        <w:rPr>
          <w:rFonts w:ascii="IRBadr" w:hAnsi="IRBadr" w:cs="IRBadr"/>
          <w:rtl/>
        </w:rPr>
      </w:pPr>
      <w:r>
        <w:rPr>
          <w:rFonts w:ascii="IRBadr" w:hAnsi="IRBadr" w:cs="IRBadr" w:hint="cs"/>
          <w:rtl/>
        </w:rPr>
        <w:t>جناب آیت الله وا</w:t>
      </w:r>
      <w:r w:rsidR="00EC0A53">
        <w:rPr>
          <w:rFonts w:ascii="IRBadr" w:hAnsi="IRBadr" w:cs="IRBadr" w:hint="cs"/>
          <w:rtl/>
        </w:rPr>
        <w:t>لد در این مساله احتیاط کرده‌اند، و این احتیاط، در رساله توضیح المسائل ایشان نیز ذکر شده است.</w:t>
      </w:r>
      <w:r>
        <w:rPr>
          <w:rFonts w:ascii="IRBadr" w:hAnsi="IRBadr" w:cs="IRBadr" w:hint="cs"/>
          <w:rtl/>
        </w:rPr>
        <w:t xml:space="preserve"> آقای قائینی در این مساله رساله مفصّلی تالیف نمودند. ما چکیده مباحث آقای قائینی را مطرح می‌نماییم. در ادله، انحصار زکات در ۹ شیء بیان شده است. باید بحث نمود که آیا این ادلّه، ذاتا نافی زکات در پولهای رایج است یا خیر. و ثانیا بر فرض آنکه نافی باشد، آیا به سبب قرائن دیگر می‌توان از ظاهر این روایات رفع ید نمود یا خیر.</w:t>
      </w:r>
    </w:p>
    <w:p w:rsidR="00624D0B" w:rsidRDefault="00624D0B" w:rsidP="00D55CDE">
      <w:pPr>
        <w:ind w:firstLine="423"/>
        <w:rPr>
          <w:rFonts w:ascii="IRBadr" w:hAnsi="IRBadr" w:cs="IRBadr"/>
          <w:rtl/>
        </w:rPr>
      </w:pPr>
    </w:p>
    <w:p w:rsidR="003B7610" w:rsidRPr="00F06D67" w:rsidRDefault="003B7610" w:rsidP="004E205B">
      <w:pPr>
        <w:ind w:firstLine="0"/>
        <w:rPr>
          <w:rFonts w:ascii="IRBadr" w:hAnsi="IRBadr" w:cs="IRBadr"/>
          <w:rtl/>
        </w:rPr>
      </w:pPr>
    </w:p>
    <w:sectPr w:rsidR="003B7610" w:rsidRPr="00F06D67"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9CD" w:rsidRDefault="001509CD" w:rsidP="008B750B">
      <w:pPr>
        <w:spacing w:line="240" w:lineRule="auto"/>
      </w:pPr>
      <w:r>
        <w:separator/>
      </w:r>
    </w:p>
    <w:p w:rsidR="001509CD" w:rsidRDefault="001509CD"/>
  </w:endnote>
  <w:endnote w:type="continuationSeparator" w:id="0">
    <w:p w:rsidR="001509CD" w:rsidRDefault="001509CD" w:rsidP="008B750B">
      <w:pPr>
        <w:spacing w:line="240" w:lineRule="auto"/>
      </w:pPr>
      <w:r>
        <w:continuationSeparator/>
      </w:r>
    </w:p>
    <w:p w:rsidR="001509CD" w:rsidRDefault="00150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2E" w:rsidRDefault="00A0342E">
    <w:pPr>
      <w:pStyle w:val="Footer"/>
    </w:pPr>
  </w:p>
  <w:p w:rsidR="00A0342E" w:rsidRDefault="00A034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A0342E" w:rsidRPr="006D44C1" w:rsidTr="0020241A">
      <w:tc>
        <w:tcPr>
          <w:tcW w:w="3382" w:type="dxa"/>
          <w:tcBorders>
            <w:top w:val="nil"/>
            <w:left w:val="nil"/>
            <w:bottom w:val="nil"/>
            <w:right w:val="nil"/>
          </w:tcBorders>
        </w:tcPr>
        <w:p w:rsidR="00A0342E" w:rsidRDefault="00A0342E"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A0342E" w:rsidRDefault="00A0342E" w:rsidP="006D44C1">
          <w:pPr>
            <w:pStyle w:val="Footer"/>
            <w:jc w:val="right"/>
            <w:rPr>
              <w:rtl/>
            </w:rPr>
          </w:pPr>
          <w:r>
            <w:rPr>
              <w:rFonts w:hint="cs"/>
              <w:rtl/>
            </w:rPr>
            <w:t xml:space="preserve">صفحه </w:t>
          </w:r>
          <w:r>
            <w:fldChar w:fldCharType="begin"/>
          </w:r>
          <w:r>
            <w:instrText>PAGE   \* MERGEFORMAT</w:instrText>
          </w:r>
          <w:r>
            <w:fldChar w:fldCharType="separate"/>
          </w:r>
          <w:r w:rsidR="004E4947" w:rsidRPr="004E4947">
            <w:rPr>
              <w:noProof/>
              <w:rtl/>
              <w:lang w:val="fa-IR"/>
            </w:rPr>
            <w:t>1</w:t>
          </w:r>
          <w:r>
            <w:rPr>
              <w:noProof/>
            </w:rPr>
            <w:fldChar w:fldCharType="end"/>
          </w:r>
        </w:p>
      </w:tc>
      <w:tc>
        <w:tcPr>
          <w:tcW w:w="4786" w:type="dxa"/>
          <w:tcBorders>
            <w:top w:val="nil"/>
            <w:left w:val="nil"/>
            <w:bottom w:val="nil"/>
            <w:right w:val="nil"/>
          </w:tcBorders>
          <w:vAlign w:val="center"/>
        </w:tcPr>
        <w:p w:rsidR="00A0342E" w:rsidRPr="006D44C1" w:rsidRDefault="00A0342E" w:rsidP="001B6799">
          <w:pPr>
            <w:pStyle w:val="Footer"/>
            <w:bidi w:val="0"/>
            <w:rPr>
              <w:color w:val="808080" w:themeColor="background1" w:themeShade="80"/>
              <w:rtl/>
            </w:rPr>
          </w:pPr>
          <w:bookmarkStart w:id="113" w:name="BokAdres"/>
          <w:bookmarkEnd w:id="113"/>
          <w:r>
            <w:rPr>
              <w:color w:val="808080" w:themeColor="background1" w:themeShade="80"/>
            </w:rPr>
            <w:t>F1js1_14020807-022_ah1_mfeb.ir</w:t>
          </w:r>
        </w:p>
      </w:tc>
    </w:tr>
  </w:tbl>
  <w:p w:rsidR="00A0342E" w:rsidRDefault="00A0342E" w:rsidP="00FA5F3D">
    <w:pPr>
      <w:pStyle w:val="Footer"/>
      <w:jc w:val="center"/>
    </w:pPr>
  </w:p>
  <w:p w:rsidR="00A0342E" w:rsidRDefault="00A034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9CD" w:rsidRDefault="001509CD" w:rsidP="008B750B">
      <w:pPr>
        <w:spacing w:line="240" w:lineRule="auto"/>
      </w:pPr>
      <w:r>
        <w:separator/>
      </w:r>
    </w:p>
    <w:p w:rsidR="001509CD" w:rsidRDefault="001509CD"/>
  </w:footnote>
  <w:footnote w:type="continuationSeparator" w:id="0">
    <w:p w:rsidR="001509CD" w:rsidRDefault="001509CD" w:rsidP="008B750B">
      <w:pPr>
        <w:spacing w:line="240" w:lineRule="auto"/>
      </w:pPr>
      <w:r>
        <w:continuationSeparator/>
      </w:r>
    </w:p>
    <w:p w:rsidR="001509CD" w:rsidRDefault="001509CD"/>
  </w:footnote>
  <w:footnote w:id="1">
    <w:p w:rsidR="00A0342E" w:rsidRPr="00761F70" w:rsidRDefault="00A0342E" w:rsidP="0076223F">
      <w:pPr>
        <w:pStyle w:val="FootnoteText"/>
      </w:pPr>
      <w:r w:rsidRPr="00761F70">
        <w:footnoteRef/>
      </w:r>
      <w:r w:rsidRPr="00761F70">
        <w:rPr>
          <w:rtl/>
        </w:rPr>
        <w:t xml:space="preserve"> </w:t>
      </w:r>
      <w:hyperlink r:id="rId1" w:history="1">
        <w:r w:rsidRPr="00761F70">
          <w:rPr>
            <w:rStyle w:val="Hyperlink"/>
            <w:rFonts w:hint="cs"/>
            <w:rtl/>
          </w:rPr>
          <w:t>کتاب</w:t>
        </w:r>
        <w:r w:rsidRPr="00761F70">
          <w:rPr>
            <w:rStyle w:val="Hyperlink"/>
            <w:rtl/>
          </w:rPr>
          <w:t xml:space="preserve"> </w:t>
        </w:r>
        <w:r w:rsidRPr="00761F70">
          <w:rPr>
            <w:rStyle w:val="Hyperlink"/>
            <w:rFonts w:hint="cs"/>
            <w:rtl/>
          </w:rPr>
          <w:t>الزکاة</w:t>
        </w:r>
        <w:r w:rsidRPr="00761F70">
          <w:rPr>
            <w:rStyle w:val="Hyperlink"/>
            <w:rtl/>
          </w:rPr>
          <w:t xml:space="preserve"> (</w:t>
        </w:r>
        <w:r w:rsidRPr="00761F70">
          <w:rPr>
            <w:rStyle w:val="Hyperlink"/>
            <w:rFonts w:hint="cs"/>
            <w:rtl/>
          </w:rPr>
          <w:t>للمنتظري</w:t>
        </w:r>
        <w:r w:rsidRPr="00761F70">
          <w:rPr>
            <w:rStyle w:val="Hyperlink"/>
            <w:rtl/>
          </w:rPr>
          <w:t xml:space="preserve">) </w:t>
        </w:r>
        <w:r w:rsidRPr="00761F70">
          <w:rPr>
            <w:rStyle w:val="Hyperlink"/>
            <w:rFonts w:hint="cs"/>
            <w:rtl/>
          </w:rPr>
          <w:t>،</w:t>
        </w:r>
        <w:r w:rsidRPr="00761F70">
          <w:rPr>
            <w:rStyle w:val="Hyperlink"/>
            <w:rtl/>
          </w:rPr>
          <w:t xml:space="preserve"> </w:t>
        </w:r>
        <w:r w:rsidRPr="00761F70">
          <w:rPr>
            <w:rStyle w:val="Hyperlink"/>
            <w:rFonts w:hint="cs"/>
            <w:rtl/>
          </w:rPr>
          <w:t>منتظری،</w:t>
        </w:r>
        <w:r w:rsidRPr="00761F70">
          <w:rPr>
            <w:rStyle w:val="Hyperlink"/>
            <w:rtl/>
          </w:rPr>
          <w:t xml:space="preserve"> </w:t>
        </w:r>
        <w:r w:rsidRPr="00761F70">
          <w:rPr>
            <w:rStyle w:val="Hyperlink"/>
            <w:rFonts w:hint="cs"/>
            <w:rtl/>
          </w:rPr>
          <w:t>حسینعلی،</w:t>
        </w:r>
        <w:r w:rsidRPr="00761F70">
          <w:rPr>
            <w:rStyle w:val="Hyperlink"/>
            <w:rtl/>
          </w:rPr>
          <w:t xml:space="preserve"> </w:t>
        </w:r>
        <w:r w:rsidRPr="00761F70">
          <w:rPr>
            <w:rStyle w:val="Hyperlink"/>
            <w:rFonts w:hint="cs"/>
            <w:rtl/>
          </w:rPr>
          <w:t>ج</w:t>
        </w:r>
        <w:r w:rsidRPr="00761F70">
          <w:rPr>
            <w:rStyle w:val="Hyperlink"/>
            <w:rtl/>
          </w:rPr>
          <w:t>2</w:t>
        </w:r>
        <w:r w:rsidRPr="00761F70">
          <w:rPr>
            <w:rStyle w:val="Hyperlink"/>
            <w:rFonts w:hint="cs"/>
            <w:rtl/>
          </w:rPr>
          <w:t>،</w:t>
        </w:r>
        <w:r w:rsidRPr="00761F70">
          <w:rPr>
            <w:rStyle w:val="Hyperlink"/>
            <w:rtl/>
          </w:rPr>
          <w:t xml:space="preserve"> </w:t>
        </w:r>
        <w:r w:rsidRPr="00761F70">
          <w:rPr>
            <w:rStyle w:val="Hyperlink"/>
            <w:rFonts w:hint="cs"/>
            <w:rtl/>
          </w:rPr>
          <w:t>ص</w:t>
        </w:r>
        <w:r w:rsidRPr="00761F70">
          <w:rPr>
            <w:rStyle w:val="Hyperlink"/>
            <w:rtl/>
          </w:rPr>
          <w:t>192.</w:t>
        </w:r>
      </w:hyperlink>
    </w:p>
  </w:footnote>
  <w:footnote w:id="2">
    <w:p w:rsidR="00A0342E" w:rsidRPr="00C41625" w:rsidRDefault="00A0342E" w:rsidP="00C41625">
      <w:pPr>
        <w:pStyle w:val="FootnoteText"/>
      </w:pPr>
      <w:r w:rsidRPr="00C41625">
        <w:footnoteRef/>
      </w:r>
      <w:r w:rsidRPr="00C41625">
        <w:rPr>
          <w:rtl/>
        </w:rPr>
        <w:t xml:space="preserve"> </w:t>
      </w:r>
      <w:hyperlink r:id="rId2" w:history="1">
        <w:r w:rsidRPr="00C41625">
          <w:rPr>
            <w:rStyle w:val="Hyperlink"/>
            <w:rFonts w:hint="cs"/>
            <w:rtl/>
          </w:rPr>
          <w:t>موسوعة</w:t>
        </w:r>
        <w:r w:rsidRPr="00C41625">
          <w:rPr>
            <w:rStyle w:val="Hyperlink"/>
            <w:rtl/>
          </w:rPr>
          <w:t xml:space="preserve"> </w:t>
        </w:r>
        <w:r w:rsidRPr="00C41625">
          <w:rPr>
            <w:rStyle w:val="Hyperlink"/>
            <w:rFonts w:hint="cs"/>
            <w:rtl/>
          </w:rPr>
          <w:t>الامام</w:t>
        </w:r>
        <w:r w:rsidRPr="00C41625">
          <w:rPr>
            <w:rStyle w:val="Hyperlink"/>
            <w:rtl/>
          </w:rPr>
          <w:t xml:space="preserve"> </w:t>
        </w:r>
        <w:r w:rsidRPr="00C41625">
          <w:rPr>
            <w:rStyle w:val="Hyperlink"/>
            <w:rFonts w:hint="cs"/>
            <w:rtl/>
          </w:rPr>
          <w:t>الخوئی،</w:t>
        </w:r>
        <w:r w:rsidRPr="00C41625">
          <w:rPr>
            <w:rStyle w:val="Hyperlink"/>
            <w:rtl/>
          </w:rPr>
          <w:t xml:space="preserve"> </w:t>
        </w:r>
        <w:r w:rsidRPr="00C41625">
          <w:rPr>
            <w:rStyle w:val="Hyperlink"/>
            <w:rFonts w:hint="cs"/>
            <w:rtl/>
          </w:rPr>
          <w:t>السید</w:t>
        </w:r>
        <w:r w:rsidRPr="00C41625">
          <w:rPr>
            <w:rStyle w:val="Hyperlink"/>
            <w:rtl/>
          </w:rPr>
          <w:t xml:space="preserve"> </w:t>
        </w:r>
        <w:r w:rsidRPr="00C41625">
          <w:rPr>
            <w:rStyle w:val="Hyperlink"/>
            <w:rFonts w:hint="cs"/>
            <w:rtl/>
          </w:rPr>
          <w:t>أبوالقاسم</w:t>
        </w:r>
        <w:r w:rsidRPr="00C41625">
          <w:rPr>
            <w:rStyle w:val="Hyperlink"/>
            <w:rtl/>
          </w:rPr>
          <w:t xml:space="preserve"> </w:t>
        </w:r>
        <w:r w:rsidRPr="00C41625">
          <w:rPr>
            <w:rStyle w:val="Hyperlink"/>
            <w:rFonts w:hint="cs"/>
            <w:rtl/>
          </w:rPr>
          <w:t>الخوئی،</w:t>
        </w:r>
        <w:r w:rsidRPr="00C41625">
          <w:rPr>
            <w:rStyle w:val="Hyperlink"/>
            <w:rtl/>
          </w:rPr>
          <w:t xml:space="preserve"> </w:t>
        </w:r>
        <w:r w:rsidRPr="00C41625">
          <w:rPr>
            <w:rStyle w:val="Hyperlink"/>
            <w:rFonts w:hint="cs"/>
            <w:rtl/>
          </w:rPr>
          <w:t>ج</w:t>
        </w:r>
        <w:r w:rsidRPr="00C41625">
          <w:rPr>
            <w:rStyle w:val="Hyperlink"/>
            <w:rtl/>
          </w:rPr>
          <w:t>23</w:t>
        </w:r>
        <w:r w:rsidRPr="00C41625">
          <w:rPr>
            <w:rStyle w:val="Hyperlink"/>
            <w:rFonts w:hint="cs"/>
            <w:rtl/>
          </w:rPr>
          <w:t>،</w:t>
        </w:r>
        <w:r w:rsidRPr="00C41625">
          <w:rPr>
            <w:rStyle w:val="Hyperlink"/>
            <w:rtl/>
          </w:rPr>
          <w:t xml:space="preserve"> </w:t>
        </w:r>
        <w:r w:rsidRPr="00C41625">
          <w:rPr>
            <w:rStyle w:val="Hyperlink"/>
            <w:rFonts w:hint="cs"/>
            <w:rtl/>
          </w:rPr>
          <w:t>ص</w:t>
        </w:r>
        <w:r w:rsidRPr="00C41625">
          <w:rPr>
            <w:rStyle w:val="Hyperlink"/>
            <w:rtl/>
          </w:rPr>
          <w:t>136.</w:t>
        </w:r>
      </w:hyperlink>
    </w:p>
  </w:footnote>
  <w:footnote w:id="3">
    <w:p w:rsidR="00A0342E" w:rsidRPr="004E205B" w:rsidRDefault="00A0342E" w:rsidP="004E205B">
      <w:pPr>
        <w:pStyle w:val="FootnoteText"/>
      </w:pPr>
      <w:r w:rsidRPr="004E205B">
        <w:footnoteRef/>
      </w:r>
      <w:r w:rsidRPr="004E205B">
        <w:rPr>
          <w:rtl/>
        </w:rPr>
        <w:t xml:space="preserve"> </w:t>
      </w:r>
      <w:hyperlink r:id="rId3" w:history="1">
        <w:r w:rsidRPr="004E205B">
          <w:rPr>
            <w:rStyle w:val="Hyperlink"/>
            <w:rFonts w:hint="cs"/>
            <w:rtl/>
          </w:rPr>
          <w:t>تهذیب</w:t>
        </w:r>
        <w:r w:rsidRPr="004E205B">
          <w:rPr>
            <w:rStyle w:val="Hyperlink"/>
            <w:rtl/>
          </w:rPr>
          <w:t xml:space="preserve"> </w:t>
        </w:r>
        <w:r w:rsidRPr="004E205B">
          <w:rPr>
            <w:rStyle w:val="Hyperlink"/>
            <w:rFonts w:hint="cs"/>
            <w:rtl/>
          </w:rPr>
          <w:t>الاحکام،</w:t>
        </w:r>
        <w:r w:rsidRPr="004E205B">
          <w:rPr>
            <w:rStyle w:val="Hyperlink"/>
            <w:rtl/>
          </w:rPr>
          <w:t xml:space="preserve"> </w:t>
        </w:r>
        <w:r w:rsidRPr="004E205B">
          <w:rPr>
            <w:rStyle w:val="Hyperlink"/>
            <w:rFonts w:hint="cs"/>
            <w:rtl/>
          </w:rPr>
          <w:t>شیخ</w:t>
        </w:r>
        <w:r w:rsidRPr="004E205B">
          <w:rPr>
            <w:rStyle w:val="Hyperlink"/>
            <w:rtl/>
          </w:rPr>
          <w:t xml:space="preserve"> </w:t>
        </w:r>
        <w:r w:rsidRPr="004E205B">
          <w:rPr>
            <w:rStyle w:val="Hyperlink"/>
            <w:rFonts w:hint="cs"/>
            <w:rtl/>
          </w:rPr>
          <w:t>طوسی،</w:t>
        </w:r>
        <w:r w:rsidRPr="004E205B">
          <w:rPr>
            <w:rStyle w:val="Hyperlink"/>
            <w:rtl/>
          </w:rPr>
          <w:t xml:space="preserve"> </w:t>
        </w:r>
        <w:r w:rsidRPr="004E205B">
          <w:rPr>
            <w:rStyle w:val="Hyperlink"/>
            <w:rFonts w:hint="cs"/>
            <w:rtl/>
          </w:rPr>
          <w:t>ج</w:t>
        </w:r>
        <w:r w:rsidRPr="004E205B">
          <w:rPr>
            <w:rStyle w:val="Hyperlink"/>
            <w:rtl/>
          </w:rPr>
          <w:t>8</w:t>
        </w:r>
        <w:r w:rsidRPr="004E205B">
          <w:rPr>
            <w:rStyle w:val="Hyperlink"/>
            <w:rFonts w:hint="cs"/>
            <w:rtl/>
          </w:rPr>
          <w:t>،</w:t>
        </w:r>
        <w:r w:rsidRPr="004E205B">
          <w:rPr>
            <w:rStyle w:val="Hyperlink"/>
            <w:rtl/>
          </w:rPr>
          <w:t xml:space="preserve"> </w:t>
        </w:r>
        <w:r w:rsidRPr="004E205B">
          <w:rPr>
            <w:rStyle w:val="Hyperlink"/>
            <w:rFonts w:hint="cs"/>
            <w:rtl/>
          </w:rPr>
          <w:t>ص</w:t>
        </w:r>
        <w:r w:rsidRPr="004E205B">
          <w:rPr>
            <w:rStyle w:val="Hyperlink"/>
            <w:rtl/>
          </w:rPr>
          <w:t>98.</w:t>
        </w:r>
      </w:hyperlink>
    </w:p>
  </w:footnote>
  <w:footnote w:id="4">
    <w:p w:rsidR="00A0342E" w:rsidRPr="00F05F97" w:rsidRDefault="00A0342E" w:rsidP="00F05F97">
      <w:pPr>
        <w:pStyle w:val="FootnoteText"/>
      </w:pPr>
      <w:r w:rsidRPr="00F05F97">
        <w:footnoteRef/>
      </w:r>
      <w:r w:rsidRPr="00F05F97">
        <w:rPr>
          <w:rtl/>
        </w:rPr>
        <w:t xml:space="preserve"> </w:t>
      </w:r>
      <w:hyperlink r:id="rId4" w:history="1">
        <w:r w:rsidRPr="00F05F97">
          <w:rPr>
            <w:rStyle w:val="Hyperlink"/>
            <w:rFonts w:hint="cs"/>
            <w:rtl/>
          </w:rPr>
          <w:t>الخلاف،</w:t>
        </w:r>
        <w:r w:rsidRPr="00F05F97">
          <w:rPr>
            <w:rStyle w:val="Hyperlink"/>
            <w:rtl/>
          </w:rPr>
          <w:t xml:space="preserve"> </w:t>
        </w:r>
        <w:r w:rsidRPr="00F05F97">
          <w:rPr>
            <w:rStyle w:val="Hyperlink"/>
            <w:rFonts w:hint="cs"/>
            <w:rtl/>
          </w:rPr>
          <w:t>شیخ</w:t>
        </w:r>
        <w:r w:rsidRPr="00F05F97">
          <w:rPr>
            <w:rStyle w:val="Hyperlink"/>
            <w:rtl/>
          </w:rPr>
          <w:t xml:space="preserve"> </w:t>
        </w:r>
        <w:r w:rsidRPr="00F05F97">
          <w:rPr>
            <w:rStyle w:val="Hyperlink"/>
            <w:rFonts w:hint="cs"/>
            <w:rtl/>
          </w:rPr>
          <w:t>طوسی،</w:t>
        </w:r>
        <w:r w:rsidRPr="00F05F97">
          <w:rPr>
            <w:rStyle w:val="Hyperlink"/>
            <w:rtl/>
          </w:rPr>
          <w:t xml:space="preserve"> </w:t>
        </w:r>
        <w:r w:rsidRPr="00F05F97">
          <w:rPr>
            <w:rStyle w:val="Hyperlink"/>
            <w:rFonts w:hint="cs"/>
            <w:rtl/>
          </w:rPr>
          <w:t>ج</w:t>
        </w:r>
        <w:r w:rsidRPr="00F05F97">
          <w:rPr>
            <w:rStyle w:val="Hyperlink"/>
            <w:rtl/>
          </w:rPr>
          <w:t>2</w:t>
        </w:r>
        <w:r w:rsidRPr="00F05F97">
          <w:rPr>
            <w:rStyle w:val="Hyperlink"/>
            <w:rFonts w:hint="cs"/>
            <w:rtl/>
          </w:rPr>
          <w:t>،</w:t>
        </w:r>
        <w:r w:rsidRPr="00F05F97">
          <w:rPr>
            <w:rStyle w:val="Hyperlink"/>
            <w:rtl/>
          </w:rPr>
          <w:t xml:space="preserve"> </w:t>
        </w:r>
        <w:r w:rsidRPr="00F05F97">
          <w:rPr>
            <w:rStyle w:val="Hyperlink"/>
            <w:rFonts w:hint="cs"/>
            <w:rtl/>
          </w:rPr>
          <w:t>ص</w:t>
        </w:r>
        <w:r w:rsidRPr="00F05F97">
          <w:rPr>
            <w:rStyle w:val="Hyperlink"/>
            <w:rtl/>
          </w:rPr>
          <w:t>92.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2E" w:rsidRDefault="00A0342E">
    <w:pPr>
      <w:pStyle w:val="Header"/>
    </w:pPr>
  </w:p>
  <w:p w:rsidR="00A0342E" w:rsidRDefault="00A034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2A96"/>
    <w:rsid w:val="00025777"/>
    <w:rsid w:val="00025B70"/>
    <w:rsid w:val="000353D7"/>
    <w:rsid w:val="000408A7"/>
    <w:rsid w:val="00044287"/>
    <w:rsid w:val="00055496"/>
    <w:rsid w:val="00066628"/>
    <w:rsid w:val="00080A41"/>
    <w:rsid w:val="0008299B"/>
    <w:rsid w:val="000913AA"/>
    <w:rsid w:val="00094847"/>
    <w:rsid w:val="00096C63"/>
    <w:rsid w:val="000A2E22"/>
    <w:rsid w:val="000B5DB5"/>
    <w:rsid w:val="000C3947"/>
    <w:rsid w:val="000C41DC"/>
    <w:rsid w:val="000D2A37"/>
    <w:rsid w:val="000D30E9"/>
    <w:rsid w:val="000D6818"/>
    <w:rsid w:val="000E335E"/>
    <w:rsid w:val="000F16CF"/>
    <w:rsid w:val="000F5BAC"/>
    <w:rsid w:val="00102585"/>
    <w:rsid w:val="00114AB7"/>
    <w:rsid w:val="00116B2B"/>
    <w:rsid w:val="00124E3D"/>
    <w:rsid w:val="00127391"/>
    <w:rsid w:val="00127E95"/>
    <w:rsid w:val="00130659"/>
    <w:rsid w:val="001347C7"/>
    <w:rsid w:val="001356B0"/>
    <w:rsid w:val="001509CD"/>
    <w:rsid w:val="00151937"/>
    <w:rsid w:val="00181844"/>
    <w:rsid w:val="001837E9"/>
    <w:rsid w:val="00187DFA"/>
    <w:rsid w:val="001A1BC1"/>
    <w:rsid w:val="001A1EA5"/>
    <w:rsid w:val="001A2574"/>
    <w:rsid w:val="001A27D7"/>
    <w:rsid w:val="001A294E"/>
    <w:rsid w:val="001A4ED8"/>
    <w:rsid w:val="001B2488"/>
    <w:rsid w:val="001B6799"/>
    <w:rsid w:val="001C1362"/>
    <w:rsid w:val="001C3E1F"/>
    <w:rsid w:val="001D2E9A"/>
    <w:rsid w:val="001D597F"/>
    <w:rsid w:val="001E3FD4"/>
    <w:rsid w:val="001F1470"/>
    <w:rsid w:val="0020241A"/>
    <w:rsid w:val="00203821"/>
    <w:rsid w:val="00203E9C"/>
    <w:rsid w:val="00211632"/>
    <w:rsid w:val="00216031"/>
    <w:rsid w:val="0021630D"/>
    <w:rsid w:val="00227310"/>
    <w:rsid w:val="0024121B"/>
    <w:rsid w:val="00247D2F"/>
    <w:rsid w:val="00256560"/>
    <w:rsid w:val="00257650"/>
    <w:rsid w:val="0027605E"/>
    <w:rsid w:val="00280F69"/>
    <w:rsid w:val="00281E00"/>
    <w:rsid w:val="00294A52"/>
    <w:rsid w:val="002B575F"/>
    <w:rsid w:val="002B729B"/>
    <w:rsid w:val="002C23B5"/>
    <w:rsid w:val="002C502E"/>
    <w:rsid w:val="002C53A2"/>
    <w:rsid w:val="002D0040"/>
    <w:rsid w:val="002D1098"/>
    <w:rsid w:val="002D2FA8"/>
    <w:rsid w:val="002E0FBD"/>
    <w:rsid w:val="002E220F"/>
    <w:rsid w:val="00303181"/>
    <w:rsid w:val="00307311"/>
    <w:rsid w:val="0032100F"/>
    <w:rsid w:val="0033402C"/>
    <w:rsid w:val="00340521"/>
    <w:rsid w:val="00345C73"/>
    <w:rsid w:val="00354A99"/>
    <w:rsid w:val="00360311"/>
    <w:rsid w:val="00361922"/>
    <w:rsid w:val="0037339B"/>
    <w:rsid w:val="00381304"/>
    <w:rsid w:val="00386C11"/>
    <w:rsid w:val="00397466"/>
    <w:rsid w:val="003A6148"/>
    <w:rsid w:val="003B7610"/>
    <w:rsid w:val="003C33F6"/>
    <w:rsid w:val="003C3524"/>
    <w:rsid w:val="003C3D2E"/>
    <w:rsid w:val="003C43A5"/>
    <w:rsid w:val="003D2096"/>
    <w:rsid w:val="003E1C5C"/>
    <w:rsid w:val="003E5963"/>
    <w:rsid w:val="003E6650"/>
    <w:rsid w:val="003F1D70"/>
    <w:rsid w:val="003F5B46"/>
    <w:rsid w:val="00401363"/>
    <w:rsid w:val="00402678"/>
    <w:rsid w:val="00402E47"/>
    <w:rsid w:val="0041752C"/>
    <w:rsid w:val="00425015"/>
    <w:rsid w:val="00430994"/>
    <w:rsid w:val="00436606"/>
    <w:rsid w:val="00441B6D"/>
    <w:rsid w:val="004556EF"/>
    <w:rsid w:val="00462B07"/>
    <w:rsid w:val="00465BD2"/>
    <w:rsid w:val="0046741A"/>
    <w:rsid w:val="004715C8"/>
    <w:rsid w:val="00481C31"/>
    <w:rsid w:val="00482FC1"/>
    <w:rsid w:val="00483027"/>
    <w:rsid w:val="00484710"/>
    <w:rsid w:val="004871AA"/>
    <w:rsid w:val="004918D7"/>
    <w:rsid w:val="004926E1"/>
    <w:rsid w:val="004A2FEA"/>
    <w:rsid w:val="004D2DD7"/>
    <w:rsid w:val="004D72D0"/>
    <w:rsid w:val="004D75C5"/>
    <w:rsid w:val="004E205B"/>
    <w:rsid w:val="004E2186"/>
    <w:rsid w:val="004E4947"/>
    <w:rsid w:val="004E4AB9"/>
    <w:rsid w:val="004E66FB"/>
    <w:rsid w:val="004F470A"/>
    <w:rsid w:val="004F4C59"/>
    <w:rsid w:val="00500C8F"/>
    <w:rsid w:val="00501909"/>
    <w:rsid w:val="00507BBB"/>
    <w:rsid w:val="005128DF"/>
    <w:rsid w:val="0051592A"/>
    <w:rsid w:val="005206FE"/>
    <w:rsid w:val="005257ED"/>
    <w:rsid w:val="005306F8"/>
    <w:rsid w:val="005320AF"/>
    <w:rsid w:val="0054023D"/>
    <w:rsid w:val="005426BF"/>
    <w:rsid w:val="00557B9B"/>
    <w:rsid w:val="0056213C"/>
    <w:rsid w:val="00580C24"/>
    <w:rsid w:val="00590541"/>
    <w:rsid w:val="005968EF"/>
    <w:rsid w:val="00596C1E"/>
    <w:rsid w:val="005A2E26"/>
    <w:rsid w:val="005B7BCA"/>
    <w:rsid w:val="005C0DAE"/>
    <w:rsid w:val="005C188E"/>
    <w:rsid w:val="005D2349"/>
    <w:rsid w:val="005D3F3C"/>
    <w:rsid w:val="005E1B60"/>
    <w:rsid w:val="005E3E90"/>
    <w:rsid w:val="005E5507"/>
    <w:rsid w:val="005E607B"/>
    <w:rsid w:val="005F0A8D"/>
    <w:rsid w:val="005F349E"/>
    <w:rsid w:val="005F4972"/>
    <w:rsid w:val="00601229"/>
    <w:rsid w:val="00603B67"/>
    <w:rsid w:val="006162A2"/>
    <w:rsid w:val="006240DA"/>
    <w:rsid w:val="00624D0B"/>
    <w:rsid w:val="0063256E"/>
    <w:rsid w:val="00633F04"/>
    <w:rsid w:val="00635219"/>
    <w:rsid w:val="00635EC0"/>
    <w:rsid w:val="00640B58"/>
    <w:rsid w:val="00651B02"/>
    <w:rsid w:val="00651B19"/>
    <w:rsid w:val="00660A29"/>
    <w:rsid w:val="00695519"/>
    <w:rsid w:val="006A03D4"/>
    <w:rsid w:val="006A36A1"/>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3B8B"/>
    <w:rsid w:val="0072290D"/>
    <w:rsid w:val="00723C17"/>
    <w:rsid w:val="00723D6D"/>
    <w:rsid w:val="00724537"/>
    <w:rsid w:val="00731724"/>
    <w:rsid w:val="0073474B"/>
    <w:rsid w:val="00735511"/>
    <w:rsid w:val="00737208"/>
    <w:rsid w:val="007434C4"/>
    <w:rsid w:val="00744DE6"/>
    <w:rsid w:val="00753B74"/>
    <w:rsid w:val="007570E3"/>
    <w:rsid w:val="00760D38"/>
    <w:rsid w:val="00761F70"/>
    <w:rsid w:val="0076223F"/>
    <w:rsid w:val="00762452"/>
    <w:rsid w:val="007639E0"/>
    <w:rsid w:val="00772FDA"/>
    <w:rsid w:val="00775507"/>
    <w:rsid w:val="00783473"/>
    <w:rsid w:val="0078594B"/>
    <w:rsid w:val="007924A8"/>
    <w:rsid w:val="00793A31"/>
    <w:rsid w:val="00795E02"/>
    <w:rsid w:val="007979D0"/>
    <w:rsid w:val="00797DDB"/>
    <w:rsid w:val="007A4E18"/>
    <w:rsid w:val="007A6B17"/>
    <w:rsid w:val="007A7B8C"/>
    <w:rsid w:val="007B6A1B"/>
    <w:rsid w:val="007C6D9E"/>
    <w:rsid w:val="007C7BF7"/>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86969"/>
    <w:rsid w:val="008956DD"/>
    <w:rsid w:val="008A510E"/>
    <w:rsid w:val="008A522A"/>
    <w:rsid w:val="008A5F48"/>
    <w:rsid w:val="008B3216"/>
    <w:rsid w:val="008B4464"/>
    <w:rsid w:val="008B750B"/>
    <w:rsid w:val="008C3162"/>
    <w:rsid w:val="008D1F14"/>
    <w:rsid w:val="008E3924"/>
    <w:rsid w:val="008F13F7"/>
    <w:rsid w:val="008F5A3B"/>
    <w:rsid w:val="008F5B4D"/>
    <w:rsid w:val="00907425"/>
    <w:rsid w:val="00923C34"/>
    <w:rsid w:val="00924152"/>
    <w:rsid w:val="0092513D"/>
    <w:rsid w:val="00927A9F"/>
    <w:rsid w:val="009335CC"/>
    <w:rsid w:val="00935A55"/>
    <w:rsid w:val="0093618F"/>
    <w:rsid w:val="00941CEB"/>
    <w:rsid w:val="0094720F"/>
    <w:rsid w:val="00947E46"/>
    <w:rsid w:val="00953B28"/>
    <w:rsid w:val="00954322"/>
    <w:rsid w:val="00957CAA"/>
    <w:rsid w:val="0096778A"/>
    <w:rsid w:val="0097305B"/>
    <w:rsid w:val="00977656"/>
    <w:rsid w:val="009846A7"/>
    <w:rsid w:val="0098794D"/>
    <w:rsid w:val="0099497B"/>
    <w:rsid w:val="009A43BA"/>
    <w:rsid w:val="009B0D05"/>
    <w:rsid w:val="009B20AF"/>
    <w:rsid w:val="009B4CA6"/>
    <w:rsid w:val="009B79F8"/>
    <w:rsid w:val="009C66D5"/>
    <w:rsid w:val="009D13FD"/>
    <w:rsid w:val="009D266A"/>
    <w:rsid w:val="009E0A78"/>
    <w:rsid w:val="009F7E07"/>
    <w:rsid w:val="00A00A8C"/>
    <w:rsid w:val="00A01522"/>
    <w:rsid w:val="00A0342E"/>
    <w:rsid w:val="00A10A11"/>
    <w:rsid w:val="00A10AFA"/>
    <w:rsid w:val="00A13C6A"/>
    <w:rsid w:val="00A17B09"/>
    <w:rsid w:val="00A4240F"/>
    <w:rsid w:val="00A457C6"/>
    <w:rsid w:val="00A46AD0"/>
    <w:rsid w:val="00A47063"/>
    <w:rsid w:val="00A473A8"/>
    <w:rsid w:val="00A47D3E"/>
    <w:rsid w:val="00A47D5D"/>
    <w:rsid w:val="00A513F0"/>
    <w:rsid w:val="00A61AC8"/>
    <w:rsid w:val="00A6366F"/>
    <w:rsid w:val="00A65D4C"/>
    <w:rsid w:val="00A70512"/>
    <w:rsid w:val="00A96DF4"/>
    <w:rsid w:val="00AA1F60"/>
    <w:rsid w:val="00AA40D7"/>
    <w:rsid w:val="00AB5F7D"/>
    <w:rsid w:val="00AC0C50"/>
    <w:rsid w:val="00AC6FE2"/>
    <w:rsid w:val="00AF3925"/>
    <w:rsid w:val="00B1296B"/>
    <w:rsid w:val="00B2292F"/>
    <w:rsid w:val="00B43169"/>
    <w:rsid w:val="00B501A8"/>
    <w:rsid w:val="00B55AE4"/>
    <w:rsid w:val="00B70B46"/>
    <w:rsid w:val="00B739B0"/>
    <w:rsid w:val="00B73EB8"/>
    <w:rsid w:val="00B76A83"/>
    <w:rsid w:val="00B814A3"/>
    <w:rsid w:val="00B91ADF"/>
    <w:rsid w:val="00B96F38"/>
    <w:rsid w:val="00BB15E0"/>
    <w:rsid w:val="00BB7333"/>
    <w:rsid w:val="00BC546F"/>
    <w:rsid w:val="00BC716B"/>
    <w:rsid w:val="00BD0E74"/>
    <w:rsid w:val="00BD5F8C"/>
    <w:rsid w:val="00BD7C60"/>
    <w:rsid w:val="00BE29DD"/>
    <w:rsid w:val="00BE59D6"/>
    <w:rsid w:val="00C00157"/>
    <w:rsid w:val="00C04798"/>
    <w:rsid w:val="00C066AF"/>
    <w:rsid w:val="00C10E06"/>
    <w:rsid w:val="00C145B8"/>
    <w:rsid w:val="00C2438F"/>
    <w:rsid w:val="00C31AF0"/>
    <w:rsid w:val="00C32A7E"/>
    <w:rsid w:val="00C3394D"/>
    <w:rsid w:val="00C34F28"/>
    <w:rsid w:val="00C368DF"/>
    <w:rsid w:val="00C415A1"/>
    <w:rsid w:val="00C41625"/>
    <w:rsid w:val="00C442C5"/>
    <w:rsid w:val="00C57B5C"/>
    <w:rsid w:val="00C57C7C"/>
    <w:rsid w:val="00C61049"/>
    <w:rsid w:val="00C63508"/>
    <w:rsid w:val="00C63FFE"/>
    <w:rsid w:val="00C6647D"/>
    <w:rsid w:val="00C91EB6"/>
    <w:rsid w:val="00CA10B0"/>
    <w:rsid w:val="00CA2F8E"/>
    <w:rsid w:val="00CA3EE2"/>
    <w:rsid w:val="00CA7FD5"/>
    <w:rsid w:val="00CB3287"/>
    <w:rsid w:val="00CB33E2"/>
    <w:rsid w:val="00CB4E68"/>
    <w:rsid w:val="00CB7C23"/>
    <w:rsid w:val="00CC2733"/>
    <w:rsid w:val="00CC6A41"/>
    <w:rsid w:val="00CD0050"/>
    <w:rsid w:val="00CD04E4"/>
    <w:rsid w:val="00CE33DB"/>
    <w:rsid w:val="00CE7481"/>
    <w:rsid w:val="00CF0A8F"/>
    <w:rsid w:val="00D048CE"/>
    <w:rsid w:val="00D10998"/>
    <w:rsid w:val="00D15CBD"/>
    <w:rsid w:val="00D1746C"/>
    <w:rsid w:val="00D221CB"/>
    <w:rsid w:val="00D23391"/>
    <w:rsid w:val="00D31805"/>
    <w:rsid w:val="00D552B9"/>
    <w:rsid w:val="00D55CDE"/>
    <w:rsid w:val="00D735B2"/>
    <w:rsid w:val="00D74021"/>
    <w:rsid w:val="00D76D01"/>
    <w:rsid w:val="00D83B5F"/>
    <w:rsid w:val="00D85775"/>
    <w:rsid w:val="00D922A9"/>
    <w:rsid w:val="00D9394A"/>
    <w:rsid w:val="00DA7EBC"/>
    <w:rsid w:val="00DB0CBB"/>
    <w:rsid w:val="00DB67CC"/>
    <w:rsid w:val="00DC3783"/>
    <w:rsid w:val="00DC4BF5"/>
    <w:rsid w:val="00DE1070"/>
    <w:rsid w:val="00DF26EE"/>
    <w:rsid w:val="00E00219"/>
    <w:rsid w:val="00E0316B"/>
    <w:rsid w:val="00E167B8"/>
    <w:rsid w:val="00E16F00"/>
    <w:rsid w:val="00E216AE"/>
    <w:rsid w:val="00E25E10"/>
    <w:rsid w:val="00E412AB"/>
    <w:rsid w:val="00E46B14"/>
    <w:rsid w:val="00E50B41"/>
    <w:rsid w:val="00E5219B"/>
    <w:rsid w:val="00E52D07"/>
    <w:rsid w:val="00E5518B"/>
    <w:rsid w:val="00E609FE"/>
    <w:rsid w:val="00E630BE"/>
    <w:rsid w:val="00E75920"/>
    <w:rsid w:val="00E75D70"/>
    <w:rsid w:val="00E80D96"/>
    <w:rsid w:val="00E871FA"/>
    <w:rsid w:val="00E936A4"/>
    <w:rsid w:val="00E954BB"/>
    <w:rsid w:val="00EA45E7"/>
    <w:rsid w:val="00EB78E3"/>
    <w:rsid w:val="00EB7BE3"/>
    <w:rsid w:val="00EC0A53"/>
    <w:rsid w:val="00EC1C4B"/>
    <w:rsid w:val="00EC735A"/>
    <w:rsid w:val="00ED5F38"/>
    <w:rsid w:val="00EF27FE"/>
    <w:rsid w:val="00F05F97"/>
    <w:rsid w:val="00F06D67"/>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3C2B"/>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464A"/>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2033140">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8/98/&#1587;&#1605;&#1593;&#1578;" TargetMode="External"/><Relationship Id="rId2" Type="http://schemas.openxmlformats.org/officeDocument/2006/relationships/hyperlink" Target="http://lib.eshia.ir/71334/23/136/&#1575;&#1604;&#1575;&#1606;&#1589;&#1575;&#1601;" TargetMode="External"/><Relationship Id="rId1" Type="http://schemas.openxmlformats.org/officeDocument/2006/relationships/hyperlink" Target="http://lib.eshia.ir/13253/2/192/&#1575;&#1604;&#1587;&#1606;&#1577;" TargetMode="External"/><Relationship Id="rId4" Type="http://schemas.openxmlformats.org/officeDocument/2006/relationships/hyperlink" Target="http://lib.eshia.ir/10015/2/92/&#1605;&#1575;&#1604;&#1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AA7A-2A84-47F6-B8E8-3A555EB2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1107</TotalTime>
  <Pages>7</Pages>
  <Words>2504</Words>
  <Characters>14277</Characters>
  <Application>Microsoft Office Word</Application>
  <DocSecurity>0</DocSecurity>
  <Lines>118</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16748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95</cp:revision>
  <cp:lastPrinted>2023-11-01T07:10:00Z</cp:lastPrinted>
  <dcterms:created xsi:type="dcterms:W3CDTF">2023-10-29T07:34:00Z</dcterms:created>
  <dcterms:modified xsi:type="dcterms:W3CDTF">2023-11-02T05:51:00Z</dcterms:modified>
  <cp:contentStatus>ویرایش 2.5</cp:contentStatus>
  <cp:version>2.7</cp:version>
</cp:coreProperties>
</file>