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F2DE0" w:rsidRDefault="009F2DE0" w:rsidP="009F2DE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F2DE0" w:rsidRDefault="009F2DE0" w:rsidP="009F2DE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09</w:t>
      </w:r>
    </w:p>
    <w:p w:rsidR="00C91EB6" w:rsidRPr="009F2DE0" w:rsidRDefault="009F2DE0" w:rsidP="009F2DE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28127D">
        <w:rPr>
          <w:rStyle w:val="Hyperlink"/>
          <w:noProof/>
          <w:rtl/>
        </w:rPr>
        <w:fldChar w:fldCharType="begin"/>
      </w:r>
      <w:r w:rsidR="0028127D">
        <w:rPr>
          <w:rStyle w:val="Hyperlink"/>
          <w:noProof/>
          <w:rtl/>
        </w:rPr>
        <w:instrText xml:space="preserve"> </w:instrText>
      </w:r>
      <w:r w:rsidR="0028127D">
        <w:rPr>
          <w:rStyle w:val="Hyperlink"/>
          <w:rFonts w:hint="eastAsia"/>
          <w:noProof/>
        </w:rPr>
        <w:instrText>TOC</w:instrText>
      </w:r>
      <w:r w:rsidR="0028127D">
        <w:rPr>
          <w:rStyle w:val="Hyperlink"/>
          <w:rFonts w:hint="eastAsia"/>
          <w:noProof/>
          <w:rtl/>
        </w:rPr>
        <w:instrText xml:space="preserve"> \</w:instrText>
      </w:r>
      <w:r w:rsidR="0028127D">
        <w:rPr>
          <w:rStyle w:val="Hyperlink"/>
          <w:rFonts w:hint="eastAsia"/>
          <w:noProof/>
        </w:rPr>
        <w:instrText>o "1-9" \h \z \u</w:instrText>
      </w:r>
      <w:r w:rsidR="0028127D">
        <w:rPr>
          <w:rStyle w:val="Hyperlink"/>
          <w:noProof/>
          <w:rtl/>
        </w:rPr>
        <w:instrText xml:space="preserve"> </w:instrText>
      </w:r>
      <w:r w:rsidR="0028127D">
        <w:rPr>
          <w:rStyle w:val="Hyperlink"/>
          <w:noProof/>
          <w:rtl/>
        </w:rPr>
        <w:fldChar w:fldCharType="separate"/>
      </w:r>
      <w:r w:rsidR="0028127D">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5C52C9">
        <w:rPr>
          <w:rFonts w:hint="cs"/>
          <w:rtl/>
        </w:rPr>
        <w:t>زکات</w:t>
      </w:r>
      <w:r w:rsidR="005C52C9">
        <w:rPr>
          <w:rtl/>
        </w:rPr>
        <w:t xml:space="preserve"> </w:t>
      </w:r>
      <w:r w:rsidR="005C52C9">
        <w:rPr>
          <w:rFonts w:hint="cs"/>
          <w:rtl/>
        </w:rPr>
        <w:t>پول</w:t>
      </w:r>
      <w:r w:rsidR="00386C11" w:rsidRPr="00A6366F">
        <w:rPr>
          <w:rFonts w:hint="cs"/>
          <w:rtl/>
        </w:rPr>
        <w:t xml:space="preserve"> /</w:t>
      </w:r>
      <w:bookmarkStart w:id="2" w:name="Bokkolli"/>
      <w:bookmarkEnd w:id="2"/>
      <w:r w:rsidR="005C52C9">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98012B" w:rsidP="00484710">
      <w:pPr>
        <w:ind w:firstLine="423"/>
        <w:rPr>
          <w:rFonts w:ascii="IRBadr" w:hAnsi="IRBadr" w:cs="IRBadr"/>
          <w:rtl/>
        </w:rPr>
      </w:pPr>
      <w:r w:rsidRPr="0098012B">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اجمعی</w:t>
      </w:r>
      <w:bookmarkStart w:id="3" w:name="_GoBack"/>
      <w:bookmarkEnd w:id="3"/>
      <w:r w:rsidRPr="0098012B">
        <w:rPr>
          <w:rFonts w:ascii="IRBadr" w:hAnsi="IRBadr" w:cs="IRBadr" w:hint="cs"/>
          <w:b/>
          <w:bCs/>
          <w:rtl/>
        </w:rPr>
        <w:t>ن من الآن إلی قیام یوم الدین</w:t>
      </w:r>
      <w:r>
        <w:rPr>
          <w:rFonts w:ascii="IRBadr" w:hAnsi="IRBadr" w:cs="IRBadr" w:hint="cs"/>
          <w:rtl/>
        </w:rPr>
        <w:t>.</w:t>
      </w:r>
    </w:p>
    <w:p w:rsidR="005B2A4B" w:rsidRDefault="005B2A4B" w:rsidP="005B2A4B">
      <w:pPr>
        <w:pStyle w:val="Heading1"/>
        <w:rPr>
          <w:rtl/>
        </w:rPr>
      </w:pPr>
      <w:bookmarkStart w:id="4" w:name="_Toc149865446"/>
      <w:bookmarkStart w:id="5" w:name="_Toc149865472"/>
      <w:bookmarkStart w:id="6" w:name="_Toc149865502"/>
      <w:bookmarkStart w:id="7" w:name="_Toc149865547"/>
      <w:bookmarkStart w:id="8" w:name="_Toc149865592"/>
      <w:bookmarkStart w:id="9" w:name="_Toc149865625"/>
      <w:bookmarkStart w:id="10" w:name="_Toc149867013"/>
      <w:r>
        <w:rPr>
          <w:rFonts w:hint="cs"/>
          <w:rtl/>
        </w:rPr>
        <w:t>نکته‌ای در رابطه با روایت علی بن مهزیار در تتمه جلسه گذشته</w:t>
      </w:r>
      <w:bookmarkEnd w:id="4"/>
      <w:bookmarkEnd w:id="5"/>
      <w:bookmarkEnd w:id="6"/>
      <w:bookmarkEnd w:id="7"/>
      <w:bookmarkEnd w:id="8"/>
      <w:bookmarkEnd w:id="9"/>
      <w:bookmarkEnd w:id="10"/>
    </w:p>
    <w:p w:rsidR="00221455" w:rsidRDefault="000C1C7C" w:rsidP="008A5C03">
      <w:pPr>
        <w:ind w:firstLine="423"/>
        <w:rPr>
          <w:rFonts w:ascii="IRBadr" w:hAnsi="IRBadr" w:cs="IRBadr"/>
          <w:rtl/>
        </w:rPr>
      </w:pPr>
      <w:r>
        <w:rPr>
          <w:rFonts w:ascii="IRBadr" w:hAnsi="IRBadr" w:cs="IRBadr" w:hint="cs"/>
          <w:rtl/>
        </w:rPr>
        <w:t xml:space="preserve">در رابطه با روایت علی بن مهزیار </w:t>
      </w:r>
      <w:r w:rsidR="008A5C03">
        <w:rPr>
          <w:rFonts w:ascii="IRBadr" w:hAnsi="IRBadr" w:cs="IRBadr"/>
          <w:rtl/>
        </w:rPr>
        <w:t>–</w:t>
      </w:r>
      <w:r>
        <w:rPr>
          <w:rFonts w:ascii="IRBadr" w:hAnsi="IRBadr" w:cs="IRBadr" w:hint="cs"/>
          <w:rtl/>
        </w:rPr>
        <w:t>که</w:t>
      </w:r>
      <w:r w:rsidR="008A5C03">
        <w:rPr>
          <w:rFonts w:ascii="IRBadr" w:hAnsi="IRBadr" w:cs="IRBadr" w:hint="cs"/>
          <w:rtl/>
        </w:rPr>
        <w:t xml:space="preserve"> در آن نقل شده است که</w:t>
      </w:r>
      <w:r>
        <w:rPr>
          <w:rFonts w:ascii="IRBadr" w:hAnsi="IRBadr" w:cs="IRBadr" w:hint="cs"/>
          <w:rtl/>
        </w:rPr>
        <w:t xml:space="preserve"> امام جواد علیه السلام در سال ۲۲۰ یک خمس خاصی را واجب نمودند</w:t>
      </w:r>
      <w:r w:rsidR="008A5C03">
        <w:rPr>
          <w:rFonts w:ascii="IRBadr" w:hAnsi="IRBadr" w:cs="IRBadr" w:hint="cs"/>
          <w:rtl/>
        </w:rPr>
        <w:t>- برخي از دوستان</w:t>
      </w:r>
      <w:r>
        <w:rPr>
          <w:rFonts w:ascii="IRBadr" w:hAnsi="IRBadr" w:cs="IRBadr" w:hint="cs"/>
          <w:rtl/>
        </w:rPr>
        <w:t xml:space="preserve"> بیان کردند که تعبیر «م</w:t>
      </w:r>
      <w:r w:rsidR="00221455">
        <w:rPr>
          <w:rFonts w:ascii="IRBadr" w:hAnsi="IRBadr" w:cs="IRBadr" w:hint="cs"/>
          <w:rtl/>
        </w:rPr>
        <w:t>َ</w:t>
      </w:r>
      <w:r>
        <w:rPr>
          <w:rFonts w:ascii="IRBadr" w:hAnsi="IRBadr" w:cs="IRBadr" w:hint="cs"/>
          <w:rtl/>
        </w:rPr>
        <w:t>نّ</w:t>
      </w:r>
      <w:r w:rsidR="00221455">
        <w:rPr>
          <w:rFonts w:ascii="IRBadr" w:hAnsi="IRBadr" w:cs="IRBadr" w:hint="cs"/>
          <w:rtl/>
        </w:rPr>
        <w:t>َ</w:t>
      </w:r>
      <w:r>
        <w:rPr>
          <w:rFonts w:ascii="IRBadr" w:hAnsi="IRBadr" w:cs="IRBadr" w:hint="cs"/>
          <w:rtl/>
        </w:rPr>
        <w:t xml:space="preserve">اً منّی علیکم»، </w:t>
      </w:r>
      <w:r w:rsidR="00221455">
        <w:rPr>
          <w:rFonts w:ascii="IRBadr" w:hAnsi="IRBadr" w:cs="IRBadr" w:hint="cs"/>
          <w:rtl/>
        </w:rPr>
        <w:t xml:space="preserve">که در این تعبیر، امام جواد علیه السلام، حکم را به خود نسبت می‌دهد، </w:t>
      </w:r>
      <w:r>
        <w:rPr>
          <w:rFonts w:ascii="IRBadr" w:hAnsi="IRBadr" w:cs="IRBadr" w:hint="cs"/>
          <w:rtl/>
        </w:rPr>
        <w:t xml:space="preserve">شاهد بر آن است که این روایت ناظر به یک حکم اولی </w:t>
      </w:r>
      <w:r w:rsidR="00221455">
        <w:rPr>
          <w:rFonts w:ascii="IRBadr" w:hAnsi="IRBadr" w:cs="IRBadr" w:hint="cs"/>
          <w:rtl/>
        </w:rPr>
        <w:t xml:space="preserve">شرعی </w:t>
      </w:r>
      <w:r>
        <w:rPr>
          <w:rFonts w:ascii="IRBadr" w:hAnsi="IRBadr" w:cs="IRBadr" w:hint="cs"/>
          <w:rtl/>
        </w:rPr>
        <w:t>نیست.</w:t>
      </w:r>
      <w:r w:rsidR="008A5C03">
        <w:rPr>
          <w:rFonts w:ascii="IRBadr" w:hAnsi="IRBadr" w:cs="IRBadr" w:hint="cs"/>
          <w:rtl/>
        </w:rPr>
        <w:t xml:space="preserve"> در پاسخ باید بگوییم</w:t>
      </w:r>
      <w:r>
        <w:rPr>
          <w:rFonts w:ascii="IRBadr" w:hAnsi="IRBadr" w:cs="IRBadr" w:hint="cs"/>
          <w:rtl/>
        </w:rPr>
        <w:t xml:space="preserve"> اگر غرض </w:t>
      </w:r>
      <w:r w:rsidR="00221455">
        <w:rPr>
          <w:rFonts w:ascii="IRBadr" w:hAnsi="IRBadr" w:cs="IRBadr" w:hint="cs"/>
          <w:rtl/>
        </w:rPr>
        <w:t xml:space="preserve">از بیان این مطلب، </w:t>
      </w:r>
      <w:r>
        <w:rPr>
          <w:rFonts w:ascii="IRBadr" w:hAnsi="IRBadr" w:cs="IRBadr" w:hint="cs"/>
          <w:rtl/>
        </w:rPr>
        <w:t xml:space="preserve">آن است که اثبات شود، روایت </w:t>
      </w:r>
      <w:r w:rsidR="00221455">
        <w:rPr>
          <w:rFonts w:ascii="IRBadr" w:hAnsi="IRBadr" w:cs="IRBadr" w:hint="cs"/>
          <w:rtl/>
        </w:rPr>
        <w:t>علی بن مهزیار،</w:t>
      </w:r>
      <w:r w:rsidR="00B51B2F">
        <w:rPr>
          <w:rFonts w:ascii="IRBadr" w:hAnsi="IRBadr" w:cs="IRBadr" w:hint="cs"/>
          <w:rtl/>
        </w:rPr>
        <w:t xml:space="preserve"> بیانگر</w:t>
      </w:r>
      <w:r w:rsidR="00221455">
        <w:rPr>
          <w:rFonts w:ascii="IRBadr" w:hAnsi="IRBadr" w:cs="IRBadr" w:hint="cs"/>
          <w:rtl/>
        </w:rPr>
        <w:t xml:space="preserve"> </w:t>
      </w:r>
      <w:r>
        <w:rPr>
          <w:rFonts w:ascii="IRBadr" w:hAnsi="IRBadr" w:cs="IRBadr" w:hint="cs"/>
          <w:rtl/>
        </w:rPr>
        <w:t>یک حکم سلطانی است،</w:t>
      </w:r>
      <w:r w:rsidR="00221455">
        <w:rPr>
          <w:rFonts w:ascii="IRBadr" w:hAnsi="IRBadr" w:cs="IRBadr" w:hint="cs"/>
          <w:rtl/>
        </w:rPr>
        <w:t xml:space="preserve"> این مساله</w:t>
      </w:r>
      <w:r>
        <w:rPr>
          <w:rFonts w:ascii="IRBadr" w:hAnsi="IRBadr" w:cs="IRBadr" w:hint="cs"/>
          <w:rtl/>
        </w:rPr>
        <w:t xml:space="preserve"> صحیح نیست. </w:t>
      </w:r>
      <w:r w:rsidR="00B51B2F">
        <w:rPr>
          <w:rFonts w:ascii="IRBadr" w:hAnsi="IRBadr" w:cs="IRBadr" w:hint="cs"/>
          <w:rtl/>
        </w:rPr>
        <w:t xml:space="preserve">توضیح آنکه </w:t>
      </w:r>
      <w:r>
        <w:rPr>
          <w:rFonts w:ascii="IRBadr" w:hAnsi="IRBadr" w:cs="IRBadr" w:hint="cs"/>
          <w:rtl/>
        </w:rPr>
        <w:t xml:space="preserve">مساله خمس، متفاوت از مساله زکات است. </w:t>
      </w:r>
      <w:r w:rsidR="008A5C03">
        <w:rPr>
          <w:rFonts w:ascii="IRBadr" w:hAnsi="IRBadr" w:cs="IRBadr" w:hint="cs"/>
          <w:rtl/>
        </w:rPr>
        <w:t>نیمی</w:t>
      </w:r>
      <w:r w:rsidR="00221455">
        <w:rPr>
          <w:rFonts w:ascii="IRBadr" w:hAnsi="IRBadr" w:cs="IRBadr" w:hint="cs"/>
          <w:rtl/>
        </w:rPr>
        <w:t xml:space="preserve"> از خمس، سهم امام علیه السلام، و </w:t>
      </w:r>
      <w:r w:rsidR="008A5C03">
        <w:rPr>
          <w:rFonts w:ascii="IRBadr" w:hAnsi="IRBadr" w:cs="IRBadr" w:hint="cs"/>
          <w:rtl/>
        </w:rPr>
        <w:t xml:space="preserve">نیمه </w:t>
      </w:r>
      <w:r w:rsidR="00221455">
        <w:rPr>
          <w:rFonts w:ascii="IRBadr" w:hAnsi="IRBadr" w:cs="IRBadr" w:hint="cs"/>
          <w:rtl/>
        </w:rPr>
        <w:t>دیگر</w:t>
      </w:r>
      <w:r w:rsidR="008A5C03">
        <w:rPr>
          <w:rFonts w:ascii="IRBadr" w:hAnsi="IRBadr" w:cs="IRBadr" w:hint="cs"/>
          <w:rtl/>
        </w:rPr>
        <w:t xml:space="preserve"> آن،</w:t>
      </w:r>
      <w:r w:rsidR="00221455">
        <w:rPr>
          <w:rFonts w:ascii="IRBadr" w:hAnsi="IRBadr" w:cs="IRBadr" w:hint="cs"/>
          <w:rtl/>
        </w:rPr>
        <w:t xml:space="preserve"> سهم سادات است. بنا بر روایات، ولایتِ آن نصف دیگر که سهم سادات است نیز، در اختیار امام است.</w:t>
      </w:r>
    </w:p>
    <w:p w:rsidR="009F6E34" w:rsidRDefault="009F6E34" w:rsidP="009F6E34">
      <w:pPr>
        <w:ind w:firstLine="423"/>
        <w:rPr>
          <w:rFonts w:ascii="IRBadr" w:hAnsi="IRBadr" w:cs="IRBadr"/>
          <w:rtl/>
        </w:rPr>
      </w:pPr>
      <w:r>
        <w:rPr>
          <w:rFonts w:ascii="IRBadr" w:hAnsi="IRBadr" w:cs="IRBadr" w:hint="cs"/>
          <w:rtl/>
        </w:rPr>
        <w:lastRenderedPageBreak/>
        <w:t>مضمون برخی از روایات آن است که جمیع مال خمس برای امام است، و مضمون برخی دیگر</w:t>
      </w:r>
      <w:r w:rsidR="00B51B2F">
        <w:rPr>
          <w:rFonts w:ascii="IRBadr" w:hAnsi="IRBadr" w:cs="IRBadr" w:hint="cs"/>
          <w:rtl/>
        </w:rPr>
        <w:t>،</w:t>
      </w:r>
      <w:r>
        <w:rPr>
          <w:rFonts w:ascii="IRBadr" w:hAnsi="IRBadr" w:cs="IRBadr" w:hint="cs"/>
          <w:rtl/>
        </w:rPr>
        <w:t xml:space="preserve"> آن است که نصف خمس برای امام و نصف دیگر آن، سهم سادات است. فقها در مقام جمع بین ادلّه، بیان کرده‌اند که امام علیه السلام بر جمیع خمس، ولایت تامّه دارد، به طوری که نسبت به نصف آن، مالک است و ن</w:t>
      </w:r>
      <w:r w:rsidR="00B51B2F">
        <w:rPr>
          <w:rFonts w:ascii="IRBadr" w:hAnsi="IRBadr" w:cs="IRBadr" w:hint="cs"/>
          <w:rtl/>
        </w:rPr>
        <w:t>سبت به نصف دیگر نیز ولایت دارد.</w:t>
      </w:r>
    </w:p>
    <w:p w:rsidR="008A5C03" w:rsidRDefault="000C1C7C" w:rsidP="00FC39D9">
      <w:pPr>
        <w:ind w:firstLine="423"/>
        <w:rPr>
          <w:rFonts w:ascii="IRBadr" w:hAnsi="IRBadr" w:cs="IRBadr"/>
          <w:rtl/>
        </w:rPr>
      </w:pPr>
      <w:r>
        <w:rPr>
          <w:rFonts w:ascii="IRBadr" w:hAnsi="IRBadr" w:cs="IRBadr" w:hint="cs"/>
          <w:rtl/>
        </w:rPr>
        <w:t xml:space="preserve">اگر امام علیه السلام خمس را ببخشد، ممکن است از </w:t>
      </w:r>
      <w:r w:rsidR="00BF2F3E">
        <w:rPr>
          <w:rFonts w:ascii="IRBadr" w:hAnsi="IRBadr" w:cs="IRBadr" w:hint="cs"/>
          <w:rtl/>
        </w:rPr>
        <w:t>آن</w:t>
      </w:r>
      <w:r>
        <w:rPr>
          <w:rFonts w:ascii="IRBadr" w:hAnsi="IRBadr" w:cs="IRBadr" w:hint="cs"/>
          <w:rtl/>
        </w:rPr>
        <w:t xml:space="preserve"> </w:t>
      </w:r>
      <w:r w:rsidR="00BF2F3E">
        <w:rPr>
          <w:rFonts w:ascii="IRBadr" w:hAnsi="IRBadr" w:cs="IRBadr" w:hint="cs"/>
          <w:rtl/>
        </w:rPr>
        <w:t xml:space="preserve">جهت </w:t>
      </w:r>
      <w:r>
        <w:rPr>
          <w:rFonts w:ascii="IRBadr" w:hAnsi="IRBadr" w:cs="IRBadr" w:hint="cs"/>
          <w:rtl/>
        </w:rPr>
        <w:t>باشد که مالک</w:t>
      </w:r>
      <w:r w:rsidR="00BF2F3E">
        <w:rPr>
          <w:rFonts w:ascii="IRBadr" w:hAnsi="IRBadr" w:cs="IRBadr" w:hint="cs"/>
          <w:rtl/>
        </w:rPr>
        <w:t xml:space="preserve"> یا ولیّ ملک</w:t>
      </w:r>
      <w:r>
        <w:rPr>
          <w:rFonts w:ascii="IRBadr" w:hAnsi="IRBadr" w:cs="IRBadr" w:hint="cs"/>
          <w:rtl/>
        </w:rPr>
        <w:t>،</w:t>
      </w:r>
      <w:r w:rsidR="00BF2F3E">
        <w:rPr>
          <w:rFonts w:ascii="IRBadr" w:hAnsi="IRBadr" w:cs="IRBadr" w:hint="cs"/>
          <w:rtl/>
        </w:rPr>
        <w:t xml:space="preserve"> آن</w:t>
      </w:r>
      <w:r>
        <w:rPr>
          <w:rFonts w:ascii="IRBadr" w:hAnsi="IRBadr" w:cs="IRBadr" w:hint="cs"/>
          <w:rtl/>
        </w:rPr>
        <w:t xml:space="preserve"> مال را تحلیل </w:t>
      </w:r>
      <w:r w:rsidR="00FC39D9">
        <w:rPr>
          <w:rFonts w:ascii="IRBadr" w:hAnsi="IRBadr" w:cs="IRBadr" w:hint="cs"/>
          <w:rtl/>
        </w:rPr>
        <w:t>نموده</w:t>
      </w:r>
      <w:r>
        <w:rPr>
          <w:rFonts w:ascii="IRBadr" w:hAnsi="IRBadr" w:cs="IRBadr" w:hint="cs"/>
          <w:rtl/>
        </w:rPr>
        <w:t>؛</w:t>
      </w:r>
      <w:r w:rsidR="00FC39D9">
        <w:rPr>
          <w:rFonts w:ascii="IRBadr" w:hAnsi="IRBadr" w:cs="IRBadr" w:hint="cs"/>
          <w:rtl/>
        </w:rPr>
        <w:t xml:space="preserve"> نه آنکه حکم سلطانی و یا تشریع شرعی باشد؛ </w:t>
      </w:r>
      <w:r>
        <w:rPr>
          <w:rFonts w:ascii="IRBadr" w:hAnsi="IRBadr" w:cs="IRBadr" w:hint="cs"/>
          <w:rtl/>
        </w:rPr>
        <w:t>چرا که امام علیه السلام مالک خمس و یا ولیّ خمس است. بحث ما نحن فیه در جعل یک حکم شرعی است؛ نه در تحلی</w:t>
      </w:r>
      <w:r w:rsidR="0044286F">
        <w:rPr>
          <w:rFonts w:ascii="IRBadr" w:hAnsi="IRBadr" w:cs="IRBadr" w:hint="cs"/>
          <w:rtl/>
        </w:rPr>
        <w:t xml:space="preserve">ل حقّ و بخشیدن </w:t>
      </w:r>
      <w:r w:rsidR="00B51B2F">
        <w:rPr>
          <w:rFonts w:ascii="IRBadr" w:hAnsi="IRBadr" w:cs="IRBadr" w:hint="cs"/>
          <w:rtl/>
        </w:rPr>
        <w:t xml:space="preserve">مال توسط </w:t>
      </w:r>
      <w:r w:rsidR="0044286F">
        <w:rPr>
          <w:rFonts w:ascii="IRBadr" w:hAnsi="IRBadr" w:cs="IRBadr" w:hint="cs"/>
          <w:rtl/>
        </w:rPr>
        <w:t>مالک</w:t>
      </w:r>
      <w:r w:rsidR="008A5C03">
        <w:rPr>
          <w:rFonts w:ascii="IRBadr" w:hAnsi="IRBadr" w:cs="IRBadr" w:hint="cs"/>
          <w:rtl/>
        </w:rPr>
        <w:t>؛ بنابرین، روایت علی بن مهزیار به ما نحن فیه ارتباطی ندارد.</w:t>
      </w:r>
    </w:p>
    <w:p w:rsidR="008A5C03" w:rsidRDefault="008A5C03" w:rsidP="0081690E">
      <w:pPr>
        <w:ind w:firstLine="423"/>
        <w:rPr>
          <w:rFonts w:ascii="IRBadr" w:hAnsi="IRBadr" w:cs="IRBadr"/>
          <w:rtl/>
        </w:rPr>
      </w:pPr>
      <w:r w:rsidRPr="0081690E">
        <w:rPr>
          <w:rFonts w:ascii="IRBadr" w:hAnsi="IRBadr" w:cs="IRBadr" w:hint="cs"/>
          <w:b/>
          <w:bCs/>
          <w:rtl/>
        </w:rPr>
        <w:t>سؤال</w:t>
      </w:r>
      <w:r>
        <w:rPr>
          <w:rFonts w:ascii="IRBadr" w:hAnsi="IRBadr" w:cs="IRBadr" w:hint="cs"/>
          <w:rtl/>
        </w:rPr>
        <w:t xml:space="preserve">: نیمی از خمس که سهم سادات است، حکمش نظیر </w:t>
      </w:r>
      <w:r w:rsidR="0081690E">
        <w:rPr>
          <w:rFonts w:ascii="IRBadr" w:hAnsi="IRBadr" w:cs="IRBadr" w:hint="cs"/>
          <w:rtl/>
        </w:rPr>
        <w:t xml:space="preserve">حکم </w:t>
      </w:r>
      <w:r>
        <w:rPr>
          <w:rFonts w:ascii="IRBadr" w:hAnsi="IRBadr" w:cs="IRBadr" w:hint="cs"/>
          <w:rtl/>
        </w:rPr>
        <w:t xml:space="preserve">زکات است؛ پس هر چه در آن مورد بیان شود، در باب زکات نیز </w:t>
      </w:r>
      <w:r w:rsidR="0081690E">
        <w:rPr>
          <w:rFonts w:ascii="IRBadr" w:hAnsi="IRBadr" w:cs="IRBadr" w:hint="cs"/>
          <w:rtl/>
        </w:rPr>
        <w:t>باید بیان گردد</w:t>
      </w:r>
    </w:p>
    <w:p w:rsidR="000C1C7C" w:rsidRDefault="0081690E" w:rsidP="0081690E">
      <w:pPr>
        <w:ind w:firstLine="423"/>
        <w:rPr>
          <w:rFonts w:ascii="IRBadr" w:hAnsi="IRBadr" w:cs="IRBadr"/>
          <w:rtl/>
        </w:rPr>
      </w:pPr>
      <w:r w:rsidRPr="0081690E">
        <w:rPr>
          <w:rFonts w:ascii="IRBadr" w:hAnsi="IRBadr" w:cs="IRBadr" w:hint="cs"/>
          <w:b/>
          <w:bCs/>
          <w:rtl/>
        </w:rPr>
        <w:t>پاسخ</w:t>
      </w:r>
      <w:r>
        <w:rPr>
          <w:rFonts w:ascii="IRBadr" w:hAnsi="IRBadr" w:cs="IRBadr" w:hint="cs"/>
          <w:rtl/>
        </w:rPr>
        <w:t xml:space="preserve">: </w:t>
      </w:r>
      <w:r w:rsidR="005B2A4B">
        <w:rPr>
          <w:rFonts w:ascii="IRBadr" w:hAnsi="IRBadr" w:cs="IRBadr" w:hint="cs"/>
          <w:rtl/>
        </w:rPr>
        <w:t xml:space="preserve">امام </w:t>
      </w:r>
      <w:r w:rsidR="0044286F">
        <w:rPr>
          <w:rFonts w:ascii="IRBadr" w:hAnsi="IRBadr" w:cs="IRBadr" w:hint="cs"/>
          <w:rtl/>
        </w:rPr>
        <w:t>علیه السلام، مالک نصف</w:t>
      </w:r>
      <w:r w:rsidR="005B2A4B">
        <w:rPr>
          <w:rFonts w:ascii="IRBadr" w:hAnsi="IRBadr" w:cs="IRBadr" w:hint="cs"/>
          <w:rtl/>
        </w:rPr>
        <w:t xml:space="preserve"> </w:t>
      </w:r>
      <w:r w:rsidR="0044286F">
        <w:rPr>
          <w:rFonts w:ascii="IRBadr" w:hAnsi="IRBadr" w:cs="IRBadr" w:hint="cs"/>
          <w:rtl/>
        </w:rPr>
        <w:t xml:space="preserve">خمس </w:t>
      </w:r>
      <w:r w:rsidR="005B2A4B">
        <w:rPr>
          <w:rFonts w:ascii="IRBadr" w:hAnsi="IRBadr" w:cs="IRBadr" w:hint="cs"/>
          <w:rtl/>
        </w:rPr>
        <w:t>است و بر نصف دیگر هم ولایت تامّ دارد؛ نه آنکه فقط در اخذ و ایصال به سادات</w:t>
      </w:r>
      <w:r w:rsidR="005F61D0">
        <w:rPr>
          <w:rFonts w:ascii="IRBadr" w:hAnsi="IRBadr" w:cs="IRBadr" w:hint="cs"/>
          <w:rtl/>
        </w:rPr>
        <w:t>،</w:t>
      </w:r>
      <w:r w:rsidR="005B2A4B">
        <w:rPr>
          <w:rFonts w:ascii="IRBadr" w:hAnsi="IRBadr" w:cs="IRBadr" w:hint="cs"/>
          <w:rtl/>
        </w:rPr>
        <w:t xml:space="preserve"> ولایت داشته باشد. </w:t>
      </w:r>
      <w:r w:rsidR="005F61D0">
        <w:rPr>
          <w:rFonts w:ascii="IRBadr" w:hAnsi="IRBadr" w:cs="IRBadr" w:hint="cs"/>
          <w:rtl/>
        </w:rPr>
        <w:t xml:space="preserve">ولی در باب زکات، مساله متفاوت است و امام علیه السلام نسبت به آن، ولایت </w:t>
      </w:r>
      <w:r w:rsidR="0044286F">
        <w:rPr>
          <w:rFonts w:ascii="IRBadr" w:hAnsi="IRBadr" w:cs="IRBadr" w:hint="cs"/>
          <w:rtl/>
        </w:rPr>
        <w:t xml:space="preserve">ندارد، و جعل زکات و ملکیّت زکات برای امام نیست، و </w:t>
      </w:r>
      <w:r w:rsidR="009F6E34">
        <w:rPr>
          <w:rFonts w:ascii="IRBadr" w:hAnsi="IRBadr" w:cs="IRBadr" w:hint="cs"/>
          <w:rtl/>
        </w:rPr>
        <w:t xml:space="preserve">امام، </w:t>
      </w:r>
      <w:r w:rsidR="0044286F">
        <w:rPr>
          <w:rFonts w:ascii="IRBadr" w:hAnsi="IRBadr" w:cs="IRBadr" w:hint="cs"/>
          <w:rtl/>
        </w:rPr>
        <w:t>تنها ولایت بر اخذ زکات و صرف آن در مصارفش دارد.</w:t>
      </w:r>
    </w:p>
    <w:p w:rsidR="009F6E34" w:rsidRDefault="009F6E34" w:rsidP="0044286F">
      <w:pPr>
        <w:ind w:firstLine="423"/>
        <w:rPr>
          <w:rFonts w:ascii="IRBadr" w:hAnsi="IRBadr" w:cs="IRBadr"/>
          <w:rtl/>
        </w:rPr>
      </w:pPr>
    </w:p>
    <w:p w:rsidR="00A37152" w:rsidRDefault="00A37152" w:rsidP="00A37152">
      <w:pPr>
        <w:pStyle w:val="Heading1"/>
        <w:rPr>
          <w:rtl/>
        </w:rPr>
      </w:pPr>
      <w:bookmarkStart w:id="11" w:name="_Toc149865447"/>
      <w:bookmarkStart w:id="12" w:name="_Toc149865473"/>
      <w:bookmarkStart w:id="13" w:name="_Toc149865503"/>
      <w:bookmarkStart w:id="14" w:name="_Toc149865548"/>
      <w:bookmarkStart w:id="15" w:name="_Toc149865593"/>
      <w:bookmarkStart w:id="16" w:name="_Toc149865626"/>
      <w:bookmarkStart w:id="17" w:name="_Toc149867014"/>
      <w:r>
        <w:rPr>
          <w:rFonts w:hint="cs"/>
          <w:rtl/>
        </w:rPr>
        <w:t>زکات پول</w:t>
      </w:r>
      <w:bookmarkEnd w:id="11"/>
      <w:bookmarkEnd w:id="12"/>
      <w:bookmarkEnd w:id="13"/>
      <w:bookmarkEnd w:id="14"/>
      <w:bookmarkEnd w:id="15"/>
      <w:bookmarkEnd w:id="16"/>
      <w:bookmarkEnd w:id="17"/>
    </w:p>
    <w:p w:rsidR="003C321D" w:rsidRDefault="003C321D" w:rsidP="003C321D">
      <w:pPr>
        <w:ind w:firstLine="423"/>
        <w:rPr>
          <w:rFonts w:ascii="IRBadr" w:hAnsi="IRBadr" w:cs="IRBadr"/>
          <w:rtl/>
        </w:rPr>
      </w:pPr>
      <w:r>
        <w:rPr>
          <w:rFonts w:ascii="IRBadr" w:hAnsi="IRBadr" w:cs="IRBadr" w:hint="cs"/>
          <w:rtl/>
        </w:rPr>
        <w:t>در رابطه با زکات نقود رایجه، چند مساله باید مورد بررسی قرار گیرد:</w:t>
      </w:r>
    </w:p>
    <w:p w:rsidR="00B51B2F" w:rsidRDefault="003C321D" w:rsidP="00B51B2F">
      <w:pPr>
        <w:pStyle w:val="Heading2"/>
        <w:rPr>
          <w:rtl/>
        </w:rPr>
      </w:pPr>
      <w:bookmarkStart w:id="18" w:name="_Toc149867015"/>
      <w:r w:rsidRPr="003C321D">
        <w:rPr>
          <w:rFonts w:hint="cs"/>
          <w:rtl/>
        </w:rPr>
        <w:t>مساله اول:</w:t>
      </w:r>
      <w:r w:rsidR="00DB38F0">
        <w:rPr>
          <w:rFonts w:hint="cs"/>
          <w:rtl/>
        </w:rPr>
        <w:t xml:space="preserve"> تنافی روایات حاصره با جعل زکات در پول</w:t>
      </w:r>
      <w:bookmarkEnd w:id="18"/>
    </w:p>
    <w:p w:rsidR="003C321D" w:rsidRDefault="00B51B2F" w:rsidP="00467403">
      <w:pPr>
        <w:ind w:firstLine="423"/>
        <w:rPr>
          <w:rFonts w:ascii="IRBadr" w:hAnsi="IRBadr" w:cs="IRBadr"/>
          <w:rtl/>
        </w:rPr>
      </w:pPr>
      <w:r>
        <w:rPr>
          <w:rFonts w:ascii="IRBadr" w:hAnsi="IRBadr" w:cs="IRBadr" w:hint="cs"/>
          <w:rtl/>
        </w:rPr>
        <w:t>مساله اول</w:t>
      </w:r>
      <w:r w:rsidR="003C321D">
        <w:rPr>
          <w:rFonts w:ascii="IRBadr" w:hAnsi="IRBadr" w:cs="IRBadr" w:hint="cs"/>
          <w:rtl/>
        </w:rPr>
        <w:t xml:space="preserve"> </w:t>
      </w:r>
      <w:r w:rsidR="00A37152">
        <w:rPr>
          <w:rFonts w:ascii="IRBadr" w:hAnsi="IRBadr" w:cs="IRBadr" w:hint="cs"/>
          <w:rtl/>
        </w:rPr>
        <w:t>آن است که یک طایفه از روایات</w:t>
      </w:r>
      <w:r w:rsidR="003C321D">
        <w:rPr>
          <w:rFonts w:ascii="IRBadr" w:hAnsi="IRBadr" w:cs="IRBadr" w:hint="cs"/>
          <w:rtl/>
        </w:rPr>
        <w:t>،</w:t>
      </w:r>
      <w:r w:rsidR="00A37152">
        <w:rPr>
          <w:rFonts w:ascii="IRBadr" w:hAnsi="IRBadr" w:cs="IRBadr" w:hint="cs"/>
          <w:rtl/>
        </w:rPr>
        <w:t xml:space="preserve"> دال بر </w:t>
      </w:r>
      <w:r w:rsidR="003C321D">
        <w:rPr>
          <w:rFonts w:ascii="IRBadr" w:hAnsi="IRBadr" w:cs="IRBadr" w:hint="cs"/>
          <w:rtl/>
        </w:rPr>
        <w:t>حصر اجناس زکوی در امور تسعه است؛ با وجود این روایات حاصره، چگونه ممکن است زکات در نقود اثبات شود؟</w:t>
      </w:r>
      <w:r w:rsidR="00A37152">
        <w:rPr>
          <w:rFonts w:ascii="IRBadr" w:hAnsi="IRBadr" w:cs="IRBadr" w:hint="cs"/>
          <w:rtl/>
        </w:rPr>
        <w:t xml:space="preserve"> </w:t>
      </w:r>
      <w:r w:rsidR="00467403">
        <w:rPr>
          <w:rFonts w:ascii="IRBadr" w:hAnsi="IRBadr" w:cs="IRBadr" w:hint="cs"/>
          <w:rtl/>
        </w:rPr>
        <w:t xml:space="preserve"> </w:t>
      </w:r>
    </w:p>
    <w:p w:rsidR="00B51B2F" w:rsidRDefault="003C321D" w:rsidP="00B51B2F">
      <w:pPr>
        <w:pStyle w:val="Heading2"/>
        <w:rPr>
          <w:rtl/>
        </w:rPr>
      </w:pPr>
      <w:bookmarkStart w:id="19" w:name="_Toc149867016"/>
      <w:r w:rsidRPr="003C321D">
        <w:rPr>
          <w:rFonts w:hint="cs"/>
          <w:rtl/>
        </w:rPr>
        <w:t xml:space="preserve">مساله </w:t>
      </w:r>
      <w:r w:rsidR="00A37152" w:rsidRPr="003C321D">
        <w:rPr>
          <w:rFonts w:hint="cs"/>
          <w:rtl/>
        </w:rPr>
        <w:t>دوم</w:t>
      </w:r>
      <w:r w:rsidRPr="003C321D">
        <w:rPr>
          <w:rFonts w:hint="cs"/>
          <w:rtl/>
        </w:rPr>
        <w:t>:</w:t>
      </w:r>
      <w:r w:rsidR="00DB38F0">
        <w:rPr>
          <w:rFonts w:hint="cs"/>
          <w:rtl/>
        </w:rPr>
        <w:t xml:space="preserve"> اطلاق ادلّه حاصره نسبت به بعد از حیات نبی اکرم (ص)</w:t>
      </w:r>
      <w:bookmarkEnd w:id="19"/>
    </w:p>
    <w:p w:rsidR="00467403" w:rsidRDefault="00A37152" w:rsidP="003C321D">
      <w:pPr>
        <w:ind w:firstLine="423"/>
        <w:rPr>
          <w:rFonts w:ascii="IRBadr" w:hAnsi="IRBadr" w:cs="IRBadr"/>
          <w:rtl/>
        </w:rPr>
      </w:pPr>
      <w:r>
        <w:rPr>
          <w:rFonts w:ascii="IRBadr" w:hAnsi="IRBadr" w:cs="IRBadr" w:hint="cs"/>
          <w:rtl/>
        </w:rPr>
        <w:t xml:space="preserve"> </w:t>
      </w:r>
      <w:r w:rsidR="00B51B2F">
        <w:rPr>
          <w:rFonts w:ascii="IRBadr" w:hAnsi="IRBadr" w:cs="IRBadr" w:hint="cs"/>
          <w:rtl/>
        </w:rPr>
        <w:t xml:space="preserve">مساله دوم </w:t>
      </w:r>
      <w:r>
        <w:rPr>
          <w:rFonts w:ascii="IRBadr" w:hAnsi="IRBadr" w:cs="IRBadr" w:hint="cs"/>
          <w:rtl/>
        </w:rPr>
        <w:t>آن</w:t>
      </w:r>
      <w:r w:rsidR="003C321D">
        <w:rPr>
          <w:rFonts w:ascii="IRBadr" w:hAnsi="IRBadr" w:cs="IRBadr" w:hint="cs"/>
          <w:rtl/>
        </w:rPr>
        <w:t xml:space="preserve"> است </w:t>
      </w:r>
      <w:r>
        <w:rPr>
          <w:rFonts w:ascii="IRBadr" w:hAnsi="IRBadr" w:cs="IRBadr" w:hint="cs"/>
          <w:rtl/>
        </w:rPr>
        <w:t xml:space="preserve">که </w:t>
      </w:r>
      <w:r w:rsidR="003C321D">
        <w:rPr>
          <w:rFonts w:ascii="IRBadr" w:hAnsi="IRBadr" w:cs="IRBadr" w:hint="cs"/>
          <w:rtl/>
        </w:rPr>
        <w:t xml:space="preserve">بررسی گردد </w:t>
      </w:r>
      <w:r>
        <w:rPr>
          <w:rFonts w:ascii="IRBadr" w:hAnsi="IRBadr" w:cs="IRBadr" w:hint="cs"/>
          <w:rtl/>
        </w:rPr>
        <w:t xml:space="preserve">این ادلّه </w:t>
      </w:r>
      <w:r w:rsidR="003C321D">
        <w:rPr>
          <w:rFonts w:ascii="IRBadr" w:hAnsi="IRBadr" w:cs="IRBadr" w:hint="cs"/>
          <w:rtl/>
        </w:rPr>
        <w:t xml:space="preserve">حاصره، </w:t>
      </w:r>
      <w:r>
        <w:rPr>
          <w:rFonts w:ascii="IRBadr" w:hAnsi="IRBadr" w:cs="IRBadr" w:hint="cs"/>
          <w:rtl/>
        </w:rPr>
        <w:t xml:space="preserve">اختصاص به زمان </w:t>
      </w:r>
      <w:r w:rsidR="003C321D">
        <w:rPr>
          <w:rFonts w:ascii="IRBadr" w:hAnsi="IRBadr" w:cs="IRBadr" w:hint="cs"/>
          <w:rtl/>
        </w:rPr>
        <w:t xml:space="preserve">حیات </w:t>
      </w:r>
      <w:r>
        <w:rPr>
          <w:rFonts w:ascii="IRBadr" w:hAnsi="IRBadr" w:cs="IRBadr" w:hint="cs"/>
          <w:rtl/>
        </w:rPr>
        <w:t>پیامبر</w:t>
      </w:r>
      <w:r w:rsidR="003C321D">
        <w:rPr>
          <w:rFonts w:ascii="IRBadr" w:hAnsi="IRBadr" w:cs="IRBadr" w:hint="cs"/>
          <w:rtl/>
        </w:rPr>
        <w:t xml:space="preserve"> (ص) دارد یا آنکه</w:t>
      </w:r>
      <w:r>
        <w:rPr>
          <w:rFonts w:ascii="IRBadr" w:hAnsi="IRBadr" w:cs="IRBadr" w:hint="cs"/>
          <w:rtl/>
        </w:rPr>
        <w:t xml:space="preserve"> </w:t>
      </w:r>
      <w:r w:rsidR="003C321D">
        <w:rPr>
          <w:rFonts w:ascii="IRBadr" w:hAnsi="IRBadr" w:cs="IRBadr" w:hint="cs"/>
          <w:rtl/>
        </w:rPr>
        <w:t xml:space="preserve">برای زمان بعد از ایشان نیز، </w:t>
      </w:r>
      <w:r>
        <w:rPr>
          <w:rFonts w:ascii="IRBadr" w:hAnsi="IRBadr" w:cs="IRBadr" w:hint="cs"/>
          <w:rtl/>
        </w:rPr>
        <w:t xml:space="preserve">جعل شده است. </w:t>
      </w:r>
      <w:r w:rsidR="00467403">
        <w:rPr>
          <w:rFonts w:ascii="IRBadr" w:hAnsi="IRBadr" w:cs="IRBadr" w:hint="cs"/>
          <w:rtl/>
        </w:rPr>
        <w:t>دو دلیل برای اطلاق روایات حاصره نسبت به بعد از زمان حضرت وجود دارد:</w:t>
      </w:r>
    </w:p>
    <w:p w:rsidR="00467403" w:rsidRDefault="00467403" w:rsidP="00467403">
      <w:pPr>
        <w:ind w:firstLine="423"/>
        <w:rPr>
          <w:rFonts w:ascii="IRBadr" w:hAnsi="IRBadr" w:cs="IRBadr"/>
          <w:rtl/>
        </w:rPr>
      </w:pPr>
      <w:r w:rsidRPr="00467403">
        <w:rPr>
          <w:rFonts w:ascii="IRBadr" w:hAnsi="IRBadr" w:cs="IRBadr" w:hint="cs"/>
          <w:b/>
          <w:bCs/>
          <w:rtl/>
        </w:rPr>
        <w:t>دلیل اول:</w:t>
      </w:r>
      <w:r>
        <w:rPr>
          <w:rFonts w:ascii="IRBadr" w:hAnsi="IRBadr" w:cs="IRBadr" w:hint="cs"/>
          <w:rtl/>
        </w:rPr>
        <w:t xml:space="preserve"> </w:t>
      </w:r>
      <w:r w:rsidR="00A37152">
        <w:rPr>
          <w:rFonts w:ascii="IRBadr" w:hAnsi="IRBadr" w:cs="IRBadr" w:hint="cs"/>
          <w:rtl/>
        </w:rPr>
        <w:t xml:space="preserve">از روایات استفاده می‌شود که </w:t>
      </w:r>
      <w:r>
        <w:rPr>
          <w:rFonts w:ascii="IRBadr" w:hAnsi="IRBadr" w:cs="IRBadr" w:hint="cs"/>
          <w:rtl/>
        </w:rPr>
        <w:t xml:space="preserve">جعل زکات در اجناس تسعه و عفو پیامبر (ص) از غیر آن، </w:t>
      </w:r>
      <w:r w:rsidR="00A37152">
        <w:rPr>
          <w:rFonts w:ascii="IRBadr" w:hAnsi="IRBadr" w:cs="IRBadr" w:hint="cs"/>
          <w:rtl/>
        </w:rPr>
        <w:t xml:space="preserve">مربوط به بعد از زمان ایشان نیز </w:t>
      </w:r>
      <w:r>
        <w:rPr>
          <w:rFonts w:ascii="IRBadr" w:hAnsi="IRBadr" w:cs="IRBadr" w:hint="cs"/>
          <w:rtl/>
        </w:rPr>
        <w:t>می‌شود؛ چرا که ائمه در مقام بیان متعلّق زکات، در زمان حیات خویش، به روایات نبوی استدلال نموده‌اند و در مقام پاسخ به سوالات مربوط به زکات در سایر حبوبات در زمان خود، نفیِ زکات را به روایات حاصره نبوی مستند کردند.</w:t>
      </w:r>
    </w:p>
    <w:p w:rsidR="00A37152" w:rsidRDefault="00467403" w:rsidP="00B51B2F">
      <w:pPr>
        <w:ind w:firstLine="423"/>
        <w:rPr>
          <w:rFonts w:ascii="IRBadr" w:hAnsi="IRBadr" w:cs="IRBadr"/>
          <w:rtl/>
        </w:rPr>
      </w:pPr>
      <w:r w:rsidRPr="00467403">
        <w:rPr>
          <w:rFonts w:ascii="IRBadr" w:hAnsi="IRBadr" w:cs="IRBadr" w:hint="cs"/>
          <w:b/>
          <w:bCs/>
          <w:rtl/>
        </w:rPr>
        <w:t xml:space="preserve">دلیل دوم: </w:t>
      </w:r>
      <w:r w:rsidR="00A37152">
        <w:rPr>
          <w:rFonts w:ascii="IRBadr" w:hAnsi="IRBadr" w:cs="IRBadr" w:hint="cs"/>
          <w:rtl/>
        </w:rPr>
        <w:t>به علاوه آنکه در برخی از ادله حاصره، نامی از پیامبر (ص) نیامده و أئمّة</w:t>
      </w:r>
      <w:r w:rsidR="003C321D">
        <w:rPr>
          <w:rFonts w:ascii="IRBadr" w:hAnsi="IRBadr" w:cs="IRBadr" w:hint="cs"/>
          <w:rtl/>
        </w:rPr>
        <w:t xml:space="preserve"> در آن روایات</w:t>
      </w:r>
      <w:r w:rsidR="00A37152">
        <w:rPr>
          <w:rFonts w:ascii="IRBadr" w:hAnsi="IRBadr" w:cs="IRBadr" w:hint="cs"/>
          <w:rtl/>
        </w:rPr>
        <w:t xml:space="preserve">، بدون ذکر نام پیامبر، </w:t>
      </w:r>
      <w:r w:rsidR="00B51B2F">
        <w:rPr>
          <w:rFonts w:ascii="IRBadr" w:hAnsi="IRBadr" w:cs="IRBadr" w:hint="cs"/>
          <w:rtl/>
        </w:rPr>
        <w:t>اموال</w:t>
      </w:r>
      <w:r w:rsidR="00A37152">
        <w:rPr>
          <w:rFonts w:ascii="IRBadr" w:hAnsi="IRBadr" w:cs="IRBadr" w:hint="cs"/>
          <w:rtl/>
        </w:rPr>
        <w:t xml:space="preserve"> زکوی را منحصر در ۹ جنس دانسته‌اند. روایات حاصره سه دسته است:</w:t>
      </w:r>
    </w:p>
    <w:p w:rsidR="00B51B2F" w:rsidRDefault="00A37152" w:rsidP="00954758">
      <w:pPr>
        <w:ind w:firstLine="423"/>
        <w:rPr>
          <w:rFonts w:ascii="IRBadr" w:hAnsi="IRBadr" w:cs="IRBadr"/>
          <w:rtl/>
        </w:rPr>
      </w:pPr>
      <w:r>
        <w:rPr>
          <w:rFonts w:ascii="IRBadr" w:hAnsi="IRBadr" w:cs="IRBadr" w:hint="cs"/>
          <w:rtl/>
        </w:rPr>
        <w:lastRenderedPageBreak/>
        <w:t xml:space="preserve">۱. </w:t>
      </w:r>
      <w:r w:rsidR="00954758">
        <w:rPr>
          <w:rFonts w:ascii="IRBadr" w:hAnsi="IRBadr" w:cs="IRBadr" w:hint="cs"/>
          <w:rtl/>
        </w:rPr>
        <w:t>روایاتی</w:t>
      </w:r>
      <w:r>
        <w:rPr>
          <w:rFonts w:ascii="IRBadr" w:hAnsi="IRBadr" w:cs="IRBadr" w:hint="cs"/>
          <w:rtl/>
        </w:rPr>
        <w:t xml:space="preserve"> که </w:t>
      </w:r>
      <w:r w:rsidR="00954758">
        <w:rPr>
          <w:rFonts w:ascii="IRBadr" w:hAnsi="IRBadr" w:cs="IRBadr" w:hint="cs"/>
          <w:rtl/>
        </w:rPr>
        <w:t xml:space="preserve">در آنها </w:t>
      </w:r>
      <w:r>
        <w:rPr>
          <w:rFonts w:ascii="IRBadr" w:hAnsi="IRBadr" w:cs="IRBadr" w:hint="cs"/>
          <w:rtl/>
        </w:rPr>
        <w:t>جعل زکات به پیامبر (ص) نسبت داده شده است.</w:t>
      </w:r>
      <w:r w:rsidR="003C321D">
        <w:rPr>
          <w:rFonts w:ascii="IRBadr" w:hAnsi="IRBadr" w:cs="IRBadr" w:hint="cs"/>
          <w:rtl/>
        </w:rPr>
        <w:t xml:space="preserve"> </w:t>
      </w:r>
      <w:r w:rsidR="00954758">
        <w:rPr>
          <w:rFonts w:ascii="IRBadr" w:hAnsi="IRBadr" w:cs="IRBadr" w:hint="cs"/>
          <w:rtl/>
        </w:rPr>
        <w:t xml:space="preserve">در </w:t>
      </w:r>
      <w:r w:rsidR="003C321D">
        <w:rPr>
          <w:rFonts w:ascii="IRBadr" w:hAnsi="IRBadr" w:cs="IRBadr" w:hint="cs"/>
          <w:rtl/>
        </w:rPr>
        <w:t>غالب روایات حاصره،</w:t>
      </w:r>
      <w:r w:rsidR="00954758">
        <w:rPr>
          <w:rFonts w:ascii="IRBadr" w:hAnsi="IRBadr" w:cs="IRBadr" w:hint="cs"/>
          <w:rtl/>
        </w:rPr>
        <w:t xml:space="preserve"> هم جعل زکات و هم عفو از مازاد بر تسعه</w:t>
      </w:r>
      <w:r w:rsidR="00B51B2F">
        <w:rPr>
          <w:rFonts w:ascii="IRBadr" w:hAnsi="IRBadr" w:cs="IRBadr" w:hint="cs"/>
          <w:rtl/>
        </w:rPr>
        <w:t>،</w:t>
      </w:r>
      <w:r w:rsidR="00954758">
        <w:rPr>
          <w:rFonts w:ascii="IRBadr" w:hAnsi="IRBadr" w:cs="IRBadr" w:hint="cs"/>
          <w:rtl/>
        </w:rPr>
        <w:t xml:space="preserve"> به پیامبر نسبت داده شده است؛ لذا دسته اول و دسته دوم، غالب روایاتش مشترک است</w:t>
      </w:r>
      <w:r w:rsidR="003C321D">
        <w:rPr>
          <w:rFonts w:ascii="IRBadr" w:hAnsi="IRBadr" w:cs="IRBadr" w:hint="cs"/>
          <w:rtl/>
        </w:rPr>
        <w:t>.</w:t>
      </w:r>
      <w:r w:rsidR="001245CA">
        <w:rPr>
          <w:rFonts w:ascii="IRBadr" w:hAnsi="IRBadr" w:cs="IRBadr" w:hint="cs"/>
          <w:rtl/>
        </w:rPr>
        <w:t xml:space="preserve"> </w:t>
      </w:r>
    </w:p>
    <w:p w:rsidR="00A37152" w:rsidRDefault="00954758" w:rsidP="00954758">
      <w:pPr>
        <w:ind w:firstLine="423"/>
        <w:rPr>
          <w:rFonts w:ascii="IRBadr" w:hAnsi="IRBadr" w:cs="IRBadr"/>
          <w:rtl/>
        </w:rPr>
      </w:pPr>
      <w:r>
        <w:rPr>
          <w:rFonts w:ascii="IRBadr" w:hAnsi="IRBadr" w:cs="IRBadr" w:hint="cs"/>
          <w:rtl/>
        </w:rPr>
        <w:t xml:space="preserve">اما دسته اول </w:t>
      </w:r>
      <w:r w:rsidR="001245CA">
        <w:rPr>
          <w:rFonts w:ascii="IRBadr" w:hAnsi="IRBadr" w:cs="IRBadr" w:hint="cs"/>
          <w:rtl/>
        </w:rPr>
        <w:t>از روایات</w:t>
      </w:r>
      <w:r w:rsidR="00B51B2F">
        <w:rPr>
          <w:rFonts w:ascii="IRBadr" w:hAnsi="IRBadr" w:cs="IRBadr" w:hint="cs"/>
          <w:rtl/>
        </w:rPr>
        <w:t>،</w:t>
      </w:r>
      <w:r w:rsidR="001245CA">
        <w:rPr>
          <w:rFonts w:ascii="IRBadr" w:hAnsi="IRBadr" w:cs="IRBadr" w:hint="cs"/>
          <w:rtl/>
        </w:rPr>
        <w:t xml:space="preserve"> در کتاب جامع احادیث الشیعه به شماره‌های ۱۲۵۲۱، ۱۲۶۳۶، ۱۲۶۳۹، ۱۲۶۴۰، ۱۲۶۴۴، ۱۲۶۴۵، ۱۲۶۴۷، ۱۲۶۴۸ و ۱۲۶۴۹ و همچنین در روایات ۱۲۷۶۰ و ۱۲۷۸۴ وارد شده است. البته فحص ما، تامّ نبود. ممکن است با فحص بیشتر، موارد دیگری نیز </w:t>
      </w:r>
      <w:r>
        <w:rPr>
          <w:rFonts w:ascii="IRBadr" w:hAnsi="IRBadr" w:cs="IRBadr" w:hint="cs"/>
          <w:rtl/>
        </w:rPr>
        <w:t>یافت شود</w:t>
      </w:r>
      <w:r w:rsidR="001245CA">
        <w:rPr>
          <w:rFonts w:ascii="IRBadr" w:hAnsi="IRBadr" w:cs="IRBadr" w:hint="cs"/>
          <w:rtl/>
        </w:rPr>
        <w:t>.</w:t>
      </w:r>
    </w:p>
    <w:p w:rsidR="001245CA" w:rsidRDefault="001245CA" w:rsidP="00A37152">
      <w:pPr>
        <w:ind w:firstLine="423"/>
        <w:rPr>
          <w:rFonts w:ascii="IRBadr" w:hAnsi="IRBadr" w:cs="IRBadr"/>
          <w:rtl/>
        </w:rPr>
      </w:pPr>
      <w:r>
        <w:rPr>
          <w:rFonts w:ascii="IRBadr" w:hAnsi="IRBadr" w:cs="IRBadr" w:hint="cs"/>
          <w:rtl/>
        </w:rPr>
        <w:t>روایت ۱۲۵۲۱، حدیثی منقول از عبدالله بن سنان است که یک روایت خاصّی است و عبارات آن، محلّ تامّل است.</w:t>
      </w:r>
    </w:p>
    <w:p w:rsidR="00CE13CE" w:rsidRDefault="00A37152" w:rsidP="00954758">
      <w:pPr>
        <w:ind w:firstLine="423"/>
        <w:rPr>
          <w:rFonts w:ascii="IRBadr" w:hAnsi="IRBadr" w:cs="IRBadr"/>
          <w:rtl/>
        </w:rPr>
      </w:pPr>
      <w:r>
        <w:rPr>
          <w:rFonts w:ascii="IRBadr" w:hAnsi="IRBadr" w:cs="IRBadr" w:hint="cs"/>
          <w:rtl/>
        </w:rPr>
        <w:t>۲</w:t>
      </w:r>
      <w:r w:rsidR="00954758">
        <w:rPr>
          <w:rFonts w:ascii="IRBadr" w:hAnsi="IRBadr" w:cs="IRBadr" w:hint="cs"/>
          <w:rtl/>
        </w:rPr>
        <w:t xml:space="preserve">. روایاتی </w:t>
      </w:r>
      <w:r>
        <w:rPr>
          <w:rFonts w:ascii="IRBadr" w:hAnsi="IRBadr" w:cs="IRBadr" w:hint="cs"/>
          <w:rtl/>
        </w:rPr>
        <w:t xml:space="preserve">که </w:t>
      </w:r>
      <w:r w:rsidR="001245CA">
        <w:rPr>
          <w:rFonts w:ascii="IRBadr" w:hAnsi="IRBadr" w:cs="IRBadr" w:hint="cs"/>
          <w:rtl/>
        </w:rPr>
        <w:t>عفو زکات از مازاد بر تسعه، به پیامبر (ص) نسبت داده شده است.</w:t>
      </w:r>
      <w:r w:rsidR="00954758">
        <w:rPr>
          <w:rFonts w:ascii="IRBadr" w:hAnsi="IRBadr" w:cs="IRBadr" w:hint="cs"/>
          <w:rtl/>
        </w:rPr>
        <w:t xml:space="preserve"> بیان شد که غالب روایات این دسته با دسته اول، مشترک است.</w:t>
      </w:r>
      <w:r w:rsidR="001245CA">
        <w:rPr>
          <w:rFonts w:ascii="IRBadr" w:hAnsi="IRBadr" w:cs="IRBadr" w:hint="cs"/>
          <w:rtl/>
        </w:rPr>
        <w:t xml:space="preserve"> دسته</w:t>
      </w:r>
      <w:r w:rsidR="00954758">
        <w:rPr>
          <w:rFonts w:ascii="IRBadr" w:hAnsi="IRBadr" w:cs="IRBadr" w:hint="cs"/>
          <w:rtl/>
        </w:rPr>
        <w:t xml:space="preserve"> دوم</w:t>
      </w:r>
      <w:r w:rsidR="001245CA">
        <w:rPr>
          <w:rFonts w:ascii="IRBadr" w:hAnsi="IRBadr" w:cs="IRBadr" w:hint="cs"/>
          <w:rtl/>
        </w:rPr>
        <w:t>، عبارت است از روایات ۱۲۵۲۱، ۱۲۶۳۶، ۱۲۶۳۷، ۱۲۶۳۹، ۱۲۶۴۰، ۱۲۶۴۴، ۱۲۶۴۵، ۱۲۶۴۶، ۱۲۶۴۷، ۱۲۶۴۸ ۱۲۶۴۹.</w:t>
      </w:r>
      <w:r w:rsidR="00CE13CE">
        <w:rPr>
          <w:rFonts w:ascii="IRBadr" w:hAnsi="IRBadr" w:cs="IRBadr" w:hint="cs"/>
          <w:rtl/>
        </w:rPr>
        <w:t xml:space="preserve"> در دو روایت هم، عفو پیامبر (ص) نسبت به یک مورد خاص مطرح شده است</w:t>
      </w:r>
      <w:r w:rsidR="00954758">
        <w:rPr>
          <w:rFonts w:ascii="IRBadr" w:hAnsi="IRBadr" w:cs="IRBadr" w:hint="cs"/>
          <w:rtl/>
        </w:rPr>
        <w:t>.</w:t>
      </w:r>
      <w:r w:rsidR="00214F3E">
        <w:rPr>
          <w:rFonts w:ascii="IRBadr" w:hAnsi="IRBadr" w:cs="IRBadr" w:hint="cs"/>
          <w:rtl/>
        </w:rPr>
        <w:t xml:space="preserve"> روایت ۱۲۶۷۷ </w:t>
      </w:r>
      <w:r w:rsidR="00CE13CE">
        <w:rPr>
          <w:rFonts w:ascii="IRBadr" w:hAnsi="IRBadr" w:cs="IRBadr" w:hint="cs"/>
          <w:rtl/>
        </w:rPr>
        <w:t>و ۱۲۷۲۶ در این مورد است.</w:t>
      </w:r>
    </w:p>
    <w:p w:rsidR="00CE13CE" w:rsidRDefault="00CE13CE" w:rsidP="00CE13CE">
      <w:pPr>
        <w:ind w:firstLine="423"/>
        <w:rPr>
          <w:rFonts w:ascii="IRBadr" w:hAnsi="IRBadr" w:cs="IRBadr"/>
          <w:rtl/>
        </w:rPr>
      </w:pPr>
      <w:r w:rsidRPr="00CE13CE">
        <w:rPr>
          <w:rFonts w:ascii="IRBadr" w:hAnsi="IRBadr" w:cs="IRBadr" w:hint="cs"/>
          <w:rtl/>
        </w:rPr>
        <w:t xml:space="preserve">در </w:t>
      </w:r>
      <w:r w:rsidR="00214F3E">
        <w:rPr>
          <w:rFonts w:ascii="IRBadr" w:hAnsi="IRBadr" w:cs="IRBadr" w:hint="cs"/>
          <w:rtl/>
        </w:rPr>
        <w:t>روایت ۱۲۶۷۷</w:t>
      </w:r>
      <w:r w:rsidRPr="00CE13CE">
        <w:rPr>
          <w:rFonts w:ascii="IRBadr" w:hAnsi="IRBadr" w:cs="IRBadr" w:hint="cs"/>
          <w:rtl/>
        </w:rPr>
        <w:t xml:space="preserve"> آمده است</w:t>
      </w:r>
      <w:r>
        <w:rPr>
          <w:rFonts w:ascii="IRBadr" w:hAnsi="IRBadr" w:cs="IRBadr" w:hint="cs"/>
          <w:color w:val="008000"/>
          <w:rtl/>
        </w:rPr>
        <w:t xml:space="preserve">: </w:t>
      </w:r>
      <w:r w:rsidRPr="0057002C">
        <w:rPr>
          <w:rFonts w:ascii="IRBadr" w:hAnsi="IRBadr" w:cs="IRBadr" w:hint="eastAsia"/>
          <w:color w:val="008000"/>
          <w:rtl/>
        </w:rPr>
        <w:t>«</w:t>
      </w:r>
      <w:r w:rsidR="00214F3E">
        <w:rPr>
          <w:rFonts w:ascii="IRBadr" w:hAnsi="IRBadr" w:cs="IRBadr" w:hint="cs"/>
          <w:color w:val="008000"/>
          <w:rtl/>
        </w:rPr>
        <w:t>..</w:t>
      </w:r>
      <w:r w:rsidR="00214F3E">
        <w:rPr>
          <w:rFonts w:ascii="IRBadr" w:hAnsi="IRBadr" w:cs="IRBadr" w:hint="cs"/>
          <w:color w:val="8064A2" w:themeColor="accent4"/>
          <w:rtl/>
        </w:rPr>
        <w:t>عَن علی بن أبی‌طالب عَنِ</w:t>
      </w:r>
      <w:r w:rsidRPr="0057002C">
        <w:rPr>
          <w:rFonts w:ascii="IRBadr" w:hAnsi="IRBadr" w:cs="IRBadr"/>
          <w:color w:val="8064A2" w:themeColor="accent4"/>
          <w:rtl/>
        </w:rPr>
        <w:t xml:space="preserve"> </w:t>
      </w:r>
      <w:r w:rsidRPr="0057002C">
        <w:rPr>
          <w:rFonts w:ascii="IRBadr" w:hAnsi="IRBadr" w:cs="IRBadr" w:hint="cs"/>
          <w:color w:val="8064A2" w:themeColor="accent4"/>
          <w:rtl/>
        </w:rPr>
        <w:t>النَّبِيِّ</w:t>
      </w:r>
      <w:r w:rsidRPr="0057002C">
        <w:rPr>
          <w:rFonts w:ascii="IRBadr" w:hAnsi="IRBadr" w:cs="IRBadr"/>
          <w:color w:val="8064A2" w:themeColor="accent4"/>
          <w:rtl/>
        </w:rPr>
        <w:t xml:space="preserve"> </w:t>
      </w:r>
      <w:r w:rsidRPr="0057002C">
        <w:rPr>
          <w:rFonts w:ascii="IRBadr" w:hAnsi="IRBadr" w:cs="IRBadr" w:hint="cs"/>
          <w:color w:val="8064A2" w:themeColor="accent4"/>
          <w:rtl/>
        </w:rPr>
        <w:t>ص</w:t>
      </w:r>
      <w:r w:rsidRPr="0057002C">
        <w:rPr>
          <w:rFonts w:ascii="IRBadr" w:hAnsi="IRBadr" w:cs="IRBadr"/>
          <w:color w:val="8064A2" w:themeColor="accent4"/>
          <w:rtl/>
        </w:rPr>
        <w:t xml:space="preserve"> </w:t>
      </w:r>
      <w:r w:rsidRPr="0057002C">
        <w:rPr>
          <w:rFonts w:ascii="IRBadr" w:hAnsi="IRBadr" w:cs="IRBadr" w:hint="cs"/>
          <w:color w:val="8064A2" w:themeColor="accent4"/>
          <w:rtl/>
        </w:rPr>
        <w:t>قَالَ</w:t>
      </w:r>
      <w:r w:rsidRPr="0057002C">
        <w:rPr>
          <w:rFonts w:ascii="IRBadr" w:hAnsi="IRBadr" w:cs="IRBadr"/>
          <w:color w:val="8064A2" w:themeColor="accent4"/>
          <w:rtl/>
        </w:rPr>
        <w:t xml:space="preserve">: </w:t>
      </w:r>
      <w:r w:rsidRPr="0057002C">
        <w:rPr>
          <w:rFonts w:ascii="IRBadr" w:hAnsi="IRBadr" w:cs="IRBadr" w:hint="cs"/>
          <w:color w:val="008000"/>
          <w:rtl/>
        </w:rPr>
        <w:t>عَفَوْتُ</w:t>
      </w:r>
      <w:r w:rsidRPr="0057002C">
        <w:rPr>
          <w:rFonts w:ascii="IRBadr" w:hAnsi="IRBadr" w:cs="IRBadr"/>
          <w:color w:val="008000"/>
          <w:rtl/>
        </w:rPr>
        <w:t xml:space="preserve"> </w:t>
      </w:r>
      <w:r w:rsidRPr="0057002C">
        <w:rPr>
          <w:rFonts w:ascii="IRBadr" w:hAnsi="IRBadr" w:cs="IRBadr" w:hint="cs"/>
          <w:color w:val="008000"/>
          <w:rtl/>
        </w:rPr>
        <w:t>لَكُمْ</w:t>
      </w:r>
      <w:r w:rsidRPr="0057002C">
        <w:rPr>
          <w:rFonts w:ascii="IRBadr" w:hAnsi="IRBadr" w:cs="IRBadr"/>
          <w:color w:val="008000"/>
          <w:rtl/>
        </w:rPr>
        <w:t xml:space="preserve"> </w:t>
      </w:r>
      <w:r w:rsidRPr="0057002C">
        <w:rPr>
          <w:rFonts w:ascii="IRBadr" w:hAnsi="IRBadr" w:cs="IRBadr" w:hint="cs"/>
          <w:color w:val="008000"/>
          <w:rtl/>
        </w:rPr>
        <w:t>عَنْ</w:t>
      </w:r>
      <w:r w:rsidRPr="0057002C">
        <w:rPr>
          <w:rFonts w:ascii="IRBadr" w:hAnsi="IRBadr" w:cs="IRBadr"/>
          <w:color w:val="008000"/>
          <w:rtl/>
        </w:rPr>
        <w:t xml:space="preserve"> </w:t>
      </w:r>
      <w:r w:rsidRPr="0057002C">
        <w:rPr>
          <w:rFonts w:ascii="IRBadr" w:hAnsi="IRBadr" w:cs="IRBadr" w:hint="cs"/>
          <w:color w:val="008000"/>
          <w:rtl/>
        </w:rPr>
        <w:t>صَدَقَةِ</w:t>
      </w:r>
      <w:r w:rsidRPr="0057002C">
        <w:rPr>
          <w:rFonts w:ascii="IRBadr" w:hAnsi="IRBadr" w:cs="IRBadr"/>
          <w:color w:val="008000"/>
          <w:rtl/>
        </w:rPr>
        <w:t xml:space="preserve"> </w:t>
      </w:r>
      <w:r w:rsidRPr="0057002C">
        <w:rPr>
          <w:rFonts w:ascii="IRBadr" w:hAnsi="IRBadr" w:cs="IRBadr" w:hint="cs"/>
          <w:color w:val="008000"/>
          <w:rtl/>
        </w:rPr>
        <w:t>الْخَيْلِ</w:t>
      </w:r>
      <w:r w:rsidRPr="0057002C">
        <w:rPr>
          <w:rFonts w:ascii="IRBadr" w:hAnsi="IRBadr" w:cs="IRBadr"/>
          <w:color w:val="008000"/>
          <w:rtl/>
        </w:rPr>
        <w:t xml:space="preserve"> </w:t>
      </w:r>
      <w:r w:rsidRPr="0057002C">
        <w:rPr>
          <w:rFonts w:ascii="IRBadr" w:hAnsi="IRBadr" w:cs="IRBadr" w:hint="cs"/>
          <w:color w:val="008000"/>
          <w:rtl/>
        </w:rPr>
        <w:t>وَ</w:t>
      </w:r>
      <w:r w:rsidRPr="0057002C">
        <w:rPr>
          <w:rFonts w:ascii="IRBadr" w:hAnsi="IRBadr" w:cs="IRBadr"/>
          <w:color w:val="008000"/>
          <w:rtl/>
        </w:rPr>
        <w:t xml:space="preserve"> </w:t>
      </w:r>
      <w:r w:rsidRPr="0057002C">
        <w:rPr>
          <w:rFonts w:ascii="IRBadr" w:hAnsi="IRBadr" w:cs="IRBadr" w:hint="cs"/>
          <w:color w:val="008000"/>
          <w:rtl/>
        </w:rPr>
        <w:t>الرَّقِيقِ</w:t>
      </w:r>
      <w:r w:rsidRPr="0057002C">
        <w:rPr>
          <w:rFonts w:ascii="IRBadr" w:hAnsi="IRBadr" w:cs="IRBadr" w:hint="eastAsia"/>
          <w:color w:val="008000"/>
          <w:rtl/>
        </w:rPr>
        <w:t>»</w:t>
      </w:r>
      <w:r>
        <w:rPr>
          <w:rStyle w:val="FootnoteReference"/>
          <w:rFonts w:ascii="IRBadr" w:hAnsi="IRBadr" w:cs="IRBadr"/>
          <w:rtl/>
        </w:rPr>
        <w:footnoteReference w:id="1"/>
      </w:r>
      <w:r w:rsidRPr="0057002C">
        <w:rPr>
          <w:rFonts w:ascii="IRBadr" w:hAnsi="IRBadr" w:cs="IRBadr"/>
          <w:rtl/>
        </w:rPr>
        <w:t>.</w:t>
      </w:r>
    </w:p>
    <w:p w:rsidR="00A37152" w:rsidRPr="00CE13CE" w:rsidRDefault="00CE13CE" w:rsidP="00954758">
      <w:pPr>
        <w:ind w:firstLine="423"/>
        <w:rPr>
          <w:rFonts w:ascii="IRBadr" w:hAnsi="IRBadr" w:cs="IRBadr"/>
          <w:rtl/>
        </w:rPr>
      </w:pPr>
      <w:r>
        <w:rPr>
          <w:rFonts w:ascii="IRBadr" w:hAnsi="IRBadr" w:cs="IRBadr" w:hint="cs"/>
          <w:rtl/>
        </w:rPr>
        <w:t>و در روایت ۱۲۷۲۶ نقل شده است: «</w:t>
      </w:r>
      <w:r w:rsidR="00954758" w:rsidRPr="00954758">
        <w:rPr>
          <w:rFonts w:ascii="IRBadr" w:hAnsi="IRBadr" w:cs="IRBadr" w:hint="cs"/>
          <w:color w:val="8064A2" w:themeColor="accent4"/>
          <w:rtl/>
        </w:rPr>
        <w:t>مستدرک ۷۳ج۷-</w:t>
      </w:r>
      <w:r w:rsidRPr="00283B06">
        <w:rPr>
          <w:rFonts w:ascii="IRBadr" w:hAnsi="IRBadr" w:cs="IRBadr" w:hint="cs"/>
          <w:color w:val="8064A2" w:themeColor="accent4"/>
          <w:rtl/>
        </w:rPr>
        <w:t>البغوي</w:t>
      </w:r>
      <w:r w:rsidRPr="00283B06">
        <w:rPr>
          <w:rFonts w:ascii="IRBadr" w:hAnsi="IRBadr" w:cs="IRBadr"/>
          <w:color w:val="8064A2" w:themeColor="accent4"/>
          <w:rtl/>
        </w:rPr>
        <w:t xml:space="preserve"> </w:t>
      </w:r>
      <w:r w:rsidRPr="00283B06">
        <w:rPr>
          <w:rFonts w:ascii="IRBadr" w:hAnsi="IRBadr" w:cs="IRBadr" w:hint="cs"/>
          <w:color w:val="8064A2" w:themeColor="accent4"/>
          <w:rtl/>
        </w:rPr>
        <w:t>في</w:t>
      </w:r>
      <w:r w:rsidRPr="00283B06">
        <w:rPr>
          <w:rFonts w:ascii="IRBadr" w:hAnsi="IRBadr" w:cs="IRBadr"/>
          <w:color w:val="8064A2" w:themeColor="accent4"/>
          <w:rtl/>
        </w:rPr>
        <w:t xml:space="preserve"> </w:t>
      </w:r>
      <w:r w:rsidRPr="00283B06">
        <w:rPr>
          <w:rFonts w:ascii="IRBadr" w:hAnsi="IRBadr" w:cs="IRBadr" w:hint="cs"/>
          <w:color w:val="8064A2" w:themeColor="accent4"/>
          <w:rtl/>
        </w:rPr>
        <w:t>المصابيح</w:t>
      </w:r>
      <w:r w:rsidRPr="00283B06">
        <w:rPr>
          <w:rFonts w:ascii="IRBadr" w:hAnsi="IRBadr" w:cs="IRBadr"/>
          <w:color w:val="8064A2" w:themeColor="accent4"/>
          <w:rtl/>
        </w:rPr>
        <w:t xml:space="preserve"> </w:t>
      </w:r>
      <w:r w:rsidRPr="00283B06">
        <w:rPr>
          <w:rFonts w:ascii="IRBadr" w:hAnsi="IRBadr" w:cs="IRBadr" w:hint="cs"/>
          <w:color w:val="8064A2" w:themeColor="accent4"/>
          <w:rtl/>
        </w:rPr>
        <w:t>عن</w:t>
      </w:r>
      <w:r w:rsidRPr="00283B06">
        <w:rPr>
          <w:rFonts w:ascii="IRBadr" w:hAnsi="IRBadr" w:cs="IRBadr"/>
          <w:color w:val="8064A2" w:themeColor="accent4"/>
          <w:rtl/>
        </w:rPr>
        <w:t xml:space="preserve"> </w:t>
      </w:r>
      <w:r w:rsidRPr="00283B06">
        <w:rPr>
          <w:rFonts w:ascii="IRBadr" w:hAnsi="IRBadr" w:cs="IRBadr" w:hint="cs"/>
          <w:color w:val="8064A2" w:themeColor="accent4"/>
          <w:rtl/>
        </w:rPr>
        <w:t>علي</w:t>
      </w:r>
      <w:r w:rsidRPr="00283B06">
        <w:rPr>
          <w:rFonts w:ascii="IRBadr" w:hAnsi="IRBadr" w:cs="IRBadr"/>
          <w:color w:val="8064A2" w:themeColor="accent4"/>
          <w:rtl/>
        </w:rPr>
        <w:t xml:space="preserve"> </w:t>
      </w:r>
      <w:r w:rsidRPr="00283B06">
        <w:rPr>
          <w:rFonts w:ascii="IRBadr" w:hAnsi="IRBadr" w:cs="IRBadr" w:hint="cs"/>
          <w:color w:val="8064A2" w:themeColor="accent4"/>
          <w:rtl/>
        </w:rPr>
        <w:t>عليه</w:t>
      </w:r>
      <w:r w:rsidRPr="00283B06">
        <w:rPr>
          <w:rFonts w:ascii="IRBadr" w:hAnsi="IRBadr" w:cs="IRBadr"/>
          <w:color w:val="8064A2" w:themeColor="accent4"/>
          <w:rtl/>
        </w:rPr>
        <w:t xml:space="preserve"> </w:t>
      </w:r>
      <w:r w:rsidRPr="00283B06">
        <w:rPr>
          <w:rFonts w:ascii="IRBadr" w:hAnsi="IRBadr" w:cs="IRBadr" w:hint="cs"/>
          <w:color w:val="8064A2" w:themeColor="accent4"/>
          <w:rtl/>
        </w:rPr>
        <w:t>السلام</w:t>
      </w:r>
      <w:r w:rsidRPr="00283B06">
        <w:rPr>
          <w:rFonts w:ascii="IRBadr" w:hAnsi="IRBadr" w:cs="IRBadr"/>
          <w:color w:val="8064A2" w:themeColor="accent4"/>
          <w:rtl/>
        </w:rPr>
        <w:t xml:space="preserve"> </w:t>
      </w:r>
      <w:r w:rsidRPr="00283B06">
        <w:rPr>
          <w:rFonts w:ascii="IRBadr" w:hAnsi="IRBadr" w:cs="IRBadr" w:hint="cs"/>
          <w:color w:val="8064A2" w:themeColor="accent4"/>
          <w:rtl/>
        </w:rPr>
        <w:t>قال</w:t>
      </w:r>
      <w:r>
        <w:rPr>
          <w:rFonts w:ascii="IRBadr" w:hAnsi="IRBadr" w:cs="IRBadr" w:hint="cs"/>
          <w:color w:val="008000"/>
          <w:rtl/>
        </w:rPr>
        <w:t>:</w:t>
      </w:r>
      <w:r w:rsidRPr="00283B06">
        <w:rPr>
          <w:rFonts w:ascii="IRBadr" w:hAnsi="IRBadr" w:cs="IRBadr"/>
          <w:color w:val="008000"/>
          <w:rtl/>
        </w:rPr>
        <w:t xml:space="preserve"> </w:t>
      </w:r>
      <w:r w:rsidRPr="00283B06">
        <w:rPr>
          <w:rFonts w:ascii="IRBadr" w:hAnsi="IRBadr" w:cs="IRBadr" w:hint="cs"/>
          <w:color w:val="008000"/>
          <w:rtl/>
        </w:rPr>
        <w:t>قال</w:t>
      </w:r>
      <w:r w:rsidRPr="00283B06">
        <w:rPr>
          <w:rFonts w:ascii="IRBadr" w:hAnsi="IRBadr" w:cs="IRBadr"/>
          <w:color w:val="008000"/>
          <w:rtl/>
        </w:rPr>
        <w:t xml:space="preserve"> </w:t>
      </w:r>
      <w:r w:rsidRPr="00283B06">
        <w:rPr>
          <w:rFonts w:ascii="IRBadr" w:hAnsi="IRBadr" w:cs="IRBadr" w:hint="cs"/>
          <w:color w:val="008000"/>
          <w:rtl/>
        </w:rPr>
        <w:t>رسول</w:t>
      </w:r>
      <w:r w:rsidRPr="00283B06">
        <w:rPr>
          <w:rFonts w:ascii="IRBadr" w:hAnsi="IRBadr" w:cs="IRBadr"/>
          <w:color w:val="008000"/>
          <w:rtl/>
        </w:rPr>
        <w:t xml:space="preserve"> </w:t>
      </w:r>
      <w:r w:rsidRPr="00283B06">
        <w:rPr>
          <w:rFonts w:ascii="IRBadr" w:hAnsi="IRBadr" w:cs="IRBadr" w:hint="cs"/>
          <w:color w:val="008000"/>
          <w:rtl/>
        </w:rPr>
        <w:t>الله</w:t>
      </w:r>
      <w:r w:rsidRPr="00283B06">
        <w:rPr>
          <w:rFonts w:ascii="IRBadr" w:hAnsi="IRBadr" w:cs="IRBadr"/>
          <w:color w:val="008000"/>
          <w:rtl/>
        </w:rPr>
        <w:t xml:space="preserve"> (</w:t>
      </w:r>
      <w:r w:rsidRPr="00283B06">
        <w:rPr>
          <w:rFonts w:ascii="IRBadr" w:hAnsi="IRBadr" w:cs="IRBadr" w:hint="cs"/>
          <w:color w:val="008000"/>
          <w:rtl/>
        </w:rPr>
        <w:t>ص</w:t>
      </w:r>
      <w:r w:rsidRPr="00283B06">
        <w:rPr>
          <w:rFonts w:ascii="IRBadr" w:hAnsi="IRBadr" w:cs="IRBadr"/>
          <w:color w:val="008000"/>
          <w:rtl/>
        </w:rPr>
        <w:t>)</w:t>
      </w:r>
      <w:r>
        <w:rPr>
          <w:rFonts w:ascii="IRBadr" w:hAnsi="IRBadr" w:cs="IRBadr" w:hint="cs"/>
          <w:color w:val="008000"/>
          <w:rtl/>
        </w:rPr>
        <w:t>:</w:t>
      </w:r>
      <w:r w:rsidRPr="00283B06">
        <w:rPr>
          <w:rFonts w:ascii="IRBadr" w:hAnsi="IRBadr" w:cs="IRBadr"/>
          <w:color w:val="008000"/>
          <w:rtl/>
        </w:rPr>
        <w:t xml:space="preserve"> </w:t>
      </w:r>
      <w:r w:rsidRPr="00283B06">
        <w:rPr>
          <w:rFonts w:ascii="IRBadr" w:hAnsi="IRBadr" w:cs="IRBadr" w:hint="cs"/>
          <w:color w:val="008000"/>
          <w:rtl/>
        </w:rPr>
        <w:t>قد</w:t>
      </w:r>
      <w:r w:rsidRPr="00283B06">
        <w:rPr>
          <w:rFonts w:ascii="IRBadr" w:hAnsi="IRBadr" w:cs="IRBadr"/>
          <w:color w:val="008000"/>
          <w:rtl/>
        </w:rPr>
        <w:t xml:space="preserve"> </w:t>
      </w:r>
      <w:r w:rsidRPr="00283B06">
        <w:rPr>
          <w:rFonts w:ascii="IRBadr" w:hAnsi="IRBadr" w:cs="IRBadr" w:hint="cs"/>
          <w:color w:val="008000"/>
          <w:rtl/>
        </w:rPr>
        <w:t>عفوت</w:t>
      </w:r>
      <w:r w:rsidRPr="00283B06">
        <w:rPr>
          <w:rFonts w:ascii="IRBadr" w:hAnsi="IRBadr" w:cs="IRBadr"/>
          <w:color w:val="008000"/>
          <w:rtl/>
        </w:rPr>
        <w:t xml:space="preserve"> </w:t>
      </w:r>
      <w:r w:rsidRPr="00283B06">
        <w:rPr>
          <w:rFonts w:ascii="IRBadr" w:hAnsi="IRBadr" w:cs="IRBadr" w:hint="cs"/>
          <w:color w:val="008000"/>
          <w:rtl/>
        </w:rPr>
        <w:t>عن</w:t>
      </w:r>
      <w:r w:rsidRPr="00283B06">
        <w:rPr>
          <w:rFonts w:ascii="IRBadr" w:hAnsi="IRBadr" w:cs="IRBadr"/>
          <w:color w:val="008000"/>
          <w:rtl/>
        </w:rPr>
        <w:t xml:space="preserve"> </w:t>
      </w:r>
      <w:r w:rsidRPr="00283B06">
        <w:rPr>
          <w:rFonts w:ascii="IRBadr" w:hAnsi="IRBadr" w:cs="IRBadr" w:hint="cs"/>
          <w:color w:val="008000"/>
          <w:rtl/>
        </w:rPr>
        <w:t>الخيل</w:t>
      </w:r>
      <w:r w:rsidRPr="00283B06">
        <w:rPr>
          <w:rFonts w:ascii="IRBadr" w:hAnsi="IRBadr" w:cs="IRBadr"/>
          <w:color w:val="008000"/>
          <w:rtl/>
        </w:rPr>
        <w:t xml:space="preserve"> </w:t>
      </w:r>
      <w:r w:rsidRPr="00283B06">
        <w:rPr>
          <w:rFonts w:ascii="IRBadr" w:hAnsi="IRBadr" w:cs="IRBadr" w:hint="cs"/>
          <w:color w:val="008000"/>
          <w:rtl/>
        </w:rPr>
        <w:t>والرقيق</w:t>
      </w:r>
      <w:r>
        <w:rPr>
          <w:rFonts w:ascii="IRBadr" w:hAnsi="IRBadr" w:cs="IRBadr" w:hint="cs"/>
          <w:rtl/>
        </w:rPr>
        <w:t>»</w:t>
      </w:r>
      <w:r w:rsidR="00214F3E">
        <w:rPr>
          <w:rStyle w:val="FootnoteReference"/>
          <w:rFonts w:ascii="IRBadr" w:hAnsi="IRBadr" w:cs="IRBadr"/>
          <w:rtl/>
        </w:rPr>
        <w:footnoteReference w:id="2"/>
      </w:r>
    </w:p>
    <w:p w:rsidR="00283B06" w:rsidRDefault="00954758" w:rsidP="00954758">
      <w:pPr>
        <w:ind w:firstLine="423"/>
        <w:rPr>
          <w:rFonts w:ascii="IRBadr" w:hAnsi="IRBadr" w:cs="IRBadr"/>
          <w:rtl/>
        </w:rPr>
      </w:pPr>
      <w:r>
        <w:rPr>
          <w:rFonts w:ascii="IRBadr" w:hAnsi="IRBadr" w:cs="IRBadr" w:hint="cs"/>
          <w:rtl/>
        </w:rPr>
        <w:t>۳. روایات</w:t>
      </w:r>
      <w:r w:rsidR="00A37152">
        <w:rPr>
          <w:rFonts w:ascii="IRBadr" w:hAnsi="IRBadr" w:cs="IRBadr" w:hint="cs"/>
          <w:rtl/>
        </w:rPr>
        <w:t>ی که جعل زکات به پیا</w:t>
      </w:r>
      <w:r w:rsidR="00B51B2F">
        <w:rPr>
          <w:rFonts w:ascii="IRBadr" w:hAnsi="IRBadr" w:cs="IRBadr" w:hint="cs"/>
          <w:rtl/>
        </w:rPr>
        <w:t>مبر (ص) نسبت داده نشده است؛ بلکه ائمّه، خود</w:t>
      </w:r>
      <w:r w:rsidR="00283B06">
        <w:rPr>
          <w:rFonts w:ascii="IRBadr" w:hAnsi="IRBadr" w:cs="IRBadr" w:hint="cs"/>
          <w:rtl/>
        </w:rPr>
        <w:t xml:space="preserve"> </w:t>
      </w:r>
      <w:r w:rsidR="00B51B2F">
        <w:rPr>
          <w:rFonts w:ascii="IRBadr" w:hAnsi="IRBadr" w:cs="IRBadr" w:hint="cs"/>
          <w:rtl/>
        </w:rPr>
        <w:t xml:space="preserve">بیان کرده‌اند که زکات منحضر در ۹ جنس است. در </w:t>
      </w:r>
      <w:r w:rsidR="00283B06">
        <w:rPr>
          <w:rFonts w:ascii="IRBadr" w:hAnsi="IRBadr" w:cs="IRBadr" w:hint="cs"/>
          <w:rtl/>
        </w:rPr>
        <w:t>روای</w:t>
      </w:r>
      <w:r w:rsidR="00B51B2F">
        <w:rPr>
          <w:rFonts w:ascii="IRBadr" w:hAnsi="IRBadr" w:cs="IRBadr" w:hint="cs"/>
          <w:rtl/>
        </w:rPr>
        <w:t>ا</w:t>
      </w:r>
      <w:r w:rsidR="00283B06">
        <w:rPr>
          <w:rFonts w:ascii="IRBadr" w:hAnsi="IRBadr" w:cs="IRBadr" w:hint="cs"/>
          <w:rtl/>
        </w:rPr>
        <w:t>ت ۱۲۶۳۸ و ۱۲۶۵۲</w:t>
      </w:r>
      <w:r w:rsidR="00B51B2F">
        <w:rPr>
          <w:rFonts w:ascii="IRBadr" w:hAnsi="IRBadr" w:cs="IRBadr" w:hint="cs"/>
          <w:rtl/>
        </w:rPr>
        <w:t xml:space="preserve"> این مطلب آمده است.</w:t>
      </w:r>
    </w:p>
    <w:p w:rsidR="00467403" w:rsidRDefault="00467403" w:rsidP="00954758">
      <w:pPr>
        <w:ind w:firstLine="423"/>
        <w:rPr>
          <w:rFonts w:ascii="IRBadr" w:hAnsi="IRBadr" w:cs="IRBadr"/>
          <w:rtl/>
        </w:rPr>
      </w:pPr>
      <w:r>
        <w:rPr>
          <w:rFonts w:ascii="IRBadr" w:hAnsi="IRBadr" w:cs="IRBadr" w:hint="cs"/>
          <w:rtl/>
        </w:rPr>
        <w:t>نتیجه آنکه اطلاق روایات حاصره، ‌اختصاص به زمان پیامبر (ص) ندارد.</w:t>
      </w:r>
    </w:p>
    <w:p w:rsidR="00DB38F0" w:rsidRPr="00DB38F0" w:rsidRDefault="00DB38F0" w:rsidP="00DB38F0">
      <w:pPr>
        <w:pStyle w:val="Heading2"/>
        <w:rPr>
          <w:rtl/>
        </w:rPr>
      </w:pPr>
      <w:bookmarkStart w:id="20" w:name="_Toc149865448"/>
      <w:bookmarkStart w:id="21" w:name="_Toc149865474"/>
      <w:bookmarkStart w:id="22" w:name="_Toc149865504"/>
      <w:bookmarkStart w:id="23" w:name="_Toc149865549"/>
      <w:bookmarkStart w:id="24" w:name="_Toc149865594"/>
      <w:bookmarkStart w:id="25" w:name="_Toc149865627"/>
      <w:bookmarkStart w:id="26" w:name="_Toc149867017"/>
      <w:r w:rsidRPr="00DB38F0">
        <w:rPr>
          <w:rFonts w:hint="cs"/>
          <w:rtl/>
        </w:rPr>
        <w:t>مسأله</w:t>
      </w:r>
      <w:r w:rsidRPr="00DB38F0">
        <w:rPr>
          <w:rtl/>
        </w:rPr>
        <w:t xml:space="preserve"> </w:t>
      </w:r>
      <w:r w:rsidRPr="00DB38F0">
        <w:rPr>
          <w:rFonts w:hint="cs"/>
          <w:rtl/>
        </w:rPr>
        <w:t>سوم</w:t>
      </w:r>
      <w:r w:rsidRPr="00DB38F0">
        <w:rPr>
          <w:rtl/>
        </w:rPr>
        <w:t xml:space="preserve">: </w:t>
      </w:r>
      <w:r>
        <w:rPr>
          <w:rFonts w:hint="cs"/>
          <w:rtl/>
        </w:rPr>
        <w:t>جواز تخصیص روایات حاصره</w:t>
      </w:r>
      <w:bookmarkEnd w:id="20"/>
      <w:bookmarkEnd w:id="21"/>
      <w:bookmarkEnd w:id="22"/>
      <w:bookmarkEnd w:id="23"/>
      <w:bookmarkEnd w:id="24"/>
      <w:bookmarkEnd w:id="25"/>
      <w:bookmarkEnd w:id="26"/>
      <w:r>
        <w:rPr>
          <w:rFonts w:hint="cs"/>
          <w:rtl/>
        </w:rPr>
        <w:t xml:space="preserve"> </w:t>
      </w:r>
    </w:p>
    <w:p w:rsidR="00B51B2F" w:rsidRDefault="0057002C" w:rsidP="00A37152">
      <w:pPr>
        <w:ind w:firstLine="423"/>
        <w:rPr>
          <w:rFonts w:ascii="IRBadr" w:hAnsi="IRBadr" w:cs="IRBadr"/>
          <w:rtl/>
        </w:rPr>
      </w:pPr>
      <w:r>
        <w:rPr>
          <w:rFonts w:ascii="IRBadr" w:hAnsi="IRBadr" w:cs="IRBadr" w:hint="cs"/>
          <w:rtl/>
        </w:rPr>
        <w:t xml:space="preserve">باید بررسی نمود که اگر دلیلی بر ثبوت زکات در غیر ۹ جنس وجود داشته باشد، می‌تواند مقیّد روایات حاصره باشد یا خیر. </w:t>
      </w:r>
    </w:p>
    <w:p w:rsidR="00295EFE" w:rsidRDefault="0057002C" w:rsidP="00A37152">
      <w:pPr>
        <w:ind w:firstLine="423"/>
        <w:rPr>
          <w:rFonts w:ascii="IRBadr" w:hAnsi="IRBadr" w:cs="IRBadr"/>
          <w:rtl/>
        </w:rPr>
      </w:pPr>
      <w:r>
        <w:rPr>
          <w:rFonts w:ascii="IRBadr" w:hAnsi="IRBadr" w:cs="IRBadr" w:hint="cs"/>
          <w:rtl/>
        </w:rPr>
        <w:t xml:space="preserve">در مباحث پیشین بیان شد که </w:t>
      </w:r>
      <w:r w:rsidR="00295EFE">
        <w:rPr>
          <w:rFonts w:ascii="IRBadr" w:hAnsi="IRBadr" w:cs="IRBadr" w:hint="cs"/>
          <w:rtl/>
        </w:rPr>
        <w:t xml:space="preserve">به نظر ما </w:t>
      </w:r>
      <w:r>
        <w:rPr>
          <w:rFonts w:ascii="IRBadr" w:hAnsi="IRBadr" w:cs="IRBadr" w:hint="cs"/>
          <w:rtl/>
        </w:rPr>
        <w:t>تخص</w:t>
      </w:r>
      <w:r w:rsidR="00295EFE">
        <w:rPr>
          <w:rFonts w:ascii="IRBadr" w:hAnsi="IRBadr" w:cs="IRBadr" w:hint="cs"/>
          <w:rtl/>
        </w:rPr>
        <w:t xml:space="preserve">یص روایات حاصره، جمعی عرفی نیست؛ چرا که روایات حاصره، نصّ است یا دست کم آن است که ظهوری بسیار قوی در اطلاق دارد، به طوری که تخصیص آن، عرفی نیست. </w:t>
      </w:r>
    </w:p>
    <w:p w:rsidR="00295EFE" w:rsidRDefault="0057002C" w:rsidP="002B7BA8">
      <w:pPr>
        <w:ind w:firstLine="423"/>
        <w:rPr>
          <w:rFonts w:ascii="IRBadr" w:hAnsi="IRBadr" w:cs="IRBadr"/>
          <w:rtl/>
        </w:rPr>
      </w:pPr>
      <w:r>
        <w:rPr>
          <w:rFonts w:ascii="IRBadr" w:hAnsi="IRBadr" w:cs="IRBadr" w:hint="cs"/>
          <w:rtl/>
        </w:rPr>
        <w:t xml:space="preserve"> برخی</w:t>
      </w:r>
      <w:r w:rsidR="00295EFE">
        <w:rPr>
          <w:rFonts w:ascii="IRBadr" w:hAnsi="IRBadr" w:cs="IRBadr" w:hint="cs"/>
          <w:rtl/>
        </w:rPr>
        <w:t xml:space="preserve"> مثل آیت الله هاشمی، تخصیص روایات حاصره را</w:t>
      </w:r>
      <w:r>
        <w:rPr>
          <w:rFonts w:ascii="IRBadr" w:hAnsi="IRBadr" w:cs="IRBadr" w:hint="cs"/>
          <w:rtl/>
        </w:rPr>
        <w:t xml:space="preserve"> به روایت </w:t>
      </w:r>
      <w:r w:rsidR="002B7BA8" w:rsidRPr="002B7BA8">
        <w:rPr>
          <w:rFonts w:ascii="IRBadr" w:hAnsi="IRBadr" w:cs="IRBadr" w:hint="eastAsia"/>
          <w:color w:val="008000"/>
          <w:rtl/>
        </w:rPr>
        <w:t>«</w:t>
      </w:r>
      <w:r w:rsidRPr="002B7BA8">
        <w:rPr>
          <w:rFonts w:ascii="IRBadr" w:hAnsi="IRBadr" w:cs="IRBadr" w:hint="cs"/>
          <w:color w:val="008000"/>
          <w:rtl/>
        </w:rPr>
        <w:t>لا یضرّ الصائم ماصنع إذا اجتنب أربع خصال</w:t>
      </w:r>
      <w:r w:rsidR="002B7BA8" w:rsidRPr="002B7BA8">
        <w:rPr>
          <w:rFonts w:ascii="IRBadr" w:hAnsi="IRBadr" w:cs="IRBadr" w:hint="eastAsia"/>
          <w:color w:val="008000"/>
          <w:rtl/>
        </w:rPr>
        <w:t>»</w:t>
      </w:r>
      <w:r w:rsidR="002B7BA8">
        <w:rPr>
          <w:rStyle w:val="FootnoteReference"/>
          <w:rFonts w:ascii="IRBadr" w:hAnsi="IRBadr" w:cs="IRBadr"/>
          <w:color w:val="008000"/>
          <w:rtl/>
        </w:rPr>
        <w:footnoteReference w:id="3"/>
      </w:r>
      <w:r w:rsidR="002B7BA8">
        <w:rPr>
          <w:rFonts w:ascii="IRBadr" w:hAnsi="IRBadr" w:cs="IRBadr"/>
          <w:color w:val="008000"/>
          <w:rtl/>
        </w:rPr>
        <w:t xml:space="preserve"> </w:t>
      </w:r>
      <w:r w:rsidR="00295EFE">
        <w:rPr>
          <w:rFonts w:ascii="IRBadr" w:hAnsi="IRBadr" w:cs="IRBadr" w:hint="cs"/>
          <w:rtl/>
        </w:rPr>
        <w:t>تنظیر کرده‌اند؛ و بیان کرده‌اند که در این روایت که عدد۴ بیان شده، با ادلّه دیگر تخصیص خورده و این تخصیص را جمیع فقها پذیرفته‌اند. در ما نحن فیه نیز که عدد و حصر در روایت وارد شده، با ادله دیگر قابل تخصیص است.</w:t>
      </w:r>
    </w:p>
    <w:p w:rsidR="0057002C" w:rsidRDefault="0057002C" w:rsidP="00CF0AD4">
      <w:pPr>
        <w:ind w:firstLine="423"/>
        <w:rPr>
          <w:rFonts w:ascii="IRBadr" w:hAnsi="IRBadr" w:cs="IRBadr"/>
          <w:rtl/>
        </w:rPr>
      </w:pPr>
      <w:r>
        <w:rPr>
          <w:rFonts w:ascii="IRBadr" w:hAnsi="IRBadr" w:cs="IRBadr" w:hint="cs"/>
          <w:rtl/>
        </w:rPr>
        <w:t xml:space="preserve"> پاسخ آن است که</w:t>
      </w:r>
      <w:r w:rsidR="00CF0AD4">
        <w:rPr>
          <w:rFonts w:ascii="IRBadr" w:hAnsi="IRBadr" w:cs="IRBadr" w:hint="cs"/>
          <w:rtl/>
        </w:rPr>
        <w:t xml:space="preserve"> </w:t>
      </w:r>
      <w:r w:rsidR="00DB38F0">
        <w:rPr>
          <w:rFonts w:ascii="IRBadr" w:hAnsi="IRBadr" w:cs="IRBadr" w:hint="cs"/>
          <w:rtl/>
        </w:rPr>
        <w:t>ا</w:t>
      </w:r>
      <w:r w:rsidR="00CF0AD4">
        <w:rPr>
          <w:rFonts w:ascii="IRBadr" w:hAnsi="IRBadr" w:cs="IRBadr" w:hint="cs"/>
          <w:rtl/>
        </w:rPr>
        <w:t>عداد، نصوصیّت عرفیه دارند، و حتّی</w:t>
      </w:r>
      <w:r>
        <w:rPr>
          <w:rFonts w:ascii="IRBadr" w:hAnsi="IRBadr" w:cs="IRBadr" w:hint="cs"/>
          <w:rtl/>
        </w:rPr>
        <w:t xml:space="preserve"> آن روایت </w:t>
      </w:r>
      <w:r w:rsidR="00295EFE">
        <w:rPr>
          <w:rFonts w:ascii="IRBadr" w:hAnsi="IRBadr" w:cs="IRBadr" w:hint="cs"/>
          <w:rtl/>
        </w:rPr>
        <w:t xml:space="preserve">مربوط به صوم </w:t>
      </w:r>
      <w:r>
        <w:rPr>
          <w:rFonts w:ascii="IRBadr" w:hAnsi="IRBadr" w:cs="IRBadr" w:hint="cs"/>
          <w:rtl/>
        </w:rPr>
        <w:t xml:space="preserve">نیز قابل تخصیص نیست. در رابطه با آن </w:t>
      </w:r>
      <w:r w:rsidR="00295EFE">
        <w:rPr>
          <w:rFonts w:ascii="IRBadr" w:hAnsi="IRBadr" w:cs="IRBadr" w:hint="cs"/>
          <w:rtl/>
        </w:rPr>
        <w:t>روایت</w:t>
      </w:r>
      <w:r>
        <w:rPr>
          <w:rFonts w:ascii="IRBadr" w:hAnsi="IRBadr" w:cs="IRBadr" w:hint="cs"/>
          <w:rtl/>
        </w:rPr>
        <w:t>،</w:t>
      </w:r>
      <w:r w:rsidR="00CF0AD4">
        <w:rPr>
          <w:rFonts w:ascii="IRBadr" w:hAnsi="IRBadr" w:cs="IRBadr" w:hint="cs"/>
          <w:rtl/>
        </w:rPr>
        <w:t xml:space="preserve"> که جمیع فقها، تاویل آن را پذیرفته‌اند،</w:t>
      </w:r>
      <w:r>
        <w:rPr>
          <w:rFonts w:ascii="IRBadr" w:hAnsi="IRBadr" w:cs="IRBadr" w:hint="cs"/>
          <w:rtl/>
        </w:rPr>
        <w:t xml:space="preserve"> جمع بین رو</w:t>
      </w:r>
      <w:r w:rsidR="00295EFE">
        <w:rPr>
          <w:rFonts w:ascii="IRBadr" w:hAnsi="IRBadr" w:cs="IRBadr" w:hint="cs"/>
          <w:rtl/>
        </w:rPr>
        <w:t>ایات از باب تخصیص یا تقیید نیست؛</w:t>
      </w:r>
      <w:r>
        <w:rPr>
          <w:rFonts w:ascii="IRBadr" w:hAnsi="IRBadr" w:cs="IRBadr" w:hint="cs"/>
          <w:rtl/>
        </w:rPr>
        <w:t xml:space="preserve"> بلکه یا باید در مقسم تصرّف نمود و گفت که این روایت، </w:t>
      </w:r>
      <w:r>
        <w:rPr>
          <w:rFonts w:ascii="IRBadr" w:hAnsi="IRBadr" w:cs="IRBadr" w:hint="cs"/>
          <w:rtl/>
        </w:rPr>
        <w:lastRenderedPageBreak/>
        <w:t>ناظر به موارد متعارف است و ناظر به موارد غیر متعارف</w:t>
      </w:r>
      <w:r w:rsidR="00295EFE">
        <w:rPr>
          <w:rFonts w:ascii="IRBadr" w:hAnsi="IRBadr" w:cs="IRBadr" w:hint="cs"/>
          <w:rtl/>
        </w:rPr>
        <w:t xml:space="preserve"> </w:t>
      </w:r>
      <w:r w:rsidR="00295EFE">
        <w:rPr>
          <w:rFonts w:ascii="IRBadr" w:hAnsi="IRBadr" w:cs="IRBadr"/>
          <w:rtl/>
        </w:rPr>
        <w:t>–</w:t>
      </w:r>
      <w:r w:rsidR="00295EFE">
        <w:rPr>
          <w:rFonts w:ascii="IRBadr" w:hAnsi="IRBadr" w:cs="IRBadr" w:hint="cs"/>
          <w:rtl/>
        </w:rPr>
        <w:t xml:space="preserve">مثل کذب علی الله و الرسول- </w:t>
      </w:r>
      <w:r>
        <w:rPr>
          <w:rFonts w:ascii="IRBadr" w:hAnsi="IRBadr" w:cs="IRBadr" w:hint="cs"/>
          <w:rtl/>
        </w:rPr>
        <w:t xml:space="preserve"> نیست و یا آنکه در اقسام تصرّف نمود و در آن توسعه د</w:t>
      </w:r>
      <w:r w:rsidR="00CF0AD4">
        <w:rPr>
          <w:rFonts w:ascii="IRBadr" w:hAnsi="IRBadr" w:cs="IRBadr" w:hint="cs"/>
          <w:rtl/>
        </w:rPr>
        <w:t>اد، و قائل شد که</w:t>
      </w:r>
      <w:r>
        <w:rPr>
          <w:rFonts w:ascii="IRBadr" w:hAnsi="IRBadr" w:cs="IRBadr" w:hint="cs"/>
          <w:rtl/>
        </w:rPr>
        <w:t xml:space="preserve"> </w:t>
      </w:r>
      <w:r w:rsidR="00CE239F">
        <w:rPr>
          <w:rFonts w:ascii="IRBadr" w:hAnsi="IRBadr" w:cs="IRBadr" w:hint="cs"/>
          <w:rtl/>
        </w:rPr>
        <w:t xml:space="preserve">به عنوان مثال، مراد از نساء، مطلق بهره جنسی است و یا آنکه اکل، شامل رساندن غبار غلیظ به حلق نیز می‌شود و مواردی از این قبیل. </w:t>
      </w:r>
      <w:r w:rsidR="005B7375">
        <w:rPr>
          <w:rFonts w:ascii="IRBadr" w:hAnsi="IRBadr" w:cs="IRBadr" w:hint="cs"/>
          <w:rtl/>
        </w:rPr>
        <w:t>در ما نحن فیه نیز</w:t>
      </w:r>
      <w:r w:rsidR="00CF0AD4">
        <w:rPr>
          <w:rFonts w:ascii="IRBadr" w:hAnsi="IRBadr" w:cs="IRBadr" w:hint="cs"/>
          <w:rtl/>
        </w:rPr>
        <w:t>،</w:t>
      </w:r>
      <w:r w:rsidR="005B7375">
        <w:rPr>
          <w:rFonts w:ascii="IRBadr" w:hAnsi="IRBadr" w:cs="IRBadr" w:hint="cs"/>
          <w:rtl/>
        </w:rPr>
        <w:t xml:space="preserve"> امر این‌گونه است، و باید در مستثنی منه تصرّف نمود و یا مستثنی را تاویل ب</w:t>
      </w:r>
      <w:r w:rsidR="00CF0AD4">
        <w:rPr>
          <w:rFonts w:ascii="IRBadr" w:hAnsi="IRBadr" w:cs="IRBadr" w:hint="cs"/>
          <w:rtl/>
        </w:rPr>
        <w:t>رد.</w:t>
      </w:r>
    </w:p>
    <w:p w:rsidR="002B7BA8" w:rsidRDefault="002B7BA8" w:rsidP="002B7BA8">
      <w:pPr>
        <w:pStyle w:val="Heading2"/>
        <w:rPr>
          <w:rtl/>
        </w:rPr>
      </w:pPr>
      <w:bookmarkStart w:id="27" w:name="_Toc149865449"/>
      <w:bookmarkStart w:id="28" w:name="_Toc149865475"/>
      <w:bookmarkStart w:id="29" w:name="_Toc149865505"/>
      <w:bookmarkStart w:id="30" w:name="_Toc149865550"/>
      <w:bookmarkStart w:id="31" w:name="_Toc149865595"/>
      <w:bookmarkStart w:id="32" w:name="_Toc149865628"/>
      <w:bookmarkStart w:id="33" w:name="_Toc149867018"/>
      <w:r>
        <w:rPr>
          <w:rFonts w:hint="cs"/>
          <w:rtl/>
        </w:rPr>
        <w:t>کلام آیت الله هاشمی در جواز تخصیص ادله حاصره</w:t>
      </w:r>
      <w:bookmarkEnd w:id="27"/>
      <w:bookmarkEnd w:id="28"/>
      <w:bookmarkEnd w:id="29"/>
      <w:bookmarkEnd w:id="30"/>
      <w:bookmarkEnd w:id="31"/>
      <w:bookmarkEnd w:id="32"/>
      <w:bookmarkEnd w:id="33"/>
    </w:p>
    <w:p w:rsidR="00CE239F" w:rsidRDefault="00CE239F" w:rsidP="00DB38F0">
      <w:pPr>
        <w:ind w:firstLine="423"/>
        <w:rPr>
          <w:rFonts w:ascii="IRBadr" w:hAnsi="IRBadr" w:cs="IRBadr"/>
          <w:rtl/>
        </w:rPr>
      </w:pPr>
      <w:r>
        <w:rPr>
          <w:rFonts w:ascii="IRBadr" w:hAnsi="IRBadr" w:cs="IRBadr" w:hint="cs"/>
          <w:rtl/>
        </w:rPr>
        <w:t>این بحث در مباحث پیشین مطرح شده بود. غرض آن است که آیت الله هاشمی در ذیل این بحث نکته‌ای بیان کردند که باید بررسی شود.</w:t>
      </w:r>
      <w:r w:rsidR="00DB38F0">
        <w:rPr>
          <w:rFonts w:ascii="IRBadr" w:hAnsi="IRBadr" w:cs="IRBadr" w:hint="cs"/>
          <w:rtl/>
        </w:rPr>
        <w:t xml:space="preserve"> آیت الله هاشمی </w:t>
      </w:r>
      <w:r w:rsidR="00CF0AD4">
        <w:rPr>
          <w:rFonts w:ascii="IRBadr" w:hAnsi="IRBadr" w:cs="IRBadr" w:hint="cs"/>
          <w:rtl/>
        </w:rPr>
        <w:t>در رابطه با روایات حاصره بیان کرده است که بعضی</w:t>
      </w:r>
      <w:r w:rsidR="00DB38F0">
        <w:rPr>
          <w:rFonts w:ascii="IRBadr" w:hAnsi="IRBadr" w:cs="IRBadr" w:hint="cs"/>
          <w:rtl/>
        </w:rPr>
        <w:t>،</w:t>
      </w:r>
      <w:r w:rsidR="00CF0AD4">
        <w:rPr>
          <w:rFonts w:ascii="IRBadr" w:hAnsi="IRBadr" w:cs="IRBadr" w:hint="cs"/>
          <w:rtl/>
        </w:rPr>
        <w:t xml:space="preserve"> قائل به صراحت این ادله در ۹ جنس هستن</w:t>
      </w:r>
      <w:r w:rsidR="00DB38F0">
        <w:rPr>
          <w:rFonts w:ascii="IRBadr" w:hAnsi="IRBadr" w:cs="IRBadr" w:hint="cs"/>
          <w:rtl/>
        </w:rPr>
        <w:t>د، و بیان کرده‌اند که لسان آن، ل</w:t>
      </w:r>
      <w:r w:rsidR="00CF0AD4">
        <w:rPr>
          <w:rFonts w:ascii="IRBadr" w:hAnsi="IRBadr" w:cs="IRBadr" w:hint="cs"/>
          <w:rtl/>
        </w:rPr>
        <w:t>سان عموم و اطلاق نیست تا تخصیص یا تقیید زده شود:</w:t>
      </w:r>
    </w:p>
    <w:p w:rsidR="00D37D47" w:rsidRDefault="002B7BA8" w:rsidP="00D37D47">
      <w:pPr>
        <w:rPr>
          <w:rFonts w:ascii="IRBadr" w:hAnsi="IRBadr" w:cs="IRBadr"/>
          <w:color w:val="0000FF"/>
          <w:rtl/>
        </w:rPr>
      </w:pPr>
      <w:r>
        <w:rPr>
          <w:rFonts w:ascii="IRBadr" w:hAnsi="IRBadr" w:cs="IRBadr" w:hint="cs"/>
          <w:color w:val="0000FF"/>
          <w:rtl/>
        </w:rPr>
        <w:t>«</w:t>
      </w:r>
      <w:r w:rsidR="00CF0AD4">
        <w:rPr>
          <w:rFonts w:ascii="IRBadr" w:hAnsi="IRBadr" w:cs="IRBadr" w:hint="cs"/>
          <w:color w:val="0000FF"/>
          <w:rtl/>
        </w:rPr>
        <w:t xml:space="preserve">فلیس لسانها، لسان العموم و الإطلاق لکی یمکن تقییدها أو تخصیصها، فتکون الروایات المثبتة للزکاة فی مال التجارة مخالفة للسنّة القطعیّة.....إلّا أنّ هذا الکلام غیر تامّ؛ لأنّ </w:t>
      </w:r>
      <w:r w:rsidR="00CE239F" w:rsidRPr="00395918">
        <w:rPr>
          <w:rFonts w:ascii="IRBadr" w:hAnsi="IRBadr" w:cs="IRBadr" w:hint="cs"/>
          <w:color w:val="0000FF"/>
          <w:rtl/>
        </w:rPr>
        <w:t xml:space="preserve">حصر الزکاة فی التسعة قابل </w:t>
      </w:r>
      <w:r w:rsidR="00CF0AD4">
        <w:rPr>
          <w:rFonts w:ascii="IRBadr" w:hAnsi="IRBadr" w:cs="IRBadr" w:hint="cs"/>
          <w:color w:val="0000FF"/>
          <w:rtl/>
        </w:rPr>
        <w:t>للتقیید أو ا</w:t>
      </w:r>
      <w:r w:rsidR="00CE239F" w:rsidRPr="00395918">
        <w:rPr>
          <w:rFonts w:ascii="IRBadr" w:hAnsi="IRBadr" w:cs="IRBadr" w:hint="cs"/>
          <w:color w:val="0000FF"/>
          <w:rtl/>
        </w:rPr>
        <w:t xml:space="preserve">لتخصیص کما فی امثاله </w:t>
      </w:r>
      <w:r w:rsidR="00CF0AD4">
        <w:rPr>
          <w:rFonts w:ascii="IRBadr" w:hAnsi="IRBadr" w:cs="IRBadr" w:hint="cs"/>
          <w:color w:val="0000FF"/>
          <w:rtl/>
        </w:rPr>
        <w:t xml:space="preserve">کما فی قوله علیه السلام لا یضرّ الصائم ما صنع </w:t>
      </w:r>
      <w:r w:rsidR="00CE239F" w:rsidRPr="00395918">
        <w:rPr>
          <w:rFonts w:ascii="IRBadr" w:hAnsi="IRBadr" w:cs="IRBadr" w:hint="cs"/>
          <w:color w:val="0000FF"/>
          <w:rtl/>
        </w:rPr>
        <w:t>اذا اجتنب ثلاث خصال</w:t>
      </w:r>
      <w:r w:rsidR="00106241">
        <w:rPr>
          <w:rFonts w:ascii="IRBadr" w:hAnsi="IRBadr" w:cs="IRBadr" w:hint="cs"/>
          <w:color w:val="0000FF"/>
          <w:rtl/>
        </w:rPr>
        <w:t>؛</w:t>
      </w:r>
      <w:r>
        <w:rPr>
          <w:rFonts w:ascii="IRBadr" w:hAnsi="IRBadr" w:cs="IRBadr" w:hint="cs"/>
          <w:color w:val="0000FF"/>
          <w:rtl/>
        </w:rPr>
        <w:t xml:space="preserve"> خصوصا إذا افترضنا أنّ زکاة مال التجارة</w:t>
      </w:r>
      <w:r w:rsidR="00106241">
        <w:rPr>
          <w:rFonts w:ascii="IRBadr" w:hAnsi="IRBadr" w:cs="IRBadr" w:hint="cs"/>
          <w:color w:val="0000FF"/>
          <w:rtl/>
        </w:rPr>
        <w:t>،</w:t>
      </w:r>
      <w:r>
        <w:rPr>
          <w:rFonts w:ascii="IRBadr" w:hAnsi="IRBadr" w:cs="IRBadr" w:hint="cs"/>
          <w:color w:val="0000FF"/>
          <w:rtl/>
        </w:rPr>
        <w:t xml:space="preserve"> نحو توسعة لزکاة التقدین إلی مطلق ما یطلب منه المالیّة المحضة کالنقدین</w:t>
      </w:r>
      <w:r w:rsidR="00106241">
        <w:rPr>
          <w:rFonts w:ascii="IRBadr" w:hAnsi="IRBadr" w:cs="IRBadr" w:hint="cs"/>
          <w:color w:val="0000FF"/>
          <w:rtl/>
        </w:rPr>
        <w:t>،</w:t>
      </w:r>
      <w:r>
        <w:rPr>
          <w:rFonts w:ascii="IRBadr" w:hAnsi="IRBadr" w:cs="IRBadr" w:hint="cs"/>
          <w:color w:val="0000FF"/>
          <w:rtl/>
        </w:rPr>
        <w:t xml:space="preserve"> بحیث یمکن جعلهما معاً تحت عنوان واحد</w:t>
      </w:r>
      <w:r w:rsidR="00106241">
        <w:rPr>
          <w:rFonts w:ascii="IRBadr" w:hAnsi="IRBadr" w:cs="IRBadr" w:hint="cs"/>
          <w:color w:val="0000FF"/>
          <w:rtl/>
        </w:rPr>
        <w:t>،</w:t>
      </w:r>
      <w:r>
        <w:rPr>
          <w:rFonts w:ascii="IRBadr" w:hAnsi="IRBadr" w:cs="IRBadr" w:hint="cs"/>
          <w:color w:val="0000FF"/>
          <w:rtl/>
        </w:rPr>
        <w:t xml:space="preserve"> و هو زکاة المال المحض المطلوب فیه مالیّته و قیمته»</w:t>
      </w:r>
      <w:r>
        <w:rPr>
          <w:rStyle w:val="FootnoteReference"/>
          <w:rFonts w:ascii="IRBadr" w:hAnsi="IRBadr" w:cs="IRBadr"/>
          <w:color w:val="0000FF"/>
          <w:rtl/>
        </w:rPr>
        <w:footnoteReference w:id="4"/>
      </w:r>
      <w:r w:rsidR="00CF0AD4">
        <w:rPr>
          <w:rFonts w:ascii="IRBadr" w:hAnsi="IRBadr" w:cs="IRBadr" w:hint="cs"/>
          <w:color w:val="0000FF"/>
          <w:rtl/>
        </w:rPr>
        <w:t>.</w:t>
      </w:r>
    </w:p>
    <w:p w:rsidR="00DB38F0" w:rsidRPr="00DB38F0" w:rsidRDefault="00DB38F0" w:rsidP="00D37D47">
      <w:pPr>
        <w:rPr>
          <w:rFonts w:ascii="IRBadr" w:hAnsi="IRBadr" w:cs="IRBadr"/>
          <w:rtl/>
        </w:rPr>
      </w:pPr>
      <w:r w:rsidRPr="00DB38F0">
        <w:rPr>
          <w:rFonts w:ascii="IRBadr" w:hAnsi="IRBadr" w:cs="IRBadr" w:hint="cs"/>
          <w:rtl/>
        </w:rPr>
        <w:t xml:space="preserve">قبل از بررسی کلام آیت الله هاشمی، یک نکته در رابطه با روایات «ثلاث خصال»، برای دفع توهّم تنافی </w:t>
      </w:r>
      <w:r>
        <w:rPr>
          <w:rFonts w:ascii="IRBadr" w:hAnsi="IRBadr" w:cs="IRBadr" w:hint="cs"/>
          <w:rtl/>
        </w:rPr>
        <w:t xml:space="preserve">بین </w:t>
      </w:r>
      <w:r w:rsidRPr="00DB38F0">
        <w:rPr>
          <w:rFonts w:ascii="IRBadr" w:hAnsi="IRBadr" w:cs="IRBadr" w:hint="cs"/>
          <w:rtl/>
        </w:rPr>
        <w:t>خود آن روایات صوم، بیان می‌گردد.</w:t>
      </w:r>
    </w:p>
    <w:p w:rsidR="00D37D47" w:rsidRDefault="00D37D47" w:rsidP="00D37D47">
      <w:pPr>
        <w:pStyle w:val="Heading4"/>
        <w:rPr>
          <w:rtl/>
        </w:rPr>
      </w:pPr>
      <w:bookmarkStart w:id="34" w:name="_Toc149865450"/>
      <w:bookmarkStart w:id="35" w:name="_Toc149865476"/>
      <w:bookmarkStart w:id="36" w:name="_Toc149865506"/>
      <w:bookmarkStart w:id="37" w:name="_Toc149865551"/>
      <w:bookmarkStart w:id="38" w:name="_Toc149865596"/>
      <w:bookmarkStart w:id="39" w:name="_Toc149865629"/>
      <w:bookmarkStart w:id="40" w:name="_Toc149867019"/>
      <w:r>
        <w:rPr>
          <w:rFonts w:hint="cs"/>
          <w:rtl/>
        </w:rPr>
        <w:t>عدم تنافی بین «ثلاث خصال» و «اربع خصال» در روایت صوم</w:t>
      </w:r>
      <w:bookmarkEnd w:id="34"/>
      <w:bookmarkEnd w:id="35"/>
      <w:bookmarkEnd w:id="36"/>
      <w:bookmarkEnd w:id="37"/>
      <w:bookmarkEnd w:id="38"/>
      <w:bookmarkEnd w:id="39"/>
      <w:bookmarkEnd w:id="40"/>
    </w:p>
    <w:p w:rsidR="00D37D47" w:rsidRPr="00395918" w:rsidRDefault="00D37D47" w:rsidP="00D37D47">
      <w:pPr>
        <w:rPr>
          <w:rFonts w:ascii="IRBadr" w:hAnsi="IRBadr" w:cs="IRBadr"/>
          <w:color w:val="0000FF"/>
          <w:rtl/>
        </w:rPr>
      </w:pPr>
      <w:r w:rsidRPr="002B7BA8">
        <w:rPr>
          <w:rFonts w:ascii="IRBadr" w:hAnsi="IRBadr" w:cs="IRBadr" w:hint="cs"/>
          <w:b/>
          <w:bCs/>
          <w:rtl/>
        </w:rPr>
        <w:t>«إذا اجتنب ثلاث خصال»:</w:t>
      </w:r>
      <w:r w:rsidRPr="002B7BA8">
        <w:rPr>
          <w:rFonts w:ascii="IRBadr" w:hAnsi="IRBadr" w:cs="IRBadr" w:hint="cs"/>
          <w:rtl/>
        </w:rPr>
        <w:t xml:space="preserve"> در برخی از روایات، «ثلاث خصال» ذکر شده و در برخی «أربع خصال» آمده است. این روایات با هم تنافی ندارند. در این روایات، مراد از «أربع خصال»، اکل و شرب و نساء و ارتماس است. در روایاتی که «ثلاث خصال» ذکر شده، اکل و شرب، یک امر لحاظ شده است؛ بنابرین تنافی بین این دو دسته وجود ندارد.</w:t>
      </w:r>
    </w:p>
    <w:p w:rsidR="00D37D47" w:rsidRDefault="00D37D47" w:rsidP="00D37D47">
      <w:pPr>
        <w:ind w:firstLine="423"/>
        <w:rPr>
          <w:rFonts w:ascii="IRBadr" w:hAnsi="IRBadr" w:cs="IRBadr"/>
          <w:rtl/>
        </w:rPr>
      </w:pPr>
      <w:r>
        <w:rPr>
          <w:rFonts w:ascii="IRBadr" w:hAnsi="IRBadr" w:cs="IRBadr" w:hint="cs"/>
          <w:rtl/>
        </w:rPr>
        <w:t>در نقلی وارد شده است که ابن قولویه بیان کرده است که من فقط دو روایت از سعد بن عبدالله نقل کرده‌ام و بقیه روایات را به واسطه پدرم نقل می‌کنم. در نقل دیگری بیان کرده است که من فقط چهار روایت از سعد بن عبدالله نقل کرده‌ام. آیت الله والد بیان کردند بین این دو نقل</w:t>
      </w:r>
      <w:r w:rsidR="00DB38F0">
        <w:rPr>
          <w:rFonts w:ascii="IRBadr" w:hAnsi="IRBadr" w:cs="IRBadr" w:hint="cs"/>
          <w:rtl/>
        </w:rPr>
        <w:t>،</w:t>
      </w:r>
      <w:r>
        <w:rPr>
          <w:rFonts w:ascii="IRBadr" w:hAnsi="IRBadr" w:cs="IRBadr" w:hint="cs"/>
          <w:rtl/>
        </w:rPr>
        <w:t xml:space="preserve"> تنافی نیست. ممکن است دو روایت بوده و به صورت تقطیع شده، چهار روایت به شمار می‌رفته؛ به طوری که هم صحیح است به آن، ۲ روایت اطلاق شود و هم ۴ روایت. عرفا در این موارد تنافی وجود ندارد. به عنوان مثال، حدیث اربعمئة که روایتی بسیار مفصّل است، ممکن است هر قطعه از آن، یک روایت لحاظ شود و در نتیجه ۴۰۰ روایت به شمار آید. این امور از اعتبارات عرفی است نه آنکه تنافی باشد.</w:t>
      </w:r>
    </w:p>
    <w:p w:rsidR="00D37D47" w:rsidRPr="00D37D47" w:rsidRDefault="00DB38F0" w:rsidP="00DB38F0">
      <w:pPr>
        <w:ind w:firstLine="423"/>
        <w:rPr>
          <w:rFonts w:ascii="IRBadr" w:hAnsi="IRBadr" w:cs="IRBadr"/>
          <w:rtl/>
        </w:rPr>
      </w:pPr>
      <w:r>
        <w:rPr>
          <w:rFonts w:ascii="IRBadr" w:hAnsi="IRBadr" w:cs="IRBadr" w:hint="cs"/>
          <w:rtl/>
        </w:rPr>
        <w:t>در ادامه کلام آیت الله هاشمی را بررسی می‌نماییم:</w:t>
      </w:r>
    </w:p>
    <w:p w:rsidR="00D37D47" w:rsidRDefault="00D37D47" w:rsidP="00D37D47">
      <w:pPr>
        <w:pStyle w:val="Heading4"/>
        <w:rPr>
          <w:rtl/>
        </w:rPr>
      </w:pPr>
      <w:bookmarkStart w:id="41" w:name="_Toc149865451"/>
      <w:bookmarkStart w:id="42" w:name="_Toc149865477"/>
      <w:bookmarkStart w:id="43" w:name="_Toc149865507"/>
      <w:bookmarkStart w:id="44" w:name="_Toc149865552"/>
      <w:bookmarkStart w:id="45" w:name="_Toc149865597"/>
      <w:bookmarkStart w:id="46" w:name="_Toc149865630"/>
      <w:bookmarkStart w:id="47" w:name="_Toc149867020"/>
      <w:r>
        <w:rPr>
          <w:rFonts w:hint="cs"/>
          <w:rtl/>
        </w:rPr>
        <w:t>اراده مالیّت محضه از نقدین در کلام آیت الله هاشمی</w:t>
      </w:r>
      <w:bookmarkEnd w:id="41"/>
      <w:bookmarkEnd w:id="42"/>
      <w:bookmarkEnd w:id="43"/>
      <w:bookmarkEnd w:id="44"/>
      <w:bookmarkEnd w:id="45"/>
      <w:bookmarkEnd w:id="46"/>
      <w:bookmarkEnd w:id="47"/>
    </w:p>
    <w:p w:rsidR="00D37D47" w:rsidRDefault="00DB38F0" w:rsidP="00D37D47">
      <w:pPr>
        <w:rPr>
          <w:rFonts w:ascii="IRBadr" w:hAnsi="IRBadr" w:cs="IRBadr"/>
          <w:rtl/>
        </w:rPr>
      </w:pPr>
      <w:r>
        <w:rPr>
          <w:rFonts w:ascii="IRBadr" w:hAnsi="IRBadr" w:cs="IRBadr" w:hint="cs"/>
          <w:rtl/>
        </w:rPr>
        <w:t xml:space="preserve">آیت الله هاشمی بیان کردند که ممکن است در روایات زکات، مراد از نقدین «المال المحض» باشد. باید گفت: </w:t>
      </w:r>
      <w:r w:rsidR="00106241" w:rsidRPr="00445C31">
        <w:rPr>
          <w:rFonts w:ascii="IRBadr" w:hAnsi="IRBadr" w:cs="IRBadr" w:hint="cs"/>
          <w:rtl/>
        </w:rPr>
        <w:t xml:space="preserve">اینکه مراد از نقدین، المال المحض باشد، </w:t>
      </w:r>
      <w:r w:rsidR="007A0124">
        <w:rPr>
          <w:rFonts w:ascii="IRBadr" w:hAnsi="IRBadr" w:cs="IRBadr" w:hint="cs"/>
          <w:rtl/>
        </w:rPr>
        <w:t>قابل تصویر است</w:t>
      </w:r>
      <w:r w:rsidR="00106241" w:rsidRPr="00445C31">
        <w:rPr>
          <w:rFonts w:ascii="IRBadr" w:hAnsi="IRBadr" w:cs="IRBadr" w:hint="cs"/>
          <w:rtl/>
        </w:rPr>
        <w:t>؛</w:t>
      </w:r>
      <w:r w:rsidR="00445C31" w:rsidRPr="00445C31">
        <w:rPr>
          <w:rFonts w:ascii="IRBadr" w:hAnsi="IRBadr" w:cs="IRBadr" w:hint="cs"/>
          <w:rtl/>
        </w:rPr>
        <w:t xml:space="preserve"> ولی</w:t>
      </w:r>
      <w:r w:rsidR="007A0124">
        <w:rPr>
          <w:rFonts w:ascii="IRBadr" w:hAnsi="IRBadr" w:cs="IRBadr" w:hint="cs"/>
          <w:rtl/>
        </w:rPr>
        <w:t xml:space="preserve"> این از باب تخصیص یا تقیید نیست؛ لذا</w:t>
      </w:r>
      <w:r w:rsidR="00445C31" w:rsidRPr="00445C31">
        <w:rPr>
          <w:rFonts w:ascii="IRBadr" w:hAnsi="IRBadr" w:cs="IRBadr" w:hint="cs"/>
          <w:rtl/>
        </w:rPr>
        <w:t xml:space="preserve"> </w:t>
      </w:r>
      <w:r w:rsidR="00D37D47">
        <w:rPr>
          <w:rFonts w:ascii="IRBadr" w:hAnsi="IRBadr" w:cs="IRBadr" w:hint="cs"/>
          <w:rtl/>
        </w:rPr>
        <w:t xml:space="preserve">نمی‌تواند شاهد ایشان، برای تخصیص یا تقیید باشد؛ </w:t>
      </w:r>
      <w:r w:rsidR="00445C31">
        <w:rPr>
          <w:rFonts w:ascii="IRBadr" w:hAnsi="IRBadr" w:cs="IRBadr" w:hint="cs"/>
          <w:rtl/>
        </w:rPr>
        <w:t xml:space="preserve">چرا که بحث در آن است که </w:t>
      </w:r>
      <w:r w:rsidR="007A0124">
        <w:rPr>
          <w:rFonts w:ascii="IRBadr" w:hAnsi="IRBadr" w:cs="IRBadr" w:hint="cs"/>
          <w:rtl/>
        </w:rPr>
        <w:t xml:space="preserve">به سبب تخصیص یا تقیید، </w:t>
      </w:r>
      <w:r w:rsidR="00445C31">
        <w:rPr>
          <w:rFonts w:ascii="IRBadr" w:hAnsi="IRBadr" w:cs="IRBadr" w:hint="cs"/>
          <w:rtl/>
        </w:rPr>
        <w:t>به موارد زکات، چیزی اضافه شود و ۹ جنس زکوی، مثلا به ۱۰ تبدیل</w:t>
      </w:r>
      <w:r w:rsidR="007A0124">
        <w:rPr>
          <w:rFonts w:ascii="IRBadr" w:hAnsi="IRBadr" w:cs="IRBadr" w:hint="cs"/>
          <w:rtl/>
        </w:rPr>
        <w:t xml:space="preserve"> شود و یک مورد به آن اضافه گردد، یعنی همان خصوصیّت نقدین حفظ شود و به علاوه آن، جنس دیگری به اجناس زکوی اضافه شود. </w:t>
      </w:r>
      <w:r w:rsidR="00445C31">
        <w:rPr>
          <w:rFonts w:ascii="IRBadr" w:hAnsi="IRBadr" w:cs="IRBadr" w:hint="cs"/>
          <w:rtl/>
        </w:rPr>
        <w:t>امّا آنکه یک عنوان که در لسان دلیل وارد شده، بخواهد مشیر به یک عنوان دیگر باشد یا موضوعی</w:t>
      </w:r>
      <w:r w:rsidR="007A0124">
        <w:rPr>
          <w:rFonts w:ascii="IRBadr" w:hAnsi="IRBadr" w:cs="IRBadr" w:hint="cs"/>
          <w:rtl/>
        </w:rPr>
        <w:t xml:space="preserve">ّت آن الغاء گردد، محل بحث نیست. این بیان، همان توسعه در مستثنی است که در روایت مربوط به صوم </w:t>
      </w:r>
      <w:r w:rsidR="00D37D47">
        <w:rPr>
          <w:rFonts w:ascii="IRBadr" w:hAnsi="IRBadr" w:cs="IRBadr" w:hint="cs"/>
          <w:rtl/>
        </w:rPr>
        <w:t xml:space="preserve">از جناب آیت الله والد </w:t>
      </w:r>
      <w:r w:rsidR="007A0124">
        <w:rPr>
          <w:rFonts w:ascii="IRBadr" w:hAnsi="IRBadr" w:cs="IRBadr" w:hint="cs"/>
          <w:rtl/>
        </w:rPr>
        <w:t>بیان گردید.</w:t>
      </w:r>
      <w:r w:rsidR="00D37D47">
        <w:rPr>
          <w:rFonts w:ascii="IRBadr" w:hAnsi="IRBadr" w:cs="IRBadr" w:hint="cs"/>
          <w:rtl/>
        </w:rPr>
        <w:t xml:space="preserve"> بنابرین، کلام ایشان به تقیید یا تخصیص ارتباطی ندارد. </w:t>
      </w:r>
    </w:p>
    <w:p w:rsidR="007A0124" w:rsidRDefault="00D37D47" w:rsidP="0028127D">
      <w:pPr>
        <w:rPr>
          <w:rFonts w:ascii="IRBadr" w:hAnsi="IRBadr" w:cs="IRBadr"/>
          <w:rtl/>
        </w:rPr>
      </w:pPr>
      <w:r>
        <w:rPr>
          <w:rFonts w:ascii="IRBadr" w:hAnsi="IRBadr" w:cs="IRBadr" w:hint="cs"/>
          <w:rtl/>
        </w:rPr>
        <w:t xml:space="preserve">امّا اصل کلام ایشان که مراد از نقدین، مال محض باشد، بحث دیگری است. تصرّف در نقدین به انحاء مختلفی قابل تصویر است. ممکن است گفته شود </w:t>
      </w:r>
      <w:r>
        <w:rPr>
          <w:rFonts w:ascii="IRBadr" w:hAnsi="IRBadr" w:cs="IRBadr"/>
          <w:rtl/>
        </w:rPr>
        <w:t>–</w:t>
      </w:r>
      <w:r>
        <w:rPr>
          <w:rFonts w:ascii="IRBadr" w:hAnsi="IRBadr" w:cs="IRBadr" w:hint="cs"/>
          <w:rtl/>
        </w:rPr>
        <w:t>کما اینکه آیت الله هاشمی بیان کردند- مراد از نقدین، مال محض است. همینطور، ممکن است مراد از نقدین، پول باشد؛ یعنی از نقدین در روایات زکات، مطلق پول اراده شده باشد؛ پول رایج در آن زمان، نقدین بوده و پول رایج در زمان‌های بعد، متفاوت است.</w:t>
      </w:r>
      <w:r w:rsidR="00271FBD">
        <w:rPr>
          <w:rFonts w:ascii="IRBadr" w:hAnsi="IRBadr" w:cs="IRBadr" w:hint="cs"/>
          <w:rtl/>
        </w:rPr>
        <w:t xml:space="preserve"> </w:t>
      </w:r>
      <w:r w:rsidR="0028127D">
        <w:rPr>
          <w:rFonts w:ascii="IRBadr" w:hAnsi="IRBadr" w:cs="IRBadr" w:hint="cs"/>
          <w:rtl/>
        </w:rPr>
        <w:t xml:space="preserve">آنچه که آیت الله هاشمی بیان کردند که </w:t>
      </w:r>
      <w:r w:rsidR="00271FBD">
        <w:rPr>
          <w:rFonts w:ascii="IRBadr" w:hAnsi="IRBadr" w:cs="IRBadr" w:hint="cs"/>
          <w:rtl/>
        </w:rPr>
        <w:t>مراد از نقدین، مالیّت محضه باشد، اشاره به کلام مرحوم شهید صدر در حاشیه منهاج الصالحین است.</w:t>
      </w:r>
    </w:p>
    <w:p w:rsidR="00A11E5C" w:rsidRDefault="00B51B2F" w:rsidP="00B51B2F">
      <w:pPr>
        <w:pStyle w:val="Heading2"/>
        <w:rPr>
          <w:rtl/>
        </w:rPr>
      </w:pPr>
      <w:bookmarkStart w:id="48" w:name="_Toc149865598"/>
      <w:bookmarkStart w:id="49" w:name="_Toc149865631"/>
      <w:bookmarkStart w:id="50" w:name="_Toc149867021"/>
      <w:bookmarkStart w:id="51" w:name="_Toc149865452"/>
      <w:bookmarkStart w:id="52" w:name="_Toc149865478"/>
      <w:bookmarkStart w:id="53" w:name="_Toc149865508"/>
      <w:bookmarkStart w:id="54" w:name="_Toc149865553"/>
      <w:r>
        <w:rPr>
          <w:rFonts w:hint="cs"/>
          <w:rtl/>
        </w:rPr>
        <w:t xml:space="preserve">کلام شهید صدر: </w:t>
      </w:r>
      <w:r w:rsidR="00A11E5C">
        <w:rPr>
          <w:rFonts w:hint="cs"/>
          <w:rtl/>
        </w:rPr>
        <w:t>اراده مالیّت محضه از نقدین</w:t>
      </w:r>
      <w:bookmarkEnd w:id="48"/>
      <w:bookmarkEnd w:id="49"/>
      <w:bookmarkEnd w:id="50"/>
      <w:r w:rsidR="00A11E5C">
        <w:rPr>
          <w:rFonts w:hint="cs"/>
          <w:rtl/>
        </w:rPr>
        <w:t xml:space="preserve"> </w:t>
      </w:r>
      <w:bookmarkEnd w:id="51"/>
      <w:bookmarkEnd w:id="52"/>
      <w:bookmarkEnd w:id="53"/>
      <w:bookmarkEnd w:id="54"/>
    </w:p>
    <w:p w:rsidR="00ED3008" w:rsidRPr="00ED3008" w:rsidRDefault="00ED3008" w:rsidP="00ED3008">
      <w:pPr>
        <w:ind w:firstLine="423"/>
        <w:rPr>
          <w:rFonts w:ascii="IRBadr" w:hAnsi="IRBadr" w:cs="IRBadr"/>
          <w:rtl/>
        </w:rPr>
      </w:pPr>
      <w:r>
        <w:rPr>
          <w:rFonts w:ascii="IRBadr" w:hAnsi="IRBadr" w:cs="IRBadr" w:hint="cs"/>
          <w:rtl/>
        </w:rPr>
        <w:t xml:space="preserve"> ایشان در </w:t>
      </w:r>
      <w:r w:rsidR="00395918">
        <w:rPr>
          <w:rFonts w:ascii="IRBadr" w:hAnsi="IRBadr" w:cs="IRBadr" w:hint="cs"/>
          <w:rtl/>
        </w:rPr>
        <w:t>حاشیه منهاج</w:t>
      </w:r>
      <w:r w:rsidR="00FA4417">
        <w:rPr>
          <w:rFonts w:ascii="IRBadr" w:hAnsi="IRBadr" w:cs="IRBadr" w:hint="cs"/>
          <w:rtl/>
        </w:rPr>
        <w:t xml:space="preserve"> در بحث از زکات نقدین در یکی از حواشی خود</w:t>
      </w:r>
      <w:r w:rsidR="00395918">
        <w:rPr>
          <w:rFonts w:ascii="IRBadr" w:hAnsi="IRBadr" w:cs="IRBadr" w:hint="cs"/>
          <w:rtl/>
        </w:rPr>
        <w:t xml:space="preserve"> </w:t>
      </w:r>
      <w:r>
        <w:rPr>
          <w:rFonts w:ascii="IRBadr" w:hAnsi="IRBadr" w:cs="IRBadr" w:hint="cs"/>
          <w:rtl/>
        </w:rPr>
        <w:t xml:space="preserve">آورده </w:t>
      </w:r>
      <w:r w:rsidR="00395918">
        <w:rPr>
          <w:rFonts w:ascii="IRBadr" w:hAnsi="IRBadr" w:cs="IRBadr" w:hint="cs"/>
          <w:rtl/>
        </w:rPr>
        <w:t>است:</w:t>
      </w:r>
    </w:p>
    <w:p w:rsidR="00ED3008" w:rsidRDefault="00ED3008" w:rsidP="00FA4417">
      <w:pPr>
        <w:ind w:firstLine="423"/>
        <w:rPr>
          <w:rFonts w:ascii="IRBadr" w:hAnsi="IRBadr" w:cs="IRBadr"/>
          <w:rtl/>
        </w:rPr>
      </w:pPr>
      <w:r w:rsidRPr="00ED3008">
        <w:rPr>
          <w:rFonts w:ascii="IRBadr" w:hAnsi="IRBadr" w:cs="IRBadr"/>
          <w:color w:val="0000FF"/>
          <w:rtl/>
        </w:rPr>
        <w:t xml:space="preserve"> </w:t>
      </w:r>
      <w:r>
        <w:rPr>
          <w:rFonts w:ascii="IRBadr" w:hAnsi="IRBadr" w:cs="IRBadr" w:hint="cs"/>
          <w:color w:val="0000FF"/>
          <w:rtl/>
        </w:rPr>
        <w:t>«</w:t>
      </w:r>
      <w:r w:rsidRPr="00ED3008">
        <w:rPr>
          <w:rFonts w:ascii="IRBadr" w:hAnsi="IRBadr" w:cs="IRBadr" w:hint="cs"/>
          <w:color w:val="0000FF"/>
          <w:rtl/>
        </w:rPr>
        <w:t>هنا</w:t>
      </w:r>
      <w:r w:rsidRPr="00ED3008">
        <w:rPr>
          <w:rFonts w:ascii="IRBadr" w:hAnsi="IRBadr" w:cs="IRBadr"/>
          <w:color w:val="0000FF"/>
          <w:rtl/>
        </w:rPr>
        <w:t xml:space="preserve"> </w:t>
      </w:r>
      <w:r w:rsidRPr="00ED3008">
        <w:rPr>
          <w:rFonts w:ascii="IRBadr" w:hAnsi="IRBadr" w:cs="IRBadr" w:hint="cs"/>
          <w:color w:val="0000FF"/>
          <w:rtl/>
        </w:rPr>
        <w:t>كلام</w:t>
      </w:r>
      <w:r w:rsidRPr="00ED3008">
        <w:rPr>
          <w:rFonts w:ascii="IRBadr" w:hAnsi="IRBadr" w:cs="IRBadr"/>
          <w:color w:val="0000FF"/>
          <w:rtl/>
        </w:rPr>
        <w:t xml:space="preserve"> </w:t>
      </w:r>
      <w:r w:rsidRPr="00ED3008">
        <w:rPr>
          <w:rFonts w:ascii="IRBadr" w:hAnsi="IRBadr" w:cs="IRBadr" w:hint="cs"/>
          <w:color w:val="0000FF"/>
          <w:rtl/>
        </w:rPr>
        <w:t>في</w:t>
      </w:r>
      <w:r w:rsidRPr="00ED3008">
        <w:rPr>
          <w:rFonts w:ascii="IRBadr" w:hAnsi="IRBadr" w:cs="IRBadr"/>
          <w:color w:val="0000FF"/>
          <w:rtl/>
        </w:rPr>
        <w:t xml:space="preserve"> </w:t>
      </w:r>
      <w:r w:rsidR="00FA4417">
        <w:rPr>
          <w:rFonts w:ascii="IRBadr" w:hAnsi="IRBadr" w:cs="IRBadr" w:hint="cs"/>
          <w:color w:val="0000FF"/>
          <w:rtl/>
        </w:rPr>
        <w:t>أ</w:t>
      </w:r>
      <w:r w:rsidRPr="00ED3008">
        <w:rPr>
          <w:rFonts w:ascii="IRBadr" w:hAnsi="IRBadr" w:cs="IRBadr" w:hint="cs"/>
          <w:color w:val="0000FF"/>
          <w:rtl/>
        </w:rPr>
        <w:t>ن</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زكاة</w:t>
      </w:r>
      <w:r w:rsidRPr="00ED3008">
        <w:rPr>
          <w:rFonts w:ascii="IRBadr" w:hAnsi="IRBadr" w:cs="IRBadr"/>
          <w:color w:val="0000FF"/>
          <w:rtl/>
        </w:rPr>
        <w:t xml:space="preserve"> </w:t>
      </w:r>
      <w:r w:rsidRPr="00ED3008">
        <w:rPr>
          <w:rFonts w:ascii="IRBadr" w:hAnsi="IRBadr" w:cs="IRBadr" w:hint="cs"/>
          <w:color w:val="0000FF"/>
          <w:rtl/>
        </w:rPr>
        <w:t>النقدين</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هل</w:t>
      </w:r>
      <w:r w:rsidRPr="00ED3008">
        <w:rPr>
          <w:rFonts w:ascii="IRBadr" w:hAnsi="IRBadr" w:cs="IRBadr"/>
          <w:color w:val="0000FF"/>
          <w:rtl/>
        </w:rPr>
        <w:t xml:space="preserve"> </w:t>
      </w:r>
      <w:r w:rsidRPr="00ED3008">
        <w:rPr>
          <w:rFonts w:ascii="IRBadr" w:hAnsi="IRBadr" w:cs="IRBadr" w:hint="cs"/>
          <w:color w:val="0000FF"/>
          <w:rtl/>
        </w:rPr>
        <w:t>تختص</w:t>
      </w:r>
      <w:r w:rsidRPr="00ED3008">
        <w:rPr>
          <w:rFonts w:ascii="IRBadr" w:hAnsi="IRBadr" w:cs="IRBadr"/>
          <w:color w:val="0000FF"/>
          <w:rtl/>
        </w:rPr>
        <w:t xml:space="preserve"> </w:t>
      </w:r>
      <w:r w:rsidRPr="00ED3008">
        <w:rPr>
          <w:rFonts w:ascii="IRBadr" w:hAnsi="IRBadr" w:cs="IRBadr" w:hint="cs"/>
          <w:color w:val="0000FF"/>
          <w:rtl/>
        </w:rPr>
        <w:t>بخصوص</w:t>
      </w:r>
      <w:r w:rsidRPr="00ED3008">
        <w:rPr>
          <w:rFonts w:ascii="IRBadr" w:hAnsi="IRBadr" w:cs="IRBadr"/>
          <w:color w:val="0000FF"/>
          <w:rtl/>
        </w:rPr>
        <w:t xml:space="preserve"> </w:t>
      </w:r>
      <w:r w:rsidRPr="00ED3008">
        <w:rPr>
          <w:rFonts w:ascii="IRBadr" w:hAnsi="IRBadr" w:cs="IRBadr" w:hint="cs"/>
          <w:color w:val="0000FF"/>
          <w:rtl/>
        </w:rPr>
        <w:t>ما</w:t>
      </w:r>
      <w:r w:rsidRPr="00ED3008">
        <w:rPr>
          <w:rFonts w:ascii="IRBadr" w:hAnsi="IRBadr" w:cs="IRBadr"/>
          <w:color w:val="0000FF"/>
          <w:rtl/>
        </w:rPr>
        <w:t xml:space="preserve"> </w:t>
      </w:r>
      <w:r w:rsidRPr="00ED3008">
        <w:rPr>
          <w:rFonts w:ascii="IRBadr" w:hAnsi="IRBadr" w:cs="IRBadr" w:hint="cs"/>
          <w:color w:val="0000FF"/>
          <w:rtl/>
        </w:rPr>
        <w:t>يسمى</w:t>
      </w:r>
      <w:r w:rsidRPr="00ED3008">
        <w:rPr>
          <w:rFonts w:ascii="IRBadr" w:hAnsi="IRBadr" w:cs="IRBadr"/>
          <w:color w:val="0000FF"/>
          <w:rtl/>
        </w:rPr>
        <w:t xml:space="preserve"> </w:t>
      </w:r>
      <w:r w:rsidRPr="00ED3008">
        <w:rPr>
          <w:rFonts w:ascii="IRBadr" w:hAnsi="IRBadr" w:cs="IRBadr" w:hint="cs"/>
          <w:color w:val="0000FF"/>
          <w:rtl/>
        </w:rPr>
        <w:t>بالنقود</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أو</w:t>
      </w:r>
      <w:r w:rsidRPr="00ED3008">
        <w:rPr>
          <w:rFonts w:ascii="IRBadr" w:hAnsi="IRBadr" w:cs="IRBadr"/>
          <w:color w:val="0000FF"/>
          <w:rtl/>
        </w:rPr>
        <w:t xml:space="preserve"> </w:t>
      </w:r>
      <w:r w:rsidR="00FA4417">
        <w:rPr>
          <w:rFonts w:ascii="IRBadr" w:hAnsi="IRBadr" w:cs="IRBadr" w:hint="cs"/>
          <w:color w:val="0000FF"/>
          <w:rtl/>
        </w:rPr>
        <w:t>أ</w:t>
      </w:r>
      <w:r w:rsidRPr="00ED3008">
        <w:rPr>
          <w:rFonts w:ascii="IRBadr" w:hAnsi="IRBadr" w:cs="IRBadr" w:hint="cs"/>
          <w:color w:val="0000FF"/>
          <w:rtl/>
        </w:rPr>
        <w:t>ن</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المقصود</w:t>
      </w:r>
      <w:r w:rsidRPr="00ED3008">
        <w:rPr>
          <w:rFonts w:ascii="IRBadr" w:hAnsi="IRBadr" w:cs="IRBadr"/>
          <w:color w:val="0000FF"/>
          <w:rtl/>
        </w:rPr>
        <w:t xml:space="preserve"> </w:t>
      </w:r>
      <w:r w:rsidRPr="00ED3008">
        <w:rPr>
          <w:rFonts w:ascii="IRBadr" w:hAnsi="IRBadr" w:cs="IRBadr" w:hint="cs"/>
          <w:color w:val="0000FF"/>
          <w:rtl/>
        </w:rPr>
        <w:t>من</w:t>
      </w:r>
      <w:r w:rsidRPr="00ED3008">
        <w:rPr>
          <w:rFonts w:ascii="IRBadr" w:hAnsi="IRBadr" w:cs="IRBadr"/>
          <w:color w:val="0000FF"/>
          <w:rtl/>
        </w:rPr>
        <w:t xml:space="preserve"> </w:t>
      </w:r>
      <w:r w:rsidRPr="00ED3008">
        <w:rPr>
          <w:rFonts w:ascii="IRBadr" w:hAnsi="IRBadr" w:cs="IRBadr" w:hint="cs"/>
          <w:color w:val="0000FF"/>
          <w:rtl/>
        </w:rPr>
        <w:t>النقدين</w:t>
      </w:r>
      <w:r w:rsidRPr="00ED3008">
        <w:rPr>
          <w:rFonts w:ascii="IRBadr" w:hAnsi="IRBadr" w:cs="IRBadr"/>
          <w:color w:val="0000FF"/>
          <w:rtl/>
        </w:rPr>
        <w:t xml:space="preserve"> </w:t>
      </w:r>
      <w:r w:rsidRPr="00ED3008">
        <w:rPr>
          <w:rFonts w:ascii="IRBadr" w:hAnsi="IRBadr" w:cs="IRBadr" w:hint="cs"/>
          <w:color w:val="0000FF"/>
          <w:rtl/>
        </w:rPr>
        <w:t>فيها</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كل</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ما</w:t>
      </w:r>
      <w:r w:rsidRPr="00ED3008">
        <w:rPr>
          <w:rFonts w:ascii="IRBadr" w:hAnsi="IRBadr" w:cs="IRBadr"/>
          <w:color w:val="0000FF"/>
          <w:rtl/>
        </w:rPr>
        <w:t xml:space="preserve"> </w:t>
      </w:r>
      <w:r w:rsidRPr="00ED3008">
        <w:rPr>
          <w:rFonts w:ascii="IRBadr" w:hAnsi="IRBadr" w:cs="IRBadr" w:hint="cs"/>
          <w:color w:val="0000FF"/>
          <w:rtl/>
        </w:rPr>
        <w:t>تمح</w:t>
      </w:r>
      <w:r w:rsidR="00FA4417">
        <w:rPr>
          <w:rFonts w:ascii="IRBadr" w:hAnsi="IRBadr" w:cs="IRBadr" w:hint="cs"/>
          <w:color w:val="0000FF"/>
          <w:rtl/>
        </w:rPr>
        <w:t>ّ</w:t>
      </w:r>
      <w:r w:rsidRPr="00ED3008">
        <w:rPr>
          <w:rFonts w:ascii="IRBadr" w:hAnsi="IRBadr" w:cs="IRBadr" w:hint="cs"/>
          <w:color w:val="0000FF"/>
          <w:rtl/>
        </w:rPr>
        <w:t>ض</w:t>
      </w:r>
      <w:r w:rsidRPr="00ED3008">
        <w:rPr>
          <w:rFonts w:ascii="IRBadr" w:hAnsi="IRBadr" w:cs="IRBadr"/>
          <w:color w:val="0000FF"/>
          <w:rtl/>
        </w:rPr>
        <w:t xml:space="preserve"> </w:t>
      </w:r>
      <w:r w:rsidRPr="00ED3008">
        <w:rPr>
          <w:rFonts w:ascii="IRBadr" w:hAnsi="IRBadr" w:cs="IRBadr" w:hint="cs"/>
          <w:color w:val="0000FF"/>
          <w:rtl/>
        </w:rPr>
        <w:t>في</w:t>
      </w:r>
      <w:r w:rsidRPr="00ED3008">
        <w:rPr>
          <w:rFonts w:ascii="IRBadr" w:hAnsi="IRBadr" w:cs="IRBadr"/>
          <w:color w:val="0000FF"/>
          <w:rtl/>
        </w:rPr>
        <w:t xml:space="preserve"> </w:t>
      </w:r>
      <w:r w:rsidRPr="00ED3008">
        <w:rPr>
          <w:rFonts w:ascii="IRBadr" w:hAnsi="IRBadr" w:cs="IRBadr" w:hint="cs"/>
          <w:color w:val="0000FF"/>
          <w:rtl/>
        </w:rPr>
        <w:t>المالية</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إم</w:t>
      </w:r>
      <w:r w:rsidR="00FA4417">
        <w:rPr>
          <w:rFonts w:ascii="IRBadr" w:hAnsi="IRBadr" w:cs="IRBadr" w:hint="cs"/>
          <w:color w:val="0000FF"/>
          <w:rtl/>
        </w:rPr>
        <w:t>ّ</w:t>
      </w:r>
      <w:r w:rsidRPr="00ED3008">
        <w:rPr>
          <w:rFonts w:ascii="IRBadr" w:hAnsi="IRBadr" w:cs="IRBadr" w:hint="cs"/>
          <w:color w:val="0000FF"/>
          <w:rtl/>
        </w:rPr>
        <w:t>ا</w:t>
      </w:r>
      <w:r w:rsidRPr="00ED3008">
        <w:rPr>
          <w:rFonts w:ascii="IRBadr" w:hAnsi="IRBadr" w:cs="IRBadr"/>
          <w:color w:val="0000FF"/>
          <w:rtl/>
        </w:rPr>
        <w:t xml:space="preserve"> </w:t>
      </w:r>
      <w:r w:rsidRPr="00ED3008">
        <w:rPr>
          <w:rFonts w:ascii="IRBadr" w:hAnsi="IRBadr" w:cs="IRBadr" w:hint="cs"/>
          <w:color w:val="0000FF"/>
          <w:rtl/>
        </w:rPr>
        <w:t>بطبعه</w:t>
      </w:r>
      <w:r w:rsidRPr="00ED3008">
        <w:rPr>
          <w:rFonts w:ascii="IRBadr" w:hAnsi="IRBadr" w:cs="IRBadr"/>
          <w:color w:val="0000FF"/>
          <w:rtl/>
        </w:rPr>
        <w:t xml:space="preserve"> </w:t>
      </w:r>
      <w:r w:rsidRPr="00ED3008">
        <w:rPr>
          <w:rFonts w:ascii="IRBadr" w:hAnsi="IRBadr" w:cs="IRBadr" w:hint="cs"/>
          <w:color w:val="0000FF"/>
          <w:rtl/>
        </w:rPr>
        <w:t>كالنقود</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أو</w:t>
      </w:r>
      <w:r w:rsidRPr="00ED3008">
        <w:rPr>
          <w:rFonts w:ascii="IRBadr" w:hAnsi="IRBadr" w:cs="IRBadr"/>
          <w:color w:val="0000FF"/>
          <w:rtl/>
        </w:rPr>
        <w:t xml:space="preserve"> </w:t>
      </w:r>
      <w:r w:rsidRPr="00ED3008">
        <w:rPr>
          <w:rFonts w:ascii="IRBadr" w:hAnsi="IRBadr" w:cs="IRBadr" w:hint="cs"/>
          <w:color w:val="0000FF"/>
          <w:rtl/>
        </w:rPr>
        <w:t>بعناية</w:t>
      </w:r>
      <w:r w:rsidRPr="00ED3008">
        <w:rPr>
          <w:rFonts w:ascii="IRBadr" w:hAnsi="IRBadr" w:cs="IRBadr"/>
          <w:color w:val="0000FF"/>
          <w:rtl/>
        </w:rPr>
        <w:t xml:space="preserve"> </w:t>
      </w:r>
      <w:r w:rsidRPr="00ED3008">
        <w:rPr>
          <w:rFonts w:ascii="IRBadr" w:hAnsi="IRBadr" w:cs="IRBadr" w:hint="cs"/>
          <w:color w:val="0000FF"/>
          <w:rtl/>
        </w:rPr>
        <w:t>إعداده</w:t>
      </w:r>
      <w:r w:rsidRPr="00ED3008">
        <w:rPr>
          <w:rFonts w:ascii="IRBadr" w:hAnsi="IRBadr" w:cs="IRBadr"/>
          <w:color w:val="0000FF"/>
          <w:rtl/>
        </w:rPr>
        <w:t xml:space="preserve"> </w:t>
      </w:r>
      <w:r w:rsidRPr="00ED3008">
        <w:rPr>
          <w:rFonts w:ascii="IRBadr" w:hAnsi="IRBadr" w:cs="IRBadr" w:hint="cs"/>
          <w:color w:val="0000FF"/>
          <w:rtl/>
        </w:rPr>
        <w:t>للتجارة</w:t>
      </w:r>
      <w:r w:rsidR="00FA4417">
        <w:rPr>
          <w:rFonts w:ascii="IRBadr" w:hAnsi="IRBadr" w:cs="IRBadr" w:hint="cs"/>
          <w:color w:val="0000FF"/>
          <w:rtl/>
        </w:rPr>
        <w:t>،</w:t>
      </w:r>
      <w:r w:rsidRPr="00ED3008">
        <w:rPr>
          <w:rFonts w:ascii="IRBadr" w:hAnsi="IRBadr" w:cs="IRBadr"/>
          <w:color w:val="0000FF"/>
          <w:rtl/>
        </w:rPr>
        <w:t xml:space="preserve"> </w:t>
      </w:r>
      <w:r w:rsidRPr="00ED3008">
        <w:rPr>
          <w:rFonts w:ascii="IRBadr" w:hAnsi="IRBadr" w:cs="IRBadr" w:hint="cs"/>
          <w:color w:val="0000FF"/>
          <w:rtl/>
        </w:rPr>
        <w:t>كالس</w:t>
      </w:r>
      <w:r w:rsidR="00FA4417">
        <w:rPr>
          <w:rFonts w:ascii="IRBadr" w:hAnsi="IRBadr" w:cs="IRBadr" w:hint="cs"/>
          <w:color w:val="0000FF"/>
          <w:rtl/>
        </w:rPr>
        <w:t>ِ</w:t>
      </w:r>
      <w:r w:rsidRPr="00ED3008">
        <w:rPr>
          <w:rFonts w:ascii="IRBadr" w:hAnsi="IRBadr" w:cs="IRBadr" w:hint="cs"/>
          <w:color w:val="0000FF"/>
          <w:rtl/>
        </w:rPr>
        <w:t>ل</w:t>
      </w:r>
      <w:r w:rsidR="00FA4417">
        <w:rPr>
          <w:rFonts w:ascii="IRBadr" w:hAnsi="IRBadr" w:cs="IRBadr" w:hint="cs"/>
          <w:color w:val="0000FF"/>
          <w:rtl/>
        </w:rPr>
        <w:t>َ</w:t>
      </w:r>
      <w:r w:rsidRPr="00ED3008">
        <w:rPr>
          <w:rFonts w:ascii="IRBadr" w:hAnsi="IRBadr" w:cs="IRBadr" w:hint="cs"/>
          <w:color w:val="0000FF"/>
          <w:rtl/>
        </w:rPr>
        <w:t>ع</w:t>
      </w:r>
      <w:r w:rsidRPr="00ED3008">
        <w:rPr>
          <w:rFonts w:ascii="IRBadr" w:hAnsi="IRBadr" w:cs="IRBadr"/>
          <w:color w:val="0000FF"/>
          <w:rtl/>
        </w:rPr>
        <w:t xml:space="preserve"> </w:t>
      </w:r>
      <w:r w:rsidRPr="00ED3008">
        <w:rPr>
          <w:rFonts w:ascii="IRBadr" w:hAnsi="IRBadr" w:cs="IRBadr" w:hint="cs"/>
          <w:color w:val="0000FF"/>
          <w:rtl/>
        </w:rPr>
        <w:t>التجارية</w:t>
      </w:r>
      <w:r>
        <w:rPr>
          <w:rFonts w:ascii="IRBadr" w:hAnsi="IRBadr" w:cs="IRBadr" w:hint="cs"/>
          <w:color w:val="0000FF"/>
          <w:rtl/>
        </w:rPr>
        <w:t>»</w:t>
      </w:r>
      <w:r>
        <w:rPr>
          <w:rStyle w:val="FootnoteReference"/>
          <w:rFonts w:ascii="IRBadr" w:hAnsi="IRBadr" w:cs="IRBadr"/>
          <w:color w:val="0000FF"/>
          <w:rtl/>
        </w:rPr>
        <w:footnoteReference w:id="5"/>
      </w:r>
      <w:r w:rsidRPr="00ED3008">
        <w:rPr>
          <w:rFonts w:ascii="IRBadr" w:hAnsi="IRBadr" w:cs="IRBadr"/>
          <w:rtl/>
        </w:rPr>
        <w:t>.</w:t>
      </w:r>
    </w:p>
    <w:p w:rsidR="00FA4417" w:rsidRDefault="00FA4417" w:rsidP="00FA4417">
      <w:pPr>
        <w:ind w:firstLine="423"/>
        <w:rPr>
          <w:rFonts w:ascii="IRBadr" w:hAnsi="IRBadr" w:cs="IRBadr"/>
          <w:rtl/>
        </w:rPr>
      </w:pPr>
      <w:r>
        <w:rPr>
          <w:rFonts w:ascii="IRBadr" w:hAnsi="IRBadr" w:cs="IRBadr" w:hint="cs"/>
          <w:rtl/>
        </w:rPr>
        <w:t>در مباحث پیشین در ضمن بحث از اشتراط «تمکّن از تصرّف»، بیان گردید که آیت الله هاشمی، از آن رو که نقدین، متمحّض در مالیّت است، مراد از لفظ «مال» در روایات را خصوص نقدین می‌داند. ما در آن بحث، کلام ایشان را مورد دقّت و تحلیل و بررسی قرار دادیم. آن مباحث را به طور خلاصه تکرار می‌نماییم.</w:t>
      </w:r>
    </w:p>
    <w:p w:rsidR="00EF5E72" w:rsidRDefault="00EF5E72" w:rsidP="00B51B2F">
      <w:pPr>
        <w:pStyle w:val="Heading4"/>
        <w:rPr>
          <w:rtl/>
        </w:rPr>
      </w:pPr>
      <w:bookmarkStart w:id="55" w:name="_Toc149865453"/>
      <w:bookmarkStart w:id="56" w:name="_Toc149865479"/>
      <w:bookmarkStart w:id="57" w:name="_Toc149865509"/>
      <w:bookmarkStart w:id="58" w:name="_Toc149865554"/>
      <w:bookmarkStart w:id="59" w:name="_Toc149865599"/>
      <w:bookmarkStart w:id="60" w:name="_Toc149865632"/>
      <w:bookmarkStart w:id="61" w:name="_Toc149867022"/>
      <w:r>
        <w:rPr>
          <w:rFonts w:hint="cs"/>
          <w:rtl/>
        </w:rPr>
        <w:t>بررسی کلام شهید صدر</w:t>
      </w:r>
      <w:bookmarkEnd w:id="55"/>
      <w:bookmarkEnd w:id="56"/>
      <w:bookmarkEnd w:id="57"/>
      <w:bookmarkEnd w:id="58"/>
      <w:bookmarkEnd w:id="59"/>
      <w:bookmarkEnd w:id="60"/>
      <w:bookmarkEnd w:id="61"/>
    </w:p>
    <w:p w:rsidR="00EB282D" w:rsidRDefault="00EB282D" w:rsidP="00FA4417">
      <w:pPr>
        <w:ind w:firstLine="423"/>
        <w:rPr>
          <w:rFonts w:ascii="IRBadr" w:hAnsi="IRBadr" w:cs="IRBadr"/>
          <w:rtl/>
        </w:rPr>
      </w:pPr>
      <w:r>
        <w:rPr>
          <w:rFonts w:ascii="IRBadr" w:hAnsi="IRBadr" w:cs="IRBadr" w:hint="cs"/>
          <w:rtl/>
        </w:rPr>
        <w:t>شهید صدر بیان کرده است که این احتمال وجود دارد که مراد از نقدین در روایات، هر آن چیزی باشد که متمحّض در مالیّت است، و این تمحّض در مالیّت، در دو امر وجود دارد. یکی درهم و دینار و دیگری مال التجارة. بنابرین، از آن جهت که این دو، یعنی «نقدین» و «مال التجارة» هر دو متمحّض در مالیّت هستند، ممکن است مراد از نقدین در روایات، یک معنای جامع بین «درهم و دینار» و «مال التجارة» باشد.</w:t>
      </w:r>
    </w:p>
    <w:p w:rsidR="00EB282D" w:rsidRDefault="00EB282D" w:rsidP="00A37601">
      <w:pPr>
        <w:ind w:firstLine="423"/>
        <w:rPr>
          <w:rFonts w:ascii="IRBadr" w:hAnsi="IRBadr" w:cs="IRBadr"/>
          <w:rtl/>
        </w:rPr>
      </w:pPr>
      <w:r>
        <w:rPr>
          <w:rFonts w:ascii="IRBadr" w:hAnsi="IRBadr" w:cs="IRBadr" w:hint="cs"/>
          <w:rtl/>
        </w:rPr>
        <w:t>مرحوم شهید صدر، به طور اجمال، این مطلب را بیان نموده و توضیح و تفسیری ارائه نکرده که مراد ایشان چیست؛ لذا کلام ایشان نیاز به بررسی دارد و باید تامل شود که چه معنای جامعی بین نقدین و مال التجارة می‌توان یافت، که آن معنی</w:t>
      </w:r>
      <w:r w:rsidR="004E2540">
        <w:rPr>
          <w:rFonts w:ascii="IRBadr" w:hAnsi="IRBadr" w:cs="IRBadr" w:hint="cs"/>
          <w:rtl/>
        </w:rPr>
        <w:t>،</w:t>
      </w:r>
      <w:r>
        <w:rPr>
          <w:rFonts w:ascii="IRBadr" w:hAnsi="IRBadr" w:cs="IRBadr" w:hint="cs"/>
          <w:rtl/>
        </w:rPr>
        <w:t xml:space="preserve"> نشانگر تمحّض این دو امر در مالیّت شده است. </w:t>
      </w:r>
      <w:r w:rsidR="00A37601">
        <w:rPr>
          <w:rFonts w:ascii="IRBadr" w:hAnsi="IRBadr" w:cs="IRBadr" w:hint="cs"/>
          <w:rtl/>
        </w:rPr>
        <w:t>ما در ضمن بیان معانی مال، کلام ایشان را مورد دقت قرار می‌دهیم. چند معنا برای مال به ذهن می‌رسد. ممکن است در اصل، مال، به یکی از این معانی بوده ولی توسعه یافته و یک معنای پیدا کرده است.</w:t>
      </w:r>
    </w:p>
    <w:p w:rsidR="0060488F" w:rsidRDefault="00A37601" w:rsidP="00A37601">
      <w:pPr>
        <w:ind w:firstLine="423"/>
        <w:rPr>
          <w:rFonts w:ascii="IRBadr" w:hAnsi="IRBadr" w:cs="IRBadr"/>
          <w:rtl/>
        </w:rPr>
      </w:pPr>
      <w:r w:rsidRPr="00A37601">
        <w:rPr>
          <w:rFonts w:ascii="IRBadr" w:hAnsi="IRBadr" w:cs="IRBadr" w:hint="cs"/>
          <w:b/>
          <w:bCs/>
          <w:rtl/>
        </w:rPr>
        <w:t>معنای اول:</w:t>
      </w:r>
      <w:r>
        <w:rPr>
          <w:rFonts w:ascii="IRBadr" w:hAnsi="IRBadr" w:cs="IRBadr" w:hint="cs"/>
          <w:rtl/>
        </w:rPr>
        <w:t xml:space="preserve"> </w:t>
      </w:r>
      <w:r w:rsidR="00EB282D">
        <w:rPr>
          <w:rFonts w:ascii="IRBadr" w:hAnsi="IRBadr" w:cs="IRBadr" w:hint="cs"/>
          <w:rtl/>
        </w:rPr>
        <w:t>معنای</w:t>
      </w:r>
      <w:r w:rsidR="00ED3008">
        <w:rPr>
          <w:rFonts w:ascii="IRBadr" w:hAnsi="IRBadr" w:cs="IRBadr" w:hint="cs"/>
          <w:rtl/>
        </w:rPr>
        <w:t xml:space="preserve"> </w:t>
      </w:r>
      <w:r>
        <w:rPr>
          <w:rFonts w:ascii="IRBadr" w:hAnsi="IRBadr" w:cs="IRBadr" w:hint="cs"/>
          <w:rtl/>
        </w:rPr>
        <w:t xml:space="preserve">رایج مال، </w:t>
      </w:r>
      <w:r w:rsidR="00ED3008">
        <w:rPr>
          <w:rFonts w:ascii="IRBadr" w:hAnsi="IRBadr" w:cs="IRBadr" w:hint="cs"/>
          <w:rtl/>
        </w:rPr>
        <w:t xml:space="preserve">«ما یرغب فیه العقلاء» است. </w:t>
      </w:r>
      <w:r w:rsidR="00EB282D">
        <w:rPr>
          <w:rFonts w:ascii="IRBadr" w:hAnsi="IRBadr" w:cs="IRBadr" w:hint="cs"/>
          <w:rtl/>
        </w:rPr>
        <w:t xml:space="preserve">مال، </w:t>
      </w:r>
      <w:r w:rsidR="00ED3008">
        <w:rPr>
          <w:rFonts w:ascii="IRBadr" w:hAnsi="IRBadr" w:cs="IRBadr" w:hint="cs"/>
          <w:rtl/>
        </w:rPr>
        <w:t xml:space="preserve">به این معنی، </w:t>
      </w:r>
      <w:r w:rsidR="00EB282D">
        <w:rPr>
          <w:rFonts w:ascii="IRBadr" w:hAnsi="IRBadr" w:cs="IRBadr" w:hint="cs"/>
          <w:rtl/>
        </w:rPr>
        <w:t xml:space="preserve">عام است و شامل نقدین و مال التجارة و غیر آن دو از اموال دیگر </w:t>
      </w:r>
      <w:r>
        <w:rPr>
          <w:rFonts w:ascii="IRBadr" w:hAnsi="IRBadr" w:cs="IRBadr" w:hint="cs"/>
          <w:rtl/>
        </w:rPr>
        <w:t>می‌شود؛ بنابرین، معنای اول نمی‌تواند مراد شهید صدر باشد؛ چرا که مراد ایشان، امری است که فقط، جامع بین نقدین و مال التجارة است و شامل اموال دیگر نیست.</w:t>
      </w:r>
    </w:p>
    <w:p w:rsidR="0060488F" w:rsidRDefault="00A37601" w:rsidP="00A37601">
      <w:pPr>
        <w:ind w:firstLine="423"/>
        <w:rPr>
          <w:rFonts w:ascii="IRBadr" w:hAnsi="IRBadr" w:cs="IRBadr"/>
          <w:rtl/>
        </w:rPr>
      </w:pPr>
      <w:r w:rsidRPr="00A37601">
        <w:rPr>
          <w:rFonts w:ascii="IRBadr" w:hAnsi="IRBadr" w:cs="IRBadr" w:hint="cs"/>
          <w:b/>
          <w:bCs/>
          <w:rtl/>
        </w:rPr>
        <w:t xml:space="preserve">معنای دوم: </w:t>
      </w:r>
      <w:r>
        <w:rPr>
          <w:rFonts w:ascii="IRBadr" w:hAnsi="IRBadr" w:cs="IRBadr" w:hint="cs"/>
          <w:rtl/>
        </w:rPr>
        <w:t xml:space="preserve">ممکن است مال در اصل، </w:t>
      </w:r>
      <w:r w:rsidR="00ED3008">
        <w:rPr>
          <w:rFonts w:ascii="IRBadr" w:hAnsi="IRBadr" w:cs="IRBadr" w:hint="cs"/>
          <w:rtl/>
        </w:rPr>
        <w:t xml:space="preserve">چیزی </w:t>
      </w:r>
      <w:r>
        <w:rPr>
          <w:rFonts w:ascii="IRBadr" w:hAnsi="IRBadr" w:cs="IRBadr" w:hint="cs"/>
          <w:rtl/>
        </w:rPr>
        <w:t xml:space="preserve">باشد </w:t>
      </w:r>
      <w:r w:rsidR="00ED3008">
        <w:rPr>
          <w:rFonts w:ascii="IRBadr" w:hAnsi="IRBadr" w:cs="IRBadr" w:hint="cs"/>
          <w:rtl/>
        </w:rPr>
        <w:t>که عقلا بذاته به آن رغبت</w:t>
      </w:r>
      <w:r w:rsidR="0060488F">
        <w:rPr>
          <w:rFonts w:ascii="IRBadr" w:hAnsi="IRBadr" w:cs="IRBadr" w:hint="cs"/>
          <w:rtl/>
        </w:rPr>
        <w:t xml:space="preserve"> دارند؛ نه آنکه آن را برای امر دیگری بخواهند و نگاه واسطه به آن داشته باشند.</w:t>
      </w:r>
      <w:r w:rsidR="00ED3008">
        <w:rPr>
          <w:rFonts w:ascii="IRBadr" w:hAnsi="IRBadr" w:cs="IRBadr" w:hint="cs"/>
          <w:rtl/>
        </w:rPr>
        <w:t xml:space="preserve"> بنابر</w:t>
      </w:r>
      <w:r w:rsidR="0060488F">
        <w:rPr>
          <w:rFonts w:ascii="IRBadr" w:hAnsi="IRBadr" w:cs="IRBadr" w:hint="cs"/>
          <w:rtl/>
        </w:rPr>
        <w:t xml:space="preserve"> ا</w:t>
      </w:r>
      <w:r w:rsidR="00ED3008">
        <w:rPr>
          <w:rFonts w:ascii="IRBadr" w:hAnsi="IRBadr" w:cs="IRBadr" w:hint="cs"/>
          <w:rtl/>
        </w:rPr>
        <w:t xml:space="preserve">ین معنی، نقدین مال نیست؛ چرا که نقدین، بالذات مورد نیاز انسان نیست؛ بلکه از آن جهت که </w:t>
      </w:r>
      <w:r w:rsidR="0060488F">
        <w:rPr>
          <w:rFonts w:ascii="IRBadr" w:hAnsi="IRBadr" w:cs="IRBadr" w:hint="cs"/>
          <w:rtl/>
        </w:rPr>
        <w:t>آدمی</w:t>
      </w:r>
      <w:r w:rsidR="00ED3008">
        <w:rPr>
          <w:rFonts w:ascii="IRBadr" w:hAnsi="IRBadr" w:cs="IRBadr" w:hint="cs"/>
          <w:rtl/>
        </w:rPr>
        <w:t>، احتیاجات خود را با آن رفع</w:t>
      </w:r>
      <w:r>
        <w:rPr>
          <w:rFonts w:ascii="IRBadr" w:hAnsi="IRBadr" w:cs="IRBadr" w:hint="cs"/>
          <w:rtl/>
        </w:rPr>
        <w:t xml:space="preserve"> می‌نماید، آن را به کار می‌برد؛ بنابرین، معنای دوم هم نمی‌تواند مراد شهید باشد؛ چرا که شامل نقدین نیست.</w:t>
      </w:r>
    </w:p>
    <w:p w:rsidR="00A37601" w:rsidRDefault="00A37601" w:rsidP="00A37601">
      <w:pPr>
        <w:ind w:firstLine="423"/>
        <w:rPr>
          <w:rFonts w:ascii="IRBadr" w:hAnsi="IRBadr" w:cs="IRBadr"/>
          <w:rtl/>
        </w:rPr>
      </w:pPr>
      <w:r w:rsidRPr="00A37601">
        <w:rPr>
          <w:rFonts w:ascii="IRBadr" w:hAnsi="IRBadr" w:cs="IRBadr" w:hint="cs"/>
          <w:b/>
          <w:bCs/>
          <w:rtl/>
        </w:rPr>
        <w:t xml:space="preserve">معنای سوم: </w:t>
      </w:r>
      <w:r w:rsidR="0060488F">
        <w:rPr>
          <w:rFonts w:ascii="IRBadr" w:hAnsi="IRBadr" w:cs="IRBadr" w:hint="cs"/>
          <w:rtl/>
        </w:rPr>
        <w:t>معنای دیگر</w:t>
      </w:r>
      <w:r>
        <w:rPr>
          <w:rFonts w:ascii="IRBadr" w:hAnsi="IRBadr" w:cs="IRBadr" w:hint="cs"/>
          <w:rtl/>
        </w:rPr>
        <w:t>ی که ممکن است در اصل برای مال باشد</w:t>
      </w:r>
      <w:r w:rsidR="0060488F">
        <w:rPr>
          <w:rFonts w:ascii="IRBadr" w:hAnsi="IRBadr" w:cs="IRBadr" w:hint="cs"/>
          <w:rtl/>
        </w:rPr>
        <w:t>: ملاکِ</w:t>
      </w:r>
      <w:r w:rsidR="00ED3008">
        <w:rPr>
          <w:rFonts w:ascii="IRBadr" w:hAnsi="IRBadr" w:cs="IRBadr" w:hint="cs"/>
          <w:rtl/>
        </w:rPr>
        <w:t xml:space="preserve"> تقویم</w:t>
      </w:r>
      <w:r w:rsidR="0060488F">
        <w:rPr>
          <w:rFonts w:ascii="IRBadr" w:hAnsi="IRBadr" w:cs="IRBadr" w:hint="cs"/>
          <w:rtl/>
        </w:rPr>
        <w:t xml:space="preserve"> و ارزش‌گذاری</w:t>
      </w:r>
      <w:r w:rsidR="00ED3008">
        <w:rPr>
          <w:rFonts w:ascii="IRBadr" w:hAnsi="IRBadr" w:cs="IRBadr" w:hint="cs"/>
          <w:rtl/>
        </w:rPr>
        <w:t xml:space="preserve"> اشیاء </w:t>
      </w:r>
      <w:r w:rsidR="0060488F">
        <w:rPr>
          <w:rFonts w:ascii="IRBadr" w:hAnsi="IRBadr" w:cs="IRBadr" w:hint="cs"/>
          <w:rtl/>
        </w:rPr>
        <w:t xml:space="preserve">دیگر </w:t>
      </w:r>
      <w:r w:rsidR="00ED3008">
        <w:rPr>
          <w:rFonts w:ascii="IRBadr" w:hAnsi="IRBadr" w:cs="IRBadr" w:hint="cs"/>
          <w:rtl/>
        </w:rPr>
        <w:t xml:space="preserve">است. این معنی نسبت به نقدین صادق است؛ چرا که نقدین، ملاک قیمت‌گذاری اشیاء </w:t>
      </w:r>
      <w:r>
        <w:rPr>
          <w:rFonts w:ascii="IRBadr" w:hAnsi="IRBadr" w:cs="IRBadr" w:hint="cs"/>
          <w:rtl/>
        </w:rPr>
        <w:t>دیگر است؛ ولی این معنی، شامل مال التجارة نمی‌شود. بنابرین، معنای سوم هم نمی‌تواند مراد شهید باشد.</w:t>
      </w:r>
    </w:p>
    <w:p w:rsidR="00EF5E72" w:rsidRDefault="00EF5E72" w:rsidP="00A37601">
      <w:pPr>
        <w:ind w:firstLine="423"/>
        <w:rPr>
          <w:rFonts w:ascii="IRBadr" w:hAnsi="IRBadr" w:cs="IRBadr"/>
          <w:rtl/>
        </w:rPr>
      </w:pPr>
      <w:r>
        <w:rPr>
          <w:rFonts w:ascii="IRBadr" w:hAnsi="IRBadr" w:cs="IRBadr" w:hint="cs"/>
          <w:rtl/>
        </w:rPr>
        <w:t xml:space="preserve">نتیجه آنکه سه معنی برای مال به ذهن می‌رسد که ممکن است در اصل، مال به یکی از این سه معنی بوده و هر مالی که مصداق یکی از این سه معنی بوده، ممکن است به آن، مال محضه اطلاق شود. ولی روشن شد که بنابر هیچ یک از سه معنی، </w:t>
      </w:r>
      <w:r w:rsidR="0028127D">
        <w:rPr>
          <w:rFonts w:ascii="IRBadr" w:hAnsi="IRBadr" w:cs="IRBadr" w:hint="cs"/>
          <w:rtl/>
        </w:rPr>
        <w:t xml:space="preserve">مجموعِ </w:t>
      </w:r>
      <w:r>
        <w:rPr>
          <w:rFonts w:ascii="IRBadr" w:hAnsi="IRBadr" w:cs="IRBadr" w:hint="cs"/>
          <w:rtl/>
        </w:rPr>
        <w:t>نقدین و مال التجارة، مال محض نیستند؛ بنابرین، کلام شهید صدر واضح و روشن نیست و ایشان خود هم هیچ توضیحی برای آن کلام، بیان نکردند.</w:t>
      </w:r>
    </w:p>
    <w:p w:rsidR="00EF5E72" w:rsidRDefault="00EF5E72" w:rsidP="00B51B2F">
      <w:pPr>
        <w:pStyle w:val="Heading5"/>
        <w:rPr>
          <w:rtl/>
        </w:rPr>
      </w:pPr>
      <w:bookmarkStart w:id="62" w:name="_Toc149865454"/>
      <w:bookmarkStart w:id="63" w:name="_Toc149865480"/>
      <w:bookmarkStart w:id="64" w:name="_Toc149865510"/>
      <w:bookmarkStart w:id="65" w:name="_Toc149865555"/>
      <w:bookmarkStart w:id="66" w:name="_Toc149865600"/>
      <w:bookmarkStart w:id="67" w:name="_Toc149865633"/>
      <w:bookmarkStart w:id="68" w:name="_Toc149867023"/>
      <w:r>
        <w:rPr>
          <w:rFonts w:hint="cs"/>
          <w:rtl/>
        </w:rPr>
        <w:t>ملاک قیمت‌گذاری اشیاء</w:t>
      </w:r>
      <w:bookmarkEnd w:id="62"/>
      <w:bookmarkEnd w:id="63"/>
      <w:bookmarkEnd w:id="64"/>
      <w:bookmarkEnd w:id="65"/>
      <w:bookmarkEnd w:id="66"/>
      <w:bookmarkEnd w:id="67"/>
      <w:bookmarkEnd w:id="68"/>
    </w:p>
    <w:p w:rsidR="00ED3008" w:rsidRDefault="00A37601" w:rsidP="0028127D">
      <w:pPr>
        <w:ind w:firstLine="423"/>
        <w:rPr>
          <w:rFonts w:ascii="IRBadr" w:hAnsi="IRBadr" w:cs="IRBadr"/>
        </w:rPr>
      </w:pPr>
      <w:r>
        <w:rPr>
          <w:rFonts w:ascii="IRBadr" w:hAnsi="IRBadr" w:cs="IRBadr" w:hint="cs"/>
          <w:rtl/>
        </w:rPr>
        <w:t>توضیحی در رابطه با معنای سوم شایان ذکر است.</w:t>
      </w:r>
      <w:r w:rsidR="00ED3008">
        <w:rPr>
          <w:rFonts w:ascii="IRBadr" w:hAnsi="IRBadr" w:cs="IRBadr" w:hint="cs"/>
          <w:rtl/>
        </w:rPr>
        <w:t xml:space="preserve"> از روایات استفاده می‌شود که ارزش‌گذاری اشیاء در قدیم،</w:t>
      </w:r>
      <w:r w:rsidR="00EF5E72">
        <w:rPr>
          <w:rFonts w:ascii="IRBadr" w:hAnsi="IRBadr" w:cs="IRBadr" w:hint="cs"/>
          <w:rtl/>
        </w:rPr>
        <w:t xml:space="preserve"> فقط</w:t>
      </w:r>
      <w:r w:rsidR="00ED3008">
        <w:rPr>
          <w:rFonts w:ascii="IRBadr" w:hAnsi="IRBadr" w:cs="IRBadr" w:hint="cs"/>
          <w:rtl/>
        </w:rPr>
        <w:t xml:space="preserve"> با درهم بوده </w:t>
      </w:r>
      <w:r w:rsidR="00EF5E72">
        <w:rPr>
          <w:rFonts w:ascii="IRBadr" w:hAnsi="IRBadr" w:cs="IRBadr" w:hint="cs"/>
          <w:rtl/>
        </w:rPr>
        <w:t xml:space="preserve">است </w:t>
      </w:r>
      <w:r w:rsidR="00ED3008">
        <w:rPr>
          <w:rFonts w:ascii="IRBadr" w:hAnsi="IRBadr" w:cs="IRBadr" w:hint="cs"/>
          <w:rtl/>
        </w:rPr>
        <w:t xml:space="preserve">و دینار هم خودش با درهم محاسبه می‌شده است. </w:t>
      </w:r>
      <w:r w:rsidR="0060488F">
        <w:rPr>
          <w:rFonts w:ascii="IRBadr" w:hAnsi="IRBadr" w:cs="IRBadr" w:hint="cs"/>
          <w:rtl/>
        </w:rPr>
        <w:t xml:space="preserve">این مطلب در برخی روایات بیان شده است. یکی از مسائلی که در زکات نقدین مورد بحث </w:t>
      </w:r>
      <w:r w:rsidR="0028127D">
        <w:rPr>
          <w:rFonts w:ascii="IRBadr" w:hAnsi="IRBadr" w:cs="IRBadr" w:hint="cs"/>
          <w:rtl/>
        </w:rPr>
        <w:t>قرار گرفته</w:t>
      </w:r>
      <w:r w:rsidR="0060488F">
        <w:rPr>
          <w:rFonts w:ascii="IRBadr" w:hAnsi="IRBadr" w:cs="IRBadr" w:hint="cs"/>
          <w:rtl/>
        </w:rPr>
        <w:t>، آن است که آیا نصاب</w:t>
      </w:r>
      <w:r w:rsidR="00EF5E72">
        <w:rPr>
          <w:rFonts w:ascii="IRBadr" w:hAnsi="IRBadr" w:cs="IRBadr" w:hint="cs"/>
          <w:rtl/>
        </w:rPr>
        <w:t>ِ</w:t>
      </w:r>
      <w:r w:rsidR="0060488F">
        <w:rPr>
          <w:rFonts w:ascii="IRBadr" w:hAnsi="IRBadr" w:cs="IRBadr" w:hint="cs"/>
          <w:rtl/>
        </w:rPr>
        <w:t xml:space="preserve"> مجموع طلا و نقره، با هم باید ملاحظه شود؛ یا آنکه هر کدام نصاب جداگانه دارد. در غالب روایات، برای هر کدام، نصاب</w:t>
      </w:r>
      <w:r w:rsidR="00EF5E72">
        <w:rPr>
          <w:rFonts w:ascii="IRBadr" w:hAnsi="IRBadr" w:cs="IRBadr" w:hint="cs"/>
          <w:rtl/>
        </w:rPr>
        <w:t>ی</w:t>
      </w:r>
      <w:r w:rsidR="0060488F">
        <w:rPr>
          <w:rFonts w:ascii="IRBadr" w:hAnsi="IRBadr" w:cs="IRBadr" w:hint="cs"/>
          <w:rtl/>
        </w:rPr>
        <w:t xml:space="preserve"> جداگانه مطرح </w:t>
      </w:r>
      <w:r w:rsidR="00EF5E72">
        <w:rPr>
          <w:rFonts w:ascii="IRBadr" w:hAnsi="IRBadr" w:cs="IRBadr" w:hint="cs"/>
          <w:rtl/>
        </w:rPr>
        <w:t xml:space="preserve">شده </w:t>
      </w:r>
      <w:r w:rsidR="0060488F">
        <w:rPr>
          <w:rFonts w:ascii="IRBadr" w:hAnsi="IRBadr" w:cs="IRBadr" w:hint="cs"/>
          <w:rtl/>
        </w:rPr>
        <w:t>است. یکی از روایاتی که از آن، نصاب مجموعی استفاده می‌شود، روایتی از اسحاق بن عمار است. در این روایت آمده است که مجموع طلا و نقره اگر به ۲۰۰ در هم برسد، زکات به آن تعلّق می‌گیرد. محل بحث ما در بررسی این مساله نیست؛ ولی از آن رو که در این روایت از اسحاق بن عمار، درهم به عنوان ملاک تقویم اشیاء، بیان شده، آن را ذکر می‌نماییم</w:t>
      </w:r>
      <w:r w:rsidR="00D33987">
        <w:rPr>
          <w:rFonts w:ascii="IRBadr" w:hAnsi="IRBadr" w:cs="IRBadr" w:hint="cs"/>
          <w:rtl/>
        </w:rPr>
        <w:t>:</w:t>
      </w:r>
    </w:p>
    <w:p w:rsidR="00ED3008" w:rsidRDefault="00ED3008" w:rsidP="00ED3008">
      <w:pPr>
        <w:ind w:firstLine="423"/>
        <w:rPr>
          <w:rFonts w:ascii="IRBadr" w:hAnsi="IRBadr" w:cs="IRBadr"/>
          <w:rtl/>
        </w:rPr>
      </w:pPr>
      <w:r w:rsidRPr="00ED3008">
        <w:rPr>
          <w:rFonts w:ascii="IRBadr" w:hAnsi="IRBadr" w:cs="IRBadr" w:hint="eastAsia"/>
          <w:color w:val="008000"/>
          <w:rtl/>
        </w:rPr>
        <w:t>«</w:t>
      </w:r>
      <w:r w:rsidRPr="00ED3008">
        <w:rPr>
          <w:rFonts w:ascii="IRBadr" w:hAnsi="IRBadr" w:cs="IRBadr" w:hint="cs"/>
          <w:color w:val="8064A2" w:themeColor="accent4"/>
          <w:rtl/>
        </w:rPr>
        <w:t>عَلِيُّ</w:t>
      </w:r>
      <w:r w:rsidRPr="00ED3008">
        <w:rPr>
          <w:rFonts w:ascii="IRBadr" w:hAnsi="IRBadr" w:cs="IRBadr"/>
          <w:color w:val="8064A2" w:themeColor="accent4"/>
          <w:rtl/>
        </w:rPr>
        <w:t xml:space="preserve"> </w:t>
      </w:r>
      <w:r w:rsidRPr="00ED3008">
        <w:rPr>
          <w:rFonts w:ascii="IRBadr" w:hAnsi="IRBadr" w:cs="IRBadr" w:hint="cs"/>
          <w:color w:val="8064A2" w:themeColor="accent4"/>
          <w:rtl/>
        </w:rPr>
        <w:t>بْنُ</w:t>
      </w:r>
      <w:r w:rsidRPr="00ED3008">
        <w:rPr>
          <w:rFonts w:ascii="IRBadr" w:hAnsi="IRBadr" w:cs="IRBadr"/>
          <w:color w:val="8064A2" w:themeColor="accent4"/>
          <w:rtl/>
        </w:rPr>
        <w:t xml:space="preserve"> </w:t>
      </w:r>
      <w:r w:rsidRPr="00ED3008">
        <w:rPr>
          <w:rFonts w:ascii="IRBadr" w:hAnsi="IRBadr" w:cs="IRBadr" w:hint="cs"/>
          <w:color w:val="8064A2" w:themeColor="accent4"/>
          <w:rtl/>
        </w:rPr>
        <w:t>إِبْرَاهِيمَ</w:t>
      </w:r>
      <w:r w:rsidRPr="00ED3008">
        <w:rPr>
          <w:rFonts w:ascii="IRBadr" w:hAnsi="IRBadr" w:cs="IRBadr"/>
          <w:color w:val="8064A2" w:themeColor="accent4"/>
          <w:rtl/>
        </w:rPr>
        <w:t xml:space="preserve"> </w:t>
      </w:r>
      <w:r w:rsidRPr="00ED3008">
        <w:rPr>
          <w:rFonts w:ascii="IRBadr" w:hAnsi="IRBadr" w:cs="IRBadr" w:hint="cs"/>
          <w:color w:val="8064A2" w:themeColor="accent4"/>
          <w:rtl/>
        </w:rPr>
        <w:t>عَنْ</w:t>
      </w:r>
      <w:r w:rsidRPr="00ED3008">
        <w:rPr>
          <w:rFonts w:ascii="IRBadr" w:hAnsi="IRBadr" w:cs="IRBadr"/>
          <w:color w:val="8064A2" w:themeColor="accent4"/>
          <w:rtl/>
        </w:rPr>
        <w:t xml:space="preserve"> </w:t>
      </w:r>
      <w:r w:rsidRPr="00ED3008">
        <w:rPr>
          <w:rFonts w:ascii="IRBadr" w:hAnsi="IRBadr" w:cs="IRBadr" w:hint="cs"/>
          <w:color w:val="8064A2" w:themeColor="accent4"/>
          <w:rtl/>
        </w:rPr>
        <w:t>أَبِيهِ</w:t>
      </w:r>
      <w:r w:rsidRPr="00ED3008">
        <w:rPr>
          <w:rFonts w:ascii="IRBadr" w:hAnsi="IRBadr" w:cs="IRBadr"/>
          <w:color w:val="8064A2" w:themeColor="accent4"/>
          <w:rtl/>
        </w:rPr>
        <w:t xml:space="preserve"> </w:t>
      </w:r>
      <w:r w:rsidRPr="00ED3008">
        <w:rPr>
          <w:rFonts w:ascii="IRBadr" w:hAnsi="IRBadr" w:cs="IRBadr" w:hint="cs"/>
          <w:color w:val="8064A2" w:themeColor="accent4"/>
          <w:rtl/>
        </w:rPr>
        <w:t>عَنْ</w:t>
      </w:r>
      <w:r w:rsidRPr="00ED3008">
        <w:rPr>
          <w:rFonts w:ascii="IRBadr" w:hAnsi="IRBadr" w:cs="IRBadr"/>
          <w:color w:val="8064A2" w:themeColor="accent4"/>
          <w:rtl/>
        </w:rPr>
        <w:t xml:space="preserve"> </w:t>
      </w:r>
      <w:r w:rsidRPr="00ED3008">
        <w:rPr>
          <w:rFonts w:ascii="IRBadr" w:hAnsi="IRBadr" w:cs="IRBadr" w:hint="cs"/>
          <w:color w:val="8064A2" w:themeColor="accent4"/>
          <w:rtl/>
        </w:rPr>
        <w:t>إِسْمَاعِيلَ</w:t>
      </w:r>
      <w:r w:rsidRPr="00ED3008">
        <w:rPr>
          <w:rFonts w:ascii="IRBadr" w:hAnsi="IRBadr" w:cs="IRBadr"/>
          <w:color w:val="8064A2" w:themeColor="accent4"/>
          <w:rtl/>
        </w:rPr>
        <w:t xml:space="preserve"> </w:t>
      </w:r>
      <w:r w:rsidRPr="00ED3008">
        <w:rPr>
          <w:rFonts w:ascii="IRBadr" w:hAnsi="IRBadr" w:cs="IRBadr" w:hint="cs"/>
          <w:color w:val="8064A2" w:themeColor="accent4"/>
          <w:rtl/>
        </w:rPr>
        <w:t>بْنِ</w:t>
      </w:r>
      <w:r w:rsidRPr="00ED3008">
        <w:rPr>
          <w:rFonts w:ascii="IRBadr" w:hAnsi="IRBadr" w:cs="IRBadr"/>
          <w:color w:val="8064A2" w:themeColor="accent4"/>
          <w:rtl/>
        </w:rPr>
        <w:t xml:space="preserve"> </w:t>
      </w:r>
      <w:r w:rsidRPr="00ED3008">
        <w:rPr>
          <w:rFonts w:ascii="IRBadr" w:hAnsi="IRBadr" w:cs="IRBadr" w:hint="cs"/>
          <w:color w:val="8064A2" w:themeColor="accent4"/>
          <w:rtl/>
        </w:rPr>
        <w:t>مَرَّارٍ</w:t>
      </w:r>
      <w:r w:rsidRPr="00ED3008">
        <w:rPr>
          <w:rFonts w:ascii="IRBadr" w:hAnsi="IRBadr" w:cs="IRBadr"/>
          <w:color w:val="8064A2" w:themeColor="accent4"/>
          <w:rtl/>
        </w:rPr>
        <w:t xml:space="preserve"> </w:t>
      </w:r>
      <w:r w:rsidRPr="00ED3008">
        <w:rPr>
          <w:rFonts w:ascii="IRBadr" w:hAnsi="IRBadr" w:cs="IRBadr" w:hint="cs"/>
          <w:color w:val="8064A2" w:themeColor="accent4"/>
          <w:rtl/>
        </w:rPr>
        <w:t>عَنْ</w:t>
      </w:r>
      <w:r w:rsidRPr="00ED3008">
        <w:rPr>
          <w:rFonts w:ascii="IRBadr" w:hAnsi="IRBadr" w:cs="IRBadr"/>
          <w:color w:val="8064A2" w:themeColor="accent4"/>
          <w:rtl/>
        </w:rPr>
        <w:t xml:space="preserve"> </w:t>
      </w:r>
      <w:r w:rsidRPr="00ED3008">
        <w:rPr>
          <w:rFonts w:ascii="IRBadr" w:hAnsi="IRBadr" w:cs="IRBadr" w:hint="cs"/>
          <w:color w:val="8064A2" w:themeColor="accent4"/>
          <w:rtl/>
        </w:rPr>
        <w:t>يُونُسَ</w:t>
      </w:r>
      <w:r w:rsidRPr="00ED3008">
        <w:rPr>
          <w:rFonts w:ascii="IRBadr" w:hAnsi="IRBadr" w:cs="IRBadr"/>
          <w:color w:val="8064A2" w:themeColor="accent4"/>
          <w:rtl/>
        </w:rPr>
        <w:t xml:space="preserve"> </w:t>
      </w:r>
      <w:r w:rsidRPr="00ED3008">
        <w:rPr>
          <w:rFonts w:ascii="IRBadr" w:hAnsi="IRBadr" w:cs="IRBadr" w:hint="cs"/>
          <w:color w:val="8064A2" w:themeColor="accent4"/>
          <w:rtl/>
        </w:rPr>
        <w:t>عَنْ</w:t>
      </w:r>
      <w:r w:rsidRPr="00ED3008">
        <w:rPr>
          <w:rFonts w:ascii="IRBadr" w:hAnsi="IRBadr" w:cs="IRBadr"/>
          <w:color w:val="8064A2" w:themeColor="accent4"/>
          <w:rtl/>
        </w:rPr>
        <w:t xml:space="preserve"> </w:t>
      </w:r>
      <w:r w:rsidRPr="00ED3008">
        <w:rPr>
          <w:rFonts w:ascii="IRBadr" w:hAnsi="IRBadr" w:cs="IRBadr" w:hint="cs"/>
          <w:color w:val="8064A2" w:themeColor="accent4"/>
          <w:rtl/>
        </w:rPr>
        <w:t>إِسْحَاقَ</w:t>
      </w:r>
      <w:r w:rsidRPr="00ED3008">
        <w:rPr>
          <w:rFonts w:ascii="IRBadr" w:hAnsi="IRBadr" w:cs="IRBadr"/>
          <w:color w:val="8064A2" w:themeColor="accent4"/>
          <w:rtl/>
        </w:rPr>
        <w:t xml:space="preserve"> </w:t>
      </w:r>
      <w:r w:rsidRPr="00ED3008">
        <w:rPr>
          <w:rFonts w:ascii="IRBadr" w:hAnsi="IRBadr" w:cs="IRBadr" w:hint="cs"/>
          <w:color w:val="8064A2" w:themeColor="accent4"/>
          <w:rtl/>
        </w:rPr>
        <w:t>بْن‏</w:t>
      </w:r>
      <w:r w:rsidRPr="00ED3008">
        <w:rPr>
          <w:rFonts w:ascii="IRBadr" w:hAnsi="IRBadr" w:cs="IRBadr"/>
          <w:color w:val="8064A2" w:themeColor="accent4"/>
        </w:rPr>
        <w:t xml:space="preserve"> </w:t>
      </w:r>
      <w:r w:rsidRPr="00ED3008">
        <w:rPr>
          <w:rFonts w:ascii="IRBadr" w:hAnsi="IRBadr" w:cs="IRBadr" w:hint="cs"/>
          <w:color w:val="8064A2" w:themeColor="accent4"/>
          <w:rtl/>
        </w:rPr>
        <w:t>عَمَّارٍ</w:t>
      </w:r>
      <w:r w:rsidRPr="00ED3008">
        <w:rPr>
          <w:rFonts w:ascii="IRBadr" w:hAnsi="IRBadr" w:cs="IRBadr"/>
          <w:color w:val="8064A2" w:themeColor="accent4"/>
          <w:rtl/>
        </w:rPr>
        <w:t xml:space="preserve"> </w:t>
      </w:r>
      <w:r w:rsidRPr="00ED3008">
        <w:rPr>
          <w:rFonts w:ascii="IRBadr" w:hAnsi="IRBadr" w:cs="IRBadr" w:hint="cs"/>
          <w:color w:val="8064A2" w:themeColor="accent4"/>
          <w:rtl/>
        </w:rPr>
        <w:t>عَنْ</w:t>
      </w:r>
      <w:r w:rsidRPr="00ED3008">
        <w:rPr>
          <w:rFonts w:ascii="IRBadr" w:hAnsi="IRBadr" w:cs="IRBadr"/>
          <w:color w:val="8064A2" w:themeColor="accent4"/>
          <w:rtl/>
        </w:rPr>
        <w:t xml:space="preserve"> </w:t>
      </w:r>
      <w:r w:rsidRPr="00ED3008">
        <w:rPr>
          <w:rFonts w:ascii="IRBadr" w:hAnsi="IRBadr" w:cs="IRBadr" w:hint="cs"/>
          <w:color w:val="8064A2" w:themeColor="accent4"/>
          <w:rtl/>
        </w:rPr>
        <w:t>أَبِي</w:t>
      </w:r>
      <w:r w:rsidRPr="00ED3008">
        <w:rPr>
          <w:rFonts w:ascii="IRBadr" w:hAnsi="IRBadr" w:cs="IRBadr"/>
          <w:color w:val="8064A2" w:themeColor="accent4"/>
          <w:rtl/>
        </w:rPr>
        <w:t xml:space="preserve"> </w:t>
      </w:r>
      <w:r w:rsidRPr="00ED3008">
        <w:rPr>
          <w:rFonts w:ascii="IRBadr" w:hAnsi="IRBadr" w:cs="IRBadr" w:hint="cs"/>
          <w:color w:val="8064A2" w:themeColor="accent4"/>
          <w:rtl/>
        </w:rPr>
        <w:t>إِبْرَاهِيمَ</w:t>
      </w:r>
      <w:r w:rsidRPr="00ED3008">
        <w:rPr>
          <w:rFonts w:ascii="IRBadr" w:hAnsi="IRBadr" w:cs="IRBadr"/>
          <w:color w:val="8064A2" w:themeColor="accent4"/>
          <w:rtl/>
        </w:rPr>
        <w:t xml:space="preserve"> </w:t>
      </w:r>
      <w:r w:rsidRPr="00ED3008">
        <w:rPr>
          <w:rFonts w:ascii="IRBadr" w:hAnsi="IRBadr" w:cs="IRBadr" w:hint="cs"/>
          <w:color w:val="8064A2" w:themeColor="accent4"/>
          <w:rtl/>
        </w:rPr>
        <w:t>ع</w:t>
      </w:r>
      <w:r w:rsidRPr="00ED3008">
        <w:rPr>
          <w:rFonts w:ascii="IRBadr" w:hAnsi="IRBadr" w:cs="IRBadr"/>
          <w:color w:val="8064A2" w:themeColor="accent4"/>
          <w:rtl/>
        </w:rPr>
        <w:t xml:space="preserve"> </w:t>
      </w:r>
      <w:r w:rsidRPr="00ED3008">
        <w:rPr>
          <w:rFonts w:ascii="IRBadr" w:hAnsi="IRBadr" w:cs="IRBadr" w:hint="cs"/>
          <w:color w:val="8064A2" w:themeColor="accent4"/>
          <w:rtl/>
        </w:rPr>
        <w:t>قَالَ</w:t>
      </w:r>
      <w:r w:rsidRPr="00ED3008">
        <w:rPr>
          <w:rFonts w:ascii="IRBadr" w:hAnsi="IRBadr" w:cs="IRBadr"/>
          <w:color w:val="8064A2" w:themeColor="accent4"/>
          <w:rtl/>
        </w:rPr>
        <w:t xml:space="preserve">: </w:t>
      </w:r>
      <w:r w:rsidRPr="00ED3008">
        <w:rPr>
          <w:rFonts w:ascii="IRBadr" w:hAnsi="IRBadr" w:cs="IRBadr" w:hint="cs"/>
          <w:color w:val="008000"/>
          <w:rtl/>
        </w:rPr>
        <w:t>قُلْتُ</w:t>
      </w:r>
      <w:r w:rsidRPr="00ED3008">
        <w:rPr>
          <w:rFonts w:ascii="IRBadr" w:hAnsi="IRBadr" w:cs="IRBadr"/>
          <w:color w:val="008000"/>
          <w:rtl/>
        </w:rPr>
        <w:t xml:space="preserve"> </w:t>
      </w:r>
      <w:r w:rsidRPr="00ED3008">
        <w:rPr>
          <w:rFonts w:ascii="IRBadr" w:hAnsi="IRBadr" w:cs="IRBadr" w:hint="cs"/>
          <w:color w:val="008000"/>
          <w:rtl/>
        </w:rPr>
        <w:t>لَهُ</w:t>
      </w:r>
      <w:r w:rsidRPr="00ED3008">
        <w:rPr>
          <w:rFonts w:ascii="IRBadr" w:hAnsi="IRBadr" w:cs="IRBadr"/>
          <w:color w:val="008000"/>
          <w:rtl/>
        </w:rPr>
        <w:t xml:space="preserve"> </w:t>
      </w:r>
      <w:r w:rsidRPr="00ED3008">
        <w:rPr>
          <w:rFonts w:ascii="IRBadr" w:hAnsi="IRBadr" w:cs="IRBadr" w:hint="cs"/>
          <w:color w:val="008000"/>
          <w:rtl/>
        </w:rPr>
        <w:t>تِسْعُونَ</w:t>
      </w:r>
      <w:r w:rsidRPr="00ED3008">
        <w:rPr>
          <w:rFonts w:ascii="IRBadr" w:hAnsi="IRBadr" w:cs="IRBadr"/>
          <w:color w:val="008000"/>
          <w:rtl/>
        </w:rPr>
        <w:t xml:space="preserve"> </w:t>
      </w:r>
      <w:r w:rsidRPr="00ED3008">
        <w:rPr>
          <w:rFonts w:ascii="IRBadr" w:hAnsi="IRBadr" w:cs="IRBadr" w:hint="cs"/>
          <w:color w:val="008000"/>
          <w:rtl/>
        </w:rPr>
        <w:t>وَ</w:t>
      </w:r>
      <w:r w:rsidRPr="00ED3008">
        <w:rPr>
          <w:rFonts w:ascii="IRBadr" w:hAnsi="IRBadr" w:cs="IRBadr"/>
          <w:color w:val="008000"/>
          <w:rtl/>
        </w:rPr>
        <w:t xml:space="preserve"> </w:t>
      </w:r>
      <w:r w:rsidRPr="00ED3008">
        <w:rPr>
          <w:rFonts w:ascii="IRBadr" w:hAnsi="IRBadr" w:cs="IRBadr" w:hint="cs"/>
          <w:color w:val="008000"/>
          <w:rtl/>
        </w:rPr>
        <w:t>مِائَةُ</w:t>
      </w:r>
      <w:r w:rsidRPr="00ED3008">
        <w:rPr>
          <w:rFonts w:ascii="IRBadr" w:hAnsi="IRBadr" w:cs="IRBadr"/>
          <w:color w:val="008000"/>
          <w:rtl/>
        </w:rPr>
        <w:t xml:space="preserve"> </w:t>
      </w:r>
      <w:r w:rsidRPr="00ED3008">
        <w:rPr>
          <w:rFonts w:ascii="IRBadr" w:hAnsi="IRBadr" w:cs="IRBadr" w:hint="cs"/>
          <w:color w:val="008000"/>
          <w:rtl/>
        </w:rPr>
        <w:t>دِرْهَمٍ</w:t>
      </w:r>
      <w:r w:rsidRPr="00ED3008">
        <w:rPr>
          <w:rFonts w:ascii="IRBadr" w:hAnsi="IRBadr" w:cs="IRBadr"/>
          <w:color w:val="008000"/>
          <w:rtl/>
        </w:rPr>
        <w:t xml:space="preserve"> </w:t>
      </w:r>
      <w:r w:rsidRPr="00ED3008">
        <w:rPr>
          <w:rFonts w:ascii="IRBadr" w:hAnsi="IRBadr" w:cs="IRBadr" w:hint="cs"/>
          <w:color w:val="008000"/>
          <w:rtl/>
        </w:rPr>
        <w:t>وَ</w:t>
      </w:r>
      <w:r w:rsidRPr="00ED3008">
        <w:rPr>
          <w:rFonts w:ascii="IRBadr" w:hAnsi="IRBadr" w:cs="IRBadr"/>
          <w:color w:val="008000"/>
          <w:rtl/>
        </w:rPr>
        <w:t xml:space="preserve"> </w:t>
      </w:r>
      <w:r w:rsidRPr="00ED3008">
        <w:rPr>
          <w:rFonts w:ascii="IRBadr" w:hAnsi="IRBadr" w:cs="IRBadr" w:hint="cs"/>
          <w:color w:val="008000"/>
          <w:rtl/>
        </w:rPr>
        <w:t>تِسْعَةَ</w:t>
      </w:r>
      <w:r w:rsidRPr="00ED3008">
        <w:rPr>
          <w:rFonts w:ascii="IRBadr" w:hAnsi="IRBadr" w:cs="IRBadr"/>
          <w:color w:val="008000"/>
          <w:rtl/>
        </w:rPr>
        <w:t xml:space="preserve"> </w:t>
      </w:r>
      <w:r w:rsidRPr="00ED3008">
        <w:rPr>
          <w:rFonts w:ascii="IRBadr" w:hAnsi="IRBadr" w:cs="IRBadr" w:hint="cs"/>
          <w:color w:val="008000"/>
          <w:rtl/>
        </w:rPr>
        <w:t>عَشَرَ</w:t>
      </w:r>
      <w:r w:rsidRPr="00ED3008">
        <w:rPr>
          <w:rFonts w:ascii="IRBadr" w:hAnsi="IRBadr" w:cs="IRBadr"/>
          <w:color w:val="008000"/>
          <w:rtl/>
        </w:rPr>
        <w:t xml:space="preserve"> </w:t>
      </w:r>
      <w:r w:rsidRPr="00ED3008">
        <w:rPr>
          <w:rFonts w:ascii="IRBadr" w:hAnsi="IRBadr" w:cs="IRBadr" w:hint="cs"/>
          <w:color w:val="008000"/>
          <w:rtl/>
        </w:rPr>
        <w:t>دِينَاراً</w:t>
      </w:r>
      <w:r w:rsidRPr="00ED3008">
        <w:rPr>
          <w:rFonts w:ascii="IRBadr" w:hAnsi="IRBadr" w:cs="IRBadr"/>
          <w:color w:val="008000"/>
          <w:rtl/>
        </w:rPr>
        <w:t xml:space="preserve"> </w:t>
      </w:r>
      <w:r w:rsidRPr="00ED3008">
        <w:rPr>
          <w:rFonts w:ascii="IRBadr" w:hAnsi="IRBadr" w:cs="IRBadr" w:hint="cs"/>
          <w:color w:val="008000"/>
          <w:rtl/>
        </w:rPr>
        <w:t>أَ</w:t>
      </w:r>
      <w:r w:rsidRPr="00ED3008">
        <w:rPr>
          <w:rFonts w:ascii="IRBadr" w:hAnsi="IRBadr" w:cs="IRBadr"/>
          <w:color w:val="008000"/>
          <w:rtl/>
        </w:rPr>
        <w:t xml:space="preserve"> </w:t>
      </w:r>
      <w:r w:rsidRPr="00ED3008">
        <w:rPr>
          <w:rFonts w:ascii="IRBadr" w:hAnsi="IRBadr" w:cs="IRBadr" w:hint="cs"/>
          <w:color w:val="008000"/>
          <w:rtl/>
        </w:rPr>
        <w:t>عَلَيْهَا</w:t>
      </w:r>
      <w:r w:rsidRPr="00ED3008">
        <w:rPr>
          <w:rFonts w:ascii="IRBadr" w:hAnsi="IRBadr" w:cs="IRBadr"/>
          <w:color w:val="008000"/>
          <w:rtl/>
        </w:rPr>
        <w:t xml:space="preserve"> </w:t>
      </w:r>
      <w:r w:rsidRPr="00ED3008">
        <w:rPr>
          <w:rFonts w:ascii="IRBadr" w:hAnsi="IRBadr" w:cs="IRBadr" w:hint="cs"/>
          <w:color w:val="008000"/>
          <w:rtl/>
        </w:rPr>
        <w:t>فِي</w:t>
      </w:r>
      <w:r w:rsidRPr="00ED3008">
        <w:rPr>
          <w:rFonts w:ascii="IRBadr" w:hAnsi="IRBadr" w:cs="IRBadr"/>
          <w:color w:val="008000"/>
          <w:rtl/>
        </w:rPr>
        <w:t xml:space="preserve"> </w:t>
      </w:r>
      <w:r w:rsidRPr="00ED3008">
        <w:rPr>
          <w:rFonts w:ascii="IRBadr" w:hAnsi="IRBadr" w:cs="IRBadr" w:hint="cs"/>
          <w:color w:val="008000"/>
          <w:rtl/>
        </w:rPr>
        <w:t>الزَّكَاةِ</w:t>
      </w:r>
      <w:r w:rsidRPr="00ED3008">
        <w:rPr>
          <w:rFonts w:ascii="IRBadr" w:hAnsi="IRBadr" w:cs="IRBadr"/>
          <w:color w:val="008000"/>
          <w:rtl/>
        </w:rPr>
        <w:t xml:space="preserve"> </w:t>
      </w:r>
      <w:r w:rsidRPr="00ED3008">
        <w:rPr>
          <w:rFonts w:ascii="IRBadr" w:hAnsi="IRBadr" w:cs="IRBadr" w:hint="cs"/>
          <w:color w:val="008000"/>
          <w:rtl/>
        </w:rPr>
        <w:t>شَيْ‏ءٌ</w:t>
      </w:r>
      <w:r w:rsidRPr="00ED3008">
        <w:rPr>
          <w:rFonts w:ascii="IRBadr" w:hAnsi="IRBadr" w:cs="IRBadr"/>
          <w:color w:val="008000"/>
          <w:rtl/>
        </w:rPr>
        <w:t xml:space="preserve"> </w:t>
      </w:r>
      <w:r w:rsidRPr="00ED3008">
        <w:rPr>
          <w:rFonts w:ascii="IRBadr" w:hAnsi="IRBadr" w:cs="IRBadr" w:hint="cs"/>
          <w:color w:val="008000"/>
          <w:rtl/>
        </w:rPr>
        <w:t>فَقَالَ</w:t>
      </w:r>
      <w:r w:rsidRPr="00ED3008">
        <w:rPr>
          <w:rFonts w:ascii="IRBadr" w:hAnsi="IRBadr" w:cs="IRBadr"/>
          <w:color w:val="008000"/>
          <w:rtl/>
        </w:rPr>
        <w:t xml:space="preserve"> </w:t>
      </w:r>
      <w:r w:rsidRPr="00ED3008">
        <w:rPr>
          <w:rFonts w:ascii="IRBadr" w:hAnsi="IRBadr" w:cs="IRBadr" w:hint="cs"/>
          <w:color w:val="008000"/>
          <w:rtl/>
        </w:rPr>
        <w:t>إِذَا</w:t>
      </w:r>
      <w:r w:rsidRPr="00ED3008">
        <w:rPr>
          <w:rFonts w:ascii="IRBadr" w:hAnsi="IRBadr" w:cs="IRBadr"/>
          <w:color w:val="008000"/>
          <w:rtl/>
        </w:rPr>
        <w:t xml:space="preserve"> </w:t>
      </w:r>
      <w:r w:rsidRPr="00ED3008">
        <w:rPr>
          <w:rFonts w:ascii="IRBadr" w:hAnsi="IRBadr" w:cs="IRBadr" w:hint="cs"/>
          <w:color w:val="008000"/>
          <w:rtl/>
        </w:rPr>
        <w:t>اجْتَمَعَ</w:t>
      </w:r>
      <w:r w:rsidRPr="00ED3008">
        <w:rPr>
          <w:rFonts w:ascii="IRBadr" w:hAnsi="IRBadr" w:cs="IRBadr"/>
          <w:color w:val="008000"/>
          <w:rtl/>
        </w:rPr>
        <w:t xml:space="preserve"> </w:t>
      </w:r>
      <w:r w:rsidRPr="00ED3008">
        <w:rPr>
          <w:rFonts w:ascii="IRBadr" w:hAnsi="IRBadr" w:cs="IRBadr" w:hint="cs"/>
          <w:color w:val="008000"/>
          <w:rtl/>
        </w:rPr>
        <w:t>الذَّهَبُ</w:t>
      </w:r>
      <w:r w:rsidRPr="00ED3008">
        <w:rPr>
          <w:rFonts w:ascii="IRBadr" w:hAnsi="IRBadr" w:cs="IRBadr"/>
          <w:color w:val="008000"/>
          <w:rtl/>
        </w:rPr>
        <w:t xml:space="preserve"> </w:t>
      </w:r>
      <w:r w:rsidRPr="00ED3008">
        <w:rPr>
          <w:rFonts w:ascii="IRBadr" w:hAnsi="IRBadr" w:cs="IRBadr" w:hint="cs"/>
          <w:color w:val="008000"/>
          <w:rtl/>
        </w:rPr>
        <w:t>وَ</w:t>
      </w:r>
      <w:r w:rsidRPr="00ED3008">
        <w:rPr>
          <w:rFonts w:ascii="IRBadr" w:hAnsi="IRBadr" w:cs="IRBadr"/>
          <w:color w:val="008000"/>
          <w:rtl/>
        </w:rPr>
        <w:t xml:space="preserve"> </w:t>
      </w:r>
      <w:r w:rsidRPr="00ED3008">
        <w:rPr>
          <w:rFonts w:ascii="IRBadr" w:hAnsi="IRBadr" w:cs="IRBadr" w:hint="cs"/>
          <w:color w:val="008000"/>
          <w:rtl/>
        </w:rPr>
        <w:t>الْفِضَّةُ</w:t>
      </w:r>
      <w:r w:rsidRPr="00ED3008">
        <w:rPr>
          <w:rFonts w:ascii="IRBadr" w:hAnsi="IRBadr" w:cs="IRBadr"/>
          <w:color w:val="008000"/>
          <w:rtl/>
        </w:rPr>
        <w:t xml:space="preserve"> </w:t>
      </w:r>
      <w:r w:rsidRPr="00ED3008">
        <w:rPr>
          <w:rFonts w:ascii="IRBadr" w:hAnsi="IRBadr" w:cs="IRBadr" w:hint="cs"/>
          <w:color w:val="008000"/>
          <w:rtl/>
        </w:rPr>
        <w:t>فَبَلَغَ</w:t>
      </w:r>
      <w:r w:rsidRPr="00ED3008">
        <w:rPr>
          <w:rFonts w:ascii="IRBadr" w:hAnsi="IRBadr" w:cs="IRBadr"/>
          <w:color w:val="008000"/>
          <w:rtl/>
        </w:rPr>
        <w:t xml:space="preserve"> </w:t>
      </w:r>
      <w:r w:rsidRPr="00ED3008">
        <w:rPr>
          <w:rFonts w:ascii="IRBadr" w:hAnsi="IRBadr" w:cs="IRBadr" w:hint="cs"/>
          <w:color w:val="008000"/>
          <w:rtl/>
        </w:rPr>
        <w:t>ذَلِكَ</w:t>
      </w:r>
      <w:r w:rsidRPr="00ED3008">
        <w:rPr>
          <w:rFonts w:ascii="IRBadr" w:hAnsi="IRBadr" w:cs="IRBadr"/>
          <w:color w:val="008000"/>
          <w:rtl/>
        </w:rPr>
        <w:t xml:space="preserve"> </w:t>
      </w:r>
      <w:r w:rsidRPr="00ED3008">
        <w:rPr>
          <w:rFonts w:ascii="IRBadr" w:hAnsi="IRBadr" w:cs="IRBadr" w:hint="cs"/>
          <w:color w:val="008000"/>
          <w:rtl/>
        </w:rPr>
        <w:t>مِائَتَيْ</w:t>
      </w:r>
      <w:r w:rsidRPr="00ED3008">
        <w:rPr>
          <w:rFonts w:ascii="IRBadr" w:hAnsi="IRBadr" w:cs="IRBadr"/>
          <w:color w:val="008000"/>
          <w:rtl/>
        </w:rPr>
        <w:t xml:space="preserve"> </w:t>
      </w:r>
      <w:r w:rsidRPr="00ED3008">
        <w:rPr>
          <w:rFonts w:ascii="IRBadr" w:hAnsi="IRBadr" w:cs="IRBadr" w:hint="cs"/>
          <w:color w:val="008000"/>
          <w:rtl/>
        </w:rPr>
        <w:t>دِرْهَمٍ</w:t>
      </w:r>
      <w:r w:rsidRPr="00ED3008">
        <w:rPr>
          <w:rFonts w:ascii="IRBadr" w:hAnsi="IRBadr" w:cs="IRBadr"/>
          <w:color w:val="008000"/>
          <w:rtl/>
        </w:rPr>
        <w:t xml:space="preserve"> </w:t>
      </w:r>
      <w:r w:rsidRPr="00ED3008">
        <w:rPr>
          <w:rFonts w:ascii="IRBadr" w:hAnsi="IRBadr" w:cs="IRBadr" w:hint="cs"/>
          <w:color w:val="008000"/>
          <w:rtl/>
        </w:rPr>
        <w:t>فَفِيهَا</w:t>
      </w:r>
      <w:r w:rsidRPr="00ED3008">
        <w:rPr>
          <w:rFonts w:ascii="IRBadr" w:hAnsi="IRBadr" w:cs="IRBadr"/>
          <w:color w:val="008000"/>
          <w:rtl/>
        </w:rPr>
        <w:t xml:space="preserve"> </w:t>
      </w:r>
      <w:r w:rsidRPr="00ED3008">
        <w:rPr>
          <w:rFonts w:ascii="IRBadr" w:hAnsi="IRBadr" w:cs="IRBadr" w:hint="cs"/>
          <w:color w:val="008000"/>
          <w:rtl/>
        </w:rPr>
        <w:t>الزَّكَاةُ</w:t>
      </w:r>
      <w:r w:rsidRPr="00ED3008">
        <w:rPr>
          <w:rFonts w:ascii="IRBadr" w:hAnsi="IRBadr" w:cs="IRBadr"/>
          <w:color w:val="008000"/>
          <w:rtl/>
        </w:rPr>
        <w:t xml:space="preserve"> </w:t>
      </w:r>
      <w:r w:rsidRPr="0060488F">
        <w:rPr>
          <w:rFonts w:ascii="IRBadr" w:hAnsi="IRBadr" w:cs="IRBadr" w:hint="cs"/>
          <w:color w:val="FF0000"/>
          <w:rtl/>
        </w:rPr>
        <w:t>لِأَنَّ</w:t>
      </w:r>
      <w:r w:rsidRPr="0060488F">
        <w:rPr>
          <w:rFonts w:ascii="IRBadr" w:hAnsi="IRBadr" w:cs="IRBadr"/>
          <w:color w:val="FF0000"/>
          <w:rtl/>
        </w:rPr>
        <w:t xml:space="preserve"> </w:t>
      </w:r>
      <w:r w:rsidRPr="0060488F">
        <w:rPr>
          <w:rFonts w:ascii="IRBadr" w:hAnsi="IRBadr" w:cs="IRBadr" w:hint="cs"/>
          <w:color w:val="FF0000"/>
          <w:rtl/>
        </w:rPr>
        <w:t>عَيْنَ</w:t>
      </w:r>
      <w:r w:rsidRPr="0060488F">
        <w:rPr>
          <w:rFonts w:ascii="IRBadr" w:hAnsi="IRBadr" w:cs="IRBadr"/>
          <w:color w:val="FF0000"/>
          <w:rtl/>
        </w:rPr>
        <w:t xml:space="preserve"> </w:t>
      </w:r>
      <w:r w:rsidRPr="0060488F">
        <w:rPr>
          <w:rFonts w:ascii="IRBadr" w:hAnsi="IRBadr" w:cs="IRBadr" w:hint="cs"/>
          <w:color w:val="FF0000"/>
          <w:rtl/>
        </w:rPr>
        <w:t>الْمَالِ</w:t>
      </w:r>
      <w:r w:rsidRPr="0060488F">
        <w:rPr>
          <w:rFonts w:ascii="IRBadr" w:hAnsi="IRBadr" w:cs="IRBadr"/>
          <w:color w:val="FF0000"/>
          <w:rtl/>
        </w:rPr>
        <w:t xml:space="preserve"> </w:t>
      </w:r>
      <w:r w:rsidRPr="0060488F">
        <w:rPr>
          <w:rFonts w:ascii="IRBadr" w:hAnsi="IRBadr" w:cs="IRBadr" w:hint="cs"/>
          <w:color w:val="FF0000"/>
          <w:rtl/>
        </w:rPr>
        <w:t>الدَّرَاهِمُ</w:t>
      </w:r>
      <w:r w:rsidRPr="0060488F">
        <w:rPr>
          <w:rFonts w:ascii="IRBadr" w:hAnsi="IRBadr" w:cs="IRBadr"/>
          <w:color w:val="FF0000"/>
          <w:rtl/>
        </w:rPr>
        <w:t xml:space="preserve"> </w:t>
      </w:r>
      <w:r w:rsidRPr="00ED3008">
        <w:rPr>
          <w:rFonts w:ascii="IRBadr" w:hAnsi="IRBadr" w:cs="IRBadr" w:hint="cs"/>
          <w:color w:val="008000"/>
          <w:rtl/>
        </w:rPr>
        <w:t>وَ</w:t>
      </w:r>
      <w:r w:rsidRPr="00ED3008">
        <w:rPr>
          <w:rFonts w:ascii="IRBadr" w:hAnsi="IRBadr" w:cs="IRBadr"/>
          <w:color w:val="008000"/>
          <w:rtl/>
        </w:rPr>
        <w:t xml:space="preserve"> </w:t>
      </w:r>
      <w:r w:rsidRPr="00ED3008">
        <w:rPr>
          <w:rFonts w:ascii="IRBadr" w:hAnsi="IRBadr" w:cs="IRBadr" w:hint="cs"/>
          <w:color w:val="008000"/>
          <w:rtl/>
        </w:rPr>
        <w:t>كُلُّ</w:t>
      </w:r>
      <w:r w:rsidRPr="00ED3008">
        <w:rPr>
          <w:rFonts w:ascii="IRBadr" w:hAnsi="IRBadr" w:cs="IRBadr"/>
          <w:color w:val="008000"/>
          <w:rtl/>
        </w:rPr>
        <w:t xml:space="preserve"> </w:t>
      </w:r>
      <w:r w:rsidRPr="00ED3008">
        <w:rPr>
          <w:rFonts w:ascii="IRBadr" w:hAnsi="IRBadr" w:cs="IRBadr" w:hint="cs"/>
          <w:color w:val="008000"/>
          <w:rtl/>
        </w:rPr>
        <w:t>مَا</w:t>
      </w:r>
      <w:r w:rsidRPr="00ED3008">
        <w:rPr>
          <w:rFonts w:ascii="IRBadr" w:hAnsi="IRBadr" w:cs="IRBadr"/>
          <w:color w:val="008000"/>
          <w:rtl/>
        </w:rPr>
        <w:t xml:space="preserve"> </w:t>
      </w:r>
      <w:r w:rsidRPr="00ED3008">
        <w:rPr>
          <w:rFonts w:ascii="IRBadr" w:hAnsi="IRBadr" w:cs="IRBadr" w:hint="cs"/>
          <w:color w:val="008000"/>
          <w:rtl/>
        </w:rPr>
        <w:t>خَلَا</w:t>
      </w:r>
      <w:r w:rsidRPr="00ED3008">
        <w:rPr>
          <w:rFonts w:ascii="IRBadr" w:hAnsi="IRBadr" w:cs="IRBadr"/>
          <w:color w:val="008000"/>
          <w:rtl/>
        </w:rPr>
        <w:t xml:space="preserve"> </w:t>
      </w:r>
      <w:r w:rsidRPr="00ED3008">
        <w:rPr>
          <w:rFonts w:ascii="IRBadr" w:hAnsi="IRBadr" w:cs="IRBadr" w:hint="cs"/>
          <w:color w:val="008000"/>
          <w:rtl/>
        </w:rPr>
        <w:t>الدَّرَاهِمَ</w:t>
      </w:r>
      <w:r w:rsidRPr="00ED3008">
        <w:rPr>
          <w:rFonts w:ascii="IRBadr" w:hAnsi="IRBadr" w:cs="IRBadr"/>
          <w:color w:val="008000"/>
          <w:rtl/>
        </w:rPr>
        <w:t xml:space="preserve"> </w:t>
      </w:r>
      <w:r w:rsidRPr="00ED3008">
        <w:rPr>
          <w:rFonts w:ascii="IRBadr" w:hAnsi="IRBadr" w:cs="IRBadr" w:hint="cs"/>
          <w:color w:val="008000"/>
          <w:rtl/>
        </w:rPr>
        <w:t>مِنْ</w:t>
      </w:r>
      <w:r w:rsidRPr="00ED3008">
        <w:rPr>
          <w:rFonts w:ascii="IRBadr" w:hAnsi="IRBadr" w:cs="IRBadr"/>
          <w:color w:val="008000"/>
          <w:rtl/>
        </w:rPr>
        <w:t xml:space="preserve"> </w:t>
      </w:r>
      <w:r w:rsidRPr="00ED3008">
        <w:rPr>
          <w:rFonts w:ascii="IRBadr" w:hAnsi="IRBadr" w:cs="IRBadr" w:hint="cs"/>
          <w:color w:val="008000"/>
          <w:rtl/>
        </w:rPr>
        <w:t>ذَهَبٍ</w:t>
      </w:r>
      <w:r w:rsidRPr="00ED3008">
        <w:rPr>
          <w:rFonts w:ascii="IRBadr" w:hAnsi="IRBadr" w:cs="IRBadr"/>
          <w:color w:val="008000"/>
          <w:rtl/>
        </w:rPr>
        <w:t xml:space="preserve"> </w:t>
      </w:r>
      <w:r w:rsidRPr="00ED3008">
        <w:rPr>
          <w:rFonts w:ascii="IRBadr" w:hAnsi="IRBadr" w:cs="IRBadr" w:hint="cs"/>
          <w:color w:val="008000"/>
          <w:rtl/>
        </w:rPr>
        <w:t>أَوْ</w:t>
      </w:r>
      <w:r w:rsidRPr="00ED3008">
        <w:rPr>
          <w:rFonts w:ascii="IRBadr" w:hAnsi="IRBadr" w:cs="IRBadr"/>
          <w:color w:val="008000"/>
          <w:rtl/>
        </w:rPr>
        <w:t xml:space="preserve"> </w:t>
      </w:r>
      <w:r w:rsidRPr="00ED3008">
        <w:rPr>
          <w:rFonts w:ascii="IRBadr" w:hAnsi="IRBadr" w:cs="IRBadr" w:hint="cs"/>
          <w:color w:val="008000"/>
          <w:rtl/>
        </w:rPr>
        <w:t>مَتَاعٍ</w:t>
      </w:r>
      <w:r w:rsidRPr="00ED3008">
        <w:rPr>
          <w:rFonts w:ascii="IRBadr" w:hAnsi="IRBadr" w:cs="IRBadr"/>
          <w:color w:val="008000"/>
          <w:rtl/>
        </w:rPr>
        <w:t xml:space="preserve"> </w:t>
      </w:r>
      <w:r w:rsidRPr="00ED3008">
        <w:rPr>
          <w:rFonts w:ascii="IRBadr" w:hAnsi="IRBadr" w:cs="IRBadr" w:hint="cs"/>
          <w:color w:val="008000"/>
          <w:rtl/>
        </w:rPr>
        <w:t>فَهُوَ</w:t>
      </w:r>
      <w:r w:rsidRPr="00ED3008">
        <w:rPr>
          <w:rFonts w:ascii="IRBadr" w:hAnsi="IRBadr" w:cs="IRBadr"/>
          <w:color w:val="008000"/>
          <w:rtl/>
        </w:rPr>
        <w:t xml:space="preserve"> </w:t>
      </w:r>
      <w:r w:rsidRPr="00ED3008">
        <w:rPr>
          <w:rFonts w:ascii="IRBadr" w:hAnsi="IRBadr" w:cs="IRBadr" w:hint="cs"/>
          <w:color w:val="008000"/>
          <w:rtl/>
        </w:rPr>
        <w:t>عَرْضٌ</w:t>
      </w:r>
      <w:r w:rsidRPr="00ED3008">
        <w:rPr>
          <w:rFonts w:ascii="IRBadr" w:hAnsi="IRBadr" w:cs="IRBadr"/>
          <w:color w:val="008000"/>
          <w:rtl/>
        </w:rPr>
        <w:t xml:space="preserve"> </w:t>
      </w:r>
      <w:r w:rsidRPr="00ED3008">
        <w:rPr>
          <w:rFonts w:ascii="IRBadr" w:hAnsi="IRBadr" w:cs="IRBadr" w:hint="cs"/>
          <w:color w:val="008000"/>
          <w:rtl/>
        </w:rPr>
        <w:t>مَرْدُودٌ</w:t>
      </w:r>
      <w:r w:rsidRPr="00ED3008">
        <w:rPr>
          <w:rFonts w:ascii="IRBadr" w:hAnsi="IRBadr" w:cs="IRBadr"/>
          <w:color w:val="008000"/>
          <w:rtl/>
        </w:rPr>
        <w:t xml:space="preserve"> </w:t>
      </w:r>
      <w:r w:rsidRPr="00ED3008">
        <w:rPr>
          <w:rFonts w:ascii="IRBadr" w:hAnsi="IRBadr" w:cs="IRBadr" w:hint="cs"/>
          <w:color w:val="008000"/>
          <w:rtl/>
        </w:rPr>
        <w:t>ذَلِكَ</w:t>
      </w:r>
      <w:r w:rsidRPr="00ED3008">
        <w:rPr>
          <w:rFonts w:ascii="IRBadr" w:hAnsi="IRBadr" w:cs="IRBadr"/>
          <w:color w:val="008000"/>
          <w:rtl/>
        </w:rPr>
        <w:t xml:space="preserve"> </w:t>
      </w:r>
      <w:r w:rsidRPr="00ED3008">
        <w:rPr>
          <w:rFonts w:ascii="IRBadr" w:hAnsi="IRBadr" w:cs="IRBadr" w:hint="cs"/>
          <w:color w:val="008000"/>
          <w:rtl/>
        </w:rPr>
        <w:t>إِلَى</w:t>
      </w:r>
      <w:r w:rsidRPr="00ED3008">
        <w:rPr>
          <w:rFonts w:ascii="IRBadr" w:hAnsi="IRBadr" w:cs="IRBadr"/>
          <w:color w:val="008000"/>
          <w:rtl/>
        </w:rPr>
        <w:t xml:space="preserve"> </w:t>
      </w:r>
      <w:r w:rsidRPr="00ED3008">
        <w:rPr>
          <w:rFonts w:ascii="IRBadr" w:hAnsi="IRBadr" w:cs="IRBadr" w:hint="cs"/>
          <w:color w:val="008000"/>
          <w:rtl/>
        </w:rPr>
        <w:t>الدَّرَاهِمِ</w:t>
      </w:r>
      <w:r w:rsidRPr="00ED3008">
        <w:rPr>
          <w:rFonts w:ascii="IRBadr" w:hAnsi="IRBadr" w:cs="IRBadr"/>
          <w:color w:val="008000"/>
          <w:rtl/>
        </w:rPr>
        <w:t xml:space="preserve"> </w:t>
      </w:r>
      <w:r w:rsidRPr="00ED3008">
        <w:rPr>
          <w:rFonts w:ascii="IRBadr" w:hAnsi="IRBadr" w:cs="IRBadr" w:hint="cs"/>
          <w:color w:val="008000"/>
          <w:rtl/>
        </w:rPr>
        <w:t>فِي</w:t>
      </w:r>
      <w:r w:rsidRPr="00ED3008">
        <w:rPr>
          <w:rFonts w:ascii="IRBadr" w:hAnsi="IRBadr" w:cs="IRBadr"/>
          <w:color w:val="008000"/>
          <w:rtl/>
        </w:rPr>
        <w:t xml:space="preserve"> </w:t>
      </w:r>
      <w:r w:rsidRPr="00ED3008">
        <w:rPr>
          <w:rFonts w:ascii="IRBadr" w:hAnsi="IRBadr" w:cs="IRBadr" w:hint="cs"/>
          <w:color w:val="008000"/>
          <w:rtl/>
        </w:rPr>
        <w:t>الزَّكَاةِ</w:t>
      </w:r>
      <w:r w:rsidRPr="00ED3008">
        <w:rPr>
          <w:rFonts w:ascii="IRBadr" w:hAnsi="IRBadr" w:cs="IRBadr"/>
          <w:color w:val="008000"/>
          <w:rtl/>
        </w:rPr>
        <w:t xml:space="preserve"> </w:t>
      </w:r>
      <w:r w:rsidRPr="00ED3008">
        <w:rPr>
          <w:rFonts w:ascii="IRBadr" w:hAnsi="IRBadr" w:cs="IRBadr" w:hint="cs"/>
          <w:color w:val="008000"/>
          <w:rtl/>
        </w:rPr>
        <w:t>وَ</w:t>
      </w:r>
      <w:r w:rsidRPr="00ED3008">
        <w:rPr>
          <w:rFonts w:ascii="IRBadr" w:hAnsi="IRBadr" w:cs="IRBadr"/>
          <w:color w:val="008000"/>
          <w:rtl/>
        </w:rPr>
        <w:t xml:space="preserve"> </w:t>
      </w:r>
      <w:r w:rsidRPr="00ED3008">
        <w:rPr>
          <w:rFonts w:ascii="IRBadr" w:hAnsi="IRBadr" w:cs="IRBadr" w:hint="cs"/>
          <w:color w:val="008000"/>
          <w:rtl/>
        </w:rPr>
        <w:t>الدِّيَاتِ</w:t>
      </w:r>
      <w:r w:rsidRPr="00ED3008">
        <w:rPr>
          <w:rFonts w:ascii="IRBadr" w:hAnsi="IRBadr" w:cs="IRBadr" w:hint="eastAsia"/>
          <w:color w:val="008000"/>
          <w:rtl/>
        </w:rPr>
        <w:t>»</w:t>
      </w:r>
      <w:r>
        <w:rPr>
          <w:rStyle w:val="FootnoteReference"/>
          <w:rFonts w:ascii="IRBadr" w:hAnsi="IRBadr" w:cs="IRBadr"/>
          <w:color w:val="008000"/>
          <w:rtl/>
        </w:rPr>
        <w:footnoteReference w:id="6"/>
      </w:r>
      <w:r w:rsidRPr="00ED3008">
        <w:rPr>
          <w:rFonts w:ascii="IRBadr" w:hAnsi="IRBadr" w:cs="IRBadr"/>
          <w:rtl/>
        </w:rPr>
        <w:t>.</w:t>
      </w:r>
    </w:p>
    <w:p w:rsidR="00D33987" w:rsidRDefault="00D33987" w:rsidP="003953F5">
      <w:pPr>
        <w:ind w:firstLine="423"/>
        <w:rPr>
          <w:rFonts w:ascii="IRBadr" w:hAnsi="IRBadr" w:cs="IRBadr"/>
          <w:rtl/>
        </w:rPr>
      </w:pPr>
      <w:r>
        <w:rPr>
          <w:rFonts w:ascii="IRBadr" w:hAnsi="IRBadr" w:cs="IRBadr" w:hint="cs"/>
          <w:rtl/>
        </w:rPr>
        <w:t xml:space="preserve">از این روایت استفاده می‌شود که ملاک اصلی برای قیمیت‌گذاری اشیاء، درهم است و دینار هم با درهم سنجیده می‌گشته است. به عنوان مثال، برخی اوقات، ارزش یک دینار، معادل ده درهم و در برخی اوقات دیگر، ارزش یک دینار معادل ۸ درهم است. در هر صورت، </w:t>
      </w:r>
      <w:r w:rsidR="00EF5E72">
        <w:rPr>
          <w:rFonts w:ascii="IRBadr" w:hAnsi="IRBadr" w:cs="IRBadr" w:hint="cs"/>
          <w:rtl/>
        </w:rPr>
        <w:t xml:space="preserve">مسلّم است که </w:t>
      </w:r>
      <w:r>
        <w:rPr>
          <w:rFonts w:ascii="IRBadr" w:hAnsi="IRBadr" w:cs="IRBadr" w:hint="cs"/>
          <w:rtl/>
        </w:rPr>
        <w:t>تقویم اشیاء</w:t>
      </w:r>
      <w:r w:rsidR="00EF5E72">
        <w:rPr>
          <w:rFonts w:ascii="IRBadr" w:hAnsi="IRBadr" w:cs="IRBadr" w:hint="cs"/>
          <w:rtl/>
        </w:rPr>
        <w:t>، علاوه بر درهم،</w:t>
      </w:r>
      <w:r>
        <w:rPr>
          <w:rFonts w:ascii="IRBadr" w:hAnsi="IRBadr" w:cs="IRBadr" w:hint="cs"/>
          <w:rtl/>
        </w:rPr>
        <w:t xml:space="preserve"> به وسیله دینار نیز صورت می‌گرفته است. مراد آن بود که اصل اولی، درهم است، ولی تقویم به وسیله دینار نیز امر رایجی است. به خصوص در مواردی که اشیاء گران‌قیمت معامله می‌شود، معامله با دینار، اسهل است.</w:t>
      </w:r>
    </w:p>
    <w:p w:rsidR="00EF5E72" w:rsidRDefault="005B7960" w:rsidP="00B51B2F">
      <w:pPr>
        <w:pStyle w:val="Heading4"/>
        <w:rPr>
          <w:rtl/>
        </w:rPr>
      </w:pPr>
      <w:bookmarkStart w:id="69" w:name="_Toc149865455"/>
      <w:bookmarkStart w:id="70" w:name="_Toc149865481"/>
      <w:bookmarkStart w:id="71" w:name="_Toc149865511"/>
      <w:bookmarkStart w:id="72" w:name="_Toc149865556"/>
      <w:bookmarkStart w:id="73" w:name="_Toc149865601"/>
      <w:bookmarkStart w:id="74" w:name="_Toc149865634"/>
      <w:bookmarkStart w:id="75" w:name="_Toc149867024"/>
      <w:r>
        <w:rPr>
          <w:rFonts w:hint="cs"/>
          <w:rtl/>
        </w:rPr>
        <w:t>یافتن معنای مشترک بین نقدین و مال التجارة</w:t>
      </w:r>
      <w:bookmarkEnd w:id="69"/>
      <w:bookmarkEnd w:id="70"/>
      <w:bookmarkEnd w:id="71"/>
      <w:bookmarkEnd w:id="72"/>
      <w:bookmarkEnd w:id="73"/>
      <w:bookmarkEnd w:id="74"/>
      <w:bookmarkEnd w:id="75"/>
    </w:p>
    <w:p w:rsidR="009962F7" w:rsidRDefault="005B7960" w:rsidP="005B7960">
      <w:pPr>
        <w:ind w:firstLine="423"/>
        <w:rPr>
          <w:rFonts w:ascii="IRBadr" w:hAnsi="IRBadr" w:cs="IRBadr"/>
          <w:rtl/>
        </w:rPr>
      </w:pPr>
      <w:r>
        <w:rPr>
          <w:rFonts w:ascii="IRBadr" w:hAnsi="IRBadr" w:cs="IRBadr" w:hint="cs"/>
          <w:rtl/>
        </w:rPr>
        <w:t xml:space="preserve">جدای از آنکه معنای مال چیست، ممکن است بین مال التجارة و نقدین، یک معنای مشترک، موجود باشد. ازین نظر هم مساله را بررسی می‌نماییم. ویژگی مهمّ </w:t>
      </w:r>
      <w:r w:rsidR="00C509FF">
        <w:rPr>
          <w:rFonts w:ascii="IRBadr" w:hAnsi="IRBadr" w:cs="IRBadr" w:hint="cs"/>
          <w:rtl/>
        </w:rPr>
        <w:t>مال التجارة،</w:t>
      </w:r>
      <w:r>
        <w:rPr>
          <w:rFonts w:ascii="IRBadr" w:hAnsi="IRBadr" w:cs="IRBadr" w:hint="cs"/>
          <w:rtl/>
        </w:rPr>
        <w:t xml:space="preserve"> آن است که مال التجارة،</w:t>
      </w:r>
      <w:r w:rsidR="00C509FF">
        <w:rPr>
          <w:rFonts w:ascii="IRBadr" w:hAnsi="IRBadr" w:cs="IRBadr" w:hint="cs"/>
          <w:rtl/>
        </w:rPr>
        <w:t xml:space="preserve"> اقتضای افزایش قیمت دارد</w:t>
      </w:r>
      <w:r>
        <w:rPr>
          <w:rFonts w:ascii="IRBadr" w:hAnsi="IRBadr" w:cs="IRBadr" w:hint="cs"/>
          <w:rtl/>
        </w:rPr>
        <w:t>، و در بسیاری از موارد، غرض مالک، از نگه‌داری آن، افزایش قیمت و رسیدن به سود است؛</w:t>
      </w:r>
      <w:r w:rsidR="00C509FF">
        <w:rPr>
          <w:rFonts w:ascii="IRBadr" w:hAnsi="IRBadr" w:cs="IRBadr" w:hint="cs"/>
          <w:rtl/>
        </w:rPr>
        <w:t xml:space="preserve"> ولی</w:t>
      </w:r>
      <w:r>
        <w:rPr>
          <w:rFonts w:ascii="IRBadr" w:hAnsi="IRBadr" w:cs="IRBadr" w:hint="cs"/>
          <w:rtl/>
        </w:rPr>
        <w:t xml:space="preserve"> این نکته هم در</w:t>
      </w:r>
      <w:r w:rsidR="00C509FF">
        <w:rPr>
          <w:rFonts w:ascii="IRBadr" w:hAnsi="IRBadr" w:cs="IRBadr" w:hint="cs"/>
          <w:rtl/>
        </w:rPr>
        <w:t xml:space="preserve"> درهم و دینار </w:t>
      </w:r>
      <w:r>
        <w:rPr>
          <w:rFonts w:ascii="IRBadr" w:hAnsi="IRBadr" w:cs="IRBadr" w:hint="cs"/>
          <w:rtl/>
        </w:rPr>
        <w:t>وجود ندارد</w:t>
      </w:r>
      <w:r w:rsidR="00C509FF">
        <w:rPr>
          <w:rFonts w:ascii="IRBadr" w:hAnsi="IRBadr" w:cs="IRBadr" w:hint="cs"/>
          <w:rtl/>
        </w:rPr>
        <w:t xml:space="preserve">؛ یعنی </w:t>
      </w:r>
      <w:r>
        <w:rPr>
          <w:rFonts w:ascii="IRBadr" w:hAnsi="IRBadr" w:cs="IRBadr" w:hint="cs"/>
          <w:rtl/>
        </w:rPr>
        <w:t xml:space="preserve">در زمان گذشته، در نوع موارد، غرض از نگه‌داری </w:t>
      </w:r>
      <w:r w:rsidR="00C509FF">
        <w:rPr>
          <w:rFonts w:ascii="IRBadr" w:hAnsi="IRBadr" w:cs="IRBadr" w:hint="cs"/>
          <w:rtl/>
        </w:rPr>
        <w:t xml:space="preserve">درهم و دینار آن </w:t>
      </w:r>
      <w:r>
        <w:rPr>
          <w:rFonts w:ascii="IRBadr" w:hAnsi="IRBadr" w:cs="IRBadr" w:hint="cs"/>
          <w:rtl/>
        </w:rPr>
        <w:t xml:space="preserve">نبوده </w:t>
      </w:r>
      <w:r w:rsidR="00C509FF">
        <w:rPr>
          <w:rFonts w:ascii="IRBadr" w:hAnsi="IRBadr" w:cs="IRBadr" w:hint="cs"/>
          <w:rtl/>
        </w:rPr>
        <w:t>که اقتضای افزایش قیمت دارد.</w:t>
      </w:r>
      <w:r w:rsidR="009962F7">
        <w:rPr>
          <w:rFonts w:ascii="IRBadr" w:hAnsi="IRBadr" w:cs="IRBadr" w:hint="cs"/>
          <w:rtl/>
        </w:rPr>
        <w:t xml:space="preserve"> بله، در یک شرایط خاص، ممکن است که نگه‌داشتن نقدین به جهت افزایش قیمت باشد، ولی ذاتا چنین خصوصیّتی ندارد.</w:t>
      </w:r>
      <w:r w:rsidR="00C509FF">
        <w:rPr>
          <w:rFonts w:ascii="IRBadr" w:hAnsi="IRBadr" w:cs="IRBadr" w:hint="cs"/>
          <w:rtl/>
        </w:rPr>
        <w:t xml:space="preserve"> به عبارت دیگر، ازین حیث که به سبب نگه‌داری، قیمت مال، افزایش یاید، نقدین خصوصیّت نداشته </w:t>
      </w:r>
      <w:r>
        <w:rPr>
          <w:rFonts w:ascii="IRBadr" w:hAnsi="IRBadr" w:cs="IRBadr" w:hint="cs"/>
          <w:rtl/>
        </w:rPr>
        <w:t xml:space="preserve">و </w:t>
      </w:r>
      <w:r w:rsidR="00E34B49">
        <w:rPr>
          <w:rFonts w:ascii="IRBadr" w:hAnsi="IRBadr" w:cs="IRBadr" w:hint="cs"/>
          <w:rtl/>
        </w:rPr>
        <w:t>نقد</w:t>
      </w:r>
      <w:r w:rsidR="00577BC7">
        <w:rPr>
          <w:rFonts w:ascii="IRBadr" w:hAnsi="IRBadr" w:cs="IRBadr" w:hint="cs"/>
          <w:rtl/>
        </w:rPr>
        <w:t xml:space="preserve">ین، </w:t>
      </w:r>
      <w:r>
        <w:rPr>
          <w:rFonts w:ascii="IRBadr" w:hAnsi="IRBadr" w:cs="IRBadr" w:hint="cs"/>
          <w:rtl/>
        </w:rPr>
        <w:t>«ال</w:t>
      </w:r>
      <w:r w:rsidR="00577BC7">
        <w:rPr>
          <w:rFonts w:ascii="IRBadr" w:hAnsi="IRBadr" w:cs="IRBadr" w:hint="cs"/>
          <w:rtl/>
        </w:rPr>
        <w:t>مال المقصود به التنمیه</w:t>
      </w:r>
      <w:r>
        <w:rPr>
          <w:rFonts w:ascii="IRBadr" w:hAnsi="IRBadr" w:cs="IRBadr" w:hint="cs"/>
          <w:rtl/>
        </w:rPr>
        <w:t>»</w:t>
      </w:r>
      <w:r w:rsidR="00577BC7">
        <w:rPr>
          <w:rFonts w:ascii="IRBadr" w:hAnsi="IRBadr" w:cs="IRBadr" w:hint="cs"/>
          <w:rtl/>
        </w:rPr>
        <w:t xml:space="preserve"> نیست.</w:t>
      </w:r>
    </w:p>
    <w:p w:rsidR="005B7960" w:rsidRDefault="005B7960" w:rsidP="005B7960">
      <w:pPr>
        <w:ind w:firstLine="423"/>
        <w:rPr>
          <w:rFonts w:ascii="IRBadr" w:hAnsi="IRBadr" w:cs="IRBadr"/>
          <w:rtl/>
        </w:rPr>
      </w:pPr>
      <w:r>
        <w:rPr>
          <w:rFonts w:ascii="IRBadr" w:hAnsi="IRBadr" w:cs="IRBadr" w:hint="cs"/>
          <w:rtl/>
        </w:rPr>
        <w:t xml:space="preserve">ویژگی دیگری که در نقدین وجود دارد و قابل توجّه است، آن است که </w:t>
      </w:r>
      <w:r w:rsidR="00CB2CC7">
        <w:rPr>
          <w:rFonts w:ascii="IRBadr" w:hAnsi="IRBadr" w:cs="IRBadr" w:hint="cs"/>
          <w:rtl/>
        </w:rPr>
        <w:t xml:space="preserve">تجارت با طلا و نقره سهل است و به راحتی قابل تبدیل </w:t>
      </w:r>
      <w:r w:rsidR="009962F7">
        <w:rPr>
          <w:rFonts w:ascii="IRBadr" w:hAnsi="IRBadr" w:cs="IRBadr" w:hint="cs"/>
          <w:rtl/>
        </w:rPr>
        <w:t xml:space="preserve">شدن </w:t>
      </w:r>
      <w:r w:rsidR="00CB2CC7">
        <w:rPr>
          <w:rFonts w:ascii="IRBadr" w:hAnsi="IRBadr" w:cs="IRBadr" w:hint="cs"/>
          <w:rtl/>
        </w:rPr>
        <w:t>به مال دیگر است.</w:t>
      </w:r>
      <w:r w:rsidR="009962F7">
        <w:rPr>
          <w:rFonts w:ascii="IRBadr" w:hAnsi="IRBadr" w:cs="IRBadr" w:hint="cs"/>
          <w:rtl/>
        </w:rPr>
        <w:t xml:space="preserve"> ممکن است نگه‌اری نقدین از این جهت باشد که صاحب آن، هر </w:t>
      </w:r>
      <w:r>
        <w:rPr>
          <w:rFonts w:ascii="IRBadr" w:hAnsi="IRBadr" w:cs="IRBadr" w:hint="cs"/>
          <w:rtl/>
        </w:rPr>
        <w:t xml:space="preserve">زمانی </w:t>
      </w:r>
      <w:r w:rsidR="009962F7">
        <w:rPr>
          <w:rFonts w:ascii="IRBadr" w:hAnsi="IRBadr" w:cs="IRBadr" w:hint="cs"/>
          <w:rtl/>
        </w:rPr>
        <w:t>بخواهد، می‌تواند آن را به مال دیگری تبدیل کند.</w:t>
      </w:r>
      <w:r w:rsidR="00CB2CC7">
        <w:rPr>
          <w:rFonts w:ascii="IRBadr" w:hAnsi="IRBadr" w:cs="IRBadr" w:hint="cs"/>
          <w:rtl/>
        </w:rPr>
        <w:t xml:space="preserve"> در نوع موارد، معامله کالا به کالا صورت نمی‌گیرد؛ بلکه به سبب نقدین، معامله صورت می‌پذیرد؛ ولی چنین معنایی در مال التجارة وجود ندارد. </w:t>
      </w:r>
    </w:p>
    <w:p w:rsidR="005B7960" w:rsidRDefault="005B7960" w:rsidP="00B51B2F">
      <w:pPr>
        <w:pStyle w:val="Heading4"/>
        <w:rPr>
          <w:rtl/>
        </w:rPr>
      </w:pPr>
      <w:bookmarkStart w:id="76" w:name="_Toc149865456"/>
      <w:bookmarkStart w:id="77" w:name="_Toc149865482"/>
      <w:bookmarkStart w:id="78" w:name="_Toc149865512"/>
      <w:bookmarkStart w:id="79" w:name="_Toc149865557"/>
      <w:bookmarkStart w:id="80" w:name="_Toc149865602"/>
      <w:bookmarkStart w:id="81" w:name="_Toc149865635"/>
      <w:bookmarkStart w:id="82" w:name="_Toc149867025"/>
      <w:r>
        <w:rPr>
          <w:rFonts w:hint="cs"/>
          <w:rtl/>
        </w:rPr>
        <w:t>نتیجه‌گیری حول کلام شهید صدر</w:t>
      </w:r>
      <w:bookmarkEnd w:id="76"/>
      <w:bookmarkEnd w:id="77"/>
      <w:bookmarkEnd w:id="78"/>
      <w:bookmarkEnd w:id="79"/>
      <w:bookmarkEnd w:id="80"/>
      <w:bookmarkEnd w:id="81"/>
      <w:bookmarkEnd w:id="82"/>
    </w:p>
    <w:p w:rsidR="005B7960" w:rsidRDefault="005B7960" w:rsidP="0028127D">
      <w:pPr>
        <w:ind w:firstLine="423"/>
        <w:rPr>
          <w:rFonts w:ascii="IRBadr" w:hAnsi="IRBadr" w:cs="IRBadr"/>
          <w:rtl/>
        </w:rPr>
      </w:pPr>
      <w:r>
        <w:rPr>
          <w:rFonts w:ascii="IRBadr" w:hAnsi="IRBadr" w:cs="IRBadr" w:hint="cs"/>
          <w:rtl/>
        </w:rPr>
        <w:t xml:space="preserve">در هر صورت، هر معنایی که مربوط به مال التجارة یا مربوط به نقدین باشد، بیان شد و روشن گشت که هیچ‌یک از این معانی، </w:t>
      </w:r>
      <w:r w:rsidR="0028127D">
        <w:rPr>
          <w:rFonts w:ascii="IRBadr" w:hAnsi="IRBadr" w:cs="IRBadr" w:hint="cs"/>
          <w:rtl/>
        </w:rPr>
        <w:t xml:space="preserve">بر خصوص </w:t>
      </w:r>
      <w:r>
        <w:rPr>
          <w:rFonts w:ascii="IRBadr" w:hAnsi="IRBadr" w:cs="IRBadr" w:hint="cs"/>
          <w:rtl/>
        </w:rPr>
        <w:t xml:space="preserve">مال التجارة و نقدین </w:t>
      </w:r>
      <w:r w:rsidR="0028127D">
        <w:rPr>
          <w:rFonts w:ascii="IRBadr" w:hAnsi="IRBadr" w:cs="IRBadr" w:hint="cs"/>
          <w:rtl/>
        </w:rPr>
        <w:t>اطلاق نمی‌شود</w:t>
      </w:r>
      <w:r>
        <w:rPr>
          <w:rFonts w:ascii="IRBadr" w:hAnsi="IRBadr" w:cs="IRBadr" w:hint="cs"/>
          <w:rtl/>
        </w:rPr>
        <w:t xml:space="preserve">؛ </w:t>
      </w:r>
      <w:r w:rsidR="004A6E4A">
        <w:rPr>
          <w:rFonts w:ascii="IRBadr" w:hAnsi="IRBadr" w:cs="IRBadr" w:hint="cs"/>
          <w:rtl/>
        </w:rPr>
        <w:t xml:space="preserve">بنابرین </w:t>
      </w:r>
      <w:r>
        <w:rPr>
          <w:rFonts w:ascii="IRBadr" w:hAnsi="IRBadr" w:cs="IRBadr" w:hint="cs"/>
          <w:rtl/>
        </w:rPr>
        <w:t xml:space="preserve">کلام شهید صدر برای ما تصویر نشد و ما، یک معنای جامع که بین نقدین و مال التجارة مشترک باشد، و آن معنی، شامل امر دیگری نشود، نیافتیم. </w:t>
      </w:r>
    </w:p>
    <w:p w:rsidR="00855928" w:rsidRDefault="005B7960" w:rsidP="005B7960">
      <w:pPr>
        <w:ind w:firstLine="423"/>
        <w:rPr>
          <w:rFonts w:ascii="IRBadr" w:hAnsi="IRBadr" w:cs="IRBadr"/>
          <w:rtl/>
        </w:rPr>
      </w:pPr>
      <w:r>
        <w:rPr>
          <w:rFonts w:ascii="IRBadr" w:hAnsi="IRBadr" w:cs="IRBadr" w:hint="cs"/>
          <w:rtl/>
        </w:rPr>
        <w:t xml:space="preserve">اما آن </w:t>
      </w:r>
      <w:r w:rsidR="00855928">
        <w:rPr>
          <w:rFonts w:ascii="IRBadr" w:hAnsi="IRBadr" w:cs="IRBadr" w:hint="cs"/>
          <w:rtl/>
        </w:rPr>
        <w:t>احتمال که نقدین، از باب مثال باشد و اشا</w:t>
      </w:r>
      <w:r w:rsidR="002B7072">
        <w:rPr>
          <w:rFonts w:ascii="IRBadr" w:hAnsi="IRBadr" w:cs="IRBadr" w:hint="cs"/>
          <w:rtl/>
        </w:rPr>
        <w:t>ره به مطلق پول رایج هر عصر باشد،</w:t>
      </w:r>
      <w:r w:rsidR="00855928">
        <w:rPr>
          <w:rFonts w:ascii="IRBadr" w:hAnsi="IRBadr" w:cs="IRBadr" w:hint="cs"/>
          <w:rtl/>
        </w:rPr>
        <w:t xml:space="preserve"> این احتمال جای بحث دارد که </w:t>
      </w:r>
      <w:r>
        <w:rPr>
          <w:rFonts w:ascii="IRBadr" w:hAnsi="IRBadr" w:cs="IRBadr" w:hint="cs"/>
          <w:rtl/>
        </w:rPr>
        <w:t>در جلسات آینده دنبال می‌گردد.</w:t>
      </w:r>
    </w:p>
    <w:p w:rsidR="001A1EA5" w:rsidRPr="0028127D" w:rsidRDefault="00855928" w:rsidP="0028127D">
      <w:pPr>
        <w:ind w:firstLine="423"/>
        <w:rPr>
          <w:rFonts w:ascii="IRBadr" w:hAnsi="IRBadr" w:cs="IRBadr"/>
          <w:b/>
          <w:bCs/>
          <w:rtl/>
        </w:rPr>
      </w:pPr>
      <w:r w:rsidRPr="00855928">
        <w:rPr>
          <w:rFonts w:ascii="IRBadr" w:hAnsi="IRBadr" w:cs="IRBadr" w:hint="cs"/>
          <w:b/>
          <w:bCs/>
          <w:rtl/>
        </w:rPr>
        <w:t>و صلّی اللّه علی سیّدنا و نبیّنا محمّد و آل محمّد</w:t>
      </w:r>
    </w:p>
    <w:sectPr w:rsidR="001A1EA5" w:rsidRPr="0028127D"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A48" w:rsidRDefault="00F60A48" w:rsidP="008B750B">
      <w:pPr>
        <w:spacing w:line="240" w:lineRule="auto"/>
      </w:pPr>
      <w:r>
        <w:separator/>
      </w:r>
    </w:p>
    <w:p w:rsidR="00F60A48" w:rsidRDefault="00F60A48"/>
  </w:endnote>
  <w:endnote w:type="continuationSeparator" w:id="0">
    <w:p w:rsidR="00F60A48" w:rsidRDefault="00F60A48" w:rsidP="008B750B">
      <w:pPr>
        <w:spacing w:line="240" w:lineRule="auto"/>
      </w:pPr>
      <w:r>
        <w:continuationSeparator/>
      </w:r>
    </w:p>
    <w:p w:rsidR="00F60A48" w:rsidRDefault="00F60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758" w:rsidRDefault="00954758">
    <w:pPr>
      <w:pStyle w:val="Footer"/>
    </w:pPr>
  </w:p>
  <w:p w:rsidR="00954758" w:rsidRDefault="009547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54758" w:rsidRPr="006D44C1" w:rsidTr="0020241A">
      <w:tc>
        <w:tcPr>
          <w:tcW w:w="3382" w:type="dxa"/>
          <w:tcBorders>
            <w:top w:val="nil"/>
            <w:left w:val="nil"/>
            <w:bottom w:val="nil"/>
            <w:right w:val="nil"/>
          </w:tcBorders>
        </w:tcPr>
        <w:p w:rsidR="00954758" w:rsidRDefault="00954758"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54758" w:rsidRDefault="00954758" w:rsidP="006D44C1">
          <w:pPr>
            <w:pStyle w:val="Footer"/>
            <w:jc w:val="right"/>
            <w:rPr>
              <w:rtl/>
            </w:rPr>
          </w:pPr>
          <w:r>
            <w:rPr>
              <w:rFonts w:hint="cs"/>
              <w:rtl/>
            </w:rPr>
            <w:t xml:space="preserve">صفحه </w:t>
          </w:r>
          <w:r>
            <w:fldChar w:fldCharType="begin"/>
          </w:r>
          <w:r>
            <w:instrText>PAGE   \* MERGEFORMAT</w:instrText>
          </w:r>
          <w:r>
            <w:fldChar w:fldCharType="separate"/>
          </w:r>
          <w:r w:rsidR="009F2DE0" w:rsidRPr="009F2DE0">
            <w:rPr>
              <w:noProof/>
              <w:rtl/>
              <w:lang w:val="fa-IR"/>
            </w:rPr>
            <w:t>1</w:t>
          </w:r>
          <w:r>
            <w:rPr>
              <w:noProof/>
            </w:rPr>
            <w:fldChar w:fldCharType="end"/>
          </w:r>
        </w:p>
      </w:tc>
      <w:tc>
        <w:tcPr>
          <w:tcW w:w="4786" w:type="dxa"/>
          <w:tcBorders>
            <w:top w:val="nil"/>
            <w:left w:val="nil"/>
            <w:bottom w:val="nil"/>
            <w:right w:val="nil"/>
          </w:tcBorders>
          <w:vAlign w:val="center"/>
        </w:tcPr>
        <w:p w:rsidR="00954758" w:rsidRPr="006D44C1" w:rsidRDefault="00954758" w:rsidP="001B6799">
          <w:pPr>
            <w:pStyle w:val="Footer"/>
            <w:bidi w:val="0"/>
            <w:rPr>
              <w:color w:val="808080" w:themeColor="background1" w:themeShade="80"/>
              <w:rtl/>
            </w:rPr>
          </w:pPr>
          <w:bookmarkStart w:id="83" w:name="BokAdres"/>
          <w:bookmarkEnd w:id="83"/>
          <w:r>
            <w:rPr>
              <w:color w:val="808080" w:themeColor="background1" w:themeShade="80"/>
            </w:rPr>
            <w:t>F1js1_14020809-024_ah1_mfeb.ir</w:t>
          </w:r>
        </w:p>
      </w:tc>
    </w:tr>
  </w:tbl>
  <w:p w:rsidR="00954758" w:rsidRDefault="00954758" w:rsidP="00FA5F3D">
    <w:pPr>
      <w:pStyle w:val="Footer"/>
      <w:jc w:val="center"/>
    </w:pPr>
  </w:p>
  <w:p w:rsidR="00954758" w:rsidRDefault="009547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A48" w:rsidRDefault="00F60A48" w:rsidP="008B750B">
      <w:pPr>
        <w:spacing w:line="240" w:lineRule="auto"/>
      </w:pPr>
      <w:r>
        <w:separator/>
      </w:r>
    </w:p>
    <w:p w:rsidR="00F60A48" w:rsidRDefault="00F60A48"/>
  </w:footnote>
  <w:footnote w:type="continuationSeparator" w:id="0">
    <w:p w:rsidR="00F60A48" w:rsidRDefault="00F60A48" w:rsidP="008B750B">
      <w:pPr>
        <w:spacing w:line="240" w:lineRule="auto"/>
      </w:pPr>
      <w:r>
        <w:continuationSeparator/>
      </w:r>
    </w:p>
    <w:p w:rsidR="00F60A48" w:rsidRDefault="00F60A48"/>
  </w:footnote>
  <w:footnote w:id="1">
    <w:p w:rsidR="00954758" w:rsidRPr="00214F3E" w:rsidRDefault="00954758" w:rsidP="00CE13CE">
      <w:pPr>
        <w:pStyle w:val="FootnoteText"/>
      </w:pPr>
      <w:r w:rsidRPr="0057002C">
        <w:footnoteRef/>
      </w:r>
      <w:r w:rsidRPr="0057002C">
        <w:rPr>
          <w:rtl/>
        </w:rPr>
        <w:t xml:space="preserve"> </w:t>
      </w:r>
      <w:r w:rsidRPr="00214F3E">
        <w:rPr>
          <w:rStyle w:val="Hyperlink"/>
          <w:rFonts w:hint="cs"/>
          <w:rtl/>
        </w:rPr>
        <w:t>عیون</w:t>
      </w:r>
      <w:r w:rsidRPr="00214F3E">
        <w:rPr>
          <w:rStyle w:val="Hyperlink"/>
          <w:rtl/>
        </w:rPr>
        <w:t xml:space="preserve"> </w:t>
      </w:r>
      <w:r w:rsidRPr="00214F3E">
        <w:rPr>
          <w:rStyle w:val="Hyperlink"/>
          <w:rFonts w:hint="cs"/>
          <w:rtl/>
        </w:rPr>
        <w:t>اخبار</w:t>
      </w:r>
      <w:r w:rsidRPr="00214F3E">
        <w:rPr>
          <w:rStyle w:val="Hyperlink"/>
          <w:rtl/>
        </w:rPr>
        <w:t xml:space="preserve"> </w:t>
      </w:r>
      <w:r w:rsidRPr="00214F3E">
        <w:rPr>
          <w:rStyle w:val="Hyperlink"/>
          <w:rFonts w:hint="cs"/>
          <w:rtl/>
        </w:rPr>
        <w:t>الرضا،</w:t>
      </w:r>
      <w:r w:rsidRPr="00214F3E">
        <w:rPr>
          <w:rStyle w:val="Hyperlink"/>
          <w:rtl/>
        </w:rPr>
        <w:t xml:space="preserve"> </w:t>
      </w:r>
      <w:r w:rsidRPr="00214F3E">
        <w:rPr>
          <w:rStyle w:val="Hyperlink"/>
          <w:rFonts w:hint="cs"/>
          <w:rtl/>
        </w:rPr>
        <w:t>شیخ</w:t>
      </w:r>
      <w:r w:rsidRPr="00214F3E">
        <w:rPr>
          <w:rStyle w:val="Hyperlink"/>
          <w:rtl/>
        </w:rPr>
        <w:t xml:space="preserve"> </w:t>
      </w:r>
      <w:r w:rsidRPr="00214F3E">
        <w:rPr>
          <w:rStyle w:val="Hyperlink"/>
          <w:rFonts w:hint="cs"/>
          <w:rtl/>
        </w:rPr>
        <w:t>صدوق،</w:t>
      </w:r>
      <w:r w:rsidRPr="00214F3E">
        <w:rPr>
          <w:rStyle w:val="Hyperlink"/>
          <w:rtl/>
        </w:rPr>
        <w:t xml:space="preserve"> </w:t>
      </w:r>
      <w:r w:rsidRPr="00214F3E">
        <w:rPr>
          <w:rStyle w:val="Hyperlink"/>
          <w:rFonts w:hint="cs"/>
          <w:rtl/>
        </w:rPr>
        <w:t>ج</w:t>
      </w:r>
      <w:r w:rsidRPr="00214F3E">
        <w:rPr>
          <w:rStyle w:val="Hyperlink"/>
          <w:rtl/>
        </w:rPr>
        <w:t>2</w:t>
      </w:r>
      <w:r w:rsidRPr="00214F3E">
        <w:rPr>
          <w:rStyle w:val="Hyperlink"/>
          <w:rFonts w:hint="cs"/>
          <w:rtl/>
        </w:rPr>
        <w:t>،</w:t>
      </w:r>
      <w:r w:rsidRPr="00214F3E">
        <w:rPr>
          <w:rStyle w:val="Hyperlink"/>
          <w:rtl/>
        </w:rPr>
        <w:t xml:space="preserve"> </w:t>
      </w:r>
      <w:r w:rsidRPr="00214F3E">
        <w:rPr>
          <w:rStyle w:val="Hyperlink"/>
          <w:rFonts w:hint="cs"/>
          <w:rtl/>
        </w:rPr>
        <w:t>ص</w:t>
      </w:r>
      <w:r w:rsidRPr="00214F3E">
        <w:rPr>
          <w:rStyle w:val="Hyperlink"/>
          <w:rtl/>
        </w:rPr>
        <w:t>61.</w:t>
      </w:r>
      <w:r>
        <w:rPr>
          <w:rFonts w:hint="cs"/>
          <w:rtl/>
        </w:rPr>
        <w:t>؛  جامع أحدیث الشیعة، البروجردی، ج۹، ص90.</w:t>
      </w:r>
    </w:p>
  </w:footnote>
  <w:footnote w:id="2">
    <w:p w:rsidR="00954758" w:rsidRDefault="00954758">
      <w:pPr>
        <w:pStyle w:val="FootnoteText"/>
      </w:pPr>
      <w:r>
        <w:rPr>
          <w:rStyle w:val="FootnoteReference"/>
        </w:rPr>
        <w:footnoteRef/>
      </w:r>
      <w:r>
        <w:rPr>
          <w:rtl/>
        </w:rPr>
        <w:t xml:space="preserve"> </w:t>
      </w:r>
      <w:r>
        <w:rPr>
          <w:rFonts w:hint="cs"/>
          <w:rtl/>
        </w:rPr>
        <w:t>جامع أحدیث الشیعة، البروجردی، ج۹، ص۱۱6.</w:t>
      </w:r>
    </w:p>
  </w:footnote>
  <w:footnote w:id="3">
    <w:p w:rsidR="002B7BA8" w:rsidRPr="002B7BA8" w:rsidRDefault="002B7BA8" w:rsidP="002B7BA8">
      <w:pPr>
        <w:pStyle w:val="FootnoteText"/>
      </w:pPr>
      <w:r w:rsidRPr="002B7BA8">
        <w:footnoteRef/>
      </w:r>
      <w:r w:rsidRPr="002B7BA8">
        <w:rPr>
          <w:rtl/>
        </w:rPr>
        <w:t xml:space="preserve"> </w:t>
      </w:r>
      <w:hyperlink r:id="rId1" w:history="1">
        <w:r w:rsidRPr="002B7BA8">
          <w:rPr>
            <w:rStyle w:val="Hyperlink"/>
            <w:rFonts w:hint="cs"/>
            <w:rtl/>
          </w:rPr>
          <w:t>تهذیب</w:t>
        </w:r>
        <w:r w:rsidRPr="002B7BA8">
          <w:rPr>
            <w:rStyle w:val="Hyperlink"/>
            <w:rtl/>
          </w:rPr>
          <w:t xml:space="preserve"> </w:t>
        </w:r>
        <w:r w:rsidRPr="002B7BA8">
          <w:rPr>
            <w:rStyle w:val="Hyperlink"/>
            <w:rFonts w:hint="cs"/>
            <w:rtl/>
          </w:rPr>
          <w:t>الاحکام،</w:t>
        </w:r>
        <w:r w:rsidRPr="002B7BA8">
          <w:rPr>
            <w:rStyle w:val="Hyperlink"/>
            <w:rtl/>
          </w:rPr>
          <w:t xml:space="preserve"> </w:t>
        </w:r>
        <w:r w:rsidRPr="002B7BA8">
          <w:rPr>
            <w:rStyle w:val="Hyperlink"/>
            <w:rFonts w:hint="cs"/>
            <w:rtl/>
          </w:rPr>
          <w:t>شیخ</w:t>
        </w:r>
        <w:r w:rsidRPr="002B7BA8">
          <w:rPr>
            <w:rStyle w:val="Hyperlink"/>
            <w:rtl/>
          </w:rPr>
          <w:t xml:space="preserve"> </w:t>
        </w:r>
        <w:r w:rsidRPr="002B7BA8">
          <w:rPr>
            <w:rStyle w:val="Hyperlink"/>
            <w:rFonts w:hint="cs"/>
            <w:rtl/>
          </w:rPr>
          <w:t>طوسی،</w:t>
        </w:r>
        <w:r w:rsidRPr="002B7BA8">
          <w:rPr>
            <w:rStyle w:val="Hyperlink"/>
            <w:rtl/>
          </w:rPr>
          <w:t xml:space="preserve"> </w:t>
        </w:r>
        <w:r w:rsidRPr="002B7BA8">
          <w:rPr>
            <w:rStyle w:val="Hyperlink"/>
            <w:rFonts w:hint="cs"/>
            <w:rtl/>
          </w:rPr>
          <w:t>ج</w:t>
        </w:r>
        <w:r w:rsidRPr="002B7BA8">
          <w:rPr>
            <w:rStyle w:val="Hyperlink"/>
            <w:rtl/>
          </w:rPr>
          <w:t>4</w:t>
        </w:r>
        <w:r w:rsidRPr="002B7BA8">
          <w:rPr>
            <w:rStyle w:val="Hyperlink"/>
            <w:rFonts w:hint="cs"/>
            <w:rtl/>
          </w:rPr>
          <w:t>،</w:t>
        </w:r>
        <w:r w:rsidRPr="002B7BA8">
          <w:rPr>
            <w:rStyle w:val="Hyperlink"/>
            <w:rtl/>
          </w:rPr>
          <w:t xml:space="preserve"> </w:t>
        </w:r>
        <w:r w:rsidRPr="002B7BA8">
          <w:rPr>
            <w:rStyle w:val="Hyperlink"/>
            <w:rFonts w:hint="cs"/>
            <w:rtl/>
          </w:rPr>
          <w:t>ص</w:t>
        </w:r>
        <w:r w:rsidRPr="002B7BA8">
          <w:rPr>
            <w:rStyle w:val="Hyperlink"/>
            <w:rtl/>
          </w:rPr>
          <w:t>319.</w:t>
        </w:r>
      </w:hyperlink>
    </w:p>
  </w:footnote>
  <w:footnote w:id="4">
    <w:p w:rsidR="002B7BA8" w:rsidRDefault="002B7BA8">
      <w:pPr>
        <w:pStyle w:val="FootnoteText"/>
      </w:pPr>
      <w:r>
        <w:rPr>
          <w:rStyle w:val="FootnoteReference"/>
        </w:rPr>
        <w:footnoteRef/>
      </w:r>
      <w:r>
        <w:rPr>
          <w:rtl/>
        </w:rPr>
        <w:t xml:space="preserve"> </w:t>
      </w:r>
      <w:r>
        <w:rPr>
          <w:rFonts w:hint="cs"/>
          <w:rtl/>
        </w:rPr>
        <w:t xml:space="preserve">کتاب الزکاة، الهاشمی الشاهرودی، </w:t>
      </w:r>
      <w:r w:rsidRPr="002B7BA8">
        <w:rPr>
          <w:rtl/>
        </w:rPr>
        <w:t>۲</w:t>
      </w:r>
      <w:r w:rsidRPr="002B7BA8">
        <w:rPr>
          <w:rFonts w:hint="cs"/>
          <w:rtl/>
        </w:rPr>
        <w:t>ج</w:t>
      </w:r>
      <w:r>
        <w:rPr>
          <w:rFonts w:hint="cs"/>
          <w:rtl/>
        </w:rPr>
        <w:t>،</w:t>
      </w:r>
      <w:r w:rsidRPr="002B7BA8">
        <w:rPr>
          <w:rtl/>
        </w:rPr>
        <w:t xml:space="preserve"> </w:t>
      </w:r>
      <w:r w:rsidRPr="002B7BA8">
        <w:rPr>
          <w:rFonts w:hint="cs"/>
          <w:rtl/>
        </w:rPr>
        <w:t>ص</w:t>
      </w:r>
      <w:r w:rsidRPr="002B7BA8">
        <w:rPr>
          <w:rtl/>
        </w:rPr>
        <w:t>۳۴۳</w:t>
      </w:r>
      <w:r>
        <w:rPr>
          <w:rFonts w:hint="cs"/>
          <w:rtl/>
        </w:rPr>
        <w:t>.</w:t>
      </w:r>
    </w:p>
  </w:footnote>
  <w:footnote w:id="5">
    <w:p w:rsidR="00954758" w:rsidRDefault="00954758">
      <w:pPr>
        <w:pStyle w:val="FootnoteText"/>
      </w:pPr>
      <w:r>
        <w:rPr>
          <w:rStyle w:val="FootnoteReference"/>
        </w:rPr>
        <w:footnoteRef/>
      </w:r>
      <w:r>
        <w:rPr>
          <w:rtl/>
        </w:rPr>
        <w:t xml:space="preserve"> </w:t>
      </w:r>
      <w:r w:rsidRPr="00ED3008">
        <w:rPr>
          <w:rFonts w:hint="cs"/>
          <w:rtl/>
        </w:rPr>
        <w:t>منهاج</w:t>
      </w:r>
      <w:r w:rsidRPr="00ED3008">
        <w:rPr>
          <w:rtl/>
        </w:rPr>
        <w:t xml:space="preserve"> </w:t>
      </w:r>
      <w:r w:rsidRPr="00ED3008">
        <w:rPr>
          <w:rFonts w:hint="cs"/>
          <w:rtl/>
        </w:rPr>
        <w:t>الصالحين</w:t>
      </w:r>
      <w:r w:rsidRPr="00ED3008">
        <w:rPr>
          <w:rtl/>
        </w:rPr>
        <w:t xml:space="preserve"> (</w:t>
      </w:r>
      <w:r w:rsidRPr="00ED3008">
        <w:rPr>
          <w:rFonts w:hint="cs"/>
          <w:rtl/>
        </w:rPr>
        <w:t>المحشى</w:t>
      </w:r>
      <w:r w:rsidRPr="00ED3008">
        <w:rPr>
          <w:rtl/>
        </w:rPr>
        <w:t xml:space="preserve"> </w:t>
      </w:r>
      <w:r w:rsidRPr="00ED3008">
        <w:rPr>
          <w:rFonts w:hint="cs"/>
          <w:rtl/>
        </w:rPr>
        <w:t>للحكيم</w:t>
      </w:r>
      <w:r w:rsidRPr="00ED3008">
        <w:rPr>
          <w:rtl/>
        </w:rPr>
        <w:t>)</w:t>
      </w:r>
      <w:r w:rsidRPr="00ED3008">
        <w:rPr>
          <w:rFonts w:hint="cs"/>
          <w:rtl/>
        </w:rPr>
        <w:t>،</w:t>
      </w:r>
      <w:r w:rsidRPr="00ED3008">
        <w:rPr>
          <w:rtl/>
        </w:rPr>
        <w:t xml:space="preserve"> </w:t>
      </w:r>
      <w:r w:rsidRPr="00ED3008">
        <w:rPr>
          <w:rFonts w:hint="cs"/>
          <w:rtl/>
        </w:rPr>
        <w:t>ج‌</w:t>
      </w:r>
      <w:r w:rsidRPr="00ED3008">
        <w:rPr>
          <w:rtl/>
        </w:rPr>
        <w:t>1</w:t>
      </w:r>
      <w:r w:rsidRPr="00ED3008">
        <w:rPr>
          <w:rFonts w:hint="cs"/>
          <w:rtl/>
        </w:rPr>
        <w:t>،</w:t>
      </w:r>
      <w:r w:rsidRPr="00ED3008">
        <w:rPr>
          <w:rtl/>
        </w:rPr>
        <w:t xml:space="preserve"> </w:t>
      </w:r>
      <w:r w:rsidRPr="00ED3008">
        <w:rPr>
          <w:rFonts w:hint="cs"/>
          <w:rtl/>
        </w:rPr>
        <w:t>ص</w:t>
      </w:r>
      <w:r w:rsidRPr="00ED3008">
        <w:rPr>
          <w:rtl/>
        </w:rPr>
        <w:t>: 420‌</w:t>
      </w:r>
      <w:r w:rsidR="00FA4417">
        <w:rPr>
          <w:rFonts w:hint="cs"/>
          <w:rtl/>
        </w:rPr>
        <w:t>.</w:t>
      </w:r>
    </w:p>
  </w:footnote>
  <w:footnote w:id="6">
    <w:p w:rsidR="00954758" w:rsidRPr="00ED3008" w:rsidRDefault="00954758" w:rsidP="00ED3008">
      <w:pPr>
        <w:pStyle w:val="FootnoteText"/>
      </w:pPr>
      <w:r w:rsidRPr="00ED3008">
        <w:footnoteRef/>
      </w:r>
      <w:r w:rsidRPr="00ED3008">
        <w:rPr>
          <w:rtl/>
        </w:rPr>
        <w:t xml:space="preserve"> </w:t>
      </w:r>
      <w:hyperlink r:id="rId2" w:history="1">
        <w:r w:rsidRPr="00ED3008">
          <w:rPr>
            <w:rStyle w:val="Hyperlink"/>
            <w:rFonts w:hint="cs"/>
            <w:rtl/>
          </w:rPr>
          <w:t>الکافی،</w:t>
        </w:r>
        <w:r w:rsidRPr="00ED3008">
          <w:rPr>
            <w:rStyle w:val="Hyperlink"/>
            <w:rtl/>
          </w:rPr>
          <w:t xml:space="preserve"> </w:t>
        </w:r>
        <w:r w:rsidRPr="00ED3008">
          <w:rPr>
            <w:rStyle w:val="Hyperlink"/>
            <w:rFonts w:hint="cs"/>
            <w:rtl/>
          </w:rPr>
          <w:t>محمد</w:t>
        </w:r>
        <w:r w:rsidRPr="00ED3008">
          <w:rPr>
            <w:rStyle w:val="Hyperlink"/>
            <w:rtl/>
          </w:rPr>
          <w:t xml:space="preserve"> </w:t>
        </w:r>
        <w:r w:rsidRPr="00ED3008">
          <w:rPr>
            <w:rStyle w:val="Hyperlink"/>
            <w:rFonts w:hint="cs"/>
            <w:rtl/>
          </w:rPr>
          <w:t>بن</w:t>
        </w:r>
        <w:r w:rsidRPr="00ED3008">
          <w:rPr>
            <w:rStyle w:val="Hyperlink"/>
            <w:rtl/>
          </w:rPr>
          <w:t xml:space="preserve"> </w:t>
        </w:r>
        <w:r w:rsidRPr="00ED3008">
          <w:rPr>
            <w:rStyle w:val="Hyperlink"/>
            <w:rFonts w:hint="cs"/>
            <w:rtl/>
          </w:rPr>
          <w:t>یعقوب</w:t>
        </w:r>
        <w:r w:rsidRPr="00ED3008">
          <w:rPr>
            <w:rStyle w:val="Hyperlink"/>
            <w:rtl/>
          </w:rPr>
          <w:t xml:space="preserve"> </w:t>
        </w:r>
        <w:r w:rsidRPr="00ED3008">
          <w:rPr>
            <w:rStyle w:val="Hyperlink"/>
            <w:rFonts w:hint="cs"/>
            <w:rtl/>
          </w:rPr>
          <w:t>کلینی،</w:t>
        </w:r>
        <w:r w:rsidRPr="00ED3008">
          <w:rPr>
            <w:rStyle w:val="Hyperlink"/>
            <w:rtl/>
          </w:rPr>
          <w:t xml:space="preserve"> </w:t>
        </w:r>
        <w:r w:rsidRPr="00ED3008">
          <w:rPr>
            <w:rStyle w:val="Hyperlink"/>
            <w:rFonts w:hint="cs"/>
            <w:rtl/>
          </w:rPr>
          <w:t>ج</w:t>
        </w:r>
        <w:r w:rsidRPr="00ED3008">
          <w:rPr>
            <w:rStyle w:val="Hyperlink"/>
            <w:rtl/>
          </w:rPr>
          <w:t>3</w:t>
        </w:r>
        <w:r w:rsidRPr="00ED3008">
          <w:rPr>
            <w:rStyle w:val="Hyperlink"/>
            <w:rFonts w:hint="cs"/>
            <w:rtl/>
          </w:rPr>
          <w:t>،</w:t>
        </w:r>
        <w:r w:rsidRPr="00ED3008">
          <w:rPr>
            <w:rStyle w:val="Hyperlink"/>
            <w:rtl/>
          </w:rPr>
          <w:t xml:space="preserve"> </w:t>
        </w:r>
        <w:r w:rsidRPr="00ED3008">
          <w:rPr>
            <w:rStyle w:val="Hyperlink"/>
            <w:rFonts w:hint="cs"/>
            <w:rtl/>
          </w:rPr>
          <w:t>ص</w:t>
        </w:r>
        <w:r w:rsidRPr="00ED3008">
          <w:rPr>
            <w:rStyle w:val="Hyperlink"/>
            <w:rtl/>
          </w:rPr>
          <w:t>517.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758" w:rsidRDefault="00954758">
    <w:pPr>
      <w:pStyle w:val="Header"/>
    </w:pPr>
  </w:p>
  <w:p w:rsidR="00954758" w:rsidRDefault="009547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1103"/>
    <w:rsid w:val="00055496"/>
    <w:rsid w:val="00080A41"/>
    <w:rsid w:val="0008299B"/>
    <w:rsid w:val="000913AA"/>
    <w:rsid w:val="00094847"/>
    <w:rsid w:val="00096C63"/>
    <w:rsid w:val="000B5DB5"/>
    <w:rsid w:val="000C1C7C"/>
    <w:rsid w:val="000C3947"/>
    <w:rsid w:val="000D2A37"/>
    <w:rsid w:val="000D30E9"/>
    <w:rsid w:val="000D6818"/>
    <w:rsid w:val="000E335E"/>
    <w:rsid w:val="000F16CF"/>
    <w:rsid w:val="000F5BAC"/>
    <w:rsid w:val="00102585"/>
    <w:rsid w:val="00106241"/>
    <w:rsid w:val="00114AB7"/>
    <w:rsid w:val="00116B2B"/>
    <w:rsid w:val="001245CA"/>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6201"/>
    <w:rsid w:val="001E3FD4"/>
    <w:rsid w:val="0020041D"/>
    <w:rsid w:val="0020241A"/>
    <w:rsid w:val="00203821"/>
    <w:rsid w:val="00203E9C"/>
    <w:rsid w:val="00211632"/>
    <w:rsid w:val="00214F3E"/>
    <w:rsid w:val="0021630D"/>
    <w:rsid w:val="00221455"/>
    <w:rsid w:val="0024121B"/>
    <w:rsid w:val="00247D2F"/>
    <w:rsid w:val="00256560"/>
    <w:rsid w:val="00257650"/>
    <w:rsid w:val="00271FBD"/>
    <w:rsid w:val="0027605E"/>
    <w:rsid w:val="0028127D"/>
    <w:rsid w:val="00281E00"/>
    <w:rsid w:val="00283B06"/>
    <w:rsid w:val="00294A52"/>
    <w:rsid w:val="00295EFE"/>
    <w:rsid w:val="002B575F"/>
    <w:rsid w:val="002B7072"/>
    <w:rsid w:val="002B729B"/>
    <w:rsid w:val="002B7BA8"/>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53F5"/>
    <w:rsid w:val="00395918"/>
    <w:rsid w:val="00397466"/>
    <w:rsid w:val="003A6148"/>
    <w:rsid w:val="003C321D"/>
    <w:rsid w:val="003C33F6"/>
    <w:rsid w:val="003C3D2E"/>
    <w:rsid w:val="003C43A5"/>
    <w:rsid w:val="003D2E5D"/>
    <w:rsid w:val="003E1C5C"/>
    <w:rsid w:val="003E6650"/>
    <w:rsid w:val="003F5B46"/>
    <w:rsid w:val="00401363"/>
    <w:rsid w:val="00402E47"/>
    <w:rsid w:val="00425015"/>
    <w:rsid w:val="00430994"/>
    <w:rsid w:val="00441B6D"/>
    <w:rsid w:val="0044286F"/>
    <w:rsid w:val="00445C31"/>
    <w:rsid w:val="004556EF"/>
    <w:rsid w:val="00462B07"/>
    <w:rsid w:val="00465BD2"/>
    <w:rsid w:val="00467403"/>
    <w:rsid w:val="004715C8"/>
    <w:rsid w:val="00481C31"/>
    <w:rsid w:val="00482FC1"/>
    <w:rsid w:val="00483027"/>
    <w:rsid w:val="00484710"/>
    <w:rsid w:val="004871AA"/>
    <w:rsid w:val="004918D7"/>
    <w:rsid w:val="004926E1"/>
    <w:rsid w:val="004A2FEA"/>
    <w:rsid w:val="004A6E4A"/>
    <w:rsid w:val="004C35B8"/>
    <w:rsid w:val="004D2DD7"/>
    <w:rsid w:val="004D75C5"/>
    <w:rsid w:val="004E2186"/>
    <w:rsid w:val="004E2540"/>
    <w:rsid w:val="004E66FB"/>
    <w:rsid w:val="004F470A"/>
    <w:rsid w:val="004F4C59"/>
    <w:rsid w:val="00500C8F"/>
    <w:rsid w:val="00501909"/>
    <w:rsid w:val="00502249"/>
    <w:rsid w:val="00507BBB"/>
    <w:rsid w:val="005128DF"/>
    <w:rsid w:val="0051592A"/>
    <w:rsid w:val="005206FE"/>
    <w:rsid w:val="005257ED"/>
    <w:rsid w:val="005306F8"/>
    <w:rsid w:val="00530DCB"/>
    <w:rsid w:val="0054023D"/>
    <w:rsid w:val="005426BF"/>
    <w:rsid w:val="0056213C"/>
    <w:rsid w:val="0057002C"/>
    <w:rsid w:val="00577BC7"/>
    <w:rsid w:val="00580C24"/>
    <w:rsid w:val="005968EF"/>
    <w:rsid w:val="00596C1E"/>
    <w:rsid w:val="005A2E26"/>
    <w:rsid w:val="005B2A4B"/>
    <w:rsid w:val="005B7375"/>
    <w:rsid w:val="005B7960"/>
    <w:rsid w:val="005B7BCA"/>
    <w:rsid w:val="005C0DAE"/>
    <w:rsid w:val="005C188E"/>
    <w:rsid w:val="005C52C9"/>
    <w:rsid w:val="005D2349"/>
    <w:rsid w:val="005E1B60"/>
    <w:rsid w:val="005E3E90"/>
    <w:rsid w:val="005E5507"/>
    <w:rsid w:val="005E607B"/>
    <w:rsid w:val="005F0A8D"/>
    <w:rsid w:val="005F61D0"/>
    <w:rsid w:val="00601229"/>
    <w:rsid w:val="00603B67"/>
    <w:rsid w:val="0060488F"/>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0124"/>
    <w:rsid w:val="007A4E18"/>
    <w:rsid w:val="007A7B8C"/>
    <w:rsid w:val="007C6D9E"/>
    <w:rsid w:val="007D1C43"/>
    <w:rsid w:val="007D6C53"/>
    <w:rsid w:val="007E1564"/>
    <w:rsid w:val="007E1E87"/>
    <w:rsid w:val="007E5B3F"/>
    <w:rsid w:val="007F2257"/>
    <w:rsid w:val="0080091D"/>
    <w:rsid w:val="00804108"/>
    <w:rsid w:val="00804FC4"/>
    <w:rsid w:val="00816367"/>
    <w:rsid w:val="0081690E"/>
    <w:rsid w:val="00816A0B"/>
    <w:rsid w:val="00824B22"/>
    <w:rsid w:val="00830C53"/>
    <w:rsid w:val="00837FAA"/>
    <w:rsid w:val="00841F77"/>
    <w:rsid w:val="0085276D"/>
    <w:rsid w:val="00855928"/>
    <w:rsid w:val="00863390"/>
    <w:rsid w:val="0086385C"/>
    <w:rsid w:val="008707F2"/>
    <w:rsid w:val="00871916"/>
    <w:rsid w:val="008956DD"/>
    <w:rsid w:val="008A510E"/>
    <w:rsid w:val="008A522A"/>
    <w:rsid w:val="008A5C03"/>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4758"/>
    <w:rsid w:val="00957CAA"/>
    <w:rsid w:val="0096778A"/>
    <w:rsid w:val="00977656"/>
    <w:rsid w:val="0098012B"/>
    <w:rsid w:val="009846A7"/>
    <w:rsid w:val="0098794D"/>
    <w:rsid w:val="0099497B"/>
    <w:rsid w:val="009962F7"/>
    <w:rsid w:val="009A43BA"/>
    <w:rsid w:val="009B0D05"/>
    <w:rsid w:val="009B4CA6"/>
    <w:rsid w:val="009B79F8"/>
    <w:rsid w:val="009C66D5"/>
    <w:rsid w:val="009D13FD"/>
    <w:rsid w:val="009D266A"/>
    <w:rsid w:val="009F2DE0"/>
    <w:rsid w:val="009F6E34"/>
    <w:rsid w:val="009F7E07"/>
    <w:rsid w:val="00A01522"/>
    <w:rsid w:val="00A10A11"/>
    <w:rsid w:val="00A11E5C"/>
    <w:rsid w:val="00A13C6A"/>
    <w:rsid w:val="00A17B09"/>
    <w:rsid w:val="00A37152"/>
    <w:rsid w:val="00A37601"/>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1B2F"/>
    <w:rsid w:val="00B55AE4"/>
    <w:rsid w:val="00B70B46"/>
    <w:rsid w:val="00B739B0"/>
    <w:rsid w:val="00B814A3"/>
    <w:rsid w:val="00B96F38"/>
    <w:rsid w:val="00BC716B"/>
    <w:rsid w:val="00BD0E74"/>
    <w:rsid w:val="00BD5F8C"/>
    <w:rsid w:val="00BD7C60"/>
    <w:rsid w:val="00BE29DD"/>
    <w:rsid w:val="00BF2F3E"/>
    <w:rsid w:val="00C066AF"/>
    <w:rsid w:val="00C10E06"/>
    <w:rsid w:val="00C145B8"/>
    <w:rsid w:val="00C2438F"/>
    <w:rsid w:val="00C31AF0"/>
    <w:rsid w:val="00C32A7E"/>
    <w:rsid w:val="00C34F28"/>
    <w:rsid w:val="00C368DF"/>
    <w:rsid w:val="00C442C5"/>
    <w:rsid w:val="00C509FF"/>
    <w:rsid w:val="00C57B5C"/>
    <w:rsid w:val="00C57C7C"/>
    <w:rsid w:val="00C61049"/>
    <w:rsid w:val="00C63FFE"/>
    <w:rsid w:val="00C91EB6"/>
    <w:rsid w:val="00CA10B0"/>
    <w:rsid w:val="00CA2F8E"/>
    <w:rsid w:val="00CA3EE2"/>
    <w:rsid w:val="00CA7FD5"/>
    <w:rsid w:val="00CB2CC7"/>
    <w:rsid w:val="00CB3287"/>
    <w:rsid w:val="00CB33E2"/>
    <w:rsid w:val="00CB4E68"/>
    <w:rsid w:val="00CC2733"/>
    <w:rsid w:val="00CD0050"/>
    <w:rsid w:val="00CE13CE"/>
    <w:rsid w:val="00CE239F"/>
    <w:rsid w:val="00CE7481"/>
    <w:rsid w:val="00CF0A8F"/>
    <w:rsid w:val="00CF0AD4"/>
    <w:rsid w:val="00D048CE"/>
    <w:rsid w:val="00D10998"/>
    <w:rsid w:val="00D15CBD"/>
    <w:rsid w:val="00D221CB"/>
    <w:rsid w:val="00D23391"/>
    <w:rsid w:val="00D31805"/>
    <w:rsid w:val="00D33987"/>
    <w:rsid w:val="00D37D47"/>
    <w:rsid w:val="00D552B9"/>
    <w:rsid w:val="00D735B2"/>
    <w:rsid w:val="00D74021"/>
    <w:rsid w:val="00D76D01"/>
    <w:rsid w:val="00D85775"/>
    <w:rsid w:val="00D922A9"/>
    <w:rsid w:val="00D9394A"/>
    <w:rsid w:val="00DB0CBB"/>
    <w:rsid w:val="00DB38F0"/>
    <w:rsid w:val="00DB67CC"/>
    <w:rsid w:val="00DC3783"/>
    <w:rsid w:val="00DE1070"/>
    <w:rsid w:val="00E00219"/>
    <w:rsid w:val="00E0316B"/>
    <w:rsid w:val="00E25E10"/>
    <w:rsid w:val="00E34B49"/>
    <w:rsid w:val="00E50B41"/>
    <w:rsid w:val="00E5219B"/>
    <w:rsid w:val="00E52D07"/>
    <w:rsid w:val="00E5518B"/>
    <w:rsid w:val="00E609FE"/>
    <w:rsid w:val="00E630BE"/>
    <w:rsid w:val="00E75920"/>
    <w:rsid w:val="00E80D96"/>
    <w:rsid w:val="00E871FA"/>
    <w:rsid w:val="00E936A4"/>
    <w:rsid w:val="00E954BB"/>
    <w:rsid w:val="00EA45E7"/>
    <w:rsid w:val="00EB282D"/>
    <w:rsid w:val="00EB78E3"/>
    <w:rsid w:val="00EB7BE3"/>
    <w:rsid w:val="00EC1C4B"/>
    <w:rsid w:val="00EC735A"/>
    <w:rsid w:val="00ED3008"/>
    <w:rsid w:val="00ED5F38"/>
    <w:rsid w:val="00EF27FE"/>
    <w:rsid w:val="00EF5E72"/>
    <w:rsid w:val="00F07FB6"/>
    <w:rsid w:val="00F12F3A"/>
    <w:rsid w:val="00F1447D"/>
    <w:rsid w:val="00F149D0"/>
    <w:rsid w:val="00F16B53"/>
    <w:rsid w:val="00F25CA5"/>
    <w:rsid w:val="00F25ECD"/>
    <w:rsid w:val="00F318BE"/>
    <w:rsid w:val="00F33297"/>
    <w:rsid w:val="00F343FB"/>
    <w:rsid w:val="00F359FE"/>
    <w:rsid w:val="00F42159"/>
    <w:rsid w:val="00F4256E"/>
    <w:rsid w:val="00F42EE1"/>
    <w:rsid w:val="00F60A48"/>
    <w:rsid w:val="00F60F1F"/>
    <w:rsid w:val="00F64141"/>
    <w:rsid w:val="00F67508"/>
    <w:rsid w:val="00F71FC9"/>
    <w:rsid w:val="00F73B48"/>
    <w:rsid w:val="00F74F51"/>
    <w:rsid w:val="00F842AD"/>
    <w:rsid w:val="00F914EB"/>
    <w:rsid w:val="00F91B85"/>
    <w:rsid w:val="00F938E7"/>
    <w:rsid w:val="00FA3B17"/>
    <w:rsid w:val="00FA4417"/>
    <w:rsid w:val="00FA5E8D"/>
    <w:rsid w:val="00FA5F3D"/>
    <w:rsid w:val="00FB399E"/>
    <w:rsid w:val="00FB7F50"/>
    <w:rsid w:val="00FC2A85"/>
    <w:rsid w:val="00FC39D9"/>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4707333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517/&#1593;&#1740;&#1606;" TargetMode="External"/><Relationship Id="rId1" Type="http://schemas.openxmlformats.org/officeDocument/2006/relationships/hyperlink" Target="http://lib.eshia.ir/10083/4/319/&#1589;&#1606;&#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BC27-7A14-4F99-B95D-ACA1E23B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2207</TotalTime>
  <Pages>6</Pages>
  <Words>2305</Words>
  <Characters>13145</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45</cp:revision>
  <cp:lastPrinted>2023-11-02T21:53:00Z</cp:lastPrinted>
  <dcterms:created xsi:type="dcterms:W3CDTF">2023-10-31T07:41:00Z</dcterms:created>
  <dcterms:modified xsi:type="dcterms:W3CDTF">2023-11-05T13:46:00Z</dcterms:modified>
  <cp:contentStatus>ویرایش 2.5</cp:contentStatus>
  <cp:version>2.7</cp:version>
</cp:coreProperties>
</file>