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62B1BA" w14:textId="77777777" w:rsidR="0060683F" w:rsidRDefault="0060683F" w:rsidP="00433D8F">
      <w:pPr>
        <w:pStyle w:val="Heading10"/>
        <w:jc w:val="both"/>
        <w:rPr>
          <w:rStyle w:val="af3"/>
          <w:rtl/>
        </w:rPr>
      </w:pPr>
    </w:p>
    <w:p w14:paraId="4148E85D" w14:textId="17C02D08" w:rsidR="007E736A" w:rsidRDefault="00C92EA5" w:rsidP="00433D8F">
      <w:pPr>
        <w:jc w:val="center"/>
        <w:rPr>
          <w:rStyle w:val="af3"/>
          <w:rtl/>
        </w:rPr>
      </w:pPr>
      <w:r>
        <w:rPr>
          <w:rStyle w:val="af3"/>
          <w:noProof/>
          <w:lang w:bidi="ar-SA"/>
        </w:rPr>
        <w:drawing>
          <wp:inline distT="0" distB="0" distL="0" distR="0" wp14:anchorId="39BD06BA" wp14:editId="23B7EA40">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14:paraId="25070FAE" w14:textId="77777777" w:rsidR="000D085B" w:rsidRDefault="000D085B" w:rsidP="00433D8F">
      <w:pPr>
        <w:jc w:val="both"/>
        <w:rPr>
          <w:rStyle w:val="af3"/>
          <w:rtl/>
        </w:rPr>
      </w:pPr>
    </w:p>
    <w:p w14:paraId="55A37819" w14:textId="77777777" w:rsidR="00591BEB" w:rsidRDefault="00591BEB" w:rsidP="00591BEB">
      <w:pPr>
        <w:autoSpaceDE w:val="0"/>
        <w:autoSpaceDN w:val="0"/>
        <w:adjustRightInd w:val="0"/>
        <w:spacing w:line="240" w:lineRule="auto"/>
        <w:jc w:val="both"/>
        <w:rPr>
          <w:rFonts w:ascii="IRANSans" w:hAnsi="IRANSans" w:cs="IRANSans"/>
          <w:b/>
          <w:bCs/>
          <w:color w:val="C00000"/>
          <w:shd w:val="clear" w:color="auto" w:fill="FFFFFF"/>
          <w:lang w:val="x-none"/>
        </w:rPr>
      </w:pPr>
      <w:bookmarkStart w:id="0" w:name="FehStart"/>
      <w:bookmarkEnd w:id="0"/>
      <w:r>
        <w:rPr>
          <w:rFonts w:ascii="IRANSans" w:hAnsi="IRANSans" w:cs="IRANSans"/>
          <w:b/>
          <w:bCs/>
          <w:color w:val="C00000"/>
          <w:shd w:val="clear" w:color="auto" w:fill="FFFFFF"/>
          <w:rtl/>
          <w:lang w:val="x-none"/>
        </w:rPr>
        <w:t>درس خارج اصول استاد حاج سید محمد جواد شبیری</w:t>
      </w:r>
    </w:p>
    <w:p w14:paraId="7B4342D3" w14:textId="337B508B" w:rsidR="00591BEB" w:rsidRDefault="00591BEB" w:rsidP="00591BEB">
      <w:pPr>
        <w:autoSpaceDE w:val="0"/>
        <w:autoSpaceDN w:val="0"/>
        <w:adjustRightInd w:val="0"/>
        <w:spacing w:line="240" w:lineRule="auto"/>
        <w:jc w:val="both"/>
        <w:rPr>
          <w:rFonts w:ascii="IRANSans" w:hAnsi="IRANSans" w:cs="IRANSans"/>
          <w:b/>
          <w:bCs/>
          <w:color w:val="C00000"/>
          <w:shd w:val="clear" w:color="auto" w:fill="FFFFFF"/>
          <w:lang w:val="x-none"/>
        </w:rPr>
      </w:pPr>
      <w:r>
        <w:rPr>
          <w:rFonts w:ascii="IRANSans" w:hAnsi="IRANSans" w:cs="IRANSans"/>
          <w:b/>
          <w:bCs/>
          <w:color w:val="C00000"/>
          <w:shd w:val="clear" w:color="auto" w:fill="FFFFFF"/>
          <w:rtl/>
          <w:lang w:val="x-none"/>
        </w:rPr>
        <w:t>1402082</w:t>
      </w:r>
      <w:r>
        <w:rPr>
          <w:rFonts w:ascii="IRANSans" w:hAnsi="IRANSans" w:cs="IRANSans" w:hint="cs"/>
          <w:b/>
          <w:bCs/>
          <w:color w:val="C00000"/>
          <w:shd w:val="clear" w:color="auto" w:fill="FFFFFF"/>
          <w:rtl/>
          <w:lang w:val="x-none"/>
        </w:rPr>
        <w:t>3</w:t>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p>
    <w:p w14:paraId="5E67A07F" w14:textId="77777777" w:rsidR="00591BEB" w:rsidRDefault="00591BEB" w:rsidP="00591BEB">
      <w:pPr>
        <w:rPr>
          <w:rStyle w:val="af3"/>
          <w:rFonts w:ascii="Calibri" w:hAnsi="Calibri" w:cs="B Badr"/>
          <w:color w:val="984806" w:themeColor="accent6" w:themeShade="80"/>
          <w:sz w:val="22"/>
        </w:rPr>
      </w:pPr>
      <w:r>
        <w:rPr>
          <w:color w:val="984806" w:themeColor="accent6" w:themeShade="80"/>
          <w:rtl/>
        </w:rPr>
        <w:t>مقرر:</w:t>
      </w:r>
      <w:r>
        <w:rPr>
          <w:color w:val="984806" w:themeColor="accent6" w:themeShade="80"/>
          <w:sz w:val="24"/>
          <w:rtl/>
        </w:rPr>
        <w:t xml:space="preserve"> مسعود عطارمنش </w:t>
      </w:r>
      <w:r>
        <w:rPr>
          <w:rFonts w:hint="cs"/>
          <w:color w:val="984806" w:themeColor="accent6" w:themeShade="80"/>
          <w:sz w:val="24"/>
        </w:rPr>
        <w:t xml:space="preserve"> </w:t>
      </w:r>
      <w:r>
        <w:rPr>
          <w:noProof/>
          <w:webHidden/>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rStyle w:val="af3"/>
          <w:rFonts w:cs="Traditional Arabic"/>
          <w:b/>
          <w:bCs w:val="0"/>
          <w:i w:val="0"/>
          <w:color w:val="000000" w:themeColor="text1"/>
          <w:rtl/>
        </w:rPr>
        <w:fldChar w:fldCharType="begin"/>
      </w:r>
      <w:r>
        <w:rPr>
          <w:rStyle w:val="af3"/>
          <w:rFonts w:cs="Traditional Arabic"/>
          <w:b/>
          <w:i w:val="0"/>
          <w:color w:val="000000" w:themeColor="text1"/>
          <w:rtl/>
        </w:rPr>
        <w:instrText xml:space="preserve"> </w:instrText>
      </w:r>
      <w:r>
        <w:rPr>
          <w:rStyle w:val="af3"/>
          <w:rFonts w:cs="Traditional Arabic"/>
          <w:b/>
          <w:i w:val="0"/>
          <w:color w:val="000000" w:themeColor="text1"/>
        </w:rPr>
        <w:instrText>TOC</w:instrText>
      </w:r>
      <w:r>
        <w:rPr>
          <w:rStyle w:val="af3"/>
          <w:rFonts w:cs="Traditional Arabic"/>
          <w:b/>
          <w:i w:val="0"/>
          <w:color w:val="000000" w:themeColor="text1"/>
          <w:rtl/>
        </w:rPr>
        <w:instrText xml:space="preserve"> \</w:instrText>
      </w:r>
      <w:r>
        <w:rPr>
          <w:rStyle w:val="af3"/>
          <w:rFonts w:cs="Traditional Arabic"/>
          <w:b/>
          <w:i w:val="0"/>
          <w:color w:val="000000" w:themeColor="text1"/>
        </w:rPr>
        <w:instrText>o "1-5" \h \z \u</w:instrText>
      </w:r>
      <w:r>
        <w:rPr>
          <w:rStyle w:val="af3"/>
          <w:rFonts w:cs="Traditional Arabic"/>
          <w:b/>
          <w:i w:val="0"/>
          <w:color w:val="000000" w:themeColor="text1"/>
          <w:rtl/>
        </w:rPr>
        <w:instrText xml:space="preserve"> </w:instrText>
      </w:r>
      <w:r>
        <w:rPr>
          <w:rStyle w:val="af3"/>
          <w:rFonts w:cs="Traditional Arabic"/>
          <w:b/>
          <w:bCs w:val="0"/>
          <w:i w:val="0"/>
          <w:color w:val="000000" w:themeColor="text1"/>
          <w:rtl/>
        </w:rPr>
        <w:fldChar w:fldCharType="end"/>
      </w:r>
      <w:r>
        <w:rPr>
          <w:rStyle w:val="af3"/>
          <w:rFonts w:cs="Traditional Arabic"/>
          <w:b/>
          <w:bCs w:val="0"/>
          <w:i w:val="0"/>
          <w:color w:val="000000" w:themeColor="text1"/>
          <w:rtl/>
        </w:rPr>
        <w:fldChar w:fldCharType="begin"/>
      </w:r>
      <w:r>
        <w:rPr>
          <w:rStyle w:val="af3"/>
          <w:rFonts w:cs="Traditional Arabic"/>
          <w:b/>
          <w:i w:val="0"/>
          <w:color w:val="000000" w:themeColor="text1"/>
          <w:rtl/>
        </w:rPr>
        <w:instrText xml:space="preserve"> </w:instrText>
      </w:r>
      <w:r>
        <w:rPr>
          <w:rStyle w:val="af3"/>
          <w:rFonts w:cs="Traditional Arabic"/>
          <w:b/>
          <w:i w:val="0"/>
          <w:color w:val="000000" w:themeColor="text1"/>
        </w:rPr>
        <w:instrText>TOC</w:instrText>
      </w:r>
      <w:r>
        <w:rPr>
          <w:rStyle w:val="af3"/>
          <w:rFonts w:cs="Traditional Arabic"/>
          <w:b/>
          <w:i w:val="0"/>
          <w:color w:val="000000" w:themeColor="text1"/>
          <w:rtl/>
        </w:rPr>
        <w:instrText xml:space="preserve"> \</w:instrText>
      </w:r>
      <w:r>
        <w:rPr>
          <w:rStyle w:val="af3"/>
          <w:rFonts w:cs="Traditional Arabic"/>
          <w:b/>
          <w:i w:val="0"/>
          <w:color w:val="000000" w:themeColor="text1"/>
        </w:rPr>
        <w:instrText>o "1-5" \h \z \u</w:instrText>
      </w:r>
      <w:r>
        <w:rPr>
          <w:rStyle w:val="af3"/>
          <w:rFonts w:cs="Traditional Arabic"/>
          <w:b/>
          <w:i w:val="0"/>
          <w:color w:val="000000" w:themeColor="text1"/>
          <w:rtl/>
        </w:rPr>
        <w:instrText xml:space="preserve"> </w:instrText>
      </w:r>
      <w:r>
        <w:rPr>
          <w:rStyle w:val="af3"/>
          <w:rFonts w:cs="Traditional Arabic"/>
          <w:b/>
          <w:bCs w:val="0"/>
          <w:i w:val="0"/>
          <w:color w:val="000000" w:themeColor="text1"/>
          <w:rtl/>
        </w:rPr>
        <w:fldChar w:fldCharType="end"/>
      </w:r>
    </w:p>
    <w:p w14:paraId="339DC258" w14:textId="77777777" w:rsidR="00F343FB" w:rsidRDefault="00F842AD" w:rsidP="00433D8F">
      <w:pPr>
        <w:jc w:val="both"/>
        <w:rPr>
          <w:rtl/>
        </w:rPr>
      </w:pPr>
      <w:r w:rsidRPr="00122C9D">
        <w:rPr>
          <w:rStyle w:val="af3"/>
          <w:rFonts w:hint="cs"/>
          <w:b/>
          <w:bCs w:val="0"/>
          <w:color w:val="FF0000"/>
          <w:rtl/>
        </w:rPr>
        <w:t>موضوع:</w:t>
      </w:r>
      <w:r>
        <w:rPr>
          <w:rFonts w:hint="cs"/>
          <w:rtl/>
        </w:rPr>
        <w:t xml:space="preserve"> </w:t>
      </w:r>
      <w:bookmarkStart w:id="1" w:name="Bokkolli"/>
      <w:bookmarkEnd w:id="1"/>
      <w:r w:rsidR="004853EE">
        <w:rPr>
          <w:rtl/>
        </w:rPr>
        <w:t>المقدمة</w:t>
      </w:r>
      <w:r w:rsidR="00724537">
        <w:rPr>
          <w:rFonts w:hint="cs"/>
          <w:rtl/>
        </w:rPr>
        <w:t>/</w:t>
      </w:r>
      <w:bookmarkStart w:id="2" w:name="BokSabj_d"/>
      <w:bookmarkEnd w:id="2"/>
      <w:r w:rsidR="004853EE">
        <w:rPr>
          <w:rtl/>
        </w:rPr>
        <w:t>الوضع</w:t>
      </w:r>
      <w:r w:rsidR="00596C1E">
        <w:rPr>
          <w:rFonts w:hint="cs"/>
          <w:rtl/>
        </w:rPr>
        <w:t xml:space="preserve"> </w:t>
      </w:r>
      <w:r w:rsidR="00724537">
        <w:rPr>
          <w:rFonts w:hint="cs"/>
          <w:rtl/>
        </w:rPr>
        <w:t>/</w:t>
      </w:r>
      <w:bookmarkStart w:id="3" w:name="BokSabj2_d"/>
      <w:bookmarkEnd w:id="3"/>
      <w:r w:rsidR="004853EE">
        <w:rPr>
          <w:rtl/>
        </w:rPr>
        <w:t>اقسام الوضع</w:t>
      </w:r>
      <w:r w:rsidR="001B6799">
        <w:rPr>
          <w:rFonts w:hint="cs"/>
          <w:rtl/>
        </w:rPr>
        <w:t xml:space="preserve"> </w:t>
      </w:r>
    </w:p>
    <w:p w14:paraId="46356E74" w14:textId="77777777" w:rsidR="002A51A0" w:rsidRDefault="002A51A0" w:rsidP="00433D8F">
      <w:pPr>
        <w:jc w:val="both"/>
        <w:rPr>
          <w:rtl/>
        </w:rPr>
      </w:pPr>
    </w:p>
    <w:p w14:paraId="11EDF30E" w14:textId="666A3B4C" w:rsidR="00EC5C50" w:rsidRDefault="00EC5C50" w:rsidP="00433D8F">
      <w:pPr>
        <w:pStyle w:val="a1"/>
        <w:jc w:val="both"/>
        <w:rPr>
          <w:rtl/>
        </w:rPr>
      </w:pPr>
      <w:bookmarkStart w:id="4" w:name="_Toc150867291"/>
      <w:bookmarkStart w:id="5" w:name="StartCurserPos"/>
      <w:r>
        <w:rPr>
          <w:rFonts w:hint="cs"/>
          <w:rtl/>
        </w:rPr>
        <w:t>مسلک اول در معنای حروف: بی</w:t>
      </w:r>
      <w:r>
        <w:rPr>
          <w:rtl/>
        </w:rPr>
        <w:softHyphen/>
      </w:r>
      <w:r>
        <w:rPr>
          <w:rFonts w:hint="cs"/>
          <w:rtl/>
        </w:rPr>
        <w:t>معنا بودن حروف</w:t>
      </w:r>
      <w:bookmarkEnd w:id="4"/>
    </w:p>
    <w:p w14:paraId="0A999606" w14:textId="44D33CF1" w:rsidR="00EC5C50" w:rsidRDefault="00EC5C50" w:rsidP="00433D8F">
      <w:pPr>
        <w:jc w:val="both"/>
        <w:rPr>
          <w:rtl/>
        </w:rPr>
      </w:pPr>
      <w:r>
        <w:rPr>
          <w:rFonts w:hint="cs"/>
          <w:rtl/>
        </w:rPr>
        <w:t xml:space="preserve">بحث دربارۀ معنای حروف بود. </w:t>
      </w:r>
      <w:r w:rsidR="00A07B1B">
        <w:rPr>
          <w:rFonts w:hint="cs"/>
          <w:rtl/>
        </w:rPr>
        <w:t xml:space="preserve">مسلک اول </w:t>
      </w:r>
      <w:r>
        <w:rPr>
          <w:rFonts w:hint="cs"/>
          <w:rtl/>
        </w:rPr>
        <w:t xml:space="preserve">در معنای حروف </w:t>
      </w:r>
      <w:r w:rsidR="00A07B1B">
        <w:rPr>
          <w:rFonts w:hint="cs"/>
          <w:rtl/>
        </w:rPr>
        <w:t xml:space="preserve">این بود که </w:t>
      </w:r>
      <w:r>
        <w:rPr>
          <w:rFonts w:hint="cs"/>
          <w:rtl/>
        </w:rPr>
        <w:t>حروف معنا ندارند. در توضیح این مسلک گفتیم مقصود از بی</w:t>
      </w:r>
      <w:r>
        <w:rPr>
          <w:rtl/>
        </w:rPr>
        <w:softHyphen/>
      </w:r>
      <w:r>
        <w:rPr>
          <w:rFonts w:hint="cs"/>
          <w:rtl/>
        </w:rPr>
        <w:t xml:space="preserve">معنا بودن حروف این نیست که </w:t>
      </w:r>
      <w:r w:rsidR="003A464B">
        <w:rPr>
          <w:rFonts w:hint="cs"/>
          <w:rtl/>
        </w:rPr>
        <w:t>به هیچ</w:t>
      </w:r>
      <w:r w:rsidR="003A464B">
        <w:rPr>
          <w:rtl/>
        </w:rPr>
        <w:softHyphen/>
      </w:r>
      <w:r w:rsidR="003A464B">
        <w:rPr>
          <w:rFonts w:hint="cs"/>
          <w:rtl/>
        </w:rPr>
        <w:t xml:space="preserve">وجه </w:t>
      </w:r>
      <w:r>
        <w:rPr>
          <w:rFonts w:hint="cs"/>
          <w:rtl/>
        </w:rPr>
        <w:t>در شکل</w:t>
      </w:r>
      <w:r>
        <w:rPr>
          <w:rtl/>
        </w:rPr>
        <w:softHyphen/>
      </w:r>
      <w:r>
        <w:rPr>
          <w:rFonts w:hint="cs"/>
          <w:rtl/>
        </w:rPr>
        <w:t>گیری معنای کلام دخالت ندارند؛ مقصود از بی</w:t>
      </w:r>
      <w:r>
        <w:rPr>
          <w:rtl/>
        </w:rPr>
        <w:softHyphen/>
      </w:r>
      <w:r>
        <w:rPr>
          <w:rFonts w:hint="cs"/>
          <w:rtl/>
        </w:rPr>
        <w:t xml:space="preserve">معنا بودن حروف آن است که مستقلاً معنا ندارند بلکه به ملاحظۀ وقوعشان در </w:t>
      </w:r>
      <w:r w:rsidR="003A464B">
        <w:rPr>
          <w:rFonts w:hint="cs"/>
          <w:rtl/>
        </w:rPr>
        <w:t>تکو</w:t>
      </w:r>
      <w:r w:rsidR="00433D8F">
        <w:rPr>
          <w:rFonts w:hint="cs"/>
          <w:rtl/>
        </w:rPr>
        <w:t>ّ</w:t>
      </w:r>
      <w:r w:rsidR="003A464B">
        <w:rPr>
          <w:rFonts w:hint="cs"/>
          <w:rtl/>
        </w:rPr>
        <w:t>ن</w:t>
      </w:r>
      <w:r>
        <w:rPr>
          <w:rFonts w:hint="cs"/>
          <w:rtl/>
        </w:rPr>
        <w:t xml:space="preserve"> هیأت اِفرادی، یا هیأت ترکیبی، معنادار می</w:t>
      </w:r>
      <w:r>
        <w:rPr>
          <w:rtl/>
        </w:rPr>
        <w:softHyphen/>
      </w:r>
      <w:r>
        <w:rPr>
          <w:rFonts w:hint="cs"/>
          <w:rtl/>
        </w:rPr>
        <w:t>شو</w:t>
      </w:r>
      <w:r w:rsidR="003A464B">
        <w:rPr>
          <w:rFonts w:hint="cs"/>
          <w:rtl/>
        </w:rPr>
        <w:t>ن</w:t>
      </w:r>
      <w:r>
        <w:rPr>
          <w:rFonts w:hint="cs"/>
          <w:rtl/>
        </w:rPr>
        <w:t>د.</w:t>
      </w:r>
    </w:p>
    <w:p w14:paraId="453797D9" w14:textId="4392E71B" w:rsidR="00EC5C50" w:rsidRDefault="00EC5C50" w:rsidP="00433D8F">
      <w:pPr>
        <w:pStyle w:val="20"/>
        <w:jc w:val="both"/>
        <w:rPr>
          <w:rtl/>
        </w:rPr>
      </w:pPr>
      <w:bookmarkStart w:id="6" w:name="_Toc150867292"/>
      <w:r>
        <w:rPr>
          <w:rFonts w:hint="cs"/>
          <w:rtl/>
        </w:rPr>
        <w:t>تبیین محقق ایروانی از مسلک اول: دلالت</w:t>
      </w:r>
      <w:r>
        <w:rPr>
          <w:rtl/>
        </w:rPr>
        <w:softHyphen/>
      </w:r>
      <w:r>
        <w:rPr>
          <w:rFonts w:hint="cs"/>
          <w:rtl/>
        </w:rPr>
        <w:t xml:space="preserve"> مجموع جمله بر مدلول بسیط</w:t>
      </w:r>
      <w:bookmarkEnd w:id="6"/>
    </w:p>
    <w:p w14:paraId="34738F97" w14:textId="1E2615B7" w:rsidR="00EC5C50" w:rsidRDefault="00A07B1B" w:rsidP="00433D8F">
      <w:pPr>
        <w:jc w:val="both"/>
        <w:rPr>
          <w:rtl/>
        </w:rPr>
      </w:pPr>
      <w:r>
        <w:rPr>
          <w:rFonts w:hint="cs"/>
          <w:rtl/>
        </w:rPr>
        <w:t xml:space="preserve">محقق ایروانی </w:t>
      </w:r>
      <w:r w:rsidR="00EC5C50">
        <w:rPr>
          <w:rFonts w:hint="cs"/>
          <w:rtl/>
        </w:rPr>
        <w:t>به این مطلب تصریح نموده</w:t>
      </w:r>
      <w:r w:rsidR="00EC5C50">
        <w:rPr>
          <w:rtl/>
        </w:rPr>
        <w:softHyphen/>
      </w:r>
      <w:r w:rsidR="00EC5C50">
        <w:rPr>
          <w:rFonts w:hint="cs"/>
          <w:rtl/>
        </w:rPr>
        <w:t xml:space="preserve">اند که دالّ، جملۀ مشتمل بر حرف است </w:t>
      </w:r>
      <w:r w:rsidR="00433D8F">
        <w:rPr>
          <w:rFonts w:hint="cs"/>
          <w:rtl/>
        </w:rPr>
        <w:t>یعنی</w:t>
      </w:r>
      <w:r w:rsidR="00EC5C50">
        <w:rPr>
          <w:rFonts w:hint="cs"/>
          <w:rtl/>
        </w:rPr>
        <w:t xml:space="preserve"> خود حرف به تنهایی دالّ نیست. ایشان یک نکت</w:t>
      </w:r>
      <w:r w:rsidR="00433D8F">
        <w:rPr>
          <w:rFonts w:hint="cs"/>
          <w:rtl/>
        </w:rPr>
        <w:t>ه</w:t>
      </w:r>
      <w:r w:rsidR="00433D8F">
        <w:rPr>
          <w:rtl/>
        </w:rPr>
        <w:softHyphen/>
      </w:r>
      <w:r w:rsidR="00433D8F">
        <w:rPr>
          <w:rFonts w:hint="cs"/>
          <w:rtl/>
        </w:rPr>
        <w:t>ای دیگر به بحث افزوده</w:t>
      </w:r>
      <w:r w:rsidR="00433D8F">
        <w:rPr>
          <w:rtl/>
        </w:rPr>
        <w:softHyphen/>
      </w:r>
      <w:r w:rsidR="00433D8F">
        <w:rPr>
          <w:rFonts w:hint="cs"/>
          <w:rtl/>
        </w:rPr>
        <w:t>اند</w:t>
      </w:r>
      <w:r w:rsidR="00EC5C50">
        <w:rPr>
          <w:rFonts w:hint="cs"/>
          <w:rtl/>
        </w:rPr>
        <w:t xml:space="preserve"> مبنی بر این که مدلول</w:t>
      </w:r>
      <w:r w:rsidR="003A464B">
        <w:rPr>
          <w:rFonts w:hint="cs"/>
          <w:rtl/>
        </w:rPr>
        <w:t xml:space="preserve"> نیز</w:t>
      </w:r>
      <w:r w:rsidR="00EC5C50">
        <w:rPr>
          <w:rFonts w:hint="cs"/>
          <w:rtl/>
        </w:rPr>
        <w:t>، یک مفهوم بسیط است؛ تعبیر ایشان از این قرار است:</w:t>
      </w:r>
    </w:p>
    <w:p w14:paraId="43006A04" w14:textId="00F31151" w:rsidR="00EC5C50" w:rsidRPr="00EC5C50" w:rsidRDefault="003A464B" w:rsidP="00433D8F">
      <w:pPr>
        <w:jc w:val="both"/>
        <w:rPr>
          <w:color w:val="000080"/>
          <w:rtl/>
        </w:rPr>
      </w:pPr>
      <w:r w:rsidRPr="003A464B">
        <w:rPr>
          <w:color w:val="000080"/>
          <w:rtl/>
        </w:rPr>
        <w:t>التحق</w:t>
      </w:r>
      <w:r w:rsidRPr="003A464B">
        <w:rPr>
          <w:rFonts w:hint="cs"/>
          <w:color w:val="000080"/>
          <w:rtl/>
        </w:rPr>
        <w:t>ی</w:t>
      </w:r>
      <w:r w:rsidRPr="003A464B">
        <w:rPr>
          <w:rFonts w:hint="eastAsia"/>
          <w:color w:val="000080"/>
          <w:rtl/>
        </w:rPr>
        <w:t>ق</w:t>
      </w:r>
      <w:r w:rsidRPr="003A464B">
        <w:rPr>
          <w:color w:val="000080"/>
          <w:rtl/>
        </w:rPr>
        <w:t xml:space="preserve"> ان الحروف لاوضع لها اصلا، وانما الوضع لله</w:t>
      </w:r>
      <w:r w:rsidRPr="003A464B">
        <w:rPr>
          <w:rFonts w:hint="cs"/>
          <w:color w:val="000080"/>
          <w:rtl/>
        </w:rPr>
        <w:t>ی</w:t>
      </w:r>
      <w:r w:rsidRPr="003A464B">
        <w:rPr>
          <w:rFonts w:hint="eastAsia"/>
          <w:color w:val="000080"/>
          <w:rtl/>
        </w:rPr>
        <w:t>ئات</w:t>
      </w:r>
      <w:r w:rsidRPr="003A464B">
        <w:rPr>
          <w:color w:val="000080"/>
          <w:rtl/>
        </w:rPr>
        <w:t xml:space="preserve"> الترک</w:t>
      </w:r>
      <w:r w:rsidRPr="003A464B">
        <w:rPr>
          <w:rFonts w:hint="cs"/>
          <w:color w:val="000080"/>
          <w:rtl/>
        </w:rPr>
        <w:t>ی</w:t>
      </w:r>
      <w:r w:rsidRPr="003A464B">
        <w:rPr>
          <w:rFonts w:hint="eastAsia"/>
          <w:color w:val="000080"/>
          <w:rtl/>
        </w:rPr>
        <w:t>ب</w:t>
      </w:r>
      <w:r w:rsidRPr="003A464B">
        <w:rPr>
          <w:rFonts w:hint="cs"/>
          <w:color w:val="000080"/>
          <w:rtl/>
        </w:rPr>
        <w:t>ی</w:t>
      </w:r>
      <w:r w:rsidRPr="003A464B">
        <w:rPr>
          <w:rFonts w:hint="eastAsia"/>
          <w:color w:val="000080"/>
          <w:rtl/>
        </w:rPr>
        <w:t>ة،</w:t>
      </w:r>
      <w:r w:rsidRPr="003A464B">
        <w:rPr>
          <w:color w:val="000080"/>
          <w:rtl/>
        </w:rPr>
        <w:t xml:space="preserve"> فان المعن</w:t>
      </w:r>
      <w:r w:rsidRPr="003A464B">
        <w:rPr>
          <w:rFonts w:hint="cs"/>
          <w:color w:val="000080"/>
          <w:rtl/>
        </w:rPr>
        <w:t>ی</w:t>
      </w:r>
      <w:r w:rsidRPr="003A464B">
        <w:rPr>
          <w:color w:val="000080"/>
          <w:rtl/>
        </w:rPr>
        <w:t xml:space="preserve"> المستفاد من الجملة المشتملة عل</w:t>
      </w:r>
      <w:r w:rsidRPr="003A464B">
        <w:rPr>
          <w:rFonts w:hint="cs"/>
          <w:color w:val="000080"/>
          <w:rtl/>
        </w:rPr>
        <w:t>ی</w:t>
      </w:r>
      <w:r w:rsidRPr="003A464B">
        <w:rPr>
          <w:color w:val="000080"/>
          <w:rtl/>
        </w:rPr>
        <w:t xml:space="preserve"> الحرف مفهوم بس</w:t>
      </w:r>
      <w:r w:rsidRPr="003A464B">
        <w:rPr>
          <w:rFonts w:hint="cs"/>
          <w:color w:val="000080"/>
          <w:rtl/>
        </w:rPr>
        <w:t>ی</w:t>
      </w:r>
      <w:r w:rsidRPr="003A464B">
        <w:rPr>
          <w:rFonts w:hint="eastAsia"/>
          <w:color w:val="000080"/>
          <w:rtl/>
        </w:rPr>
        <w:t>ط</w:t>
      </w:r>
      <w:r w:rsidRPr="003A464B">
        <w:rPr>
          <w:color w:val="000080"/>
          <w:rtl/>
        </w:rPr>
        <w:t xml:space="preserve"> </w:t>
      </w:r>
      <w:r w:rsidRPr="003A464B">
        <w:rPr>
          <w:rFonts w:hint="cs"/>
          <w:color w:val="000080"/>
          <w:rtl/>
        </w:rPr>
        <w:t>ی</w:t>
      </w:r>
      <w:r w:rsidRPr="003A464B">
        <w:rPr>
          <w:rFonts w:hint="eastAsia"/>
          <w:color w:val="000080"/>
          <w:rtl/>
        </w:rPr>
        <w:t>نحل</w:t>
      </w:r>
      <w:r w:rsidRPr="003A464B">
        <w:rPr>
          <w:color w:val="000080"/>
          <w:rtl/>
        </w:rPr>
        <w:t xml:space="preserve"> ال</w:t>
      </w:r>
      <w:r w:rsidRPr="003A464B">
        <w:rPr>
          <w:rFonts w:hint="cs"/>
          <w:color w:val="000080"/>
          <w:rtl/>
        </w:rPr>
        <w:t>ی</w:t>
      </w:r>
      <w:r w:rsidRPr="003A464B">
        <w:rPr>
          <w:color w:val="000080"/>
          <w:rtl/>
        </w:rPr>
        <w:t xml:space="preserve"> امور متعددة من جملتها الربط</w:t>
      </w:r>
      <w:r w:rsidR="00EC5C50">
        <w:rPr>
          <w:rFonts w:hint="cs"/>
          <w:color w:val="000080"/>
          <w:rtl/>
        </w:rPr>
        <w:t>.</w:t>
      </w:r>
      <w:r w:rsidR="00EC5C50">
        <w:rPr>
          <w:rStyle w:val="ad"/>
          <w:color w:val="000080"/>
          <w:rtl/>
        </w:rPr>
        <w:footnoteReference w:id="1"/>
      </w:r>
    </w:p>
    <w:p w14:paraId="37D63912" w14:textId="038CFF59" w:rsidR="005B1D8E" w:rsidRDefault="005B1D8E" w:rsidP="00433D8F">
      <w:pPr>
        <w:jc w:val="both"/>
        <w:rPr>
          <w:rtl/>
        </w:rPr>
      </w:pPr>
      <w:r>
        <w:rPr>
          <w:rFonts w:hint="cs"/>
          <w:rtl/>
        </w:rPr>
        <w:t xml:space="preserve">ادعای ایشان آن است که جملۀ مشتمل بر حرف، یک </w:t>
      </w:r>
      <w:r w:rsidR="00433D8F">
        <w:rPr>
          <w:rFonts w:hint="cs"/>
          <w:rtl/>
        </w:rPr>
        <w:t>مدلول</w:t>
      </w:r>
      <w:r>
        <w:rPr>
          <w:rFonts w:hint="cs"/>
          <w:rtl/>
        </w:rPr>
        <w:t xml:space="preserve"> بسیط را افاده می</w:t>
      </w:r>
      <w:r>
        <w:rPr>
          <w:rtl/>
        </w:rPr>
        <w:softHyphen/>
      </w:r>
      <w:r>
        <w:rPr>
          <w:rFonts w:hint="cs"/>
          <w:rtl/>
        </w:rPr>
        <w:t>کند؛ طبق ادعای ایشان مثلاً اگر گفتیم «</w:t>
      </w:r>
      <w:r w:rsidR="004249E6">
        <w:rPr>
          <w:rFonts w:hint="cs"/>
          <w:rtl/>
        </w:rPr>
        <w:t>س</w:t>
      </w:r>
      <w:r>
        <w:rPr>
          <w:rFonts w:hint="cs"/>
          <w:rtl/>
        </w:rPr>
        <w:t>رت من البصرة»</w:t>
      </w:r>
      <w:r w:rsidR="00433D8F">
        <w:rPr>
          <w:rFonts w:hint="cs"/>
          <w:rtl/>
        </w:rPr>
        <w:t>، این جمله</w:t>
      </w:r>
      <w:r>
        <w:rPr>
          <w:rFonts w:hint="cs"/>
          <w:rtl/>
        </w:rPr>
        <w:t xml:space="preserve"> دال بر یک مفهوم بسیط است؛</w:t>
      </w:r>
      <w:r w:rsidR="00433D8F">
        <w:rPr>
          <w:rFonts w:hint="cs"/>
          <w:rtl/>
        </w:rPr>
        <w:t xml:space="preserve"> به عقیدۀ ایشان</w:t>
      </w:r>
      <w:r>
        <w:rPr>
          <w:rFonts w:hint="cs"/>
          <w:rtl/>
        </w:rPr>
        <w:t xml:space="preserve"> مفهوم «سیر» و «بصره» مفاهیمی نیستند که مستقلاً از کلام فهمیده شوند.</w:t>
      </w:r>
    </w:p>
    <w:p w14:paraId="7F80D52E" w14:textId="0894AE27" w:rsidR="005B1D8E" w:rsidRDefault="005B1D8E" w:rsidP="00433D8F">
      <w:pPr>
        <w:pStyle w:val="30"/>
        <w:jc w:val="both"/>
        <w:rPr>
          <w:rtl/>
        </w:rPr>
      </w:pPr>
      <w:bookmarkStart w:id="7" w:name="_Toc150867293"/>
      <w:r>
        <w:rPr>
          <w:rFonts w:hint="cs"/>
          <w:rtl/>
        </w:rPr>
        <w:t>بررسی تب</w:t>
      </w:r>
      <w:r w:rsidR="00433D8F">
        <w:rPr>
          <w:rFonts w:hint="cs"/>
          <w:rtl/>
        </w:rPr>
        <w:t>ی</w:t>
      </w:r>
      <w:r>
        <w:rPr>
          <w:rFonts w:hint="cs"/>
          <w:rtl/>
        </w:rPr>
        <w:t>ین محقق ایروانی از مسلک اول: خلاف وجدان بودن دلالت</w:t>
      </w:r>
      <w:r>
        <w:rPr>
          <w:rtl/>
        </w:rPr>
        <w:softHyphen/>
      </w:r>
      <w:r>
        <w:rPr>
          <w:rFonts w:hint="cs"/>
          <w:rtl/>
        </w:rPr>
        <w:t xml:space="preserve"> جمله بر مدلول بسیط</w:t>
      </w:r>
      <w:bookmarkEnd w:id="7"/>
    </w:p>
    <w:p w14:paraId="5768F2CD" w14:textId="43F99AB6" w:rsidR="002877D7" w:rsidRDefault="005B1D8E" w:rsidP="00433D8F">
      <w:pPr>
        <w:jc w:val="both"/>
        <w:rPr>
          <w:rtl/>
        </w:rPr>
      </w:pPr>
      <w:r>
        <w:rPr>
          <w:rFonts w:hint="cs"/>
          <w:rtl/>
        </w:rPr>
        <w:t xml:space="preserve">بسیط دانستن معنای این هیأت ترکیبی، به چه معناست؟ </w:t>
      </w:r>
      <w:r w:rsidR="00A07B1B">
        <w:rPr>
          <w:rFonts w:hint="cs"/>
          <w:rtl/>
        </w:rPr>
        <w:t>به نظر می</w:t>
      </w:r>
      <w:r w:rsidR="00EC5C50">
        <w:rPr>
          <w:rtl/>
        </w:rPr>
        <w:softHyphen/>
      </w:r>
      <w:r w:rsidR="00A07B1B">
        <w:rPr>
          <w:rFonts w:hint="cs"/>
          <w:rtl/>
        </w:rPr>
        <w:t>رسد</w:t>
      </w:r>
      <w:r w:rsidR="00EC5C50">
        <w:rPr>
          <w:rFonts w:hint="cs"/>
          <w:rtl/>
        </w:rPr>
        <w:t xml:space="preserve"> بسیط دانستن مفهوم «زیدٌ </w:t>
      </w:r>
      <w:r w:rsidR="002877D7">
        <w:rPr>
          <w:rFonts w:hint="cs"/>
          <w:rtl/>
        </w:rPr>
        <w:t>عال</w:t>
      </w:r>
      <w:r w:rsidR="00EC5C50">
        <w:rPr>
          <w:rFonts w:hint="cs"/>
          <w:rtl/>
        </w:rPr>
        <w:t>مٌ»</w:t>
      </w:r>
      <w:r w:rsidR="00A07B1B">
        <w:rPr>
          <w:rFonts w:hint="cs"/>
          <w:rtl/>
        </w:rPr>
        <w:t xml:space="preserve"> خلاف وجدان است</w:t>
      </w:r>
      <w:r w:rsidR="00EC5C50">
        <w:rPr>
          <w:rFonts w:hint="cs"/>
          <w:rtl/>
        </w:rPr>
        <w:t xml:space="preserve">؛ «زیدٌ </w:t>
      </w:r>
      <w:r w:rsidR="002877D7">
        <w:rPr>
          <w:rFonts w:hint="cs"/>
          <w:rtl/>
        </w:rPr>
        <w:t>عال</w:t>
      </w:r>
      <w:r w:rsidR="00EC5C50">
        <w:rPr>
          <w:rFonts w:hint="cs"/>
          <w:rtl/>
        </w:rPr>
        <w:t xml:space="preserve">مٌ» </w:t>
      </w:r>
      <w:r w:rsidR="002877D7">
        <w:rPr>
          <w:rFonts w:hint="cs"/>
          <w:rtl/>
        </w:rPr>
        <w:t>یک هیأت ترکیبی است که بر معنایی دلالت می</w:t>
      </w:r>
      <w:r w:rsidR="002877D7">
        <w:rPr>
          <w:rtl/>
        </w:rPr>
        <w:softHyphen/>
      </w:r>
      <w:r w:rsidR="002877D7">
        <w:rPr>
          <w:rFonts w:hint="cs"/>
          <w:rtl/>
        </w:rPr>
        <w:t xml:space="preserve">کند؛ این هیأت ترکیبی </w:t>
      </w:r>
      <w:r w:rsidR="003A464B">
        <w:rPr>
          <w:rFonts w:hint="cs"/>
          <w:rtl/>
        </w:rPr>
        <w:t>مفهوم</w:t>
      </w:r>
      <w:r w:rsidR="002877D7">
        <w:rPr>
          <w:rFonts w:hint="cs"/>
          <w:rtl/>
        </w:rPr>
        <w:t xml:space="preserve"> «زید» و مفهوم «عالم» </w:t>
      </w:r>
      <w:r w:rsidR="003A464B">
        <w:rPr>
          <w:rFonts w:hint="cs"/>
          <w:rtl/>
        </w:rPr>
        <w:t>را با هم ترکیب نموده و یک مفهوم مرکّب را افاده می</w:t>
      </w:r>
      <w:r w:rsidR="003A464B">
        <w:rPr>
          <w:rtl/>
        </w:rPr>
        <w:softHyphen/>
      </w:r>
      <w:r w:rsidR="003A464B">
        <w:rPr>
          <w:rFonts w:hint="cs"/>
          <w:rtl/>
        </w:rPr>
        <w:t>کند</w:t>
      </w:r>
      <w:r>
        <w:rPr>
          <w:rFonts w:hint="cs"/>
          <w:rtl/>
        </w:rPr>
        <w:t xml:space="preserve">. </w:t>
      </w:r>
      <w:r w:rsidR="002877D7">
        <w:rPr>
          <w:rFonts w:hint="cs"/>
          <w:rtl/>
        </w:rPr>
        <w:t>فرمایش محقق ایروانی خلاف وجدان است</w:t>
      </w:r>
      <w:r>
        <w:rPr>
          <w:rFonts w:hint="cs"/>
          <w:rtl/>
        </w:rPr>
        <w:t xml:space="preserve"> چون</w:t>
      </w:r>
      <w:r w:rsidR="002877D7">
        <w:rPr>
          <w:rFonts w:hint="cs"/>
          <w:rtl/>
        </w:rPr>
        <w:t xml:space="preserve"> ما مفهوم «سیر» و «بصره» را مستقلاً درک می</w:t>
      </w:r>
      <w:r w:rsidR="002877D7">
        <w:rPr>
          <w:rtl/>
        </w:rPr>
        <w:softHyphen/>
      </w:r>
      <w:r w:rsidR="002877D7">
        <w:rPr>
          <w:rFonts w:hint="cs"/>
          <w:rtl/>
        </w:rPr>
        <w:t>کنیم</w:t>
      </w:r>
      <w:r>
        <w:rPr>
          <w:rFonts w:hint="cs"/>
          <w:rtl/>
        </w:rPr>
        <w:t>.</w:t>
      </w:r>
      <w:r w:rsidR="002877D7">
        <w:rPr>
          <w:rFonts w:hint="cs"/>
          <w:rtl/>
        </w:rPr>
        <w:t xml:space="preserve"> بله ممکن است بگوییم مفهوم «مِن» مستقلاً فهمیده نمی</w:t>
      </w:r>
      <w:r w:rsidR="002877D7">
        <w:rPr>
          <w:rtl/>
        </w:rPr>
        <w:softHyphen/>
      </w:r>
      <w:r w:rsidR="002877D7">
        <w:rPr>
          <w:rFonts w:hint="cs"/>
          <w:rtl/>
        </w:rPr>
        <w:t>شود اما اطراف آن، مستقل فهمیده می</w:t>
      </w:r>
      <w:r w:rsidR="002877D7">
        <w:rPr>
          <w:rtl/>
        </w:rPr>
        <w:softHyphen/>
      </w:r>
      <w:r w:rsidR="002877D7">
        <w:rPr>
          <w:rFonts w:hint="cs"/>
          <w:rtl/>
        </w:rPr>
        <w:t>شوند.</w:t>
      </w:r>
    </w:p>
    <w:p w14:paraId="507FE60F" w14:textId="29FB8C3B" w:rsidR="005B1D8E" w:rsidRDefault="002877D7" w:rsidP="00433D8F">
      <w:pPr>
        <w:jc w:val="both"/>
        <w:rPr>
          <w:rtl/>
        </w:rPr>
      </w:pPr>
      <w:r>
        <w:rPr>
          <w:rFonts w:hint="cs"/>
          <w:rtl/>
        </w:rPr>
        <w:lastRenderedPageBreak/>
        <w:t>مسلک بی</w:t>
      </w:r>
      <w:r>
        <w:rPr>
          <w:rtl/>
        </w:rPr>
        <w:softHyphen/>
      </w:r>
      <w:r>
        <w:rPr>
          <w:rFonts w:hint="cs"/>
          <w:rtl/>
        </w:rPr>
        <w:t xml:space="preserve">معنا بودن خواه به شکلی که محقق ایروانی فرمودند، و خواه به شکلی که در توضیح کلام مرحوم شیخ رضی مطرح شد </w:t>
      </w:r>
      <w:r w:rsidR="00433D8F">
        <w:rPr>
          <w:rFonts w:hint="cs"/>
          <w:rtl/>
        </w:rPr>
        <w:t>_</w:t>
      </w:r>
      <w:r>
        <w:rPr>
          <w:rFonts w:hint="cs"/>
          <w:rtl/>
        </w:rPr>
        <w:t>یعنی بر اساس نظام پیشوند و پسوند و میانوند_ تفسیر شود</w:t>
      </w:r>
      <w:r w:rsidR="00433D8F">
        <w:rPr>
          <w:rFonts w:hint="cs"/>
          <w:rtl/>
        </w:rPr>
        <w:t>،</w:t>
      </w:r>
      <w:r>
        <w:rPr>
          <w:rFonts w:hint="cs"/>
          <w:rtl/>
        </w:rPr>
        <w:t xml:space="preserve"> </w:t>
      </w:r>
      <w:r w:rsidR="00ED1377">
        <w:rPr>
          <w:rFonts w:hint="cs"/>
          <w:rtl/>
        </w:rPr>
        <w:t>به نظر می</w:t>
      </w:r>
      <w:r>
        <w:rPr>
          <w:rtl/>
        </w:rPr>
        <w:softHyphen/>
      </w:r>
      <w:r w:rsidR="00ED1377">
        <w:rPr>
          <w:rFonts w:hint="cs"/>
          <w:rtl/>
        </w:rPr>
        <w:t xml:space="preserve">رسد که در هر دوی اینها آن معنای </w:t>
      </w:r>
      <w:r w:rsidR="003A464B">
        <w:rPr>
          <w:rFonts w:hint="cs"/>
          <w:rtl/>
        </w:rPr>
        <w:t>اسمیه</w:t>
      </w:r>
      <w:r w:rsidR="003A464B">
        <w:rPr>
          <w:rtl/>
        </w:rPr>
        <w:softHyphen/>
      </w:r>
      <w:r w:rsidR="003A464B">
        <w:rPr>
          <w:rFonts w:hint="cs"/>
          <w:rtl/>
        </w:rPr>
        <w:t>ای که حرف، با اتصال به آن قرار است معنادار شود، خودش مستقلاً فهمیده می</w:t>
      </w:r>
      <w:r w:rsidR="003A464B">
        <w:rPr>
          <w:rtl/>
        </w:rPr>
        <w:softHyphen/>
      </w:r>
      <w:r w:rsidR="003A464B">
        <w:rPr>
          <w:rFonts w:hint="cs"/>
          <w:rtl/>
        </w:rPr>
        <w:t xml:space="preserve">شود. حال اگر «مِن» را متصل به مجرور دانسته و آن را از قبیل پیشوند تلقی کنیم، شبیه </w:t>
      </w:r>
      <w:r w:rsidR="003A464B">
        <w:rPr>
          <w:rtl/>
        </w:rPr>
        <w:softHyphen/>
      </w:r>
      <w:r w:rsidR="003A464B">
        <w:rPr>
          <w:rFonts w:hint="cs"/>
          <w:rtl/>
        </w:rPr>
        <w:t>«بی</w:t>
      </w:r>
      <w:r w:rsidR="003A464B">
        <w:rPr>
          <w:rtl/>
        </w:rPr>
        <w:softHyphen/>
      </w:r>
      <w:r w:rsidR="003A464B">
        <w:rPr>
          <w:rFonts w:hint="cs"/>
          <w:rtl/>
        </w:rPr>
        <w:t>رنگ» می</w:t>
      </w:r>
      <w:r w:rsidR="003A464B">
        <w:rPr>
          <w:rtl/>
        </w:rPr>
        <w:softHyphen/>
      </w:r>
      <w:r w:rsidR="003A464B">
        <w:rPr>
          <w:rFonts w:hint="cs"/>
          <w:rtl/>
        </w:rPr>
        <w:t>شود یعنی مضاف</w:t>
      </w:r>
      <w:r w:rsidR="003A464B">
        <w:rPr>
          <w:rtl/>
        </w:rPr>
        <w:softHyphen/>
      </w:r>
      <w:r w:rsidR="003A464B">
        <w:rPr>
          <w:rFonts w:hint="cs"/>
          <w:rtl/>
        </w:rPr>
        <w:t>الیهِ «من» یک معنای مستقل دارد. در</w:t>
      </w:r>
      <w:r w:rsidR="005B1D8E">
        <w:rPr>
          <w:rFonts w:hint="cs"/>
          <w:rtl/>
        </w:rPr>
        <w:t xml:space="preserve"> کلمۀ</w:t>
      </w:r>
      <w:r w:rsidR="003A464B">
        <w:rPr>
          <w:rFonts w:hint="cs"/>
          <w:rtl/>
        </w:rPr>
        <w:t xml:space="preserve"> «بی</w:t>
      </w:r>
      <w:r w:rsidR="003A464B">
        <w:rPr>
          <w:rtl/>
        </w:rPr>
        <w:softHyphen/>
      </w:r>
      <w:r w:rsidR="003A464B">
        <w:rPr>
          <w:rFonts w:hint="cs"/>
          <w:rtl/>
        </w:rPr>
        <w:t>رنگ» نیز</w:t>
      </w:r>
      <w:r w:rsidR="005B1D8E">
        <w:rPr>
          <w:rFonts w:hint="cs"/>
          <w:rtl/>
        </w:rPr>
        <w:t xml:space="preserve"> به نظر می</w:t>
      </w:r>
      <w:r w:rsidR="005B1D8E">
        <w:rPr>
          <w:rtl/>
        </w:rPr>
        <w:softHyphen/>
      </w:r>
      <w:r w:rsidR="005B1D8E">
        <w:rPr>
          <w:rFonts w:hint="cs"/>
          <w:rtl/>
        </w:rPr>
        <w:t>رسد</w:t>
      </w:r>
      <w:r w:rsidR="003A464B">
        <w:rPr>
          <w:rFonts w:hint="cs"/>
          <w:rtl/>
        </w:rPr>
        <w:t xml:space="preserve"> واژۀ «رنگ» حامل یک معنای مستقل است.</w:t>
      </w:r>
      <w:r w:rsidR="005B1D8E">
        <w:rPr>
          <w:rFonts w:hint="cs"/>
          <w:rtl/>
        </w:rPr>
        <w:t xml:space="preserve"> در واژگانی از قبیل «</w:t>
      </w:r>
      <w:r w:rsidR="00ED1377">
        <w:rPr>
          <w:rFonts w:hint="cs"/>
          <w:rtl/>
        </w:rPr>
        <w:t>بی رنگ</w:t>
      </w:r>
      <w:r w:rsidR="005B1D8E">
        <w:rPr>
          <w:rFonts w:hint="cs"/>
          <w:rtl/>
        </w:rPr>
        <w:t>»،</w:t>
      </w:r>
      <w:r w:rsidR="00ED1377">
        <w:rPr>
          <w:rFonts w:hint="cs"/>
          <w:rtl/>
        </w:rPr>
        <w:t xml:space="preserve"> </w:t>
      </w:r>
      <w:r w:rsidR="005B1D8E">
        <w:rPr>
          <w:rFonts w:hint="cs"/>
          <w:rtl/>
        </w:rPr>
        <w:t>«</w:t>
      </w:r>
      <w:r w:rsidR="00ED1377">
        <w:rPr>
          <w:rFonts w:hint="cs"/>
          <w:rtl/>
        </w:rPr>
        <w:t>بارنگ</w:t>
      </w:r>
      <w:r w:rsidR="005B1D8E">
        <w:rPr>
          <w:rFonts w:hint="cs"/>
          <w:rtl/>
        </w:rPr>
        <w:t xml:space="preserve">»، «رنگارنگ»، واژۀ «رنگ» </w:t>
      </w:r>
      <w:r w:rsidR="00C25372">
        <w:rPr>
          <w:rFonts w:hint="cs"/>
          <w:rtl/>
        </w:rPr>
        <w:t>در تمامشان بر معنا</w:t>
      </w:r>
      <w:r w:rsidR="00045977">
        <w:rPr>
          <w:rFonts w:hint="cs"/>
          <w:rtl/>
        </w:rPr>
        <w:t>ی واحد</w:t>
      </w:r>
      <w:r w:rsidR="00C25372">
        <w:rPr>
          <w:rFonts w:hint="cs"/>
          <w:rtl/>
        </w:rPr>
        <w:t xml:space="preserve"> دلالت می</w:t>
      </w:r>
      <w:r w:rsidR="00C25372">
        <w:rPr>
          <w:rtl/>
        </w:rPr>
        <w:softHyphen/>
      </w:r>
      <w:r w:rsidR="00C25372">
        <w:rPr>
          <w:rFonts w:hint="cs"/>
          <w:rtl/>
        </w:rPr>
        <w:t xml:space="preserve">کند و </w:t>
      </w:r>
      <w:r w:rsidR="005B1D8E">
        <w:rPr>
          <w:rFonts w:hint="cs"/>
          <w:rtl/>
        </w:rPr>
        <w:t>اینگونه نیست که مستقلاً معنایی از آن فهمیده نشود.</w:t>
      </w:r>
    </w:p>
    <w:p w14:paraId="6C074B13" w14:textId="323F73F3" w:rsidR="005B1D8E" w:rsidRDefault="005B1D8E" w:rsidP="00433D8F">
      <w:pPr>
        <w:pStyle w:val="20"/>
        <w:jc w:val="both"/>
        <w:rPr>
          <w:rtl/>
        </w:rPr>
      </w:pPr>
      <w:bookmarkStart w:id="8" w:name="_Toc150867294"/>
      <w:r>
        <w:rPr>
          <w:rFonts w:hint="cs"/>
          <w:rtl/>
        </w:rPr>
        <w:t>تبیین مسلک اول در کلام آقای شهیدی</w:t>
      </w:r>
      <w:bookmarkEnd w:id="8"/>
    </w:p>
    <w:p w14:paraId="7542E391" w14:textId="474FF3D0" w:rsidR="005B1D8E" w:rsidRDefault="005B1D8E" w:rsidP="00433D8F">
      <w:pPr>
        <w:jc w:val="both"/>
        <w:rPr>
          <w:rtl/>
        </w:rPr>
      </w:pPr>
      <w:r>
        <w:rPr>
          <w:rFonts w:hint="cs"/>
          <w:rtl/>
        </w:rPr>
        <w:t>آقای شهیدی در توضیح مسلک اول عبارتی دارند که در جلسۀ سابق، گفتیم در این عبارت مناسب بود دو مطلب از هم تفکیک شو</w:t>
      </w:r>
      <w:r w:rsidR="00045977">
        <w:rPr>
          <w:rFonts w:hint="cs"/>
          <w:rtl/>
        </w:rPr>
        <w:t>ن</w:t>
      </w:r>
      <w:r>
        <w:rPr>
          <w:rFonts w:hint="cs"/>
          <w:rtl/>
        </w:rPr>
        <w:t>د و حال آنکه ایشان این دو را از یکدیگر تفکیک ننموده است. عبارت ایشان از این قرار است:</w:t>
      </w:r>
    </w:p>
    <w:p w14:paraId="5541E126" w14:textId="084167F3" w:rsidR="005B1D8E" w:rsidRPr="005B1D8E" w:rsidRDefault="00C25372" w:rsidP="00433D8F">
      <w:pPr>
        <w:jc w:val="both"/>
        <w:rPr>
          <w:color w:val="000080"/>
          <w:rtl/>
        </w:rPr>
      </w:pPr>
      <w:r>
        <w:rPr>
          <w:rFonts w:hint="cs"/>
          <w:color w:val="000080"/>
          <w:rtl/>
        </w:rPr>
        <w:t xml:space="preserve">نعم </w:t>
      </w:r>
      <w:r w:rsidR="005B1D8E" w:rsidRPr="005B1D8E">
        <w:rPr>
          <w:rFonts w:hint="cs"/>
          <w:color w:val="000080"/>
          <w:rtl/>
        </w:rPr>
        <w:t>ی</w:t>
      </w:r>
      <w:r w:rsidR="005B1D8E" w:rsidRPr="005B1D8E">
        <w:rPr>
          <w:rFonts w:hint="eastAsia"/>
          <w:color w:val="000080"/>
          <w:rtl/>
        </w:rPr>
        <w:t>مکن</w:t>
      </w:r>
      <w:r w:rsidR="005B1D8E" w:rsidRPr="005B1D8E">
        <w:rPr>
          <w:color w:val="000080"/>
          <w:rtl/>
        </w:rPr>
        <w:t xml:space="preserve"> ان </w:t>
      </w:r>
      <w:r w:rsidR="005B1D8E" w:rsidRPr="005B1D8E">
        <w:rPr>
          <w:rFonts w:hint="cs"/>
          <w:color w:val="000080"/>
          <w:rtl/>
        </w:rPr>
        <w:t>ی</w:t>
      </w:r>
      <w:r w:rsidR="005B1D8E" w:rsidRPr="005B1D8E">
        <w:rPr>
          <w:rFonts w:hint="eastAsia"/>
          <w:color w:val="000080"/>
          <w:rtl/>
        </w:rPr>
        <w:t>راد</w:t>
      </w:r>
      <w:r w:rsidR="005B1D8E" w:rsidRPr="005B1D8E">
        <w:rPr>
          <w:color w:val="000080"/>
          <w:rtl/>
        </w:rPr>
        <w:t xml:space="preserve"> من هذا المسلک معن</w:t>
      </w:r>
      <w:r w:rsidR="005B1D8E" w:rsidRPr="005B1D8E">
        <w:rPr>
          <w:rFonts w:hint="cs"/>
          <w:color w:val="000080"/>
          <w:rtl/>
        </w:rPr>
        <w:t>ی</w:t>
      </w:r>
      <w:r w:rsidR="005B1D8E" w:rsidRPr="005B1D8E">
        <w:rPr>
          <w:color w:val="000080"/>
          <w:rtl/>
        </w:rPr>
        <w:t xml:space="preserve"> معقول، وهو انه لا</w:t>
      </w:r>
      <w:r w:rsidR="005B1D8E" w:rsidRPr="005B1D8E">
        <w:rPr>
          <w:rFonts w:hint="cs"/>
          <w:color w:val="000080"/>
          <w:rtl/>
        </w:rPr>
        <w:t>ی</w:t>
      </w:r>
      <w:r w:rsidR="005B1D8E" w:rsidRPr="005B1D8E">
        <w:rPr>
          <w:rFonts w:hint="eastAsia"/>
          <w:color w:val="000080"/>
          <w:rtl/>
        </w:rPr>
        <w:t>کون</w:t>
      </w:r>
      <w:r w:rsidR="005B1D8E" w:rsidRPr="005B1D8E">
        <w:rPr>
          <w:color w:val="000080"/>
          <w:rtl/>
        </w:rPr>
        <w:t xml:space="preserve"> بإزاء الحرف بخصوصها أ</w:t>
      </w:r>
      <w:r w:rsidR="005B1D8E" w:rsidRPr="005B1D8E">
        <w:rPr>
          <w:rFonts w:hint="cs"/>
          <w:color w:val="000080"/>
          <w:rtl/>
        </w:rPr>
        <w:t>ی</w:t>
      </w:r>
      <w:r w:rsidR="005B1D8E" w:rsidRPr="005B1D8E">
        <w:rPr>
          <w:color w:val="000080"/>
          <w:rtl/>
        </w:rPr>
        <w:t xml:space="preserve"> جزء من المعن</w:t>
      </w:r>
      <w:r w:rsidR="005B1D8E" w:rsidRPr="005B1D8E">
        <w:rPr>
          <w:rFonts w:hint="cs"/>
          <w:color w:val="000080"/>
          <w:rtl/>
        </w:rPr>
        <w:t>ی</w:t>
      </w:r>
      <w:r w:rsidR="005B1D8E" w:rsidRPr="005B1D8E">
        <w:rPr>
          <w:rFonts w:hint="eastAsia"/>
          <w:color w:val="000080"/>
          <w:rtl/>
        </w:rPr>
        <w:t>،</w:t>
      </w:r>
      <w:r w:rsidR="005B1D8E" w:rsidRPr="005B1D8E">
        <w:rPr>
          <w:color w:val="000080"/>
          <w:rtl/>
        </w:rPr>
        <w:t xml:space="preserve"> وانما تکون الجملة المشتملة عل</w:t>
      </w:r>
      <w:r w:rsidR="005B1D8E" w:rsidRPr="005B1D8E">
        <w:rPr>
          <w:rFonts w:hint="cs"/>
          <w:color w:val="000080"/>
          <w:rtl/>
        </w:rPr>
        <w:t>ی</w:t>
      </w:r>
      <w:r w:rsidR="005B1D8E" w:rsidRPr="005B1D8E">
        <w:rPr>
          <w:color w:val="000080"/>
          <w:rtl/>
        </w:rPr>
        <w:t xml:space="preserve"> الحرف دالة عل</w:t>
      </w:r>
      <w:r w:rsidR="005B1D8E" w:rsidRPr="005B1D8E">
        <w:rPr>
          <w:rFonts w:hint="cs"/>
          <w:color w:val="000080"/>
          <w:rtl/>
        </w:rPr>
        <w:t>ی</w:t>
      </w:r>
      <w:r w:rsidR="005B1D8E" w:rsidRPr="005B1D8E">
        <w:rPr>
          <w:color w:val="000080"/>
          <w:rtl/>
        </w:rPr>
        <w:t xml:space="preserve"> المعن</w:t>
      </w:r>
      <w:r w:rsidR="005B1D8E" w:rsidRPr="005B1D8E">
        <w:rPr>
          <w:rFonts w:hint="cs"/>
          <w:color w:val="000080"/>
          <w:rtl/>
        </w:rPr>
        <w:t>ی</w:t>
      </w:r>
      <w:r w:rsidR="005B1D8E" w:rsidRPr="005B1D8E">
        <w:rPr>
          <w:rFonts w:hint="eastAsia"/>
          <w:color w:val="000080"/>
          <w:rtl/>
        </w:rPr>
        <w:t>،</w:t>
      </w:r>
      <w:r w:rsidR="005B1D8E" w:rsidRPr="005B1D8E">
        <w:rPr>
          <w:color w:val="000080"/>
          <w:rtl/>
        </w:rPr>
        <w:t xml:space="preserve"> نظ</w:t>
      </w:r>
      <w:r w:rsidR="005B1D8E" w:rsidRPr="005B1D8E">
        <w:rPr>
          <w:rFonts w:hint="cs"/>
          <w:color w:val="000080"/>
          <w:rtl/>
        </w:rPr>
        <w:t>ی</w:t>
      </w:r>
      <w:r w:rsidR="005B1D8E" w:rsidRPr="005B1D8E">
        <w:rPr>
          <w:rFonts w:hint="eastAsia"/>
          <w:color w:val="000080"/>
          <w:rtl/>
        </w:rPr>
        <w:t>ر</w:t>
      </w:r>
      <w:r w:rsidR="005B1D8E" w:rsidRPr="005B1D8E">
        <w:rPr>
          <w:color w:val="000080"/>
          <w:rtl/>
        </w:rPr>
        <w:t xml:space="preserve"> حرف الالف ف</w:t>
      </w:r>
      <w:r w:rsidR="005B1D8E" w:rsidRPr="005B1D8E">
        <w:rPr>
          <w:rFonts w:hint="cs"/>
          <w:color w:val="000080"/>
          <w:rtl/>
        </w:rPr>
        <w:t>ی</w:t>
      </w:r>
      <w:r w:rsidR="005B1D8E" w:rsidRPr="005B1D8E">
        <w:rPr>
          <w:color w:val="000080"/>
          <w:rtl/>
        </w:rPr>
        <w:t xml:space="preserve"> اسم الفاعل، او حرف الم</w:t>
      </w:r>
      <w:r w:rsidR="005B1D8E" w:rsidRPr="005B1D8E">
        <w:rPr>
          <w:rFonts w:hint="cs"/>
          <w:color w:val="000080"/>
          <w:rtl/>
        </w:rPr>
        <w:t>ی</w:t>
      </w:r>
      <w:r w:rsidR="005B1D8E" w:rsidRPr="005B1D8E">
        <w:rPr>
          <w:rFonts w:hint="eastAsia"/>
          <w:color w:val="000080"/>
          <w:rtl/>
        </w:rPr>
        <w:t>م</w:t>
      </w:r>
      <w:r w:rsidR="005B1D8E" w:rsidRPr="005B1D8E">
        <w:rPr>
          <w:color w:val="000080"/>
          <w:rtl/>
        </w:rPr>
        <w:t xml:space="preserve"> والواو ف</w:t>
      </w:r>
      <w:r w:rsidR="005B1D8E" w:rsidRPr="005B1D8E">
        <w:rPr>
          <w:rFonts w:hint="cs"/>
          <w:color w:val="000080"/>
          <w:rtl/>
        </w:rPr>
        <w:t>ی</w:t>
      </w:r>
      <w:r w:rsidR="005B1D8E" w:rsidRPr="005B1D8E">
        <w:rPr>
          <w:color w:val="000080"/>
          <w:rtl/>
        </w:rPr>
        <w:t xml:space="preserve"> اسم المفعول، فانها وان أوجبت ز</w:t>
      </w:r>
      <w:r w:rsidR="005B1D8E" w:rsidRPr="005B1D8E">
        <w:rPr>
          <w:rFonts w:hint="cs"/>
          <w:color w:val="000080"/>
          <w:rtl/>
        </w:rPr>
        <w:t>ی</w:t>
      </w:r>
      <w:r w:rsidR="005B1D8E" w:rsidRPr="005B1D8E">
        <w:rPr>
          <w:rFonts w:hint="eastAsia"/>
          <w:color w:val="000080"/>
          <w:rtl/>
        </w:rPr>
        <w:t>ادة</w:t>
      </w:r>
      <w:r w:rsidR="005B1D8E" w:rsidRPr="005B1D8E">
        <w:rPr>
          <w:color w:val="000080"/>
          <w:rtl/>
        </w:rPr>
        <w:t xml:space="preserve"> المعن</w:t>
      </w:r>
      <w:r w:rsidR="005B1D8E" w:rsidRPr="005B1D8E">
        <w:rPr>
          <w:rFonts w:hint="cs"/>
          <w:color w:val="000080"/>
          <w:rtl/>
        </w:rPr>
        <w:t>ی</w:t>
      </w:r>
      <w:r w:rsidR="005B1D8E" w:rsidRPr="005B1D8E">
        <w:rPr>
          <w:color w:val="000080"/>
          <w:rtl/>
        </w:rPr>
        <w:t xml:space="preserve"> بلااشکال، لکن ا</w:t>
      </w:r>
      <w:r w:rsidR="005B1D8E" w:rsidRPr="005B1D8E">
        <w:rPr>
          <w:rFonts w:hint="eastAsia"/>
          <w:color w:val="000080"/>
          <w:rtl/>
        </w:rPr>
        <w:t>لدال</w:t>
      </w:r>
      <w:r w:rsidR="005B1D8E" w:rsidRPr="005B1D8E">
        <w:rPr>
          <w:rFonts w:hint="cs"/>
          <w:color w:val="000080"/>
          <w:rtl/>
        </w:rPr>
        <w:t xml:space="preserve"> </w:t>
      </w:r>
      <w:r w:rsidR="005B1D8E" w:rsidRPr="005B1D8E">
        <w:rPr>
          <w:rFonts w:hint="eastAsia"/>
          <w:color w:val="000080"/>
          <w:rtl/>
        </w:rPr>
        <w:t>عل</w:t>
      </w:r>
      <w:r w:rsidR="005B1D8E" w:rsidRPr="005B1D8E">
        <w:rPr>
          <w:rFonts w:hint="cs"/>
          <w:color w:val="000080"/>
          <w:rtl/>
        </w:rPr>
        <w:t>ی</w:t>
      </w:r>
      <w:r w:rsidR="005B1D8E" w:rsidRPr="005B1D8E">
        <w:rPr>
          <w:color w:val="000080"/>
          <w:rtl/>
        </w:rPr>
        <w:t xml:space="preserve"> المعن</w:t>
      </w:r>
      <w:r w:rsidR="005B1D8E" w:rsidRPr="005B1D8E">
        <w:rPr>
          <w:rFonts w:hint="cs"/>
          <w:color w:val="000080"/>
          <w:rtl/>
        </w:rPr>
        <w:t>ی</w:t>
      </w:r>
      <w:r w:rsidR="005B1D8E" w:rsidRPr="005B1D8E">
        <w:rPr>
          <w:color w:val="000080"/>
          <w:rtl/>
        </w:rPr>
        <w:t xml:space="preserve"> هو مجموع الکلمة، والمدلول </w:t>
      </w:r>
      <w:r w:rsidR="005B1D8E" w:rsidRPr="005B1D8E">
        <w:rPr>
          <w:rFonts w:hint="cs"/>
          <w:color w:val="000080"/>
          <w:rtl/>
        </w:rPr>
        <w:t>ی</w:t>
      </w:r>
      <w:r w:rsidR="005B1D8E" w:rsidRPr="005B1D8E">
        <w:rPr>
          <w:rFonts w:hint="eastAsia"/>
          <w:color w:val="000080"/>
          <w:rtl/>
        </w:rPr>
        <w:t>کون</w:t>
      </w:r>
      <w:r w:rsidR="005B1D8E" w:rsidRPr="005B1D8E">
        <w:rPr>
          <w:color w:val="000080"/>
          <w:rtl/>
        </w:rPr>
        <w:t xml:space="preserve"> بس</w:t>
      </w:r>
      <w:r w:rsidR="005B1D8E" w:rsidRPr="005B1D8E">
        <w:rPr>
          <w:rFonts w:hint="cs"/>
          <w:color w:val="000080"/>
          <w:rtl/>
        </w:rPr>
        <w:t>ی</w:t>
      </w:r>
      <w:r w:rsidR="005B1D8E" w:rsidRPr="005B1D8E">
        <w:rPr>
          <w:rFonts w:hint="eastAsia"/>
          <w:color w:val="000080"/>
          <w:rtl/>
        </w:rPr>
        <w:t>طا</w:t>
      </w:r>
      <w:r w:rsidR="005B1D8E" w:rsidRPr="005B1D8E">
        <w:rPr>
          <w:color w:val="000080"/>
          <w:rtl/>
        </w:rPr>
        <w:t xml:space="preserve"> تصورا،</w:t>
      </w:r>
      <w:r w:rsidR="005B1D8E" w:rsidRPr="005B1D8E">
        <w:rPr>
          <w:rFonts w:hint="cs"/>
          <w:color w:val="000080"/>
          <w:rtl/>
        </w:rPr>
        <w:t>... .</w:t>
      </w:r>
      <w:r w:rsidR="005B1D8E" w:rsidRPr="005B1D8E">
        <w:rPr>
          <w:rStyle w:val="ad"/>
          <w:color w:val="000080"/>
          <w:rtl/>
        </w:rPr>
        <w:footnoteReference w:id="2"/>
      </w:r>
    </w:p>
    <w:p w14:paraId="44D2D7EC" w14:textId="5F73A6EA" w:rsidR="005B1D8E" w:rsidRDefault="005B1D8E" w:rsidP="00433D8F">
      <w:pPr>
        <w:pStyle w:val="30"/>
        <w:jc w:val="both"/>
        <w:rPr>
          <w:rtl/>
        </w:rPr>
      </w:pPr>
      <w:bookmarkStart w:id="9" w:name="_Toc150867295"/>
      <w:r>
        <w:rPr>
          <w:rFonts w:hint="cs"/>
          <w:rtl/>
        </w:rPr>
        <w:t>بررسی تبیین آقای شهیدی از مسلک اول</w:t>
      </w:r>
      <w:bookmarkEnd w:id="9"/>
    </w:p>
    <w:p w14:paraId="72D74DC0" w14:textId="3123C86C" w:rsidR="00C25372" w:rsidRPr="00C25372" w:rsidRDefault="00C25372" w:rsidP="00433D8F">
      <w:pPr>
        <w:jc w:val="both"/>
        <w:rPr>
          <w:rtl/>
        </w:rPr>
      </w:pPr>
      <w:r>
        <w:rPr>
          <w:rFonts w:hint="cs"/>
          <w:rtl/>
        </w:rPr>
        <w:t>در خصوص عبارت آقای شهیدی نکاتی وجود دارد.</w:t>
      </w:r>
    </w:p>
    <w:p w14:paraId="67AFD462" w14:textId="47EC8C0F" w:rsidR="00C25372" w:rsidRDefault="00C25372" w:rsidP="00433D8F">
      <w:pPr>
        <w:pStyle w:val="40"/>
        <w:jc w:val="both"/>
        <w:rPr>
          <w:rtl/>
        </w:rPr>
      </w:pPr>
      <w:bookmarkStart w:id="10" w:name="_Toc150867296"/>
      <w:r>
        <w:rPr>
          <w:rFonts w:hint="cs"/>
          <w:rtl/>
        </w:rPr>
        <w:t xml:space="preserve">نکتۀ اول: تفکیک نظام اشتقاقی </w:t>
      </w:r>
      <w:r w:rsidR="000C61BA">
        <w:rPr>
          <w:rFonts w:hint="cs"/>
          <w:rtl/>
        </w:rPr>
        <w:t>از</w:t>
      </w:r>
      <w:r>
        <w:rPr>
          <w:rFonts w:hint="cs"/>
          <w:rtl/>
        </w:rPr>
        <w:t xml:space="preserve"> نظام پیشوند</w:t>
      </w:r>
      <w:r w:rsidR="000C61BA">
        <w:rPr>
          <w:rFonts w:hint="cs"/>
          <w:rtl/>
        </w:rPr>
        <w:t xml:space="preserve">، </w:t>
      </w:r>
      <w:r>
        <w:rPr>
          <w:rFonts w:hint="cs"/>
          <w:rtl/>
        </w:rPr>
        <w:t>پسوند و میانوند</w:t>
      </w:r>
      <w:bookmarkEnd w:id="10"/>
    </w:p>
    <w:p w14:paraId="25EC8C99" w14:textId="503D8B3A" w:rsidR="007911D7" w:rsidRDefault="005B1D8E" w:rsidP="00433D8F">
      <w:pPr>
        <w:jc w:val="both"/>
        <w:rPr>
          <w:rtl/>
        </w:rPr>
      </w:pPr>
      <w:r>
        <w:rPr>
          <w:rFonts w:hint="cs"/>
          <w:rtl/>
        </w:rPr>
        <w:t>نکتۀ اولی که در خصوص فرمایش آقای شهیدی وجود دارد، یک نکتۀ شکلی است. ایشان دلالت</w:t>
      </w:r>
      <w:r>
        <w:rPr>
          <w:rtl/>
        </w:rPr>
        <w:softHyphen/>
      </w:r>
      <w:r>
        <w:rPr>
          <w:rFonts w:hint="cs"/>
          <w:rtl/>
        </w:rPr>
        <w:t xml:space="preserve">گری اسم فاعل را به </w:t>
      </w:r>
      <w:r w:rsidR="007911D7">
        <w:rPr>
          <w:rFonts w:hint="cs"/>
          <w:rtl/>
        </w:rPr>
        <w:t>حرف «</w:t>
      </w:r>
      <w:r>
        <w:rPr>
          <w:rFonts w:hint="cs"/>
          <w:rtl/>
        </w:rPr>
        <w:t>الف</w:t>
      </w:r>
      <w:r w:rsidR="007911D7">
        <w:rPr>
          <w:rFonts w:hint="cs"/>
          <w:rtl/>
        </w:rPr>
        <w:t>»</w:t>
      </w:r>
      <w:r>
        <w:rPr>
          <w:rFonts w:hint="cs"/>
          <w:rtl/>
        </w:rPr>
        <w:t xml:space="preserve"> </w:t>
      </w:r>
      <w:r w:rsidR="007911D7">
        <w:rPr>
          <w:rFonts w:hint="cs"/>
          <w:rtl/>
        </w:rPr>
        <w:t>و دلالت</w:t>
      </w:r>
      <w:r w:rsidR="007911D7">
        <w:rPr>
          <w:rtl/>
        </w:rPr>
        <w:softHyphen/>
      </w:r>
      <w:r w:rsidR="007911D7">
        <w:rPr>
          <w:rFonts w:hint="cs"/>
          <w:rtl/>
        </w:rPr>
        <w:t>گری اسم مفعول را به حرف «</w:t>
      </w:r>
      <w:r>
        <w:rPr>
          <w:rFonts w:hint="cs"/>
          <w:rtl/>
        </w:rPr>
        <w:t>میم</w:t>
      </w:r>
      <w:r w:rsidR="007911D7">
        <w:rPr>
          <w:rFonts w:hint="cs"/>
          <w:rtl/>
        </w:rPr>
        <w:t>» و «واو»</w:t>
      </w:r>
      <w:r>
        <w:rPr>
          <w:rFonts w:hint="cs"/>
          <w:rtl/>
        </w:rPr>
        <w:t xml:space="preserve"> مستند </w:t>
      </w:r>
      <w:r w:rsidR="007911D7">
        <w:rPr>
          <w:rFonts w:hint="cs"/>
          <w:rtl/>
        </w:rPr>
        <w:t>نمودند</w:t>
      </w:r>
      <w:r>
        <w:rPr>
          <w:rFonts w:hint="cs"/>
          <w:rtl/>
        </w:rPr>
        <w:t xml:space="preserve"> در حالی که در اسم فاعل</w:t>
      </w:r>
      <w:r w:rsidR="007911D7">
        <w:rPr>
          <w:rFonts w:hint="cs"/>
          <w:rtl/>
        </w:rPr>
        <w:t xml:space="preserve"> و اسم مفعول</w:t>
      </w:r>
      <w:r>
        <w:rPr>
          <w:rFonts w:hint="cs"/>
          <w:rtl/>
        </w:rPr>
        <w:t xml:space="preserve">، آنچه دالّ است، </w:t>
      </w:r>
      <w:r w:rsidR="007911D7">
        <w:rPr>
          <w:rFonts w:hint="cs"/>
          <w:rtl/>
        </w:rPr>
        <w:t>حرف «الف» یا حرف «</w:t>
      </w:r>
      <w:r>
        <w:rPr>
          <w:rFonts w:hint="cs"/>
          <w:rtl/>
        </w:rPr>
        <w:t>میم</w:t>
      </w:r>
      <w:r w:rsidR="007911D7">
        <w:rPr>
          <w:rFonts w:hint="cs"/>
          <w:rtl/>
        </w:rPr>
        <w:t>» و «واو»</w:t>
      </w:r>
      <w:r>
        <w:rPr>
          <w:rFonts w:hint="cs"/>
          <w:rtl/>
        </w:rPr>
        <w:t xml:space="preserve"> نیست</w:t>
      </w:r>
      <w:r w:rsidR="007911D7">
        <w:rPr>
          <w:rFonts w:hint="cs"/>
          <w:rtl/>
        </w:rPr>
        <w:t xml:space="preserve"> بلکه هیأت اِفرادی کلمه است که دلالت</w:t>
      </w:r>
      <w:r w:rsidR="007911D7">
        <w:rPr>
          <w:rtl/>
        </w:rPr>
        <w:softHyphen/>
      </w:r>
      <w:r w:rsidR="007911D7">
        <w:rPr>
          <w:rFonts w:hint="cs"/>
          <w:rtl/>
        </w:rPr>
        <w:t>گر است. ایشان اسم فاعل و اسم مفعول را در نظام پیشوند و پسوند و میانوند تحلیل نموده</w:t>
      </w:r>
      <w:r w:rsidR="007911D7">
        <w:rPr>
          <w:rtl/>
        </w:rPr>
        <w:softHyphen/>
      </w:r>
      <w:r w:rsidR="007911D7">
        <w:rPr>
          <w:rFonts w:hint="cs"/>
          <w:rtl/>
        </w:rPr>
        <w:t>اند در حالی که زبان عربی، مبتنی بر نظام اشتقاقی است نه نظام پیشوند و پسوند و میانوند.</w:t>
      </w:r>
    </w:p>
    <w:p w14:paraId="266118F2" w14:textId="750B3CB2" w:rsidR="007911D7" w:rsidRDefault="007911D7" w:rsidP="00433D8F">
      <w:pPr>
        <w:jc w:val="both"/>
        <w:rPr>
          <w:rtl/>
        </w:rPr>
      </w:pPr>
      <w:r>
        <w:rPr>
          <w:rFonts w:hint="cs"/>
          <w:rtl/>
        </w:rPr>
        <w:t>در نظام پیشوند و پسوند و میانوند، با افزوده شدن برخی حروف، در ابتداء یا میانه یا انتهای کلمه، کلمۀ جدیدی ساخته می</w:t>
      </w:r>
      <w:r>
        <w:rPr>
          <w:rtl/>
        </w:rPr>
        <w:softHyphen/>
      </w:r>
      <w:r>
        <w:rPr>
          <w:rFonts w:hint="cs"/>
          <w:rtl/>
        </w:rPr>
        <w:t>شود بدون آنکه در حرکات کلمۀ اول</w:t>
      </w:r>
      <w:r w:rsidR="00C25372">
        <w:rPr>
          <w:rFonts w:hint="cs"/>
          <w:rtl/>
        </w:rPr>
        <w:t>، ذاتاً</w:t>
      </w:r>
      <w:r>
        <w:rPr>
          <w:rFonts w:hint="cs"/>
          <w:rtl/>
        </w:rPr>
        <w:t xml:space="preserve"> تغییر ایجاد شود؛ البته ممکن است</w:t>
      </w:r>
      <w:r w:rsidR="00C25372">
        <w:rPr>
          <w:rFonts w:hint="cs"/>
          <w:rtl/>
        </w:rPr>
        <w:t xml:space="preserve"> اندکی</w:t>
      </w:r>
      <w:r>
        <w:rPr>
          <w:rFonts w:hint="cs"/>
          <w:rtl/>
        </w:rPr>
        <w:t xml:space="preserve"> تغییر در حرکات کلمه </w:t>
      </w:r>
      <w:r w:rsidR="00C25372">
        <w:rPr>
          <w:rFonts w:hint="cs"/>
          <w:rtl/>
        </w:rPr>
        <w:t>ایجاد شود</w:t>
      </w:r>
      <w:r>
        <w:rPr>
          <w:rFonts w:hint="cs"/>
          <w:rtl/>
        </w:rPr>
        <w:t xml:space="preserve">؛ مثلاً اگر «الف» به کلمه اضافه شود </w:t>
      </w:r>
      <w:r w:rsidR="00C25372">
        <w:rPr>
          <w:rFonts w:hint="cs"/>
          <w:rtl/>
        </w:rPr>
        <w:t>برای امکان تلفظ آن،</w:t>
      </w:r>
      <w:r>
        <w:rPr>
          <w:rFonts w:hint="cs"/>
          <w:rtl/>
        </w:rPr>
        <w:t xml:space="preserve"> ناگزیر باید ماقبلش مفتوح شود یا اگر «یاء» به کلمه افزوده شود، به تناسب آن باید ماقبلش مکسور شود؛ مقصود از عدم تغییر حرکات در نظام پیشوند و پسوند و میانوند، این مقدار تغییرات </w:t>
      </w:r>
      <w:r w:rsidR="00C25372">
        <w:rPr>
          <w:rFonts w:hint="cs"/>
          <w:rtl/>
        </w:rPr>
        <w:t>عرضی</w:t>
      </w:r>
      <w:r>
        <w:rPr>
          <w:rFonts w:hint="cs"/>
          <w:rtl/>
        </w:rPr>
        <w:t xml:space="preserve"> نیست.</w:t>
      </w:r>
    </w:p>
    <w:p w14:paraId="457A73A7" w14:textId="7674C24F" w:rsidR="007911D7" w:rsidRDefault="00ED1377" w:rsidP="00433D8F">
      <w:pPr>
        <w:jc w:val="both"/>
        <w:rPr>
          <w:rtl/>
        </w:rPr>
      </w:pPr>
      <w:r>
        <w:rPr>
          <w:rFonts w:hint="cs"/>
          <w:rtl/>
        </w:rPr>
        <w:t xml:space="preserve"> </w:t>
      </w:r>
      <w:r w:rsidR="007911D7">
        <w:rPr>
          <w:rFonts w:hint="cs"/>
          <w:rtl/>
        </w:rPr>
        <w:t xml:space="preserve">اما در </w:t>
      </w:r>
      <w:r>
        <w:rPr>
          <w:rFonts w:hint="cs"/>
          <w:rtl/>
        </w:rPr>
        <w:t>نظام اشتقاقی</w:t>
      </w:r>
      <w:r w:rsidR="007911D7">
        <w:rPr>
          <w:rFonts w:hint="cs"/>
          <w:rtl/>
        </w:rPr>
        <w:t xml:space="preserve">، با افزودن یا کاستن برخی حروف و </w:t>
      </w:r>
      <w:r w:rsidR="00C25372">
        <w:rPr>
          <w:rFonts w:hint="cs"/>
          <w:rtl/>
        </w:rPr>
        <w:t>عمدتاً</w:t>
      </w:r>
      <w:r w:rsidR="007911D7">
        <w:rPr>
          <w:rFonts w:hint="cs"/>
          <w:rtl/>
        </w:rPr>
        <w:t xml:space="preserve"> با تغییر حرکات کلمه، یک هیأت خاص به کلمه داده می</w:t>
      </w:r>
      <w:r w:rsidR="007911D7">
        <w:rPr>
          <w:rtl/>
        </w:rPr>
        <w:softHyphen/>
      </w:r>
      <w:r w:rsidR="007911D7">
        <w:rPr>
          <w:rFonts w:hint="cs"/>
          <w:rtl/>
        </w:rPr>
        <w:t>شود که مجموع</w:t>
      </w:r>
      <w:r w:rsidR="00C25372">
        <w:rPr>
          <w:rFonts w:hint="cs"/>
          <w:rtl/>
        </w:rPr>
        <w:t>اً</w:t>
      </w:r>
      <w:r w:rsidR="007911D7">
        <w:rPr>
          <w:rFonts w:hint="cs"/>
          <w:rtl/>
        </w:rPr>
        <w:t xml:space="preserve"> معنا را افاده می</w:t>
      </w:r>
      <w:r w:rsidR="007911D7">
        <w:rPr>
          <w:rtl/>
        </w:rPr>
        <w:softHyphen/>
      </w:r>
      <w:r w:rsidR="007911D7">
        <w:rPr>
          <w:rFonts w:hint="cs"/>
          <w:rtl/>
        </w:rPr>
        <w:t>کند.</w:t>
      </w:r>
    </w:p>
    <w:p w14:paraId="1220BB66" w14:textId="55B9C96E" w:rsidR="00C25372" w:rsidRDefault="007911D7" w:rsidP="00045977">
      <w:pPr>
        <w:jc w:val="both"/>
        <w:rPr>
          <w:rtl/>
        </w:rPr>
      </w:pPr>
      <w:r>
        <w:rPr>
          <w:rFonts w:hint="cs"/>
          <w:rtl/>
        </w:rPr>
        <w:lastRenderedPageBreak/>
        <w:t>مناسب بود آقای شهیدی در تحلیل اسم فاعل و اسم مفعول، آن</w:t>
      </w:r>
      <w:r>
        <w:rPr>
          <w:rtl/>
        </w:rPr>
        <w:softHyphen/>
      </w:r>
      <w:r>
        <w:rPr>
          <w:rFonts w:hint="cs"/>
          <w:rtl/>
        </w:rPr>
        <w:t>ها را در نظام اشتقاقی تحلیل می</w:t>
      </w:r>
      <w:r>
        <w:rPr>
          <w:rtl/>
        </w:rPr>
        <w:softHyphen/>
      </w:r>
      <w:r>
        <w:rPr>
          <w:rFonts w:hint="cs"/>
          <w:rtl/>
        </w:rPr>
        <w:t xml:space="preserve">کردند نه نظام پیشوند و پسوند و میانوند؛ البته </w:t>
      </w:r>
      <w:r w:rsidR="00C25372">
        <w:rPr>
          <w:rFonts w:hint="cs"/>
          <w:rtl/>
        </w:rPr>
        <w:t>از جهتی ایشان ناچار بودند دلالت را مستند به حرف «الف» یا حرف «میم» و «واو» بدانند چون قصد داشتند آن را با حروف مقایسه کنند و روشن است که ساختار حرف در نظام اشتقاقی جایگاهی ندارد یعنی چنین نیست که حرف در شکل</w:t>
      </w:r>
      <w:r w:rsidR="00C25372">
        <w:rPr>
          <w:rtl/>
        </w:rPr>
        <w:softHyphen/>
      </w:r>
      <w:r w:rsidR="00C25372">
        <w:rPr>
          <w:rFonts w:hint="cs"/>
          <w:rtl/>
        </w:rPr>
        <w:t>گیری هیأت اِفرادی نقش داشته باشد؛ حرف تنها هیأت جمله را تغییر می</w:t>
      </w:r>
      <w:r w:rsidR="00C25372">
        <w:rPr>
          <w:rtl/>
        </w:rPr>
        <w:softHyphen/>
      </w:r>
      <w:r w:rsidR="00C25372">
        <w:rPr>
          <w:rFonts w:hint="cs"/>
          <w:rtl/>
        </w:rPr>
        <w:t>دهد نه هیأت ِمفردات را.</w:t>
      </w:r>
    </w:p>
    <w:p w14:paraId="27C3F917" w14:textId="3D179D6F" w:rsidR="00C25372" w:rsidRDefault="00C25372" w:rsidP="00433D8F">
      <w:pPr>
        <w:jc w:val="both"/>
        <w:rPr>
          <w:rtl/>
        </w:rPr>
      </w:pPr>
      <w:r>
        <w:rPr>
          <w:rFonts w:hint="cs"/>
          <w:rtl/>
        </w:rPr>
        <w:t>لذا ما به جای تعبیر ایشان، از تعبیر پیشوند و پسوند و میانوندی که مربوط به زبان فارسی است، استفاده کردیم چون ظاهراً  در نظام عربی ذاتاً پیشوند و پسوند و میانوند وجود ندارد هر چند ممکن است مرحوم شیخ رضی، به وجود چنین نظامی در زبان عربی قائل بوده باشد</w:t>
      </w:r>
      <w:r w:rsidR="0096077F">
        <w:rPr>
          <w:rFonts w:hint="cs"/>
          <w:rtl/>
        </w:rPr>
        <w:t xml:space="preserve"> و عربی را صرفاً مبتنی بر نظام اشتقاقی ندانند</w:t>
      </w:r>
      <w:r>
        <w:rPr>
          <w:rFonts w:hint="cs"/>
          <w:rtl/>
        </w:rPr>
        <w:t xml:space="preserve"> که توضیحش در جلسۀ سابق گذشت.</w:t>
      </w:r>
    </w:p>
    <w:p w14:paraId="5B267626" w14:textId="1A04B9D9" w:rsidR="0096077F" w:rsidRDefault="0096077F" w:rsidP="00433D8F">
      <w:pPr>
        <w:pStyle w:val="40"/>
        <w:jc w:val="both"/>
        <w:rPr>
          <w:rtl/>
        </w:rPr>
      </w:pPr>
      <w:bookmarkStart w:id="11" w:name="_Toc150867297"/>
      <w:r>
        <w:rPr>
          <w:rFonts w:hint="cs"/>
          <w:rtl/>
        </w:rPr>
        <w:t xml:space="preserve">نکتۀ دوم: </w:t>
      </w:r>
      <w:r w:rsidR="000C61BA">
        <w:rPr>
          <w:rFonts w:hint="cs"/>
          <w:rtl/>
        </w:rPr>
        <w:t>دلالت استقلالی کلمات در نظام پیشوند، پسوند و میانوند</w:t>
      </w:r>
      <w:bookmarkEnd w:id="11"/>
    </w:p>
    <w:p w14:paraId="41351224" w14:textId="1C50A59C" w:rsidR="0096077F" w:rsidRDefault="00045977" w:rsidP="00433D8F">
      <w:pPr>
        <w:jc w:val="both"/>
        <w:rPr>
          <w:rtl/>
        </w:rPr>
      </w:pPr>
      <w:r>
        <w:rPr>
          <w:rFonts w:hint="cs"/>
          <w:rtl/>
        </w:rPr>
        <w:t xml:space="preserve">نکتۀ اصلی آن است که </w:t>
      </w:r>
      <w:r w:rsidR="0096077F">
        <w:rPr>
          <w:rFonts w:hint="cs"/>
          <w:rtl/>
        </w:rPr>
        <w:t>در نظام اشتقاقی، هنگامی که مبدأ _یعنی همان مصدر یا همان حروف اصلی کلمه_ با افزوده شدن یا کاسته شدن برخی حروف و با تغییر حرکات در یک هیأت خاص قرار می</w:t>
      </w:r>
      <w:r w:rsidR="0096077F">
        <w:rPr>
          <w:rtl/>
        </w:rPr>
        <w:softHyphen/>
      </w:r>
      <w:r w:rsidR="0096077F">
        <w:rPr>
          <w:rFonts w:hint="cs"/>
          <w:rtl/>
        </w:rPr>
        <w:t>گیرد، دیگر یک معنای مستقل از آن فهمیده نمی</w:t>
      </w:r>
      <w:r w:rsidR="0096077F">
        <w:rPr>
          <w:rtl/>
        </w:rPr>
        <w:softHyphen/>
      </w:r>
      <w:r w:rsidR="0096077F">
        <w:rPr>
          <w:rFonts w:hint="cs"/>
          <w:rtl/>
        </w:rPr>
        <w:t>شود. مثلاً وقتی «ضرب» در هیأت اِفرادی «ضارب» قرار می</w:t>
      </w:r>
      <w:r w:rsidR="0096077F">
        <w:rPr>
          <w:rtl/>
        </w:rPr>
        <w:softHyphen/>
      </w:r>
      <w:r w:rsidR="0096077F">
        <w:rPr>
          <w:rFonts w:hint="cs"/>
          <w:rtl/>
        </w:rPr>
        <w:t>گیرد دیگر مفهوم ضرب مستقلاً از آن فهمیده نمی</w:t>
      </w:r>
      <w:r w:rsidR="0096077F">
        <w:rPr>
          <w:rtl/>
        </w:rPr>
        <w:softHyphen/>
      </w:r>
      <w:r w:rsidR="0096077F">
        <w:rPr>
          <w:rFonts w:hint="cs"/>
          <w:rtl/>
        </w:rPr>
        <w:t>شود. چنین نیست که در «ضارب»، حرف «ض_ر_ب» که در لابلای کلمه قرار دارد، مستقلاً معنا داشته باشد. به عبارت دیگر مجموعۀ این الفاظ و حرکات، یک کلمۀ وحدانی را سامان بخشیده و همانند طلا و نقره</w:t>
      </w:r>
      <w:r w:rsidR="0096077F">
        <w:rPr>
          <w:rtl/>
        </w:rPr>
        <w:softHyphen/>
      </w:r>
      <w:r w:rsidR="0096077F">
        <w:rPr>
          <w:rFonts w:hint="cs"/>
          <w:rtl/>
        </w:rPr>
        <w:t xml:space="preserve">ای است که در کوره ذوب شده و شکل جدیدی به خود گرفته است؛ از مجموع مادّه و هیأتی که در این شیء جدید وجود دارد، یک گوهر وحدانی جدید ساخته </w:t>
      </w:r>
      <w:r>
        <w:rPr>
          <w:rFonts w:hint="cs"/>
          <w:rtl/>
        </w:rPr>
        <w:t>می</w:t>
      </w:r>
      <w:r>
        <w:rPr>
          <w:rtl/>
        </w:rPr>
        <w:softHyphen/>
      </w:r>
      <w:r>
        <w:rPr>
          <w:rFonts w:hint="cs"/>
          <w:rtl/>
        </w:rPr>
        <w:t>شود</w:t>
      </w:r>
      <w:r w:rsidR="0096077F">
        <w:rPr>
          <w:rFonts w:hint="cs"/>
          <w:rtl/>
        </w:rPr>
        <w:t>. در «ضارب» نیز مادۀ «ضرب» با هیأت اسم فاعل در هم</w:t>
      </w:r>
      <w:r>
        <w:rPr>
          <w:rtl/>
        </w:rPr>
        <w:softHyphen/>
      </w:r>
      <w:r w:rsidR="0096077F">
        <w:rPr>
          <w:rFonts w:hint="cs"/>
          <w:rtl/>
        </w:rPr>
        <w:t>آمیخته، و یک کلمۀ وحدانی جدید را تشکیل داده</w:t>
      </w:r>
      <w:r w:rsidR="0096077F">
        <w:rPr>
          <w:rtl/>
        </w:rPr>
        <w:softHyphen/>
      </w:r>
      <w:r w:rsidR="0096077F">
        <w:rPr>
          <w:rFonts w:hint="cs"/>
          <w:rtl/>
        </w:rPr>
        <w:t>اند به طوری که معنای مستفاد از آن، یک معنای بسیط است نه یک معنا</w:t>
      </w:r>
      <w:r>
        <w:rPr>
          <w:rFonts w:hint="cs"/>
          <w:rtl/>
        </w:rPr>
        <w:t>ی</w:t>
      </w:r>
      <w:r w:rsidR="0096077F">
        <w:rPr>
          <w:rFonts w:hint="cs"/>
          <w:rtl/>
        </w:rPr>
        <w:t xml:space="preserve"> مرکّب.</w:t>
      </w:r>
    </w:p>
    <w:p w14:paraId="06BEBA00" w14:textId="49FF2836" w:rsidR="0096077F" w:rsidRDefault="0096077F" w:rsidP="00433D8F">
      <w:pPr>
        <w:jc w:val="both"/>
        <w:rPr>
          <w:rtl/>
        </w:rPr>
      </w:pPr>
      <w:r>
        <w:rPr>
          <w:rFonts w:hint="cs"/>
          <w:rtl/>
        </w:rPr>
        <w:t>اما در نظام پیشوند و پسوند و میانوند، مطلب به گونۀ دیگری است. مثلاً در کلمۀ «بی</w:t>
      </w:r>
      <w:r>
        <w:rPr>
          <w:rtl/>
        </w:rPr>
        <w:softHyphen/>
      </w:r>
      <w:r>
        <w:rPr>
          <w:rFonts w:hint="cs"/>
          <w:rtl/>
        </w:rPr>
        <w:t>سواد» یا «باسواد»، خود کلمۀ «سواد» مستقلاً دلالت بر معنا دارد. پس هر چند «بی» و «با» خودش به تنهایی معنا نداشته و معیّن کنندۀ معنای سواد است اما خود «سواد» مستقلاً معنایی را افاده می</w:t>
      </w:r>
      <w:r>
        <w:rPr>
          <w:rtl/>
        </w:rPr>
        <w:softHyphen/>
      </w:r>
      <w:r>
        <w:rPr>
          <w:rFonts w:hint="cs"/>
          <w:rtl/>
        </w:rPr>
        <w:t>کند.</w:t>
      </w:r>
    </w:p>
    <w:bookmarkEnd w:id="5"/>
    <w:p w14:paraId="6A962B70" w14:textId="425A6823" w:rsidR="00B27399" w:rsidRDefault="0096077F" w:rsidP="00433D8F">
      <w:pPr>
        <w:jc w:val="both"/>
        <w:rPr>
          <w:rtl/>
        </w:rPr>
      </w:pPr>
      <w:r>
        <w:rPr>
          <w:rFonts w:hint="cs"/>
          <w:rtl/>
        </w:rPr>
        <w:t>پیش</w:t>
      </w:r>
      <w:r>
        <w:rPr>
          <w:rtl/>
        </w:rPr>
        <w:softHyphen/>
      </w:r>
      <w:r>
        <w:rPr>
          <w:rFonts w:hint="cs"/>
          <w:rtl/>
        </w:rPr>
        <w:t>تر گفتیم کلمۀ «رنگ» در واژگان «بی</w:t>
      </w:r>
      <w:r>
        <w:rPr>
          <w:rtl/>
        </w:rPr>
        <w:softHyphen/>
      </w:r>
      <w:r>
        <w:rPr>
          <w:rFonts w:hint="cs"/>
          <w:rtl/>
        </w:rPr>
        <w:t>رنگ»، «رنگی» و «رنگارنگ» که همراه با پیشوند و پسوند و میانوند هستند، مستقلاً معنایی را افاده می</w:t>
      </w:r>
      <w:r>
        <w:rPr>
          <w:rtl/>
        </w:rPr>
        <w:softHyphen/>
      </w:r>
      <w:r>
        <w:rPr>
          <w:rFonts w:hint="cs"/>
          <w:rtl/>
        </w:rPr>
        <w:t>کند و آن معنا در هر سه یک معنای واحد است. این مطلبی است که ما وجداناً درک می</w:t>
      </w:r>
      <w:r>
        <w:rPr>
          <w:rtl/>
        </w:rPr>
        <w:softHyphen/>
      </w:r>
      <w:r>
        <w:rPr>
          <w:rFonts w:hint="cs"/>
          <w:rtl/>
        </w:rPr>
        <w:t>کنیم.</w:t>
      </w:r>
    </w:p>
    <w:p w14:paraId="2159EA4C" w14:textId="4F32EC3F" w:rsidR="000C61BA" w:rsidRDefault="000C61BA" w:rsidP="00433D8F">
      <w:pPr>
        <w:jc w:val="both"/>
        <w:rPr>
          <w:rtl/>
        </w:rPr>
      </w:pPr>
      <w:r w:rsidRPr="000C61BA">
        <w:rPr>
          <w:rFonts w:hint="cs"/>
          <w:b/>
          <w:bCs/>
          <w:rtl/>
        </w:rPr>
        <w:t>سؤال</w:t>
      </w:r>
      <w:r>
        <w:rPr>
          <w:rFonts w:hint="cs"/>
          <w:rtl/>
        </w:rPr>
        <w:t>: آیا در «زننده» نیز مفهوم «زدن» مستقلاً درک نمی</w:t>
      </w:r>
      <w:r>
        <w:rPr>
          <w:rtl/>
        </w:rPr>
        <w:softHyphen/>
      </w:r>
      <w:r>
        <w:rPr>
          <w:rFonts w:hint="cs"/>
          <w:rtl/>
        </w:rPr>
        <w:t>شود.</w:t>
      </w:r>
    </w:p>
    <w:p w14:paraId="53F48CB1" w14:textId="40B2C652" w:rsidR="000C61BA" w:rsidRDefault="000C61BA" w:rsidP="00433D8F">
      <w:pPr>
        <w:jc w:val="both"/>
        <w:rPr>
          <w:rtl/>
        </w:rPr>
      </w:pPr>
      <w:r w:rsidRPr="000C61BA">
        <w:rPr>
          <w:rFonts w:hint="cs"/>
          <w:b/>
          <w:bCs/>
          <w:rtl/>
        </w:rPr>
        <w:t>پاسخ</w:t>
      </w:r>
      <w:r>
        <w:rPr>
          <w:rFonts w:hint="cs"/>
          <w:rtl/>
        </w:rPr>
        <w:t>: کلمۀ «</w:t>
      </w:r>
      <w:r w:rsidR="00FC7DE6">
        <w:rPr>
          <w:rFonts w:hint="cs"/>
          <w:rtl/>
        </w:rPr>
        <w:t>ضرب</w:t>
      </w:r>
      <w:r>
        <w:rPr>
          <w:rFonts w:hint="cs"/>
          <w:rtl/>
        </w:rPr>
        <w:t xml:space="preserve">» وجود ندارد تا </w:t>
      </w:r>
      <w:r w:rsidR="00FC7DE6">
        <w:rPr>
          <w:rFonts w:hint="cs"/>
          <w:rtl/>
        </w:rPr>
        <w:t>دالّ بر</w:t>
      </w:r>
      <w:r>
        <w:rPr>
          <w:rFonts w:hint="cs"/>
          <w:rtl/>
        </w:rPr>
        <w:t xml:space="preserve"> «زدن» </w:t>
      </w:r>
      <w:r w:rsidR="00FC7DE6">
        <w:rPr>
          <w:rFonts w:hint="cs"/>
          <w:rtl/>
        </w:rPr>
        <w:t>باشد. بحث ما بر سر دالّ است نه مدلول؛ شما ممکن است بگویید مدلول «ضارب» یک مدلول ترکیبی است نه بسیط؛ اما ما در صدد بیان این نکته هستیم که دالّ، یک شیء وحدانی و بسیط است هر چند مدلول مرکّب باشد. بر خلاف «بی</w:t>
      </w:r>
      <w:r w:rsidR="00FC7DE6">
        <w:rPr>
          <w:rtl/>
        </w:rPr>
        <w:softHyphen/>
      </w:r>
      <w:r w:rsidR="00FC7DE6">
        <w:rPr>
          <w:rFonts w:hint="cs"/>
          <w:rtl/>
        </w:rPr>
        <w:t xml:space="preserve">سواد» که خود دالّ مرکّب است یعنی خود کلمۀ «سواد» دالّ بر معنا است. سؤال شما مربوط به مرکّب بودن مدلول است </w:t>
      </w:r>
      <w:r w:rsidR="00AA2390">
        <w:rPr>
          <w:rFonts w:hint="cs"/>
          <w:rtl/>
        </w:rPr>
        <w:t>که حرف دیگری است</w:t>
      </w:r>
      <w:r w:rsidR="00FC7DE6">
        <w:rPr>
          <w:rFonts w:hint="cs"/>
          <w:rtl/>
        </w:rPr>
        <w:t>. ما هم</w:t>
      </w:r>
      <w:r w:rsidR="00FC7DE6">
        <w:rPr>
          <w:rtl/>
        </w:rPr>
        <w:softHyphen/>
      </w:r>
      <w:r w:rsidR="00FC7DE6">
        <w:rPr>
          <w:rFonts w:hint="cs"/>
          <w:rtl/>
        </w:rPr>
        <w:t xml:space="preserve">اکنون در صدد بیان این نکته هستیم که </w:t>
      </w:r>
      <w:r w:rsidR="00AA2390">
        <w:rPr>
          <w:rFonts w:hint="cs"/>
          <w:rtl/>
        </w:rPr>
        <w:t xml:space="preserve">در نظام اشتقلاقی </w:t>
      </w:r>
      <w:r w:rsidR="00FC7DE6">
        <w:rPr>
          <w:rFonts w:hint="cs"/>
          <w:rtl/>
        </w:rPr>
        <w:t>دالّ، بسیط است.</w:t>
      </w:r>
    </w:p>
    <w:p w14:paraId="256F15AD" w14:textId="22A85812" w:rsidR="00AA2390" w:rsidRDefault="00AA2390" w:rsidP="00433D8F">
      <w:pPr>
        <w:jc w:val="both"/>
        <w:rPr>
          <w:rtl/>
        </w:rPr>
      </w:pPr>
      <w:r>
        <w:rPr>
          <w:rFonts w:hint="cs"/>
          <w:b/>
          <w:bCs/>
          <w:rtl/>
        </w:rPr>
        <w:t>سؤال</w:t>
      </w:r>
      <w:r w:rsidRPr="00AA2390">
        <w:rPr>
          <w:rFonts w:hint="cs"/>
          <w:rtl/>
        </w:rPr>
        <w:t>:</w:t>
      </w:r>
      <w:r>
        <w:rPr>
          <w:rFonts w:hint="cs"/>
          <w:rtl/>
        </w:rPr>
        <w:t xml:space="preserve"> مگر محقق ایروانی نیز از بساطت مدلول سخن نگفتند؟</w:t>
      </w:r>
    </w:p>
    <w:p w14:paraId="2F477A0A" w14:textId="350E8AE9" w:rsidR="00AA2390" w:rsidRDefault="00AA2390" w:rsidP="00433D8F">
      <w:pPr>
        <w:jc w:val="both"/>
        <w:rPr>
          <w:color w:val="000080"/>
          <w:rtl/>
        </w:rPr>
      </w:pPr>
      <w:r>
        <w:rPr>
          <w:rFonts w:hint="cs"/>
          <w:b/>
          <w:bCs/>
          <w:rtl/>
        </w:rPr>
        <w:t>پاسخ</w:t>
      </w:r>
      <w:r w:rsidRPr="00AA2390">
        <w:rPr>
          <w:rFonts w:hint="cs"/>
          <w:rtl/>
        </w:rPr>
        <w:t>:</w:t>
      </w:r>
      <w:r>
        <w:rPr>
          <w:rFonts w:hint="cs"/>
          <w:rtl/>
        </w:rPr>
        <w:t xml:space="preserve"> آقای شهیدی هم از بساطت دالّ سخن گفته و از هم بساطت مدلول؛ تکیۀ ما به عبارت آقای شهیدی است؛ تعبیر ایشان چنین بود: «</w:t>
      </w:r>
      <w:r w:rsidRPr="00AA2390">
        <w:rPr>
          <w:color w:val="000080"/>
          <w:rtl/>
        </w:rPr>
        <w:t xml:space="preserve"> </w:t>
      </w:r>
      <w:r w:rsidRPr="005B1D8E">
        <w:rPr>
          <w:color w:val="000080"/>
          <w:rtl/>
        </w:rPr>
        <w:t>لکن ا</w:t>
      </w:r>
      <w:r w:rsidRPr="005B1D8E">
        <w:rPr>
          <w:rFonts w:hint="eastAsia"/>
          <w:color w:val="000080"/>
          <w:rtl/>
        </w:rPr>
        <w:t>لدال</w:t>
      </w:r>
      <w:r w:rsidRPr="005B1D8E">
        <w:rPr>
          <w:rFonts w:hint="cs"/>
          <w:color w:val="000080"/>
          <w:rtl/>
        </w:rPr>
        <w:t xml:space="preserve"> </w:t>
      </w:r>
      <w:r w:rsidRPr="005B1D8E">
        <w:rPr>
          <w:rFonts w:hint="eastAsia"/>
          <w:color w:val="000080"/>
          <w:rtl/>
        </w:rPr>
        <w:t>عل</w:t>
      </w:r>
      <w:r w:rsidRPr="005B1D8E">
        <w:rPr>
          <w:rFonts w:hint="cs"/>
          <w:color w:val="000080"/>
          <w:rtl/>
        </w:rPr>
        <w:t>ی</w:t>
      </w:r>
      <w:r w:rsidRPr="005B1D8E">
        <w:rPr>
          <w:color w:val="000080"/>
          <w:rtl/>
        </w:rPr>
        <w:t xml:space="preserve"> المعن</w:t>
      </w:r>
      <w:r w:rsidRPr="005B1D8E">
        <w:rPr>
          <w:rFonts w:hint="cs"/>
          <w:color w:val="000080"/>
          <w:rtl/>
        </w:rPr>
        <w:t>ی</w:t>
      </w:r>
      <w:r w:rsidRPr="005B1D8E">
        <w:rPr>
          <w:color w:val="000080"/>
          <w:rtl/>
        </w:rPr>
        <w:t xml:space="preserve"> هو مجموع الکلمة، والمدلول </w:t>
      </w:r>
      <w:r w:rsidRPr="005B1D8E">
        <w:rPr>
          <w:rFonts w:hint="cs"/>
          <w:color w:val="000080"/>
          <w:rtl/>
        </w:rPr>
        <w:t>ی</w:t>
      </w:r>
      <w:r w:rsidRPr="005B1D8E">
        <w:rPr>
          <w:rFonts w:hint="eastAsia"/>
          <w:color w:val="000080"/>
          <w:rtl/>
        </w:rPr>
        <w:t>کون</w:t>
      </w:r>
      <w:r w:rsidRPr="005B1D8E">
        <w:rPr>
          <w:color w:val="000080"/>
          <w:rtl/>
        </w:rPr>
        <w:t xml:space="preserve"> بس</w:t>
      </w:r>
      <w:r w:rsidRPr="005B1D8E">
        <w:rPr>
          <w:rFonts w:hint="cs"/>
          <w:color w:val="000080"/>
          <w:rtl/>
        </w:rPr>
        <w:t>ی</w:t>
      </w:r>
      <w:r w:rsidRPr="005B1D8E">
        <w:rPr>
          <w:rFonts w:hint="eastAsia"/>
          <w:color w:val="000080"/>
          <w:rtl/>
        </w:rPr>
        <w:t>طا</w:t>
      </w:r>
      <w:r w:rsidRPr="005B1D8E">
        <w:rPr>
          <w:color w:val="000080"/>
          <w:rtl/>
        </w:rPr>
        <w:t xml:space="preserve"> تصورا</w:t>
      </w:r>
      <w:r>
        <w:rPr>
          <w:rFonts w:hint="cs"/>
          <w:color w:val="000080"/>
          <w:rtl/>
        </w:rPr>
        <w:t>»</w:t>
      </w:r>
    </w:p>
    <w:p w14:paraId="09F3EA29" w14:textId="3681D602" w:rsidR="00AA2390" w:rsidRDefault="00AA2390" w:rsidP="00433D8F">
      <w:pPr>
        <w:jc w:val="both"/>
        <w:rPr>
          <w:rtl/>
        </w:rPr>
      </w:pPr>
      <w:r>
        <w:rPr>
          <w:rFonts w:hint="cs"/>
          <w:rtl/>
        </w:rPr>
        <w:lastRenderedPageBreak/>
        <w:t>به عقیدۀ ما، اینکه دالّ را مجموعه کلمه بدانیم، در خصوص اسم فاعل و اسم مفعول، صحیح است چون در اسم فاعل و اسم مفعول</w:t>
      </w:r>
      <w:r w:rsidR="00045977">
        <w:rPr>
          <w:rFonts w:hint="cs"/>
          <w:rtl/>
        </w:rPr>
        <w:t>،</w:t>
      </w:r>
      <w:r>
        <w:rPr>
          <w:rFonts w:hint="cs"/>
          <w:rtl/>
        </w:rPr>
        <w:t xml:space="preserve"> دالّ، یک امر بسیط است، هر چند بعید نیست در همینجا مدلول را مرکّب بدانیم زیرا ما وقتی به مفهوم «ضارب» توجه می</w:t>
      </w:r>
      <w:r>
        <w:rPr>
          <w:rtl/>
        </w:rPr>
        <w:softHyphen/>
      </w:r>
      <w:r>
        <w:rPr>
          <w:rFonts w:hint="cs"/>
          <w:rtl/>
        </w:rPr>
        <w:t>کنیم مفهوم «ضرب» را از آن می</w:t>
      </w:r>
      <w:r>
        <w:rPr>
          <w:rtl/>
        </w:rPr>
        <w:softHyphen/>
      </w:r>
      <w:r>
        <w:rPr>
          <w:rFonts w:hint="cs"/>
          <w:rtl/>
        </w:rPr>
        <w:t xml:space="preserve">فهمیم چون «ضارب» یعنی کسی که فعل </w:t>
      </w:r>
      <w:r w:rsidR="00045977">
        <w:rPr>
          <w:rFonts w:hint="cs"/>
          <w:rtl/>
        </w:rPr>
        <w:t>ضرب</w:t>
      </w:r>
      <w:r>
        <w:rPr>
          <w:rFonts w:hint="cs"/>
          <w:rtl/>
        </w:rPr>
        <w:t xml:space="preserve"> را انجام می</w:t>
      </w:r>
      <w:r>
        <w:rPr>
          <w:rtl/>
        </w:rPr>
        <w:softHyphen/>
      </w:r>
      <w:r>
        <w:rPr>
          <w:rFonts w:hint="cs"/>
          <w:rtl/>
        </w:rPr>
        <w:t>دهد.</w:t>
      </w:r>
    </w:p>
    <w:p w14:paraId="60588D92" w14:textId="7B6F8EB0" w:rsidR="00AA2390" w:rsidRDefault="00AA2390" w:rsidP="00433D8F">
      <w:pPr>
        <w:jc w:val="both"/>
        <w:rPr>
          <w:rtl/>
        </w:rPr>
      </w:pPr>
      <w:r>
        <w:rPr>
          <w:rFonts w:hint="cs"/>
          <w:rtl/>
        </w:rPr>
        <w:t>پس ما بر بسیط بودن دالّ تکیه داریم اما بر بسیط بودن مدلول اصرار نداریم چون ممکن است دال</w:t>
      </w:r>
      <w:r w:rsidR="00045977">
        <w:rPr>
          <w:rFonts w:hint="cs"/>
          <w:rtl/>
        </w:rPr>
        <w:t>ِ</w:t>
      </w:r>
      <w:r>
        <w:rPr>
          <w:rFonts w:hint="cs"/>
          <w:rtl/>
        </w:rPr>
        <w:t>ّ بسیط، بر مدلول مرکّب دلالت کند که آن مدلول مرکّب تجزیه</w:t>
      </w:r>
      <w:r>
        <w:rPr>
          <w:rtl/>
        </w:rPr>
        <w:softHyphen/>
      </w:r>
      <w:r>
        <w:rPr>
          <w:rFonts w:hint="cs"/>
          <w:rtl/>
        </w:rPr>
        <w:t>پذیر است.</w:t>
      </w:r>
    </w:p>
    <w:p w14:paraId="3E3CE039" w14:textId="087FA549" w:rsidR="00AA2390" w:rsidRDefault="00AA2390" w:rsidP="00433D8F">
      <w:pPr>
        <w:pStyle w:val="20"/>
        <w:jc w:val="both"/>
        <w:rPr>
          <w:rtl/>
        </w:rPr>
      </w:pPr>
      <w:bookmarkStart w:id="12" w:name="_Toc150867298"/>
      <w:r>
        <w:rPr>
          <w:rFonts w:hint="cs"/>
          <w:rtl/>
        </w:rPr>
        <w:t>نکات موجود در تحلیل معنای حروف</w:t>
      </w:r>
      <w:bookmarkEnd w:id="12"/>
    </w:p>
    <w:p w14:paraId="0001BF4F" w14:textId="77777777" w:rsidR="005B14F7" w:rsidRDefault="00AA2390" w:rsidP="00433D8F">
      <w:pPr>
        <w:jc w:val="both"/>
        <w:rPr>
          <w:rtl/>
        </w:rPr>
      </w:pPr>
      <w:r w:rsidRPr="00AA2390">
        <w:rPr>
          <w:rFonts w:hint="cs"/>
          <w:highlight w:val="yellow"/>
          <w:rtl/>
        </w:rPr>
        <w:t>خلاصه اینکه به عقیدۀ ما</w:t>
      </w:r>
      <w:r>
        <w:rPr>
          <w:rFonts w:hint="cs"/>
          <w:rtl/>
        </w:rPr>
        <w:t xml:space="preserve"> در مورد حروف، چند نکته وجود دارد</w:t>
      </w:r>
      <w:r w:rsidR="005B14F7">
        <w:rPr>
          <w:rFonts w:hint="cs"/>
          <w:rtl/>
        </w:rPr>
        <w:t>.</w:t>
      </w:r>
    </w:p>
    <w:p w14:paraId="70CC8D5E" w14:textId="75BFB7D2" w:rsidR="00AA2390" w:rsidRDefault="005B14F7" w:rsidP="00433D8F">
      <w:pPr>
        <w:jc w:val="both"/>
      </w:pPr>
      <w:r>
        <w:rPr>
          <w:rFonts w:hint="cs"/>
          <w:rtl/>
        </w:rPr>
        <w:t xml:space="preserve">اولاً </w:t>
      </w:r>
      <w:r w:rsidR="00687DCB">
        <w:rPr>
          <w:rFonts w:hint="cs"/>
          <w:rtl/>
        </w:rPr>
        <w:t>به نظر می</w:t>
      </w:r>
      <w:r w:rsidR="00687DCB">
        <w:rPr>
          <w:rtl/>
        </w:rPr>
        <w:softHyphen/>
      </w:r>
      <w:r w:rsidR="00687DCB">
        <w:rPr>
          <w:rFonts w:hint="cs"/>
          <w:rtl/>
        </w:rPr>
        <w:t xml:space="preserve">رسد </w:t>
      </w:r>
      <w:r w:rsidR="007C7B70">
        <w:rPr>
          <w:rFonts w:hint="cs"/>
          <w:rtl/>
        </w:rPr>
        <w:t>حروف، از سنخ هیأت اِفرادی موجود در اسم فاعل یا اسم مفعول نیستند که آن هیأت و ماده مجموعاً یک کلمۀ وحدانی را تشکیل داده باشند. این مطلبی است که وجدان به آن حکم می</w:t>
      </w:r>
      <w:r w:rsidR="007C7B70">
        <w:rPr>
          <w:rtl/>
        </w:rPr>
        <w:softHyphen/>
      </w:r>
      <w:r w:rsidR="007C7B70">
        <w:rPr>
          <w:rFonts w:hint="cs"/>
          <w:rtl/>
        </w:rPr>
        <w:t xml:space="preserve">کند چون وجداناً «مِن» یک کلمۀ مستقل است. به خصوص بنابر مسلکی که ما در تبیین حقیقت وضع </w:t>
      </w:r>
      <w:r w:rsidR="00045977">
        <w:rPr>
          <w:rFonts w:hint="cs"/>
          <w:rtl/>
        </w:rPr>
        <w:t>مطرح کردیم</w:t>
      </w:r>
      <w:r w:rsidR="007C7B70">
        <w:rPr>
          <w:rFonts w:hint="cs"/>
          <w:rtl/>
        </w:rPr>
        <w:t xml:space="preserve"> </w:t>
      </w:r>
      <w:r w:rsidR="00045977">
        <w:rPr>
          <w:rFonts w:hint="cs"/>
          <w:rtl/>
        </w:rPr>
        <w:t>_</w:t>
      </w:r>
      <w:r w:rsidR="007C7B70">
        <w:rPr>
          <w:rFonts w:hint="cs"/>
          <w:rtl/>
        </w:rPr>
        <w:t>یعنی مسلکی که هدف وضع را قالب قرار دادن لفظ برای معنا می</w:t>
      </w:r>
      <w:r w:rsidR="007C7B70">
        <w:rPr>
          <w:rtl/>
        </w:rPr>
        <w:softHyphen/>
      </w:r>
      <w:r w:rsidR="007C7B70">
        <w:rPr>
          <w:rFonts w:hint="cs"/>
          <w:rtl/>
        </w:rPr>
        <w:t>داند</w:t>
      </w:r>
      <w:r w:rsidR="007C7B70">
        <w:rPr>
          <w:rFonts w:cs="Cambria" w:hint="cs"/>
          <w:rtl/>
        </w:rPr>
        <w:t>_</w:t>
      </w:r>
      <w:r w:rsidR="007C7B70">
        <w:rPr>
          <w:rFonts w:hint="cs"/>
          <w:rtl/>
        </w:rPr>
        <w:t xml:space="preserve"> </w:t>
      </w:r>
      <w:r w:rsidR="00687DCB">
        <w:rPr>
          <w:rFonts w:hint="cs"/>
          <w:rtl/>
        </w:rPr>
        <w:t>این مطلب روشن</w:t>
      </w:r>
      <w:r w:rsidR="00687DCB">
        <w:rPr>
          <w:rtl/>
        </w:rPr>
        <w:softHyphen/>
      </w:r>
      <w:r w:rsidR="00687DCB">
        <w:rPr>
          <w:rFonts w:hint="cs"/>
          <w:rtl/>
        </w:rPr>
        <w:t xml:space="preserve">تر است </w:t>
      </w:r>
      <w:r w:rsidR="007C7B70">
        <w:rPr>
          <w:rFonts w:hint="cs"/>
          <w:rtl/>
        </w:rPr>
        <w:t>چون بر اساس این مسلک بالوجدان با قالب</w:t>
      </w:r>
      <w:r w:rsidR="007C7B70">
        <w:rPr>
          <w:rtl/>
        </w:rPr>
        <w:softHyphen/>
      </w:r>
      <w:r w:rsidR="007C7B70">
        <w:rPr>
          <w:rFonts w:hint="cs"/>
          <w:rtl/>
        </w:rPr>
        <w:t>های متعدّدی روبرو هستیم</w:t>
      </w:r>
      <w:r w:rsidR="00687DCB">
        <w:rPr>
          <w:rFonts w:hint="cs"/>
          <w:rtl/>
        </w:rPr>
        <w:t>؛ اینگونه نیست که «فی الدّار» مجموعاً یک قالب وحدانی را تشکیل داده باشد؛ «فی الدّار» نه شبیه «بی</w:t>
      </w:r>
      <w:r w:rsidR="00687DCB">
        <w:rPr>
          <w:rtl/>
        </w:rPr>
        <w:softHyphen/>
      </w:r>
      <w:r w:rsidR="00687DCB">
        <w:rPr>
          <w:rFonts w:hint="cs"/>
          <w:rtl/>
        </w:rPr>
        <w:t>سواد» است و نه شبیه آن هیأت مجموعی است که توسط محقق ایروانی مطرح شد. این مطلبی است که بالوجدان درک می</w:t>
      </w:r>
      <w:r w:rsidR="00687DCB">
        <w:rPr>
          <w:rtl/>
        </w:rPr>
        <w:softHyphen/>
      </w:r>
      <w:r w:rsidR="00687DCB">
        <w:rPr>
          <w:rFonts w:hint="cs"/>
          <w:rtl/>
        </w:rPr>
        <w:t>کنیم. البته اینکه معنای «فی» یک معنای اندماجی است و باید در طرفین فهمیده شود، بحث دیگری است که باید در جای خودش مورد بررسی قرار گیرد.</w:t>
      </w:r>
    </w:p>
    <w:p w14:paraId="0234C0C0" w14:textId="3B5F5C3F" w:rsidR="00687DCB" w:rsidRDefault="00687DCB" w:rsidP="00433D8F">
      <w:pPr>
        <w:jc w:val="both"/>
      </w:pPr>
      <w:r>
        <w:rPr>
          <w:rFonts w:hint="cs"/>
          <w:rtl/>
        </w:rPr>
        <w:t>بنابراین به نظر می</w:t>
      </w:r>
      <w:r>
        <w:rPr>
          <w:rtl/>
        </w:rPr>
        <w:softHyphen/>
      </w:r>
      <w:r>
        <w:rPr>
          <w:rFonts w:hint="cs"/>
          <w:rtl/>
        </w:rPr>
        <w:t>رسد حرف</w:t>
      </w:r>
      <w:r w:rsidR="00045977">
        <w:rPr>
          <w:rFonts w:hint="cs"/>
          <w:rtl/>
        </w:rPr>
        <w:t>،</w:t>
      </w:r>
      <w:r>
        <w:rPr>
          <w:rFonts w:hint="cs"/>
          <w:rtl/>
        </w:rPr>
        <w:t xml:space="preserve"> یک دالّ مستقل است؛ البته مرحوم شهید صدر </w:t>
      </w:r>
      <w:r w:rsidR="00045977">
        <w:rPr>
          <w:rFonts w:hint="cs"/>
          <w:rtl/>
        </w:rPr>
        <w:t>در موضعی از کلامشان</w:t>
      </w:r>
      <w:r>
        <w:rPr>
          <w:rFonts w:hint="cs"/>
          <w:rtl/>
        </w:rPr>
        <w:t xml:space="preserve"> قصد دارند دلالت</w:t>
      </w:r>
      <w:r>
        <w:rPr>
          <w:rtl/>
        </w:rPr>
        <w:softHyphen/>
      </w:r>
      <w:r>
        <w:rPr>
          <w:rFonts w:hint="cs"/>
          <w:rtl/>
        </w:rPr>
        <w:t>گری مستقل حرف را در برخی موارد انکار کنند؛ به عبارت دیگر ایشان مسلک اول را در برخی موارد می</w:t>
      </w:r>
      <w:r>
        <w:rPr>
          <w:rtl/>
        </w:rPr>
        <w:softHyphen/>
      </w:r>
      <w:r>
        <w:rPr>
          <w:rFonts w:hint="cs"/>
          <w:rtl/>
        </w:rPr>
        <w:t>پذیرند. بحث تفصیلی از این مطلب را به آینده موکول می</w:t>
      </w:r>
      <w:r>
        <w:rPr>
          <w:rtl/>
        </w:rPr>
        <w:softHyphen/>
      </w:r>
      <w:r>
        <w:rPr>
          <w:rFonts w:hint="cs"/>
          <w:rtl/>
        </w:rPr>
        <w:t>کنیم.</w:t>
      </w:r>
    </w:p>
    <w:p w14:paraId="189D4CC4" w14:textId="24370499" w:rsidR="005B14F7" w:rsidRDefault="005B14F7" w:rsidP="00433D8F">
      <w:pPr>
        <w:jc w:val="both"/>
      </w:pPr>
      <w:r>
        <w:rPr>
          <w:rFonts w:hint="cs"/>
          <w:rtl/>
        </w:rPr>
        <w:t xml:space="preserve">نکتۀ دیگر آن است که </w:t>
      </w:r>
      <w:r w:rsidR="00687DCB">
        <w:rPr>
          <w:rFonts w:hint="cs"/>
          <w:rtl/>
        </w:rPr>
        <w:t>وقتی دو واژۀ «بی</w:t>
      </w:r>
      <w:r w:rsidR="00687DCB">
        <w:rPr>
          <w:rtl/>
        </w:rPr>
        <w:softHyphen/>
      </w:r>
      <w:r w:rsidR="00687DCB">
        <w:rPr>
          <w:rFonts w:hint="cs"/>
          <w:rtl/>
        </w:rPr>
        <w:t>سواد» و «باسواد» را در نظر می</w:t>
      </w:r>
      <w:r w:rsidR="00687DCB">
        <w:rPr>
          <w:rtl/>
        </w:rPr>
        <w:softHyphen/>
      </w:r>
      <w:r w:rsidR="00687DCB">
        <w:rPr>
          <w:rFonts w:hint="cs"/>
          <w:rtl/>
        </w:rPr>
        <w:t>گیریم، در کنار این دو واژه، تعبیری داریم تحت عنوان «واجد سواد» و «فاقد سواد»؛ بالوجدان بین «بی</w:t>
      </w:r>
      <w:r w:rsidR="00687DCB">
        <w:rPr>
          <w:rtl/>
        </w:rPr>
        <w:softHyphen/>
      </w:r>
      <w:r w:rsidR="00687DCB">
        <w:rPr>
          <w:rFonts w:hint="cs"/>
          <w:rtl/>
        </w:rPr>
        <w:t>سواد» و «فاقد سواد» فرق است همانطور که بین «باسواد» و «واجد سواد» فرق است. معنایی که از «واجد سواد» درک می</w:t>
      </w:r>
      <w:r w:rsidR="00687DCB">
        <w:rPr>
          <w:rtl/>
        </w:rPr>
        <w:softHyphen/>
      </w:r>
      <w:r w:rsidR="00687DCB">
        <w:rPr>
          <w:rFonts w:hint="cs"/>
          <w:rtl/>
        </w:rPr>
        <w:t>کنیم، دو معنای مستقلّ است؛ یعنی هر یک از «واجد» و «سواد» دربردارندۀ یک معنای اسمی استقلالی هستند. همچنین «فاقد سواد»</w:t>
      </w:r>
      <w:r>
        <w:rPr>
          <w:rFonts w:hint="cs"/>
          <w:rtl/>
        </w:rPr>
        <w:t xml:space="preserve"> تشکیل</w:t>
      </w:r>
      <w:r>
        <w:rPr>
          <w:rtl/>
        </w:rPr>
        <w:softHyphen/>
      </w:r>
      <w:r>
        <w:rPr>
          <w:rFonts w:hint="cs"/>
          <w:rtl/>
        </w:rPr>
        <w:t>یافته از دو معنای اسمی مستقل است</w:t>
      </w:r>
      <w:r w:rsidR="00687DCB">
        <w:rPr>
          <w:rFonts w:hint="cs"/>
          <w:rtl/>
        </w:rPr>
        <w:t>. اما «باسواد» و «بی</w:t>
      </w:r>
      <w:r w:rsidR="00687DCB">
        <w:rPr>
          <w:rtl/>
        </w:rPr>
        <w:softHyphen/>
      </w:r>
      <w:r w:rsidR="00687DCB">
        <w:rPr>
          <w:rFonts w:hint="cs"/>
          <w:rtl/>
        </w:rPr>
        <w:t>سواد» چنین نیستند</w:t>
      </w:r>
      <w:r>
        <w:rPr>
          <w:rFonts w:hint="cs"/>
          <w:rtl/>
        </w:rPr>
        <w:t>.</w:t>
      </w:r>
    </w:p>
    <w:p w14:paraId="566F2970" w14:textId="77777777" w:rsidR="005B14F7" w:rsidRDefault="00687DCB" w:rsidP="00433D8F">
      <w:pPr>
        <w:jc w:val="both"/>
        <w:rPr>
          <w:rtl/>
        </w:rPr>
      </w:pPr>
      <w:r w:rsidRPr="005B14F7">
        <w:rPr>
          <w:rFonts w:hint="cs"/>
          <w:b/>
          <w:bCs/>
          <w:rtl/>
        </w:rPr>
        <w:t>سؤال</w:t>
      </w:r>
      <w:r>
        <w:rPr>
          <w:rFonts w:hint="cs"/>
          <w:rtl/>
        </w:rPr>
        <w:t>: «سواددار» را به چه شکل تحلیل می</w:t>
      </w:r>
      <w:r>
        <w:rPr>
          <w:rtl/>
        </w:rPr>
        <w:softHyphen/>
      </w:r>
      <w:r>
        <w:rPr>
          <w:rFonts w:hint="cs"/>
          <w:rtl/>
        </w:rPr>
        <w:t>کنید؟</w:t>
      </w:r>
    </w:p>
    <w:p w14:paraId="62FEDF9E" w14:textId="5F9A01EE" w:rsidR="005B14F7" w:rsidRDefault="00687DCB" w:rsidP="00433D8F">
      <w:pPr>
        <w:jc w:val="both"/>
        <w:rPr>
          <w:rtl/>
        </w:rPr>
      </w:pPr>
      <w:r w:rsidRPr="005B14F7">
        <w:rPr>
          <w:rFonts w:hint="cs"/>
          <w:b/>
          <w:bCs/>
          <w:rtl/>
        </w:rPr>
        <w:t>پاسخ</w:t>
      </w:r>
      <w:r>
        <w:rPr>
          <w:rFonts w:hint="cs"/>
          <w:rtl/>
        </w:rPr>
        <w:t>: «سواددار» قدری ابهام دارد؛ اگر «دار» در این کلمه، حرف محسوب شود همانند «باسواد» تحلیل می</w:t>
      </w:r>
      <w:r>
        <w:rPr>
          <w:rtl/>
        </w:rPr>
        <w:softHyphen/>
      </w:r>
      <w:r>
        <w:rPr>
          <w:rFonts w:hint="cs"/>
          <w:rtl/>
        </w:rPr>
        <w:t>شود؛ اما اگر گفتید «دار» به معنای «دارا» بوده و اسم است، همانند «واجد سواد» تحلیل می</w:t>
      </w:r>
      <w:r>
        <w:rPr>
          <w:rtl/>
        </w:rPr>
        <w:softHyphen/>
      </w:r>
      <w:r>
        <w:rPr>
          <w:rFonts w:hint="cs"/>
          <w:rtl/>
        </w:rPr>
        <w:t>شود.</w:t>
      </w:r>
    </w:p>
    <w:p w14:paraId="3248F383" w14:textId="5DD5C428" w:rsidR="005B14F7" w:rsidRDefault="005B14F7" w:rsidP="00433D8F">
      <w:pPr>
        <w:jc w:val="both"/>
        <w:rPr>
          <w:rtl/>
        </w:rPr>
      </w:pPr>
      <w:r w:rsidRPr="005B14F7">
        <w:rPr>
          <w:rFonts w:hint="cs"/>
          <w:rtl/>
        </w:rPr>
        <w:t xml:space="preserve">خلاصه اینکه </w:t>
      </w:r>
      <w:r>
        <w:rPr>
          <w:rFonts w:hint="cs"/>
          <w:rtl/>
        </w:rPr>
        <w:t>پیشوند و پسوند و میانوند، خودشان دارای معنای مستقل نیستند اما آن واژگانی که پیشوند و پسوند و میانوند، به آن</w:t>
      </w:r>
      <w:r>
        <w:rPr>
          <w:rtl/>
        </w:rPr>
        <w:softHyphen/>
      </w:r>
      <w:r>
        <w:rPr>
          <w:rFonts w:hint="cs"/>
          <w:rtl/>
        </w:rPr>
        <w:t>ها می</w:t>
      </w:r>
      <w:r>
        <w:rPr>
          <w:rtl/>
        </w:rPr>
        <w:softHyphen/>
      </w:r>
      <w:r>
        <w:rPr>
          <w:rFonts w:hint="cs"/>
          <w:rtl/>
        </w:rPr>
        <w:t xml:space="preserve">چسبند، معنای مستقل داشته و این معنای مستقل پس از چسبیدن به پیشوند و </w:t>
      </w:r>
      <w:r w:rsidR="00AE044B">
        <w:rPr>
          <w:rFonts w:hint="cs"/>
          <w:rtl/>
        </w:rPr>
        <w:t>مانند آن</w:t>
      </w:r>
      <w:r>
        <w:rPr>
          <w:rFonts w:hint="cs"/>
          <w:rtl/>
        </w:rPr>
        <w:t xml:space="preserve"> باقی می</w:t>
      </w:r>
      <w:r>
        <w:rPr>
          <w:rtl/>
        </w:rPr>
        <w:softHyphen/>
      </w:r>
      <w:r>
        <w:rPr>
          <w:rFonts w:hint="cs"/>
          <w:rtl/>
        </w:rPr>
        <w:t xml:space="preserve">ماند؛ پس هر چند معنای اسمی مورد نظر در اثر چسبیدن به پیشوند و </w:t>
      </w:r>
      <w:r w:rsidR="00AE044B">
        <w:rPr>
          <w:rFonts w:hint="cs"/>
          <w:rtl/>
        </w:rPr>
        <w:t>مانند آن،</w:t>
      </w:r>
      <w:r>
        <w:rPr>
          <w:rFonts w:hint="cs"/>
          <w:rtl/>
        </w:rPr>
        <w:t xml:space="preserve"> یک تعیّن و لون خاص پیدا می</w:t>
      </w:r>
      <w:r>
        <w:rPr>
          <w:rtl/>
        </w:rPr>
        <w:softHyphen/>
      </w:r>
      <w:r>
        <w:rPr>
          <w:rFonts w:hint="cs"/>
          <w:rtl/>
        </w:rPr>
        <w:t>کند ولی به هر حال از بین نمی</w:t>
      </w:r>
      <w:r>
        <w:rPr>
          <w:rtl/>
        </w:rPr>
        <w:softHyphen/>
      </w:r>
      <w:r>
        <w:rPr>
          <w:rFonts w:hint="cs"/>
          <w:rtl/>
        </w:rPr>
        <w:t xml:space="preserve">رود. </w:t>
      </w:r>
      <w:r>
        <w:rPr>
          <w:rFonts w:hint="cs"/>
          <w:rtl/>
        </w:rPr>
        <w:lastRenderedPageBreak/>
        <w:t>واژگانی که به پیشوند و پسوند و میانوند، متصل می</w:t>
      </w:r>
      <w:r>
        <w:rPr>
          <w:rtl/>
        </w:rPr>
        <w:softHyphen/>
      </w:r>
      <w:r>
        <w:rPr>
          <w:rFonts w:hint="cs"/>
          <w:rtl/>
        </w:rPr>
        <w:t>شوند در حقیقت مادۀ خامی هستند که در یک هیأت خاص قرار می</w:t>
      </w:r>
      <w:r>
        <w:rPr>
          <w:rtl/>
        </w:rPr>
        <w:softHyphen/>
      </w:r>
      <w:r>
        <w:rPr>
          <w:rFonts w:hint="cs"/>
          <w:rtl/>
        </w:rPr>
        <w:t>گیرند. وقتی کلمۀ «الدار» به «فی» می</w:t>
      </w:r>
      <w:r>
        <w:rPr>
          <w:rtl/>
        </w:rPr>
        <w:softHyphen/>
      </w:r>
      <w:r>
        <w:rPr>
          <w:rFonts w:hint="cs"/>
          <w:rtl/>
        </w:rPr>
        <w:t xml:space="preserve">چسبد یک هیأت </w:t>
      </w:r>
      <w:r w:rsidR="00AE044B">
        <w:rPr>
          <w:rFonts w:hint="cs"/>
          <w:rtl/>
        </w:rPr>
        <w:t xml:space="preserve"> ترکیبی </w:t>
      </w:r>
      <w:r>
        <w:rPr>
          <w:rFonts w:hint="cs"/>
          <w:rtl/>
        </w:rPr>
        <w:t>اِفرادی خاص شکل می</w:t>
      </w:r>
      <w:r>
        <w:rPr>
          <w:rtl/>
        </w:rPr>
        <w:softHyphen/>
      </w:r>
      <w:r>
        <w:rPr>
          <w:rFonts w:hint="cs"/>
          <w:rtl/>
        </w:rPr>
        <w:t>گیرد.</w:t>
      </w:r>
    </w:p>
    <w:p w14:paraId="5F2B881A" w14:textId="799E6930" w:rsidR="005B14F7" w:rsidRDefault="005B14F7" w:rsidP="00433D8F">
      <w:pPr>
        <w:jc w:val="both"/>
        <w:rPr>
          <w:rtl/>
        </w:rPr>
      </w:pPr>
      <w:r>
        <w:rPr>
          <w:rFonts w:hint="cs"/>
          <w:rtl/>
        </w:rPr>
        <w:t>در هر یک از واژگان «واجد سواد» و «فاقد سواد» دو قالب استقلالی وجود دارد که بر معنای مستقلّ دلالت دارند؛ اما عرف متعارف «بی</w:t>
      </w:r>
      <w:r>
        <w:rPr>
          <w:rtl/>
        </w:rPr>
        <w:softHyphen/>
      </w:r>
      <w:r>
        <w:rPr>
          <w:rFonts w:hint="cs"/>
          <w:rtl/>
        </w:rPr>
        <w:t>سواد» و «باسواد» را یک کلمه تلقی می</w:t>
      </w:r>
      <w:r>
        <w:rPr>
          <w:rtl/>
        </w:rPr>
        <w:softHyphen/>
      </w:r>
      <w:r>
        <w:rPr>
          <w:rFonts w:hint="cs"/>
          <w:rtl/>
        </w:rPr>
        <w:t>کند نه دو کلمه؛ البته این یک کلمه دالّ بر معنای مرکّب است به این معنا که «سواد« دالّ بر یک معنایی است که «بی» آن را متعیّن می</w:t>
      </w:r>
      <w:r>
        <w:rPr>
          <w:rtl/>
        </w:rPr>
        <w:softHyphen/>
      </w:r>
      <w:r>
        <w:rPr>
          <w:rFonts w:hint="cs"/>
          <w:rtl/>
        </w:rPr>
        <w:t>کند؛ یعنی خود «بی» یک معنای اسمی مستقل ندارد بر خلاف «واجد» و «فاقد»</w:t>
      </w:r>
      <w:r w:rsidR="003556F5">
        <w:rPr>
          <w:rFonts w:hint="cs"/>
          <w:rtl/>
        </w:rPr>
        <w:t xml:space="preserve"> </w:t>
      </w:r>
      <w:r w:rsidR="00AE044B">
        <w:rPr>
          <w:rFonts w:hint="cs"/>
          <w:rtl/>
        </w:rPr>
        <w:t xml:space="preserve">که </w:t>
      </w:r>
      <w:r w:rsidR="003556F5">
        <w:rPr>
          <w:rFonts w:hint="cs"/>
          <w:rtl/>
        </w:rPr>
        <w:t>هر یک معنای مستقل دار</w:t>
      </w:r>
      <w:r w:rsidR="00AE044B">
        <w:rPr>
          <w:rFonts w:hint="cs"/>
          <w:rtl/>
        </w:rPr>
        <w:t>ن</w:t>
      </w:r>
      <w:r w:rsidR="003556F5">
        <w:rPr>
          <w:rFonts w:hint="cs"/>
          <w:rtl/>
        </w:rPr>
        <w:t>د. «بی» شبیه معنای حرفی است که گفته می</w:t>
      </w:r>
      <w:r w:rsidR="003556F5">
        <w:rPr>
          <w:rtl/>
        </w:rPr>
        <w:softHyphen/>
      </w:r>
      <w:r w:rsidR="003556F5">
        <w:rPr>
          <w:rFonts w:hint="cs"/>
          <w:rtl/>
        </w:rPr>
        <w:t>شود معنایش اندکاکی است؛ اما این واژه مندّک در کلمۀ بعد است نه اینکه ربط ایجاد کند.</w:t>
      </w:r>
    </w:p>
    <w:p w14:paraId="74598C9B" w14:textId="3A670F27" w:rsidR="003556F5" w:rsidRDefault="003556F5" w:rsidP="00433D8F">
      <w:pPr>
        <w:jc w:val="both"/>
        <w:rPr>
          <w:rtl/>
        </w:rPr>
      </w:pPr>
      <w:r>
        <w:rPr>
          <w:rFonts w:hint="cs"/>
          <w:rtl/>
        </w:rPr>
        <w:t>به نظر می</w:t>
      </w:r>
      <w:r>
        <w:rPr>
          <w:rtl/>
        </w:rPr>
        <w:softHyphen/>
      </w:r>
      <w:r>
        <w:rPr>
          <w:rFonts w:hint="cs"/>
          <w:rtl/>
        </w:rPr>
        <w:t>رسد تمام حروف جرّ، یکسان نیستند یعنی ممکن است برخی از حروف جرّ را از قبیل پیشوند</w:t>
      </w:r>
      <w:r>
        <w:rPr>
          <w:rtl/>
        </w:rPr>
        <w:softHyphen/>
      </w:r>
      <w:r>
        <w:rPr>
          <w:rFonts w:hint="cs"/>
          <w:rtl/>
        </w:rPr>
        <w:t>ها بدانیم. مثلاً «کالعالم» یا «کالشمس» را ممکن است یک کلمۀ وحدانی تلقی کنیم که معادل آن «شمس</w:t>
      </w:r>
      <w:r>
        <w:rPr>
          <w:rtl/>
        </w:rPr>
        <w:softHyphen/>
      </w:r>
      <w:r>
        <w:rPr>
          <w:rFonts w:hint="cs"/>
          <w:rtl/>
        </w:rPr>
        <w:t>گونه»، «حورسان» و «حوروَش» است. اساساً بر اساس آنچه در خاطر دارم در ادبیات نیز بحثی وجود دارد مبنی بر اینکه «کاف» ج</w:t>
      </w:r>
      <w:r w:rsidR="00AE044B">
        <w:rPr>
          <w:rFonts w:hint="cs"/>
          <w:rtl/>
        </w:rPr>
        <w:t>ا</w:t>
      </w:r>
      <w:r>
        <w:rPr>
          <w:rFonts w:hint="cs"/>
          <w:rtl/>
        </w:rPr>
        <w:t>رّ</w:t>
      </w:r>
      <w:r w:rsidR="00AE044B">
        <w:rPr>
          <w:rFonts w:hint="cs"/>
          <w:rtl/>
        </w:rPr>
        <w:t>ه</w:t>
      </w:r>
      <w:r>
        <w:rPr>
          <w:rFonts w:hint="cs"/>
          <w:rtl/>
        </w:rPr>
        <w:t xml:space="preserve"> متعلّق دارد یا ندارد.  ممکن است بگوییم «کالشمس» نیازی به متعلّق ندارد و خودش یک کلمۀ وحدانی است.</w:t>
      </w:r>
    </w:p>
    <w:p w14:paraId="7E0AA7B6" w14:textId="3CCC7563" w:rsidR="003556F5" w:rsidRDefault="003556F5" w:rsidP="00433D8F">
      <w:pPr>
        <w:jc w:val="both"/>
        <w:rPr>
          <w:rtl/>
        </w:rPr>
      </w:pPr>
      <w:r>
        <w:rPr>
          <w:rFonts w:hint="cs"/>
          <w:rtl/>
        </w:rPr>
        <w:t>برخی از حروف جرّ بالوجدان رابط بین کلمات مختلف هستند؛ مثلاً «مِن» در «سرت من البصرة الی الکوفة»، به</w:t>
      </w:r>
      <w:r>
        <w:rPr>
          <w:rtl/>
        </w:rPr>
        <w:softHyphen/>
      </w:r>
      <w:r>
        <w:rPr>
          <w:rFonts w:hint="cs"/>
          <w:rtl/>
        </w:rPr>
        <w:t>روشنی رابط بین سیر و بصره است؛ اما گویا «کاف» به این شکل نیست.</w:t>
      </w:r>
    </w:p>
    <w:p w14:paraId="0AC020D9" w14:textId="5DE73693" w:rsidR="003556F5" w:rsidRDefault="003556F5" w:rsidP="00433D8F">
      <w:pPr>
        <w:jc w:val="both"/>
        <w:rPr>
          <w:rtl/>
        </w:rPr>
      </w:pPr>
      <w:r>
        <w:rPr>
          <w:rFonts w:hint="cs"/>
          <w:rtl/>
        </w:rPr>
        <w:t>اما هر کدام این</w:t>
      </w:r>
      <w:r>
        <w:rPr>
          <w:rtl/>
        </w:rPr>
        <w:softHyphen/>
      </w:r>
      <w:r>
        <w:rPr>
          <w:rFonts w:hint="cs"/>
          <w:rtl/>
        </w:rPr>
        <w:t>ها که باشند اینکه گفته شود معانی</w:t>
      </w:r>
      <w:r>
        <w:rPr>
          <w:rtl/>
        </w:rPr>
        <w:softHyphen/>
      </w:r>
      <w:r>
        <w:rPr>
          <w:rFonts w:hint="cs"/>
          <w:rtl/>
        </w:rPr>
        <w:t>ای که در متعلّق حروف، یا متعلّق پیشوندها هستند، هیچکدامشان به ازای این متعلق</w:t>
      </w:r>
      <w:r>
        <w:rPr>
          <w:rtl/>
        </w:rPr>
        <w:softHyphen/>
      </w:r>
      <w:r>
        <w:rPr>
          <w:rFonts w:hint="cs"/>
          <w:rtl/>
        </w:rPr>
        <w:t>ها قرار نمی</w:t>
      </w:r>
      <w:r>
        <w:rPr>
          <w:rtl/>
        </w:rPr>
        <w:softHyphen/>
      </w:r>
      <w:r>
        <w:rPr>
          <w:rFonts w:hint="cs"/>
          <w:rtl/>
        </w:rPr>
        <w:t>گیرند، قطعاً غلط است. به عبارت دیگر ما از واژۀ «باسواد» معنایی را درک می</w:t>
      </w:r>
      <w:r>
        <w:rPr>
          <w:rtl/>
        </w:rPr>
        <w:softHyphen/>
      </w:r>
      <w:r>
        <w:rPr>
          <w:rFonts w:hint="cs"/>
          <w:rtl/>
        </w:rPr>
        <w:t>کنیم که «سواد» دالّ بر جزئی از این معنا است. هم دالّ سواد، مستقل است و هم مدلول آن ترکیبی است.</w:t>
      </w:r>
    </w:p>
    <w:p w14:paraId="0A2590DA" w14:textId="1A5C945B" w:rsidR="003556F5" w:rsidRDefault="003556F5" w:rsidP="00433D8F">
      <w:pPr>
        <w:jc w:val="both"/>
        <w:rPr>
          <w:rtl/>
        </w:rPr>
      </w:pPr>
      <w:r>
        <w:rPr>
          <w:rFonts w:hint="cs"/>
          <w:rtl/>
        </w:rPr>
        <w:t>البته پیش</w:t>
      </w:r>
      <w:r>
        <w:rPr>
          <w:rtl/>
        </w:rPr>
        <w:softHyphen/>
      </w:r>
      <w:r>
        <w:rPr>
          <w:rFonts w:hint="cs"/>
          <w:rtl/>
        </w:rPr>
        <w:t xml:space="preserve">تر اشاره شد که در نظام اشتقاقی وجداناً باید بگوئیم اسم فاعل، یک دالّ وحدانی است نه دو دالّ ترکیبی؛ اما به </w:t>
      </w:r>
      <w:r w:rsidR="00AE044B">
        <w:rPr>
          <w:rFonts w:hint="cs"/>
          <w:rtl/>
        </w:rPr>
        <w:t>چ</w:t>
      </w:r>
      <w:r>
        <w:rPr>
          <w:rFonts w:hint="cs"/>
          <w:rtl/>
        </w:rPr>
        <w:t>ه دلیل مدلول را نیز یک معنای بسیط در نظر بگیریم؟</w:t>
      </w:r>
      <w:r w:rsidR="00D261C4">
        <w:rPr>
          <w:rFonts w:hint="cs"/>
          <w:rtl/>
        </w:rPr>
        <w:t xml:space="preserve"> به چه دلیل</w:t>
      </w:r>
      <w:r>
        <w:rPr>
          <w:rFonts w:hint="cs"/>
          <w:rtl/>
        </w:rPr>
        <w:t xml:space="preserve"> </w:t>
      </w:r>
      <w:r w:rsidR="00D261C4">
        <w:rPr>
          <w:rFonts w:hint="cs"/>
          <w:rtl/>
        </w:rPr>
        <w:t>«ضارب» را دالّ بر معنای بسیط بدانیم؟ ما از واژۀ «ضارب» هم خود ضرب و هم فاعل ضرب را درک می</w:t>
      </w:r>
      <w:r w:rsidR="00D261C4">
        <w:rPr>
          <w:rtl/>
        </w:rPr>
        <w:softHyphen/>
      </w:r>
      <w:r w:rsidR="00D261C4">
        <w:rPr>
          <w:rFonts w:hint="cs"/>
          <w:rtl/>
        </w:rPr>
        <w:t>کنیم و این دو معنا، بالتأمل العقلی حاصل نشده است؛ یعنی همانند مفهوم «انسان» نیست که عقل انسان پس از تحلیل عقلی، جنس و فصل آن را استخراج نموده و به دو مفهوم «حیوان» و «ناطق» تجزیه نماید. مفهوم «ضارب» از همان ابتداء  هویّت مفهومی</w:t>
      </w:r>
      <w:r w:rsidR="00D261C4">
        <w:rPr>
          <w:rtl/>
        </w:rPr>
        <w:softHyphen/>
      </w:r>
      <w:r w:rsidR="00D261C4">
        <w:rPr>
          <w:rFonts w:hint="cs"/>
          <w:rtl/>
        </w:rPr>
        <w:t>اش ترکیبی است نه اینکه هویّتش بسیط باشد اما ما با تأمل عقلی آن را تجزیه کنیم. ما مفهوم «ضارب» را از ابتداء مرکّب می</w:t>
      </w:r>
      <w:r w:rsidR="00D261C4">
        <w:rPr>
          <w:rtl/>
        </w:rPr>
        <w:softHyphen/>
      </w:r>
      <w:r w:rsidR="00D261C4">
        <w:rPr>
          <w:rFonts w:hint="cs"/>
          <w:rtl/>
        </w:rPr>
        <w:t>فهمیم.</w:t>
      </w:r>
    </w:p>
    <w:p w14:paraId="414F6B22" w14:textId="51F2D95F" w:rsidR="00D261C4" w:rsidRDefault="00D261C4" w:rsidP="00433D8F">
      <w:pPr>
        <w:jc w:val="both"/>
        <w:rPr>
          <w:rtl/>
        </w:rPr>
      </w:pPr>
      <w:r>
        <w:rPr>
          <w:rFonts w:hint="cs"/>
          <w:rtl/>
        </w:rPr>
        <w:t>بنابراین به نظر می</w:t>
      </w:r>
      <w:r>
        <w:rPr>
          <w:rtl/>
        </w:rPr>
        <w:softHyphen/>
      </w:r>
      <w:r>
        <w:rPr>
          <w:rFonts w:hint="cs"/>
          <w:rtl/>
        </w:rPr>
        <w:t xml:space="preserve">رسد تحلیلی که محقق ایروانی ارائه دادند و معنا را بسیط دانستند، بر خلاف وجدان و نادرست است؛ </w:t>
      </w:r>
      <w:r w:rsidRPr="00D261C4">
        <w:rPr>
          <w:rFonts w:hint="cs"/>
          <w:highlight w:val="yellow"/>
          <w:rtl/>
        </w:rPr>
        <w:t>به عقیدۀ ما،</w:t>
      </w:r>
      <w:r>
        <w:rPr>
          <w:rFonts w:hint="cs"/>
          <w:rtl/>
        </w:rPr>
        <w:t xml:space="preserve"> م</w:t>
      </w:r>
      <w:r w:rsidR="00AE044B">
        <w:rPr>
          <w:rFonts w:hint="cs"/>
          <w:rtl/>
        </w:rPr>
        <w:t xml:space="preserve">دلول، </w:t>
      </w:r>
      <w:r>
        <w:rPr>
          <w:rFonts w:hint="cs"/>
          <w:rtl/>
        </w:rPr>
        <w:t xml:space="preserve">مرکّب است اما دالّ بر این </w:t>
      </w:r>
      <w:r w:rsidR="00AE044B">
        <w:rPr>
          <w:rFonts w:hint="cs"/>
          <w:rtl/>
        </w:rPr>
        <w:t>مدلول</w:t>
      </w:r>
      <w:r>
        <w:rPr>
          <w:rFonts w:hint="cs"/>
          <w:rtl/>
        </w:rPr>
        <w:t xml:space="preserve"> ممکن است بسیط باشد و ممکن است مرکّب باشد. بساطت یا ترکیبی بودن دالّ بستگی به آن دارد که از قبیل کدامیک از سه</w:t>
      </w:r>
      <w:r>
        <w:rPr>
          <w:rtl/>
        </w:rPr>
        <w:softHyphen/>
      </w:r>
      <w:r>
        <w:rPr>
          <w:rFonts w:hint="cs"/>
          <w:rtl/>
        </w:rPr>
        <w:t xml:space="preserve"> مدلی باشد که ذکر شد؛ یکی از این سه مدل، هیأت ترکیبی و مدل دیگر، هیأت اِفرادی است </w:t>
      </w:r>
      <w:r w:rsidR="00AE044B">
        <w:rPr>
          <w:rFonts w:hint="cs"/>
          <w:rtl/>
        </w:rPr>
        <w:t>_</w:t>
      </w:r>
      <w:r>
        <w:rPr>
          <w:rFonts w:hint="cs"/>
          <w:rtl/>
        </w:rPr>
        <w:t>که در نظام اشتقاقی کلمه را شکل می</w:t>
      </w:r>
      <w:r>
        <w:rPr>
          <w:rtl/>
        </w:rPr>
        <w:softHyphen/>
      </w:r>
      <w:r>
        <w:rPr>
          <w:rFonts w:hint="cs"/>
          <w:rtl/>
        </w:rPr>
        <w:t>دهد چون مشتق ترکیبی است از مادّه و هیأت اشتقاقی و اِفرادی</w:t>
      </w:r>
      <w:r w:rsidR="00AE044B">
        <w:rPr>
          <w:rFonts w:hint="cs"/>
          <w:rtl/>
        </w:rPr>
        <w:t>_</w:t>
      </w:r>
      <w:r>
        <w:rPr>
          <w:rFonts w:hint="cs"/>
          <w:rtl/>
        </w:rPr>
        <w:t>؛ و مدل سوم پیشوند و پسوند و میانوند است.</w:t>
      </w:r>
    </w:p>
    <w:p w14:paraId="17DA690D" w14:textId="5DB4E106" w:rsidR="003556F5" w:rsidRDefault="00D261C4" w:rsidP="00433D8F">
      <w:pPr>
        <w:jc w:val="both"/>
        <w:rPr>
          <w:rtl/>
        </w:rPr>
      </w:pPr>
      <w:r>
        <w:rPr>
          <w:rFonts w:hint="cs"/>
          <w:rtl/>
        </w:rPr>
        <w:t>به عقیدۀ ما اگر بخواهیم حرف را به یکی از این سه مدل تحلیل کنیم، این</w:t>
      </w:r>
      <w:r w:rsidR="00AE044B">
        <w:rPr>
          <w:rFonts w:hint="cs"/>
          <w:rtl/>
        </w:rPr>
        <w:t xml:space="preserve"> مقدار ک</w:t>
      </w:r>
      <w:r>
        <w:rPr>
          <w:rFonts w:hint="cs"/>
          <w:rtl/>
        </w:rPr>
        <w:t xml:space="preserve">ه حرف از قبیل هیأت اشتقاقی نیست روشن است؛ پس یا از قبیل هیأت کل جمله است و یا از </w:t>
      </w:r>
      <w:r w:rsidR="00AE044B">
        <w:rPr>
          <w:rFonts w:hint="cs"/>
          <w:rtl/>
        </w:rPr>
        <w:t xml:space="preserve">قبیل </w:t>
      </w:r>
      <w:r>
        <w:rPr>
          <w:rFonts w:hint="cs"/>
          <w:rtl/>
        </w:rPr>
        <w:t>هیأت مفرد است.</w:t>
      </w:r>
    </w:p>
    <w:p w14:paraId="21702740" w14:textId="15CCD1A5" w:rsidR="00D261C4" w:rsidRDefault="00D261C4" w:rsidP="00433D8F">
      <w:pPr>
        <w:jc w:val="both"/>
        <w:rPr>
          <w:rtl/>
        </w:rPr>
      </w:pPr>
      <w:r>
        <w:rPr>
          <w:rFonts w:hint="cs"/>
          <w:rtl/>
        </w:rPr>
        <w:lastRenderedPageBreak/>
        <w:t xml:space="preserve">در هر سه مدل ممکن است حرف </w:t>
      </w:r>
      <w:r w:rsidR="001F28E1">
        <w:rPr>
          <w:rFonts w:hint="cs"/>
          <w:rtl/>
        </w:rPr>
        <w:t>یا</w:t>
      </w:r>
      <w:r>
        <w:rPr>
          <w:rFonts w:hint="cs"/>
          <w:rtl/>
        </w:rPr>
        <w:t xml:space="preserve"> هیأت اشتقاقی</w:t>
      </w:r>
      <w:r w:rsidR="001F28E1">
        <w:rPr>
          <w:rFonts w:hint="cs"/>
          <w:rtl/>
        </w:rPr>
        <w:t xml:space="preserve"> یا هیأت جمله یا هیأت پیشوند و پسوند و میانوند</w:t>
      </w:r>
      <w:r>
        <w:rPr>
          <w:rFonts w:hint="cs"/>
          <w:rtl/>
        </w:rPr>
        <w:t xml:space="preserve">ی که در اینجا وجود دارد را </w:t>
      </w:r>
      <w:r w:rsidR="001F28E1">
        <w:rPr>
          <w:rFonts w:hint="cs"/>
          <w:rtl/>
        </w:rPr>
        <w:t>بدون معنای استقلالی بدانیم ولی آن مادّه</w:t>
      </w:r>
      <w:r w:rsidR="001F28E1">
        <w:rPr>
          <w:rtl/>
        </w:rPr>
        <w:softHyphen/>
      </w:r>
      <w:r w:rsidR="001F28E1">
        <w:rPr>
          <w:rFonts w:hint="cs"/>
          <w:rtl/>
        </w:rPr>
        <w:t>ای که در کنار این</w:t>
      </w:r>
      <w:r w:rsidR="001F28E1">
        <w:rPr>
          <w:rtl/>
        </w:rPr>
        <w:softHyphen/>
      </w:r>
      <w:r w:rsidR="001F28E1">
        <w:rPr>
          <w:rFonts w:hint="cs"/>
          <w:rtl/>
        </w:rPr>
        <w:t>ها وجود دارد بالوجدان دارای معنای استقلالی می</w:t>
      </w:r>
      <w:r w:rsidR="001F28E1">
        <w:rPr>
          <w:rtl/>
        </w:rPr>
        <w:softHyphen/>
      </w:r>
      <w:r w:rsidR="001F28E1">
        <w:rPr>
          <w:rFonts w:hint="cs"/>
          <w:rtl/>
        </w:rPr>
        <w:t>باشد و ما آن معنا</w:t>
      </w:r>
      <w:r w:rsidR="00AE044B">
        <w:rPr>
          <w:rFonts w:hint="cs"/>
          <w:rtl/>
        </w:rPr>
        <w:t>ی استقلالی</w:t>
      </w:r>
      <w:r w:rsidR="001F28E1">
        <w:rPr>
          <w:rFonts w:hint="cs"/>
          <w:rtl/>
        </w:rPr>
        <w:t xml:space="preserve"> را درک می</w:t>
      </w:r>
      <w:r w:rsidR="001F28E1">
        <w:rPr>
          <w:rtl/>
        </w:rPr>
        <w:softHyphen/>
      </w:r>
      <w:r w:rsidR="001F28E1">
        <w:rPr>
          <w:rFonts w:hint="cs"/>
          <w:rtl/>
        </w:rPr>
        <w:t xml:space="preserve">کنیم. </w:t>
      </w:r>
    </w:p>
    <w:p w14:paraId="3B67101F" w14:textId="407F517A" w:rsidR="001F28E1" w:rsidRDefault="001F28E1" w:rsidP="00433D8F">
      <w:pPr>
        <w:jc w:val="both"/>
        <w:rPr>
          <w:rtl/>
        </w:rPr>
      </w:pPr>
      <w:r>
        <w:rPr>
          <w:rFonts w:hint="cs"/>
          <w:rtl/>
        </w:rPr>
        <w:t>به عبارت دیگر هر چند ممکن است در اثر چسبیدن حرف و مانند آن، یک معنایی در ذهن ما شکل بگیرد که تعیّن و لون خاصی به خود گرفته است اما اصل آن معنا به شکلی کلّی نیز در ذهن ما حضور دارد؛ یعنی در ضمن «بی</w:t>
      </w:r>
      <w:r>
        <w:rPr>
          <w:rtl/>
        </w:rPr>
        <w:softHyphen/>
      </w:r>
      <w:r>
        <w:rPr>
          <w:rFonts w:hint="cs"/>
          <w:rtl/>
        </w:rPr>
        <w:t>رنگ» و «بارنگ» و «رنگارنگ» یک معنای رنگ در تمامشان وجود دارد که لا بشرط است از اینکه «با» یا «بی» و مانند آن بر آن داخل شود. در حقیقت یک نوع لا بشرط بودن از این قوالب مفهومی که مشابهش را در بحث عام و خاص و معانی اسم جنس، مطرح می</w:t>
      </w:r>
      <w:r>
        <w:rPr>
          <w:rtl/>
        </w:rPr>
        <w:softHyphen/>
      </w:r>
      <w:r>
        <w:rPr>
          <w:rFonts w:hint="cs"/>
          <w:rtl/>
        </w:rPr>
        <w:t>کردیم در اینجا وجود دارد؛ یعنی «رنگ» لا بشرط است از این که در کنارش «بی» یا «با» یا «الف» یا «یا»ی آخر قرار بگیرد و در تمام این حالات آن معنای استقلالی رنگ را بالوجدان درک می</w:t>
      </w:r>
      <w:r>
        <w:rPr>
          <w:rtl/>
        </w:rPr>
        <w:softHyphen/>
      </w:r>
      <w:r>
        <w:rPr>
          <w:rFonts w:hint="cs"/>
          <w:rtl/>
        </w:rPr>
        <w:t>کنیم. به نظر می</w:t>
      </w:r>
      <w:r>
        <w:rPr>
          <w:rtl/>
        </w:rPr>
        <w:softHyphen/>
      </w:r>
      <w:r>
        <w:rPr>
          <w:rFonts w:hint="cs"/>
          <w:rtl/>
        </w:rPr>
        <w:t>رسد همین نکته در نظام اشتقاقی نیز وجود دارد یعنی آن معنای استقلالی</w:t>
      </w:r>
      <w:r>
        <w:rPr>
          <w:rtl/>
        </w:rPr>
        <w:softHyphen/>
      </w:r>
      <w:r>
        <w:rPr>
          <w:rFonts w:hint="cs"/>
          <w:rtl/>
        </w:rPr>
        <w:t>ای که اصل مادّه به همراه دارد، در مشتق نیز ادارک می</w:t>
      </w:r>
      <w:r>
        <w:rPr>
          <w:rtl/>
        </w:rPr>
        <w:softHyphen/>
      </w:r>
      <w:r>
        <w:rPr>
          <w:rFonts w:hint="cs"/>
          <w:rtl/>
        </w:rPr>
        <w:t>شود لذا بین «ضارب» و «مضروب» و سائر مشتقات مادّۀ «ضرب»، یک مفهوم وحدانی و یک معنای مستقل به نام «زدن» درک می</w:t>
      </w:r>
      <w:r>
        <w:rPr>
          <w:rtl/>
        </w:rPr>
        <w:softHyphen/>
      </w:r>
      <w:r>
        <w:rPr>
          <w:rFonts w:hint="cs"/>
          <w:rtl/>
        </w:rPr>
        <w:t>کنیم که در تمام این مشتقات حضور دارد. این مطلب در کلمات ادبا نیز مطرح شده است که در تمام این</w:t>
      </w:r>
      <w:r>
        <w:rPr>
          <w:rtl/>
        </w:rPr>
        <w:softHyphen/>
      </w:r>
      <w:r>
        <w:rPr>
          <w:rFonts w:hint="cs"/>
          <w:rtl/>
        </w:rPr>
        <w:t>ها یک معنای وحدانی و یک نقطۀ معنوی مشترک وجود دارد. این معنای واحد می</w:t>
      </w:r>
      <w:r>
        <w:rPr>
          <w:rtl/>
        </w:rPr>
        <w:softHyphen/>
      </w:r>
      <w:r>
        <w:rPr>
          <w:rFonts w:hint="cs"/>
          <w:rtl/>
        </w:rPr>
        <w:t>تواند در قالب</w:t>
      </w:r>
      <w:r>
        <w:rPr>
          <w:rtl/>
        </w:rPr>
        <w:softHyphen/>
      </w:r>
      <w:r>
        <w:rPr>
          <w:rFonts w:hint="cs"/>
          <w:rtl/>
        </w:rPr>
        <w:t>های مختلف اسم فاعل، اسم مفعول و دیگر قوالب قرار گیرد و به لون</w:t>
      </w:r>
      <w:r>
        <w:rPr>
          <w:rtl/>
        </w:rPr>
        <w:softHyphen/>
      </w:r>
      <w:r>
        <w:rPr>
          <w:rFonts w:hint="cs"/>
          <w:rtl/>
        </w:rPr>
        <w:t>های گوناگونی متلوّن شود ولی</w:t>
      </w:r>
      <w:r w:rsidR="00AE044B">
        <w:rPr>
          <w:rFonts w:hint="cs"/>
          <w:rtl/>
        </w:rPr>
        <w:t xml:space="preserve"> نکته اینجاست که</w:t>
      </w:r>
      <w:r>
        <w:rPr>
          <w:rFonts w:hint="cs"/>
          <w:rtl/>
        </w:rPr>
        <w:t xml:space="preserve"> آن معنای اصلی در تمامشان وجود دارد و اینگونه نیست که هر کدام از این قوالب یک مدلول بسیط داشته باشد. بله ممکن است بگوییم حرف «فی» یا هیأتی که مادۀّ «ضرب» به خود می</w:t>
      </w:r>
      <w:r>
        <w:rPr>
          <w:rtl/>
        </w:rPr>
        <w:softHyphen/>
      </w:r>
      <w:r>
        <w:rPr>
          <w:rFonts w:hint="cs"/>
          <w:rtl/>
        </w:rPr>
        <w:t>گیرد نقشش رنگ دادن به کل</w:t>
      </w:r>
      <w:r w:rsidR="00434BE6">
        <w:rPr>
          <w:rFonts w:hint="cs"/>
          <w:rtl/>
        </w:rPr>
        <w:t>مات دیگر است و این مطلب همان تعبیری است که گفته شده «معنایش در غیر است»؛ پس خود این</w:t>
      </w:r>
      <w:r w:rsidR="00434BE6">
        <w:rPr>
          <w:rtl/>
        </w:rPr>
        <w:softHyphen/>
      </w:r>
      <w:r w:rsidR="00434BE6">
        <w:rPr>
          <w:rFonts w:hint="cs"/>
          <w:rtl/>
        </w:rPr>
        <w:t>ها یک معنای مستقل ندارند اما اطرافشان را رنگ می</w:t>
      </w:r>
      <w:r w:rsidR="00434BE6">
        <w:rPr>
          <w:rtl/>
        </w:rPr>
        <w:softHyphen/>
      </w:r>
      <w:r w:rsidR="00434BE6">
        <w:rPr>
          <w:rFonts w:hint="cs"/>
          <w:rtl/>
        </w:rPr>
        <w:t>دهند و ممکن است معنای ربطی که آقایان تعبیر نموده</w:t>
      </w:r>
      <w:r w:rsidR="00434BE6">
        <w:rPr>
          <w:rtl/>
        </w:rPr>
        <w:softHyphen/>
      </w:r>
      <w:r w:rsidR="00434BE6">
        <w:rPr>
          <w:rFonts w:hint="cs"/>
          <w:rtl/>
        </w:rPr>
        <w:t xml:space="preserve">اند دقیقاً به همین </w:t>
      </w:r>
      <w:r w:rsidR="00AE044B">
        <w:rPr>
          <w:rFonts w:hint="cs"/>
          <w:rtl/>
        </w:rPr>
        <w:t>معنا</w:t>
      </w:r>
      <w:r w:rsidR="00434BE6">
        <w:rPr>
          <w:rFonts w:hint="cs"/>
          <w:rtl/>
        </w:rPr>
        <w:t xml:space="preserve"> باشد.</w:t>
      </w:r>
    </w:p>
    <w:p w14:paraId="09ABE143" w14:textId="070268F0" w:rsidR="00434BE6" w:rsidRDefault="00434BE6" w:rsidP="00433D8F">
      <w:pPr>
        <w:jc w:val="both"/>
        <w:rPr>
          <w:rtl/>
        </w:rPr>
      </w:pPr>
      <w:r>
        <w:rPr>
          <w:rFonts w:hint="cs"/>
          <w:rtl/>
        </w:rPr>
        <w:t>بنابراین نباید تصور شود جملۀ مشتمل بر حرف، یا مشتق مشتمل بر هیأت و ماده، یک معنای بسیط را افاده می</w:t>
      </w:r>
      <w:r>
        <w:rPr>
          <w:rtl/>
        </w:rPr>
        <w:softHyphen/>
      </w:r>
      <w:r>
        <w:rPr>
          <w:rFonts w:hint="cs"/>
          <w:rtl/>
        </w:rPr>
        <w:t>کنند؛ بالوجدان این معانی مرکّب هستند نه بسیط. در نظام پیشوند و پسوند و میانوندها نیز آن کلماتی که به پیشوند و پسوند و میانوند می</w:t>
      </w:r>
      <w:r>
        <w:rPr>
          <w:rtl/>
        </w:rPr>
        <w:softHyphen/>
      </w:r>
      <w:r>
        <w:rPr>
          <w:rFonts w:hint="cs"/>
          <w:rtl/>
        </w:rPr>
        <w:t>چسبند معنای مستقل دارند هر چند خود آن پیشوند و پسوند و میانوند، معنایش اندماجی باشد.</w:t>
      </w:r>
    </w:p>
    <w:p w14:paraId="028085C6" w14:textId="1C71AF24" w:rsidR="00434BE6" w:rsidRDefault="00434BE6" w:rsidP="00433D8F">
      <w:pPr>
        <w:jc w:val="both"/>
        <w:rPr>
          <w:rtl/>
        </w:rPr>
      </w:pPr>
      <w:r>
        <w:rPr>
          <w:rFonts w:hint="cs"/>
          <w:rtl/>
        </w:rPr>
        <w:t>این بحث به پایان رسید. البته با توجه به این مطالبی که بیان شد مسلک اول، می</w:t>
      </w:r>
      <w:r>
        <w:rPr>
          <w:rtl/>
        </w:rPr>
        <w:softHyphen/>
      </w:r>
      <w:r>
        <w:rPr>
          <w:rFonts w:hint="cs"/>
          <w:rtl/>
        </w:rPr>
        <w:t>تواند تبیین همان مسلک سومی باشد که مشهور بدان قائلند؛ اگر مقصود از مسلک اول، آن است که «فی» دالّ مستقل نیست بلکه شبیه پیشوند و پسوند و میانوند است که با چسبیدن به کلمۀ دیگر، یک کلمۀ واحد تشکیل می</w:t>
      </w:r>
      <w:r>
        <w:rPr>
          <w:rtl/>
        </w:rPr>
        <w:softHyphen/>
      </w:r>
      <w:r>
        <w:rPr>
          <w:rFonts w:hint="cs"/>
          <w:rtl/>
        </w:rPr>
        <w:t>دهند وجداناً به این شکل نیست. اما اگر مسلک اول به دالّ ناظر نیست بلکه به مدلول ناظر است یعنی می</w:t>
      </w:r>
      <w:r>
        <w:rPr>
          <w:rtl/>
        </w:rPr>
        <w:softHyphen/>
      </w:r>
      <w:r>
        <w:rPr>
          <w:rFonts w:hint="cs"/>
          <w:rtl/>
        </w:rPr>
        <w:t>خواهد بگوید،</w:t>
      </w:r>
      <w:r w:rsidR="00AE044B">
        <w:rPr>
          <w:rFonts w:hint="cs"/>
          <w:rtl/>
        </w:rPr>
        <w:t xml:space="preserve"> حروف </w:t>
      </w:r>
      <w:r>
        <w:rPr>
          <w:rFonts w:hint="cs"/>
          <w:rtl/>
        </w:rPr>
        <w:t xml:space="preserve"> در مدلول نقش استقلالی ندارد بلکه نقشش رنگ دادن به اطراف است، این مسلک صحیح بوده و مسلک سوم که قائل به نسبی بودن معنای حرفی است، همین مطلب را می</w:t>
      </w:r>
      <w:r>
        <w:rPr>
          <w:rtl/>
        </w:rPr>
        <w:softHyphen/>
      </w:r>
      <w:r>
        <w:rPr>
          <w:rFonts w:hint="cs"/>
          <w:rtl/>
        </w:rPr>
        <w:t>گوید.</w:t>
      </w:r>
    </w:p>
    <w:p w14:paraId="2D060CD9" w14:textId="75397836" w:rsidR="00434BE6" w:rsidRDefault="00434BE6" w:rsidP="00433D8F">
      <w:pPr>
        <w:jc w:val="both"/>
        <w:rPr>
          <w:rtl/>
        </w:rPr>
      </w:pPr>
      <w:r>
        <w:rPr>
          <w:rFonts w:hint="cs"/>
          <w:rtl/>
        </w:rPr>
        <w:t>البته پیش</w:t>
      </w:r>
      <w:r>
        <w:rPr>
          <w:rtl/>
        </w:rPr>
        <w:softHyphen/>
      </w:r>
      <w:r>
        <w:rPr>
          <w:rFonts w:hint="cs"/>
          <w:rtl/>
        </w:rPr>
        <w:t>تر اشاره شد که مشکل تمام این</w:t>
      </w:r>
      <w:r>
        <w:rPr>
          <w:rtl/>
        </w:rPr>
        <w:softHyphen/>
      </w:r>
      <w:r>
        <w:rPr>
          <w:rFonts w:hint="cs"/>
          <w:rtl/>
        </w:rPr>
        <w:t xml:space="preserve"> بحث</w:t>
      </w:r>
      <w:r>
        <w:rPr>
          <w:rtl/>
        </w:rPr>
        <w:softHyphen/>
      </w:r>
      <w:r>
        <w:rPr>
          <w:rFonts w:hint="cs"/>
          <w:rtl/>
        </w:rPr>
        <w:t>ها آن است که محور بحث را «من» و «فی» و سائر حروف جارّه قرار داده</w:t>
      </w:r>
      <w:r>
        <w:rPr>
          <w:rtl/>
        </w:rPr>
        <w:softHyphen/>
      </w:r>
      <w:r>
        <w:rPr>
          <w:rFonts w:hint="cs"/>
          <w:rtl/>
        </w:rPr>
        <w:t xml:space="preserve">اند </w:t>
      </w:r>
      <w:r w:rsidR="00AE044B">
        <w:rPr>
          <w:rFonts w:hint="cs"/>
          <w:rtl/>
        </w:rPr>
        <w:t>اما</w:t>
      </w:r>
      <w:r>
        <w:rPr>
          <w:rFonts w:hint="cs"/>
          <w:rtl/>
        </w:rPr>
        <w:t xml:space="preserve"> لازم نیست حروف حتماً از مقولۀ نِسَب قلمداد </w:t>
      </w:r>
      <w:r w:rsidR="00AE044B">
        <w:rPr>
          <w:rFonts w:hint="cs"/>
          <w:rtl/>
        </w:rPr>
        <w:t>شوند</w:t>
      </w:r>
      <w:r>
        <w:rPr>
          <w:rFonts w:hint="cs"/>
          <w:rtl/>
        </w:rPr>
        <w:t xml:space="preserve">. </w:t>
      </w:r>
      <w:r w:rsidR="00AE044B">
        <w:rPr>
          <w:rFonts w:hint="cs"/>
          <w:rtl/>
        </w:rPr>
        <w:t>لکن</w:t>
      </w:r>
      <w:r>
        <w:rPr>
          <w:rFonts w:hint="cs"/>
          <w:rtl/>
        </w:rPr>
        <w:t xml:space="preserve"> با فرض اینکه بخواهیم حروفی همچون «فی» که نسبی هستند را تحلیل کنیم ممکن است بگوییم خودشان معنای مستقل ندارند و مسلک اول را نیز به همین مطلب بازگشت دهیم.</w:t>
      </w:r>
    </w:p>
    <w:p w14:paraId="7FCDCF2B" w14:textId="166C0D34" w:rsidR="00434BE6" w:rsidRDefault="00434BE6" w:rsidP="00433D8F">
      <w:pPr>
        <w:pStyle w:val="a1"/>
        <w:jc w:val="both"/>
        <w:rPr>
          <w:rtl/>
        </w:rPr>
      </w:pPr>
      <w:bookmarkStart w:id="13" w:name="_Toc150867299"/>
      <w:r>
        <w:rPr>
          <w:rFonts w:hint="cs"/>
          <w:rtl/>
        </w:rPr>
        <w:t>مسلک دوم: مسلک آلیّت</w:t>
      </w:r>
      <w:bookmarkEnd w:id="13"/>
    </w:p>
    <w:p w14:paraId="3D7F2D24" w14:textId="4128B155" w:rsidR="00434BE6" w:rsidRDefault="00434BE6" w:rsidP="00433D8F">
      <w:pPr>
        <w:jc w:val="both"/>
        <w:rPr>
          <w:rtl/>
        </w:rPr>
      </w:pPr>
      <w:r>
        <w:rPr>
          <w:rFonts w:hint="cs"/>
          <w:rtl/>
        </w:rPr>
        <w:t>مسلک دوم، مسلک محقق خراسانی است. ایشان در چند موضع، بحث معانی حروف را مطرح نموده است</w:t>
      </w:r>
      <w:r w:rsidR="00433D8F">
        <w:rPr>
          <w:rFonts w:hint="cs"/>
          <w:rtl/>
        </w:rPr>
        <w:t>:</w:t>
      </w:r>
    </w:p>
    <w:p w14:paraId="5127D615" w14:textId="0590E090" w:rsidR="00433D8F" w:rsidRDefault="00433D8F" w:rsidP="00433D8F">
      <w:pPr>
        <w:jc w:val="both"/>
        <w:rPr>
          <w:rtl/>
        </w:rPr>
      </w:pPr>
      <w:r>
        <w:rPr>
          <w:rFonts w:hint="cs"/>
          <w:rtl/>
        </w:rPr>
        <w:lastRenderedPageBreak/>
        <w:t>در کفایة الاصول چاپ جامعۀ مدرسین، در صفحۀ25 اصل بحث از معانی حرفیه مطرح شده است؛ در صفحۀ60 نیز دوباره به این بحث پرداخته شده است؛ در صفحۀ237و238 نیز به این مسلک اشاره شده است.</w:t>
      </w:r>
    </w:p>
    <w:p w14:paraId="220399B4" w14:textId="6CE0BB81" w:rsidR="00433D8F" w:rsidRDefault="00433D8F" w:rsidP="00433D8F">
      <w:pPr>
        <w:jc w:val="both"/>
        <w:rPr>
          <w:rtl/>
        </w:rPr>
      </w:pPr>
      <w:r>
        <w:rPr>
          <w:rFonts w:hint="cs"/>
          <w:rtl/>
        </w:rPr>
        <w:t>محقق خراسانی یک نکته</w:t>
      </w:r>
      <w:r>
        <w:rPr>
          <w:rtl/>
        </w:rPr>
        <w:softHyphen/>
      </w:r>
      <w:r>
        <w:rPr>
          <w:rFonts w:hint="cs"/>
          <w:rtl/>
        </w:rPr>
        <w:t>ای را به عنوان اصل مفروض پذیرفته است که خیلی از بحث</w:t>
      </w:r>
      <w:r>
        <w:rPr>
          <w:rtl/>
        </w:rPr>
        <w:softHyphen/>
      </w:r>
      <w:r>
        <w:rPr>
          <w:rFonts w:hint="cs"/>
          <w:rtl/>
        </w:rPr>
        <w:t>ها را به آن وابسته کرده است؛ ایشان می</w:t>
      </w:r>
      <w:r>
        <w:rPr>
          <w:rtl/>
        </w:rPr>
        <w:softHyphen/>
      </w:r>
      <w:r>
        <w:rPr>
          <w:rFonts w:hint="cs"/>
          <w:rtl/>
        </w:rPr>
        <w:t>فرماید معنا و مستعمل</w:t>
      </w:r>
      <w:r>
        <w:rPr>
          <w:rtl/>
        </w:rPr>
        <w:softHyphen/>
      </w:r>
      <w:r>
        <w:rPr>
          <w:rFonts w:hint="cs"/>
          <w:rtl/>
        </w:rPr>
        <w:t>فیه</w:t>
      </w:r>
      <w:r>
        <w:rPr>
          <w:rtl/>
        </w:rPr>
        <w:softHyphen/>
      </w:r>
      <w:r>
        <w:rPr>
          <w:rFonts w:hint="cs"/>
          <w:rtl/>
        </w:rPr>
        <w:t xml:space="preserve"> نمی</w:t>
      </w:r>
      <w:r>
        <w:rPr>
          <w:rtl/>
        </w:rPr>
        <w:softHyphen/>
      </w:r>
      <w:r>
        <w:rPr>
          <w:rFonts w:hint="cs"/>
          <w:rtl/>
        </w:rPr>
        <w:t>تواند مقیّد به لحاظ باشد. ایشان تقیّد معنا و مستعمل</w:t>
      </w:r>
      <w:r>
        <w:rPr>
          <w:rtl/>
        </w:rPr>
        <w:softHyphen/>
      </w:r>
      <w:r>
        <w:rPr>
          <w:rFonts w:hint="cs"/>
          <w:rtl/>
        </w:rPr>
        <w:t>فیه به لحاظ را دارای اشکال می</w:t>
      </w:r>
      <w:r>
        <w:rPr>
          <w:rtl/>
        </w:rPr>
        <w:softHyphen/>
      </w:r>
      <w:r>
        <w:rPr>
          <w:rFonts w:hint="cs"/>
          <w:rtl/>
        </w:rPr>
        <w:t>داند و بر همین اساس معنای حرفی و اسم را یکسان دانسته است چون فارق</w:t>
      </w:r>
      <w:r w:rsidR="00AE044B">
        <w:rPr>
          <w:rFonts w:hint="cs"/>
          <w:rtl/>
        </w:rPr>
        <w:t xml:space="preserve"> معنای</w:t>
      </w:r>
      <w:r>
        <w:rPr>
          <w:rFonts w:hint="cs"/>
          <w:rtl/>
        </w:rPr>
        <w:t xml:space="preserve"> اسم و حرف در نحوۀ لحاظ است و از </w:t>
      </w:r>
      <w:r w:rsidR="00AE044B">
        <w:rPr>
          <w:rFonts w:hint="cs"/>
          <w:rtl/>
        </w:rPr>
        <w:t>آن</w:t>
      </w:r>
      <w:r>
        <w:rPr>
          <w:rFonts w:hint="cs"/>
          <w:rtl/>
        </w:rPr>
        <w:t xml:space="preserve"> رو که لحاظ آلی یا استقلالی </w:t>
      </w:r>
      <w:r w:rsidR="00AE044B">
        <w:rPr>
          <w:rFonts w:hint="cs"/>
          <w:rtl/>
        </w:rPr>
        <w:t xml:space="preserve">در فضای ذهنی ایشان </w:t>
      </w:r>
      <w:r>
        <w:rPr>
          <w:rFonts w:hint="cs"/>
          <w:rtl/>
        </w:rPr>
        <w:t>نمی</w:t>
      </w:r>
      <w:r>
        <w:rPr>
          <w:rtl/>
        </w:rPr>
        <w:softHyphen/>
      </w:r>
      <w:r>
        <w:rPr>
          <w:rFonts w:hint="cs"/>
          <w:rtl/>
        </w:rPr>
        <w:t>تواند در معنا و مستعمل</w:t>
      </w:r>
      <w:r>
        <w:rPr>
          <w:rtl/>
        </w:rPr>
        <w:softHyphen/>
      </w:r>
      <w:r>
        <w:rPr>
          <w:rFonts w:hint="cs"/>
          <w:rtl/>
        </w:rPr>
        <w:t>فیه قید شود لاجرم می</w:t>
      </w:r>
      <w:r>
        <w:rPr>
          <w:rtl/>
        </w:rPr>
        <w:softHyphen/>
      </w:r>
      <w:r>
        <w:rPr>
          <w:rFonts w:hint="cs"/>
          <w:rtl/>
        </w:rPr>
        <w:t>بایست معنای اسم و حرف را یکی دانست.</w:t>
      </w:r>
    </w:p>
    <w:p w14:paraId="79DA7078" w14:textId="1DFB48D9" w:rsidR="00433D8F" w:rsidRPr="005B14F7" w:rsidRDefault="00433D8F" w:rsidP="00433D8F">
      <w:pPr>
        <w:jc w:val="both"/>
        <w:rPr>
          <w:rtl/>
        </w:rPr>
      </w:pPr>
      <w:r>
        <w:rPr>
          <w:rFonts w:hint="cs"/>
          <w:rtl/>
        </w:rPr>
        <w:t>ما قصد داریم در خصوص پیش</w:t>
      </w:r>
      <w:r>
        <w:rPr>
          <w:rtl/>
        </w:rPr>
        <w:softHyphen/>
      </w:r>
      <w:r>
        <w:rPr>
          <w:rFonts w:hint="cs"/>
          <w:rtl/>
        </w:rPr>
        <w:t>فرض ایشان بحث کنیم. آقای شهیدی</w:t>
      </w:r>
      <w:r w:rsidR="00552B0F">
        <w:rPr>
          <w:rStyle w:val="ad"/>
          <w:rtl/>
        </w:rPr>
        <w:footnoteReference w:id="3"/>
      </w:r>
      <w:r>
        <w:rPr>
          <w:rFonts w:hint="cs"/>
          <w:rtl/>
        </w:rPr>
        <w:t xml:space="preserve"> این بحث را مطرح کرده بودند که آیا معنا، به وجود ذهنی مقیّد است یا به وجود خارجی</w:t>
      </w:r>
      <w:r w:rsidR="00552B0F">
        <w:rPr>
          <w:rFonts w:hint="cs"/>
          <w:rtl/>
        </w:rPr>
        <w:t xml:space="preserve"> مقیّد</w:t>
      </w:r>
      <w:r>
        <w:rPr>
          <w:rFonts w:hint="cs"/>
          <w:rtl/>
        </w:rPr>
        <w:t xml:space="preserve"> است یا لا بشرط است. ما قصد داریم در جلسۀ آینده به بررسی این نکته بپردازیم که آیا تقیّد معنا به وجود ذهنی اشکال دارد یا نه؟</w:t>
      </w:r>
    </w:p>
    <w:sectPr w:rsidR="00433D8F" w:rsidRPr="005B14F7" w:rsidSect="00B445D6">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DAD1F0" w14:textId="77777777" w:rsidR="00A14FDA" w:rsidRDefault="00A14FDA" w:rsidP="008B750B">
      <w:pPr>
        <w:spacing w:line="240" w:lineRule="auto"/>
      </w:pPr>
      <w:r>
        <w:separator/>
      </w:r>
    </w:p>
  </w:endnote>
  <w:endnote w:type="continuationSeparator" w:id="0">
    <w:p w14:paraId="10E5FE07" w14:textId="77777777" w:rsidR="00A14FDA" w:rsidRDefault="00A14FDA"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f8"/>
      <w:bidiVisual/>
      <w:tblW w:w="0" w:type="auto"/>
      <w:tblLook w:val="04A0" w:firstRow="1" w:lastRow="0" w:firstColumn="1" w:lastColumn="0" w:noHBand="0" w:noVBand="1"/>
    </w:tblPr>
    <w:tblGrid>
      <w:gridCol w:w="3382"/>
      <w:gridCol w:w="2252"/>
      <w:gridCol w:w="4786"/>
    </w:tblGrid>
    <w:tr w:rsidR="00433D8F" w:rsidRPr="006D44C1" w14:paraId="720CEF76" w14:textId="77777777" w:rsidTr="0020241A">
      <w:tc>
        <w:tcPr>
          <w:tcW w:w="3382" w:type="dxa"/>
          <w:tcBorders>
            <w:top w:val="nil"/>
            <w:left w:val="nil"/>
            <w:bottom w:val="nil"/>
            <w:right w:val="nil"/>
          </w:tcBorders>
        </w:tcPr>
        <w:p w14:paraId="43A7F321" w14:textId="77777777" w:rsidR="00433D8F" w:rsidRDefault="00433D8F" w:rsidP="006D44C1">
          <w:pPr>
            <w:pStyle w:val="a8"/>
            <w:rPr>
              <w:rtl/>
            </w:rPr>
          </w:pPr>
        </w:p>
      </w:tc>
      <w:tc>
        <w:tcPr>
          <w:tcW w:w="2252" w:type="dxa"/>
          <w:tcBorders>
            <w:top w:val="nil"/>
            <w:left w:val="nil"/>
            <w:bottom w:val="nil"/>
            <w:right w:val="nil"/>
          </w:tcBorders>
          <w:vAlign w:val="center"/>
        </w:tcPr>
        <w:p w14:paraId="1D270A83" w14:textId="77777777" w:rsidR="00433D8F" w:rsidRDefault="00433D8F" w:rsidP="006D44C1">
          <w:pPr>
            <w:pStyle w:val="a8"/>
            <w:jc w:val="right"/>
            <w:rPr>
              <w:rtl/>
            </w:rPr>
          </w:pPr>
          <w:r>
            <w:rPr>
              <w:rFonts w:hint="cs"/>
              <w:rtl/>
            </w:rPr>
            <w:t xml:space="preserve">صفحه </w:t>
          </w:r>
          <w:r>
            <w:fldChar w:fldCharType="begin"/>
          </w:r>
          <w:r>
            <w:instrText>PAGE   \* MERGEFORMAT</w:instrText>
          </w:r>
          <w:r>
            <w:fldChar w:fldCharType="separate"/>
          </w:r>
          <w:r w:rsidR="00591BEB" w:rsidRPr="00591BEB">
            <w:rPr>
              <w:noProof/>
              <w:rtl/>
              <w:lang w:val="fa-IR"/>
            </w:rPr>
            <w:t>1</w:t>
          </w:r>
          <w:r>
            <w:rPr>
              <w:noProof/>
            </w:rPr>
            <w:fldChar w:fldCharType="end"/>
          </w:r>
        </w:p>
      </w:tc>
      <w:tc>
        <w:tcPr>
          <w:tcW w:w="4786" w:type="dxa"/>
          <w:tcBorders>
            <w:top w:val="nil"/>
            <w:left w:val="nil"/>
            <w:bottom w:val="nil"/>
            <w:right w:val="nil"/>
          </w:tcBorders>
          <w:vAlign w:val="center"/>
        </w:tcPr>
        <w:p w14:paraId="7DCB0F0A" w14:textId="77777777" w:rsidR="00433D8F" w:rsidRPr="006D44C1" w:rsidRDefault="00433D8F" w:rsidP="001B6799">
          <w:pPr>
            <w:pStyle w:val="a8"/>
            <w:bidi w:val="0"/>
            <w:rPr>
              <w:color w:val="808080" w:themeColor="background1" w:themeShade="80"/>
              <w:rtl/>
            </w:rPr>
          </w:pPr>
          <w:bookmarkStart w:id="14" w:name="BokAdres"/>
          <w:bookmarkEnd w:id="14"/>
        </w:p>
      </w:tc>
    </w:tr>
  </w:tbl>
  <w:p w14:paraId="754B7361" w14:textId="77777777" w:rsidR="00433D8F" w:rsidRDefault="00433D8F" w:rsidP="00FA5F3D">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7B921" w14:textId="77777777" w:rsidR="00A14FDA" w:rsidRDefault="00A14FDA" w:rsidP="008B750B">
      <w:pPr>
        <w:spacing w:line="240" w:lineRule="auto"/>
      </w:pPr>
      <w:r>
        <w:separator/>
      </w:r>
    </w:p>
  </w:footnote>
  <w:footnote w:type="continuationSeparator" w:id="0">
    <w:p w14:paraId="33B409B3" w14:textId="77777777" w:rsidR="00A14FDA" w:rsidRDefault="00A14FDA" w:rsidP="008B750B">
      <w:pPr>
        <w:spacing w:line="240" w:lineRule="auto"/>
      </w:pPr>
      <w:r>
        <w:continuationSeparator/>
      </w:r>
    </w:p>
  </w:footnote>
  <w:footnote w:id="1">
    <w:p w14:paraId="253ABD84" w14:textId="1EDCFF0B" w:rsidR="00433D8F" w:rsidRDefault="00433D8F">
      <w:pPr>
        <w:pStyle w:val="ab"/>
      </w:pPr>
      <w:r>
        <w:rPr>
          <w:rStyle w:val="ad"/>
        </w:rPr>
        <w:footnoteRef/>
      </w:r>
      <w:r>
        <w:rPr>
          <w:rtl/>
        </w:rPr>
        <w:t xml:space="preserve"> </w:t>
      </w:r>
      <w:r>
        <w:rPr>
          <w:rFonts w:hint="cs"/>
          <w:rtl/>
        </w:rPr>
        <w:t>این عبارت در کتب محقق ایروانی یافت نشد. این عبارتی است که حضرت استاد شهیدی از ایشان نقل نموده</w:t>
      </w:r>
      <w:r>
        <w:rPr>
          <w:rtl/>
        </w:rPr>
        <w:softHyphen/>
      </w:r>
      <w:r>
        <w:rPr>
          <w:rFonts w:hint="cs"/>
          <w:rtl/>
        </w:rPr>
        <w:t xml:space="preserve">اند: </w:t>
      </w:r>
      <w:r w:rsidRPr="003A464B">
        <w:rPr>
          <w:rtl/>
        </w:rPr>
        <w:t>کتاب مباحث الألفاظ ج۱، مسلک العلام</w:t>
      </w:r>
      <w:r w:rsidRPr="003A464B">
        <w:rPr>
          <w:rFonts w:hint="cs"/>
          <w:rtl/>
        </w:rPr>
        <w:t>ی</w:t>
      </w:r>
      <w:r w:rsidRPr="003A464B">
        <w:rPr>
          <w:rFonts w:hint="eastAsia"/>
          <w:rtl/>
        </w:rPr>
        <w:t>ة</w:t>
      </w:r>
      <w:r w:rsidRPr="003A464B">
        <w:rPr>
          <w:rtl/>
        </w:rPr>
        <w:t xml:space="preserve"> ، ص ۱۶۴</w:t>
      </w:r>
      <w:r>
        <w:rPr>
          <w:rFonts w:hint="cs"/>
          <w:rtl/>
        </w:rPr>
        <w:t>.</w:t>
      </w:r>
    </w:p>
  </w:footnote>
  <w:footnote w:id="2">
    <w:p w14:paraId="558D9067" w14:textId="10178B79" w:rsidR="00433D8F" w:rsidRDefault="00433D8F">
      <w:pPr>
        <w:pStyle w:val="ab"/>
      </w:pPr>
      <w:r>
        <w:rPr>
          <w:rStyle w:val="ad"/>
        </w:rPr>
        <w:footnoteRef/>
      </w:r>
      <w:r>
        <w:rPr>
          <w:rtl/>
        </w:rPr>
        <w:t xml:space="preserve"> </w:t>
      </w:r>
      <w:r w:rsidRPr="005B1D8E">
        <w:rPr>
          <w:rtl/>
        </w:rPr>
        <w:t>کتاب مباحث الألفاظ ج۱، مسلک العلام</w:t>
      </w:r>
      <w:r w:rsidRPr="005B1D8E">
        <w:rPr>
          <w:rFonts w:hint="cs"/>
          <w:rtl/>
        </w:rPr>
        <w:t>ی</w:t>
      </w:r>
      <w:r w:rsidRPr="005B1D8E">
        <w:rPr>
          <w:rFonts w:hint="eastAsia"/>
          <w:rtl/>
        </w:rPr>
        <w:t>ة</w:t>
      </w:r>
      <w:r w:rsidRPr="005B1D8E">
        <w:rPr>
          <w:rtl/>
        </w:rPr>
        <w:t xml:space="preserve"> ، ص ۱۶3</w:t>
      </w:r>
    </w:p>
  </w:footnote>
  <w:footnote w:id="3">
    <w:p w14:paraId="4C2669E6" w14:textId="05218A34" w:rsidR="00552B0F" w:rsidRDefault="00552B0F">
      <w:pPr>
        <w:pStyle w:val="ab"/>
      </w:pPr>
      <w:r>
        <w:rPr>
          <w:rStyle w:val="ad"/>
        </w:rPr>
        <w:footnoteRef/>
      </w:r>
      <w:r>
        <w:rPr>
          <w:rtl/>
        </w:rPr>
        <w:t xml:space="preserve"> </w:t>
      </w:r>
      <w:r w:rsidRPr="00552B0F">
        <w:rPr>
          <w:rtl/>
        </w:rPr>
        <w:t>کتاب مباحث الألفاظ ج۱، التقس</w:t>
      </w:r>
      <w:r w:rsidRPr="00552B0F">
        <w:rPr>
          <w:rFonts w:hint="cs"/>
          <w:rtl/>
        </w:rPr>
        <w:t>ی</w:t>
      </w:r>
      <w:r w:rsidRPr="00552B0F">
        <w:rPr>
          <w:rFonts w:hint="eastAsia"/>
          <w:rtl/>
        </w:rPr>
        <w:t>م</w:t>
      </w:r>
      <w:r w:rsidRPr="00552B0F">
        <w:rPr>
          <w:rtl/>
        </w:rPr>
        <w:t xml:space="preserve"> الثان</w:t>
      </w:r>
      <w:r w:rsidRPr="00552B0F">
        <w:rPr>
          <w:rFonts w:hint="cs"/>
          <w:rtl/>
        </w:rPr>
        <w:t>ی</w:t>
      </w:r>
      <w:r w:rsidRPr="00552B0F">
        <w:rPr>
          <w:rFonts w:hint="eastAsia"/>
          <w:rtl/>
        </w:rPr>
        <w:t>،</w:t>
      </w:r>
      <w:r w:rsidRPr="00552B0F">
        <w:rPr>
          <w:rtl/>
        </w:rPr>
        <w:t xml:space="preserve"> ص ۱۴۷</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a"/>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56748ED"/>
    <w:multiLevelType w:val="hybridMultilevel"/>
    <w:tmpl w:val="8C6CB556"/>
    <w:lvl w:ilvl="0" w:tplc="AA422B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CD1386E"/>
    <w:multiLevelType w:val="hybridMultilevel"/>
    <w:tmpl w:val="8E0A8D52"/>
    <w:lvl w:ilvl="0" w:tplc="753622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0531732">
    <w:abstractNumId w:val="8"/>
  </w:num>
  <w:num w:numId="2" w16cid:durableId="1720477401">
    <w:abstractNumId w:val="3"/>
  </w:num>
  <w:num w:numId="3" w16cid:durableId="1485047411">
    <w:abstractNumId w:val="2"/>
  </w:num>
  <w:num w:numId="4" w16cid:durableId="898706058">
    <w:abstractNumId w:val="1"/>
  </w:num>
  <w:num w:numId="5" w16cid:durableId="738596268">
    <w:abstractNumId w:val="0"/>
  </w:num>
  <w:num w:numId="6" w16cid:durableId="1623227110">
    <w:abstractNumId w:val="9"/>
  </w:num>
  <w:num w:numId="7" w16cid:durableId="1048799672">
    <w:abstractNumId w:val="7"/>
  </w:num>
  <w:num w:numId="8" w16cid:durableId="1467236626">
    <w:abstractNumId w:val="6"/>
  </w:num>
  <w:num w:numId="9" w16cid:durableId="1557357239">
    <w:abstractNumId w:val="5"/>
  </w:num>
  <w:num w:numId="10" w16cid:durableId="892734483">
    <w:abstractNumId w:val="4"/>
  </w:num>
  <w:num w:numId="11" w16cid:durableId="805783051">
    <w:abstractNumId w:val="10"/>
  </w:num>
  <w:num w:numId="12" w16cid:durableId="2078549237">
    <w:abstractNumId w:val="11"/>
  </w:num>
  <w:num w:numId="13" w16cid:durableId="1238857107">
    <w:abstractNumId w:val="16"/>
  </w:num>
  <w:num w:numId="14" w16cid:durableId="313530513">
    <w:abstractNumId w:val="14"/>
  </w:num>
  <w:num w:numId="15" w16cid:durableId="1835611789">
    <w:abstractNumId w:val="15"/>
  </w:num>
  <w:num w:numId="16" w16cid:durableId="1127551887">
    <w:abstractNumId w:val="13"/>
  </w:num>
  <w:num w:numId="17" w16cid:durableId="3437449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stylePaneSortMethod w:val="0000"/>
  <w:defaultTabStop w:val="720"/>
  <w:characterSpacingControl w:val="doNotCompress"/>
  <w:hdrShapeDefaults>
    <o:shapedefaults v:ext="edit" spidmax="6145"/>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D7D"/>
    <w:rsid w:val="00000F4E"/>
    <w:rsid w:val="000072A3"/>
    <w:rsid w:val="00013676"/>
    <w:rsid w:val="00022A0D"/>
    <w:rsid w:val="00025777"/>
    <w:rsid w:val="000353D7"/>
    <w:rsid w:val="000415BE"/>
    <w:rsid w:val="00045977"/>
    <w:rsid w:val="00057D42"/>
    <w:rsid w:val="0006502D"/>
    <w:rsid w:val="000800D9"/>
    <w:rsid w:val="00080A41"/>
    <w:rsid w:val="0008299B"/>
    <w:rsid w:val="000913AA"/>
    <w:rsid w:val="000B5DB5"/>
    <w:rsid w:val="000B6F58"/>
    <w:rsid w:val="000B7914"/>
    <w:rsid w:val="000C3947"/>
    <w:rsid w:val="000C61BA"/>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1F28E1"/>
    <w:rsid w:val="0020241A"/>
    <w:rsid w:val="00203821"/>
    <w:rsid w:val="0021204F"/>
    <w:rsid w:val="0021630D"/>
    <w:rsid w:val="00220013"/>
    <w:rsid w:val="00234F8B"/>
    <w:rsid w:val="00247D2F"/>
    <w:rsid w:val="00254950"/>
    <w:rsid w:val="00256560"/>
    <w:rsid w:val="0027605E"/>
    <w:rsid w:val="00281E00"/>
    <w:rsid w:val="002877D7"/>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556F5"/>
    <w:rsid w:val="00360311"/>
    <w:rsid w:val="00361922"/>
    <w:rsid w:val="003741A5"/>
    <w:rsid w:val="003848D8"/>
    <w:rsid w:val="00397466"/>
    <w:rsid w:val="00397CA1"/>
    <w:rsid w:val="003A464B"/>
    <w:rsid w:val="003A6148"/>
    <w:rsid w:val="003A7B42"/>
    <w:rsid w:val="003C33F6"/>
    <w:rsid w:val="003C3D2E"/>
    <w:rsid w:val="003C43A5"/>
    <w:rsid w:val="003E194D"/>
    <w:rsid w:val="003E1C5C"/>
    <w:rsid w:val="003F5B46"/>
    <w:rsid w:val="00401363"/>
    <w:rsid w:val="00402E47"/>
    <w:rsid w:val="004249E6"/>
    <w:rsid w:val="00425015"/>
    <w:rsid w:val="00430994"/>
    <w:rsid w:val="00432F69"/>
    <w:rsid w:val="004331F2"/>
    <w:rsid w:val="00433D8F"/>
    <w:rsid w:val="00434BE6"/>
    <w:rsid w:val="00441B6D"/>
    <w:rsid w:val="0044343F"/>
    <w:rsid w:val="0045191A"/>
    <w:rsid w:val="004556EF"/>
    <w:rsid w:val="00462B07"/>
    <w:rsid w:val="00465BD2"/>
    <w:rsid w:val="00473729"/>
    <w:rsid w:val="004853EE"/>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52B0F"/>
    <w:rsid w:val="0056213C"/>
    <w:rsid w:val="00580C24"/>
    <w:rsid w:val="00591BEB"/>
    <w:rsid w:val="005968EF"/>
    <w:rsid w:val="00596C1E"/>
    <w:rsid w:val="005A2E26"/>
    <w:rsid w:val="005B14F7"/>
    <w:rsid w:val="005B1D8E"/>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87DCB"/>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901B6"/>
    <w:rsid w:val="007911D7"/>
    <w:rsid w:val="00795E02"/>
    <w:rsid w:val="007979D0"/>
    <w:rsid w:val="007A4E18"/>
    <w:rsid w:val="007A7B8C"/>
    <w:rsid w:val="007C4346"/>
    <w:rsid w:val="007C6D9E"/>
    <w:rsid w:val="007C7B70"/>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077F"/>
    <w:rsid w:val="0096778A"/>
    <w:rsid w:val="009703F2"/>
    <w:rsid w:val="00977656"/>
    <w:rsid w:val="00985FCA"/>
    <w:rsid w:val="0098794D"/>
    <w:rsid w:val="0099497B"/>
    <w:rsid w:val="009B0D05"/>
    <w:rsid w:val="009B4CA6"/>
    <w:rsid w:val="009B79F8"/>
    <w:rsid w:val="009D13FD"/>
    <w:rsid w:val="009D266A"/>
    <w:rsid w:val="009F7E07"/>
    <w:rsid w:val="00A023EC"/>
    <w:rsid w:val="00A07B1B"/>
    <w:rsid w:val="00A10A11"/>
    <w:rsid w:val="00A13C6A"/>
    <w:rsid w:val="00A14FDA"/>
    <w:rsid w:val="00A17B09"/>
    <w:rsid w:val="00A457C6"/>
    <w:rsid w:val="00A46AD0"/>
    <w:rsid w:val="00A47063"/>
    <w:rsid w:val="00A47208"/>
    <w:rsid w:val="00A473A8"/>
    <w:rsid w:val="00A61AC8"/>
    <w:rsid w:val="00A65D4C"/>
    <w:rsid w:val="00AA2390"/>
    <w:rsid w:val="00AA40D7"/>
    <w:rsid w:val="00AB0C79"/>
    <w:rsid w:val="00AB5F7D"/>
    <w:rsid w:val="00AC0C50"/>
    <w:rsid w:val="00AC4412"/>
    <w:rsid w:val="00AC6FE2"/>
    <w:rsid w:val="00AD53AC"/>
    <w:rsid w:val="00AE044B"/>
    <w:rsid w:val="00AF3925"/>
    <w:rsid w:val="00B011DA"/>
    <w:rsid w:val="00B2292F"/>
    <w:rsid w:val="00B27399"/>
    <w:rsid w:val="00B43169"/>
    <w:rsid w:val="00B445D6"/>
    <w:rsid w:val="00B55AE4"/>
    <w:rsid w:val="00B739B0"/>
    <w:rsid w:val="00B814A3"/>
    <w:rsid w:val="00B900CE"/>
    <w:rsid w:val="00B96F38"/>
    <w:rsid w:val="00BD0E74"/>
    <w:rsid w:val="00BD5F8C"/>
    <w:rsid w:val="00BE0D9D"/>
    <w:rsid w:val="00BE29DD"/>
    <w:rsid w:val="00BF0B7D"/>
    <w:rsid w:val="00C00F50"/>
    <w:rsid w:val="00C066AF"/>
    <w:rsid w:val="00C10E06"/>
    <w:rsid w:val="00C145B8"/>
    <w:rsid w:val="00C2438F"/>
    <w:rsid w:val="00C25372"/>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D048CE"/>
    <w:rsid w:val="00D10998"/>
    <w:rsid w:val="00D1622A"/>
    <w:rsid w:val="00D23391"/>
    <w:rsid w:val="00D261C4"/>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5C50"/>
    <w:rsid w:val="00EC735A"/>
    <w:rsid w:val="00ED1377"/>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C7DE6"/>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D901E64"/>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022A0D"/>
    <w:pPr>
      <w:bidi/>
      <w:spacing w:line="276" w:lineRule="auto"/>
      <w:ind w:left="720"/>
    </w:pPr>
    <w:rPr>
      <w:rFonts w:cs="IRLotus"/>
    </w:rPr>
  </w:style>
  <w:style w:type="paragraph" w:styleId="a1">
    <w:name w:val="heading 1"/>
    <w:basedOn w:val="a0"/>
    <w:next w:val="a0"/>
    <w:link w:val="a2"/>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20">
    <w:name w:val="heading 2"/>
    <w:basedOn w:val="a0"/>
    <w:next w:val="a0"/>
    <w:link w:val="21"/>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30">
    <w:name w:val="heading 3"/>
    <w:basedOn w:val="a0"/>
    <w:next w:val="a0"/>
    <w:link w:val="31"/>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40">
    <w:name w:val="heading 4"/>
    <w:basedOn w:val="a0"/>
    <w:next w:val="a0"/>
    <w:link w:val="41"/>
    <w:uiPriority w:val="9"/>
    <w:unhideWhenUsed/>
    <w:qFormat/>
    <w:rsid w:val="00167163"/>
    <w:pPr>
      <w:keepNext/>
      <w:spacing w:before="240" w:after="60"/>
      <w:outlineLvl w:val="3"/>
    </w:pPr>
    <w:rPr>
      <w:rFonts w:eastAsia="Times New Roman" w:cs="B Titr"/>
      <w:b/>
      <w:color w:val="0000FC"/>
      <w:szCs w:val="24"/>
    </w:rPr>
  </w:style>
  <w:style w:type="paragraph" w:styleId="50">
    <w:name w:val="heading 5"/>
    <w:basedOn w:val="a0"/>
    <w:next w:val="a0"/>
    <w:link w:val="51"/>
    <w:uiPriority w:val="9"/>
    <w:unhideWhenUsed/>
    <w:qFormat/>
    <w:rsid w:val="00167163"/>
    <w:pPr>
      <w:spacing w:before="240" w:after="60"/>
      <w:outlineLvl w:val="4"/>
    </w:pPr>
    <w:rPr>
      <w:rFonts w:eastAsia="Times New Roman" w:cs="B Titr"/>
      <w:b/>
      <w:i/>
      <w:color w:val="0000FB"/>
      <w:sz w:val="26"/>
      <w:szCs w:val="24"/>
    </w:rPr>
  </w:style>
  <w:style w:type="paragraph" w:styleId="6">
    <w:name w:val="heading 6"/>
    <w:basedOn w:val="a0"/>
    <w:next w:val="a0"/>
    <w:link w:val="60"/>
    <w:uiPriority w:val="9"/>
    <w:unhideWhenUsed/>
    <w:qFormat/>
    <w:rsid w:val="00167163"/>
    <w:pPr>
      <w:spacing w:before="240" w:after="60"/>
      <w:outlineLvl w:val="5"/>
    </w:pPr>
    <w:rPr>
      <w:rFonts w:eastAsia="Times New Roman" w:cs="B Titr"/>
      <w:b/>
      <w:color w:val="0000FA"/>
      <w:szCs w:val="24"/>
    </w:rPr>
  </w:style>
  <w:style w:type="paragraph" w:styleId="7">
    <w:name w:val="heading 7"/>
    <w:basedOn w:val="a0"/>
    <w:next w:val="a0"/>
    <w:link w:val="70"/>
    <w:uiPriority w:val="9"/>
    <w:unhideWhenUsed/>
    <w:qFormat/>
    <w:rsid w:val="00167163"/>
    <w:pPr>
      <w:spacing w:before="240" w:after="60"/>
      <w:outlineLvl w:val="6"/>
    </w:pPr>
    <w:rPr>
      <w:rFonts w:eastAsia="Times New Roman" w:cs="B Titr"/>
      <w:color w:val="0000F9"/>
      <w:sz w:val="24"/>
      <w:szCs w:val="24"/>
    </w:rPr>
  </w:style>
  <w:style w:type="paragraph" w:styleId="8">
    <w:name w:val="heading 8"/>
    <w:basedOn w:val="a0"/>
    <w:next w:val="a0"/>
    <w:link w:val="80"/>
    <w:uiPriority w:val="9"/>
    <w:unhideWhenUsed/>
    <w:qFormat/>
    <w:rsid w:val="00167163"/>
    <w:pPr>
      <w:spacing w:before="240" w:after="60" w:line="240" w:lineRule="auto"/>
      <w:outlineLvl w:val="7"/>
    </w:pPr>
    <w:rPr>
      <w:rFonts w:eastAsia="Times New Roman" w:cs="B Titr"/>
      <w:i/>
      <w:color w:val="0000F8"/>
      <w:sz w:val="24"/>
      <w:szCs w:val="24"/>
    </w:rPr>
  </w:style>
  <w:style w:type="paragraph" w:styleId="9">
    <w:name w:val="heading 9"/>
    <w:basedOn w:val="a0"/>
    <w:next w:val="a0"/>
    <w:link w:val="90"/>
    <w:uiPriority w:val="9"/>
    <w:unhideWhenUsed/>
    <w:qFormat/>
    <w:rsid w:val="00167163"/>
    <w:pPr>
      <w:spacing w:before="240" w:after="60"/>
      <w:outlineLvl w:val="8"/>
    </w:pPr>
    <w:rPr>
      <w:rFonts w:ascii="Cambria" w:eastAsia="Times New Roman" w:hAnsi="Cambria" w:cs="B Titr"/>
      <w:color w:val="0000F7"/>
      <w:szCs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a2">
    <w:name w:val="عنوان ۱ نویسه"/>
    <w:link w:val="a1"/>
    <w:uiPriority w:val="9"/>
    <w:rsid w:val="00167163"/>
    <w:rPr>
      <w:rFonts w:ascii="Cambria" w:eastAsia="Times New Roman" w:hAnsi="Cambria" w:cs="B Titr"/>
      <w:b/>
      <w:color w:val="0100FF"/>
      <w:kern w:val="32"/>
      <w:sz w:val="32"/>
      <w:szCs w:val="32"/>
    </w:rPr>
  </w:style>
  <w:style w:type="character" w:customStyle="1" w:styleId="21">
    <w:name w:val="عنوان 2 نویسه"/>
    <w:link w:val="20"/>
    <w:uiPriority w:val="9"/>
    <w:rsid w:val="00167163"/>
    <w:rPr>
      <w:rFonts w:ascii="Cambria" w:eastAsia="Times New Roman" w:hAnsi="Cambria" w:cs="B Titr"/>
      <w:b/>
      <w:i/>
      <w:color w:val="0000FE"/>
      <w:szCs w:val="32"/>
    </w:rPr>
  </w:style>
  <w:style w:type="character" w:customStyle="1" w:styleId="31">
    <w:name w:val="عنوان 3 نویسه"/>
    <w:link w:val="30"/>
    <w:uiPriority w:val="9"/>
    <w:rsid w:val="00167163"/>
    <w:rPr>
      <w:rFonts w:ascii="Cambria" w:eastAsia="Times New Roman" w:hAnsi="Cambria" w:cs="B Titr"/>
      <w:b/>
      <w:color w:val="0000FD"/>
      <w:sz w:val="26"/>
    </w:rPr>
  </w:style>
  <w:style w:type="character" w:customStyle="1" w:styleId="41">
    <w:name w:val="عنوان 4 نویسه"/>
    <w:link w:val="40"/>
    <w:uiPriority w:val="9"/>
    <w:rsid w:val="00167163"/>
    <w:rPr>
      <w:rFonts w:eastAsia="Times New Roman" w:cs="B Titr"/>
      <w:b/>
      <w:color w:val="0000FC"/>
      <w:szCs w:val="24"/>
    </w:rPr>
  </w:style>
  <w:style w:type="character" w:customStyle="1" w:styleId="51">
    <w:name w:val="سرصفحه 5 نویسه"/>
    <w:link w:val="50"/>
    <w:uiPriority w:val="9"/>
    <w:rsid w:val="00167163"/>
    <w:rPr>
      <w:rFonts w:eastAsia="Times New Roman" w:cs="B Titr"/>
      <w:b/>
      <w:i/>
      <w:color w:val="0000FB"/>
      <w:sz w:val="26"/>
      <w:szCs w:val="24"/>
    </w:rPr>
  </w:style>
  <w:style w:type="character" w:customStyle="1" w:styleId="70">
    <w:name w:val="سرصفحه 7 نویسه"/>
    <w:link w:val="7"/>
    <w:uiPriority w:val="9"/>
    <w:rsid w:val="00167163"/>
    <w:rPr>
      <w:rFonts w:eastAsia="Times New Roman" w:cs="B Titr"/>
      <w:color w:val="0000F9"/>
      <w:sz w:val="24"/>
      <w:szCs w:val="24"/>
    </w:rPr>
  </w:style>
  <w:style w:type="character" w:customStyle="1" w:styleId="60">
    <w:name w:val="سرصفحه 6 نویسه"/>
    <w:link w:val="6"/>
    <w:uiPriority w:val="9"/>
    <w:rsid w:val="00167163"/>
    <w:rPr>
      <w:rFonts w:eastAsia="Times New Roman" w:cs="B Titr"/>
      <w:b/>
      <w:color w:val="0000FA"/>
      <w:szCs w:val="24"/>
    </w:rPr>
  </w:style>
  <w:style w:type="character" w:customStyle="1" w:styleId="80">
    <w:name w:val="سرصفحه 8 نویسه"/>
    <w:link w:val="8"/>
    <w:uiPriority w:val="9"/>
    <w:rsid w:val="00167163"/>
    <w:rPr>
      <w:rFonts w:eastAsia="Times New Roman" w:cs="B Titr"/>
      <w:i/>
      <w:color w:val="0000F8"/>
      <w:sz w:val="24"/>
      <w:szCs w:val="24"/>
    </w:rPr>
  </w:style>
  <w:style w:type="character" w:customStyle="1" w:styleId="90">
    <w:name w:val="سرصفحه 9 نویسه"/>
    <w:link w:val="9"/>
    <w:uiPriority w:val="9"/>
    <w:rsid w:val="00167163"/>
    <w:rPr>
      <w:rFonts w:ascii="Cambria" w:eastAsia="Times New Roman" w:hAnsi="Cambria" w:cs="B Titr"/>
      <w:color w:val="0000F7"/>
      <w:szCs w:val="24"/>
    </w:rPr>
  </w:style>
  <w:style w:type="paragraph" w:styleId="a6">
    <w:name w:val="header"/>
    <w:basedOn w:val="a0"/>
    <w:link w:val="a7"/>
    <w:uiPriority w:val="99"/>
    <w:unhideWhenUsed/>
    <w:rsid w:val="008B750B"/>
    <w:pPr>
      <w:tabs>
        <w:tab w:val="center" w:pos="4513"/>
        <w:tab w:val="right" w:pos="9026"/>
      </w:tabs>
    </w:pPr>
  </w:style>
  <w:style w:type="character" w:customStyle="1" w:styleId="a7">
    <w:name w:val="سرصفحه نویسه"/>
    <w:link w:val="a6"/>
    <w:uiPriority w:val="99"/>
    <w:rsid w:val="008B750B"/>
    <w:rPr>
      <w:rFonts w:cs="B Badr"/>
      <w:sz w:val="22"/>
      <w:szCs w:val="28"/>
    </w:rPr>
  </w:style>
  <w:style w:type="paragraph" w:styleId="a8">
    <w:name w:val="footer"/>
    <w:basedOn w:val="a0"/>
    <w:link w:val="a9"/>
    <w:uiPriority w:val="99"/>
    <w:unhideWhenUsed/>
    <w:rsid w:val="008B750B"/>
    <w:pPr>
      <w:tabs>
        <w:tab w:val="center" w:pos="4513"/>
        <w:tab w:val="right" w:pos="9026"/>
      </w:tabs>
    </w:pPr>
  </w:style>
  <w:style w:type="character" w:customStyle="1" w:styleId="a9">
    <w:name w:val="پانویس نویسه"/>
    <w:link w:val="a8"/>
    <w:uiPriority w:val="99"/>
    <w:rsid w:val="008B750B"/>
    <w:rPr>
      <w:rFonts w:cs="B Badr"/>
      <w:sz w:val="22"/>
      <w:szCs w:val="28"/>
    </w:rPr>
  </w:style>
  <w:style w:type="paragraph" w:styleId="aa">
    <w:name w:val="Normal (Web)"/>
    <w:basedOn w:val="a0"/>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b">
    <w:name w:val="footnote text"/>
    <w:basedOn w:val="a0"/>
    <w:link w:val="ac"/>
    <w:uiPriority w:val="99"/>
    <w:unhideWhenUsed/>
    <w:qFormat/>
    <w:rsid w:val="0099497B"/>
    <w:rPr>
      <w:sz w:val="20"/>
      <w:szCs w:val="20"/>
    </w:rPr>
  </w:style>
  <w:style w:type="character" w:customStyle="1" w:styleId="ac">
    <w:name w:val="متن پاورقی نویسه"/>
    <w:link w:val="ab"/>
    <w:uiPriority w:val="99"/>
    <w:rsid w:val="0099497B"/>
    <w:rPr>
      <w:rFonts w:cs="B Lotus"/>
    </w:rPr>
  </w:style>
  <w:style w:type="character" w:styleId="ad">
    <w:name w:val="footnote reference"/>
    <w:uiPriority w:val="99"/>
    <w:semiHidden/>
    <w:unhideWhenUsed/>
    <w:qFormat/>
    <w:rsid w:val="00E5219B"/>
    <w:rPr>
      <w:vertAlign w:val="superscript"/>
    </w:rPr>
  </w:style>
  <w:style w:type="paragraph" w:styleId="22">
    <w:name w:val="toc 2"/>
    <w:basedOn w:val="a0"/>
    <w:next w:val="a0"/>
    <w:autoRedefine/>
    <w:uiPriority w:val="39"/>
    <w:unhideWhenUsed/>
    <w:rsid w:val="0032100F"/>
    <w:pPr>
      <w:spacing w:line="240" w:lineRule="auto"/>
      <w:ind w:left="221"/>
    </w:pPr>
    <w:rPr>
      <w:rFonts w:cs="B Titr"/>
      <w:bCs/>
      <w:color w:val="632423" w:themeColor="accent2" w:themeShade="80"/>
      <w:szCs w:val="18"/>
    </w:rPr>
  </w:style>
  <w:style w:type="paragraph" w:styleId="32">
    <w:name w:val="toc 3"/>
    <w:basedOn w:val="a0"/>
    <w:next w:val="a0"/>
    <w:autoRedefine/>
    <w:uiPriority w:val="39"/>
    <w:unhideWhenUsed/>
    <w:rsid w:val="0092513D"/>
    <w:pPr>
      <w:spacing w:line="240" w:lineRule="auto"/>
      <w:ind w:left="442"/>
    </w:pPr>
    <w:rPr>
      <w:bCs/>
      <w:iCs/>
      <w:color w:val="632423" w:themeColor="accent2" w:themeShade="80"/>
      <w:szCs w:val="24"/>
    </w:rPr>
  </w:style>
  <w:style w:type="paragraph" w:styleId="42">
    <w:name w:val="toc 4"/>
    <w:basedOn w:val="a0"/>
    <w:next w:val="a0"/>
    <w:autoRedefine/>
    <w:uiPriority w:val="39"/>
    <w:unhideWhenUsed/>
    <w:rsid w:val="0092513D"/>
    <w:pPr>
      <w:spacing w:line="240" w:lineRule="auto"/>
      <w:ind w:left="658"/>
    </w:pPr>
    <w:rPr>
      <w:bCs/>
      <w:color w:val="632423" w:themeColor="accent2" w:themeShade="80"/>
      <w:szCs w:val="24"/>
    </w:rPr>
  </w:style>
  <w:style w:type="paragraph" w:styleId="52">
    <w:name w:val="toc 5"/>
    <w:basedOn w:val="a0"/>
    <w:next w:val="a0"/>
    <w:autoRedefine/>
    <w:uiPriority w:val="39"/>
    <w:unhideWhenUsed/>
    <w:rsid w:val="0092513D"/>
    <w:pPr>
      <w:spacing w:line="240" w:lineRule="auto"/>
      <w:ind w:left="879"/>
    </w:pPr>
    <w:rPr>
      <w:bCs/>
      <w:color w:val="632423" w:themeColor="accent2" w:themeShade="80"/>
      <w:szCs w:val="24"/>
    </w:rPr>
  </w:style>
  <w:style w:type="paragraph" w:styleId="61">
    <w:name w:val="toc 6"/>
    <w:basedOn w:val="a0"/>
    <w:next w:val="a0"/>
    <w:autoRedefine/>
    <w:uiPriority w:val="39"/>
    <w:unhideWhenUsed/>
    <w:rsid w:val="0092513D"/>
    <w:pPr>
      <w:spacing w:line="240" w:lineRule="auto"/>
      <w:ind w:left="1100"/>
    </w:pPr>
    <w:rPr>
      <w:bCs/>
      <w:color w:val="632423" w:themeColor="accent2" w:themeShade="80"/>
      <w:szCs w:val="24"/>
    </w:rPr>
  </w:style>
  <w:style w:type="character" w:styleId="ae">
    <w:name w:val="Hyperlink"/>
    <w:uiPriority w:val="99"/>
    <w:unhideWhenUsed/>
    <w:rsid w:val="00731724"/>
    <w:rPr>
      <w:color w:val="0000FF"/>
      <w:u w:val="single"/>
    </w:rPr>
  </w:style>
  <w:style w:type="character" w:styleId="af">
    <w:name w:val="Intense Emphasis"/>
    <w:aliases w:val="متن آیات و روایات"/>
    <w:basedOn w:val="a3"/>
    <w:uiPriority w:val="21"/>
    <w:rsid w:val="006162A2"/>
    <w:rPr>
      <w:rFonts w:cs="B Badr"/>
      <w:b/>
      <w:bCs w:val="0"/>
      <w:i/>
      <w:iCs w:val="0"/>
      <w:color w:val="008000"/>
      <w:szCs w:val="28"/>
    </w:rPr>
  </w:style>
  <w:style w:type="character" w:styleId="af0">
    <w:name w:val="Subtle Emphasis"/>
    <w:aliases w:val="متن کتاب محور"/>
    <w:basedOn w:val="a3"/>
    <w:uiPriority w:val="19"/>
    <w:rsid w:val="006162A2"/>
    <w:rPr>
      <w:rFonts w:cs="B Badr"/>
      <w:bCs w:val="0"/>
      <w:i/>
      <w:iCs w:val="0"/>
      <w:color w:val="0000FF"/>
      <w:szCs w:val="28"/>
    </w:rPr>
  </w:style>
  <w:style w:type="paragraph" w:customStyle="1" w:styleId="af1">
    <w:name w:val="نظر سایر علما"/>
    <w:basedOn w:val="a0"/>
    <w:rsid w:val="006162A2"/>
    <w:rPr>
      <w:color w:val="000080"/>
    </w:rPr>
  </w:style>
  <w:style w:type="paragraph" w:customStyle="1" w:styleId="af2">
    <w:name w:val="متن نظر استاد"/>
    <w:basedOn w:val="a0"/>
    <w:rsid w:val="00B43169"/>
    <w:rPr>
      <w:color w:val="632423" w:themeColor="accent2" w:themeShade="80"/>
    </w:rPr>
  </w:style>
  <w:style w:type="character" w:styleId="af3">
    <w:name w:val="Emphasis"/>
    <w:aliases w:val="موضوع"/>
    <w:basedOn w:val="a3"/>
    <w:uiPriority w:val="20"/>
    <w:qFormat/>
    <w:rsid w:val="00F73B48"/>
    <w:rPr>
      <w:rFonts w:cs="B Titr"/>
      <w:bCs/>
      <w:i/>
      <w:iCs w:val="0"/>
      <w:color w:val="0000FF"/>
      <w:szCs w:val="28"/>
    </w:rPr>
  </w:style>
  <w:style w:type="paragraph" w:styleId="1">
    <w:name w:val="toc 1"/>
    <w:basedOn w:val="a0"/>
    <w:next w:val="a0"/>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f4">
    <w:name w:val="متن فهرست"/>
    <w:basedOn w:val="1"/>
    <w:rsid w:val="00603B67"/>
    <w:rPr>
      <w:bCs/>
      <w:noProof/>
      <w:color w:val="008000"/>
      <w:sz w:val="24"/>
    </w:rPr>
  </w:style>
  <w:style w:type="paragraph" w:styleId="af5">
    <w:name w:val="Balloon Text"/>
    <w:basedOn w:val="a0"/>
    <w:link w:val="af6"/>
    <w:uiPriority w:val="99"/>
    <w:semiHidden/>
    <w:unhideWhenUsed/>
    <w:rsid w:val="009B79F8"/>
    <w:pPr>
      <w:spacing w:line="240" w:lineRule="auto"/>
    </w:pPr>
    <w:rPr>
      <w:rFonts w:ascii="Tahoma" w:hAnsi="Tahoma" w:cs="Tahoma"/>
      <w:sz w:val="16"/>
      <w:szCs w:val="16"/>
    </w:rPr>
  </w:style>
  <w:style w:type="character" w:customStyle="1" w:styleId="af6">
    <w:name w:val="متن بادکنک نویسه"/>
    <w:basedOn w:val="a3"/>
    <w:link w:val="af5"/>
    <w:uiPriority w:val="99"/>
    <w:semiHidden/>
    <w:rsid w:val="009B79F8"/>
    <w:rPr>
      <w:rFonts w:ascii="Tahoma" w:hAnsi="Tahoma" w:cs="Tahoma"/>
      <w:sz w:val="16"/>
      <w:szCs w:val="16"/>
    </w:rPr>
  </w:style>
  <w:style w:type="paragraph" w:styleId="91">
    <w:name w:val="toc 9"/>
    <w:basedOn w:val="a0"/>
    <w:next w:val="a0"/>
    <w:autoRedefine/>
    <w:uiPriority w:val="39"/>
    <w:unhideWhenUsed/>
    <w:rsid w:val="00F64141"/>
    <w:pPr>
      <w:spacing w:after="100" w:line="240" w:lineRule="auto"/>
      <w:ind w:left="1758"/>
    </w:pPr>
    <w:rPr>
      <w:color w:val="632423" w:themeColor="accent2" w:themeShade="80"/>
      <w:szCs w:val="24"/>
    </w:rPr>
  </w:style>
  <w:style w:type="paragraph" w:styleId="71">
    <w:name w:val="toc 7"/>
    <w:basedOn w:val="a0"/>
    <w:next w:val="a0"/>
    <w:autoRedefine/>
    <w:uiPriority w:val="39"/>
    <w:unhideWhenUsed/>
    <w:rsid w:val="0092513D"/>
    <w:pPr>
      <w:spacing w:line="240" w:lineRule="auto"/>
      <w:ind w:left="1321"/>
    </w:pPr>
    <w:rPr>
      <w:bCs/>
      <w:color w:val="632423" w:themeColor="accent2" w:themeShade="80"/>
      <w:szCs w:val="24"/>
    </w:rPr>
  </w:style>
  <w:style w:type="paragraph" w:styleId="81">
    <w:name w:val="toc 8"/>
    <w:basedOn w:val="a0"/>
    <w:next w:val="a0"/>
    <w:autoRedefine/>
    <w:uiPriority w:val="39"/>
    <w:unhideWhenUsed/>
    <w:rsid w:val="00F64141"/>
    <w:pPr>
      <w:spacing w:after="100" w:line="240" w:lineRule="auto"/>
      <w:ind w:left="1542"/>
    </w:pPr>
    <w:rPr>
      <w:color w:val="632423" w:themeColor="accent2" w:themeShade="80"/>
      <w:szCs w:val="24"/>
    </w:rPr>
  </w:style>
  <w:style w:type="paragraph" w:styleId="af7">
    <w:name w:val="List Paragraph"/>
    <w:basedOn w:val="a0"/>
    <w:uiPriority w:val="34"/>
    <w:rsid w:val="0092513D"/>
    <w:pPr>
      <w:contextualSpacing/>
    </w:pPr>
    <w:rPr>
      <w:rFonts w:cs="B Lotus"/>
    </w:rPr>
  </w:style>
  <w:style w:type="paragraph" w:styleId="a">
    <w:name w:val="List Bullet"/>
    <w:basedOn w:val="a0"/>
    <w:uiPriority w:val="99"/>
    <w:unhideWhenUsed/>
    <w:rsid w:val="00816A0B"/>
    <w:pPr>
      <w:numPr>
        <w:numId w:val="6"/>
      </w:numPr>
      <w:contextualSpacing/>
    </w:pPr>
  </w:style>
  <w:style w:type="paragraph" w:styleId="2">
    <w:name w:val="List Bullet 2"/>
    <w:basedOn w:val="a0"/>
    <w:uiPriority w:val="99"/>
    <w:unhideWhenUsed/>
    <w:rsid w:val="00816A0B"/>
    <w:pPr>
      <w:numPr>
        <w:numId w:val="7"/>
      </w:numPr>
      <w:contextualSpacing/>
    </w:pPr>
  </w:style>
  <w:style w:type="paragraph" w:styleId="3">
    <w:name w:val="List Bullet 3"/>
    <w:basedOn w:val="a0"/>
    <w:uiPriority w:val="99"/>
    <w:semiHidden/>
    <w:unhideWhenUsed/>
    <w:rsid w:val="00E5518B"/>
    <w:pPr>
      <w:numPr>
        <w:numId w:val="8"/>
      </w:numPr>
      <w:contextualSpacing/>
    </w:pPr>
  </w:style>
  <w:style w:type="paragraph" w:styleId="4">
    <w:name w:val="List Bullet 4"/>
    <w:basedOn w:val="a0"/>
    <w:uiPriority w:val="99"/>
    <w:semiHidden/>
    <w:unhideWhenUsed/>
    <w:rsid w:val="00E5518B"/>
    <w:pPr>
      <w:numPr>
        <w:numId w:val="9"/>
      </w:numPr>
      <w:contextualSpacing/>
    </w:pPr>
  </w:style>
  <w:style w:type="paragraph" w:styleId="5">
    <w:name w:val="List Bullet 5"/>
    <w:basedOn w:val="a0"/>
    <w:uiPriority w:val="99"/>
    <w:semiHidden/>
    <w:unhideWhenUsed/>
    <w:rsid w:val="00E5518B"/>
    <w:pPr>
      <w:numPr>
        <w:numId w:val="10"/>
      </w:numPr>
      <w:contextualSpacing/>
    </w:pPr>
  </w:style>
  <w:style w:type="table" w:styleId="af8">
    <w:name w:val="Table Grid"/>
    <w:basedOn w:val="a4"/>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a0"/>
    <w:link w:val="Heading10Char"/>
    <w:qFormat/>
    <w:rsid w:val="003848D8"/>
    <w:rPr>
      <w:color w:val="FF0000"/>
    </w:rPr>
  </w:style>
  <w:style w:type="character" w:customStyle="1" w:styleId="Heading10Char">
    <w:name w:val="Heading 10 Char"/>
    <w:basedOn w:val="a3"/>
    <w:link w:val="Heading10"/>
    <w:rsid w:val="003848D8"/>
    <w:rPr>
      <w:color w:val="FF0000"/>
    </w:rPr>
  </w:style>
  <w:style w:type="paragraph" w:styleId="af9">
    <w:name w:val="Subtitle"/>
    <w:basedOn w:val="a0"/>
    <w:next w:val="a0"/>
    <w:link w:val="afa"/>
    <w:uiPriority w:val="11"/>
    <w:qFormat/>
    <w:rsid w:val="000D085B"/>
    <w:pPr>
      <w:numPr>
        <w:ilvl w:val="1"/>
      </w:numPr>
      <w:spacing w:after="160"/>
      <w:ind w:left="720"/>
    </w:pPr>
    <w:rPr>
      <w:rFonts w:asciiTheme="minorHAnsi" w:eastAsiaTheme="minorEastAsia" w:hAnsiTheme="minorHAnsi" w:cstheme="minorBidi"/>
      <w:color w:val="5A5A5A" w:themeColor="text1" w:themeTint="A5"/>
      <w:spacing w:val="15"/>
      <w:sz w:val="22"/>
      <w:szCs w:val="22"/>
    </w:rPr>
  </w:style>
  <w:style w:type="character" w:customStyle="1" w:styleId="afa">
    <w:name w:val="زیر نویس نویسه"/>
    <w:basedOn w:val="a3"/>
    <w:link w:val="af9"/>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33305569">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A81CD8-C793-4C7E-B0B7-9C109499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449</TotalTime>
  <Pages>7</Pages>
  <Words>2468</Words>
  <Characters>14068</Characters>
  <Application>Microsoft Office Word</Application>
  <DocSecurity>0</DocSecurity>
  <Lines>117</Lines>
  <Paragraphs>33</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16503</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تقریر دروس خارج</dc:subject>
  <dc:creator>Server2016</dc:creator>
  <cp:lastModifiedBy>حسین یزدانی</cp:lastModifiedBy>
  <cp:revision>7</cp:revision>
  <cp:lastPrinted>2023-11-14T23:51:00Z</cp:lastPrinted>
  <dcterms:created xsi:type="dcterms:W3CDTF">2023-11-14T16:16:00Z</dcterms:created>
  <dcterms:modified xsi:type="dcterms:W3CDTF">2024-01-11T08:41:00Z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14020823</vt:lpwstr>
  </property>
  <property fmtid="{D5CDD505-2E9C-101B-9397-08002B2CF9AE}" pid="6" name="SpecialTopic">
    <vt:lpwstr>اقسام الوضع</vt:lpwstr>
  </property>
  <property fmtid="{D5CDD505-2E9C-101B-9397-08002B2CF9AE}" pid="7" name="PublicTopic">
    <vt:lpwstr>الوضع</vt:lpwstr>
  </property>
  <property fmtid="{D5CDD505-2E9C-101B-9397-08002B2CF9AE}" pid="8" name="TotalTopic">
    <vt:lpwstr>المقدمة</vt:lpwstr>
  </property>
  <property fmtid="{D5CDD505-2E9C-101B-9397-08002B2CF9AE}" pid="9" name="taqrirNum">
    <vt:lpwstr>033</vt:lpwstr>
  </property>
  <property fmtid="{D5CDD505-2E9C-101B-9397-08002B2CF9AE}" pid="10" name="Day">
    <vt:lpwstr>سه شنبه</vt:lpwstr>
  </property>
</Properties>
</file>