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819EC" w:rsidRDefault="000819EC" w:rsidP="000819E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819EC" w:rsidRDefault="000819EC" w:rsidP="000819E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8</w:t>
      </w:r>
    </w:p>
    <w:p w:rsidR="00C91EB6" w:rsidRPr="000819EC" w:rsidRDefault="000819EC" w:rsidP="000819EC">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3D057F">
        <w:rPr>
          <w:rFonts w:hint="cs"/>
          <w:rtl/>
        </w:rPr>
        <w:t>بررسی</w:t>
      </w:r>
      <w:r w:rsidR="003D057F">
        <w:rPr>
          <w:rtl/>
        </w:rPr>
        <w:t xml:space="preserve"> </w:t>
      </w:r>
      <w:r w:rsidR="003D057F">
        <w:rPr>
          <w:rFonts w:hint="cs"/>
          <w:rtl/>
        </w:rPr>
        <w:t>کلام</w:t>
      </w:r>
      <w:r w:rsidR="003D057F">
        <w:rPr>
          <w:rtl/>
        </w:rPr>
        <w:t xml:space="preserve"> </w:t>
      </w:r>
      <w:r w:rsidR="003D057F">
        <w:rPr>
          <w:rFonts w:hint="cs"/>
          <w:rtl/>
        </w:rPr>
        <w:t>آقای</w:t>
      </w:r>
      <w:r w:rsidR="003D057F">
        <w:rPr>
          <w:rtl/>
        </w:rPr>
        <w:t xml:space="preserve"> </w:t>
      </w:r>
      <w:r w:rsidR="003D057F">
        <w:rPr>
          <w:rFonts w:hint="cs"/>
          <w:rtl/>
        </w:rPr>
        <w:t>شهیدی</w:t>
      </w:r>
      <w:r w:rsidR="00025B70">
        <w:rPr>
          <w:rFonts w:hint="cs"/>
          <w:rtl/>
        </w:rPr>
        <w:t xml:space="preserve"> </w:t>
      </w:r>
      <w:r w:rsidR="00386C11" w:rsidRPr="00A6366F">
        <w:rPr>
          <w:rFonts w:hint="cs"/>
          <w:rtl/>
        </w:rPr>
        <w:t>/</w:t>
      </w:r>
      <w:bookmarkStart w:id="1" w:name="BokSabj_d"/>
      <w:bookmarkEnd w:id="1"/>
      <w:r w:rsidR="003D057F">
        <w:rPr>
          <w:rFonts w:hint="cs"/>
          <w:rtl/>
        </w:rPr>
        <w:t>زکات</w:t>
      </w:r>
      <w:r w:rsidR="003D057F">
        <w:rPr>
          <w:rtl/>
        </w:rPr>
        <w:t xml:space="preserve"> </w:t>
      </w:r>
      <w:r w:rsidR="003D057F">
        <w:rPr>
          <w:rFonts w:hint="cs"/>
          <w:rtl/>
        </w:rPr>
        <w:t>پول</w:t>
      </w:r>
      <w:r w:rsidR="00386C11" w:rsidRPr="00A6366F">
        <w:rPr>
          <w:rFonts w:hint="cs"/>
          <w:rtl/>
        </w:rPr>
        <w:t xml:space="preserve"> /</w:t>
      </w:r>
      <w:bookmarkStart w:id="2" w:name="Bokkolli"/>
      <w:bookmarkEnd w:id="2"/>
      <w:r w:rsidR="003D057F">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88107D" w:rsidRDefault="0088107D" w:rsidP="006162A2">
      <w:pPr>
        <w:rPr>
          <w:rFonts w:ascii="IRBadr" w:hAnsi="IRBadr" w:cs="IRBadr"/>
        </w:rPr>
      </w:pPr>
      <w:r w:rsidRPr="0088107D">
        <w:rPr>
          <w:rFonts w:ascii="IRBadr" w:hAnsi="IRBadr" w:cs="IRBadr" w:hint="cs"/>
          <w:b/>
          <w:bCs/>
          <w:rtl/>
        </w:rPr>
        <w:t xml:space="preserve">أعوذ باللّه من الشیطان الرجیم. بسم اللّه الرحمن الرحیم، و به نستعین؛ إنّه خیر ناصر و معین. الحمد للّه ربّ العالمین، و صلّی اللّه علی سیّدنا و نبیّنا محمّد و آله الطاهرین، و اللعن علی </w:t>
      </w:r>
      <w:bookmarkStart w:id="3" w:name="_GoBack"/>
      <w:bookmarkEnd w:id="3"/>
      <w:r w:rsidRPr="0088107D">
        <w:rPr>
          <w:rFonts w:ascii="IRBadr" w:hAnsi="IRBadr" w:cs="IRBadr" w:hint="cs"/>
          <w:b/>
          <w:bCs/>
          <w:rtl/>
        </w:rPr>
        <w:t>أعدائهم أجمعین من الآن إلی قیام یوم الدین</w:t>
      </w:r>
      <w:r>
        <w:rPr>
          <w:rFonts w:ascii="IRBadr" w:hAnsi="IRBadr" w:cs="IRBadr" w:hint="cs"/>
          <w:rtl/>
        </w:rPr>
        <w:t>.</w:t>
      </w:r>
    </w:p>
    <w:p w:rsidR="0088107D" w:rsidRDefault="0088107D" w:rsidP="00685EEB">
      <w:pPr>
        <w:pStyle w:val="Heading1"/>
        <w:rPr>
          <w:rtl/>
        </w:rPr>
      </w:pPr>
      <w:bookmarkStart w:id="4" w:name="_Toc151478051"/>
      <w:bookmarkStart w:id="5" w:name="_Toc151479370"/>
      <w:bookmarkStart w:id="6" w:name="_Toc151479433"/>
      <w:r>
        <w:rPr>
          <w:rFonts w:hint="cs"/>
          <w:rtl/>
        </w:rPr>
        <w:t xml:space="preserve">زکات پول در کلام آقای </w:t>
      </w:r>
      <w:bookmarkEnd w:id="4"/>
      <w:r w:rsidR="00685EEB">
        <w:rPr>
          <w:rFonts w:hint="cs"/>
          <w:rtl/>
        </w:rPr>
        <w:t>شهیدی</w:t>
      </w:r>
      <w:bookmarkEnd w:id="5"/>
      <w:bookmarkEnd w:id="6"/>
    </w:p>
    <w:p w:rsidR="00160D54" w:rsidRDefault="0088107D" w:rsidP="00685EEB">
      <w:pPr>
        <w:rPr>
          <w:rFonts w:ascii="IRBadr" w:hAnsi="IRBadr" w:cs="IRBadr"/>
          <w:rtl/>
        </w:rPr>
      </w:pPr>
      <w:r w:rsidRPr="0088107D">
        <w:rPr>
          <w:rFonts w:ascii="IRBadr" w:hAnsi="IRBadr" w:cs="IRBadr" w:hint="cs"/>
          <w:rtl/>
        </w:rPr>
        <w:t xml:space="preserve">وجوهی که در کلام آقای قائينی به عنوان </w:t>
      </w:r>
      <w:r w:rsidR="00685EEB">
        <w:rPr>
          <w:rFonts w:ascii="IRBadr" w:hAnsi="IRBadr" w:cs="IRBadr" w:hint="cs"/>
          <w:rtl/>
        </w:rPr>
        <w:t xml:space="preserve">دلیل و همچنین وجوهی که به عنوان </w:t>
      </w:r>
      <w:r w:rsidRPr="0088107D">
        <w:rPr>
          <w:rFonts w:ascii="IRBadr" w:hAnsi="IRBadr" w:cs="IRBadr" w:hint="cs"/>
          <w:rtl/>
        </w:rPr>
        <w:t xml:space="preserve">مویّد برای وجوب زکات پول ذکر شده است، بیان گردید. </w:t>
      </w:r>
      <w:r w:rsidR="00685EEB">
        <w:rPr>
          <w:rFonts w:ascii="IRBadr" w:hAnsi="IRBadr" w:cs="IRBadr" w:hint="cs"/>
          <w:rtl/>
        </w:rPr>
        <w:t xml:space="preserve">تنها یک وجه از کلام ایشان باقی ماند و آن، </w:t>
      </w:r>
      <w:r>
        <w:rPr>
          <w:rFonts w:ascii="IRBadr" w:hAnsi="IRBadr" w:cs="IRBadr" w:hint="cs"/>
          <w:rtl/>
        </w:rPr>
        <w:t xml:space="preserve">روایاتی </w:t>
      </w:r>
      <w:r w:rsidR="00685EEB">
        <w:rPr>
          <w:rFonts w:ascii="IRBadr" w:hAnsi="IRBadr" w:cs="IRBadr" w:hint="cs"/>
          <w:rtl/>
        </w:rPr>
        <w:t xml:space="preserve">است </w:t>
      </w:r>
      <w:r>
        <w:rPr>
          <w:rFonts w:ascii="IRBadr" w:hAnsi="IRBadr" w:cs="IRBadr" w:hint="cs"/>
          <w:rtl/>
        </w:rPr>
        <w:t xml:space="preserve">که در آنها </w:t>
      </w:r>
      <w:r w:rsidR="00685EEB">
        <w:rPr>
          <w:rFonts w:ascii="IRBadr" w:hAnsi="IRBadr" w:cs="IRBadr" w:hint="cs"/>
          <w:rtl/>
        </w:rPr>
        <w:t>وارده شده</w:t>
      </w:r>
      <w:r>
        <w:rPr>
          <w:rFonts w:ascii="IRBadr" w:hAnsi="IRBadr" w:cs="IRBadr" w:hint="cs"/>
          <w:rtl/>
        </w:rPr>
        <w:t xml:space="preserve">  زکات برای رفع حوائج فقرا جعل شده است.</w:t>
      </w:r>
      <w:r w:rsidR="00685EEB">
        <w:rPr>
          <w:rFonts w:ascii="IRBadr" w:hAnsi="IRBadr" w:cs="IRBadr" w:hint="cs"/>
          <w:rtl/>
        </w:rPr>
        <w:t xml:space="preserve"> </w:t>
      </w:r>
      <w:r>
        <w:rPr>
          <w:rFonts w:ascii="IRBadr" w:hAnsi="IRBadr" w:cs="IRBadr" w:hint="cs"/>
          <w:rtl/>
        </w:rPr>
        <w:t xml:space="preserve">پیش از آقای </w:t>
      </w:r>
      <w:r>
        <w:rPr>
          <w:rFonts w:ascii="IRBadr" w:hAnsi="IRBadr" w:cs="IRBadr" w:hint="cs"/>
          <w:rtl/>
        </w:rPr>
        <w:lastRenderedPageBreak/>
        <w:t>قائينی، آقای منتظری به این روایات تمسّک نموده‌اند. آقای شهیدی در کتاب «فقه پول»، کلام آقای منتظری را ذکر نموده و آن را مورد نقد و بررسی قرار داده است.</w:t>
      </w:r>
      <w:r w:rsidR="00685EEB">
        <w:rPr>
          <w:rFonts w:ascii="IRBadr" w:hAnsi="IRBadr" w:cs="IRBadr" w:hint="cs"/>
          <w:rtl/>
        </w:rPr>
        <w:t xml:space="preserve"> ما، وارد مباحث آقای شهیدی می‌شویم. در ابتدا</w:t>
      </w:r>
      <w:r w:rsidR="00160D54">
        <w:rPr>
          <w:rFonts w:ascii="IRBadr" w:hAnsi="IRBadr" w:cs="IRBadr" w:hint="cs"/>
          <w:rtl/>
        </w:rPr>
        <w:t xml:space="preserve"> </w:t>
      </w:r>
      <w:r>
        <w:rPr>
          <w:rFonts w:ascii="IRBadr" w:hAnsi="IRBadr" w:cs="IRBadr" w:hint="cs"/>
          <w:rtl/>
        </w:rPr>
        <w:t xml:space="preserve">مروری بر </w:t>
      </w:r>
      <w:r w:rsidR="00160D54">
        <w:rPr>
          <w:rFonts w:ascii="IRBadr" w:hAnsi="IRBadr" w:cs="IRBadr" w:hint="cs"/>
          <w:rtl/>
        </w:rPr>
        <w:t xml:space="preserve">مباحث مذکور در کتاب «فقه پول» </w:t>
      </w:r>
      <w:r w:rsidR="00685EEB">
        <w:rPr>
          <w:rFonts w:ascii="IRBadr" w:hAnsi="IRBadr" w:cs="IRBadr" w:hint="cs"/>
          <w:rtl/>
        </w:rPr>
        <w:t xml:space="preserve">ایشان </w:t>
      </w:r>
      <w:r w:rsidR="00160D54">
        <w:rPr>
          <w:rFonts w:ascii="IRBadr" w:hAnsi="IRBadr" w:cs="IRBadr" w:hint="cs"/>
          <w:rtl/>
        </w:rPr>
        <w:t>خواهیم داشت و در ادامه به بررسی</w:t>
      </w:r>
      <w:r w:rsidR="00685EEB">
        <w:rPr>
          <w:rFonts w:ascii="IRBadr" w:hAnsi="IRBadr" w:cs="IRBadr" w:hint="cs"/>
          <w:rtl/>
        </w:rPr>
        <w:t xml:space="preserve"> روایات دال بر آنکه زکات، تامین‌کننده نیاز فقرا است</w:t>
      </w:r>
      <w:r w:rsidR="00160D54">
        <w:rPr>
          <w:rFonts w:ascii="IRBadr" w:hAnsi="IRBadr" w:cs="IRBadr" w:hint="cs"/>
          <w:rtl/>
        </w:rPr>
        <w:t xml:space="preserve"> می‌پردازیم.</w:t>
      </w:r>
    </w:p>
    <w:p w:rsidR="00685EEB" w:rsidRDefault="00685EEB" w:rsidP="00685EEB">
      <w:pPr>
        <w:pStyle w:val="Heading2"/>
        <w:rPr>
          <w:rtl/>
        </w:rPr>
      </w:pPr>
      <w:bookmarkStart w:id="7" w:name="_Toc151479371"/>
      <w:bookmarkStart w:id="8" w:name="_Toc151479434"/>
      <w:r>
        <w:rPr>
          <w:rFonts w:hint="cs"/>
          <w:rtl/>
        </w:rPr>
        <w:t>ادلّه ثبوت زکات پول در کلام آقای شهیدی</w:t>
      </w:r>
      <w:bookmarkEnd w:id="7"/>
      <w:bookmarkEnd w:id="8"/>
    </w:p>
    <w:p w:rsidR="00160D54" w:rsidRDefault="00160D54" w:rsidP="00685EEB">
      <w:pPr>
        <w:rPr>
          <w:rFonts w:ascii="IRBadr" w:hAnsi="IRBadr" w:cs="IRBadr"/>
          <w:rtl/>
        </w:rPr>
      </w:pPr>
      <w:r>
        <w:rPr>
          <w:rFonts w:ascii="IRBadr" w:hAnsi="IRBadr" w:cs="IRBadr" w:hint="cs"/>
          <w:rtl/>
        </w:rPr>
        <w:t>در کتاب فقه پول، برای ثبوت زکات در پول به ادله‌ای تمسک شده است.</w:t>
      </w:r>
      <w:r w:rsidR="0088107D">
        <w:rPr>
          <w:rFonts w:ascii="IRBadr" w:hAnsi="IRBadr" w:cs="IRBadr" w:hint="cs"/>
          <w:rtl/>
        </w:rPr>
        <w:t xml:space="preserve"> </w:t>
      </w:r>
    </w:p>
    <w:p w:rsidR="006D72A6" w:rsidRDefault="00160D54" w:rsidP="00685EEB">
      <w:pPr>
        <w:pStyle w:val="Heading3"/>
        <w:rPr>
          <w:rtl/>
        </w:rPr>
      </w:pPr>
      <w:bookmarkStart w:id="9" w:name="_Toc151478053"/>
      <w:bookmarkStart w:id="10" w:name="_Toc151479372"/>
      <w:bookmarkStart w:id="11" w:name="_Toc151479435"/>
      <w:r w:rsidRPr="00A95F81">
        <w:rPr>
          <w:rFonts w:hint="cs"/>
          <w:rtl/>
        </w:rPr>
        <w:t>دلیل اول:</w:t>
      </w:r>
      <w:bookmarkEnd w:id="9"/>
      <w:r w:rsidR="00685EEB">
        <w:rPr>
          <w:rFonts w:hint="cs"/>
          <w:rtl/>
        </w:rPr>
        <w:t xml:space="preserve"> پشتوانه طلا و نقره برای پول</w:t>
      </w:r>
      <w:bookmarkEnd w:id="10"/>
      <w:bookmarkEnd w:id="11"/>
    </w:p>
    <w:p w:rsidR="00160D54" w:rsidRDefault="00160D54" w:rsidP="00160D54">
      <w:pPr>
        <w:rPr>
          <w:rFonts w:ascii="IRBadr" w:hAnsi="IRBadr" w:cs="IRBadr"/>
          <w:rtl/>
        </w:rPr>
      </w:pPr>
      <w:r>
        <w:rPr>
          <w:rFonts w:ascii="IRBadr" w:hAnsi="IRBadr" w:cs="IRBadr" w:hint="cs"/>
          <w:rtl/>
        </w:rPr>
        <w:t xml:space="preserve"> از آن جهت که پشتوانه پول، طلا و نقره است، زکات پول نیز واجب است. دو اشکال بر این استدلال وارد است:</w:t>
      </w:r>
    </w:p>
    <w:p w:rsidR="00A95F81" w:rsidRDefault="00160D54" w:rsidP="00160D54">
      <w:pPr>
        <w:rPr>
          <w:rFonts w:ascii="IRBadr" w:hAnsi="IRBadr" w:cs="IRBadr"/>
          <w:rtl/>
        </w:rPr>
      </w:pPr>
      <w:r w:rsidRPr="00A95F81">
        <w:rPr>
          <w:rFonts w:ascii="IRBadr" w:hAnsi="IRBadr" w:cs="IRBadr" w:hint="cs"/>
          <w:b/>
          <w:bCs/>
          <w:rtl/>
        </w:rPr>
        <w:t>اشکال اول:</w:t>
      </w:r>
      <w:r>
        <w:rPr>
          <w:rFonts w:ascii="IRBadr" w:hAnsi="IRBadr" w:cs="IRBadr" w:hint="cs"/>
          <w:rtl/>
        </w:rPr>
        <w:t xml:space="preserve"> اگر پشتوانه </w:t>
      </w:r>
      <w:r w:rsidR="00A95F81">
        <w:rPr>
          <w:rFonts w:ascii="IRBadr" w:hAnsi="IRBadr" w:cs="IRBadr" w:hint="cs"/>
          <w:rtl/>
        </w:rPr>
        <w:t>پول، درهم و دینار بود، این استدلال صحیح بود، ولی پشتوانه پول، درهم و دینار نیست، بلکه طلا و نقره است. مجرّد طلا و نقره، زکات ندارد بلکه باید مسکوک باشد و رواج معاملی داشته باشد.</w:t>
      </w:r>
    </w:p>
    <w:p w:rsidR="0088107D" w:rsidRDefault="00A95F81" w:rsidP="00A95F81">
      <w:pPr>
        <w:rPr>
          <w:rFonts w:ascii="IRBadr" w:hAnsi="IRBadr" w:cs="IRBadr"/>
          <w:rtl/>
        </w:rPr>
      </w:pPr>
      <w:r w:rsidRPr="00A95F81">
        <w:rPr>
          <w:rFonts w:ascii="IRBadr" w:hAnsi="IRBadr" w:cs="IRBadr" w:hint="cs"/>
          <w:b/>
          <w:bCs/>
          <w:rtl/>
        </w:rPr>
        <w:t xml:space="preserve">اشکال دوم: </w:t>
      </w:r>
      <w:r>
        <w:rPr>
          <w:rFonts w:ascii="IRBadr" w:hAnsi="IRBadr" w:cs="IRBadr" w:hint="cs"/>
          <w:rtl/>
        </w:rPr>
        <w:t>پشتوانه بودن هیچ اهمیّتی ندارد و دلیلی وجود ندارد مبنی بر آنکه اگر یک مال زکوی، پشتوانه یک مالی بود، به آن مال زکات تعلّق بگیرد.</w:t>
      </w:r>
    </w:p>
    <w:p w:rsidR="006D72A6" w:rsidRDefault="00A95F81" w:rsidP="00685EEB">
      <w:pPr>
        <w:pStyle w:val="Heading3"/>
        <w:rPr>
          <w:rtl/>
        </w:rPr>
      </w:pPr>
      <w:bookmarkStart w:id="12" w:name="_Toc151478054"/>
      <w:bookmarkStart w:id="13" w:name="_Toc151479373"/>
      <w:bookmarkStart w:id="14" w:name="_Toc151479436"/>
      <w:r w:rsidRPr="00B42022">
        <w:rPr>
          <w:rFonts w:hint="cs"/>
          <w:rtl/>
        </w:rPr>
        <w:t>دلیل دوم</w:t>
      </w:r>
      <w:r w:rsidR="00685EEB">
        <w:rPr>
          <w:rFonts w:hint="cs"/>
          <w:rtl/>
        </w:rPr>
        <w:t xml:space="preserve"> (از شهید صدر)</w:t>
      </w:r>
      <w:r w:rsidRPr="00B42022">
        <w:rPr>
          <w:rFonts w:hint="cs"/>
          <w:rtl/>
        </w:rPr>
        <w:t>:</w:t>
      </w:r>
      <w:bookmarkEnd w:id="12"/>
      <w:r w:rsidR="00685EEB">
        <w:rPr>
          <w:rFonts w:hint="cs"/>
          <w:rtl/>
        </w:rPr>
        <w:t xml:space="preserve"> مثال بودن درهم و دینار برای نقد رایج</w:t>
      </w:r>
      <w:bookmarkEnd w:id="13"/>
      <w:bookmarkEnd w:id="14"/>
    </w:p>
    <w:p w:rsidR="00A95F81" w:rsidRDefault="00A95F81" w:rsidP="00A95F81">
      <w:pPr>
        <w:rPr>
          <w:rFonts w:ascii="IRBadr" w:hAnsi="IRBadr" w:cs="IRBadr"/>
          <w:rtl/>
        </w:rPr>
      </w:pPr>
      <w:r>
        <w:rPr>
          <w:rFonts w:ascii="IRBadr" w:hAnsi="IRBadr" w:cs="IRBadr" w:hint="cs"/>
          <w:rtl/>
        </w:rPr>
        <w:t xml:space="preserve"> این دلیل را شهید صدر بیان کرده است. در کتاب زکات پول، قول شهید صدر به این صورت نقل شده است:</w:t>
      </w:r>
      <w:r>
        <w:rPr>
          <w:rFonts w:ascii="IRBadr" w:hAnsi="IRBadr" w:cs="IRBadr"/>
          <w:rtl/>
        </w:rPr>
        <w:t xml:space="preserve"> </w:t>
      </w:r>
    </w:p>
    <w:p w:rsidR="00A95F81" w:rsidRDefault="00A95F81" w:rsidP="00A95F81">
      <w:pPr>
        <w:rPr>
          <w:rFonts w:ascii="IRBadr" w:hAnsi="IRBadr" w:cs="IRBadr"/>
          <w:rtl/>
        </w:rPr>
      </w:pPr>
      <w:r>
        <w:rPr>
          <w:rFonts w:ascii="IRBadr" w:hAnsi="IRBadr" w:cs="IRBadr" w:hint="cs"/>
          <w:rtl/>
        </w:rPr>
        <w:t>«</w:t>
      </w:r>
      <w:r w:rsidRPr="00685EEB">
        <w:rPr>
          <w:rFonts w:ascii="IRBadr" w:hAnsi="IRBadr" w:cs="IRBadr" w:hint="cs"/>
          <w:color w:val="0000FF"/>
          <w:rtl/>
        </w:rPr>
        <w:t>درهم و دینار در روایات به معنای خصوص نقره و طلای مسکوک به سکّه معامله نیست؛ بلکه این‌دو به عنوان مثال برای نقد رایج ذکر شده است، و متعارف عرفی از متعلّق زکات در روایاتی که درهم و دینار را مطرح کرده، نقد رایج است</w:t>
      </w:r>
      <w:r>
        <w:rPr>
          <w:rFonts w:ascii="IRBadr" w:hAnsi="IRBadr" w:cs="IRBadr" w:hint="cs"/>
          <w:rtl/>
        </w:rPr>
        <w:t>».</w:t>
      </w:r>
    </w:p>
    <w:p w:rsidR="00A95F81" w:rsidRDefault="00A95F81" w:rsidP="00685EEB">
      <w:pPr>
        <w:rPr>
          <w:rFonts w:ascii="IRBadr" w:hAnsi="IRBadr" w:cs="IRBadr"/>
          <w:rtl/>
        </w:rPr>
      </w:pPr>
      <w:r>
        <w:rPr>
          <w:rFonts w:ascii="IRBadr" w:hAnsi="IRBadr" w:cs="IRBadr" w:hint="cs"/>
          <w:rtl/>
        </w:rPr>
        <w:t xml:space="preserve">توضیح </w:t>
      </w:r>
      <w:r w:rsidR="00685EEB">
        <w:rPr>
          <w:rFonts w:ascii="IRBadr" w:hAnsi="IRBadr" w:cs="IRBadr" w:hint="cs"/>
          <w:rtl/>
        </w:rPr>
        <w:t>استدلال</w:t>
      </w:r>
      <w:r>
        <w:rPr>
          <w:rFonts w:ascii="IRBadr" w:hAnsi="IRBadr" w:cs="IRBadr" w:hint="cs"/>
          <w:rtl/>
        </w:rPr>
        <w:t>: اینکه عرف، درهم و دینار مذکور در روایات را، مثال برای نقد رایج می‌فهمد، به این معنی نیست که کلمه درهم و دینار در معنای نقدین استعمال شده باشد؛ بلکه مراد تفهیمی نقدین است. به عنوان مثال در برخی از روایات وارد شده است که‌ «رجل شکّ بین الثلاث و الاربع</w:t>
      </w:r>
      <w:r w:rsidR="00685EEB">
        <w:rPr>
          <w:rFonts w:ascii="IRBadr" w:hAnsi="IRBadr" w:cs="IRBadr" w:hint="cs"/>
          <w:rtl/>
        </w:rPr>
        <w:t>..</w:t>
      </w:r>
      <w:r>
        <w:rPr>
          <w:rFonts w:ascii="IRBadr" w:hAnsi="IRBadr" w:cs="IRBadr" w:hint="cs"/>
          <w:rtl/>
        </w:rPr>
        <w:t xml:space="preserve">». در این روایات، کلمه رجل، در معنای رجل به کار رفته است؛ نه آنکه در معنای انسان به کار رفته باشد؛ ولی عرف متعارف از این کلمه، یک معنای عام می‌فهمد و استظهار می‌کند که مراد تفهیمی عام است. ما در اصول از مراد تفهیمی بحث کرده‌ایم و بیان نموده‌ایم که مراد تفهیمی با مراد جدّی متفاوت است. </w:t>
      </w:r>
      <w:r w:rsidR="009448F4">
        <w:rPr>
          <w:rFonts w:ascii="IRBadr" w:hAnsi="IRBadr" w:cs="IRBadr" w:hint="cs"/>
          <w:rtl/>
        </w:rPr>
        <w:t xml:space="preserve">به نظر ما، مراحل اراده چهار مرحله است، نه آن‌طور که شهید صدر بیان نموده که سه مرحله باشد. </w:t>
      </w:r>
    </w:p>
    <w:p w:rsidR="009448F4" w:rsidRDefault="009448F4" w:rsidP="00B42022">
      <w:pPr>
        <w:rPr>
          <w:rFonts w:ascii="IRBadr" w:hAnsi="IRBadr" w:cs="IRBadr"/>
          <w:rtl/>
        </w:rPr>
      </w:pPr>
      <w:r>
        <w:rPr>
          <w:rFonts w:ascii="IRBadr" w:hAnsi="IRBadr" w:cs="IRBadr" w:hint="cs"/>
          <w:rtl/>
        </w:rPr>
        <w:t xml:space="preserve">شهید صدر بیان کرده است که اراده به سه نحو </w:t>
      </w:r>
      <w:r w:rsidR="00B42022">
        <w:rPr>
          <w:rFonts w:ascii="IRBadr" w:hAnsi="IRBadr" w:cs="IRBadr" w:hint="cs"/>
          <w:rtl/>
        </w:rPr>
        <w:t>است: مراد تصوّری، مراد تصدیقی اولی ( که مراد استعمالی و مراد تفهیمی است) و مراد تصدیقی ثانی (که مراد جدّی است). به نظر ما، مراد تفهیمی، غیر از مراد استعمالی و مراد جدّی است. در مواردی که استظهار عرف از یک قید در دلیل، آن است که این قید از باب مثال ذکر شده است، در این موارد، مراد استعمالی تغییر نمی‌کند؛ بلکه مراد تفهیمی است که تغییر می‌نماید. ما تفصیل این مساله را در اصول مطرح نموده‌ایم.</w:t>
      </w:r>
    </w:p>
    <w:p w:rsidR="00B42022" w:rsidRDefault="00B42022" w:rsidP="00685EEB">
      <w:pPr>
        <w:rPr>
          <w:rFonts w:ascii="IRBadr" w:hAnsi="IRBadr" w:cs="IRBadr"/>
          <w:rtl/>
        </w:rPr>
      </w:pPr>
      <w:r>
        <w:rPr>
          <w:rFonts w:ascii="IRBadr" w:hAnsi="IRBadr" w:cs="IRBadr" w:hint="cs"/>
          <w:rtl/>
        </w:rPr>
        <w:lastRenderedPageBreak/>
        <w:t>تقریب استدلال شهید صدر با اصطلاح ما به این صورت است: مراد تفهیمی از ر</w:t>
      </w:r>
      <w:r w:rsidR="00685EEB">
        <w:rPr>
          <w:rFonts w:ascii="IRBadr" w:hAnsi="IRBadr" w:cs="IRBadr" w:hint="cs"/>
          <w:rtl/>
        </w:rPr>
        <w:t xml:space="preserve">وایاتی که در آن‌ها درهم و دینار، </w:t>
      </w:r>
      <w:r>
        <w:rPr>
          <w:rFonts w:ascii="IRBadr" w:hAnsi="IRBadr" w:cs="IRBadr" w:hint="cs"/>
          <w:rtl/>
        </w:rPr>
        <w:t>موضوع زکات قرار داده شده، آن است که موضوع زکات، پول است.</w:t>
      </w:r>
    </w:p>
    <w:p w:rsidR="00B42022" w:rsidRDefault="00B42022" w:rsidP="00685EEB">
      <w:pPr>
        <w:pStyle w:val="Heading4"/>
        <w:rPr>
          <w:rtl/>
        </w:rPr>
      </w:pPr>
      <w:bookmarkStart w:id="15" w:name="_Toc151478055"/>
      <w:bookmarkStart w:id="16" w:name="_Toc151479374"/>
      <w:bookmarkStart w:id="17" w:name="_Toc151479437"/>
      <w:r>
        <w:rPr>
          <w:rFonts w:hint="cs"/>
          <w:rtl/>
        </w:rPr>
        <w:t>اشکال آقای شهیدی به استدلال شهید صدر:</w:t>
      </w:r>
      <w:bookmarkEnd w:id="15"/>
      <w:bookmarkEnd w:id="16"/>
      <w:bookmarkEnd w:id="17"/>
      <w:r>
        <w:rPr>
          <w:rFonts w:hint="cs"/>
          <w:rtl/>
        </w:rPr>
        <w:t xml:space="preserve"> </w:t>
      </w:r>
    </w:p>
    <w:p w:rsidR="00B42022" w:rsidRDefault="00B42022" w:rsidP="00CA4252">
      <w:pPr>
        <w:rPr>
          <w:rFonts w:ascii="IRBadr" w:hAnsi="IRBadr" w:cs="IRBadr"/>
          <w:rtl/>
        </w:rPr>
      </w:pPr>
      <w:r>
        <w:rPr>
          <w:rFonts w:ascii="IRBadr" w:hAnsi="IRBadr" w:cs="IRBadr" w:hint="cs"/>
          <w:rtl/>
        </w:rPr>
        <w:t>آقای شهیدی بیان کرده است که در ادلّه شرعیّه، شاهدی بر آنکه ذکر درهم و دینار از باب مثال باشد، وجود ندارد. ایشان قرائنی هم در ردّ این مطلب ذکر کرده است.</w:t>
      </w:r>
      <w:r w:rsidR="00CA4252">
        <w:rPr>
          <w:rFonts w:ascii="IRBadr" w:hAnsi="IRBadr" w:cs="IRBadr" w:hint="cs"/>
          <w:rtl/>
        </w:rPr>
        <w:t xml:space="preserve"> این قرائن، مویّد آن است که درهم و دینار خصوصیّت دارد، و به عنوان نقد رایج اخذ نشده است. </w:t>
      </w:r>
    </w:p>
    <w:p w:rsidR="00CA4252" w:rsidRDefault="00CA4252" w:rsidP="00B82289">
      <w:pPr>
        <w:rPr>
          <w:rFonts w:ascii="IRBadr" w:hAnsi="IRBadr" w:cs="IRBadr"/>
          <w:rtl/>
        </w:rPr>
      </w:pPr>
      <w:r w:rsidRPr="005E349E">
        <w:rPr>
          <w:rFonts w:ascii="IRBadr" w:hAnsi="IRBadr" w:cs="IRBadr" w:hint="cs"/>
          <w:b/>
          <w:bCs/>
          <w:rtl/>
        </w:rPr>
        <w:t xml:space="preserve">قرینه اول: </w:t>
      </w:r>
      <w:r>
        <w:rPr>
          <w:rFonts w:ascii="IRBadr" w:hAnsi="IRBadr" w:cs="IRBadr" w:hint="cs"/>
          <w:rtl/>
        </w:rPr>
        <w:t xml:space="preserve">در روایات وارد شده است که نصاب طلا و نقره متفاوت است و </w:t>
      </w:r>
      <w:r w:rsidR="00B82289">
        <w:rPr>
          <w:rFonts w:ascii="IRBadr" w:hAnsi="IRBadr" w:cs="IRBadr" w:hint="cs"/>
          <w:rtl/>
        </w:rPr>
        <w:t xml:space="preserve">برای واجب شدن زکات، </w:t>
      </w:r>
      <w:r>
        <w:rPr>
          <w:rFonts w:ascii="IRBadr" w:hAnsi="IRBadr" w:cs="IRBadr" w:hint="cs"/>
          <w:rtl/>
        </w:rPr>
        <w:t xml:space="preserve">هر </w:t>
      </w:r>
      <w:r w:rsidR="00B82289">
        <w:rPr>
          <w:rFonts w:ascii="IRBadr" w:hAnsi="IRBadr" w:cs="IRBadr" w:hint="cs"/>
          <w:rtl/>
        </w:rPr>
        <w:t>یک از طلا و نقره،</w:t>
      </w:r>
      <w:r w:rsidR="006E7B6E">
        <w:rPr>
          <w:rFonts w:ascii="IRBadr" w:hAnsi="IRBadr" w:cs="IRBadr" w:hint="cs"/>
          <w:rtl/>
        </w:rPr>
        <w:t xml:space="preserve"> جداگانه باید </w:t>
      </w:r>
      <w:r w:rsidR="00B82289">
        <w:rPr>
          <w:rFonts w:ascii="IRBadr" w:hAnsi="IRBadr" w:cs="IRBadr" w:hint="cs"/>
          <w:rtl/>
        </w:rPr>
        <w:t>به حدّ نصاب برسد</w:t>
      </w:r>
      <w:r w:rsidR="006E7B6E">
        <w:rPr>
          <w:rFonts w:ascii="IRBadr" w:hAnsi="IRBadr" w:cs="IRBadr" w:hint="cs"/>
          <w:rtl/>
        </w:rPr>
        <w:t xml:space="preserve">؛ بنابرین اگر </w:t>
      </w:r>
      <w:r w:rsidR="00B82289">
        <w:rPr>
          <w:rFonts w:ascii="IRBadr" w:hAnsi="IRBadr" w:cs="IRBadr" w:hint="cs"/>
          <w:rtl/>
        </w:rPr>
        <w:t xml:space="preserve">شخصی، دارای ۱۹۹ درهم و یک دینار </w:t>
      </w:r>
      <w:r w:rsidR="006E7B6E">
        <w:rPr>
          <w:rFonts w:ascii="IRBadr" w:hAnsi="IRBadr" w:cs="IRBadr" w:hint="cs"/>
          <w:rtl/>
        </w:rPr>
        <w:t xml:space="preserve">باشد، </w:t>
      </w:r>
      <w:r w:rsidR="00B82289">
        <w:rPr>
          <w:rFonts w:ascii="IRBadr" w:hAnsi="IRBadr" w:cs="IRBadr" w:hint="cs"/>
          <w:rtl/>
        </w:rPr>
        <w:t xml:space="preserve">بر او </w:t>
      </w:r>
      <w:r w:rsidR="006E7B6E">
        <w:rPr>
          <w:rFonts w:ascii="IRBadr" w:hAnsi="IRBadr" w:cs="IRBadr" w:hint="cs"/>
          <w:rtl/>
        </w:rPr>
        <w:t>زکات واجب نمی‌شود؛ هر</w:t>
      </w:r>
      <w:r w:rsidR="00B82289">
        <w:rPr>
          <w:rFonts w:ascii="IRBadr" w:hAnsi="IRBadr" w:cs="IRBadr" w:hint="cs"/>
          <w:rtl/>
        </w:rPr>
        <w:t xml:space="preserve"> چند یک دینار معادل ده درهم است، ولی خود دراهم باید به عدد ۲۰۰ برسد.</w:t>
      </w:r>
      <w:r w:rsidR="00685EEB">
        <w:rPr>
          <w:rFonts w:ascii="IRBadr" w:hAnsi="IRBadr" w:cs="IRBadr" w:hint="cs"/>
          <w:rtl/>
        </w:rPr>
        <w:t xml:space="preserve"> این مساله نشان می‌دهد که نفس درهم و دینار خصوصیّت دارد؛ نه آنکه مثال برای نقد رایج باشد.</w:t>
      </w:r>
    </w:p>
    <w:p w:rsidR="00AD46A5" w:rsidRDefault="005E349E" w:rsidP="00AA59AB">
      <w:pPr>
        <w:rPr>
          <w:rFonts w:ascii="IRBadr" w:hAnsi="IRBadr" w:cs="IRBadr"/>
          <w:rtl/>
        </w:rPr>
      </w:pPr>
      <w:r w:rsidRPr="005E349E">
        <w:rPr>
          <w:rFonts w:ascii="IRBadr" w:hAnsi="IRBadr" w:cs="IRBadr" w:hint="cs"/>
          <w:b/>
          <w:bCs/>
          <w:rtl/>
        </w:rPr>
        <w:t xml:space="preserve">ردّ قرینه اول: </w:t>
      </w:r>
      <w:r w:rsidR="00AD46A5">
        <w:rPr>
          <w:rFonts w:ascii="IRBadr" w:hAnsi="IRBadr" w:cs="IRBadr" w:hint="cs"/>
          <w:rtl/>
        </w:rPr>
        <w:t>در حاشیه</w:t>
      </w:r>
      <w:r w:rsidR="00685EEB">
        <w:rPr>
          <w:rFonts w:ascii="IRBadr" w:hAnsi="IRBadr" w:cs="IRBadr" w:hint="cs"/>
          <w:rtl/>
        </w:rPr>
        <w:t xml:space="preserve"> کتاب «فقه پول»</w:t>
      </w:r>
      <w:r w:rsidR="00AD46A5">
        <w:rPr>
          <w:rFonts w:ascii="IRBadr" w:hAnsi="IRBadr" w:cs="IRBadr" w:hint="cs"/>
          <w:rtl/>
        </w:rPr>
        <w:t xml:space="preserve"> ذکر شده است که قرینه اول،</w:t>
      </w:r>
      <w:r w:rsidR="00AA59AB">
        <w:rPr>
          <w:rFonts w:ascii="IRBadr" w:hAnsi="IRBadr" w:cs="IRBadr" w:hint="cs"/>
          <w:rtl/>
        </w:rPr>
        <w:t xml:space="preserve"> تنها در حدّ</w:t>
      </w:r>
      <w:r w:rsidR="00AD46A5">
        <w:rPr>
          <w:rFonts w:ascii="IRBadr" w:hAnsi="IRBadr" w:cs="IRBadr" w:hint="cs"/>
          <w:rtl/>
        </w:rPr>
        <w:t xml:space="preserve"> مویّد </w:t>
      </w:r>
      <w:r w:rsidR="00AA59AB">
        <w:rPr>
          <w:rFonts w:ascii="IRBadr" w:hAnsi="IRBadr" w:cs="IRBadr" w:hint="cs"/>
          <w:rtl/>
        </w:rPr>
        <w:t xml:space="preserve">برای </w:t>
      </w:r>
      <w:r w:rsidR="00AD46A5">
        <w:rPr>
          <w:rFonts w:ascii="IRBadr" w:hAnsi="IRBadr" w:cs="IRBadr" w:hint="cs"/>
          <w:rtl/>
        </w:rPr>
        <w:t xml:space="preserve">خصوصیّت داشتن درهم و دینار است و دلیل، به شمار نمی‌رود؛ چرا که </w:t>
      </w:r>
      <w:r w:rsidR="00685EEB">
        <w:rPr>
          <w:rFonts w:ascii="IRBadr" w:hAnsi="IRBadr" w:cs="IRBadr" w:hint="cs"/>
          <w:rtl/>
        </w:rPr>
        <w:t>ممکن است گفته شود:</w:t>
      </w:r>
      <w:r w:rsidR="00AA59AB">
        <w:rPr>
          <w:rFonts w:ascii="IRBadr" w:hAnsi="IRBadr" w:cs="IRBadr" w:hint="cs"/>
          <w:rtl/>
        </w:rPr>
        <w:t xml:space="preserve"> هر یک از درهم و دینار به عنوان جنسی که پول است، متعلّق حکم قرار داده شده است. یعنی درهم از آن جهت که یک جنس پولی است، زکاتش واجب است، و دینار هم از آن جهت که یک جنس پولی</w:t>
      </w:r>
      <w:r w:rsidR="000445F5">
        <w:rPr>
          <w:rFonts w:ascii="IRBadr" w:hAnsi="IRBadr" w:cs="IRBadr" w:hint="cs"/>
          <w:rtl/>
        </w:rPr>
        <w:t xml:space="preserve"> دیگری</w:t>
      </w:r>
      <w:r w:rsidR="00AA59AB">
        <w:rPr>
          <w:rFonts w:ascii="IRBadr" w:hAnsi="IRBadr" w:cs="IRBadr" w:hint="cs"/>
          <w:rtl/>
        </w:rPr>
        <w:t xml:space="preserve"> است، حکم جدا برای زکات آن جعل شده است. نتیجه این بیان آن است که زکات برای پول ثابت می‌شود، ولی هر پول باید به عنوان یک جنس جدا محاسبه گردد. یعنی دلار جداگانه محاسبه شود و ریال جداگانه و دینار هم جداگانه و به همین ترتیب سایر پول‌ها هر کدام به طور جداگانه زکات آن محاسبه گردد.</w:t>
      </w:r>
    </w:p>
    <w:p w:rsidR="00685EEB" w:rsidRDefault="00685EEB" w:rsidP="00AA59AB">
      <w:pPr>
        <w:rPr>
          <w:rFonts w:ascii="IRBadr" w:hAnsi="IRBadr" w:cs="IRBadr"/>
          <w:rtl/>
        </w:rPr>
      </w:pPr>
      <w:r>
        <w:rPr>
          <w:rFonts w:ascii="IRBadr" w:hAnsi="IRBadr" w:cs="IRBadr" w:hint="cs"/>
          <w:rtl/>
        </w:rPr>
        <w:t>از آن رو که در ادامه باز هم متعرّض این دلیل دوم خواهیم شد، در این مجال، به این میزان از بحث حول این دلیل، اکتفا می‌نماییم.</w:t>
      </w:r>
    </w:p>
    <w:p w:rsidR="005E349E" w:rsidRDefault="005E349E" w:rsidP="006531E1">
      <w:pPr>
        <w:pStyle w:val="Heading3"/>
        <w:rPr>
          <w:rtl/>
        </w:rPr>
      </w:pPr>
      <w:bookmarkStart w:id="18" w:name="_Toc151478056"/>
      <w:bookmarkStart w:id="19" w:name="_Toc151479375"/>
      <w:bookmarkStart w:id="20" w:name="_Toc151479438"/>
      <w:r>
        <w:rPr>
          <w:rFonts w:hint="cs"/>
          <w:rtl/>
        </w:rPr>
        <w:t>دلیل سوم: زکات در مال و ثمن</w:t>
      </w:r>
      <w:bookmarkEnd w:id="18"/>
      <w:bookmarkEnd w:id="19"/>
      <w:bookmarkEnd w:id="20"/>
    </w:p>
    <w:p w:rsidR="005E349E" w:rsidRDefault="005E349E" w:rsidP="005E349E">
      <w:pPr>
        <w:rPr>
          <w:rFonts w:ascii="IRBadr" w:hAnsi="IRBadr" w:cs="IRBadr"/>
          <w:rtl/>
        </w:rPr>
      </w:pPr>
      <w:r>
        <w:rPr>
          <w:rFonts w:ascii="IRBadr" w:hAnsi="IRBadr" w:cs="IRBadr" w:hint="cs"/>
          <w:rtl/>
        </w:rPr>
        <w:t>مباحثی که آقای قائينی در مورد زکات مال و زکات ثمن مطرح کرده‌ بودند، آقای شهیدی در ضمن استدلال سوم به آن می‌پردازند. ما از این روایات بحث نمودیم، و از اساس، استدلال به آنها را نپذیرفتیم، ولی آقای شهیدی گویا اصل دلالت آن روایات را پذیرفته، ولی اشکالات دیگری از زوایای دیگری به آن وارد می‌نماید که ما از آن موارد بحث نمی‌کنیم.</w:t>
      </w:r>
    </w:p>
    <w:p w:rsidR="005E349E" w:rsidRDefault="00460888" w:rsidP="006531E1">
      <w:pPr>
        <w:pStyle w:val="Heading3"/>
        <w:rPr>
          <w:rtl/>
        </w:rPr>
      </w:pPr>
      <w:bookmarkStart w:id="21" w:name="_Toc151478057"/>
      <w:bookmarkStart w:id="22" w:name="_Toc151479376"/>
      <w:bookmarkStart w:id="23" w:name="_Toc151479439"/>
      <w:r w:rsidRPr="00460888">
        <w:rPr>
          <w:rFonts w:hint="cs"/>
          <w:rtl/>
        </w:rPr>
        <w:t>دلیل چهار</w:t>
      </w:r>
      <w:r w:rsidR="005E349E">
        <w:rPr>
          <w:rFonts w:hint="cs"/>
          <w:rtl/>
        </w:rPr>
        <w:t>م:</w:t>
      </w:r>
      <w:r>
        <w:rPr>
          <w:rFonts w:hint="cs"/>
          <w:rtl/>
        </w:rPr>
        <w:t xml:space="preserve"> </w:t>
      </w:r>
      <w:r w:rsidR="005E349E">
        <w:rPr>
          <w:rFonts w:hint="cs"/>
          <w:rtl/>
        </w:rPr>
        <w:t>تامین نیاز فقرا با زکات</w:t>
      </w:r>
      <w:bookmarkEnd w:id="21"/>
      <w:bookmarkEnd w:id="22"/>
      <w:bookmarkEnd w:id="23"/>
    </w:p>
    <w:p w:rsidR="001A1EA5" w:rsidRDefault="005E349E" w:rsidP="006162A2">
      <w:pPr>
        <w:rPr>
          <w:rFonts w:ascii="IRBadr" w:hAnsi="IRBadr" w:cs="IRBadr"/>
          <w:rtl/>
        </w:rPr>
      </w:pPr>
      <w:r>
        <w:rPr>
          <w:rFonts w:ascii="IRBadr" w:hAnsi="IRBadr" w:cs="IRBadr" w:hint="cs"/>
          <w:rtl/>
        </w:rPr>
        <w:t>این دلیل، همان مطلبی است که آقای قائينی به عنوان مویّد ذکر کردند. آقای منتظری به تفصیل از این دلیل بحث نموده‌اند. این دلیل از دو مقدّمه تشکیل شده است:</w:t>
      </w:r>
    </w:p>
    <w:p w:rsidR="00460888" w:rsidRDefault="00460888" w:rsidP="005E349E">
      <w:pPr>
        <w:rPr>
          <w:rFonts w:ascii="IRBadr" w:hAnsi="IRBadr" w:cs="IRBadr"/>
          <w:rtl/>
        </w:rPr>
      </w:pPr>
      <w:r>
        <w:rPr>
          <w:rFonts w:ascii="IRBadr" w:hAnsi="IRBadr" w:cs="IRBadr" w:hint="cs"/>
          <w:rtl/>
        </w:rPr>
        <w:t>مقدمه اول</w:t>
      </w:r>
      <w:r w:rsidR="005E349E">
        <w:rPr>
          <w:rFonts w:ascii="IRBadr" w:hAnsi="IRBadr" w:cs="IRBadr" w:hint="cs"/>
          <w:rtl/>
        </w:rPr>
        <w:t>:</w:t>
      </w:r>
      <w:r>
        <w:rPr>
          <w:rFonts w:ascii="IRBadr" w:hAnsi="IRBadr" w:cs="IRBadr" w:hint="cs"/>
          <w:rtl/>
        </w:rPr>
        <w:t xml:space="preserve"> زکات برای تامین نیاز فقرا است.</w:t>
      </w:r>
    </w:p>
    <w:p w:rsidR="00460888" w:rsidRDefault="00460888" w:rsidP="006162A2">
      <w:pPr>
        <w:rPr>
          <w:rFonts w:ascii="IRBadr" w:hAnsi="IRBadr" w:cs="IRBadr"/>
          <w:rtl/>
        </w:rPr>
      </w:pPr>
      <w:r>
        <w:rPr>
          <w:rFonts w:ascii="IRBadr" w:hAnsi="IRBadr" w:cs="IRBadr" w:hint="cs"/>
          <w:rtl/>
        </w:rPr>
        <w:t>مقدمه دوم: عدم ثبوت زکات در پول،</w:t>
      </w:r>
      <w:r w:rsidR="005E349E">
        <w:rPr>
          <w:rFonts w:ascii="IRBadr" w:hAnsi="IRBadr" w:cs="IRBadr" w:hint="cs"/>
          <w:rtl/>
        </w:rPr>
        <w:t xml:space="preserve"> باعث می‌شود که زکات، نیاز فقرا را تامین ن</w:t>
      </w:r>
      <w:r>
        <w:rPr>
          <w:rFonts w:ascii="IRBadr" w:hAnsi="IRBadr" w:cs="IRBadr" w:hint="cs"/>
          <w:rtl/>
        </w:rPr>
        <w:t>کند.</w:t>
      </w:r>
    </w:p>
    <w:p w:rsidR="00D129C7" w:rsidRDefault="00D129C7" w:rsidP="006162A2">
      <w:pPr>
        <w:rPr>
          <w:rFonts w:ascii="IRBadr" w:hAnsi="IRBadr" w:cs="IRBadr"/>
          <w:rtl/>
        </w:rPr>
      </w:pPr>
      <w:r>
        <w:rPr>
          <w:rFonts w:ascii="IRBadr" w:hAnsi="IRBadr" w:cs="IRBadr" w:hint="cs"/>
          <w:rtl/>
        </w:rPr>
        <w:t>آقای شهیدی برای اثبات مقدمه دوم، توضیحات مفصّلی ارائه داده‌اند که توضیحات سودمندی است. سپس در صدد اشکال بر این استدلال برآمده‌اند.</w:t>
      </w:r>
    </w:p>
    <w:p w:rsidR="00A376D4" w:rsidRDefault="00A376D4" w:rsidP="006531E1">
      <w:pPr>
        <w:pStyle w:val="Heading3"/>
        <w:rPr>
          <w:rtl/>
        </w:rPr>
      </w:pPr>
      <w:bookmarkStart w:id="24" w:name="_Toc151478058"/>
      <w:bookmarkStart w:id="25" w:name="_Toc151479377"/>
      <w:bookmarkStart w:id="26" w:name="_Toc151479440"/>
      <w:r>
        <w:rPr>
          <w:rFonts w:hint="cs"/>
          <w:rtl/>
        </w:rPr>
        <w:t>تلفیق دلیل دوم و چهارم</w:t>
      </w:r>
      <w:bookmarkEnd w:id="24"/>
      <w:bookmarkEnd w:id="25"/>
      <w:bookmarkEnd w:id="26"/>
    </w:p>
    <w:p w:rsidR="00574B04" w:rsidRDefault="00460888" w:rsidP="006531E1">
      <w:pPr>
        <w:rPr>
          <w:rFonts w:ascii="IRBadr" w:hAnsi="IRBadr" w:cs="IRBadr"/>
          <w:rtl/>
        </w:rPr>
      </w:pPr>
      <w:r>
        <w:rPr>
          <w:rFonts w:ascii="IRBadr" w:hAnsi="IRBadr" w:cs="IRBadr" w:hint="cs"/>
          <w:rtl/>
        </w:rPr>
        <w:t xml:space="preserve">به نظر می‌رسد که </w:t>
      </w:r>
      <w:r w:rsidR="00D129C7">
        <w:rPr>
          <w:rFonts w:ascii="IRBadr" w:hAnsi="IRBadr" w:cs="IRBadr" w:hint="cs"/>
          <w:rtl/>
        </w:rPr>
        <w:t xml:space="preserve">اگر </w:t>
      </w:r>
      <w:r>
        <w:rPr>
          <w:rFonts w:ascii="IRBadr" w:hAnsi="IRBadr" w:cs="IRBadr" w:hint="cs"/>
          <w:rtl/>
        </w:rPr>
        <w:t>دلیل دوم</w:t>
      </w:r>
      <w:r w:rsidR="00D129C7">
        <w:rPr>
          <w:rFonts w:ascii="IRBadr" w:hAnsi="IRBadr" w:cs="IRBadr" w:hint="cs"/>
          <w:rtl/>
        </w:rPr>
        <w:t xml:space="preserve"> و دلیل چهارمی که در کلام</w:t>
      </w:r>
      <w:r>
        <w:rPr>
          <w:rFonts w:ascii="IRBadr" w:hAnsi="IRBadr" w:cs="IRBadr" w:hint="cs"/>
          <w:rtl/>
        </w:rPr>
        <w:t xml:space="preserve"> آقای شهیدی </w:t>
      </w:r>
      <w:r w:rsidR="00D129C7">
        <w:rPr>
          <w:rFonts w:ascii="IRBadr" w:hAnsi="IRBadr" w:cs="IRBadr" w:hint="cs"/>
          <w:rtl/>
        </w:rPr>
        <w:t xml:space="preserve">ذکر شده، </w:t>
      </w:r>
      <w:r>
        <w:rPr>
          <w:rFonts w:ascii="IRBadr" w:hAnsi="IRBadr" w:cs="IRBadr" w:hint="cs"/>
          <w:rtl/>
        </w:rPr>
        <w:t>تلفیق شود</w:t>
      </w:r>
      <w:r w:rsidR="00D129C7">
        <w:rPr>
          <w:rFonts w:ascii="IRBadr" w:hAnsi="IRBadr" w:cs="IRBadr" w:hint="cs"/>
          <w:rtl/>
        </w:rPr>
        <w:t>،</w:t>
      </w:r>
      <w:r>
        <w:rPr>
          <w:rFonts w:ascii="IRBadr" w:hAnsi="IRBadr" w:cs="IRBadr" w:hint="cs"/>
          <w:rtl/>
        </w:rPr>
        <w:t xml:space="preserve"> </w:t>
      </w:r>
      <w:r w:rsidR="00D129C7">
        <w:rPr>
          <w:rFonts w:ascii="IRBadr" w:hAnsi="IRBadr" w:cs="IRBadr" w:hint="cs"/>
          <w:rtl/>
        </w:rPr>
        <w:t xml:space="preserve">می‌توان </w:t>
      </w:r>
      <w:r w:rsidR="00A376D4">
        <w:rPr>
          <w:rFonts w:ascii="IRBadr" w:hAnsi="IRBadr" w:cs="IRBadr" w:hint="cs"/>
          <w:rtl/>
        </w:rPr>
        <w:t xml:space="preserve">از آن، </w:t>
      </w:r>
      <w:r>
        <w:rPr>
          <w:rFonts w:ascii="IRBadr" w:hAnsi="IRBadr" w:cs="IRBadr" w:hint="cs"/>
          <w:rtl/>
        </w:rPr>
        <w:t xml:space="preserve">به عنوان یک دلیل قابل </w:t>
      </w:r>
      <w:r w:rsidR="00507CB6">
        <w:rPr>
          <w:rFonts w:ascii="IRBadr" w:hAnsi="IRBadr" w:cs="IRBadr" w:hint="cs"/>
          <w:rtl/>
        </w:rPr>
        <w:t>توجّه</w:t>
      </w:r>
      <w:r w:rsidR="00A376D4">
        <w:rPr>
          <w:rFonts w:ascii="IRBadr" w:hAnsi="IRBadr" w:cs="IRBadr" w:hint="cs"/>
          <w:rtl/>
        </w:rPr>
        <w:t>،</w:t>
      </w:r>
      <w:r w:rsidR="00D129C7">
        <w:rPr>
          <w:rFonts w:ascii="IRBadr" w:hAnsi="IRBadr" w:cs="IRBadr" w:hint="cs"/>
          <w:rtl/>
        </w:rPr>
        <w:t xml:space="preserve"> </w:t>
      </w:r>
      <w:r>
        <w:rPr>
          <w:rFonts w:ascii="IRBadr" w:hAnsi="IRBadr" w:cs="IRBadr" w:hint="cs"/>
          <w:rtl/>
        </w:rPr>
        <w:t xml:space="preserve">بحث </w:t>
      </w:r>
      <w:r w:rsidR="00D129C7">
        <w:rPr>
          <w:rFonts w:ascii="IRBadr" w:hAnsi="IRBadr" w:cs="IRBadr" w:hint="cs"/>
          <w:rtl/>
        </w:rPr>
        <w:t>کرد</w:t>
      </w:r>
      <w:r>
        <w:rPr>
          <w:rFonts w:ascii="IRBadr" w:hAnsi="IRBadr" w:cs="IRBadr" w:hint="cs"/>
          <w:rtl/>
        </w:rPr>
        <w:t>.</w:t>
      </w:r>
      <w:r w:rsidR="00507CB6">
        <w:rPr>
          <w:rFonts w:ascii="IRBadr" w:hAnsi="IRBadr" w:cs="IRBadr" w:hint="cs"/>
          <w:rtl/>
        </w:rPr>
        <w:t xml:space="preserve"> اگر این دو دلیل تلفیق شود، برخی اشکالاتی که بر هر یک از آن‌دو به طور مجزّا وارد شده، بر دلیل ملفّق از آن‌دو وارد نمی‌شود.</w:t>
      </w:r>
      <w:r w:rsidR="00A376D4">
        <w:rPr>
          <w:rFonts w:ascii="IRBadr" w:hAnsi="IRBadr" w:cs="IRBadr" w:hint="cs"/>
          <w:rtl/>
        </w:rPr>
        <w:t xml:space="preserve"> به عنوان مثال،</w:t>
      </w:r>
      <w:r>
        <w:rPr>
          <w:rFonts w:ascii="IRBadr" w:hAnsi="IRBadr" w:cs="IRBadr" w:hint="cs"/>
          <w:rtl/>
        </w:rPr>
        <w:t xml:space="preserve"> دلیل چهارم می‌تواند شاهد بر آن باشد که </w:t>
      </w:r>
      <w:r w:rsidR="00574B04">
        <w:rPr>
          <w:rFonts w:ascii="IRBadr" w:hAnsi="IRBadr" w:cs="IRBadr" w:hint="cs"/>
          <w:rtl/>
        </w:rPr>
        <w:t xml:space="preserve">درهم و دینار، </w:t>
      </w:r>
      <w:r>
        <w:rPr>
          <w:rFonts w:ascii="IRBadr" w:hAnsi="IRBadr" w:cs="IRBadr" w:hint="cs"/>
          <w:rtl/>
        </w:rPr>
        <w:t>مثال برای مطلق نقد است</w:t>
      </w:r>
      <w:r w:rsidR="00A376D4">
        <w:rPr>
          <w:rFonts w:ascii="IRBadr" w:hAnsi="IRBadr" w:cs="IRBadr" w:hint="cs"/>
          <w:rtl/>
        </w:rPr>
        <w:t>، و خصوصیّت ندارد</w:t>
      </w:r>
      <w:r>
        <w:rPr>
          <w:rFonts w:ascii="IRBadr" w:hAnsi="IRBadr" w:cs="IRBadr" w:hint="cs"/>
          <w:rtl/>
        </w:rPr>
        <w:t>.</w:t>
      </w:r>
      <w:r w:rsidR="00A376D4">
        <w:rPr>
          <w:rFonts w:ascii="IRBadr" w:hAnsi="IRBadr" w:cs="IRBadr" w:hint="cs"/>
          <w:rtl/>
        </w:rPr>
        <w:t xml:space="preserve"> یعنی</w:t>
      </w:r>
      <w:r>
        <w:rPr>
          <w:rFonts w:ascii="IRBadr" w:hAnsi="IRBadr" w:cs="IRBadr" w:hint="cs"/>
          <w:rtl/>
        </w:rPr>
        <w:t xml:space="preserve"> </w:t>
      </w:r>
      <w:r w:rsidR="00A376D4">
        <w:rPr>
          <w:rFonts w:ascii="IRBadr" w:hAnsi="IRBadr" w:cs="IRBadr" w:hint="cs"/>
          <w:rtl/>
        </w:rPr>
        <w:t xml:space="preserve">با ضمیمه کردن دلیل چهارم، </w:t>
      </w:r>
      <w:r w:rsidR="00574B04">
        <w:rPr>
          <w:rFonts w:ascii="IRBadr" w:hAnsi="IRBadr" w:cs="IRBadr" w:hint="cs"/>
          <w:rtl/>
        </w:rPr>
        <w:t xml:space="preserve">اشکالی که آقای شهیدی به دلیل دوم وارد نمودند </w:t>
      </w:r>
      <w:r w:rsidR="006531E1">
        <w:rPr>
          <w:rFonts w:ascii="IRBadr" w:hAnsi="IRBadr" w:cs="IRBadr" w:hint="cs"/>
          <w:rtl/>
        </w:rPr>
        <w:t>(</w:t>
      </w:r>
      <w:r w:rsidR="00574B04">
        <w:rPr>
          <w:rFonts w:ascii="IRBadr" w:hAnsi="IRBadr" w:cs="IRBadr" w:hint="cs"/>
          <w:rtl/>
        </w:rPr>
        <w:t>و بیان کردند که شاهدی</w:t>
      </w:r>
      <w:r w:rsidR="006531E1">
        <w:rPr>
          <w:rFonts w:ascii="IRBadr" w:hAnsi="IRBadr" w:cs="IRBadr" w:hint="cs"/>
          <w:rtl/>
        </w:rPr>
        <w:t xml:space="preserve"> وجود ندارد</w:t>
      </w:r>
      <w:r w:rsidR="00574B04">
        <w:rPr>
          <w:rFonts w:ascii="IRBadr" w:hAnsi="IRBadr" w:cs="IRBadr" w:hint="cs"/>
          <w:rtl/>
        </w:rPr>
        <w:t xml:space="preserve"> مبنی بر آنکه درهم و دینار از باب مثال باشد</w:t>
      </w:r>
      <w:r w:rsidR="006531E1">
        <w:rPr>
          <w:rFonts w:ascii="IRBadr" w:hAnsi="IRBadr" w:cs="IRBadr" w:hint="cs"/>
          <w:rtl/>
        </w:rPr>
        <w:t>)</w:t>
      </w:r>
      <w:r w:rsidR="00574B04">
        <w:rPr>
          <w:rFonts w:ascii="IRBadr" w:hAnsi="IRBadr" w:cs="IRBadr" w:hint="cs"/>
          <w:rtl/>
        </w:rPr>
        <w:t xml:space="preserve">، </w:t>
      </w:r>
      <w:r w:rsidR="00A376D4">
        <w:rPr>
          <w:rFonts w:ascii="IRBadr" w:hAnsi="IRBadr" w:cs="IRBadr" w:hint="cs"/>
          <w:rtl/>
        </w:rPr>
        <w:t>دفع خواهد شد.</w:t>
      </w:r>
    </w:p>
    <w:p w:rsidR="00D847C1" w:rsidRDefault="00D847C1" w:rsidP="00854968">
      <w:pPr>
        <w:pStyle w:val="Heading4"/>
        <w:rPr>
          <w:rtl/>
        </w:rPr>
      </w:pPr>
      <w:bookmarkStart w:id="27" w:name="_Toc151478059"/>
      <w:bookmarkStart w:id="28" w:name="_Toc151479378"/>
      <w:bookmarkStart w:id="29" w:name="_Toc151479441"/>
      <w:r>
        <w:rPr>
          <w:rFonts w:hint="cs"/>
          <w:rtl/>
        </w:rPr>
        <w:t xml:space="preserve">شواهد </w:t>
      </w:r>
      <w:r w:rsidR="00204B5D">
        <w:rPr>
          <w:rFonts w:hint="cs"/>
          <w:rtl/>
        </w:rPr>
        <w:t>اراده مال یا مطلق پول از</w:t>
      </w:r>
      <w:r>
        <w:rPr>
          <w:rFonts w:hint="cs"/>
          <w:rtl/>
        </w:rPr>
        <w:t xml:space="preserve"> </w:t>
      </w:r>
      <w:r w:rsidR="00204B5D">
        <w:rPr>
          <w:rFonts w:hint="cs"/>
          <w:rtl/>
        </w:rPr>
        <w:t>درهم و دینار</w:t>
      </w:r>
      <w:bookmarkEnd w:id="27"/>
      <w:bookmarkEnd w:id="28"/>
      <w:bookmarkEnd w:id="29"/>
    </w:p>
    <w:p w:rsidR="00D847C1" w:rsidRDefault="00460888" w:rsidP="006162A2">
      <w:pPr>
        <w:rPr>
          <w:rFonts w:ascii="IRBadr" w:hAnsi="IRBadr" w:cs="IRBadr"/>
          <w:rtl/>
        </w:rPr>
      </w:pPr>
      <w:r>
        <w:rPr>
          <w:rFonts w:ascii="IRBadr" w:hAnsi="IRBadr" w:cs="IRBadr" w:hint="cs"/>
          <w:rtl/>
        </w:rPr>
        <w:t xml:space="preserve">گاهی درهم و دینار، کنایه از مطلق پول به کار می‌رود. </w:t>
      </w:r>
    </w:p>
    <w:p w:rsidR="00460888" w:rsidRDefault="00D847C1" w:rsidP="006162A2">
      <w:pPr>
        <w:rPr>
          <w:rFonts w:ascii="IRBadr" w:hAnsi="IRBadr" w:cs="IRBadr"/>
          <w:rtl/>
        </w:rPr>
      </w:pPr>
      <w:r w:rsidRPr="00D847C1">
        <w:rPr>
          <w:rFonts w:ascii="IRBadr" w:hAnsi="IRBadr" w:cs="IRBadr" w:hint="cs"/>
          <w:b/>
          <w:bCs/>
          <w:rtl/>
        </w:rPr>
        <w:t xml:space="preserve">شاهد اول: </w:t>
      </w:r>
      <w:r w:rsidR="00460888">
        <w:rPr>
          <w:rFonts w:ascii="IRBadr" w:hAnsi="IRBadr" w:cs="IRBadr" w:hint="cs"/>
          <w:rtl/>
        </w:rPr>
        <w:t>به عنوان مثال گفته می‌شود: «أهلک الناس</w:t>
      </w:r>
      <w:r>
        <w:rPr>
          <w:rFonts w:ascii="IRBadr" w:hAnsi="IRBadr" w:cs="IRBadr" w:hint="cs"/>
          <w:rtl/>
        </w:rPr>
        <w:t>َ</w:t>
      </w:r>
      <w:r w:rsidR="00460888">
        <w:rPr>
          <w:rFonts w:ascii="IRBadr" w:hAnsi="IRBadr" w:cs="IRBadr" w:hint="cs"/>
          <w:rtl/>
        </w:rPr>
        <w:t xml:space="preserve"> الدرهم</w:t>
      </w:r>
      <w:r>
        <w:rPr>
          <w:rFonts w:ascii="IRBadr" w:hAnsi="IRBadr" w:cs="IRBadr" w:hint="cs"/>
          <w:rtl/>
        </w:rPr>
        <w:t>ُ</w:t>
      </w:r>
      <w:r w:rsidR="00460888">
        <w:rPr>
          <w:rFonts w:ascii="IRBadr" w:hAnsi="IRBadr" w:cs="IRBadr" w:hint="cs"/>
          <w:rtl/>
        </w:rPr>
        <w:t xml:space="preserve"> البیض</w:t>
      </w:r>
      <w:r>
        <w:rPr>
          <w:rFonts w:ascii="IRBadr" w:hAnsi="IRBadr" w:cs="IRBadr" w:hint="cs"/>
          <w:rtl/>
        </w:rPr>
        <w:t>ُ</w:t>
      </w:r>
      <w:r w:rsidR="00460888">
        <w:rPr>
          <w:rFonts w:ascii="IRBadr" w:hAnsi="IRBadr" w:cs="IRBadr" w:hint="cs"/>
          <w:rtl/>
        </w:rPr>
        <w:t xml:space="preserve"> و الدینار</w:t>
      </w:r>
      <w:r>
        <w:rPr>
          <w:rFonts w:ascii="IRBadr" w:hAnsi="IRBadr" w:cs="IRBadr" w:hint="cs"/>
          <w:rtl/>
        </w:rPr>
        <w:t>ُ</w:t>
      </w:r>
      <w:r w:rsidR="00460888">
        <w:rPr>
          <w:rFonts w:ascii="IRBadr" w:hAnsi="IRBadr" w:cs="IRBadr" w:hint="cs"/>
          <w:rtl/>
        </w:rPr>
        <w:t xml:space="preserve"> الصفر</w:t>
      </w:r>
      <w:r>
        <w:rPr>
          <w:rFonts w:ascii="IRBadr" w:hAnsi="IRBadr" w:cs="IRBadr" w:hint="cs"/>
          <w:rtl/>
        </w:rPr>
        <w:t>ُ</w:t>
      </w:r>
      <w:r w:rsidR="00460888">
        <w:rPr>
          <w:rFonts w:ascii="IRBadr" w:hAnsi="IRBadr" w:cs="IRBadr" w:hint="cs"/>
          <w:rtl/>
        </w:rPr>
        <w:t>». در این تعبیر، درهم و دینار کنایه از مطلق مال دنیا است</w:t>
      </w:r>
      <w:r w:rsidR="00204B5D">
        <w:rPr>
          <w:rFonts w:ascii="IRBadr" w:hAnsi="IRBadr" w:cs="IRBadr" w:hint="cs"/>
          <w:rtl/>
        </w:rPr>
        <w:t>، و خصوصیّت ندارد</w:t>
      </w:r>
      <w:r w:rsidR="00460888">
        <w:rPr>
          <w:rFonts w:ascii="IRBadr" w:hAnsi="IRBadr" w:cs="IRBadr" w:hint="cs"/>
          <w:rtl/>
        </w:rPr>
        <w:t>.</w:t>
      </w:r>
    </w:p>
    <w:p w:rsidR="006531E1" w:rsidRDefault="00204B5D" w:rsidP="005B77F5">
      <w:pPr>
        <w:rPr>
          <w:rFonts w:ascii="IRBadr" w:hAnsi="IRBadr" w:cs="IRBadr"/>
          <w:rtl/>
        </w:rPr>
      </w:pPr>
      <w:r w:rsidRPr="00204B5D">
        <w:rPr>
          <w:rFonts w:ascii="IRBadr" w:hAnsi="IRBadr" w:cs="IRBadr" w:hint="cs"/>
          <w:b/>
          <w:bCs/>
          <w:rtl/>
        </w:rPr>
        <w:t xml:space="preserve">شاهد دوم: </w:t>
      </w:r>
      <w:r>
        <w:rPr>
          <w:rFonts w:ascii="IRBadr" w:hAnsi="IRBadr" w:cs="IRBadr" w:hint="cs"/>
          <w:rtl/>
        </w:rPr>
        <w:t>بیان این شاهد، نیازمند ذکر یک مقدّمه است. م</w:t>
      </w:r>
      <w:r w:rsidR="00460888">
        <w:rPr>
          <w:rFonts w:ascii="IRBadr" w:hAnsi="IRBadr" w:cs="IRBadr" w:hint="cs"/>
          <w:rtl/>
        </w:rPr>
        <w:t>سّ اسم جلاله بدون طهارت جایز نیست. در این مساله، در برخی روایات</w:t>
      </w:r>
      <w:r w:rsidR="006531E1">
        <w:rPr>
          <w:rFonts w:ascii="IRBadr" w:hAnsi="IRBadr" w:cs="IRBadr" w:hint="cs"/>
          <w:rtl/>
        </w:rPr>
        <w:t>،</w:t>
      </w:r>
      <w:r w:rsidR="00460888">
        <w:rPr>
          <w:rFonts w:ascii="IRBadr" w:hAnsi="IRBadr" w:cs="IRBadr" w:hint="cs"/>
          <w:rtl/>
        </w:rPr>
        <w:t xml:space="preserve"> استثنائاتی مطرح شده است. </w:t>
      </w:r>
      <w:r>
        <w:rPr>
          <w:rFonts w:ascii="IRBadr" w:hAnsi="IRBadr" w:cs="IRBadr" w:hint="cs"/>
          <w:rtl/>
        </w:rPr>
        <w:t xml:space="preserve">مرحوم </w:t>
      </w:r>
      <w:r w:rsidR="00460888">
        <w:rPr>
          <w:rFonts w:ascii="IRBadr" w:hAnsi="IRBadr" w:cs="IRBadr" w:hint="cs"/>
          <w:rtl/>
        </w:rPr>
        <w:t xml:space="preserve">شهید ثانی، درهم </w:t>
      </w:r>
      <w:r>
        <w:rPr>
          <w:rFonts w:ascii="IRBadr" w:hAnsi="IRBadr" w:cs="IRBadr" w:hint="cs"/>
          <w:rtl/>
        </w:rPr>
        <w:t>را از این حکم استثنا کرده‌اند</w:t>
      </w:r>
      <w:r>
        <w:rPr>
          <w:rStyle w:val="FootnoteReference"/>
          <w:rFonts w:ascii="IRBadr" w:hAnsi="IRBadr" w:cs="IRBadr"/>
          <w:rtl/>
        </w:rPr>
        <w:footnoteReference w:id="1"/>
      </w:r>
      <w:r>
        <w:rPr>
          <w:rFonts w:ascii="IRBadr" w:hAnsi="IRBadr" w:cs="IRBadr" w:hint="cs"/>
          <w:rtl/>
        </w:rPr>
        <w:t xml:space="preserve">. </w:t>
      </w:r>
      <w:r w:rsidR="005B77F5">
        <w:rPr>
          <w:rFonts w:ascii="IRBadr" w:hAnsi="IRBadr" w:cs="IRBadr" w:hint="cs"/>
          <w:rtl/>
        </w:rPr>
        <w:t xml:space="preserve">شاید </w:t>
      </w:r>
      <w:r w:rsidR="00460888">
        <w:rPr>
          <w:rFonts w:ascii="IRBadr" w:hAnsi="IRBadr" w:cs="IRBadr" w:hint="cs"/>
          <w:rtl/>
        </w:rPr>
        <w:t xml:space="preserve">در کتاب «مستثنیات الأحکام» مرحوم جدّ ما نیز این مساله آمده باشد. ما این حکم و روایات آن را به جناب آیت الله والد عرضه کردیم. ایشان فرمودند که در این ادلّه، درهم خصوصیّت ندارد؛ بلکه از آن جهت که </w:t>
      </w:r>
      <w:r w:rsidR="006531E1">
        <w:rPr>
          <w:rFonts w:ascii="IRBadr" w:hAnsi="IRBadr" w:cs="IRBadr" w:hint="cs"/>
          <w:rtl/>
        </w:rPr>
        <w:t xml:space="preserve">درهم، </w:t>
      </w:r>
      <w:r w:rsidR="00460888">
        <w:rPr>
          <w:rFonts w:ascii="IRBadr" w:hAnsi="IRBadr" w:cs="IRBadr" w:hint="cs"/>
          <w:rtl/>
        </w:rPr>
        <w:t>پول است، این حکم در مورد آن بیان شده است. از آن جهت که علّت حکم آن است که بر روی پول باید اسم جلاله نقش شود، و از طرفی وجوب طهارت برای مسّ آن، مستلزم عسر و حرج است</w:t>
      </w:r>
      <w:r w:rsidR="006531E1">
        <w:rPr>
          <w:rFonts w:ascii="IRBadr" w:hAnsi="IRBadr" w:cs="IRBadr" w:hint="cs"/>
          <w:rtl/>
        </w:rPr>
        <w:t>، روشن می‌شود که درهم خصوصیّت ندارد</w:t>
      </w:r>
      <w:r w:rsidR="00460888">
        <w:rPr>
          <w:rFonts w:ascii="IRBadr" w:hAnsi="IRBadr" w:cs="IRBadr" w:hint="cs"/>
          <w:rtl/>
        </w:rPr>
        <w:t xml:space="preserve">. </w:t>
      </w:r>
    </w:p>
    <w:p w:rsidR="005B77F5" w:rsidRDefault="005B77F5" w:rsidP="005B77F5">
      <w:pPr>
        <w:rPr>
          <w:rFonts w:ascii="IRBadr" w:hAnsi="IRBadr" w:cs="IRBadr"/>
          <w:rtl/>
        </w:rPr>
      </w:pPr>
      <w:r>
        <w:rPr>
          <w:rFonts w:ascii="IRBadr" w:hAnsi="IRBadr" w:cs="IRBadr" w:hint="cs"/>
          <w:rtl/>
        </w:rPr>
        <w:t>در روایات این مساله، درهم از آن جهت که نقد رایج است، موضوع حکم قرار داده شده است. یعنی از آن رو که مناسب است بر روی پول، اسم خداوند متعال حکّ شود؛ چرا که حکّ کردن اسم جلاله، نماد مسلمان بودن است، و باعث یاد خداوند در حین اشتغال به امور مادی است، و از طرف دیگر، ایجاب طهارت برای مسّ آن، مستلزم عسر و حرج است، روشن می‌شود که درهم خصوصیّت ندارد. بلکه درهم از آن جهت که پول است، متعلّق حکم قرار گرفته است.</w:t>
      </w:r>
    </w:p>
    <w:p w:rsidR="00460888" w:rsidRDefault="005B77F5" w:rsidP="00854968">
      <w:pPr>
        <w:pStyle w:val="Heading4"/>
        <w:rPr>
          <w:rtl/>
        </w:rPr>
      </w:pPr>
      <w:bookmarkStart w:id="30" w:name="_Toc151478060"/>
      <w:bookmarkStart w:id="31" w:name="_Toc151479379"/>
      <w:bookmarkStart w:id="32" w:name="_Toc151479442"/>
      <w:r>
        <w:rPr>
          <w:rFonts w:hint="cs"/>
          <w:rtl/>
        </w:rPr>
        <w:t>بیان مختصری از تاریخچه ضرب سکّه اسلامی</w:t>
      </w:r>
      <w:bookmarkEnd w:id="30"/>
      <w:bookmarkEnd w:id="31"/>
      <w:bookmarkEnd w:id="32"/>
      <w:r>
        <w:rPr>
          <w:rFonts w:hint="cs"/>
          <w:rtl/>
        </w:rPr>
        <w:t xml:space="preserve"> </w:t>
      </w:r>
    </w:p>
    <w:p w:rsidR="00DD1656" w:rsidRDefault="00460888" w:rsidP="006531E1">
      <w:pPr>
        <w:rPr>
          <w:rFonts w:ascii="IRBadr" w:hAnsi="IRBadr" w:cs="IRBadr"/>
          <w:rtl/>
        </w:rPr>
      </w:pPr>
      <w:r>
        <w:rPr>
          <w:rFonts w:ascii="IRBadr" w:hAnsi="IRBadr" w:cs="IRBadr" w:hint="cs"/>
          <w:rtl/>
        </w:rPr>
        <w:t xml:space="preserve">در زمان </w:t>
      </w:r>
      <w:r w:rsidR="006531E1">
        <w:rPr>
          <w:rFonts w:ascii="IRBadr" w:hAnsi="IRBadr" w:cs="IRBadr" w:hint="cs"/>
          <w:rtl/>
        </w:rPr>
        <w:t xml:space="preserve">امویان، </w:t>
      </w:r>
      <w:r>
        <w:rPr>
          <w:rFonts w:ascii="IRBadr" w:hAnsi="IRBadr" w:cs="IRBadr" w:hint="cs"/>
          <w:rtl/>
        </w:rPr>
        <w:t>سکه‌ها</w:t>
      </w:r>
      <w:r w:rsidR="005B77F5">
        <w:rPr>
          <w:rFonts w:ascii="IRBadr" w:hAnsi="IRBadr" w:cs="IRBadr" w:hint="cs"/>
          <w:rtl/>
        </w:rPr>
        <w:t>ی جامعه مسلمانان،</w:t>
      </w:r>
      <w:r>
        <w:rPr>
          <w:rFonts w:ascii="IRBadr" w:hAnsi="IRBadr" w:cs="IRBadr" w:hint="cs"/>
          <w:rtl/>
        </w:rPr>
        <w:t xml:space="preserve"> همه در روم ضرب می‌شده، و در کشورهای اسلامی سکّه وجود نداشته است؛ بلکه تنها در ایران و روم سکّه وجود داشته است. در زمان امام باقر </w:t>
      </w:r>
      <w:r>
        <w:rPr>
          <w:rFonts w:ascii="IRBadr" w:hAnsi="IRBadr" w:cs="IRBadr" w:hint="cs"/>
        </w:rPr>
        <w:sym w:font="Abo-thar" w:char="F041"/>
      </w:r>
      <w:r>
        <w:rPr>
          <w:rFonts w:ascii="IRBadr" w:hAnsi="IRBadr" w:cs="IRBadr" w:hint="cs"/>
          <w:rtl/>
        </w:rPr>
        <w:t xml:space="preserve"> </w:t>
      </w:r>
      <w:r w:rsidR="005B77F5">
        <w:rPr>
          <w:rFonts w:ascii="IRBadr" w:hAnsi="IRBadr" w:cs="IRBadr" w:hint="cs"/>
          <w:rtl/>
        </w:rPr>
        <w:t xml:space="preserve">اختلافی </w:t>
      </w:r>
      <w:r>
        <w:rPr>
          <w:rFonts w:ascii="IRBadr" w:hAnsi="IRBadr" w:cs="IRBadr" w:hint="cs"/>
          <w:rtl/>
        </w:rPr>
        <w:t xml:space="preserve">بین قیصر روم و خلیفه اموی </w:t>
      </w:r>
      <w:r w:rsidR="005B77F5">
        <w:rPr>
          <w:rFonts w:ascii="IRBadr" w:hAnsi="IRBadr" w:cs="IRBadr" w:hint="cs"/>
          <w:rtl/>
        </w:rPr>
        <w:t xml:space="preserve">ایجاد </w:t>
      </w:r>
      <w:r>
        <w:rPr>
          <w:rFonts w:ascii="IRBadr" w:hAnsi="IRBadr" w:cs="IRBadr" w:hint="cs"/>
          <w:rtl/>
        </w:rPr>
        <w:t>شد</w:t>
      </w:r>
      <w:r w:rsidR="001F4853">
        <w:rPr>
          <w:rStyle w:val="FootnoteReference"/>
          <w:rFonts w:ascii="IRBadr" w:hAnsi="IRBadr" w:cs="IRBadr"/>
          <w:rtl/>
        </w:rPr>
        <w:footnoteReference w:id="2"/>
      </w:r>
      <w:r>
        <w:rPr>
          <w:rFonts w:ascii="IRBadr" w:hAnsi="IRBadr" w:cs="IRBadr" w:hint="cs"/>
          <w:rtl/>
        </w:rPr>
        <w:t xml:space="preserve">. </w:t>
      </w:r>
      <w:r w:rsidR="005B77F5">
        <w:rPr>
          <w:rFonts w:ascii="IRBadr" w:hAnsi="IRBadr" w:cs="IRBadr" w:hint="cs"/>
          <w:rtl/>
        </w:rPr>
        <w:t xml:space="preserve">ازین رو </w:t>
      </w:r>
      <w:r w:rsidR="00B315E8">
        <w:rPr>
          <w:rFonts w:ascii="IRBadr" w:hAnsi="IRBadr" w:cs="IRBadr" w:hint="cs"/>
          <w:rtl/>
        </w:rPr>
        <w:t>قیصر روم تصمیم گرفت</w:t>
      </w:r>
      <w:r>
        <w:rPr>
          <w:rFonts w:ascii="IRBadr" w:hAnsi="IRBadr" w:cs="IRBadr" w:hint="cs"/>
          <w:rtl/>
        </w:rPr>
        <w:t xml:space="preserve"> بر روی سکّه‌ها</w:t>
      </w:r>
      <w:r w:rsidR="005B77F5">
        <w:rPr>
          <w:rFonts w:ascii="IRBadr" w:hAnsi="IRBadr" w:cs="IRBadr" w:hint="cs"/>
          <w:rtl/>
        </w:rPr>
        <w:t>یی که برای بلاد اسلام ضرب می‌کند،</w:t>
      </w:r>
      <w:r>
        <w:rPr>
          <w:rFonts w:ascii="IRBadr" w:hAnsi="IRBadr" w:cs="IRBadr" w:hint="cs"/>
          <w:rtl/>
        </w:rPr>
        <w:t xml:space="preserve"> نام پیامبر </w:t>
      </w:r>
      <w:r>
        <w:rPr>
          <w:rFonts w:ascii="IRBadr" w:hAnsi="IRBadr" w:cs="IRBadr" w:hint="cs"/>
        </w:rPr>
        <w:sym w:font="Abo-thar" w:char="F072"/>
      </w:r>
      <w:r>
        <w:rPr>
          <w:rFonts w:ascii="IRBadr" w:hAnsi="IRBadr" w:cs="IRBadr" w:hint="cs"/>
          <w:rtl/>
        </w:rPr>
        <w:t xml:space="preserve"> را ثبت کند و </w:t>
      </w:r>
      <w:r w:rsidR="005B77F5">
        <w:rPr>
          <w:rFonts w:ascii="IRBadr" w:hAnsi="IRBadr" w:cs="IRBadr" w:hint="cs"/>
          <w:rtl/>
        </w:rPr>
        <w:t xml:space="preserve">از حضرت </w:t>
      </w:r>
      <w:r>
        <w:rPr>
          <w:rFonts w:ascii="IRBadr" w:hAnsi="IRBadr" w:cs="IRBadr" w:hint="cs"/>
          <w:rtl/>
        </w:rPr>
        <w:t>به بدی یاد کند</w:t>
      </w:r>
      <w:r w:rsidR="00513181">
        <w:rPr>
          <w:rFonts w:ascii="IRBadr" w:hAnsi="IRBadr" w:cs="IRBadr" w:hint="cs"/>
          <w:rtl/>
        </w:rPr>
        <w:t xml:space="preserve">، تا آنکه این سکّه‌ها رواج یابد و در همه جا از پیامبر </w:t>
      </w:r>
      <w:r w:rsidR="00513181">
        <w:rPr>
          <w:rFonts w:ascii="IRBadr" w:hAnsi="IRBadr" w:cs="IRBadr" w:hint="cs"/>
        </w:rPr>
        <w:sym w:font="Abo-thar" w:char="F072"/>
      </w:r>
      <w:r w:rsidR="00513181">
        <w:rPr>
          <w:rFonts w:ascii="IRBadr" w:hAnsi="IRBadr" w:cs="IRBadr" w:hint="cs"/>
          <w:rtl/>
        </w:rPr>
        <w:t xml:space="preserve"> به بدی یاد شود</w:t>
      </w:r>
      <w:r>
        <w:rPr>
          <w:rFonts w:ascii="IRBadr" w:hAnsi="IRBadr" w:cs="IRBadr" w:hint="cs"/>
          <w:rtl/>
        </w:rPr>
        <w:t xml:space="preserve">. </w:t>
      </w:r>
      <w:r w:rsidR="004232A0">
        <w:rPr>
          <w:rFonts w:ascii="IRBadr" w:hAnsi="IRBadr" w:cs="IRBadr" w:hint="cs"/>
          <w:rtl/>
        </w:rPr>
        <w:t xml:space="preserve">خلیفه اموی که </w:t>
      </w:r>
      <w:r w:rsidR="00513181">
        <w:rPr>
          <w:rFonts w:ascii="IRBadr" w:hAnsi="IRBadr" w:cs="IRBadr" w:hint="cs"/>
          <w:rtl/>
        </w:rPr>
        <w:t xml:space="preserve">در این مساله </w:t>
      </w:r>
      <w:r w:rsidR="004232A0">
        <w:rPr>
          <w:rFonts w:ascii="IRBadr" w:hAnsi="IRBadr" w:cs="IRBadr" w:hint="cs"/>
          <w:rtl/>
        </w:rPr>
        <w:t>عاجز شده بود،</w:t>
      </w:r>
      <w:r w:rsidR="00513181">
        <w:rPr>
          <w:rFonts w:ascii="IRBadr" w:hAnsi="IRBadr" w:cs="IRBadr" w:hint="cs"/>
          <w:rtl/>
        </w:rPr>
        <w:t xml:space="preserve"> با مشورت اطرافیانش، تصمیم گرفت</w:t>
      </w:r>
      <w:r w:rsidR="004232A0">
        <w:rPr>
          <w:rFonts w:ascii="IRBadr" w:hAnsi="IRBadr" w:cs="IRBadr" w:hint="cs"/>
          <w:rtl/>
        </w:rPr>
        <w:t xml:space="preserve"> از امام باقر </w:t>
      </w:r>
      <w:r w:rsidR="004232A0">
        <w:rPr>
          <w:rFonts w:ascii="IRBadr" w:hAnsi="IRBadr" w:cs="IRBadr" w:hint="cs"/>
        </w:rPr>
        <w:sym w:font="Abo-thar" w:char="F041"/>
      </w:r>
      <w:r w:rsidR="00513181">
        <w:rPr>
          <w:rFonts w:ascii="IRBadr" w:hAnsi="IRBadr" w:cs="IRBadr" w:hint="cs"/>
          <w:rtl/>
        </w:rPr>
        <w:t xml:space="preserve"> درخواست کند تا حضرت </w:t>
      </w:r>
      <w:r w:rsidR="00513181">
        <w:rPr>
          <w:rFonts w:ascii="IRBadr" w:hAnsi="IRBadr" w:cs="IRBadr" w:hint="cs"/>
        </w:rPr>
        <w:sym w:font="Abo-thar" w:char="F041"/>
      </w:r>
      <w:r w:rsidR="00513181">
        <w:rPr>
          <w:rFonts w:ascii="IRBadr" w:hAnsi="IRBadr" w:cs="IRBadr" w:hint="cs"/>
          <w:rtl/>
        </w:rPr>
        <w:t xml:space="preserve">، </w:t>
      </w:r>
      <w:r w:rsidR="004232A0">
        <w:rPr>
          <w:rFonts w:ascii="IRBadr" w:hAnsi="IRBadr" w:cs="IRBadr" w:hint="cs"/>
          <w:rtl/>
        </w:rPr>
        <w:t xml:space="preserve">این مشکل را حل </w:t>
      </w:r>
      <w:r w:rsidR="00513181">
        <w:rPr>
          <w:rFonts w:ascii="IRBadr" w:hAnsi="IRBadr" w:cs="IRBadr" w:hint="cs"/>
          <w:rtl/>
        </w:rPr>
        <w:t>نماید</w:t>
      </w:r>
      <w:r w:rsidR="006531E1">
        <w:rPr>
          <w:rFonts w:ascii="IRBadr" w:hAnsi="IRBadr" w:cs="IRBadr" w:hint="cs"/>
          <w:rtl/>
        </w:rPr>
        <w:t>، و</w:t>
      </w:r>
      <w:r w:rsidR="004232A0">
        <w:rPr>
          <w:rFonts w:ascii="IRBadr" w:hAnsi="IRBadr" w:cs="IRBadr" w:hint="cs"/>
          <w:rtl/>
        </w:rPr>
        <w:t xml:space="preserve"> حضرت، روش ضرب سکّه را به ایشان یاد داد.</w:t>
      </w:r>
      <w:r w:rsidR="001F4853">
        <w:rPr>
          <w:rFonts w:ascii="IRBadr" w:hAnsi="IRBadr" w:cs="IRBadr" w:hint="cs"/>
          <w:rtl/>
        </w:rPr>
        <w:t xml:space="preserve"> </w:t>
      </w:r>
    </w:p>
    <w:p w:rsidR="00DD1656" w:rsidRDefault="001F4853" w:rsidP="00B32E7E">
      <w:pPr>
        <w:rPr>
          <w:rFonts w:ascii="IRBadr" w:hAnsi="IRBadr" w:cs="IRBadr"/>
          <w:rtl/>
        </w:rPr>
      </w:pPr>
      <w:r>
        <w:rPr>
          <w:rFonts w:ascii="IRBadr" w:hAnsi="IRBadr" w:cs="IRBadr" w:hint="cs"/>
          <w:rtl/>
        </w:rPr>
        <w:t xml:space="preserve">بنا بر این روایت، ضرب سکّه اسلامی به دستور امام باقر </w:t>
      </w:r>
      <w:r>
        <w:rPr>
          <w:rFonts w:ascii="IRBadr" w:hAnsi="IRBadr" w:cs="IRBadr" w:hint="cs"/>
        </w:rPr>
        <w:sym w:font="Abo-thar" w:char="F041"/>
      </w:r>
      <w:r>
        <w:rPr>
          <w:rFonts w:ascii="IRBadr" w:hAnsi="IRBadr" w:cs="IRBadr" w:hint="cs"/>
          <w:rtl/>
        </w:rPr>
        <w:t xml:space="preserve"> صورت گرفته است. از آن زمان،  از آن جهت که سکّه‌ها، نماد اسلام و جامعه مسلمانان باشد،</w:t>
      </w:r>
      <w:r w:rsidR="004232A0">
        <w:rPr>
          <w:rFonts w:ascii="IRBadr" w:hAnsi="IRBadr" w:cs="IRBadr" w:hint="cs"/>
          <w:rtl/>
        </w:rPr>
        <w:t xml:space="preserve"> </w:t>
      </w:r>
      <w:r w:rsidR="00B32E7E">
        <w:rPr>
          <w:rFonts w:ascii="IRBadr" w:hAnsi="IRBadr" w:cs="IRBadr" w:hint="cs"/>
          <w:rtl/>
        </w:rPr>
        <w:t xml:space="preserve">به دستور امام باقر </w:t>
      </w:r>
      <w:r w:rsidR="00B32E7E">
        <w:rPr>
          <w:rFonts w:ascii="IRBadr" w:hAnsi="IRBadr" w:cs="IRBadr" w:hint="cs"/>
        </w:rPr>
        <w:sym w:font="Abo-thar" w:char="F041"/>
      </w:r>
      <w:r w:rsidR="00B32E7E">
        <w:rPr>
          <w:rFonts w:ascii="IRBadr" w:hAnsi="IRBadr" w:cs="IRBadr" w:hint="cs"/>
          <w:rtl/>
        </w:rPr>
        <w:t xml:space="preserve">، </w:t>
      </w:r>
      <w:r w:rsidR="004232A0">
        <w:rPr>
          <w:rFonts w:ascii="IRBadr" w:hAnsi="IRBadr" w:cs="IRBadr" w:hint="cs"/>
          <w:rtl/>
        </w:rPr>
        <w:t xml:space="preserve">نام خدای متعال و پیامبر </w:t>
      </w:r>
      <w:r w:rsidR="004232A0">
        <w:rPr>
          <w:rFonts w:ascii="IRBadr" w:hAnsi="IRBadr" w:cs="IRBadr" w:hint="cs"/>
        </w:rPr>
        <w:sym w:font="Abo-thar" w:char="F072"/>
      </w:r>
      <w:r w:rsidR="004232A0">
        <w:rPr>
          <w:rFonts w:ascii="IRBadr" w:hAnsi="IRBadr" w:cs="IRBadr" w:hint="cs"/>
          <w:rtl/>
        </w:rPr>
        <w:t xml:space="preserve"> بر روی سکه‌ها ثبت می‌شده است.</w:t>
      </w:r>
      <w:r>
        <w:rPr>
          <w:rFonts w:ascii="IRBadr" w:hAnsi="IRBadr" w:cs="IRBadr" w:hint="cs"/>
          <w:rtl/>
        </w:rPr>
        <w:t xml:space="preserve"> یعنی  شروع ضرب سکّه اسلامی، </w:t>
      </w:r>
      <w:r w:rsidR="00B32E7E">
        <w:rPr>
          <w:rFonts w:ascii="IRBadr" w:hAnsi="IRBadr" w:cs="IRBadr" w:hint="cs"/>
          <w:rtl/>
        </w:rPr>
        <w:t xml:space="preserve">مقارن </w:t>
      </w:r>
      <w:r>
        <w:rPr>
          <w:rFonts w:ascii="IRBadr" w:hAnsi="IRBadr" w:cs="IRBadr" w:hint="cs"/>
          <w:rtl/>
        </w:rPr>
        <w:t xml:space="preserve">با </w:t>
      </w:r>
      <w:r w:rsidR="00B32E7E">
        <w:rPr>
          <w:rFonts w:ascii="IRBadr" w:hAnsi="IRBadr" w:cs="IRBadr" w:hint="cs"/>
          <w:rtl/>
        </w:rPr>
        <w:t xml:space="preserve">حکّ نام خدا و رسول بر روی سکه‌ها بوده است. و این سیره در دوره‌های بعد نیز ادامه پیدا کرده است. آیت اللّه والد بیان می‌کردند که این نکته باید همیشگی باشد. سکّه‌ای که در دار اسلام ضرب می‌شود، ‌باید نماد اسلامیّت داشته باشد، و نام خدا و رسول بر آن حکّ شود. </w:t>
      </w:r>
    </w:p>
    <w:p w:rsidR="00EE540D" w:rsidRDefault="00B32E7E" w:rsidP="00B32E7E">
      <w:pPr>
        <w:rPr>
          <w:rFonts w:ascii="IRBadr" w:hAnsi="IRBadr" w:cs="IRBadr"/>
          <w:rtl/>
        </w:rPr>
      </w:pPr>
      <w:r>
        <w:rPr>
          <w:rFonts w:ascii="IRBadr" w:hAnsi="IRBadr" w:cs="IRBadr" w:hint="cs"/>
          <w:rtl/>
        </w:rPr>
        <w:t xml:space="preserve">ازین قرائن استفاده می‌شود که در حکم جواز مسّ درهم، این درهم‌بودن خصوصیّت ندارد؛ بلکه از آن جهت که درهم، سکّه و نقد رایج است، موضوع این حکم قرار گرفته است. و در هر دوره‌ای پول رایج، دارای این حکم است. </w:t>
      </w:r>
      <w:r w:rsidR="00AD29B9">
        <w:rPr>
          <w:rFonts w:ascii="IRBadr" w:hAnsi="IRBadr" w:cs="IRBadr" w:hint="cs"/>
          <w:rtl/>
        </w:rPr>
        <w:t xml:space="preserve">در رساله جناب آیت الله والد نیز، استثناء پول ذکر شده است. در روایت، درهم آمده است؛ ولی مقتضای تناسبات حکم و موضوع آن است که درهم از آن جهت که نقد است، متعلّق حکم باشد. </w:t>
      </w:r>
      <w:r w:rsidR="00EE540D">
        <w:rPr>
          <w:rFonts w:ascii="IRBadr" w:hAnsi="IRBadr" w:cs="IRBadr" w:hint="cs"/>
          <w:rtl/>
        </w:rPr>
        <w:t>روشن است که در این حکم، جنبه مالیّت درهم دخیل نیست؛ بلکه از آن رو</w:t>
      </w:r>
      <w:r w:rsidR="006531E1">
        <w:rPr>
          <w:rFonts w:ascii="IRBadr" w:hAnsi="IRBadr" w:cs="IRBadr" w:hint="cs"/>
          <w:rtl/>
        </w:rPr>
        <w:t xml:space="preserve"> است</w:t>
      </w:r>
      <w:r w:rsidR="00EE540D">
        <w:rPr>
          <w:rFonts w:ascii="IRBadr" w:hAnsi="IRBadr" w:cs="IRBadr" w:hint="cs"/>
          <w:rtl/>
        </w:rPr>
        <w:t xml:space="preserve"> که این نقود</w:t>
      </w:r>
      <w:r w:rsidR="006531E1">
        <w:rPr>
          <w:rFonts w:ascii="IRBadr" w:hAnsi="IRBadr" w:cs="IRBadr" w:hint="cs"/>
          <w:rtl/>
        </w:rPr>
        <w:t>، دست به دست می‌چرخ</w:t>
      </w:r>
      <w:r w:rsidR="00EE540D">
        <w:rPr>
          <w:rFonts w:ascii="IRBadr" w:hAnsi="IRBadr" w:cs="IRBadr" w:hint="cs"/>
          <w:rtl/>
        </w:rPr>
        <w:t>د</w:t>
      </w:r>
      <w:r w:rsidR="006531E1">
        <w:rPr>
          <w:rFonts w:ascii="IRBadr" w:hAnsi="IRBadr" w:cs="IRBadr" w:hint="cs"/>
          <w:rtl/>
        </w:rPr>
        <w:t>،</w:t>
      </w:r>
      <w:r w:rsidR="00EE540D">
        <w:rPr>
          <w:rFonts w:ascii="IRBadr" w:hAnsi="IRBadr" w:cs="IRBadr" w:hint="cs"/>
          <w:rtl/>
        </w:rPr>
        <w:t xml:space="preserve"> و گردش امور مالی جامعه اسلامی، متوقّف بر دست به دست‌شدن پول است.</w:t>
      </w:r>
    </w:p>
    <w:p w:rsidR="00AF7A17" w:rsidRDefault="00AF7A17" w:rsidP="00B32E7E">
      <w:pPr>
        <w:rPr>
          <w:rFonts w:ascii="IRBadr" w:hAnsi="IRBadr" w:cs="IRBadr"/>
          <w:rtl/>
        </w:rPr>
      </w:pPr>
      <w:r>
        <w:rPr>
          <w:rFonts w:ascii="IRBadr" w:hAnsi="IRBadr" w:cs="IRBadr" w:hint="cs"/>
          <w:rtl/>
        </w:rPr>
        <w:t xml:space="preserve">حاصل آنکه: مناسب است نام خدا و رسول بر روی پول حکّ شود، و مسّ این نام بر روی </w:t>
      </w:r>
      <w:r w:rsidR="00DD1656">
        <w:rPr>
          <w:rFonts w:ascii="IRBadr" w:hAnsi="IRBadr" w:cs="IRBadr" w:hint="cs"/>
          <w:rtl/>
        </w:rPr>
        <w:t>پول هم به مقتضای ادلّه جایز است، و هر چند روایت این مساله در مورد درهم است، ولی درهم خصوصیّت ندارد.</w:t>
      </w:r>
    </w:p>
    <w:p w:rsidR="00D565AF" w:rsidRDefault="00AD29B9" w:rsidP="006531E1">
      <w:pPr>
        <w:rPr>
          <w:rFonts w:ascii="IRBadr" w:hAnsi="IRBadr" w:cs="IRBadr"/>
          <w:rtl/>
        </w:rPr>
      </w:pPr>
      <w:r>
        <w:rPr>
          <w:rFonts w:ascii="IRBadr" w:hAnsi="IRBadr" w:cs="IRBadr" w:hint="cs"/>
          <w:rtl/>
        </w:rPr>
        <w:t>البته از این مساله ممکن است تعمیماتی هم استفاده شود که</w:t>
      </w:r>
      <w:r w:rsidR="00DD1656">
        <w:rPr>
          <w:rFonts w:ascii="IRBadr" w:hAnsi="IRBadr" w:cs="IRBadr" w:hint="cs"/>
          <w:rtl/>
        </w:rPr>
        <w:t xml:space="preserve"> </w:t>
      </w:r>
      <w:r>
        <w:rPr>
          <w:rFonts w:ascii="IRBadr" w:hAnsi="IRBadr" w:cs="IRBadr" w:hint="cs"/>
          <w:rtl/>
        </w:rPr>
        <w:t>از محلّ بحث خارج است؛ لذا از آن بحث نمی‌کنیم.</w:t>
      </w:r>
    </w:p>
    <w:p w:rsidR="00D565AF" w:rsidRDefault="00D565AF" w:rsidP="00854968">
      <w:pPr>
        <w:pStyle w:val="Heading4"/>
        <w:rPr>
          <w:rtl/>
        </w:rPr>
      </w:pPr>
      <w:bookmarkStart w:id="33" w:name="_Toc151478061"/>
      <w:bookmarkStart w:id="34" w:name="_Toc151479380"/>
      <w:bookmarkStart w:id="35" w:name="_Toc151479443"/>
      <w:r>
        <w:rPr>
          <w:rFonts w:hint="cs"/>
          <w:rtl/>
        </w:rPr>
        <w:t>تاثیر برخی از قرائن در استظهار از دلیل</w:t>
      </w:r>
      <w:bookmarkEnd w:id="33"/>
      <w:bookmarkEnd w:id="34"/>
      <w:bookmarkEnd w:id="35"/>
    </w:p>
    <w:p w:rsidR="00310683" w:rsidRDefault="00DD1656" w:rsidP="00310683">
      <w:pPr>
        <w:rPr>
          <w:rFonts w:ascii="IRBadr" w:hAnsi="IRBadr" w:cs="IRBadr"/>
          <w:rtl/>
        </w:rPr>
      </w:pPr>
      <w:r>
        <w:rPr>
          <w:rFonts w:ascii="IRBadr" w:hAnsi="IRBadr" w:cs="IRBadr" w:hint="cs"/>
          <w:rtl/>
        </w:rPr>
        <w:t>برخی از امور</w:t>
      </w:r>
      <w:r w:rsidR="0054318C">
        <w:rPr>
          <w:rFonts w:ascii="IRBadr" w:hAnsi="IRBadr" w:cs="IRBadr" w:hint="cs"/>
          <w:rtl/>
        </w:rPr>
        <w:t>، د</w:t>
      </w:r>
      <w:r w:rsidR="00AD29B9">
        <w:rPr>
          <w:rFonts w:ascii="IRBadr" w:hAnsi="IRBadr" w:cs="IRBadr" w:hint="cs"/>
          <w:rtl/>
        </w:rPr>
        <w:t>ر</w:t>
      </w:r>
      <w:r>
        <w:rPr>
          <w:rFonts w:ascii="IRBadr" w:hAnsi="IRBadr" w:cs="IRBadr" w:hint="cs"/>
          <w:rtl/>
        </w:rPr>
        <w:t xml:space="preserve"> جعل احکام دخالت دارد. این امور به جهت بیان شارع و یا به جهت سیره عقلا، از قرائن محفوف به کلام به شمار می‌رود، و در</w:t>
      </w:r>
      <w:r w:rsidR="00AD29B9">
        <w:rPr>
          <w:rFonts w:ascii="IRBadr" w:hAnsi="IRBadr" w:cs="IRBadr" w:hint="cs"/>
          <w:rtl/>
        </w:rPr>
        <w:t xml:space="preserve"> ظهور </w:t>
      </w:r>
      <w:r>
        <w:rPr>
          <w:rFonts w:ascii="IRBadr" w:hAnsi="IRBadr" w:cs="IRBadr" w:hint="cs"/>
          <w:rtl/>
        </w:rPr>
        <w:t xml:space="preserve">ادلّه </w:t>
      </w:r>
      <w:r w:rsidR="00AD29B9">
        <w:rPr>
          <w:rFonts w:ascii="IRBadr" w:hAnsi="IRBadr" w:cs="IRBadr" w:hint="cs"/>
          <w:rtl/>
        </w:rPr>
        <w:t>موثّر است</w:t>
      </w:r>
      <w:r w:rsidR="0008244C">
        <w:rPr>
          <w:rFonts w:ascii="IRBadr" w:hAnsi="IRBadr" w:cs="IRBadr" w:hint="cs"/>
          <w:rtl/>
        </w:rPr>
        <w:t>. مراد ما از تاثیر این قرائن در ظهور، اعم از ظهور در مرحله مراد استعمالی و ظهور در مرحله مراد جدّی است.</w:t>
      </w:r>
      <w:r w:rsidR="00AD29B9">
        <w:rPr>
          <w:rFonts w:ascii="IRBadr" w:hAnsi="IRBadr" w:cs="IRBadr" w:hint="cs"/>
          <w:rtl/>
        </w:rPr>
        <w:t xml:space="preserve"> به عنوان مثال در تعبیر «رجل شکّ بین الثلاث و الاربع»</w:t>
      </w:r>
      <w:r w:rsidR="00310683">
        <w:rPr>
          <w:rFonts w:ascii="IRBadr" w:hAnsi="IRBadr" w:cs="IRBadr" w:hint="cs"/>
          <w:rtl/>
        </w:rPr>
        <w:t>،</w:t>
      </w:r>
      <w:r w:rsidR="00AD29B9">
        <w:rPr>
          <w:rFonts w:ascii="IRBadr" w:hAnsi="IRBadr" w:cs="IRBadr" w:hint="cs"/>
          <w:rtl/>
        </w:rPr>
        <w:t xml:space="preserve"> از آن جهت که مرد، هیچ خصوصیّتی ندارد، </w:t>
      </w:r>
      <w:r w:rsidR="00310683">
        <w:rPr>
          <w:rFonts w:ascii="IRBadr" w:hAnsi="IRBadr" w:cs="IRBadr" w:hint="cs"/>
          <w:rtl/>
        </w:rPr>
        <w:t xml:space="preserve">عرف، </w:t>
      </w:r>
      <w:r w:rsidR="00AD29B9">
        <w:rPr>
          <w:rFonts w:ascii="IRBadr" w:hAnsi="IRBadr" w:cs="IRBadr" w:hint="cs"/>
          <w:rtl/>
        </w:rPr>
        <w:t>از مرد الغ</w:t>
      </w:r>
      <w:r w:rsidR="00310683">
        <w:rPr>
          <w:rFonts w:ascii="IRBadr" w:hAnsi="IRBadr" w:cs="IRBadr" w:hint="cs"/>
          <w:rtl/>
        </w:rPr>
        <w:t>اء خصوصیّت می‌کند؛ چرا که این حکم، مردانه نیست. یعنی آنطور نیست که اگر زن، بین ثلاث و اربع شکّ کند، حکم دیگری داشته باشد.</w:t>
      </w:r>
      <w:r w:rsidR="00AD29B9">
        <w:rPr>
          <w:rFonts w:ascii="IRBadr" w:hAnsi="IRBadr" w:cs="IRBadr" w:hint="cs"/>
          <w:rtl/>
        </w:rPr>
        <w:t xml:space="preserve"> </w:t>
      </w:r>
      <w:r w:rsidR="00310683">
        <w:rPr>
          <w:rFonts w:ascii="IRBadr" w:hAnsi="IRBadr" w:cs="IRBadr" w:hint="cs"/>
          <w:rtl/>
        </w:rPr>
        <w:t>این قرینه نشان می‌دهد که مراد از مرد، مطلق انسان است.</w:t>
      </w:r>
    </w:p>
    <w:p w:rsidR="00D565AF" w:rsidRDefault="00AD29B9" w:rsidP="006531E1">
      <w:pPr>
        <w:rPr>
          <w:rFonts w:ascii="IRBadr" w:hAnsi="IRBadr" w:cs="IRBadr"/>
          <w:rtl/>
        </w:rPr>
      </w:pPr>
      <w:r>
        <w:rPr>
          <w:rFonts w:ascii="IRBadr" w:hAnsi="IRBadr" w:cs="IRBadr" w:hint="cs"/>
          <w:rtl/>
        </w:rPr>
        <w:t>ولی به عنوان مثال اگر جهاد بر مرد واجب شد، نمی</w:t>
      </w:r>
      <w:r w:rsidR="00310683">
        <w:rPr>
          <w:rFonts w:ascii="IRBadr" w:hAnsi="IRBadr" w:cs="IRBadr" w:hint="cs"/>
          <w:rtl/>
        </w:rPr>
        <w:t>‌توان از مرد الغاء خصوصیّت نمود؛ چرا که جهاد، امری مردانه است.</w:t>
      </w:r>
      <w:r>
        <w:rPr>
          <w:rFonts w:ascii="IRBadr" w:hAnsi="IRBadr" w:cs="IRBadr" w:hint="cs"/>
          <w:rtl/>
        </w:rPr>
        <w:t xml:space="preserve"> یا به عنوان مثال، در</w:t>
      </w:r>
      <w:r w:rsidR="00310683">
        <w:rPr>
          <w:rFonts w:ascii="IRBadr" w:hAnsi="IRBadr" w:cs="IRBadr" w:hint="cs"/>
          <w:rtl/>
        </w:rPr>
        <w:t xml:space="preserve"> روایات</w:t>
      </w:r>
      <w:r w:rsidR="006531E1">
        <w:rPr>
          <w:rFonts w:ascii="IRBadr" w:hAnsi="IRBadr" w:cs="IRBadr" w:hint="cs"/>
          <w:rtl/>
        </w:rPr>
        <w:t xml:space="preserve"> ما،</w:t>
      </w:r>
      <w:r w:rsidR="00310683">
        <w:rPr>
          <w:rFonts w:ascii="IRBadr" w:hAnsi="IRBadr" w:cs="IRBadr" w:hint="cs"/>
          <w:rtl/>
        </w:rPr>
        <w:t xml:space="preserve"> در</w:t>
      </w:r>
      <w:r w:rsidR="006531E1">
        <w:rPr>
          <w:rFonts w:ascii="IRBadr" w:hAnsi="IRBadr" w:cs="IRBadr" w:hint="cs"/>
          <w:rtl/>
        </w:rPr>
        <w:t xml:space="preserve"> مورد اذان‌گفتن مرد‌ان،</w:t>
      </w:r>
      <w:r>
        <w:rPr>
          <w:rFonts w:ascii="IRBadr" w:hAnsi="IRBadr" w:cs="IRBadr" w:hint="cs"/>
          <w:rtl/>
        </w:rPr>
        <w:t xml:space="preserve"> تاکیداتی شده است که برای زنان این تاکیدات وجود ندارد. شارع، بین زن و مرد در حثّ بر اذان‌گفتن تفاوت نهاده است؛ لذا جناب آیت الله والد، </w:t>
      </w:r>
      <w:r w:rsidR="006531E1">
        <w:rPr>
          <w:rFonts w:ascii="IRBadr" w:hAnsi="IRBadr" w:cs="IRBadr" w:hint="cs"/>
          <w:rtl/>
        </w:rPr>
        <w:t>در مورد روایاتی که</w:t>
      </w:r>
      <w:r>
        <w:rPr>
          <w:rFonts w:ascii="IRBadr" w:hAnsi="IRBadr" w:cs="IRBadr" w:hint="cs"/>
          <w:rtl/>
        </w:rPr>
        <w:t xml:space="preserve"> دال بر جواز قطع صلات</w:t>
      </w:r>
      <w:r w:rsidR="004F78F0">
        <w:rPr>
          <w:rFonts w:ascii="IRBadr" w:hAnsi="IRBadr" w:cs="IRBadr" w:hint="cs"/>
          <w:rtl/>
        </w:rPr>
        <w:t xml:space="preserve"> برای مردان</w:t>
      </w:r>
      <w:r w:rsidR="006531E1">
        <w:rPr>
          <w:rFonts w:ascii="IRBadr" w:hAnsi="IRBadr" w:cs="IRBadr" w:hint="cs"/>
          <w:rtl/>
        </w:rPr>
        <w:t>،</w:t>
      </w:r>
      <w:r>
        <w:rPr>
          <w:rFonts w:ascii="IRBadr" w:hAnsi="IRBadr" w:cs="IRBadr" w:hint="cs"/>
          <w:rtl/>
        </w:rPr>
        <w:t xml:space="preserve"> به سبب نسیان اذان </w:t>
      </w:r>
      <w:r w:rsidR="006531E1">
        <w:rPr>
          <w:rFonts w:ascii="IRBadr" w:hAnsi="IRBadr" w:cs="IRBadr" w:hint="cs"/>
          <w:rtl/>
        </w:rPr>
        <w:t xml:space="preserve">است، فرموده‌اند که این روایات، </w:t>
      </w:r>
      <w:r>
        <w:rPr>
          <w:rFonts w:ascii="IRBadr" w:hAnsi="IRBadr" w:cs="IRBadr" w:hint="cs"/>
          <w:rtl/>
        </w:rPr>
        <w:t xml:space="preserve">مختصّ مردان </w:t>
      </w:r>
      <w:r w:rsidR="006531E1">
        <w:rPr>
          <w:rFonts w:ascii="IRBadr" w:hAnsi="IRBadr" w:cs="IRBadr" w:hint="cs"/>
          <w:rtl/>
        </w:rPr>
        <w:t>است. ایشان</w:t>
      </w:r>
      <w:r>
        <w:rPr>
          <w:rFonts w:ascii="IRBadr" w:hAnsi="IRBadr" w:cs="IRBadr" w:hint="cs"/>
          <w:rtl/>
        </w:rPr>
        <w:t xml:space="preserve"> </w:t>
      </w:r>
      <w:r w:rsidR="006531E1">
        <w:rPr>
          <w:rFonts w:ascii="IRBadr" w:hAnsi="IRBadr" w:cs="IRBadr" w:hint="cs"/>
          <w:rtl/>
        </w:rPr>
        <w:t>از آن روایات،</w:t>
      </w:r>
      <w:r w:rsidR="0004183F">
        <w:rPr>
          <w:rFonts w:ascii="IRBadr" w:hAnsi="IRBadr" w:cs="IRBadr" w:hint="cs"/>
          <w:rtl/>
        </w:rPr>
        <w:t xml:space="preserve"> الغاء خصوصیّت نمی‌کنند؛ چرا که تاکیداتی که در روایات برای اذان‌گفتن مردان شده است، برای اذان‌گفتن زنان وجود ندارد.</w:t>
      </w:r>
      <w:r>
        <w:rPr>
          <w:rFonts w:ascii="IRBadr" w:hAnsi="IRBadr" w:cs="IRBadr" w:hint="cs"/>
          <w:rtl/>
        </w:rPr>
        <w:t xml:space="preserve"> در مثال جهاد، سیره عقلا قرینه بر احتمال خصوصیّت و در مثال اذان، تاکیدات شریعت، مانع الغاء خصوصیّت است. </w:t>
      </w:r>
    </w:p>
    <w:p w:rsidR="00AD29B9" w:rsidRDefault="00D565AF" w:rsidP="0030140D">
      <w:pPr>
        <w:rPr>
          <w:rFonts w:ascii="IRBadr" w:hAnsi="IRBadr" w:cs="IRBadr"/>
          <w:rtl/>
        </w:rPr>
      </w:pPr>
      <w:r>
        <w:rPr>
          <w:rFonts w:ascii="IRBadr" w:hAnsi="IRBadr" w:cs="IRBadr" w:hint="cs"/>
          <w:rtl/>
        </w:rPr>
        <w:t>حاصل آنکه جهات تشریع و اهداف تشریع و علل ذکر شده در ادلّه، در استظهار عرف از دلیل موثّر است. در محل بحث نیز، با توجه به تعلیلات مذکور در دلیل چهارم، می‌توان دلیل دوم را ثابت نمود، و از درهم و دینار الغاء خصوصیّت نمود.</w:t>
      </w:r>
      <w:r w:rsidR="0030140D">
        <w:rPr>
          <w:rFonts w:ascii="IRBadr" w:hAnsi="IRBadr" w:cs="IRBadr" w:hint="cs"/>
          <w:rtl/>
        </w:rPr>
        <w:t xml:space="preserve"> آقای شهیدی در نقد دلیل دوم و دلیل چهارم مطالبی فرموده است. اینکه آن نقدها به دلیل ملفّق هم وارد است یا خیر، نیازمند بررسی است. ما از این مساله بحث خواهیم نمود.</w:t>
      </w:r>
    </w:p>
    <w:p w:rsidR="0030140D" w:rsidRPr="0088107D" w:rsidRDefault="0030140D" w:rsidP="00854968">
      <w:pPr>
        <w:pStyle w:val="Heading4"/>
        <w:rPr>
          <w:rtl/>
        </w:rPr>
      </w:pPr>
      <w:bookmarkStart w:id="36" w:name="_Toc151478062"/>
      <w:bookmarkStart w:id="37" w:name="_Toc151479381"/>
      <w:bookmarkStart w:id="38" w:name="_Toc151479444"/>
      <w:r>
        <w:rPr>
          <w:rFonts w:hint="cs"/>
          <w:rtl/>
        </w:rPr>
        <w:t>روایات دال بر جعل زکات برای رفع حوائج فقرا</w:t>
      </w:r>
      <w:bookmarkEnd w:id="36"/>
      <w:bookmarkEnd w:id="37"/>
      <w:bookmarkEnd w:id="38"/>
    </w:p>
    <w:p w:rsidR="0030140D" w:rsidRDefault="0030140D" w:rsidP="00AD29B9">
      <w:pPr>
        <w:rPr>
          <w:rFonts w:ascii="IRBadr" w:hAnsi="IRBadr" w:cs="IRBadr"/>
          <w:rtl/>
        </w:rPr>
      </w:pPr>
      <w:r>
        <w:rPr>
          <w:rFonts w:ascii="IRBadr" w:hAnsi="IRBadr" w:cs="IRBadr" w:hint="cs"/>
          <w:rtl/>
        </w:rPr>
        <w:t>ما روایات این بحث را مرور می‌نماییم و برخی نکات حول آن بیان می‌نماییم:</w:t>
      </w:r>
    </w:p>
    <w:p w:rsidR="0030140D" w:rsidRDefault="0030140D" w:rsidP="00854968">
      <w:pPr>
        <w:pStyle w:val="Heading5"/>
        <w:rPr>
          <w:rtl/>
        </w:rPr>
      </w:pPr>
      <w:bookmarkStart w:id="39" w:name="_Toc151478063"/>
      <w:bookmarkStart w:id="40" w:name="_Toc151479382"/>
      <w:bookmarkStart w:id="41" w:name="_Toc151479445"/>
      <w:r>
        <w:rPr>
          <w:rFonts w:hint="cs"/>
          <w:rtl/>
        </w:rPr>
        <w:t>روایت قُثَم</w:t>
      </w:r>
      <w:bookmarkEnd w:id="39"/>
      <w:bookmarkEnd w:id="40"/>
      <w:bookmarkEnd w:id="41"/>
    </w:p>
    <w:p w:rsidR="00AD29B9" w:rsidRDefault="00AD29B9" w:rsidP="0030140D">
      <w:pPr>
        <w:rPr>
          <w:rFonts w:ascii="IRBadr" w:hAnsi="IRBadr" w:cs="IRBadr"/>
          <w:rtl/>
        </w:rPr>
      </w:pPr>
      <w:r>
        <w:rPr>
          <w:rFonts w:ascii="IRBadr" w:hAnsi="IRBadr" w:cs="IRBadr" w:hint="cs"/>
          <w:rtl/>
        </w:rPr>
        <w:t>در روایت قثم، چند راوی ضعیف وجود دارد</w:t>
      </w:r>
      <w:r w:rsidR="0030140D">
        <w:rPr>
          <w:rFonts w:ascii="IRBadr" w:hAnsi="IRBadr" w:cs="IRBadr" w:hint="cs"/>
          <w:rtl/>
        </w:rPr>
        <w:t xml:space="preserve">. برخی از این روات ممکن است قابل تصحیح باشند ولی قدر مسلّم آن است </w:t>
      </w:r>
      <w:r w:rsidR="00854968">
        <w:rPr>
          <w:rFonts w:ascii="IRBadr" w:hAnsi="IRBadr" w:cs="IRBadr" w:hint="cs"/>
          <w:rtl/>
        </w:rPr>
        <w:t>که قُثَم را نمی‌توان تصحیح نمود، لذا این روایت، معتبره شمرده نمی‌شود.</w:t>
      </w:r>
    </w:p>
    <w:p w:rsidR="00AD29B9" w:rsidRDefault="00AD29B9" w:rsidP="00854968">
      <w:pPr>
        <w:pStyle w:val="Heading5"/>
      </w:pPr>
      <w:bookmarkStart w:id="42" w:name="_Toc151478064"/>
      <w:bookmarkStart w:id="43" w:name="_Toc151479383"/>
      <w:bookmarkStart w:id="44" w:name="_Toc151479446"/>
      <w:r>
        <w:rPr>
          <w:rFonts w:hint="cs"/>
          <w:rtl/>
        </w:rPr>
        <w:t>معتبره وشاء</w:t>
      </w:r>
      <w:bookmarkEnd w:id="42"/>
      <w:bookmarkEnd w:id="43"/>
      <w:bookmarkEnd w:id="44"/>
      <w:r>
        <w:rPr>
          <w:rFonts w:hint="cs"/>
          <w:rtl/>
        </w:rPr>
        <w:t xml:space="preserve"> </w:t>
      </w:r>
    </w:p>
    <w:p w:rsidR="00AD29B9" w:rsidRDefault="00AD29B9" w:rsidP="00AD29B9">
      <w:pPr>
        <w:rPr>
          <w:rFonts w:ascii="IRBadr" w:hAnsi="IRBadr" w:cs="IRBadr"/>
          <w:rtl/>
        </w:rPr>
      </w:pPr>
      <w:r w:rsidRPr="00AD29B9">
        <w:rPr>
          <w:rFonts w:ascii="IRBadr" w:hAnsi="IRBadr" w:cs="IRBadr" w:hint="eastAsia"/>
          <w:color w:val="008000"/>
          <w:rtl/>
        </w:rPr>
        <w:t>«</w:t>
      </w:r>
      <w:r w:rsidRPr="00AD29B9">
        <w:rPr>
          <w:rFonts w:ascii="IRBadr" w:hAnsi="IRBadr" w:cs="IRBadr" w:hint="cs"/>
          <w:color w:val="8064A2" w:themeColor="accent4"/>
          <w:rtl/>
        </w:rPr>
        <w:t>مُحَمَّدُ</w:t>
      </w:r>
      <w:r w:rsidRPr="00AD29B9">
        <w:rPr>
          <w:rFonts w:ascii="IRBadr" w:hAnsi="IRBadr" w:cs="IRBadr"/>
          <w:color w:val="8064A2" w:themeColor="accent4"/>
          <w:rtl/>
        </w:rPr>
        <w:t xml:space="preserve"> </w:t>
      </w:r>
      <w:r w:rsidRPr="00AD29B9">
        <w:rPr>
          <w:rFonts w:ascii="IRBadr" w:hAnsi="IRBadr" w:cs="IRBadr" w:hint="cs"/>
          <w:color w:val="8064A2" w:themeColor="accent4"/>
          <w:rtl/>
        </w:rPr>
        <w:t>بْنُ</w:t>
      </w:r>
      <w:r w:rsidRPr="00AD29B9">
        <w:rPr>
          <w:rFonts w:ascii="IRBadr" w:hAnsi="IRBadr" w:cs="IRBadr"/>
          <w:color w:val="8064A2" w:themeColor="accent4"/>
          <w:rtl/>
        </w:rPr>
        <w:t xml:space="preserve"> </w:t>
      </w:r>
      <w:r w:rsidRPr="00AD29B9">
        <w:rPr>
          <w:rFonts w:ascii="IRBadr" w:hAnsi="IRBadr" w:cs="IRBadr" w:hint="cs"/>
          <w:color w:val="8064A2" w:themeColor="accent4"/>
          <w:rtl/>
        </w:rPr>
        <w:t>يَحْيَى</w:t>
      </w:r>
      <w:r w:rsidRPr="00AD29B9">
        <w:rPr>
          <w:rFonts w:ascii="IRBadr" w:hAnsi="IRBadr" w:cs="IRBadr"/>
          <w:color w:val="8064A2" w:themeColor="accent4"/>
          <w:rtl/>
        </w:rPr>
        <w:t xml:space="preserve"> </w:t>
      </w:r>
      <w:r w:rsidRPr="00AD29B9">
        <w:rPr>
          <w:rFonts w:ascii="IRBadr" w:hAnsi="IRBadr" w:cs="IRBadr" w:hint="cs"/>
          <w:color w:val="8064A2" w:themeColor="accent4"/>
          <w:rtl/>
        </w:rPr>
        <w:t>عَنْ</w:t>
      </w:r>
      <w:r w:rsidRPr="00AD29B9">
        <w:rPr>
          <w:rFonts w:ascii="IRBadr" w:hAnsi="IRBadr" w:cs="IRBadr"/>
          <w:color w:val="8064A2" w:themeColor="accent4"/>
          <w:rtl/>
        </w:rPr>
        <w:t xml:space="preserve"> </w:t>
      </w:r>
      <w:r w:rsidRPr="00AD29B9">
        <w:rPr>
          <w:rFonts w:ascii="IRBadr" w:hAnsi="IRBadr" w:cs="IRBadr" w:hint="cs"/>
          <w:color w:val="8064A2" w:themeColor="accent4"/>
          <w:rtl/>
        </w:rPr>
        <w:t>أَحْمَدَ</w:t>
      </w:r>
      <w:r w:rsidRPr="00AD29B9">
        <w:rPr>
          <w:rFonts w:ascii="IRBadr" w:hAnsi="IRBadr" w:cs="IRBadr"/>
          <w:color w:val="8064A2" w:themeColor="accent4"/>
          <w:rtl/>
        </w:rPr>
        <w:t xml:space="preserve"> </w:t>
      </w:r>
      <w:r w:rsidRPr="00AD29B9">
        <w:rPr>
          <w:rFonts w:ascii="IRBadr" w:hAnsi="IRBadr" w:cs="IRBadr" w:hint="cs"/>
          <w:color w:val="8064A2" w:themeColor="accent4"/>
          <w:rtl/>
        </w:rPr>
        <w:t>بْنِ</w:t>
      </w:r>
      <w:r w:rsidRPr="00AD29B9">
        <w:rPr>
          <w:rFonts w:ascii="IRBadr" w:hAnsi="IRBadr" w:cs="IRBadr"/>
          <w:color w:val="8064A2" w:themeColor="accent4"/>
          <w:rtl/>
        </w:rPr>
        <w:t xml:space="preserve"> </w:t>
      </w:r>
      <w:r w:rsidRPr="00AD29B9">
        <w:rPr>
          <w:rFonts w:ascii="IRBadr" w:hAnsi="IRBadr" w:cs="IRBadr" w:hint="cs"/>
          <w:color w:val="8064A2" w:themeColor="accent4"/>
          <w:rtl/>
        </w:rPr>
        <w:t>مُحَمَّدٍ</w:t>
      </w:r>
      <w:r w:rsidRPr="00AD29B9">
        <w:rPr>
          <w:rFonts w:ascii="IRBadr" w:hAnsi="IRBadr" w:cs="IRBadr"/>
          <w:color w:val="8064A2" w:themeColor="accent4"/>
          <w:rtl/>
        </w:rPr>
        <w:t xml:space="preserve"> </w:t>
      </w:r>
      <w:r w:rsidRPr="00AD29B9">
        <w:rPr>
          <w:rFonts w:ascii="IRBadr" w:hAnsi="IRBadr" w:cs="IRBadr" w:hint="cs"/>
          <w:color w:val="8064A2" w:themeColor="accent4"/>
          <w:rtl/>
        </w:rPr>
        <w:t>عَنِ</w:t>
      </w:r>
      <w:r w:rsidRPr="00AD29B9">
        <w:rPr>
          <w:rFonts w:ascii="IRBadr" w:hAnsi="IRBadr" w:cs="IRBadr"/>
          <w:color w:val="8064A2" w:themeColor="accent4"/>
          <w:rtl/>
        </w:rPr>
        <w:t xml:space="preserve"> </w:t>
      </w:r>
      <w:r w:rsidRPr="00AD29B9">
        <w:rPr>
          <w:rFonts w:ascii="IRBadr" w:hAnsi="IRBadr" w:cs="IRBadr" w:hint="cs"/>
          <w:color w:val="8064A2" w:themeColor="accent4"/>
          <w:rtl/>
        </w:rPr>
        <w:t>الْحَسَنِ</w:t>
      </w:r>
      <w:r w:rsidRPr="00AD29B9">
        <w:rPr>
          <w:rFonts w:ascii="IRBadr" w:hAnsi="IRBadr" w:cs="IRBadr"/>
          <w:color w:val="8064A2" w:themeColor="accent4"/>
          <w:rtl/>
        </w:rPr>
        <w:t xml:space="preserve"> </w:t>
      </w:r>
      <w:r w:rsidRPr="00AD29B9">
        <w:rPr>
          <w:rFonts w:ascii="IRBadr" w:hAnsi="IRBadr" w:cs="IRBadr" w:hint="cs"/>
          <w:color w:val="8064A2" w:themeColor="accent4"/>
          <w:rtl/>
        </w:rPr>
        <w:t>بْنِ</w:t>
      </w:r>
      <w:r w:rsidRPr="00AD29B9">
        <w:rPr>
          <w:rFonts w:ascii="IRBadr" w:hAnsi="IRBadr" w:cs="IRBadr"/>
          <w:color w:val="8064A2" w:themeColor="accent4"/>
          <w:rtl/>
        </w:rPr>
        <w:t xml:space="preserve"> </w:t>
      </w:r>
      <w:r w:rsidRPr="00AD29B9">
        <w:rPr>
          <w:rFonts w:ascii="IRBadr" w:hAnsi="IRBadr" w:cs="IRBadr" w:hint="cs"/>
          <w:color w:val="8064A2" w:themeColor="accent4"/>
          <w:rtl/>
        </w:rPr>
        <w:t>عَلِيٍّ</w:t>
      </w:r>
      <w:r w:rsidRPr="00AD29B9">
        <w:rPr>
          <w:rFonts w:ascii="IRBadr" w:hAnsi="IRBadr" w:cs="IRBadr"/>
          <w:color w:val="8064A2" w:themeColor="accent4"/>
          <w:rtl/>
        </w:rPr>
        <w:t xml:space="preserve"> </w:t>
      </w:r>
      <w:r w:rsidRPr="00AD29B9">
        <w:rPr>
          <w:rFonts w:ascii="IRBadr" w:hAnsi="IRBadr" w:cs="IRBadr" w:hint="cs"/>
          <w:color w:val="8064A2" w:themeColor="accent4"/>
          <w:rtl/>
        </w:rPr>
        <w:t>الْوَشَّاءِ</w:t>
      </w:r>
      <w:r w:rsidRPr="00AD29B9">
        <w:rPr>
          <w:rFonts w:ascii="IRBadr" w:hAnsi="IRBadr" w:cs="IRBadr"/>
          <w:color w:val="8064A2" w:themeColor="accent4"/>
          <w:rtl/>
        </w:rPr>
        <w:t xml:space="preserve"> </w:t>
      </w:r>
      <w:r w:rsidRPr="00AD29B9">
        <w:rPr>
          <w:rFonts w:ascii="IRBadr" w:hAnsi="IRBadr" w:cs="IRBadr" w:hint="cs"/>
          <w:color w:val="8064A2" w:themeColor="accent4"/>
          <w:rtl/>
        </w:rPr>
        <w:t>عَنْ</w:t>
      </w:r>
      <w:r w:rsidRPr="00AD29B9">
        <w:rPr>
          <w:rFonts w:ascii="IRBadr" w:hAnsi="IRBadr" w:cs="IRBadr"/>
          <w:color w:val="8064A2" w:themeColor="accent4"/>
          <w:rtl/>
        </w:rPr>
        <w:t xml:space="preserve"> </w:t>
      </w:r>
      <w:r w:rsidRPr="00AD29B9">
        <w:rPr>
          <w:rFonts w:ascii="IRBadr" w:hAnsi="IRBadr" w:cs="IRBadr" w:hint="cs"/>
          <w:color w:val="8064A2" w:themeColor="accent4"/>
          <w:rtl/>
        </w:rPr>
        <w:t>أَبِي</w:t>
      </w:r>
      <w:r w:rsidRPr="00AD29B9">
        <w:rPr>
          <w:rFonts w:ascii="IRBadr" w:hAnsi="IRBadr" w:cs="IRBadr"/>
          <w:color w:val="8064A2" w:themeColor="accent4"/>
          <w:rtl/>
        </w:rPr>
        <w:t xml:space="preserve"> </w:t>
      </w:r>
      <w:r w:rsidRPr="00AD29B9">
        <w:rPr>
          <w:rFonts w:ascii="IRBadr" w:hAnsi="IRBadr" w:cs="IRBadr" w:hint="cs"/>
          <w:color w:val="8064A2" w:themeColor="accent4"/>
          <w:rtl/>
        </w:rPr>
        <w:t>الْحَسَنِ</w:t>
      </w:r>
      <w:r w:rsidRPr="00AD29B9">
        <w:rPr>
          <w:rFonts w:ascii="IRBadr" w:hAnsi="IRBadr" w:cs="IRBadr"/>
          <w:color w:val="8064A2" w:themeColor="accent4"/>
          <w:rtl/>
        </w:rPr>
        <w:t xml:space="preserve"> </w:t>
      </w:r>
      <w:r w:rsidRPr="00AD29B9">
        <w:rPr>
          <w:rFonts w:ascii="IRBadr" w:hAnsi="IRBadr" w:cs="IRBadr" w:hint="cs"/>
          <w:color w:val="8064A2" w:themeColor="accent4"/>
          <w:rtl/>
        </w:rPr>
        <w:t>الرِّضَا</w:t>
      </w:r>
      <w:r w:rsidRPr="00AD29B9">
        <w:rPr>
          <w:rFonts w:ascii="IRBadr" w:hAnsi="IRBadr" w:cs="IRBadr"/>
          <w:color w:val="8064A2" w:themeColor="accent4"/>
          <w:rtl/>
        </w:rPr>
        <w:t xml:space="preserve"> </w:t>
      </w:r>
      <w:r w:rsidRPr="00AD29B9">
        <w:rPr>
          <w:rFonts w:ascii="IRBadr" w:hAnsi="IRBadr" w:cs="IRBadr" w:hint="cs"/>
          <w:color w:val="8064A2" w:themeColor="accent4"/>
          <w:rtl/>
        </w:rPr>
        <w:t>ع</w:t>
      </w:r>
      <w:r w:rsidRPr="00AD29B9">
        <w:rPr>
          <w:rFonts w:ascii="IRBadr" w:hAnsi="IRBadr" w:cs="IRBadr"/>
          <w:color w:val="8064A2" w:themeColor="accent4"/>
          <w:rtl/>
        </w:rPr>
        <w:t xml:space="preserve"> </w:t>
      </w:r>
      <w:r w:rsidRPr="00AD29B9">
        <w:rPr>
          <w:rFonts w:ascii="IRBadr" w:hAnsi="IRBadr" w:cs="IRBadr" w:hint="cs"/>
          <w:color w:val="8064A2" w:themeColor="accent4"/>
          <w:rtl/>
        </w:rPr>
        <w:t>قَالَ</w:t>
      </w:r>
      <w:r w:rsidRPr="00AD29B9">
        <w:rPr>
          <w:rFonts w:ascii="IRBadr" w:hAnsi="IRBadr" w:cs="IRBadr"/>
          <w:color w:val="8064A2" w:themeColor="accent4"/>
          <w:rtl/>
        </w:rPr>
        <w:t xml:space="preserve">: </w:t>
      </w:r>
      <w:r w:rsidRPr="00AD29B9">
        <w:rPr>
          <w:rFonts w:ascii="IRBadr" w:hAnsi="IRBadr" w:cs="IRBadr" w:hint="cs"/>
          <w:color w:val="008000"/>
          <w:rtl/>
        </w:rPr>
        <w:t>قِيلَ</w:t>
      </w:r>
      <w:r w:rsidRPr="00AD29B9">
        <w:rPr>
          <w:rFonts w:ascii="IRBadr" w:hAnsi="IRBadr" w:cs="IRBadr"/>
          <w:color w:val="008000"/>
          <w:rtl/>
        </w:rPr>
        <w:t xml:space="preserve"> </w:t>
      </w:r>
      <w:r w:rsidRPr="00AD29B9">
        <w:rPr>
          <w:rFonts w:ascii="IRBadr" w:hAnsi="IRBadr" w:cs="IRBadr" w:hint="cs"/>
          <w:color w:val="008000"/>
          <w:rtl/>
        </w:rPr>
        <w:t>لِأَبِي</w:t>
      </w:r>
      <w:r w:rsidRPr="00AD29B9">
        <w:rPr>
          <w:rFonts w:ascii="IRBadr" w:hAnsi="IRBadr" w:cs="IRBadr"/>
          <w:color w:val="008000"/>
          <w:rtl/>
        </w:rPr>
        <w:t xml:space="preserve"> </w:t>
      </w:r>
      <w:r w:rsidRPr="00AD29B9">
        <w:rPr>
          <w:rFonts w:ascii="IRBadr" w:hAnsi="IRBadr" w:cs="IRBadr" w:hint="cs"/>
          <w:color w:val="008000"/>
          <w:rtl/>
        </w:rPr>
        <w:t>عَبْدِ</w:t>
      </w:r>
      <w:r w:rsidRPr="00AD29B9">
        <w:rPr>
          <w:rFonts w:ascii="IRBadr" w:hAnsi="IRBadr" w:cs="IRBadr"/>
          <w:color w:val="008000"/>
          <w:rtl/>
        </w:rPr>
        <w:t xml:space="preserve"> </w:t>
      </w:r>
      <w:r w:rsidRPr="00AD29B9">
        <w:rPr>
          <w:rFonts w:ascii="IRBadr" w:hAnsi="IRBadr" w:cs="IRBadr" w:hint="cs"/>
          <w:color w:val="008000"/>
          <w:rtl/>
        </w:rPr>
        <w:t>اللَّهِ</w:t>
      </w:r>
      <w:r w:rsidRPr="00AD29B9">
        <w:rPr>
          <w:rFonts w:ascii="IRBadr" w:hAnsi="IRBadr" w:cs="IRBadr"/>
          <w:color w:val="008000"/>
          <w:rtl/>
        </w:rPr>
        <w:t xml:space="preserve"> </w:t>
      </w:r>
      <w:r w:rsidRPr="00AD29B9">
        <w:rPr>
          <w:rFonts w:ascii="IRBadr" w:hAnsi="IRBadr" w:cs="IRBadr" w:hint="cs"/>
          <w:color w:val="008000"/>
          <w:rtl/>
        </w:rPr>
        <w:t>ع</w:t>
      </w:r>
      <w:r w:rsidR="0030140D">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لِأَيِّ</w:t>
      </w:r>
      <w:r w:rsidRPr="00AD29B9">
        <w:rPr>
          <w:rFonts w:ascii="IRBadr" w:hAnsi="IRBadr" w:cs="IRBadr"/>
          <w:color w:val="008000"/>
          <w:rtl/>
        </w:rPr>
        <w:t xml:space="preserve"> </w:t>
      </w:r>
      <w:r w:rsidRPr="00AD29B9">
        <w:rPr>
          <w:rFonts w:ascii="IRBadr" w:hAnsi="IRBadr" w:cs="IRBadr" w:hint="cs"/>
          <w:color w:val="008000"/>
          <w:rtl/>
        </w:rPr>
        <w:t>شَيْ‏ءٍ</w:t>
      </w:r>
      <w:r w:rsidRPr="00AD29B9">
        <w:rPr>
          <w:rFonts w:ascii="IRBadr" w:hAnsi="IRBadr" w:cs="IRBadr"/>
          <w:color w:val="008000"/>
          <w:rtl/>
        </w:rPr>
        <w:t xml:space="preserve"> </w:t>
      </w:r>
      <w:r w:rsidRPr="00AD29B9">
        <w:rPr>
          <w:rFonts w:ascii="IRBadr" w:hAnsi="IRBadr" w:cs="IRBadr" w:hint="cs"/>
          <w:color w:val="008000"/>
          <w:rtl/>
        </w:rPr>
        <w:t>جَعَلَ</w:t>
      </w:r>
      <w:r w:rsidRPr="00AD29B9">
        <w:rPr>
          <w:rFonts w:ascii="IRBadr" w:hAnsi="IRBadr" w:cs="IRBadr"/>
          <w:color w:val="008000"/>
          <w:rtl/>
        </w:rPr>
        <w:t xml:space="preserve"> </w:t>
      </w:r>
      <w:r w:rsidRPr="00AD29B9">
        <w:rPr>
          <w:rFonts w:ascii="IRBadr" w:hAnsi="IRBadr" w:cs="IRBadr" w:hint="cs"/>
          <w:color w:val="008000"/>
          <w:rtl/>
        </w:rPr>
        <w:t>اللَّهُ</w:t>
      </w:r>
      <w:r w:rsidRPr="00AD29B9">
        <w:rPr>
          <w:rFonts w:ascii="IRBadr" w:hAnsi="IRBadr" w:cs="IRBadr"/>
          <w:color w:val="008000"/>
          <w:rtl/>
        </w:rPr>
        <w:t xml:space="preserve"> </w:t>
      </w:r>
      <w:r w:rsidRPr="00AD29B9">
        <w:rPr>
          <w:rFonts w:ascii="IRBadr" w:hAnsi="IRBadr" w:cs="IRBadr" w:hint="cs"/>
          <w:color w:val="008000"/>
          <w:rtl/>
        </w:rPr>
        <w:t>الزَّكَاةَ</w:t>
      </w:r>
      <w:r w:rsidRPr="00AD29B9">
        <w:rPr>
          <w:rFonts w:ascii="IRBadr" w:hAnsi="IRBadr" w:cs="IRBadr"/>
          <w:color w:val="008000"/>
          <w:rtl/>
        </w:rPr>
        <w:t xml:space="preserve"> </w:t>
      </w:r>
      <w:r w:rsidRPr="00AD29B9">
        <w:rPr>
          <w:rFonts w:ascii="IRBadr" w:hAnsi="IRBadr" w:cs="IRBadr" w:hint="cs"/>
          <w:color w:val="008000"/>
          <w:rtl/>
        </w:rPr>
        <w:t>خَمْسَةً</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عِشْرِينَ</w:t>
      </w:r>
      <w:r w:rsidRPr="00AD29B9">
        <w:rPr>
          <w:rFonts w:ascii="IRBadr" w:hAnsi="IRBadr" w:cs="IRBadr"/>
          <w:color w:val="008000"/>
          <w:rtl/>
        </w:rPr>
        <w:t xml:space="preserve"> </w:t>
      </w:r>
      <w:r w:rsidRPr="00AD29B9">
        <w:rPr>
          <w:rFonts w:ascii="IRBadr" w:hAnsi="IRBadr" w:cs="IRBadr" w:hint="cs"/>
          <w:color w:val="008000"/>
          <w:rtl/>
        </w:rPr>
        <w:t>فِي</w:t>
      </w:r>
      <w:r w:rsidRPr="00AD29B9">
        <w:rPr>
          <w:rFonts w:ascii="IRBadr" w:hAnsi="IRBadr" w:cs="IRBadr"/>
          <w:color w:val="008000"/>
          <w:rtl/>
        </w:rPr>
        <w:t xml:space="preserve"> </w:t>
      </w:r>
      <w:r w:rsidRPr="00AD29B9">
        <w:rPr>
          <w:rFonts w:ascii="IRBadr" w:hAnsi="IRBadr" w:cs="IRBadr" w:hint="cs"/>
          <w:color w:val="008000"/>
          <w:rtl/>
        </w:rPr>
        <w:t>كُلِّ</w:t>
      </w:r>
      <w:r w:rsidRPr="00AD29B9">
        <w:rPr>
          <w:rFonts w:ascii="IRBadr" w:hAnsi="IRBadr" w:cs="IRBadr"/>
          <w:color w:val="008000"/>
          <w:rtl/>
        </w:rPr>
        <w:t xml:space="preserve"> </w:t>
      </w:r>
      <w:r w:rsidRPr="00AD29B9">
        <w:rPr>
          <w:rFonts w:ascii="IRBadr" w:hAnsi="IRBadr" w:cs="IRBadr" w:hint="cs"/>
          <w:color w:val="008000"/>
          <w:rtl/>
        </w:rPr>
        <w:t>أَلْفٍ</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لَمْ</w:t>
      </w:r>
      <w:r w:rsidRPr="00AD29B9">
        <w:rPr>
          <w:rFonts w:ascii="IRBadr" w:hAnsi="IRBadr" w:cs="IRBadr"/>
          <w:color w:val="008000"/>
          <w:rtl/>
        </w:rPr>
        <w:t xml:space="preserve"> </w:t>
      </w:r>
      <w:r w:rsidRPr="00AD29B9">
        <w:rPr>
          <w:rFonts w:ascii="IRBadr" w:hAnsi="IRBadr" w:cs="IRBadr" w:hint="cs"/>
          <w:color w:val="008000"/>
          <w:rtl/>
        </w:rPr>
        <w:t>يَجْعَلْهَا</w:t>
      </w:r>
      <w:r w:rsidRPr="00AD29B9">
        <w:rPr>
          <w:rFonts w:ascii="IRBadr" w:hAnsi="IRBadr" w:cs="IRBadr"/>
          <w:color w:val="008000"/>
          <w:rtl/>
        </w:rPr>
        <w:t xml:space="preserve"> </w:t>
      </w:r>
      <w:r w:rsidRPr="00AD29B9">
        <w:rPr>
          <w:rFonts w:ascii="IRBadr" w:hAnsi="IRBadr" w:cs="IRBadr" w:hint="cs"/>
          <w:color w:val="008000"/>
          <w:rtl/>
        </w:rPr>
        <w:t>ثَلَاثِينَ</w:t>
      </w:r>
      <w:r w:rsidR="0030140D">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فَقَالَ</w:t>
      </w:r>
      <w:r w:rsidR="0030140D">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إِنَّ</w:t>
      </w:r>
      <w:r w:rsidRPr="00AD29B9">
        <w:rPr>
          <w:rFonts w:ascii="IRBadr" w:hAnsi="IRBadr" w:cs="IRBadr"/>
          <w:color w:val="008000"/>
          <w:rtl/>
        </w:rPr>
        <w:t xml:space="preserve"> </w:t>
      </w:r>
      <w:r w:rsidRPr="00AD29B9">
        <w:rPr>
          <w:rFonts w:ascii="IRBadr" w:hAnsi="IRBadr" w:cs="IRBadr" w:hint="cs"/>
          <w:color w:val="008000"/>
          <w:rtl/>
        </w:rPr>
        <w:t>اللَّهَ</w:t>
      </w:r>
      <w:r w:rsidRPr="00AD29B9">
        <w:rPr>
          <w:rFonts w:ascii="IRBadr" w:hAnsi="IRBadr" w:cs="IRBadr"/>
          <w:color w:val="008000"/>
          <w:rtl/>
        </w:rPr>
        <w:t xml:space="preserve"> </w:t>
      </w:r>
      <w:r w:rsidRPr="00AD29B9">
        <w:rPr>
          <w:rFonts w:ascii="IRBadr" w:hAnsi="IRBadr" w:cs="IRBadr" w:hint="cs"/>
          <w:color w:val="008000"/>
          <w:rtl/>
        </w:rPr>
        <w:t>عَزَّ</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جَلَّ</w:t>
      </w:r>
      <w:r w:rsidRPr="00AD29B9">
        <w:rPr>
          <w:rFonts w:ascii="IRBadr" w:hAnsi="IRBadr" w:cs="IRBadr"/>
          <w:color w:val="008000"/>
          <w:rtl/>
        </w:rPr>
        <w:t xml:space="preserve"> </w:t>
      </w:r>
      <w:r w:rsidRPr="00AD29B9">
        <w:rPr>
          <w:rFonts w:ascii="IRBadr" w:hAnsi="IRBadr" w:cs="IRBadr" w:hint="cs"/>
          <w:color w:val="008000"/>
          <w:rtl/>
        </w:rPr>
        <w:t>جَعَلَهَا</w:t>
      </w:r>
      <w:r w:rsidRPr="00AD29B9">
        <w:rPr>
          <w:rFonts w:ascii="IRBadr" w:hAnsi="IRBadr" w:cs="IRBadr"/>
          <w:color w:val="008000"/>
          <w:rtl/>
        </w:rPr>
        <w:t xml:space="preserve"> </w:t>
      </w:r>
      <w:r w:rsidRPr="00AD29B9">
        <w:rPr>
          <w:rFonts w:ascii="IRBadr" w:hAnsi="IRBadr" w:cs="IRBadr" w:hint="cs"/>
          <w:color w:val="008000"/>
          <w:rtl/>
        </w:rPr>
        <w:t>خَمْسَةً</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عِشْرِينَ</w:t>
      </w:r>
      <w:r w:rsidRPr="00AD29B9">
        <w:rPr>
          <w:rFonts w:ascii="IRBadr" w:hAnsi="IRBadr" w:cs="IRBadr"/>
          <w:color w:val="008000"/>
          <w:rtl/>
        </w:rPr>
        <w:t xml:space="preserve"> </w:t>
      </w:r>
      <w:r w:rsidRPr="00AD29B9">
        <w:rPr>
          <w:rFonts w:ascii="IRBadr" w:hAnsi="IRBadr" w:cs="IRBadr" w:hint="cs"/>
          <w:color w:val="008000"/>
          <w:rtl/>
        </w:rPr>
        <w:t>أَخْرَجَ</w:t>
      </w:r>
      <w:r w:rsidRPr="00AD29B9">
        <w:rPr>
          <w:rFonts w:ascii="IRBadr" w:hAnsi="IRBadr" w:cs="IRBadr"/>
          <w:color w:val="008000"/>
          <w:rtl/>
        </w:rPr>
        <w:t xml:space="preserve"> </w:t>
      </w:r>
      <w:r w:rsidRPr="00AD29B9">
        <w:rPr>
          <w:rFonts w:ascii="IRBadr" w:hAnsi="IRBadr" w:cs="IRBadr" w:hint="cs"/>
          <w:color w:val="008000"/>
          <w:rtl/>
        </w:rPr>
        <w:t>مِنْ</w:t>
      </w:r>
      <w:r w:rsidRPr="00AD29B9">
        <w:rPr>
          <w:rFonts w:ascii="IRBadr" w:hAnsi="IRBadr" w:cs="IRBadr"/>
          <w:color w:val="008000"/>
          <w:rtl/>
        </w:rPr>
        <w:t xml:space="preserve"> </w:t>
      </w:r>
      <w:r w:rsidRPr="00AD29B9">
        <w:rPr>
          <w:rFonts w:ascii="IRBadr" w:hAnsi="IRBadr" w:cs="IRBadr" w:hint="cs"/>
          <w:color w:val="008000"/>
          <w:rtl/>
        </w:rPr>
        <w:t>أَمْوَالِ</w:t>
      </w:r>
      <w:r w:rsidRPr="00AD29B9">
        <w:rPr>
          <w:rFonts w:ascii="IRBadr" w:hAnsi="IRBadr" w:cs="IRBadr"/>
          <w:color w:val="008000"/>
          <w:rtl/>
        </w:rPr>
        <w:t xml:space="preserve"> </w:t>
      </w:r>
      <w:r w:rsidRPr="00AD29B9">
        <w:rPr>
          <w:rFonts w:ascii="IRBadr" w:hAnsi="IRBadr" w:cs="IRBadr" w:hint="cs"/>
          <w:color w:val="008000"/>
          <w:rtl/>
        </w:rPr>
        <w:t>الْأَغْنِيَاءِ</w:t>
      </w:r>
      <w:r w:rsidRPr="00AD29B9">
        <w:rPr>
          <w:rFonts w:ascii="IRBadr" w:hAnsi="IRBadr" w:cs="IRBadr"/>
          <w:color w:val="008000"/>
          <w:rtl/>
        </w:rPr>
        <w:t xml:space="preserve"> </w:t>
      </w:r>
      <w:r w:rsidRPr="00AD29B9">
        <w:rPr>
          <w:rFonts w:ascii="IRBadr" w:hAnsi="IRBadr" w:cs="IRBadr" w:hint="cs"/>
          <w:color w:val="008000"/>
          <w:rtl/>
        </w:rPr>
        <w:t>بِقَدْرِ</w:t>
      </w:r>
      <w:r w:rsidRPr="00AD29B9">
        <w:rPr>
          <w:rFonts w:ascii="IRBadr" w:hAnsi="IRBadr" w:cs="IRBadr"/>
          <w:color w:val="008000"/>
          <w:rtl/>
        </w:rPr>
        <w:t xml:space="preserve"> </w:t>
      </w:r>
      <w:r w:rsidRPr="00AD29B9">
        <w:rPr>
          <w:rFonts w:ascii="IRBadr" w:hAnsi="IRBadr" w:cs="IRBadr" w:hint="cs"/>
          <w:color w:val="008000"/>
          <w:rtl/>
        </w:rPr>
        <w:t>مَا</w:t>
      </w:r>
      <w:r w:rsidRPr="00AD29B9">
        <w:rPr>
          <w:rFonts w:ascii="IRBadr" w:hAnsi="IRBadr" w:cs="IRBadr"/>
          <w:color w:val="008000"/>
          <w:rtl/>
        </w:rPr>
        <w:t xml:space="preserve"> </w:t>
      </w:r>
      <w:r w:rsidRPr="00AD29B9">
        <w:rPr>
          <w:rFonts w:ascii="IRBadr" w:hAnsi="IRBadr" w:cs="IRBadr" w:hint="cs"/>
          <w:color w:val="008000"/>
          <w:rtl/>
        </w:rPr>
        <w:t>يَكْتَفِي</w:t>
      </w:r>
      <w:r w:rsidRPr="00AD29B9">
        <w:rPr>
          <w:rFonts w:ascii="IRBadr" w:hAnsi="IRBadr" w:cs="IRBadr"/>
          <w:color w:val="008000"/>
          <w:rtl/>
        </w:rPr>
        <w:t xml:space="preserve"> </w:t>
      </w:r>
      <w:r w:rsidRPr="00AD29B9">
        <w:rPr>
          <w:rFonts w:ascii="IRBadr" w:hAnsi="IRBadr" w:cs="IRBadr" w:hint="cs"/>
          <w:color w:val="008000"/>
          <w:rtl/>
        </w:rPr>
        <w:t>بِهِ</w:t>
      </w:r>
      <w:r w:rsidRPr="00AD29B9">
        <w:rPr>
          <w:rFonts w:ascii="IRBadr" w:hAnsi="IRBadr" w:cs="IRBadr"/>
          <w:color w:val="008000"/>
          <w:rtl/>
        </w:rPr>
        <w:t xml:space="preserve"> </w:t>
      </w:r>
      <w:r w:rsidRPr="00AD29B9">
        <w:rPr>
          <w:rFonts w:ascii="IRBadr" w:hAnsi="IRBadr" w:cs="IRBadr" w:hint="cs"/>
          <w:color w:val="008000"/>
          <w:rtl/>
        </w:rPr>
        <w:t>الْفُقَرَاءُ</w:t>
      </w:r>
      <w:r w:rsidR="0030140D">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لَوْ</w:t>
      </w:r>
      <w:r w:rsidRPr="00AD29B9">
        <w:rPr>
          <w:rFonts w:ascii="IRBadr" w:hAnsi="IRBadr" w:cs="IRBadr"/>
          <w:color w:val="008000"/>
          <w:rtl/>
        </w:rPr>
        <w:t xml:space="preserve"> </w:t>
      </w:r>
      <w:r w:rsidRPr="00AD29B9">
        <w:rPr>
          <w:rFonts w:ascii="IRBadr" w:hAnsi="IRBadr" w:cs="IRBadr" w:hint="cs"/>
          <w:color w:val="008000"/>
          <w:rtl/>
        </w:rPr>
        <w:t>أَخْرَجَ</w:t>
      </w:r>
      <w:r w:rsidRPr="00AD29B9">
        <w:rPr>
          <w:rFonts w:ascii="IRBadr" w:hAnsi="IRBadr" w:cs="IRBadr"/>
          <w:color w:val="008000"/>
          <w:rtl/>
        </w:rPr>
        <w:t xml:space="preserve"> </w:t>
      </w:r>
      <w:r w:rsidRPr="00AD29B9">
        <w:rPr>
          <w:rFonts w:ascii="IRBadr" w:hAnsi="IRBadr" w:cs="IRBadr" w:hint="cs"/>
          <w:color w:val="008000"/>
          <w:rtl/>
        </w:rPr>
        <w:t>النَّاسُ</w:t>
      </w:r>
      <w:r w:rsidRPr="00AD29B9">
        <w:rPr>
          <w:rFonts w:ascii="IRBadr" w:hAnsi="IRBadr" w:cs="IRBadr"/>
          <w:color w:val="008000"/>
          <w:rtl/>
        </w:rPr>
        <w:t xml:space="preserve"> </w:t>
      </w:r>
      <w:r w:rsidRPr="00AD29B9">
        <w:rPr>
          <w:rFonts w:ascii="IRBadr" w:hAnsi="IRBadr" w:cs="IRBadr" w:hint="cs"/>
          <w:color w:val="008000"/>
          <w:rtl/>
        </w:rPr>
        <w:t>زَكَاةَ</w:t>
      </w:r>
      <w:r w:rsidRPr="00AD29B9">
        <w:rPr>
          <w:rFonts w:ascii="IRBadr" w:hAnsi="IRBadr" w:cs="IRBadr"/>
          <w:color w:val="008000"/>
          <w:rtl/>
        </w:rPr>
        <w:t xml:space="preserve"> </w:t>
      </w:r>
      <w:r w:rsidRPr="00AD29B9">
        <w:rPr>
          <w:rFonts w:ascii="IRBadr" w:hAnsi="IRBadr" w:cs="IRBadr" w:hint="cs"/>
          <w:color w:val="008000"/>
          <w:rtl/>
        </w:rPr>
        <w:t>أَمْوَالِهِمْ</w:t>
      </w:r>
      <w:r w:rsidR="0030140D">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مَا</w:t>
      </w:r>
      <w:r w:rsidRPr="00AD29B9">
        <w:rPr>
          <w:rFonts w:ascii="IRBadr" w:hAnsi="IRBadr" w:cs="IRBadr"/>
          <w:color w:val="008000"/>
          <w:rtl/>
        </w:rPr>
        <w:t xml:space="preserve"> </w:t>
      </w:r>
      <w:r w:rsidRPr="00AD29B9">
        <w:rPr>
          <w:rFonts w:ascii="IRBadr" w:hAnsi="IRBadr" w:cs="IRBadr" w:hint="cs"/>
          <w:color w:val="008000"/>
          <w:rtl/>
        </w:rPr>
        <w:t>احْتَاجَ</w:t>
      </w:r>
      <w:r w:rsidRPr="00AD29B9">
        <w:rPr>
          <w:rFonts w:ascii="IRBadr" w:hAnsi="IRBadr" w:cs="IRBadr"/>
          <w:color w:val="008000"/>
          <w:rtl/>
        </w:rPr>
        <w:t xml:space="preserve"> </w:t>
      </w:r>
      <w:r w:rsidRPr="00AD29B9">
        <w:rPr>
          <w:rFonts w:ascii="IRBadr" w:hAnsi="IRBadr" w:cs="IRBadr" w:hint="cs"/>
          <w:color w:val="008000"/>
          <w:rtl/>
        </w:rPr>
        <w:t>أَحَدٌ</w:t>
      </w:r>
      <w:r w:rsidRPr="00AD29B9">
        <w:rPr>
          <w:rFonts w:ascii="IRBadr" w:hAnsi="IRBadr" w:cs="IRBadr" w:hint="eastAsia"/>
          <w:color w:val="008000"/>
          <w:rtl/>
        </w:rPr>
        <w:t>»</w:t>
      </w:r>
      <w:r>
        <w:rPr>
          <w:rStyle w:val="FootnoteReference"/>
          <w:rFonts w:ascii="IRBadr" w:hAnsi="IRBadr" w:cs="IRBadr"/>
          <w:color w:val="008000"/>
          <w:rtl/>
        </w:rPr>
        <w:footnoteReference w:id="3"/>
      </w:r>
      <w:r w:rsidRPr="00AD29B9">
        <w:rPr>
          <w:rFonts w:ascii="IRBadr" w:hAnsi="IRBadr" w:cs="IRBadr"/>
          <w:rtl/>
        </w:rPr>
        <w:t>.</w:t>
      </w:r>
    </w:p>
    <w:p w:rsidR="00AD29B9" w:rsidRDefault="00587D2A" w:rsidP="00854968">
      <w:pPr>
        <w:rPr>
          <w:rFonts w:ascii="IRBadr" w:hAnsi="IRBadr" w:cs="IRBadr"/>
          <w:rtl/>
        </w:rPr>
      </w:pPr>
      <w:r>
        <w:rPr>
          <w:rFonts w:ascii="IRBadr" w:hAnsi="IRBadr" w:cs="IRBadr" w:hint="cs"/>
          <w:rtl/>
        </w:rPr>
        <w:t xml:space="preserve">آقای </w:t>
      </w:r>
      <w:r w:rsidR="00854968">
        <w:rPr>
          <w:rFonts w:ascii="IRBadr" w:hAnsi="IRBadr" w:cs="IRBadr" w:hint="cs"/>
          <w:rtl/>
        </w:rPr>
        <w:t>قائينی</w:t>
      </w:r>
      <w:r>
        <w:rPr>
          <w:rFonts w:ascii="IRBadr" w:hAnsi="IRBadr" w:cs="IRBadr" w:hint="cs"/>
          <w:rtl/>
        </w:rPr>
        <w:t xml:space="preserve"> </w:t>
      </w:r>
      <w:r w:rsidR="00AD29B9">
        <w:rPr>
          <w:rFonts w:ascii="IRBadr" w:hAnsi="IRBadr" w:cs="IRBadr" w:hint="cs"/>
          <w:rtl/>
        </w:rPr>
        <w:t>در مورد این روایت</w:t>
      </w:r>
      <w:r>
        <w:rPr>
          <w:rFonts w:ascii="IRBadr" w:hAnsi="IRBadr" w:cs="IRBadr" w:hint="cs"/>
          <w:rtl/>
        </w:rPr>
        <w:t xml:space="preserve"> به معتبره تعبیر نموده در حالی که سند این روایت هیچ اشکالی ندارد و صحیحه است.</w:t>
      </w:r>
    </w:p>
    <w:p w:rsidR="0030140D" w:rsidRDefault="0030140D" w:rsidP="00AD29B9">
      <w:pPr>
        <w:rPr>
          <w:rFonts w:ascii="IRBadr" w:hAnsi="IRBadr" w:cs="IRBadr"/>
          <w:rtl/>
        </w:rPr>
      </w:pPr>
      <w:r>
        <w:rPr>
          <w:rFonts w:ascii="IRBadr" w:hAnsi="IRBadr" w:cs="IRBadr" w:hint="cs"/>
          <w:rtl/>
        </w:rPr>
        <w:t>مراد از «احمد بن محمّد»، همان «احمد بن محمّد بن عیسی الاشعری» است.</w:t>
      </w:r>
    </w:p>
    <w:p w:rsidR="0030140D" w:rsidRDefault="0030140D" w:rsidP="00854968">
      <w:pPr>
        <w:pStyle w:val="Heading5"/>
        <w:rPr>
          <w:rtl/>
        </w:rPr>
      </w:pPr>
      <w:bookmarkStart w:id="45" w:name="_Toc151478065"/>
      <w:bookmarkStart w:id="46" w:name="_Toc151479384"/>
      <w:bookmarkStart w:id="47" w:name="_Toc151479447"/>
      <w:r>
        <w:rPr>
          <w:rFonts w:hint="cs"/>
          <w:rtl/>
        </w:rPr>
        <w:t>صحیح محمّد بن مسلم</w:t>
      </w:r>
      <w:bookmarkEnd w:id="45"/>
      <w:bookmarkEnd w:id="46"/>
      <w:bookmarkEnd w:id="47"/>
    </w:p>
    <w:p w:rsidR="00AD29B9" w:rsidRDefault="00AD29B9" w:rsidP="00C322C5">
      <w:pPr>
        <w:rPr>
          <w:rFonts w:ascii="IRBadr" w:hAnsi="IRBadr" w:cs="IRBadr"/>
          <w:rtl/>
        </w:rPr>
      </w:pPr>
      <w:r w:rsidRPr="00AD29B9">
        <w:rPr>
          <w:rFonts w:ascii="IRBadr" w:hAnsi="IRBadr" w:cs="IRBadr" w:hint="eastAsia"/>
          <w:color w:val="008000"/>
          <w:rtl/>
        </w:rPr>
        <w:t>«</w:t>
      </w:r>
      <w:r w:rsidRPr="00892100">
        <w:rPr>
          <w:rFonts w:ascii="IRBadr" w:hAnsi="IRBadr" w:cs="IRBadr" w:hint="cs"/>
          <w:color w:val="8064A2" w:themeColor="accent4"/>
          <w:rtl/>
        </w:rPr>
        <w:t>عَلِيُّ</w:t>
      </w:r>
      <w:r w:rsidRPr="00892100">
        <w:rPr>
          <w:rFonts w:ascii="IRBadr" w:hAnsi="IRBadr" w:cs="IRBadr"/>
          <w:color w:val="8064A2" w:themeColor="accent4"/>
          <w:rtl/>
        </w:rPr>
        <w:t xml:space="preserve"> </w:t>
      </w:r>
      <w:r w:rsidRPr="00892100">
        <w:rPr>
          <w:rFonts w:ascii="IRBadr" w:hAnsi="IRBadr" w:cs="IRBadr" w:hint="cs"/>
          <w:color w:val="8064A2" w:themeColor="accent4"/>
          <w:rtl/>
        </w:rPr>
        <w:t>بْنُ</w:t>
      </w:r>
      <w:r w:rsidRPr="00892100">
        <w:rPr>
          <w:rFonts w:ascii="IRBadr" w:hAnsi="IRBadr" w:cs="IRBadr"/>
          <w:color w:val="8064A2" w:themeColor="accent4"/>
          <w:rtl/>
        </w:rPr>
        <w:t xml:space="preserve"> </w:t>
      </w:r>
      <w:r w:rsidRPr="00892100">
        <w:rPr>
          <w:rFonts w:ascii="IRBadr" w:hAnsi="IRBadr" w:cs="IRBadr" w:hint="cs"/>
          <w:color w:val="8064A2" w:themeColor="accent4"/>
          <w:rtl/>
        </w:rPr>
        <w:t>إِبْرَاهِيمَ</w:t>
      </w:r>
      <w:r w:rsidRPr="00892100">
        <w:rPr>
          <w:rFonts w:ascii="IRBadr" w:hAnsi="IRBadr" w:cs="IRBadr"/>
          <w:color w:val="8064A2" w:themeColor="accent4"/>
          <w:rtl/>
        </w:rPr>
        <w:t xml:space="preserve"> </w:t>
      </w:r>
      <w:r w:rsidRPr="00892100">
        <w:rPr>
          <w:rFonts w:ascii="IRBadr" w:hAnsi="IRBadr" w:cs="IRBadr" w:hint="cs"/>
          <w:color w:val="8064A2" w:themeColor="accent4"/>
          <w:rtl/>
        </w:rPr>
        <w:t>عَنْ</w:t>
      </w:r>
      <w:r w:rsidRPr="00892100">
        <w:rPr>
          <w:rFonts w:ascii="IRBadr" w:hAnsi="IRBadr" w:cs="IRBadr"/>
          <w:color w:val="8064A2" w:themeColor="accent4"/>
          <w:rtl/>
        </w:rPr>
        <w:t xml:space="preserve"> </w:t>
      </w:r>
      <w:r w:rsidRPr="00892100">
        <w:rPr>
          <w:rFonts w:ascii="IRBadr" w:hAnsi="IRBadr" w:cs="IRBadr" w:hint="cs"/>
          <w:color w:val="8064A2" w:themeColor="accent4"/>
          <w:rtl/>
        </w:rPr>
        <w:t>أَبِيهِ</w:t>
      </w:r>
      <w:r w:rsidRPr="00892100">
        <w:rPr>
          <w:rFonts w:ascii="IRBadr" w:hAnsi="IRBadr" w:cs="IRBadr"/>
          <w:color w:val="8064A2" w:themeColor="accent4"/>
          <w:rtl/>
        </w:rPr>
        <w:t xml:space="preserve"> </w:t>
      </w:r>
      <w:r w:rsidRPr="00892100">
        <w:rPr>
          <w:rFonts w:ascii="IRBadr" w:hAnsi="IRBadr" w:cs="IRBadr" w:hint="cs"/>
          <w:color w:val="8064A2" w:themeColor="accent4"/>
          <w:rtl/>
        </w:rPr>
        <w:t>عَنْ</w:t>
      </w:r>
      <w:r w:rsidRPr="00892100">
        <w:rPr>
          <w:rFonts w:ascii="IRBadr" w:hAnsi="IRBadr" w:cs="IRBadr"/>
          <w:color w:val="8064A2" w:themeColor="accent4"/>
          <w:rtl/>
        </w:rPr>
        <w:t xml:space="preserve"> </w:t>
      </w:r>
      <w:r w:rsidRPr="00892100">
        <w:rPr>
          <w:rFonts w:ascii="IRBadr" w:hAnsi="IRBadr" w:cs="IRBadr" w:hint="cs"/>
          <w:color w:val="8064A2" w:themeColor="accent4"/>
          <w:rtl/>
        </w:rPr>
        <w:t>حَمَّادِ</w:t>
      </w:r>
      <w:r w:rsidRPr="00892100">
        <w:rPr>
          <w:rFonts w:ascii="IRBadr" w:hAnsi="IRBadr" w:cs="IRBadr"/>
          <w:color w:val="8064A2" w:themeColor="accent4"/>
          <w:rtl/>
        </w:rPr>
        <w:t xml:space="preserve"> </w:t>
      </w:r>
      <w:r w:rsidRPr="00892100">
        <w:rPr>
          <w:rFonts w:ascii="IRBadr" w:hAnsi="IRBadr" w:cs="IRBadr" w:hint="cs"/>
          <w:color w:val="8064A2" w:themeColor="accent4"/>
          <w:rtl/>
        </w:rPr>
        <w:t>بْنِ</w:t>
      </w:r>
      <w:r w:rsidRPr="00892100">
        <w:rPr>
          <w:rFonts w:ascii="IRBadr" w:hAnsi="IRBadr" w:cs="IRBadr"/>
          <w:color w:val="8064A2" w:themeColor="accent4"/>
          <w:rtl/>
        </w:rPr>
        <w:t xml:space="preserve"> </w:t>
      </w:r>
      <w:r w:rsidRPr="00892100">
        <w:rPr>
          <w:rFonts w:ascii="IRBadr" w:hAnsi="IRBadr" w:cs="IRBadr" w:hint="cs"/>
          <w:color w:val="8064A2" w:themeColor="accent4"/>
          <w:rtl/>
        </w:rPr>
        <w:t>عِيسَى</w:t>
      </w:r>
      <w:r w:rsidRPr="00892100">
        <w:rPr>
          <w:rFonts w:ascii="IRBadr" w:hAnsi="IRBadr" w:cs="IRBadr"/>
          <w:color w:val="8064A2" w:themeColor="accent4"/>
          <w:rtl/>
        </w:rPr>
        <w:t xml:space="preserve"> </w:t>
      </w:r>
      <w:r w:rsidRPr="00892100">
        <w:rPr>
          <w:rFonts w:ascii="IRBadr" w:hAnsi="IRBadr" w:cs="IRBadr" w:hint="cs"/>
          <w:color w:val="8064A2" w:themeColor="accent4"/>
          <w:rtl/>
        </w:rPr>
        <w:t>عَنْ</w:t>
      </w:r>
      <w:r w:rsidRPr="00892100">
        <w:rPr>
          <w:rFonts w:ascii="IRBadr" w:hAnsi="IRBadr" w:cs="IRBadr"/>
          <w:color w:val="8064A2" w:themeColor="accent4"/>
          <w:rtl/>
        </w:rPr>
        <w:t xml:space="preserve"> </w:t>
      </w:r>
      <w:r w:rsidRPr="00892100">
        <w:rPr>
          <w:rFonts w:ascii="IRBadr" w:hAnsi="IRBadr" w:cs="IRBadr" w:hint="cs"/>
          <w:color w:val="8064A2" w:themeColor="accent4"/>
          <w:rtl/>
        </w:rPr>
        <w:t>حَرِيزٍ</w:t>
      </w:r>
      <w:r w:rsidRPr="00892100">
        <w:rPr>
          <w:rFonts w:ascii="IRBadr" w:hAnsi="IRBadr" w:cs="IRBadr"/>
          <w:color w:val="8064A2" w:themeColor="accent4"/>
          <w:rtl/>
        </w:rPr>
        <w:t xml:space="preserve"> </w:t>
      </w:r>
      <w:r w:rsidRPr="00892100">
        <w:rPr>
          <w:rFonts w:ascii="IRBadr" w:hAnsi="IRBadr" w:cs="IRBadr" w:hint="cs"/>
          <w:color w:val="8064A2" w:themeColor="accent4"/>
          <w:rtl/>
        </w:rPr>
        <w:t>عَنْ</w:t>
      </w:r>
      <w:r w:rsidRPr="00892100">
        <w:rPr>
          <w:rFonts w:ascii="IRBadr" w:hAnsi="IRBadr" w:cs="IRBadr"/>
          <w:color w:val="8064A2" w:themeColor="accent4"/>
          <w:rtl/>
        </w:rPr>
        <w:t xml:space="preserve"> </w:t>
      </w:r>
      <w:r w:rsidRPr="00892100">
        <w:rPr>
          <w:rFonts w:ascii="IRBadr" w:hAnsi="IRBadr" w:cs="IRBadr" w:hint="cs"/>
          <w:color w:val="8064A2" w:themeColor="accent4"/>
          <w:rtl/>
        </w:rPr>
        <w:t>زُرَارَةَ</w:t>
      </w:r>
      <w:r w:rsidRPr="00892100">
        <w:rPr>
          <w:rFonts w:ascii="IRBadr" w:hAnsi="IRBadr" w:cs="IRBadr"/>
          <w:color w:val="8064A2" w:themeColor="accent4"/>
          <w:rtl/>
        </w:rPr>
        <w:t xml:space="preserve"> </w:t>
      </w:r>
      <w:r w:rsidRPr="00892100">
        <w:rPr>
          <w:rFonts w:ascii="IRBadr" w:hAnsi="IRBadr" w:cs="IRBadr" w:hint="cs"/>
          <w:color w:val="8064A2" w:themeColor="accent4"/>
          <w:rtl/>
        </w:rPr>
        <w:t>وَ</w:t>
      </w:r>
      <w:r w:rsidRPr="00892100">
        <w:rPr>
          <w:rFonts w:ascii="IRBadr" w:hAnsi="IRBadr" w:cs="IRBadr"/>
          <w:color w:val="8064A2" w:themeColor="accent4"/>
          <w:rtl/>
        </w:rPr>
        <w:t xml:space="preserve"> </w:t>
      </w:r>
      <w:r w:rsidRPr="00892100">
        <w:rPr>
          <w:rFonts w:ascii="IRBadr" w:hAnsi="IRBadr" w:cs="IRBadr" w:hint="cs"/>
          <w:color w:val="8064A2" w:themeColor="accent4"/>
          <w:rtl/>
        </w:rPr>
        <w:t>مُحَمَّدِ</w:t>
      </w:r>
      <w:r w:rsidRPr="00892100">
        <w:rPr>
          <w:rFonts w:ascii="IRBadr" w:hAnsi="IRBadr" w:cs="IRBadr"/>
          <w:color w:val="8064A2" w:themeColor="accent4"/>
          <w:rtl/>
        </w:rPr>
        <w:t xml:space="preserve"> </w:t>
      </w:r>
      <w:r w:rsidRPr="00892100">
        <w:rPr>
          <w:rFonts w:ascii="IRBadr" w:hAnsi="IRBadr" w:cs="IRBadr" w:hint="cs"/>
          <w:color w:val="8064A2" w:themeColor="accent4"/>
          <w:rtl/>
        </w:rPr>
        <w:t>بْنِ</w:t>
      </w:r>
      <w:r w:rsidRPr="00892100">
        <w:rPr>
          <w:rFonts w:ascii="IRBadr" w:hAnsi="IRBadr" w:cs="IRBadr"/>
          <w:color w:val="8064A2" w:themeColor="accent4"/>
          <w:rtl/>
        </w:rPr>
        <w:t xml:space="preserve"> </w:t>
      </w:r>
      <w:r w:rsidRPr="00892100">
        <w:rPr>
          <w:rFonts w:ascii="IRBadr" w:hAnsi="IRBadr" w:cs="IRBadr" w:hint="cs"/>
          <w:color w:val="8064A2" w:themeColor="accent4"/>
          <w:rtl/>
        </w:rPr>
        <w:t>مُسْلِمٍ</w:t>
      </w:r>
      <w:r w:rsidRPr="00AD29B9">
        <w:rPr>
          <w:rFonts w:ascii="IRBadr" w:hAnsi="IRBadr" w:cs="IRBadr"/>
          <w:color w:val="008000"/>
          <w:rtl/>
        </w:rPr>
        <w:t xml:space="preserve"> </w:t>
      </w:r>
      <w:r w:rsidRPr="00AD29B9">
        <w:rPr>
          <w:rFonts w:ascii="IRBadr" w:hAnsi="IRBadr" w:cs="IRBadr" w:hint="cs"/>
          <w:color w:val="008000"/>
          <w:rtl/>
        </w:rPr>
        <w:t>أَنَّهُمَا</w:t>
      </w:r>
      <w:r w:rsidRPr="00AD29B9">
        <w:rPr>
          <w:rFonts w:ascii="IRBadr" w:hAnsi="IRBadr" w:cs="IRBadr"/>
          <w:color w:val="008000"/>
          <w:rtl/>
        </w:rPr>
        <w:t xml:space="preserve"> </w:t>
      </w:r>
      <w:r w:rsidRPr="00AD29B9">
        <w:rPr>
          <w:rFonts w:ascii="IRBadr" w:hAnsi="IRBadr" w:cs="IRBadr" w:hint="cs"/>
          <w:color w:val="008000"/>
          <w:rtl/>
        </w:rPr>
        <w:t>قَالا</w:t>
      </w:r>
      <w:r w:rsidRPr="00AD29B9">
        <w:rPr>
          <w:rFonts w:ascii="IRBadr" w:hAnsi="IRBadr" w:cs="IRBadr"/>
          <w:color w:val="008000"/>
          <w:rtl/>
        </w:rPr>
        <w:t xml:space="preserve"> </w:t>
      </w:r>
      <w:r w:rsidRPr="00AD29B9">
        <w:rPr>
          <w:rFonts w:ascii="IRBadr" w:hAnsi="IRBadr" w:cs="IRBadr" w:hint="cs"/>
          <w:color w:val="008000"/>
          <w:rtl/>
        </w:rPr>
        <w:t>لِأَبِي</w:t>
      </w:r>
      <w:r w:rsidRPr="00AD29B9">
        <w:rPr>
          <w:rFonts w:ascii="IRBadr" w:hAnsi="IRBadr" w:cs="IRBadr"/>
          <w:color w:val="008000"/>
          <w:rtl/>
        </w:rPr>
        <w:t xml:space="preserve"> </w:t>
      </w:r>
      <w:r w:rsidRPr="00AD29B9">
        <w:rPr>
          <w:rFonts w:ascii="IRBadr" w:hAnsi="IRBadr" w:cs="IRBadr" w:hint="cs"/>
          <w:color w:val="008000"/>
          <w:rtl/>
        </w:rPr>
        <w:t>عَبْدِ</w:t>
      </w:r>
      <w:r w:rsidRPr="00AD29B9">
        <w:rPr>
          <w:rFonts w:ascii="IRBadr" w:hAnsi="IRBadr" w:cs="IRBadr"/>
          <w:color w:val="008000"/>
          <w:rtl/>
        </w:rPr>
        <w:t xml:space="preserve"> </w:t>
      </w:r>
      <w:r w:rsidRPr="00AD29B9">
        <w:rPr>
          <w:rFonts w:ascii="IRBadr" w:hAnsi="IRBadr" w:cs="IRBadr" w:hint="cs"/>
          <w:color w:val="008000"/>
          <w:rtl/>
        </w:rPr>
        <w:t>اللَّهِ</w:t>
      </w:r>
      <w:r w:rsidRPr="00AD29B9">
        <w:rPr>
          <w:rFonts w:ascii="IRBadr" w:hAnsi="IRBadr" w:cs="IRBadr"/>
          <w:color w:val="008000"/>
          <w:rtl/>
        </w:rPr>
        <w:t xml:space="preserve"> </w:t>
      </w:r>
      <w:r w:rsidRPr="00AD29B9">
        <w:rPr>
          <w:rFonts w:ascii="IRBadr" w:hAnsi="IRBadr" w:cs="IRBadr" w:hint="cs"/>
          <w:color w:val="008000"/>
          <w:rtl/>
        </w:rPr>
        <w:t>ع</w:t>
      </w:r>
      <w:r w:rsidR="00C322C5">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أَ</w:t>
      </w:r>
      <w:r w:rsidRPr="00AD29B9">
        <w:rPr>
          <w:rFonts w:ascii="IRBadr" w:hAnsi="IRBadr" w:cs="IRBadr"/>
          <w:color w:val="008000"/>
          <w:rtl/>
        </w:rPr>
        <w:t xml:space="preserve"> </w:t>
      </w:r>
      <w:r w:rsidRPr="00AD29B9">
        <w:rPr>
          <w:rFonts w:ascii="IRBadr" w:hAnsi="IRBadr" w:cs="IRBadr" w:hint="cs"/>
          <w:color w:val="008000"/>
          <w:rtl/>
        </w:rPr>
        <w:t>رَأَيْتَ</w:t>
      </w:r>
      <w:r w:rsidRPr="00AD29B9">
        <w:rPr>
          <w:rFonts w:ascii="IRBadr" w:hAnsi="IRBadr" w:cs="IRBadr"/>
          <w:color w:val="008000"/>
          <w:rtl/>
        </w:rPr>
        <w:t xml:space="preserve"> </w:t>
      </w:r>
      <w:r w:rsidRPr="00AD29B9">
        <w:rPr>
          <w:rFonts w:ascii="IRBadr" w:hAnsi="IRBadr" w:cs="IRBadr" w:hint="cs"/>
          <w:color w:val="008000"/>
          <w:rtl/>
        </w:rPr>
        <w:t>قَوْلَ</w:t>
      </w:r>
      <w:r w:rsidRPr="00AD29B9">
        <w:rPr>
          <w:rFonts w:ascii="IRBadr" w:hAnsi="IRBadr" w:cs="IRBadr"/>
          <w:color w:val="008000"/>
          <w:rtl/>
        </w:rPr>
        <w:t xml:space="preserve"> </w:t>
      </w:r>
      <w:r w:rsidRPr="00AD29B9">
        <w:rPr>
          <w:rFonts w:ascii="IRBadr" w:hAnsi="IRBadr" w:cs="IRBadr" w:hint="cs"/>
          <w:color w:val="008000"/>
          <w:rtl/>
        </w:rPr>
        <w:t>اللَّهِ</w:t>
      </w:r>
      <w:r w:rsidRPr="00AD29B9">
        <w:rPr>
          <w:rFonts w:ascii="IRBadr" w:hAnsi="IRBadr" w:cs="IRBadr"/>
          <w:color w:val="008000"/>
          <w:rtl/>
        </w:rPr>
        <w:t xml:space="preserve"> </w:t>
      </w:r>
      <w:r w:rsidRPr="00AD29B9">
        <w:rPr>
          <w:rFonts w:ascii="IRBadr" w:hAnsi="IRBadr" w:cs="IRBadr" w:hint="cs"/>
          <w:color w:val="008000"/>
          <w:rtl/>
        </w:rPr>
        <w:t>عَزَّ</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جَلَّ</w:t>
      </w:r>
      <w:r w:rsidRPr="00AD29B9">
        <w:rPr>
          <w:rFonts w:ascii="IRBadr" w:hAnsi="IRBadr" w:cs="IRBadr"/>
          <w:color w:val="008000"/>
          <w:rtl/>
        </w:rPr>
        <w:t xml:space="preserve">- </w:t>
      </w:r>
      <w:r w:rsidR="00C322C5" w:rsidRPr="00C322C5">
        <w:rPr>
          <w:rFonts w:ascii="Times New Roman" w:hAnsi="Times New Roman" w:cs="Times New Roman" w:hint="cs"/>
          <w:b/>
          <w:bCs/>
          <w:color w:val="008000"/>
          <w:rtl/>
        </w:rPr>
        <w:t>﴿</w:t>
      </w:r>
      <w:r w:rsidRPr="00C322C5">
        <w:rPr>
          <w:rFonts w:ascii="IRBadr" w:hAnsi="IRBadr" w:cs="IRBadr" w:hint="cs"/>
          <w:b/>
          <w:bCs/>
          <w:color w:val="008000"/>
          <w:rtl/>
        </w:rPr>
        <w:t>إِنَّمَا</w:t>
      </w:r>
      <w:r w:rsidRPr="00C322C5">
        <w:rPr>
          <w:rFonts w:ascii="IRBadr" w:hAnsi="IRBadr" w:cs="IRBadr"/>
          <w:b/>
          <w:bCs/>
          <w:color w:val="008000"/>
          <w:rtl/>
        </w:rPr>
        <w:t xml:space="preserve"> </w:t>
      </w:r>
      <w:r w:rsidRPr="00C322C5">
        <w:rPr>
          <w:rFonts w:ascii="IRBadr" w:hAnsi="IRBadr" w:cs="IRBadr" w:hint="cs"/>
          <w:b/>
          <w:bCs/>
          <w:color w:val="008000"/>
          <w:rtl/>
        </w:rPr>
        <w:t>الصَّدَقاتُ</w:t>
      </w:r>
      <w:r w:rsidRPr="00C322C5">
        <w:rPr>
          <w:rFonts w:ascii="IRBadr" w:hAnsi="IRBadr" w:cs="IRBadr"/>
          <w:b/>
          <w:bCs/>
          <w:color w:val="008000"/>
          <w:rtl/>
        </w:rPr>
        <w:t xml:space="preserve"> </w:t>
      </w:r>
      <w:r w:rsidRPr="00C322C5">
        <w:rPr>
          <w:rFonts w:ascii="IRBadr" w:hAnsi="IRBadr" w:cs="IRBadr" w:hint="cs"/>
          <w:b/>
          <w:bCs/>
          <w:color w:val="008000"/>
          <w:rtl/>
        </w:rPr>
        <w:t>لِلْفُقَراءِ</w:t>
      </w:r>
      <w:r w:rsidRPr="00C322C5">
        <w:rPr>
          <w:rFonts w:ascii="IRBadr" w:hAnsi="IRBadr" w:cs="IRBadr"/>
          <w:b/>
          <w:bCs/>
          <w:color w:val="008000"/>
          <w:rtl/>
        </w:rPr>
        <w:t xml:space="preserve"> </w:t>
      </w:r>
      <w:r w:rsidRPr="00C322C5">
        <w:rPr>
          <w:rFonts w:ascii="IRBadr" w:hAnsi="IRBadr" w:cs="IRBadr" w:hint="cs"/>
          <w:b/>
          <w:bCs/>
          <w:color w:val="008000"/>
          <w:rtl/>
        </w:rPr>
        <w:t>وَ</w:t>
      </w:r>
      <w:r w:rsidRPr="00C322C5">
        <w:rPr>
          <w:rFonts w:ascii="IRBadr" w:hAnsi="IRBadr" w:cs="IRBadr"/>
          <w:b/>
          <w:bCs/>
          <w:color w:val="008000"/>
          <w:rtl/>
        </w:rPr>
        <w:t xml:space="preserve"> </w:t>
      </w:r>
      <w:r w:rsidRPr="00C322C5">
        <w:rPr>
          <w:rFonts w:ascii="IRBadr" w:hAnsi="IRBadr" w:cs="IRBadr" w:hint="cs"/>
          <w:b/>
          <w:bCs/>
          <w:color w:val="008000"/>
          <w:rtl/>
        </w:rPr>
        <w:t>الْمَساكِينِ</w:t>
      </w:r>
      <w:r w:rsidRPr="00C322C5">
        <w:rPr>
          <w:rFonts w:ascii="IRBadr" w:hAnsi="IRBadr" w:cs="IRBadr"/>
          <w:b/>
          <w:bCs/>
          <w:color w:val="008000"/>
          <w:rtl/>
        </w:rPr>
        <w:t xml:space="preserve"> </w:t>
      </w:r>
      <w:r w:rsidRPr="00C322C5">
        <w:rPr>
          <w:rFonts w:ascii="IRBadr" w:hAnsi="IRBadr" w:cs="IRBadr" w:hint="cs"/>
          <w:b/>
          <w:bCs/>
          <w:color w:val="008000"/>
          <w:rtl/>
        </w:rPr>
        <w:t>وَ</w:t>
      </w:r>
      <w:r w:rsidRPr="00C322C5">
        <w:rPr>
          <w:rFonts w:ascii="IRBadr" w:hAnsi="IRBadr" w:cs="IRBadr"/>
          <w:b/>
          <w:bCs/>
          <w:color w:val="008000"/>
          <w:rtl/>
        </w:rPr>
        <w:t xml:space="preserve"> </w:t>
      </w:r>
      <w:r w:rsidRPr="00C322C5">
        <w:rPr>
          <w:rFonts w:ascii="IRBadr" w:hAnsi="IRBadr" w:cs="IRBadr" w:hint="cs"/>
          <w:b/>
          <w:bCs/>
          <w:color w:val="008000"/>
          <w:rtl/>
        </w:rPr>
        <w:t>الْعامِلِينَ</w:t>
      </w:r>
      <w:r w:rsidRPr="00C322C5">
        <w:rPr>
          <w:rFonts w:ascii="IRBadr" w:hAnsi="IRBadr" w:cs="IRBadr"/>
          <w:b/>
          <w:bCs/>
          <w:color w:val="008000"/>
          <w:rtl/>
        </w:rPr>
        <w:t xml:space="preserve"> </w:t>
      </w:r>
      <w:r w:rsidRPr="00C322C5">
        <w:rPr>
          <w:rFonts w:ascii="IRBadr" w:hAnsi="IRBadr" w:cs="IRBadr" w:hint="cs"/>
          <w:b/>
          <w:bCs/>
          <w:color w:val="008000"/>
          <w:rtl/>
        </w:rPr>
        <w:t>عَلَيْها</w:t>
      </w:r>
      <w:r w:rsidRPr="00C322C5">
        <w:rPr>
          <w:rFonts w:ascii="IRBadr" w:hAnsi="IRBadr" w:cs="IRBadr"/>
          <w:b/>
          <w:bCs/>
          <w:color w:val="008000"/>
          <w:rtl/>
        </w:rPr>
        <w:t xml:space="preserve"> </w:t>
      </w:r>
      <w:r w:rsidRPr="00C322C5">
        <w:rPr>
          <w:rFonts w:ascii="IRBadr" w:hAnsi="IRBadr" w:cs="IRBadr" w:hint="cs"/>
          <w:b/>
          <w:bCs/>
          <w:color w:val="008000"/>
          <w:rtl/>
        </w:rPr>
        <w:t>وَ</w:t>
      </w:r>
      <w:r w:rsidRPr="00C322C5">
        <w:rPr>
          <w:rFonts w:ascii="IRBadr" w:hAnsi="IRBadr" w:cs="IRBadr"/>
          <w:b/>
          <w:bCs/>
          <w:color w:val="008000"/>
          <w:rtl/>
        </w:rPr>
        <w:t xml:space="preserve"> </w:t>
      </w:r>
      <w:r w:rsidRPr="00C322C5">
        <w:rPr>
          <w:rFonts w:ascii="IRBadr" w:hAnsi="IRBadr" w:cs="IRBadr" w:hint="cs"/>
          <w:b/>
          <w:bCs/>
          <w:color w:val="008000"/>
          <w:rtl/>
        </w:rPr>
        <w:t>الْمُؤَلَّفَةِ</w:t>
      </w:r>
      <w:r w:rsidRPr="00C322C5">
        <w:rPr>
          <w:rFonts w:ascii="IRBadr" w:hAnsi="IRBadr" w:cs="IRBadr"/>
          <w:b/>
          <w:bCs/>
          <w:color w:val="008000"/>
          <w:rtl/>
        </w:rPr>
        <w:t xml:space="preserve"> </w:t>
      </w:r>
      <w:r w:rsidRPr="00C322C5">
        <w:rPr>
          <w:rFonts w:ascii="IRBadr" w:hAnsi="IRBadr" w:cs="IRBadr" w:hint="cs"/>
          <w:b/>
          <w:bCs/>
          <w:color w:val="008000"/>
          <w:rtl/>
        </w:rPr>
        <w:t>قُلُوبُهُمْ</w:t>
      </w:r>
      <w:r w:rsidRPr="00C322C5">
        <w:rPr>
          <w:rFonts w:ascii="IRBadr" w:hAnsi="IRBadr" w:cs="IRBadr"/>
          <w:b/>
          <w:bCs/>
          <w:color w:val="008000"/>
          <w:rtl/>
        </w:rPr>
        <w:t xml:space="preserve"> </w:t>
      </w:r>
      <w:r w:rsidRPr="00C322C5">
        <w:rPr>
          <w:rFonts w:ascii="IRBadr" w:hAnsi="IRBadr" w:cs="IRBadr" w:hint="cs"/>
          <w:b/>
          <w:bCs/>
          <w:color w:val="008000"/>
          <w:rtl/>
        </w:rPr>
        <w:t>وَ</w:t>
      </w:r>
      <w:r w:rsidRPr="00C322C5">
        <w:rPr>
          <w:rFonts w:ascii="IRBadr" w:hAnsi="IRBadr" w:cs="IRBadr"/>
          <w:b/>
          <w:bCs/>
          <w:color w:val="008000"/>
          <w:rtl/>
        </w:rPr>
        <w:t xml:space="preserve"> </w:t>
      </w:r>
      <w:r w:rsidRPr="00C322C5">
        <w:rPr>
          <w:rFonts w:ascii="IRBadr" w:hAnsi="IRBadr" w:cs="IRBadr" w:hint="cs"/>
          <w:b/>
          <w:bCs/>
          <w:color w:val="008000"/>
          <w:rtl/>
        </w:rPr>
        <w:t>فِي</w:t>
      </w:r>
      <w:r w:rsidRPr="00C322C5">
        <w:rPr>
          <w:rFonts w:ascii="IRBadr" w:hAnsi="IRBadr" w:cs="IRBadr"/>
          <w:b/>
          <w:bCs/>
          <w:color w:val="008000"/>
          <w:rtl/>
        </w:rPr>
        <w:t xml:space="preserve"> </w:t>
      </w:r>
      <w:r w:rsidRPr="00C322C5">
        <w:rPr>
          <w:rFonts w:ascii="IRBadr" w:hAnsi="IRBadr" w:cs="IRBadr" w:hint="cs"/>
          <w:b/>
          <w:bCs/>
          <w:color w:val="008000"/>
          <w:rtl/>
        </w:rPr>
        <w:t>الرِّقابِ</w:t>
      </w:r>
      <w:r w:rsidRPr="00C322C5">
        <w:rPr>
          <w:rFonts w:ascii="IRBadr" w:hAnsi="IRBadr" w:cs="IRBadr"/>
          <w:b/>
          <w:bCs/>
          <w:color w:val="008000"/>
          <w:rtl/>
        </w:rPr>
        <w:t xml:space="preserve"> </w:t>
      </w:r>
      <w:r w:rsidRPr="00C322C5">
        <w:rPr>
          <w:rFonts w:ascii="IRBadr" w:hAnsi="IRBadr" w:cs="IRBadr" w:hint="cs"/>
          <w:b/>
          <w:bCs/>
          <w:color w:val="008000"/>
          <w:rtl/>
        </w:rPr>
        <w:t>وَ</w:t>
      </w:r>
      <w:r w:rsidRPr="00C322C5">
        <w:rPr>
          <w:rFonts w:ascii="IRBadr" w:hAnsi="IRBadr" w:cs="IRBadr"/>
          <w:b/>
          <w:bCs/>
          <w:color w:val="008000"/>
          <w:rtl/>
        </w:rPr>
        <w:t xml:space="preserve"> </w:t>
      </w:r>
      <w:r w:rsidRPr="00C322C5">
        <w:rPr>
          <w:rFonts w:ascii="IRBadr" w:hAnsi="IRBadr" w:cs="IRBadr" w:hint="cs"/>
          <w:b/>
          <w:bCs/>
          <w:color w:val="008000"/>
          <w:rtl/>
        </w:rPr>
        <w:t>الْغارِمِينَ</w:t>
      </w:r>
      <w:r w:rsidRPr="00C322C5">
        <w:rPr>
          <w:rFonts w:ascii="IRBadr" w:hAnsi="IRBadr" w:cs="IRBadr"/>
          <w:b/>
          <w:bCs/>
          <w:color w:val="008000"/>
          <w:rtl/>
        </w:rPr>
        <w:t xml:space="preserve"> </w:t>
      </w:r>
      <w:r w:rsidRPr="00C322C5">
        <w:rPr>
          <w:rFonts w:ascii="IRBadr" w:hAnsi="IRBadr" w:cs="IRBadr" w:hint="cs"/>
          <w:b/>
          <w:bCs/>
          <w:color w:val="008000"/>
          <w:rtl/>
        </w:rPr>
        <w:t>وَ</w:t>
      </w:r>
      <w:r w:rsidRPr="00C322C5">
        <w:rPr>
          <w:rFonts w:ascii="IRBadr" w:hAnsi="IRBadr" w:cs="IRBadr"/>
          <w:b/>
          <w:bCs/>
          <w:color w:val="008000"/>
          <w:rtl/>
        </w:rPr>
        <w:t xml:space="preserve"> </w:t>
      </w:r>
      <w:r w:rsidRPr="00C322C5">
        <w:rPr>
          <w:rFonts w:ascii="IRBadr" w:hAnsi="IRBadr" w:cs="IRBadr" w:hint="cs"/>
          <w:b/>
          <w:bCs/>
          <w:color w:val="008000"/>
          <w:rtl/>
        </w:rPr>
        <w:t>فِي</w:t>
      </w:r>
      <w:r w:rsidRPr="00C322C5">
        <w:rPr>
          <w:rFonts w:ascii="IRBadr" w:hAnsi="IRBadr" w:cs="IRBadr"/>
          <w:b/>
          <w:bCs/>
          <w:color w:val="008000"/>
          <w:rtl/>
        </w:rPr>
        <w:t xml:space="preserve"> </w:t>
      </w:r>
      <w:r w:rsidRPr="00C322C5">
        <w:rPr>
          <w:rFonts w:ascii="IRBadr" w:hAnsi="IRBadr" w:cs="IRBadr" w:hint="cs"/>
          <w:b/>
          <w:bCs/>
          <w:color w:val="008000"/>
          <w:rtl/>
        </w:rPr>
        <w:t>سَبِيلِ</w:t>
      </w:r>
      <w:r w:rsidRPr="00C322C5">
        <w:rPr>
          <w:rFonts w:ascii="IRBadr" w:hAnsi="IRBadr" w:cs="IRBadr"/>
          <w:b/>
          <w:bCs/>
          <w:color w:val="008000"/>
          <w:rtl/>
        </w:rPr>
        <w:t xml:space="preserve"> </w:t>
      </w:r>
      <w:r w:rsidRPr="00C322C5">
        <w:rPr>
          <w:rFonts w:ascii="IRBadr" w:hAnsi="IRBadr" w:cs="IRBadr" w:hint="cs"/>
          <w:b/>
          <w:bCs/>
          <w:color w:val="008000"/>
          <w:rtl/>
        </w:rPr>
        <w:t>اللَّهِ</w:t>
      </w:r>
      <w:r w:rsidRPr="00C322C5">
        <w:rPr>
          <w:rFonts w:ascii="IRBadr" w:hAnsi="IRBadr" w:cs="IRBadr"/>
          <w:b/>
          <w:bCs/>
          <w:color w:val="008000"/>
          <w:rtl/>
        </w:rPr>
        <w:t xml:space="preserve"> </w:t>
      </w:r>
      <w:r w:rsidRPr="00C322C5">
        <w:rPr>
          <w:rFonts w:ascii="IRBadr" w:hAnsi="IRBadr" w:cs="IRBadr" w:hint="cs"/>
          <w:b/>
          <w:bCs/>
          <w:color w:val="008000"/>
          <w:rtl/>
        </w:rPr>
        <w:t>وَ</w:t>
      </w:r>
      <w:r w:rsidRPr="00C322C5">
        <w:rPr>
          <w:rFonts w:ascii="IRBadr" w:hAnsi="IRBadr" w:cs="IRBadr"/>
          <w:b/>
          <w:bCs/>
          <w:color w:val="008000"/>
          <w:rtl/>
        </w:rPr>
        <w:t xml:space="preserve"> </w:t>
      </w:r>
      <w:r w:rsidRPr="00C322C5">
        <w:rPr>
          <w:rFonts w:ascii="IRBadr" w:hAnsi="IRBadr" w:cs="IRBadr" w:hint="cs"/>
          <w:b/>
          <w:bCs/>
          <w:color w:val="008000"/>
          <w:rtl/>
        </w:rPr>
        <w:t>ابْنِ</w:t>
      </w:r>
      <w:r w:rsidRPr="00C322C5">
        <w:rPr>
          <w:rFonts w:ascii="IRBadr" w:hAnsi="IRBadr" w:cs="IRBadr"/>
          <w:b/>
          <w:bCs/>
          <w:color w:val="008000"/>
          <w:rtl/>
        </w:rPr>
        <w:t xml:space="preserve"> </w:t>
      </w:r>
      <w:r w:rsidRPr="00C322C5">
        <w:rPr>
          <w:rFonts w:ascii="IRBadr" w:hAnsi="IRBadr" w:cs="IRBadr" w:hint="cs"/>
          <w:b/>
          <w:bCs/>
          <w:color w:val="008000"/>
          <w:rtl/>
        </w:rPr>
        <w:t>السَّبِيلِ</w:t>
      </w:r>
      <w:r w:rsidRPr="00C322C5">
        <w:rPr>
          <w:rFonts w:ascii="IRBadr" w:hAnsi="IRBadr" w:cs="IRBadr"/>
          <w:b/>
          <w:bCs/>
          <w:color w:val="008000"/>
          <w:rtl/>
        </w:rPr>
        <w:t xml:space="preserve"> </w:t>
      </w:r>
      <w:r w:rsidRPr="00C322C5">
        <w:rPr>
          <w:rFonts w:ascii="IRBadr" w:hAnsi="IRBadr" w:cs="IRBadr" w:hint="cs"/>
          <w:b/>
          <w:bCs/>
          <w:color w:val="008000"/>
          <w:rtl/>
        </w:rPr>
        <w:t>فَرِيضَةً</w:t>
      </w:r>
      <w:r w:rsidRPr="00C322C5">
        <w:rPr>
          <w:rFonts w:ascii="IRBadr" w:hAnsi="IRBadr" w:cs="IRBadr"/>
          <w:b/>
          <w:bCs/>
          <w:color w:val="008000"/>
          <w:rtl/>
        </w:rPr>
        <w:t xml:space="preserve"> </w:t>
      </w:r>
      <w:r w:rsidRPr="00C322C5">
        <w:rPr>
          <w:rFonts w:ascii="IRBadr" w:hAnsi="IRBadr" w:cs="IRBadr" w:hint="cs"/>
          <w:b/>
          <w:bCs/>
          <w:color w:val="008000"/>
          <w:rtl/>
        </w:rPr>
        <w:t>مِنَ</w:t>
      </w:r>
      <w:r w:rsidRPr="00C322C5">
        <w:rPr>
          <w:rFonts w:ascii="IRBadr" w:hAnsi="IRBadr" w:cs="IRBadr"/>
          <w:b/>
          <w:bCs/>
          <w:color w:val="008000"/>
          <w:rtl/>
        </w:rPr>
        <w:t xml:space="preserve"> </w:t>
      </w:r>
      <w:r w:rsidRPr="00C322C5">
        <w:rPr>
          <w:rFonts w:ascii="IRBadr" w:hAnsi="IRBadr" w:cs="IRBadr" w:hint="cs"/>
          <w:b/>
          <w:bCs/>
          <w:color w:val="008000"/>
          <w:rtl/>
        </w:rPr>
        <w:t>اللَّهِ</w:t>
      </w:r>
      <w:r w:rsidR="00C322C5" w:rsidRPr="00C322C5">
        <w:rPr>
          <w:rFonts w:ascii="Times New Roman" w:hAnsi="Times New Roman" w:cs="Times New Roman" w:hint="cs"/>
          <w:b/>
          <w:bCs/>
          <w:color w:val="008000"/>
          <w:rtl/>
        </w:rPr>
        <w:t>﴾</w:t>
      </w:r>
      <w:r w:rsidRPr="00AD29B9">
        <w:rPr>
          <w:rFonts w:ascii="IRBadr" w:hAnsi="IRBadr" w:cs="IRBadr"/>
          <w:color w:val="008000"/>
          <w:rtl/>
        </w:rPr>
        <w:t xml:space="preserve"> </w:t>
      </w:r>
      <w:r w:rsidRPr="00AD29B9">
        <w:rPr>
          <w:rFonts w:ascii="IRBadr" w:hAnsi="IRBadr" w:cs="IRBadr" w:hint="cs"/>
          <w:color w:val="008000"/>
          <w:rtl/>
        </w:rPr>
        <w:t>أَ</w:t>
      </w:r>
      <w:r w:rsidRPr="00AD29B9">
        <w:rPr>
          <w:rFonts w:ascii="IRBadr" w:hAnsi="IRBadr" w:cs="IRBadr"/>
          <w:color w:val="008000"/>
          <w:rtl/>
        </w:rPr>
        <w:t xml:space="preserve"> </w:t>
      </w:r>
      <w:r w:rsidRPr="00AD29B9">
        <w:rPr>
          <w:rFonts w:ascii="IRBadr" w:hAnsi="IRBadr" w:cs="IRBadr" w:hint="cs"/>
          <w:color w:val="008000"/>
          <w:rtl/>
        </w:rPr>
        <w:t>كُلُّ</w:t>
      </w:r>
      <w:r w:rsidRPr="00AD29B9">
        <w:rPr>
          <w:rFonts w:ascii="IRBadr" w:hAnsi="IRBadr" w:cs="IRBadr"/>
          <w:color w:val="008000"/>
          <w:rtl/>
        </w:rPr>
        <w:t xml:space="preserve"> </w:t>
      </w:r>
      <w:r w:rsidRPr="00AD29B9">
        <w:rPr>
          <w:rFonts w:ascii="IRBadr" w:hAnsi="IRBadr" w:cs="IRBadr" w:hint="cs"/>
          <w:color w:val="008000"/>
          <w:rtl/>
        </w:rPr>
        <w:t>هَؤُلَاءِ</w:t>
      </w:r>
      <w:r w:rsidRPr="00AD29B9">
        <w:rPr>
          <w:rFonts w:ascii="IRBadr" w:hAnsi="IRBadr" w:cs="IRBadr"/>
          <w:color w:val="008000"/>
          <w:rtl/>
        </w:rPr>
        <w:t xml:space="preserve"> </w:t>
      </w:r>
      <w:r w:rsidRPr="00AD29B9">
        <w:rPr>
          <w:rFonts w:ascii="IRBadr" w:hAnsi="IRBadr" w:cs="IRBadr" w:hint="cs"/>
          <w:color w:val="008000"/>
          <w:rtl/>
        </w:rPr>
        <w:t>يُعْطَى</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إِنْ</w:t>
      </w:r>
      <w:r w:rsidRPr="00AD29B9">
        <w:rPr>
          <w:rFonts w:ascii="IRBadr" w:hAnsi="IRBadr" w:cs="IRBadr"/>
          <w:color w:val="008000"/>
          <w:rtl/>
        </w:rPr>
        <w:t xml:space="preserve"> </w:t>
      </w:r>
      <w:r w:rsidRPr="00AD29B9">
        <w:rPr>
          <w:rFonts w:ascii="IRBadr" w:hAnsi="IRBadr" w:cs="IRBadr" w:hint="cs"/>
          <w:color w:val="008000"/>
          <w:rtl/>
        </w:rPr>
        <w:t>كَانَ</w:t>
      </w:r>
      <w:r w:rsidRPr="00AD29B9">
        <w:rPr>
          <w:rFonts w:ascii="IRBadr" w:hAnsi="IRBadr" w:cs="IRBadr"/>
          <w:color w:val="008000"/>
          <w:rtl/>
        </w:rPr>
        <w:t xml:space="preserve"> </w:t>
      </w:r>
      <w:r w:rsidRPr="00AD29B9">
        <w:rPr>
          <w:rFonts w:ascii="IRBadr" w:hAnsi="IRBadr" w:cs="IRBadr" w:hint="cs"/>
          <w:color w:val="008000"/>
          <w:rtl/>
        </w:rPr>
        <w:t>لَا</w:t>
      </w:r>
      <w:r w:rsidRPr="00AD29B9">
        <w:rPr>
          <w:rFonts w:ascii="IRBadr" w:hAnsi="IRBadr" w:cs="IRBadr"/>
          <w:color w:val="008000"/>
          <w:rtl/>
        </w:rPr>
        <w:t xml:space="preserve"> </w:t>
      </w:r>
      <w:r w:rsidRPr="00AD29B9">
        <w:rPr>
          <w:rFonts w:ascii="IRBadr" w:hAnsi="IRBadr" w:cs="IRBadr" w:hint="cs"/>
          <w:color w:val="008000"/>
          <w:rtl/>
        </w:rPr>
        <w:t>يَعْرِفُ</w:t>
      </w:r>
      <w:r w:rsidR="00C322C5">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فَقَالَ</w:t>
      </w:r>
      <w:r w:rsidR="00C322C5">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إِنَّ</w:t>
      </w:r>
      <w:r w:rsidRPr="00AD29B9">
        <w:rPr>
          <w:rFonts w:ascii="IRBadr" w:hAnsi="IRBadr" w:cs="IRBadr"/>
          <w:color w:val="008000"/>
          <w:rtl/>
        </w:rPr>
        <w:t xml:space="preserve"> </w:t>
      </w:r>
      <w:r w:rsidRPr="00AD29B9">
        <w:rPr>
          <w:rFonts w:ascii="IRBadr" w:hAnsi="IRBadr" w:cs="IRBadr" w:hint="cs"/>
          <w:color w:val="008000"/>
          <w:rtl/>
        </w:rPr>
        <w:t>الْإِمَامَ</w:t>
      </w:r>
      <w:r w:rsidRPr="00AD29B9">
        <w:rPr>
          <w:rFonts w:ascii="IRBadr" w:hAnsi="IRBadr" w:cs="IRBadr"/>
          <w:color w:val="008000"/>
          <w:rtl/>
        </w:rPr>
        <w:t xml:space="preserve"> </w:t>
      </w:r>
      <w:r w:rsidRPr="00AD29B9">
        <w:rPr>
          <w:rFonts w:ascii="IRBadr" w:hAnsi="IRBadr" w:cs="IRBadr" w:hint="cs"/>
          <w:color w:val="008000"/>
          <w:rtl/>
        </w:rPr>
        <w:t>يُعْطِي</w:t>
      </w:r>
      <w:r w:rsidRPr="00AD29B9">
        <w:rPr>
          <w:rFonts w:ascii="IRBadr" w:hAnsi="IRBadr" w:cs="IRBadr"/>
          <w:color w:val="008000"/>
          <w:rtl/>
        </w:rPr>
        <w:t xml:space="preserve"> </w:t>
      </w:r>
      <w:r w:rsidRPr="00AD29B9">
        <w:rPr>
          <w:rFonts w:ascii="IRBadr" w:hAnsi="IRBadr" w:cs="IRBadr" w:hint="cs"/>
          <w:color w:val="008000"/>
          <w:rtl/>
        </w:rPr>
        <w:t>هَؤُلَاءِ</w:t>
      </w:r>
      <w:r w:rsidRPr="00AD29B9">
        <w:rPr>
          <w:rFonts w:ascii="IRBadr" w:hAnsi="IRBadr" w:cs="IRBadr"/>
          <w:color w:val="008000"/>
          <w:rtl/>
        </w:rPr>
        <w:t xml:space="preserve"> </w:t>
      </w:r>
      <w:r w:rsidRPr="00AD29B9">
        <w:rPr>
          <w:rFonts w:ascii="IRBadr" w:hAnsi="IRBadr" w:cs="IRBadr" w:hint="cs"/>
          <w:color w:val="008000"/>
          <w:rtl/>
        </w:rPr>
        <w:t>جَمِيعاً</w:t>
      </w:r>
      <w:r w:rsidR="00C322C5">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لِأَنَّهُمْ</w:t>
      </w:r>
      <w:r w:rsidRPr="00AD29B9">
        <w:rPr>
          <w:rFonts w:ascii="IRBadr" w:hAnsi="IRBadr" w:cs="IRBadr"/>
          <w:color w:val="008000"/>
          <w:rtl/>
        </w:rPr>
        <w:t xml:space="preserve"> </w:t>
      </w:r>
      <w:r w:rsidRPr="00AD29B9">
        <w:rPr>
          <w:rFonts w:ascii="IRBadr" w:hAnsi="IRBadr" w:cs="IRBadr" w:hint="cs"/>
          <w:color w:val="008000"/>
          <w:rtl/>
        </w:rPr>
        <w:t>يُقِرُّونَ</w:t>
      </w:r>
      <w:r w:rsidRPr="00AD29B9">
        <w:rPr>
          <w:rFonts w:ascii="IRBadr" w:hAnsi="IRBadr" w:cs="IRBadr"/>
          <w:color w:val="008000"/>
          <w:rtl/>
        </w:rPr>
        <w:t xml:space="preserve"> </w:t>
      </w:r>
      <w:r w:rsidRPr="00AD29B9">
        <w:rPr>
          <w:rFonts w:ascii="IRBadr" w:hAnsi="IRBadr" w:cs="IRBadr" w:hint="cs"/>
          <w:color w:val="008000"/>
          <w:rtl/>
        </w:rPr>
        <w:t>لَهُ</w:t>
      </w:r>
      <w:r w:rsidRPr="00AD29B9">
        <w:rPr>
          <w:rFonts w:ascii="IRBadr" w:hAnsi="IRBadr" w:cs="IRBadr"/>
          <w:color w:val="008000"/>
          <w:rtl/>
        </w:rPr>
        <w:t xml:space="preserve"> </w:t>
      </w:r>
      <w:r w:rsidRPr="00AD29B9">
        <w:rPr>
          <w:rFonts w:ascii="IRBadr" w:hAnsi="IRBadr" w:cs="IRBadr" w:hint="cs"/>
          <w:color w:val="008000"/>
          <w:rtl/>
        </w:rPr>
        <w:t>بِالطَّاعَةِ</w:t>
      </w:r>
      <w:r w:rsidR="00C322C5">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قَالَ</w:t>
      </w:r>
      <w:r w:rsidRPr="00AD29B9">
        <w:rPr>
          <w:rFonts w:ascii="IRBadr" w:hAnsi="IRBadr" w:cs="IRBadr"/>
          <w:color w:val="008000"/>
          <w:rtl/>
        </w:rPr>
        <w:t xml:space="preserve"> </w:t>
      </w:r>
      <w:r w:rsidRPr="00AD29B9">
        <w:rPr>
          <w:rFonts w:ascii="IRBadr" w:hAnsi="IRBadr" w:cs="IRBadr" w:hint="cs"/>
          <w:color w:val="008000"/>
          <w:rtl/>
        </w:rPr>
        <w:t>قُلْتُ</w:t>
      </w:r>
      <w:r w:rsidR="00C322C5">
        <w:rPr>
          <w:rFonts w:ascii="IRBadr" w:hAnsi="IRBadr" w:cs="IRBadr" w:hint="cs"/>
          <w:color w:val="008000"/>
          <w:rtl/>
        </w:rPr>
        <w:t>:</w:t>
      </w:r>
      <w:r w:rsidRPr="00AD29B9">
        <w:rPr>
          <w:rFonts w:ascii="IRBadr" w:hAnsi="IRBadr" w:cs="IRBadr"/>
          <w:color w:val="008000"/>
          <w:rtl/>
        </w:rPr>
        <w:t xml:space="preserve"> </w:t>
      </w:r>
      <w:r w:rsidRPr="00AD29B9">
        <w:rPr>
          <w:rFonts w:ascii="IRBadr" w:hAnsi="IRBadr" w:cs="IRBadr" w:hint="cs"/>
          <w:color w:val="008000"/>
          <w:rtl/>
        </w:rPr>
        <w:t>فَإِنْ</w:t>
      </w:r>
      <w:r w:rsidRPr="00AD29B9">
        <w:rPr>
          <w:rFonts w:ascii="IRBadr" w:hAnsi="IRBadr" w:cs="IRBadr"/>
          <w:color w:val="008000"/>
          <w:rtl/>
        </w:rPr>
        <w:t xml:space="preserve"> </w:t>
      </w:r>
      <w:r w:rsidRPr="00AD29B9">
        <w:rPr>
          <w:rFonts w:ascii="IRBadr" w:hAnsi="IRBadr" w:cs="IRBadr" w:hint="cs"/>
          <w:color w:val="008000"/>
          <w:rtl/>
        </w:rPr>
        <w:t>كَانُوا</w:t>
      </w:r>
      <w:r w:rsidRPr="00AD29B9">
        <w:rPr>
          <w:rFonts w:ascii="IRBadr" w:hAnsi="IRBadr" w:cs="IRBadr"/>
          <w:color w:val="008000"/>
          <w:rtl/>
        </w:rPr>
        <w:t xml:space="preserve"> </w:t>
      </w:r>
      <w:r w:rsidRPr="00AD29B9">
        <w:rPr>
          <w:rFonts w:ascii="IRBadr" w:hAnsi="IRBadr" w:cs="IRBadr" w:hint="cs"/>
          <w:color w:val="008000"/>
          <w:rtl/>
        </w:rPr>
        <w:t>لَا</w:t>
      </w:r>
      <w:r w:rsidRPr="00AD29B9">
        <w:rPr>
          <w:rFonts w:ascii="IRBadr" w:hAnsi="IRBadr" w:cs="IRBadr"/>
          <w:color w:val="008000"/>
          <w:rtl/>
        </w:rPr>
        <w:t xml:space="preserve"> </w:t>
      </w:r>
      <w:r w:rsidRPr="00AD29B9">
        <w:rPr>
          <w:rFonts w:ascii="IRBadr" w:hAnsi="IRBadr" w:cs="IRBadr" w:hint="cs"/>
          <w:color w:val="008000"/>
          <w:rtl/>
        </w:rPr>
        <w:t>يَعْرِفُونَ</w:t>
      </w:r>
      <w:r w:rsidRPr="00AD29B9">
        <w:rPr>
          <w:rFonts w:ascii="IRBadr" w:hAnsi="IRBadr" w:cs="IRBadr"/>
          <w:color w:val="008000"/>
          <w:rtl/>
        </w:rPr>
        <w:t xml:space="preserve"> </w:t>
      </w:r>
      <w:r w:rsidRPr="00AD29B9">
        <w:rPr>
          <w:rFonts w:ascii="IRBadr" w:hAnsi="IRBadr" w:cs="IRBadr" w:hint="cs"/>
          <w:color w:val="008000"/>
          <w:rtl/>
        </w:rPr>
        <w:t>فَقَالَ</w:t>
      </w:r>
      <w:r w:rsidRPr="00AD29B9">
        <w:rPr>
          <w:rFonts w:ascii="IRBadr" w:hAnsi="IRBadr" w:cs="IRBadr"/>
          <w:color w:val="008000"/>
          <w:rtl/>
        </w:rPr>
        <w:t xml:space="preserve"> </w:t>
      </w:r>
      <w:r w:rsidRPr="00AD29B9">
        <w:rPr>
          <w:rFonts w:ascii="IRBadr" w:hAnsi="IRBadr" w:cs="IRBadr" w:hint="cs"/>
          <w:color w:val="008000"/>
          <w:rtl/>
        </w:rPr>
        <w:t>يَا</w:t>
      </w:r>
      <w:r w:rsidRPr="00AD29B9">
        <w:rPr>
          <w:rFonts w:ascii="IRBadr" w:hAnsi="IRBadr" w:cs="IRBadr"/>
          <w:color w:val="008000"/>
          <w:rtl/>
        </w:rPr>
        <w:t xml:space="preserve"> </w:t>
      </w:r>
      <w:r w:rsidRPr="00AD29B9">
        <w:rPr>
          <w:rFonts w:ascii="IRBadr" w:hAnsi="IRBadr" w:cs="IRBadr" w:hint="cs"/>
          <w:color w:val="008000"/>
          <w:rtl/>
        </w:rPr>
        <w:t>زُرَارَة</w:t>
      </w:r>
      <w:r w:rsidRPr="00AD29B9">
        <w:rPr>
          <w:rFonts w:ascii="IRBadr" w:hAnsi="IRBadr" w:cs="IRBadr"/>
          <w:color w:val="008000"/>
        </w:rPr>
        <w:t>….</w:t>
      </w:r>
      <w:r w:rsidRPr="00AD29B9">
        <w:rPr>
          <w:rFonts w:ascii="IRBadr" w:hAnsi="IRBadr" w:cs="IRBadr" w:hint="cs"/>
          <w:color w:val="008000"/>
          <w:rtl/>
        </w:rPr>
        <w:t xml:space="preserve"> فَقَالَ</w:t>
      </w:r>
      <w:r w:rsidRPr="00AD29B9">
        <w:rPr>
          <w:rFonts w:ascii="IRBadr" w:hAnsi="IRBadr" w:cs="IRBadr"/>
          <w:color w:val="008000"/>
          <w:rtl/>
        </w:rPr>
        <w:t xml:space="preserve"> </w:t>
      </w:r>
      <w:r w:rsidRPr="00AD29B9">
        <w:rPr>
          <w:rFonts w:ascii="IRBadr" w:hAnsi="IRBadr" w:cs="IRBadr" w:hint="cs"/>
          <w:color w:val="008000"/>
          <w:rtl/>
        </w:rPr>
        <w:t>إِنَّ</w:t>
      </w:r>
      <w:r w:rsidRPr="00AD29B9">
        <w:rPr>
          <w:rFonts w:ascii="IRBadr" w:hAnsi="IRBadr" w:cs="IRBadr"/>
          <w:color w:val="008000"/>
          <w:rtl/>
        </w:rPr>
        <w:t xml:space="preserve"> </w:t>
      </w:r>
      <w:r w:rsidRPr="00AD29B9">
        <w:rPr>
          <w:rFonts w:ascii="IRBadr" w:hAnsi="IRBadr" w:cs="IRBadr" w:hint="cs"/>
          <w:color w:val="008000"/>
          <w:rtl/>
        </w:rPr>
        <w:t>اللَّهَ</w:t>
      </w:r>
      <w:r w:rsidRPr="00AD29B9">
        <w:rPr>
          <w:rFonts w:ascii="IRBadr" w:hAnsi="IRBadr" w:cs="IRBadr"/>
          <w:color w:val="008000"/>
          <w:rtl/>
        </w:rPr>
        <w:t xml:space="preserve"> </w:t>
      </w:r>
      <w:r w:rsidRPr="00AD29B9">
        <w:rPr>
          <w:rFonts w:ascii="IRBadr" w:hAnsi="IRBadr" w:cs="IRBadr" w:hint="cs"/>
          <w:color w:val="008000"/>
          <w:rtl/>
        </w:rPr>
        <w:t>فَرَضَ</w:t>
      </w:r>
      <w:r w:rsidRPr="00AD29B9">
        <w:rPr>
          <w:rFonts w:ascii="IRBadr" w:hAnsi="IRBadr" w:cs="IRBadr"/>
          <w:color w:val="008000"/>
          <w:rtl/>
        </w:rPr>
        <w:t xml:space="preserve"> </w:t>
      </w:r>
      <w:r w:rsidRPr="00AD29B9">
        <w:rPr>
          <w:rFonts w:ascii="IRBadr" w:hAnsi="IRBadr" w:cs="IRBadr" w:hint="cs"/>
          <w:color w:val="008000"/>
          <w:rtl/>
        </w:rPr>
        <w:t>لِلْفُقَرَاءِ</w:t>
      </w:r>
      <w:r w:rsidRPr="00AD29B9">
        <w:rPr>
          <w:rFonts w:ascii="IRBadr" w:hAnsi="IRBadr" w:cs="IRBadr"/>
          <w:color w:val="008000"/>
          <w:rtl/>
        </w:rPr>
        <w:t xml:space="preserve"> </w:t>
      </w:r>
      <w:r w:rsidRPr="00AD29B9">
        <w:rPr>
          <w:rFonts w:ascii="IRBadr" w:hAnsi="IRBadr" w:cs="IRBadr" w:hint="cs"/>
          <w:color w:val="008000"/>
          <w:rtl/>
        </w:rPr>
        <w:t>فِي</w:t>
      </w:r>
      <w:r w:rsidRPr="00AD29B9">
        <w:rPr>
          <w:rFonts w:ascii="IRBadr" w:hAnsi="IRBadr" w:cs="IRBadr"/>
          <w:color w:val="008000"/>
          <w:rtl/>
        </w:rPr>
        <w:t xml:space="preserve"> </w:t>
      </w:r>
      <w:r w:rsidRPr="00AD29B9">
        <w:rPr>
          <w:rFonts w:ascii="IRBadr" w:hAnsi="IRBadr" w:cs="IRBadr" w:hint="cs"/>
          <w:color w:val="008000"/>
          <w:rtl/>
        </w:rPr>
        <w:t>مَالِ</w:t>
      </w:r>
      <w:r w:rsidRPr="00AD29B9">
        <w:rPr>
          <w:rFonts w:ascii="IRBadr" w:hAnsi="IRBadr" w:cs="IRBadr"/>
          <w:color w:val="008000"/>
          <w:rtl/>
        </w:rPr>
        <w:t xml:space="preserve"> </w:t>
      </w:r>
      <w:r w:rsidRPr="00AD29B9">
        <w:rPr>
          <w:rFonts w:ascii="IRBadr" w:hAnsi="IRBadr" w:cs="IRBadr" w:hint="cs"/>
          <w:color w:val="008000"/>
          <w:rtl/>
        </w:rPr>
        <w:t>الْأَغْنِيَاءِ</w:t>
      </w:r>
      <w:r w:rsidRPr="00AD29B9">
        <w:rPr>
          <w:rFonts w:ascii="IRBadr" w:hAnsi="IRBadr" w:cs="IRBadr"/>
          <w:color w:val="008000"/>
          <w:rtl/>
        </w:rPr>
        <w:t xml:space="preserve"> </w:t>
      </w:r>
      <w:r w:rsidRPr="00AD29B9">
        <w:rPr>
          <w:rFonts w:ascii="IRBadr" w:hAnsi="IRBadr" w:cs="IRBadr" w:hint="cs"/>
          <w:color w:val="008000"/>
          <w:rtl/>
        </w:rPr>
        <w:t>مَا</w:t>
      </w:r>
      <w:r w:rsidRPr="00AD29B9">
        <w:rPr>
          <w:rFonts w:ascii="IRBadr" w:hAnsi="IRBadr" w:cs="IRBadr"/>
          <w:color w:val="008000"/>
          <w:rtl/>
        </w:rPr>
        <w:t xml:space="preserve"> </w:t>
      </w:r>
      <w:r w:rsidRPr="00AD29B9">
        <w:rPr>
          <w:rFonts w:ascii="IRBadr" w:hAnsi="IRBadr" w:cs="IRBadr" w:hint="cs"/>
          <w:color w:val="008000"/>
          <w:rtl/>
        </w:rPr>
        <w:t>يَسَعُهُمْ</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لَوْ</w:t>
      </w:r>
      <w:r w:rsidRPr="00AD29B9">
        <w:rPr>
          <w:rFonts w:ascii="IRBadr" w:hAnsi="IRBadr" w:cs="IRBadr"/>
          <w:color w:val="008000"/>
          <w:rtl/>
        </w:rPr>
        <w:t xml:space="preserve"> </w:t>
      </w:r>
      <w:r w:rsidRPr="00AD29B9">
        <w:rPr>
          <w:rFonts w:ascii="IRBadr" w:hAnsi="IRBadr" w:cs="IRBadr" w:hint="cs"/>
          <w:color w:val="008000"/>
          <w:rtl/>
        </w:rPr>
        <w:t>عَلِمَ</w:t>
      </w:r>
      <w:r w:rsidRPr="00AD29B9">
        <w:rPr>
          <w:rFonts w:ascii="IRBadr" w:hAnsi="IRBadr" w:cs="IRBadr"/>
          <w:color w:val="008000"/>
          <w:rtl/>
        </w:rPr>
        <w:t xml:space="preserve"> </w:t>
      </w:r>
      <w:r w:rsidRPr="00AD29B9">
        <w:rPr>
          <w:rFonts w:ascii="IRBadr" w:hAnsi="IRBadr" w:cs="IRBadr" w:hint="cs"/>
          <w:color w:val="008000"/>
          <w:rtl/>
        </w:rPr>
        <w:t>أَنَّ</w:t>
      </w:r>
      <w:r w:rsidRPr="00AD29B9">
        <w:rPr>
          <w:rFonts w:ascii="IRBadr" w:hAnsi="IRBadr" w:cs="IRBadr"/>
          <w:color w:val="008000"/>
          <w:rtl/>
        </w:rPr>
        <w:t xml:space="preserve"> </w:t>
      </w:r>
      <w:r w:rsidRPr="00AD29B9">
        <w:rPr>
          <w:rFonts w:ascii="IRBadr" w:hAnsi="IRBadr" w:cs="IRBadr" w:hint="cs"/>
          <w:color w:val="008000"/>
          <w:rtl/>
        </w:rPr>
        <w:t>ذَلِكَ</w:t>
      </w:r>
      <w:r w:rsidRPr="00AD29B9">
        <w:rPr>
          <w:rFonts w:ascii="IRBadr" w:hAnsi="IRBadr" w:cs="IRBadr"/>
          <w:color w:val="008000"/>
          <w:rtl/>
        </w:rPr>
        <w:t xml:space="preserve"> </w:t>
      </w:r>
      <w:r w:rsidRPr="00AD29B9">
        <w:rPr>
          <w:rFonts w:ascii="IRBadr" w:hAnsi="IRBadr" w:cs="IRBadr" w:hint="cs"/>
          <w:color w:val="008000"/>
          <w:rtl/>
        </w:rPr>
        <w:t>لَا</w:t>
      </w:r>
      <w:r w:rsidRPr="00AD29B9">
        <w:rPr>
          <w:rFonts w:ascii="IRBadr" w:hAnsi="IRBadr" w:cs="IRBadr"/>
          <w:color w:val="008000"/>
          <w:rtl/>
        </w:rPr>
        <w:t xml:space="preserve"> </w:t>
      </w:r>
      <w:r w:rsidRPr="00AD29B9">
        <w:rPr>
          <w:rFonts w:ascii="IRBadr" w:hAnsi="IRBadr" w:cs="IRBadr" w:hint="cs"/>
          <w:color w:val="008000"/>
          <w:rtl/>
        </w:rPr>
        <w:t>يَسَعُهُمْ</w:t>
      </w:r>
      <w:r w:rsidRPr="00AD29B9">
        <w:rPr>
          <w:rFonts w:ascii="IRBadr" w:hAnsi="IRBadr" w:cs="IRBadr"/>
          <w:color w:val="008000"/>
          <w:rtl/>
        </w:rPr>
        <w:t xml:space="preserve"> </w:t>
      </w:r>
      <w:r w:rsidRPr="00AD29B9">
        <w:rPr>
          <w:rFonts w:ascii="IRBadr" w:hAnsi="IRBadr" w:cs="IRBadr" w:hint="cs"/>
          <w:color w:val="008000"/>
          <w:rtl/>
        </w:rPr>
        <w:t>لَزَادَهُمْ</w:t>
      </w:r>
      <w:r w:rsidRPr="00AD29B9">
        <w:rPr>
          <w:rFonts w:ascii="IRBadr" w:hAnsi="IRBadr" w:cs="IRBadr"/>
          <w:color w:val="008000"/>
          <w:rtl/>
        </w:rPr>
        <w:t xml:space="preserve"> </w:t>
      </w:r>
      <w:r w:rsidRPr="00AD29B9">
        <w:rPr>
          <w:rFonts w:ascii="IRBadr" w:hAnsi="IRBadr" w:cs="IRBadr" w:hint="cs"/>
          <w:color w:val="008000"/>
          <w:rtl/>
        </w:rPr>
        <w:t>إِنَّهُمْ</w:t>
      </w:r>
      <w:r w:rsidRPr="00AD29B9">
        <w:rPr>
          <w:rFonts w:ascii="IRBadr" w:hAnsi="IRBadr" w:cs="IRBadr"/>
          <w:color w:val="008000"/>
          <w:rtl/>
        </w:rPr>
        <w:t xml:space="preserve"> </w:t>
      </w:r>
      <w:r w:rsidRPr="00AD29B9">
        <w:rPr>
          <w:rFonts w:ascii="IRBadr" w:hAnsi="IRBadr" w:cs="IRBadr" w:hint="cs"/>
          <w:color w:val="008000"/>
          <w:rtl/>
        </w:rPr>
        <w:t>لَمْ</w:t>
      </w:r>
      <w:r w:rsidRPr="00AD29B9">
        <w:rPr>
          <w:rFonts w:ascii="IRBadr" w:hAnsi="IRBadr" w:cs="IRBadr"/>
          <w:color w:val="008000"/>
          <w:rtl/>
        </w:rPr>
        <w:t xml:space="preserve"> </w:t>
      </w:r>
      <w:r w:rsidRPr="00AD29B9">
        <w:rPr>
          <w:rFonts w:ascii="IRBadr" w:hAnsi="IRBadr" w:cs="IRBadr" w:hint="cs"/>
          <w:color w:val="008000"/>
          <w:rtl/>
        </w:rPr>
        <w:t>يُؤْتَوْا</w:t>
      </w:r>
      <w:r w:rsidRPr="00AD29B9">
        <w:rPr>
          <w:rFonts w:ascii="IRBadr" w:hAnsi="IRBadr" w:cs="IRBadr"/>
          <w:color w:val="008000"/>
          <w:rtl/>
        </w:rPr>
        <w:t xml:space="preserve"> </w:t>
      </w:r>
      <w:r w:rsidRPr="00AD29B9">
        <w:rPr>
          <w:rFonts w:ascii="IRBadr" w:hAnsi="IRBadr" w:cs="IRBadr" w:hint="cs"/>
          <w:color w:val="008000"/>
          <w:rtl/>
        </w:rPr>
        <w:t>مِنْ</w:t>
      </w:r>
      <w:r w:rsidRPr="00AD29B9">
        <w:rPr>
          <w:rFonts w:ascii="IRBadr" w:hAnsi="IRBadr" w:cs="IRBadr"/>
          <w:color w:val="008000"/>
          <w:rtl/>
        </w:rPr>
        <w:t xml:space="preserve"> </w:t>
      </w:r>
      <w:r w:rsidRPr="00AD29B9">
        <w:rPr>
          <w:rFonts w:ascii="IRBadr" w:hAnsi="IRBadr" w:cs="IRBadr" w:hint="cs"/>
          <w:color w:val="008000"/>
          <w:rtl/>
        </w:rPr>
        <w:t>قِبَلِ</w:t>
      </w:r>
      <w:r w:rsidRPr="00AD29B9">
        <w:rPr>
          <w:rFonts w:ascii="IRBadr" w:hAnsi="IRBadr" w:cs="IRBadr"/>
          <w:color w:val="008000"/>
          <w:rtl/>
        </w:rPr>
        <w:t xml:space="preserve"> </w:t>
      </w:r>
      <w:r w:rsidRPr="00AD29B9">
        <w:rPr>
          <w:rFonts w:ascii="IRBadr" w:hAnsi="IRBadr" w:cs="IRBadr" w:hint="cs"/>
          <w:color w:val="008000"/>
          <w:rtl/>
        </w:rPr>
        <w:t>فَرِيضَةِ</w:t>
      </w:r>
      <w:r w:rsidRPr="00AD29B9">
        <w:rPr>
          <w:rFonts w:ascii="IRBadr" w:hAnsi="IRBadr" w:cs="IRBadr"/>
          <w:color w:val="008000"/>
          <w:rtl/>
        </w:rPr>
        <w:t xml:space="preserve"> </w:t>
      </w:r>
      <w:r w:rsidRPr="00AD29B9">
        <w:rPr>
          <w:rFonts w:ascii="IRBadr" w:hAnsi="IRBadr" w:cs="IRBadr" w:hint="cs"/>
          <w:color w:val="008000"/>
          <w:rtl/>
        </w:rPr>
        <w:t>اللَّهِ</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لَكِنْ</w:t>
      </w:r>
      <w:r w:rsidRPr="00AD29B9">
        <w:rPr>
          <w:rFonts w:ascii="IRBadr" w:hAnsi="IRBadr" w:cs="IRBadr"/>
          <w:color w:val="008000"/>
          <w:rtl/>
        </w:rPr>
        <w:t xml:space="preserve"> </w:t>
      </w:r>
      <w:r w:rsidRPr="00AD29B9">
        <w:rPr>
          <w:rFonts w:ascii="IRBadr" w:hAnsi="IRBadr" w:cs="IRBadr" w:hint="cs"/>
          <w:color w:val="008000"/>
          <w:rtl/>
        </w:rPr>
        <w:t>أُتُوا</w:t>
      </w:r>
      <w:r w:rsidRPr="00AD29B9">
        <w:rPr>
          <w:rFonts w:ascii="IRBadr" w:hAnsi="IRBadr" w:cs="IRBadr"/>
          <w:color w:val="008000"/>
          <w:rtl/>
        </w:rPr>
        <w:t xml:space="preserve"> </w:t>
      </w:r>
      <w:r w:rsidRPr="00AD29B9">
        <w:rPr>
          <w:rFonts w:ascii="IRBadr" w:hAnsi="IRBadr" w:cs="IRBadr" w:hint="cs"/>
          <w:color w:val="008000"/>
          <w:rtl/>
        </w:rPr>
        <w:t>مِنْ</w:t>
      </w:r>
      <w:r w:rsidRPr="00AD29B9">
        <w:rPr>
          <w:rFonts w:ascii="IRBadr" w:hAnsi="IRBadr" w:cs="IRBadr"/>
          <w:color w:val="008000"/>
          <w:rtl/>
        </w:rPr>
        <w:t xml:space="preserve"> </w:t>
      </w:r>
      <w:r w:rsidRPr="00AD29B9">
        <w:rPr>
          <w:rFonts w:ascii="IRBadr" w:hAnsi="IRBadr" w:cs="IRBadr" w:hint="cs"/>
          <w:color w:val="008000"/>
          <w:rtl/>
        </w:rPr>
        <w:t>مَنْعِ</w:t>
      </w:r>
      <w:r w:rsidRPr="00AD29B9">
        <w:rPr>
          <w:rFonts w:ascii="IRBadr" w:hAnsi="IRBadr" w:cs="IRBadr"/>
          <w:color w:val="008000"/>
          <w:rtl/>
        </w:rPr>
        <w:t xml:space="preserve"> </w:t>
      </w:r>
      <w:r w:rsidRPr="00AD29B9">
        <w:rPr>
          <w:rFonts w:ascii="IRBadr" w:hAnsi="IRBadr" w:cs="IRBadr" w:hint="cs"/>
          <w:color w:val="008000"/>
          <w:rtl/>
        </w:rPr>
        <w:t>مَنْ</w:t>
      </w:r>
      <w:r w:rsidRPr="00AD29B9">
        <w:rPr>
          <w:rFonts w:ascii="IRBadr" w:hAnsi="IRBadr" w:cs="IRBadr"/>
          <w:color w:val="008000"/>
          <w:rtl/>
        </w:rPr>
        <w:t xml:space="preserve"> </w:t>
      </w:r>
      <w:r w:rsidRPr="00AD29B9">
        <w:rPr>
          <w:rFonts w:ascii="IRBadr" w:hAnsi="IRBadr" w:cs="IRBadr" w:hint="cs"/>
          <w:color w:val="008000"/>
          <w:rtl/>
        </w:rPr>
        <w:t>مَنَعَهُمْ</w:t>
      </w:r>
      <w:r w:rsidRPr="00AD29B9">
        <w:rPr>
          <w:rFonts w:ascii="IRBadr" w:hAnsi="IRBadr" w:cs="IRBadr"/>
          <w:color w:val="008000"/>
          <w:rtl/>
        </w:rPr>
        <w:t xml:space="preserve"> </w:t>
      </w:r>
      <w:r w:rsidRPr="00AD29B9">
        <w:rPr>
          <w:rFonts w:ascii="IRBadr" w:hAnsi="IRBadr" w:cs="IRBadr" w:hint="cs"/>
          <w:color w:val="008000"/>
          <w:rtl/>
        </w:rPr>
        <w:t>حَقَّهُمْ</w:t>
      </w:r>
      <w:r w:rsidRPr="00AD29B9">
        <w:rPr>
          <w:rFonts w:ascii="IRBadr" w:hAnsi="IRBadr" w:cs="IRBadr"/>
          <w:color w:val="008000"/>
          <w:rtl/>
        </w:rPr>
        <w:t xml:space="preserve"> </w:t>
      </w:r>
      <w:r w:rsidRPr="00AD29B9">
        <w:rPr>
          <w:rFonts w:ascii="IRBadr" w:hAnsi="IRBadr" w:cs="IRBadr" w:hint="cs"/>
          <w:color w:val="008000"/>
          <w:rtl/>
        </w:rPr>
        <w:t>لَا</w:t>
      </w:r>
      <w:r w:rsidRPr="00AD29B9">
        <w:rPr>
          <w:rFonts w:ascii="IRBadr" w:hAnsi="IRBadr" w:cs="IRBadr"/>
          <w:color w:val="008000"/>
          <w:rtl/>
        </w:rPr>
        <w:t xml:space="preserve"> </w:t>
      </w:r>
      <w:r w:rsidRPr="00AD29B9">
        <w:rPr>
          <w:rFonts w:ascii="IRBadr" w:hAnsi="IRBadr" w:cs="IRBadr" w:hint="cs"/>
          <w:color w:val="008000"/>
          <w:rtl/>
        </w:rPr>
        <w:t>مِمَّا</w:t>
      </w:r>
      <w:r w:rsidRPr="00AD29B9">
        <w:rPr>
          <w:rFonts w:ascii="IRBadr" w:hAnsi="IRBadr" w:cs="IRBadr"/>
          <w:color w:val="008000"/>
          <w:rtl/>
        </w:rPr>
        <w:t xml:space="preserve"> </w:t>
      </w:r>
      <w:r w:rsidRPr="00AD29B9">
        <w:rPr>
          <w:rFonts w:ascii="IRBadr" w:hAnsi="IRBadr" w:cs="IRBadr" w:hint="cs"/>
          <w:color w:val="008000"/>
          <w:rtl/>
        </w:rPr>
        <w:t>فَرَض اللَّهُ</w:t>
      </w:r>
      <w:r w:rsidRPr="00AD29B9">
        <w:rPr>
          <w:rFonts w:ascii="IRBadr" w:hAnsi="IRBadr" w:cs="IRBadr"/>
          <w:color w:val="008000"/>
          <w:rtl/>
        </w:rPr>
        <w:t xml:space="preserve"> </w:t>
      </w:r>
      <w:r w:rsidRPr="00AD29B9">
        <w:rPr>
          <w:rFonts w:ascii="IRBadr" w:hAnsi="IRBadr" w:cs="IRBadr" w:hint="cs"/>
          <w:color w:val="008000"/>
          <w:rtl/>
        </w:rPr>
        <w:t>لَهُمْ</w:t>
      </w:r>
      <w:r w:rsidRPr="00AD29B9">
        <w:rPr>
          <w:rFonts w:ascii="IRBadr" w:hAnsi="IRBadr" w:cs="IRBadr"/>
          <w:color w:val="008000"/>
          <w:rtl/>
        </w:rPr>
        <w:t xml:space="preserve"> </w:t>
      </w:r>
      <w:r w:rsidRPr="00AD29B9">
        <w:rPr>
          <w:rFonts w:ascii="IRBadr" w:hAnsi="IRBadr" w:cs="IRBadr" w:hint="cs"/>
          <w:color w:val="008000"/>
          <w:rtl/>
        </w:rPr>
        <w:t>وَ</w:t>
      </w:r>
      <w:r w:rsidRPr="00AD29B9">
        <w:rPr>
          <w:rFonts w:ascii="IRBadr" w:hAnsi="IRBadr" w:cs="IRBadr"/>
          <w:color w:val="008000"/>
          <w:rtl/>
        </w:rPr>
        <w:t xml:space="preserve"> </w:t>
      </w:r>
      <w:r w:rsidRPr="00AD29B9">
        <w:rPr>
          <w:rFonts w:ascii="IRBadr" w:hAnsi="IRBadr" w:cs="IRBadr" w:hint="cs"/>
          <w:color w:val="008000"/>
          <w:rtl/>
        </w:rPr>
        <w:t>لَوْ</w:t>
      </w:r>
      <w:r w:rsidRPr="00AD29B9">
        <w:rPr>
          <w:rFonts w:ascii="IRBadr" w:hAnsi="IRBadr" w:cs="IRBadr"/>
          <w:color w:val="008000"/>
          <w:rtl/>
        </w:rPr>
        <w:t xml:space="preserve"> </w:t>
      </w:r>
      <w:r w:rsidRPr="00AD29B9">
        <w:rPr>
          <w:rFonts w:ascii="IRBadr" w:hAnsi="IRBadr" w:cs="IRBadr" w:hint="cs"/>
          <w:color w:val="008000"/>
          <w:rtl/>
        </w:rPr>
        <w:t>أَنَّ</w:t>
      </w:r>
      <w:r w:rsidRPr="00AD29B9">
        <w:rPr>
          <w:rFonts w:ascii="IRBadr" w:hAnsi="IRBadr" w:cs="IRBadr"/>
          <w:color w:val="008000"/>
          <w:rtl/>
        </w:rPr>
        <w:t xml:space="preserve"> </w:t>
      </w:r>
      <w:r w:rsidRPr="00AD29B9">
        <w:rPr>
          <w:rFonts w:ascii="IRBadr" w:hAnsi="IRBadr" w:cs="IRBadr" w:hint="cs"/>
          <w:color w:val="008000"/>
          <w:rtl/>
        </w:rPr>
        <w:t>النَّاسَ</w:t>
      </w:r>
      <w:r w:rsidRPr="00AD29B9">
        <w:rPr>
          <w:rFonts w:ascii="IRBadr" w:hAnsi="IRBadr" w:cs="IRBadr"/>
          <w:color w:val="008000"/>
          <w:rtl/>
        </w:rPr>
        <w:t xml:space="preserve"> </w:t>
      </w:r>
      <w:r w:rsidRPr="00AD29B9">
        <w:rPr>
          <w:rFonts w:ascii="IRBadr" w:hAnsi="IRBadr" w:cs="IRBadr" w:hint="cs"/>
          <w:color w:val="008000"/>
          <w:rtl/>
        </w:rPr>
        <w:t>أَدَّوْا</w:t>
      </w:r>
      <w:r w:rsidRPr="00AD29B9">
        <w:rPr>
          <w:rFonts w:ascii="IRBadr" w:hAnsi="IRBadr" w:cs="IRBadr"/>
          <w:color w:val="008000"/>
          <w:rtl/>
        </w:rPr>
        <w:t xml:space="preserve"> </w:t>
      </w:r>
      <w:r w:rsidRPr="00AD29B9">
        <w:rPr>
          <w:rFonts w:ascii="IRBadr" w:hAnsi="IRBadr" w:cs="IRBadr" w:hint="cs"/>
          <w:color w:val="008000"/>
          <w:rtl/>
        </w:rPr>
        <w:t>حُقُوقَهُمْ</w:t>
      </w:r>
      <w:r w:rsidRPr="00AD29B9">
        <w:rPr>
          <w:rFonts w:ascii="IRBadr" w:hAnsi="IRBadr" w:cs="IRBadr"/>
          <w:color w:val="008000"/>
          <w:rtl/>
        </w:rPr>
        <w:t xml:space="preserve"> </w:t>
      </w:r>
      <w:r w:rsidRPr="00AD29B9">
        <w:rPr>
          <w:rFonts w:ascii="IRBadr" w:hAnsi="IRBadr" w:cs="IRBadr" w:hint="cs"/>
          <w:color w:val="008000"/>
          <w:rtl/>
        </w:rPr>
        <w:t>لَكَانُوا</w:t>
      </w:r>
      <w:r w:rsidRPr="00AD29B9">
        <w:rPr>
          <w:rFonts w:ascii="IRBadr" w:hAnsi="IRBadr" w:cs="IRBadr"/>
          <w:color w:val="008000"/>
          <w:rtl/>
        </w:rPr>
        <w:t xml:space="preserve"> </w:t>
      </w:r>
      <w:r w:rsidRPr="00AD29B9">
        <w:rPr>
          <w:rFonts w:ascii="IRBadr" w:hAnsi="IRBadr" w:cs="IRBadr" w:hint="cs"/>
          <w:color w:val="008000"/>
          <w:rtl/>
        </w:rPr>
        <w:t>عَائِشِينَ</w:t>
      </w:r>
      <w:r w:rsidRPr="00AD29B9">
        <w:rPr>
          <w:rFonts w:ascii="IRBadr" w:hAnsi="IRBadr" w:cs="IRBadr"/>
          <w:color w:val="008000"/>
          <w:rtl/>
        </w:rPr>
        <w:t xml:space="preserve"> </w:t>
      </w:r>
      <w:r w:rsidRPr="00AD29B9">
        <w:rPr>
          <w:rFonts w:ascii="IRBadr" w:hAnsi="IRBadr" w:cs="IRBadr" w:hint="cs"/>
          <w:color w:val="008000"/>
          <w:rtl/>
        </w:rPr>
        <w:t>بِخَيْر</w:t>
      </w:r>
      <w:r w:rsidRPr="00AD29B9">
        <w:rPr>
          <w:rFonts w:ascii="IRBadr" w:hAnsi="IRBadr" w:cs="IRBadr" w:hint="eastAsia"/>
          <w:color w:val="008000"/>
          <w:rtl/>
        </w:rPr>
        <w:t>»</w:t>
      </w:r>
      <w:r w:rsidR="00892100">
        <w:rPr>
          <w:rStyle w:val="FootnoteReference"/>
          <w:rFonts w:ascii="IRBadr" w:hAnsi="IRBadr" w:cs="IRBadr"/>
          <w:color w:val="008000"/>
          <w:rtl/>
        </w:rPr>
        <w:footnoteReference w:id="4"/>
      </w:r>
      <w:r>
        <w:rPr>
          <w:rFonts w:ascii="IRBadr" w:hAnsi="IRBadr" w:cs="IRBadr" w:hint="cs"/>
          <w:rtl/>
        </w:rPr>
        <w:t>.</w:t>
      </w:r>
      <w:r w:rsidRPr="00AD29B9">
        <w:rPr>
          <w:rFonts w:ascii="IRBadr" w:hAnsi="IRBadr" w:cs="IRBadr" w:hint="cs"/>
          <w:rtl/>
        </w:rPr>
        <w:t>‏</w:t>
      </w:r>
    </w:p>
    <w:p w:rsidR="0030140D" w:rsidRPr="008A3EB5" w:rsidRDefault="0030140D" w:rsidP="008A3EB5">
      <w:pPr>
        <w:rPr>
          <w:rFonts w:ascii="IRBadr" w:hAnsi="IRBadr" w:cs="IRBadr"/>
          <w:rtl/>
        </w:rPr>
      </w:pPr>
      <w:r>
        <w:rPr>
          <w:rFonts w:ascii="IRBadr" w:hAnsi="IRBadr" w:cs="IRBadr" w:hint="cs"/>
          <w:rtl/>
        </w:rPr>
        <w:t>آقای قائينی در رابطه با این روایت به «صحیح محمّد بن مسلم» تعبیر کرده است که تعبیر نادرستی است. این روایت، «صحیح زرارة و محمّد بن مسلم» است، و فقره محلّ بحث هم از زراره است.</w:t>
      </w:r>
      <w:r w:rsidR="008A3EB5">
        <w:rPr>
          <w:rFonts w:ascii="IRBadr" w:hAnsi="IRBadr" w:cs="IRBadr" w:hint="cs"/>
          <w:rtl/>
        </w:rPr>
        <w:t xml:space="preserve"> در برخی از روایات، به خصوص روایات باب زکات، اصل روایت از چند راوی نقل شده است، ولی متن روایت که در آن سوال و جواب‌هایی با امام </w:t>
      </w:r>
      <w:r w:rsidR="008A3EB5">
        <w:rPr>
          <w:rFonts w:ascii="IRBadr" w:hAnsi="IRBadr" w:cs="IRBadr" w:hint="cs"/>
        </w:rPr>
        <w:sym w:font="Abo-thar" w:char="F041"/>
      </w:r>
      <w:r w:rsidR="008A3EB5">
        <w:rPr>
          <w:rFonts w:ascii="IRBadr" w:hAnsi="IRBadr" w:cs="IRBadr" w:hint="cs"/>
          <w:rtl/>
        </w:rPr>
        <w:t xml:space="preserve"> مطرح شده است، مربوط به زراره است. ما در توضیح الأسناد، توضیحات مفصّلی در این موارد ذکر کرده‌ایم. </w:t>
      </w:r>
    </w:p>
    <w:p w:rsidR="00AD29B9" w:rsidRPr="004232A0" w:rsidRDefault="00C322C5" w:rsidP="00C322C5">
      <w:pPr>
        <w:rPr>
          <w:rFonts w:ascii="IRBadr" w:hAnsi="IRBadr" w:cs="IRBadr"/>
          <w:rtl/>
        </w:rPr>
      </w:pPr>
      <w:r>
        <w:rPr>
          <w:rFonts w:ascii="IRBadr" w:hAnsi="IRBadr" w:cs="IRBadr" w:hint="cs"/>
          <w:rtl/>
        </w:rPr>
        <w:t>«لَ</w:t>
      </w:r>
      <w:r w:rsidRPr="00C322C5">
        <w:rPr>
          <w:rFonts w:ascii="IRBadr" w:hAnsi="IRBadr" w:cs="IRBadr" w:hint="cs"/>
          <w:rtl/>
        </w:rPr>
        <w:t>مْ</w:t>
      </w:r>
      <w:r w:rsidRPr="00C322C5">
        <w:rPr>
          <w:rFonts w:ascii="IRBadr" w:hAnsi="IRBadr" w:cs="IRBadr"/>
          <w:rtl/>
        </w:rPr>
        <w:t xml:space="preserve"> </w:t>
      </w:r>
      <w:r w:rsidRPr="00C322C5">
        <w:rPr>
          <w:rFonts w:ascii="IRBadr" w:hAnsi="IRBadr" w:cs="IRBadr" w:hint="cs"/>
          <w:rtl/>
        </w:rPr>
        <w:t>يُؤْتَوْا</w:t>
      </w:r>
      <w:r w:rsidRPr="00C322C5">
        <w:rPr>
          <w:rFonts w:ascii="IRBadr" w:hAnsi="IRBadr" w:cs="IRBadr"/>
          <w:rtl/>
        </w:rPr>
        <w:t xml:space="preserve"> </w:t>
      </w:r>
      <w:r>
        <w:rPr>
          <w:rFonts w:ascii="IRBadr" w:hAnsi="IRBadr" w:cs="IRBadr" w:hint="cs"/>
          <w:rtl/>
        </w:rPr>
        <w:t>....</w:t>
      </w:r>
      <w:r w:rsidRPr="00C322C5">
        <w:rPr>
          <w:rFonts w:ascii="IRBadr" w:hAnsi="IRBadr" w:cs="IRBadr" w:hint="cs"/>
          <w:rtl/>
        </w:rPr>
        <w:t>أُتُوا</w:t>
      </w:r>
      <w:r>
        <w:rPr>
          <w:rFonts w:ascii="IRBadr" w:hAnsi="IRBadr" w:cs="IRBadr" w:hint="cs"/>
          <w:rtl/>
        </w:rPr>
        <w:t>»: این دو فعل از باب ثلاثی مجرّد، به معنی گرفتار شدن هستند.</w:t>
      </w:r>
    </w:p>
    <w:sectPr w:rsidR="00AD29B9" w:rsidRPr="004232A0"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6E" w:rsidRDefault="00C4456E" w:rsidP="008B750B">
      <w:pPr>
        <w:spacing w:line="240" w:lineRule="auto"/>
      </w:pPr>
      <w:r>
        <w:separator/>
      </w:r>
    </w:p>
    <w:p w:rsidR="00C4456E" w:rsidRDefault="00C4456E"/>
  </w:endnote>
  <w:endnote w:type="continuationSeparator" w:id="0">
    <w:p w:rsidR="00C4456E" w:rsidRDefault="00C4456E" w:rsidP="008B750B">
      <w:pPr>
        <w:spacing w:line="240" w:lineRule="auto"/>
      </w:pPr>
      <w:r>
        <w:continuationSeparator/>
      </w:r>
    </w:p>
    <w:p w:rsidR="00C4456E" w:rsidRDefault="00C44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214011" w:rsidRDefault="002140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819EC" w:rsidRPr="000819E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D057F" w:rsidP="001B6799">
          <w:pPr>
            <w:pStyle w:val="Footer"/>
            <w:bidi w:val="0"/>
            <w:rPr>
              <w:color w:val="808080" w:themeColor="background1" w:themeShade="80"/>
              <w:rtl/>
            </w:rPr>
          </w:pPr>
          <w:bookmarkStart w:id="48" w:name="BokAdres"/>
          <w:bookmarkEnd w:id="48"/>
          <w:r>
            <w:rPr>
              <w:color w:val="808080" w:themeColor="background1" w:themeShade="80"/>
            </w:rPr>
            <w:t>F1js1_14020828-037_ah1_mfeb.ir</w:t>
          </w:r>
        </w:p>
      </w:tc>
    </w:tr>
  </w:tbl>
  <w:p w:rsidR="00FA3B17" w:rsidRDefault="00FA3B17" w:rsidP="00FA5F3D">
    <w:pPr>
      <w:pStyle w:val="Footer"/>
      <w:jc w:val="center"/>
    </w:pPr>
  </w:p>
  <w:p w:rsidR="00214011" w:rsidRDefault="002140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6E" w:rsidRDefault="00C4456E" w:rsidP="008B750B">
      <w:pPr>
        <w:spacing w:line="240" w:lineRule="auto"/>
      </w:pPr>
      <w:r>
        <w:separator/>
      </w:r>
    </w:p>
    <w:p w:rsidR="00C4456E" w:rsidRDefault="00C4456E"/>
  </w:footnote>
  <w:footnote w:type="continuationSeparator" w:id="0">
    <w:p w:rsidR="00C4456E" w:rsidRDefault="00C4456E" w:rsidP="008B750B">
      <w:pPr>
        <w:spacing w:line="240" w:lineRule="auto"/>
      </w:pPr>
      <w:r>
        <w:continuationSeparator/>
      </w:r>
    </w:p>
    <w:p w:rsidR="00C4456E" w:rsidRDefault="00C4456E"/>
  </w:footnote>
  <w:footnote w:id="1">
    <w:p w:rsidR="00204B5D" w:rsidRDefault="00204B5D">
      <w:pPr>
        <w:pStyle w:val="FootnoteText"/>
      </w:pPr>
      <w:r>
        <w:rPr>
          <w:rStyle w:val="FootnoteReference"/>
        </w:rPr>
        <w:footnoteRef/>
      </w:r>
      <w:r>
        <w:rPr>
          <w:rtl/>
        </w:rPr>
        <w:t xml:space="preserve"> </w:t>
      </w:r>
      <w:r w:rsidR="005B77F5" w:rsidRPr="005B77F5">
        <w:rPr>
          <w:rFonts w:hint="cs"/>
          <w:rtl/>
        </w:rPr>
        <w:t>روض</w:t>
      </w:r>
      <w:r w:rsidR="005B77F5" w:rsidRPr="005B77F5">
        <w:rPr>
          <w:rtl/>
        </w:rPr>
        <w:t xml:space="preserve"> </w:t>
      </w:r>
      <w:r w:rsidR="005B77F5" w:rsidRPr="005B77F5">
        <w:rPr>
          <w:rFonts w:hint="cs"/>
          <w:rtl/>
        </w:rPr>
        <w:t>الجنان</w:t>
      </w:r>
      <w:r w:rsidR="005B77F5" w:rsidRPr="005B77F5">
        <w:rPr>
          <w:rtl/>
        </w:rPr>
        <w:t xml:space="preserve"> </w:t>
      </w:r>
      <w:r w:rsidR="005B77F5" w:rsidRPr="005B77F5">
        <w:rPr>
          <w:rFonts w:hint="cs"/>
          <w:rtl/>
        </w:rPr>
        <w:t>في</w:t>
      </w:r>
      <w:r w:rsidR="005B77F5" w:rsidRPr="005B77F5">
        <w:rPr>
          <w:rtl/>
        </w:rPr>
        <w:t xml:space="preserve"> </w:t>
      </w:r>
      <w:r w:rsidR="005B77F5" w:rsidRPr="005B77F5">
        <w:rPr>
          <w:rFonts w:hint="cs"/>
          <w:rtl/>
        </w:rPr>
        <w:t>شرح</w:t>
      </w:r>
      <w:r w:rsidR="005B77F5" w:rsidRPr="005B77F5">
        <w:rPr>
          <w:rtl/>
        </w:rPr>
        <w:t xml:space="preserve"> </w:t>
      </w:r>
      <w:r w:rsidR="005B77F5" w:rsidRPr="005B77F5">
        <w:rPr>
          <w:rFonts w:hint="cs"/>
          <w:rtl/>
        </w:rPr>
        <w:t>إرشاد</w:t>
      </w:r>
      <w:r w:rsidR="005B77F5" w:rsidRPr="005B77F5">
        <w:rPr>
          <w:rtl/>
        </w:rPr>
        <w:t xml:space="preserve"> </w:t>
      </w:r>
      <w:r w:rsidR="005B77F5" w:rsidRPr="005B77F5">
        <w:rPr>
          <w:rFonts w:hint="cs"/>
          <w:rtl/>
        </w:rPr>
        <w:t>الأذهان</w:t>
      </w:r>
      <w:r w:rsidR="005B77F5" w:rsidRPr="005B77F5">
        <w:rPr>
          <w:rtl/>
        </w:rPr>
        <w:t xml:space="preserve"> (</w:t>
      </w:r>
      <w:r w:rsidR="005B77F5" w:rsidRPr="005B77F5">
        <w:rPr>
          <w:rFonts w:hint="cs"/>
          <w:rtl/>
        </w:rPr>
        <w:t>ط</w:t>
      </w:r>
      <w:r w:rsidR="005B77F5" w:rsidRPr="005B77F5">
        <w:rPr>
          <w:rtl/>
        </w:rPr>
        <w:t xml:space="preserve"> - </w:t>
      </w:r>
      <w:r w:rsidR="005B77F5" w:rsidRPr="005B77F5">
        <w:rPr>
          <w:rFonts w:hint="cs"/>
          <w:rtl/>
        </w:rPr>
        <w:t>الحديثة</w:t>
      </w:r>
      <w:r w:rsidR="005B77F5" w:rsidRPr="005B77F5">
        <w:rPr>
          <w:rtl/>
        </w:rPr>
        <w:t>)</w:t>
      </w:r>
      <w:r w:rsidR="005B77F5" w:rsidRPr="005B77F5">
        <w:rPr>
          <w:rFonts w:hint="cs"/>
          <w:rtl/>
        </w:rPr>
        <w:t>،</w:t>
      </w:r>
      <w:r w:rsidR="005B77F5" w:rsidRPr="005B77F5">
        <w:rPr>
          <w:rtl/>
        </w:rPr>
        <w:t xml:space="preserve"> </w:t>
      </w:r>
      <w:r w:rsidR="005B77F5" w:rsidRPr="005B77F5">
        <w:rPr>
          <w:rFonts w:hint="cs"/>
          <w:rtl/>
        </w:rPr>
        <w:t>ج‌</w:t>
      </w:r>
      <w:r w:rsidR="005B77F5" w:rsidRPr="005B77F5">
        <w:rPr>
          <w:rtl/>
        </w:rPr>
        <w:t>1</w:t>
      </w:r>
      <w:r w:rsidR="005B77F5" w:rsidRPr="005B77F5">
        <w:rPr>
          <w:rFonts w:hint="cs"/>
          <w:rtl/>
        </w:rPr>
        <w:t>،</w:t>
      </w:r>
      <w:r w:rsidR="005B77F5" w:rsidRPr="005B77F5">
        <w:rPr>
          <w:rtl/>
        </w:rPr>
        <w:t xml:space="preserve"> </w:t>
      </w:r>
      <w:r w:rsidR="005B77F5" w:rsidRPr="005B77F5">
        <w:rPr>
          <w:rFonts w:hint="cs"/>
          <w:rtl/>
        </w:rPr>
        <w:t>ص</w:t>
      </w:r>
      <w:r w:rsidR="005B77F5" w:rsidRPr="005B77F5">
        <w:rPr>
          <w:rtl/>
        </w:rPr>
        <w:t>: 146‌</w:t>
      </w:r>
      <w:r w:rsidR="005B77F5">
        <w:rPr>
          <w:rFonts w:hint="cs"/>
          <w:rtl/>
        </w:rPr>
        <w:t>.</w:t>
      </w:r>
    </w:p>
  </w:footnote>
  <w:footnote w:id="2">
    <w:p w:rsidR="001F4853" w:rsidRPr="001F4853" w:rsidRDefault="001F4853" w:rsidP="001F4853">
      <w:pPr>
        <w:pStyle w:val="FootnoteText"/>
      </w:pPr>
      <w:r w:rsidRPr="001F4853">
        <w:footnoteRef/>
      </w:r>
      <w:r w:rsidRPr="001F4853">
        <w:rPr>
          <w:rtl/>
        </w:rPr>
        <w:t xml:space="preserve"> </w:t>
      </w:r>
      <w:hyperlink r:id="rId1" w:history="1">
        <w:r w:rsidRPr="001F4853">
          <w:rPr>
            <w:rStyle w:val="Hyperlink"/>
            <w:rFonts w:hint="cs"/>
            <w:rtl/>
          </w:rPr>
          <w:t>مستدرک</w:t>
        </w:r>
        <w:r w:rsidRPr="001F4853">
          <w:rPr>
            <w:rStyle w:val="Hyperlink"/>
            <w:rtl/>
          </w:rPr>
          <w:t xml:space="preserve"> </w:t>
        </w:r>
        <w:r w:rsidRPr="001F4853">
          <w:rPr>
            <w:rStyle w:val="Hyperlink"/>
            <w:rFonts w:hint="cs"/>
            <w:rtl/>
          </w:rPr>
          <w:t>الوسائل،</w:t>
        </w:r>
        <w:r w:rsidRPr="001F4853">
          <w:rPr>
            <w:rStyle w:val="Hyperlink"/>
            <w:rtl/>
          </w:rPr>
          <w:t xml:space="preserve"> </w:t>
        </w:r>
        <w:r w:rsidRPr="001F4853">
          <w:rPr>
            <w:rStyle w:val="Hyperlink"/>
            <w:rFonts w:hint="cs"/>
            <w:rtl/>
          </w:rPr>
          <w:t>محدث</w:t>
        </w:r>
        <w:r w:rsidRPr="001F4853">
          <w:rPr>
            <w:rStyle w:val="Hyperlink"/>
            <w:rtl/>
          </w:rPr>
          <w:t xml:space="preserve"> </w:t>
        </w:r>
        <w:r w:rsidRPr="001F4853">
          <w:rPr>
            <w:rStyle w:val="Hyperlink"/>
            <w:rFonts w:hint="cs"/>
            <w:rtl/>
          </w:rPr>
          <w:t>نوری،</w:t>
        </w:r>
        <w:r w:rsidRPr="001F4853">
          <w:rPr>
            <w:rStyle w:val="Hyperlink"/>
            <w:rtl/>
          </w:rPr>
          <w:t xml:space="preserve"> </w:t>
        </w:r>
        <w:r w:rsidRPr="001F4853">
          <w:rPr>
            <w:rStyle w:val="Hyperlink"/>
            <w:rFonts w:hint="cs"/>
            <w:rtl/>
          </w:rPr>
          <w:t>ج</w:t>
        </w:r>
        <w:r w:rsidRPr="001F4853">
          <w:rPr>
            <w:rStyle w:val="Hyperlink"/>
            <w:rtl/>
          </w:rPr>
          <w:t>7</w:t>
        </w:r>
        <w:r w:rsidRPr="001F4853">
          <w:rPr>
            <w:rStyle w:val="Hyperlink"/>
            <w:rFonts w:hint="cs"/>
            <w:rtl/>
          </w:rPr>
          <w:t>،</w:t>
        </w:r>
        <w:r w:rsidRPr="001F4853">
          <w:rPr>
            <w:rStyle w:val="Hyperlink"/>
            <w:rtl/>
          </w:rPr>
          <w:t xml:space="preserve"> </w:t>
        </w:r>
        <w:r w:rsidRPr="001F4853">
          <w:rPr>
            <w:rStyle w:val="Hyperlink"/>
            <w:rFonts w:hint="cs"/>
            <w:rtl/>
          </w:rPr>
          <w:t>ص</w:t>
        </w:r>
        <w:r w:rsidRPr="001F4853">
          <w:rPr>
            <w:rStyle w:val="Hyperlink"/>
            <w:rtl/>
          </w:rPr>
          <w:t>84.</w:t>
        </w:r>
      </w:hyperlink>
    </w:p>
  </w:footnote>
  <w:footnote w:id="3">
    <w:p w:rsidR="00AD29B9" w:rsidRPr="00AD29B9" w:rsidRDefault="00AD29B9" w:rsidP="00AD29B9">
      <w:pPr>
        <w:pStyle w:val="FootnoteText"/>
      </w:pPr>
      <w:r w:rsidRPr="00AD29B9">
        <w:footnoteRef/>
      </w:r>
      <w:r w:rsidRPr="00AD29B9">
        <w:rPr>
          <w:rtl/>
        </w:rPr>
        <w:t xml:space="preserve"> </w:t>
      </w:r>
      <w:hyperlink r:id="rId2" w:history="1">
        <w:r w:rsidRPr="00AD29B9">
          <w:rPr>
            <w:rStyle w:val="Hyperlink"/>
            <w:rFonts w:hint="cs"/>
            <w:rtl/>
          </w:rPr>
          <w:t>الکافی،</w:t>
        </w:r>
        <w:r w:rsidRPr="00AD29B9">
          <w:rPr>
            <w:rStyle w:val="Hyperlink"/>
            <w:rtl/>
          </w:rPr>
          <w:t xml:space="preserve"> </w:t>
        </w:r>
        <w:r w:rsidRPr="00AD29B9">
          <w:rPr>
            <w:rStyle w:val="Hyperlink"/>
            <w:rFonts w:hint="cs"/>
            <w:rtl/>
          </w:rPr>
          <w:t>محمد</w:t>
        </w:r>
        <w:r w:rsidRPr="00AD29B9">
          <w:rPr>
            <w:rStyle w:val="Hyperlink"/>
            <w:rtl/>
          </w:rPr>
          <w:t xml:space="preserve"> </w:t>
        </w:r>
        <w:r w:rsidRPr="00AD29B9">
          <w:rPr>
            <w:rStyle w:val="Hyperlink"/>
            <w:rFonts w:hint="cs"/>
            <w:rtl/>
          </w:rPr>
          <w:t>بن</w:t>
        </w:r>
        <w:r w:rsidRPr="00AD29B9">
          <w:rPr>
            <w:rStyle w:val="Hyperlink"/>
            <w:rtl/>
          </w:rPr>
          <w:t xml:space="preserve"> </w:t>
        </w:r>
        <w:r w:rsidRPr="00AD29B9">
          <w:rPr>
            <w:rStyle w:val="Hyperlink"/>
            <w:rFonts w:hint="cs"/>
            <w:rtl/>
          </w:rPr>
          <w:t>یعقوب</w:t>
        </w:r>
        <w:r w:rsidRPr="00AD29B9">
          <w:rPr>
            <w:rStyle w:val="Hyperlink"/>
            <w:rtl/>
          </w:rPr>
          <w:t xml:space="preserve"> </w:t>
        </w:r>
        <w:r w:rsidRPr="00AD29B9">
          <w:rPr>
            <w:rStyle w:val="Hyperlink"/>
            <w:rFonts w:hint="cs"/>
            <w:rtl/>
          </w:rPr>
          <w:t>کلینی،</w:t>
        </w:r>
        <w:r w:rsidRPr="00AD29B9">
          <w:rPr>
            <w:rStyle w:val="Hyperlink"/>
            <w:rtl/>
          </w:rPr>
          <w:t xml:space="preserve"> </w:t>
        </w:r>
        <w:r w:rsidRPr="00AD29B9">
          <w:rPr>
            <w:rStyle w:val="Hyperlink"/>
            <w:rFonts w:hint="cs"/>
            <w:rtl/>
          </w:rPr>
          <w:t>ج</w:t>
        </w:r>
        <w:r w:rsidRPr="00AD29B9">
          <w:rPr>
            <w:rStyle w:val="Hyperlink"/>
            <w:rtl/>
          </w:rPr>
          <w:t>3</w:t>
        </w:r>
        <w:r w:rsidRPr="00AD29B9">
          <w:rPr>
            <w:rStyle w:val="Hyperlink"/>
            <w:rFonts w:hint="cs"/>
            <w:rtl/>
          </w:rPr>
          <w:t>،</w:t>
        </w:r>
        <w:r w:rsidRPr="00AD29B9">
          <w:rPr>
            <w:rStyle w:val="Hyperlink"/>
            <w:rtl/>
          </w:rPr>
          <w:t xml:space="preserve"> </w:t>
        </w:r>
        <w:r w:rsidRPr="00AD29B9">
          <w:rPr>
            <w:rStyle w:val="Hyperlink"/>
            <w:rFonts w:hint="cs"/>
            <w:rtl/>
          </w:rPr>
          <w:t>ص</w:t>
        </w:r>
        <w:r w:rsidRPr="00AD29B9">
          <w:rPr>
            <w:rStyle w:val="Hyperlink"/>
            <w:rtl/>
          </w:rPr>
          <w:t>507.</w:t>
        </w:r>
      </w:hyperlink>
      <w:r>
        <w:rPr>
          <w:rFonts w:hint="cs"/>
          <w:rtl/>
        </w:rPr>
        <w:t xml:space="preserve"> جامع أحادیث الشیعة، ج۹، ص۶۸، ح۱۲۶۲۷.</w:t>
      </w:r>
    </w:p>
  </w:footnote>
  <w:footnote w:id="4">
    <w:p w:rsidR="00892100" w:rsidRPr="00892100" w:rsidRDefault="00892100" w:rsidP="00892100">
      <w:pPr>
        <w:pStyle w:val="FootnoteText"/>
      </w:pPr>
      <w:r w:rsidRPr="00892100">
        <w:footnoteRef/>
      </w:r>
      <w:r w:rsidRPr="00892100">
        <w:rPr>
          <w:rtl/>
        </w:rPr>
        <w:t xml:space="preserve"> </w:t>
      </w:r>
      <w:hyperlink r:id="rId3" w:history="1">
        <w:r w:rsidRPr="00892100">
          <w:rPr>
            <w:rStyle w:val="Hyperlink"/>
            <w:rFonts w:hint="cs"/>
            <w:rtl/>
          </w:rPr>
          <w:t>الکافی،</w:t>
        </w:r>
        <w:r w:rsidRPr="00892100">
          <w:rPr>
            <w:rStyle w:val="Hyperlink"/>
            <w:rtl/>
          </w:rPr>
          <w:t xml:space="preserve"> </w:t>
        </w:r>
        <w:r w:rsidRPr="00892100">
          <w:rPr>
            <w:rStyle w:val="Hyperlink"/>
            <w:rFonts w:hint="cs"/>
            <w:rtl/>
          </w:rPr>
          <w:t>محمد</w:t>
        </w:r>
        <w:r w:rsidRPr="00892100">
          <w:rPr>
            <w:rStyle w:val="Hyperlink"/>
            <w:rtl/>
          </w:rPr>
          <w:t xml:space="preserve"> </w:t>
        </w:r>
        <w:r w:rsidRPr="00892100">
          <w:rPr>
            <w:rStyle w:val="Hyperlink"/>
            <w:rFonts w:hint="cs"/>
            <w:rtl/>
          </w:rPr>
          <w:t>بن</w:t>
        </w:r>
        <w:r w:rsidRPr="00892100">
          <w:rPr>
            <w:rStyle w:val="Hyperlink"/>
            <w:rtl/>
          </w:rPr>
          <w:t xml:space="preserve"> </w:t>
        </w:r>
        <w:r w:rsidRPr="00892100">
          <w:rPr>
            <w:rStyle w:val="Hyperlink"/>
            <w:rFonts w:hint="cs"/>
            <w:rtl/>
          </w:rPr>
          <w:t>یعقوب</w:t>
        </w:r>
        <w:r w:rsidRPr="00892100">
          <w:rPr>
            <w:rStyle w:val="Hyperlink"/>
            <w:rtl/>
          </w:rPr>
          <w:t xml:space="preserve"> </w:t>
        </w:r>
        <w:r w:rsidRPr="00892100">
          <w:rPr>
            <w:rStyle w:val="Hyperlink"/>
            <w:rFonts w:hint="cs"/>
            <w:rtl/>
          </w:rPr>
          <w:t>کلینی،</w:t>
        </w:r>
        <w:r w:rsidRPr="00892100">
          <w:rPr>
            <w:rStyle w:val="Hyperlink"/>
            <w:rtl/>
          </w:rPr>
          <w:t xml:space="preserve"> </w:t>
        </w:r>
        <w:r w:rsidRPr="00892100">
          <w:rPr>
            <w:rStyle w:val="Hyperlink"/>
            <w:rFonts w:hint="cs"/>
            <w:rtl/>
          </w:rPr>
          <w:t>ج</w:t>
        </w:r>
        <w:r w:rsidRPr="00892100">
          <w:rPr>
            <w:rStyle w:val="Hyperlink"/>
            <w:rtl/>
          </w:rPr>
          <w:t>3</w:t>
        </w:r>
        <w:r w:rsidRPr="00892100">
          <w:rPr>
            <w:rStyle w:val="Hyperlink"/>
            <w:rFonts w:hint="cs"/>
            <w:rtl/>
          </w:rPr>
          <w:t>،</w:t>
        </w:r>
        <w:r w:rsidRPr="00892100">
          <w:rPr>
            <w:rStyle w:val="Hyperlink"/>
            <w:rtl/>
          </w:rPr>
          <w:t xml:space="preserve"> </w:t>
        </w:r>
        <w:r w:rsidRPr="00892100">
          <w:rPr>
            <w:rStyle w:val="Hyperlink"/>
            <w:rFonts w:hint="cs"/>
            <w:rtl/>
          </w:rPr>
          <w:t>ص</w:t>
        </w:r>
        <w:r w:rsidRPr="00892100">
          <w:rPr>
            <w:rStyle w:val="Hyperlink"/>
            <w:rtl/>
          </w:rPr>
          <w:t>496.</w:t>
        </w:r>
      </w:hyperlink>
      <w:r w:rsidRPr="00892100">
        <w:rPr>
          <w:rFonts w:hint="cs"/>
          <w:rtl/>
        </w:rPr>
        <w:t xml:space="preserve"> </w:t>
      </w:r>
      <w:r>
        <w:rPr>
          <w:rFonts w:hint="cs"/>
          <w:rtl/>
        </w:rPr>
        <w:t>جامع أحادیث الشیعة، ج۹، ص۱۴۵، ح۱۳۱۴۵.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214011" w:rsidRDefault="002140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183F"/>
    <w:rsid w:val="000445F5"/>
    <w:rsid w:val="00055496"/>
    <w:rsid w:val="00080A41"/>
    <w:rsid w:val="000819EC"/>
    <w:rsid w:val="0008244C"/>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1353"/>
    <w:rsid w:val="00151937"/>
    <w:rsid w:val="00160D54"/>
    <w:rsid w:val="00175DAD"/>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853"/>
    <w:rsid w:val="0020241A"/>
    <w:rsid w:val="00203821"/>
    <w:rsid w:val="00203E9C"/>
    <w:rsid w:val="00204B5D"/>
    <w:rsid w:val="00211632"/>
    <w:rsid w:val="00214011"/>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140D"/>
    <w:rsid w:val="00307311"/>
    <w:rsid w:val="00310683"/>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057F"/>
    <w:rsid w:val="003E1C5C"/>
    <w:rsid w:val="003E6650"/>
    <w:rsid w:val="003F5B46"/>
    <w:rsid w:val="00401363"/>
    <w:rsid w:val="00402E47"/>
    <w:rsid w:val="004232A0"/>
    <w:rsid w:val="00425015"/>
    <w:rsid w:val="00430994"/>
    <w:rsid w:val="00441B6D"/>
    <w:rsid w:val="004556EF"/>
    <w:rsid w:val="00460888"/>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4F78F0"/>
    <w:rsid w:val="00500C8F"/>
    <w:rsid w:val="00501909"/>
    <w:rsid w:val="00507BBB"/>
    <w:rsid w:val="00507CB6"/>
    <w:rsid w:val="005128DF"/>
    <w:rsid w:val="00513181"/>
    <w:rsid w:val="0051592A"/>
    <w:rsid w:val="005206FE"/>
    <w:rsid w:val="005257ED"/>
    <w:rsid w:val="005306F8"/>
    <w:rsid w:val="0054023D"/>
    <w:rsid w:val="005426BF"/>
    <w:rsid w:val="0054318C"/>
    <w:rsid w:val="0056213C"/>
    <w:rsid w:val="00574B04"/>
    <w:rsid w:val="00580C24"/>
    <w:rsid w:val="00587D2A"/>
    <w:rsid w:val="005968EF"/>
    <w:rsid w:val="00596C1E"/>
    <w:rsid w:val="005A2E26"/>
    <w:rsid w:val="005B77F5"/>
    <w:rsid w:val="005B7BCA"/>
    <w:rsid w:val="005C0DAE"/>
    <w:rsid w:val="005C188E"/>
    <w:rsid w:val="005D2349"/>
    <w:rsid w:val="005E1B60"/>
    <w:rsid w:val="005E349E"/>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31E1"/>
    <w:rsid w:val="00660A29"/>
    <w:rsid w:val="00685EEB"/>
    <w:rsid w:val="00695519"/>
    <w:rsid w:val="006A4134"/>
    <w:rsid w:val="006A5DDA"/>
    <w:rsid w:val="006A6701"/>
    <w:rsid w:val="006B21F4"/>
    <w:rsid w:val="006B3753"/>
    <w:rsid w:val="006B7AD6"/>
    <w:rsid w:val="006C50FD"/>
    <w:rsid w:val="006D1DD4"/>
    <w:rsid w:val="006D4014"/>
    <w:rsid w:val="006D44C1"/>
    <w:rsid w:val="006D72A6"/>
    <w:rsid w:val="006E5651"/>
    <w:rsid w:val="006E5B85"/>
    <w:rsid w:val="006E7B6E"/>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4968"/>
    <w:rsid w:val="00863390"/>
    <w:rsid w:val="0086385C"/>
    <w:rsid w:val="00871916"/>
    <w:rsid w:val="0088107D"/>
    <w:rsid w:val="00892100"/>
    <w:rsid w:val="008956DD"/>
    <w:rsid w:val="008A3EB5"/>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48F4"/>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76D4"/>
    <w:rsid w:val="00A457C6"/>
    <w:rsid w:val="00A46AD0"/>
    <w:rsid w:val="00A47063"/>
    <w:rsid w:val="00A473A8"/>
    <w:rsid w:val="00A513F0"/>
    <w:rsid w:val="00A61AC8"/>
    <w:rsid w:val="00A6366F"/>
    <w:rsid w:val="00A65D4C"/>
    <w:rsid w:val="00A70512"/>
    <w:rsid w:val="00A95F81"/>
    <w:rsid w:val="00AA1F60"/>
    <w:rsid w:val="00AA40D7"/>
    <w:rsid w:val="00AA59AB"/>
    <w:rsid w:val="00AB5F7D"/>
    <w:rsid w:val="00AC0C50"/>
    <w:rsid w:val="00AC6FE2"/>
    <w:rsid w:val="00AD29B9"/>
    <w:rsid w:val="00AD46A5"/>
    <w:rsid w:val="00AF3925"/>
    <w:rsid w:val="00AF7A17"/>
    <w:rsid w:val="00B1296B"/>
    <w:rsid w:val="00B2292F"/>
    <w:rsid w:val="00B315E8"/>
    <w:rsid w:val="00B32E7E"/>
    <w:rsid w:val="00B42022"/>
    <w:rsid w:val="00B43169"/>
    <w:rsid w:val="00B501A8"/>
    <w:rsid w:val="00B55AE4"/>
    <w:rsid w:val="00B70B46"/>
    <w:rsid w:val="00B739B0"/>
    <w:rsid w:val="00B814A3"/>
    <w:rsid w:val="00B82289"/>
    <w:rsid w:val="00B96F38"/>
    <w:rsid w:val="00BC716B"/>
    <w:rsid w:val="00BD0E74"/>
    <w:rsid w:val="00BD5F8C"/>
    <w:rsid w:val="00BD7C60"/>
    <w:rsid w:val="00BE29DD"/>
    <w:rsid w:val="00C066AF"/>
    <w:rsid w:val="00C10E06"/>
    <w:rsid w:val="00C145B8"/>
    <w:rsid w:val="00C2438F"/>
    <w:rsid w:val="00C31AF0"/>
    <w:rsid w:val="00C322C5"/>
    <w:rsid w:val="00C32A7E"/>
    <w:rsid w:val="00C34F28"/>
    <w:rsid w:val="00C368DF"/>
    <w:rsid w:val="00C442C5"/>
    <w:rsid w:val="00C4456E"/>
    <w:rsid w:val="00C57B5C"/>
    <w:rsid w:val="00C57C7C"/>
    <w:rsid w:val="00C61049"/>
    <w:rsid w:val="00C63FFE"/>
    <w:rsid w:val="00C91EB6"/>
    <w:rsid w:val="00CA10B0"/>
    <w:rsid w:val="00CA2F8E"/>
    <w:rsid w:val="00CA3EE2"/>
    <w:rsid w:val="00CA4252"/>
    <w:rsid w:val="00CA7FD5"/>
    <w:rsid w:val="00CB3287"/>
    <w:rsid w:val="00CB33E2"/>
    <w:rsid w:val="00CB4E68"/>
    <w:rsid w:val="00CC2733"/>
    <w:rsid w:val="00CD0050"/>
    <w:rsid w:val="00CD4878"/>
    <w:rsid w:val="00CE7481"/>
    <w:rsid w:val="00CF0A8F"/>
    <w:rsid w:val="00D048CE"/>
    <w:rsid w:val="00D10998"/>
    <w:rsid w:val="00D129C7"/>
    <w:rsid w:val="00D15CBD"/>
    <w:rsid w:val="00D221CB"/>
    <w:rsid w:val="00D23391"/>
    <w:rsid w:val="00D31805"/>
    <w:rsid w:val="00D552B9"/>
    <w:rsid w:val="00D565AF"/>
    <w:rsid w:val="00D735B2"/>
    <w:rsid w:val="00D74021"/>
    <w:rsid w:val="00D76D01"/>
    <w:rsid w:val="00D847C1"/>
    <w:rsid w:val="00D85775"/>
    <w:rsid w:val="00D922A9"/>
    <w:rsid w:val="00D9394A"/>
    <w:rsid w:val="00DB0CBB"/>
    <w:rsid w:val="00DB67CC"/>
    <w:rsid w:val="00DC3783"/>
    <w:rsid w:val="00DD1656"/>
    <w:rsid w:val="00DE1070"/>
    <w:rsid w:val="00DE711E"/>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540D"/>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5632864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496/&#1602;&#1575;&#1604;&#1575;" TargetMode="External"/><Relationship Id="rId2" Type="http://schemas.openxmlformats.org/officeDocument/2006/relationships/hyperlink" Target="http://lib.eshia.ir/11005/3/507/&#1580;&#1593;&#1604;" TargetMode="External"/><Relationship Id="rId1" Type="http://schemas.openxmlformats.org/officeDocument/2006/relationships/hyperlink" Target="http://lib.eshia.ir/11015/7/84/&#1602;&#1589;&#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021F-1795-4129-81D1-2711019F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1122</TotalTime>
  <Pages>6</Pages>
  <Words>2044</Words>
  <Characters>11652</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35</cp:revision>
  <cp:lastPrinted>2023-11-21T13:47:00Z</cp:lastPrinted>
  <dcterms:created xsi:type="dcterms:W3CDTF">2023-11-19T07:58:00Z</dcterms:created>
  <dcterms:modified xsi:type="dcterms:W3CDTF">2023-11-27T12:05:00Z</dcterms:modified>
  <cp:contentStatus>ویرایش 2.5</cp:contentStatus>
  <cp:version>2.7</cp:version>
</cp:coreProperties>
</file>