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F770A" w14:textId="77777777" w:rsidR="0060683F" w:rsidRDefault="0060683F" w:rsidP="00D81F17">
      <w:pPr>
        <w:pStyle w:val="Heading10"/>
        <w:jc w:val="both"/>
        <w:rPr>
          <w:rStyle w:val="Emphasis"/>
          <w:rtl/>
        </w:rPr>
      </w:pPr>
    </w:p>
    <w:p w14:paraId="14568796" w14:textId="2DF60557" w:rsidR="007E736A" w:rsidRDefault="00C92EA5" w:rsidP="00D81F17">
      <w:pPr>
        <w:jc w:val="center"/>
        <w:rPr>
          <w:rStyle w:val="Emphasis"/>
          <w:rtl/>
        </w:rPr>
      </w:pPr>
      <w:r>
        <w:rPr>
          <w:rStyle w:val="Emphasis"/>
          <w:noProof/>
          <w:lang w:bidi="ar-SA"/>
        </w:rPr>
        <w:drawing>
          <wp:inline distT="0" distB="0" distL="0" distR="0" wp14:anchorId="7ED6CDA8" wp14:editId="119C992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9C4DDF" w14:textId="77777777" w:rsidR="000D085B" w:rsidRDefault="000D085B" w:rsidP="00D81F17">
      <w:pPr>
        <w:jc w:val="both"/>
        <w:rPr>
          <w:rStyle w:val="Emphasis"/>
          <w:rtl/>
        </w:rPr>
      </w:pPr>
    </w:p>
    <w:p w14:paraId="26DFBA23" w14:textId="77777777" w:rsidR="002A194F" w:rsidRDefault="002A194F" w:rsidP="002A194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6FF49D4A" w14:textId="39843035" w:rsidR="002A194F" w:rsidRDefault="002A194F" w:rsidP="002A194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1402082</w:t>
      </w:r>
      <w:r>
        <w:rPr>
          <w:rFonts w:ascii="IRANSans" w:hAnsi="IRANSans" w:cs="IRANSans" w:hint="cs"/>
          <w:b/>
          <w:bCs/>
          <w:color w:val="C00000"/>
          <w:shd w:val="clear" w:color="auto" w:fill="FFFFFF"/>
          <w:rtl/>
          <w:lang w:val="x-none"/>
        </w:rPr>
        <w:t>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5644FAF" w14:textId="261C15CC" w:rsidR="000D085B" w:rsidRPr="002A194F" w:rsidRDefault="002A194F" w:rsidP="002A194F">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D81F17">
        <w:rPr>
          <w:rStyle w:val="Emphasis"/>
          <w:rFonts w:cs="Traditional Arabic"/>
          <w:b/>
          <w:bCs w:val="0"/>
          <w:color w:val="000000" w:themeColor="text1"/>
          <w:rtl/>
        </w:rPr>
        <w:fldChar w:fldCharType="begin"/>
      </w:r>
      <w:r w:rsidR="00D81F17">
        <w:rPr>
          <w:rStyle w:val="Emphasis"/>
          <w:rFonts w:cs="Traditional Arabic"/>
          <w:b/>
          <w:bCs w:val="0"/>
          <w:color w:val="000000" w:themeColor="text1"/>
          <w:rtl/>
        </w:rPr>
        <w:instrText xml:space="preserve"> </w:instrText>
      </w:r>
      <w:r w:rsidR="00D81F17">
        <w:rPr>
          <w:rStyle w:val="Emphasis"/>
          <w:rFonts w:cs="Traditional Arabic"/>
          <w:b/>
          <w:bCs w:val="0"/>
          <w:color w:val="000000" w:themeColor="text1"/>
        </w:rPr>
        <w:instrText>TOC</w:instrText>
      </w:r>
      <w:r w:rsidR="00D81F17">
        <w:rPr>
          <w:rStyle w:val="Emphasis"/>
          <w:rFonts w:cs="Traditional Arabic"/>
          <w:b/>
          <w:bCs w:val="0"/>
          <w:color w:val="000000" w:themeColor="text1"/>
          <w:rtl/>
        </w:rPr>
        <w:instrText xml:space="preserve"> \</w:instrText>
      </w:r>
      <w:r w:rsidR="00D81F17">
        <w:rPr>
          <w:rStyle w:val="Emphasis"/>
          <w:rFonts w:cs="Traditional Arabic"/>
          <w:b/>
          <w:bCs w:val="0"/>
          <w:color w:val="000000" w:themeColor="text1"/>
        </w:rPr>
        <w:instrText>o "1-5" \h \z \u</w:instrText>
      </w:r>
      <w:r w:rsidR="00D81F17">
        <w:rPr>
          <w:rStyle w:val="Emphasis"/>
          <w:rFonts w:cs="Traditional Arabic"/>
          <w:b/>
          <w:bCs w:val="0"/>
          <w:color w:val="000000" w:themeColor="text1"/>
          <w:rtl/>
        </w:rPr>
        <w:instrText xml:space="preserve"> </w:instrText>
      </w:r>
      <w:r w:rsidR="00D81F17">
        <w:rPr>
          <w:rStyle w:val="Emphasis"/>
          <w:rFonts w:cs="Traditional Arabic"/>
          <w:b/>
          <w:bCs w:val="0"/>
          <w:color w:val="000000" w:themeColor="text1"/>
          <w:rtl/>
        </w:rPr>
        <w:fldChar w:fldCharType="separate"/>
      </w:r>
      <w:r w:rsidR="00D81F17">
        <w:rPr>
          <w:rStyle w:val="Emphasis"/>
          <w:rFonts w:cs="Traditional Arabic"/>
          <w:b/>
          <w:bCs w:val="0"/>
          <w:color w:val="000000" w:themeColor="text1"/>
          <w:rtl/>
        </w:rPr>
        <w:fldChar w:fldCharType="end"/>
      </w:r>
    </w:p>
    <w:p w14:paraId="3451C717" w14:textId="77777777" w:rsidR="00F343FB" w:rsidRDefault="00F842AD" w:rsidP="00D81F17">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4A6E05">
        <w:rPr>
          <w:rtl/>
        </w:rPr>
        <w:t>المقدمة</w:t>
      </w:r>
      <w:r w:rsidR="00724537">
        <w:rPr>
          <w:rFonts w:hint="cs"/>
          <w:rtl/>
        </w:rPr>
        <w:t>/</w:t>
      </w:r>
      <w:bookmarkStart w:id="2" w:name="BokSabj_d"/>
      <w:bookmarkEnd w:id="2"/>
      <w:r w:rsidR="004A6E05">
        <w:rPr>
          <w:rtl/>
        </w:rPr>
        <w:t>الوضع</w:t>
      </w:r>
      <w:r w:rsidR="00596C1E">
        <w:rPr>
          <w:rFonts w:hint="cs"/>
          <w:rtl/>
        </w:rPr>
        <w:t xml:space="preserve"> </w:t>
      </w:r>
      <w:r w:rsidR="00724537">
        <w:rPr>
          <w:rFonts w:hint="cs"/>
          <w:rtl/>
        </w:rPr>
        <w:t>/</w:t>
      </w:r>
      <w:bookmarkStart w:id="3" w:name="BokSabj2_d"/>
      <w:bookmarkEnd w:id="3"/>
      <w:r w:rsidR="004A6E05">
        <w:rPr>
          <w:rtl/>
        </w:rPr>
        <w:t>اقسام الوضع</w:t>
      </w:r>
      <w:r w:rsidR="001B6799">
        <w:rPr>
          <w:rFonts w:hint="cs"/>
          <w:rtl/>
        </w:rPr>
        <w:t xml:space="preserve"> </w:t>
      </w:r>
    </w:p>
    <w:p w14:paraId="404F8104" w14:textId="77777777" w:rsidR="002A51A0" w:rsidRDefault="002A51A0" w:rsidP="00D81F17">
      <w:pPr>
        <w:jc w:val="both"/>
        <w:rPr>
          <w:rtl/>
        </w:rPr>
      </w:pPr>
    </w:p>
    <w:p w14:paraId="51F5AE66" w14:textId="204072C9" w:rsidR="008306FC" w:rsidRDefault="00722435" w:rsidP="00D81F17">
      <w:pPr>
        <w:pStyle w:val="Heading1"/>
        <w:jc w:val="both"/>
        <w:rPr>
          <w:rtl/>
        </w:rPr>
      </w:pPr>
      <w:bookmarkStart w:id="4" w:name="_Toc151364036"/>
      <w:bookmarkStart w:id="5" w:name="StartCurserPos"/>
      <w:r>
        <w:rPr>
          <w:rFonts w:hint="cs"/>
          <w:rtl/>
        </w:rPr>
        <w:t>مسلک</w:t>
      </w:r>
      <w:r w:rsidR="008306FC">
        <w:rPr>
          <w:rFonts w:hint="cs"/>
          <w:rtl/>
        </w:rPr>
        <w:t xml:space="preserve"> محقق خراسانی در معانی حروف: یکی بودن معنای اسمی و حرفی</w:t>
      </w:r>
      <w:bookmarkEnd w:id="4"/>
    </w:p>
    <w:p w14:paraId="12602C8E" w14:textId="5237A6E2" w:rsidR="008306FC" w:rsidRDefault="008306FC" w:rsidP="00D81F17">
      <w:pPr>
        <w:jc w:val="both"/>
        <w:rPr>
          <w:rtl/>
        </w:rPr>
      </w:pPr>
      <w:r>
        <w:rPr>
          <w:rFonts w:hint="cs"/>
          <w:rtl/>
        </w:rPr>
        <w:t>بحث دربارۀ دیدگاه محقق خراسانی در معانی حروف بود. محقق خراسانی</w:t>
      </w:r>
      <w:r w:rsidR="00D81F17">
        <w:rPr>
          <w:rStyle w:val="FootnoteReference"/>
          <w:rtl/>
        </w:rPr>
        <w:footnoteReference w:id="1"/>
      </w:r>
      <w:r>
        <w:rPr>
          <w:rFonts w:hint="cs"/>
          <w:rtl/>
        </w:rPr>
        <w:t xml:space="preserve"> فرمودند: معنای اسمی و حرفی، یکی هستند؛ یعنی موضوع</w:t>
      </w:r>
      <w:r>
        <w:rPr>
          <w:rtl/>
        </w:rPr>
        <w:softHyphen/>
      </w:r>
      <w:r>
        <w:rPr>
          <w:rFonts w:hint="cs"/>
          <w:rtl/>
        </w:rPr>
        <w:t>له اسم و حرف و مستعمل</w:t>
      </w:r>
      <w:r>
        <w:rPr>
          <w:rtl/>
        </w:rPr>
        <w:softHyphen/>
      </w:r>
      <w:r>
        <w:rPr>
          <w:rtl/>
        </w:rPr>
        <w:softHyphen/>
      </w:r>
      <w:r>
        <w:rPr>
          <w:rFonts w:hint="cs"/>
          <w:rtl/>
        </w:rPr>
        <w:t>فیه</w:t>
      </w:r>
      <w:r>
        <w:rPr>
          <w:rtl/>
        </w:rPr>
        <w:softHyphen/>
      </w:r>
      <w:r>
        <w:rPr>
          <w:rFonts w:hint="cs"/>
          <w:rtl/>
        </w:rPr>
        <w:t>شان یکی است و تفاوتشان در</w:t>
      </w:r>
      <w:bookmarkStart w:id="6" w:name="_GoBack"/>
      <w:bookmarkEnd w:id="6"/>
      <w:r>
        <w:rPr>
          <w:rFonts w:hint="cs"/>
          <w:rtl/>
        </w:rPr>
        <w:t xml:space="preserve"> کیفیت استعمال است.</w:t>
      </w:r>
    </w:p>
    <w:p w14:paraId="51C35669" w14:textId="2F912121" w:rsidR="00C05A08" w:rsidRDefault="008306FC" w:rsidP="00D81F17">
      <w:pPr>
        <w:jc w:val="both"/>
        <w:rPr>
          <w:rtl/>
        </w:rPr>
      </w:pPr>
      <w:r>
        <w:rPr>
          <w:rFonts w:hint="cs"/>
          <w:rtl/>
        </w:rPr>
        <w:t>نسبت به دیدگاه محقق خراسانی نقض</w:t>
      </w:r>
      <w:r>
        <w:rPr>
          <w:rtl/>
        </w:rPr>
        <w:softHyphen/>
      </w:r>
      <w:r>
        <w:rPr>
          <w:rFonts w:hint="cs"/>
          <w:rtl/>
        </w:rPr>
        <w:t>ها</w:t>
      </w:r>
      <w:r w:rsidR="00BD2955">
        <w:rPr>
          <w:rFonts w:hint="cs"/>
          <w:rtl/>
        </w:rPr>
        <w:t xml:space="preserve"> و بحث</w:t>
      </w:r>
      <w:r w:rsidR="00BD2955">
        <w:rPr>
          <w:rtl/>
        </w:rPr>
        <w:softHyphen/>
      </w:r>
      <w:r w:rsidR="00BD2955">
        <w:rPr>
          <w:rFonts w:hint="cs"/>
          <w:rtl/>
        </w:rPr>
        <w:t>هایی</w:t>
      </w:r>
      <w:r>
        <w:rPr>
          <w:rFonts w:hint="cs"/>
          <w:rtl/>
        </w:rPr>
        <w:t xml:space="preserve"> مطرح شده بود.</w:t>
      </w:r>
    </w:p>
    <w:p w14:paraId="68E686C2" w14:textId="7EA67486" w:rsidR="008306FC" w:rsidRDefault="008306FC" w:rsidP="00D81F17">
      <w:pPr>
        <w:pStyle w:val="Heading2"/>
        <w:jc w:val="both"/>
        <w:rPr>
          <w:rtl/>
        </w:rPr>
      </w:pPr>
      <w:bookmarkStart w:id="7" w:name="_Toc151364037"/>
      <w:r>
        <w:rPr>
          <w:rFonts w:hint="cs"/>
          <w:rtl/>
        </w:rPr>
        <w:t xml:space="preserve">نقض اول </w:t>
      </w:r>
      <w:r w:rsidR="00D36318">
        <w:rPr>
          <w:rFonts w:hint="cs"/>
          <w:rtl/>
        </w:rPr>
        <w:t>به</w:t>
      </w:r>
      <w:r>
        <w:rPr>
          <w:rFonts w:hint="cs"/>
          <w:rtl/>
        </w:rPr>
        <w:t xml:space="preserve"> دیدگاه محقق خراسانی: قرار گرفتن عناوین طریقی در زمرۀ حروف</w:t>
      </w:r>
      <w:bookmarkEnd w:id="7"/>
    </w:p>
    <w:p w14:paraId="744B9E0C" w14:textId="1D344647" w:rsidR="008306FC" w:rsidRDefault="008306FC" w:rsidP="00D81F17">
      <w:pPr>
        <w:jc w:val="both"/>
        <w:rPr>
          <w:rtl/>
        </w:rPr>
      </w:pPr>
      <w:r>
        <w:rPr>
          <w:rFonts w:hint="cs"/>
          <w:rtl/>
        </w:rPr>
        <w:t>یکی از نقض</w:t>
      </w:r>
      <w:r>
        <w:rPr>
          <w:rtl/>
        </w:rPr>
        <w:softHyphen/>
      </w:r>
      <w:r>
        <w:rPr>
          <w:rFonts w:hint="cs"/>
          <w:rtl/>
        </w:rPr>
        <w:t xml:space="preserve">هایی که نسبت به دیدگاه محقق خراسانی مطرح شده بود، نقضی بود </w:t>
      </w:r>
      <w:r w:rsidR="00BD2955">
        <w:rPr>
          <w:rFonts w:hint="cs"/>
          <w:rtl/>
        </w:rPr>
        <w:t xml:space="preserve">که </w:t>
      </w:r>
      <w:r>
        <w:rPr>
          <w:rFonts w:hint="cs"/>
          <w:rtl/>
        </w:rPr>
        <w:t>محقق خوئی</w:t>
      </w:r>
      <w:r w:rsidR="00D81F17">
        <w:rPr>
          <w:rStyle w:val="FootnoteReference"/>
          <w:rtl/>
        </w:rPr>
        <w:footnoteReference w:id="2"/>
      </w:r>
      <w:r>
        <w:rPr>
          <w:rFonts w:hint="cs"/>
          <w:rtl/>
        </w:rPr>
        <w:t xml:space="preserve">، </w:t>
      </w:r>
      <w:r w:rsidR="00D81F17">
        <w:rPr>
          <w:rFonts w:hint="cs"/>
          <w:rtl/>
        </w:rPr>
        <w:t>به</w:t>
      </w:r>
      <w:r>
        <w:rPr>
          <w:rFonts w:hint="cs"/>
          <w:rtl/>
        </w:rPr>
        <w:t xml:space="preserve"> عناوین طریقی مطرح نمودند.</w:t>
      </w:r>
    </w:p>
    <w:p w14:paraId="73AE2137" w14:textId="2754EEB2" w:rsidR="008306FC" w:rsidRDefault="008306FC" w:rsidP="00D81F17">
      <w:pPr>
        <w:jc w:val="both"/>
        <w:rPr>
          <w:rtl/>
        </w:rPr>
      </w:pPr>
      <w:r>
        <w:rPr>
          <w:rFonts w:hint="cs"/>
          <w:rtl/>
        </w:rPr>
        <w:lastRenderedPageBreak/>
        <w:t>ایشان فرمودند اگر دیدگاه محقق خراسانی صحیح باشد، باید عناوین طریقی را در زمرۀ حروف قرار داد زیرا عناوین طریقی همچون حروف، به عنوان حالت در غیر ملاحظه می</w:t>
      </w:r>
      <w:r>
        <w:rPr>
          <w:rtl/>
        </w:rPr>
        <w:softHyphen/>
      </w:r>
      <w:r>
        <w:rPr>
          <w:rFonts w:hint="cs"/>
          <w:rtl/>
        </w:rPr>
        <w:t>شوند.</w:t>
      </w:r>
    </w:p>
    <w:p w14:paraId="542E8606" w14:textId="7C1865CD" w:rsidR="008306FC" w:rsidRDefault="008306FC" w:rsidP="00D81F17">
      <w:pPr>
        <w:pStyle w:val="Heading3"/>
        <w:jc w:val="both"/>
        <w:rPr>
          <w:rtl/>
        </w:rPr>
      </w:pPr>
      <w:bookmarkStart w:id="8" w:name="_Toc151364038"/>
      <w:r>
        <w:rPr>
          <w:rFonts w:hint="cs"/>
          <w:rtl/>
        </w:rPr>
        <w:t>پاسخ نقض اول: موضوعیت داشتن عناوین طریقی برای محمول مذکور در قضیه</w:t>
      </w:r>
      <w:bookmarkEnd w:id="8"/>
    </w:p>
    <w:p w14:paraId="77F42C23" w14:textId="0B659322" w:rsidR="00830B1F" w:rsidRDefault="008306FC" w:rsidP="00D81F17">
      <w:pPr>
        <w:jc w:val="both"/>
        <w:rPr>
          <w:rtl/>
        </w:rPr>
      </w:pPr>
      <w:r>
        <w:rPr>
          <w:rFonts w:hint="cs"/>
          <w:rtl/>
        </w:rPr>
        <w:t>در جلسات سابق، در پاسخ به نقض مزبور گفتیم فارق بین عناوین طریقی و غیر طریقی، در خود این عناوین و مستعمل</w:t>
      </w:r>
      <w:r>
        <w:rPr>
          <w:rtl/>
        </w:rPr>
        <w:softHyphen/>
      </w:r>
      <w:r>
        <w:rPr>
          <w:rFonts w:hint="cs"/>
          <w:rtl/>
        </w:rPr>
        <w:t>فیه</w:t>
      </w:r>
      <w:r>
        <w:rPr>
          <w:rtl/>
        </w:rPr>
        <w:softHyphen/>
      </w:r>
      <w:r>
        <w:rPr>
          <w:rFonts w:hint="cs"/>
          <w:rtl/>
        </w:rPr>
        <w:t>شان نیست</w:t>
      </w:r>
      <w:r w:rsidR="00830B1F">
        <w:rPr>
          <w:rFonts w:hint="cs"/>
          <w:rtl/>
        </w:rPr>
        <w:t xml:space="preserve">؛ همچنین </w:t>
      </w:r>
      <w:r w:rsidR="00D81F17">
        <w:rPr>
          <w:rFonts w:hint="cs"/>
          <w:rtl/>
        </w:rPr>
        <w:t xml:space="preserve">فارقشان </w:t>
      </w:r>
      <w:r w:rsidR="00830B1F">
        <w:rPr>
          <w:rFonts w:hint="cs"/>
          <w:rtl/>
        </w:rPr>
        <w:t>در نحوۀ تأثیرشان بر حکمی که در کلام بر آن</w:t>
      </w:r>
      <w:r w:rsidR="00830B1F">
        <w:rPr>
          <w:rtl/>
        </w:rPr>
        <w:softHyphen/>
      </w:r>
      <w:r w:rsidR="00830B1F">
        <w:rPr>
          <w:rFonts w:hint="cs"/>
          <w:rtl/>
        </w:rPr>
        <w:t>ها مترتب شده، نیست</w:t>
      </w:r>
      <w:r w:rsidR="00BD2955">
        <w:rPr>
          <w:rFonts w:hint="cs"/>
          <w:rtl/>
        </w:rPr>
        <w:t>؛ عناوین خواه طریقی باشند و خواه غیر طریقی، نسبت به آن حکمی که در کلام بر آن</w:t>
      </w:r>
      <w:r w:rsidR="00BD2955">
        <w:rPr>
          <w:rtl/>
        </w:rPr>
        <w:softHyphen/>
      </w:r>
      <w:r w:rsidR="00BD2955">
        <w:rPr>
          <w:rFonts w:hint="cs"/>
          <w:rtl/>
        </w:rPr>
        <w:t>ها مترتب شده، موضوعیت دارند.</w:t>
      </w:r>
    </w:p>
    <w:p w14:paraId="393DEE98" w14:textId="0B06615C" w:rsidR="00830B1F" w:rsidRDefault="00830B1F" w:rsidP="00D81F17">
      <w:pPr>
        <w:jc w:val="both"/>
        <w:rPr>
          <w:rtl/>
        </w:rPr>
      </w:pPr>
      <w:r>
        <w:rPr>
          <w:rFonts w:hint="cs"/>
          <w:rtl/>
        </w:rPr>
        <w:t>تفاوت عناوین طریقی و غیر طریقی در وجود مدلول التزامی و عدم وجود مدلول التزامی است؛ در عناوین طریقی، کلام یک مدلول مطابقی دارد که بیانگر حکم ظاهری است، ولی افزون بر مدلول مطابقی، یک مدلول التزامی نیز وجود دارد که ما را به وجود یک حکم واقعی رهنمون می</w:t>
      </w:r>
      <w:r>
        <w:rPr>
          <w:rtl/>
        </w:rPr>
        <w:softHyphen/>
      </w:r>
      <w:r>
        <w:rPr>
          <w:rFonts w:hint="cs"/>
          <w:rtl/>
        </w:rPr>
        <w:t>سازد که عنوان طریقی مزبور، در آن حکم واقعی</w:t>
      </w:r>
      <w:r w:rsidR="009A1047">
        <w:rPr>
          <w:rFonts w:hint="cs"/>
          <w:rtl/>
        </w:rPr>
        <w:t>،</w:t>
      </w:r>
      <w:r>
        <w:rPr>
          <w:rFonts w:hint="cs"/>
          <w:rtl/>
        </w:rPr>
        <w:t xml:space="preserve"> دخالت ندارد بلکه ذوالطریق در آن دخالت دار</w:t>
      </w:r>
      <w:r w:rsidR="009A1047">
        <w:rPr>
          <w:rFonts w:hint="cs"/>
          <w:rtl/>
        </w:rPr>
        <w:t>د</w:t>
      </w:r>
      <w:r w:rsidR="00D36318">
        <w:rPr>
          <w:rFonts w:hint="cs"/>
          <w:rtl/>
        </w:rPr>
        <w:t>.</w:t>
      </w:r>
      <w:r>
        <w:rPr>
          <w:rFonts w:hint="cs"/>
          <w:rtl/>
        </w:rPr>
        <w:t xml:space="preserve"> در عناوین طریقی، حکم ظاهری مستفاد از مدلول مطابقی، در راستای تعذیر و تنجیز، همان حکم واقعی</w:t>
      </w:r>
      <w:r>
        <w:rPr>
          <w:rtl/>
        </w:rPr>
        <w:softHyphen/>
      </w:r>
      <w:r>
        <w:rPr>
          <w:rFonts w:hint="cs"/>
          <w:rtl/>
        </w:rPr>
        <w:t>ای جعل شده است که در ورای کلام و به حسب مدلول التزامی مطرح است.</w:t>
      </w:r>
      <w:r w:rsidRPr="00830B1F">
        <w:rPr>
          <w:rFonts w:hint="cs"/>
          <w:rtl/>
        </w:rPr>
        <w:t xml:space="preserve"> </w:t>
      </w:r>
    </w:p>
    <w:p w14:paraId="66F33242" w14:textId="2874E6A2" w:rsidR="00830B1F" w:rsidRDefault="00830B1F" w:rsidP="00D81F17">
      <w:pPr>
        <w:jc w:val="both"/>
        <w:rPr>
          <w:rtl/>
        </w:rPr>
      </w:pPr>
      <w:r>
        <w:rPr>
          <w:rFonts w:hint="cs"/>
          <w:rtl/>
        </w:rPr>
        <w:t>این چکیدۀ پاسخی</w:t>
      </w:r>
      <w:r w:rsidR="009A1047">
        <w:rPr>
          <w:rFonts w:hint="cs"/>
          <w:rtl/>
        </w:rPr>
        <w:t xml:space="preserve"> است</w:t>
      </w:r>
      <w:r>
        <w:rPr>
          <w:rFonts w:hint="cs"/>
          <w:rtl/>
        </w:rPr>
        <w:t xml:space="preserve"> که ما در جلسات سابق مطرح کردیم.</w:t>
      </w:r>
    </w:p>
    <w:p w14:paraId="14CEC3EF" w14:textId="3130257B" w:rsidR="00830B1F" w:rsidRDefault="00830B1F" w:rsidP="00D81F17">
      <w:pPr>
        <w:jc w:val="both"/>
        <w:rPr>
          <w:rtl/>
        </w:rPr>
      </w:pPr>
      <w:r>
        <w:rPr>
          <w:rFonts w:hint="cs"/>
          <w:rtl/>
        </w:rPr>
        <w:t xml:space="preserve">آقای حائری در حاشیۀ مباحث الاصول </w:t>
      </w:r>
      <w:r w:rsidR="009A1047">
        <w:rPr>
          <w:rFonts w:hint="cs"/>
          <w:rtl/>
        </w:rPr>
        <w:t>پاسخی</w:t>
      </w:r>
      <w:r>
        <w:rPr>
          <w:rFonts w:hint="cs"/>
          <w:rtl/>
        </w:rPr>
        <w:t xml:space="preserve"> دارند که با پاسخ ما </w:t>
      </w:r>
      <w:r w:rsidR="00D36318">
        <w:rPr>
          <w:rFonts w:hint="cs"/>
          <w:rtl/>
        </w:rPr>
        <w:t>متفاوت</w:t>
      </w:r>
      <w:r>
        <w:rPr>
          <w:rFonts w:hint="cs"/>
          <w:rtl/>
        </w:rPr>
        <w:t xml:space="preserve"> است.</w:t>
      </w:r>
      <w:r w:rsidR="009A1047">
        <w:rPr>
          <w:rFonts w:hint="cs"/>
          <w:rtl/>
        </w:rPr>
        <w:t xml:space="preserve"> ایشان در اشاره به نقض ذکر شده توسط محقق خوئی می</w:t>
      </w:r>
      <w:r w:rsidR="009A1047">
        <w:rPr>
          <w:rtl/>
        </w:rPr>
        <w:softHyphen/>
      </w:r>
      <w:r w:rsidR="009A1047">
        <w:rPr>
          <w:rFonts w:hint="cs"/>
          <w:rtl/>
        </w:rPr>
        <w:t>فرمایند:</w:t>
      </w:r>
    </w:p>
    <w:p w14:paraId="700654EE" w14:textId="07463104" w:rsidR="00BD2955" w:rsidRDefault="00BD2955" w:rsidP="00D81F17">
      <w:pPr>
        <w:jc w:val="both"/>
        <w:rPr>
          <w:color w:val="000080"/>
          <w:rtl/>
        </w:rPr>
      </w:pPr>
      <w:r w:rsidRPr="00BD2955">
        <w:rPr>
          <w:color w:val="000080"/>
          <w:rtl/>
        </w:rPr>
        <w:t>ففي المحاضرات قد نقض بمثل مرآتيّة التبيّن في الآية الشريفة لحلول الفجر، فليس التبيّن ملحوظاً بذاته وموضوعاً لحرمة الأكل والشرب، وإنّما اُخذ مرآةً وطريقاً إلى طلوع الفجر، فلو كانت ميزة المعنى الحرفيّ أنّه لوحظ آلة لغيره وفانياً فيه، لزم أن يكون معنى التبيّن هنا معنىً حرفيّاً</w:t>
      </w:r>
      <w:r>
        <w:rPr>
          <w:rFonts w:hint="cs"/>
          <w:color w:val="000080"/>
          <w:rtl/>
        </w:rPr>
        <w:t xml:space="preserve"> ... .</w:t>
      </w:r>
      <w:r w:rsidRPr="00BD2955">
        <w:rPr>
          <w:rStyle w:val="FootnoteReference"/>
          <w:rtl/>
        </w:rPr>
        <w:t xml:space="preserve"> </w:t>
      </w:r>
      <w:r>
        <w:rPr>
          <w:rStyle w:val="FootnoteReference"/>
          <w:rtl/>
        </w:rPr>
        <w:footnoteReference w:id="3"/>
      </w:r>
    </w:p>
    <w:p w14:paraId="5D687955" w14:textId="233C1742" w:rsidR="00BD2955" w:rsidRPr="00BD2955" w:rsidRDefault="009A1047" w:rsidP="00D81F17">
      <w:pPr>
        <w:jc w:val="both"/>
        <w:rPr>
          <w:rtl/>
        </w:rPr>
      </w:pPr>
      <w:r>
        <w:rPr>
          <w:rFonts w:hint="cs"/>
          <w:rtl/>
        </w:rPr>
        <w:t xml:space="preserve">سپس </w:t>
      </w:r>
      <w:r w:rsidR="00BD2955">
        <w:rPr>
          <w:rFonts w:hint="cs"/>
          <w:rtl/>
        </w:rPr>
        <w:t xml:space="preserve">در ادامه این </w:t>
      </w:r>
      <w:r>
        <w:rPr>
          <w:rFonts w:hint="cs"/>
          <w:rtl/>
        </w:rPr>
        <w:t>نقض</w:t>
      </w:r>
      <w:r w:rsidR="00BD2955">
        <w:rPr>
          <w:rFonts w:hint="cs"/>
          <w:rtl/>
        </w:rPr>
        <w:t xml:space="preserve"> را نادرست دانسته و می</w:t>
      </w:r>
      <w:r w:rsidR="00BD2955">
        <w:rPr>
          <w:rtl/>
        </w:rPr>
        <w:softHyphen/>
      </w:r>
      <w:r w:rsidR="00BD2955">
        <w:rPr>
          <w:rFonts w:hint="cs"/>
          <w:rtl/>
        </w:rPr>
        <w:t>فرمایند:</w:t>
      </w:r>
    </w:p>
    <w:p w14:paraId="3969270F" w14:textId="7E68CA36" w:rsidR="00BD2955" w:rsidRPr="00BD2955" w:rsidRDefault="00BD2955" w:rsidP="00D81F17">
      <w:pPr>
        <w:jc w:val="both"/>
        <w:rPr>
          <w:rFonts w:asciiTheme="minorHAnsi" w:hAnsiTheme="minorHAnsi"/>
          <w:color w:val="000080"/>
          <w:rtl/>
        </w:rPr>
      </w:pPr>
      <w:r w:rsidRPr="00BD2955">
        <w:rPr>
          <w:color w:val="000080"/>
          <w:rtl/>
        </w:rPr>
        <w:t>إلاّ أنّ هذا البيان أيضاً غريب; فانّ مقصود القائل بفناء المعنى الحرفيّ في المعنى الاسميّ إنّما هو الفناء في باب دلالات الألفاظ على مستوى الدلالة اللغويّة التصوّريّة، لا على مستوى الأهداف، أو على مستوى الدلالات الجدّيّة، أو على مستوى الملاكات. ومن الواضح: أنّ التبيّن في الآية لا يعطي على مستوى الدلالة اللغويّة وعلى مستوى استعمال اللفظ في معناه اللغويّ إلاّ معنى التبيّن، وليس فانياً في معنى طلوع الفجر بمعنى اندكاك هذا في ذاك في عالم التصوّر، إلاّ أنّه كان الهدف من إعطاء مسألة التبيّن كمقياس</w:t>
      </w:r>
      <w:r>
        <w:rPr>
          <w:rFonts w:asciiTheme="minorHAnsi" w:hAnsiTheme="minorHAnsi" w:hint="cs"/>
          <w:color w:val="000080"/>
          <w:rtl/>
        </w:rPr>
        <w:t xml:space="preserve"> </w:t>
      </w:r>
      <w:r w:rsidRPr="00BD2955">
        <w:rPr>
          <w:rFonts w:asciiTheme="minorHAnsi" w:hAnsiTheme="minorHAnsi"/>
          <w:color w:val="000080"/>
          <w:rtl/>
        </w:rPr>
        <w:t>لترك الأكل والشرب، أو كان الملاك في ذلك أنّ التبيّن يكون دليلاً على طلوع الفجر، أو أنّ المراد الجدّي هو طلوع الفجر. وأين هذا من الفناء المدّعى للمعاني الحرفيّة في المعاني الاسميّة؟!</w:t>
      </w:r>
      <w:r>
        <w:rPr>
          <w:rStyle w:val="FootnoteReference"/>
          <w:rFonts w:asciiTheme="minorHAnsi" w:hAnsiTheme="minorHAnsi"/>
          <w:color w:val="000080"/>
          <w:rtl/>
        </w:rPr>
        <w:footnoteReference w:id="4"/>
      </w:r>
    </w:p>
    <w:p w14:paraId="08B6FBD6" w14:textId="1F1AB853" w:rsidR="00BD2955" w:rsidRDefault="00BD2955" w:rsidP="00D81F17">
      <w:pPr>
        <w:jc w:val="both"/>
        <w:rPr>
          <w:rFonts w:asciiTheme="minorHAnsi" w:hAnsiTheme="minorHAnsi"/>
          <w:rtl/>
        </w:rPr>
      </w:pPr>
      <w:r>
        <w:rPr>
          <w:rFonts w:asciiTheme="minorHAnsi" w:hAnsiTheme="minorHAnsi" w:hint="cs"/>
          <w:rtl/>
        </w:rPr>
        <w:lastRenderedPageBreak/>
        <w:t>ایشان سه مطلب مختلف مطرح نموده</w:t>
      </w:r>
      <w:r>
        <w:rPr>
          <w:rFonts w:asciiTheme="minorHAnsi" w:hAnsiTheme="minorHAnsi"/>
          <w:rtl/>
        </w:rPr>
        <w:softHyphen/>
      </w:r>
      <w:r>
        <w:rPr>
          <w:rFonts w:asciiTheme="minorHAnsi" w:hAnsiTheme="minorHAnsi" w:hint="cs"/>
          <w:rtl/>
        </w:rPr>
        <w:t>اند؛ با صرف نظر از اینکه این سه مطلب، به چه معنا هستند، به هر حال با مطلبی که ما مطرح نمودیم، متفاوت</w:t>
      </w:r>
      <w:r>
        <w:rPr>
          <w:rFonts w:asciiTheme="minorHAnsi" w:hAnsiTheme="minorHAnsi"/>
          <w:rtl/>
        </w:rPr>
        <w:softHyphen/>
      </w:r>
      <w:r>
        <w:rPr>
          <w:rFonts w:asciiTheme="minorHAnsi" w:hAnsiTheme="minorHAnsi" w:hint="cs"/>
          <w:rtl/>
        </w:rPr>
        <w:t>اند.</w:t>
      </w:r>
    </w:p>
    <w:p w14:paraId="17E2B22F" w14:textId="5F1E1D6B" w:rsidR="00DE284B" w:rsidRDefault="00DE284B" w:rsidP="00D81F17">
      <w:pPr>
        <w:jc w:val="both"/>
        <w:rPr>
          <w:rFonts w:asciiTheme="minorHAnsi" w:hAnsiTheme="minorHAnsi"/>
          <w:rtl/>
        </w:rPr>
      </w:pPr>
      <w:r>
        <w:rPr>
          <w:rFonts w:asciiTheme="minorHAnsi" w:hAnsiTheme="minorHAnsi" w:hint="cs"/>
          <w:rtl/>
        </w:rPr>
        <w:t>ما تفاوت عناوین طریقی و غیر طریقی را در این نکته دانستیم که محمول</w:t>
      </w:r>
      <w:r w:rsidR="009A1047">
        <w:rPr>
          <w:rFonts w:asciiTheme="minorHAnsi" w:hAnsiTheme="minorHAnsi" w:hint="cs"/>
          <w:rtl/>
        </w:rPr>
        <w:t xml:space="preserve"> مترتب بر</w:t>
      </w:r>
      <w:r>
        <w:rPr>
          <w:rFonts w:asciiTheme="minorHAnsi" w:hAnsiTheme="minorHAnsi" w:hint="cs"/>
          <w:rtl/>
        </w:rPr>
        <w:t xml:space="preserve"> عناوین طریقی</w:t>
      </w:r>
      <w:r w:rsidR="009A1047">
        <w:rPr>
          <w:rFonts w:asciiTheme="minorHAnsi" w:hAnsiTheme="minorHAnsi" w:hint="cs"/>
          <w:rtl/>
        </w:rPr>
        <w:t>،</w:t>
      </w:r>
      <w:r>
        <w:rPr>
          <w:rFonts w:asciiTheme="minorHAnsi" w:hAnsiTheme="minorHAnsi" w:hint="cs"/>
          <w:rtl/>
        </w:rPr>
        <w:t xml:space="preserve"> حکم ظاهری است و این حکم ظاهری به دلالت التزامی</w:t>
      </w:r>
      <w:r w:rsidR="00D36318">
        <w:rPr>
          <w:rFonts w:asciiTheme="minorHAnsi" w:hAnsiTheme="minorHAnsi" w:hint="cs"/>
          <w:rtl/>
        </w:rPr>
        <w:t>،</w:t>
      </w:r>
      <w:r>
        <w:rPr>
          <w:rFonts w:asciiTheme="minorHAnsi" w:hAnsiTheme="minorHAnsi" w:hint="cs"/>
          <w:rtl/>
        </w:rPr>
        <w:t xml:space="preserve"> ما را به وجود یک حکم واقعی در ورای کلام رهنمون می</w:t>
      </w:r>
      <w:r>
        <w:rPr>
          <w:rFonts w:asciiTheme="minorHAnsi" w:hAnsiTheme="minorHAnsi"/>
          <w:rtl/>
        </w:rPr>
        <w:softHyphen/>
      </w:r>
      <w:r>
        <w:rPr>
          <w:rFonts w:asciiTheme="minorHAnsi" w:hAnsiTheme="minorHAnsi" w:hint="cs"/>
          <w:rtl/>
        </w:rPr>
        <w:t>سازد که عنوان طریقی مورد نظر، در آن حکم واقعی دخالت ندارد بلکه ذوالطریق در آن دخالت دارد.</w:t>
      </w:r>
      <w:r w:rsidR="009A1047">
        <w:rPr>
          <w:rFonts w:asciiTheme="minorHAnsi" w:hAnsiTheme="minorHAnsi" w:hint="cs"/>
          <w:rtl/>
        </w:rPr>
        <w:t xml:space="preserve"> </w:t>
      </w:r>
      <w:r w:rsidR="00C05A08">
        <w:rPr>
          <w:rFonts w:asciiTheme="minorHAnsi" w:hAnsiTheme="minorHAnsi" w:hint="cs"/>
          <w:rtl/>
        </w:rPr>
        <w:t>ولی عناوین غیر طریقی</w:t>
      </w:r>
      <w:r>
        <w:rPr>
          <w:rFonts w:asciiTheme="minorHAnsi" w:hAnsiTheme="minorHAnsi" w:hint="cs"/>
          <w:rtl/>
        </w:rPr>
        <w:t>،</w:t>
      </w:r>
      <w:r w:rsidR="00C05A08">
        <w:rPr>
          <w:rFonts w:asciiTheme="minorHAnsi" w:hAnsiTheme="minorHAnsi" w:hint="cs"/>
          <w:rtl/>
        </w:rPr>
        <w:t xml:space="preserve"> </w:t>
      </w:r>
      <w:r>
        <w:rPr>
          <w:rFonts w:asciiTheme="minorHAnsi" w:hAnsiTheme="minorHAnsi" w:hint="cs"/>
          <w:rtl/>
        </w:rPr>
        <w:t>م</w:t>
      </w:r>
      <w:r w:rsidR="00C05A08">
        <w:rPr>
          <w:rFonts w:asciiTheme="minorHAnsi" w:hAnsiTheme="minorHAnsi" w:hint="cs"/>
          <w:rtl/>
        </w:rPr>
        <w:t>حمولشان حکم واقعی است و دیگر مدلول التزامی ندارند</w:t>
      </w:r>
      <w:r>
        <w:rPr>
          <w:rFonts w:asciiTheme="minorHAnsi" w:hAnsiTheme="minorHAnsi" w:hint="cs"/>
          <w:rtl/>
        </w:rPr>
        <w:t>.</w:t>
      </w:r>
    </w:p>
    <w:p w14:paraId="2D4E2F6D" w14:textId="77777777" w:rsidR="009A1047" w:rsidRDefault="00DE284B" w:rsidP="00D81F17">
      <w:pPr>
        <w:jc w:val="both"/>
        <w:rPr>
          <w:rFonts w:asciiTheme="minorHAnsi" w:hAnsiTheme="minorHAnsi"/>
          <w:rtl/>
        </w:rPr>
      </w:pPr>
      <w:r>
        <w:rPr>
          <w:rFonts w:asciiTheme="minorHAnsi" w:hAnsiTheme="minorHAnsi" w:hint="cs"/>
          <w:rtl/>
        </w:rPr>
        <w:t>باید دانست مقصود از دلالت التزامی، اعم از دلالت تفهیمی و انفهامی است</w:t>
      </w:r>
      <w:r w:rsidR="009A1047">
        <w:rPr>
          <w:rFonts w:asciiTheme="minorHAnsi" w:hAnsiTheme="minorHAnsi" w:hint="cs"/>
          <w:rtl/>
        </w:rPr>
        <w:t>؛ مدلول التزام به دو گونه تفسیر می</w:t>
      </w:r>
      <w:r w:rsidR="009A1047">
        <w:rPr>
          <w:rFonts w:asciiTheme="minorHAnsi" w:hAnsiTheme="minorHAnsi"/>
          <w:rtl/>
        </w:rPr>
        <w:softHyphen/>
      </w:r>
      <w:r w:rsidR="009A1047">
        <w:rPr>
          <w:rFonts w:asciiTheme="minorHAnsi" w:hAnsiTheme="minorHAnsi" w:hint="cs"/>
          <w:rtl/>
        </w:rPr>
        <w:t>شود:</w:t>
      </w:r>
    </w:p>
    <w:p w14:paraId="7B9294E5" w14:textId="0A096B44" w:rsidR="009A1047" w:rsidRDefault="00DE284B" w:rsidP="00D81F17">
      <w:pPr>
        <w:pStyle w:val="ListParagraph"/>
        <w:numPr>
          <w:ilvl w:val="0"/>
          <w:numId w:val="16"/>
        </w:numPr>
        <w:jc w:val="both"/>
        <w:rPr>
          <w:rFonts w:asciiTheme="minorHAnsi" w:hAnsiTheme="minorHAnsi"/>
        </w:rPr>
      </w:pPr>
      <w:r w:rsidRPr="009A1047">
        <w:rPr>
          <w:rFonts w:asciiTheme="minorHAnsi" w:hAnsiTheme="minorHAnsi" w:hint="cs"/>
          <w:rtl/>
        </w:rPr>
        <w:t>گاهی متکلم قصد تفهیم مدلول التزامی را داشته و عهده</w:t>
      </w:r>
      <w:r w:rsidRPr="009A1047">
        <w:rPr>
          <w:rFonts w:asciiTheme="minorHAnsi" w:hAnsiTheme="minorHAnsi"/>
          <w:rtl/>
        </w:rPr>
        <w:softHyphen/>
      </w:r>
      <w:r w:rsidRPr="009A1047">
        <w:rPr>
          <w:rFonts w:asciiTheme="minorHAnsi" w:hAnsiTheme="minorHAnsi" w:hint="cs"/>
          <w:rtl/>
        </w:rPr>
        <w:t>دار افهام آن شده است</w:t>
      </w:r>
      <w:r w:rsidR="009A1047" w:rsidRPr="009A1047">
        <w:rPr>
          <w:rFonts w:asciiTheme="minorHAnsi" w:hAnsiTheme="minorHAnsi" w:hint="cs"/>
          <w:rtl/>
        </w:rPr>
        <w:t xml:space="preserve"> که </w:t>
      </w:r>
      <w:r w:rsidR="00D36318">
        <w:rPr>
          <w:rFonts w:asciiTheme="minorHAnsi" w:hAnsiTheme="minorHAnsi" w:hint="cs"/>
          <w:rtl/>
        </w:rPr>
        <w:t>ذیل ارادۀ تفهیمی قرار می</w:t>
      </w:r>
      <w:r w:rsidR="00D36318">
        <w:rPr>
          <w:rFonts w:asciiTheme="minorHAnsi" w:hAnsiTheme="minorHAnsi"/>
          <w:rtl/>
        </w:rPr>
        <w:softHyphen/>
      </w:r>
      <w:r w:rsidR="00D36318">
        <w:rPr>
          <w:rFonts w:asciiTheme="minorHAnsi" w:hAnsiTheme="minorHAnsi" w:hint="cs"/>
          <w:rtl/>
        </w:rPr>
        <w:t>گیرد</w:t>
      </w:r>
      <w:r w:rsidR="009A1047">
        <w:rPr>
          <w:rFonts w:asciiTheme="minorHAnsi" w:hAnsiTheme="minorHAnsi" w:hint="cs"/>
          <w:rtl/>
        </w:rPr>
        <w:t>.</w:t>
      </w:r>
    </w:p>
    <w:p w14:paraId="481CC752" w14:textId="6AD01D4E" w:rsidR="00C05A08" w:rsidRDefault="00DE284B" w:rsidP="00D81F17">
      <w:pPr>
        <w:pStyle w:val="ListParagraph"/>
        <w:numPr>
          <w:ilvl w:val="0"/>
          <w:numId w:val="16"/>
        </w:numPr>
        <w:jc w:val="both"/>
        <w:rPr>
          <w:rFonts w:asciiTheme="minorHAnsi" w:hAnsiTheme="minorHAnsi"/>
        </w:rPr>
      </w:pPr>
      <w:r w:rsidRPr="009A1047">
        <w:rPr>
          <w:rFonts w:asciiTheme="minorHAnsi" w:hAnsiTheme="minorHAnsi" w:hint="cs"/>
          <w:rtl/>
        </w:rPr>
        <w:t xml:space="preserve">اما گاهی چنین نیست </w:t>
      </w:r>
      <w:r w:rsidR="009A1047" w:rsidRPr="009A1047">
        <w:rPr>
          <w:rFonts w:asciiTheme="minorHAnsi" w:hAnsiTheme="minorHAnsi" w:hint="cs"/>
          <w:rtl/>
        </w:rPr>
        <w:t>یعنی</w:t>
      </w:r>
      <w:r w:rsidRPr="009A1047">
        <w:rPr>
          <w:rFonts w:asciiTheme="minorHAnsi" w:hAnsiTheme="minorHAnsi" w:hint="cs"/>
          <w:rtl/>
        </w:rPr>
        <w:t xml:space="preserve"> خود عرف از محتوای کلام، مطلبی را متوجه می</w:t>
      </w:r>
      <w:r w:rsidRPr="009A1047">
        <w:rPr>
          <w:rFonts w:asciiTheme="minorHAnsi" w:hAnsiTheme="minorHAnsi"/>
          <w:rtl/>
        </w:rPr>
        <w:softHyphen/>
      </w:r>
      <w:r w:rsidRPr="009A1047">
        <w:rPr>
          <w:rFonts w:asciiTheme="minorHAnsi" w:hAnsiTheme="minorHAnsi" w:hint="cs"/>
          <w:rtl/>
        </w:rPr>
        <w:t xml:space="preserve">شود </w:t>
      </w:r>
      <w:r w:rsidR="00D36318">
        <w:rPr>
          <w:rFonts w:asciiTheme="minorHAnsi" w:hAnsiTheme="minorHAnsi" w:hint="cs"/>
          <w:rtl/>
        </w:rPr>
        <w:t>بی</w:t>
      </w:r>
      <w:r w:rsidR="00D36318">
        <w:rPr>
          <w:rFonts w:asciiTheme="minorHAnsi" w:hAnsiTheme="minorHAnsi"/>
          <w:rtl/>
        </w:rPr>
        <w:softHyphen/>
      </w:r>
      <w:r w:rsidR="00D36318">
        <w:rPr>
          <w:rFonts w:asciiTheme="minorHAnsi" w:hAnsiTheme="minorHAnsi" w:hint="cs"/>
          <w:rtl/>
        </w:rPr>
        <w:t xml:space="preserve">آنکه متکلم قصد افهام آن را داشته باشد؛ </w:t>
      </w:r>
      <w:r w:rsidR="009A1047" w:rsidRPr="009A1047">
        <w:rPr>
          <w:rFonts w:asciiTheme="minorHAnsi" w:hAnsiTheme="minorHAnsi" w:hint="cs"/>
          <w:rtl/>
        </w:rPr>
        <w:t>درک انفهامیِ عرف لزوماً برخاسته از لفظ نیست بلکه می</w:t>
      </w:r>
      <w:r w:rsidR="009A1047" w:rsidRPr="009A1047">
        <w:rPr>
          <w:rFonts w:asciiTheme="minorHAnsi" w:hAnsiTheme="minorHAnsi"/>
          <w:rtl/>
        </w:rPr>
        <w:softHyphen/>
      </w:r>
      <w:r w:rsidR="009A1047" w:rsidRPr="009A1047">
        <w:rPr>
          <w:rFonts w:asciiTheme="minorHAnsi" w:hAnsiTheme="minorHAnsi" w:hint="cs"/>
          <w:rtl/>
        </w:rPr>
        <w:t>تواند از محتوای کلام، مطلبی را درک کند هر چند متکلم در صدد افهامش نب</w:t>
      </w:r>
      <w:r w:rsidR="00D36318">
        <w:rPr>
          <w:rFonts w:asciiTheme="minorHAnsi" w:hAnsiTheme="minorHAnsi" w:hint="cs"/>
          <w:rtl/>
        </w:rPr>
        <w:t xml:space="preserve">اشد؛ </w:t>
      </w:r>
      <w:r w:rsidR="009A1047" w:rsidRPr="009A1047">
        <w:rPr>
          <w:rFonts w:asciiTheme="minorHAnsi" w:hAnsiTheme="minorHAnsi" w:hint="cs"/>
          <w:rtl/>
        </w:rPr>
        <w:t xml:space="preserve">علت درک این مطلب، تلازمی است که بین محتوای کلام، و مطلب مستفاد از آن وجود </w:t>
      </w:r>
      <w:r w:rsidR="009A1047">
        <w:rPr>
          <w:rFonts w:asciiTheme="minorHAnsi" w:hAnsiTheme="minorHAnsi" w:hint="cs"/>
          <w:rtl/>
        </w:rPr>
        <w:t>دارد</w:t>
      </w:r>
      <w:r w:rsidR="009A1047" w:rsidRPr="009A1047">
        <w:rPr>
          <w:rFonts w:asciiTheme="minorHAnsi" w:hAnsiTheme="minorHAnsi" w:hint="cs"/>
          <w:rtl/>
        </w:rPr>
        <w:t xml:space="preserve"> لذا عرف با درک یک طرف، طرف دیگر را نیز درک می</w:t>
      </w:r>
      <w:r w:rsidR="009A1047" w:rsidRPr="009A1047">
        <w:rPr>
          <w:rFonts w:asciiTheme="minorHAnsi" w:hAnsiTheme="minorHAnsi"/>
          <w:rtl/>
        </w:rPr>
        <w:softHyphen/>
      </w:r>
      <w:r w:rsidR="009A1047" w:rsidRPr="009A1047">
        <w:rPr>
          <w:rFonts w:asciiTheme="minorHAnsi" w:hAnsiTheme="minorHAnsi" w:hint="cs"/>
          <w:rtl/>
        </w:rPr>
        <w:t>کند.</w:t>
      </w:r>
    </w:p>
    <w:p w14:paraId="6DFD525D" w14:textId="585971D3" w:rsidR="009A1047" w:rsidRPr="009A1047" w:rsidRDefault="009A1047" w:rsidP="00D81F17">
      <w:pPr>
        <w:jc w:val="both"/>
        <w:rPr>
          <w:rFonts w:asciiTheme="minorHAnsi" w:hAnsiTheme="minorHAnsi"/>
          <w:rtl/>
        </w:rPr>
      </w:pPr>
      <w:r>
        <w:rPr>
          <w:rFonts w:asciiTheme="minorHAnsi" w:hAnsiTheme="minorHAnsi" w:hint="cs"/>
          <w:rtl/>
        </w:rPr>
        <w:t>در ما نحن فیه نیز به دلیل اینکه بین حکم ظاهریِ مترتب بر عناوین طریقی همچون علم و احتمال ، و حکم واقعی</w:t>
      </w:r>
      <w:r>
        <w:rPr>
          <w:rFonts w:asciiTheme="minorHAnsi" w:hAnsiTheme="minorHAnsi"/>
          <w:rtl/>
        </w:rPr>
        <w:softHyphen/>
      </w:r>
      <w:r>
        <w:rPr>
          <w:rFonts w:asciiTheme="minorHAnsi" w:hAnsiTheme="minorHAnsi" w:hint="cs"/>
          <w:rtl/>
        </w:rPr>
        <w:t>ای که در ورای آن وجود داشته و علم و احتمال در آن دخالتی ندارد، یک نوع ملازمه برقرار است لذا عرف با شناخت حکم ظاهری، به وجود یک حکم واقعی در ورای آن پی می</w:t>
      </w:r>
      <w:r>
        <w:rPr>
          <w:rFonts w:asciiTheme="minorHAnsi" w:hAnsiTheme="minorHAnsi"/>
          <w:rtl/>
        </w:rPr>
        <w:softHyphen/>
      </w:r>
      <w:r>
        <w:rPr>
          <w:rFonts w:asciiTheme="minorHAnsi" w:hAnsiTheme="minorHAnsi" w:hint="cs"/>
          <w:rtl/>
        </w:rPr>
        <w:t>برد.</w:t>
      </w:r>
    </w:p>
    <w:p w14:paraId="5251C3C2" w14:textId="516B569F" w:rsidR="00DE284B" w:rsidRDefault="00DE284B" w:rsidP="00D81F17">
      <w:pPr>
        <w:pStyle w:val="Heading2"/>
        <w:jc w:val="both"/>
        <w:rPr>
          <w:rtl/>
        </w:rPr>
      </w:pPr>
      <w:bookmarkStart w:id="10" w:name="_Toc151364039"/>
      <w:r>
        <w:rPr>
          <w:rFonts w:hint="cs"/>
          <w:rtl/>
        </w:rPr>
        <w:t xml:space="preserve">نقض دوم </w:t>
      </w:r>
      <w:r w:rsidR="00D36318">
        <w:rPr>
          <w:rFonts w:hint="cs"/>
          <w:rtl/>
        </w:rPr>
        <w:t>به</w:t>
      </w:r>
      <w:r>
        <w:rPr>
          <w:rFonts w:hint="cs"/>
          <w:rtl/>
        </w:rPr>
        <w:t xml:space="preserve"> دیدگاه محقق خراسانی: قرار گرفتن مصادر در زمرۀ حروف</w:t>
      </w:r>
      <w:bookmarkEnd w:id="10"/>
    </w:p>
    <w:p w14:paraId="0F41E22E" w14:textId="4D0134E4" w:rsidR="00C05A08" w:rsidRDefault="00DE284B" w:rsidP="00D81F17">
      <w:pPr>
        <w:jc w:val="both"/>
        <w:rPr>
          <w:rFonts w:asciiTheme="minorHAnsi" w:hAnsiTheme="minorHAnsi"/>
          <w:rtl/>
        </w:rPr>
      </w:pPr>
      <w:r>
        <w:rPr>
          <w:rFonts w:asciiTheme="minorHAnsi" w:hAnsiTheme="minorHAnsi" w:hint="cs"/>
          <w:rtl/>
        </w:rPr>
        <w:t>محقق خوئی</w:t>
      </w:r>
      <w:r w:rsidR="00D36318">
        <w:rPr>
          <w:rStyle w:val="FootnoteReference"/>
          <w:rFonts w:asciiTheme="minorHAnsi" w:hAnsiTheme="minorHAnsi"/>
          <w:rtl/>
        </w:rPr>
        <w:footnoteReference w:id="5"/>
      </w:r>
      <w:r>
        <w:rPr>
          <w:rFonts w:asciiTheme="minorHAnsi" w:hAnsiTheme="minorHAnsi" w:hint="cs"/>
          <w:rtl/>
        </w:rPr>
        <w:t xml:space="preserve"> نقض دیگری را نسبت به دیدگاه محقق خراسانی مطرح نموده</w:t>
      </w:r>
      <w:r>
        <w:rPr>
          <w:rFonts w:asciiTheme="minorHAnsi" w:hAnsiTheme="minorHAnsi"/>
          <w:rtl/>
        </w:rPr>
        <w:softHyphen/>
      </w:r>
      <w:r>
        <w:rPr>
          <w:rFonts w:asciiTheme="minorHAnsi" w:hAnsiTheme="minorHAnsi" w:hint="cs"/>
          <w:rtl/>
        </w:rPr>
        <w:t>اند.</w:t>
      </w:r>
    </w:p>
    <w:p w14:paraId="3C858DA7" w14:textId="4BD5C980" w:rsidR="00DE284B" w:rsidRDefault="00DE284B" w:rsidP="00D81F17">
      <w:pPr>
        <w:jc w:val="both"/>
        <w:rPr>
          <w:rFonts w:asciiTheme="minorHAnsi" w:hAnsiTheme="minorHAnsi"/>
          <w:rtl/>
        </w:rPr>
      </w:pPr>
      <w:r>
        <w:rPr>
          <w:rFonts w:asciiTheme="minorHAnsi" w:hAnsiTheme="minorHAnsi" w:hint="cs"/>
          <w:rtl/>
        </w:rPr>
        <w:t>ایشان می</w:t>
      </w:r>
      <w:r>
        <w:rPr>
          <w:rFonts w:asciiTheme="minorHAnsi" w:hAnsiTheme="minorHAnsi"/>
          <w:rtl/>
        </w:rPr>
        <w:softHyphen/>
      </w:r>
      <w:r>
        <w:rPr>
          <w:rFonts w:asciiTheme="minorHAnsi" w:hAnsiTheme="minorHAnsi" w:hint="cs"/>
          <w:rtl/>
        </w:rPr>
        <w:t>فرماید اگر دیدگاه محقق خراسانی صحیح باشد می</w:t>
      </w:r>
      <w:r>
        <w:rPr>
          <w:rFonts w:asciiTheme="minorHAnsi" w:hAnsiTheme="minorHAnsi"/>
          <w:rtl/>
        </w:rPr>
        <w:softHyphen/>
      </w:r>
      <w:r>
        <w:rPr>
          <w:rFonts w:asciiTheme="minorHAnsi" w:hAnsiTheme="minorHAnsi" w:hint="cs"/>
          <w:rtl/>
        </w:rPr>
        <w:t xml:space="preserve">بایست مصادر را در زمرۀ حروف قرار داد چون تفاوت مصدر و اسم مصدر در آن است که در مصدر، جنبۀ صدور از </w:t>
      </w:r>
      <w:r w:rsidR="00D36318">
        <w:rPr>
          <w:rFonts w:asciiTheme="minorHAnsi" w:hAnsiTheme="minorHAnsi" w:hint="cs"/>
          <w:rtl/>
        </w:rPr>
        <w:t>غیر</w:t>
      </w:r>
      <w:r>
        <w:rPr>
          <w:rFonts w:asciiTheme="minorHAnsi" w:hAnsiTheme="minorHAnsi" w:hint="cs"/>
          <w:rtl/>
        </w:rPr>
        <w:t xml:space="preserve"> نهفته است بنابراین مصادر همچون حروف، به عنوان حالت در غیر ملاحظه می</w:t>
      </w:r>
      <w:r>
        <w:rPr>
          <w:rFonts w:asciiTheme="minorHAnsi" w:hAnsiTheme="minorHAnsi"/>
          <w:rtl/>
        </w:rPr>
        <w:softHyphen/>
      </w:r>
      <w:r>
        <w:rPr>
          <w:rFonts w:asciiTheme="minorHAnsi" w:hAnsiTheme="minorHAnsi" w:hint="cs"/>
          <w:rtl/>
        </w:rPr>
        <w:t>شوند.</w:t>
      </w:r>
    </w:p>
    <w:p w14:paraId="2512BDAA" w14:textId="4E616454" w:rsidR="009A1047" w:rsidRDefault="009A1047" w:rsidP="00D81F17">
      <w:pPr>
        <w:pStyle w:val="Heading3"/>
        <w:jc w:val="both"/>
        <w:rPr>
          <w:rtl/>
        </w:rPr>
      </w:pPr>
      <w:bookmarkStart w:id="11" w:name="_Toc151364040"/>
      <w:r>
        <w:rPr>
          <w:rFonts w:hint="cs"/>
          <w:rtl/>
        </w:rPr>
        <w:t>پاسخ نقض دوم: دلالت هیأت مصدر بر معنای حرفی</w:t>
      </w:r>
      <w:bookmarkEnd w:id="11"/>
    </w:p>
    <w:p w14:paraId="086607B6" w14:textId="251744AE" w:rsidR="00C05A08" w:rsidRDefault="009A1047" w:rsidP="00D81F17">
      <w:pPr>
        <w:jc w:val="both"/>
        <w:rPr>
          <w:rFonts w:asciiTheme="minorHAnsi" w:hAnsiTheme="minorHAnsi"/>
          <w:rtl/>
        </w:rPr>
      </w:pPr>
      <w:r>
        <w:rPr>
          <w:rFonts w:asciiTheme="minorHAnsi" w:hAnsiTheme="minorHAnsi" w:hint="cs"/>
          <w:rtl/>
        </w:rPr>
        <w:t>آقای شهیدی در پاسخ به نقض دوم، مطلبی را مطرح می</w:t>
      </w:r>
      <w:r>
        <w:rPr>
          <w:rFonts w:asciiTheme="minorHAnsi" w:hAnsiTheme="minorHAnsi"/>
          <w:rtl/>
        </w:rPr>
        <w:softHyphen/>
      </w:r>
      <w:r>
        <w:rPr>
          <w:rFonts w:asciiTheme="minorHAnsi" w:hAnsiTheme="minorHAnsi" w:hint="cs"/>
          <w:rtl/>
        </w:rPr>
        <w:t xml:space="preserve">کنند که اصل آن </w:t>
      </w:r>
      <w:r w:rsidR="007E2791">
        <w:rPr>
          <w:rFonts w:asciiTheme="minorHAnsi" w:hAnsiTheme="minorHAnsi" w:hint="cs"/>
          <w:rtl/>
        </w:rPr>
        <w:t>از کلام مرحوم شهید صدر گرفته شده است. آقای شهیدی پاسخ مرحوم شهید صدر را با قدری تفاوت در تعبیر ذکر می</w:t>
      </w:r>
      <w:r w:rsidR="007E2791">
        <w:rPr>
          <w:rFonts w:asciiTheme="minorHAnsi" w:hAnsiTheme="minorHAnsi"/>
          <w:rtl/>
        </w:rPr>
        <w:softHyphen/>
      </w:r>
      <w:r w:rsidR="007E2791">
        <w:rPr>
          <w:rFonts w:asciiTheme="minorHAnsi" w:hAnsiTheme="minorHAnsi" w:hint="cs"/>
          <w:rtl/>
        </w:rPr>
        <w:t>کنند و همین نکته سبب شده پاسخ ایشان، با مشکل روبرو شود.</w:t>
      </w:r>
    </w:p>
    <w:p w14:paraId="2489D15F" w14:textId="1062007D" w:rsidR="00C05A08" w:rsidRDefault="007E2791" w:rsidP="00D81F17">
      <w:pPr>
        <w:jc w:val="both"/>
        <w:rPr>
          <w:rFonts w:asciiTheme="minorHAnsi" w:hAnsiTheme="minorHAnsi"/>
          <w:rtl/>
        </w:rPr>
      </w:pPr>
      <w:r>
        <w:rPr>
          <w:rFonts w:asciiTheme="minorHAnsi" w:hAnsiTheme="minorHAnsi" w:hint="cs"/>
          <w:rtl/>
        </w:rPr>
        <w:t>تعبیر آقای شهیدی در پاسخ به اشکال محقق خوئی از این قرار است:</w:t>
      </w:r>
    </w:p>
    <w:p w14:paraId="1AB97243" w14:textId="4F719B68" w:rsidR="007E2791" w:rsidRPr="007E2791" w:rsidRDefault="007E2791" w:rsidP="00D81F17">
      <w:pPr>
        <w:jc w:val="both"/>
        <w:rPr>
          <w:rFonts w:asciiTheme="minorHAnsi" w:hAnsiTheme="minorHAnsi"/>
          <w:color w:val="000080"/>
          <w:rtl/>
        </w:rPr>
      </w:pPr>
      <w:r w:rsidRPr="007E2791">
        <w:rPr>
          <w:rFonts w:asciiTheme="minorHAnsi" w:hAnsiTheme="minorHAnsi"/>
          <w:color w:val="000080"/>
          <w:rtl/>
        </w:rPr>
        <w:t>وف</w:t>
      </w:r>
      <w:r w:rsidRPr="007E2791">
        <w:rPr>
          <w:rFonts w:asciiTheme="minorHAnsi" w:hAnsiTheme="minorHAnsi" w:hint="cs"/>
          <w:color w:val="000080"/>
          <w:rtl/>
        </w:rPr>
        <w:t>ی</w:t>
      </w:r>
      <w:r w:rsidRPr="007E2791">
        <w:rPr>
          <w:rFonts w:asciiTheme="minorHAnsi" w:hAnsiTheme="minorHAnsi" w:hint="eastAsia"/>
          <w:color w:val="000080"/>
          <w:rtl/>
        </w:rPr>
        <w:t>ه</w:t>
      </w:r>
      <w:r w:rsidRPr="007E2791">
        <w:rPr>
          <w:rFonts w:asciiTheme="minorHAnsi" w:hAnsiTheme="minorHAnsi"/>
          <w:color w:val="000080"/>
          <w:rtl/>
        </w:rPr>
        <w:t xml:space="preserve"> ان الاختلاف ب</w:t>
      </w:r>
      <w:r w:rsidRPr="007E2791">
        <w:rPr>
          <w:rFonts w:asciiTheme="minorHAnsi" w:hAnsiTheme="minorHAnsi" w:hint="cs"/>
          <w:color w:val="000080"/>
          <w:rtl/>
        </w:rPr>
        <w:t>ی</w:t>
      </w:r>
      <w:r w:rsidRPr="007E2791">
        <w:rPr>
          <w:rFonts w:asciiTheme="minorHAnsi" w:hAnsiTheme="minorHAnsi" w:hint="eastAsia"/>
          <w:color w:val="000080"/>
          <w:rtl/>
        </w:rPr>
        <w:t>ن</w:t>
      </w:r>
      <w:r w:rsidRPr="007E2791">
        <w:rPr>
          <w:rFonts w:asciiTheme="minorHAnsi" w:hAnsiTheme="minorHAnsi"/>
          <w:color w:val="000080"/>
          <w:rtl/>
        </w:rPr>
        <w:t xml:space="preserve"> المصدر واسم المصدر ناش عن ه</w:t>
      </w:r>
      <w:r w:rsidRPr="007E2791">
        <w:rPr>
          <w:rFonts w:asciiTheme="minorHAnsi" w:hAnsiTheme="minorHAnsi" w:hint="cs"/>
          <w:color w:val="000080"/>
          <w:rtl/>
        </w:rPr>
        <w:t>ی</w:t>
      </w:r>
      <w:r w:rsidRPr="007E2791">
        <w:rPr>
          <w:rFonts w:asciiTheme="minorHAnsi" w:hAnsiTheme="minorHAnsi" w:hint="eastAsia"/>
          <w:color w:val="000080"/>
          <w:rtl/>
        </w:rPr>
        <w:t>ئتهما</w:t>
      </w:r>
      <w:r>
        <w:rPr>
          <w:rFonts w:asciiTheme="minorHAnsi" w:hAnsiTheme="minorHAnsi" w:hint="cs"/>
          <w:color w:val="000080"/>
          <w:rtl/>
        </w:rPr>
        <w:t xml:space="preserve"> ... </w:t>
      </w:r>
      <w:r w:rsidRPr="007E2791">
        <w:rPr>
          <w:rFonts w:asciiTheme="minorHAnsi" w:hAnsiTheme="minorHAnsi"/>
          <w:color w:val="000080"/>
          <w:rtl/>
        </w:rPr>
        <w:t>.</w:t>
      </w:r>
      <w:r>
        <w:rPr>
          <w:rStyle w:val="FootnoteReference"/>
          <w:rFonts w:asciiTheme="minorHAnsi" w:hAnsiTheme="minorHAnsi"/>
          <w:color w:val="000080"/>
          <w:rtl/>
        </w:rPr>
        <w:footnoteReference w:id="6"/>
      </w:r>
    </w:p>
    <w:p w14:paraId="1E242EBD" w14:textId="1604572D" w:rsidR="007E2791" w:rsidRDefault="007E2791" w:rsidP="00D81F17">
      <w:pPr>
        <w:jc w:val="both"/>
        <w:rPr>
          <w:rFonts w:asciiTheme="minorHAnsi" w:hAnsiTheme="minorHAnsi"/>
          <w:rtl/>
        </w:rPr>
      </w:pPr>
      <w:r>
        <w:rPr>
          <w:rFonts w:asciiTheme="minorHAnsi" w:hAnsiTheme="minorHAnsi" w:hint="cs"/>
          <w:rtl/>
        </w:rPr>
        <w:lastRenderedPageBreak/>
        <w:t>در خصوص پاسخ آقای شهیدی به این اشکال اشاره کردیم که آیا اسم مصدر نیز هیأت دارد؟ اگر اسم مصدر هیأت دارد به چه شکل آن را تصویر می</w:t>
      </w:r>
      <w:r>
        <w:rPr>
          <w:rFonts w:asciiTheme="minorHAnsi" w:hAnsiTheme="minorHAnsi"/>
          <w:rtl/>
        </w:rPr>
        <w:softHyphen/>
      </w:r>
      <w:r>
        <w:rPr>
          <w:rFonts w:asciiTheme="minorHAnsi" w:hAnsiTheme="minorHAnsi" w:hint="cs"/>
          <w:rtl/>
        </w:rPr>
        <w:t>کنید؟</w:t>
      </w:r>
    </w:p>
    <w:p w14:paraId="35213656" w14:textId="684BBDC9" w:rsidR="007E2791" w:rsidRDefault="007E2791" w:rsidP="00D81F17">
      <w:pPr>
        <w:jc w:val="both"/>
        <w:rPr>
          <w:rFonts w:asciiTheme="minorHAnsi" w:hAnsiTheme="minorHAnsi"/>
          <w:rtl/>
        </w:rPr>
      </w:pPr>
      <w:r>
        <w:rPr>
          <w:rFonts w:asciiTheme="minorHAnsi" w:hAnsiTheme="minorHAnsi" w:hint="cs"/>
          <w:rtl/>
        </w:rPr>
        <w:t>در بحوث فی علم الاصول</w:t>
      </w:r>
      <w:r w:rsidR="00D36318">
        <w:rPr>
          <w:rStyle w:val="FootnoteReference"/>
          <w:rFonts w:asciiTheme="minorHAnsi" w:hAnsiTheme="minorHAnsi"/>
          <w:rtl/>
        </w:rPr>
        <w:footnoteReference w:id="7"/>
      </w:r>
      <w:r>
        <w:rPr>
          <w:rFonts w:asciiTheme="minorHAnsi" w:hAnsiTheme="minorHAnsi" w:hint="cs"/>
          <w:rtl/>
        </w:rPr>
        <w:t>، تنها از مصدر سخن گفته شده است؛ یعنی گفته شده مصدر یک هیأت دارد و یک مادّه دارد؛ مادۀ مصدر دال بر معنای اسمی و هیأتش دالّ بر معنای حرفی است</w:t>
      </w:r>
      <w:r w:rsidR="00B64B82">
        <w:rPr>
          <w:rFonts w:asciiTheme="minorHAnsi" w:hAnsiTheme="minorHAnsi" w:hint="cs"/>
          <w:rtl/>
        </w:rPr>
        <w:t>.</w:t>
      </w:r>
      <w:r>
        <w:rPr>
          <w:rFonts w:asciiTheme="minorHAnsi" w:hAnsiTheme="minorHAnsi" w:hint="cs"/>
          <w:rtl/>
        </w:rPr>
        <w:t xml:space="preserve"> بنابراین </w:t>
      </w:r>
      <w:r w:rsidR="00B64B82">
        <w:rPr>
          <w:rFonts w:asciiTheme="minorHAnsi" w:hAnsiTheme="minorHAnsi" w:hint="cs"/>
          <w:rtl/>
        </w:rPr>
        <w:t>اگر مقصودتان آن است که مادۀ مصدر دالّ بر نسبت صدوریه است، فرمایشتان صحیح نیست چون مادۀ مصدر دالّ بر معنای اسمی است؛ اما اگر مقصودتان آن است که هیأت مصدر، دال بر نسبت صدوریه است، فرمایشتان</w:t>
      </w:r>
      <w:r>
        <w:rPr>
          <w:rFonts w:asciiTheme="minorHAnsi" w:hAnsiTheme="minorHAnsi" w:hint="cs"/>
          <w:rtl/>
        </w:rPr>
        <w:t xml:space="preserve"> قابل </w:t>
      </w:r>
      <w:r w:rsidR="00B64B82">
        <w:rPr>
          <w:rFonts w:asciiTheme="minorHAnsi" w:hAnsiTheme="minorHAnsi" w:hint="cs"/>
          <w:rtl/>
        </w:rPr>
        <w:t>التزام</w:t>
      </w:r>
      <w:r>
        <w:rPr>
          <w:rFonts w:asciiTheme="minorHAnsi" w:hAnsiTheme="minorHAnsi" w:hint="cs"/>
          <w:rtl/>
        </w:rPr>
        <w:t xml:space="preserve"> بوده و نقض دیدگاه محقق خراسانی محسوب نمی</w:t>
      </w:r>
      <w:r>
        <w:rPr>
          <w:rFonts w:asciiTheme="minorHAnsi" w:hAnsiTheme="minorHAnsi"/>
          <w:rtl/>
        </w:rPr>
        <w:softHyphen/>
      </w:r>
      <w:r>
        <w:rPr>
          <w:rFonts w:asciiTheme="minorHAnsi" w:hAnsiTheme="minorHAnsi" w:hint="cs"/>
          <w:rtl/>
        </w:rPr>
        <w:t>شود</w:t>
      </w:r>
      <w:r w:rsidR="00B64B82">
        <w:rPr>
          <w:rFonts w:asciiTheme="minorHAnsi" w:hAnsiTheme="minorHAnsi" w:hint="cs"/>
          <w:rtl/>
        </w:rPr>
        <w:t xml:space="preserve"> چون هیأت نیز از مقولۀ معانی حرفیه به شمار می</w:t>
      </w:r>
      <w:r w:rsidR="00B64B82">
        <w:rPr>
          <w:rFonts w:asciiTheme="minorHAnsi" w:hAnsiTheme="minorHAnsi"/>
          <w:rtl/>
        </w:rPr>
        <w:softHyphen/>
      </w:r>
      <w:r w:rsidR="00B64B82">
        <w:rPr>
          <w:rFonts w:asciiTheme="minorHAnsi" w:hAnsiTheme="minorHAnsi" w:hint="cs"/>
          <w:rtl/>
        </w:rPr>
        <w:t>رود.</w:t>
      </w:r>
    </w:p>
    <w:p w14:paraId="4CBDB2A1" w14:textId="1D412C43" w:rsidR="00B64B82" w:rsidRDefault="00B64B82" w:rsidP="00D81F17">
      <w:pPr>
        <w:jc w:val="both"/>
        <w:rPr>
          <w:rFonts w:asciiTheme="minorHAnsi" w:hAnsiTheme="minorHAnsi"/>
          <w:rtl/>
        </w:rPr>
      </w:pPr>
      <w:r>
        <w:rPr>
          <w:rFonts w:asciiTheme="minorHAnsi" w:hAnsiTheme="minorHAnsi" w:hint="cs"/>
          <w:rtl/>
        </w:rPr>
        <w:t>بنابراین در بحوث فی علم الاصول،</w:t>
      </w:r>
      <w:r w:rsidR="00D36318">
        <w:rPr>
          <w:rFonts w:asciiTheme="minorHAnsi" w:hAnsiTheme="minorHAnsi" w:hint="cs"/>
          <w:rtl/>
        </w:rPr>
        <w:t xml:space="preserve"> اساساً</w:t>
      </w:r>
      <w:r>
        <w:rPr>
          <w:rFonts w:asciiTheme="minorHAnsi" w:hAnsiTheme="minorHAnsi" w:hint="cs"/>
          <w:rtl/>
        </w:rPr>
        <w:t xml:space="preserve"> از هیأت داشتن یا نداشتن اسم مصدر سخن به میان نیامده است.</w:t>
      </w:r>
    </w:p>
    <w:p w14:paraId="143AAD35" w14:textId="434C16A2" w:rsidR="007E2791" w:rsidRDefault="007E2791" w:rsidP="00D81F17">
      <w:pPr>
        <w:jc w:val="both"/>
        <w:rPr>
          <w:rFonts w:asciiTheme="minorHAnsi" w:hAnsiTheme="minorHAnsi"/>
          <w:rtl/>
        </w:rPr>
      </w:pPr>
      <w:r>
        <w:rPr>
          <w:rFonts w:asciiTheme="minorHAnsi" w:hAnsiTheme="minorHAnsi" w:hint="cs"/>
          <w:rtl/>
        </w:rPr>
        <w:t>اما در مباحث الاصول، آقای حائری علاوه بر مصدر، اسم مصدر را نیز مطرح نموده</w:t>
      </w:r>
      <w:r>
        <w:rPr>
          <w:rFonts w:asciiTheme="minorHAnsi" w:hAnsiTheme="minorHAnsi"/>
          <w:rtl/>
        </w:rPr>
        <w:softHyphen/>
      </w:r>
      <w:r w:rsidR="00B64B82">
        <w:rPr>
          <w:rFonts w:asciiTheme="minorHAnsi" w:hAnsiTheme="minorHAnsi" w:hint="cs"/>
          <w:rtl/>
        </w:rPr>
        <w:t xml:space="preserve"> و تصریح می</w:t>
      </w:r>
      <w:r w:rsidR="00B64B82">
        <w:rPr>
          <w:rFonts w:asciiTheme="minorHAnsi" w:hAnsiTheme="minorHAnsi"/>
          <w:rtl/>
        </w:rPr>
        <w:softHyphen/>
      </w:r>
      <w:r w:rsidR="00B64B82">
        <w:rPr>
          <w:rFonts w:asciiTheme="minorHAnsi" w:hAnsiTheme="minorHAnsi" w:hint="cs"/>
          <w:rtl/>
        </w:rPr>
        <w:t>کنند که اسم مصدر، هیأت مستقل ندارد</w:t>
      </w:r>
      <w:r>
        <w:rPr>
          <w:rFonts w:asciiTheme="minorHAnsi" w:hAnsiTheme="minorHAnsi" w:hint="cs"/>
          <w:rtl/>
        </w:rPr>
        <w:t>؛ تعبیر آقای حائری به این شکل است:</w:t>
      </w:r>
    </w:p>
    <w:bookmarkEnd w:id="5"/>
    <w:p w14:paraId="2C6AD74C" w14:textId="19C8B83B" w:rsidR="00B27399" w:rsidRPr="00B64B82" w:rsidRDefault="00B64B82" w:rsidP="00D81F17">
      <w:pPr>
        <w:jc w:val="both"/>
        <w:rPr>
          <w:color w:val="000080"/>
          <w:rtl/>
        </w:rPr>
      </w:pPr>
      <w:r w:rsidRPr="00B64B82">
        <w:rPr>
          <w:color w:val="000080"/>
          <w:rtl/>
        </w:rPr>
        <w:t xml:space="preserve">وفيه: أنّ المصدر قد وضعت مادّته لمفهوم الحدث، وهيئته للدلالة على كون الحدث حالة في الفاعل أو المفعول، وفرقه عن اسم المصدر هو: أنّ اسم المصدر قد وضع بمادّته لمفهوم الحدث </w:t>
      </w:r>
      <w:r w:rsidRPr="00B64B82">
        <w:rPr>
          <w:b/>
          <w:bCs/>
          <w:color w:val="000080"/>
          <w:u w:val="single"/>
          <w:rtl/>
        </w:rPr>
        <w:t>من دون أن يكون لهيئته وضع مستقلّ</w:t>
      </w:r>
      <w:r w:rsidRPr="00B64B82">
        <w:rPr>
          <w:color w:val="000080"/>
          <w:rtl/>
        </w:rPr>
        <w:t xml:space="preserve"> يدلّ على صدوره من الفاعل، أو وقوعه على المفعول وكونه حالة في</w:t>
      </w:r>
      <w:r>
        <w:rPr>
          <w:rFonts w:hint="cs"/>
          <w:color w:val="000080"/>
          <w:rtl/>
        </w:rPr>
        <w:t xml:space="preserve">ه </w:t>
      </w:r>
      <w:r w:rsidRPr="00B64B82">
        <w:rPr>
          <w:color w:val="000080"/>
          <w:rtl/>
        </w:rPr>
        <w:t>.</w:t>
      </w:r>
      <w:r>
        <w:rPr>
          <w:rFonts w:hint="cs"/>
          <w:color w:val="000080"/>
          <w:rtl/>
        </w:rPr>
        <w:t xml:space="preserve">.. </w:t>
      </w:r>
      <w:r w:rsidRPr="00B64B82">
        <w:rPr>
          <w:color w:val="000080"/>
          <w:rtl/>
        </w:rPr>
        <w:t>.</w:t>
      </w:r>
      <w:r>
        <w:rPr>
          <w:rStyle w:val="FootnoteReference"/>
          <w:color w:val="000080"/>
          <w:rtl/>
        </w:rPr>
        <w:footnoteReference w:id="8"/>
      </w:r>
    </w:p>
    <w:p w14:paraId="19D24A11" w14:textId="51BEDA3D" w:rsidR="000E17AF" w:rsidRDefault="00B64B82" w:rsidP="00D81F17">
      <w:pPr>
        <w:jc w:val="both"/>
        <w:rPr>
          <w:rtl/>
        </w:rPr>
      </w:pPr>
      <w:r w:rsidRPr="00B64B82">
        <w:rPr>
          <w:rFonts w:hint="cs"/>
          <w:b/>
          <w:bCs/>
          <w:rtl/>
        </w:rPr>
        <w:t>شاگرد</w:t>
      </w:r>
      <w:r>
        <w:rPr>
          <w:rFonts w:hint="cs"/>
          <w:rtl/>
        </w:rPr>
        <w:t>: مستفاد از عبارت آقای حائری آن است که اسم مصدر هیأت دارد، اما برای هیأت اسم مصدر وضع مستقلی وجود ندارد.</w:t>
      </w:r>
    </w:p>
    <w:p w14:paraId="65D3B63E" w14:textId="6A93887B" w:rsidR="00B64B82" w:rsidRDefault="00B64B82" w:rsidP="00D81F17">
      <w:pPr>
        <w:jc w:val="both"/>
        <w:rPr>
          <w:rtl/>
        </w:rPr>
      </w:pPr>
      <w:r w:rsidRPr="00B64B82">
        <w:rPr>
          <w:rFonts w:hint="cs"/>
          <w:b/>
          <w:bCs/>
          <w:rtl/>
        </w:rPr>
        <w:t>استاد</w:t>
      </w:r>
      <w:r>
        <w:rPr>
          <w:rFonts w:hint="cs"/>
          <w:rtl/>
        </w:rPr>
        <w:t>: خیر؛ ایشان می</w:t>
      </w:r>
      <w:r>
        <w:rPr>
          <w:rtl/>
        </w:rPr>
        <w:softHyphen/>
      </w:r>
      <w:r>
        <w:rPr>
          <w:rFonts w:hint="cs"/>
          <w:rtl/>
        </w:rPr>
        <w:t>خواهد بفرماید اسم مصدر یک هیأت خاص ندارد.</w:t>
      </w:r>
    </w:p>
    <w:p w14:paraId="35FCDB11" w14:textId="3D3F6602" w:rsidR="00B64B82" w:rsidRDefault="00B64B82" w:rsidP="00D81F17">
      <w:pPr>
        <w:jc w:val="both"/>
        <w:rPr>
          <w:rtl/>
        </w:rPr>
      </w:pPr>
      <w:r w:rsidRPr="00B64B82">
        <w:rPr>
          <w:rFonts w:hint="cs"/>
          <w:b/>
          <w:bCs/>
          <w:rtl/>
        </w:rPr>
        <w:t>شاکرد</w:t>
      </w:r>
      <w:r>
        <w:rPr>
          <w:rFonts w:hint="cs"/>
          <w:rtl/>
        </w:rPr>
        <w:t>: چگونه می</w:t>
      </w:r>
      <w:r>
        <w:rPr>
          <w:rtl/>
        </w:rPr>
        <w:softHyphen/>
      </w:r>
      <w:r>
        <w:rPr>
          <w:rFonts w:hint="cs"/>
          <w:rtl/>
        </w:rPr>
        <w:t>توان مادۀ بدون هیأت تصویر کرد؟</w:t>
      </w:r>
    </w:p>
    <w:p w14:paraId="520361F3" w14:textId="55E52AE3" w:rsidR="00B64B82" w:rsidRPr="00B64B82" w:rsidRDefault="00B64B82" w:rsidP="00D81F17">
      <w:pPr>
        <w:jc w:val="both"/>
        <w:rPr>
          <w:color w:val="000000"/>
          <w:rtl/>
        </w:rPr>
      </w:pPr>
      <w:r w:rsidRPr="00B64B82">
        <w:rPr>
          <w:rFonts w:hint="cs"/>
          <w:b/>
          <w:bCs/>
          <w:rtl/>
        </w:rPr>
        <w:t>استاد</w:t>
      </w:r>
      <w:r>
        <w:rPr>
          <w:rFonts w:hint="cs"/>
          <w:rtl/>
        </w:rPr>
        <w:t>: به عبارت دیگر مجموع هیأت و ماده</w:t>
      </w:r>
      <w:r>
        <w:rPr>
          <w:rtl/>
        </w:rPr>
        <w:softHyphen/>
      </w:r>
      <w:r>
        <w:rPr>
          <w:rFonts w:hint="cs"/>
          <w:rtl/>
        </w:rPr>
        <w:t>اش یک وضع دارند نه اینکه هر کدامشان وضع مستقل داشته باشند.</w:t>
      </w:r>
      <w:r w:rsidR="00137A41">
        <w:rPr>
          <w:rFonts w:hint="cs"/>
          <w:rtl/>
        </w:rPr>
        <w:t xml:space="preserve"> یعنی برای این ماده در یک حالت خاصی معنایی وضع شده است.</w:t>
      </w:r>
    </w:p>
    <w:p w14:paraId="4220DF9D" w14:textId="396FDCE7" w:rsidR="00F0097F" w:rsidRDefault="00137A41" w:rsidP="00D81F17">
      <w:pPr>
        <w:jc w:val="both"/>
        <w:rPr>
          <w:rtl/>
        </w:rPr>
      </w:pPr>
      <w:r>
        <w:rPr>
          <w:rFonts w:hint="cs"/>
          <w:rtl/>
        </w:rPr>
        <w:t>این بحثی است که در آینده دنبال خواهیم کرد که آیا مصدر، ترکیب</w:t>
      </w:r>
      <w:r>
        <w:rPr>
          <w:rtl/>
        </w:rPr>
        <w:softHyphen/>
      </w:r>
      <w:r>
        <w:rPr>
          <w:rFonts w:hint="cs"/>
          <w:rtl/>
        </w:rPr>
        <w:t>یافته از مادّه و هیأت است یا خیر</w:t>
      </w:r>
      <w:r w:rsidR="00023F24">
        <w:rPr>
          <w:rFonts w:hint="cs"/>
          <w:rtl/>
        </w:rPr>
        <w:t>؛ در بین نحوی</w:t>
      </w:r>
      <w:r w:rsidR="00023F24">
        <w:rPr>
          <w:rtl/>
        </w:rPr>
        <w:softHyphen/>
      </w:r>
      <w:r w:rsidR="00023F24">
        <w:rPr>
          <w:rFonts w:hint="cs"/>
          <w:rtl/>
        </w:rPr>
        <w:t>ها، در این زمینه اختلاف وجود دارد لذا این بحث باید دنبال شود.</w:t>
      </w:r>
      <w:r w:rsidR="00F0097F">
        <w:rPr>
          <w:rFonts w:hint="cs"/>
          <w:rtl/>
        </w:rPr>
        <w:t xml:space="preserve"> ممکن است در زبان عربی چنین چیزی </w:t>
      </w:r>
      <w:r w:rsidR="00D36318">
        <w:rPr>
          <w:rFonts w:hint="cs"/>
          <w:rtl/>
        </w:rPr>
        <w:t>قابل قبول</w:t>
      </w:r>
      <w:r w:rsidR="00F0097F">
        <w:rPr>
          <w:rFonts w:hint="cs"/>
          <w:rtl/>
        </w:rPr>
        <w:t xml:space="preserve"> باشد اما در زبان</w:t>
      </w:r>
      <w:r w:rsidR="00F0097F">
        <w:rPr>
          <w:rtl/>
        </w:rPr>
        <w:softHyphen/>
      </w:r>
      <w:r w:rsidR="00F0097F">
        <w:rPr>
          <w:rFonts w:hint="cs"/>
          <w:rtl/>
        </w:rPr>
        <w:t>های دیگر ممکن است مطلب به گونه</w:t>
      </w:r>
      <w:r w:rsidR="00F0097F">
        <w:rPr>
          <w:rtl/>
        </w:rPr>
        <w:softHyphen/>
      </w:r>
      <w:r w:rsidR="00F0097F">
        <w:rPr>
          <w:rFonts w:hint="cs"/>
          <w:rtl/>
        </w:rPr>
        <w:t xml:space="preserve">ای دیگر باشد چون اصل این </w:t>
      </w:r>
      <w:r w:rsidR="00D36318">
        <w:rPr>
          <w:rFonts w:hint="cs"/>
          <w:rtl/>
        </w:rPr>
        <w:t>اشکال</w:t>
      </w:r>
      <w:r w:rsidR="00F0097F">
        <w:rPr>
          <w:rFonts w:hint="cs"/>
          <w:rtl/>
        </w:rPr>
        <w:t>، به زبان عربی اختصاص ندارد و در مصادر سائر زبان</w:t>
      </w:r>
      <w:r w:rsidR="00F0097F">
        <w:rPr>
          <w:rtl/>
        </w:rPr>
        <w:softHyphen/>
      </w:r>
      <w:r w:rsidR="00F0097F">
        <w:rPr>
          <w:rFonts w:hint="cs"/>
          <w:rtl/>
        </w:rPr>
        <w:t>ها نیز قابل طرح است لذا باید دید می</w:t>
      </w:r>
      <w:r w:rsidR="00F0097F">
        <w:rPr>
          <w:rtl/>
        </w:rPr>
        <w:softHyphen/>
      </w:r>
      <w:r w:rsidR="00F0097F">
        <w:rPr>
          <w:rFonts w:hint="cs"/>
          <w:rtl/>
        </w:rPr>
        <w:t>توان در مصادر سائر زبان</w:t>
      </w:r>
      <w:r w:rsidR="00F0097F">
        <w:rPr>
          <w:rtl/>
        </w:rPr>
        <w:softHyphen/>
      </w:r>
      <w:r w:rsidR="00F0097F">
        <w:rPr>
          <w:rFonts w:hint="cs"/>
          <w:rtl/>
        </w:rPr>
        <w:t>ها نیز چیزی به عنوان مادّه و هیأت تصویر نمود یا خیر.</w:t>
      </w:r>
    </w:p>
    <w:p w14:paraId="6F467B28" w14:textId="137A4F61" w:rsidR="000E17AF" w:rsidRDefault="00F0097F" w:rsidP="00D81F17">
      <w:pPr>
        <w:jc w:val="both"/>
        <w:rPr>
          <w:rtl/>
        </w:rPr>
      </w:pPr>
      <w:r>
        <w:rPr>
          <w:rFonts w:hint="cs"/>
          <w:rtl/>
        </w:rPr>
        <w:t xml:space="preserve">آقای شهیدی دو </w:t>
      </w:r>
      <w:r w:rsidR="00445040">
        <w:rPr>
          <w:rFonts w:hint="cs"/>
          <w:rtl/>
        </w:rPr>
        <w:t xml:space="preserve">نقض </w:t>
      </w:r>
      <w:r>
        <w:rPr>
          <w:rFonts w:hint="cs"/>
          <w:rtl/>
        </w:rPr>
        <w:t>دیگر نیز نسبت به دیدگاه محقق خراسانی مطرح می</w:t>
      </w:r>
      <w:r>
        <w:rPr>
          <w:rtl/>
        </w:rPr>
        <w:softHyphen/>
      </w:r>
      <w:r>
        <w:rPr>
          <w:rFonts w:hint="cs"/>
          <w:rtl/>
        </w:rPr>
        <w:t>کنند که گویا برای خود ایشان است چون آن را از کسی نقل نمی</w:t>
      </w:r>
      <w:r>
        <w:rPr>
          <w:rtl/>
        </w:rPr>
        <w:softHyphen/>
      </w:r>
      <w:r>
        <w:rPr>
          <w:rFonts w:hint="cs"/>
          <w:rtl/>
        </w:rPr>
        <w:t>کنند.</w:t>
      </w:r>
    </w:p>
    <w:p w14:paraId="10082FE9" w14:textId="6C55EDF3" w:rsidR="00F0097F" w:rsidRDefault="004C7111" w:rsidP="00D81F17">
      <w:pPr>
        <w:pStyle w:val="Heading2"/>
        <w:jc w:val="both"/>
        <w:rPr>
          <w:rtl/>
        </w:rPr>
      </w:pPr>
      <w:bookmarkStart w:id="12" w:name="_Toc151364041"/>
      <w:r>
        <w:rPr>
          <w:rFonts w:hint="cs"/>
          <w:rtl/>
        </w:rPr>
        <w:t>نقض</w:t>
      </w:r>
      <w:r w:rsidR="00F0097F">
        <w:rPr>
          <w:rFonts w:hint="cs"/>
          <w:rtl/>
        </w:rPr>
        <w:t xml:space="preserve"> سوم</w:t>
      </w:r>
      <w:r w:rsidR="00D36318">
        <w:rPr>
          <w:rFonts w:hint="cs"/>
          <w:rtl/>
        </w:rPr>
        <w:t xml:space="preserve"> به</w:t>
      </w:r>
      <w:r w:rsidR="00F0097F">
        <w:rPr>
          <w:rFonts w:hint="cs"/>
          <w:rtl/>
        </w:rPr>
        <w:t xml:space="preserve"> دیدگاه محقق خراسانی: </w:t>
      </w:r>
      <w:r>
        <w:rPr>
          <w:rFonts w:hint="cs"/>
          <w:rtl/>
        </w:rPr>
        <w:t>مغایرت معنای متفاهم از «مِن» با معنای متفاهم از «ابتداء» در اثر تموّج هوا</w:t>
      </w:r>
      <w:bookmarkEnd w:id="12"/>
    </w:p>
    <w:p w14:paraId="580B78EC" w14:textId="107A8162" w:rsidR="00F0097F" w:rsidRDefault="00F0097F" w:rsidP="00D81F17">
      <w:pPr>
        <w:jc w:val="both"/>
        <w:rPr>
          <w:rtl/>
        </w:rPr>
      </w:pPr>
      <w:r>
        <w:rPr>
          <w:rFonts w:hint="cs"/>
          <w:rtl/>
        </w:rPr>
        <w:t>اشکال ذکر شده توسط آقای شهیدی به شرح زیر است:</w:t>
      </w:r>
    </w:p>
    <w:p w14:paraId="46C2488B" w14:textId="35FF869B" w:rsidR="00F0097F" w:rsidRPr="00F0097F" w:rsidRDefault="00F0097F" w:rsidP="00D81F17">
      <w:pPr>
        <w:jc w:val="both"/>
        <w:rPr>
          <w:color w:val="000080"/>
          <w:rtl/>
        </w:rPr>
      </w:pPr>
      <w:r w:rsidRPr="00F0097F">
        <w:rPr>
          <w:color w:val="000080"/>
          <w:rtl/>
        </w:rPr>
        <w:t>۷- انه بناء عل</w:t>
      </w:r>
      <w:r w:rsidRPr="00F0097F">
        <w:rPr>
          <w:rFonts w:hint="cs"/>
          <w:color w:val="000080"/>
          <w:rtl/>
        </w:rPr>
        <w:t>ی</w:t>
      </w:r>
      <w:r w:rsidRPr="00F0097F">
        <w:rPr>
          <w:color w:val="000080"/>
          <w:rtl/>
        </w:rPr>
        <w:t xml:space="preserve"> عدم تبع</w:t>
      </w:r>
      <w:r w:rsidRPr="00F0097F">
        <w:rPr>
          <w:rFonts w:hint="cs"/>
          <w:color w:val="000080"/>
          <w:rtl/>
        </w:rPr>
        <w:t>ی</w:t>
      </w:r>
      <w:r w:rsidRPr="00F0097F">
        <w:rPr>
          <w:rFonts w:hint="eastAsia"/>
          <w:color w:val="000080"/>
          <w:rtl/>
        </w:rPr>
        <w:t>ة</w:t>
      </w:r>
      <w:r w:rsidRPr="00F0097F">
        <w:rPr>
          <w:color w:val="000080"/>
          <w:rtl/>
        </w:rPr>
        <w:t xml:space="preserve"> الدلالة الوضع</w:t>
      </w:r>
      <w:r w:rsidRPr="00F0097F">
        <w:rPr>
          <w:rFonts w:hint="cs"/>
          <w:color w:val="000080"/>
          <w:rtl/>
        </w:rPr>
        <w:t>ی</w:t>
      </w:r>
      <w:r w:rsidRPr="00F0097F">
        <w:rPr>
          <w:rFonts w:hint="eastAsia"/>
          <w:color w:val="000080"/>
          <w:rtl/>
        </w:rPr>
        <w:t>ة</w:t>
      </w:r>
      <w:r w:rsidRPr="00F0097F">
        <w:rPr>
          <w:color w:val="000080"/>
          <w:rtl/>
        </w:rPr>
        <w:t xml:space="preserve"> للإرادة کما هو مختار صاحب الکفا</w:t>
      </w:r>
      <w:r w:rsidRPr="00F0097F">
        <w:rPr>
          <w:rFonts w:hint="cs"/>
          <w:color w:val="000080"/>
          <w:rtl/>
        </w:rPr>
        <w:t>ی</w:t>
      </w:r>
      <w:r w:rsidRPr="00F0097F">
        <w:rPr>
          <w:rFonts w:hint="eastAsia"/>
          <w:color w:val="000080"/>
          <w:rtl/>
        </w:rPr>
        <w:t>ة</w:t>
      </w:r>
      <w:r w:rsidRPr="00F0097F">
        <w:rPr>
          <w:color w:val="000080"/>
          <w:rtl/>
        </w:rPr>
        <w:t xml:space="preserve"> "قده" فلو سمع من تموج الهواء او من النائم جملة الس</w:t>
      </w:r>
      <w:r w:rsidRPr="00F0097F">
        <w:rPr>
          <w:rFonts w:hint="cs"/>
          <w:color w:val="000080"/>
          <w:rtl/>
        </w:rPr>
        <w:t>ی</w:t>
      </w:r>
      <w:r w:rsidRPr="00F0097F">
        <w:rPr>
          <w:rFonts w:hint="eastAsia"/>
          <w:color w:val="000080"/>
          <w:rtl/>
        </w:rPr>
        <w:t>ر</w:t>
      </w:r>
      <w:r w:rsidRPr="00F0097F">
        <w:rPr>
          <w:color w:val="000080"/>
          <w:rtl/>
        </w:rPr>
        <w:t xml:space="preserve"> من البصرة، فلااشکال ف</w:t>
      </w:r>
      <w:r w:rsidRPr="00F0097F">
        <w:rPr>
          <w:rFonts w:hint="cs"/>
          <w:color w:val="000080"/>
          <w:rtl/>
        </w:rPr>
        <w:t>ی</w:t>
      </w:r>
      <w:r w:rsidRPr="00F0097F">
        <w:rPr>
          <w:color w:val="000080"/>
          <w:rtl/>
        </w:rPr>
        <w:t xml:space="preserve"> انها تدل عل</w:t>
      </w:r>
      <w:r w:rsidRPr="00F0097F">
        <w:rPr>
          <w:rFonts w:hint="cs"/>
          <w:color w:val="000080"/>
          <w:rtl/>
        </w:rPr>
        <w:t>ی</w:t>
      </w:r>
      <w:r w:rsidRPr="00F0097F">
        <w:rPr>
          <w:color w:val="000080"/>
          <w:rtl/>
        </w:rPr>
        <w:t xml:space="preserve"> معن</w:t>
      </w:r>
      <w:r w:rsidRPr="00F0097F">
        <w:rPr>
          <w:rFonts w:hint="cs"/>
          <w:color w:val="000080"/>
          <w:rtl/>
        </w:rPr>
        <w:t>ی</w:t>
      </w:r>
      <w:r w:rsidRPr="00F0097F">
        <w:rPr>
          <w:color w:val="000080"/>
          <w:rtl/>
        </w:rPr>
        <w:t xml:space="preserve"> مغا</w:t>
      </w:r>
      <w:r w:rsidRPr="00F0097F">
        <w:rPr>
          <w:rFonts w:hint="cs"/>
          <w:color w:val="000080"/>
          <w:rtl/>
        </w:rPr>
        <w:t>ی</w:t>
      </w:r>
      <w:r w:rsidRPr="00F0097F">
        <w:rPr>
          <w:rFonts w:hint="eastAsia"/>
          <w:color w:val="000080"/>
          <w:rtl/>
        </w:rPr>
        <w:t>ر</w:t>
      </w:r>
      <w:r w:rsidRPr="00F0097F">
        <w:rPr>
          <w:color w:val="000080"/>
          <w:rtl/>
        </w:rPr>
        <w:t xml:space="preserve"> لما لو سمع منه "الس</w:t>
      </w:r>
      <w:r w:rsidRPr="00F0097F">
        <w:rPr>
          <w:rFonts w:hint="cs"/>
          <w:color w:val="000080"/>
          <w:rtl/>
        </w:rPr>
        <w:t>ی</w:t>
      </w:r>
      <w:r w:rsidRPr="00F0097F">
        <w:rPr>
          <w:rFonts w:hint="eastAsia"/>
          <w:color w:val="000080"/>
          <w:rtl/>
        </w:rPr>
        <w:t>ر،</w:t>
      </w:r>
      <w:r w:rsidRPr="00F0097F">
        <w:rPr>
          <w:color w:val="000080"/>
          <w:rtl/>
        </w:rPr>
        <w:t xml:space="preserve"> الابتدا، البصرة" فهذا </w:t>
      </w:r>
      <w:r w:rsidRPr="00F0097F">
        <w:rPr>
          <w:rFonts w:hint="cs"/>
          <w:color w:val="000080"/>
          <w:rtl/>
        </w:rPr>
        <w:t>ی</w:t>
      </w:r>
      <w:r w:rsidRPr="00F0097F">
        <w:rPr>
          <w:rFonts w:hint="eastAsia"/>
          <w:color w:val="000080"/>
          <w:rtl/>
        </w:rPr>
        <w:t>دل</w:t>
      </w:r>
      <w:r w:rsidRPr="00F0097F">
        <w:rPr>
          <w:color w:val="000080"/>
          <w:rtl/>
        </w:rPr>
        <w:t xml:space="preserve"> عل</w:t>
      </w:r>
      <w:r w:rsidRPr="00F0097F">
        <w:rPr>
          <w:rFonts w:hint="cs"/>
          <w:color w:val="000080"/>
          <w:rtl/>
        </w:rPr>
        <w:t>ی</w:t>
      </w:r>
      <w:r w:rsidRPr="00F0097F">
        <w:rPr>
          <w:color w:val="000080"/>
          <w:rtl/>
        </w:rPr>
        <w:t xml:space="preserve"> اختلاف المعن</w:t>
      </w:r>
      <w:r w:rsidRPr="00F0097F">
        <w:rPr>
          <w:rFonts w:hint="cs"/>
          <w:color w:val="000080"/>
          <w:rtl/>
        </w:rPr>
        <w:t>یی</w:t>
      </w:r>
      <w:r w:rsidRPr="00F0097F">
        <w:rPr>
          <w:rFonts w:hint="eastAsia"/>
          <w:color w:val="000080"/>
          <w:rtl/>
        </w:rPr>
        <w:t>ن</w:t>
      </w:r>
      <w:r w:rsidRPr="00F0097F">
        <w:rPr>
          <w:color w:val="000080"/>
          <w:rtl/>
        </w:rPr>
        <w:t xml:space="preserve"> ف</w:t>
      </w:r>
      <w:r w:rsidRPr="00F0097F">
        <w:rPr>
          <w:rFonts w:hint="cs"/>
          <w:color w:val="000080"/>
          <w:rtl/>
        </w:rPr>
        <w:t>ی</w:t>
      </w:r>
      <w:r w:rsidRPr="00F0097F">
        <w:rPr>
          <w:color w:val="000080"/>
          <w:rtl/>
        </w:rPr>
        <w:t xml:space="preserve"> حد ذاتهم</w:t>
      </w:r>
      <w:r w:rsidRPr="00F0097F">
        <w:rPr>
          <w:rFonts w:hint="eastAsia"/>
          <w:color w:val="000080"/>
          <w:rtl/>
        </w:rPr>
        <w:t>ا،</w:t>
      </w:r>
      <w:r w:rsidRPr="00F0097F">
        <w:rPr>
          <w:color w:val="000080"/>
          <w:rtl/>
        </w:rPr>
        <w:t xml:space="preserve"> بعد فرض عدم لحاظ المتکلم للمعن</w:t>
      </w:r>
      <w:r w:rsidRPr="00F0097F">
        <w:rPr>
          <w:rFonts w:hint="cs"/>
          <w:color w:val="000080"/>
          <w:rtl/>
        </w:rPr>
        <w:t>ی</w:t>
      </w:r>
      <w:r w:rsidRPr="00F0097F">
        <w:rPr>
          <w:color w:val="000080"/>
          <w:rtl/>
        </w:rPr>
        <w:t xml:space="preserve"> ابدا، فضلا عن کون لحاظه آل</w:t>
      </w:r>
      <w:r w:rsidRPr="00F0097F">
        <w:rPr>
          <w:rFonts w:hint="cs"/>
          <w:color w:val="000080"/>
          <w:rtl/>
        </w:rPr>
        <w:t>ی</w:t>
      </w:r>
      <w:r w:rsidRPr="00F0097F">
        <w:rPr>
          <w:rFonts w:hint="eastAsia"/>
          <w:color w:val="000080"/>
          <w:rtl/>
        </w:rPr>
        <w:t>ا</w:t>
      </w:r>
      <w:r w:rsidRPr="00F0097F">
        <w:rPr>
          <w:color w:val="000080"/>
          <w:rtl/>
        </w:rPr>
        <w:t xml:space="preserve"> او استقلال</w:t>
      </w:r>
      <w:r w:rsidRPr="00F0097F">
        <w:rPr>
          <w:rFonts w:hint="cs"/>
          <w:color w:val="000080"/>
          <w:rtl/>
        </w:rPr>
        <w:t>ی</w:t>
      </w:r>
      <w:r w:rsidRPr="00F0097F">
        <w:rPr>
          <w:rFonts w:hint="eastAsia"/>
          <w:color w:val="000080"/>
          <w:rtl/>
        </w:rPr>
        <w:t>ا</w:t>
      </w:r>
      <w:r w:rsidRPr="00F0097F">
        <w:rPr>
          <w:color w:val="000080"/>
          <w:rtl/>
        </w:rPr>
        <w:t>.</w:t>
      </w:r>
      <w:r w:rsidRPr="00F0097F">
        <w:rPr>
          <w:rStyle w:val="FootnoteReference"/>
          <w:color w:val="000080"/>
          <w:rtl/>
        </w:rPr>
        <w:footnoteReference w:id="9"/>
      </w:r>
    </w:p>
    <w:p w14:paraId="33787521" w14:textId="2BD87E31" w:rsidR="00F0097F" w:rsidRDefault="00F0097F" w:rsidP="00D81F17">
      <w:pPr>
        <w:jc w:val="both"/>
        <w:rPr>
          <w:rtl/>
        </w:rPr>
      </w:pPr>
      <w:r>
        <w:rPr>
          <w:rFonts w:hint="cs"/>
          <w:rtl/>
        </w:rPr>
        <w:t xml:space="preserve">اصل اشکال، </w:t>
      </w:r>
      <w:r w:rsidR="00445040">
        <w:rPr>
          <w:rFonts w:hint="cs"/>
          <w:rtl/>
        </w:rPr>
        <w:t>مطلب</w:t>
      </w:r>
      <w:r>
        <w:rPr>
          <w:rFonts w:hint="cs"/>
          <w:rtl/>
        </w:rPr>
        <w:t xml:space="preserve"> دیگری است که ایشان به این شکل مطرح نموده است. اشکال اصلی دیدگاه محقق خراسانی آن است که کلامشان بر خلاف وجدان است چون معنایی که از </w:t>
      </w:r>
      <w:r w:rsidR="00910224">
        <w:rPr>
          <w:rFonts w:hint="cs"/>
          <w:rtl/>
        </w:rPr>
        <w:t>«مِن» درک می</w:t>
      </w:r>
      <w:r w:rsidR="00910224">
        <w:rPr>
          <w:rtl/>
        </w:rPr>
        <w:softHyphen/>
      </w:r>
      <w:r w:rsidR="00910224">
        <w:rPr>
          <w:rFonts w:hint="cs"/>
          <w:rtl/>
        </w:rPr>
        <w:t>کنیم اندکاکی است ولی معنایی که از «ابتداء» درک می</w:t>
      </w:r>
      <w:r w:rsidR="00910224">
        <w:rPr>
          <w:rtl/>
        </w:rPr>
        <w:softHyphen/>
      </w:r>
      <w:r w:rsidR="00910224">
        <w:rPr>
          <w:rFonts w:hint="cs"/>
          <w:rtl/>
        </w:rPr>
        <w:t>کنیم استقلالی است و این اندکاکی بودن یا استقلالی بودن، در حاقّ خود معنا نهفته است</w:t>
      </w:r>
      <w:r w:rsidR="00A562D7">
        <w:rPr>
          <w:rFonts w:hint="cs"/>
          <w:rtl/>
        </w:rPr>
        <w:t xml:space="preserve"> نه اینکه مربوط به کیفیت لحاظ متکلم در هنگام استعمال بوده باشد</w:t>
      </w:r>
      <w:r w:rsidR="00910224">
        <w:rPr>
          <w:rFonts w:hint="cs"/>
          <w:rtl/>
        </w:rPr>
        <w:t>. اصل قضیه آن است که وجدان انسان، به وجود فرق بین معنای حرفی و اسمی اذعان می</w:t>
      </w:r>
      <w:r w:rsidR="00910224">
        <w:rPr>
          <w:rtl/>
        </w:rPr>
        <w:softHyphen/>
      </w:r>
      <w:r w:rsidR="00910224">
        <w:rPr>
          <w:rFonts w:hint="cs"/>
          <w:rtl/>
        </w:rPr>
        <w:t>کند. اما اگر از اشکال اصلی چشم</w:t>
      </w:r>
      <w:r w:rsidR="00910224">
        <w:rPr>
          <w:rtl/>
        </w:rPr>
        <w:softHyphen/>
      </w:r>
      <w:r w:rsidR="00910224">
        <w:rPr>
          <w:rFonts w:hint="cs"/>
          <w:rtl/>
        </w:rPr>
        <w:t>پوشی نموده و خلاف وجدان بودن این مطلب را نادیده بگیریم به نظر می</w:t>
      </w:r>
      <w:r w:rsidR="00910224">
        <w:rPr>
          <w:rtl/>
        </w:rPr>
        <w:softHyphen/>
      </w:r>
      <w:r w:rsidR="00910224">
        <w:rPr>
          <w:rFonts w:hint="cs"/>
          <w:rtl/>
        </w:rPr>
        <w:t>رسد اشکال آقای شهیدی، وارد نباشد.</w:t>
      </w:r>
    </w:p>
    <w:p w14:paraId="23FD8F78" w14:textId="7AA434EC" w:rsidR="00910224" w:rsidRDefault="00910224" w:rsidP="00D81F17">
      <w:pPr>
        <w:jc w:val="both"/>
        <w:rPr>
          <w:rtl/>
        </w:rPr>
      </w:pPr>
      <w:r>
        <w:rPr>
          <w:rFonts w:hint="cs"/>
          <w:rtl/>
        </w:rPr>
        <w:t xml:space="preserve">آقای شهیدی در پایان </w:t>
      </w:r>
      <w:r w:rsidR="00A562D7">
        <w:rPr>
          <w:rFonts w:hint="cs"/>
          <w:rtl/>
        </w:rPr>
        <w:t xml:space="preserve">بحث </w:t>
      </w:r>
      <w:r>
        <w:rPr>
          <w:rFonts w:hint="cs"/>
          <w:rtl/>
        </w:rPr>
        <w:t>معانی حرفیه اشکالی را مطرح نموده</w:t>
      </w:r>
      <w:r>
        <w:rPr>
          <w:rtl/>
        </w:rPr>
        <w:softHyphen/>
      </w:r>
      <w:r>
        <w:rPr>
          <w:rFonts w:hint="cs"/>
          <w:rtl/>
        </w:rPr>
        <w:t>اند که ما آن را ابتداء مطرح کردیم. آن اشکال عبارت از آن است که اگر معنای «مِن» اندکاکی و غیر مستقل باشد، می</w:t>
      </w:r>
      <w:r>
        <w:rPr>
          <w:rtl/>
        </w:rPr>
        <w:softHyphen/>
      </w:r>
      <w:r>
        <w:rPr>
          <w:rFonts w:hint="cs"/>
          <w:rtl/>
        </w:rPr>
        <w:t>بایست وقتی آن را به تنهایی به کار می</w:t>
      </w:r>
      <w:r>
        <w:rPr>
          <w:rtl/>
        </w:rPr>
        <w:softHyphen/>
      </w:r>
      <w:r>
        <w:rPr>
          <w:rFonts w:hint="cs"/>
          <w:rtl/>
        </w:rPr>
        <w:t>بریم هیچ معنایی به ذهنمان خطور نکند و حال آنکه وجداناً با شنیدن «مِن» معنایی به ذهن ما خطور می</w:t>
      </w:r>
      <w:r>
        <w:rPr>
          <w:rtl/>
        </w:rPr>
        <w:softHyphen/>
      </w:r>
      <w:r>
        <w:rPr>
          <w:rFonts w:hint="cs"/>
          <w:rtl/>
        </w:rPr>
        <w:t>کند خواه طرفین داشته باشد و خواه نداشته باشد.</w:t>
      </w:r>
    </w:p>
    <w:p w14:paraId="4A265BEF" w14:textId="76AF491D" w:rsidR="004C7111" w:rsidRDefault="004C7111" w:rsidP="00D81F17">
      <w:pPr>
        <w:pStyle w:val="Heading3"/>
        <w:jc w:val="both"/>
        <w:rPr>
          <w:rtl/>
        </w:rPr>
      </w:pPr>
      <w:bookmarkStart w:id="13" w:name="_Toc151364042"/>
      <w:r>
        <w:rPr>
          <w:rFonts w:hint="cs"/>
          <w:rtl/>
        </w:rPr>
        <w:t>پاسخ نقض سوم: تداعی استعمالات «مِن» در جمله در اثر شنیده شدن آن</w:t>
      </w:r>
      <w:bookmarkEnd w:id="13"/>
    </w:p>
    <w:p w14:paraId="283CAC3C" w14:textId="2866AC8D" w:rsidR="00910224" w:rsidRDefault="00910224" w:rsidP="00D81F17">
      <w:pPr>
        <w:jc w:val="both"/>
        <w:rPr>
          <w:rtl/>
        </w:rPr>
      </w:pPr>
      <w:r>
        <w:rPr>
          <w:rFonts w:hint="cs"/>
          <w:rtl/>
        </w:rPr>
        <w:t>پاسخ این اشکال را به شکل مفصل مطرح کردیم. نکته</w:t>
      </w:r>
      <w:r>
        <w:rPr>
          <w:rtl/>
        </w:rPr>
        <w:softHyphen/>
      </w:r>
      <w:r>
        <w:rPr>
          <w:rFonts w:hint="cs"/>
          <w:rtl/>
        </w:rPr>
        <w:t>ای که قصد داریم بر آن تکیه کنیم عبارت از آن است که ممکن است شخصی بگوید علت خطور معنای ابتدائیت به ذهن، آن است که «مِن» را سابقاً در جملات مختلف و در موارد استعمال گوناگون شنیده</w:t>
      </w:r>
      <w:r>
        <w:rPr>
          <w:rtl/>
        </w:rPr>
        <w:softHyphen/>
      </w:r>
      <w:r>
        <w:rPr>
          <w:rFonts w:hint="cs"/>
          <w:rtl/>
        </w:rPr>
        <w:t xml:space="preserve">ایم لذا الآن با شنیدن دوبارۀ آن، موارد استعمال سابق، برایمان </w:t>
      </w:r>
      <w:r w:rsidR="00A562D7">
        <w:rPr>
          <w:rFonts w:hint="cs"/>
          <w:rtl/>
        </w:rPr>
        <w:t>تداعی شده و به واسطۀ آن استعمالات، به معنای مورد نظر منتقل می</w:t>
      </w:r>
      <w:r w:rsidR="00A562D7">
        <w:rPr>
          <w:rtl/>
        </w:rPr>
        <w:softHyphen/>
      </w:r>
      <w:r w:rsidR="00A562D7">
        <w:rPr>
          <w:rFonts w:hint="cs"/>
          <w:rtl/>
        </w:rPr>
        <w:t>شویم</w:t>
      </w:r>
      <w:r>
        <w:rPr>
          <w:rFonts w:hint="cs"/>
          <w:rtl/>
        </w:rPr>
        <w:t>. به عبارت دیگر وقتی الآن واژۀ «من» را به تنهایی می</w:t>
      </w:r>
      <w:r>
        <w:rPr>
          <w:rtl/>
        </w:rPr>
        <w:softHyphen/>
      </w:r>
      <w:r>
        <w:rPr>
          <w:rFonts w:hint="cs"/>
          <w:rtl/>
        </w:rPr>
        <w:t xml:space="preserve">شنویم، معنای ابتدائیتی که </w:t>
      </w:r>
      <w:r w:rsidR="00A562D7">
        <w:rPr>
          <w:rFonts w:hint="cs"/>
          <w:rtl/>
        </w:rPr>
        <w:t xml:space="preserve">در </w:t>
      </w:r>
      <w:r>
        <w:rPr>
          <w:rFonts w:hint="cs"/>
          <w:rtl/>
        </w:rPr>
        <w:t xml:space="preserve">«سِرتُ من البصرة»، «ذهبتُ من البیت» و </w:t>
      </w:r>
      <w:r w:rsidR="00A562D7">
        <w:rPr>
          <w:rFonts w:hint="cs"/>
          <w:rtl/>
        </w:rPr>
        <w:t>سائر استعمالات مشابه وجود داشته</w:t>
      </w:r>
      <w:r>
        <w:rPr>
          <w:rFonts w:hint="cs"/>
          <w:rtl/>
        </w:rPr>
        <w:t>، به ذهنمان متداعی می</w:t>
      </w:r>
      <w:r>
        <w:rPr>
          <w:rtl/>
        </w:rPr>
        <w:softHyphen/>
      </w:r>
      <w:r>
        <w:rPr>
          <w:rFonts w:hint="cs"/>
          <w:rtl/>
        </w:rPr>
        <w:t>شود. پس شنیدن «مِن» و خطور معنای ابتدائیت به ذهن، به دلیل آن نیست که خودش دالّ بر معنا است بلکه به جهت آن است که ذهن ما را به استعمالاتی رهنمون می</w:t>
      </w:r>
      <w:r>
        <w:rPr>
          <w:rtl/>
        </w:rPr>
        <w:softHyphen/>
      </w:r>
      <w:r>
        <w:rPr>
          <w:rFonts w:hint="cs"/>
          <w:rtl/>
        </w:rPr>
        <w:t xml:space="preserve">سازد که آن استعمالات، دالّ بر معنا هستند، پس خود «مِن» </w:t>
      </w:r>
      <w:r w:rsidR="00A562D7">
        <w:rPr>
          <w:rFonts w:hint="cs"/>
          <w:rtl/>
        </w:rPr>
        <w:t xml:space="preserve">مستقیماً </w:t>
      </w:r>
      <w:r>
        <w:rPr>
          <w:rFonts w:hint="cs"/>
          <w:rtl/>
        </w:rPr>
        <w:t>دالّ بر معنا نیست بلکه دالّ بر دالّ است. به تعبیر دیگر گویا بین لفظ «مِن» و استعمالات مختلف آن در جملات، یک نوع قرن اکید وجود دارد</w:t>
      </w:r>
      <w:r w:rsidR="00A562D7">
        <w:rPr>
          <w:rFonts w:hint="cs"/>
          <w:rtl/>
        </w:rPr>
        <w:t xml:space="preserve"> که</w:t>
      </w:r>
      <w:r>
        <w:rPr>
          <w:rFonts w:hint="cs"/>
          <w:rtl/>
        </w:rPr>
        <w:t xml:space="preserve"> سبب می</w:t>
      </w:r>
      <w:r>
        <w:rPr>
          <w:rtl/>
        </w:rPr>
        <w:softHyphen/>
      </w:r>
      <w:r>
        <w:rPr>
          <w:rFonts w:hint="cs"/>
          <w:rtl/>
        </w:rPr>
        <w:t>شود ذهن با شنیدن لفظ «مِن» به الفاظ موجود در جمله حرکت کند و الفاظ موجود در جمله، ذهن را به سمت معنا حرکت دهند.</w:t>
      </w:r>
    </w:p>
    <w:p w14:paraId="23EDEFC6" w14:textId="7E69542A" w:rsidR="00445040" w:rsidRDefault="00445040" w:rsidP="00D81F17">
      <w:pPr>
        <w:jc w:val="both"/>
        <w:rPr>
          <w:rtl/>
        </w:rPr>
      </w:pPr>
      <w:r>
        <w:rPr>
          <w:rFonts w:hint="cs"/>
          <w:rtl/>
        </w:rPr>
        <w:t>شبیه همین اشکال در اینجا نیز قابل ذکر است. اینکه معنای مستفاد از «السیر من البصرة» در جایی که از تموّج هوا شنیده شود، غیر از معنای مستفاد از «سیر»، «الابتداء» و «البصرة» است، ناشی از آن است که شنیده شدن «السیر من البصرة» از تموج هوا، ذهن ما را به استعمالات صادر شده از متکلم ذی</w:t>
      </w:r>
      <w:r>
        <w:rPr>
          <w:rtl/>
        </w:rPr>
        <w:softHyphen/>
      </w:r>
      <w:r>
        <w:rPr>
          <w:rFonts w:hint="cs"/>
          <w:rtl/>
        </w:rPr>
        <w:t>شعور رهنمون ساخته و آن استعمالات، ما را به معنا، منتقل می</w:t>
      </w:r>
      <w:r>
        <w:rPr>
          <w:rtl/>
        </w:rPr>
        <w:softHyphen/>
      </w:r>
      <w:r>
        <w:rPr>
          <w:rFonts w:hint="cs"/>
          <w:rtl/>
        </w:rPr>
        <w:t>کنند. یعنی چون در معمول موارد، این الفاظ از متکلم ذی</w:t>
      </w:r>
      <w:r>
        <w:rPr>
          <w:rtl/>
        </w:rPr>
        <w:softHyphen/>
      </w:r>
      <w:r>
        <w:rPr>
          <w:rFonts w:hint="cs"/>
          <w:rtl/>
        </w:rPr>
        <w:t>شعور صادر می</w:t>
      </w:r>
      <w:r>
        <w:rPr>
          <w:rtl/>
        </w:rPr>
        <w:softHyphen/>
      </w:r>
      <w:r>
        <w:rPr>
          <w:rFonts w:hint="cs"/>
          <w:rtl/>
        </w:rPr>
        <w:t>شود، شنیده شدنش از تموج هوا، ذهن را به الفاظ صادر شده از ذی</w:t>
      </w:r>
      <w:r>
        <w:rPr>
          <w:rtl/>
        </w:rPr>
        <w:softHyphen/>
      </w:r>
      <w:r>
        <w:rPr>
          <w:rFonts w:hint="cs"/>
          <w:rtl/>
        </w:rPr>
        <w:t>شعور حرکت داده و آن الفاظ، ذهن را به معنا هدایت می</w:t>
      </w:r>
      <w:r>
        <w:rPr>
          <w:rtl/>
        </w:rPr>
        <w:softHyphen/>
      </w:r>
      <w:r>
        <w:rPr>
          <w:rFonts w:hint="cs"/>
          <w:rtl/>
        </w:rPr>
        <w:t>کنند.</w:t>
      </w:r>
    </w:p>
    <w:p w14:paraId="29CECAAB" w14:textId="67923EA9" w:rsidR="00445040" w:rsidRDefault="00445040" w:rsidP="00D81F17">
      <w:pPr>
        <w:jc w:val="both"/>
        <w:rPr>
          <w:rtl/>
        </w:rPr>
      </w:pPr>
      <w:r>
        <w:rPr>
          <w:rFonts w:hint="cs"/>
          <w:rtl/>
        </w:rPr>
        <w:t>پس اگر از وجدانی بودن تغایر معنای «من» و معنای «ابتداء»، چشم</w:t>
      </w:r>
      <w:r>
        <w:rPr>
          <w:rtl/>
        </w:rPr>
        <w:softHyphen/>
      </w:r>
      <w:r>
        <w:rPr>
          <w:rFonts w:hint="cs"/>
          <w:rtl/>
        </w:rPr>
        <w:t>پوشی کنیم، محقق خراسانی می</w:t>
      </w:r>
      <w:r>
        <w:rPr>
          <w:rtl/>
        </w:rPr>
        <w:softHyphen/>
      </w:r>
      <w:r>
        <w:rPr>
          <w:rFonts w:hint="cs"/>
          <w:rtl/>
        </w:rPr>
        <w:t>تواند چنین پاسخی را نسبت به اشکال آقای شهیدی مطرح کند. پس اصل نقض، نقض درستی است ولی نه به دلیل اینکه اگر از تموج هوا شنیده شود، معنایی را به ذهن خطور می</w:t>
      </w:r>
      <w:r>
        <w:rPr>
          <w:rtl/>
        </w:rPr>
        <w:softHyphen/>
      </w:r>
      <w:r>
        <w:rPr>
          <w:rFonts w:hint="cs"/>
          <w:rtl/>
        </w:rPr>
        <w:t>دهد چون اگر از انسان شنیده شود نیز معنا را به ذهن خطور می</w:t>
      </w:r>
      <w:r>
        <w:rPr>
          <w:rtl/>
        </w:rPr>
        <w:softHyphen/>
      </w:r>
      <w:r>
        <w:rPr>
          <w:rFonts w:hint="cs"/>
          <w:rtl/>
        </w:rPr>
        <w:t>دهد لذا نکتۀ اصلی آن است که وجداناً معنای متفاهم از لفظ «مِن» با معنای متفاهم از «ابتداء» فرق دارد و این فرق ناشی از کیفیت استعمالشان نیست بلکه در حاقّ معنا نهفته است.</w:t>
      </w:r>
    </w:p>
    <w:p w14:paraId="2884845E" w14:textId="00825D34" w:rsidR="001A1EA5" w:rsidRDefault="00445040" w:rsidP="00D81F17">
      <w:pPr>
        <w:jc w:val="both"/>
        <w:rPr>
          <w:rtl/>
        </w:rPr>
      </w:pPr>
      <w:r>
        <w:rPr>
          <w:rFonts w:hint="cs"/>
          <w:rtl/>
        </w:rPr>
        <w:t>امّا اگر شخصی همچون محقق خراسانی بر این مطلب اصرار داشته باشد که معنای موضوع</w:t>
      </w:r>
      <w:r>
        <w:rPr>
          <w:rtl/>
        </w:rPr>
        <w:softHyphen/>
      </w:r>
      <w:r>
        <w:rPr>
          <w:rFonts w:hint="cs"/>
          <w:rtl/>
        </w:rPr>
        <w:t>له و مستعمل</w:t>
      </w:r>
      <w:r>
        <w:rPr>
          <w:rtl/>
        </w:rPr>
        <w:softHyphen/>
      </w:r>
      <w:r>
        <w:rPr>
          <w:rFonts w:hint="cs"/>
          <w:rtl/>
        </w:rPr>
        <w:t>فیه در این دو یکسان است به نظر می</w:t>
      </w:r>
      <w:r>
        <w:rPr>
          <w:rtl/>
        </w:rPr>
        <w:softHyphen/>
      </w:r>
      <w:r>
        <w:rPr>
          <w:rFonts w:hint="cs"/>
          <w:rtl/>
        </w:rPr>
        <w:t xml:space="preserve">رسد نتوان چنین اشکالی را نسبت به </w:t>
      </w:r>
      <w:r w:rsidR="00A562D7">
        <w:rPr>
          <w:rFonts w:hint="cs"/>
          <w:rtl/>
        </w:rPr>
        <w:t>او</w:t>
      </w:r>
      <w:r>
        <w:rPr>
          <w:rFonts w:hint="cs"/>
          <w:rtl/>
        </w:rPr>
        <w:t xml:space="preserve"> مطرح کرد.</w:t>
      </w:r>
    </w:p>
    <w:p w14:paraId="7E3AD5AF" w14:textId="6B5F29E8" w:rsidR="00445040" w:rsidRDefault="00445040" w:rsidP="00D81F17">
      <w:pPr>
        <w:pStyle w:val="Heading2"/>
        <w:jc w:val="both"/>
        <w:rPr>
          <w:rtl/>
        </w:rPr>
      </w:pPr>
      <w:bookmarkStart w:id="14" w:name="_Toc151364043"/>
      <w:r>
        <w:rPr>
          <w:rFonts w:hint="cs"/>
          <w:rtl/>
        </w:rPr>
        <w:t>نقض چهارم</w:t>
      </w:r>
      <w:r w:rsidR="00D36318">
        <w:rPr>
          <w:rFonts w:hint="cs"/>
          <w:rtl/>
        </w:rPr>
        <w:t xml:space="preserve"> به</w:t>
      </w:r>
      <w:r>
        <w:rPr>
          <w:rFonts w:hint="cs"/>
          <w:rtl/>
        </w:rPr>
        <w:t xml:space="preserve"> دیدگاه محقق خراسانی: </w:t>
      </w:r>
      <w:r w:rsidR="004C7111">
        <w:rPr>
          <w:rFonts w:hint="cs"/>
          <w:rtl/>
        </w:rPr>
        <w:t>نیاز به وجود رابط در جملات</w:t>
      </w:r>
      <w:bookmarkEnd w:id="14"/>
    </w:p>
    <w:p w14:paraId="75A7A3C4" w14:textId="1F7E138B" w:rsidR="004C7111" w:rsidRDefault="004C7111" w:rsidP="00D81F17">
      <w:pPr>
        <w:jc w:val="both"/>
        <w:rPr>
          <w:rtl/>
        </w:rPr>
      </w:pPr>
      <w:r>
        <w:rPr>
          <w:rFonts w:hint="cs"/>
          <w:rtl/>
        </w:rPr>
        <w:t xml:space="preserve">اشکال دیگر آقای شهیدی که </w:t>
      </w:r>
      <w:r w:rsidR="00A562D7">
        <w:rPr>
          <w:rFonts w:hint="cs"/>
          <w:rtl/>
        </w:rPr>
        <w:t xml:space="preserve">ما نیز </w:t>
      </w:r>
      <w:r>
        <w:rPr>
          <w:rFonts w:hint="cs"/>
          <w:rtl/>
        </w:rPr>
        <w:t>مشابهش را در حاشیۀ کتابمان نوشته بودیم، عبارت از این است:</w:t>
      </w:r>
    </w:p>
    <w:p w14:paraId="75ED2EA3" w14:textId="26DC65FF" w:rsidR="004C7111" w:rsidRPr="004C7111" w:rsidRDefault="004C7111" w:rsidP="00D81F17">
      <w:pPr>
        <w:jc w:val="both"/>
        <w:rPr>
          <w:color w:val="000080"/>
          <w:rtl/>
        </w:rPr>
      </w:pPr>
      <w:r w:rsidRPr="004C7111">
        <w:rPr>
          <w:rFonts w:hint="cs"/>
          <w:color w:val="000080"/>
          <w:rtl/>
        </w:rPr>
        <w:t>8</w:t>
      </w:r>
      <w:r w:rsidRPr="004C7111">
        <w:rPr>
          <w:color w:val="000080"/>
          <w:rtl/>
        </w:rPr>
        <w:t>- ان المعن</w:t>
      </w:r>
      <w:r w:rsidRPr="004C7111">
        <w:rPr>
          <w:rFonts w:hint="cs"/>
          <w:color w:val="000080"/>
          <w:rtl/>
        </w:rPr>
        <w:t>ی</w:t>
      </w:r>
      <w:r w:rsidRPr="004C7111">
        <w:rPr>
          <w:color w:val="000080"/>
          <w:rtl/>
        </w:rPr>
        <w:t xml:space="preserve"> الحرف</w:t>
      </w:r>
      <w:r w:rsidRPr="004C7111">
        <w:rPr>
          <w:rFonts w:hint="cs"/>
          <w:color w:val="000080"/>
          <w:rtl/>
        </w:rPr>
        <w:t>ی</w:t>
      </w:r>
      <w:r w:rsidRPr="004C7111">
        <w:rPr>
          <w:color w:val="000080"/>
          <w:rtl/>
        </w:rPr>
        <w:t xml:space="preserve"> مما </w:t>
      </w:r>
      <w:r w:rsidRPr="004C7111">
        <w:rPr>
          <w:rFonts w:hint="cs"/>
          <w:color w:val="000080"/>
          <w:rtl/>
        </w:rPr>
        <w:t>ی</w:t>
      </w:r>
      <w:r w:rsidRPr="004C7111">
        <w:rPr>
          <w:rFonts w:hint="eastAsia"/>
          <w:color w:val="000080"/>
          <w:rtl/>
        </w:rPr>
        <w:t>حتاج</w:t>
      </w:r>
      <w:r w:rsidRPr="004C7111">
        <w:rPr>
          <w:color w:val="000080"/>
          <w:rtl/>
        </w:rPr>
        <w:t xml:space="preserve"> ال</w:t>
      </w:r>
      <w:r w:rsidRPr="004C7111">
        <w:rPr>
          <w:rFonts w:hint="cs"/>
          <w:color w:val="000080"/>
          <w:rtl/>
        </w:rPr>
        <w:t>ی</w:t>
      </w:r>
      <w:r w:rsidRPr="004C7111">
        <w:rPr>
          <w:rFonts w:hint="eastAsia"/>
          <w:color w:val="000080"/>
          <w:rtl/>
        </w:rPr>
        <w:t>ه</w:t>
      </w:r>
      <w:r w:rsidRPr="004C7111">
        <w:rPr>
          <w:color w:val="000080"/>
          <w:rtl/>
        </w:rPr>
        <w:t xml:space="preserve"> ف</w:t>
      </w:r>
      <w:r w:rsidRPr="004C7111">
        <w:rPr>
          <w:rFonts w:hint="cs"/>
          <w:color w:val="000080"/>
          <w:rtl/>
        </w:rPr>
        <w:t>ی</w:t>
      </w:r>
      <w:r w:rsidRPr="004C7111">
        <w:rPr>
          <w:color w:val="000080"/>
          <w:rtl/>
        </w:rPr>
        <w:t xml:space="preserve"> ا</w:t>
      </w:r>
      <w:r w:rsidRPr="004C7111">
        <w:rPr>
          <w:rFonts w:hint="cs"/>
          <w:color w:val="000080"/>
          <w:rtl/>
        </w:rPr>
        <w:t>ی</w:t>
      </w:r>
      <w:r w:rsidRPr="004C7111">
        <w:rPr>
          <w:rFonts w:hint="eastAsia"/>
          <w:color w:val="000080"/>
          <w:rtl/>
        </w:rPr>
        <w:t>جاد</w:t>
      </w:r>
      <w:r w:rsidRPr="004C7111">
        <w:rPr>
          <w:color w:val="000080"/>
          <w:rtl/>
        </w:rPr>
        <w:t xml:space="preserve"> الربط ب</w:t>
      </w:r>
      <w:r w:rsidRPr="004C7111">
        <w:rPr>
          <w:rFonts w:hint="cs"/>
          <w:color w:val="000080"/>
          <w:rtl/>
        </w:rPr>
        <w:t>ی</w:t>
      </w:r>
      <w:r w:rsidRPr="004C7111">
        <w:rPr>
          <w:rFonts w:hint="eastAsia"/>
          <w:color w:val="000080"/>
          <w:rtl/>
        </w:rPr>
        <w:t>ن</w:t>
      </w:r>
      <w:r w:rsidRPr="004C7111">
        <w:rPr>
          <w:color w:val="000080"/>
          <w:rtl/>
        </w:rPr>
        <w:t xml:space="preserve"> مفردات الجملة، فلابد ان </w:t>
      </w:r>
      <w:r w:rsidRPr="004C7111">
        <w:rPr>
          <w:rFonts w:hint="cs"/>
          <w:color w:val="000080"/>
          <w:rtl/>
        </w:rPr>
        <w:t>ی</w:t>
      </w:r>
      <w:r w:rsidRPr="004C7111">
        <w:rPr>
          <w:rFonts w:hint="eastAsia"/>
          <w:color w:val="000080"/>
          <w:rtl/>
        </w:rPr>
        <w:t>کون</w:t>
      </w:r>
      <w:r w:rsidRPr="004C7111">
        <w:rPr>
          <w:color w:val="000080"/>
          <w:rtl/>
        </w:rPr>
        <w:t xml:space="preserve"> المعن</w:t>
      </w:r>
      <w:r w:rsidRPr="004C7111">
        <w:rPr>
          <w:rFonts w:hint="cs"/>
          <w:color w:val="000080"/>
          <w:rtl/>
        </w:rPr>
        <w:t>ی</w:t>
      </w:r>
      <w:r w:rsidRPr="004C7111">
        <w:rPr>
          <w:color w:val="000080"/>
          <w:rtl/>
        </w:rPr>
        <w:t xml:space="preserve"> الحرف</w:t>
      </w:r>
      <w:r w:rsidRPr="004C7111">
        <w:rPr>
          <w:rFonts w:hint="cs"/>
          <w:color w:val="000080"/>
          <w:rtl/>
        </w:rPr>
        <w:t>ی</w:t>
      </w:r>
      <w:r w:rsidRPr="004C7111">
        <w:rPr>
          <w:color w:val="000080"/>
          <w:rtl/>
        </w:rPr>
        <w:t xml:space="preserve"> ع</w:t>
      </w:r>
      <w:r w:rsidRPr="004C7111">
        <w:rPr>
          <w:rFonts w:hint="cs"/>
          <w:color w:val="000080"/>
          <w:rtl/>
        </w:rPr>
        <w:t>ی</w:t>
      </w:r>
      <w:r w:rsidRPr="004C7111">
        <w:rPr>
          <w:rFonts w:hint="eastAsia"/>
          <w:color w:val="000080"/>
          <w:rtl/>
        </w:rPr>
        <w:t>ن</w:t>
      </w:r>
      <w:r w:rsidRPr="004C7111">
        <w:rPr>
          <w:color w:val="000080"/>
          <w:rtl/>
        </w:rPr>
        <w:t xml:space="preserve"> الربط والا احتاج ال</w:t>
      </w:r>
      <w:r w:rsidRPr="004C7111">
        <w:rPr>
          <w:rFonts w:hint="cs"/>
          <w:color w:val="000080"/>
          <w:rtl/>
        </w:rPr>
        <w:t>ی</w:t>
      </w:r>
      <w:r w:rsidRPr="004C7111">
        <w:rPr>
          <w:color w:val="000080"/>
          <w:rtl/>
        </w:rPr>
        <w:t xml:space="preserve"> رابط آخر </w:t>
      </w:r>
      <w:r w:rsidRPr="004C7111">
        <w:rPr>
          <w:rFonts w:hint="cs"/>
          <w:color w:val="000080"/>
          <w:rtl/>
        </w:rPr>
        <w:t>ی</w:t>
      </w:r>
      <w:r w:rsidRPr="004C7111">
        <w:rPr>
          <w:rFonts w:hint="eastAsia"/>
          <w:color w:val="000080"/>
          <w:rtl/>
        </w:rPr>
        <w:t>ربطه</w:t>
      </w:r>
      <w:r w:rsidRPr="004C7111">
        <w:rPr>
          <w:color w:val="000080"/>
          <w:rtl/>
        </w:rPr>
        <w:t xml:space="preserve"> بمفردات الجملة، وأما المفهوم الاسم</w:t>
      </w:r>
      <w:r w:rsidRPr="004C7111">
        <w:rPr>
          <w:rFonts w:hint="cs"/>
          <w:color w:val="000080"/>
          <w:rtl/>
        </w:rPr>
        <w:t>ی</w:t>
      </w:r>
      <w:r w:rsidRPr="004C7111">
        <w:rPr>
          <w:color w:val="000080"/>
          <w:rtl/>
        </w:rPr>
        <w:t xml:space="preserve"> کمفهوم الابتداء فلا</w:t>
      </w:r>
      <w:r w:rsidRPr="004C7111">
        <w:rPr>
          <w:rFonts w:hint="cs"/>
          <w:color w:val="000080"/>
          <w:rtl/>
        </w:rPr>
        <w:t>ی</w:t>
      </w:r>
      <w:r w:rsidRPr="004C7111">
        <w:rPr>
          <w:rFonts w:hint="eastAsia"/>
          <w:color w:val="000080"/>
          <w:rtl/>
        </w:rPr>
        <w:t>مکن</w:t>
      </w:r>
      <w:r w:rsidRPr="004C7111">
        <w:rPr>
          <w:color w:val="000080"/>
          <w:rtl/>
        </w:rPr>
        <w:t xml:space="preserve"> ان </w:t>
      </w:r>
      <w:r w:rsidRPr="004C7111">
        <w:rPr>
          <w:rFonts w:hint="cs"/>
          <w:color w:val="000080"/>
          <w:rtl/>
        </w:rPr>
        <w:t>ی</w:t>
      </w:r>
      <w:r w:rsidRPr="004C7111">
        <w:rPr>
          <w:rFonts w:hint="eastAsia"/>
          <w:color w:val="000080"/>
          <w:rtl/>
        </w:rPr>
        <w:t>کون</w:t>
      </w:r>
      <w:r w:rsidRPr="004C7111">
        <w:rPr>
          <w:color w:val="000080"/>
          <w:rtl/>
        </w:rPr>
        <w:t xml:space="preserve"> رابطا ب</w:t>
      </w:r>
      <w:r w:rsidRPr="004C7111">
        <w:rPr>
          <w:rFonts w:hint="cs"/>
          <w:color w:val="000080"/>
          <w:rtl/>
        </w:rPr>
        <w:t>ی</w:t>
      </w:r>
      <w:r w:rsidRPr="004C7111">
        <w:rPr>
          <w:rFonts w:hint="eastAsia"/>
          <w:color w:val="000080"/>
          <w:rtl/>
        </w:rPr>
        <w:t>ن</w:t>
      </w:r>
      <w:r w:rsidRPr="004C7111">
        <w:rPr>
          <w:color w:val="000080"/>
          <w:rtl/>
        </w:rPr>
        <w:t xml:space="preserve"> مفردات الجملة، وهذا </w:t>
      </w:r>
      <w:r w:rsidRPr="004C7111">
        <w:rPr>
          <w:rFonts w:hint="cs"/>
          <w:color w:val="000080"/>
          <w:rtl/>
        </w:rPr>
        <w:t>ی</w:t>
      </w:r>
      <w:r w:rsidRPr="004C7111">
        <w:rPr>
          <w:rFonts w:hint="eastAsia"/>
          <w:color w:val="000080"/>
          <w:rtl/>
        </w:rPr>
        <w:t>کشف</w:t>
      </w:r>
      <w:r w:rsidRPr="004C7111">
        <w:rPr>
          <w:color w:val="000080"/>
          <w:rtl/>
        </w:rPr>
        <w:t xml:space="preserve"> عن مغا</w:t>
      </w:r>
      <w:r w:rsidRPr="004C7111">
        <w:rPr>
          <w:rFonts w:hint="cs"/>
          <w:color w:val="000080"/>
          <w:rtl/>
        </w:rPr>
        <w:t>ی</w:t>
      </w:r>
      <w:r w:rsidRPr="004C7111">
        <w:rPr>
          <w:rFonts w:hint="eastAsia"/>
          <w:color w:val="000080"/>
          <w:rtl/>
        </w:rPr>
        <w:t>رة</w:t>
      </w:r>
      <w:r w:rsidRPr="004C7111">
        <w:rPr>
          <w:color w:val="000080"/>
          <w:rtl/>
        </w:rPr>
        <w:t xml:space="preserve"> المعن</w:t>
      </w:r>
      <w:r w:rsidRPr="004C7111">
        <w:rPr>
          <w:rFonts w:hint="cs"/>
          <w:color w:val="000080"/>
          <w:rtl/>
        </w:rPr>
        <w:t>ی</w:t>
      </w:r>
      <w:r w:rsidRPr="004C7111">
        <w:rPr>
          <w:color w:val="000080"/>
          <w:rtl/>
        </w:rPr>
        <w:t xml:space="preserve"> </w:t>
      </w:r>
      <w:r w:rsidRPr="004C7111">
        <w:rPr>
          <w:rFonts w:hint="eastAsia"/>
          <w:color w:val="000080"/>
          <w:rtl/>
        </w:rPr>
        <w:t>الحرف</w:t>
      </w:r>
      <w:r w:rsidRPr="004C7111">
        <w:rPr>
          <w:rFonts w:hint="cs"/>
          <w:color w:val="000080"/>
          <w:rtl/>
        </w:rPr>
        <w:t>ی</w:t>
      </w:r>
      <w:r w:rsidRPr="004C7111">
        <w:rPr>
          <w:color w:val="000080"/>
          <w:rtl/>
        </w:rPr>
        <w:t xml:space="preserve"> مع المعن</w:t>
      </w:r>
      <w:r w:rsidRPr="004C7111">
        <w:rPr>
          <w:rFonts w:hint="cs"/>
          <w:color w:val="000080"/>
          <w:rtl/>
        </w:rPr>
        <w:t>ی</w:t>
      </w:r>
      <w:r w:rsidRPr="004C7111">
        <w:rPr>
          <w:color w:val="000080"/>
          <w:rtl/>
        </w:rPr>
        <w:t xml:space="preserve"> الاسم</w:t>
      </w:r>
      <w:r w:rsidRPr="004C7111">
        <w:rPr>
          <w:rFonts w:hint="cs"/>
          <w:color w:val="000080"/>
          <w:rtl/>
        </w:rPr>
        <w:t>ی</w:t>
      </w:r>
      <w:r w:rsidRPr="004C7111">
        <w:rPr>
          <w:color w:val="000080"/>
          <w:rtl/>
        </w:rPr>
        <w:t xml:space="preserve"> ذاتا.</w:t>
      </w:r>
      <w:r>
        <w:rPr>
          <w:rStyle w:val="FootnoteReference"/>
          <w:color w:val="000080"/>
          <w:rtl/>
        </w:rPr>
        <w:footnoteReference w:id="10"/>
      </w:r>
    </w:p>
    <w:p w14:paraId="38A19C8C" w14:textId="629E3CA3" w:rsidR="004C7111" w:rsidRDefault="004C7111" w:rsidP="00D81F17">
      <w:pPr>
        <w:jc w:val="both"/>
        <w:rPr>
          <w:rtl/>
        </w:rPr>
      </w:pPr>
      <w:r>
        <w:rPr>
          <w:rFonts w:hint="cs"/>
          <w:rtl/>
        </w:rPr>
        <w:t>ایشان می</w:t>
      </w:r>
      <w:r>
        <w:rPr>
          <w:rtl/>
        </w:rPr>
        <w:softHyphen/>
      </w:r>
      <w:r>
        <w:rPr>
          <w:rFonts w:hint="cs"/>
          <w:rtl/>
        </w:rPr>
        <w:t xml:space="preserve">فرمایند ما در جملات، به وجود یک رابط نیازمندیم تا مفردات جمله را به یکدیگر مرتبط کند و واژۀ «ابتداء» از آن جهت که دربردارندۀ معنای اسمی است، </w:t>
      </w:r>
      <w:r w:rsidR="00A562D7">
        <w:rPr>
          <w:rFonts w:hint="cs"/>
          <w:rtl/>
        </w:rPr>
        <w:t>نمی</w:t>
      </w:r>
      <w:r w:rsidR="00A562D7">
        <w:rPr>
          <w:rtl/>
        </w:rPr>
        <w:softHyphen/>
      </w:r>
      <w:r w:rsidR="00A562D7">
        <w:rPr>
          <w:rFonts w:hint="cs"/>
          <w:rtl/>
        </w:rPr>
        <w:t>تواند رابط بین مفردات باشد</w:t>
      </w:r>
      <w:r>
        <w:rPr>
          <w:rFonts w:hint="cs"/>
          <w:rtl/>
        </w:rPr>
        <w:t>.</w:t>
      </w:r>
    </w:p>
    <w:p w14:paraId="6D3DDEE5" w14:textId="66953782" w:rsidR="002A2350" w:rsidRDefault="002A2350" w:rsidP="00D81F17">
      <w:pPr>
        <w:pStyle w:val="Heading3"/>
        <w:jc w:val="both"/>
        <w:rPr>
          <w:rtl/>
        </w:rPr>
      </w:pPr>
      <w:bookmarkStart w:id="15" w:name="_Toc151364044"/>
      <w:r>
        <w:rPr>
          <w:rFonts w:hint="cs"/>
          <w:rtl/>
        </w:rPr>
        <w:t>پاسخ نقض چهارم: وارد نبودن اشکال در فضای فکری محقق خراسانی</w:t>
      </w:r>
      <w:bookmarkEnd w:id="15"/>
    </w:p>
    <w:p w14:paraId="3F16520D" w14:textId="6B892E40" w:rsidR="004C7111" w:rsidRDefault="004C7111" w:rsidP="00D81F17">
      <w:pPr>
        <w:jc w:val="both"/>
        <w:rPr>
          <w:rtl/>
        </w:rPr>
      </w:pPr>
      <w:r>
        <w:rPr>
          <w:rFonts w:hint="cs"/>
          <w:rtl/>
        </w:rPr>
        <w:t>به نظر می</w:t>
      </w:r>
      <w:r>
        <w:rPr>
          <w:rtl/>
        </w:rPr>
        <w:softHyphen/>
      </w:r>
      <w:r>
        <w:rPr>
          <w:rFonts w:hint="cs"/>
          <w:rtl/>
        </w:rPr>
        <w:t>رسد اشکال، به این شکلی که توسط آقای شهیدی مطرح شده وارد نیست. محقق خراسانی یک تصویر ذهنی دارند که تا وقتی آن تصویر ذهنی تخطئه نشود، اینگونه اشکالات به ایشان وارد نمی</w:t>
      </w:r>
      <w:r>
        <w:rPr>
          <w:rtl/>
        </w:rPr>
        <w:softHyphen/>
      </w:r>
      <w:r>
        <w:rPr>
          <w:rFonts w:hint="cs"/>
          <w:rtl/>
        </w:rPr>
        <w:t>شود. تصویر ذهنی محقق خراسانی به این شکل است که یک مفهوم واحد، به دو شکل قابل لحاظ است؛ ذهن انسان می</w:t>
      </w:r>
      <w:r>
        <w:rPr>
          <w:rtl/>
        </w:rPr>
        <w:softHyphen/>
      </w:r>
      <w:r>
        <w:rPr>
          <w:rFonts w:hint="cs"/>
          <w:rtl/>
        </w:rPr>
        <w:t>توان</w:t>
      </w:r>
      <w:r w:rsidR="00A562D7">
        <w:rPr>
          <w:rFonts w:hint="cs"/>
          <w:rtl/>
        </w:rPr>
        <w:t>د</w:t>
      </w:r>
      <w:r>
        <w:rPr>
          <w:rFonts w:hint="cs"/>
          <w:rtl/>
        </w:rPr>
        <w:t xml:space="preserve"> مفهوم واحد را یکبار مستقل و بار دیگر، اندکاکی ملاحظه کند؛ پس محقق خراسانی معتقد است ذهن انسان قادر است مفهوم اسمی را به عنوان حالت در غیر ملاحظه کند.</w:t>
      </w:r>
    </w:p>
    <w:p w14:paraId="37AD222B" w14:textId="0CD1901B" w:rsidR="004C7111" w:rsidRDefault="004C7111" w:rsidP="00D81F17">
      <w:pPr>
        <w:jc w:val="both"/>
        <w:rPr>
          <w:rtl/>
        </w:rPr>
      </w:pPr>
      <w:r>
        <w:rPr>
          <w:rFonts w:hint="cs"/>
          <w:rtl/>
        </w:rPr>
        <w:t xml:space="preserve">ما سابقاً گفتیم این مطلب </w:t>
      </w:r>
      <w:r w:rsidR="00A562D7">
        <w:rPr>
          <w:rFonts w:hint="cs"/>
          <w:rtl/>
        </w:rPr>
        <w:t>نادرست</w:t>
      </w:r>
      <w:r>
        <w:rPr>
          <w:rFonts w:hint="cs"/>
          <w:rtl/>
        </w:rPr>
        <w:t xml:space="preserve"> است. اینکه ذهن انسان بتواند یک مفهوم را به دو گونه ملاحظه کند صحیح نیست. اینکه یک مفهوم به چه شکل لحاظ شود، در اختیار ما نیست بلکه تابع </w:t>
      </w:r>
      <w:r w:rsidR="00A562D7">
        <w:rPr>
          <w:rFonts w:hint="cs"/>
          <w:rtl/>
        </w:rPr>
        <w:t>هویّت</w:t>
      </w:r>
      <w:r w:rsidR="00D74DC9">
        <w:rPr>
          <w:rFonts w:hint="cs"/>
          <w:rtl/>
        </w:rPr>
        <w:t xml:space="preserve"> خود آن مفهوم است؛ پس </w:t>
      </w:r>
      <w:r w:rsidR="00A562D7">
        <w:rPr>
          <w:rFonts w:hint="cs"/>
          <w:rtl/>
        </w:rPr>
        <w:t>اگر</w:t>
      </w:r>
      <w:r w:rsidR="00D74DC9">
        <w:rPr>
          <w:rFonts w:hint="cs"/>
          <w:rtl/>
        </w:rPr>
        <w:t xml:space="preserve"> بخواهیم یک مفهوم ربطی تصویر کنیم می</w:t>
      </w:r>
      <w:r w:rsidR="00D74DC9">
        <w:rPr>
          <w:rtl/>
        </w:rPr>
        <w:softHyphen/>
      </w:r>
      <w:r w:rsidR="00D74DC9">
        <w:rPr>
          <w:rFonts w:hint="cs"/>
          <w:rtl/>
        </w:rPr>
        <w:t>بایست ربطی بودن در حاقّ ذات خود آن مفهوم نهفته باشد.</w:t>
      </w:r>
    </w:p>
    <w:p w14:paraId="303C199D" w14:textId="35B24574" w:rsidR="00D74DC9" w:rsidRDefault="00D74DC9" w:rsidP="00D81F17">
      <w:pPr>
        <w:jc w:val="both"/>
        <w:rPr>
          <w:rtl/>
        </w:rPr>
      </w:pPr>
      <w:r>
        <w:rPr>
          <w:rFonts w:hint="cs"/>
          <w:rtl/>
        </w:rPr>
        <w:t>اگر تصویر ذهنی محقق خراسانی صحیح باشد، دیگر نقض آقای شهیدی به ایشان وارد نیست. تصویر محقق خراسانی آن است که یک معنای اسمی، می</w:t>
      </w:r>
      <w:r>
        <w:rPr>
          <w:rtl/>
        </w:rPr>
        <w:softHyphen/>
      </w:r>
      <w:r>
        <w:rPr>
          <w:rFonts w:hint="cs"/>
          <w:rtl/>
        </w:rPr>
        <w:t>تواند به دو گونه ملاحظه و استعمال شود؛ به عبارت دیگر ذهن انسان قادر است معنای اسمی را به عنوان حالت در غیر ملاحظه نموده و در جمله استعمال کند بنابراین همان حالت در غیر بودنی که توسط ذهن انسان برای مفهوم در نظر گرفته شده، می</w:t>
      </w:r>
      <w:r>
        <w:rPr>
          <w:rtl/>
        </w:rPr>
        <w:softHyphen/>
      </w:r>
      <w:r>
        <w:rPr>
          <w:rFonts w:hint="cs"/>
          <w:rtl/>
        </w:rPr>
        <w:t xml:space="preserve">تواند بین مفردات جمله ارتباط ایجاد کند و از این طریق، اشکال آقای شهیدی برطرف شود. در فضای فکری محقق خراسانی ذهن انسان قادر است مفهوم اسمی را حالت در غیر </w:t>
      </w:r>
      <w:r w:rsidR="00A562D7">
        <w:rPr>
          <w:rFonts w:hint="cs"/>
          <w:rtl/>
        </w:rPr>
        <w:t>و</w:t>
      </w:r>
      <w:r>
        <w:rPr>
          <w:rFonts w:hint="cs"/>
          <w:rtl/>
        </w:rPr>
        <w:t xml:space="preserve"> مربوطاً الی الغیر، ملاحظه کند و همین نحوۀ ملاحظه برای ایجاد ارتباط بین مفردات جمله و حل شدن اشکال آقای شهیدی کافی است.</w:t>
      </w:r>
    </w:p>
    <w:p w14:paraId="6DB16BBC" w14:textId="2727DE23" w:rsidR="00D74DC9" w:rsidRDefault="00D74DC9" w:rsidP="00D81F17">
      <w:pPr>
        <w:jc w:val="both"/>
        <w:rPr>
          <w:rtl/>
        </w:rPr>
      </w:pPr>
      <w:r>
        <w:rPr>
          <w:rFonts w:hint="cs"/>
          <w:rtl/>
        </w:rPr>
        <w:t xml:space="preserve">مگر اینکه اشکال آقای شهیدی به اشکال </w:t>
      </w:r>
      <w:r w:rsidR="00A562D7">
        <w:rPr>
          <w:rFonts w:hint="cs"/>
          <w:rtl/>
        </w:rPr>
        <w:t>اصلی</w:t>
      </w:r>
      <w:r>
        <w:rPr>
          <w:rFonts w:hint="cs"/>
          <w:rtl/>
        </w:rPr>
        <w:t xml:space="preserve"> بازگشت کند؛ یعنی باید اصل تصویر ذهنی محقق خراسانی تخطئه شود. به عقیدۀ ما تصویر ذهنی محقق خراسانی «اعلی الله مقامه»، مبنی بر اینکه یک مفهوم می</w:t>
      </w:r>
      <w:r>
        <w:rPr>
          <w:rtl/>
        </w:rPr>
        <w:softHyphen/>
      </w:r>
      <w:r>
        <w:rPr>
          <w:rFonts w:hint="cs"/>
          <w:rtl/>
        </w:rPr>
        <w:t>تواند دو نوع کارکرد داشته باشد،</w:t>
      </w:r>
      <w:r w:rsidR="00A562D7">
        <w:rPr>
          <w:rFonts w:hint="cs"/>
          <w:rtl/>
        </w:rPr>
        <w:t xml:space="preserve"> معنای</w:t>
      </w:r>
      <w:r>
        <w:rPr>
          <w:rFonts w:hint="cs"/>
          <w:rtl/>
        </w:rPr>
        <w:t xml:space="preserve"> معقولی ندارد. اینکه یک مفهوم استقلالی ملاحظه شود یا اندکاکی و آلی و غیر مستقل، تابع </w:t>
      </w:r>
      <w:r w:rsidR="00A562D7">
        <w:rPr>
          <w:rFonts w:hint="cs"/>
          <w:rtl/>
        </w:rPr>
        <w:t>هویّت</w:t>
      </w:r>
      <w:r>
        <w:rPr>
          <w:rFonts w:hint="cs"/>
          <w:rtl/>
        </w:rPr>
        <w:t xml:space="preserve"> خود آن مفهوم است؛ پس تا وقتی </w:t>
      </w:r>
      <w:r w:rsidR="00A562D7">
        <w:rPr>
          <w:rFonts w:hint="cs"/>
          <w:rtl/>
        </w:rPr>
        <w:t>هویّت</w:t>
      </w:r>
      <w:r>
        <w:rPr>
          <w:rFonts w:hint="cs"/>
          <w:rtl/>
        </w:rPr>
        <w:t xml:space="preserve"> آن مفهوم، ربطی و اندکاکی نباشد، ما نمی</w:t>
      </w:r>
      <w:r>
        <w:rPr>
          <w:rtl/>
        </w:rPr>
        <w:softHyphen/>
      </w:r>
      <w:r>
        <w:rPr>
          <w:rFonts w:hint="cs"/>
          <w:rtl/>
        </w:rPr>
        <w:t>توانیم آن را به شکل حالت در غیر ملاحظه کنیم و به وسیلۀ آن ربط ایجاد کنیم.</w:t>
      </w:r>
    </w:p>
    <w:p w14:paraId="5E0F907A" w14:textId="6F82CABD" w:rsidR="00D74DC9" w:rsidRDefault="00D74DC9" w:rsidP="00D81F17">
      <w:pPr>
        <w:pStyle w:val="Heading2"/>
        <w:jc w:val="both"/>
        <w:rPr>
          <w:rtl/>
        </w:rPr>
      </w:pPr>
      <w:bookmarkStart w:id="16" w:name="_Toc151364045"/>
      <w:r>
        <w:rPr>
          <w:rFonts w:hint="cs"/>
          <w:rtl/>
        </w:rPr>
        <w:t xml:space="preserve">نقض </w:t>
      </w:r>
      <w:r w:rsidR="002A2350">
        <w:rPr>
          <w:rFonts w:hint="cs"/>
          <w:rtl/>
        </w:rPr>
        <w:t>پنجم</w:t>
      </w:r>
      <w:r>
        <w:rPr>
          <w:rFonts w:hint="cs"/>
          <w:rtl/>
        </w:rPr>
        <w:t xml:space="preserve"> به دیدگاه محقق خراسانی: </w:t>
      </w:r>
      <w:r w:rsidR="005F6434">
        <w:rPr>
          <w:rFonts w:hint="cs"/>
          <w:rtl/>
        </w:rPr>
        <w:t>ناکارآمدی تحلیل محقق خراسانی برای توجیه تفاوت بین نسبت تامه و نسبت ناقصه</w:t>
      </w:r>
      <w:bookmarkEnd w:id="16"/>
    </w:p>
    <w:p w14:paraId="24553091" w14:textId="126F096F" w:rsidR="00D74DC9" w:rsidRDefault="00D74DC9" w:rsidP="00D81F17">
      <w:pPr>
        <w:jc w:val="both"/>
        <w:rPr>
          <w:rtl/>
        </w:rPr>
      </w:pPr>
      <w:r>
        <w:rPr>
          <w:rFonts w:hint="cs"/>
          <w:rtl/>
        </w:rPr>
        <w:t>همانطور که اشاره شد، ما در حاشیۀ کتابمان نقضی نسبت به دیدگاه محقق خراسانی ذکر نموده</w:t>
      </w:r>
      <w:r>
        <w:rPr>
          <w:rtl/>
        </w:rPr>
        <w:softHyphen/>
      </w:r>
      <w:r>
        <w:rPr>
          <w:rFonts w:hint="cs"/>
          <w:rtl/>
        </w:rPr>
        <w:t>ایم که شبیه نقض آقای شهیدی است. نقض آقای شهیدی در مورد مطلق نِسَب بود اما نقض ما این چنین نیست لذا ممکن است بتوان تا حدّی نقض بودنش را پذیرفت.</w:t>
      </w:r>
    </w:p>
    <w:p w14:paraId="22484E90" w14:textId="77777777" w:rsidR="005F6434" w:rsidRDefault="00D74DC9" w:rsidP="00D81F17">
      <w:pPr>
        <w:jc w:val="both"/>
        <w:rPr>
          <w:rtl/>
        </w:rPr>
      </w:pPr>
      <w:r>
        <w:rPr>
          <w:rFonts w:hint="cs"/>
          <w:rtl/>
        </w:rPr>
        <w:t>نقض مزبور آن است که تحلیل محقق خراسانی، قادر نیست تفاوت بین نِسَب تامه و نِسَب ناقصه را توجیه کند. یعنی مجرّد این که شیئی حالت در غیر باشد، کافی نیست برای اینکه بتواند نسبت تامه ایجاد کند.</w:t>
      </w:r>
    </w:p>
    <w:p w14:paraId="5EE533DA" w14:textId="3967BFFF" w:rsidR="00D74DC9" w:rsidRDefault="00D74DC9" w:rsidP="00D81F17">
      <w:pPr>
        <w:jc w:val="both"/>
        <w:rPr>
          <w:rtl/>
        </w:rPr>
      </w:pPr>
      <w:r>
        <w:rPr>
          <w:rFonts w:hint="cs"/>
          <w:rtl/>
        </w:rPr>
        <w:t>مثلاً «زیدٌ قائمٌ»</w:t>
      </w:r>
      <w:r w:rsidR="005F6434">
        <w:rPr>
          <w:rFonts w:hint="cs"/>
          <w:rtl/>
        </w:rPr>
        <w:t xml:space="preserve"> یک نسبت تامه است و «اتحاد زید و قائم» یک نسبت ناقصه است. «اتحاد زید و قائم» نسبت تامه</w:t>
      </w:r>
      <w:r w:rsidR="005F6434">
        <w:rPr>
          <w:rtl/>
        </w:rPr>
        <w:softHyphen/>
      </w:r>
      <w:r w:rsidR="005F6434">
        <w:rPr>
          <w:rFonts w:hint="cs"/>
          <w:rtl/>
        </w:rPr>
        <w:t>ای نیست که سکوت بر آن صحیح باشد بر خلاف «زیدٌ قائمٌ» که سکوت بر آن صحیح است. اگر تحلیل ما از معنای حرفی  صرفاً چنین باشد که معنای حرفی، معنایی است که به عنوان حالت در غیر ملاحظه شده، چگونه می</w:t>
      </w:r>
      <w:r w:rsidR="005F6434">
        <w:rPr>
          <w:rtl/>
        </w:rPr>
        <w:softHyphen/>
      </w:r>
      <w:r w:rsidR="005F6434">
        <w:rPr>
          <w:rFonts w:hint="cs"/>
          <w:rtl/>
        </w:rPr>
        <w:t>توان چنین تفاوتی را بین نسبت تامه و ناقصه توجیه کرد.</w:t>
      </w:r>
    </w:p>
    <w:p w14:paraId="5C3D74AC" w14:textId="16F9839C" w:rsidR="005F6434" w:rsidRDefault="005F6434" w:rsidP="00D81F17">
      <w:pPr>
        <w:jc w:val="both"/>
        <w:rPr>
          <w:rtl/>
        </w:rPr>
      </w:pPr>
      <w:r>
        <w:rPr>
          <w:rFonts w:hint="cs"/>
          <w:rtl/>
        </w:rPr>
        <w:t>عبارتی که در حاشیۀ کتابمان نوشتیم از این قرار است:</w:t>
      </w:r>
    </w:p>
    <w:p w14:paraId="7D3AA4B3" w14:textId="0E56BBC8" w:rsidR="005F6434" w:rsidRDefault="002A2350" w:rsidP="00D81F17">
      <w:pPr>
        <w:jc w:val="both"/>
        <w:rPr>
          <w:rtl/>
        </w:rPr>
      </w:pPr>
      <w:r>
        <w:rPr>
          <w:rFonts w:hint="cs"/>
          <w:rtl/>
        </w:rPr>
        <w:t>تفسیر الهیئات الدالة علی النسب التام</w:t>
      </w:r>
      <w:r w:rsidR="00A562D7">
        <w:rPr>
          <w:rFonts w:hint="cs"/>
          <w:rtl/>
        </w:rPr>
        <w:t>ة</w:t>
      </w:r>
      <w:r>
        <w:rPr>
          <w:rFonts w:hint="cs"/>
          <w:rtl/>
        </w:rPr>
        <w:t xml:space="preserve"> علی مبنی المحقق الخراسانی مشکل</w:t>
      </w:r>
      <w:r w:rsidR="00A562D7">
        <w:rPr>
          <w:rFonts w:hint="cs"/>
          <w:rtl/>
        </w:rPr>
        <w:t>ٌ</w:t>
      </w:r>
      <w:r>
        <w:rPr>
          <w:rFonts w:hint="cs"/>
          <w:rtl/>
        </w:rPr>
        <w:t xml:space="preserve"> بعدما لم تکن النسبة مجرّد حالة للطرفین فإن صیرورة الکلمات جملاً تامة أی یصحّ السکوت علیها لا تکون بمجرّد آلیّة المعنی الحرفی و إن شئت فلاحظ جملة «زیدٌ انسانٌ» مع عبارة «اتحاد زیدٍ مع انسانٍ» تری الفرق الواضح.</w:t>
      </w:r>
    </w:p>
    <w:p w14:paraId="50FFD3A3" w14:textId="12E1D06C" w:rsidR="002A2350" w:rsidRDefault="002A2350" w:rsidP="00D81F17">
      <w:pPr>
        <w:pStyle w:val="Heading3"/>
        <w:jc w:val="both"/>
        <w:rPr>
          <w:rtl/>
        </w:rPr>
      </w:pPr>
      <w:bookmarkStart w:id="17" w:name="_Toc151364046"/>
      <w:r>
        <w:rPr>
          <w:rFonts w:hint="cs"/>
          <w:rtl/>
        </w:rPr>
        <w:t xml:space="preserve">پاسخ نقض پنجم: </w:t>
      </w:r>
      <w:r w:rsidR="00722435">
        <w:rPr>
          <w:rFonts w:hint="cs"/>
          <w:rtl/>
        </w:rPr>
        <w:t>امکان تقسیم لحاظ آلی به دو گونۀ لحاظ موجود در نسبت تامه و نسبت ناقصه</w:t>
      </w:r>
      <w:bookmarkEnd w:id="17"/>
    </w:p>
    <w:p w14:paraId="5F839FFF" w14:textId="3D109273" w:rsidR="002A2350" w:rsidRDefault="002A2350" w:rsidP="00D81F17">
      <w:pPr>
        <w:jc w:val="both"/>
        <w:rPr>
          <w:rtl/>
        </w:rPr>
      </w:pPr>
      <w:r>
        <w:rPr>
          <w:rFonts w:hint="cs"/>
          <w:rtl/>
        </w:rPr>
        <w:t>ولی به نظر می</w:t>
      </w:r>
      <w:r>
        <w:rPr>
          <w:rtl/>
        </w:rPr>
        <w:softHyphen/>
      </w:r>
      <w:r>
        <w:rPr>
          <w:rFonts w:hint="cs"/>
          <w:rtl/>
        </w:rPr>
        <w:t>رسد اشکال ما نیز به محقق خراسانی وارد نیست. محقق خراسانی در اینجا در مقام بیان اصل معنای حرفی هستند؛ ایشان در صدد بیان این نکته است که معانی حروف، یک نقطۀ مشترک دارند مبنی بر این که تمامشان، به عنوان حالت غیر ملاحظه می</w:t>
      </w:r>
      <w:r>
        <w:rPr>
          <w:rtl/>
        </w:rPr>
        <w:softHyphen/>
      </w:r>
      <w:r>
        <w:rPr>
          <w:rFonts w:hint="cs"/>
          <w:rtl/>
        </w:rPr>
        <w:t xml:space="preserve">شوند اما نه اینکه </w:t>
      </w:r>
      <w:r w:rsidR="00A562D7">
        <w:rPr>
          <w:rFonts w:hint="cs"/>
          <w:rtl/>
        </w:rPr>
        <w:t xml:space="preserve">بین </w:t>
      </w:r>
      <w:r>
        <w:rPr>
          <w:rFonts w:hint="cs"/>
          <w:rtl/>
        </w:rPr>
        <w:t>معانی حرفی، هیچ تفاوتی ندارند. بر همین اساس می</w:t>
      </w:r>
      <w:r>
        <w:rPr>
          <w:rtl/>
        </w:rPr>
        <w:softHyphen/>
      </w:r>
      <w:r>
        <w:rPr>
          <w:rFonts w:hint="cs"/>
          <w:rtl/>
        </w:rPr>
        <w:t>توان گفت معنای حرفی، گاهی حالت در غیر بما إنه نسبة تامة است و گاهی حالت در غیر بما أنه نسبة ناقصة است؛ این فارق نکته</w:t>
      </w:r>
      <w:r>
        <w:rPr>
          <w:rtl/>
        </w:rPr>
        <w:softHyphen/>
      </w:r>
      <w:r>
        <w:rPr>
          <w:rFonts w:hint="cs"/>
          <w:rtl/>
        </w:rPr>
        <w:t>ای</w:t>
      </w:r>
      <w:r w:rsidR="00A562D7">
        <w:rPr>
          <w:rFonts w:hint="cs"/>
          <w:rtl/>
        </w:rPr>
        <w:t xml:space="preserve"> است</w:t>
      </w:r>
      <w:r>
        <w:rPr>
          <w:rFonts w:hint="cs"/>
          <w:rtl/>
        </w:rPr>
        <w:t xml:space="preserve"> که جداگانه باید مطرح شود و محقق خراسانی </w:t>
      </w:r>
      <w:r w:rsidR="00A562D7">
        <w:rPr>
          <w:rFonts w:hint="cs"/>
          <w:rtl/>
        </w:rPr>
        <w:t>در مقام تبیین</w:t>
      </w:r>
      <w:r>
        <w:rPr>
          <w:rFonts w:hint="cs"/>
          <w:rtl/>
        </w:rPr>
        <w:t xml:space="preserve"> این نکات نبوده است لذا نمی</w:t>
      </w:r>
      <w:r>
        <w:rPr>
          <w:rtl/>
        </w:rPr>
        <w:softHyphen/>
      </w:r>
      <w:r>
        <w:rPr>
          <w:rFonts w:hint="cs"/>
          <w:rtl/>
        </w:rPr>
        <w:t>توان این مطلب را به عنوان اشکال به ایشان مطرح کرد.</w:t>
      </w:r>
    </w:p>
    <w:p w14:paraId="0092BDB4" w14:textId="6691C8B2" w:rsidR="002A2350" w:rsidRDefault="002A2350" w:rsidP="00D81F17">
      <w:pPr>
        <w:jc w:val="both"/>
        <w:rPr>
          <w:rtl/>
        </w:rPr>
      </w:pPr>
      <w:r>
        <w:rPr>
          <w:rFonts w:hint="cs"/>
          <w:rtl/>
        </w:rPr>
        <w:t>اگر تصویر ذهنی محقق خراسانی را صحیح بدانیم و بگوییم مفهوم واحد می</w:t>
      </w:r>
      <w:r>
        <w:rPr>
          <w:rtl/>
        </w:rPr>
        <w:softHyphen/>
      </w:r>
      <w:r>
        <w:rPr>
          <w:rFonts w:hint="cs"/>
          <w:rtl/>
        </w:rPr>
        <w:t>تواند به گونه</w:t>
      </w:r>
      <w:r>
        <w:rPr>
          <w:rtl/>
        </w:rPr>
        <w:softHyphen/>
      </w:r>
      <w:r>
        <w:rPr>
          <w:rFonts w:hint="cs"/>
          <w:rtl/>
        </w:rPr>
        <w:t>های مختلفی ملاحظه شود، دیگر چنین اشکالاتی به محقق خراسانی وارد نبوده و قابل پاسخ است. پاسخی که می</w:t>
      </w:r>
      <w:r>
        <w:rPr>
          <w:rtl/>
        </w:rPr>
        <w:softHyphen/>
      </w:r>
      <w:r>
        <w:rPr>
          <w:rFonts w:hint="cs"/>
          <w:rtl/>
        </w:rPr>
        <w:t xml:space="preserve">توان به نقض مزبور مطرح کرد آن است که مفهوم اتحادی که به عنوان ارتباط بین زید و قائم مطرح است، گاهی به </w:t>
      </w:r>
      <w:r w:rsidR="00FC0198">
        <w:rPr>
          <w:rFonts w:hint="cs"/>
          <w:rtl/>
        </w:rPr>
        <w:t xml:space="preserve">نحو </w:t>
      </w:r>
      <w:r>
        <w:rPr>
          <w:rFonts w:hint="cs"/>
          <w:rtl/>
        </w:rPr>
        <w:t>مستقل و گاهی بما أنه حالة للغیر و دالّ علی النسبة التامة و گاهی بما أنه حالة للغیر و دالّ علی النسبة الناقصة ملاحظه می</w:t>
      </w:r>
      <w:r>
        <w:rPr>
          <w:rtl/>
        </w:rPr>
        <w:softHyphen/>
      </w:r>
      <w:r>
        <w:rPr>
          <w:rFonts w:hint="cs"/>
          <w:rtl/>
        </w:rPr>
        <w:t>شود.</w:t>
      </w:r>
      <w:r w:rsidR="0078322E">
        <w:rPr>
          <w:rFonts w:hint="cs"/>
          <w:rtl/>
        </w:rPr>
        <w:t xml:space="preserve"> پس همچنانکه می</w:t>
      </w:r>
      <w:r w:rsidR="0078322E">
        <w:rPr>
          <w:rtl/>
        </w:rPr>
        <w:softHyphen/>
      </w:r>
      <w:r w:rsidR="0078322E">
        <w:rPr>
          <w:rFonts w:hint="cs"/>
          <w:rtl/>
        </w:rPr>
        <w:t>توان لحاظ استقلالی و لحاظ اندکاکی را در مورد مفهوم واحد در نظر گرفت، خود لحاظ اندکاکی را نیز می</w:t>
      </w:r>
      <w:r w:rsidR="0078322E">
        <w:rPr>
          <w:rtl/>
        </w:rPr>
        <w:softHyphen/>
      </w:r>
      <w:r w:rsidR="0078322E">
        <w:rPr>
          <w:rFonts w:hint="cs"/>
          <w:rtl/>
        </w:rPr>
        <w:t>توان به دو گونۀ نسبت تامه و ناقصه ملاحظه نمود.</w:t>
      </w:r>
    </w:p>
    <w:p w14:paraId="6E2B8A3D" w14:textId="5AE26AC1" w:rsidR="0078322E" w:rsidRDefault="0078322E" w:rsidP="00D81F17">
      <w:pPr>
        <w:jc w:val="both"/>
        <w:rPr>
          <w:rtl/>
        </w:rPr>
      </w:pPr>
      <w:r>
        <w:rPr>
          <w:rFonts w:hint="cs"/>
          <w:rtl/>
        </w:rPr>
        <w:t>خلاصه اینکه گوینده می</w:t>
      </w:r>
      <w:r>
        <w:rPr>
          <w:rtl/>
        </w:rPr>
        <w:softHyphen/>
      </w:r>
      <w:r>
        <w:rPr>
          <w:rFonts w:hint="cs"/>
          <w:rtl/>
        </w:rPr>
        <w:t>تواند اتحاد بین زید و قائم را به سه شکل ملاحظه کند:</w:t>
      </w:r>
    </w:p>
    <w:p w14:paraId="3B264B53" w14:textId="09A03705" w:rsidR="0078322E" w:rsidRDefault="0078322E" w:rsidP="00D81F17">
      <w:pPr>
        <w:pStyle w:val="ListParagraph"/>
        <w:numPr>
          <w:ilvl w:val="0"/>
          <w:numId w:val="17"/>
        </w:numPr>
        <w:jc w:val="both"/>
      </w:pPr>
      <w:r>
        <w:rPr>
          <w:rFonts w:hint="cs"/>
          <w:rtl/>
        </w:rPr>
        <w:t>ملاحظۀ استقلالی مفهوم اتّحاد.</w:t>
      </w:r>
    </w:p>
    <w:p w14:paraId="626B72DC" w14:textId="60B266B4" w:rsidR="0078322E" w:rsidRDefault="0078322E" w:rsidP="00D81F17">
      <w:pPr>
        <w:pStyle w:val="ListParagraph"/>
        <w:numPr>
          <w:ilvl w:val="0"/>
          <w:numId w:val="17"/>
        </w:numPr>
        <w:jc w:val="both"/>
      </w:pPr>
      <w:r>
        <w:rPr>
          <w:rFonts w:hint="cs"/>
          <w:rtl/>
        </w:rPr>
        <w:t>ملاحظۀ اتحاد بما أنه موجود فی النسبة التامة.</w:t>
      </w:r>
    </w:p>
    <w:p w14:paraId="371AE50E" w14:textId="23B35B04" w:rsidR="0078322E" w:rsidRDefault="0078322E" w:rsidP="00D81F17">
      <w:pPr>
        <w:pStyle w:val="ListParagraph"/>
        <w:numPr>
          <w:ilvl w:val="0"/>
          <w:numId w:val="17"/>
        </w:numPr>
        <w:jc w:val="both"/>
      </w:pPr>
      <w:r>
        <w:rPr>
          <w:rFonts w:hint="cs"/>
          <w:rtl/>
        </w:rPr>
        <w:t>ملاحظۀ اتحاد بما أنه موجود فی النسبة الناقصة.</w:t>
      </w:r>
    </w:p>
    <w:p w14:paraId="32B77A5A" w14:textId="19DA84A0" w:rsidR="0078322E" w:rsidRDefault="0078322E" w:rsidP="00D81F17">
      <w:pPr>
        <w:jc w:val="both"/>
        <w:rPr>
          <w:rtl/>
        </w:rPr>
      </w:pPr>
      <w:r>
        <w:rPr>
          <w:rFonts w:hint="cs"/>
          <w:rtl/>
        </w:rPr>
        <w:t>پس تعبیر «أرید» که در این قطعه از کلام محقق خراسانی مطرح شده «</w:t>
      </w:r>
      <w:r w:rsidRPr="0078322E">
        <w:rPr>
          <w:color w:val="0000FF"/>
          <w:rtl/>
        </w:rPr>
        <w:t>إنما الفرق هو أنه وضع ليستعمل و أريد منه معناه حالة لغيره و بما هو في الغير و وضع غيره ليستعمل و أريد منه معناه بما هو هو</w:t>
      </w:r>
      <w:r>
        <w:rPr>
          <w:rStyle w:val="FootnoteReference"/>
          <w:color w:val="0000FF"/>
          <w:rtl/>
        </w:rPr>
        <w:footnoteReference w:id="11"/>
      </w:r>
      <w:r>
        <w:rPr>
          <w:rFonts w:hint="cs"/>
          <w:rtl/>
        </w:rPr>
        <w:t>» و لحاظ مفهوم واحد را به دو گونۀ استقلالی و غیر استقلالی تقسیم نموده، در مورد گونۀ دوم (یعنی لحاظ غیر استقلالی) نیز می</w:t>
      </w:r>
      <w:r>
        <w:rPr>
          <w:rtl/>
        </w:rPr>
        <w:softHyphen/>
      </w:r>
      <w:r>
        <w:rPr>
          <w:rFonts w:hint="cs"/>
          <w:rtl/>
        </w:rPr>
        <w:t>توان دو گونه اراده و لحاظ برای متکلم تصویر نمود؛ یکی لحاظ غیر استقلالی موجود در نسبت تامه و دیگری لحاظ غیر استقلالی موجود در نسبت ناقصه.</w:t>
      </w:r>
    </w:p>
    <w:p w14:paraId="6F1EB5D4" w14:textId="25317D16" w:rsidR="0078322E" w:rsidRDefault="0078322E" w:rsidP="00D81F17">
      <w:pPr>
        <w:jc w:val="both"/>
        <w:rPr>
          <w:rtl/>
        </w:rPr>
      </w:pPr>
      <w:r>
        <w:rPr>
          <w:rFonts w:hint="cs"/>
          <w:rtl/>
        </w:rPr>
        <w:t>ایشان در صدد بیان آن است که معنای هیأت</w:t>
      </w:r>
      <w:r w:rsidR="00FC0198">
        <w:rPr>
          <w:rFonts w:hint="cs"/>
          <w:rtl/>
        </w:rPr>
        <w:t>،</w:t>
      </w:r>
      <w:r>
        <w:rPr>
          <w:rFonts w:hint="cs"/>
          <w:rtl/>
        </w:rPr>
        <w:t xml:space="preserve"> </w:t>
      </w:r>
      <w:r w:rsidR="00FC0198">
        <w:rPr>
          <w:rFonts w:hint="cs"/>
          <w:rtl/>
        </w:rPr>
        <w:t>اندکاکی</w:t>
      </w:r>
      <w:r>
        <w:rPr>
          <w:rFonts w:hint="cs"/>
          <w:rtl/>
        </w:rPr>
        <w:t xml:space="preserve"> نیست بلکه نحوۀ استعمال هیأت</w:t>
      </w:r>
      <w:r w:rsidR="00FC0198">
        <w:rPr>
          <w:rFonts w:hint="cs"/>
          <w:rtl/>
        </w:rPr>
        <w:t>،</w:t>
      </w:r>
      <w:r>
        <w:rPr>
          <w:rFonts w:hint="cs"/>
          <w:rtl/>
        </w:rPr>
        <w:t xml:space="preserve"> </w:t>
      </w:r>
      <w:r w:rsidR="00FC0198">
        <w:rPr>
          <w:rFonts w:hint="cs"/>
          <w:rtl/>
        </w:rPr>
        <w:t>اندکاکی</w:t>
      </w:r>
      <w:r>
        <w:rPr>
          <w:rFonts w:hint="cs"/>
          <w:rtl/>
        </w:rPr>
        <w:t xml:space="preserve"> است؛ بنابراین همچنانکه فرمودید «من» و ابتداء» به یک معنا هستند و هردوشان برای یک معنا وضع شده و در همان </w:t>
      </w:r>
      <w:r w:rsidR="00FC0198">
        <w:rPr>
          <w:rFonts w:hint="cs"/>
          <w:rtl/>
        </w:rPr>
        <w:t xml:space="preserve">نیز </w:t>
      </w:r>
      <w:r>
        <w:rPr>
          <w:rFonts w:hint="cs"/>
          <w:rtl/>
        </w:rPr>
        <w:t>استعمال شده</w:t>
      </w:r>
      <w:r>
        <w:rPr>
          <w:rtl/>
        </w:rPr>
        <w:softHyphen/>
      </w:r>
      <w:r>
        <w:rPr>
          <w:rFonts w:hint="cs"/>
          <w:rtl/>
        </w:rPr>
        <w:t xml:space="preserve">اند، و تفاوتشان در کیفیت استعمال است، </w:t>
      </w:r>
      <w:r w:rsidR="00722435">
        <w:rPr>
          <w:rFonts w:hint="cs"/>
          <w:rtl/>
        </w:rPr>
        <w:t>شبیه همین نکته را می</w:t>
      </w:r>
      <w:r w:rsidR="00722435">
        <w:rPr>
          <w:rtl/>
        </w:rPr>
        <w:softHyphen/>
      </w:r>
      <w:r w:rsidR="00722435">
        <w:rPr>
          <w:rFonts w:hint="cs"/>
          <w:rtl/>
        </w:rPr>
        <w:t>توان در مورد مفهوم اتحاد نیز مطرح کرد</w:t>
      </w:r>
      <w:r w:rsidR="00FC0198">
        <w:rPr>
          <w:rFonts w:hint="cs"/>
          <w:rtl/>
        </w:rPr>
        <w:t xml:space="preserve"> و از این طریق نقض را پاسخ داد.</w:t>
      </w:r>
    </w:p>
    <w:p w14:paraId="191DF66D" w14:textId="77777777" w:rsidR="00722435" w:rsidRDefault="00722435" w:rsidP="00D81F17">
      <w:pPr>
        <w:jc w:val="both"/>
        <w:rPr>
          <w:rtl/>
        </w:rPr>
      </w:pPr>
      <w:r>
        <w:rPr>
          <w:rFonts w:hint="cs"/>
          <w:rtl/>
        </w:rPr>
        <w:t>عمدۀ قضیه آن است که فرمایش محقق خراسانی خلاف وجدان است.</w:t>
      </w:r>
    </w:p>
    <w:p w14:paraId="3F2CAF99" w14:textId="77777777" w:rsidR="00722435" w:rsidRDefault="00722435" w:rsidP="00D81F17">
      <w:pPr>
        <w:pStyle w:val="Heading1"/>
        <w:jc w:val="both"/>
        <w:rPr>
          <w:rtl/>
        </w:rPr>
      </w:pPr>
      <w:bookmarkStart w:id="18" w:name="_Toc151364047"/>
      <w:r>
        <w:rPr>
          <w:rFonts w:hint="cs"/>
          <w:rtl/>
        </w:rPr>
        <w:t>مسلک سوم در معنای حروف: مسلک نسبیّت</w:t>
      </w:r>
      <w:bookmarkEnd w:id="18"/>
    </w:p>
    <w:p w14:paraId="4314D4A4" w14:textId="505130BD" w:rsidR="00722435" w:rsidRDefault="00722435" w:rsidP="00D81F17">
      <w:pPr>
        <w:jc w:val="both"/>
        <w:rPr>
          <w:rtl/>
        </w:rPr>
      </w:pPr>
      <w:r>
        <w:rPr>
          <w:rFonts w:hint="cs"/>
          <w:rtl/>
        </w:rPr>
        <w:t xml:space="preserve"> هم</w:t>
      </w:r>
      <w:r>
        <w:rPr>
          <w:rtl/>
        </w:rPr>
        <w:softHyphen/>
      </w:r>
      <w:r>
        <w:rPr>
          <w:rFonts w:hint="cs"/>
          <w:rtl/>
        </w:rPr>
        <w:t xml:space="preserve">اکنون قصد داریم بحث را در خصوص حروفی که از مقولۀ نِسَب هستند، مطرح </w:t>
      </w:r>
      <w:r>
        <w:rPr>
          <w:rtl/>
        </w:rPr>
        <w:softHyphen/>
      </w:r>
      <w:r>
        <w:rPr>
          <w:rFonts w:hint="cs"/>
          <w:rtl/>
        </w:rPr>
        <w:t>کنیم چون یک مشکلی که در آغاز بحث نیز به آن اشاره کردیم، عبارت از آن است که تصور شده تمام حروف باید به یک شکل تحلیل شوند؛ یعنی تصور شده تمام حروف باید به معنای نسبت باشند یا تمامشان باید به معنای تحصیص باشند؛ در حالی که حروف مختلف هستند و نباید تمامشان را به یک شکل تحلیل کرد.</w:t>
      </w:r>
    </w:p>
    <w:p w14:paraId="4C45F05C" w14:textId="72009850" w:rsidR="00722435" w:rsidRDefault="00722435" w:rsidP="00D81F17">
      <w:pPr>
        <w:jc w:val="both"/>
        <w:rPr>
          <w:rtl/>
        </w:rPr>
      </w:pPr>
      <w:r>
        <w:rPr>
          <w:rFonts w:hint="cs"/>
          <w:rtl/>
        </w:rPr>
        <w:t>ما در اینجا عمدتاً ناظر به مثال</w:t>
      </w:r>
      <w:r>
        <w:rPr>
          <w:rtl/>
        </w:rPr>
        <w:softHyphen/>
      </w:r>
      <w:r>
        <w:rPr>
          <w:rFonts w:hint="cs"/>
          <w:rtl/>
        </w:rPr>
        <w:t>هایی هستیم که در کلام آقایان مطرح شده است؛ مثال</w:t>
      </w:r>
      <w:r>
        <w:rPr>
          <w:rtl/>
        </w:rPr>
        <w:softHyphen/>
      </w:r>
      <w:r>
        <w:rPr>
          <w:rFonts w:hint="cs"/>
          <w:rtl/>
        </w:rPr>
        <w:t>های ذکر شده عبارتند از «مِن» و «فی» و حروفی از این قبیل.</w:t>
      </w:r>
    </w:p>
    <w:p w14:paraId="1BE0211D" w14:textId="64EDCAB2" w:rsidR="00722435" w:rsidRDefault="00722435" w:rsidP="00D81F17">
      <w:pPr>
        <w:jc w:val="both"/>
        <w:rPr>
          <w:rtl/>
        </w:rPr>
      </w:pPr>
      <w:r>
        <w:rPr>
          <w:rFonts w:hint="cs"/>
          <w:rtl/>
        </w:rPr>
        <w:t>مشهور علماء، حروف را دالّ نسبت دانسته</w:t>
      </w:r>
      <w:r>
        <w:rPr>
          <w:rtl/>
        </w:rPr>
        <w:softHyphen/>
      </w:r>
      <w:r>
        <w:rPr>
          <w:rFonts w:hint="cs"/>
          <w:rtl/>
        </w:rPr>
        <w:t>اند و این مطلب را به گونه</w:t>
      </w:r>
      <w:r>
        <w:rPr>
          <w:rtl/>
        </w:rPr>
        <w:softHyphen/>
      </w:r>
      <w:r>
        <w:rPr>
          <w:rFonts w:hint="cs"/>
          <w:rtl/>
        </w:rPr>
        <w:t>های مختلفی بیان نموده</w:t>
      </w:r>
      <w:r>
        <w:rPr>
          <w:rtl/>
        </w:rPr>
        <w:softHyphen/>
      </w:r>
      <w:r>
        <w:rPr>
          <w:rFonts w:hint="cs"/>
          <w:rtl/>
        </w:rPr>
        <w:t>اند. هم</w:t>
      </w:r>
      <w:r>
        <w:rPr>
          <w:rtl/>
        </w:rPr>
        <w:softHyphen/>
      </w:r>
      <w:r>
        <w:rPr>
          <w:rFonts w:hint="cs"/>
          <w:rtl/>
        </w:rPr>
        <w:t xml:space="preserve">اینک قصد داریم مسلک نسبیّت را به تقریر محقق نائینی </w:t>
      </w:r>
      <w:r w:rsidR="0025328E">
        <w:rPr>
          <w:rFonts w:hint="cs"/>
          <w:rtl/>
        </w:rPr>
        <w:t>دنبال</w:t>
      </w:r>
      <w:r>
        <w:rPr>
          <w:rFonts w:hint="cs"/>
          <w:rtl/>
        </w:rPr>
        <w:t xml:space="preserve"> کنیم.</w:t>
      </w:r>
    </w:p>
    <w:p w14:paraId="11860009" w14:textId="19DCB2E9" w:rsidR="0025328E" w:rsidRDefault="0025328E" w:rsidP="00D81F17">
      <w:pPr>
        <w:pStyle w:val="Heading2"/>
        <w:jc w:val="both"/>
        <w:rPr>
          <w:rtl/>
        </w:rPr>
      </w:pPr>
      <w:bookmarkStart w:id="19" w:name="_Toc151364048"/>
      <w:r>
        <w:rPr>
          <w:rFonts w:hint="cs"/>
          <w:rtl/>
        </w:rPr>
        <w:t>تقریر محقق نائینی از مسلک نسبیّت: تقسیم مفاهیم ذهنی به دو گونۀ اخطاری و ایجادی</w:t>
      </w:r>
      <w:bookmarkEnd w:id="19"/>
    </w:p>
    <w:p w14:paraId="5A10E359" w14:textId="260DBC79" w:rsidR="00722435" w:rsidRDefault="0025328E" w:rsidP="00D81F17">
      <w:pPr>
        <w:jc w:val="both"/>
        <w:rPr>
          <w:rtl/>
        </w:rPr>
      </w:pPr>
      <w:r>
        <w:rPr>
          <w:rFonts w:hint="cs"/>
          <w:rtl/>
        </w:rPr>
        <w:t>چکیدۀ فرمایش محقق نائینی</w:t>
      </w:r>
      <w:r w:rsidR="00FC0198">
        <w:rPr>
          <w:rStyle w:val="FootnoteReference"/>
          <w:rtl/>
        </w:rPr>
        <w:footnoteReference w:id="12"/>
      </w:r>
      <w:r>
        <w:rPr>
          <w:rFonts w:hint="cs"/>
          <w:rtl/>
        </w:rPr>
        <w:t xml:space="preserve"> از این قرار است که مفاهیم ذهنی به دو گونۀ اخطاری و ایجادی تقسیم می</w:t>
      </w:r>
      <w:r>
        <w:rPr>
          <w:rtl/>
        </w:rPr>
        <w:softHyphen/>
      </w:r>
      <w:r>
        <w:rPr>
          <w:rFonts w:hint="cs"/>
          <w:rtl/>
        </w:rPr>
        <w:t>شوند. مفاهیم اخطاری، در عالم مفهومیّت استقلال داشته و از یک واقعیت خارجی حکایت می</w:t>
      </w:r>
      <w:r>
        <w:rPr>
          <w:rtl/>
        </w:rPr>
        <w:softHyphen/>
      </w:r>
      <w:r>
        <w:rPr>
          <w:rFonts w:hint="cs"/>
          <w:rtl/>
        </w:rPr>
        <w:t>کنند. اما مفاهیم ایجادی، استقلال ندارند بلکه در ذهن وجود پیدا می</w:t>
      </w:r>
      <w:r>
        <w:rPr>
          <w:rtl/>
        </w:rPr>
        <w:softHyphen/>
      </w:r>
      <w:r>
        <w:rPr>
          <w:rFonts w:hint="cs"/>
          <w:rtl/>
        </w:rPr>
        <w:t>کند بی</w:t>
      </w:r>
      <w:r>
        <w:rPr>
          <w:rtl/>
        </w:rPr>
        <w:softHyphen/>
      </w:r>
      <w:r>
        <w:rPr>
          <w:rFonts w:hint="cs"/>
          <w:rtl/>
        </w:rPr>
        <w:t>آنکه بر چیزی در ورای خودشان دلالت کنند بلکه خودشان موجِدِ یک شیء هستند.</w:t>
      </w:r>
    </w:p>
    <w:p w14:paraId="4C07C74A" w14:textId="77777777" w:rsidR="0025328E" w:rsidRPr="00FC0198" w:rsidRDefault="0025328E" w:rsidP="00D81F17">
      <w:pPr>
        <w:jc w:val="both"/>
        <w:rPr>
          <w:rFonts w:asciiTheme="minorHAnsi" w:hAnsiTheme="minorHAnsi"/>
        </w:rPr>
      </w:pPr>
      <w:r>
        <w:rPr>
          <w:rFonts w:hint="cs"/>
          <w:rtl/>
        </w:rPr>
        <w:t xml:space="preserve">این روح مطلبی است که محقق نائینی سعی نموده است آن را با بیانات مختلفی ذکر کند. بیانات ایشان در اجود التقریرات را ملاحظه بفرمایید. </w:t>
      </w:r>
    </w:p>
    <w:p w14:paraId="28FA75B6" w14:textId="23C0A9D2" w:rsidR="0025328E" w:rsidRDefault="0025328E" w:rsidP="00D81F17">
      <w:pPr>
        <w:jc w:val="both"/>
        <w:rPr>
          <w:rtl/>
        </w:rPr>
      </w:pPr>
      <w:r>
        <w:rPr>
          <w:rFonts w:hint="cs"/>
          <w:rtl/>
        </w:rPr>
        <w:t>مرحوم آقای روحانی</w:t>
      </w:r>
      <w:r w:rsidR="00A73F9B">
        <w:rPr>
          <w:rStyle w:val="FootnoteReference"/>
          <w:rtl/>
        </w:rPr>
        <w:footnoteReference w:id="13"/>
      </w:r>
      <w:r>
        <w:rPr>
          <w:rFonts w:hint="cs"/>
          <w:rtl/>
        </w:rPr>
        <w:t xml:space="preserve"> و مرحوم آقای صدر</w:t>
      </w:r>
      <w:r w:rsidR="00A73F9B">
        <w:rPr>
          <w:rStyle w:val="FootnoteReference"/>
          <w:rtl/>
        </w:rPr>
        <w:footnoteReference w:id="14"/>
      </w:r>
      <w:r>
        <w:rPr>
          <w:rFonts w:hint="cs"/>
          <w:rtl/>
        </w:rPr>
        <w:t xml:space="preserve"> و دیگر بزرگان، به محقق خوئی اشکال کردند که با وجود اینکه خودشان کلام محقق نائینی را تقریر نمودند، اما از اشکالاتی که مطرح کردند پیداست که مطلب محقق نائینی را درست متوجه نشده</w:t>
      </w:r>
      <w:r>
        <w:rPr>
          <w:rtl/>
        </w:rPr>
        <w:softHyphen/>
      </w:r>
      <w:r>
        <w:rPr>
          <w:rFonts w:hint="cs"/>
          <w:rtl/>
        </w:rPr>
        <w:t>اند.</w:t>
      </w:r>
    </w:p>
    <w:p w14:paraId="78FB7ED6" w14:textId="4A0DBB77" w:rsidR="0025328E" w:rsidRDefault="0025328E" w:rsidP="00D81F17">
      <w:pPr>
        <w:jc w:val="both"/>
        <w:rPr>
          <w:rtl/>
        </w:rPr>
      </w:pPr>
      <w:r>
        <w:rPr>
          <w:rFonts w:hint="cs"/>
          <w:rtl/>
        </w:rPr>
        <w:t>تصور می</w:t>
      </w:r>
      <w:r>
        <w:rPr>
          <w:rtl/>
        </w:rPr>
        <w:softHyphen/>
      </w:r>
      <w:r>
        <w:rPr>
          <w:rFonts w:hint="cs"/>
          <w:rtl/>
        </w:rPr>
        <w:t>کنم اشکال بزرگان به محقق خوئی وارد است اما دوست داشتم تقریرات دیگران از کلام محقق نائینی را نیز ببینم. ممکن است در تقریرات دیگران، بحث به شکل روشن</w:t>
      </w:r>
      <w:r>
        <w:rPr>
          <w:rtl/>
        </w:rPr>
        <w:softHyphen/>
      </w:r>
      <w:r>
        <w:rPr>
          <w:rFonts w:hint="cs"/>
          <w:rtl/>
        </w:rPr>
        <w:t>تر بیان شده باشد و راحت</w:t>
      </w:r>
      <w:r>
        <w:rPr>
          <w:rtl/>
        </w:rPr>
        <w:softHyphen/>
      </w:r>
      <w:r>
        <w:rPr>
          <w:rFonts w:hint="cs"/>
          <w:rtl/>
        </w:rPr>
        <w:t>تر بتوان برداشتی که امثال مرحوم آقای روحانی و مرحوم آقای صدر از کلام محقق نائینی دارند، را تثبیت نمود.</w:t>
      </w:r>
    </w:p>
    <w:p w14:paraId="77C2F6C4" w14:textId="70559AC9" w:rsidR="0025328E" w:rsidRDefault="0025328E" w:rsidP="00D81F17">
      <w:pPr>
        <w:jc w:val="both"/>
        <w:rPr>
          <w:rtl/>
        </w:rPr>
      </w:pPr>
      <w:r>
        <w:rPr>
          <w:rFonts w:hint="cs"/>
          <w:rtl/>
        </w:rPr>
        <w:t>اخیراً تقریر</w:t>
      </w:r>
      <w:r>
        <w:rPr>
          <w:rtl/>
        </w:rPr>
        <w:softHyphen/>
      </w:r>
      <w:r>
        <w:rPr>
          <w:rFonts w:hint="cs"/>
          <w:rtl/>
        </w:rPr>
        <w:t>های مختلفی از کلام محقق نائینی به چاپ رسیده است. اصول فقه مرحوم آ شیخ حسین حلّی، هر چند تقریر کلام محقق نائینی نیست، اما محور کلماتش، فرمایشات محقق نائینی است. ایشان در یک بحث می</w:t>
      </w:r>
      <w:r>
        <w:rPr>
          <w:rtl/>
        </w:rPr>
        <w:softHyphen/>
      </w:r>
      <w:r>
        <w:rPr>
          <w:rFonts w:hint="cs"/>
          <w:rtl/>
        </w:rPr>
        <w:t>گوید مرحوم کاظمی کلام محقق نائینی را به این شکل تقریر نموده است؛ محقق خوئی به شکلی دیگر تقریر نموده است؛ من نیز کلام محقق نائینی را به این شکل نوشته</w:t>
      </w:r>
      <w:r>
        <w:rPr>
          <w:rtl/>
        </w:rPr>
        <w:softHyphen/>
      </w:r>
      <w:r>
        <w:rPr>
          <w:rFonts w:hint="cs"/>
          <w:rtl/>
        </w:rPr>
        <w:t>ام. ایشان تقریرات مختلف کلام محقق نائینی را کنار هم گذاشته و صحت  و سقم آن</w:t>
      </w:r>
      <w:r>
        <w:rPr>
          <w:rtl/>
        </w:rPr>
        <w:softHyphen/>
      </w:r>
      <w:r>
        <w:rPr>
          <w:rFonts w:hint="cs"/>
          <w:rtl/>
        </w:rPr>
        <w:t>ها را مورد بررسی قرار می</w:t>
      </w:r>
      <w:r>
        <w:rPr>
          <w:rtl/>
        </w:rPr>
        <w:softHyphen/>
      </w:r>
      <w:r>
        <w:rPr>
          <w:rFonts w:hint="cs"/>
          <w:rtl/>
        </w:rPr>
        <w:t>دهد لذا ایشان نسبت به فرمایشات محقق نائینی عنایت ویژه</w:t>
      </w:r>
      <w:r>
        <w:rPr>
          <w:rtl/>
        </w:rPr>
        <w:softHyphen/>
      </w:r>
      <w:r>
        <w:rPr>
          <w:rFonts w:hint="cs"/>
          <w:rtl/>
        </w:rPr>
        <w:t>ای دارد ولی فرصت نشد به کلام ایشان مراجعه کنیم.</w:t>
      </w:r>
    </w:p>
    <w:p w14:paraId="7195EE35" w14:textId="77777777" w:rsidR="00D81F17" w:rsidRDefault="0025328E" w:rsidP="00D81F17">
      <w:pPr>
        <w:jc w:val="both"/>
        <w:rPr>
          <w:rtl/>
        </w:rPr>
      </w:pPr>
      <w:r>
        <w:rPr>
          <w:rFonts w:hint="cs"/>
          <w:rtl/>
        </w:rPr>
        <w:t>مرحوم آقای شاهرودی نیز یکی از مقرّرین کلام محقق نائینی است.</w:t>
      </w:r>
    </w:p>
    <w:p w14:paraId="16749FE4" w14:textId="27305564" w:rsidR="00D81F17" w:rsidRDefault="00D81F17" w:rsidP="00D81F17">
      <w:pPr>
        <w:jc w:val="both"/>
        <w:rPr>
          <w:rtl/>
        </w:rPr>
      </w:pPr>
      <w:r>
        <w:rPr>
          <w:rFonts w:hint="cs"/>
          <w:rtl/>
        </w:rPr>
        <w:t>یکی از کسانی که به فرمایشات محقق نائینی ناظر بوده ولی تقریراتشان چاپ نشده، آ میرزا مهدی اصفهانی بوده است؛ زمانی که ایشان به مشهد می</w:t>
      </w:r>
      <w:r>
        <w:rPr>
          <w:rtl/>
        </w:rPr>
        <w:softHyphen/>
      </w:r>
      <w:r>
        <w:rPr>
          <w:rFonts w:hint="cs"/>
          <w:rtl/>
        </w:rPr>
        <w:t>رود حامل افکار محقق نائینی بوده است هر چند این افکار، با افکار متداول اصولی در مشهد که توسط مرحوم آقا زاده فرزند محقق خراسانی و بر اساس کفایه رواج یافته بود، متفاوت بود.</w:t>
      </w:r>
    </w:p>
    <w:p w14:paraId="0448AACF" w14:textId="2120004A" w:rsidR="00D81F17" w:rsidRDefault="00D81F17" w:rsidP="00D81F17">
      <w:pPr>
        <w:jc w:val="both"/>
        <w:rPr>
          <w:rtl/>
        </w:rPr>
      </w:pPr>
      <w:r>
        <w:rPr>
          <w:rFonts w:hint="cs"/>
          <w:rtl/>
        </w:rPr>
        <w:t>لذا مناسب است برای درک بهتر کلام محقق نائینی به کلمات این بزرگان مراجعه شود.</w:t>
      </w:r>
    </w:p>
    <w:p w14:paraId="63B7DD2A" w14:textId="0EE9A5BF" w:rsidR="00D81F17" w:rsidRDefault="00D81F17" w:rsidP="00D81F17">
      <w:pPr>
        <w:jc w:val="both"/>
        <w:rPr>
          <w:rtl/>
        </w:rPr>
      </w:pPr>
      <w:r>
        <w:rPr>
          <w:rFonts w:hint="cs"/>
          <w:rtl/>
        </w:rPr>
        <w:t>تصور من  نیز همچون سائر بزرگان، عبارت از آن است که محقق خوئی کلام محقق نائینی را به درستی متوجه نشده</w:t>
      </w:r>
      <w:r>
        <w:rPr>
          <w:rtl/>
        </w:rPr>
        <w:softHyphen/>
      </w:r>
      <w:r>
        <w:rPr>
          <w:rFonts w:hint="cs"/>
          <w:rtl/>
        </w:rPr>
        <w:t>اند ولی مناسب است سائر تقریرات هم ملاحظه شود تا چه بسا این مطلب به شکلی روشن</w:t>
      </w:r>
      <w:r>
        <w:rPr>
          <w:rtl/>
        </w:rPr>
        <w:softHyphen/>
      </w:r>
      <w:r>
        <w:rPr>
          <w:rFonts w:hint="cs"/>
          <w:rtl/>
        </w:rPr>
        <w:t>تر تثبیت شود چون این آقایان استدلال روشنی مطرح نمی</w:t>
      </w:r>
      <w:r>
        <w:rPr>
          <w:rtl/>
        </w:rPr>
        <w:softHyphen/>
      </w:r>
      <w:r>
        <w:rPr>
          <w:rFonts w:hint="cs"/>
          <w:rtl/>
        </w:rPr>
        <w:t>کنند که چرا مقصود محقق نائینی چنین است و محقق خوئی آن را درست متوجه نشده است.</w:t>
      </w:r>
    </w:p>
    <w:p w14:paraId="348855D9" w14:textId="4FEAE41C" w:rsidR="00D81F17" w:rsidRPr="004C7111" w:rsidRDefault="00D81F17" w:rsidP="00D81F17">
      <w:pPr>
        <w:jc w:val="both"/>
        <w:rPr>
          <w:rtl/>
        </w:rPr>
      </w:pPr>
      <w:r>
        <w:rPr>
          <w:rFonts w:hint="cs"/>
          <w:rtl/>
        </w:rPr>
        <w:t>در جلسۀ آینده به ذکر نکاتی در توضیح اشکالاتی که امثال آقای روحانی به محقق خوئی مطرح کردند خواهیم پرداخت.</w:t>
      </w:r>
    </w:p>
    <w:sectPr w:rsidR="00D81F17" w:rsidRPr="004C7111"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FA44" w14:textId="77777777" w:rsidR="0040096F" w:rsidRDefault="0040096F" w:rsidP="008B750B">
      <w:pPr>
        <w:spacing w:line="240" w:lineRule="auto"/>
      </w:pPr>
      <w:r>
        <w:separator/>
      </w:r>
    </w:p>
  </w:endnote>
  <w:endnote w:type="continuationSeparator" w:id="0">
    <w:p w14:paraId="6883E0E9" w14:textId="77777777" w:rsidR="0040096F" w:rsidRDefault="0040096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5328E" w:rsidRPr="006D44C1" w14:paraId="1B45A2D1" w14:textId="77777777" w:rsidTr="0020241A">
      <w:tc>
        <w:tcPr>
          <w:tcW w:w="3382" w:type="dxa"/>
          <w:tcBorders>
            <w:top w:val="nil"/>
            <w:left w:val="nil"/>
            <w:bottom w:val="nil"/>
            <w:right w:val="nil"/>
          </w:tcBorders>
        </w:tcPr>
        <w:p w14:paraId="257F8016" w14:textId="77777777" w:rsidR="0025328E" w:rsidRDefault="0025328E" w:rsidP="006D44C1">
          <w:pPr>
            <w:pStyle w:val="Footer"/>
            <w:rPr>
              <w:rtl/>
            </w:rPr>
          </w:pPr>
        </w:p>
      </w:tc>
      <w:tc>
        <w:tcPr>
          <w:tcW w:w="2252" w:type="dxa"/>
          <w:tcBorders>
            <w:top w:val="nil"/>
            <w:left w:val="nil"/>
            <w:bottom w:val="nil"/>
            <w:right w:val="nil"/>
          </w:tcBorders>
          <w:vAlign w:val="center"/>
        </w:tcPr>
        <w:p w14:paraId="276181B8" w14:textId="77777777" w:rsidR="0025328E" w:rsidRDefault="0025328E" w:rsidP="006D44C1">
          <w:pPr>
            <w:pStyle w:val="Footer"/>
            <w:jc w:val="right"/>
            <w:rPr>
              <w:rtl/>
            </w:rPr>
          </w:pPr>
          <w:r>
            <w:rPr>
              <w:rFonts w:hint="cs"/>
              <w:rtl/>
            </w:rPr>
            <w:t xml:space="preserve">صفحه </w:t>
          </w:r>
          <w:r>
            <w:fldChar w:fldCharType="begin"/>
          </w:r>
          <w:r>
            <w:instrText>PAGE   \* MERGEFORMAT</w:instrText>
          </w:r>
          <w:r>
            <w:fldChar w:fldCharType="separate"/>
          </w:r>
          <w:r w:rsidR="002A194F" w:rsidRPr="002A194F">
            <w:rPr>
              <w:noProof/>
              <w:rtl/>
              <w:lang w:val="fa-IR"/>
            </w:rPr>
            <w:t>1</w:t>
          </w:r>
          <w:r>
            <w:rPr>
              <w:noProof/>
            </w:rPr>
            <w:fldChar w:fldCharType="end"/>
          </w:r>
        </w:p>
      </w:tc>
      <w:tc>
        <w:tcPr>
          <w:tcW w:w="4786" w:type="dxa"/>
          <w:tcBorders>
            <w:top w:val="nil"/>
            <w:left w:val="nil"/>
            <w:bottom w:val="nil"/>
            <w:right w:val="nil"/>
          </w:tcBorders>
          <w:vAlign w:val="center"/>
        </w:tcPr>
        <w:p w14:paraId="62BA2C62" w14:textId="77777777" w:rsidR="0025328E" w:rsidRPr="006D44C1" w:rsidRDefault="0025328E" w:rsidP="001B6799">
          <w:pPr>
            <w:pStyle w:val="Footer"/>
            <w:bidi w:val="0"/>
            <w:rPr>
              <w:color w:val="808080" w:themeColor="background1" w:themeShade="80"/>
              <w:rtl/>
            </w:rPr>
          </w:pPr>
          <w:bookmarkStart w:id="20" w:name="BokAdres"/>
          <w:bookmarkEnd w:id="20"/>
        </w:p>
      </w:tc>
    </w:tr>
  </w:tbl>
  <w:p w14:paraId="5983DF07" w14:textId="77777777" w:rsidR="0025328E" w:rsidRDefault="0025328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AD84" w14:textId="77777777" w:rsidR="0040096F" w:rsidRDefault="0040096F" w:rsidP="008B750B">
      <w:pPr>
        <w:spacing w:line="240" w:lineRule="auto"/>
      </w:pPr>
      <w:r>
        <w:separator/>
      </w:r>
    </w:p>
  </w:footnote>
  <w:footnote w:type="continuationSeparator" w:id="0">
    <w:p w14:paraId="101A8C34" w14:textId="77777777" w:rsidR="0040096F" w:rsidRDefault="0040096F" w:rsidP="008B750B">
      <w:pPr>
        <w:spacing w:line="240" w:lineRule="auto"/>
      </w:pPr>
      <w:r>
        <w:continuationSeparator/>
      </w:r>
    </w:p>
  </w:footnote>
  <w:footnote w:id="1">
    <w:p w14:paraId="3C0A027F" w14:textId="01BB35E5" w:rsidR="00D81F17" w:rsidRPr="00D81F17" w:rsidRDefault="00D81F17">
      <w:pPr>
        <w:pStyle w:val="FootnoteText"/>
        <w:rPr>
          <w:rFonts w:asciiTheme="minorHAnsi" w:hAnsiTheme="minorHAnsi"/>
        </w:rPr>
      </w:pPr>
      <w:r>
        <w:rPr>
          <w:rStyle w:val="FootnoteReference"/>
        </w:rPr>
        <w:footnoteRef/>
      </w:r>
      <w:r>
        <w:rPr>
          <w:rFonts w:hint="cs"/>
          <w:rtl/>
        </w:rPr>
        <w:t xml:space="preserve"> </w:t>
      </w:r>
      <w:r w:rsidRPr="00D81F17">
        <w:rPr>
          <w:rtl/>
        </w:rPr>
        <w:t>كفاية الأصول ( طبع آل البيت )، ص: 11</w:t>
      </w:r>
    </w:p>
  </w:footnote>
  <w:footnote w:id="2">
    <w:p w14:paraId="7978D0E1" w14:textId="31409496" w:rsidR="00D81F17" w:rsidRDefault="00D81F17">
      <w:pPr>
        <w:pStyle w:val="FootnoteText"/>
      </w:pPr>
      <w:r>
        <w:rPr>
          <w:rStyle w:val="FootnoteReference"/>
        </w:rPr>
        <w:footnoteRef/>
      </w:r>
      <w:r>
        <w:rPr>
          <w:rtl/>
        </w:rPr>
        <w:t xml:space="preserve"> </w:t>
      </w:r>
      <w:r w:rsidRPr="00D81F17">
        <w:rPr>
          <w:rtl/>
        </w:rPr>
        <w:t>مصباح الأصول ( مباحث الفاظ - مكتبة الداوري )، ج‏1، ص: 61</w:t>
      </w:r>
    </w:p>
  </w:footnote>
  <w:footnote w:id="3">
    <w:p w14:paraId="01752CD9" w14:textId="77777777" w:rsidR="0025328E" w:rsidRDefault="0025328E" w:rsidP="00BD2955">
      <w:pPr>
        <w:pStyle w:val="FootnoteText"/>
      </w:pPr>
      <w:r>
        <w:rPr>
          <w:rStyle w:val="FootnoteReference"/>
        </w:rPr>
        <w:footnoteRef/>
      </w:r>
      <w:r>
        <w:rPr>
          <w:rtl/>
        </w:rPr>
        <w:t xml:space="preserve"> </w:t>
      </w:r>
      <w:bookmarkStart w:id="9" w:name="_Hlk151364035"/>
      <w:r>
        <w:rPr>
          <w:rFonts w:hint="cs"/>
          <w:rtl/>
        </w:rPr>
        <w:t xml:space="preserve">حاشیۀ </w:t>
      </w:r>
      <w:r w:rsidRPr="00BD2955">
        <w:rPr>
          <w:rtl/>
        </w:rPr>
        <w:t>مباحث الاُصول القسم الأوّل  ج: 1  ص</w:t>
      </w:r>
      <w:r>
        <w:rPr>
          <w:rFonts w:hint="cs"/>
          <w:rtl/>
        </w:rPr>
        <w:t>129</w:t>
      </w:r>
      <w:bookmarkEnd w:id="9"/>
    </w:p>
  </w:footnote>
  <w:footnote w:id="4">
    <w:p w14:paraId="15226C5F" w14:textId="3B8715B5" w:rsidR="0025328E" w:rsidRDefault="0025328E">
      <w:pPr>
        <w:pStyle w:val="FootnoteText"/>
      </w:pPr>
      <w:r>
        <w:rPr>
          <w:rStyle w:val="FootnoteReference"/>
        </w:rPr>
        <w:footnoteRef/>
      </w:r>
      <w:r>
        <w:rPr>
          <w:rtl/>
        </w:rPr>
        <w:t xml:space="preserve"> </w:t>
      </w:r>
      <w:r w:rsidRPr="00BD2955">
        <w:rPr>
          <w:rtl/>
        </w:rPr>
        <w:t>حاش</w:t>
      </w:r>
      <w:r w:rsidRPr="00BD2955">
        <w:rPr>
          <w:rFonts w:hint="cs"/>
          <w:rtl/>
        </w:rPr>
        <w:t>یۀ</w:t>
      </w:r>
      <w:r w:rsidRPr="00BD2955">
        <w:rPr>
          <w:rtl/>
        </w:rPr>
        <w:t xml:space="preserve"> مباحث الاُصول القسم الأوّل  ج: 1  ص1</w:t>
      </w:r>
      <w:r>
        <w:rPr>
          <w:rFonts w:hint="cs"/>
          <w:rtl/>
        </w:rPr>
        <w:t>30</w:t>
      </w:r>
    </w:p>
  </w:footnote>
  <w:footnote w:id="5">
    <w:p w14:paraId="4256FCE6" w14:textId="316834EF" w:rsidR="00D36318" w:rsidRDefault="00D36318">
      <w:pPr>
        <w:pStyle w:val="FootnoteText"/>
      </w:pPr>
      <w:r>
        <w:rPr>
          <w:rStyle w:val="FootnoteReference"/>
        </w:rPr>
        <w:footnoteRef/>
      </w:r>
      <w:r>
        <w:rPr>
          <w:rtl/>
        </w:rPr>
        <w:t xml:space="preserve"> </w:t>
      </w:r>
      <w:r w:rsidRPr="00067D81">
        <w:rPr>
          <w:rtl/>
        </w:rPr>
        <w:t>دراسات في علم الأصول، ج‏1، ص: 39</w:t>
      </w:r>
      <w:r>
        <w:rPr>
          <w:rFonts w:hint="cs"/>
          <w:rtl/>
        </w:rPr>
        <w:t>:</w:t>
      </w:r>
    </w:p>
  </w:footnote>
  <w:footnote w:id="6">
    <w:p w14:paraId="460CE02B" w14:textId="2BF890ED" w:rsidR="0025328E" w:rsidRDefault="0025328E">
      <w:pPr>
        <w:pStyle w:val="FootnoteText"/>
      </w:pPr>
      <w:r>
        <w:rPr>
          <w:rStyle w:val="FootnoteReference"/>
        </w:rPr>
        <w:footnoteRef/>
      </w:r>
      <w:r>
        <w:rPr>
          <w:rtl/>
        </w:rPr>
        <w:t xml:space="preserve"> </w:t>
      </w:r>
      <w:r w:rsidRPr="007E2791">
        <w:rPr>
          <w:rtl/>
        </w:rPr>
        <w:t>کتاب مباحث الألفاظ ج۱، مسلک الآل</w:t>
      </w:r>
      <w:r w:rsidRPr="007E2791">
        <w:rPr>
          <w:rFonts w:hint="cs"/>
          <w:rtl/>
        </w:rPr>
        <w:t>ی</w:t>
      </w:r>
      <w:r w:rsidRPr="007E2791">
        <w:rPr>
          <w:rFonts w:hint="eastAsia"/>
          <w:rtl/>
        </w:rPr>
        <w:t>ة</w:t>
      </w:r>
      <w:r w:rsidRPr="007E2791">
        <w:rPr>
          <w:rtl/>
        </w:rPr>
        <w:t xml:space="preserve"> ، ص ۱۷۳</w:t>
      </w:r>
    </w:p>
  </w:footnote>
  <w:footnote w:id="7">
    <w:p w14:paraId="3CBCB1BE" w14:textId="17E7D90E" w:rsidR="00D36318" w:rsidRDefault="00D36318">
      <w:pPr>
        <w:pStyle w:val="FootnoteText"/>
      </w:pPr>
      <w:r>
        <w:rPr>
          <w:rStyle w:val="FootnoteReference"/>
        </w:rPr>
        <w:footnoteRef/>
      </w:r>
      <w:r>
        <w:rPr>
          <w:rtl/>
        </w:rPr>
        <w:t xml:space="preserve"> </w:t>
      </w:r>
      <w:r w:rsidRPr="00D36318">
        <w:rPr>
          <w:rtl/>
        </w:rPr>
        <w:t>بحوث في علم الأصول، ج‏1، ص: 236</w:t>
      </w:r>
    </w:p>
  </w:footnote>
  <w:footnote w:id="8">
    <w:p w14:paraId="7C04FB71" w14:textId="1ACD61A5" w:rsidR="0025328E" w:rsidRDefault="0025328E">
      <w:pPr>
        <w:pStyle w:val="FootnoteText"/>
      </w:pPr>
      <w:r>
        <w:rPr>
          <w:rStyle w:val="FootnoteReference"/>
        </w:rPr>
        <w:footnoteRef/>
      </w:r>
      <w:r>
        <w:rPr>
          <w:rtl/>
        </w:rPr>
        <w:t xml:space="preserve"> </w:t>
      </w:r>
      <w:r w:rsidRPr="00BD2955">
        <w:rPr>
          <w:rtl/>
        </w:rPr>
        <w:t>مباحث الاُصول القسم الأوّل  ج: 1  ص1</w:t>
      </w:r>
      <w:r>
        <w:rPr>
          <w:rFonts w:hint="cs"/>
          <w:rtl/>
        </w:rPr>
        <w:t>32</w:t>
      </w:r>
    </w:p>
  </w:footnote>
  <w:footnote w:id="9">
    <w:p w14:paraId="26DBB02B" w14:textId="4BE352D9" w:rsidR="0025328E" w:rsidRDefault="0025328E">
      <w:pPr>
        <w:pStyle w:val="FootnoteText"/>
      </w:pPr>
      <w:r>
        <w:rPr>
          <w:rStyle w:val="FootnoteReference"/>
        </w:rPr>
        <w:footnoteRef/>
      </w:r>
      <w:r>
        <w:rPr>
          <w:rtl/>
        </w:rPr>
        <w:t xml:space="preserve"> </w:t>
      </w:r>
      <w:r w:rsidRPr="00F0097F">
        <w:rPr>
          <w:rtl/>
        </w:rPr>
        <w:t>کتاب مباحث الألفاظ ج۱، ۱- ا</w:t>
      </w:r>
      <w:r w:rsidRPr="00F0097F">
        <w:rPr>
          <w:rFonts w:hint="cs"/>
          <w:rtl/>
        </w:rPr>
        <w:t>ی</w:t>
      </w:r>
      <w:r w:rsidRPr="00F0097F">
        <w:rPr>
          <w:rFonts w:hint="eastAsia"/>
          <w:rtl/>
        </w:rPr>
        <w:t>جاد</w:t>
      </w:r>
      <w:r w:rsidRPr="00F0097F">
        <w:rPr>
          <w:rFonts w:hint="cs"/>
          <w:rtl/>
        </w:rPr>
        <w:t>ی</w:t>
      </w:r>
      <w:r w:rsidRPr="00F0097F">
        <w:rPr>
          <w:rFonts w:hint="eastAsia"/>
          <w:rtl/>
        </w:rPr>
        <w:t>ة</w:t>
      </w:r>
      <w:r w:rsidRPr="00F0097F">
        <w:rPr>
          <w:rtl/>
        </w:rPr>
        <w:t xml:space="preserve"> الحروف، ص ۱۷۴</w:t>
      </w:r>
    </w:p>
  </w:footnote>
  <w:footnote w:id="10">
    <w:p w14:paraId="70419D82" w14:textId="06145C1E" w:rsidR="0025328E" w:rsidRDefault="0025328E">
      <w:pPr>
        <w:pStyle w:val="FootnoteText"/>
      </w:pPr>
      <w:r>
        <w:rPr>
          <w:rStyle w:val="FootnoteReference"/>
        </w:rPr>
        <w:footnoteRef/>
      </w:r>
      <w:r>
        <w:rPr>
          <w:rtl/>
        </w:rPr>
        <w:t xml:space="preserve"> </w:t>
      </w:r>
      <w:r w:rsidRPr="00F0097F">
        <w:rPr>
          <w:rtl/>
        </w:rPr>
        <w:t>کتاب مباحث الألفاظ ج۱، ۱- ا</w:t>
      </w:r>
      <w:r w:rsidRPr="00F0097F">
        <w:rPr>
          <w:rFonts w:hint="cs"/>
          <w:rtl/>
        </w:rPr>
        <w:t>ی</w:t>
      </w:r>
      <w:r w:rsidRPr="00F0097F">
        <w:rPr>
          <w:rFonts w:hint="eastAsia"/>
          <w:rtl/>
        </w:rPr>
        <w:t>جاد</w:t>
      </w:r>
      <w:r w:rsidRPr="00F0097F">
        <w:rPr>
          <w:rFonts w:hint="cs"/>
          <w:rtl/>
        </w:rPr>
        <w:t>ی</w:t>
      </w:r>
      <w:r w:rsidRPr="00F0097F">
        <w:rPr>
          <w:rFonts w:hint="eastAsia"/>
          <w:rtl/>
        </w:rPr>
        <w:t>ة</w:t>
      </w:r>
      <w:r w:rsidRPr="00F0097F">
        <w:rPr>
          <w:rtl/>
        </w:rPr>
        <w:t xml:space="preserve"> الحروف، ص ۱۷۴</w:t>
      </w:r>
    </w:p>
  </w:footnote>
  <w:footnote w:id="11">
    <w:p w14:paraId="2DB72268" w14:textId="327C4E18" w:rsidR="0025328E" w:rsidRDefault="0025328E">
      <w:pPr>
        <w:pStyle w:val="FootnoteText"/>
      </w:pPr>
      <w:r>
        <w:rPr>
          <w:rStyle w:val="FootnoteReference"/>
        </w:rPr>
        <w:footnoteRef/>
      </w:r>
      <w:r>
        <w:rPr>
          <w:rtl/>
        </w:rPr>
        <w:t xml:space="preserve"> </w:t>
      </w:r>
      <w:r w:rsidRPr="0078322E">
        <w:rPr>
          <w:rtl/>
        </w:rPr>
        <w:t>كفاية الأصول ( طبع آل البيت )، ص: 42</w:t>
      </w:r>
    </w:p>
  </w:footnote>
  <w:footnote w:id="12">
    <w:p w14:paraId="78044206" w14:textId="3E3511E2" w:rsidR="00FC0198" w:rsidRPr="00FC0198" w:rsidRDefault="00FC0198">
      <w:pPr>
        <w:pStyle w:val="FootnoteText"/>
        <w:rPr>
          <w:rFonts w:asciiTheme="minorHAnsi" w:hAnsiTheme="minorHAnsi"/>
        </w:rPr>
      </w:pPr>
      <w:r>
        <w:rPr>
          <w:rStyle w:val="FootnoteReference"/>
        </w:rPr>
        <w:footnoteRef/>
      </w:r>
      <w:r>
        <w:rPr>
          <w:rtl/>
        </w:rPr>
        <w:t xml:space="preserve"> </w:t>
      </w:r>
      <w:r w:rsidRPr="00FC0198">
        <w:rPr>
          <w:rtl/>
        </w:rPr>
        <w:t xml:space="preserve">أجود التقريرات، ج‏1، ص: </w:t>
      </w:r>
      <w:r>
        <w:t>16</w:t>
      </w:r>
    </w:p>
  </w:footnote>
  <w:footnote w:id="13">
    <w:p w14:paraId="4B49F5E2" w14:textId="5FF060DB" w:rsidR="00A73F9B" w:rsidRPr="00A73F9B" w:rsidRDefault="00A73F9B">
      <w:pPr>
        <w:pStyle w:val="FootnoteText"/>
        <w:rPr>
          <w:rFonts w:asciiTheme="minorHAnsi" w:hAnsiTheme="minorHAnsi"/>
        </w:rPr>
      </w:pPr>
      <w:r>
        <w:rPr>
          <w:rStyle w:val="FootnoteReference"/>
        </w:rPr>
        <w:footnoteRef/>
      </w:r>
      <w:r>
        <w:rPr>
          <w:rtl/>
        </w:rPr>
        <w:t xml:space="preserve"> </w:t>
      </w:r>
      <w:r w:rsidRPr="00A73F9B">
        <w:rPr>
          <w:rtl/>
        </w:rPr>
        <w:t>منتقى الأصول، ج‏1، ص: 99</w:t>
      </w:r>
    </w:p>
  </w:footnote>
  <w:footnote w:id="14">
    <w:p w14:paraId="313FA539" w14:textId="3BD18F76" w:rsidR="00A73F9B" w:rsidRDefault="00A73F9B">
      <w:pPr>
        <w:pStyle w:val="FootnoteText"/>
      </w:pPr>
      <w:r>
        <w:rPr>
          <w:rStyle w:val="FootnoteReference"/>
        </w:rPr>
        <w:footnoteRef/>
      </w:r>
      <w:r>
        <w:rPr>
          <w:rtl/>
        </w:rPr>
        <w:t xml:space="preserve"> </w:t>
      </w:r>
      <w:r w:rsidRPr="00A73F9B">
        <w:rPr>
          <w:rtl/>
        </w:rPr>
        <w:t>بحوث في علم الأصول، ج‏2، ص: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40170"/>
    <w:multiLevelType w:val="hybridMultilevel"/>
    <w:tmpl w:val="F312C290"/>
    <w:lvl w:ilvl="0" w:tplc="F54C0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37B61"/>
    <w:multiLevelType w:val="hybridMultilevel"/>
    <w:tmpl w:val="B986F75C"/>
    <w:lvl w:ilvl="0" w:tplc="C4988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3F24"/>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37A41"/>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328E"/>
    <w:rsid w:val="00254950"/>
    <w:rsid w:val="00256560"/>
    <w:rsid w:val="0027605E"/>
    <w:rsid w:val="00281E00"/>
    <w:rsid w:val="00294A52"/>
    <w:rsid w:val="002A194F"/>
    <w:rsid w:val="002A2350"/>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096F"/>
    <w:rsid w:val="00401363"/>
    <w:rsid w:val="00402E47"/>
    <w:rsid w:val="00425015"/>
    <w:rsid w:val="00430994"/>
    <w:rsid w:val="00432F69"/>
    <w:rsid w:val="004331F2"/>
    <w:rsid w:val="00441B6D"/>
    <w:rsid w:val="0044343F"/>
    <w:rsid w:val="00445040"/>
    <w:rsid w:val="0045191A"/>
    <w:rsid w:val="004556EF"/>
    <w:rsid w:val="00462B07"/>
    <w:rsid w:val="00465BD2"/>
    <w:rsid w:val="00473729"/>
    <w:rsid w:val="004871AA"/>
    <w:rsid w:val="004926E1"/>
    <w:rsid w:val="004949A0"/>
    <w:rsid w:val="004A2FEA"/>
    <w:rsid w:val="004A6E05"/>
    <w:rsid w:val="004C7111"/>
    <w:rsid w:val="004D75C5"/>
    <w:rsid w:val="004E2186"/>
    <w:rsid w:val="004E66FB"/>
    <w:rsid w:val="004F470A"/>
    <w:rsid w:val="004F4C59"/>
    <w:rsid w:val="00500C8F"/>
    <w:rsid w:val="00501909"/>
    <w:rsid w:val="00504B48"/>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F6434"/>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435"/>
    <w:rsid w:val="0072290D"/>
    <w:rsid w:val="00723D6D"/>
    <w:rsid w:val="00724537"/>
    <w:rsid w:val="00731724"/>
    <w:rsid w:val="0073474B"/>
    <w:rsid w:val="00735511"/>
    <w:rsid w:val="007424AE"/>
    <w:rsid w:val="00743EA1"/>
    <w:rsid w:val="00744DE6"/>
    <w:rsid w:val="00756A83"/>
    <w:rsid w:val="00762452"/>
    <w:rsid w:val="007639E0"/>
    <w:rsid w:val="00775507"/>
    <w:rsid w:val="0078322E"/>
    <w:rsid w:val="0078594B"/>
    <w:rsid w:val="007901B6"/>
    <w:rsid w:val="00795E02"/>
    <w:rsid w:val="007979D0"/>
    <w:rsid w:val="007A4E18"/>
    <w:rsid w:val="007A7B8C"/>
    <w:rsid w:val="007C4346"/>
    <w:rsid w:val="007C6D9E"/>
    <w:rsid w:val="007D1C43"/>
    <w:rsid w:val="007D6C53"/>
    <w:rsid w:val="007E1E87"/>
    <w:rsid w:val="007E2791"/>
    <w:rsid w:val="007E3E0D"/>
    <w:rsid w:val="007E5B3F"/>
    <w:rsid w:val="007E736A"/>
    <w:rsid w:val="007E782E"/>
    <w:rsid w:val="007F2257"/>
    <w:rsid w:val="0080091D"/>
    <w:rsid w:val="00804108"/>
    <w:rsid w:val="0080494B"/>
    <w:rsid w:val="00816367"/>
    <w:rsid w:val="00816A0B"/>
    <w:rsid w:val="008306FC"/>
    <w:rsid w:val="00830B1F"/>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10224"/>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A1047"/>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562D7"/>
    <w:rsid w:val="00A61AC8"/>
    <w:rsid w:val="00A65D4C"/>
    <w:rsid w:val="00A73F9B"/>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64B82"/>
    <w:rsid w:val="00B739B0"/>
    <w:rsid w:val="00B814A3"/>
    <w:rsid w:val="00B900CE"/>
    <w:rsid w:val="00B96F38"/>
    <w:rsid w:val="00BD0E74"/>
    <w:rsid w:val="00BD2955"/>
    <w:rsid w:val="00BD5F8C"/>
    <w:rsid w:val="00BE0D9D"/>
    <w:rsid w:val="00BE29DD"/>
    <w:rsid w:val="00BF0B7D"/>
    <w:rsid w:val="00C00F50"/>
    <w:rsid w:val="00C05A08"/>
    <w:rsid w:val="00C066AF"/>
    <w:rsid w:val="00C10E06"/>
    <w:rsid w:val="00C145B8"/>
    <w:rsid w:val="00C2438F"/>
    <w:rsid w:val="00C2579C"/>
    <w:rsid w:val="00C31263"/>
    <w:rsid w:val="00C32A7E"/>
    <w:rsid w:val="00C34F28"/>
    <w:rsid w:val="00C368DF"/>
    <w:rsid w:val="00C475DD"/>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36318"/>
    <w:rsid w:val="00D42915"/>
    <w:rsid w:val="00D552B9"/>
    <w:rsid w:val="00D6541C"/>
    <w:rsid w:val="00D74021"/>
    <w:rsid w:val="00D74DC9"/>
    <w:rsid w:val="00D76D01"/>
    <w:rsid w:val="00D81F17"/>
    <w:rsid w:val="00D922A9"/>
    <w:rsid w:val="00D9394A"/>
    <w:rsid w:val="00DA5E84"/>
    <w:rsid w:val="00DB0CBB"/>
    <w:rsid w:val="00DB67CC"/>
    <w:rsid w:val="00DC00B3"/>
    <w:rsid w:val="00DD7EE4"/>
    <w:rsid w:val="00DE1070"/>
    <w:rsid w:val="00DE284B"/>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097F"/>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0198"/>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8ABA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08"/>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49337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9D10-4188-4CCC-9178-75BEE898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4294966978</TotalTime>
  <Pages>9</Pages>
  <Words>2959</Words>
  <Characters>16869</Characters>
  <Application>Microsoft Office Word</Application>
  <DocSecurity>0</DocSecurity>
  <Lines>140</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19789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2023-11-20T11:04:00Z</cp:lastPrinted>
  <dcterms:created xsi:type="dcterms:W3CDTF">2023-11-20T16:22:00Z</dcterms:created>
  <dcterms:modified xsi:type="dcterms:W3CDTF">2023-11-26T13:29:00Z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14020829</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038</vt:lpwstr>
  </property>
  <property fmtid="{D5CDD505-2E9C-101B-9397-08002B2CF9AE}" pid="10" name="Day">
    <vt:lpwstr>دوشنبه</vt:lpwstr>
  </property>
</Properties>
</file>