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D3181" w:rsidRDefault="00BD3181" w:rsidP="00BD3181">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hyperlink w:anchor="_Toc159120044" w:history="1">
        <w:r w:rsidRPr="00D15532">
          <w:rPr>
            <w:rStyle w:val="Hyperlink"/>
            <w:rFonts w:hint="eastAsia"/>
            <w:noProof/>
            <w:rtl/>
          </w:rPr>
          <w:t>ادله</w:t>
        </w:r>
        <w:r w:rsidRPr="00D15532">
          <w:rPr>
            <w:rStyle w:val="Hyperlink"/>
            <w:noProof/>
            <w:rtl/>
          </w:rPr>
          <w:t xml:space="preserve"> </w:t>
        </w:r>
        <w:r w:rsidRPr="00D15532">
          <w:rPr>
            <w:rStyle w:val="Hyperlink"/>
            <w:rFonts w:hint="eastAsia"/>
            <w:noProof/>
            <w:rtl/>
          </w:rPr>
          <w:t>ده‌گانه</w:t>
        </w:r>
        <w:r w:rsidRPr="00D15532">
          <w:rPr>
            <w:rStyle w:val="Hyperlink"/>
            <w:noProof/>
            <w:rtl/>
          </w:rPr>
          <w:t xml:space="preserve"> </w:t>
        </w:r>
        <w:r w:rsidRPr="00D15532">
          <w:rPr>
            <w:rStyle w:val="Hyperlink"/>
            <w:rFonts w:hint="eastAsia"/>
            <w:noProof/>
            <w:rtl/>
          </w:rPr>
          <w:t>بر</w:t>
        </w:r>
        <w:r w:rsidRPr="00D15532">
          <w:rPr>
            <w:rStyle w:val="Hyperlink"/>
            <w:noProof/>
            <w:rtl/>
          </w:rPr>
          <w:t xml:space="preserve"> </w:t>
        </w:r>
        <w:r w:rsidRPr="00D15532">
          <w:rPr>
            <w:rStyle w:val="Hyperlink"/>
            <w:rFonts w:hint="eastAsia"/>
            <w:noProof/>
            <w:rtl/>
          </w:rPr>
          <w:t>نف</w:t>
        </w:r>
        <w:r w:rsidRPr="00D15532">
          <w:rPr>
            <w:rStyle w:val="Hyperlink"/>
            <w:rFonts w:hint="cs"/>
            <w:noProof/>
            <w:rtl/>
          </w:rPr>
          <w:t>ی</w:t>
        </w:r>
        <w:r w:rsidRPr="00D15532">
          <w:rPr>
            <w:rStyle w:val="Hyperlink"/>
            <w:noProof/>
            <w:rtl/>
          </w:rPr>
          <w:t xml:space="preserve"> </w:t>
        </w:r>
        <w:r w:rsidRPr="00D15532">
          <w:rPr>
            <w:rStyle w:val="Hyperlink"/>
            <w:rFonts w:hint="eastAsia"/>
            <w:noProof/>
            <w:rtl/>
          </w:rPr>
          <w:t>حق</w:t>
        </w:r>
        <w:r w:rsidRPr="00D15532">
          <w:rPr>
            <w:rStyle w:val="Hyperlink"/>
            <w:noProof/>
            <w:rtl/>
          </w:rPr>
          <w:t xml:space="preserve"> </w:t>
        </w:r>
        <w:r w:rsidRPr="00D15532">
          <w:rPr>
            <w:rStyle w:val="Hyperlink"/>
            <w:rFonts w:hint="eastAsia"/>
            <w:noProof/>
            <w:rtl/>
          </w:rPr>
          <w:t>مستحقّ</w:t>
        </w:r>
        <w:r w:rsidRPr="00D15532">
          <w:rPr>
            <w:rStyle w:val="Hyperlink"/>
            <w:rFonts w:hint="cs"/>
            <w:noProof/>
            <w:rtl/>
          </w:rPr>
          <w:t>ی</w:t>
        </w:r>
        <w:r w:rsidRPr="00D15532">
          <w:rPr>
            <w:rStyle w:val="Hyperlink"/>
            <w:rFonts w:hint="eastAsia"/>
            <w:noProof/>
            <w:rtl/>
          </w:rPr>
          <w:t>ن</w:t>
        </w:r>
        <w:r w:rsidRPr="00D15532">
          <w:rPr>
            <w:rStyle w:val="Hyperlink"/>
            <w:noProof/>
            <w:rtl/>
          </w:rPr>
          <w:t xml:space="preserve"> </w:t>
        </w:r>
        <w:r w:rsidRPr="00D15532">
          <w:rPr>
            <w:rStyle w:val="Hyperlink"/>
            <w:rFonts w:hint="eastAsia"/>
            <w:noProof/>
            <w:rtl/>
          </w:rPr>
          <w:t>به</w:t>
        </w:r>
        <w:r w:rsidRPr="00D15532">
          <w:rPr>
            <w:rStyle w:val="Hyperlink"/>
            <w:noProof/>
            <w:rtl/>
          </w:rPr>
          <w:t xml:space="preserve"> </w:t>
        </w:r>
        <w:r w:rsidRPr="00D15532">
          <w:rPr>
            <w:rStyle w:val="Hyperlink"/>
            <w:rFonts w:hint="eastAsia"/>
            <w:noProof/>
            <w:rtl/>
          </w:rPr>
          <w:t>نحو</w:t>
        </w:r>
        <w:r w:rsidRPr="00D15532">
          <w:rPr>
            <w:rStyle w:val="Hyperlink"/>
            <w:noProof/>
            <w:rtl/>
          </w:rPr>
          <w:t xml:space="preserve"> </w:t>
        </w:r>
        <w:r w:rsidRPr="00D15532">
          <w:rPr>
            <w:rStyle w:val="Hyperlink"/>
            <w:rFonts w:hint="eastAsia"/>
            <w:noProof/>
            <w:rtl/>
          </w:rPr>
          <w:t>اشاعه</w:t>
        </w:r>
        <w:r w:rsidRPr="00D15532">
          <w:rPr>
            <w:rStyle w:val="Hyperlink"/>
            <w:noProof/>
            <w:rtl/>
          </w:rPr>
          <w:t xml:space="preserve"> </w:t>
        </w:r>
        <w:r w:rsidRPr="00D15532">
          <w:rPr>
            <w:rStyle w:val="Hyperlink"/>
            <w:rFonts w:hint="eastAsia"/>
            <w:noProof/>
            <w:rtl/>
          </w:rPr>
          <w:t>در</w:t>
        </w:r>
        <w:r w:rsidRPr="00D15532">
          <w:rPr>
            <w:rStyle w:val="Hyperlink"/>
            <w:noProof/>
            <w:rtl/>
          </w:rPr>
          <w:t xml:space="preserve"> </w:t>
        </w:r>
        <w:r w:rsidRPr="00D15532">
          <w:rPr>
            <w:rStyle w:val="Hyperlink"/>
            <w:rFonts w:hint="eastAsia"/>
            <w:noProof/>
            <w:rtl/>
          </w:rPr>
          <w:t>کلام</w:t>
        </w:r>
        <w:r w:rsidRPr="00D15532">
          <w:rPr>
            <w:rStyle w:val="Hyperlink"/>
            <w:noProof/>
            <w:rtl/>
          </w:rPr>
          <w:t xml:space="preserve"> </w:t>
        </w:r>
        <w:r w:rsidRPr="00D15532">
          <w:rPr>
            <w:rStyle w:val="Hyperlink"/>
            <w:rFonts w:hint="eastAsia"/>
            <w:noProof/>
            <w:rtl/>
          </w:rPr>
          <w:t>آ</w:t>
        </w:r>
        <w:r w:rsidRPr="00D15532">
          <w:rPr>
            <w:rStyle w:val="Hyperlink"/>
            <w:rFonts w:hint="cs"/>
            <w:noProof/>
            <w:rtl/>
          </w:rPr>
          <w:t>ی</w:t>
        </w:r>
        <w:r w:rsidRPr="00D15532">
          <w:rPr>
            <w:rStyle w:val="Hyperlink"/>
            <w:rFonts w:hint="eastAsia"/>
            <w:noProof/>
            <w:rtl/>
          </w:rPr>
          <w:t>ت</w:t>
        </w:r>
        <w:r w:rsidRPr="00D15532">
          <w:rPr>
            <w:rStyle w:val="Hyperlink"/>
            <w:noProof/>
            <w:rtl/>
          </w:rPr>
          <w:t xml:space="preserve"> </w:t>
        </w:r>
        <w:r w:rsidRPr="00D15532">
          <w:rPr>
            <w:rStyle w:val="Hyperlink"/>
            <w:rFonts w:hint="eastAsia"/>
            <w:noProof/>
            <w:rtl/>
          </w:rPr>
          <w:t>الله</w:t>
        </w:r>
        <w:r w:rsidRPr="00D15532">
          <w:rPr>
            <w:rStyle w:val="Hyperlink"/>
            <w:noProof/>
            <w:rtl/>
          </w:rPr>
          <w:t xml:space="preserve"> </w:t>
        </w:r>
        <w:r w:rsidRPr="00D15532">
          <w:rPr>
            <w:rStyle w:val="Hyperlink"/>
            <w:rFonts w:hint="eastAsia"/>
            <w:noProof/>
            <w:rtl/>
          </w:rPr>
          <w:t>والد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D3181" w:rsidRDefault="00BD3181" w:rsidP="00BD3181">
      <w:pPr>
        <w:pStyle w:val="TOC2"/>
        <w:tabs>
          <w:tab w:val="right" w:leader="dot" w:pos="10194"/>
        </w:tabs>
        <w:rPr>
          <w:rFonts w:asciiTheme="minorHAnsi" w:eastAsiaTheme="minorEastAsia" w:hAnsiTheme="minorHAnsi" w:cstheme="minorBidi"/>
          <w:bCs w:val="0"/>
          <w:noProof/>
          <w:color w:val="auto"/>
          <w:szCs w:val="22"/>
          <w:rtl/>
          <w:lang w:bidi="ar-SA"/>
        </w:rPr>
      </w:pPr>
      <w:hyperlink w:anchor="_Toc159120045" w:history="1">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دهم</w:t>
        </w:r>
        <w:r w:rsidRPr="00D15532">
          <w:rPr>
            <w:rStyle w:val="Hyperlink"/>
            <w:noProof/>
            <w:rtl/>
          </w:rPr>
          <w:t xml:space="preserve">: </w:t>
        </w:r>
        <w:r w:rsidRPr="00D15532">
          <w:rPr>
            <w:rStyle w:val="Hyperlink"/>
            <w:rFonts w:hint="eastAsia"/>
            <w:noProof/>
            <w:rtl/>
          </w:rPr>
          <w:t>روا</w:t>
        </w:r>
        <w:r w:rsidRPr="00D15532">
          <w:rPr>
            <w:rStyle w:val="Hyperlink"/>
            <w:rFonts w:hint="cs"/>
            <w:noProof/>
            <w:rtl/>
          </w:rPr>
          <w:t>ی</w:t>
        </w:r>
        <w:r w:rsidRPr="00D15532">
          <w:rPr>
            <w:rStyle w:val="Hyperlink"/>
            <w:rFonts w:hint="eastAsia"/>
            <w:noProof/>
            <w:rtl/>
          </w:rPr>
          <w:t>ت</w:t>
        </w:r>
        <w:r w:rsidRPr="00D15532">
          <w:rPr>
            <w:rStyle w:val="Hyperlink"/>
            <w:noProof/>
            <w:rtl/>
          </w:rPr>
          <w:t xml:space="preserve"> </w:t>
        </w:r>
        <w:r w:rsidRPr="00D15532">
          <w:rPr>
            <w:rStyle w:val="Hyperlink"/>
            <w:rFonts w:hint="eastAsia"/>
            <w:noProof/>
            <w:rtl/>
          </w:rPr>
          <w:t>عبدالرحمن</w:t>
        </w:r>
        <w:r w:rsidRPr="00D15532">
          <w:rPr>
            <w:rStyle w:val="Hyperlink"/>
            <w:noProof/>
            <w:rtl/>
          </w:rPr>
          <w:t xml:space="preserve"> </w:t>
        </w:r>
        <w:r w:rsidRPr="00D15532">
          <w:rPr>
            <w:rStyle w:val="Hyperlink"/>
            <w:rFonts w:hint="eastAsia"/>
            <w:noProof/>
            <w:rtl/>
          </w:rPr>
          <w:t>بن</w:t>
        </w:r>
        <w:r w:rsidRPr="00D15532">
          <w:rPr>
            <w:rStyle w:val="Hyperlink"/>
            <w:noProof/>
            <w:rtl/>
          </w:rPr>
          <w:t xml:space="preserve"> </w:t>
        </w:r>
        <w:r w:rsidRPr="00D15532">
          <w:rPr>
            <w:rStyle w:val="Hyperlink"/>
            <w:rFonts w:hint="eastAsia"/>
            <w:noProof/>
            <w:rtl/>
          </w:rPr>
          <w:t>اب</w:t>
        </w:r>
        <w:r w:rsidRPr="00D15532">
          <w:rPr>
            <w:rStyle w:val="Hyperlink"/>
            <w:rFonts w:hint="cs"/>
            <w:noProof/>
            <w:rtl/>
          </w:rPr>
          <w:t>ی‌َ</w:t>
        </w:r>
        <w:r w:rsidRPr="00D15532">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46" w:history="1">
        <w:r w:rsidRPr="00D15532">
          <w:rPr>
            <w:rStyle w:val="Hyperlink"/>
            <w:rFonts w:hint="eastAsia"/>
            <w:noProof/>
            <w:rtl/>
          </w:rPr>
          <w:t>روا</w:t>
        </w:r>
        <w:r w:rsidRPr="00D15532">
          <w:rPr>
            <w:rStyle w:val="Hyperlink"/>
            <w:rFonts w:hint="cs"/>
            <w:noProof/>
            <w:rtl/>
          </w:rPr>
          <w:t>ی</w:t>
        </w:r>
        <w:r w:rsidRPr="00D15532">
          <w:rPr>
            <w:rStyle w:val="Hyperlink"/>
            <w:rFonts w:hint="eastAsia"/>
            <w:noProof/>
            <w:rtl/>
          </w:rPr>
          <w:t>ت</w:t>
        </w:r>
        <w:r w:rsidRPr="00D15532">
          <w:rPr>
            <w:rStyle w:val="Hyperlink"/>
            <w:rFonts w:hint="cs"/>
            <w:noProof/>
            <w:rtl/>
          </w:rPr>
          <w:t>ی</w:t>
        </w:r>
        <w:r w:rsidRPr="00D15532">
          <w:rPr>
            <w:rStyle w:val="Hyperlink"/>
            <w:noProof/>
            <w:rtl/>
          </w:rPr>
          <w:t xml:space="preserve"> </w:t>
        </w:r>
        <w:r w:rsidRPr="00D15532">
          <w:rPr>
            <w:rStyle w:val="Hyperlink"/>
            <w:rFonts w:hint="eastAsia"/>
            <w:noProof/>
            <w:rtl/>
          </w:rPr>
          <w:t>دال</w:t>
        </w:r>
        <w:r w:rsidRPr="00D15532">
          <w:rPr>
            <w:rStyle w:val="Hyperlink"/>
            <w:noProof/>
            <w:rtl/>
          </w:rPr>
          <w:t xml:space="preserve"> </w:t>
        </w:r>
        <w:r w:rsidRPr="00D15532">
          <w:rPr>
            <w:rStyle w:val="Hyperlink"/>
            <w:rFonts w:hint="eastAsia"/>
            <w:noProof/>
            <w:rtl/>
          </w:rPr>
          <w:t>بر</w:t>
        </w:r>
        <w:r w:rsidRPr="00D15532">
          <w:rPr>
            <w:rStyle w:val="Hyperlink"/>
            <w:noProof/>
            <w:rtl/>
          </w:rPr>
          <w:t xml:space="preserve"> </w:t>
        </w:r>
        <w:r w:rsidRPr="00D15532">
          <w:rPr>
            <w:rStyle w:val="Hyperlink"/>
            <w:rFonts w:hint="eastAsia"/>
            <w:noProof/>
            <w:rtl/>
          </w:rPr>
          <w:t>تعلّق</w:t>
        </w:r>
        <w:r w:rsidRPr="00D15532">
          <w:rPr>
            <w:rStyle w:val="Hyperlink"/>
            <w:noProof/>
            <w:rtl/>
          </w:rPr>
          <w:t xml:space="preserve"> </w:t>
        </w:r>
        <w:r w:rsidRPr="00D15532">
          <w:rPr>
            <w:rStyle w:val="Hyperlink"/>
            <w:rFonts w:hint="eastAsia"/>
            <w:noProof/>
            <w:rtl/>
          </w:rPr>
          <w:t>زکات</w:t>
        </w:r>
        <w:r w:rsidRPr="00D15532">
          <w:rPr>
            <w:rStyle w:val="Hyperlink"/>
            <w:noProof/>
            <w:rtl/>
          </w:rPr>
          <w:t xml:space="preserve"> </w:t>
        </w:r>
        <w:r w:rsidRPr="00D15532">
          <w:rPr>
            <w:rStyle w:val="Hyperlink"/>
            <w:rFonts w:hint="eastAsia"/>
            <w:noProof/>
            <w:rtl/>
          </w:rPr>
          <w:t>به</w:t>
        </w:r>
        <w:r w:rsidRPr="00D15532">
          <w:rPr>
            <w:rStyle w:val="Hyperlink"/>
            <w:noProof/>
            <w:rtl/>
          </w:rPr>
          <w:t xml:space="preserve"> </w:t>
        </w:r>
        <w:r w:rsidRPr="00D15532">
          <w:rPr>
            <w:rStyle w:val="Hyperlink"/>
            <w:rFonts w:hint="eastAsia"/>
            <w:noProof/>
            <w:rtl/>
          </w:rPr>
          <w:t>ذّمه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3181" w:rsidRDefault="00BD3181" w:rsidP="00BD3181">
      <w:pPr>
        <w:pStyle w:val="TOC4"/>
        <w:tabs>
          <w:tab w:val="right" w:leader="dot" w:pos="10194"/>
        </w:tabs>
        <w:rPr>
          <w:rFonts w:asciiTheme="minorHAnsi" w:eastAsiaTheme="minorEastAsia" w:hAnsiTheme="minorHAnsi" w:cstheme="minorBidi"/>
          <w:bCs w:val="0"/>
          <w:noProof/>
          <w:color w:val="auto"/>
          <w:szCs w:val="22"/>
          <w:rtl/>
          <w:lang w:bidi="ar-SA"/>
        </w:rPr>
      </w:pPr>
      <w:hyperlink w:anchor="_Toc159120047" w:history="1">
        <w:r w:rsidRPr="00D15532">
          <w:rPr>
            <w:rStyle w:val="Hyperlink"/>
            <w:rFonts w:hint="eastAsia"/>
            <w:noProof/>
            <w:rtl/>
          </w:rPr>
          <w:t>پاسخ</w:t>
        </w:r>
        <w:r w:rsidRPr="00D15532">
          <w:rPr>
            <w:rStyle w:val="Hyperlink"/>
            <w:noProof/>
            <w:rtl/>
          </w:rPr>
          <w:t xml:space="preserve"> </w:t>
        </w:r>
        <w:r w:rsidRPr="00D15532">
          <w:rPr>
            <w:rStyle w:val="Hyperlink"/>
            <w:rFonts w:hint="eastAsia"/>
            <w:noProof/>
            <w:rtl/>
          </w:rPr>
          <w:t>آ</w:t>
        </w:r>
        <w:r w:rsidRPr="00D15532">
          <w:rPr>
            <w:rStyle w:val="Hyperlink"/>
            <w:rFonts w:hint="cs"/>
            <w:noProof/>
            <w:rtl/>
          </w:rPr>
          <w:t>ی</w:t>
        </w:r>
        <w:r w:rsidRPr="00D15532">
          <w:rPr>
            <w:rStyle w:val="Hyperlink"/>
            <w:rFonts w:hint="eastAsia"/>
            <w:noProof/>
            <w:rtl/>
          </w:rPr>
          <w:t>ت</w:t>
        </w:r>
        <w:r w:rsidRPr="00D15532">
          <w:rPr>
            <w:rStyle w:val="Hyperlink"/>
            <w:noProof/>
            <w:rtl/>
          </w:rPr>
          <w:t xml:space="preserve"> </w:t>
        </w:r>
        <w:r w:rsidRPr="00D15532">
          <w:rPr>
            <w:rStyle w:val="Hyperlink"/>
            <w:rFonts w:hint="eastAsia"/>
            <w:noProof/>
            <w:rtl/>
          </w:rPr>
          <w:t>الله</w:t>
        </w:r>
        <w:r w:rsidRPr="00D15532">
          <w:rPr>
            <w:rStyle w:val="Hyperlink"/>
            <w:noProof/>
            <w:rtl/>
          </w:rPr>
          <w:t xml:space="preserve"> </w:t>
        </w:r>
        <w:r w:rsidRPr="00D15532">
          <w:rPr>
            <w:rStyle w:val="Hyperlink"/>
            <w:rFonts w:hint="eastAsia"/>
            <w:noProof/>
            <w:rtl/>
          </w:rPr>
          <w:t>والد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3181" w:rsidRDefault="00BD3181" w:rsidP="00BD3181">
      <w:pPr>
        <w:pStyle w:val="TOC4"/>
        <w:tabs>
          <w:tab w:val="right" w:leader="dot" w:pos="10194"/>
        </w:tabs>
        <w:rPr>
          <w:rFonts w:asciiTheme="minorHAnsi" w:eastAsiaTheme="minorEastAsia" w:hAnsiTheme="minorHAnsi" w:cstheme="minorBidi"/>
          <w:bCs w:val="0"/>
          <w:noProof/>
          <w:color w:val="auto"/>
          <w:szCs w:val="22"/>
          <w:rtl/>
          <w:lang w:bidi="ar-SA"/>
        </w:rPr>
      </w:pPr>
      <w:hyperlink w:anchor="_Toc159120048" w:history="1">
        <w:r w:rsidRPr="00D15532">
          <w:rPr>
            <w:rStyle w:val="Hyperlink"/>
            <w:rFonts w:hint="eastAsia"/>
            <w:noProof/>
            <w:rtl/>
          </w:rPr>
          <w:t>پاسخ</w:t>
        </w:r>
        <w:r w:rsidRPr="00D15532">
          <w:rPr>
            <w:rStyle w:val="Hyperlink"/>
            <w:noProof/>
            <w:rtl/>
          </w:rPr>
          <w:t xml:space="preserve"> </w:t>
        </w:r>
        <w:r w:rsidRPr="00D15532">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3181" w:rsidRDefault="00BD3181" w:rsidP="00BD3181">
      <w:pPr>
        <w:pStyle w:val="TOC2"/>
        <w:tabs>
          <w:tab w:val="right" w:leader="dot" w:pos="10194"/>
        </w:tabs>
        <w:rPr>
          <w:rFonts w:asciiTheme="minorHAnsi" w:eastAsiaTheme="minorEastAsia" w:hAnsiTheme="minorHAnsi" w:cstheme="minorBidi"/>
          <w:bCs w:val="0"/>
          <w:noProof/>
          <w:color w:val="auto"/>
          <w:szCs w:val="22"/>
          <w:rtl/>
          <w:lang w:bidi="ar-SA"/>
        </w:rPr>
      </w:pPr>
      <w:hyperlink w:anchor="_Toc159120049" w:history="1">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چهارم</w:t>
        </w:r>
        <w:r w:rsidRPr="00D155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Toc159120049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0" w:history="1">
        <w:r w:rsidRPr="00D15532">
          <w:rPr>
            <w:rStyle w:val="Hyperlink"/>
            <w:rFonts w:hint="eastAsia"/>
            <w:noProof/>
            <w:rtl/>
          </w:rPr>
          <w:t>پاسخ</w:t>
        </w:r>
        <w:r w:rsidRPr="00D15532">
          <w:rPr>
            <w:rStyle w:val="Hyperlink"/>
            <w:noProof/>
            <w:rtl/>
          </w:rPr>
          <w:t xml:space="preserve"> </w:t>
        </w:r>
        <w:r w:rsidRPr="00D15532">
          <w:rPr>
            <w:rStyle w:val="Hyperlink"/>
            <w:rFonts w:hint="eastAsia"/>
            <w:noProof/>
            <w:rtl/>
          </w:rPr>
          <w:t>جناب</w:t>
        </w:r>
        <w:r w:rsidRPr="00D15532">
          <w:rPr>
            <w:rStyle w:val="Hyperlink"/>
            <w:noProof/>
            <w:rtl/>
          </w:rPr>
          <w:t xml:space="preserve"> </w:t>
        </w:r>
        <w:r w:rsidRPr="00D15532">
          <w:rPr>
            <w:rStyle w:val="Hyperlink"/>
            <w:rFonts w:hint="eastAsia"/>
            <w:noProof/>
            <w:rtl/>
          </w:rPr>
          <w:t>آ</w:t>
        </w:r>
        <w:r w:rsidRPr="00D15532">
          <w:rPr>
            <w:rStyle w:val="Hyperlink"/>
            <w:rFonts w:hint="cs"/>
            <w:noProof/>
            <w:rtl/>
          </w:rPr>
          <w:t>ی</w:t>
        </w:r>
        <w:r w:rsidRPr="00D15532">
          <w:rPr>
            <w:rStyle w:val="Hyperlink"/>
            <w:rFonts w:hint="eastAsia"/>
            <w:noProof/>
            <w:rtl/>
          </w:rPr>
          <w:t>ت</w:t>
        </w:r>
        <w:r w:rsidRPr="00D15532">
          <w:rPr>
            <w:rStyle w:val="Hyperlink"/>
            <w:noProof/>
            <w:rtl/>
          </w:rPr>
          <w:t xml:space="preserve"> </w:t>
        </w:r>
        <w:r w:rsidRPr="00D15532">
          <w:rPr>
            <w:rStyle w:val="Hyperlink"/>
            <w:rFonts w:hint="eastAsia"/>
            <w:noProof/>
            <w:rtl/>
          </w:rPr>
          <w:t>الله</w:t>
        </w:r>
        <w:r w:rsidRPr="00D15532">
          <w:rPr>
            <w:rStyle w:val="Hyperlink"/>
            <w:noProof/>
            <w:rtl/>
          </w:rPr>
          <w:t xml:space="preserve"> </w:t>
        </w:r>
        <w:r w:rsidRPr="00D15532">
          <w:rPr>
            <w:rStyle w:val="Hyperlink"/>
            <w:rFonts w:hint="eastAsia"/>
            <w:noProof/>
            <w:rtl/>
          </w:rPr>
          <w:t>والد</w:t>
        </w:r>
        <w:r w:rsidRPr="00D155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1" w:history="1">
        <w:r w:rsidRPr="00D15532">
          <w:rPr>
            <w:rStyle w:val="Hyperlink"/>
            <w:rFonts w:hint="eastAsia"/>
            <w:noProof/>
            <w:rtl/>
          </w:rPr>
          <w:t>کلام</w:t>
        </w:r>
        <w:r w:rsidRPr="00D15532">
          <w:rPr>
            <w:rStyle w:val="Hyperlink"/>
            <w:noProof/>
            <w:rtl/>
          </w:rPr>
          <w:t xml:space="preserve"> </w:t>
        </w:r>
        <w:r w:rsidRPr="00D15532">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D3181" w:rsidRDefault="00BD3181" w:rsidP="00BD3181">
      <w:pPr>
        <w:pStyle w:val="TOC2"/>
        <w:tabs>
          <w:tab w:val="right" w:leader="dot" w:pos="10194"/>
        </w:tabs>
        <w:rPr>
          <w:rFonts w:asciiTheme="minorHAnsi" w:eastAsiaTheme="minorEastAsia" w:hAnsiTheme="minorHAnsi" w:cstheme="minorBidi"/>
          <w:bCs w:val="0"/>
          <w:noProof/>
          <w:color w:val="auto"/>
          <w:szCs w:val="22"/>
          <w:rtl/>
          <w:lang w:bidi="ar-SA"/>
        </w:rPr>
      </w:pPr>
      <w:hyperlink w:anchor="_Toc159120052" w:history="1">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3" w:history="1">
        <w:r w:rsidRPr="00D15532">
          <w:rPr>
            <w:rStyle w:val="Hyperlink"/>
            <w:rFonts w:hint="eastAsia"/>
            <w:noProof/>
            <w:rtl/>
          </w:rPr>
          <w:t>پاسخ</w:t>
        </w:r>
        <w:r w:rsidRPr="00D15532">
          <w:rPr>
            <w:rStyle w:val="Hyperlink"/>
            <w:noProof/>
            <w:rtl/>
          </w:rPr>
          <w:t xml:space="preserve"> </w:t>
        </w:r>
        <w:r w:rsidRPr="00D15532">
          <w:rPr>
            <w:rStyle w:val="Hyperlink"/>
            <w:rFonts w:hint="eastAsia"/>
            <w:noProof/>
            <w:rtl/>
          </w:rPr>
          <w:t>استاد</w:t>
        </w:r>
        <w:r w:rsidRPr="00D15532">
          <w:rPr>
            <w:rStyle w:val="Hyperlink"/>
            <w:noProof/>
            <w:rtl/>
          </w:rPr>
          <w:t xml:space="preserve"> </w:t>
        </w:r>
        <w:r w:rsidRPr="00D15532">
          <w:rPr>
            <w:rStyle w:val="Hyperlink"/>
            <w:rFonts w:hint="eastAsia"/>
            <w:noProof/>
            <w:rtl/>
          </w:rPr>
          <w:t>به</w:t>
        </w:r>
        <w:r w:rsidRPr="00D15532">
          <w:rPr>
            <w:rStyle w:val="Hyperlink"/>
            <w:noProof/>
            <w:rtl/>
          </w:rPr>
          <w:t xml:space="preserve"> </w:t>
        </w:r>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D3181" w:rsidRDefault="00BD3181" w:rsidP="00BD3181">
      <w:pPr>
        <w:pStyle w:val="TOC2"/>
        <w:tabs>
          <w:tab w:val="right" w:leader="dot" w:pos="10194"/>
        </w:tabs>
        <w:rPr>
          <w:rFonts w:asciiTheme="minorHAnsi" w:eastAsiaTheme="minorEastAsia" w:hAnsiTheme="minorHAnsi" w:cstheme="minorBidi"/>
          <w:bCs w:val="0"/>
          <w:noProof/>
          <w:color w:val="auto"/>
          <w:szCs w:val="22"/>
          <w:rtl/>
          <w:lang w:bidi="ar-SA"/>
        </w:rPr>
      </w:pPr>
      <w:hyperlink w:anchor="_Toc159120054" w:history="1">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5" w:history="1">
        <w:r w:rsidRPr="00D15532">
          <w:rPr>
            <w:rStyle w:val="Hyperlink"/>
            <w:rFonts w:hint="eastAsia"/>
            <w:noProof/>
            <w:rtl/>
          </w:rPr>
          <w:t>پاسخ</w:t>
        </w:r>
        <w:r w:rsidRPr="00D15532">
          <w:rPr>
            <w:rStyle w:val="Hyperlink"/>
            <w:noProof/>
            <w:rtl/>
          </w:rPr>
          <w:t xml:space="preserve"> </w:t>
        </w:r>
        <w:r w:rsidRPr="00D15532">
          <w:rPr>
            <w:rStyle w:val="Hyperlink"/>
            <w:rFonts w:hint="eastAsia"/>
            <w:noProof/>
            <w:rtl/>
          </w:rPr>
          <w:t>استاد</w:t>
        </w:r>
        <w:r w:rsidRPr="00D15532">
          <w:rPr>
            <w:rStyle w:val="Hyperlink"/>
            <w:noProof/>
            <w:rtl/>
          </w:rPr>
          <w:t xml:space="preserve"> </w:t>
        </w:r>
        <w:r w:rsidRPr="00D15532">
          <w:rPr>
            <w:rStyle w:val="Hyperlink"/>
            <w:rFonts w:hint="eastAsia"/>
            <w:noProof/>
            <w:rtl/>
          </w:rPr>
          <w:t>به</w:t>
        </w:r>
        <w:r w:rsidRPr="00D15532">
          <w:rPr>
            <w:rStyle w:val="Hyperlink"/>
            <w:noProof/>
            <w:rtl/>
          </w:rPr>
          <w:t xml:space="preserve"> </w:t>
        </w:r>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6" w:history="1">
        <w:r w:rsidRPr="00D15532">
          <w:rPr>
            <w:rStyle w:val="Hyperlink"/>
            <w:rFonts w:hint="eastAsia"/>
            <w:noProof/>
            <w:rtl/>
          </w:rPr>
          <w:t>مراد</w:t>
        </w:r>
        <w:r w:rsidRPr="00D15532">
          <w:rPr>
            <w:rStyle w:val="Hyperlink"/>
            <w:noProof/>
            <w:rtl/>
          </w:rPr>
          <w:t xml:space="preserve"> </w:t>
        </w:r>
        <w:r w:rsidRPr="00D15532">
          <w:rPr>
            <w:rStyle w:val="Hyperlink"/>
            <w:rFonts w:hint="eastAsia"/>
            <w:noProof/>
            <w:rtl/>
          </w:rPr>
          <w:t>از</w:t>
        </w:r>
        <w:r w:rsidRPr="00D15532">
          <w:rPr>
            <w:rStyle w:val="Hyperlink"/>
            <w:noProof/>
            <w:rtl/>
          </w:rPr>
          <w:t xml:space="preserve"> </w:t>
        </w:r>
        <w:r w:rsidRPr="00D15532">
          <w:rPr>
            <w:rStyle w:val="Hyperlink"/>
            <w:rFonts w:hint="eastAsia"/>
            <w:noProof/>
            <w:rtl/>
          </w:rPr>
          <w:t>فق</w:t>
        </w:r>
        <w:r w:rsidRPr="00D15532">
          <w:rPr>
            <w:rStyle w:val="Hyperlink"/>
            <w:rFonts w:hint="cs"/>
            <w:noProof/>
            <w:rtl/>
          </w:rPr>
          <w:t>ی</w:t>
        </w:r>
        <w:r w:rsidRPr="00D15532">
          <w:rPr>
            <w:rStyle w:val="Hyperlink"/>
            <w:rFonts w:hint="eastAsia"/>
            <w:noProof/>
            <w:rtl/>
          </w:rPr>
          <w:t>ر</w:t>
        </w:r>
        <w:r w:rsidRPr="00D15532">
          <w:rPr>
            <w:rStyle w:val="Hyperlink"/>
            <w:rFonts w:hint="cs"/>
            <w:noProof/>
            <w:rtl/>
          </w:rPr>
          <w:t>ی</w:t>
        </w:r>
        <w:r w:rsidRPr="00D15532">
          <w:rPr>
            <w:rStyle w:val="Hyperlink"/>
            <w:noProof/>
            <w:rtl/>
          </w:rPr>
          <w:t xml:space="preserve"> </w:t>
        </w:r>
        <w:r w:rsidRPr="00D15532">
          <w:rPr>
            <w:rStyle w:val="Hyperlink"/>
            <w:rFonts w:hint="eastAsia"/>
            <w:noProof/>
            <w:rtl/>
          </w:rPr>
          <w:t>که</w:t>
        </w:r>
        <w:r w:rsidRPr="00D15532">
          <w:rPr>
            <w:rStyle w:val="Hyperlink"/>
            <w:noProof/>
            <w:rtl/>
          </w:rPr>
          <w:t xml:space="preserve"> </w:t>
        </w:r>
        <w:r w:rsidRPr="00D15532">
          <w:rPr>
            <w:rStyle w:val="Hyperlink"/>
            <w:rFonts w:hint="eastAsia"/>
            <w:noProof/>
            <w:rtl/>
          </w:rPr>
          <w:t>در</w:t>
        </w:r>
        <w:r w:rsidRPr="00D15532">
          <w:rPr>
            <w:rStyle w:val="Hyperlink"/>
            <w:noProof/>
            <w:rtl/>
          </w:rPr>
          <w:t xml:space="preserve"> </w:t>
        </w:r>
        <w:r w:rsidRPr="00D15532">
          <w:rPr>
            <w:rStyle w:val="Hyperlink"/>
            <w:rFonts w:hint="eastAsia"/>
            <w:noProof/>
            <w:rtl/>
          </w:rPr>
          <w:t>روا</w:t>
        </w:r>
        <w:r w:rsidRPr="00D15532">
          <w:rPr>
            <w:rStyle w:val="Hyperlink"/>
            <w:rFonts w:hint="cs"/>
            <w:noProof/>
            <w:rtl/>
          </w:rPr>
          <w:t>ی</w:t>
        </w:r>
        <w:r w:rsidRPr="00D15532">
          <w:rPr>
            <w:rStyle w:val="Hyperlink"/>
            <w:rFonts w:hint="eastAsia"/>
            <w:noProof/>
            <w:rtl/>
          </w:rPr>
          <w:t>ات،</w:t>
        </w:r>
        <w:r w:rsidRPr="00D15532">
          <w:rPr>
            <w:rStyle w:val="Hyperlink"/>
            <w:noProof/>
            <w:rtl/>
          </w:rPr>
          <w:t xml:space="preserve"> </w:t>
        </w:r>
        <w:r w:rsidRPr="00D15532">
          <w:rPr>
            <w:rStyle w:val="Hyperlink"/>
            <w:rFonts w:hint="eastAsia"/>
            <w:noProof/>
            <w:rtl/>
          </w:rPr>
          <w:t>مالکِ</w:t>
        </w:r>
        <w:r w:rsidRPr="00D15532">
          <w:rPr>
            <w:rStyle w:val="Hyperlink"/>
            <w:noProof/>
            <w:rtl/>
          </w:rPr>
          <w:t xml:space="preserve"> </w:t>
        </w:r>
        <w:r w:rsidRPr="00D15532">
          <w:rPr>
            <w:rStyle w:val="Hyperlink"/>
            <w:rFonts w:hint="eastAsia"/>
            <w:noProof/>
            <w:rtl/>
          </w:rPr>
          <w:t>زکات</w:t>
        </w:r>
        <w:r w:rsidRPr="00D15532">
          <w:rPr>
            <w:rStyle w:val="Hyperlink"/>
            <w:noProof/>
            <w:rtl/>
          </w:rPr>
          <w:t xml:space="preserve"> </w:t>
        </w:r>
        <w:r w:rsidRPr="00D15532">
          <w:rPr>
            <w:rStyle w:val="Hyperlink"/>
            <w:rFonts w:hint="eastAsia"/>
            <w:noProof/>
            <w:rtl/>
          </w:rPr>
          <w:t>قلمداد</w:t>
        </w:r>
        <w:r w:rsidRPr="00D15532">
          <w:rPr>
            <w:rStyle w:val="Hyperlink"/>
            <w:noProof/>
            <w:rtl/>
          </w:rPr>
          <w:t xml:space="preserve"> </w:t>
        </w:r>
        <w:r w:rsidRPr="00D15532">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7" w:history="1">
        <w:r w:rsidRPr="00D15532">
          <w:rPr>
            <w:rStyle w:val="Hyperlink"/>
            <w:rFonts w:hint="eastAsia"/>
            <w:noProof/>
            <w:rtl/>
          </w:rPr>
          <w:t>معنا</w:t>
        </w:r>
        <w:r w:rsidRPr="00D15532">
          <w:rPr>
            <w:rStyle w:val="Hyperlink"/>
            <w:rFonts w:hint="cs"/>
            <w:noProof/>
            <w:rtl/>
          </w:rPr>
          <w:t>ی</w:t>
        </w:r>
        <w:r w:rsidRPr="00D15532">
          <w:rPr>
            <w:rStyle w:val="Hyperlink"/>
            <w:noProof/>
            <w:rtl/>
          </w:rPr>
          <w:t xml:space="preserve"> </w:t>
        </w:r>
        <w:r w:rsidRPr="00D15532">
          <w:rPr>
            <w:rStyle w:val="Hyperlink"/>
            <w:rFonts w:hint="eastAsia"/>
            <w:noProof/>
            <w:rtl/>
          </w:rPr>
          <w:t>عام</w:t>
        </w:r>
        <w:r w:rsidRPr="00D15532">
          <w:rPr>
            <w:rStyle w:val="Hyperlink"/>
            <w:noProof/>
            <w:rtl/>
          </w:rPr>
          <w:t xml:space="preserve"> </w:t>
        </w:r>
        <w:r w:rsidRPr="00D15532">
          <w:rPr>
            <w:rStyle w:val="Hyperlink"/>
            <w:rFonts w:hint="eastAsia"/>
            <w:noProof/>
            <w:rtl/>
          </w:rPr>
          <w:t>فق</w:t>
        </w:r>
        <w:r w:rsidRPr="00D15532">
          <w:rPr>
            <w:rStyle w:val="Hyperlink"/>
            <w:rFonts w:hint="cs"/>
            <w:noProof/>
            <w:rtl/>
          </w:rPr>
          <w:t>ی</w:t>
        </w:r>
        <w:r w:rsidRPr="00D15532">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8" w:history="1">
        <w:r w:rsidRPr="00D15532">
          <w:rPr>
            <w:rStyle w:val="Hyperlink"/>
            <w:rFonts w:hint="eastAsia"/>
            <w:noProof/>
            <w:rtl/>
          </w:rPr>
          <w:t>وجه</w:t>
        </w:r>
        <w:r w:rsidRPr="00D15532">
          <w:rPr>
            <w:rStyle w:val="Hyperlink"/>
            <w:noProof/>
            <w:rtl/>
          </w:rPr>
          <w:t xml:space="preserve"> </w:t>
        </w:r>
        <w:r w:rsidRPr="00D15532">
          <w:rPr>
            <w:rStyle w:val="Hyperlink"/>
            <w:rFonts w:hint="eastAsia"/>
            <w:noProof/>
            <w:rtl/>
          </w:rPr>
          <w:t>صرف</w:t>
        </w:r>
        <w:r w:rsidRPr="00D15532">
          <w:rPr>
            <w:rStyle w:val="Hyperlink"/>
            <w:noProof/>
            <w:rtl/>
          </w:rPr>
          <w:t xml:space="preserve"> </w:t>
        </w:r>
        <w:r w:rsidRPr="00D15532">
          <w:rPr>
            <w:rStyle w:val="Hyperlink"/>
            <w:rFonts w:hint="eastAsia"/>
            <w:noProof/>
            <w:rtl/>
          </w:rPr>
          <w:t>اموال</w:t>
        </w:r>
        <w:r w:rsidRPr="00D15532">
          <w:rPr>
            <w:rStyle w:val="Hyperlink"/>
            <w:noProof/>
            <w:rtl/>
          </w:rPr>
          <w:t xml:space="preserve"> </w:t>
        </w:r>
        <w:r w:rsidRPr="00D15532">
          <w:rPr>
            <w:rStyle w:val="Hyperlink"/>
            <w:rFonts w:hint="eastAsia"/>
            <w:noProof/>
            <w:rtl/>
          </w:rPr>
          <w:t>فقرا</w:t>
        </w:r>
        <w:r w:rsidRPr="00D15532">
          <w:rPr>
            <w:rStyle w:val="Hyperlink"/>
            <w:noProof/>
            <w:rtl/>
          </w:rPr>
          <w:t xml:space="preserve"> </w:t>
        </w:r>
        <w:r w:rsidRPr="00D15532">
          <w:rPr>
            <w:rStyle w:val="Hyperlink"/>
            <w:rFonts w:hint="eastAsia"/>
            <w:noProof/>
            <w:rtl/>
          </w:rPr>
          <w:t>در</w:t>
        </w:r>
        <w:r w:rsidRPr="00D15532">
          <w:rPr>
            <w:rStyle w:val="Hyperlink"/>
            <w:noProof/>
            <w:rtl/>
          </w:rPr>
          <w:t xml:space="preserve"> </w:t>
        </w:r>
        <w:r w:rsidRPr="00D15532">
          <w:rPr>
            <w:rStyle w:val="Hyperlink"/>
            <w:rFonts w:hint="eastAsia"/>
            <w:noProof/>
            <w:rtl/>
          </w:rPr>
          <w:t>سب</w:t>
        </w:r>
        <w:r w:rsidRPr="00D15532">
          <w:rPr>
            <w:rStyle w:val="Hyperlink"/>
            <w:rFonts w:hint="cs"/>
            <w:noProof/>
            <w:rtl/>
          </w:rPr>
          <w:t>ی</w:t>
        </w:r>
        <w:r w:rsidRPr="00D15532">
          <w:rPr>
            <w:rStyle w:val="Hyperlink"/>
            <w:rFonts w:hint="eastAsia"/>
            <w:noProof/>
            <w:rtl/>
          </w:rPr>
          <w:t>ل</w:t>
        </w:r>
        <w:r w:rsidRPr="00D15532">
          <w:rPr>
            <w:rStyle w:val="Hyperlink"/>
            <w:noProof/>
            <w:rtl/>
          </w:rPr>
          <w:t xml:space="preserve"> </w:t>
        </w:r>
        <w:r w:rsidRPr="00D15532">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D3181" w:rsidRDefault="00BD3181" w:rsidP="00BD318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120059" w:history="1">
        <w:r w:rsidRPr="00D15532">
          <w:rPr>
            <w:rStyle w:val="Hyperlink"/>
            <w:rFonts w:hint="eastAsia"/>
            <w:noProof/>
            <w:rtl/>
          </w:rPr>
          <w:t>نت</w:t>
        </w:r>
        <w:r w:rsidRPr="00D15532">
          <w:rPr>
            <w:rStyle w:val="Hyperlink"/>
            <w:rFonts w:hint="cs"/>
            <w:noProof/>
            <w:rtl/>
          </w:rPr>
          <w:t>ی</w:t>
        </w:r>
        <w:r w:rsidRPr="00D15532">
          <w:rPr>
            <w:rStyle w:val="Hyperlink"/>
            <w:rFonts w:hint="eastAsia"/>
            <w:noProof/>
            <w:rtl/>
          </w:rPr>
          <w:t>جه</w:t>
        </w:r>
        <w:r w:rsidRPr="00D15532">
          <w:rPr>
            <w:rStyle w:val="Hyperlink"/>
            <w:rFonts w:hint="eastAsia"/>
            <w:noProof/>
          </w:rPr>
          <w:t>‌</w:t>
        </w:r>
        <w:r w:rsidRPr="00D15532">
          <w:rPr>
            <w:rStyle w:val="Hyperlink"/>
            <w:rFonts w:hint="eastAsia"/>
            <w:noProof/>
            <w:rtl/>
          </w:rPr>
          <w:t>گ</w:t>
        </w:r>
        <w:r w:rsidRPr="00D15532">
          <w:rPr>
            <w:rStyle w:val="Hyperlink"/>
            <w:rFonts w:hint="cs"/>
            <w:noProof/>
            <w:rtl/>
          </w:rPr>
          <w:t>ی</w:t>
        </w:r>
        <w:r w:rsidRPr="00D15532">
          <w:rPr>
            <w:rStyle w:val="Hyperlink"/>
            <w:rFonts w:hint="eastAsia"/>
            <w:noProof/>
            <w:rtl/>
          </w:rPr>
          <w:t>ر</w:t>
        </w:r>
        <w:r w:rsidRPr="00D1553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Toc159120059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BD3181" w:rsidP="00203E9C">
      <w:pPr>
        <w:ind w:hanging="2"/>
      </w:pPr>
      <w:r>
        <w:rPr>
          <w:rStyle w:val="Hyperlink"/>
          <w:rFonts w:cs="B Titr"/>
          <w:noProof/>
          <w:szCs w:val="24"/>
          <w:rtl/>
        </w:rPr>
        <w:fldChar w:fldCharType="end"/>
      </w:r>
      <w:bookmarkStart w:id="0" w:name="_GoBack"/>
      <w:bookmarkEnd w:id="0"/>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386C11" w:rsidRPr="00A6366F">
        <w:rPr>
          <w:rFonts w:hint="cs"/>
          <w:rtl/>
        </w:rPr>
        <w:t xml:space="preserve"> /</w:t>
      </w:r>
      <w:bookmarkStart w:id="3" w:name="Bokkolli"/>
      <w:bookmarkEnd w:id="3"/>
      <w:r w:rsidR="00560FFF">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83045B" w:rsidRDefault="0083045B" w:rsidP="0083045B">
      <w:pPr>
        <w:rPr>
          <w:rFonts w:ascii="IRBadr" w:hAnsi="IRBadr" w:cs="IRBadr"/>
          <w:rtl/>
        </w:rPr>
      </w:pPr>
      <w:r>
        <w:rPr>
          <w:rFonts w:ascii="IRBadr" w:hAnsi="IRBadr" w:cs="IRBadr"/>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rtl/>
        </w:rPr>
        <w:t>.</w:t>
      </w:r>
    </w:p>
    <w:p w:rsidR="009F1527" w:rsidRDefault="009F1527" w:rsidP="009F1527">
      <w:pPr>
        <w:pStyle w:val="Heading1"/>
        <w:rPr>
          <w:rtl/>
        </w:rPr>
      </w:pPr>
      <w:bookmarkStart w:id="4" w:name="_Toc159119984"/>
      <w:bookmarkStart w:id="5" w:name="_Toc159120018"/>
      <w:bookmarkStart w:id="6" w:name="_Toc159120044"/>
      <w:r>
        <w:rPr>
          <w:rFonts w:hint="cs"/>
          <w:rtl/>
        </w:rPr>
        <w:t>ادله ده‌گانه بر نفی حق مستحقّین به نحو اشاعه در کلام آیت الله والد</w:t>
      </w:r>
      <w:bookmarkEnd w:id="4"/>
      <w:bookmarkEnd w:id="5"/>
      <w:bookmarkEnd w:id="6"/>
    </w:p>
    <w:p w:rsidR="009F1527" w:rsidRDefault="009F1527" w:rsidP="009F1527">
      <w:pPr>
        <w:rPr>
          <w:rFonts w:ascii="IRBadr" w:hAnsi="IRBadr" w:cs="IRBadr"/>
          <w:rtl/>
        </w:rPr>
      </w:pPr>
      <w:r>
        <w:rPr>
          <w:rFonts w:ascii="IRBadr" w:hAnsi="IRBadr" w:cs="IRBadr" w:hint="cs"/>
          <w:rtl/>
        </w:rPr>
        <w:t>جناب آیت الله والد ۱۰ وجه بر این مطلب اقامه نموده‌اند. برخی از این وجوه ضعیف و غیر قابل اعتنا است. ما برخی از این وجوه را برسی می‌نماییم:</w:t>
      </w:r>
    </w:p>
    <w:p w:rsidR="009F1527" w:rsidRDefault="009F1527" w:rsidP="009F1527">
      <w:pPr>
        <w:pStyle w:val="Heading2"/>
      </w:pPr>
      <w:bookmarkStart w:id="7" w:name="_Toc159119985"/>
      <w:bookmarkStart w:id="8" w:name="_Toc159120019"/>
      <w:bookmarkStart w:id="9" w:name="_Toc159120045"/>
      <w:r>
        <w:rPr>
          <w:rFonts w:hint="cs"/>
          <w:rtl/>
        </w:rPr>
        <w:lastRenderedPageBreak/>
        <w:t>وجه دهم: روایت عبدالرحمن بن ابی‌َعبدالله</w:t>
      </w:r>
      <w:bookmarkEnd w:id="7"/>
      <w:bookmarkEnd w:id="8"/>
      <w:bookmarkEnd w:id="9"/>
    </w:p>
    <w:p w:rsidR="009F1527" w:rsidRDefault="009F1527" w:rsidP="00231CA9">
      <w:pPr>
        <w:rPr>
          <w:rFonts w:ascii="IRBadr" w:hAnsi="IRBadr" w:cs="IRBadr"/>
        </w:rPr>
      </w:pPr>
      <w:r w:rsidRPr="009F1527">
        <w:rPr>
          <w:rFonts w:ascii="IRBadr" w:hAnsi="IRBadr" w:cs="IRBadr" w:hint="eastAsia"/>
          <w:color w:val="008000"/>
          <w:rtl/>
        </w:rPr>
        <w:t>«</w:t>
      </w:r>
      <w:r w:rsidRPr="009F1527">
        <w:rPr>
          <w:rFonts w:ascii="IRBadr" w:hAnsi="IRBadr" w:cs="IRBadr" w:hint="cs"/>
          <w:color w:val="8064A2" w:themeColor="accent4"/>
          <w:rtl/>
        </w:rPr>
        <w:t>حَمَّادُ</w:t>
      </w:r>
      <w:r w:rsidRPr="009F1527">
        <w:rPr>
          <w:rFonts w:ascii="IRBadr" w:hAnsi="IRBadr" w:cs="IRBadr"/>
          <w:color w:val="8064A2" w:themeColor="accent4"/>
          <w:rtl/>
        </w:rPr>
        <w:t xml:space="preserve"> </w:t>
      </w:r>
      <w:r w:rsidRPr="009F1527">
        <w:rPr>
          <w:rFonts w:ascii="IRBadr" w:hAnsi="IRBadr" w:cs="IRBadr" w:hint="cs"/>
          <w:color w:val="8064A2" w:themeColor="accent4"/>
          <w:rtl/>
        </w:rPr>
        <w:t>بْنُ</w:t>
      </w:r>
      <w:r w:rsidRPr="009F1527">
        <w:rPr>
          <w:rFonts w:ascii="IRBadr" w:hAnsi="IRBadr" w:cs="IRBadr"/>
          <w:color w:val="8064A2" w:themeColor="accent4"/>
          <w:rtl/>
        </w:rPr>
        <w:t xml:space="preserve"> </w:t>
      </w:r>
      <w:r w:rsidRPr="009F1527">
        <w:rPr>
          <w:rFonts w:ascii="IRBadr" w:hAnsi="IRBadr" w:cs="IRBadr" w:hint="cs"/>
          <w:color w:val="8064A2" w:themeColor="accent4"/>
          <w:rtl/>
        </w:rPr>
        <w:t>عِيسَى</w:t>
      </w:r>
      <w:r w:rsidRPr="009F1527">
        <w:rPr>
          <w:rFonts w:ascii="IRBadr" w:hAnsi="IRBadr" w:cs="IRBadr"/>
          <w:color w:val="8064A2" w:themeColor="accent4"/>
          <w:rtl/>
        </w:rPr>
        <w:t xml:space="preserve"> </w:t>
      </w:r>
      <w:r w:rsidRPr="009F1527">
        <w:rPr>
          <w:rFonts w:ascii="IRBadr" w:hAnsi="IRBadr" w:cs="IRBadr" w:hint="cs"/>
          <w:color w:val="8064A2" w:themeColor="accent4"/>
          <w:rtl/>
        </w:rPr>
        <w:t>عَنْ</w:t>
      </w:r>
      <w:r w:rsidRPr="009F1527">
        <w:rPr>
          <w:rFonts w:ascii="IRBadr" w:hAnsi="IRBadr" w:cs="IRBadr"/>
          <w:color w:val="8064A2" w:themeColor="accent4"/>
          <w:rtl/>
        </w:rPr>
        <w:t xml:space="preserve"> </w:t>
      </w:r>
      <w:r w:rsidRPr="009F1527">
        <w:rPr>
          <w:rFonts w:ascii="IRBadr" w:hAnsi="IRBadr" w:cs="IRBadr" w:hint="cs"/>
          <w:color w:val="8064A2" w:themeColor="accent4"/>
          <w:rtl/>
        </w:rPr>
        <w:t>حَرِيزٍ</w:t>
      </w:r>
      <w:r w:rsidRPr="009F1527">
        <w:rPr>
          <w:rFonts w:ascii="IRBadr" w:hAnsi="IRBadr" w:cs="IRBadr"/>
          <w:color w:val="8064A2" w:themeColor="accent4"/>
          <w:rtl/>
        </w:rPr>
        <w:t xml:space="preserve"> </w:t>
      </w:r>
      <w:r w:rsidRPr="009F1527">
        <w:rPr>
          <w:rFonts w:ascii="IRBadr" w:hAnsi="IRBadr" w:cs="IRBadr" w:hint="cs"/>
          <w:color w:val="8064A2" w:themeColor="accent4"/>
          <w:rtl/>
        </w:rPr>
        <w:t>عَنْ</w:t>
      </w:r>
      <w:r w:rsidRPr="009F1527">
        <w:rPr>
          <w:rFonts w:ascii="IRBadr" w:hAnsi="IRBadr" w:cs="IRBadr"/>
          <w:color w:val="8064A2" w:themeColor="accent4"/>
          <w:rtl/>
        </w:rPr>
        <w:t xml:space="preserve"> </w:t>
      </w:r>
      <w:r w:rsidRPr="009F1527">
        <w:rPr>
          <w:rFonts w:ascii="IRBadr" w:hAnsi="IRBadr" w:cs="IRBadr" w:hint="cs"/>
          <w:color w:val="8064A2" w:themeColor="accent4"/>
          <w:rtl/>
        </w:rPr>
        <w:t>عَبْدِ</w:t>
      </w:r>
      <w:r w:rsidRPr="009F1527">
        <w:rPr>
          <w:rFonts w:ascii="IRBadr" w:hAnsi="IRBadr" w:cs="IRBadr"/>
          <w:color w:val="8064A2" w:themeColor="accent4"/>
          <w:rtl/>
        </w:rPr>
        <w:t xml:space="preserve"> </w:t>
      </w:r>
      <w:r w:rsidRPr="009F1527">
        <w:rPr>
          <w:rFonts w:ascii="IRBadr" w:hAnsi="IRBadr" w:cs="IRBadr" w:hint="cs"/>
          <w:color w:val="8064A2" w:themeColor="accent4"/>
          <w:rtl/>
        </w:rPr>
        <w:t>الرَّحْمَنِ</w:t>
      </w:r>
      <w:r w:rsidRPr="009F1527">
        <w:rPr>
          <w:rFonts w:ascii="IRBadr" w:hAnsi="IRBadr" w:cs="IRBadr"/>
          <w:color w:val="8064A2" w:themeColor="accent4"/>
          <w:rtl/>
        </w:rPr>
        <w:t xml:space="preserve"> </w:t>
      </w:r>
      <w:r w:rsidRPr="009F1527">
        <w:rPr>
          <w:rFonts w:ascii="IRBadr" w:hAnsi="IRBadr" w:cs="IRBadr" w:hint="cs"/>
          <w:color w:val="8064A2" w:themeColor="accent4"/>
          <w:rtl/>
        </w:rPr>
        <w:t>بْنِ</w:t>
      </w:r>
      <w:r w:rsidRPr="009F1527">
        <w:rPr>
          <w:rFonts w:ascii="IRBadr" w:hAnsi="IRBadr" w:cs="IRBadr"/>
          <w:color w:val="8064A2" w:themeColor="accent4"/>
          <w:rtl/>
        </w:rPr>
        <w:t xml:space="preserve"> </w:t>
      </w:r>
      <w:r w:rsidRPr="009F1527">
        <w:rPr>
          <w:rFonts w:ascii="IRBadr" w:hAnsi="IRBadr" w:cs="IRBadr" w:hint="cs"/>
          <w:color w:val="8064A2" w:themeColor="accent4"/>
          <w:rtl/>
        </w:rPr>
        <w:t>أَبِي</w:t>
      </w:r>
      <w:r w:rsidRPr="009F1527">
        <w:rPr>
          <w:rFonts w:ascii="IRBadr" w:hAnsi="IRBadr" w:cs="IRBadr"/>
          <w:color w:val="8064A2" w:themeColor="accent4"/>
          <w:rtl/>
        </w:rPr>
        <w:t xml:space="preserve"> </w:t>
      </w:r>
      <w:r w:rsidRPr="009F1527">
        <w:rPr>
          <w:rFonts w:ascii="IRBadr" w:hAnsi="IRBadr" w:cs="IRBadr" w:hint="cs"/>
          <w:color w:val="8064A2" w:themeColor="accent4"/>
          <w:rtl/>
        </w:rPr>
        <w:t>عَبْدِ</w:t>
      </w:r>
      <w:r w:rsidRPr="009F1527">
        <w:rPr>
          <w:rFonts w:ascii="IRBadr" w:hAnsi="IRBadr" w:cs="IRBadr"/>
          <w:color w:val="8064A2" w:themeColor="accent4"/>
          <w:rtl/>
        </w:rPr>
        <w:t xml:space="preserve"> </w:t>
      </w:r>
      <w:r w:rsidRPr="009F1527">
        <w:rPr>
          <w:rFonts w:ascii="IRBadr" w:hAnsi="IRBadr" w:cs="IRBadr" w:hint="cs"/>
          <w:color w:val="8064A2" w:themeColor="accent4"/>
          <w:rtl/>
        </w:rPr>
        <w:t>اللَّهِ</w:t>
      </w:r>
      <w:r w:rsidRPr="009F1527">
        <w:rPr>
          <w:rFonts w:ascii="IRBadr" w:hAnsi="IRBadr" w:cs="IRBadr"/>
          <w:color w:val="8064A2" w:themeColor="accent4"/>
          <w:rtl/>
        </w:rPr>
        <w:t xml:space="preserve"> </w:t>
      </w:r>
      <w:r w:rsidRPr="009F1527">
        <w:rPr>
          <w:rFonts w:ascii="IRBadr" w:hAnsi="IRBadr" w:cs="IRBadr" w:hint="cs"/>
          <w:color w:val="8064A2" w:themeColor="accent4"/>
          <w:rtl/>
        </w:rPr>
        <w:t>قَالَ</w:t>
      </w:r>
      <w:r w:rsidRPr="009F1527">
        <w:rPr>
          <w:rFonts w:ascii="IRBadr" w:hAnsi="IRBadr" w:cs="IRBadr"/>
          <w:color w:val="8064A2" w:themeColor="accent4"/>
          <w:rtl/>
        </w:rPr>
        <w:t>:</w:t>
      </w:r>
      <w:r w:rsidRPr="009F1527">
        <w:rPr>
          <w:rFonts w:ascii="IRBadr" w:hAnsi="IRBadr" w:cs="IRBadr"/>
          <w:color w:val="008000"/>
          <w:rtl/>
        </w:rPr>
        <w:t xml:space="preserve"> </w:t>
      </w:r>
      <w:r w:rsidRPr="009F1527">
        <w:rPr>
          <w:rFonts w:ascii="IRBadr" w:hAnsi="IRBadr" w:cs="IRBadr" w:hint="cs"/>
          <w:color w:val="008000"/>
          <w:rtl/>
        </w:rPr>
        <w:t>قُلْتُ</w:t>
      </w:r>
      <w:r w:rsidRPr="009F1527">
        <w:rPr>
          <w:rFonts w:ascii="IRBadr" w:hAnsi="IRBadr" w:cs="IRBadr"/>
          <w:color w:val="008000"/>
          <w:rtl/>
        </w:rPr>
        <w:t xml:space="preserve"> </w:t>
      </w:r>
      <w:r w:rsidRPr="009F1527">
        <w:rPr>
          <w:rFonts w:ascii="IRBadr" w:hAnsi="IRBadr" w:cs="IRBadr" w:hint="cs"/>
          <w:color w:val="008000"/>
          <w:rtl/>
        </w:rPr>
        <w:t>لِأَبِي</w:t>
      </w:r>
      <w:r w:rsidRPr="009F1527">
        <w:rPr>
          <w:rFonts w:ascii="IRBadr" w:hAnsi="IRBadr" w:cs="IRBadr"/>
          <w:color w:val="008000"/>
          <w:rtl/>
        </w:rPr>
        <w:t xml:space="preserve"> </w:t>
      </w:r>
      <w:r w:rsidRPr="009F1527">
        <w:rPr>
          <w:rFonts w:ascii="IRBadr" w:hAnsi="IRBadr" w:cs="IRBadr" w:hint="cs"/>
          <w:color w:val="008000"/>
          <w:rtl/>
        </w:rPr>
        <w:t>عَبْدِ</w:t>
      </w:r>
      <w:r w:rsidRPr="009F1527">
        <w:rPr>
          <w:rFonts w:ascii="IRBadr" w:hAnsi="IRBadr" w:cs="IRBadr"/>
          <w:color w:val="008000"/>
          <w:rtl/>
        </w:rPr>
        <w:t xml:space="preserve"> </w:t>
      </w:r>
      <w:r w:rsidRPr="009F1527">
        <w:rPr>
          <w:rFonts w:ascii="IRBadr" w:hAnsi="IRBadr" w:cs="IRBadr" w:hint="cs"/>
          <w:color w:val="008000"/>
          <w:rtl/>
        </w:rPr>
        <w:t>اللَّهِ</w:t>
      </w:r>
      <w:r w:rsidRPr="009F1527">
        <w:rPr>
          <w:rFonts w:ascii="IRBadr" w:hAnsi="IRBadr" w:cs="IRBadr"/>
          <w:color w:val="008000"/>
          <w:rtl/>
        </w:rPr>
        <w:t xml:space="preserve"> </w:t>
      </w:r>
      <w:r w:rsidRPr="009F1527">
        <w:rPr>
          <w:rFonts w:ascii="IRBadr" w:hAnsi="IRBadr" w:cs="IRBadr" w:hint="cs"/>
          <w:color w:val="008000"/>
          <w:rtl/>
        </w:rPr>
        <w:t>ع</w:t>
      </w:r>
      <w:r w:rsidRPr="009F1527">
        <w:rPr>
          <w:rFonts w:ascii="IRBadr" w:hAnsi="IRBadr" w:cs="IRBadr"/>
          <w:color w:val="008000"/>
          <w:rtl/>
        </w:rPr>
        <w:t xml:space="preserve"> </w:t>
      </w:r>
      <w:r w:rsidRPr="009F1527">
        <w:rPr>
          <w:rFonts w:ascii="IRBadr" w:hAnsi="IRBadr" w:cs="IRBadr" w:hint="cs"/>
          <w:color w:val="008000"/>
          <w:rtl/>
        </w:rPr>
        <w:t>رَجُلٌ</w:t>
      </w:r>
      <w:r w:rsidRPr="009F1527">
        <w:rPr>
          <w:rFonts w:ascii="IRBadr" w:hAnsi="IRBadr" w:cs="IRBadr"/>
          <w:color w:val="008000"/>
          <w:rtl/>
        </w:rPr>
        <w:t xml:space="preserve"> </w:t>
      </w:r>
      <w:r w:rsidRPr="009F1527">
        <w:rPr>
          <w:rFonts w:ascii="IRBadr" w:hAnsi="IRBadr" w:cs="IRBadr" w:hint="cs"/>
          <w:color w:val="008000"/>
          <w:rtl/>
        </w:rPr>
        <w:t>لَمْ</w:t>
      </w:r>
      <w:r w:rsidRPr="009F1527">
        <w:rPr>
          <w:rFonts w:ascii="IRBadr" w:hAnsi="IRBadr" w:cs="IRBadr"/>
          <w:color w:val="008000"/>
          <w:rtl/>
        </w:rPr>
        <w:t xml:space="preserve"> </w:t>
      </w:r>
      <w:r w:rsidRPr="009F1527">
        <w:rPr>
          <w:rFonts w:ascii="IRBadr" w:hAnsi="IRBadr" w:cs="IRBadr" w:hint="cs"/>
          <w:color w:val="008000"/>
          <w:rtl/>
        </w:rPr>
        <w:t>يُزَكِّ</w:t>
      </w:r>
      <w:r w:rsidRPr="009F1527">
        <w:rPr>
          <w:rFonts w:ascii="IRBadr" w:hAnsi="IRBadr" w:cs="IRBadr"/>
          <w:color w:val="008000"/>
          <w:rtl/>
        </w:rPr>
        <w:t xml:space="preserve"> </w:t>
      </w:r>
      <w:r w:rsidRPr="009F1527">
        <w:rPr>
          <w:rFonts w:ascii="IRBadr" w:hAnsi="IRBadr" w:cs="IRBadr" w:hint="cs"/>
          <w:color w:val="008000"/>
          <w:rtl/>
        </w:rPr>
        <w:t>إِبِلَهُ</w:t>
      </w:r>
      <w:r w:rsidRPr="009F1527">
        <w:rPr>
          <w:rFonts w:ascii="IRBadr" w:hAnsi="IRBadr" w:cs="IRBadr"/>
          <w:color w:val="008000"/>
          <w:rtl/>
        </w:rPr>
        <w:t xml:space="preserve"> </w:t>
      </w:r>
      <w:r w:rsidRPr="009F1527">
        <w:rPr>
          <w:rFonts w:ascii="IRBadr" w:hAnsi="IRBadr" w:cs="IRBadr" w:hint="cs"/>
          <w:color w:val="008000"/>
          <w:rtl/>
        </w:rPr>
        <w:t>أَوْ</w:t>
      </w:r>
      <w:r w:rsidRPr="009F1527">
        <w:rPr>
          <w:rFonts w:ascii="IRBadr" w:hAnsi="IRBadr" w:cs="IRBadr"/>
          <w:color w:val="008000"/>
          <w:rtl/>
        </w:rPr>
        <w:t xml:space="preserve"> </w:t>
      </w:r>
      <w:r w:rsidRPr="009F1527">
        <w:rPr>
          <w:rFonts w:ascii="IRBadr" w:hAnsi="IRBadr" w:cs="IRBadr" w:hint="cs"/>
          <w:color w:val="008000"/>
          <w:rtl/>
        </w:rPr>
        <w:t>شَاتَهُ</w:t>
      </w:r>
      <w:r w:rsidRPr="009F1527">
        <w:rPr>
          <w:rFonts w:ascii="IRBadr" w:hAnsi="IRBadr" w:cs="IRBadr"/>
          <w:color w:val="008000"/>
          <w:rtl/>
        </w:rPr>
        <w:t xml:space="preserve"> </w:t>
      </w:r>
      <w:r w:rsidRPr="009F1527">
        <w:rPr>
          <w:rFonts w:ascii="IRBadr" w:hAnsi="IRBadr" w:cs="IRBadr" w:hint="cs"/>
          <w:color w:val="008000"/>
          <w:rtl/>
        </w:rPr>
        <w:t>عَامَيْنِ</w:t>
      </w:r>
      <w:r w:rsidRPr="009F1527">
        <w:rPr>
          <w:rFonts w:ascii="IRBadr" w:hAnsi="IRBadr" w:cs="IRBadr"/>
          <w:color w:val="008000"/>
          <w:rtl/>
        </w:rPr>
        <w:t xml:space="preserve"> </w:t>
      </w:r>
      <w:r w:rsidRPr="009F1527">
        <w:rPr>
          <w:rFonts w:ascii="IRBadr" w:hAnsi="IRBadr" w:cs="IRBadr" w:hint="cs"/>
          <w:color w:val="008000"/>
          <w:rtl/>
        </w:rPr>
        <w:t>فَبَاعَهَا</w:t>
      </w:r>
      <w:r w:rsidRPr="009F1527">
        <w:rPr>
          <w:rFonts w:ascii="IRBadr" w:hAnsi="IRBadr" w:cs="IRBadr"/>
          <w:color w:val="008000"/>
          <w:rtl/>
        </w:rPr>
        <w:t xml:space="preserve"> </w:t>
      </w:r>
      <w:r w:rsidRPr="009F1527">
        <w:rPr>
          <w:rFonts w:ascii="IRBadr" w:hAnsi="IRBadr" w:cs="IRBadr" w:hint="cs"/>
          <w:color w:val="008000"/>
          <w:rtl/>
        </w:rPr>
        <w:t>عَلَى</w:t>
      </w:r>
      <w:r w:rsidRPr="009F1527">
        <w:rPr>
          <w:rFonts w:ascii="IRBadr" w:hAnsi="IRBadr" w:cs="IRBadr"/>
          <w:color w:val="008000"/>
          <w:rtl/>
        </w:rPr>
        <w:t xml:space="preserve"> </w:t>
      </w:r>
      <w:r w:rsidRPr="009F1527">
        <w:rPr>
          <w:rFonts w:ascii="IRBadr" w:hAnsi="IRBadr" w:cs="IRBadr" w:hint="cs"/>
          <w:color w:val="008000"/>
          <w:rtl/>
        </w:rPr>
        <w:t>مَنِ</w:t>
      </w:r>
      <w:r w:rsidRPr="009F1527">
        <w:rPr>
          <w:rFonts w:ascii="IRBadr" w:hAnsi="IRBadr" w:cs="IRBadr"/>
          <w:color w:val="008000"/>
          <w:rtl/>
        </w:rPr>
        <w:t xml:space="preserve"> </w:t>
      </w:r>
      <w:r w:rsidRPr="009F1527">
        <w:rPr>
          <w:rFonts w:ascii="IRBadr" w:hAnsi="IRBadr" w:cs="IRBadr" w:hint="cs"/>
          <w:color w:val="008000"/>
          <w:rtl/>
        </w:rPr>
        <w:t>اشْتَرَاهَا</w:t>
      </w:r>
      <w:r w:rsidRPr="009F1527">
        <w:rPr>
          <w:rFonts w:ascii="IRBadr" w:hAnsi="IRBadr" w:cs="IRBadr"/>
          <w:color w:val="008000"/>
          <w:rtl/>
        </w:rPr>
        <w:t xml:space="preserve"> </w:t>
      </w:r>
      <w:r w:rsidRPr="009F1527">
        <w:rPr>
          <w:rFonts w:ascii="IRBadr" w:hAnsi="IRBadr" w:cs="IRBadr" w:hint="cs"/>
          <w:color w:val="008000"/>
          <w:rtl/>
        </w:rPr>
        <w:t>أَنْ</w:t>
      </w:r>
      <w:r w:rsidRPr="009F1527">
        <w:rPr>
          <w:rFonts w:ascii="IRBadr" w:hAnsi="IRBadr" w:cs="IRBadr"/>
          <w:color w:val="008000"/>
          <w:rtl/>
        </w:rPr>
        <w:t xml:space="preserve"> </w:t>
      </w:r>
      <w:r w:rsidRPr="009F1527">
        <w:rPr>
          <w:rFonts w:ascii="IRBadr" w:hAnsi="IRBadr" w:cs="IRBadr" w:hint="cs"/>
          <w:color w:val="008000"/>
          <w:rtl/>
        </w:rPr>
        <w:t>يُزَكِّيَهَا</w:t>
      </w:r>
      <w:r w:rsidRPr="009F1527">
        <w:rPr>
          <w:rFonts w:ascii="IRBadr" w:hAnsi="IRBadr" w:cs="IRBadr"/>
          <w:color w:val="008000"/>
          <w:rtl/>
        </w:rPr>
        <w:t xml:space="preserve"> </w:t>
      </w:r>
      <w:r w:rsidRPr="009F1527">
        <w:rPr>
          <w:rFonts w:ascii="IRBadr" w:hAnsi="IRBadr" w:cs="IRBadr" w:hint="cs"/>
          <w:color w:val="008000"/>
          <w:rtl/>
        </w:rPr>
        <w:t>لِمَا</w:t>
      </w:r>
      <w:r w:rsidRPr="009F1527">
        <w:rPr>
          <w:rFonts w:ascii="IRBadr" w:hAnsi="IRBadr" w:cs="IRBadr"/>
          <w:color w:val="008000"/>
          <w:rtl/>
        </w:rPr>
        <w:t xml:space="preserve"> </w:t>
      </w:r>
      <w:r w:rsidRPr="009F1527">
        <w:rPr>
          <w:rFonts w:ascii="IRBadr" w:hAnsi="IRBadr" w:cs="IRBadr" w:hint="cs"/>
          <w:color w:val="008000"/>
          <w:rtl/>
        </w:rPr>
        <w:t>مَضَى</w:t>
      </w:r>
      <w:r w:rsidRPr="009F1527">
        <w:rPr>
          <w:rFonts w:ascii="IRBadr" w:hAnsi="IRBadr" w:cs="IRBadr"/>
          <w:color w:val="008000"/>
          <w:rtl/>
        </w:rPr>
        <w:t xml:space="preserve"> </w:t>
      </w:r>
      <w:r w:rsidRPr="009F1527">
        <w:rPr>
          <w:rFonts w:ascii="IRBadr" w:hAnsi="IRBadr" w:cs="IRBadr" w:hint="cs"/>
          <w:color w:val="008000"/>
          <w:rtl/>
        </w:rPr>
        <w:t>قَالَ</w:t>
      </w:r>
      <w:r w:rsidRPr="009F1527">
        <w:rPr>
          <w:rFonts w:ascii="IRBadr" w:hAnsi="IRBadr" w:cs="IRBadr"/>
          <w:color w:val="008000"/>
          <w:rtl/>
        </w:rPr>
        <w:t xml:space="preserve"> </w:t>
      </w:r>
      <w:r w:rsidRPr="009F1527">
        <w:rPr>
          <w:rFonts w:ascii="IRBadr" w:hAnsi="IRBadr" w:cs="IRBadr" w:hint="cs"/>
          <w:color w:val="008000"/>
          <w:rtl/>
        </w:rPr>
        <w:t>نَعَمْ</w:t>
      </w:r>
      <w:r w:rsidRPr="009F1527">
        <w:rPr>
          <w:rFonts w:ascii="IRBadr" w:hAnsi="IRBadr" w:cs="IRBadr"/>
          <w:color w:val="008000"/>
          <w:rtl/>
        </w:rPr>
        <w:t xml:space="preserve"> </w:t>
      </w:r>
      <w:r w:rsidRPr="009F1527">
        <w:rPr>
          <w:rFonts w:ascii="IRBadr" w:hAnsi="IRBadr" w:cs="IRBadr" w:hint="cs"/>
          <w:color w:val="008000"/>
          <w:rtl/>
        </w:rPr>
        <w:t>تُؤْخَذُ</w:t>
      </w:r>
      <w:r w:rsidRPr="009F1527">
        <w:rPr>
          <w:rFonts w:ascii="IRBadr" w:hAnsi="IRBadr" w:cs="IRBadr"/>
          <w:color w:val="008000"/>
          <w:rtl/>
        </w:rPr>
        <w:t xml:space="preserve"> </w:t>
      </w:r>
      <w:r w:rsidRPr="009F1527">
        <w:rPr>
          <w:rFonts w:ascii="IRBadr" w:hAnsi="IRBadr" w:cs="IRBadr" w:hint="cs"/>
          <w:color w:val="008000"/>
          <w:rtl/>
        </w:rPr>
        <w:t>مِنْهُ</w:t>
      </w:r>
      <w:r w:rsidRPr="009F1527">
        <w:rPr>
          <w:rFonts w:ascii="IRBadr" w:hAnsi="IRBadr" w:cs="IRBadr"/>
          <w:color w:val="008000"/>
          <w:rtl/>
        </w:rPr>
        <w:t xml:space="preserve"> </w:t>
      </w:r>
      <w:r w:rsidRPr="009F1527">
        <w:rPr>
          <w:rFonts w:ascii="IRBadr" w:hAnsi="IRBadr" w:cs="IRBadr" w:hint="cs"/>
          <w:color w:val="008000"/>
          <w:rtl/>
        </w:rPr>
        <w:t>زَكَاتُهَا</w:t>
      </w:r>
      <w:r w:rsidRPr="009F1527">
        <w:rPr>
          <w:rFonts w:ascii="IRBadr" w:hAnsi="IRBadr" w:cs="IRBadr"/>
          <w:color w:val="008000"/>
          <w:rtl/>
        </w:rPr>
        <w:t xml:space="preserve"> </w:t>
      </w:r>
      <w:r w:rsidRPr="009F1527">
        <w:rPr>
          <w:rFonts w:ascii="IRBadr" w:hAnsi="IRBadr" w:cs="IRBadr" w:hint="cs"/>
          <w:color w:val="008000"/>
          <w:rtl/>
        </w:rPr>
        <w:t>وَ</w:t>
      </w:r>
      <w:r w:rsidRPr="009F1527">
        <w:rPr>
          <w:rFonts w:ascii="IRBadr" w:hAnsi="IRBadr" w:cs="IRBadr"/>
          <w:color w:val="008000"/>
          <w:rtl/>
        </w:rPr>
        <w:t xml:space="preserve"> </w:t>
      </w:r>
      <w:r w:rsidRPr="009F1527">
        <w:rPr>
          <w:rFonts w:ascii="IRBadr" w:hAnsi="IRBadr" w:cs="IRBadr" w:hint="cs"/>
          <w:color w:val="008000"/>
          <w:rtl/>
        </w:rPr>
        <w:t>يَتْبَعُ</w:t>
      </w:r>
      <w:r w:rsidRPr="009F1527">
        <w:rPr>
          <w:rFonts w:ascii="IRBadr" w:hAnsi="IRBadr" w:cs="IRBadr"/>
          <w:color w:val="008000"/>
          <w:rtl/>
        </w:rPr>
        <w:t xml:space="preserve"> </w:t>
      </w:r>
      <w:r w:rsidRPr="009F1527">
        <w:rPr>
          <w:rFonts w:ascii="IRBadr" w:hAnsi="IRBadr" w:cs="IRBadr" w:hint="cs"/>
          <w:color w:val="008000"/>
          <w:rtl/>
        </w:rPr>
        <w:t>بِهَا</w:t>
      </w:r>
      <w:r w:rsidRPr="009F1527">
        <w:rPr>
          <w:rFonts w:ascii="IRBadr" w:hAnsi="IRBadr" w:cs="IRBadr"/>
          <w:color w:val="008000"/>
          <w:rtl/>
        </w:rPr>
        <w:t xml:space="preserve"> </w:t>
      </w:r>
      <w:r w:rsidRPr="009F1527">
        <w:rPr>
          <w:rFonts w:ascii="IRBadr" w:hAnsi="IRBadr" w:cs="IRBadr" w:hint="cs"/>
          <w:color w:val="008000"/>
          <w:rtl/>
        </w:rPr>
        <w:t>الْبَائِعَ</w:t>
      </w:r>
      <w:r w:rsidRPr="009F1527">
        <w:rPr>
          <w:rFonts w:ascii="IRBadr" w:hAnsi="IRBadr" w:cs="IRBadr"/>
          <w:color w:val="008000"/>
          <w:rtl/>
        </w:rPr>
        <w:t xml:space="preserve"> </w:t>
      </w:r>
      <w:r w:rsidRPr="009F1527">
        <w:rPr>
          <w:rFonts w:ascii="IRBadr" w:hAnsi="IRBadr" w:cs="IRBadr" w:hint="cs"/>
          <w:color w:val="008000"/>
          <w:rtl/>
        </w:rPr>
        <w:t>أَوْ</w:t>
      </w:r>
      <w:r w:rsidRPr="009F1527">
        <w:rPr>
          <w:rFonts w:ascii="IRBadr" w:hAnsi="IRBadr" w:cs="IRBadr"/>
          <w:color w:val="008000"/>
          <w:rtl/>
        </w:rPr>
        <w:t xml:space="preserve"> </w:t>
      </w:r>
      <w:r w:rsidRPr="009F1527">
        <w:rPr>
          <w:rFonts w:ascii="IRBadr" w:hAnsi="IRBadr" w:cs="IRBadr" w:hint="cs"/>
          <w:color w:val="008000"/>
          <w:rtl/>
        </w:rPr>
        <w:t>يُؤَدِّيَ</w:t>
      </w:r>
      <w:r w:rsidRPr="009F1527">
        <w:rPr>
          <w:rFonts w:ascii="IRBadr" w:hAnsi="IRBadr" w:cs="IRBadr"/>
          <w:color w:val="008000"/>
          <w:rtl/>
        </w:rPr>
        <w:t xml:space="preserve"> </w:t>
      </w:r>
      <w:r w:rsidRPr="009F1527">
        <w:rPr>
          <w:rFonts w:ascii="IRBadr" w:hAnsi="IRBadr" w:cs="IRBadr" w:hint="cs"/>
          <w:color w:val="008000"/>
          <w:rtl/>
        </w:rPr>
        <w:t>زَكَاتَهَا</w:t>
      </w:r>
      <w:r w:rsidRPr="009F1527">
        <w:rPr>
          <w:rFonts w:ascii="IRBadr" w:hAnsi="IRBadr" w:cs="IRBadr"/>
          <w:color w:val="008000"/>
          <w:rtl/>
        </w:rPr>
        <w:t xml:space="preserve"> </w:t>
      </w:r>
      <w:r w:rsidRPr="009F1527">
        <w:rPr>
          <w:rFonts w:ascii="IRBadr" w:hAnsi="IRBadr" w:cs="IRBadr" w:hint="cs"/>
          <w:color w:val="008000"/>
          <w:rtl/>
        </w:rPr>
        <w:t>الْبَائِعُ</w:t>
      </w:r>
      <w:r w:rsidRPr="009F1527">
        <w:rPr>
          <w:rFonts w:ascii="IRBadr" w:hAnsi="IRBadr" w:cs="IRBadr" w:hint="eastAsia"/>
          <w:color w:val="008000"/>
          <w:rtl/>
        </w:rPr>
        <w:t>»</w:t>
      </w:r>
      <w:r>
        <w:rPr>
          <w:rStyle w:val="FootnoteReference"/>
          <w:rFonts w:ascii="IRBadr" w:hAnsi="IRBadr" w:cs="IRBadr"/>
          <w:color w:val="008000"/>
          <w:rtl/>
        </w:rPr>
        <w:footnoteReference w:id="1"/>
      </w:r>
      <w:r w:rsidRPr="009F1527">
        <w:rPr>
          <w:rFonts w:ascii="IRBadr" w:hAnsi="IRBadr" w:cs="IRBadr"/>
          <w:rtl/>
        </w:rPr>
        <w:t>.</w:t>
      </w:r>
    </w:p>
    <w:p w:rsidR="009F1527" w:rsidRDefault="00CF0563" w:rsidP="009F1527">
      <w:pPr>
        <w:rPr>
          <w:rFonts w:ascii="IRBadr" w:hAnsi="IRBadr" w:cs="IRBadr"/>
          <w:rtl/>
        </w:rPr>
      </w:pPr>
      <w:r>
        <w:rPr>
          <w:rFonts w:ascii="IRBadr" w:hAnsi="IRBadr" w:cs="IRBadr" w:hint="cs"/>
          <w:rtl/>
        </w:rPr>
        <w:t xml:space="preserve">بیان شده که از روایت عبدالرحمن بن ابی‌عبدالله استفاده می‌شود که زکات یک نحوه تعلّقی به عین دارد. از این رو ساعی می‌تواند به عین مراجعه کند و عین در دست هر که باشد، زکات را از او مطالبه نماید. و </w:t>
      </w:r>
      <w:r w:rsidR="009F1527">
        <w:rPr>
          <w:rFonts w:ascii="IRBadr" w:hAnsi="IRBadr" w:cs="IRBadr" w:hint="cs"/>
          <w:rtl/>
        </w:rPr>
        <w:t>همچنین</w:t>
      </w:r>
      <w:r>
        <w:rPr>
          <w:rFonts w:ascii="IRBadr" w:hAnsi="IRBadr" w:cs="IRBadr" w:hint="cs"/>
          <w:rtl/>
        </w:rPr>
        <w:t xml:space="preserve"> کسی</w:t>
      </w:r>
      <w:r w:rsidR="00231CA9">
        <w:rPr>
          <w:rFonts w:ascii="IRBadr" w:hAnsi="IRBadr" w:cs="IRBadr" w:hint="cs"/>
          <w:rtl/>
        </w:rPr>
        <w:t xml:space="preserve"> که زکات در ملک او واجب شده است نیز ذمّه‌اش به زکات مشغول است، و زکات یک نحوه تعلّقی به او دارد؛ از این رو قرار ضمان بر ذمّه او است. با توضیحی که در رابطه با قرار ضمان بیان شد، یک نکته روشن می‌شود. </w:t>
      </w:r>
    </w:p>
    <w:p w:rsidR="009F1527" w:rsidRDefault="009F1527" w:rsidP="009F1527">
      <w:pPr>
        <w:pStyle w:val="Heading3"/>
        <w:rPr>
          <w:rtl/>
        </w:rPr>
      </w:pPr>
      <w:bookmarkStart w:id="10" w:name="_Toc159119986"/>
      <w:bookmarkStart w:id="11" w:name="_Toc159120020"/>
      <w:bookmarkStart w:id="12" w:name="_Toc159120046"/>
      <w:r>
        <w:rPr>
          <w:rFonts w:hint="cs"/>
          <w:rtl/>
        </w:rPr>
        <w:t>روایتی دال بر تعلّق زکات به ذّمه</w:t>
      </w:r>
      <w:bookmarkEnd w:id="10"/>
      <w:bookmarkEnd w:id="11"/>
      <w:bookmarkEnd w:id="12"/>
      <w:r>
        <w:rPr>
          <w:rFonts w:hint="cs"/>
          <w:rtl/>
        </w:rPr>
        <w:t xml:space="preserve"> </w:t>
      </w:r>
    </w:p>
    <w:p w:rsidR="00231CA9" w:rsidRDefault="00231CA9" w:rsidP="009F1527">
      <w:pPr>
        <w:rPr>
          <w:rFonts w:ascii="IRBadr" w:hAnsi="IRBadr" w:cs="IRBadr"/>
          <w:rtl/>
        </w:rPr>
      </w:pPr>
      <w:r>
        <w:rPr>
          <w:rFonts w:ascii="IRBadr" w:hAnsi="IRBadr" w:cs="IRBadr" w:hint="cs"/>
          <w:rtl/>
        </w:rPr>
        <w:t xml:space="preserve">برخی برای نفی تعلّق زکات به عین و اثبات تعلّق آن به ذمّه به روایتی استدلال کرده‌اند که مضمونش این است که «الزکاة علی المالک». در این روایت، از آن جهت که حرف جرّ «علی» بر کلمه «مالک» در آمده ظاهرش تعلّق زکات به ذمّه مالک است. </w:t>
      </w:r>
    </w:p>
    <w:p w:rsidR="009F1527" w:rsidRDefault="009F1527" w:rsidP="009F1527">
      <w:pPr>
        <w:pStyle w:val="Heading4"/>
        <w:rPr>
          <w:rtl/>
        </w:rPr>
      </w:pPr>
      <w:bookmarkStart w:id="13" w:name="_Toc159119987"/>
      <w:bookmarkStart w:id="14" w:name="_Toc159120021"/>
      <w:bookmarkStart w:id="15" w:name="_Toc159120047"/>
      <w:r>
        <w:rPr>
          <w:rFonts w:hint="cs"/>
          <w:rtl/>
        </w:rPr>
        <w:t>پاسخ آیت الله والد</w:t>
      </w:r>
      <w:bookmarkEnd w:id="13"/>
      <w:bookmarkEnd w:id="14"/>
      <w:bookmarkEnd w:id="15"/>
    </w:p>
    <w:p w:rsidR="00CF0563" w:rsidRDefault="00231CA9" w:rsidP="00231CA9">
      <w:pPr>
        <w:rPr>
          <w:rFonts w:ascii="IRBadr" w:hAnsi="IRBadr" w:cs="IRBadr"/>
          <w:rtl/>
        </w:rPr>
      </w:pPr>
      <w:r>
        <w:rPr>
          <w:rFonts w:ascii="IRBadr" w:hAnsi="IRBadr" w:cs="IRBadr" w:hint="cs"/>
          <w:rtl/>
        </w:rPr>
        <w:t xml:space="preserve">آیت الله والد در پاسخ بیان کرده‌اند که لفظ «زکاة» گاهی به معنای فعل زکات است. در این صورت منافاتی نیست بین آنکه زکات به عین تعلّق گرفته باشد و ذمّه مالک به فعل پرداخت زکات مشغول باشد. اگر مراد از زکات در این روایت مال هم باشد، باز هم منافاتی با تعلّق حقّ فقرا به عین ندارد؛ چرا که گاهی یک شیء ملک کسی است ولی مسئولیّت آن ملک بر ذمّه شخص دیگری است. ایشان دو مثال نیز برای روشن شدن مساله بیان کرده‌اند. از روایت «علی الید ما أخذت حتّی تودّی» استفاده می‌شود که وقتی کسی یک مال را از دیگری اخذ کند، مالک آن نمی‌شود ولی مسئولیّت آن شیء را برعهده دارد. مثال دیگر، روایت «کلّکم راع و کلّکم مسؤول عن رعیّته» </w:t>
      </w:r>
      <w:r w:rsidR="009F1527">
        <w:rPr>
          <w:rFonts w:ascii="IRBadr" w:hAnsi="IRBadr" w:cs="IRBadr" w:hint="cs"/>
          <w:rtl/>
        </w:rPr>
        <w:t xml:space="preserve">است. این روایت </w:t>
      </w:r>
      <w:r>
        <w:rPr>
          <w:rFonts w:ascii="IRBadr" w:hAnsi="IRBadr" w:cs="IRBadr" w:hint="cs"/>
          <w:rtl/>
        </w:rPr>
        <w:t>معنایش آن نیست که انسان‌ها نسبت به یکدیگر ملکیّت دارند. بلکه برخی نسبت به برخی دیگر مسؤولیّتی دارند و لزوما مساله ملک در میان نیست.</w:t>
      </w:r>
    </w:p>
    <w:p w:rsidR="009F1527" w:rsidRDefault="009F1527" w:rsidP="009F1527">
      <w:pPr>
        <w:pStyle w:val="Heading4"/>
        <w:rPr>
          <w:rtl/>
        </w:rPr>
      </w:pPr>
      <w:bookmarkStart w:id="16" w:name="_Toc159119988"/>
      <w:bookmarkStart w:id="17" w:name="_Toc159120022"/>
      <w:bookmarkStart w:id="18" w:name="_Toc159120048"/>
      <w:r>
        <w:rPr>
          <w:rFonts w:hint="cs"/>
          <w:rtl/>
        </w:rPr>
        <w:t>پاسخ استاد</w:t>
      </w:r>
      <w:bookmarkEnd w:id="16"/>
      <w:bookmarkEnd w:id="17"/>
      <w:bookmarkEnd w:id="18"/>
    </w:p>
    <w:p w:rsidR="00057A8D" w:rsidRDefault="00057A8D" w:rsidP="009F1527">
      <w:pPr>
        <w:rPr>
          <w:rFonts w:ascii="IRBadr" w:hAnsi="IRBadr" w:cs="IRBadr"/>
          <w:rtl/>
        </w:rPr>
      </w:pPr>
      <w:r>
        <w:rPr>
          <w:rFonts w:ascii="IRBadr" w:hAnsi="IRBadr" w:cs="IRBadr" w:hint="cs"/>
          <w:rtl/>
        </w:rPr>
        <w:t xml:space="preserve">علاوه بر فرمایشات آیت الله والد، می‌توان نکته دیگری نیز بیان نمود. این </w:t>
      </w:r>
      <w:r w:rsidR="009F1527">
        <w:rPr>
          <w:rFonts w:ascii="IRBadr" w:hAnsi="IRBadr" w:cs="IRBadr" w:hint="cs"/>
          <w:rtl/>
        </w:rPr>
        <w:t xml:space="preserve">سخن آیت الله والد </w:t>
      </w:r>
      <w:r>
        <w:rPr>
          <w:rFonts w:ascii="IRBadr" w:hAnsi="IRBadr" w:cs="IRBadr" w:hint="cs"/>
          <w:rtl/>
        </w:rPr>
        <w:t xml:space="preserve">صحیح است که مجرّد حرف جرّ «علی» دال بر نفی ملکیّت فقرا نسبت به عین نیست. </w:t>
      </w:r>
      <w:r w:rsidR="009F1527">
        <w:rPr>
          <w:rFonts w:ascii="IRBadr" w:hAnsi="IRBadr" w:cs="IRBadr" w:hint="cs"/>
          <w:rtl/>
        </w:rPr>
        <w:t xml:space="preserve">به علاوه، </w:t>
      </w:r>
      <w:r>
        <w:rPr>
          <w:rFonts w:ascii="IRBadr" w:hAnsi="IRBadr" w:cs="IRBadr" w:hint="cs"/>
          <w:rtl/>
        </w:rPr>
        <w:t xml:space="preserve">با توضیحی که در رابطه با قرار ضمان بیان گشت، می‌تواند این مساله را نیز تبیین نمود. ممکن است حقّ فقرا به عین تعلّق گرفته باشد، و در عین حال، آن مالک اصلی که زکات در ملک او واجب شده است، مسئولیّت زکات با او باشد. نظیر این مطلب در مواضع مختلف فقه وجود دارد. </w:t>
      </w:r>
    </w:p>
    <w:p w:rsidR="0083045B" w:rsidRDefault="0083045B" w:rsidP="0075540F">
      <w:pPr>
        <w:rPr>
          <w:rFonts w:ascii="IRBadr" w:hAnsi="IRBadr" w:cs="IRBadr"/>
          <w:rtl/>
        </w:rPr>
      </w:pPr>
      <w:r>
        <w:rPr>
          <w:rFonts w:ascii="IRBadr" w:hAnsi="IRBadr" w:cs="IRBadr" w:hint="cs"/>
          <w:rtl/>
        </w:rPr>
        <w:lastRenderedPageBreak/>
        <w:t>یکی از موارد این مساله دیه در شبه‌عمد است. دیه بر عهده عاقله است. یک دیدگاهی که جناب آیت الله والد هم پذیرفته آن است که دیه بر عهده جانی است</w:t>
      </w:r>
      <w:r w:rsidR="00057A8D">
        <w:rPr>
          <w:rFonts w:ascii="IRBadr" w:hAnsi="IRBadr" w:cs="IRBadr" w:hint="cs"/>
          <w:rtl/>
        </w:rPr>
        <w:t>،</w:t>
      </w:r>
      <w:r>
        <w:rPr>
          <w:rFonts w:ascii="IRBadr" w:hAnsi="IRBadr" w:cs="IRBadr" w:hint="cs"/>
          <w:rtl/>
        </w:rPr>
        <w:t xml:space="preserve"> ولی دیگری مسؤولیّت فراغ ذمّه </w:t>
      </w:r>
      <w:r w:rsidR="00260DCB">
        <w:rPr>
          <w:rFonts w:ascii="IRBadr" w:hAnsi="IRBadr" w:cs="IRBadr" w:hint="cs"/>
          <w:rtl/>
        </w:rPr>
        <w:t xml:space="preserve">آن شخص را </w:t>
      </w:r>
      <w:r>
        <w:rPr>
          <w:rFonts w:ascii="IRBadr" w:hAnsi="IRBadr" w:cs="IRBadr" w:hint="cs"/>
          <w:rtl/>
        </w:rPr>
        <w:t xml:space="preserve">دارد. </w:t>
      </w:r>
      <w:r w:rsidR="0075540F">
        <w:rPr>
          <w:rFonts w:ascii="IRBadr" w:hAnsi="IRBadr" w:cs="IRBadr" w:hint="cs"/>
          <w:rtl/>
        </w:rPr>
        <w:t xml:space="preserve">در بحث زکات، </w:t>
      </w:r>
      <w:r>
        <w:rPr>
          <w:rFonts w:ascii="IRBadr" w:hAnsi="IRBadr" w:cs="IRBadr" w:hint="cs"/>
          <w:rtl/>
        </w:rPr>
        <w:t xml:space="preserve">کسی که عین در دست او است به دو نحو ممکن است که ذمّه را فارغ کند. یک نحو، فراغ مجّانی و نحو دیگر، فراغ با رجوع به </w:t>
      </w:r>
      <w:r w:rsidR="0075540F">
        <w:rPr>
          <w:rFonts w:ascii="IRBadr" w:hAnsi="IRBadr" w:cs="IRBadr" w:hint="cs"/>
          <w:rtl/>
        </w:rPr>
        <w:t>مالک اصلی</w:t>
      </w:r>
      <w:r>
        <w:rPr>
          <w:rFonts w:ascii="IRBadr" w:hAnsi="IRBadr" w:cs="IRBadr" w:hint="cs"/>
          <w:rtl/>
        </w:rPr>
        <w:t xml:space="preserve"> به جهت ضمان</w:t>
      </w:r>
      <w:r w:rsidR="0075540F">
        <w:rPr>
          <w:rFonts w:ascii="IRBadr" w:hAnsi="IRBadr" w:cs="IRBadr" w:hint="cs"/>
          <w:rtl/>
        </w:rPr>
        <w:t xml:space="preserve"> آن شخص</w:t>
      </w:r>
      <w:r>
        <w:rPr>
          <w:rFonts w:ascii="IRBadr" w:hAnsi="IRBadr" w:cs="IRBadr" w:hint="cs"/>
          <w:rtl/>
        </w:rPr>
        <w:t>.</w:t>
      </w:r>
    </w:p>
    <w:p w:rsidR="0075540F" w:rsidRDefault="0083045B" w:rsidP="0075540F">
      <w:pPr>
        <w:rPr>
          <w:rFonts w:ascii="IRBadr" w:hAnsi="IRBadr" w:cs="IRBadr"/>
          <w:rtl/>
        </w:rPr>
      </w:pPr>
      <w:r>
        <w:rPr>
          <w:rFonts w:ascii="IRBadr" w:hAnsi="IRBadr" w:cs="IRBadr" w:hint="cs"/>
          <w:rtl/>
        </w:rPr>
        <w:t xml:space="preserve">اینکه </w:t>
      </w:r>
      <w:r w:rsidR="0075540F">
        <w:rPr>
          <w:rFonts w:ascii="IRBadr" w:hAnsi="IRBadr" w:cs="IRBadr" w:hint="cs"/>
          <w:rtl/>
        </w:rPr>
        <w:t xml:space="preserve">جناب آیت الله والد بیان کردند که </w:t>
      </w:r>
      <w:r>
        <w:rPr>
          <w:rFonts w:ascii="IRBadr" w:hAnsi="IRBadr" w:cs="IRBadr" w:hint="cs"/>
          <w:rtl/>
        </w:rPr>
        <w:t xml:space="preserve">زکات </w:t>
      </w:r>
      <w:r w:rsidR="0075540F">
        <w:rPr>
          <w:rFonts w:ascii="IRBadr" w:hAnsi="IRBadr" w:cs="IRBadr" w:hint="cs"/>
          <w:rtl/>
        </w:rPr>
        <w:t>یا به معنی فعل است یا به معنی مقداری از مال، به نظر می‌رسد که فعل‌بودن زکات به دو نحو قابل تصویر است:</w:t>
      </w:r>
    </w:p>
    <w:p w:rsidR="0083045B" w:rsidRDefault="0083045B" w:rsidP="0075540F">
      <w:pPr>
        <w:rPr>
          <w:rFonts w:ascii="IRBadr" w:hAnsi="IRBadr" w:cs="IRBadr"/>
          <w:rtl/>
        </w:rPr>
      </w:pPr>
      <w:r>
        <w:rPr>
          <w:rFonts w:ascii="IRBadr" w:hAnsi="IRBadr" w:cs="IRBadr" w:hint="cs"/>
          <w:rtl/>
        </w:rPr>
        <w:t>صورت اول: پرداخت کردن زکات</w:t>
      </w:r>
    </w:p>
    <w:p w:rsidR="0075540F" w:rsidRDefault="0083045B" w:rsidP="0075540F">
      <w:pPr>
        <w:rPr>
          <w:rFonts w:ascii="IRBadr" w:hAnsi="IRBadr" w:cs="IRBadr"/>
          <w:rtl/>
        </w:rPr>
      </w:pPr>
      <w:r>
        <w:rPr>
          <w:rFonts w:ascii="IRBadr" w:hAnsi="IRBadr" w:cs="IRBadr" w:hint="cs"/>
          <w:rtl/>
        </w:rPr>
        <w:t xml:space="preserve">صورت دوم: پرداخت‌شدن زکات. </w:t>
      </w:r>
    </w:p>
    <w:p w:rsidR="0083045B" w:rsidRDefault="0083045B" w:rsidP="0075540F">
      <w:pPr>
        <w:rPr>
          <w:rFonts w:ascii="IRBadr" w:hAnsi="IRBadr" w:cs="IRBadr"/>
          <w:rtl/>
        </w:rPr>
      </w:pPr>
      <w:r>
        <w:rPr>
          <w:rFonts w:ascii="IRBadr" w:hAnsi="IRBadr" w:cs="IRBadr" w:hint="cs"/>
          <w:rtl/>
        </w:rPr>
        <w:t xml:space="preserve">یعنی پرداخت‌شدن زکات بر عهده مالک اول است. </w:t>
      </w:r>
      <w:r w:rsidR="0075540F">
        <w:rPr>
          <w:rFonts w:ascii="IRBadr" w:hAnsi="IRBadr" w:cs="IRBadr" w:hint="cs"/>
          <w:rtl/>
        </w:rPr>
        <w:t xml:space="preserve">پس از بیع، </w:t>
      </w:r>
      <w:r>
        <w:rPr>
          <w:rFonts w:ascii="IRBadr" w:hAnsi="IRBadr" w:cs="IRBadr" w:hint="cs"/>
          <w:rtl/>
        </w:rPr>
        <w:t xml:space="preserve">پرداخت کردن، وظیفه مالک دوم نیز به حساب می‌آید ولی او حقّ رجوع دارد تا آنچه پرداخت نموده از </w:t>
      </w:r>
      <w:r w:rsidR="0075540F">
        <w:rPr>
          <w:rFonts w:ascii="IRBadr" w:hAnsi="IRBadr" w:cs="IRBadr" w:hint="cs"/>
          <w:rtl/>
        </w:rPr>
        <w:t>مالک اول</w:t>
      </w:r>
      <w:r>
        <w:rPr>
          <w:rFonts w:ascii="IRBadr" w:hAnsi="IRBadr" w:cs="IRBadr" w:hint="cs"/>
          <w:rtl/>
        </w:rPr>
        <w:t xml:space="preserve"> بگیرد. این تحلیل نیازمند دلیل اثباتی است. روایت </w:t>
      </w:r>
      <w:r w:rsidR="0075540F">
        <w:rPr>
          <w:rFonts w:ascii="IRBadr" w:hAnsi="IRBadr" w:cs="IRBadr" w:hint="cs"/>
          <w:rtl/>
        </w:rPr>
        <w:t>عبدالرحمن بن ابی‌عبدالله</w:t>
      </w:r>
      <w:r>
        <w:rPr>
          <w:rFonts w:ascii="IRBadr" w:hAnsi="IRBadr" w:cs="IRBadr" w:hint="cs"/>
          <w:rtl/>
        </w:rPr>
        <w:t xml:space="preserve"> می‌تواند دلیل اثباتی بر این مطلب باشد. زکات یک حقّ صرف متعلّق به عین نیست. بلکه </w:t>
      </w:r>
      <w:r w:rsidR="0075540F">
        <w:rPr>
          <w:rFonts w:ascii="IRBadr" w:hAnsi="IRBadr" w:cs="IRBadr" w:hint="cs"/>
          <w:rtl/>
        </w:rPr>
        <w:t xml:space="preserve">از طرفی </w:t>
      </w:r>
      <w:r>
        <w:rPr>
          <w:rFonts w:ascii="IRBadr" w:hAnsi="IRBadr" w:cs="IRBadr" w:hint="cs"/>
          <w:rtl/>
        </w:rPr>
        <w:t xml:space="preserve">متعلّق به عین است </w:t>
      </w:r>
      <w:r w:rsidR="0075540F">
        <w:rPr>
          <w:rFonts w:ascii="IRBadr" w:hAnsi="IRBadr" w:cs="IRBadr" w:hint="cs"/>
          <w:rtl/>
        </w:rPr>
        <w:t>و از طرف دیگر</w:t>
      </w:r>
      <w:r>
        <w:rPr>
          <w:rFonts w:ascii="IRBadr" w:hAnsi="IRBadr" w:cs="IRBadr" w:hint="cs"/>
          <w:rtl/>
        </w:rPr>
        <w:t xml:space="preserve"> پرداخت‌شدن زکات</w:t>
      </w:r>
      <w:r w:rsidR="0075540F">
        <w:rPr>
          <w:rFonts w:ascii="IRBadr" w:hAnsi="IRBadr" w:cs="IRBadr" w:hint="cs"/>
          <w:rtl/>
        </w:rPr>
        <w:t xml:space="preserve"> بر ذمّه مالک اولیّه است</w:t>
      </w:r>
      <w:r>
        <w:rPr>
          <w:rFonts w:ascii="IRBadr" w:hAnsi="IRBadr" w:cs="IRBadr" w:hint="cs"/>
          <w:rtl/>
        </w:rPr>
        <w:t xml:space="preserve">. </w:t>
      </w:r>
      <w:r w:rsidR="000B657B">
        <w:rPr>
          <w:rFonts w:ascii="IRBadr" w:hAnsi="IRBadr" w:cs="IRBadr" w:hint="cs"/>
          <w:rtl/>
        </w:rPr>
        <w:t xml:space="preserve">این بحث نیازمند تکلمه‌ای (در رابطه با عبادی‌بودن زکات) است که در مباحث پیش‌رو بیان می‌گردد. </w:t>
      </w:r>
    </w:p>
    <w:p w:rsidR="000048AA" w:rsidRDefault="00BD3181" w:rsidP="00BD3181">
      <w:pPr>
        <w:pStyle w:val="Heading2"/>
        <w:rPr>
          <w:rtl/>
        </w:rPr>
      </w:pPr>
      <w:bookmarkStart w:id="19" w:name="_Toc159119989"/>
      <w:bookmarkStart w:id="20" w:name="_Toc159120023"/>
      <w:bookmarkStart w:id="21" w:name="_Toc159120049"/>
      <w:r>
        <w:rPr>
          <w:rFonts w:hint="cs"/>
          <w:rtl/>
        </w:rPr>
        <w:t>وجه</w:t>
      </w:r>
      <w:r w:rsidR="000B657B">
        <w:rPr>
          <w:rFonts w:hint="cs"/>
          <w:rtl/>
        </w:rPr>
        <w:t xml:space="preserve"> چهارم:</w:t>
      </w:r>
      <w:bookmarkEnd w:id="19"/>
      <w:bookmarkEnd w:id="20"/>
      <w:bookmarkEnd w:id="21"/>
      <w:r w:rsidR="000B657B">
        <w:rPr>
          <w:rFonts w:hint="cs"/>
          <w:rtl/>
        </w:rPr>
        <w:t xml:space="preserve"> </w:t>
      </w:r>
    </w:p>
    <w:p w:rsidR="000B657B" w:rsidRDefault="000B657B" w:rsidP="000B657B">
      <w:pPr>
        <w:rPr>
          <w:rFonts w:ascii="IRBadr" w:hAnsi="IRBadr" w:cs="IRBadr"/>
          <w:rtl/>
        </w:rPr>
      </w:pPr>
      <w:r>
        <w:rPr>
          <w:rFonts w:ascii="IRBadr" w:hAnsi="IRBadr" w:cs="IRBadr" w:hint="cs"/>
          <w:rtl/>
        </w:rPr>
        <w:t>اگر زکات به نحو اشاعه باشد، مقتضایش آن است که هیچ‌یک از شرکا بدون اذن شریک حقّ تصرّف</w:t>
      </w:r>
      <w:r w:rsidR="004471FB">
        <w:rPr>
          <w:rFonts w:ascii="IRBadr" w:hAnsi="IRBadr" w:cs="IRBadr" w:hint="cs"/>
          <w:rtl/>
        </w:rPr>
        <w:t xml:space="preserve"> در آن مال</w:t>
      </w:r>
      <w:r>
        <w:rPr>
          <w:rFonts w:ascii="IRBadr" w:hAnsi="IRBadr" w:cs="IRBadr" w:hint="cs"/>
          <w:rtl/>
        </w:rPr>
        <w:t xml:space="preserve"> ندارد، ولی در محل بحث</w:t>
      </w:r>
      <w:r w:rsidR="0075540F">
        <w:rPr>
          <w:rFonts w:ascii="IRBadr" w:hAnsi="IRBadr" w:cs="IRBadr" w:hint="cs"/>
          <w:rtl/>
        </w:rPr>
        <w:t>،</w:t>
      </w:r>
      <w:r>
        <w:rPr>
          <w:rFonts w:ascii="IRBadr" w:hAnsi="IRBadr" w:cs="IRBadr" w:hint="cs"/>
          <w:rtl/>
        </w:rPr>
        <w:t xml:space="preserve"> مالک می‌تواند هر تصرّفی خواست انجام دهد.</w:t>
      </w:r>
    </w:p>
    <w:p w:rsidR="0075540F" w:rsidRDefault="000B657B" w:rsidP="0075540F">
      <w:pPr>
        <w:pStyle w:val="Heading3"/>
        <w:rPr>
          <w:rtl/>
        </w:rPr>
      </w:pPr>
      <w:bookmarkStart w:id="22" w:name="_Toc159119990"/>
      <w:bookmarkStart w:id="23" w:name="_Toc159120024"/>
      <w:bookmarkStart w:id="24" w:name="_Toc159120050"/>
      <w:r>
        <w:rPr>
          <w:rFonts w:hint="cs"/>
          <w:rtl/>
        </w:rPr>
        <w:t>پاسخ جناب آیت الله والد:</w:t>
      </w:r>
      <w:bookmarkEnd w:id="22"/>
      <w:bookmarkEnd w:id="23"/>
      <w:bookmarkEnd w:id="24"/>
      <w:r>
        <w:rPr>
          <w:rFonts w:hint="cs"/>
          <w:rtl/>
        </w:rPr>
        <w:t xml:space="preserve"> </w:t>
      </w:r>
    </w:p>
    <w:p w:rsidR="000B657B" w:rsidRDefault="004471FB" w:rsidP="00BE5893">
      <w:pPr>
        <w:rPr>
          <w:rFonts w:ascii="IRBadr" w:hAnsi="IRBadr" w:cs="IRBadr"/>
          <w:rtl/>
        </w:rPr>
      </w:pPr>
      <w:r>
        <w:rPr>
          <w:rFonts w:ascii="IRBadr" w:hAnsi="IRBadr" w:cs="IRBadr" w:hint="cs"/>
          <w:rtl/>
        </w:rPr>
        <w:t xml:space="preserve">ایشان فرموده است: </w:t>
      </w:r>
      <w:r w:rsidR="000B657B">
        <w:rPr>
          <w:rFonts w:ascii="IRBadr" w:hAnsi="IRBadr" w:cs="IRBadr" w:hint="cs"/>
          <w:rtl/>
        </w:rPr>
        <w:t>رضایت</w:t>
      </w:r>
      <w:r w:rsidR="0075540F">
        <w:rPr>
          <w:rFonts w:ascii="IRBadr" w:hAnsi="IRBadr" w:cs="IRBadr" w:hint="cs"/>
          <w:rtl/>
        </w:rPr>
        <w:t xml:space="preserve"> شریک که در جواز تصرّف شرط است</w:t>
      </w:r>
      <w:r w:rsidR="000B657B">
        <w:rPr>
          <w:rFonts w:ascii="IRBadr" w:hAnsi="IRBadr" w:cs="IRBadr" w:hint="cs"/>
          <w:rtl/>
        </w:rPr>
        <w:t xml:space="preserve">، اعم از رضایت مالک و </w:t>
      </w:r>
      <w:r w:rsidR="0075540F">
        <w:rPr>
          <w:rFonts w:ascii="IRBadr" w:hAnsi="IRBadr" w:cs="IRBadr" w:hint="cs"/>
          <w:rtl/>
        </w:rPr>
        <w:t>رضایت ولی مالک است. امام عدل</w:t>
      </w:r>
      <w:r w:rsidR="000B657B">
        <w:rPr>
          <w:rFonts w:ascii="IRBadr" w:hAnsi="IRBadr" w:cs="IRBadr" w:hint="cs"/>
          <w:rtl/>
        </w:rPr>
        <w:t xml:space="preserve"> که ولایت دارد</w:t>
      </w:r>
      <w:r>
        <w:rPr>
          <w:rFonts w:ascii="IRBadr" w:hAnsi="IRBadr" w:cs="IRBadr" w:hint="cs"/>
          <w:rtl/>
        </w:rPr>
        <w:t>،</w:t>
      </w:r>
      <w:r w:rsidR="000B657B">
        <w:rPr>
          <w:rFonts w:ascii="IRBadr" w:hAnsi="IRBadr" w:cs="IRBadr" w:hint="cs"/>
          <w:rtl/>
        </w:rPr>
        <w:t xml:space="preserve"> در این مورد اجازه داده و</w:t>
      </w:r>
      <w:r w:rsidR="0075540F">
        <w:rPr>
          <w:rFonts w:ascii="IRBadr" w:hAnsi="IRBadr" w:cs="IRBadr" w:hint="cs"/>
          <w:rtl/>
        </w:rPr>
        <w:t xml:space="preserve"> راضی به تقسیم توسّط مالک است و این</w:t>
      </w:r>
      <w:r w:rsidR="000B657B">
        <w:rPr>
          <w:rFonts w:ascii="IRBadr" w:hAnsi="IRBadr" w:cs="IRBadr" w:hint="cs"/>
          <w:rtl/>
        </w:rPr>
        <w:t xml:space="preserve"> </w:t>
      </w:r>
      <w:r w:rsidR="0075540F">
        <w:rPr>
          <w:rFonts w:ascii="IRBadr" w:hAnsi="IRBadr" w:cs="IRBadr" w:hint="cs"/>
          <w:rtl/>
        </w:rPr>
        <w:t xml:space="preserve">رضایت </w:t>
      </w:r>
      <w:r w:rsidR="000B657B">
        <w:rPr>
          <w:rFonts w:ascii="IRBadr" w:hAnsi="IRBadr" w:cs="IRBadr" w:hint="cs"/>
          <w:rtl/>
        </w:rPr>
        <w:t xml:space="preserve">به منزله </w:t>
      </w:r>
      <w:r w:rsidR="0075540F">
        <w:rPr>
          <w:rFonts w:ascii="IRBadr" w:hAnsi="IRBadr" w:cs="IRBadr" w:hint="cs"/>
          <w:rtl/>
        </w:rPr>
        <w:t xml:space="preserve">رضایت </w:t>
      </w:r>
      <w:r w:rsidR="000B657B">
        <w:rPr>
          <w:rFonts w:ascii="IRBadr" w:hAnsi="IRBadr" w:cs="IRBadr" w:hint="cs"/>
          <w:rtl/>
        </w:rPr>
        <w:t xml:space="preserve">مالک </w:t>
      </w:r>
      <w:r w:rsidR="00BE5893">
        <w:rPr>
          <w:rFonts w:ascii="IRBadr" w:hAnsi="IRBadr" w:cs="IRBadr" w:hint="cs"/>
          <w:rtl/>
        </w:rPr>
        <w:t>به شمار می‌رود</w:t>
      </w:r>
      <w:r w:rsidR="000B657B">
        <w:rPr>
          <w:rFonts w:ascii="IRBadr" w:hAnsi="IRBadr" w:cs="IRBadr" w:hint="cs"/>
          <w:rtl/>
        </w:rPr>
        <w:t xml:space="preserve">. </w:t>
      </w:r>
    </w:p>
    <w:p w:rsidR="000B657B" w:rsidRDefault="000B657B" w:rsidP="000048AA">
      <w:pPr>
        <w:pStyle w:val="Heading3"/>
        <w:rPr>
          <w:rtl/>
        </w:rPr>
      </w:pPr>
      <w:bookmarkStart w:id="25" w:name="_Toc159119991"/>
      <w:bookmarkStart w:id="26" w:name="_Toc159120025"/>
      <w:bookmarkStart w:id="27" w:name="_Toc159120051"/>
      <w:r>
        <w:rPr>
          <w:rFonts w:hint="cs"/>
          <w:rtl/>
        </w:rPr>
        <w:t>کلام استاد</w:t>
      </w:r>
      <w:bookmarkEnd w:id="25"/>
      <w:bookmarkEnd w:id="26"/>
      <w:bookmarkEnd w:id="27"/>
    </w:p>
    <w:p w:rsidR="000B657B" w:rsidRDefault="000B657B" w:rsidP="000B657B">
      <w:pPr>
        <w:rPr>
          <w:rFonts w:ascii="Abo-thar" w:hAnsi="Abo-thar" w:cs="IRBadr"/>
          <w:rtl/>
        </w:rPr>
      </w:pPr>
      <w:r>
        <w:rPr>
          <w:rFonts w:ascii="IRBadr" w:hAnsi="IRBadr" w:cs="IRBadr" w:hint="cs"/>
          <w:rtl/>
        </w:rPr>
        <w:t xml:space="preserve">دلیلی وجود ندارد که امام صادق </w:t>
      </w:r>
      <w:r>
        <w:rPr>
          <w:rFonts w:ascii="Abo-thar" w:hAnsi="Abo-thar" w:cs="IRBadr" w:hint="cs"/>
          <w:rtl/>
        </w:rPr>
        <w:t>علیه السلام مالک زکات‌های عصر کنونی باشد یا آنکه بر آن ولایت داشته باشد.</w:t>
      </w:r>
      <w:r w:rsidR="004471FB">
        <w:rPr>
          <w:rFonts w:ascii="Abo-thar" w:hAnsi="Abo-thar" w:cs="IRBadr" w:hint="cs"/>
          <w:rtl/>
        </w:rPr>
        <w:t xml:space="preserve"> هر امامی نسبت به زمان خودش</w:t>
      </w:r>
      <w:r w:rsidR="00BE5893">
        <w:rPr>
          <w:rFonts w:ascii="Abo-thar" w:hAnsi="Abo-thar" w:cs="IRBadr" w:hint="cs"/>
          <w:rtl/>
        </w:rPr>
        <w:t xml:space="preserve"> ولایت دارد.</w:t>
      </w:r>
      <w:r>
        <w:rPr>
          <w:rFonts w:ascii="Abo-thar" w:hAnsi="Abo-thar" w:cs="IRBadr" w:hint="cs"/>
          <w:rtl/>
        </w:rPr>
        <w:t xml:space="preserve"> در مورد عصر کنونی، امام صادق علیه السلام ولایت</w:t>
      </w:r>
      <w:r w:rsidR="004471FB">
        <w:rPr>
          <w:rFonts w:ascii="Abo-thar" w:hAnsi="Abo-thar" w:cs="IRBadr" w:hint="cs"/>
          <w:rtl/>
        </w:rPr>
        <w:t>ی</w:t>
      </w:r>
      <w:r>
        <w:rPr>
          <w:rFonts w:ascii="Abo-thar" w:hAnsi="Abo-thar" w:cs="IRBadr" w:hint="cs"/>
          <w:rtl/>
        </w:rPr>
        <w:t xml:space="preserve"> ندارد. حضرت ولی عصر (عج) نیز اذنش برای ما محرز نیست، و دلیلی بر اذن آن حضرت هم وجود ندارد. </w:t>
      </w:r>
    </w:p>
    <w:p w:rsidR="00F029F2" w:rsidRDefault="000B657B" w:rsidP="00F029F2">
      <w:pPr>
        <w:rPr>
          <w:rFonts w:ascii="IRBadr" w:hAnsi="IRBadr" w:cs="IRBadr"/>
          <w:rtl/>
        </w:rPr>
      </w:pPr>
      <w:r>
        <w:rPr>
          <w:rFonts w:ascii="Abo-thar" w:hAnsi="Abo-thar" w:cs="IRBadr" w:hint="cs"/>
          <w:rtl/>
        </w:rPr>
        <w:t>بنابرین، باید به صورت دیگری پاسخ داد: اینکه شرکا بدون اذن شریک حقّ تصرّف ندارند، حکمی اقتضایی است</w:t>
      </w:r>
      <w:r w:rsidR="004471FB">
        <w:rPr>
          <w:rFonts w:ascii="Abo-thar" w:hAnsi="Abo-thar" w:cs="IRBadr" w:hint="cs"/>
          <w:rtl/>
        </w:rPr>
        <w:t xml:space="preserve"> که شارع مقدّس می‌تواند مانع آن شود</w:t>
      </w:r>
      <w:r>
        <w:rPr>
          <w:rFonts w:ascii="Abo-thar" w:hAnsi="Abo-thar" w:cs="IRBadr" w:hint="cs"/>
          <w:rtl/>
        </w:rPr>
        <w:t>.</w:t>
      </w:r>
      <w:r w:rsidR="00F029F2">
        <w:rPr>
          <w:rFonts w:ascii="Abo-thar" w:hAnsi="Abo-thar" w:cs="IRBadr" w:hint="cs"/>
          <w:rtl/>
        </w:rPr>
        <w:t xml:space="preserve"> آیت الله والد به صورت اجازه مالکی تصحیح نموده و فرموده که توسّط مالک یا ولی مالک، اجازه داده شده است، ولی کلام ما در اذن شرعی است.</w:t>
      </w:r>
    </w:p>
    <w:p w:rsidR="00EF469B" w:rsidRDefault="00F029F2" w:rsidP="00BE5893">
      <w:pPr>
        <w:rPr>
          <w:rFonts w:ascii="Abo-thar" w:hAnsi="Abo-thar" w:cs="IRBadr"/>
          <w:rtl/>
        </w:rPr>
      </w:pPr>
      <w:r>
        <w:rPr>
          <w:rFonts w:ascii="Abo-thar" w:hAnsi="Abo-thar" w:cs="IRBadr" w:hint="cs"/>
          <w:rtl/>
        </w:rPr>
        <w:t xml:space="preserve">این حکم مذکور، قابل تخصیص و تقیید است. شارع مقدس ممکن است مانع از تاثیرگذاری این امر اقتضایی </w:t>
      </w:r>
      <w:r w:rsidR="00BE5893">
        <w:rPr>
          <w:rFonts w:ascii="Abo-thar" w:hAnsi="Abo-thar" w:cs="IRBadr" w:hint="cs"/>
          <w:rtl/>
        </w:rPr>
        <w:t>شده</w:t>
      </w:r>
      <w:r>
        <w:rPr>
          <w:rFonts w:ascii="Abo-thar" w:hAnsi="Abo-thar" w:cs="IRBadr" w:hint="cs"/>
          <w:rtl/>
        </w:rPr>
        <w:t xml:space="preserve"> باشد.</w:t>
      </w:r>
      <w:r w:rsidR="00BE5893">
        <w:rPr>
          <w:rFonts w:ascii="Abo-thar" w:hAnsi="Abo-thar" w:cs="IRBadr" w:hint="cs"/>
          <w:rtl/>
        </w:rPr>
        <w:t xml:space="preserve"> این اجازه شرعی غیر از اجازه مالکی است که توسّط مالک یا ولی او صورت گرفته است.</w:t>
      </w:r>
      <w:r>
        <w:rPr>
          <w:rFonts w:ascii="Abo-thar" w:hAnsi="Abo-thar" w:cs="IRBadr" w:hint="cs"/>
          <w:rtl/>
        </w:rPr>
        <w:t xml:space="preserve"> </w:t>
      </w:r>
    </w:p>
    <w:p w:rsidR="000B657B" w:rsidRDefault="00EF469B" w:rsidP="00EF469B">
      <w:pPr>
        <w:rPr>
          <w:rFonts w:ascii="Abo-thar" w:hAnsi="Abo-thar" w:cs="IRBadr"/>
          <w:rtl/>
        </w:rPr>
      </w:pPr>
      <w:r>
        <w:rPr>
          <w:rFonts w:ascii="Abo-thar" w:hAnsi="Abo-thar" w:cs="IRBadr" w:hint="cs"/>
          <w:rtl/>
        </w:rPr>
        <w:lastRenderedPageBreak/>
        <w:t xml:space="preserve">بله، </w:t>
      </w:r>
      <w:r w:rsidR="00F029F2">
        <w:rPr>
          <w:rFonts w:ascii="Abo-thar" w:hAnsi="Abo-thar" w:cs="IRBadr" w:hint="cs"/>
          <w:rtl/>
        </w:rPr>
        <w:t xml:space="preserve">اگر در </w:t>
      </w:r>
      <w:r>
        <w:rPr>
          <w:rFonts w:ascii="Abo-thar" w:hAnsi="Abo-thar" w:cs="IRBadr" w:hint="cs"/>
          <w:rtl/>
        </w:rPr>
        <w:t>جایی،</w:t>
      </w:r>
      <w:r w:rsidR="00F029F2">
        <w:rPr>
          <w:rFonts w:ascii="Abo-thar" w:hAnsi="Abo-thar" w:cs="IRBadr" w:hint="cs"/>
          <w:rtl/>
        </w:rPr>
        <w:t xml:space="preserve"> </w:t>
      </w:r>
      <w:r>
        <w:rPr>
          <w:rFonts w:ascii="Abo-thar" w:hAnsi="Abo-thar" w:cs="IRBadr" w:hint="cs"/>
          <w:rtl/>
        </w:rPr>
        <w:t>موارد متعدّدی از آثار</w:t>
      </w:r>
      <w:r w:rsidR="00F029F2">
        <w:rPr>
          <w:rFonts w:ascii="Abo-thar" w:hAnsi="Abo-thar" w:cs="IRBadr" w:hint="cs"/>
          <w:rtl/>
        </w:rPr>
        <w:t xml:space="preserve"> اقتضایی اشاعه </w:t>
      </w:r>
      <w:r>
        <w:rPr>
          <w:rFonts w:ascii="Abo-thar" w:hAnsi="Abo-thar" w:cs="IRBadr" w:hint="cs"/>
          <w:rtl/>
        </w:rPr>
        <w:t xml:space="preserve">نفی </w:t>
      </w:r>
      <w:r w:rsidR="00F029F2">
        <w:rPr>
          <w:rFonts w:ascii="Abo-thar" w:hAnsi="Abo-thar" w:cs="IRBadr" w:hint="cs"/>
          <w:rtl/>
        </w:rPr>
        <w:t xml:space="preserve">شده باشد، عرف کشف می‌نماید که از اساس، این مساله به صورت اشاعه نبوده است. یعنی از مجموع این وجوه </w:t>
      </w:r>
      <w:r>
        <w:rPr>
          <w:rFonts w:ascii="Abo-thar" w:hAnsi="Abo-thar" w:cs="IRBadr" w:hint="cs"/>
          <w:rtl/>
        </w:rPr>
        <w:t xml:space="preserve">ده‌گانه که در کلام آیت الله والد وارد شده است، </w:t>
      </w:r>
      <w:r w:rsidR="00F029F2">
        <w:rPr>
          <w:rFonts w:ascii="Abo-thar" w:hAnsi="Abo-thar" w:cs="IRBadr" w:hint="cs"/>
          <w:rtl/>
        </w:rPr>
        <w:t xml:space="preserve">ممکن است نفی اشاعه، کشف </w:t>
      </w:r>
      <w:r>
        <w:rPr>
          <w:rFonts w:ascii="Abo-thar" w:hAnsi="Abo-thar" w:cs="IRBadr" w:hint="cs"/>
          <w:rtl/>
        </w:rPr>
        <w:t>شود</w:t>
      </w:r>
      <w:r w:rsidR="00F029F2">
        <w:rPr>
          <w:rFonts w:ascii="Abo-thar" w:hAnsi="Abo-thar" w:cs="IRBadr" w:hint="cs"/>
          <w:rtl/>
        </w:rPr>
        <w:t>.</w:t>
      </w:r>
      <w:r w:rsidR="000B657B">
        <w:rPr>
          <w:rFonts w:ascii="Abo-thar" w:hAnsi="Abo-thar" w:cs="IRBadr" w:hint="cs"/>
          <w:rtl/>
        </w:rPr>
        <w:t xml:space="preserve"> </w:t>
      </w:r>
    </w:p>
    <w:p w:rsidR="000B657B" w:rsidRDefault="00EF469B" w:rsidP="00EF469B">
      <w:pPr>
        <w:rPr>
          <w:rFonts w:ascii="IRBadr" w:hAnsi="IRBadr" w:cs="IRBadr"/>
          <w:rtl/>
        </w:rPr>
      </w:pPr>
      <w:r>
        <w:rPr>
          <w:rFonts w:ascii="IRBadr" w:hAnsi="IRBadr" w:cs="IRBadr" w:hint="cs"/>
          <w:rtl/>
        </w:rPr>
        <w:t>نکته دیگر</w:t>
      </w:r>
      <w:r w:rsidR="000C58B0">
        <w:rPr>
          <w:rFonts w:ascii="IRBadr" w:hAnsi="IRBadr" w:cs="IRBadr" w:hint="cs"/>
          <w:rtl/>
        </w:rPr>
        <w:t>ی</w:t>
      </w:r>
      <w:r>
        <w:rPr>
          <w:rFonts w:ascii="IRBadr" w:hAnsi="IRBadr" w:cs="IRBadr" w:hint="cs"/>
          <w:rtl/>
        </w:rPr>
        <w:t xml:space="preserve"> که باید مورد توجه گیرد آن است که </w:t>
      </w:r>
      <w:r w:rsidR="00F029F2">
        <w:rPr>
          <w:rFonts w:ascii="IRBadr" w:hAnsi="IRBadr" w:cs="IRBadr" w:hint="cs"/>
          <w:rtl/>
        </w:rPr>
        <w:t>وجه مزبور، اشاعه را نفی می‌کند ولی کلی فی المعیّن را نفی نمی‌کند.</w:t>
      </w:r>
      <w:r>
        <w:rPr>
          <w:rFonts w:ascii="IRBadr" w:hAnsi="IRBadr" w:cs="IRBadr" w:hint="cs"/>
          <w:rtl/>
        </w:rPr>
        <w:t xml:space="preserve"> وقتی ملک کسی به یک مال به نحو کلّی فی المعیّن تعلّق گرفته باشد، </w:t>
      </w:r>
      <w:r>
        <w:rPr>
          <w:rFonts w:ascii="IRBadr" w:hAnsi="IRBadr" w:cs="IRBadr" w:hint="cs"/>
          <w:rtl/>
        </w:rPr>
        <w:t>مالک اصلی</w:t>
      </w:r>
      <w:r>
        <w:rPr>
          <w:rFonts w:ascii="IRBadr" w:hAnsi="IRBadr" w:cs="IRBadr" w:hint="cs"/>
          <w:rtl/>
        </w:rPr>
        <w:t xml:space="preserve"> حقّ تقسیم و تصرّف در آن مال </w:t>
      </w:r>
      <w:r>
        <w:rPr>
          <w:rFonts w:ascii="IRBadr" w:hAnsi="IRBadr" w:cs="IRBadr"/>
          <w:rtl/>
        </w:rPr>
        <w:t>–</w:t>
      </w:r>
      <w:r>
        <w:rPr>
          <w:rFonts w:ascii="IRBadr" w:hAnsi="IRBadr" w:cs="IRBadr" w:hint="cs"/>
          <w:rtl/>
        </w:rPr>
        <w:t>تا وقتی که به میزان حقّ مالک کلّی، در مال باقی است- را دارد. حاصل آنکه وجه چهارم فی الجمله برای نفی اشاعه مفید است ولی برای نفی کلّی فی المعیّن افاده‌ای ندارد.</w:t>
      </w:r>
    </w:p>
    <w:p w:rsidR="000048AA" w:rsidRDefault="00BD3181" w:rsidP="00BD3181">
      <w:pPr>
        <w:pStyle w:val="Heading2"/>
        <w:rPr>
          <w:rtl/>
        </w:rPr>
      </w:pPr>
      <w:bookmarkStart w:id="28" w:name="_Toc159119992"/>
      <w:bookmarkStart w:id="29" w:name="_Toc159120026"/>
      <w:bookmarkStart w:id="30" w:name="_Toc159120052"/>
      <w:r>
        <w:rPr>
          <w:rFonts w:hint="cs"/>
          <w:rtl/>
        </w:rPr>
        <w:t>وجه</w:t>
      </w:r>
      <w:r w:rsidR="000048AA">
        <w:rPr>
          <w:rFonts w:hint="cs"/>
          <w:rtl/>
        </w:rPr>
        <w:t xml:space="preserve"> پنجم</w:t>
      </w:r>
      <w:bookmarkEnd w:id="28"/>
      <w:bookmarkEnd w:id="29"/>
      <w:bookmarkEnd w:id="30"/>
    </w:p>
    <w:p w:rsidR="000048AA" w:rsidRDefault="000048AA" w:rsidP="000B1898">
      <w:pPr>
        <w:rPr>
          <w:rFonts w:ascii="IRBadr" w:hAnsi="IRBadr" w:cs="IRBadr"/>
          <w:rtl/>
        </w:rPr>
      </w:pPr>
      <w:r>
        <w:rPr>
          <w:rFonts w:ascii="IRBadr" w:hAnsi="IRBadr" w:cs="IRBadr" w:hint="cs"/>
          <w:rtl/>
        </w:rPr>
        <w:t>اگر قائل به شرکت شویم</w:t>
      </w:r>
      <w:r w:rsidR="00EF469B">
        <w:rPr>
          <w:rFonts w:ascii="IRBadr" w:hAnsi="IRBadr" w:cs="IRBadr" w:hint="cs"/>
          <w:rtl/>
        </w:rPr>
        <w:t>، نتیجه آن می‌شود که</w:t>
      </w:r>
      <w:r>
        <w:rPr>
          <w:rFonts w:ascii="IRBadr" w:hAnsi="IRBadr" w:cs="IRBadr" w:hint="cs"/>
          <w:rtl/>
        </w:rPr>
        <w:t xml:space="preserve"> در نمائات نیز شرکت حاصل می‌شود و </w:t>
      </w:r>
      <w:r w:rsidR="00EF469B">
        <w:rPr>
          <w:rFonts w:ascii="IRBadr" w:hAnsi="IRBadr" w:cs="IRBadr" w:hint="cs"/>
          <w:rtl/>
        </w:rPr>
        <w:t xml:space="preserve">فقرا که </w:t>
      </w:r>
      <w:r>
        <w:rPr>
          <w:rFonts w:ascii="IRBadr" w:hAnsi="IRBadr" w:cs="IRBadr" w:hint="cs"/>
          <w:rtl/>
        </w:rPr>
        <w:t>مالک آن</w:t>
      </w:r>
      <w:r w:rsidR="00EF469B">
        <w:rPr>
          <w:rFonts w:ascii="IRBadr" w:hAnsi="IRBadr" w:cs="IRBadr" w:hint="cs"/>
          <w:rtl/>
        </w:rPr>
        <w:t xml:space="preserve"> بخش از مال هستند</w:t>
      </w:r>
      <w:r>
        <w:rPr>
          <w:rFonts w:ascii="IRBadr" w:hAnsi="IRBadr" w:cs="IRBadr" w:hint="cs"/>
          <w:rtl/>
        </w:rPr>
        <w:t xml:space="preserve">، باید مالک نمائات هم </w:t>
      </w:r>
      <w:r w:rsidR="00EF469B">
        <w:rPr>
          <w:rFonts w:ascii="IRBadr" w:hAnsi="IRBadr" w:cs="IRBadr" w:hint="cs"/>
          <w:rtl/>
        </w:rPr>
        <w:t>باشند، در حالی که این‌گونه نیست. ظاهر روایات و فتاوای فقها و سیره عملی مسلمین گواه بر آن است که فقرا با مالک اصلی، در نمائات شریک نیستند.</w:t>
      </w:r>
      <w:r>
        <w:rPr>
          <w:rFonts w:ascii="IRBadr" w:hAnsi="IRBadr" w:cs="IRBadr" w:hint="cs"/>
          <w:rtl/>
        </w:rPr>
        <w:t xml:space="preserve"> به عنوان مثال در ۵ شتر که یک گوسفند واجب است. اگر این شترها وزنشان زیاد شود یا صاحب بچه شوند، کسی قائل نشده است که </w:t>
      </w:r>
      <w:r w:rsidR="00FE3272">
        <w:rPr>
          <w:rFonts w:ascii="IRBadr" w:hAnsi="IRBadr" w:cs="IRBadr" w:hint="cs"/>
          <w:rtl/>
        </w:rPr>
        <w:t xml:space="preserve">در این صورت، </w:t>
      </w:r>
      <w:r>
        <w:rPr>
          <w:rFonts w:ascii="IRBadr" w:hAnsi="IRBadr" w:cs="IRBadr" w:hint="cs"/>
          <w:rtl/>
        </w:rPr>
        <w:t>سهم ارباب زکات زیاد می‌شود</w:t>
      </w:r>
      <w:r w:rsidR="00FE3272">
        <w:rPr>
          <w:rFonts w:ascii="IRBadr" w:hAnsi="IRBadr" w:cs="IRBadr" w:hint="cs"/>
          <w:rtl/>
        </w:rPr>
        <w:t>. این مساله شاهد است بر آنکه ملک فقرا به نحو اشاعه نیست.</w:t>
      </w:r>
      <w:r w:rsidR="000B1898">
        <w:rPr>
          <w:rFonts w:ascii="IRBadr" w:hAnsi="IRBadr" w:cs="IRBadr" w:hint="cs"/>
          <w:rtl/>
        </w:rPr>
        <w:t xml:space="preserve"> جناب آیت الله والد</w:t>
      </w:r>
      <w:r>
        <w:rPr>
          <w:rFonts w:ascii="IRBadr" w:hAnsi="IRBadr" w:cs="IRBadr" w:hint="cs"/>
          <w:rtl/>
        </w:rPr>
        <w:t xml:space="preserve"> </w:t>
      </w:r>
      <w:r w:rsidR="000B1898">
        <w:rPr>
          <w:rFonts w:ascii="IRBadr" w:hAnsi="IRBadr" w:cs="IRBadr" w:hint="cs"/>
          <w:rtl/>
        </w:rPr>
        <w:t xml:space="preserve">در </w:t>
      </w:r>
      <w:r w:rsidR="000B1898">
        <w:rPr>
          <w:rFonts w:ascii="IRBadr" w:hAnsi="IRBadr" w:cs="IRBadr" w:hint="cs"/>
          <w:rtl/>
        </w:rPr>
        <w:t xml:space="preserve">پاسخ </w:t>
      </w:r>
      <w:r w:rsidR="000B1898">
        <w:rPr>
          <w:rFonts w:ascii="IRBadr" w:hAnsi="IRBadr" w:cs="IRBadr" w:hint="cs"/>
          <w:rtl/>
        </w:rPr>
        <w:t xml:space="preserve">به این وجه بیان کرده‌اند که </w:t>
      </w:r>
      <w:r>
        <w:rPr>
          <w:rFonts w:ascii="IRBadr" w:hAnsi="IRBadr" w:cs="IRBadr" w:hint="cs"/>
          <w:rtl/>
        </w:rPr>
        <w:t xml:space="preserve">نمائات همیشه تابع اصل نیست. ممکن است </w:t>
      </w:r>
      <w:r w:rsidR="00FE3272">
        <w:rPr>
          <w:rFonts w:ascii="IRBadr" w:hAnsi="IRBadr" w:cs="IRBadr" w:hint="cs"/>
          <w:rtl/>
        </w:rPr>
        <w:t xml:space="preserve">که نماء، </w:t>
      </w:r>
      <w:r>
        <w:rPr>
          <w:rFonts w:ascii="IRBadr" w:hAnsi="IRBadr" w:cs="IRBadr" w:hint="cs"/>
          <w:rtl/>
        </w:rPr>
        <w:t>در موردی تابع اصل نباشد.</w:t>
      </w:r>
    </w:p>
    <w:p w:rsidR="000B1898" w:rsidRDefault="000B1898" w:rsidP="000B1898">
      <w:pPr>
        <w:pStyle w:val="Heading3"/>
        <w:rPr>
          <w:rtl/>
        </w:rPr>
      </w:pPr>
      <w:bookmarkStart w:id="31" w:name="_Toc159119993"/>
      <w:bookmarkStart w:id="32" w:name="_Toc159120027"/>
      <w:bookmarkStart w:id="33" w:name="_Toc159120053"/>
      <w:r>
        <w:rPr>
          <w:rFonts w:hint="cs"/>
          <w:rtl/>
        </w:rPr>
        <w:t>پاسخ استا</w:t>
      </w:r>
      <w:r w:rsidR="000C58B0">
        <w:rPr>
          <w:rFonts w:hint="cs"/>
          <w:rtl/>
        </w:rPr>
        <w:t>د به وجه پنج</w:t>
      </w:r>
      <w:r>
        <w:rPr>
          <w:rFonts w:hint="cs"/>
          <w:rtl/>
        </w:rPr>
        <w:t>م</w:t>
      </w:r>
      <w:bookmarkEnd w:id="31"/>
      <w:bookmarkEnd w:id="32"/>
      <w:bookmarkEnd w:id="33"/>
      <w:r w:rsidR="000048AA">
        <w:rPr>
          <w:rFonts w:hint="cs"/>
          <w:rtl/>
        </w:rPr>
        <w:t xml:space="preserve"> </w:t>
      </w:r>
    </w:p>
    <w:p w:rsidR="000048AA" w:rsidRDefault="000048AA" w:rsidP="00FE3272">
      <w:pPr>
        <w:rPr>
          <w:rFonts w:ascii="IRBadr" w:hAnsi="IRBadr" w:cs="IRBadr"/>
          <w:rtl/>
        </w:rPr>
      </w:pPr>
      <w:r>
        <w:rPr>
          <w:rFonts w:ascii="IRBadr" w:hAnsi="IRBadr" w:cs="IRBadr" w:hint="cs"/>
          <w:rtl/>
        </w:rPr>
        <w:t xml:space="preserve">این قاعده نیز مثل </w:t>
      </w:r>
      <w:r w:rsidR="00FE3272">
        <w:rPr>
          <w:rFonts w:ascii="IRBadr" w:hAnsi="IRBadr" w:cs="IRBadr" w:hint="cs"/>
          <w:rtl/>
        </w:rPr>
        <w:t>وجه چهارم</w:t>
      </w:r>
      <w:r>
        <w:rPr>
          <w:rFonts w:ascii="IRBadr" w:hAnsi="IRBadr" w:cs="IRBadr" w:hint="cs"/>
          <w:rtl/>
        </w:rPr>
        <w:t>، یک امر اقتضائی است که با بیان شارع، قابل رفع است. این امر نیز اثر طبعی</w:t>
      </w:r>
      <w:r w:rsidR="00FE3272">
        <w:rPr>
          <w:rFonts w:ascii="IRBadr" w:hAnsi="IRBadr" w:cs="IRBadr" w:hint="cs"/>
          <w:rtl/>
        </w:rPr>
        <w:t xml:space="preserve"> و اقتضائي</w:t>
      </w:r>
      <w:r>
        <w:rPr>
          <w:rFonts w:ascii="IRBadr" w:hAnsi="IRBadr" w:cs="IRBadr" w:hint="cs"/>
          <w:rtl/>
        </w:rPr>
        <w:t xml:space="preserve"> شرکت است</w:t>
      </w:r>
      <w:r w:rsidR="00FE3272">
        <w:rPr>
          <w:rFonts w:ascii="IRBadr" w:hAnsi="IRBadr" w:cs="IRBadr" w:hint="cs"/>
          <w:rtl/>
        </w:rPr>
        <w:t xml:space="preserve">، نه آنکه اثر ذاتی شرکت باشد. لذا با بیان شرعی ممکن است این اثر رفع شود. البته این مورد هم اثر طبعی شرکت است؛ </w:t>
      </w:r>
      <w:r>
        <w:rPr>
          <w:rFonts w:ascii="IRBadr" w:hAnsi="IRBadr" w:cs="IRBadr" w:hint="cs"/>
          <w:rtl/>
        </w:rPr>
        <w:t xml:space="preserve">نه </w:t>
      </w:r>
      <w:r w:rsidR="00FE3272">
        <w:rPr>
          <w:rFonts w:ascii="IRBadr" w:hAnsi="IRBadr" w:cs="IRBadr" w:hint="cs"/>
          <w:rtl/>
        </w:rPr>
        <w:t xml:space="preserve">آنکه </w:t>
      </w:r>
      <w:r>
        <w:rPr>
          <w:rFonts w:ascii="IRBadr" w:hAnsi="IRBadr" w:cs="IRBadr" w:hint="cs"/>
          <w:rtl/>
        </w:rPr>
        <w:t>اثر طبعی کلی فی المعیّن</w:t>
      </w:r>
      <w:r w:rsidR="00FE3272">
        <w:rPr>
          <w:rFonts w:ascii="IRBadr" w:hAnsi="IRBadr" w:cs="IRBadr" w:hint="cs"/>
          <w:rtl/>
        </w:rPr>
        <w:t xml:space="preserve"> باشد</w:t>
      </w:r>
      <w:r>
        <w:rPr>
          <w:rFonts w:ascii="IRBadr" w:hAnsi="IRBadr" w:cs="IRBadr" w:hint="cs"/>
          <w:rtl/>
        </w:rPr>
        <w:t>. به عنوان مثال کسی که مالک یک گوسفند در یک گلّه گوسفند است، اگر تعدادی از گوسفندان این گله رشد کنند، صاحب گوسفندان، می‌تواند از گوسفندانی که چاق نشده، آن یک گوسفند را به مالکش بدهد.</w:t>
      </w:r>
      <w:r w:rsidR="000B1898">
        <w:rPr>
          <w:rFonts w:ascii="IRBadr" w:hAnsi="IRBadr" w:cs="IRBadr" w:hint="cs"/>
          <w:rtl/>
        </w:rPr>
        <w:t xml:space="preserve"> اجزای شیء را تنها مالک اصلی مالک است.</w:t>
      </w:r>
      <w:r>
        <w:rPr>
          <w:rFonts w:ascii="IRBadr" w:hAnsi="IRBadr" w:cs="IRBadr" w:hint="cs"/>
          <w:rtl/>
        </w:rPr>
        <w:t xml:space="preserve"> کلی،</w:t>
      </w:r>
      <w:r w:rsidR="000B1898">
        <w:rPr>
          <w:rFonts w:ascii="IRBadr" w:hAnsi="IRBadr" w:cs="IRBadr" w:hint="cs"/>
          <w:rtl/>
        </w:rPr>
        <w:t xml:space="preserve"> تنها</w:t>
      </w:r>
      <w:r>
        <w:rPr>
          <w:rFonts w:ascii="IRBadr" w:hAnsi="IRBadr" w:cs="IRBadr" w:hint="cs"/>
          <w:rtl/>
        </w:rPr>
        <w:t xml:space="preserve"> یک عنوان ا</w:t>
      </w:r>
      <w:r w:rsidR="000B1898">
        <w:rPr>
          <w:rFonts w:ascii="IRBadr" w:hAnsi="IRBadr" w:cs="IRBadr" w:hint="cs"/>
          <w:rtl/>
        </w:rPr>
        <w:t>نتزاعی است که عقل انتزاع می‌کند، و</w:t>
      </w:r>
      <w:r>
        <w:rPr>
          <w:rFonts w:ascii="IRBadr" w:hAnsi="IRBadr" w:cs="IRBadr" w:hint="cs"/>
          <w:rtl/>
        </w:rPr>
        <w:t xml:space="preserve"> رشد و نموّ در امر کلّی رخ نمی‌دهد. این امر با اشاعه متفاوت است. در اشاعه، خود ملک خارجی متعلّق ملکیّت است، و خلاف طبع اولیه اشاعه</w:t>
      </w:r>
      <w:r w:rsidR="00FE3272">
        <w:rPr>
          <w:rFonts w:ascii="IRBadr" w:hAnsi="IRBadr" w:cs="IRBadr" w:hint="cs"/>
          <w:rtl/>
        </w:rPr>
        <w:t xml:space="preserve"> است که نماء تابع اصل نباشد، ولی در کلّی فی المعیّن این‌گونه نیست.</w:t>
      </w:r>
    </w:p>
    <w:p w:rsidR="000048AA" w:rsidRDefault="000048AA" w:rsidP="000048AA">
      <w:pPr>
        <w:rPr>
          <w:rFonts w:ascii="IRBadr" w:hAnsi="IRBadr" w:cs="IRBadr"/>
          <w:rtl/>
        </w:rPr>
      </w:pPr>
      <w:r>
        <w:rPr>
          <w:rFonts w:ascii="IRBadr" w:hAnsi="IRBadr" w:cs="IRBadr" w:hint="cs"/>
          <w:rtl/>
        </w:rPr>
        <w:t xml:space="preserve">بنابرین، وجه پنجم نیز تنها مضعّف قول به اشاعه است، </w:t>
      </w:r>
    </w:p>
    <w:p w:rsidR="00DA3D99" w:rsidRDefault="00DA3D99" w:rsidP="00BD3181">
      <w:pPr>
        <w:pStyle w:val="Heading2"/>
        <w:rPr>
          <w:rtl/>
        </w:rPr>
      </w:pPr>
      <w:bookmarkStart w:id="34" w:name="_Toc159119994"/>
      <w:bookmarkStart w:id="35" w:name="_Toc159120028"/>
      <w:bookmarkStart w:id="36" w:name="_Toc159120054"/>
      <w:r>
        <w:rPr>
          <w:rFonts w:hint="cs"/>
          <w:rtl/>
        </w:rPr>
        <w:t>وجه ششم</w:t>
      </w:r>
      <w:bookmarkEnd w:id="34"/>
      <w:bookmarkEnd w:id="35"/>
      <w:bookmarkEnd w:id="36"/>
    </w:p>
    <w:p w:rsidR="000B1898" w:rsidRDefault="000B1898" w:rsidP="000C58B0">
      <w:pPr>
        <w:rPr>
          <w:rFonts w:ascii="IRBadr" w:hAnsi="IRBadr" w:cs="IRBadr"/>
          <w:rtl/>
        </w:rPr>
      </w:pPr>
      <w:r>
        <w:rPr>
          <w:rFonts w:ascii="IRBadr" w:hAnsi="IRBadr" w:cs="IRBadr" w:hint="cs"/>
          <w:rtl/>
        </w:rPr>
        <w:t>در برخی از روایات مثل روایت زیر، ش</w:t>
      </w:r>
      <w:r w:rsidR="000C58B0">
        <w:rPr>
          <w:rFonts w:ascii="IRBadr" w:hAnsi="IRBadr" w:cs="IRBadr" w:hint="cs"/>
          <w:rtl/>
        </w:rPr>
        <w:t>راکت فقرا و اغنیاء ذکر شده است:</w:t>
      </w:r>
    </w:p>
    <w:p w:rsidR="000B1898" w:rsidRDefault="000B1898" w:rsidP="000048AA">
      <w:pPr>
        <w:rPr>
          <w:rFonts w:ascii="IRBadr" w:hAnsi="IRBadr" w:cs="IRBadr"/>
        </w:rPr>
      </w:pPr>
      <w:r w:rsidRPr="000B1898">
        <w:rPr>
          <w:rFonts w:ascii="IRBadr" w:hAnsi="IRBadr" w:cs="IRBadr" w:hint="eastAsia"/>
          <w:color w:val="008000"/>
          <w:rtl/>
        </w:rPr>
        <w:t>«</w:t>
      </w:r>
      <w:r w:rsidRPr="000B1898">
        <w:rPr>
          <w:rFonts w:ascii="IRBadr" w:hAnsi="IRBadr" w:cs="IRBadr" w:hint="cs"/>
          <w:color w:val="8064A2" w:themeColor="accent4"/>
          <w:rtl/>
        </w:rPr>
        <w:t>مُحَمَّدُ</w:t>
      </w:r>
      <w:r w:rsidRPr="000B1898">
        <w:rPr>
          <w:rFonts w:ascii="IRBadr" w:hAnsi="IRBadr" w:cs="IRBadr"/>
          <w:color w:val="8064A2" w:themeColor="accent4"/>
          <w:rtl/>
        </w:rPr>
        <w:t xml:space="preserve"> </w:t>
      </w:r>
      <w:r w:rsidRPr="000B1898">
        <w:rPr>
          <w:rFonts w:ascii="IRBadr" w:hAnsi="IRBadr" w:cs="IRBadr" w:hint="cs"/>
          <w:color w:val="8064A2" w:themeColor="accent4"/>
          <w:rtl/>
        </w:rPr>
        <w:t>بْنُ</w:t>
      </w:r>
      <w:r w:rsidRPr="000B1898">
        <w:rPr>
          <w:rFonts w:ascii="IRBadr" w:hAnsi="IRBadr" w:cs="IRBadr"/>
          <w:color w:val="8064A2" w:themeColor="accent4"/>
          <w:rtl/>
        </w:rPr>
        <w:t xml:space="preserve"> </w:t>
      </w:r>
      <w:r w:rsidRPr="000B1898">
        <w:rPr>
          <w:rFonts w:ascii="IRBadr" w:hAnsi="IRBadr" w:cs="IRBadr" w:hint="cs"/>
          <w:color w:val="8064A2" w:themeColor="accent4"/>
          <w:rtl/>
        </w:rPr>
        <w:t>يَحْيَى</w:t>
      </w:r>
      <w:r w:rsidRPr="000B1898">
        <w:rPr>
          <w:rFonts w:ascii="IRBadr" w:hAnsi="IRBadr" w:cs="IRBadr"/>
          <w:color w:val="8064A2" w:themeColor="accent4"/>
          <w:rtl/>
        </w:rPr>
        <w:t xml:space="preserve"> </w:t>
      </w:r>
      <w:r w:rsidRPr="000B1898">
        <w:rPr>
          <w:rFonts w:ascii="IRBadr" w:hAnsi="IRBadr" w:cs="IRBadr" w:hint="cs"/>
          <w:color w:val="8064A2" w:themeColor="accent4"/>
          <w:rtl/>
        </w:rPr>
        <w:t>عَنْ</w:t>
      </w:r>
      <w:r w:rsidRPr="000B1898">
        <w:rPr>
          <w:rFonts w:ascii="IRBadr" w:hAnsi="IRBadr" w:cs="IRBadr"/>
          <w:color w:val="8064A2" w:themeColor="accent4"/>
          <w:rtl/>
        </w:rPr>
        <w:t xml:space="preserve"> </w:t>
      </w:r>
      <w:r w:rsidRPr="000B1898">
        <w:rPr>
          <w:rFonts w:ascii="IRBadr" w:hAnsi="IRBadr" w:cs="IRBadr" w:hint="cs"/>
          <w:color w:val="8064A2" w:themeColor="accent4"/>
          <w:rtl/>
        </w:rPr>
        <w:t>مُحَمَّدِ</w:t>
      </w:r>
      <w:r w:rsidRPr="000B1898">
        <w:rPr>
          <w:rFonts w:ascii="IRBadr" w:hAnsi="IRBadr" w:cs="IRBadr"/>
          <w:color w:val="8064A2" w:themeColor="accent4"/>
          <w:rtl/>
        </w:rPr>
        <w:t xml:space="preserve"> </w:t>
      </w:r>
      <w:r w:rsidRPr="000B1898">
        <w:rPr>
          <w:rFonts w:ascii="IRBadr" w:hAnsi="IRBadr" w:cs="IRBadr" w:hint="cs"/>
          <w:color w:val="8064A2" w:themeColor="accent4"/>
          <w:rtl/>
        </w:rPr>
        <w:t>بْنِ</w:t>
      </w:r>
      <w:r w:rsidRPr="000B1898">
        <w:rPr>
          <w:rFonts w:ascii="IRBadr" w:hAnsi="IRBadr" w:cs="IRBadr"/>
          <w:color w:val="8064A2" w:themeColor="accent4"/>
          <w:rtl/>
        </w:rPr>
        <w:t xml:space="preserve"> </w:t>
      </w:r>
      <w:r w:rsidRPr="000B1898">
        <w:rPr>
          <w:rFonts w:ascii="IRBadr" w:hAnsi="IRBadr" w:cs="IRBadr" w:hint="cs"/>
          <w:color w:val="8064A2" w:themeColor="accent4"/>
          <w:rtl/>
        </w:rPr>
        <w:t>الْحُسَيْنِ</w:t>
      </w:r>
      <w:r w:rsidRPr="000B1898">
        <w:rPr>
          <w:rFonts w:ascii="IRBadr" w:hAnsi="IRBadr" w:cs="IRBadr"/>
          <w:color w:val="8064A2" w:themeColor="accent4"/>
          <w:rtl/>
        </w:rPr>
        <w:t xml:space="preserve"> </w:t>
      </w:r>
      <w:r w:rsidRPr="000B1898">
        <w:rPr>
          <w:rFonts w:ascii="IRBadr" w:hAnsi="IRBadr" w:cs="IRBadr" w:hint="cs"/>
          <w:color w:val="8064A2" w:themeColor="accent4"/>
          <w:rtl/>
        </w:rPr>
        <w:t>عَنْ</w:t>
      </w:r>
      <w:r w:rsidRPr="000B1898">
        <w:rPr>
          <w:rFonts w:ascii="IRBadr" w:hAnsi="IRBadr" w:cs="IRBadr"/>
          <w:color w:val="8064A2" w:themeColor="accent4"/>
          <w:rtl/>
        </w:rPr>
        <w:t xml:space="preserve"> </w:t>
      </w:r>
      <w:r w:rsidRPr="000B1898">
        <w:rPr>
          <w:rFonts w:ascii="IRBadr" w:hAnsi="IRBadr" w:cs="IRBadr" w:hint="cs"/>
          <w:color w:val="8064A2" w:themeColor="accent4"/>
          <w:rtl/>
        </w:rPr>
        <w:t>عُثْمَانَ</w:t>
      </w:r>
      <w:r w:rsidRPr="000B1898">
        <w:rPr>
          <w:rFonts w:ascii="IRBadr" w:hAnsi="IRBadr" w:cs="IRBadr"/>
          <w:color w:val="8064A2" w:themeColor="accent4"/>
          <w:rtl/>
        </w:rPr>
        <w:t xml:space="preserve"> </w:t>
      </w:r>
      <w:r w:rsidRPr="000B1898">
        <w:rPr>
          <w:rFonts w:ascii="IRBadr" w:hAnsi="IRBadr" w:cs="IRBadr" w:hint="cs"/>
          <w:color w:val="8064A2" w:themeColor="accent4"/>
          <w:rtl/>
        </w:rPr>
        <w:t>بْنِ</w:t>
      </w:r>
      <w:r w:rsidRPr="000B1898">
        <w:rPr>
          <w:rFonts w:ascii="IRBadr" w:hAnsi="IRBadr" w:cs="IRBadr"/>
          <w:color w:val="8064A2" w:themeColor="accent4"/>
          <w:rtl/>
        </w:rPr>
        <w:t xml:space="preserve"> </w:t>
      </w:r>
      <w:r w:rsidRPr="000B1898">
        <w:rPr>
          <w:rFonts w:ascii="IRBadr" w:hAnsi="IRBadr" w:cs="IRBadr" w:hint="cs"/>
          <w:color w:val="8064A2" w:themeColor="accent4"/>
          <w:rtl/>
        </w:rPr>
        <w:t>عِيسَى</w:t>
      </w:r>
      <w:r w:rsidRPr="000B1898">
        <w:rPr>
          <w:rFonts w:ascii="IRBadr" w:hAnsi="IRBadr" w:cs="IRBadr"/>
          <w:color w:val="8064A2" w:themeColor="accent4"/>
          <w:rtl/>
        </w:rPr>
        <w:t xml:space="preserve"> </w:t>
      </w:r>
      <w:r w:rsidRPr="000B1898">
        <w:rPr>
          <w:rFonts w:ascii="IRBadr" w:hAnsi="IRBadr" w:cs="IRBadr" w:hint="cs"/>
          <w:color w:val="8064A2" w:themeColor="accent4"/>
          <w:rtl/>
        </w:rPr>
        <w:t>عَنْ</w:t>
      </w:r>
      <w:r w:rsidRPr="000B1898">
        <w:rPr>
          <w:rFonts w:ascii="IRBadr" w:hAnsi="IRBadr" w:cs="IRBadr"/>
          <w:color w:val="8064A2" w:themeColor="accent4"/>
          <w:rtl/>
        </w:rPr>
        <w:t xml:space="preserve"> </w:t>
      </w:r>
      <w:r w:rsidRPr="000B1898">
        <w:rPr>
          <w:rFonts w:ascii="IRBadr" w:hAnsi="IRBadr" w:cs="IRBadr" w:hint="cs"/>
          <w:color w:val="8064A2" w:themeColor="accent4"/>
          <w:rtl/>
        </w:rPr>
        <w:t>أَبِي</w:t>
      </w:r>
      <w:r w:rsidRPr="000B1898">
        <w:rPr>
          <w:rFonts w:ascii="IRBadr" w:hAnsi="IRBadr" w:cs="IRBadr"/>
          <w:color w:val="8064A2" w:themeColor="accent4"/>
          <w:rtl/>
        </w:rPr>
        <w:t xml:space="preserve"> </w:t>
      </w:r>
      <w:r w:rsidRPr="000B1898">
        <w:rPr>
          <w:rFonts w:ascii="IRBadr" w:hAnsi="IRBadr" w:cs="IRBadr" w:hint="cs"/>
          <w:color w:val="8064A2" w:themeColor="accent4"/>
          <w:rtl/>
        </w:rPr>
        <w:t>الْمَغْرَاءِ</w:t>
      </w:r>
      <w:r w:rsidRPr="000B1898">
        <w:rPr>
          <w:rFonts w:ascii="IRBadr" w:hAnsi="IRBadr" w:cs="IRBadr"/>
          <w:color w:val="8064A2" w:themeColor="accent4"/>
          <w:rtl/>
        </w:rPr>
        <w:t xml:space="preserve"> </w:t>
      </w:r>
      <w:r w:rsidRPr="000B1898">
        <w:rPr>
          <w:rFonts w:ascii="IRBadr" w:hAnsi="IRBadr" w:cs="IRBadr" w:hint="cs"/>
          <w:color w:val="8064A2" w:themeColor="accent4"/>
          <w:rtl/>
        </w:rPr>
        <w:t>عَنْ</w:t>
      </w:r>
      <w:r w:rsidRPr="000B1898">
        <w:rPr>
          <w:rFonts w:ascii="IRBadr" w:hAnsi="IRBadr" w:cs="IRBadr"/>
          <w:color w:val="8064A2" w:themeColor="accent4"/>
          <w:rtl/>
        </w:rPr>
        <w:t xml:space="preserve"> </w:t>
      </w:r>
      <w:r w:rsidRPr="000B1898">
        <w:rPr>
          <w:rFonts w:ascii="IRBadr" w:hAnsi="IRBadr" w:cs="IRBadr" w:hint="cs"/>
          <w:color w:val="8064A2" w:themeColor="accent4"/>
          <w:rtl/>
        </w:rPr>
        <w:t>أَبِي</w:t>
      </w:r>
      <w:r w:rsidRPr="000B1898">
        <w:rPr>
          <w:rFonts w:ascii="IRBadr" w:hAnsi="IRBadr" w:cs="IRBadr"/>
          <w:color w:val="8064A2" w:themeColor="accent4"/>
          <w:rtl/>
        </w:rPr>
        <w:t xml:space="preserve"> </w:t>
      </w:r>
      <w:r w:rsidRPr="000B1898">
        <w:rPr>
          <w:rFonts w:ascii="IRBadr" w:hAnsi="IRBadr" w:cs="IRBadr" w:hint="cs"/>
          <w:color w:val="8064A2" w:themeColor="accent4"/>
          <w:rtl/>
        </w:rPr>
        <w:t>عَبْدِ</w:t>
      </w:r>
      <w:r w:rsidRPr="000B1898">
        <w:rPr>
          <w:rFonts w:ascii="IRBadr" w:hAnsi="IRBadr" w:cs="IRBadr"/>
          <w:color w:val="8064A2" w:themeColor="accent4"/>
          <w:rtl/>
        </w:rPr>
        <w:t xml:space="preserve"> </w:t>
      </w:r>
      <w:r w:rsidRPr="000B1898">
        <w:rPr>
          <w:rFonts w:ascii="IRBadr" w:hAnsi="IRBadr" w:cs="IRBadr" w:hint="cs"/>
          <w:color w:val="8064A2" w:themeColor="accent4"/>
          <w:rtl/>
        </w:rPr>
        <w:t>اللَّهِ</w:t>
      </w:r>
      <w:r w:rsidRPr="000B1898">
        <w:rPr>
          <w:rFonts w:ascii="IRBadr" w:hAnsi="IRBadr" w:cs="IRBadr"/>
          <w:color w:val="8064A2" w:themeColor="accent4"/>
          <w:rtl/>
        </w:rPr>
        <w:t xml:space="preserve"> </w:t>
      </w:r>
      <w:r w:rsidRPr="000B1898">
        <w:rPr>
          <w:rFonts w:ascii="IRBadr" w:hAnsi="IRBadr" w:cs="IRBadr" w:hint="cs"/>
          <w:color w:val="8064A2" w:themeColor="accent4"/>
          <w:rtl/>
        </w:rPr>
        <w:t>ع</w:t>
      </w:r>
      <w:r w:rsidRPr="000B1898">
        <w:rPr>
          <w:rFonts w:ascii="IRBadr" w:hAnsi="IRBadr" w:cs="IRBadr"/>
          <w:color w:val="8064A2" w:themeColor="accent4"/>
          <w:rtl/>
        </w:rPr>
        <w:t xml:space="preserve"> </w:t>
      </w:r>
      <w:r w:rsidRPr="000B1898">
        <w:rPr>
          <w:rFonts w:ascii="IRBadr" w:hAnsi="IRBadr" w:cs="IRBadr" w:hint="cs"/>
          <w:color w:val="8064A2" w:themeColor="accent4"/>
          <w:rtl/>
        </w:rPr>
        <w:t>قَالَ</w:t>
      </w:r>
      <w:r w:rsidRPr="000B1898">
        <w:rPr>
          <w:rFonts w:ascii="IRBadr" w:hAnsi="IRBadr" w:cs="IRBadr"/>
          <w:color w:val="8064A2" w:themeColor="accent4"/>
          <w:rtl/>
        </w:rPr>
        <w:t>:</w:t>
      </w:r>
      <w:r w:rsidRPr="000B1898">
        <w:rPr>
          <w:rFonts w:ascii="IRBadr" w:hAnsi="IRBadr" w:cs="IRBadr"/>
          <w:color w:val="008000"/>
          <w:rtl/>
        </w:rPr>
        <w:t xml:space="preserve"> </w:t>
      </w:r>
      <w:r w:rsidRPr="000B1898">
        <w:rPr>
          <w:rFonts w:ascii="IRBadr" w:hAnsi="IRBadr" w:cs="IRBadr" w:hint="cs"/>
          <w:color w:val="008000"/>
          <w:rtl/>
        </w:rPr>
        <w:t>إِنَّ</w:t>
      </w:r>
      <w:r w:rsidRPr="000B1898">
        <w:rPr>
          <w:rFonts w:ascii="IRBadr" w:hAnsi="IRBadr" w:cs="IRBadr"/>
          <w:color w:val="008000"/>
          <w:rtl/>
        </w:rPr>
        <w:t xml:space="preserve"> </w:t>
      </w:r>
      <w:r w:rsidRPr="000B1898">
        <w:rPr>
          <w:rFonts w:ascii="IRBadr" w:hAnsi="IRBadr" w:cs="IRBadr" w:hint="cs"/>
          <w:color w:val="008000"/>
          <w:rtl/>
        </w:rPr>
        <w:t>اللَّهَ</w:t>
      </w:r>
      <w:r w:rsidRPr="000B1898">
        <w:rPr>
          <w:rFonts w:ascii="IRBadr" w:hAnsi="IRBadr" w:cs="IRBadr"/>
          <w:color w:val="008000"/>
          <w:rtl/>
        </w:rPr>
        <w:t xml:space="preserve"> </w:t>
      </w:r>
      <w:r w:rsidRPr="000B1898">
        <w:rPr>
          <w:rFonts w:ascii="IRBadr" w:hAnsi="IRBadr" w:cs="IRBadr" w:hint="cs"/>
          <w:color w:val="008000"/>
          <w:rtl/>
        </w:rPr>
        <w:t>تَبَارَكَ</w:t>
      </w:r>
      <w:r w:rsidRPr="000B1898">
        <w:rPr>
          <w:rFonts w:ascii="IRBadr" w:hAnsi="IRBadr" w:cs="IRBadr"/>
          <w:color w:val="008000"/>
          <w:rtl/>
        </w:rPr>
        <w:t xml:space="preserve"> </w:t>
      </w:r>
      <w:r w:rsidRPr="000B1898">
        <w:rPr>
          <w:rFonts w:ascii="IRBadr" w:hAnsi="IRBadr" w:cs="IRBadr" w:hint="cs"/>
          <w:color w:val="008000"/>
          <w:rtl/>
        </w:rPr>
        <w:t>وَ</w:t>
      </w:r>
      <w:r w:rsidRPr="000B1898">
        <w:rPr>
          <w:rFonts w:ascii="IRBadr" w:hAnsi="IRBadr" w:cs="IRBadr"/>
          <w:color w:val="008000"/>
          <w:rtl/>
        </w:rPr>
        <w:t xml:space="preserve"> </w:t>
      </w:r>
      <w:r w:rsidRPr="000B1898">
        <w:rPr>
          <w:rFonts w:ascii="IRBadr" w:hAnsi="IRBadr" w:cs="IRBadr" w:hint="cs"/>
          <w:color w:val="008000"/>
          <w:rtl/>
        </w:rPr>
        <w:t>تَعَالَى</w:t>
      </w:r>
      <w:r w:rsidRPr="000B1898">
        <w:rPr>
          <w:rFonts w:ascii="IRBadr" w:hAnsi="IRBadr" w:cs="IRBadr"/>
          <w:color w:val="008000"/>
          <w:rtl/>
        </w:rPr>
        <w:t xml:space="preserve"> </w:t>
      </w:r>
      <w:r w:rsidRPr="000B1898">
        <w:rPr>
          <w:rFonts w:ascii="IRBadr" w:hAnsi="IRBadr" w:cs="IRBadr" w:hint="cs"/>
          <w:color w:val="008000"/>
          <w:rtl/>
        </w:rPr>
        <w:t>أَشْرَكَ</w:t>
      </w:r>
      <w:r w:rsidRPr="000B1898">
        <w:rPr>
          <w:rFonts w:ascii="IRBadr" w:hAnsi="IRBadr" w:cs="IRBadr"/>
          <w:color w:val="008000"/>
          <w:rtl/>
        </w:rPr>
        <w:t xml:space="preserve"> </w:t>
      </w:r>
      <w:r w:rsidRPr="000B1898">
        <w:rPr>
          <w:rFonts w:ascii="IRBadr" w:hAnsi="IRBadr" w:cs="IRBadr" w:hint="cs"/>
          <w:color w:val="008000"/>
          <w:rtl/>
        </w:rPr>
        <w:t>بَيْنَ</w:t>
      </w:r>
      <w:r w:rsidRPr="000B1898">
        <w:rPr>
          <w:rFonts w:ascii="IRBadr" w:hAnsi="IRBadr" w:cs="IRBadr"/>
          <w:color w:val="008000"/>
          <w:rtl/>
        </w:rPr>
        <w:t xml:space="preserve"> </w:t>
      </w:r>
      <w:r w:rsidRPr="000B1898">
        <w:rPr>
          <w:rFonts w:ascii="IRBadr" w:hAnsi="IRBadr" w:cs="IRBadr" w:hint="cs"/>
          <w:color w:val="008000"/>
          <w:rtl/>
        </w:rPr>
        <w:t>الْأَغْنِيَاءِ</w:t>
      </w:r>
      <w:r w:rsidRPr="000B1898">
        <w:rPr>
          <w:rFonts w:ascii="IRBadr" w:hAnsi="IRBadr" w:cs="IRBadr"/>
          <w:color w:val="008000"/>
          <w:rtl/>
        </w:rPr>
        <w:t xml:space="preserve"> </w:t>
      </w:r>
      <w:r w:rsidRPr="000B1898">
        <w:rPr>
          <w:rFonts w:ascii="IRBadr" w:hAnsi="IRBadr" w:cs="IRBadr" w:hint="cs"/>
          <w:color w:val="008000"/>
          <w:rtl/>
        </w:rPr>
        <w:t>وَ</w:t>
      </w:r>
      <w:r w:rsidRPr="000B1898">
        <w:rPr>
          <w:rFonts w:ascii="IRBadr" w:hAnsi="IRBadr" w:cs="IRBadr"/>
          <w:color w:val="008000"/>
          <w:rtl/>
        </w:rPr>
        <w:t xml:space="preserve"> </w:t>
      </w:r>
      <w:r w:rsidRPr="000B1898">
        <w:rPr>
          <w:rFonts w:ascii="IRBadr" w:hAnsi="IRBadr" w:cs="IRBadr" w:hint="cs"/>
          <w:color w:val="008000"/>
          <w:rtl/>
        </w:rPr>
        <w:t>الْفُقَرَاءِ</w:t>
      </w:r>
      <w:r w:rsidRPr="000B1898">
        <w:rPr>
          <w:rFonts w:ascii="IRBadr" w:hAnsi="IRBadr" w:cs="IRBadr"/>
          <w:color w:val="008000"/>
          <w:rtl/>
        </w:rPr>
        <w:t xml:space="preserve"> </w:t>
      </w:r>
      <w:r w:rsidRPr="000B1898">
        <w:rPr>
          <w:rFonts w:ascii="IRBadr" w:hAnsi="IRBadr" w:cs="IRBadr" w:hint="cs"/>
          <w:color w:val="008000"/>
          <w:rtl/>
        </w:rPr>
        <w:t>فِي</w:t>
      </w:r>
      <w:r w:rsidRPr="000B1898">
        <w:rPr>
          <w:rFonts w:ascii="IRBadr" w:hAnsi="IRBadr" w:cs="IRBadr"/>
          <w:color w:val="008000"/>
          <w:rtl/>
        </w:rPr>
        <w:t xml:space="preserve"> </w:t>
      </w:r>
      <w:r w:rsidRPr="000B1898">
        <w:rPr>
          <w:rFonts w:ascii="IRBadr" w:hAnsi="IRBadr" w:cs="IRBadr" w:hint="cs"/>
          <w:color w:val="008000"/>
          <w:rtl/>
        </w:rPr>
        <w:t>الْأَمْوَالِ</w:t>
      </w:r>
      <w:r w:rsidRPr="000B1898">
        <w:rPr>
          <w:rFonts w:ascii="IRBadr" w:hAnsi="IRBadr" w:cs="IRBadr"/>
          <w:color w:val="008000"/>
          <w:rtl/>
        </w:rPr>
        <w:t xml:space="preserve"> </w:t>
      </w:r>
      <w:r w:rsidRPr="000B1898">
        <w:rPr>
          <w:rFonts w:ascii="IRBadr" w:hAnsi="IRBadr" w:cs="IRBadr" w:hint="cs"/>
          <w:color w:val="008000"/>
          <w:rtl/>
        </w:rPr>
        <w:t>فَلَيْسَ</w:t>
      </w:r>
      <w:r w:rsidRPr="000B1898">
        <w:rPr>
          <w:rFonts w:ascii="IRBadr" w:hAnsi="IRBadr" w:cs="IRBadr"/>
          <w:color w:val="008000"/>
          <w:rtl/>
        </w:rPr>
        <w:t xml:space="preserve"> </w:t>
      </w:r>
      <w:r w:rsidRPr="000B1898">
        <w:rPr>
          <w:rFonts w:ascii="IRBadr" w:hAnsi="IRBadr" w:cs="IRBadr" w:hint="cs"/>
          <w:color w:val="008000"/>
          <w:rtl/>
        </w:rPr>
        <w:t>لَهُمْ</w:t>
      </w:r>
      <w:r w:rsidRPr="000B1898">
        <w:rPr>
          <w:rFonts w:ascii="IRBadr" w:hAnsi="IRBadr" w:cs="IRBadr"/>
          <w:color w:val="008000"/>
          <w:rtl/>
        </w:rPr>
        <w:t xml:space="preserve"> </w:t>
      </w:r>
      <w:r w:rsidRPr="000B1898">
        <w:rPr>
          <w:rFonts w:ascii="IRBadr" w:hAnsi="IRBadr" w:cs="IRBadr" w:hint="cs"/>
          <w:color w:val="008000"/>
          <w:rtl/>
        </w:rPr>
        <w:t>أَنْ</w:t>
      </w:r>
      <w:r w:rsidRPr="000B1898">
        <w:rPr>
          <w:rFonts w:ascii="IRBadr" w:hAnsi="IRBadr" w:cs="IRBadr"/>
          <w:color w:val="008000"/>
          <w:rtl/>
        </w:rPr>
        <w:t xml:space="preserve"> </w:t>
      </w:r>
      <w:r w:rsidRPr="000B1898">
        <w:rPr>
          <w:rFonts w:ascii="IRBadr" w:hAnsi="IRBadr" w:cs="IRBadr" w:hint="cs"/>
          <w:color w:val="008000"/>
          <w:rtl/>
        </w:rPr>
        <w:t>يَصْرِفُوا</w:t>
      </w:r>
      <w:r w:rsidRPr="000B1898">
        <w:rPr>
          <w:rFonts w:ascii="IRBadr" w:hAnsi="IRBadr" w:cs="IRBadr"/>
          <w:color w:val="008000"/>
          <w:rtl/>
        </w:rPr>
        <w:t xml:space="preserve"> </w:t>
      </w:r>
      <w:r w:rsidRPr="000B1898">
        <w:rPr>
          <w:rFonts w:ascii="IRBadr" w:hAnsi="IRBadr" w:cs="IRBadr" w:hint="cs"/>
          <w:color w:val="008000"/>
          <w:rtl/>
        </w:rPr>
        <w:t>إِلَى</w:t>
      </w:r>
      <w:r w:rsidRPr="000B1898">
        <w:rPr>
          <w:rFonts w:ascii="IRBadr" w:hAnsi="IRBadr" w:cs="IRBadr"/>
          <w:color w:val="008000"/>
          <w:rtl/>
        </w:rPr>
        <w:t xml:space="preserve"> </w:t>
      </w:r>
      <w:r w:rsidRPr="000B1898">
        <w:rPr>
          <w:rFonts w:ascii="IRBadr" w:hAnsi="IRBadr" w:cs="IRBadr" w:hint="cs"/>
          <w:color w:val="008000"/>
          <w:rtl/>
        </w:rPr>
        <w:t>غَيْرِ</w:t>
      </w:r>
      <w:r w:rsidRPr="000B1898">
        <w:rPr>
          <w:rFonts w:ascii="IRBadr" w:hAnsi="IRBadr" w:cs="IRBadr"/>
          <w:color w:val="008000"/>
          <w:rtl/>
        </w:rPr>
        <w:t xml:space="preserve"> </w:t>
      </w:r>
      <w:r w:rsidRPr="000B1898">
        <w:rPr>
          <w:rFonts w:ascii="IRBadr" w:hAnsi="IRBadr" w:cs="IRBadr" w:hint="cs"/>
          <w:color w:val="008000"/>
          <w:rtl/>
        </w:rPr>
        <w:t>شُرَكَائِهِمْ</w:t>
      </w:r>
      <w:r w:rsidRPr="000B1898">
        <w:rPr>
          <w:rFonts w:ascii="IRBadr" w:hAnsi="IRBadr" w:cs="IRBadr" w:hint="eastAsia"/>
          <w:color w:val="008000"/>
          <w:rtl/>
        </w:rPr>
        <w:t>»</w:t>
      </w:r>
      <w:r>
        <w:rPr>
          <w:rStyle w:val="FootnoteReference"/>
          <w:rFonts w:ascii="IRBadr" w:hAnsi="IRBadr" w:cs="IRBadr"/>
          <w:color w:val="008000"/>
          <w:rtl/>
        </w:rPr>
        <w:footnoteReference w:id="2"/>
      </w:r>
      <w:r w:rsidRPr="000B1898">
        <w:rPr>
          <w:rFonts w:ascii="IRBadr" w:hAnsi="IRBadr" w:cs="IRBadr"/>
          <w:rtl/>
        </w:rPr>
        <w:t>.</w:t>
      </w:r>
      <w:r w:rsidRPr="000B1898">
        <w:rPr>
          <w:rFonts w:ascii="IRBadr" w:hAnsi="IRBadr" w:cs="IRBadr" w:hint="cs"/>
          <w:rtl/>
        </w:rPr>
        <w:t xml:space="preserve"> </w:t>
      </w:r>
    </w:p>
    <w:p w:rsidR="00DA3D99" w:rsidRDefault="00DA3D99" w:rsidP="009C3CC3">
      <w:pPr>
        <w:rPr>
          <w:rFonts w:ascii="IRBadr" w:hAnsi="IRBadr" w:cs="IRBadr"/>
          <w:rtl/>
        </w:rPr>
      </w:pPr>
      <w:r>
        <w:rPr>
          <w:rFonts w:ascii="IRBadr" w:hAnsi="IRBadr" w:cs="IRBadr" w:hint="cs"/>
          <w:rtl/>
        </w:rPr>
        <w:lastRenderedPageBreak/>
        <w:t xml:space="preserve">روایت مزبور تنها فقرا را شریک مال قرار داده است. فقرا تنها یکی از مستحقّین هستند. اینکه </w:t>
      </w:r>
      <w:r w:rsidR="009C3CC3">
        <w:rPr>
          <w:rFonts w:ascii="IRBadr" w:hAnsi="IRBadr" w:cs="IRBadr" w:hint="cs"/>
          <w:rtl/>
        </w:rPr>
        <w:t xml:space="preserve">حضرت در روایت شریفه، </w:t>
      </w:r>
      <w:r>
        <w:rPr>
          <w:rFonts w:ascii="IRBadr" w:hAnsi="IRBadr" w:cs="IRBadr" w:hint="cs"/>
          <w:rtl/>
        </w:rPr>
        <w:t xml:space="preserve">تنها فقرا را شریک </w:t>
      </w:r>
      <w:r w:rsidR="009C3CC3">
        <w:rPr>
          <w:rFonts w:ascii="IRBadr" w:hAnsi="IRBadr" w:cs="IRBadr" w:hint="cs"/>
          <w:rtl/>
        </w:rPr>
        <w:t xml:space="preserve">اغنیا </w:t>
      </w:r>
      <w:r>
        <w:rPr>
          <w:rFonts w:ascii="IRBadr" w:hAnsi="IRBadr" w:cs="IRBadr" w:hint="cs"/>
          <w:rtl/>
        </w:rPr>
        <w:t xml:space="preserve">قرار داده است، نشان می‌دهد که شرکت در این مورد، به معنای مصطلح شرکت فقهی نیست. </w:t>
      </w:r>
      <w:r w:rsidR="009C3CC3">
        <w:rPr>
          <w:rFonts w:ascii="IRBadr" w:hAnsi="IRBadr" w:cs="IRBadr" w:hint="cs"/>
          <w:rtl/>
        </w:rPr>
        <w:t xml:space="preserve">چرا که اگر شرکت فقهی مراد باشد، لازم آید که مالک زکات، تنها فقرا باشند و در نتیجه نباید جایز باشد که زکات در غیر فقرا صرف شود، در حالی که می‌دانیم زکات مصارف هشت‌گانه دارد. </w:t>
      </w:r>
      <w:r>
        <w:rPr>
          <w:rFonts w:ascii="IRBadr" w:hAnsi="IRBadr" w:cs="IRBadr" w:hint="cs"/>
          <w:rtl/>
        </w:rPr>
        <w:t xml:space="preserve">آیت الله والد </w:t>
      </w:r>
      <w:r w:rsidR="009C3CC3">
        <w:rPr>
          <w:rFonts w:ascii="IRBadr" w:hAnsi="IRBadr" w:cs="IRBadr" w:hint="cs"/>
          <w:rtl/>
        </w:rPr>
        <w:t>چند پاسخ به این اشکال بیان کرده اند که ما متعرّض آن نمی‌شویم.</w:t>
      </w:r>
      <w:r>
        <w:rPr>
          <w:rFonts w:ascii="IRBadr" w:hAnsi="IRBadr" w:cs="IRBadr" w:hint="cs"/>
          <w:rtl/>
        </w:rPr>
        <w:t xml:space="preserve"> ما پاسخ دیگری به این اشکال بیان می‌نماییم.</w:t>
      </w:r>
    </w:p>
    <w:p w:rsidR="009C3CC3" w:rsidRDefault="009C3CC3" w:rsidP="009C3CC3">
      <w:pPr>
        <w:pStyle w:val="Heading3"/>
        <w:rPr>
          <w:rtl/>
        </w:rPr>
      </w:pPr>
      <w:bookmarkStart w:id="37" w:name="_Toc159119995"/>
      <w:bookmarkStart w:id="38" w:name="_Toc159120029"/>
      <w:bookmarkStart w:id="39" w:name="_Toc159120055"/>
      <w:r>
        <w:rPr>
          <w:rFonts w:hint="cs"/>
          <w:rtl/>
        </w:rPr>
        <w:t>پاسخ استاد به وجه ششم</w:t>
      </w:r>
      <w:bookmarkEnd w:id="37"/>
      <w:bookmarkEnd w:id="38"/>
      <w:bookmarkEnd w:id="39"/>
    </w:p>
    <w:p w:rsidR="00FF78E9" w:rsidRDefault="009C3CC3" w:rsidP="001E0D46">
      <w:pPr>
        <w:rPr>
          <w:rFonts w:ascii="IRBadr" w:hAnsi="IRBadr" w:cs="IRBadr"/>
          <w:rtl/>
        </w:rPr>
      </w:pPr>
      <w:r>
        <w:rPr>
          <w:rFonts w:ascii="IRBadr" w:hAnsi="IRBadr" w:cs="IRBadr" w:hint="cs"/>
          <w:rtl/>
        </w:rPr>
        <w:t>روایاتی که در آن بیان شده است که فقرا شریک اغنیا هستند، باید مورد بررسی قرار گیرد. روایات مربوط به این مساله را در م</w:t>
      </w:r>
      <w:r w:rsidR="003C4BCA">
        <w:rPr>
          <w:rFonts w:ascii="IRBadr" w:hAnsi="IRBadr" w:cs="IRBadr" w:hint="cs"/>
          <w:rtl/>
        </w:rPr>
        <w:t>باحث پیش‌</w:t>
      </w:r>
      <w:r>
        <w:rPr>
          <w:rFonts w:ascii="IRBadr" w:hAnsi="IRBadr" w:cs="IRBadr" w:hint="cs"/>
          <w:rtl/>
        </w:rPr>
        <w:t>رو بررسی خواهیم نمود.</w:t>
      </w:r>
      <w:r w:rsidR="001E0D46">
        <w:rPr>
          <w:rFonts w:ascii="IRBadr" w:hAnsi="IRBadr" w:cs="IRBadr" w:hint="cs"/>
          <w:rtl/>
        </w:rPr>
        <w:t xml:space="preserve"> </w:t>
      </w:r>
    </w:p>
    <w:p w:rsidR="00DA3D99" w:rsidRDefault="00FF78E9" w:rsidP="001E0D46">
      <w:pPr>
        <w:rPr>
          <w:rFonts w:ascii="IRBadr" w:hAnsi="IRBadr" w:cs="IRBadr"/>
          <w:rtl/>
        </w:rPr>
      </w:pPr>
      <w:r w:rsidRPr="00FF78E9">
        <w:rPr>
          <w:rFonts w:ascii="IRBadr" w:hAnsi="IRBadr" w:cs="IRBadr" w:hint="cs"/>
          <w:b/>
          <w:bCs/>
          <w:rtl/>
        </w:rPr>
        <w:t xml:space="preserve">پاسخ اول: </w:t>
      </w:r>
      <w:r w:rsidR="001E0D46">
        <w:rPr>
          <w:rFonts w:ascii="IRBadr" w:hAnsi="IRBadr" w:cs="IRBadr" w:hint="cs"/>
          <w:rtl/>
        </w:rPr>
        <w:t>باید توجه داشت که آیا تعبیر روایات،</w:t>
      </w:r>
      <w:r w:rsidR="009C3CC3">
        <w:rPr>
          <w:rFonts w:ascii="IRBadr" w:hAnsi="IRBadr" w:cs="IRBadr" w:hint="cs"/>
          <w:rtl/>
        </w:rPr>
        <w:t xml:space="preserve"> </w:t>
      </w:r>
      <w:r w:rsidR="00DA3D99">
        <w:rPr>
          <w:rFonts w:ascii="IRBadr" w:hAnsi="IRBadr" w:cs="IRBadr" w:hint="cs"/>
          <w:rtl/>
        </w:rPr>
        <w:t xml:space="preserve">شراکت بین فقرا و اغنیا در اموال زکوی است یا آنکه </w:t>
      </w:r>
      <w:r w:rsidR="001E0D46">
        <w:rPr>
          <w:rFonts w:ascii="IRBadr" w:hAnsi="IRBadr" w:cs="IRBadr" w:hint="cs"/>
          <w:rtl/>
        </w:rPr>
        <w:t xml:space="preserve">به </w:t>
      </w:r>
      <w:r w:rsidR="00DA3D99">
        <w:rPr>
          <w:rFonts w:ascii="IRBadr" w:hAnsi="IRBadr" w:cs="IRBadr" w:hint="cs"/>
          <w:rtl/>
        </w:rPr>
        <w:t xml:space="preserve">شراکت در اموال </w:t>
      </w:r>
      <w:r w:rsidR="001E0D46">
        <w:rPr>
          <w:rFonts w:ascii="IRBadr" w:hAnsi="IRBadr" w:cs="IRBadr" w:hint="cs"/>
          <w:rtl/>
        </w:rPr>
        <w:t xml:space="preserve">تعبیر شده </w:t>
      </w:r>
      <w:r w:rsidR="00DA3D99">
        <w:rPr>
          <w:rFonts w:ascii="IRBadr" w:hAnsi="IRBadr" w:cs="IRBadr" w:hint="cs"/>
          <w:rtl/>
        </w:rPr>
        <w:t xml:space="preserve">است. </w:t>
      </w:r>
      <w:r w:rsidR="001E0D46">
        <w:rPr>
          <w:rFonts w:ascii="IRBadr" w:hAnsi="IRBadr" w:cs="IRBadr" w:hint="cs"/>
          <w:rtl/>
        </w:rPr>
        <w:t xml:space="preserve">در </w:t>
      </w:r>
      <w:r w:rsidR="00DA3D99">
        <w:rPr>
          <w:rFonts w:ascii="IRBadr" w:hAnsi="IRBadr" w:cs="IRBadr" w:hint="cs"/>
          <w:rtl/>
        </w:rPr>
        <w:t xml:space="preserve">عمده روایات، </w:t>
      </w:r>
      <w:r w:rsidR="001E0D46">
        <w:rPr>
          <w:rFonts w:ascii="IRBadr" w:hAnsi="IRBadr" w:cs="IRBadr" w:hint="cs"/>
          <w:rtl/>
        </w:rPr>
        <w:t xml:space="preserve">به شراکت در </w:t>
      </w:r>
      <w:r w:rsidR="00DA3D99">
        <w:rPr>
          <w:rFonts w:ascii="IRBadr" w:hAnsi="IRBadr" w:cs="IRBadr" w:hint="cs"/>
          <w:rtl/>
        </w:rPr>
        <w:t xml:space="preserve">اموال اغنیا </w:t>
      </w:r>
      <w:r w:rsidR="001E0D46">
        <w:rPr>
          <w:rFonts w:ascii="IRBadr" w:hAnsi="IRBadr" w:cs="IRBadr" w:hint="cs"/>
          <w:rtl/>
        </w:rPr>
        <w:t>تعبیر</w:t>
      </w:r>
      <w:r w:rsidR="001E0D46">
        <w:rPr>
          <w:rFonts w:ascii="IRBadr" w:hAnsi="IRBadr" w:cs="IRBadr" w:hint="cs"/>
          <w:rtl/>
        </w:rPr>
        <w:t xml:space="preserve"> </w:t>
      </w:r>
      <w:r w:rsidR="00DA3D99">
        <w:rPr>
          <w:rFonts w:ascii="IRBadr" w:hAnsi="IRBadr" w:cs="IRBadr" w:hint="cs"/>
          <w:rtl/>
        </w:rPr>
        <w:t>شده، نه آنکه تنها در اموال زکوی شریک باشند.</w:t>
      </w:r>
      <w:r w:rsidR="001E0D46">
        <w:rPr>
          <w:rFonts w:ascii="IRBadr" w:hAnsi="IRBadr" w:cs="IRBadr" w:hint="cs"/>
          <w:rtl/>
        </w:rPr>
        <w:t xml:space="preserve"> در نوع این روایات، تعبیر آن است که خداوند، ارزاق فقرا را در اموال اغنیا قرار داده است. گویا مستدلّ، اینطور تلقّی نموده که تعبیر روایت، شراکت بین فقرا و اغنیا در اموال زکوی اغنیا است. خیر، این‌گونه نیست. بلکه شراکت در جمیع اموال بیان شده و این نحوه از شرکت، یک نوع خاصی از شرکت است. </w:t>
      </w:r>
      <w:r w:rsidR="00DA3D99">
        <w:rPr>
          <w:rFonts w:ascii="IRBadr" w:hAnsi="IRBadr" w:cs="IRBadr" w:hint="cs"/>
          <w:rtl/>
        </w:rPr>
        <w:t xml:space="preserve">اصل این که تعلّق </w:t>
      </w:r>
      <w:r w:rsidR="001E0D46">
        <w:rPr>
          <w:rFonts w:ascii="IRBadr" w:hAnsi="IRBadr" w:cs="IRBadr" w:hint="cs"/>
          <w:rtl/>
        </w:rPr>
        <w:t xml:space="preserve">زکات </w:t>
      </w:r>
      <w:r w:rsidR="00DA3D99">
        <w:rPr>
          <w:rFonts w:ascii="IRBadr" w:hAnsi="IRBadr" w:cs="IRBadr" w:hint="cs"/>
          <w:rtl/>
        </w:rPr>
        <w:t xml:space="preserve">به اموال با ادلّه شرکت بخواهد ثابت شود صحیح نیست. این نحوه </w:t>
      </w:r>
      <w:r w:rsidR="001E0D46">
        <w:rPr>
          <w:rFonts w:ascii="IRBadr" w:hAnsi="IRBadr" w:cs="IRBadr" w:hint="cs"/>
          <w:rtl/>
        </w:rPr>
        <w:t xml:space="preserve">از </w:t>
      </w:r>
      <w:r w:rsidR="00DA3D99">
        <w:rPr>
          <w:rFonts w:ascii="IRBadr" w:hAnsi="IRBadr" w:cs="IRBadr" w:hint="cs"/>
          <w:rtl/>
        </w:rPr>
        <w:t xml:space="preserve">شراکت </w:t>
      </w:r>
      <w:r w:rsidR="001E0D46">
        <w:rPr>
          <w:rFonts w:ascii="IRBadr" w:hAnsi="IRBadr" w:cs="IRBadr" w:hint="cs"/>
          <w:rtl/>
        </w:rPr>
        <w:t xml:space="preserve">که در این روایات بیان شده، </w:t>
      </w:r>
      <w:r w:rsidR="00DA3D99">
        <w:rPr>
          <w:rFonts w:ascii="IRBadr" w:hAnsi="IRBadr" w:cs="IRBadr" w:hint="cs"/>
          <w:rtl/>
        </w:rPr>
        <w:t xml:space="preserve">یک نحوه </w:t>
      </w:r>
      <w:r w:rsidR="001E0D46">
        <w:rPr>
          <w:rFonts w:ascii="IRBadr" w:hAnsi="IRBadr" w:cs="IRBadr" w:hint="cs"/>
          <w:rtl/>
        </w:rPr>
        <w:t xml:space="preserve">خاصی از </w:t>
      </w:r>
      <w:r w:rsidR="00DA3D99">
        <w:rPr>
          <w:rFonts w:ascii="IRBadr" w:hAnsi="IRBadr" w:cs="IRBadr" w:hint="cs"/>
          <w:rtl/>
        </w:rPr>
        <w:t xml:space="preserve">شرکت </w:t>
      </w:r>
      <w:r w:rsidR="001E0D46">
        <w:rPr>
          <w:rFonts w:ascii="IRBadr" w:hAnsi="IRBadr" w:cs="IRBadr" w:hint="cs"/>
          <w:rtl/>
        </w:rPr>
        <w:t>است، و منافات با آنکه اموال زکوی در مصارف دیگری هزینه شود، ندارد.</w:t>
      </w:r>
    </w:p>
    <w:p w:rsidR="002506E5" w:rsidRDefault="002506E5" w:rsidP="001E0D46">
      <w:pPr>
        <w:rPr>
          <w:rFonts w:ascii="IRBadr" w:hAnsi="IRBadr" w:cs="IRBadr" w:hint="cs"/>
          <w:rtl/>
        </w:rPr>
      </w:pPr>
      <w:r>
        <w:rPr>
          <w:rFonts w:ascii="IRBadr" w:hAnsi="IRBadr" w:cs="IRBadr" w:hint="cs"/>
          <w:rtl/>
        </w:rPr>
        <w:t>سوال شاگرد: این روایات که ارزاق فقرا در اموال اغنیا است، اعمّ از واجبات است.</w:t>
      </w:r>
    </w:p>
    <w:p w:rsidR="002506E5" w:rsidRDefault="002506E5" w:rsidP="00FF78E9">
      <w:pPr>
        <w:rPr>
          <w:rFonts w:ascii="IRBadr" w:hAnsi="IRBadr" w:cs="IRBadr"/>
          <w:rtl/>
        </w:rPr>
      </w:pPr>
      <w:r>
        <w:rPr>
          <w:rFonts w:ascii="IRBadr" w:hAnsi="IRBadr" w:cs="IRBadr" w:hint="cs"/>
          <w:rtl/>
        </w:rPr>
        <w:t xml:space="preserve">پاسخ استاد: در برخی روایات این باب به </w:t>
      </w:r>
      <w:r w:rsidR="00FF78E9">
        <w:rPr>
          <w:rFonts w:ascii="IRBadr" w:hAnsi="IRBadr" w:cs="IRBadr" w:hint="cs"/>
          <w:rtl/>
        </w:rPr>
        <w:t xml:space="preserve">زکات واجب </w:t>
      </w:r>
      <w:r>
        <w:rPr>
          <w:rFonts w:ascii="IRBadr" w:hAnsi="IRBadr" w:cs="IRBadr" w:hint="cs"/>
          <w:rtl/>
        </w:rPr>
        <w:t xml:space="preserve">تصریح </w:t>
      </w:r>
      <w:r>
        <w:rPr>
          <w:rFonts w:ascii="IRBadr" w:hAnsi="IRBadr" w:cs="IRBadr" w:hint="cs"/>
          <w:rtl/>
        </w:rPr>
        <w:t xml:space="preserve">شده است. </w:t>
      </w:r>
    </w:p>
    <w:p w:rsidR="00DA3D99" w:rsidRDefault="00FF78E9" w:rsidP="00DA3D99">
      <w:pPr>
        <w:rPr>
          <w:rFonts w:ascii="IRBadr" w:hAnsi="IRBadr" w:cs="IRBadr"/>
          <w:rtl/>
        </w:rPr>
      </w:pPr>
      <w:r w:rsidRPr="00FF78E9">
        <w:rPr>
          <w:rFonts w:ascii="IRBadr" w:hAnsi="IRBadr" w:cs="IRBadr" w:hint="cs"/>
          <w:b/>
          <w:bCs/>
          <w:rtl/>
        </w:rPr>
        <w:t xml:space="preserve">پاسخ دوم: </w:t>
      </w:r>
      <w:r w:rsidR="00DA3D99">
        <w:rPr>
          <w:rFonts w:ascii="IRBadr" w:hAnsi="IRBadr" w:cs="IRBadr" w:hint="cs"/>
          <w:rtl/>
        </w:rPr>
        <w:t>از برخی روایات به طور صریح استفاده می‌شود که زکات ملک فقرا است نه آنکه ملک جمیع اصناف هشت‌گانه باشد. البته این</w:t>
      </w:r>
      <w:r>
        <w:rPr>
          <w:rFonts w:ascii="IRBadr" w:hAnsi="IRBadr" w:cs="IRBadr" w:hint="cs"/>
          <w:rtl/>
        </w:rPr>
        <w:t xml:space="preserve"> مساله،</w:t>
      </w:r>
      <w:r w:rsidR="00DA3D99">
        <w:rPr>
          <w:rFonts w:ascii="IRBadr" w:hAnsi="IRBadr" w:cs="IRBadr" w:hint="cs"/>
          <w:rtl/>
        </w:rPr>
        <w:t xml:space="preserve"> منافاتی </w:t>
      </w:r>
      <w:r>
        <w:rPr>
          <w:rFonts w:ascii="IRBadr" w:hAnsi="IRBadr" w:cs="IRBadr" w:hint="cs"/>
          <w:rtl/>
        </w:rPr>
        <w:t xml:space="preserve">با آن </w:t>
      </w:r>
      <w:r w:rsidR="00DA3D99">
        <w:rPr>
          <w:rFonts w:ascii="IRBadr" w:hAnsi="IRBadr" w:cs="IRBadr" w:hint="cs"/>
          <w:rtl/>
        </w:rPr>
        <w:t xml:space="preserve">ندارد که شارع به </w:t>
      </w:r>
      <w:r>
        <w:rPr>
          <w:rFonts w:ascii="IRBadr" w:hAnsi="IRBadr" w:cs="IRBadr" w:hint="cs"/>
          <w:rtl/>
        </w:rPr>
        <w:t xml:space="preserve">جهت </w:t>
      </w:r>
      <w:r w:rsidR="00DA3D99">
        <w:rPr>
          <w:rFonts w:ascii="IRBadr" w:hAnsi="IRBadr" w:cs="IRBadr" w:hint="cs"/>
          <w:rtl/>
        </w:rPr>
        <w:t xml:space="preserve">مصالحی، اجازه داده باشد که </w:t>
      </w:r>
      <w:r>
        <w:rPr>
          <w:rFonts w:ascii="IRBadr" w:hAnsi="IRBadr" w:cs="IRBadr" w:hint="cs"/>
          <w:rtl/>
        </w:rPr>
        <w:t xml:space="preserve">زکات در طول ملکیّت فقرا نسبت به آن، </w:t>
      </w:r>
      <w:r w:rsidR="00DA3D99">
        <w:rPr>
          <w:rFonts w:ascii="IRBadr" w:hAnsi="IRBadr" w:cs="IRBadr" w:hint="cs"/>
          <w:rtl/>
        </w:rPr>
        <w:t>در مصارف دیگر نیز هزینه شود. این امر مستبعدی نیست. لازمه غیرقابل انفکاک ملک فقرا آن نیست که نتوان در جای دیگری هزینه نمود؛ بلکه ممکن است شارع چنین اجازه‌ای داده باشد.</w:t>
      </w:r>
    </w:p>
    <w:p w:rsidR="00665B57" w:rsidRDefault="00665B57" w:rsidP="00665B57">
      <w:pPr>
        <w:pStyle w:val="Heading3"/>
        <w:rPr>
          <w:rtl/>
        </w:rPr>
      </w:pPr>
      <w:bookmarkStart w:id="40" w:name="_Toc159119996"/>
      <w:bookmarkStart w:id="41" w:name="_Toc159120030"/>
      <w:bookmarkStart w:id="42" w:name="_Toc159120056"/>
      <w:r>
        <w:rPr>
          <w:rFonts w:hint="cs"/>
          <w:rtl/>
        </w:rPr>
        <w:t>مراد از فقیری که در روایات</w:t>
      </w:r>
      <w:r w:rsidR="00BD3181">
        <w:rPr>
          <w:rFonts w:hint="cs"/>
          <w:rtl/>
        </w:rPr>
        <w:t>،</w:t>
      </w:r>
      <w:r>
        <w:rPr>
          <w:rFonts w:hint="cs"/>
          <w:rtl/>
        </w:rPr>
        <w:t xml:space="preserve"> مالک</w:t>
      </w:r>
      <w:r w:rsidR="00BD3181">
        <w:rPr>
          <w:rFonts w:hint="cs"/>
          <w:rtl/>
        </w:rPr>
        <w:t>ِ</w:t>
      </w:r>
      <w:r>
        <w:rPr>
          <w:rFonts w:hint="cs"/>
          <w:rtl/>
        </w:rPr>
        <w:t xml:space="preserve"> زکات قلمداد شده</w:t>
      </w:r>
      <w:bookmarkEnd w:id="40"/>
      <w:bookmarkEnd w:id="41"/>
      <w:bookmarkEnd w:id="42"/>
    </w:p>
    <w:p w:rsidR="00665B57" w:rsidRDefault="00DA3D99" w:rsidP="00FF78E9">
      <w:pPr>
        <w:rPr>
          <w:rFonts w:ascii="IRBadr" w:hAnsi="IRBadr" w:cs="IRBadr"/>
          <w:rtl/>
        </w:rPr>
      </w:pPr>
      <w:r>
        <w:rPr>
          <w:rFonts w:ascii="IRBadr" w:hAnsi="IRBadr" w:cs="IRBadr" w:hint="cs"/>
          <w:rtl/>
        </w:rPr>
        <w:t>اینکه مراد از فقرا در این روایات چیست، محل بحث است. آیا مصارف ثمانیه همگی شامل فقرا هم می‌شود یا خیر. دو مورد از این ۸ مورد</w:t>
      </w:r>
      <w:r w:rsidR="00FF78E9">
        <w:rPr>
          <w:rFonts w:ascii="IRBadr" w:hAnsi="IRBadr" w:cs="IRBadr" w:hint="cs"/>
          <w:rtl/>
        </w:rPr>
        <w:t>، یعنی فقرا و مساکین،</w:t>
      </w:r>
      <w:r>
        <w:rPr>
          <w:rFonts w:ascii="IRBadr" w:hAnsi="IRBadr" w:cs="IRBadr" w:hint="cs"/>
          <w:rtl/>
        </w:rPr>
        <w:t xml:space="preserve"> روشن است که فقیر هستند. ممکن است فقیر یک معنای عام داشته باشد، که شامل</w:t>
      </w:r>
      <w:r w:rsidR="00FF78E9">
        <w:rPr>
          <w:rFonts w:ascii="IRBadr" w:hAnsi="IRBadr" w:cs="IRBadr" w:hint="cs"/>
          <w:rtl/>
        </w:rPr>
        <w:t xml:space="preserve"> تمامی</w:t>
      </w:r>
      <w:r>
        <w:rPr>
          <w:rFonts w:ascii="IRBadr" w:hAnsi="IRBadr" w:cs="IRBadr" w:hint="cs"/>
          <w:rtl/>
        </w:rPr>
        <w:t xml:space="preserve"> ۸ مورد بشود.  هر کسی به هر نحوی احتیاجی داشته باشد، به نوعی فقیر به شمار می‌رود. فقیر یعنی نیازمد. فقیر گاهی در مقابل سایر مصارف هشت‌گانه قرار می‌گیرد که در این صورت به معنای خاصی از فقر است که به یک نیاز خاص اشاره دارد و گاهی معنای عامی ممکن است پیدا کند که به معنی نیازمند باشد</w:t>
      </w:r>
      <w:r w:rsidR="00FF78E9">
        <w:rPr>
          <w:rFonts w:ascii="IRBadr" w:hAnsi="IRBadr" w:cs="IRBadr" w:hint="cs"/>
          <w:rtl/>
        </w:rPr>
        <w:t xml:space="preserve">. </w:t>
      </w:r>
      <w:r w:rsidR="00FF78E9">
        <w:rPr>
          <w:rFonts w:ascii="IRBadr" w:hAnsi="IRBadr" w:cs="IRBadr" w:hint="cs"/>
          <w:rtl/>
        </w:rPr>
        <w:t>روشن نیست که در روایات محلّ بحث، مراد از فقیر، آن معنای خاص باشد.</w:t>
      </w:r>
      <w:r w:rsidR="00665B57">
        <w:rPr>
          <w:rFonts w:ascii="IRBadr" w:hAnsi="IRBadr" w:cs="IRBadr" w:hint="cs"/>
          <w:rtl/>
        </w:rPr>
        <w:t xml:space="preserve"> </w:t>
      </w:r>
    </w:p>
    <w:p w:rsidR="00665B57" w:rsidRDefault="00665B57" w:rsidP="00665B57">
      <w:pPr>
        <w:pStyle w:val="Heading3"/>
        <w:rPr>
          <w:rtl/>
        </w:rPr>
      </w:pPr>
      <w:bookmarkStart w:id="43" w:name="_Toc159119997"/>
      <w:bookmarkStart w:id="44" w:name="_Toc159120031"/>
      <w:bookmarkStart w:id="45" w:name="_Toc159120057"/>
      <w:r>
        <w:rPr>
          <w:rFonts w:hint="cs"/>
          <w:rtl/>
        </w:rPr>
        <w:lastRenderedPageBreak/>
        <w:t>معنای عام فقیر</w:t>
      </w:r>
      <w:bookmarkEnd w:id="43"/>
      <w:bookmarkEnd w:id="44"/>
      <w:bookmarkEnd w:id="45"/>
    </w:p>
    <w:p w:rsidR="00FF78E9" w:rsidRDefault="00FF78E9" w:rsidP="00FF78E9">
      <w:pPr>
        <w:rPr>
          <w:rFonts w:ascii="IRBadr" w:hAnsi="IRBadr" w:cs="IRBadr"/>
          <w:rtl/>
        </w:rPr>
      </w:pPr>
      <w:r>
        <w:rPr>
          <w:rFonts w:ascii="IRBadr" w:hAnsi="IRBadr" w:cs="IRBadr" w:hint="cs"/>
          <w:rtl/>
        </w:rPr>
        <w:t xml:space="preserve">ممکن است </w:t>
      </w:r>
      <w:r w:rsidR="00665B57">
        <w:rPr>
          <w:rFonts w:ascii="IRBadr" w:hAnsi="IRBadr" w:cs="IRBadr" w:hint="cs"/>
          <w:rtl/>
        </w:rPr>
        <w:t xml:space="preserve">در روایات محل بحث، </w:t>
      </w:r>
      <w:r>
        <w:rPr>
          <w:rFonts w:ascii="IRBadr" w:hAnsi="IRBadr" w:cs="IRBadr" w:hint="cs"/>
          <w:rtl/>
        </w:rPr>
        <w:t xml:space="preserve">آن معنای عام </w:t>
      </w:r>
      <w:r w:rsidR="00665B57">
        <w:rPr>
          <w:rFonts w:ascii="IRBadr" w:hAnsi="IRBadr" w:cs="IRBadr" w:hint="cs"/>
          <w:rtl/>
        </w:rPr>
        <w:t xml:space="preserve">فقیر </w:t>
      </w:r>
      <w:r>
        <w:rPr>
          <w:rFonts w:ascii="IRBadr" w:hAnsi="IRBadr" w:cs="IRBadr" w:hint="cs"/>
          <w:rtl/>
        </w:rPr>
        <w:t xml:space="preserve">اراده شده باشد. معنای عام فقیر، </w:t>
      </w:r>
      <w:r w:rsidR="00DA3D99">
        <w:rPr>
          <w:rFonts w:ascii="IRBadr" w:hAnsi="IRBadr" w:cs="IRBadr" w:hint="cs"/>
          <w:rtl/>
        </w:rPr>
        <w:t xml:space="preserve">شامل غارمین و ابن سبیل و رقاب </w:t>
      </w:r>
      <w:r>
        <w:rPr>
          <w:rFonts w:ascii="IRBadr" w:hAnsi="IRBadr" w:cs="IRBadr" w:hint="cs"/>
          <w:rtl/>
        </w:rPr>
        <w:t xml:space="preserve">نیز می‌شود؛ چرا که مراد از رقاب، بندگانی هستند که در شدّت و سختی و </w:t>
      </w:r>
      <w:r w:rsidR="00665B57">
        <w:rPr>
          <w:rFonts w:ascii="IRBadr" w:hAnsi="IRBadr" w:cs="IRBadr" w:hint="cs"/>
          <w:rtl/>
        </w:rPr>
        <w:t xml:space="preserve">در </w:t>
      </w:r>
      <w:r>
        <w:rPr>
          <w:rFonts w:ascii="IRBadr" w:hAnsi="IRBadr" w:cs="IRBadr" w:hint="cs"/>
          <w:rtl/>
        </w:rPr>
        <w:t>وضعیّت خاصی به سر می‌برند.</w:t>
      </w:r>
    </w:p>
    <w:p w:rsidR="00E11543" w:rsidRDefault="00E11543" w:rsidP="00512C1E">
      <w:pPr>
        <w:rPr>
          <w:rFonts w:ascii="IRBadr" w:hAnsi="IRBadr" w:cs="IRBadr"/>
          <w:rtl/>
        </w:rPr>
      </w:pPr>
      <w:r>
        <w:rPr>
          <w:rFonts w:ascii="IRBadr" w:hAnsi="IRBadr" w:cs="IRBadr" w:hint="cs"/>
          <w:rtl/>
        </w:rPr>
        <w:t>عاملین هم روشن است که</w:t>
      </w:r>
      <w:r w:rsidR="00FF78E9">
        <w:rPr>
          <w:rFonts w:ascii="IRBadr" w:hAnsi="IRBadr" w:cs="IRBadr" w:hint="cs"/>
          <w:rtl/>
        </w:rPr>
        <w:t xml:space="preserve"> می‌تواند از مصارف فقیر باشد. توضیح آنکه</w:t>
      </w:r>
      <w:r>
        <w:rPr>
          <w:rFonts w:ascii="IRBadr" w:hAnsi="IRBadr" w:cs="IRBadr" w:hint="cs"/>
          <w:rtl/>
        </w:rPr>
        <w:t xml:space="preserve"> زکات ملک فقرا </w:t>
      </w:r>
      <w:r w:rsidR="00FF78E9">
        <w:rPr>
          <w:rFonts w:ascii="IRBadr" w:hAnsi="IRBadr" w:cs="IRBadr" w:hint="cs"/>
          <w:rtl/>
        </w:rPr>
        <w:t xml:space="preserve">است، و </w:t>
      </w:r>
      <w:r>
        <w:rPr>
          <w:rFonts w:ascii="IRBadr" w:hAnsi="IRBadr" w:cs="IRBadr" w:hint="cs"/>
          <w:rtl/>
        </w:rPr>
        <w:t xml:space="preserve">کسانی که برای تحصیل این ملک </w:t>
      </w:r>
      <w:r w:rsidR="00FF78E9">
        <w:rPr>
          <w:rFonts w:ascii="IRBadr" w:hAnsi="IRBadr" w:cs="IRBadr" w:hint="cs"/>
          <w:rtl/>
        </w:rPr>
        <w:t>تلاش کرده‌اند</w:t>
      </w:r>
      <w:r>
        <w:rPr>
          <w:rFonts w:ascii="IRBadr" w:hAnsi="IRBadr" w:cs="IRBadr" w:hint="cs"/>
          <w:rtl/>
        </w:rPr>
        <w:t>،</w:t>
      </w:r>
      <w:r w:rsidR="00FF78E9">
        <w:rPr>
          <w:rFonts w:ascii="IRBadr" w:hAnsi="IRBadr" w:cs="IRBadr" w:hint="cs"/>
          <w:rtl/>
        </w:rPr>
        <w:t xml:space="preserve"> </w:t>
      </w:r>
      <w:r>
        <w:rPr>
          <w:rFonts w:ascii="IRBadr" w:hAnsi="IRBadr" w:cs="IRBadr" w:hint="cs"/>
          <w:rtl/>
        </w:rPr>
        <w:t>‌فقرا باید زحمت ایشان را جبران نمایند و هزینه آن را پرداخت کنند. این مساله منافاتی با ملکیّت فقرا ندارد. تنها در</w:t>
      </w:r>
      <w:r w:rsidR="00FF78E9">
        <w:rPr>
          <w:rFonts w:ascii="IRBadr" w:hAnsi="IRBadr" w:cs="IRBadr" w:hint="cs"/>
          <w:rtl/>
        </w:rPr>
        <w:t xml:space="preserve"> دو گروه ممکن است امر مشکل باشد که</w:t>
      </w:r>
      <w:r>
        <w:rPr>
          <w:rFonts w:ascii="IRBadr" w:hAnsi="IRBadr" w:cs="IRBadr" w:hint="cs"/>
          <w:rtl/>
        </w:rPr>
        <w:t xml:space="preserve"> تالیف قلوب و سبیل الله </w:t>
      </w:r>
      <w:r w:rsidR="00FF78E9">
        <w:rPr>
          <w:rFonts w:ascii="IRBadr" w:hAnsi="IRBadr" w:cs="IRBadr" w:hint="cs"/>
          <w:rtl/>
        </w:rPr>
        <w:t xml:space="preserve">است. این دو گروه </w:t>
      </w:r>
      <w:r>
        <w:rPr>
          <w:rFonts w:ascii="IRBadr" w:hAnsi="IRBadr" w:cs="IRBadr" w:hint="cs"/>
          <w:rtl/>
        </w:rPr>
        <w:t>نیازمند توجیه است. در مورد تالیف قلوب ممکن است بیان شود که پرد</w:t>
      </w:r>
      <w:r w:rsidR="00F47807">
        <w:rPr>
          <w:rFonts w:ascii="IRBadr" w:hAnsi="IRBadr" w:cs="IRBadr" w:hint="cs"/>
          <w:rtl/>
        </w:rPr>
        <w:t>اخت پول به آنها به نفع فقرا است</w:t>
      </w:r>
      <w:r>
        <w:rPr>
          <w:rFonts w:ascii="IRBadr" w:hAnsi="IRBadr" w:cs="IRBadr" w:hint="cs"/>
          <w:rtl/>
        </w:rPr>
        <w:t xml:space="preserve">. </w:t>
      </w:r>
      <w:r w:rsidR="00512C1E">
        <w:rPr>
          <w:rFonts w:ascii="IRBadr" w:hAnsi="IRBadr" w:cs="IRBadr" w:hint="cs"/>
          <w:rtl/>
        </w:rPr>
        <w:t>پیامبر برای تالیف قلوب، به بزرگان</w:t>
      </w:r>
      <w:r w:rsidR="00665B57">
        <w:rPr>
          <w:rFonts w:ascii="IRBadr" w:hAnsi="IRBadr" w:cs="IRBadr" w:hint="cs"/>
          <w:rtl/>
        </w:rPr>
        <w:t>ی از مشرکین،</w:t>
      </w:r>
      <w:r w:rsidR="00512C1E">
        <w:rPr>
          <w:rFonts w:ascii="IRBadr" w:hAnsi="IRBadr" w:cs="IRBadr" w:hint="cs"/>
          <w:rtl/>
        </w:rPr>
        <w:t xml:space="preserve"> زکات پرداخت می‌نمود که به ظاهر اسلام آورده بودند. اگر این گروه، اسلامشان تقویت شود، به سود فقرا است؛ چرا که آزار و اذیت ایشان </w:t>
      </w:r>
      <w:r w:rsidR="00665B57">
        <w:rPr>
          <w:rFonts w:ascii="IRBadr" w:hAnsi="IRBadr" w:cs="IRBadr" w:hint="cs"/>
          <w:rtl/>
        </w:rPr>
        <w:t xml:space="preserve">نسبت به فقرا </w:t>
      </w:r>
      <w:r w:rsidR="00512C1E">
        <w:rPr>
          <w:rFonts w:ascii="IRBadr" w:hAnsi="IRBadr" w:cs="IRBadr" w:hint="cs"/>
          <w:rtl/>
        </w:rPr>
        <w:t>کم می‌شود</w:t>
      </w:r>
      <w:r w:rsidR="00512C1E">
        <w:rPr>
          <w:rStyle w:val="FootnoteReference"/>
          <w:rFonts w:ascii="IRBadr" w:hAnsi="IRBadr" w:cs="IRBadr"/>
          <w:rtl/>
        </w:rPr>
        <w:footnoteReference w:id="3"/>
      </w:r>
      <w:r w:rsidR="00512C1E">
        <w:rPr>
          <w:rFonts w:ascii="IRBadr" w:hAnsi="IRBadr" w:cs="IRBadr" w:hint="cs"/>
          <w:rtl/>
        </w:rPr>
        <w:t>.</w:t>
      </w:r>
    </w:p>
    <w:p w:rsidR="00665B57" w:rsidRDefault="00665B57" w:rsidP="00665B57">
      <w:pPr>
        <w:pStyle w:val="Heading3"/>
        <w:rPr>
          <w:rtl/>
        </w:rPr>
      </w:pPr>
      <w:bookmarkStart w:id="46" w:name="_Toc159119998"/>
      <w:bookmarkStart w:id="47" w:name="_Toc159120032"/>
      <w:bookmarkStart w:id="48" w:name="_Toc159120058"/>
      <w:r>
        <w:rPr>
          <w:rFonts w:hint="cs"/>
          <w:rtl/>
        </w:rPr>
        <w:t>وجه صرف اموال فقرا در سبیل الله</w:t>
      </w:r>
      <w:bookmarkEnd w:id="46"/>
      <w:bookmarkEnd w:id="47"/>
      <w:bookmarkEnd w:id="48"/>
    </w:p>
    <w:p w:rsidR="003906D4" w:rsidRDefault="00E702D9" w:rsidP="00665B57">
      <w:pPr>
        <w:rPr>
          <w:rFonts w:ascii="IRBadr" w:hAnsi="IRBadr" w:cs="IRBadr"/>
          <w:rtl/>
        </w:rPr>
      </w:pPr>
      <w:r>
        <w:rPr>
          <w:rFonts w:ascii="IRBadr" w:hAnsi="IRBadr" w:cs="IRBadr" w:hint="cs"/>
          <w:rtl/>
        </w:rPr>
        <w:t xml:space="preserve">دو احتمال در </w:t>
      </w:r>
      <w:r w:rsidR="00665B57">
        <w:rPr>
          <w:rFonts w:ascii="IRBadr" w:hAnsi="IRBadr" w:cs="IRBadr" w:hint="cs"/>
          <w:rtl/>
        </w:rPr>
        <w:t xml:space="preserve">سبیل الله </w:t>
      </w:r>
      <w:r>
        <w:rPr>
          <w:rFonts w:ascii="IRBadr" w:hAnsi="IRBadr" w:cs="IRBadr" w:hint="cs"/>
          <w:rtl/>
        </w:rPr>
        <w:t>وجود دارد. یکی مطلق هزینه در راه خدا. دوم هزینه در اموری که به نحوی انتساب</w:t>
      </w:r>
      <w:r w:rsidR="00512C1E">
        <w:rPr>
          <w:rFonts w:ascii="IRBadr" w:hAnsi="IRBadr" w:cs="IRBadr" w:hint="cs"/>
          <w:rtl/>
        </w:rPr>
        <w:t xml:space="preserve"> خاصی</w:t>
      </w:r>
      <w:r>
        <w:rPr>
          <w:rFonts w:ascii="IRBadr" w:hAnsi="IRBadr" w:cs="IRBadr" w:hint="cs"/>
          <w:rtl/>
        </w:rPr>
        <w:t xml:space="preserve"> به خداوند متعال دارد مثل صرف در امر حجّ. </w:t>
      </w:r>
      <w:r w:rsidR="00512C1E">
        <w:rPr>
          <w:rFonts w:ascii="IRBadr" w:hAnsi="IRBadr" w:cs="IRBadr" w:hint="cs"/>
          <w:rtl/>
        </w:rPr>
        <w:t xml:space="preserve">در هر صورت در جای خود باید بحث و بررسی شود که مراد از سبیل الله چیست. سبیل الله هر معنایی داشته باشد، منافات با آن ندارد که شارع مقدّس اجازه داده باشد که بخشی از مال فقرا، صرف این امور شود. فقرا به طور طبیعی نمی‌تواند در امور اجتماعی کمک کنند. </w:t>
      </w:r>
      <w:r w:rsidR="003906D4">
        <w:rPr>
          <w:rFonts w:ascii="IRBadr" w:hAnsi="IRBadr" w:cs="IRBadr" w:hint="cs"/>
          <w:rtl/>
        </w:rPr>
        <w:t xml:space="preserve">در امر ساخت مسجد و پُل و سایر خدمات عمومی، اغنیا معمولا کمک می‌کنند ولی فقرا به طور طبیعی قادر به این امر نیستند؛ لذا ممکن است شارع اجازه داده باشد که از زکات که ملک فقرا است برای این امر هزینه شود. </w:t>
      </w:r>
    </w:p>
    <w:p w:rsidR="003906D4" w:rsidRDefault="003906D4" w:rsidP="00F06714">
      <w:pPr>
        <w:rPr>
          <w:rFonts w:ascii="IRBadr" w:hAnsi="IRBadr" w:cs="IRBadr"/>
          <w:rtl/>
        </w:rPr>
      </w:pPr>
      <w:r>
        <w:rPr>
          <w:rFonts w:ascii="IRBadr" w:hAnsi="IRBadr" w:cs="IRBadr" w:hint="cs"/>
          <w:rtl/>
        </w:rPr>
        <w:t xml:space="preserve">اگر مراد از سبیل الله، معنای </w:t>
      </w:r>
      <w:r w:rsidR="00512C1E">
        <w:rPr>
          <w:rFonts w:ascii="IRBadr" w:hAnsi="IRBadr" w:cs="IRBadr" w:hint="cs"/>
          <w:rtl/>
        </w:rPr>
        <w:t xml:space="preserve">خاص </w:t>
      </w:r>
      <w:r>
        <w:rPr>
          <w:rFonts w:ascii="IRBadr" w:hAnsi="IRBadr" w:cs="IRBadr" w:hint="cs"/>
          <w:rtl/>
        </w:rPr>
        <w:t xml:space="preserve">باشد </w:t>
      </w:r>
      <w:r w:rsidR="00512C1E">
        <w:rPr>
          <w:rFonts w:ascii="IRBadr" w:hAnsi="IRBadr" w:cs="IRBadr" w:hint="cs"/>
          <w:rtl/>
        </w:rPr>
        <w:t xml:space="preserve">نیز </w:t>
      </w:r>
      <w:r>
        <w:rPr>
          <w:rFonts w:ascii="IRBadr" w:hAnsi="IRBadr" w:cs="IRBadr" w:hint="cs"/>
          <w:rtl/>
        </w:rPr>
        <w:t>قابل توضیح است. هزینه زکات در امری که منتسب به خداوند است، باعث نزول رحمت الهی می‌شود که</w:t>
      </w:r>
      <w:r w:rsidR="00512C1E">
        <w:rPr>
          <w:rFonts w:ascii="IRBadr" w:hAnsi="IRBadr" w:cs="IRBadr" w:hint="cs"/>
          <w:rtl/>
        </w:rPr>
        <w:t xml:space="preserve"> در نتیجه،</w:t>
      </w:r>
      <w:r>
        <w:rPr>
          <w:rFonts w:ascii="IRBadr" w:hAnsi="IRBadr" w:cs="IRBadr" w:hint="cs"/>
          <w:rtl/>
        </w:rPr>
        <w:t xml:space="preserve"> فقرا هم از آن رحمت بهره‌مند می‌گردند. </w:t>
      </w:r>
      <w:r w:rsidR="00512C1E">
        <w:rPr>
          <w:rFonts w:ascii="IRBadr" w:hAnsi="IRBadr" w:cs="IRBadr" w:hint="cs"/>
          <w:rtl/>
        </w:rPr>
        <w:t>صدقه دفع بلا می‌کند. مصرف مال فقرا</w:t>
      </w:r>
      <w:r w:rsidR="00F06714">
        <w:rPr>
          <w:rFonts w:ascii="IRBadr" w:hAnsi="IRBadr" w:cs="IRBadr" w:hint="cs"/>
          <w:rtl/>
        </w:rPr>
        <w:t xml:space="preserve"> به عنوان مثال</w:t>
      </w:r>
      <w:r w:rsidR="00512C1E">
        <w:rPr>
          <w:rFonts w:ascii="IRBadr" w:hAnsi="IRBadr" w:cs="IRBadr" w:hint="cs"/>
          <w:rtl/>
        </w:rPr>
        <w:t xml:space="preserve"> در حجّ، باعث می‌شود که بلا از </w:t>
      </w:r>
      <w:r w:rsidR="00F06714">
        <w:rPr>
          <w:rFonts w:ascii="IRBadr" w:hAnsi="IRBadr" w:cs="IRBadr" w:hint="cs"/>
          <w:rtl/>
        </w:rPr>
        <w:t xml:space="preserve">خود فقرا هم </w:t>
      </w:r>
      <w:r w:rsidR="00512C1E">
        <w:rPr>
          <w:rFonts w:ascii="IRBadr" w:hAnsi="IRBadr" w:cs="IRBadr" w:hint="cs"/>
          <w:rtl/>
        </w:rPr>
        <w:t>دور شود و رحمت الهی بر ایشان نازل گردد.</w:t>
      </w:r>
    </w:p>
    <w:p w:rsidR="00665B57" w:rsidRDefault="00665B57" w:rsidP="00665B57">
      <w:pPr>
        <w:pStyle w:val="Heading3"/>
        <w:rPr>
          <w:rtl/>
        </w:rPr>
      </w:pPr>
      <w:bookmarkStart w:id="49" w:name="_Toc159119999"/>
      <w:bookmarkStart w:id="50" w:name="_Toc159120033"/>
      <w:bookmarkStart w:id="51" w:name="_Toc159120059"/>
      <w:r>
        <w:rPr>
          <w:rFonts w:hint="cs"/>
          <w:rtl/>
        </w:rPr>
        <w:t>نتیجه‌گیری</w:t>
      </w:r>
      <w:bookmarkEnd w:id="49"/>
      <w:bookmarkEnd w:id="50"/>
      <w:bookmarkEnd w:id="51"/>
    </w:p>
    <w:p w:rsidR="00F06714" w:rsidRDefault="003906D4" w:rsidP="00F06714">
      <w:pPr>
        <w:rPr>
          <w:rFonts w:ascii="IRBadr" w:hAnsi="IRBadr" w:cs="IRBadr"/>
          <w:rtl/>
        </w:rPr>
      </w:pPr>
      <w:r>
        <w:rPr>
          <w:rFonts w:ascii="IRBadr" w:hAnsi="IRBadr" w:cs="IRBadr" w:hint="cs"/>
          <w:rtl/>
        </w:rPr>
        <w:t xml:space="preserve">حاصل آنکه مصارف هشت‌گانه هیچ منافاتی با ملکیّت فقرا نسبت به زکات ندارد. به خصوص </w:t>
      </w:r>
      <w:r w:rsidR="00F06714">
        <w:rPr>
          <w:rFonts w:ascii="IRBadr" w:hAnsi="IRBadr" w:cs="IRBadr" w:hint="cs"/>
          <w:rtl/>
        </w:rPr>
        <w:t>با نکاتی که</w:t>
      </w:r>
      <w:r>
        <w:rPr>
          <w:rFonts w:ascii="IRBadr" w:hAnsi="IRBadr" w:cs="IRBadr" w:hint="cs"/>
          <w:rtl/>
        </w:rPr>
        <w:t xml:space="preserve"> در تفسیر آیه شریفه بیان شد که ظاهر</w:t>
      </w:r>
      <w:r w:rsidR="00F06714">
        <w:rPr>
          <w:rFonts w:ascii="IRBadr" w:hAnsi="IRBadr" w:cs="IRBadr" w:hint="cs"/>
          <w:rtl/>
        </w:rPr>
        <w:t xml:space="preserve"> در</w:t>
      </w:r>
      <w:r>
        <w:rPr>
          <w:rFonts w:ascii="IRBadr" w:hAnsi="IRBadr" w:cs="IRBadr" w:hint="cs"/>
          <w:rtl/>
        </w:rPr>
        <w:t xml:space="preserve"> آن است که تنها ۴ صنف مالک هستند و بقیه مصرف به شمار می‌روند. </w:t>
      </w:r>
      <w:r w:rsidR="00F06714">
        <w:rPr>
          <w:rFonts w:ascii="IRBadr" w:hAnsi="IRBadr" w:cs="IRBadr" w:hint="cs"/>
          <w:rtl/>
        </w:rPr>
        <w:t xml:space="preserve">بنابرین، ۴ صنف از اصناف، از اساس مالک نیستند تا ملکیّت فقرا با ملکیّت ایشان بخواهد تنافی داشته باشد. یعنی اینطور نیست که در اثر تنافی، جمع عرفی بین روایات وجود داشته باشد. بلکه از اساس، تنافی وجود ندارد. </w:t>
      </w:r>
    </w:p>
    <w:p w:rsidR="00F06714" w:rsidRDefault="00F06714" w:rsidP="00F06714">
      <w:pPr>
        <w:rPr>
          <w:rFonts w:ascii="IRBadr" w:hAnsi="IRBadr" w:cs="IRBadr"/>
          <w:rtl/>
        </w:rPr>
      </w:pPr>
      <w:r>
        <w:rPr>
          <w:rFonts w:ascii="IRBadr" w:hAnsi="IRBadr" w:cs="IRBadr" w:hint="cs"/>
          <w:rtl/>
        </w:rPr>
        <w:t xml:space="preserve">نکته دیگر آنکه در همان ۴ صنف اول که ظاهر آیه شریفه آن بود که مالک هستند، ملکیّت این ۴ صنف، از اطلاق مقامی مجموع ادلّه استفاده شد. وقتی دلیلی خاص، نافی ملکیّت بعضی از اقسام باشد، کاشف از آن است که اطلاق مقامی وجود ندارد. بنابرین، منافاتی بین </w:t>
      </w:r>
      <w:r>
        <w:rPr>
          <w:rFonts w:ascii="IRBadr" w:hAnsi="IRBadr" w:cs="IRBadr" w:hint="cs"/>
          <w:rtl/>
        </w:rPr>
        <w:lastRenderedPageBreak/>
        <w:t>روایات محلّ بحث و آیه شریفه وجود ندارد. از ملکیّت فقرا و عدم ملکیّت سایر اصناف در این روایات، استفاده می‌شود که در آیه شریفه نمی‌توان از اطلاق مقامی استفاده نمود و ملکیّت ۴ صنف اول را ثابت کرد. بلکه به قرینه روایات، روشن می‌شود که تنها فقرا مالک هستند.</w:t>
      </w:r>
    </w:p>
    <w:p w:rsidR="001A1EA5" w:rsidRDefault="00F06714" w:rsidP="009F1527">
      <w:pPr>
        <w:rPr>
          <w:rFonts w:ascii="IRBadr" w:hAnsi="IRBadr" w:cs="IRBadr"/>
          <w:rtl/>
        </w:rPr>
      </w:pPr>
      <w:r>
        <w:rPr>
          <w:rFonts w:ascii="IRBadr" w:hAnsi="IRBadr" w:cs="IRBadr" w:hint="cs"/>
          <w:rtl/>
        </w:rPr>
        <w:t xml:space="preserve">بحث باقی می‌ماند در وجه ملفّق از دلیل هفتم و نهم که در جلسه آینده مورد بررسی قرار می‌گیرد. جهت روشن‌تر شدن </w:t>
      </w:r>
      <w:r w:rsidR="009F1527">
        <w:rPr>
          <w:rFonts w:ascii="IRBadr" w:hAnsi="IRBadr" w:cs="IRBadr" w:hint="cs"/>
          <w:rtl/>
        </w:rPr>
        <w:t>این</w:t>
      </w:r>
      <w:r>
        <w:rPr>
          <w:rFonts w:ascii="IRBadr" w:hAnsi="IRBadr" w:cs="IRBadr" w:hint="cs"/>
          <w:rtl/>
        </w:rPr>
        <w:t xml:space="preserve"> بحث، به ایضاح الفوائد مراجعه نمایید</w:t>
      </w:r>
      <w:r>
        <w:rPr>
          <w:rStyle w:val="FootnoteReference"/>
          <w:rFonts w:ascii="IRBadr" w:hAnsi="IRBadr" w:cs="IRBadr"/>
          <w:rtl/>
        </w:rPr>
        <w:footnoteReference w:id="4"/>
      </w:r>
      <w:r>
        <w:rPr>
          <w:rFonts w:ascii="IRBadr" w:hAnsi="IRBadr" w:cs="IRBadr" w:hint="cs"/>
          <w:rtl/>
        </w:rPr>
        <w:t>.</w:t>
      </w:r>
      <w:r w:rsidR="009F1527">
        <w:rPr>
          <w:rFonts w:ascii="IRBadr" w:hAnsi="IRBadr" w:cs="IRBadr" w:hint="cs"/>
          <w:rtl/>
        </w:rPr>
        <w:t xml:space="preserve"> در متن قواعد که ایضاح، شرح آن است نیز نکات مفیدی در این بحث ذکر شده است. کنز الفوائد</w:t>
      </w:r>
      <w:r w:rsidR="009F1527">
        <w:rPr>
          <w:rStyle w:val="FootnoteReference"/>
          <w:rFonts w:ascii="IRBadr" w:hAnsi="IRBadr" w:cs="IRBadr"/>
          <w:rtl/>
        </w:rPr>
        <w:footnoteReference w:id="5"/>
      </w:r>
      <w:r w:rsidR="009F1527">
        <w:rPr>
          <w:rFonts w:ascii="IRBadr" w:hAnsi="IRBadr" w:cs="IRBadr" w:hint="cs"/>
          <w:rtl/>
        </w:rPr>
        <w:t xml:space="preserve"> نیز که حاشیه قواعد است، نکاتی بیان کرده که در رابطه با آن استدلال ملفّق مورد توجه است.</w:t>
      </w:r>
    </w:p>
    <w:p w:rsidR="009F1527" w:rsidRPr="006162A2" w:rsidRDefault="009F1527" w:rsidP="009F1527">
      <w:pPr>
        <w:rPr>
          <w:rtl/>
        </w:rPr>
      </w:pPr>
      <w:r w:rsidRPr="009F1527">
        <w:rPr>
          <w:rFonts w:ascii="IRBadr" w:hAnsi="IRBadr" w:cs="IRBadr" w:hint="cs"/>
          <w:b/>
          <w:bCs/>
          <w:rtl/>
        </w:rPr>
        <w:t>و صلّی الله علی سیّدنا و نبیّنا محمّد و آل محمّد</w:t>
      </w:r>
      <w:r>
        <w:rPr>
          <w:rFonts w:ascii="IRBadr" w:hAnsi="IRBadr" w:cs="IRBadr" w:hint="cs"/>
          <w:rtl/>
        </w:rPr>
        <w:t>.</w:t>
      </w:r>
    </w:p>
    <w:sectPr w:rsidR="009F1527"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89" w:rsidRDefault="00106689" w:rsidP="008B750B">
      <w:pPr>
        <w:spacing w:line="240" w:lineRule="auto"/>
      </w:pPr>
      <w:r>
        <w:separator/>
      </w:r>
    </w:p>
    <w:p w:rsidR="00106689" w:rsidRDefault="00106689"/>
  </w:endnote>
  <w:endnote w:type="continuationSeparator" w:id="0">
    <w:p w:rsidR="00106689" w:rsidRDefault="00106689" w:rsidP="008B750B">
      <w:pPr>
        <w:spacing w:line="240" w:lineRule="auto"/>
      </w:pPr>
      <w:r>
        <w:continuationSeparator/>
      </w:r>
    </w:p>
    <w:p w:rsidR="00106689" w:rsidRDefault="0010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Abo-thar">
    <w:panose1 w:val="05010101010101010101"/>
    <w:charset w:val="02"/>
    <w:family w:val="auto"/>
    <w:pitch w:val="variable"/>
    <w:sig w:usb0="00000000" w:usb1="10000000" w:usb2="00000000" w:usb3="00000000" w:csb0="80000000"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93" w:rsidRDefault="00BE5893">
    <w:pPr>
      <w:pStyle w:val="Footer"/>
    </w:pPr>
  </w:p>
  <w:p w:rsidR="00BE5893" w:rsidRDefault="00BE58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E5893" w:rsidRPr="006D44C1" w:rsidTr="0020241A">
      <w:tc>
        <w:tcPr>
          <w:tcW w:w="3382" w:type="dxa"/>
          <w:tcBorders>
            <w:top w:val="nil"/>
            <w:left w:val="nil"/>
            <w:bottom w:val="nil"/>
            <w:right w:val="nil"/>
          </w:tcBorders>
        </w:tcPr>
        <w:p w:rsidR="00BE5893" w:rsidRDefault="00BE5893"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E5893" w:rsidRDefault="00BE5893" w:rsidP="006D44C1">
          <w:pPr>
            <w:pStyle w:val="Footer"/>
            <w:jc w:val="right"/>
            <w:rPr>
              <w:rtl/>
            </w:rPr>
          </w:pPr>
          <w:r>
            <w:rPr>
              <w:rFonts w:hint="cs"/>
              <w:rtl/>
            </w:rPr>
            <w:t xml:space="preserve">صفحه </w:t>
          </w:r>
          <w:r>
            <w:fldChar w:fldCharType="begin"/>
          </w:r>
          <w:r>
            <w:instrText>PAGE   \* MERGEFORMAT</w:instrText>
          </w:r>
          <w:r>
            <w:fldChar w:fldCharType="separate"/>
          </w:r>
          <w:r w:rsidR="00BD3181" w:rsidRPr="00BD3181">
            <w:rPr>
              <w:noProof/>
              <w:rtl/>
              <w:lang w:val="fa-IR"/>
            </w:rPr>
            <w:t>7</w:t>
          </w:r>
          <w:r>
            <w:rPr>
              <w:noProof/>
            </w:rPr>
            <w:fldChar w:fldCharType="end"/>
          </w:r>
        </w:p>
      </w:tc>
      <w:tc>
        <w:tcPr>
          <w:tcW w:w="4786" w:type="dxa"/>
          <w:tcBorders>
            <w:top w:val="nil"/>
            <w:left w:val="nil"/>
            <w:bottom w:val="nil"/>
            <w:right w:val="nil"/>
          </w:tcBorders>
          <w:vAlign w:val="center"/>
        </w:tcPr>
        <w:p w:rsidR="00BE5893" w:rsidRPr="006D44C1" w:rsidRDefault="00BE5893" w:rsidP="001B6799">
          <w:pPr>
            <w:pStyle w:val="Footer"/>
            <w:bidi w:val="0"/>
            <w:rPr>
              <w:color w:val="808080" w:themeColor="background1" w:themeShade="80"/>
              <w:rtl/>
            </w:rPr>
          </w:pPr>
          <w:bookmarkStart w:id="59" w:name="BokAdres"/>
          <w:bookmarkEnd w:id="59"/>
          <w:r>
            <w:rPr>
              <w:color w:val="808080" w:themeColor="background1" w:themeShade="80"/>
            </w:rPr>
            <w:t>F1js1_14021102-071_ah1_mfeb.ir</w:t>
          </w:r>
        </w:p>
      </w:tc>
    </w:tr>
  </w:tbl>
  <w:p w:rsidR="00BE5893" w:rsidRDefault="00BE5893" w:rsidP="00FA5F3D">
    <w:pPr>
      <w:pStyle w:val="Footer"/>
      <w:jc w:val="center"/>
    </w:pPr>
  </w:p>
  <w:p w:rsidR="00BE5893" w:rsidRDefault="00BE58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89" w:rsidRDefault="00106689" w:rsidP="008B750B">
      <w:pPr>
        <w:spacing w:line="240" w:lineRule="auto"/>
      </w:pPr>
      <w:r>
        <w:separator/>
      </w:r>
    </w:p>
    <w:p w:rsidR="00106689" w:rsidRDefault="00106689"/>
  </w:footnote>
  <w:footnote w:type="continuationSeparator" w:id="0">
    <w:p w:rsidR="00106689" w:rsidRDefault="00106689" w:rsidP="008B750B">
      <w:pPr>
        <w:spacing w:line="240" w:lineRule="auto"/>
      </w:pPr>
      <w:r>
        <w:continuationSeparator/>
      </w:r>
    </w:p>
    <w:p w:rsidR="00106689" w:rsidRDefault="00106689"/>
  </w:footnote>
  <w:footnote w:id="1">
    <w:p w:rsidR="009F1527" w:rsidRPr="009F1527" w:rsidRDefault="009F1527" w:rsidP="009F1527">
      <w:pPr>
        <w:pStyle w:val="FootnoteText"/>
        <w:rPr>
          <w:rFonts w:hint="cs"/>
        </w:rPr>
      </w:pPr>
      <w:r w:rsidRPr="009F1527">
        <w:footnoteRef/>
      </w:r>
      <w:r w:rsidRPr="009F1527">
        <w:rPr>
          <w:rtl/>
        </w:rPr>
        <w:t xml:space="preserve"> </w:t>
      </w:r>
      <w:hyperlink r:id="rId1" w:history="1">
        <w:r w:rsidRPr="009F1527">
          <w:rPr>
            <w:rStyle w:val="Hyperlink"/>
            <w:rFonts w:hint="cs"/>
            <w:rtl/>
          </w:rPr>
          <w:t>الکافی،</w:t>
        </w:r>
        <w:r w:rsidRPr="009F1527">
          <w:rPr>
            <w:rStyle w:val="Hyperlink"/>
            <w:rtl/>
          </w:rPr>
          <w:t xml:space="preserve"> </w:t>
        </w:r>
        <w:r w:rsidRPr="009F1527">
          <w:rPr>
            <w:rStyle w:val="Hyperlink"/>
            <w:rFonts w:hint="cs"/>
            <w:rtl/>
          </w:rPr>
          <w:t>محمد</w:t>
        </w:r>
        <w:r w:rsidRPr="009F1527">
          <w:rPr>
            <w:rStyle w:val="Hyperlink"/>
            <w:rtl/>
          </w:rPr>
          <w:t xml:space="preserve"> </w:t>
        </w:r>
        <w:r w:rsidRPr="009F1527">
          <w:rPr>
            <w:rStyle w:val="Hyperlink"/>
            <w:rFonts w:hint="cs"/>
            <w:rtl/>
          </w:rPr>
          <w:t>بن</w:t>
        </w:r>
        <w:r w:rsidRPr="009F1527">
          <w:rPr>
            <w:rStyle w:val="Hyperlink"/>
            <w:rtl/>
          </w:rPr>
          <w:t xml:space="preserve"> </w:t>
        </w:r>
        <w:r w:rsidRPr="009F1527">
          <w:rPr>
            <w:rStyle w:val="Hyperlink"/>
            <w:rFonts w:hint="cs"/>
            <w:rtl/>
          </w:rPr>
          <w:t>یعقوب</w:t>
        </w:r>
        <w:r w:rsidRPr="009F1527">
          <w:rPr>
            <w:rStyle w:val="Hyperlink"/>
            <w:rtl/>
          </w:rPr>
          <w:t xml:space="preserve"> </w:t>
        </w:r>
        <w:r w:rsidRPr="009F1527">
          <w:rPr>
            <w:rStyle w:val="Hyperlink"/>
            <w:rFonts w:hint="cs"/>
            <w:rtl/>
          </w:rPr>
          <w:t>کلینی،</w:t>
        </w:r>
        <w:r w:rsidRPr="009F1527">
          <w:rPr>
            <w:rStyle w:val="Hyperlink"/>
            <w:rtl/>
          </w:rPr>
          <w:t xml:space="preserve"> </w:t>
        </w:r>
        <w:r w:rsidRPr="009F1527">
          <w:rPr>
            <w:rStyle w:val="Hyperlink"/>
            <w:rFonts w:hint="cs"/>
            <w:rtl/>
          </w:rPr>
          <w:t>ج</w:t>
        </w:r>
        <w:r w:rsidRPr="009F1527">
          <w:rPr>
            <w:rStyle w:val="Hyperlink"/>
            <w:rtl/>
          </w:rPr>
          <w:t>3</w:t>
        </w:r>
        <w:r w:rsidRPr="009F1527">
          <w:rPr>
            <w:rStyle w:val="Hyperlink"/>
            <w:rFonts w:hint="cs"/>
            <w:rtl/>
          </w:rPr>
          <w:t>،</w:t>
        </w:r>
        <w:r w:rsidRPr="009F1527">
          <w:rPr>
            <w:rStyle w:val="Hyperlink"/>
            <w:rtl/>
          </w:rPr>
          <w:t xml:space="preserve"> </w:t>
        </w:r>
        <w:r w:rsidRPr="009F1527">
          <w:rPr>
            <w:rStyle w:val="Hyperlink"/>
            <w:rFonts w:hint="cs"/>
            <w:rtl/>
          </w:rPr>
          <w:t>ص</w:t>
        </w:r>
        <w:r w:rsidRPr="009F1527">
          <w:rPr>
            <w:rStyle w:val="Hyperlink"/>
            <w:rtl/>
          </w:rPr>
          <w:t>531.</w:t>
        </w:r>
      </w:hyperlink>
    </w:p>
  </w:footnote>
  <w:footnote w:id="2">
    <w:p w:rsidR="000B1898" w:rsidRPr="000B1898" w:rsidRDefault="000B1898" w:rsidP="000B1898">
      <w:pPr>
        <w:pStyle w:val="FootnoteText"/>
        <w:rPr>
          <w:rFonts w:hint="cs"/>
        </w:rPr>
      </w:pPr>
      <w:r w:rsidRPr="000B1898">
        <w:footnoteRef/>
      </w:r>
      <w:r w:rsidRPr="000B1898">
        <w:rPr>
          <w:rtl/>
        </w:rPr>
        <w:t xml:space="preserve"> </w:t>
      </w:r>
      <w:hyperlink r:id="rId2" w:history="1">
        <w:r w:rsidRPr="000B1898">
          <w:rPr>
            <w:rStyle w:val="Hyperlink"/>
            <w:rFonts w:hint="cs"/>
            <w:rtl/>
          </w:rPr>
          <w:t>الکافی،</w:t>
        </w:r>
        <w:r w:rsidRPr="000B1898">
          <w:rPr>
            <w:rStyle w:val="Hyperlink"/>
            <w:rtl/>
          </w:rPr>
          <w:t xml:space="preserve"> </w:t>
        </w:r>
        <w:r w:rsidRPr="000B1898">
          <w:rPr>
            <w:rStyle w:val="Hyperlink"/>
            <w:rFonts w:hint="cs"/>
            <w:rtl/>
          </w:rPr>
          <w:t>محمد</w:t>
        </w:r>
        <w:r w:rsidRPr="000B1898">
          <w:rPr>
            <w:rStyle w:val="Hyperlink"/>
            <w:rtl/>
          </w:rPr>
          <w:t xml:space="preserve"> </w:t>
        </w:r>
        <w:r w:rsidRPr="000B1898">
          <w:rPr>
            <w:rStyle w:val="Hyperlink"/>
            <w:rFonts w:hint="cs"/>
            <w:rtl/>
          </w:rPr>
          <w:t>بن</w:t>
        </w:r>
        <w:r w:rsidRPr="000B1898">
          <w:rPr>
            <w:rStyle w:val="Hyperlink"/>
            <w:rtl/>
          </w:rPr>
          <w:t xml:space="preserve"> </w:t>
        </w:r>
        <w:r w:rsidRPr="000B1898">
          <w:rPr>
            <w:rStyle w:val="Hyperlink"/>
            <w:rFonts w:hint="cs"/>
            <w:rtl/>
          </w:rPr>
          <w:t>یعقوب</w:t>
        </w:r>
        <w:r w:rsidRPr="000B1898">
          <w:rPr>
            <w:rStyle w:val="Hyperlink"/>
            <w:rtl/>
          </w:rPr>
          <w:t xml:space="preserve"> </w:t>
        </w:r>
        <w:r w:rsidRPr="000B1898">
          <w:rPr>
            <w:rStyle w:val="Hyperlink"/>
            <w:rFonts w:hint="cs"/>
            <w:rtl/>
          </w:rPr>
          <w:t>کلینی،</w:t>
        </w:r>
        <w:r w:rsidRPr="000B1898">
          <w:rPr>
            <w:rStyle w:val="Hyperlink"/>
            <w:rtl/>
          </w:rPr>
          <w:t xml:space="preserve"> </w:t>
        </w:r>
        <w:r w:rsidRPr="000B1898">
          <w:rPr>
            <w:rStyle w:val="Hyperlink"/>
            <w:rFonts w:hint="cs"/>
            <w:rtl/>
          </w:rPr>
          <w:t>ج</w:t>
        </w:r>
        <w:r w:rsidRPr="000B1898">
          <w:rPr>
            <w:rStyle w:val="Hyperlink"/>
            <w:rtl/>
          </w:rPr>
          <w:t>3</w:t>
        </w:r>
        <w:r w:rsidRPr="000B1898">
          <w:rPr>
            <w:rStyle w:val="Hyperlink"/>
            <w:rFonts w:hint="cs"/>
            <w:rtl/>
          </w:rPr>
          <w:t>،</w:t>
        </w:r>
        <w:r w:rsidRPr="000B1898">
          <w:rPr>
            <w:rStyle w:val="Hyperlink"/>
            <w:rtl/>
          </w:rPr>
          <w:t xml:space="preserve"> </w:t>
        </w:r>
        <w:r w:rsidRPr="000B1898">
          <w:rPr>
            <w:rStyle w:val="Hyperlink"/>
            <w:rFonts w:hint="cs"/>
            <w:rtl/>
          </w:rPr>
          <w:t>ص</w:t>
        </w:r>
        <w:r w:rsidRPr="000B1898">
          <w:rPr>
            <w:rStyle w:val="Hyperlink"/>
            <w:rtl/>
          </w:rPr>
          <w:t>545.</w:t>
        </w:r>
      </w:hyperlink>
    </w:p>
  </w:footnote>
  <w:footnote w:id="3">
    <w:p w:rsidR="00512C1E" w:rsidRDefault="00512C1E">
      <w:pPr>
        <w:pStyle w:val="FootnoteText"/>
        <w:rPr>
          <w:rFonts w:hint="cs"/>
        </w:rPr>
      </w:pPr>
      <w:r>
        <w:rPr>
          <w:rStyle w:val="FootnoteReference"/>
        </w:rPr>
        <w:footnoteRef/>
      </w:r>
      <w:r>
        <w:rPr>
          <w:rtl/>
        </w:rPr>
        <w:t xml:space="preserve"> </w:t>
      </w:r>
      <w:r>
        <w:rPr>
          <w:rFonts w:hint="cs"/>
          <w:rtl/>
        </w:rPr>
        <w:t>از مرحوم آیت الله سید ابوالحسن اصفهانی نقل شده که ایشان بیان کرده‌اند که من به برخی پول می‌دهم که دستم را بگیرند و به برخی پول می‌دهم که پایم را نگیرند.</w:t>
      </w:r>
    </w:p>
  </w:footnote>
  <w:footnote w:id="4">
    <w:p w:rsidR="00F06714" w:rsidRDefault="00F06714">
      <w:pPr>
        <w:pStyle w:val="FootnoteText"/>
        <w:rPr>
          <w:rFonts w:hint="cs"/>
        </w:rPr>
      </w:pPr>
      <w:r>
        <w:rPr>
          <w:rStyle w:val="FootnoteReference"/>
        </w:rPr>
        <w:footnoteRef/>
      </w:r>
      <w:r>
        <w:rPr>
          <w:rtl/>
        </w:rPr>
        <w:t xml:space="preserve"> </w:t>
      </w:r>
      <w:r>
        <w:rPr>
          <w:rFonts w:hint="cs"/>
          <w:rtl/>
        </w:rPr>
        <w:t xml:space="preserve">ایضاح </w:t>
      </w:r>
      <w:r w:rsidR="009F1527">
        <w:rPr>
          <w:rFonts w:hint="cs"/>
          <w:rtl/>
        </w:rPr>
        <w:t>الفوائد، ج۱، ص۱۷۶ و ص۲۰۷.</w:t>
      </w:r>
    </w:p>
  </w:footnote>
  <w:footnote w:id="5">
    <w:p w:rsidR="009F1527" w:rsidRDefault="009F1527">
      <w:pPr>
        <w:pStyle w:val="FootnoteText"/>
        <w:rPr>
          <w:rFonts w:hint="cs"/>
        </w:rPr>
      </w:pPr>
      <w:r>
        <w:rPr>
          <w:rStyle w:val="FootnoteReference"/>
        </w:rPr>
        <w:footnoteRef/>
      </w:r>
      <w:r>
        <w:rPr>
          <w:rtl/>
        </w:rPr>
        <w:t xml:space="preserve"> </w:t>
      </w:r>
      <w:r w:rsidRPr="009F1527">
        <w:rPr>
          <w:rFonts w:hint="cs"/>
          <w:rtl/>
        </w:rPr>
        <w:t>کنز</w:t>
      </w:r>
      <w:r w:rsidRPr="009F1527">
        <w:rPr>
          <w:rtl/>
        </w:rPr>
        <w:t xml:space="preserve"> </w:t>
      </w:r>
      <w:r w:rsidRPr="009F1527">
        <w:rPr>
          <w:rFonts w:hint="cs"/>
          <w:rtl/>
        </w:rPr>
        <w:t>الفوائد</w:t>
      </w:r>
      <w:r>
        <w:rPr>
          <w:rFonts w:hint="cs"/>
          <w:rtl/>
        </w:rPr>
        <w:t>، ج۱، ص۱۹۳.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93" w:rsidRDefault="00BE5893">
    <w:pPr>
      <w:pStyle w:val="Header"/>
    </w:pPr>
  </w:p>
  <w:p w:rsidR="00BE5893" w:rsidRDefault="00BE58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93" w:rsidRPr="001D2E9A" w:rsidRDefault="00BE5893"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2" w:name="BokNum"/>
    <w:bookmarkEnd w:id="52"/>
    <w:r>
      <w:rPr>
        <w:b/>
        <w:bCs/>
        <w:sz w:val="20"/>
        <w:szCs w:val="24"/>
        <w:rtl/>
      </w:rPr>
      <w:t>071</w:t>
    </w:r>
    <w:r>
      <w:rPr>
        <w:rFonts w:hint="cs"/>
        <w:b/>
        <w:bCs/>
        <w:sz w:val="20"/>
        <w:szCs w:val="24"/>
        <w:rtl/>
      </w:rPr>
      <w:tab/>
    </w:r>
    <w:r w:rsidRPr="00C32A7E">
      <w:rPr>
        <w:rFonts w:hint="cs"/>
        <w:b/>
        <w:bCs/>
        <w:color w:val="632423" w:themeColor="accent2" w:themeShade="80"/>
        <w:sz w:val="20"/>
        <w:szCs w:val="24"/>
        <w:rtl/>
      </w:rPr>
      <w:t xml:space="preserve">درس خارج </w:t>
    </w:r>
    <w:bookmarkStart w:id="53" w:name="Bokdars"/>
    <w:bookmarkEnd w:id="5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54" w:name="Bokostad"/>
    <w:bookmarkEnd w:id="5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5" w:name="BokTarikh"/>
    <w:bookmarkEnd w:id="55"/>
    <w:r>
      <w:rPr>
        <w:sz w:val="24"/>
        <w:szCs w:val="24"/>
        <w:rtl/>
      </w:rPr>
      <w:t>2 /11 /1402</w:t>
    </w:r>
  </w:p>
  <w:p w:rsidR="00BE5893" w:rsidRPr="00F16B53" w:rsidRDefault="00BE5893"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6" w:name="BokSabj"/>
    <w:bookmarkEnd w:id="56"/>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7" w:name="Bokmoqarer"/>
    <w:bookmarkEnd w:id="57"/>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8" w:name="BokSabj2"/>
    <w:bookmarkEnd w:id="58"/>
  </w:p>
  <w:p w:rsidR="00BE5893" w:rsidRDefault="00BE58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8AA"/>
    <w:rsid w:val="000072A3"/>
    <w:rsid w:val="00025777"/>
    <w:rsid w:val="00025B70"/>
    <w:rsid w:val="000353D7"/>
    <w:rsid w:val="00055496"/>
    <w:rsid w:val="00057A8D"/>
    <w:rsid w:val="00080A41"/>
    <w:rsid w:val="0008299B"/>
    <w:rsid w:val="000913AA"/>
    <w:rsid w:val="00094847"/>
    <w:rsid w:val="00096C63"/>
    <w:rsid w:val="000B1898"/>
    <w:rsid w:val="000B5DB5"/>
    <w:rsid w:val="000B657B"/>
    <w:rsid w:val="000C3947"/>
    <w:rsid w:val="000C58B0"/>
    <w:rsid w:val="000D2A37"/>
    <w:rsid w:val="000D30E9"/>
    <w:rsid w:val="000D6818"/>
    <w:rsid w:val="000E335E"/>
    <w:rsid w:val="000F16CF"/>
    <w:rsid w:val="000F5BAC"/>
    <w:rsid w:val="00102585"/>
    <w:rsid w:val="00106689"/>
    <w:rsid w:val="00114AB7"/>
    <w:rsid w:val="00116B2B"/>
    <w:rsid w:val="00117B16"/>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D46"/>
    <w:rsid w:val="001E3FD4"/>
    <w:rsid w:val="0020241A"/>
    <w:rsid w:val="00203821"/>
    <w:rsid w:val="00203E9C"/>
    <w:rsid w:val="00211632"/>
    <w:rsid w:val="0021630D"/>
    <w:rsid w:val="00231CA9"/>
    <w:rsid w:val="0024121B"/>
    <w:rsid w:val="00247D2F"/>
    <w:rsid w:val="002506E5"/>
    <w:rsid w:val="00256560"/>
    <w:rsid w:val="00257650"/>
    <w:rsid w:val="00260DCB"/>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06D4"/>
    <w:rsid w:val="00397466"/>
    <w:rsid w:val="003A6148"/>
    <w:rsid w:val="003C33F6"/>
    <w:rsid w:val="003C3D2E"/>
    <w:rsid w:val="003C43A5"/>
    <w:rsid w:val="003C4BCA"/>
    <w:rsid w:val="003E1C5C"/>
    <w:rsid w:val="003E6650"/>
    <w:rsid w:val="003F5B46"/>
    <w:rsid w:val="00401363"/>
    <w:rsid w:val="00402E47"/>
    <w:rsid w:val="00425015"/>
    <w:rsid w:val="00430994"/>
    <w:rsid w:val="00441B6D"/>
    <w:rsid w:val="004471FB"/>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2C1E"/>
    <w:rsid w:val="0051592A"/>
    <w:rsid w:val="005206FE"/>
    <w:rsid w:val="005257ED"/>
    <w:rsid w:val="005306F8"/>
    <w:rsid w:val="0054023D"/>
    <w:rsid w:val="005426BF"/>
    <w:rsid w:val="00560FF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B5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540F"/>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45B"/>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3CC3"/>
    <w:rsid w:val="009C66D5"/>
    <w:rsid w:val="009D13FD"/>
    <w:rsid w:val="009D266A"/>
    <w:rsid w:val="009F152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6244"/>
    <w:rsid w:val="00B501A8"/>
    <w:rsid w:val="00B55AE4"/>
    <w:rsid w:val="00B65D8D"/>
    <w:rsid w:val="00B70B46"/>
    <w:rsid w:val="00B739B0"/>
    <w:rsid w:val="00B814A3"/>
    <w:rsid w:val="00B96F38"/>
    <w:rsid w:val="00BC716B"/>
    <w:rsid w:val="00BD0E74"/>
    <w:rsid w:val="00BD3181"/>
    <w:rsid w:val="00BD5F8C"/>
    <w:rsid w:val="00BD7C60"/>
    <w:rsid w:val="00BE29DD"/>
    <w:rsid w:val="00BE5893"/>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563"/>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960D3"/>
    <w:rsid w:val="00DA3D99"/>
    <w:rsid w:val="00DB0CBB"/>
    <w:rsid w:val="00DB67CC"/>
    <w:rsid w:val="00DC3783"/>
    <w:rsid w:val="00DE1070"/>
    <w:rsid w:val="00E00219"/>
    <w:rsid w:val="00E0316B"/>
    <w:rsid w:val="00E11543"/>
    <w:rsid w:val="00E25E10"/>
    <w:rsid w:val="00E50B41"/>
    <w:rsid w:val="00E5219B"/>
    <w:rsid w:val="00E52D07"/>
    <w:rsid w:val="00E52F8C"/>
    <w:rsid w:val="00E5518B"/>
    <w:rsid w:val="00E609FE"/>
    <w:rsid w:val="00E630BE"/>
    <w:rsid w:val="00E702D9"/>
    <w:rsid w:val="00E75920"/>
    <w:rsid w:val="00E80D96"/>
    <w:rsid w:val="00E871FA"/>
    <w:rsid w:val="00E936A4"/>
    <w:rsid w:val="00E954BB"/>
    <w:rsid w:val="00EA45E7"/>
    <w:rsid w:val="00EB78E3"/>
    <w:rsid w:val="00EB7BE3"/>
    <w:rsid w:val="00EC1C4B"/>
    <w:rsid w:val="00EC735A"/>
    <w:rsid w:val="00ED5F38"/>
    <w:rsid w:val="00EF27FE"/>
    <w:rsid w:val="00EF469B"/>
    <w:rsid w:val="00F029F2"/>
    <w:rsid w:val="00F06714"/>
    <w:rsid w:val="00F07FB6"/>
    <w:rsid w:val="00F149D0"/>
    <w:rsid w:val="00F16B53"/>
    <w:rsid w:val="00F25ECD"/>
    <w:rsid w:val="00F318BE"/>
    <w:rsid w:val="00F33297"/>
    <w:rsid w:val="00F343FB"/>
    <w:rsid w:val="00F359FE"/>
    <w:rsid w:val="00F42159"/>
    <w:rsid w:val="00F4256E"/>
    <w:rsid w:val="00F42EE1"/>
    <w:rsid w:val="00F4780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272"/>
    <w:rsid w:val="00FE3D7D"/>
    <w:rsid w:val="00FE6DCF"/>
    <w:rsid w:val="00FF6BC0"/>
    <w:rsid w:val="00FF78E9"/>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45/&#1571;&#1588;&#1585;&#1705;" TargetMode="External"/><Relationship Id="rId1" Type="http://schemas.openxmlformats.org/officeDocument/2006/relationships/hyperlink" Target="http://lib.eshia.ir/11005/3/531/&#1740;&#1586;&#1705;&#16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A035-543C-4BF8-849F-691F172A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874</TotalTime>
  <Pages>1</Pages>
  <Words>2137</Words>
  <Characters>12181</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Haqiqie</cp:lastModifiedBy>
  <cp:revision>14</cp:revision>
  <cp:lastPrinted>2024-02-18T00:10:00Z</cp:lastPrinted>
  <dcterms:created xsi:type="dcterms:W3CDTF">2024-01-22T07:50:00Z</dcterms:created>
  <dcterms:modified xsi:type="dcterms:W3CDTF">2024-02-18T00:11:00Z</dcterms:modified>
  <cp:contentStatus>ویرایش 2.5</cp:contentStatus>
  <cp:version>2.7</cp:version>
</cp:coreProperties>
</file>