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Lighton.png" ContentType="image/.png"/>
  <Override PartName="/customUI/images/Lightoff.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73825cfe17c4e51"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A6C7F9" w14:textId="77777777" w:rsidR="0060683F" w:rsidRDefault="0060683F" w:rsidP="00B85AD7">
      <w:pPr>
        <w:pStyle w:val="Heading10"/>
        <w:jc w:val="both"/>
        <w:rPr>
          <w:rStyle w:val="Emphasis"/>
          <w:rtl/>
        </w:rPr>
      </w:pPr>
    </w:p>
    <w:p w14:paraId="723F9838" w14:textId="622B2A85" w:rsidR="000D085B" w:rsidRDefault="00C92EA5" w:rsidP="00A16F59">
      <w:pPr>
        <w:jc w:val="center"/>
        <w:rPr>
          <w:rStyle w:val="Emphasis"/>
          <w:rtl/>
        </w:rPr>
      </w:pPr>
      <w:r>
        <w:rPr>
          <w:rStyle w:val="Emphasis"/>
          <w:noProof/>
          <w:lang w:bidi="ar-SA"/>
        </w:rPr>
        <w:drawing>
          <wp:inline distT="0" distB="0" distL="0" distR="0" wp14:anchorId="507BFFFA" wp14:editId="4017E9B2">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2D0B0942" w14:textId="77777777" w:rsidR="00A16F59" w:rsidRDefault="00A16F59" w:rsidP="00A16F59">
      <w:pPr>
        <w:jc w:val="center"/>
        <w:rPr>
          <w:rStyle w:val="Emphasis"/>
          <w:rtl/>
        </w:rPr>
      </w:pPr>
    </w:p>
    <w:p w14:paraId="4DFB2421" w14:textId="77777777" w:rsidR="00A16F59" w:rsidRPr="00A16F59" w:rsidRDefault="00A16F59" w:rsidP="00A16F59">
      <w:pPr>
        <w:autoSpaceDE w:val="0"/>
        <w:autoSpaceDN w:val="0"/>
        <w:adjustRightInd w:val="0"/>
        <w:spacing w:line="240" w:lineRule="auto"/>
        <w:ind w:left="720"/>
        <w:rPr>
          <w:rFonts w:ascii="IRANSans" w:hAnsi="IRANSans" w:cs="IRANSans"/>
          <w:b/>
          <w:bCs/>
          <w:color w:val="C00000"/>
          <w:shd w:val="clear" w:color="auto" w:fill="FFFFFF"/>
          <w:lang w:val="x-none"/>
        </w:rPr>
      </w:pPr>
      <w:bookmarkStart w:id="0" w:name="FehStart"/>
      <w:bookmarkEnd w:id="0"/>
      <w:r w:rsidRPr="00A16F59">
        <w:rPr>
          <w:rFonts w:ascii="IRANSans" w:hAnsi="IRANSans" w:cs="IRANSans"/>
          <w:b/>
          <w:bCs/>
          <w:color w:val="C00000"/>
          <w:shd w:val="clear" w:color="auto" w:fill="FFFFFF"/>
          <w:rtl/>
          <w:lang w:val="x-none"/>
        </w:rPr>
        <w:t>درس خارج اصول استاد حاج سید محمد جواد شبیری</w:t>
      </w:r>
    </w:p>
    <w:p w14:paraId="36A5D9D5" w14:textId="0A8A1799" w:rsidR="00A16F59" w:rsidRPr="00A16F59" w:rsidRDefault="00A16F59" w:rsidP="00A16F59">
      <w:pPr>
        <w:autoSpaceDE w:val="0"/>
        <w:autoSpaceDN w:val="0"/>
        <w:adjustRightInd w:val="0"/>
        <w:spacing w:line="240" w:lineRule="auto"/>
        <w:ind w:left="720"/>
        <w:rPr>
          <w:rFonts w:ascii="IRANSans" w:hAnsi="IRANSans" w:cs="IRANSans"/>
          <w:b/>
          <w:bCs/>
          <w:color w:val="C00000"/>
          <w:shd w:val="clear" w:color="auto" w:fill="FFFFFF"/>
          <w:lang w:val="x-none"/>
        </w:rPr>
      </w:pPr>
      <w:r w:rsidRPr="00A16F59">
        <w:rPr>
          <w:rFonts w:ascii="IRANSans" w:hAnsi="IRANSans" w:cs="IRANSans"/>
          <w:b/>
          <w:bCs/>
          <w:color w:val="C00000"/>
          <w:shd w:val="clear" w:color="auto" w:fill="FFFFFF"/>
          <w:rtl/>
          <w:lang w:val="x-none"/>
        </w:rPr>
        <w:t>1403020</w:t>
      </w:r>
      <w:r>
        <w:rPr>
          <w:rFonts w:ascii="IRANSans" w:hAnsi="IRANSans" w:cs="IRANSans" w:hint="cs"/>
          <w:b/>
          <w:bCs/>
          <w:color w:val="C00000"/>
          <w:shd w:val="clear" w:color="auto" w:fill="FFFFFF"/>
          <w:rtl/>
          <w:lang w:val="x-none"/>
        </w:rPr>
        <w:t>4</w:t>
      </w:r>
      <w:r w:rsidRPr="00A16F59">
        <w:rPr>
          <w:rFonts w:ascii="IRLotus" w:hAnsi="IRLotus"/>
          <w:noProof/>
          <w:webHidden/>
          <w:rtl/>
        </w:rPr>
        <w:fldChar w:fldCharType="begin"/>
      </w:r>
      <w:r w:rsidRPr="00A16F59">
        <w:rPr>
          <w:rFonts w:ascii="IRLotus" w:hAnsi="IRLotus"/>
          <w:noProof/>
          <w:webHidden/>
          <w:rtl/>
        </w:rPr>
        <w:instrText xml:space="preserve"> </w:instrText>
      </w:r>
      <w:r w:rsidRPr="00A16F59">
        <w:rPr>
          <w:rFonts w:ascii="IRLotus" w:hAnsi="IRLotus"/>
          <w:noProof/>
          <w:webHidden/>
        </w:rPr>
        <w:instrText>TOC</w:instrText>
      </w:r>
      <w:r w:rsidRPr="00A16F59">
        <w:rPr>
          <w:rFonts w:ascii="IRLotus" w:hAnsi="IRLotus"/>
          <w:noProof/>
          <w:webHidden/>
          <w:rtl/>
        </w:rPr>
        <w:instrText xml:space="preserve"> \</w:instrText>
      </w:r>
      <w:r w:rsidRPr="00A16F59">
        <w:rPr>
          <w:rFonts w:ascii="IRLotus" w:hAnsi="IRLotus"/>
          <w:noProof/>
          <w:webHidden/>
        </w:rPr>
        <w:instrText>o "1-9" \h \z \u</w:instrText>
      </w:r>
      <w:r w:rsidRPr="00A16F59">
        <w:rPr>
          <w:rFonts w:ascii="IRLotus" w:hAnsi="IRLotus"/>
          <w:noProof/>
          <w:webHidden/>
          <w:rtl/>
        </w:rPr>
        <w:instrText xml:space="preserve"> </w:instrText>
      </w:r>
      <w:r w:rsidRPr="00A16F59">
        <w:rPr>
          <w:rFonts w:ascii="IRLotus" w:hAnsi="IRLotus"/>
          <w:noProof/>
          <w:webHidden/>
          <w:rtl/>
        </w:rPr>
        <w:fldChar w:fldCharType="end"/>
      </w:r>
    </w:p>
    <w:p w14:paraId="0CBF8D30" w14:textId="617BB712" w:rsidR="000D085B" w:rsidRPr="00A16F59" w:rsidRDefault="00A16F59" w:rsidP="00A16F59">
      <w:pPr>
        <w:ind w:left="720"/>
        <w:rPr>
          <w:rStyle w:val="Emphasis"/>
          <w:rFonts w:ascii="Calibri" w:hAnsi="Calibri" w:cs="B Badr"/>
          <w:color w:val="984806" w:themeColor="accent6" w:themeShade="80"/>
          <w:sz w:val="22"/>
          <w:rtl/>
        </w:rPr>
      </w:pPr>
      <w:r w:rsidRPr="00A16F59">
        <w:rPr>
          <w:rFonts w:ascii="IRLotus" w:hAnsi="IRLotus"/>
          <w:color w:val="984806" w:themeColor="accent6" w:themeShade="80"/>
          <w:rtl/>
        </w:rPr>
        <w:t>مقرر:</w:t>
      </w:r>
      <w:r w:rsidRPr="00A16F59">
        <w:rPr>
          <w:rFonts w:ascii="IRLotus" w:hAnsi="IRLotus"/>
          <w:color w:val="984806" w:themeColor="accent6" w:themeShade="80"/>
          <w:sz w:val="24"/>
          <w:rtl/>
        </w:rPr>
        <w:t xml:space="preserve"> مسعود عطارمنش </w:t>
      </w:r>
      <w:r w:rsidRPr="00A16F59">
        <w:rPr>
          <w:rFonts w:ascii="IRLotus" w:hAnsi="IRLotus" w:hint="cs"/>
          <w:color w:val="984806" w:themeColor="accent6" w:themeShade="80"/>
          <w:sz w:val="24"/>
        </w:rPr>
        <w:t xml:space="preserve"> </w:t>
      </w:r>
      <w:r w:rsidRPr="00A16F59">
        <w:rPr>
          <w:rFonts w:ascii="IRLotus" w:hAnsi="IRLotus"/>
          <w:noProof/>
          <w:webHidden/>
        </w:rPr>
        <w:fldChar w:fldCharType="begin"/>
      </w:r>
      <w:r w:rsidRPr="00A16F59">
        <w:rPr>
          <w:rFonts w:ascii="IRLotus" w:hAnsi="IRLotus"/>
          <w:noProof/>
          <w:webHidden/>
          <w:rtl/>
        </w:rPr>
        <w:instrText xml:space="preserve"> </w:instrText>
      </w:r>
      <w:r w:rsidRPr="00A16F59">
        <w:rPr>
          <w:rFonts w:ascii="IRLotus" w:hAnsi="IRLotus"/>
          <w:noProof/>
          <w:webHidden/>
        </w:rPr>
        <w:instrText>TOC</w:instrText>
      </w:r>
      <w:r w:rsidRPr="00A16F59">
        <w:rPr>
          <w:rFonts w:ascii="IRLotus" w:hAnsi="IRLotus"/>
          <w:noProof/>
          <w:webHidden/>
          <w:rtl/>
        </w:rPr>
        <w:instrText xml:space="preserve"> \</w:instrText>
      </w:r>
      <w:r w:rsidRPr="00A16F59">
        <w:rPr>
          <w:rFonts w:ascii="IRLotus" w:hAnsi="IRLotus"/>
          <w:noProof/>
          <w:webHidden/>
        </w:rPr>
        <w:instrText>o "1-9" \h \z \u</w:instrText>
      </w:r>
      <w:r w:rsidRPr="00A16F59">
        <w:rPr>
          <w:rFonts w:ascii="IRLotus" w:hAnsi="IRLotus"/>
          <w:noProof/>
          <w:webHidden/>
          <w:rtl/>
        </w:rPr>
        <w:instrText xml:space="preserve"> </w:instrText>
      </w:r>
      <w:r w:rsidRPr="00A16F59">
        <w:rPr>
          <w:rFonts w:ascii="IRLotus" w:hAnsi="IRLotus"/>
          <w:noProof/>
          <w:webHidden/>
        </w:rPr>
        <w:fldChar w:fldCharType="end"/>
      </w:r>
      <w:r w:rsidRPr="00A16F59">
        <w:rPr>
          <w:rFonts w:ascii="IRLotus" w:hAnsi="IRLotus"/>
          <w:noProof/>
          <w:webHidden/>
          <w:rtl/>
        </w:rPr>
        <w:fldChar w:fldCharType="begin"/>
      </w:r>
      <w:r w:rsidRPr="00A16F59">
        <w:rPr>
          <w:rFonts w:ascii="IRLotus" w:hAnsi="IRLotus"/>
          <w:noProof/>
          <w:webHidden/>
          <w:rtl/>
        </w:rPr>
        <w:instrText xml:space="preserve"> </w:instrText>
      </w:r>
      <w:r w:rsidRPr="00A16F59">
        <w:rPr>
          <w:rFonts w:ascii="IRLotus" w:hAnsi="IRLotus"/>
          <w:noProof/>
          <w:webHidden/>
        </w:rPr>
        <w:instrText>TOC</w:instrText>
      </w:r>
      <w:r w:rsidRPr="00A16F59">
        <w:rPr>
          <w:rFonts w:ascii="IRLotus" w:hAnsi="IRLotus"/>
          <w:noProof/>
          <w:webHidden/>
          <w:rtl/>
        </w:rPr>
        <w:instrText xml:space="preserve"> \</w:instrText>
      </w:r>
      <w:r w:rsidRPr="00A16F59">
        <w:rPr>
          <w:rFonts w:ascii="IRLotus" w:hAnsi="IRLotus"/>
          <w:noProof/>
          <w:webHidden/>
        </w:rPr>
        <w:instrText>o "1-9" \h \z \u</w:instrText>
      </w:r>
      <w:r w:rsidRPr="00A16F59">
        <w:rPr>
          <w:rFonts w:ascii="IRLotus" w:hAnsi="IRLotus"/>
          <w:noProof/>
          <w:webHidden/>
          <w:rtl/>
        </w:rPr>
        <w:instrText xml:space="preserve"> </w:instrText>
      </w:r>
      <w:r w:rsidRPr="00A16F59">
        <w:rPr>
          <w:rFonts w:ascii="IRLotus" w:hAnsi="IRLotus"/>
          <w:noProof/>
          <w:webHidden/>
          <w:rtl/>
        </w:rPr>
        <w:fldChar w:fldCharType="end"/>
      </w:r>
      <w:r w:rsidRPr="00A16F59">
        <w:rPr>
          <w:rFonts w:ascii="IRLotus" w:hAnsi="IRLotus"/>
          <w:noProof/>
          <w:webHidden/>
          <w:rtl/>
        </w:rPr>
        <w:fldChar w:fldCharType="begin"/>
      </w:r>
      <w:r w:rsidRPr="00A16F59">
        <w:rPr>
          <w:rFonts w:ascii="IRLotus" w:hAnsi="IRLotus"/>
          <w:noProof/>
          <w:webHidden/>
          <w:rtl/>
        </w:rPr>
        <w:instrText xml:space="preserve"> </w:instrText>
      </w:r>
      <w:r w:rsidRPr="00A16F59">
        <w:rPr>
          <w:rFonts w:ascii="IRLotus" w:hAnsi="IRLotus"/>
          <w:noProof/>
          <w:webHidden/>
        </w:rPr>
        <w:instrText>TOC</w:instrText>
      </w:r>
      <w:r w:rsidRPr="00A16F59">
        <w:rPr>
          <w:rFonts w:ascii="IRLotus" w:hAnsi="IRLotus"/>
          <w:noProof/>
          <w:webHidden/>
          <w:rtl/>
        </w:rPr>
        <w:instrText xml:space="preserve"> \</w:instrText>
      </w:r>
      <w:r w:rsidRPr="00A16F59">
        <w:rPr>
          <w:rFonts w:ascii="IRLotus" w:hAnsi="IRLotus"/>
          <w:noProof/>
          <w:webHidden/>
        </w:rPr>
        <w:instrText>o "1-9" \h \z \u</w:instrText>
      </w:r>
      <w:r w:rsidRPr="00A16F59">
        <w:rPr>
          <w:rFonts w:ascii="IRLotus" w:hAnsi="IRLotus"/>
          <w:noProof/>
          <w:webHidden/>
          <w:rtl/>
        </w:rPr>
        <w:instrText xml:space="preserve"> </w:instrText>
      </w:r>
      <w:r w:rsidRPr="00A16F59">
        <w:rPr>
          <w:rFonts w:ascii="IRLotus" w:hAnsi="IRLotus"/>
          <w:noProof/>
          <w:webHidden/>
          <w:rtl/>
        </w:rPr>
        <w:fldChar w:fldCharType="end"/>
      </w:r>
      <w:r w:rsidRPr="00A16F59">
        <w:rPr>
          <w:rFonts w:ascii="IRLotus" w:hAnsi="IRLotus"/>
          <w:noProof/>
          <w:webHidden/>
          <w:rtl/>
        </w:rPr>
        <w:fldChar w:fldCharType="begin"/>
      </w:r>
      <w:r w:rsidRPr="00A16F59">
        <w:rPr>
          <w:rFonts w:ascii="IRLotus" w:hAnsi="IRLotus"/>
          <w:noProof/>
          <w:webHidden/>
          <w:rtl/>
        </w:rPr>
        <w:instrText xml:space="preserve"> </w:instrText>
      </w:r>
      <w:r w:rsidRPr="00A16F59">
        <w:rPr>
          <w:rFonts w:ascii="IRLotus" w:hAnsi="IRLotus"/>
          <w:noProof/>
          <w:webHidden/>
        </w:rPr>
        <w:instrText>TOC</w:instrText>
      </w:r>
      <w:r w:rsidRPr="00A16F59">
        <w:rPr>
          <w:rFonts w:ascii="IRLotus" w:hAnsi="IRLotus"/>
          <w:noProof/>
          <w:webHidden/>
          <w:rtl/>
        </w:rPr>
        <w:instrText xml:space="preserve"> \</w:instrText>
      </w:r>
      <w:r w:rsidRPr="00A16F59">
        <w:rPr>
          <w:rFonts w:ascii="IRLotus" w:hAnsi="IRLotus"/>
          <w:noProof/>
          <w:webHidden/>
        </w:rPr>
        <w:instrText>o "1-9" \h \z \u</w:instrText>
      </w:r>
      <w:r w:rsidRPr="00A16F59">
        <w:rPr>
          <w:rFonts w:ascii="IRLotus" w:hAnsi="IRLotus"/>
          <w:noProof/>
          <w:webHidden/>
          <w:rtl/>
        </w:rPr>
        <w:instrText xml:space="preserve"> </w:instrText>
      </w:r>
      <w:r w:rsidRPr="00A16F59">
        <w:rPr>
          <w:rFonts w:ascii="IRLotus" w:hAnsi="IRLotus"/>
          <w:noProof/>
          <w:webHidden/>
          <w:rtl/>
        </w:rPr>
        <w:fldChar w:fldCharType="end"/>
      </w:r>
      <w:r w:rsidRPr="00A16F59">
        <w:rPr>
          <w:rFonts w:ascii="IRLotus" w:hAnsi="IRLotus" w:cs="Traditional Arabic" w:hint="cs"/>
          <w:b/>
          <w:i/>
          <w:color w:val="000000" w:themeColor="text1"/>
          <w:rtl/>
        </w:rPr>
        <w:fldChar w:fldCharType="begin"/>
      </w:r>
      <w:r w:rsidRPr="00A16F59">
        <w:rPr>
          <w:rFonts w:ascii="IRLotus" w:hAnsi="IRLotus" w:cs="Traditional Arabic" w:hint="cs"/>
          <w:b/>
          <w:bCs/>
          <w:i/>
          <w:color w:val="000000" w:themeColor="text1"/>
          <w:rtl/>
        </w:rPr>
        <w:instrText xml:space="preserve"> </w:instrText>
      </w:r>
      <w:r w:rsidRPr="00A16F59">
        <w:rPr>
          <w:rFonts w:ascii="IRLotus" w:hAnsi="IRLotus" w:cs="Traditional Arabic"/>
          <w:b/>
          <w:bCs/>
          <w:i/>
          <w:color w:val="000000" w:themeColor="text1"/>
        </w:rPr>
        <w:instrText>TOC</w:instrText>
      </w:r>
      <w:r w:rsidRPr="00A16F59">
        <w:rPr>
          <w:rFonts w:ascii="IRLotus" w:hAnsi="IRLotus" w:cs="Traditional Arabic" w:hint="cs"/>
          <w:b/>
          <w:bCs/>
          <w:i/>
          <w:color w:val="000000" w:themeColor="text1"/>
          <w:rtl/>
        </w:rPr>
        <w:instrText xml:space="preserve"> \</w:instrText>
      </w:r>
      <w:r w:rsidRPr="00A16F59">
        <w:rPr>
          <w:rFonts w:ascii="IRLotus" w:hAnsi="IRLotus" w:cs="Traditional Arabic"/>
          <w:b/>
          <w:bCs/>
          <w:i/>
          <w:color w:val="000000" w:themeColor="text1"/>
        </w:rPr>
        <w:instrText>o "1-5" \h \z \u</w:instrText>
      </w:r>
      <w:r w:rsidRPr="00A16F59">
        <w:rPr>
          <w:rFonts w:ascii="IRLotus" w:hAnsi="IRLotus" w:cs="Traditional Arabic"/>
          <w:b/>
          <w:bCs/>
          <w:i/>
          <w:color w:val="000000" w:themeColor="text1"/>
          <w:rtl/>
        </w:rPr>
        <w:instrText xml:space="preserve"> </w:instrText>
      </w:r>
      <w:r w:rsidRPr="00A16F59">
        <w:rPr>
          <w:rFonts w:ascii="IRLotus" w:hAnsi="IRLotus" w:cs="Traditional Arabic" w:hint="cs"/>
          <w:b/>
          <w:i/>
          <w:color w:val="000000" w:themeColor="text1"/>
          <w:rtl/>
        </w:rPr>
        <w:fldChar w:fldCharType="end"/>
      </w:r>
      <w:r w:rsidRPr="00A16F59">
        <w:rPr>
          <w:rFonts w:ascii="IRLotus" w:hAnsi="IRLotus" w:cs="Traditional Arabic" w:hint="cs"/>
          <w:b/>
          <w:i/>
          <w:color w:val="000000" w:themeColor="text1"/>
          <w:rtl/>
        </w:rPr>
        <w:fldChar w:fldCharType="begin"/>
      </w:r>
      <w:r w:rsidRPr="00A16F59">
        <w:rPr>
          <w:rFonts w:ascii="IRLotus" w:hAnsi="IRLotus" w:cs="Traditional Arabic" w:hint="cs"/>
          <w:b/>
          <w:bCs/>
          <w:i/>
          <w:color w:val="000000" w:themeColor="text1"/>
          <w:rtl/>
        </w:rPr>
        <w:instrText xml:space="preserve"> </w:instrText>
      </w:r>
      <w:r w:rsidRPr="00A16F59">
        <w:rPr>
          <w:rFonts w:ascii="IRLotus" w:hAnsi="IRLotus" w:cs="Traditional Arabic"/>
          <w:b/>
          <w:bCs/>
          <w:i/>
          <w:color w:val="000000" w:themeColor="text1"/>
        </w:rPr>
        <w:instrText>TOC</w:instrText>
      </w:r>
      <w:r w:rsidRPr="00A16F59">
        <w:rPr>
          <w:rFonts w:ascii="IRLotus" w:hAnsi="IRLotus" w:cs="Traditional Arabic" w:hint="cs"/>
          <w:b/>
          <w:bCs/>
          <w:i/>
          <w:color w:val="000000" w:themeColor="text1"/>
          <w:rtl/>
        </w:rPr>
        <w:instrText xml:space="preserve"> \</w:instrText>
      </w:r>
      <w:r w:rsidRPr="00A16F59">
        <w:rPr>
          <w:rFonts w:ascii="IRLotus" w:hAnsi="IRLotus" w:cs="Traditional Arabic"/>
          <w:b/>
          <w:bCs/>
          <w:i/>
          <w:color w:val="000000" w:themeColor="text1"/>
        </w:rPr>
        <w:instrText>o "1-5" \h \z \u</w:instrText>
      </w:r>
      <w:r w:rsidRPr="00A16F59">
        <w:rPr>
          <w:rFonts w:ascii="IRLotus" w:hAnsi="IRLotus" w:cs="Traditional Arabic"/>
          <w:b/>
          <w:bCs/>
          <w:i/>
          <w:color w:val="000000" w:themeColor="text1"/>
          <w:rtl/>
        </w:rPr>
        <w:instrText xml:space="preserve"> </w:instrText>
      </w:r>
      <w:r w:rsidRPr="00A16F59">
        <w:rPr>
          <w:rFonts w:ascii="IRLotus" w:hAnsi="IRLotus" w:cs="Traditional Arabic" w:hint="cs"/>
          <w:b/>
          <w:i/>
          <w:color w:val="000000" w:themeColor="text1"/>
          <w:rtl/>
        </w:rPr>
        <w:fldChar w:fldCharType="end"/>
      </w:r>
      <w:r w:rsidRPr="00A16F59">
        <w:rPr>
          <w:rFonts w:ascii="IRLotus" w:hAnsi="IRLotus" w:cs="Traditional Arabic" w:hint="cs"/>
          <w:b/>
          <w:color w:val="000000" w:themeColor="text1"/>
          <w:rtl/>
        </w:rPr>
        <w:fldChar w:fldCharType="begin"/>
      </w:r>
      <w:r w:rsidRPr="00A16F59">
        <w:rPr>
          <w:rFonts w:ascii="IRLotus" w:hAnsi="IRLotus" w:cs="Traditional Arabic" w:hint="cs"/>
          <w:b/>
          <w:bCs/>
          <w:color w:val="000000" w:themeColor="text1"/>
          <w:rtl/>
        </w:rPr>
        <w:instrText xml:space="preserve"> </w:instrText>
      </w:r>
      <w:r w:rsidRPr="00A16F59">
        <w:rPr>
          <w:rFonts w:ascii="IRLotus" w:hAnsi="IRLotus" w:cs="Traditional Arabic"/>
          <w:b/>
          <w:bCs/>
          <w:color w:val="000000" w:themeColor="text1"/>
        </w:rPr>
        <w:instrText>TOC</w:instrText>
      </w:r>
      <w:r w:rsidRPr="00A16F59">
        <w:rPr>
          <w:rFonts w:ascii="IRLotus" w:hAnsi="IRLotus" w:cs="Traditional Arabic" w:hint="cs"/>
          <w:b/>
          <w:bCs/>
          <w:color w:val="000000" w:themeColor="text1"/>
          <w:rtl/>
        </w:rPr>
        <w:instrText xml:space="preserve"> \</w:instrText>
      </w:r>
      <w:r w:rsidRPr="00A16F59">
        <w:rPr>
          <w:rFonts w:ascii="IRLotus" w:hAnsi="IRLotus" w:cs="Traditional Arabic"/>
          <w:b/>
          <w:bCs/>
          <w:color w:val="000000" w:themeColor="text1"/>
        </w:rPr>
        <w:instrText>o "1-5" \h \z \u</w:instrText>
      </w:r>
      <w:r w:rsidRPr="00A16F59">
        <w:rPr>
          <w:rFonts w:ascii="IRLotus" w:hAnsi="IRLotus" w:cs="Traditional Arabic"/>
          <w:b/>
          <w:bCs/>
          <w:color w:val="000000" w:themeColor="text1"/>
          <w:rtl/>
        </w:rPr>
        <w:instrText xml:space="preserve"> </w:instrText>
      </w:r>
      <w:r w:rsidRPr="00A16F59">
        <w:rPr>
          <w:rFonts w:ascii="IRLotus" w:hAnsi="IRLotus" w:cs="Traditional Arabic" w:hint="cs"/>
          <w:b/>
          <w:color w:val="000000" w:themeColor="text1"/>
          <w:rtl/>
        </w:rPr>
        <w:fldChar w:fldCharType="end"/>
      </w:r>
      <w:r w:rsidRPr="00A16F59">
        <w:rPr>
          <w:rFonts w:ascii="IRLotus" w:hAnsi="IRLotus" w:cs="Traditional Arabic" w:hint="cs"/>
          <w:b/>
          <w:i/>
          <w:color w:val="000000" w:themeColor="text1"/>
          <w:rtl/>
        </w:rPr>
        <w:fldChar w:fldCharType="begin"/>
      </w:r>
      <w:r w:rsidRPr="00A16F59">
        <w:rPr>
          <w:rFonts w:ascii="IRLotus" w:hAnsi="IRLotus" w:cs="Traditional Arabic" w:hint="cs"/>
          <w:b/>
          <w:bCs/>
          <w:color w:val="000000" w:themeColor="text1"/>
          <w:rtl/>
        </w:rPr>
        <w:instrText xml:space="preserve"> </w:instrText>
      </w:r>
      <w:r w:rsidRPr="00A16F59">
        <w:rPr>
          <w:rFonts w:ascii="IRLotus" w:hAnsi="IRLotus" w:cs="Traditional Arabic"/>
          <w:b/>
          <w:bCs/>
          <w:color w:val="000000" w:themeColor="text1"/>
        </w:rPr>
        <w:instrText>TOC</w:instrText>
      </w:r>
      <w:r w:rsidRPr="00A16F59">
        <w:rPr>
          <w:rFonts w:ascii="IRLotus" w:hAnsi="IRLotus" w:cs="Traditional Arabic" w:hint="cs"/>
          <w:b/>
          <w:bCs/>
          <w:color w:val="000000" w:themeColor="text1"/>
          <w:rtl/>
        </w:rPr>
        <w:instrText xml:space="preserve"> \</w:instrText>
      </w:r>
      <w:r w:rsidRPr="00A16F59">
        <w:rPr>
          <w:rFonts w:ascii="IRLotus" w:hAnsi="IRLotus" w:cs="Traditional Arabic"/>
          <w:b/>
          <w:bCs/>
          <w:color w:val="000000" w:themeColor="text1"/>
        </w:rPr>
        <w:instrText>o "1-5" \h \z \u</w:instrText>
      </w:r>
      <w:r w:rsidRPr="00A16F59">
        <w:rPr>
          <w:rFonts w:ascii="IRLotus" w:hAnsi="IRLotus" w:cs="Traditional Arabic"/>
          <w:b/>
          <w:bCs/>
          <w:color w:val="000000" w:themeColor="text1"/>
          <w:rtl/>
        </w:rPr>
        <w:instrText xml:space="preserve"> </w:instrText>
      </w:r>
      <w:r w:rsidRPr="00A16F59">
        <w:rPr>
          <w:rFonts w:ascii="IRLotus" w:hAnsi="IRLotus" w:cs="Traditional Arabic" w:hint="cs"/>
          <w:b/>
          <w:i/>
          <w:color w:val="000000" w:themeColor="text1"/>
          <w:rtl/>
        </w:rPr>
        <w:fldChar w:fldCharType="end"/>
      </w:r>
      <w:r w:rsidRPr="00A16F59">
        <w:rPr>
          <w:rFonts w:ascii="IRLotus" w:hAnsi="IRLotus" w:cs="Traditional Arabic" w:hint="cs"/>
          <w:b/>
          <w:color w:val="000000" w:themeColor="text1"/>
          <w:rtl/>
        </w:rPr>
        <w:fldChar w:fldCharType="begin"/>
      </w:r>
      <w:r w:rsidRPr="00A16F59">
        <w:rPr>
          <w:rFonts w:ascii="IRLotus" w:hAnsi="IRLotus" w:cs="Traditional Arabic" w:hint="cs"/>
          <w:b/>
          <w:bCs/>
          <w:color w:val="000000" w:themeColor="text1"/>
          <w:rtl/>
        </w:rPr>
        <w:instrText xml:space="preserve"> </w:instrText>
      </w:r>
      <w:r w:rsidRPr="00A16F59">
        <w:rPr>
          <w:rFonts w:ascii="IRLotus" w:hAnsi="IRLotus" w:cs="Traditional Arabic"/>
          <w:b/>
          <w:bCs/>
          <w:color w:val="000000" w:themeColor="text1"/>
        </w:rPr>
        <w:instrText>TOC</w:instrText>
      </w:r>
      <w:r w:rsidRPr="00A16F59">
        <w:rPr>
          <w:rFonts w:ascii="IRLotus" w:hAnsi="IRLotus" w:cs="Traditional Arabic" w:hint="cs"/>
          <w:b/>
          <w:bCs/>
          <w:color w:val="000000" w:themeColor="text1"/>
          <w:rtl/>
        </w:rPr>
        <w:instrText xml:space="preserve"> \</w:instrText>
      </w:r>
      <w:r w:rsidRPr="00A16F59">
        <w:rPr>
          <w:rFonts w:ascii="IRLotus" w:hAnsi="IRLotus" w:cs="Traditional Arabic"/>
          <w:b/>
          <w:bCs/>
          <w:color w:val="000000" w:themeColor="text1"/>
        </w:rPr>
        <w:instrText>o "1-5" \h \z \u</w:instrText>
      </w:r>
      <w:r w:rsidRPr="00A16F59">
        <w:rPr>
          <w:rFonts w:ascii="IRLotus" w:hAnsi="IRLotus" w:cs="Traditional Arabic"/>
          <w:b/>
          <w:bCs/>
          <w:color w:val="000000" w:themeColor="text1"/>
          <w:rtl/>
        </w:rPr>
        <w:instrText xml:space="preserve"> </w:instrText>
      </w:r>
      <w:r w:rsidRPr="00A16F59">
        <w:rPr>
          <w:rFonts w:ascii="IRLotus" w:hAnsi="IRLotus" w:cs="Traditional Arabic" w:hint="cs"/>
          <w:b/>
          <w:color w:val="000000" w:themeColor="text1"/>
          <w:rtl/>
        </w:rPr>
        <w:fldChar w:fldCharType="end"/>
      </w:r>
      <w:r w:rsidRPr="00A16F59">
        <w:rPr>
          <w:rFonts w:ascii="IRLotus" w:hAnsi="IRLotus" w:cs="Traditional Arabic" w:hint="cs"/>
          <w:b/>
          <w:i/>
          <w:color w:val="000000" w:themeColor="text1"/>
          <w:rtl/>
        </w:rPr>
        <w:fldChar w:fldCharType="begin"/>
      </w:r>
      <w:r w:rsidRPr="00A16F59">
        <w:rPr>
          <w:rFonts w:ascii="IRLotus" w:hAnsi="IRLotus" w:cs="Traditional Arabic" w:hint="cs"/>
          <w:b/>
          <w:bCs/>
          <w:color w:val="000000" w:themeColor="text1"/>
          <w:rtl/>
        </w:rPr>
        <w:instrText xml:space="preserve"> </w:instrText>
      </w:r>
      <w:r w:rsidRPr="00A16F59">
        <w:rPr>
          <w:rFonts w:ascii="IRLotus" w:hAnsi="IRLotus" w:cs="Traditional Arabic"/>
          <w:b/>
          <w:bCs/>
          <w:color w:val="000000" w:themeColor="text1"/>
        </w:rPr>
        <w:instrText>TOC</w:instrText>
      </w:r>
      <w:r w:rsidRPr="00A16F59">
        <w:rPr>
          <w:rFonts w:ascii="IRLotus" w:hAnsi="IRLotus" w:cs="Traditional Arabic" w:hint="cs"/>
          <w:b/>
          <w:bCs/>
          <w:color w:val="000000" w:themeColor="text1"/>
          <w:rtl/>
        </w:rPr>
        <w:instrText xml:space="preserve"> \</w:instrText>
      </w:r>
      <w:r w:rsidRPr="00A16F59">
        <w:rPr>
          <w:rFonts w:ascii="IRLotus" w:hAnsi="IRLotus" w:cs="Traditional Arabic"/>
          <w:b/>
          <w:bCs/>
          <w:color w:val="000000" w:themeColor="text1"/>
        </w:rPr>
        <w:instrText>o "1-5" \h \z \u</w:instrText>
      </w:r>
      <w:r w:rsidRPr="00A16F59">
        <w:rPr>
          <w:rFonts w:ascii="IRLotus" w:hAnsi="IRLotus" w:cs="Traditional Arabic"/>
          <w:b/>
          <w:bCs/>
          <w:color w:val="000000" w:themeColor="text1"/>
          <w:rtl/>
        </w:rPr>
        <w:instrText xml:space="preserve"> </w:instrText>
      </w:r>
      <w:r w:rsidRPr="00A16F59">
        <w:rPr>
          <w:rFonts w:ascii="IRLotus" w:hAnsi="IRLotus" w:cs="Traditional Arabic" w:hint="cs"/>
          <w:b/>
          <w:i/>
          <w:color w:val="000000" w:themeColor="text1"/>
          <w:rtl/>
        </w:rPr>
        <w:fldChar w:fldCharType="end"/>
      </w:r>
      <w:r w:rsidRPr="00A16F59">
        <w:rPr>
          <w:rFonts w:ascii="IRLotus" w:hAnsi="IRLotus" w:cs="Traditional Arabic" w:hint="cs"/>
          <w:b/>
          <w:color w:val="000000" w:themeColor="text1"/>
          <w:rtl/>
        </w:rPr>
        <w:fldChar w:fldCharType="begin"/>
      </w:r>
      <w:r w:rsidRPr="00A16F59">
        <w:rPr>
          <w:rFonts w:ascii="IRLotus" w:hAnsi="IRLotus" w:cs="Traditional Arabic" w:hint="cs"/>
          <w:b/>
          <w:bCs/>
          <w:color w:val="000000" w:themeColor="text1"/>
          <w:rtl/>
        </w:rPr>
        <w:instrText xml:space="preserve"> </w:instrText>
      </w:r>
      <w:r w:rsidRPr="00A16F59">
        <w:rPr>
          <w:rFonts w:ascii="IRLotus" w:hAnsi="IRLotus" w:cs="Traditional Arabic"/>
          <w:b/>
          <w:bCs/>
          <w:color w:val="000000" w:themeColor="text1"/>
        </w:rPr>
        <w:instrText>TOC</w:instrText>
      </w:r>
      <w:r w:rsidRPr="00A16F59">
        <w:rPr>
          <w:rFonts w:ascii="IRLotus" w:hAnsi="IRLotus" w:cs="Traditional Arabic" w:hint="cs"/>
          <w:b/>
          <w:bCs/>
          <w:color w:val="000000" w:themeColor="text1"/>
          <w:rtl/>
        </w:rPr>
        <w:instrText xml:space="preserve"> \</w:instrText>
      </w:r>
      <w:r w:rsidRPr="00A16F59">
        <w:rPr>
          <w:rFonts w:ascii="IRLotus" w:hAnsi="IRLotus" w:cs="Traditional Arabic"/>
          <w:b/>
          <w:bCs/>
          <w:color w:val="000000" w:themeColor="text1"/>
        </w:rPr>
        <w:instrText>o "1-5" \h \z \u</w:instrText>
      </w:r>
      <w:r w:rsidRPr="00A16F59">
        <w:rPr>
          <w:rFonts w:ascii="IRLotus" w:hAnsi="IRLotus" w:cs="Traditional Arabic"/>
          <w:b/>
          <w:bCs/>
          <w:color w:val="000000" w:themeColor="text1"/>
          <w:rtl/>
        </w:rPr>
        <w:instrText xml:space="preserve"> </w:instrText>
      </w:r>
      <w:r w:rsidRPr="00A16F59">
        <w:rPr>
          <w:rFonts w:ascii="IRLotus" w:hAnsi="IRLotus" w:cs="Traditional Arabic" w:hint="cs"/>
          <w:b/>
          <w:color w:val="000000" w:themeColor="text1"/>
          <w:rtl/>
        </w:rPr>
        <w:fldChar w:fldCharType="end"/>
      </w:r>
      <w:r w:rsidRPr="00A16F59">
        <w:rPr>
          <w:rFonts w:ascii="IRLotus" w:hAnsi="IRLotus" w:cs="Traditional Arabic" w:hint="cs"/>
          <w:b/>
          <w:i/>
          <w:color w:val="000000" w:themeColor="text1"/>
          <w:rtl/>
        </w:rPr>
        <w:fldChar w:fldCharType="begin"/>
      </w:r>
      <w:r w:rsidRPr="00A16F59">
        <w:rPr>
          <w:rFonts w:ascii="IRLotus" w:hAnsi="IRLotus" w:cs="Traditional Arabic" w:hint="cs"/>
          <w:b/>
          <w:bCs/>
          <w:color w:val="000000" w:themeColor="text1"/>
          <w:rtl/>
        </w:rPr>
        <w:instrText xml:space="preserve"> </w:instrText>
      </w:r>
      <w:r w:rsidRPr="00A16F59">
        <w:rPr>
          <w:rFonts w:ascii="IRLotus" w:hAnsi="IRLotus" w:cs="Traditional Arabic"/>
          <w:b/>
          <w:bCs/>
          <w:color w:val="000000" w:themeColor="text1"/>
        </w:rPr>
        <w:instrText>TOC</w:instrText>
      </w:r>
      <w:r w:rsidRPr="00A16F59">
        <w:rPr>
          <w:rFonts w:ascii="IRLotus" w:hAnsi="IRLotus" w:cs="Traditional Arabic" w:hint="cs"/>
          <w:b/>
          <w:bCs/>
          <w:color w:val="000000" w:themeColor="text1"/>
          <w:rtl/>
        </w:rPr>
        <w:instrText xml:space="preserve"> \</w:instrText>
      </w:r>
      <w:r w:rsidRPr="00A16F59">
        <w:rPr>
          <w:rFonts w:ascii="IRLotus" w:hAnsi="IRLotus" w:cs="Traditional Arabic"/>
          <w:b/>
          <w:bCs/>
          <w:color w:val="000000" w:themeColor="text1"/>
        </w:rPr>
        <w:instrText>o "1-5" \h \z \u</w:instrText>
      </w:r>
      <w:r w:rsidRPr="00A16F59">
        <w:rPr>
          <w:rFonts w:ascii="IRLotus" w:hAnsi="IRLotus" w:cs="Traditional Arabic"/>
          <w:b/>
          <w:bCs/>
          <w:color w:val="000000" w:themeColor="text1"/>
          <w:rtl/>
        </w:rPr>
        <w:instrText xml:space="preserve"> </w:instrText>
      </w:r>
      <w:r w:rsidRPr="00A16F59">
        <w:rPr>
          <w:rFonts w:ascii="IRLotus" w:hAnsi="IRLotus" w:cs="Traditional Arabic" w:hint="cs"/>
          <w:b/>
          <w:i/>
          <w:color w:val="000000" w:themeColor="text1"/>
          <w:rtl/>
        </w:rPr>
        <w:fldChar w:fldCharType="end"/>
      </w:r>
      <w:r w:rsidRPr="00A16F59">
        <w:rPr>
          <w:rFonts w:ascii="IRLotus" w:hAnsi="IRLotus" w:cs="Traditional Arabic" w:hint="cs"/>
          <w:b/>
          <w:color w:val="000000" w:themeColor="text1"/>
          <w:rtl/>
        </w:rPr>
        <w:fldChar w:fldCharType="begin"/>
      </w:r>
      <w:r w:rsidRPr="00A16F59">
        <w:rPr>
          <w:rFonts w:ascii="IRLotus" w:hAnsi="IRLotus" w:cs="Traditional Arabic" w:hint="cs"/>
          <w:b/>
          <w:bCs/>
          <w:color w:val="000000" w:themeColor="text1"/>
          <w:rtl/>
        </w:rPr>
        <w:instrText xml:space="preserve"> </w:instrText>
      </w:r>
      <w:r w:rsidRPr="00A16F59">
        <w:rPr>
          <w:rFonts w:ascii="IRLotus" w:hAnsi="IRLotus" w:cs="Traditional Arabic"/>
          <w:b/>
          <w:bCs/>
          <w:color w:val="000000" w:themeColor="text1"/>
        </w:rPr>
        <w:instrText>TOC</w:instrText>
      </w:r>
      <w:r w:rsidRPr="00A16F59">
        <w:rPr>
          <w:rFonts w:ascii="IRLotus" w:hAnsi="IRLotus" w:cs="Traditional Arabic" w:hint="cs"/>
          <w:b/>
          <w:bCs/>
          <w:color w:val="000000" w:themeColor="text1"/>
          <w:rtl/>
        </w:rPr>
        <w:instrText xml:space="preserve"> \</w:instrText>
      </w:r>
      <w:r w:rsidRPr="00A16F59">
        <w:rPr>
          <w:rFonts w:ascii="IRLotus" w:hAnsi="IRLotus" w:cs="Traditional Arabic"/>
          <w:b/>
          <w:bCs/>
          <w:color w:val="000000" w:themeColor="text1"/>
        </w:rPr>
        <w:instrText>o "1-5" \h \z \u</w:instrText>
      </w:r>
      <w:r w:rsidRPr="00A16F59">
        <w:rPr>
          <w:rFonts w:ascii="IRLotus" w:hAnsi="IRLotus" w:cs="Traditional Arabic"/>
          <w:b/>
          <w:bCs/>
          <w:color w:val="000000" w:themeColor="text1"/>
          <w:rtl/>
        </w:rPr>
        <w:instrText xml:space="preserve"> </w:instrText>
      </w:r>
      <w:r w:rsidRPr="00A16F59">
        <w:rPr>
          <w:rFonts w:ascii="IRLotus" w:hAnsi="IRLotus" w:cs="Traditional Arabic" w:hint="cs"/>
          <w:b/>
          <w:color w:val="000000" w:themeColor="text1"/>
          <w:rtl/>
        </w:rPr>
        <w:fldChar w:fldCharType="end"/>
      </w:r>
      <w:r w:rsidRPr="00A16F59">
        <w:rPr>
          <w:rFonts w:ascii="IRLotus" w:hAnsi="IRLotus" w:cs="Traditional Arabic" w:hint="cs"/>
          <w:b/>
          <w:i/>
          <w:color w:val="000000" w:themeColor="text1"/>
          <w:rtl/>
        </w:rPr>
        <w:fldChar w:fldCharType="begin"/>
      </w:r>
      <w:r w:rsidRPr="00A16F59">
        <w:rPr>
          <w:rFonts w:ascii="IRLotus" w:hAnsi="IRLotus" w:cs="Traditional Arabic" w:hint="cs"/>
          <w:b/>
          <w:bCs/>
          <w:color w:val="000000" w:themeColor="text1"/>
          <w:rtl/>
        </w:rPr>
        <w:instrText xml:space="preserve"> </w:instrText>
      </w:r>
      <w:r w:rsidRPr="00A16F59">
        <w:rPr>
          <w:rFonts w:ascii="IRLotus" w:hAnsi="IRLotus" w:cs="Traditional Arabic"/>
          <w:b/>
          <w:bCs/>
          <w:color w:val="000000" w:themeColor="text1"/>
        </w:rPr>
        <w:instrText>TOC</w:instrText>
      </w:r>
      <w:r w:rsidRPr="00A16F59">
        <w:rPr>
          <w:rFonts w:ascii="IRLotus" w:hAnsi="IRLotus" w:cs="Traditional Arabic" w:hint="cs"/>
          <w:b/>
          <w:bCs/>
          <w:color w:val="000000" w:themeColor="text1"/>
          <w:rtl/>
        </w:rPr>
        <w:instrText xml:space="preserve"> \</w:instrText>
      </w:r>
      <w:r w:rsidRPr="00A16F59">
        <w:rPr>
          <w:rFonts w:ascii="IRLotus" w:hAnsi="IRLotus" w:cs="Traditional Arabic"/>
          <w:b/>
          <w:bCs/>
          <w:color w:val="000000" w:themeColor="text1"/>
        </w:rPr>
        <w:instrText>o "1-5" \h \z \u</w:instrText>
      </w:r>
      <w:r w:rsidRPr="00A16F59">
        <w:rPr>
          <w:rFonts w:ascii="IRLotus" w:hAnsi="IRLotus" w:cs="Traditional Arabic"/>
          <w:b/>
          <w:bCs/>
          <w:color w:val="000000" w:themeColor="text1"/>
          <w:rtl/>
        </w:rPr>
        <w:instrText xml:space="preserve"> </w:instrText>
      </w:r>
      <w:r w:rsidRPr="00A16F59">
        <w:rPr>
          <w:rFonts w:ascii="IRLotus" w:hAnsi="IRLotus" w:cs="Traditional Arabic" w:hint="cs"/>
          <w:b/>
          <w:i/>
          <w:color w:val="000000" w:themeColor="text1"/>
          <w:rtl/>
        </w:rPr>
        <w:fldChar w:fldCharType="end"/>
      </w:r>
      <w:r w:rsidRPr="00A16F59">
        <w:rPr>
          <w:rFonts w:ascii="IRLotus" w:hAnsi="IRLotus" w:cs="Traditional Arabic" w:hint="cs"/>
          <w:b/>
          <w:color w:val="000000" w:themeColor="text1"/>
          <w:rtl/>
        </w:rPr>
        <w:fldChar w:fldCharType="begin"/>
      </w:r>
      <w:r w:rsidRPr="00A16F59">
        <w:rPr>
          <w:rFonts w:ascii="IRLotus" w:hAnsi="IRLotus" w:cs="Traditional Arabic" w:hint="cs"/>
          <w:b/>
          <w:bCs/>
          <w:color w:val="000000" w:themeColor="text1"/>
          <w:rtl/>
        </w:rPr>
        <w:instrText xml:space="preserve"> </w:instrText>
      </w:r>
      <w:r w:rsidRPr="00A16F59">
        <w:rPr>
          <w:rFonts w:ascii="IRLotus" w:hAnsi="IRLotus" w:cs="Traditional Arabic"/>
          <w:b/>
          <w:bCs/>
          <w:color w:val="000000" w:themeColor="text1"/>
        </w:rPr>
        <w:instrText>TOC</w:instrText>
      </w:r>
      <w:r w:rsidRPr="00A16F59">
        <w:rPr>
          <w:rFonts w:ascii="IRLotus" w:hAnsi="IRLotus" w:cs="Traditional Arabic" w:hint="cs"/>
          <w:b/>
          <w:bCs/>
          <w:color w:val="000000" w:themeColor="text1"/>
          <w:rtl/>
        </w:rPr>
        <w:instrText xml:space="preserve"> \</w:instrText>
      </w:r>
      <w:r w:rsidRPr="00A16F59">
        <w:rPr>
          <w:rFonts w:ascii="IRLotus" w:hAnsi="IRLotus" w:cs="Traditional Arabic"/>
          <w:b/>
          <w:bCs/>
          <w:color w:val="000000" w:themeColor="text1"/>
        </w:rPr>
        <w:instrText>o "1-5" \h \z \u</w:instrText>
      </w:r>
      <w:r w:rsidRPr="00A16F59">
        <w:rPr>
          <w:rFonts w:ascii="IRLotus" w:hAnsi="IRLotus" w:cs="Traditional Arabic"/>
          <w:b/>
          <w:bCs/>
          <w:color w:val="000000" w:themeColor="text1"/>
          <w:rtl/>
        </w:rPr>
        <w:instrText xml:space="preserve"> </w:instrText>
      </w:r>
      <w:r w:rsidRPr="00A16F59">
        <w:rPr>
          <w:rFonts w:ascii="IRLotus" w:hAnsi="IRLotus" w:cs="Traditional Arabic" w:hint="cs"/>
          <w:b/>
          <w:color w:val="000000" w:themeColor="text1"/>
          <w:rtl/>
        </w:rPr>
        <w:fldChar w:fldCharType="end"/>
      </w:r>
      <w:r w:rsidRPr="00A16F59">
        <w:rPr>
          <w:rFonts w:ascii="IRLotus" w:hAnsi="IRLotus" w:cs="Traditional Arabic" w:hint="cs"/>
          <w:b/>
          <w:color w:val="000000" w:themeColor="text1"/>
          <w:rtl/>
        </w:rPr>
        <w:fldChar w:fldCharType="begin"/>
      </w:r>
      <w:r w:rsidRPr="00A16F59">
        <w:rPr>
          <w:rFonts w:ascii="IRLotus" w:hAnsi="IRLotus" w:cs="Traditional Arabic" w:hint="cs"/>
          <w:b/>
          <w:bCs/>
          <w:color w:val="000000" w:themeColor="text1"/>
          <w:rtl/>
        </w:rPr>
        <w:instrText xml:space="preserve"> </w:instrText>
      </w:r>
      <w:r w:rsidRPr="00A16F59">
        <w:rPr>
          <w:rFonts w:ascii="IRLotus" w:hAnsi="IRLotus" w:cs="Traditional Arabic"/>
          <w:b/>
          <w:bCs/>
          <w:color w:val="000000" w:themeColor="text1"/>
        </w:rPr>
        <w:instrText>TOC</w:instrText>
      </w:r>
      <w:r w:rsidRPr="00A16F59">
        <w:rPr>
          <w:rFonts w:ascii="IRLotus" w:hAnsi="IRLotus" w:cs="Traditional Arabic" w:hint="cs"/>
          <w:b/>
          <w:bCs/>
          <w:color w:val="000000" w:themeColor="text1"/>
          <w:rtl/>
        </w:rPr>
        <w:instrText xml:space="preserve"> \</w:instrText>
      </w:r>
      <w:r w:rsidRPr="00A16F59">
        <w:rPr>
          <w:rFonts w:ascii="IRLotus" w:hAnsi="IRLotus" w:cs="Traditional Arabic"/>
          <w:b/>
          <w:bCs/>
          <w:color w:val="000000" w:themeColor="text1"/>
        </w:rPr>
        <w:instrText>o "1-5" \h \z \u</w:instrText>
      </w:r>
      <w:r w:rsidRPr="00A16F59">
        <w:rPr>
          <w:rFonts w:ascii="IRLotus" w:hAnsi="IRLotus" w:cs="Traditional Arabic"/>
          <w:b/>
          <w:bCs/>
          <w:color w:val="000000" w:themeColor="text1"/>
          <w:rtl/>
        </w:rPr>
        <w:instrText xml:space="preserve"> </w:instrText>
      </w:r>
      <w:r w:rsidRPr="00A16F59">
        <w:rPr>
          <w:rFonts w:ascii="IRLotus" w:hAnsi="IRLotus" w:cs="Traditional Arabic" w:hint="cs"/>
          <w:b/>
          <w:color w:val="000000" w:themeColor="text1"/>
          <w:rtl/>
        </w:rPr>
        <w:fldChar w:fldCharType="end"/>
      </w:r>
      <w:r w:rsidRPr="00A16F59">
        <w:rPr>
          <w:rFonts w:ascii="IRLotus" w:hAnsi="IRLotus" w:cs="Traditional Arabic" w:hint="cs"/>
          <w:b/>
          <w:i/>
          <w:color w:val="000000" w:themeColor="text1"/>
          <w:rtl/>
        </w:rPr>
        <w:fldChar w:fldCharType="begin"/>
      </w:r>
      <w:r w:rsidRPr="00A16F59">
        <w:rPr>
          <w:rFonts w:ascii="IRLotus" w:hAnsi="IRLotus" w:cs="Traditional Arabic" w:hint="cs"/>
          <w:b/>
          <w:bCs/>
          <w:color w:val="000000" w:themeColor="text1"/>
          <w:rtl/>
        </w:rPr>
        <w:instrText xml:space="preserve"> </w:instrText>
      </w:r>
      <w:r w:rsidRPr="00A16F59">
        <w:rPr>
          <w:rFonts w:ascii="IRLotus" w:hAnsi="IRLotus" w:cs="Traditional Arabic"/>
          <w:b/>
          <w:bCs/>
          <w:color w:val="000000" w:themeColor="text1"/>
        </w:rPr>
        <w:instrText>TOC</w:instrText>
      </w:r>
      <w:r w:rsidRPr="00A16F59">
        <w:rPr>
          <w:rFonts w:ascii="IRLotus" w:hAnsi="IRLotus" w:cs="Traditional Arabic" w:hint="cs"/>
          <w:b/>
          <w:bCs/>
          <w:color w:val="000000" w:themeColor="text1"/>
          <w:rtl/>
        </w:rPr>
        <w:instrText xml:space="preserve"> \</w:instrText>
      </w:r>
      <w:r w:rsidRPr="00A16F59">
        <w:rPr>
          <w:rFonts w:ascii="IRLotus" w:hAnsi="IRLotus" w:cs="Traditional Arabic"/>
          <w:b/>
          <w:bCs/>
          <w:color w:val="000000" w:themeColor="text1"/>
        </w:rPr>
        <w:instrText>o "1-5" \h \z \u</w:instrText>
      </w:r>
      <w:r w:rsidRPr="00A16F59">
        <w:rPr>
          <w:rFonts w:ascii="IRLotus" w:hAnsi="IRLotus" w:cs="Traditional Arabic"/>
          <w:b/>
          <w:bCs/>
          <w:color w:val="000000" w:themeColor="text1"/>
          <w:rtl/>
        </w:rPr>
        <w:instrText xml:space="preserve"> </w:instrText>
      </w:r>
      <w:r w:rsidRPr="00A16F59">
        <w:rPr>
          <w:rFonts w:ascii="IRLotus" w:hAnsi="IRLotus" w:cs="Traditional Arabic" w:hint="cs"/>
          <w:b/>
          <w:i/>
          <w:color w:val="000000" w:themeColor="text1"/>
          <w:rtl/>
        </w:rPr>
        <w:fldChar w:fldCharType="end"/>
      </w:r>
      <w:r w:rsidRPr="00A16F59">
        <w:rPr>
          <w:rFonts w:ascii="IRLotus" w:hAnsi="IRLotus" w:cs="Traditional Arabic" w:hint="cs"/>
          <w:b/>
          <w:color w:val="000000" w:themeColor="text1"/>
          <w:rtl/>
        </w:rPr>
        <w:fldChar w:fldCharType="begin"/>
      </w:r>
      <w:r w:rsidRPr="00A16F59">
        <w:rPr>
          <w:rFonts w:ascii="IRLotus" w:hAnsi="IRLotus" w:cs="Traditional Arabic" w:hint="cs"/>
          <w:b/>
          <w:bCs/>
          <w:color w:val="000000" w:themeColor="text1"/>
          <w:rtl/>
        </w:rPr>
        <w:instrText xml:space="preserve"> </w:instrText>
      </w:r>
      <w:r w:rsidRPr="00A16F59">
        <w:rPr>
          <w:rFonts w:ascii="IRLotus" w:hAnsi="IRLotus" w:cs="Traditional Arabic"/>
          <w:b/>
          <w:bCs/>
          <w:color w:val="000000" w:themeColor="text1"/>
        </w:rPr>
        <w:instrText>TOC</w:instrText>
      </w:r>
      <w:r w:rsidRPr="00A16F59">
        <w:rPr>
          <w:rFonts w:ascii="IRLotus" w:hAnsi="IRLotus" w:cs="Traditional Arabic" w:hint="cs"/>
          <w:b/>
          <w:bCs/>
          <w:color w:val="000000" w:themeColor="text1"/>
          <w:rtl/>
        </w:rPr>
        <w:instrText xml:space="preserve"> \</w:instrText>
      </w:r>
      <w:r w:rsidRPr="00A16F59">
        <w:rPr>
          <w:rFonts w:ascii="IRLotus" w:hAnsi="IRLotus" w:cs="Traditional Arabic"/>
          <w:b/>
          <w:bCs/>
          <w:color w:val="000000" w:themeColor="text1"/>
        </w:rPr>
        <w:instrText>o "1-5" \h \z \u</w:instrText>
      </w:r>
      <w:r w:rsidRPr="00A16F59">
        <w:rPr>
          <w:rFonts w:ascii="IRLotus" w:hAnsi="IRLotus" w:cs="Traditional Arabic"/>
          <w:b/>
          <w:bCs/>
          <w:color w:val="000000" w:themeColor="text1"/>
          <w:rtl/>
        </w:rPr>
        <w:instrText xml:space="preserve"> </w:instrText>
      </w:r>
      <w:r w:rsidRPr="00A16F59">
        <w:rPr>
          <w:rFonts w:ascii="IRLotus" w:hAnsi="IRLotus" w:cs="Traditional Arabic" w:hint="cs"/>
          <w:b/>
          <w:color w:val="000000" w:themeColor="text1"/>
          <w:rtl/>
        </w:rPr>
        <w:fldChar w:fldCharType="end"/>
      </w:r>
      <w:r w:rsidRPr="00A16F59">
        <w:rPr>
          <w:rFonts w:ascii="IRLotus" w:hAnsi="IRLotus" w:cs="Traditional Arabic" w:hint="cs"/>
          <w:b/>
          <w:i/>
          <w:color w:val="000000" w:themeColor="text1"/>
          <w:rtl/>
        </w:rPr>
        <w:fldChar w:fldCharType="begin"/>
      </w:r>
      <w:r w:rsidRPr="00A16F59">
        <w:rPr>
          <w:rFonts w:ascii="IRLotus" w:hAnsi="IRLotus" w:cs="Traditional Arabic" w:hint="cs"/>
          <w:b/>
          <w:bCs/>
          <w:color w:val="000000" w:themeColor="text1"/>
          <w:rtl/>
        </w:rPr>
        <w:instrText xml:space="preserve"> </w:instrText>
      </w:r>
      <w:r w:rsidRPr="00A16F59">
        <w:rPr>
          <w:rFonts w:ascii="IRLotus" w:hAnsi="IRLotus" w:cs="Traditional Arabic"/>
          <w:b/>
          <w:bCs/>
          <w:color w:val="000000" w:themeColor="text1"/>
        </w:rPr>
        <w:instrText>TOC</w:instrText>
      </w:r>
      <w:r w:rsidRPr="00A16F59">
        <w:rPr>
          <w:rFonts w:ascii="IRLotus" w:hAnsi="IRLotus" w:cs="Traditional Arabic" w:hint="cs"/>
          <w:b/>
          <w:bCs/>
          <w:color w:val="000000" w:themeColor="text1"/>
          <w:rtl/>
        </w:rPr>
        <w:instrText xml:space="preserve"> \</w:instrText>
      </w:r>
      <w:r w:rsidRPr="00A16F59">
        <w:rPr>
          <w:rFonts w:ascii="IRLotus" w:hAnsi="IRLotus" w:cs="Traditional Arabic"/>
          <w:b/>
          <w:bCs/>
          <w:color w:val="000000" w:themeColor="text1"/>
        </w:rPr>
        <w:instrText>o "1-5" \h \z \u</w:instrText>
      </w:r>
      <w:r w:rsidRPr="00A16F59">
        <w:rPr>
          <w:rFonts w:ascii="IRLotus" w:hAnsi="IRLotus" w:cs="Traditional Arabic"/>
          <w:b/>
          <w:bCs/>
          <w:color w:val="000000" w:themeColor="text1"/>
          <w:rtl/>
        </w:rPr>
        <w:instrText xml:space="preserve"> </w:instrText>
      </w:r>
      <w:r w:rsidRPr="00A16F59">
        <w:rPr>
          <w:rFonts w:ascii="IRLotus" w:hAnsi="IRLotus" w:cs="Traditional Arabic" w:hint="cs"/>
          <w:b/>
          <w:i/>
          <w:color w:val="000000" w:themeColor="text1"/>
          <w:rtl/>
        </w:rPr>
        <w:fldChar w:fldCharType="end"/>
      </w:r>
      <w:r w:rsidRPr="00A16F59">
        <w:rPr>
          <w:rFonts w:ascii="IRLotus" w:hAnsi="IRLotus" w:cs="Traditional Arabic" w:hint="cs"/>
          <w:b/>
          <w:color w:val="000000" w:themeColor="text1"/>
          <w:rtl/>
        </w:rPr>
        <w:fldChar w:fldCharType="begin"/>
      </w:r>
      <w:r w:rsidRPr="00A16F59">
        <w:rPr>
          <w:rFonts w:ascii="IRLotus" w:hAnsi="IRLotus" w:cs="Traditional Arabic" w:hint="cs"/>
          <w:b/>
          <w:bCs/>
          <w:color w:val="000000" w:themeColor="text1"/>
          <w:rtl/>
        </w:rPr>
        <w:instrText xml:space="preserve"> </w:instrText>
      </w:r>
      <w:r w:rsidRPr="00A16F59">
        <w:rPr>
          <w:rFonts w:ascii="IRLotus" w:hAnsi="IRLotus" w:cs="Traditional Arabic"/>
          <w:b/>
          <w:bCs/>
          <w:color w:val="000000" w:themeColor="text1"/>
        </w:rPr>
        <w:instrText>TOC</w:instrText>
      </w:r>
      <w:r w:rsidRPr="00A16F59">
        <w:rPr>
          <w:rFonts w:ascii="IRLotus" w:hAnsi="IRLotus" w:cs="Traditional Arabic" w:hint="cs"/>
          <w:b/>
          <w:bCs/>
          <w:color w:val="000000" w:themeColor="text1"/>
          <w:rtl/>
        </w:rPr>
        <w:instrText xml:space="preserve"> \</w:instrText>
      </w:r>
      <w:r w:rsidRPr="00A16F59">
        <w:rPr>
          <w:rFonts w:ascii="IRLotus" w:hAnsi="IRLotus" w:cs="Traditional Arabic"/>
          <w:b/>
          <w:bCs/>
          <w:color w:val="000000" w:themeColor="text1"/>
        </w:rPr>
        <w:instrText>o "1-5" \h \z \u</w:instrText>
      </w:r>
      <w:r w:rsidRPr="00A16F59">
        <w:rPr>
          <w:rFonts w:ascii="IRLotus" w:hAnsi="IRLotus" w:cs="Traditional Arabic"/>
          <w:b/>
          <w:bCs/>
          <w:color w:val="000000" w:themeColor="text1"/>
          <w:rtl/>
        </w:rPr>
        <w:instrText xml:space="preserve"> </w:instrText>
      </w:r>
      <w:r w:rsidRPr="00A16F59">
        <w:rPr>
          <w:rFonts w:ascii="IRLotus" w:hAnsi="IRLotus" w:cs="Traditional Arabic" w:hint="cs"/>
          <w:b/>
          <w:color w:val="000000" w:themeColor="text1"/>
          <w:rtl/>
        </w:rPr>
        <w:fldChar w:fldCharType="end"/>
      </w:r>
      <w:r w:rsidRPr="00A16F59">
        <w:rPr>
          <w:rFonts w:ascii="IRLotus" w:hAnsi="IRLotus" w:cs="Traditional Arabic" w:hint="cs"/>
          <w:b/>
          <w:i/>
          <w:color w:val="000000" w:themeColor="text1"/>
          <w:rtl/>
        </w:rPr>
        <w:fldChar w:fldCharType="begin"/>
      </w:r>
      <w:r w:rsidRPr="00A16F59">
        <w:rPr>
          <w:rFonts w:ascii="IRLotus" w:hAnsi="IRLotus" w:cs="Traditional Arabic" w:hint="cs"/>
          <w:b/>
          <w:bCs/>
          <w:color w:val="000000" w:themeColor="text1"/>
          <w:rtl/>
        </w:rPr>
        <w:instrText xml:space="preserve"> </w:instrText>
      </w:r>
      <w:r w:rsidRPr="00A16F59">
        <w:rPr>
          <w:rFonts w:ascii="IRLotus" w:hAnsi="IRLotus" w:cs="Traditional Arabic"/>
          <w:b/>
          <w:bCs/>
          <w:color w:val="000000" w:themeColor="text1"/>
        </w:rPr>
        <w:instrText>TOC</w:instrText>
      </w:r>
      <w:r w:rsidRPr="00A16F59">
        <w:rPr>
          <w:rFonts w:ascii="IRLotus" w:hAnsi="IRLotus" w:cs="Traditional Arabic" w:hint="cs"/>
          <w:b/>
          <w:bCs/>
          <w:color w:val="000000" w:themeColor="text1"/>
          <w:rtl/>
        </w:rPr>
        <w:instrText xml:space="preserve"> \</w:instrText>
      </w:r>
      <w:r w:rsidRPr="00A16F59">
        <w:rPr>
          <w:rFonts w:ascii="IRLotus" w:hAnsi="IRLotus" w:cs="Traditional Arabic"/>
          <w:b/>
          <w:bCs/>
          <w:color w:val="000000" w:themeColor="text1"/>
        </w:rPr>
        <w:instrText>o "1-5" \h \z \u</w:instrText>
      </w:r>
      <w:r w:rsidRPr="00A16F59">
        <w:rPr>
          <w:rFonts w:ascii="IRLotus" w:hAnsi="IRLotus" w:cs="Traditional Arabic"/>
          <w:b/>
          <w:bCs/>
          <w:color w:val="000000" w:themeColor="text1"/>
          <w:rtl/>
        </w:rPr>
        <w:instrText xml:space="preserve"> </w:instrText>
      </w:r>
      <w:r w:rsidRPr="00A16F59">
        <w:rPr>
          <w:rFonts w:ascii="IRLotus" w:hAnsi="IRLotus" w:cs="Traditional Arabic" w:hint="cs"/>
          <w:b/>
          <w:i/>
          <w:color w:val="000000" w:themeColor="text1"/>
          <w:rtl/>
        </w:rPr>
        <w:fldChar w:fldCharType="end"/>
      </w:r>
      <w:r w:rsidRPr="00A16F59">
        <w:rPr>
          <w:rFonts w:ascii="IRLotus" w:hAnsi="IRLotus" w:cs="Traditional Arabic" w:hint="cs"/>
          <w:b/>
          <w:color w:val="000000" w:themeColor="text1"/>
          <w:rtl/>
        </w:rPr>
        <w:fldChar w:fldCharType="begin"/>
      </w:r>
      <w:r w:rsidRPr="00A16F59">
        <w:rPr>
          <w:rFonts w:ascii="IRLotus" w:hAnsi="IRLotus" w:cs="Traditional Arabic" w:hint="cs"/>
          <w:b/>
          <w:bCs/>
          <w:color w:val="000000" w:themeColor="text1"/>
          <w:rtl/>
        </w:rPr>
        <w:instrText xml:space="preserve"> </w:instrText>
      </w:r>
      <w:r w:rsidRPr="00A16F59">
        <w:rPr>
          <w:rFonts w:ascii="IRLotus" w:hAnsi="IRLotus" w:cs="Traditional Arabic"/>
          <w:b/>
          <w:bCs/>
          <w:color w:val="000000" w:themeColor="text1"/>
        </w:rPr>
        <w:instrText>TOC</w:instrText>
      </w:r>
      <w:r w:rsidRPr="00A16F59">
        <w:rPr>
          <w:rFonts w:ascii="IRLotus" w:hAnsi="IRLotus" w:cs="Traditional Arabic" w:hint="cs"/>
          <w:b/>
          <w:bCs/>
          <w:color w:val="000000" w:themeColor="text1"/>
          <w:rtl/>
        </w:rPr>
        <w:instrText xml:space="preserve"> \</w:instrText>
      </w:r>
      <w:r w:rsidRPr="00A16F59">
        <w:rPr>
          <w:rFonts w:ascii="IRLotus" w:hAnsi="IRLotus" w:cs="Traditional Arabic"/>
          <w:b/>
          <w:bCs/>
          <w:color w:val="000000" w:themeColor="text1"/>
        </w:rPr>
        <w:instrText>o "1-5" \h \z \u</w:instrText>
      </w:r>
      <w:r w:rsidRPr="00A16F59">
        <w:rPr>
          <w:rFonts w:ascii="IRLotus" w:hAnsi="IRLotus" w:cs="Traditional Arabic"/>
          <w:b/>
          <w:bCs/>
          <w:color w:val="000000" w:themeColor="text1"/>
          <w:rtl/>
        </w:rPr>
        <w:instrText xml:space="preserve"> </w:instrText>
      </w:r>
      <w:r w:rsidRPr="00A16F59">
        <w:rPr>
          <w:rFonts w:ascii="IRLotus" w:hAnsi="IRLotus" w:cs="Traditional Arabic" w:hint="cs"/>
          <w:b/>
          <w:color w:val="000000" w:themeColor="text1"/>
          <w:rtl/>
        </w:rPr>
        <w:fldChar w:fldCharType="end"/>
      </w:r>
      <w:r w:rsidRPr="00A16F59">
        <w:rPr>
          <w:rFonts w:ascii="IRLotus" w:hAnsi="IRLotus" w:cs="Traditional Arabic" w:hint="cs"/>
          <w:b/>
          <w:i/>
          <w:color w:val="000000" w:themeColor="text1"/>
          <w:rtl/>
        </w:rPr>
        <w:fldChar w:fldCharType="begin"/>
      </w:r>
      <w:r w:rsidRPr="00A16F59">
        <w:rPr>
          <w:rFonts w:ascii="IRLotus" w:hAnsi="IRLotus" w:cs="Traditional Arabic" w:hint="cs"/>
          <w:b/>
          <w:i/>
          <w:color w:val="000000" w:themeColor="text1"/>
          <w:rtl/>
        </w:rPr>
        <w:instrText xml:space="preserve"> </w:instrText>
      </w:r>
      <w:r w:rsidRPr="00A16F59">
        <w:rPr>
          <w:rFonts w:ascii="IRLotus" w:hAnsi="IRLotus" w:cs="Traditional Arabic"/>
          <w:b/>
          <w:i/>
          <w:color w:val="000000" w:themeColor="text1"/>
        </w:rPr>
        <w:instrText>TOC</w:instrText>
      </w:r>
      <w:r w:rsidRPr="00A16F59">
        <w:rPr>
          <w:rFonts w:ascii="IRLotus" w:hAnsi="IRLotus" w:cs="Traditional Arabic" w:hint="cs"/>
          <w:b/>
          <w:i/>
          <w:color w:val="000000" w:themeColor="text1"/>
          <w:rtl/>
        </w:rPr>
        <w:instrText xml:space="preserve"> \</w:instrText>
      </w:r>
      <w:r w:rsidRPr="00A16F59">
        <w:rPr>
          <w:rFonts w:ascii="IRLotus" w:hAnsi="IRLotus" w:cs="Traditional Arabic"/>
          <w:b/>
          <w:i/>
          <w:color w:val="000000" w:themeColor="text1"/>
        </w:rPr>
        <w:instrText>o "1-5" \h \z \u</w:instrText>
      </w:r>
      <w:r w:rsidRPr="00A16F59">
        <w:rPr>
          <w:rFonts w:ascii="IRLotus" w:hAnsi="IRLotus" w:cs="Traditional Arabic"/>
          <w:b/>
          <w:i/>
          <w:color w:val="000000" w:themeColor="text1"/>
          <w:rtl/>
        </w:rPr>
        <w:instrText xml:space="preserve"> </w:instrText>
      </w:r>
      <w:r w:rsidRPr="00A16F59">
        <w:rPr>
          <w:rFonts w:ascii="IRLotus" w:hAnsi="IRLotus" w:cs="Traditional Arabic" w:hint="cs"/>
          <w:b/>
          <w:i/>
          <w:color w:val="000000" w:themeColor="text1"/>
          <w:rtl/>
        </w:rPr>
        <w:fldChar w:fldCharType="end"/>
      </w:r>
      <w:r w:rsidRPr="00A16F59">
        <w:rPr>
          <w:rFonts w:ascii="IRLotus" w:hAnsi="IRLotus" w:cs="Traditional Arabic" w:hint="cs"/>
          <w:b/>
          <w:i/>
          <w:color w:val="000000" w:themeColor="text1"/>
          <w:rtl/>
        </w:rPr>
        <w:fldChar w:fldCharType="begin"/>
      </w:r>
      <w:r w:rsidRPr="00A16F59">
        <w:rPr>
          <w:rFonts w:ascii="IRLotus" w:hAnsi="IRLotus" w:cs="Traditional Arabic" w:hint="cs"/>
          <w:b/>
          <w:i/>
          <w:color w:val="000000" w:themeColor="text1"/>
          <w:rtl/>
        </w:rPr>
        <w:instrText xml:space="preserve"> </w:instrText>
      </w:r>
      <w:r w:rsidRPr="00A16F59">
        <w:rPr>
          <w:rFonts w:ascii="IRLotus" w:hAnsi="IRLotus" w:cs="Traditional Arabic"/>
          <w:b/>
          <w:i/>
          <w:color w:val="000000" w:themeColor="text1"/>
        </w:rPr>
        <w:instrText>TOC</w:instrText>
      </w:r>
      <w:r w:rsidRPr="00A16F59">
        <w:rPr>
          <w:rFonts w:ascii="IRLotus" w:hAnsi="IRLotus" w:cs="Traditional Arabic" w:hint="cs"/>
          <w:b/>
          <w:i/>
          <w:color w:val="000000" w:themeColor="text1"/>
          <w:rtl/>
        </w:rPr>
        <w:instrText xml:space="preserve"> \</w:instrText>
      </w:r>
      <w:r w:rsidRPr="00A16F59">
        <w:rPr>
          <w:rFonts w:ascii="IRLotus" w:hAnsi="IRLotus" w:cs="Traditional Arabic"/>
          <w:b/>
          <w:i/>
          <w:color w:val="000000" w:themeColor="text1"/>
        </w:rPr>
        <w:instrText>o "1-5" \h \z \u</w:instrText>
      </w:r>
      <w:r w:rsidRPr="00A16F59">
        <w:rPr>
          <w:rFonts w:ascii="IRLotus" w:hAnsi="IRLotus" w:cs="Traditional Arabic"/>
          <w:b/>
          <w:i/>
          <w:color w:val="000000" w:themeColor="text1"/>
          <w:rtl/>
        </w:rPr>
        <w:instrText xml:space="preserve"> </w:instrText>
      </w:r>
      <w:r w:rsidRPr="00A16F59">
        <w:rPr>
          <w:rFonts w:ascii="IRLotus" w:hAnsi="IRLotus" w:cs="Traditional Arabic" w:hint="cs"/>
          <w:b/>
          <w:i/>
          <w:color w:val="000000" w:themeColor="text1"/>
          <w:rtl/>
        </w:rPr>
        <w:fldChar w:fldCharType="end"/>
      </w:r>
      <w:r w:rsidRPr="00A16F59">
        <w:rPr>
          <w:rFonts w:ascii="IRLotus" w:hAnsi="IRLotus" w:cs="Traditional Arabic"/>
          <w:b/>
          <w:i/>
          <w:color w:val="000000" w:themeColor="text1"/>
          <w:rtl/>
        </w:rPr>
        <w:fldChar w:fldCharType="begin"/>
      </w:r>
      <w:r w:rsidRPr="00A16F59">
        <w:rPr>
          <w:rFonts w:ascii="IRLotus" w:hAnsi="IRLotus" w:cs="Traditional Arabic"/>
          <w:b/>
          <w:bCs/>
          <w:color w:val="000000" w:themeColor="text1"/>
          <w:rtl/>
        </w:rPr>
        <w:instrText xml:space="preserve"> </w:instrText>
      </w:r>
      <w:r w:rsidRPr="00A16F59">
        <w:rPr>
          <w:rFonts w:ascii="IRLotus" w:hAnsi="IRLotus" w:cs="Traditional Arabic"/>
          <w:b/>
          <w:bCs/>
          <w:color w:val="000000" w:themeColor="text1"/>
        </w:rPr>
        <w:instrText>TOC</w:instrText>
      </w:r>
      <w:r w:rsidRPr="00A16F59">
        <w:rPr>
          <w:rFonts w:ascii="IRLotus" w:hAnsi="IRLotus" w:cs="Traditional Arabic"/>
          <w:b/>
          <w:bCs/>
          <w:color w:val="000000" w:themeColor="text1"/>
          <w:rtl/>
        </w:rPr>
        <w:instrText xml:space="preserve"> \</w:instrText>
      </w:r>
      <w:r w:rsidRPr="00A16F59">
        <w:rPr>
          <w:rFonts w:ascii="IRLotus" w:hAnsi="IRLotus" w:cs="Traditional Arabic"/>
          <w:b/>
          <w:bCs/>
          <w:color w:val="000000" w:themeColor="text1"/>
        </w:rPr>
        <w:instrText>o "1-5" \h \z \u</w:instrText>
      </w:r>
      <w:r w:rsidRPr="00A16F59">
        <w:rPr>
          <w:rFonts w:ascii="IRLotus" w:hAnsi="IRLotus" w:cs="Traditional Arabic"/>
          <w:b/>
          <w:bCs/>
          <w:color w:val="000000" w:themeColor="text1"/>
          <w:rtl/>
        </w:rPr>
        <w:instrText xml:space="preserve"> </w:instrText>
      </w:r>
      <w:r w:rsidRPr="00A16F59">
        <w:rPr>
          <w:rFonts w:ascii="IRLotus" w:hAnsi="IRLotus" w:cs="Traditional Arabic"/>
          <w:b/>
          <w:i/>
          <w:color w:val="000000" w:themeColor="text1"/>
          <w:rtl/>
        </w:rPr>
        <w:fldChar w:fldCharType="end"/>
      </w:r>
      <w:r w:rsidRPr="00A16F59">
        <w:rPr>
          <w:rFonts w:ascii="IRLotus" w:hAnsi="IRLotus" w:cs="Traditional Arabic"/>
          <w:b/>
          <w:color w:val="000000" w:themeColor="text1"/>
          <w:rtl/>
        </w:rPr>
        <w:fldChar w:fldCharType="begin"/>
      </w:r>
      <w:r w:rsidRPr="00A16F59">
        <w:rPr>
          <w:rFonts w:ascii="IRLotus" w:hAnsi="IRLotus" w:cs="Traditional Arabic"/>
          <w:b/>
          <w:bCs/>
          <w:color w:val="000000" w:themeColor="text1"/>
          <w:rtl/>
        </w:rPr>
        <w:instrText xml:space="preserve"> </w:instrText>
      </w:r>
      <w:r w:rsidRPr="00A16F59">
        <w:rPr>
          <w:rFonts w:ascii="IRLotus" w:hAnsi="IRLotus" w:cs="Traditional Arabic"/>
          <w:b/>
          <w:bCs/>
          <w:color w:val="000000" w:themeColor="text1"/>
        </w:rPr>
        <w:instrText>TOC</w:instrText>
      </w:r>
      <w:r w:rsidRPr="00A16F59">
        <w:rPr>
          <w:rFonts w:ascii="IRLotus" w:hAnsi="IRLotus" w:cs="Traditional Arabic"/>
          <w:b/>
          <w:bCs/>
          <w:color w:val="000000" w:themeColor="text1"/>
          <w:rtl/>
        </w:rPr>
        <w:instrText xml:space="preserve"> \</w:instrText>
      </w:r>
      <w:r w:rsidRPr="00A16F59">
        <w:rPr>
          <w:rFonts w:ascii="IRLotus" w:hAnsi="IRLotus" w:cs="Traditional Arabic"/>
          <w:b/>
          <w:bCs/>
          <w:color w:val="000000" w:themeColor="text1"/>
        </w:rPr>
        <w:instrText>o "1-5" \h \z \u</w:instrText>
      </w:r>
      <w:r w:rsidRPr="00A16F59">
        <w:rPr>
          <w:rFonts w:ascii="IRLotus" w:hAnsi="IRLotus" w:cs="Traditional Arabic"/>
          <w:b/>
          <w:bCs/>
          <w:color w:val="000000" w:themeColor="text1"/>
          <w:rtl/>
        </w:rPr>
        <w:instrText xml:space="preserve"> </w:instrText>
      </w:r>
      <w:r w:rsidRPr="00A16F59">
        <w:rPr>
          <w:rFonts w:ascii="IRLotus" w:hAnsi="IRLotus" w:cs="Traditional Arabic"/>
          <w:b/>
          <w:color w:val="000000" w:themeColor="text1"/>
          <w:rtl/>
        </w:rPr>
        <w:fldChar w:fldCharType="end"/>
      </w:r>
      <w:r w:rsidRPr="00A16F59">
        <w:rPr>
          <w:rFonts w:ascii="IRLotus" w:hAnsi="IRLotus" w:cs="Traditional Arabic"/>
          <w:b/>
          <w:i/>
          <w:color w:val="000000" w:themeColor="text1"/>
          <w:rtl/>
        </w:rPr>
        <w:fldChar w:fldCharType="begin"/>
      </w:r>
      <w:r w:rsidRPr="00A16F59">
        <w:rPr>
          <w:rFonts w:ascii="IRLotus" w:hAnsi="IRLotus" w:cs="Traditional Arabic"/>
          <w:b/>
          <w:bCs/>
          <w:color w:val="000000" w:themeColor="text1"/>
          <w:rtl/>
        </w:rPr>
        <w:instrText xml:space="preserve"> </w:instrText>
      </w:r>
      <w:r w:rsidRPr="00A16F59">
        <w:rPr>
          <w:rFonts w:ascii="IRLotus" w:hAnsi="IRLotus" w:cs="Traditional Arabic"/>
          <w:b/>
          <w:bCs/>
          <w:color w:val="000000" w:themeColor="text1"/>
        </w:rPr>
        <w:instrText>TOC</w:instrText>
      </w:r>
      <w:r w:rsidRPr="00A16F59">
        <w:rPr>
          <w:rFonts w:ascii="IRLotus" w:hAnsi="IRLotus" w:cs="Traditional Arabic"/>
          <w:b/>
          <w:bCs/>
          <w:color w:val="000000" w:themeColor="text1"/>
          <w:rtl/>
        </w:rPr>
        <w:instrText xml:space="preserve"> \</w:instrText>
      </w:r>
      <w:r w:rsidRPr="00A16F59">
        <w:rPr>
          <w:rFonts w:ascii="IRLotus" w:hAnsi="IRLotus" w:cs="Traditional Arabic"/>
          <w:b/>
          <w:bCs/>
          <w:color w:val="000000" w:themeColor="text1"/>
        </w:rPr>
        <w:instrText>o "1-5" \h \z \u</w:instrText>
      </w:r>
      <w:r w:rsidRPr="00A16F59">
        <w:rPr>
          <w:rFonts w:ascii="IRLotus" w:hAnsi="IRLotus" w:cs="Traditional Arabic"/>
          <w:b/>
          <w:bCs/>
          <w:color w:val="000000" w:themeColor="text1"/>
          <w:rtl/>
        </w:rPr>
        <w:instrText xml:space="preserve"> </w:instrText>
      </w:r>
      <w:r w:rsidRPr="00A16F59">
        <w:rPr>
          <w:rFonts w:ascii="IRLotus" w:hAnsi="IRLotus" w:cs="Traditional Arabic"/>
          <w:b/>
          <w:i/>
          <w:color w:val="000000" w:themeColor="text1"/>
          <w:rtl/>
        </w:rPr>
        <w:fldChar w:fldCharType="end"/>
      </w:r>
      <w:r w:rsidRPr="00A16F59">
        <w:rPr>
          <w:rFonts w:ascii="IRLotus" w:hAnsi="IRLotus" w:cs="Traditional Arabic"/>
          <w:b/>
          <w:color w:val="000000" w:themeColor="text1"/>
          <w:rtl/>
        </w:rPr>
        <w:fldChar w:fldCharType="begin"/>
      </w:r>
      <w:r w:rsidRPr="00A16F59">
        <w:rPr>
          <w:rFonts w:ascii="IRLotus" w:hAnsi="IRLotus" w:cs="Traditional Arabic"/>
          <w:b/>
          <w:bCs/>
          <w:color w:val="000000" w:themeColor="text1"/>
          <w:rtl/>
        </w:rPr>
        <w:instrText xml:space="preserve"> </w:instrText>
      </w:r>
      <w:r w:rsidRPr="00A16F59">
        <w:rPr>
          <w:rFonts w:ascii="IRLotus" w:hAnsi="IRLotus" w:cs="Traditional Arabic"/>
          <w:b/>
          <w:bCs/>
          <w:color w:val="000000" w:themeColor="text1"/>
        </w:rPr>
        <w:instrText>TOC</w:instrText>
      </w:r>
      <w:r w:rsidRPr="00A16F59">
        <w:rPr>
          <w:rFonts w:ascii="IRLotus" w:hAnsi="IRLotus" w:cs="Traditional Arabic"/>
          <w:b/>
          <w:bCs/>
          <w:color w:val="000000" w:themeColor="text1"/>
          <w:rtl/>
        </w:rPr>
        <w:instrText xml:space="preserve"> \</w:instrText>
      </w:r>
      <w:r w:rsidRPr="00A16F59">
        <w:rPr>
          <w:rFonts w:ascii="IRLotus" w:hAnsi="IRLotus" w:cs="Traditional Arabic"/>
          <w:b/>
          <w:bCs/>
          <w:color w:val="000000" w:themeColor="text1"/>
        </w:rPr>
        <w:instrText>o "1-5" \h \z \u</w:instrText>
      </w:r>
      <w:r w:rsidRPr="00A16F59">
        <w:rPr>
          <w:rFonts w:ascii="IRLotus" w:hAnsi="IRLotus" w:cs="Traditional Arabic"/>
          <w:b/>
          <w:bCs/>
          <w:color w:val="000000" w:themeColor="text1"/>
          <w:rtl/>
        </w:rPr>
        <w:instrText xml:space="preserve"> </w:instrText>
      </w:r>
      <w:r w:rsidRPr="00A16F59">
        <w:rPr>
          <w:rFonts w:ascii="IRLotus" w:hAnsi="IRLotus" w:cs="Traditional Arabic"/>
          <w:b/>
          <w:color w:val="000000" w:themeColor="text1"/>
          <w:rtl/>
        </w:rPr>
        <w:fldChar w:fldCharType="end"/>
      </w:r>
      <w:r w:rsidRPr="00A16F59">
        <w:rPr>
          <w:rFonts w:ascii="IRLotus" w:hAnsi="IRLotus" w:cs="Traditional Arabic"/>
          <w:b/>
          <w:i/>
          <w:color w:val="000000" w:themeColor="text1"/>
          <w:rtl/>
        </w:rPr>
        <w:fldChar w:fldCharType="begin"/>
      </w:r>
      <w:r w:rsidRPr="00A16F59">
        <w:rPr>
          <w:rFonts w:ascii="IRLotus" w:hAnsi="IRLotus" w:cs="Traditional Arabic"/>
          <w:b/>
          <w:bCs/>
          <w:color w:val="000000" w:themeColor="text1"/>
          <w:rtl/>
        </w:rPr>
        <w:instrText xml:space="preserve"> </w:instrText>
      </w:r>
      <w:r w:rsidRPr="00A16F59">
        <w:rPr>
          <w:rFonts w:ascii="IRLotus" w:hAnsi="IRLotus" w:cs="Traditional Arabic"/>
          <w:b/>
          <w:bCs/>
          <w:color w:val="000000" w:themeColor="text1"/>
        </w:rPr>
        <w:instrText>TOC</w:instrText>
      </w:r>
      <w:r w:rsidRPr="00A16F59">
        <w:rPr>
          <w:rFonts w:ascii="IRLotus" w:hAnsi="IRLotus" w:cs="Traditional Arabic"/>
          <w:b/>
          <w:bCs/>
          <w:color w:val="000000" w:themeColor="text1"/>
          <w:rtl/>
        </w:rPr>
        <w:instrText xml:space="preserve"> \</w:instrText>
      </w:r>
      <w:r w:rsidRPr="00A16F59">
        <w:rPr>
          <w:rFonts w:ascii="IRLotus" w:hAnsi="IRLotus" w:cs="Traditional Arabic"/>
          <w:b/>
          <w:bCs/>
          <w:color w:val="000000" w:themeColor="text1"/>
        </w:rPr>
        <w:instrText>o "1-5" \h \z \u</w:instrText>
      </w:r>
      <w:r w:rsidRPr="00A16F59">
        <w:rPr>
          <w:rFonts w:ascii="IRLotus" w:hAnsi="IRLotus" w:cs="Traditional Arabic"/>
          <w:b/>
          <w:bCs/>
          <w:color w:val="000000" w:themeColor="text1"/>
          <w:rtl/>
        </w:rPr>
        <w:instrText xml:space="preserve"> </w:instrText>
      </w:r>
      <w:r w:rsidRPr="00A16F59">
        <w:rPr>
          <w:rFonts w:ascii="IRLotus" w:hAnsi="IRLotus" w:cs="Traditional Arabic"/>
          <w:b/>
          <w:i/>
          <w:color w:val="000000" w:themeColor="text1"/>
          <w:rtl/>
        </w:rPr>
        <w:fldChar w:fldCharType="end"/>
      </w:r>
      <w:r w:rsidRPr="00A16F59">
        <w:rPr>
          <w:rFonts w:ascii="IRLotus" w:hAnsi="IRLotus" w:cs="Traditional Arabic"/>
          <w:b/>
          <w:color w:val="000000" w:themeColor="text1"/>
          <w:rtl/>
        </w:rPr>
        <w:fldChar w:fldCharType="begin"/>
      </w:r>
      <w:r w:rsidRPr="00A16F59">
        <w:rPr>
          <w:rFonts w:ascii="IRLotus" w:hAnsi="IRLotus" w:cs="Traditional Arabic"/>
          <w:b/>
          <w:bCs/>
          <w:color w:val="000000" w:themeColor="text1"/>
          <w:rtl/>
        </w:rPr>
        <w:instrText xml:space="preserve"> </w:instrText>
      </w:r>
      <w:r w:rsidRPr="00A16F59">
        <w:rPr>
          <w:rFonts w:ascii="IRLotus" w:hAnsi="IRLotus" w:cs="Traditional Arabic"/>
          <w:b/>
          <w:bCs/>
          <w:color w:val="000000" w:themeColor="text1"/>
        </w:rPr>
        <w:instrText>TOC</w:instrText>
      </w:r>
      <w:r w:rsidRPr="00A16F59">
        <w:rPr>
          <w:rFonts w:ascii="IRLotus" w:hAnsi="IRLotus" w:cs="Traditional Arabic"/>
          <w:b/>
          <w:bCs/>
          <w:color w:val="000000" w:themeColor="text1"/>
          <w:rtl/>
        </w:rPr>
        <w:instrText xml:space="preserve"> \</w:instrText>
      </w:r>
      <w:r w:rsidRPr="00A16F59">
        <w:rPr>
          <w:rFonts w:ascii="IRLotus" w:hAnsi="IRLotus" w:cs="Traditional Arabic"/>
          <w:b/>
          <w:bCs/>
          <w:color w:val="000000" w:themeColor="text1"/>
        </w:rPr>
        <w:instrText>o "1-5" \h \z \u</w:instrText>
      </w:r>
      <w:r w:rsidRPr="00A16F59">
        <w:rPr>
          <w:rFonts w:ascii="IRLotus" w:hAnsi="IRLotus" w:cs="Traditional Arabic"/>
          <w:b/>
          <w:bCs/>
          <w:color w:val="000000" w:themeColor="text1"/>
          <w:rtl/>
        </w:rPr>
        <w:instrText xml:space="preserve"> </w:instrText>
      </w:r>
      <w:r w:rsidRPr="00A16F59">
        <w:rPr>
          <w:rFonts w:ascii="IRLotus" w:hAnsi="IRLotus" w:cs="Traditional Arabic"/>
          <w:b/>
          <w:color w:val="000000" w:themeColor="text1"/>
          <w:rtl/>
        </w:rPr>
        <w:fldChar w:fldCharType="end"/>
      </w:r>
      <w:r w:rsidRPr="00A16F59">
        <w:rPr>
          <w:rFonts w:ascii="IRLotus" w:hAnsi="IRLotus" w:cs="Traditional Arabic"/>
          <w:b/>
          <w:i/>
          <w:color w:val="000000" w:themeColor="text1"/>
          <w:rtl/>
        </w:rPr>
        <w:fldChar w:fldCharType="begin"/>
      </w:r>
      <w:r w:rsidRPr="00A16F59">
        <w:rPr>
          <w:rFonts w:ascii="IRLotus" w:hAnsi="IRLotus" w:cs="Traditional Arabic"/>
          <w:b/>
          <w:bCs/>
          <w:color w:val="000000" w:themeColor="text1"/>
          <w:rtl/>
        </w:rPr>
        <w:instrText xml:space="preserve"> </w:instrText>
      </w:r>
      <w:r w:rsidRPr="00A16F59">
        <w:rPr>
          <w:rFonts w:ascii="IRLotus" w:hAnsi="IRLotus" w:cs="Traditional Arabic"/>
          <w:b/>
          <w:bCs/>
          <w:color w:val="000000" w:themeColor="text1"/>
        </w:rPr>
        <w:instrText>TOC</w:instrText>
      </w:r>
      <w:r w:rsidRPr="00A16F59">
        <w:rPr>
          <w:rFonts w:ascii="IRLotus" w:hAnsi="IRLotus" w:cs="Traditional Arabic"/>
          <w:b/>
          <w:bCs/>
          <w:color w:val="000000" w:themeColor="text1"/>
          <w:rtl/>
        </w:rPr>
        <w:instrText xml:space="preserve"> \</w:instrText>
      </w:r>
      <w:r w:rsidRPr="00A16F59">
        <w:rPr>
          <w:rFonts w:ascii="IRLotus" w:hAnsi="IRLotus" w:cs="Traditional Arabic"/>
          <w:b/>
          <w:bCs/>
          <w:color w:val="000000" w:themeColor="text1"/>
        </w:rPr>
        <w:instrText>o "1-5" \h \z \u</w:instrText>
      </w:r>
      <w:r w:rsidRPr="00A16F59">
        <w:rPr>
          <w:rFonts w:ascii="IRLotus" w:hAnsi="IRLotus" w:cs="Traditional Arabic"/>
          <w:b/>
          <w:bCs/>
          <w:color w:val="000000" w:themeColor="text1"/>
          <w:rtl/>
        </w:rPr>
        <w:instrText xml:space="preserve"> </w:instrText>
      </w:r>
      <w:r w:rsidRPr="00A16F59">
        <w:rPr>
          <w:rFonts w:ascii="IRLotus" w:hAnsi="IRLotus" w:cs="Traditional Arabic"/>
          <w:b/>
          <w:i/>
          <w:color w:val="000000" w:themeColor="text1"/>
          <w:rtl/>
        </w:rPr>
        <w:fldChar w:fldCharType="end"/>
      </w:r>
      <w:r w:rsidRPr="00A16F59">
        <w:rPr>
          <w:rFonts w:ascii="IRLotus" w:hAnsi="IRLotus" w:cs="Traditional Arabic"/>
          <w:b/>
          <w:color w:val="000000" w:themeColor="text1"/>
          <w:rtl/>
        </w:rPr>
        <w:fldChar w:fldCharType="begin"/>
      </w:r>
      <w:r w:rsidRPr="00A16F59">
        <w:rPr>
          <w:rFonts w:ascii="IRLotus" w:hAnsi="IRLotus" w:cs="Traditional Arabic"/>
          <w:b/>
          <w:bCs/>
          <w:color w:val="000000" w:themeColor="text1"/>
          <w:rtl/>
        </w:rPr>
        <w:instrText xml:space="preserve"> </w:instrText>
      </w:r>
      <w:r w:rsidRPr="00A16F59">
        <w:rPr>
          <w:rFonts w:ascii="IRLotus" w:hAnsi="IRLotus" w:cs="Traditional Arabic"/>
          <w:b/>
          <w:bCs/>
          <w:color w:val="000000" w:themeColor="text1"/>
        </w:rPr>
        <w:instrText>TOC</w:instrText>
      </w:r>
      <w:r w:rsidRPr="00A16F59">
        <w:rPr>
          <w:rFonts w:ascii="IRLotus" w:hAnsi="IRLotus" w:cs="Traditional Arabic"/>
          <w:b/>
          <w:bCs/>
          <w:color w:val="000000" w:themeColor="text1"/>
          <w:rtl/>
        </w:rPr>
        <w:instrText xml:space="preserve"> \</w:instrText>
      </w:r>
      <w:r w:rsidRPr="00A16F59">
        <w:rPr>
          <w:rFonts w:ascii="IRLotus" w:hAnsi="IRLotus" w:cs="Traditional Arabic"/>
          <w:b/>
          <w:bCs/>
          <w:color w:val="000000" w:themeColor="text1"/>
        </w:rPr>
        <w:instrText>o "1-5" \h \z \u</w:instrText>
      </w:r>
      <w:r w:rsidRPr="00A16F59">
        <w:rPr>
          <w:rFonts w:ascii="IRLotus" w:hAnsi="IRLotus" w:cs="Traditional Arabic"/>
          <w:b/>
          <w:bCs/>
          <w:color w:val="000000" w:themeColor="text1"/>
          <w:rtl/>
        </w:rPr>
        <w:instrText xml:space="preserve"> </w:instrText>
      </w:r>
      <w:r w:rsidRPr="00A16F59">
        <w:rPr>
          <w:rFonts w:ascii="IRLotus" w:hAnsi="IRLotus" w:cs="Traditional Arabic"/>
          <w:b/>
          <w:color w:val="000000" w:themeColor="text1"/>
          <w:rtl/>
        </w:rPr>
        <w:fldChar w:fldCharType="end"/>
      </w:r>
    </w:p>
    <w:p w14:paraId="2B983332" w14:textId="77777777" w:rsidR="00F343FB" w:rsidRDefault="00F842AD" w:rsidP="00B85AD7">
      <w:pPr>
        <w:jc w:val="both"/>
        <w:rPr>
          <w:rtl/>
        </w:rPr>
      </w:pPr>
      <w:r w:rsidRPr="00122C9D">
        <w:rPr>
          <w:rStyle w:val="Emphasis"/>
          <w:rFonts w:hint="cs"/>
          <w:b/>
          <w:bCs w:val="0"/>
          <w:color w:val="FF0000"/>
          <w:rtl/>
        </w:rPr>
        <w:t>موضوع:</w:t>
      </w:r>
      <w:r>
        <w:rPr>
          <w:rFonts w:hint="cs"/>
          <w:rtl/>
        </w:rPr>
        <w:t xml:space="preserve"> </w:t>
      </w:r>
      <w:bookmarkStart w:id="1" w:name="Bokkolli"/>
      <w:bookmarkEnd w:id="1"/>
      <w:r w:rsidR="00DA0D57">
        <w:rPr>
          <w:rtl/>
        </w:rPr>
        <w:t>المقدمة</w:t>
      </w:r>
      <w:r w:rsidR="00724537">
        <w:rPr>
          <w:rFonts w:hint="cs"/>
          <w:rtl/>
        </w:rPr>
        <w:t>/</w:t>
      </w:r>
      <w:bookmarkStart w:id="2" w:name="BokSabj_d"/>
      <w:bookmarkEnd w:id="2"/>
      <w:r w:rsidR="00DA0D57">
        <w:rPr>
          <w:rtl/>
        </w:rPr>
        <w:t>ا</w:t>
      </w:r>
      <w:bookmarkStart w:id="3" w:name="_GoBack"/>
      <w:bookmarkEnd w:id="3"/>
      <w:r w:rsidR="00DA0D57">
        <w:rPr>
          <w:rtl/>
        </w:rPr>
        <w:t>ستعمال اللفظ في أكثر من معنى</w:t>
      </w:r>
      <w:r w:rsidR="00596C1E">
        <w:rPr>
          <w:rFonts w:hint="cs"/>
          <w:rtl/>
        </w:rPr>
        <w:t xml:space="preserve"> </w:t>
      </w:r>
      <w:r w:rsidR="00724537">
        <w:rPr>
          <w:rFonts w:hint="cs"/>
          <w:rtl/>
        </w:rPr>
        <w:t>/</w:t>
      </w:r>
      <w:bookmarkStart w:id="4" w:name="BokSabj2_d"/>
      <w:bookmarkEnd w:id="4"/>
      <w:r w:rsidR="001B6799">
        <w:rPr>
          <w:rFonts w:hint="cs"/>
          <w:rtl/>
        </w:rPr>
        <w:t xml:space="preserve"> </w:t>
      </w:r>
    </w:p>
    <w:p w14:paraId="08F0C6F4" w14:textId="5A5BBACA" w:rsidR="002A51A0" w:rsidRDefault="000A4323" w:rsidP="00B85AD7">
      <w:pPr>
        <w:pStyle w:val="Heading1"/>
        <w:jc w:val="both"/>
        <w:rPr>
          <w:rtl/>
        </w:rPr>
      </w:pPr>
      <w:bookmarkStart w:id="5" w:name="_Toc165058079"/>
      <w:r>
        <w:rPr>
          <w:rFonts w:hint="cs"/>
          <w:rtl/>
        </w:rPr>
        <w:t>امکان و امتناع استعمال لفظ در اکثر از معنا</w:t>
      </w:r>
      <w:bookmarkEnd w:id="5"/>
    </w:p>
    <w:p w14:paraId="180D448D" w14:textId="3269CF0F" w:rsidR="002A51A0" w:rsidRDefault="000A4323" w:rsidP="00B85AD7">
      <w:pPr>
        <w:jc w:val="both"/>
        <w:rPr>
          <w:rtl/>
        </w:rPr>
      </w:pPr>
      <w:bookmarkStart w:id="6" w:name="StartCurserPos"/>
      <w:r>
        <w:rPr>
          <w:rFonts w:hint="cs"/>
          <w:rtl/>
        </w:rPr>
        <w:t xml:space="preserve">بحث پیرامون جواز استعمال لفظ در اکثر از معنا بود. </w:t>
      </w:r>
      <w:r w:rsidR="0005052B">
        <w:rPr>
          <w:rFonts w:hint="cs"/>
          <w:rtl/>
        </w:rPr>
        <w:t>محقق خراسانی</w:t>
      </w:r>
      <w:r w:rsidR="00AE4E80">
        <w:rPr>
          <w:rStyle w:val="FootnoteReference"/>
          <w:rtl/>
        </w:rPr>
        <w:footnoteReference w:id="1"/>
      </w:r>
      <w:r>
        <w:rPr>
          <w:rFonts w:hint="cs"/>
          <w:rtl/>
        </w:rPr>
        <w:t xml:space="preserve"> به امتناع عقلی این پدیده قائل شدند. </w:t>
      </w:r>
      <w:r w:rsidR="004276C7">
        <w:rPr>
          <w:rFonts w:hint="cs"/>
          <w:rtl/>
        </w:rPr>
        <w:t>در این جلسه</w:t>
      </w:r>
      <w:r>
        <w:rPr>
          <w:rFonts w:hint="cs"/>
          <w:rtl/>
        </w:rPr>
        <w:t xml:space="preserve"> قصد داریم ب</w:t>
      </w:r>
      <w:r w:rsidR="00B404E5">
        <w:rPr>
          <w:rFonts w:hint="cs"/>
          <w:rtl/>
        </w:rPr>
        <w:t>ر</w:t>
      </w:r>
      <w:r>
        <w:rPr>
          <w:rFonts w:hint="cs"/>
          <w:rtl/>
        </w:rPr>
        <w:t xml:space="preserve"> </w:t>
      </w:r>
      <w:r w:rsidR="00AE4E80">
        <w:rPr>
          <w:rFonts w:hint="cs"/>
          <w:rtl/>
        </w:rPr>
        <w:t>نقض و ابرام ذکر شده در</w:t>
      </w:r>
      <w:r>
        <w:rPr>
          <w:rFonts w:hint="cs"/>
          <w:rtl/>
        </w:rPr>
        <w:t xml:space="preserve"> </w:t>
      </w:r>
      <w:r w:rsidR="0005052B">
        <w:rPr>
          <w:rFonts w:hint="cs"/>
          <w:rtl/>
        </w:rPr>
        <w:t>کلام</w:t>
      </w:r>
      <w:r>
        <w:rPr>
          <w:rFonts w:hint="cs"/>
          <w:rtl/>
        </w:rPr>
        <w:t xml:space="preserve"> ایشان مروری داشته باشیم. </w:t>
      </w:r>
    </w:p>
    <w:p w14:paraId="17F4211D" w14:textId="7B453655" w:rsidR="000A4323" w:rsidRDefault="000A4323" w:rsidP="00B85AD7">
      <w:pPr>
        <w:pStyle w:val="Heading2"/>
        <w:jc w:val="both"/>
        <w:rPr>
          <w:rtl/>
        </w:rPr>
      </w:pPr>
      <w:bookmarkStart w:id="7" w:name="_Toc165058080"/>
      <w:r>
        <w:rPr>
          <w:rFonts w:hint="cs"/>
          <w:rtl/>
        </w:rPr>
        <w:t>ارتباط بط</w:t>
      </w:r>
      <w:r w:rsidR="00333B26">
        <w:rPr>
          <w:rFonts w:hint="cs"/>
          <w:rtl/>
        </w:rPr>
        <w:t>و</w:t>
      </w:r>
      <w:r>
        <w:rPr>
          <w:rFonts w:hint="cs"/>
          <w:rtl/>
        </w:rPr>
        <w:t>ن قرآن با استعمال لفظ در اکثر از معنا</w:t>
      </w:r>
      <w:bookmarkEnd w:id="7"/>
    </w:p>
    <w:p w14:paraId="7E85AF9E" w14:textId="540CB1BC" w:rsidR="000A4323" w:rsidRDefault="000A4323" w:rsidP="00B85AD7">
      <w:pPr>
        <w:jc w:val="both"/>
        <w:rPr>
          <w:rtl/>
        </w:rPr>
      </w:pPr>
      <w:r>
        <w:rPr>
          <w:rFonts w:hint="cs"/>
          <w:rtl/>
        </w:rPr>
        <w:t xml:space="preserve">عبارت محقق خراسانی </w:t>
      </w:r>
      <w:r w:rsidR="00AE4E80">
        <w:rPr>
          <w:rFonts w:hint="cs"/>
          <w:rtl/>
        </w:rPr>
        <w:t>در پایان بحث</w:t>
      </w:r>
      <w:r>
        <w:rPr>
          <w:rFonts w:hint="cs"/>
          <w:rtl/>
        </w:rPr>
        <w:t xml:space="preserve"> بدین شرح است: </w:t>
      </w:r>
    </w:p>
    <w:p w14:paraId="3A69C578" w14:textId="505C50A9" w:rsidR="000A4323" w:rsidRPr="000A4323" w:rsidRDefault="000A4323" w:rsidP="00B85AD7">
      <w:pPr>
        <w:jc w:val="both"/>
        <w:rPr>
          <w:color w:val="000080"/>
          <w:rtl/>
        </w:rPr>
      </w:pPr>
      <w:r w:rsidRPr="000A4323">
        <w:rPr>
          <w:rFonts w:hint="cs"/>
          <w:color w:val="000080"/>
          <w:rtl/>
        </w:rPr>
        <w:t>«وَهَمٌ و د</w:t>
      </w:r>
      <w:r>
        <w:rPr>
          <w:rFonts w:hint="cs"/>
          <w:color w:val="000080"/>
          <w:rtl/>
        </w:rPr>
        <w:t>َ</w:t>
      </w:r>
      <w:r w:rsidRPr="000A4323">
        <w:rPr>
          <w:rFonts w:hint="cs"/>
          <w:color w:val="000080"/>
          <w:rtl/>
        </w:rPr>
        <w:t>فعٌ»</w:t>
      </w:r>
    </w:p>
    <w:p w14:paraId="5958B462" w14:textId="29425923" w:rsidR="000A4323" w:rsidRDefault="000A4323" w:rsidP="00B85AD7">
      <w:pPr>
        <w:jc w:val="both"/>
        <w:rPr>
          <w:rtl/>
        </w:rPr>
      </w:pPr>
      <w:r>
        <w:rPr>
          <w:rFonts w:hint="cs"/>
          <w:rtl/>
        </w:rPr>
        <w:t>من این عبارت را «وَهَمٌ» می‌خوانم نه «وَهمٌ»؛ «وَهَم» به معنای اشتباه است و «وَه</w:t>
      </w:r>
      <w:r w:rsidR="00333B26">
        <w:rPr>
          <w:rFonts w:ascii="IRLotus" w:hAnsi="IRLotus"/>
          <w:rtl/>
        </w:rPr>
        <w:t>ْ</w:t>
      </w:r>
      <w:r>
        <w:rPr>
          <w:rFonts w:hint="cs"/>
          <w:rtl/>
        </w:rPr>
        <w:t xml:space="preserve">م» به معنای </w:t>
      </w:r>
      <w:r w:rsidR="004276C7">
        <w:rPr>
          <w:rFonts w:hint="cs"/>
          <w:rtl/>
        </w:rPr>
        <w:t>تخیّل</w:t>
      </w:r>
      <w:r>
        <w:rPr>
          <w:rFonts w:hint="cs"/>
          <w:rtl/>
        </w:rPr>
        <w:t xml:space="preserve"> است. </w:t>
      </w:r>
    </w:p>
    <w:p w14:paraId="0B14A9D9" w14:textId="5EC9F72D" w:rsidR="000A4323" w:rsidRPr="0045284B" w:rsidRDefault="00AE4E80" w:rsidP="00B85AD7">
      <w:pPr>
        <w:jc w:val="both"/>
        <w:rPr>
          <w:color w:val="000080"/>
          <w:rtl/>
        </w:rPr>
      </w:pPr>
      <w:r w:rsidRPr="00AE4E80">
        <w:rPr>
          <w:color w:val="000080"/>
          <w:rtl/>
        </w:rPr>
        <w:t>لعلك تتوهم أن الأخبار الدالة على أن للقرآن بطونا سبعة أو سبعين تدل على وقوع استعمال اللفظ في أكثر من معنى واحد فضلا عن جوازه و لكنك غفلت عن أنه لا دلالة لها أصلا على أن إرادتها كان من باب إرادة المعنى من اللفظ فلعله كان بإرادتها في أنفسها حال الاستعمال في المعنى لا من اللفظ كما إذا استعمل فيها أو كان المراد من البطون لوازم معناه المستعمل فيه اللفظ و إن كان أفهامنا قاصرة</w:t>
      </w:r>
      <w:r>
        <w:rPr>
          <w:rFonts w:hint="cs"/>
          <w:color w:val="000080"/>
          <w:rtl/>
        </w:rPr>
        <w:t xml:space="preserve"> </w:t>
      </w:r>
      <w:r w:rsidR="000A4323" w:rsidRPr="0045284B">
        <w:rPr>
          <w:rFonts w:hint="cs"/>
          <w:color w:val="000080"/>
          <w:rtl/>
        </w:rPr>
        <w:t>عن ادراکها</w:t>
      </w:r>
      <w:r w:rsidR="0045284B" w:rsidRPr="0045284B">
        <w:rPr>
          <w:rFonts w:hint="cs"/>
          <w:color w:val="000080"/>
          <w:rtl/>
        </w:rPr>
        <w:t>»</w:t>
      </w:r>
      <w:r w:rsidR="0045284B">
        <w:rPr>
          <w:rStyle w:val="FootnoteReference"/>
          <w:color w:val="000080"/>
          <w:rtl/>
        </w:rPr>
        <w:footnoteReference w:id="2"/>
      </w:r>
    </w:p>
    <w:p w14:paraId="07878F8B" w14:textId="6550B866" w:rsidR="00277644" w:rsidRDefault="004276C7" w:rsidP="00B85AD7">
      <w:pPr>
        <w:jc w:val="both"/>
        <w:rPr>
          <w:rtl/>
        </w:rPr>
      </w:pPr>
      <w:r>
        <w:rPr>
          <w:rFonts w:hint="cs"/>
          <w:rtl/>
        </w:rPr>
        <w:t>ایشان</w:t>
      </w:r>
      <w:r w:rsidR="000A4323">
        <w:rPr>
          <w:rFonts w:hint="cs"/>
          <w:rtl/>
        </w:rPr>
        <w:t xml:space="preserve"> فرموده است روایاتی که به وجود بطون هفت‌گانه یا هفتادگانه </w:t>
      </w:r>
      <w:r w:rsidR="00277644">
        <w:rPr>
          <w:rFonts w:hint="cs"/>
          <w:rtl/>
        </w:rPr>
        <w:t xml:space="preserve">برای قرآن </w:t>
      </w:r>
      <w:r w:rsidR="000A4323">
        <w:rPr>
          <w:rFonts w:hint="cs"/>
          <w:rtl/>
        </w:rPr>
        <w:t>اشاره دارد</w:t>
      </w:r>
      <w:r w:rsidR="00277644">
        <w:rPr>
          <w:rFonts w:hint="cs"/>
          <w:rtl/>
        </w:rPr>
        <w:t xml:space="preserve">، دلیل بر جواز استعمال لفظ در اکثر از معنا نیست، زیرا </w:t>
      </w:r>
      <w:r>
        <w:rPr>
          <w:rFonts w:hint="cs"/>
          <w:rtl/>
        </w:rPr>
        <w:t xml:space="preserve">مستفاد از </w:t>
      </w:r>
      <w:r w:rsidR="00277644">
        <w:rPr>
          <w:rFonts w:hint="cs"/>
          <w:rtl/>
        </w:rPr>
        <w:t>روایات نامبرده، آن نیست که الفاظ قرآن در این بطون استعمال شده است. مراد از این روایات می‌تواند یکی از این دو چیز باشد:</w:t>
      </w:r>
    </w:p>
    <w:p w14:paraId="4636778B" w14:textId="72D52157" w:rsidR="000A4323" w:rsidRDefault="00277644" w:rsidP="00B85AD7">
      <w:pPr>
        <w:jc w:val="both"/>
        <w:rPr>
          <w:rtl/>
        </w:rPr>
      </w:pPr>
      <w:r>
        <w:rPr>
          <w:rFonts w:hint="cs"/>
          <w:rtl/>
        </w:rPr>
        <w:t>1.</w:t>
      </w:r>
      <w:r w:rsidR="000A4323">
        <w:rPr>
          <w:rFonts w:hint="cs"/>
          <w:rtl/>
        </w:rPr>
        <w:t xml:space="preserve"> ممکن است بطون</w:t>
      </w:r>
      <w:r>
        <w:rPr>
          <w:rFonts w:hint="cs"/>
          <w:rtl/>
        </w:rPr>
        <w:t xml:space="preserve"> قرآن،</w:t>
      </w:r>
      <w:r w:rsidR="000A4323">
        <w:rPr>
          <w:rFonts w:hint="cs"/>
          <w:rtl/>
        </w:rPr>
        <w:t xml:space="preserve"> مراد فی نفسها باش</w:t>
      </w:r>
      <w:r>
        <w:rPr>
          <w:rFonts w:hint="cs"/>
          <w:rtl/>
        </w:rPr>
        <w:t>ن</w:t>
      </w:r>
      <w:r w:rsidR="000A4323">
        <w:rPr>
          <w:rFonts w:hint="cs"/>
          <w:rtl/>
        </w:rPr>
        <w:t xml:space="preserve">د نه مراد </w:t>
      </w:r>
      <w:r>
        <w:rPr>
          <w:rFonts w:hint="cs"/>
          <w:rtl/>
        </w:rPr>
        <w:t>از لفظ.</w:t>
      </w:r>
    </w:p>
    <w:p w14:paraId="3A74B97A" w14:textId="5143A255" w:rsidR="00277644" w:rsidRDefault="00277644" w:rsidP="00B85AD7">
      <w:pPr>
        <w:jc w:val="both"/>
        <w:rPr>
          <w:rtl/>
        </w:rPr>
      </w:pPr>
      <w:r>
        <w:rPr>
          <w:rFonts w:hint="cs"/>
          <w:rtl/>
        </w:rPr>
        <w:t xml:space="preserve">2. ممکن است بطون قرآن، نه معنای مستعمل‌فبه، که </w:t>
      </w:r>
      <w:r w:rsidR="000A4323">
        <w:rPr>
          <w:rFonts w:hint="cs"/>
          <w:rtl/>
        </w:rPr>
        <w:t xml:space="preserve">لوازم </w:t>
      </w:r>
      <w:r>
        <w:rPr>
          <w:rFonts w:hint="cs"/>
          <w:rtl/>
        </w:rPr>
        <w:t>آن</w:t>
      </w:r>
      <w:r w:rsidR="000A4323">
        <w:rPr>
          <w:rFonts w:hint="cs"/>
          <w:rtl/>
        </w:rPr>
        <w:t xml:space="preserve"> باش</w:t>
      </w:r>
      <w:r>
        <w:rPr>
          <w:rFonts w:hint="cs"/>
          <w:rtl/>
        </w:rPr>
        <w:t>ن</w:t>
      </w:r>
      <w:r w:rsidR="000A4323">
        <w:rPr>
          <w:rFonts w:hint="cs"/>
          <w:rtl/>
        </w:rPr>
        <w:t xml:space="preserve">د. </w:t>
      </w:r>
      <w:r>
        <w:rPr>
          <w:rFonts w:hint="cs"/>
          <w:rtl/>
        </w:rPr>
        <w:t xml:space="preserve">گاهی متکلم </w:t>
      </w:r>
      <w:r w:rsidR="000A4323">
        <w:rPr>
          <w:rFonts w:hint="cs"/>
          <w:rtl/>
        </w:rPr>
        <w:t xml:space="preserve">لفظ را در </w:t>
      </w:r>
      <w:r>
        <w:rPr>
          <w:rFonts w:hint="cs"/>
          <w:rtl/>
        </w:rPr>
        <w:t xml:space="preserve">یک </w:t>
      </w:r>
      <w:r w:rsidR="000A4323">
        <w:rPr>
          <w:rFonts w:hint="cs"/>
          <w:rtl/>
        </w:rPr>
        <w:t>معنا استعال می کن</w:t>
      </w:r>
      <w:r>
        <w:rPr>
          <w:rFonts w:hint="cs"/>
          <w:rtl/>
        </w:rPr>
        <w:t>د ولی آن معنا، لوازمی هم دارد که از آن استفاده می‌شود</w:t>
      </w:r>
      <w:r w:rsidR="00333B26">
        <w:rPr>
          <w:rFonts w:hint="cs"/>
          <w:rtl/>
        </w:rPr>
        <w:t xml:space="preserve"> هر چند</w:t>
      </w:r>
      <w:r>
        <w:rPr>
          <w:rFonts w:hint="cs"/>
          <w:rtl/>
        </w:rPr>
        <w:t xml:space="preserve"> ممکن است تمام شنوندگان متوجه لوازم معنا نشوند.</w:t>
      </w:r>
    </w:p>
    <w:p w14:paraId="2ECCA13F" w14:textId="6EE13903" w:rsidR="00277644" w:rsidRDefault="00277644" w:rsidP="00B85AD7">
      <w:pPr>
        <w:jc w:val="both"/>
        <w:rPr>
          <w:rtl/>
        </w:rPr>
      </w:pPr>
      <w:r>
        <w:rPr>
          <w:rFonts w:hint="cs"/>
          <w:rtl/>
        </w:rPr>
        <w:lastRenderedPageBreak/>
        <w:t xml:space="preserve">برای مثال پدری را در نظر بگیرید که وارد اتاقی می‌شود که عده‌ای از جمله فرزندش، در </w:t>
      </w:r>
      <w:r w:rsidR="00333B26">
        <w:rPr>
          <w:rFonts w:hint="cs"/>
          <w:rtl/>
        </w:rPr>
        <w:t>آن</w:t>
      </w:r>
      <w:r>
        <w:rPr>
          <w:rFonts w:hint="cs"/>
          <w:rtl/>
        </w:rPr>
        <w:t xml:space="preserve"> خوابیده‌اند. پدر</w:t>
      </w:r>
      <w:r w:rsidR="00333B26">
        <w:rPr>
          <w:rFonts w:hint="cs"/>
          <w:rtl/>
        </w:rPr>
        <w:t>،</w:t>
      </w:r>
      <w:r>
        <w:rPr>
          <w:rFonts w:hint="cs"/>
          <w:rtl/>
        </w:rPr>
        <w:t xml:space="preserve"> فرزندش را مخاطب قرار داده و می‌گوید: «طلوع آفتاب نزدیک است» و مثلاً لازمۀ طلوع آفتاب آن است که فرزندش باید فلان کار را انجام دهد. فرزند، با شنیدن این جمله، متوجه لازمۀ معنا می‌شود ولی ممکن است سائر افرادی که در اتاق هستند، متوجه معنای لازم نشوند.</w:t>
      </w:r>
    </w:p>
    <w:p w14:paraId="63068D2A" w14:textId="77777777" w:rsidR="00277644" w:rsidRDefault="00277644" w:rsidP="00B85AD7">
      <w:pPr>
        <w:jc w:val="both"/>
        <w:rPr>
          <w:rtl/>
        </w:rPr>
      </w:pPr>
      <w:r>
        <w:rPr>
          <w:rFonts w:hint="cs"/>
          <w:rtl/>
        </w:rPr>
        <w:t>در مثال فوق، پدر، کلام را در معنای خودش به کار برده است نه در معنای لازم، هر چند استعمال لفظ در معنای خودش، به هدف تفهیم معنای لازم است که تنها برای فرزندش محقق می‌شود.</w:t>
      </w:r>
    </w:p>
    <w:p w14:paraId="48190CD6" w14:textId="6D9AECD0" w:rsidR="000A4323" w:rsidRDefault="00277644" w:rsidP="00B85AD7">
      <w:pPr>
        <w:jc w:val="both"/>
        <w:rPr>
          <w:rtl/>
        </w:rPr>
      </w:pPr>
      <w:r>
        <w:rPr>
          <w:rFonts w:hint="cs"/>
          <w:rtl/>
        </w:rPr>
        <w:t xml:space="preserve">به فرمودۀ محقق خراسانی ممکن است الفاظ قرآن در معانی خودش به کار رفته باشد، ولی این معانی، لوازمی داشته باشد که تنها ائمه معصومین علیهم السلام بدان آگاهند. بدین ترتیب، قرآن کریم در معنای لازم استعمال نشده، بلکه در همان معنای ملزوم استعمال شده است ولی این ملزوم، لوازمی نیز دارد که </w:t>
      </w:r>
      <w:r w:rsidR="0045284B">
        <w:rPr>
          <w:rFonts w:hint="cs"/>
          <w:rtl/>
        </w:rPr>
        <w:t>ائمه علیهم السلام آن را متوجه می‌شوند.</w:t>
      </w:r>
    </w:p>
    <w:p w14:paraId="0AE48279" w14:textId="6FCE2499" w:rsidR="0045284B" w:rsidRDefault="00E515A5" w:rsidP="00B85AD7">
      <w:pPr>
        <w:pStyle w:val="Heading3"/>
        <w:jc w:val="both"/>
        <w:rPr>
          <w:rtl/>
        </w:rPr>
      </w:pPr>
      <w:bookmarkStart w:id="8" w:name="_Toc165058081"/>
      <w:r>
        <w:rPr>
          <w:rFonts w:hint="cs"/>
          <w:rtl/>
        </w:rPr>
        <w:t>تبیین</w:t>
      </w:r>
      <w:r w:rsidR="0045284B">
        <w:rPr>
          <w:rFonts w:hint="cs"/>
          <w:rtl/>
        </w:rPr>
        <w:t xml:space="preserve"> فرمایش محقق خراسانی</w:t>
      </w:r>
      <w:bookmarkEnd w:id="8"/>
    </w:p>
    <w:p w14:paraId="5DE01CBD" w14:textId="311AC19F" w:rsidR="0045284B" w:rsidRDefault="0045284B" w:rsidP="00B85AD7">
      <w:pPr>
        <w:jc w:val="both"/>
        <w:rPr>
          <w:rtl/>
        </w:rPr>
      </w:pPr>
      <w:r>
        <w:rPr>
          <w:rFonts w:hint="cs"/>
          <w:rtl/>
        </w:rPr>
        <w:t>مقصود ایشان در تصویر دوم روشن است؛ ولی تصویر نخست ایشان قدری ابهام دارد. از همین رو مرحوم آقای داماد</w:t>
      </w:r>
      <w:r w:rsidR="00333B26">
        <w:rPr>
          <w:rStyle w:val="FootnoteReference"/>
          <w:rtl/>
        </w:rPr>
        <w:footnoteReference w:id="3"/>
      </w:r>
      <w:r>
        <w:rPr>
          <w:rFonts w:hint="cs"/>
          <w:rtl/>
        </w:rPr>
        <w:t xml:space="preserve"> بدان اشکال نموده‌اند.</w:t>
      </w:r>
    </w:p>
    <w:p w14:paraId="4526C13D" w14:textId="379D5C5E" w:rsidR="000A4323" w:rsidRDefault="0045284B" w:rsidP="00B85AD7">
      <w:pPr>
        <w:jc w:val="both"/>
        <w:rPr>
          <w:rtl/>
        </w:rPr>
      </w:pPr>
      <w:r>
        <w:rPr>
          <w:rFonts w:hint="cs"/>
          <w:rtl/>
        </w:rPr>
        <w:t>مرحوم آقای داماد در اشکال به تصویر نخست محقق خراسانی فرموده‌اند، ارادۀ فی نفسه</w:t>
      </w:r>
      <w:r w:rsidR="00B61AF8">
        <w:rPr>
          <w:rFonts w:hint="cs"/>
          <w:rtl/>
        </w:rPr>
        <w:t>ِ</w:t>
      </w:r>
      <w:r>
        <w:rPr>
          <w:rFonts w:hint="cs"/>
          <w:rtl/>
        </w:rPr>
        <w:t xml:space="preserve"> بطون، به چه معناست؟! اگر بطون قرآن، فی نفسه اراده شده باشند، دیگر نباید به قرآن نسبت داده می‌شد. وقتی در روایات گفته شده</w:t>
      </w:r>
      <w:r w:rsidR="00B61AF8">
        <w:rPr>
          <w:rFonts w:hint="cs"/>
          <w:rtl/>
        </w:rPr>
        <w:t xml:space="preserve"> قران دارای بطن است،</w:t>
      </w:r>
      <w:r>
        <w:rPr>
          <w:rFonts w:hint="cs"/>
          <w:rtl/>
        </w:rPr>
        <w:t xml:space="preserve"> معنایش آن است که بطون مورد نظر، منتسب به قرآن هستند و از قرآن اراده شده‌اند نه فی نفسه. برای مثال اگر من همزمان با تکلم با شما، ارادۀ آشپزی هم داشته باشم، این اراده</w:t>
      </w:r>
      <w:r w:rsidR="00333B26">
        <w:rPr>
          <w:rFonts w:hint="cs"/>
          <w:rtl/>
        </w:rPr>
        <w:t>،</w:t>
      </w:r>
      <w:r>
        <w:rPr>
          <w:rFonts w:hint="cs"/>
          <w:rtl/>
        </w:rPr>
        <w:t xml:space="preserve"> معنای لفظ من محسوب نمی‌شود و بدان منتسب نمی‌گردد.</w:t>
      </w:r>
    </w:p>
    <w:p w14:paraId="17A69943" w14:textId="4914384F" w:rsidR="0045284B" w:rsidRDefault="0045284B" w:rsidP="00B85AD7">
      <w:pPr>
        <w:jc w:val="both"/>
        <w:rPr>
          <w:rtl/>
        </w:rPr>
      </w:pPr>
      <w:r>
        <w:rPr>
          <w:rFonts w:hint="cs"/>
          <w:rtl/>
        </w:rPr>
        <w:t xml:space="preserve">این اشکالی است که مرحوم آقای داماد به فرمایش محقق خراسانی وارد نموده است؛ </w:t>
      </w:r>
      <w:r w:rsidR="000A4323">
        <w:rPr>
          <w:rFonts w:hint="cs"/>
          <w:rtl/>
        </w:rPr>
        <w:t>ولی</w:t>
      </w:r>
      <w:r>
        <w:rPr>
          <w:rFonts w:hint="cs"/>
          <w:rtl/>
        </w:rPr>
        <w:t xml:space="preserve"> این اشکال دور از واقع است. پاسخ این اشکال را می‌توان با استفاده از کلمات خود محقق خراسانی استفاده نمود.</w:t>
      </w:r>
    </w:p>
    <w:p w14:paraId="59E21F73" w14:textId="77777777" w:rsidR="0045284B" w:rsidRDefault="0045284B" w:rsidP="00B85AD7">
      <w:pPr>
        <w:jc w:val="both"/>
        <w:rPr>
          <w:rtl/>
        </w:rPr>
      </w:pPr>
      <w:r>
        <w:rPr>
          <w:rFonts w:hint="cs"/>
          <w:rtl/>
        </w:rPr>
        <w:t xml:space="preserve">در تقریراتی که مرحوم آقا میر قزوینی، از درس محقق خراسانی نگاشته است، </w:t>
      </w:r>
      <w:r w:rsidR="000A4323">
        <w:rPr>
          <w:rFonts w:hint="cs"/>
          <w:rtl/>
        </w:rPr>
        <w:t xml:space="preserve">برای بطون </w:t>
      </w:r>
      <w:r>
        <w:rPr>
          <w:rFonts w:hint="cs"/>
          <w:rtl/>
        </w:rPr>
        <w:t>هفت‌گانه یا هفتادگانه، سه معنا ذکر می‌کند که گویا معنای اول و سومش، همین دو معنایی است که در اینجا ذکر شد و معنای دومی نیز دارد که از آن در می‌گذریم.</w:t>
      </w:r>
    </w:p>
    <w:p w14:paraId="500B9AC1" w14:textId="7DE0F7C0" w:rsidR="003E194D" w:rsidRDefault="0045284B" w:rsidP="00B85AD7">
      <w:pPr>
        <w:jc w:val="both"/>
        <w:rPr>
          <w:rtl/>
        </w:rPr>
      </w:pPr>
      <w:r>
        <w:rPr>
          <w:rFonts w:hint="cs"/>
          <w:rtl/>
        </w:rPr>
        <w:t xml:space="preserve">ایشان </w:t>
      </w:r>
      <w:r w:rsidR="000A4323">
        <w:rPr>
          <w:rFonts w:hint="cs"/>
          <w:rtl/>
        </w:rPr>
        <w:t>معنای اول</w:t>
      </w:r>
      <w:r>
        <w:rPr>
          <w:rFonts w:hint="cs"/>
          <w:rtl/>
        </w:rPr>
        <w:t xml:space="preserve"> را به شکل مفصل توضیح می‌دهد.</w:t>
      </w:r>
      <w:bookmarkEnd w:id="6"/>
      <w:r w:rsidR="00B61AF8">
        <w:rPr>
          <w:rFonts w:hint="cs"/>
          <w:rtl/>
        </w:rPr>
        <w:t xml:space="preserve"> قسمت‌هایی از عبارت ایشان را </w:t>
      </w:r>
      <w:r w:rsidR="00333B26">
        <w:rPr>
          <w:rFonts w:hint="cs"/>
          <w:rtl/>
        </w:rPr>
        <w:t xml:space="preserve">که </w:t>
      </w:r>
      <w:r w:rsidR="00B61AF8">
        <w:rPr>
          <w:rFonts w:hint="cs"/>
          <w:rtl/>
        </w:rPr>
        <w:t>برای روشن شدن مقصود ایشان گزینش نمودم، قرائت می‌کنم. محصل کلام ایشان آن است که بطون قرآن، مراد جدّی آیات هستند نه مراد استعمالی آ</w:t>
      </w:r>
      <w:r w:rsidR="00333B26">
        <w:rPr>
          <w:rFonts w:hint="cs"/>
          <w:rtl/>
        </w:rPr>
        <w:t>ن</w:t>
      </w:r>
      <w:r w:rsidR="00B61AF8">
        <w:rPr>
          <w:rFonts w:hint="cs"/>
          <w:rtl/>
        </w:rPr>
        <w:t>.</w:t>
      </w:r>
    </w:p>
    <w:p w14:paraId="36ADEC31" w14:textId="0F301D11" w:rsidR="00B61AF8" w:rsidRDefault="00B61AF8" w:rsidP="00B85AD7">
      <w:pPr>
        <w:jc w:val="both"/>
        <w:rPr>
          <w:color w:val="000080"/>
          <w:rtl/>
        </w:rPr>
      </w:pPr>
      <w:r w:rsidRPr="00B61AF8">
        <w:rPr>
          <w:rFonts w:hint="cs"/>
          <w:color w:val="000080"/>
          <w:rtl/>
        </w:rPr>
        <w:t>فلیس المراد الجدی منه خصوص ما ندرکه بافهامنا مما یکون اللفظ ظاهرا فیه و انما هو مراد استعمالی و ان کان متبعا لو لم تقم القرینة علی لزوم متابعة مرادات الجدیة.</w:t>
      </w:r>
      <w:r w:rsidR="00B85AD7">
        <w:rPr>
          <w:rStyle w:val="FootnoteReference"/>
          <w:color w:val="000080"/>
          <w:rtl/>
        </w:rPr>
        <w:footnoteReference w:id="4"/>
      </w:r>
    </w:p>
    <w:p w14:paraId="06ED1FC5" w14:textId="77777777" w:rsidR="00B61AF8" w:rsidRDefault="00B61AF8" w:rsidP="00B85AD7">
      <w:pPr>
        <w:jc w:val="both"/>
        <w:rPr>
          <w:rtl/>
        </w:rPr>
      </w:pPr>
      <w:r>
        <w:rPr>
          <w:rFonts w:hint="cs"/>
          <w:rtl/>
        </w:rPr>
        <w:t xml:space="preserve">سپس در موضعی دیگر از عبارت تعبیر می‌کند که کلمۀ «تفسیر» نیز به همین معنا می‌باشد؛ سپس می‌فرماید: </w:t>
      </w:r>
    </w:p>
    <w:p w14:paraId="606412B9" w14:textId="468AEC16" w:rsidR="00B61AF8" w:rsidRDefault="00B61AF8" w:rsidP="00B85AD7">
      <w:pPr>
        <w:jc w:val="both"/>
        <w:rPr>
          <w:color w:val="000080"/>
          <w:rtl/>
        </w:rPr>
      </w:pPr>
      <w:r w:rsidRPr="00B61AF8">
        <w:rPr>
          <w:rFonts w:hint="cs"/>
          <w:color w:val="000080"/>
          <w:rtl/>
        </w:rPr>
        <w:t xml:space="preserve">فهی انما تدل علی ان المقصود الواقعی الذی یقصر اللفظ عن اظهاره هو </w:t>
      </w:r>
      <w:r w:rsidR="00801E11">
        <w:rPr>
          <w:rFonts w:hint="cs"/>
          <w:color w:val="000080"/>
          <w:rtl/>
        </w:rPr>
        <w:t>ما فسّره</w:t>
      </w:r>
      <w:r w:rsidRPr="00B61AF8">
        <w:rPr>
          <w:rFonts w:hint="cs"/>
          <w:color w:val="000080"/>
          <w:rtl/>
        </w:rPr>
        <w:t xml:space="preserve"> المعصوم به.</w:t>
      </w:r>
      <w:r w:rsidR="00B85AD7">
        <w:rPr>
          <w:rStyle w:val="FootnoteReference"/>
          <w:color w:val="000080"/>
          <w:rtl/>
        </w:rPr>
        <w:footnoteReference w:id="5"/>
      </w:r>
    </w:p>
    <w:p w14:paraId="6059E7AD" w14:textId="77777777" w:rsidR="00B61AF8" w:rsidRDefault="00B61AF8" w:rsidP="00B85AD7">
      <w:pPr>
        <w:jc w:val="both"/>
        <w:rPr>
          <w:rtl/>
        </w:rPr>
      </w:pPr>
      <w:r>
        <w:rPr>
          <w:rFonts w:hint="cs"/>
          <w:rtl/>
        </w:rPr>
        <w:t>و در ادامه می‌فرماید:</w:t>
      </w:r>
    </w:p>
    <w:p w14:paraId="427971FC" w14:textId="60BE6C37" w:rsidR="00B61AF8" w:rsidRDefault="00B61AF8" w:rsidP="00B85AD7">
      <w:pPr>
        <w:jc w:val="both"/>
        <w:rPr>
          <w:color w:val="000080"/>
          <w:rtl/>
        </w:rPr>
      </w:pPr>
      <w:r w:rsidRPr="00B61AF8">
        <w:rPr>
          <w:rFonts w:hint="cs"/>
          <w:color w:val="000080"/>
          <w:rtl/>
        </w:rPr>
        <w:lastRenderedPageBreak/>
        <w:t>ف</w:t>
      </w:r>
      <w:r w:rsidR="00B85AD7">
        <w:rPr>
          <w:rFonts w:hint="cs"/>
          <w:color w:val="000080"/>
          <w:rtl/>
        </w:rPr>
        <w:t>إ</w:t>
      </w:r>
      <w:r w:rsidRPr="00B61AF8">
        <w:rPr>
          <w:rFonts w:hint="cs"/>
          <w:color w:val="000080"/>
          <w:rtl/>
        </w:rPr>
        <w:t>ذ</w:t>
      </w:r>
      <w:r w:rsidR="00B85AD7">
        <w:rPr>
          <w:rFonts w:hint="cs"/>
          <w:color w:val="000080"/>
          <w:rtl/>
        </w:rPr>
        <w:t>ن</w:t>
      </w:r>
      <w:r w:rsidRPr="00B61AF8">
        <w:rPr>
          <w:rFonts w:hint="cs"/>
          <w:color w:val="000080"/>
          <w:rtl/>
        </w:rPr>
        <w:t xml:space="preserve"> المعنی الواقعی و المقصود الجدی واحد </w:t>
      </w:r>
      <w:r w:rsidR="00333B26">
        <w:rPr>
          <w:rFonts w:hint="cs"/>
          <w:color w:val="000080"/>
          <w:rtl/>
        </w:rPr>
        <w:t>_</w:t>
      </w:r>
      <w:r w:rsidRPr="00B61AF8">
        <w:rPr>
          <w:rFonts w:hint="cs"/>
          <w:color w:val="000080"/>
          <w:rtl/>
        </w:rPr>
        <w:t>سواء استعمل اللفظ فیه او فیما هو ظاهر فیه</w:t>
      </w:r>
      <w:r w:rsidR="00333B26">
        <w:rPr>
          <w:rFonts w:hint="cs"/>
          <w:color w:val="000080"/>
          <w:rtl/>
        </w:rPr>
        <w:t>_</w:t>
      </w:r>
      <w:r w:rsidRPr="00B61AF8">
        <w:rPr>
          <w:rFonts w:hint="cs"/>
          <w:color w:val="000080"/>
          <w:rtl/>
        </w:rPr>
        <w:t>.</w:t>
      </w:r>
      <w:r w:rsidR="00B85AD7">
        <w:rPr>
          <w:rStyle w:val="FootnoteReference"/>
          <w:color w:val="000080"/>
          <w:rtl/>
        </w:rPr>
        <w:footnoteReference w:id="6"/>
      </w:r>
    </w:p>
    <w:p w14:paraId="0A25701C" w14:textId="3D5385DC" w:rsidR="00B61AF8" w:rsidRDefault="00B61AF8" w:rsidP="00B85AD7">
      <w:pPr>
        <w:jc w:val="both"/>
        <w:rPr>
          <w:rtl/>
        </w:rPr>
      </w:pPr>
      <w:r>
        <w:rPr>
          <w:rFonts w:hint="cs"/>
          <w:rtl/>
        </w:rPr>
        <w:t>بدین ترتیب محقق خراسانی مدعی آن است که بطون قرآن، مراد جدّی از آیات هستند و مراد جدّی</w:t>
      </w:r>
      <w:r w:rsidR="00801E11">
        <w:rPr>
          <w:rFonts w:hint="cs"/>
          <w:rtl/>
        </w:rPr>
        <w:t>،</w:t>
      </w:r>
      <w:r>
        <w:rPr>
          <w:rFonts w:hint="cs"/>
          <w:rtl/>
        </w:rPr>
        <w:t xml:space="preserve"> مقصود از لفظ نیست.</w:t>
      </w:r>
    </w:p>
    <w:p w14:paraId="37176E16" w14:textId="52166032" w:rsidR="00B61AF8" w:rsidRDefault="00B61AF8" w:rsidP="00B85AD7">
      <w:pPr>
        <w:jc w:val="both"/>
        <w:rPr>
          <w:rtl/>
        </w:rPr>
      </w:pPr>
      <w:r>
        <w:rPr>
          <w:rFonts w:hint="cs"/>
          <w:rtl/>
        </w:rPr>
        <w:t>در توضیح فرمایش ایشان می‌توان گفت اگر آیه</w:t>
      </w:r>
      <w:r w:rsidR="00B85AD7">
        <w:rPr>
          <w:rFonts w:hint="cs"/>
          <w:rtl/>
        </w:rPr>
        <w:t>‌ای</w:t>
      </w:r>
      <w:r>
        <w:rPr>
          <w:rFonts w:hint="cs"/>
          <w:rtl/>
        </w:rPr>
        <w:t>، دربردارندۀ یک حکم باشد، خداوند نسبت به آن حکم یک مراد جدّی دارد و این مراد جدّی الزاماً بدین شکل نیست که از لفظ اراده شده باشد. برای روشن شدن مطلب به ذکر یک مثال می‌پردازیم.</w:t>
      </w:r>
    </w:p>
    <w:p w14:paraId="26426B86" w14:textId="096C173F" w:rsidR="00075B63" w:rsidRDefault="00B61AF8" w:rsidP="00B85AD7">
      <w:pPr>
        <w:jc w:val="both"/>
        <w:rPr>
          <w:rtl/>
        </w:rPr>
      </w:pPr>
      <w:r>
        <w:rPr>
          <w:rFonts w:hint="cs"/>
          <w:rtl/>
        </w:rPr>
        <w:t>روایات بسیاری وجود دارند که آیات قرآن را به معنای خاصی تفسیر کردند؛ مثلاً بسیار از مفاهیم را به ائمه و اهل بیت</w:t>
      </w:r>
      <w:r w:rsidR="00075B63">
        <w:rPr>
          <w:rFonts w:hint="cs"/>
          <w:rtl/>
        </w:rPr>
        <w:t xml:space="preserve"> علیهم السلام</w:t>
      </w:r>
      <w:r>
        <w:rPr>
          <w:rFonts w:hint="cs"/>
          <w:rtl/>
        </w:rPr>
        <w:t xml:space="preserve"> تفسیر کردند</w:t>
      </w:r>
      <w:r w:rsidR="00075B63">
        <w:rPr>
          <w:rFonts w:hint="cs"/>
          <w:rtl/>
        </w:rPr>
        <w:t xml:space="preserve">. </w:t>
      </w:r>
      <w:r>
        <w:rPr>
          <w:rFonts w:hint="cs"/>
          <w:rtl/>
        </w:rPr>
        <w:t xml:space="preserve">مرحوم سید هاشم بحرانی صاحب تفسیر </w:t>
      </w:r>
      <w:r w:rsidR="00333B26">
        <w:rPr>
          <w:rFonts w:hint="cs"/>
          <w:rtl/>
        </w:rPr>
        <w:t>«ال</w:t>
      </w:r>
      <w:r>
        <w:rPr>
          <w:rFonts w:hint="cs"/>
          <w:rtl/>
        </w:rPr>
        <w:t>برهان</w:t>
      </w:r>
      <w:r w:rsidR="00333B26">
        <w:rPr>
          <w:rFonts w:hint="cs"/>
          <w:rtl/>
        </w:rPr>
        <w:t>»</w:t>
      </w:r>
      <w:r w:rsidR="00075B63">
        <w:rPr>
          <w:rFonts w:hint="cs"/>
          <w:rtl/>
        </w:rPr>
        <w:t>، کتابی با نام</w:t>
      </w:r>
      <w:r>
        <w:rPr>
          <w:rFonts w:hint="cs"/>
          <w:rtl/>
        </w:rPr>
        <w:t xml:space="preserve"> </w:t>
      </w:r>
      <w:r w:rsidR="00075B63">
        <w:rPr>
          <w:rFonts w:hint="cs"/>
          <w:rtl/>
        </w:rPr>
        <w:t>«</w:t>
      </w:r>
      <w:r>
        <w:rPr>
          <w:rFonts w:hint="cs"/>
          <w:rtl/>
        </w:rPr>
        <w:t>اللوامع النورانیة فی اسماء علی</w:t>
      </w:r>
      <w:r w:rsidR="00333B26">
        <w:rPr>
          <w:rFonts w:hint="cs"/>
          <w:rtl/>
        </w:rPr>
        <w:t>ّ</w:t>
      </w:r>
      <w:r>
        <w:rPr>
          <w:rFonts w:hint="cs"/>
          <w:rtl/>
        </w:rPr>
        <w:t xml:space="preserve"> و اهل بیته القرآنیة</w:t>
      </w:r>
      <w:r w:rsidR="00075B63">
        <w:rPr>
          <w:rFonts w:hint="cs"/>
          <w:rtl/>
        </w:rPr>
        <w:t xml:space="preserve">» نگاشته است. </w:t>
      </w:r>
      <w:r w:rsidR="00801E11">
        <w:rPr>
          <w:rFonts w:hint="cs"/>
          <w:rtl/>
        </w:rPr>
        <w:t>به تناسب این بحث،</w:t>
      </w:r>
      <w:r w:rsidR="00075B63">
        <w:rPr>
          <w:rFonts w:hint="cs"/>
          <w:rtl/>
        </w:rPr>
        <w:t xml:space="preserve"> مشغول مطالعۀ این کتاب بودم</w:t>
      </w:r>
      <w:r w:rsidR="00801E11">
        <w:rPr>
          <w:rFonts w:hint="cs"/>
          <w:rtl/>
        </w:rPr>
        <w:t>؛ به این مطلب برخورد کردم که</w:t>
      </w:r>
      <w:r w:rsidR="00075B63">
        <w:rPr>
          <w:rFonts w:hint="cs"/>
          <w:rtl/>
        </w:rPr>
        <w:t xml:space="preserve"> در تفسیر منسوب به علی بن ابراهیم در مورد </w:t>
      </w:r>
      <w:r>
        <w:rPr>
          <w:rFonts w:hint="cs"/>
          <w:rtl/>
        </w:rPr>
        <w:t xml:space="preserve">سورۀ فاتحة الکتاب روایتی </w:t>
      </w:r>
      <w:r w:rsidR="00075B63">
        <w:rPr>
          <w:rFonts w:hint="cs"/>
          <w:rtl/>
        </w:rPr>
        <w:t xml:space="preserve">وارد شده است: </w:t>
      </w:r>
    </w:p>
    <w:p w14:paraId="3F03B658" w14:textId="23211A16" w:rsidR="00075B63" w:rsidRPr="00075B63" w:rsidRDefault="00B61AF8" w:rsidP="00B85AD7">
      <w:pPr>
        <w:jc w:val="both"/>
        <w:rPr>
          <w:color w:val="008000"/>
          <w:rtl/>
        </w:rPr>
      </w:pPr>
      <w:r w:rsidRPr="00075B63">
        <w:rPr>
          <w:rFonts w:hint="cs"/>
          <w:color w:val="008000"/>
          <w:rtl/>
        </w:rPr>
        <w:t>عن ابی بصیر عن ابی عبدالله علیه السلام فی قوله اهدنا الصراط المستقیم قال هو الطریق و معرفة الامام.</w:t>
      </w:r>
      <w:r w:rsidR="00B85AD7">
        <w:rPr>
          <w:rStyle w:val="FootnoteReference"/>
          <w:color w:val="008000"/>
          <w:rtl/>
        </w:rPr>
        <w:footnoteReference w:id="7"/>
      </w:r>
    </w:p>
    <w:p w14:paraId="15480C43" w14:textId="25CA8B52" w:rsidR="00075B63" w:rsidRDefault="00075B63" w:rsidP="00333B26">
      <w:pPr>
        <w:tabs>
          <w:tab w:val="left" w:pos="3452"/>
        </w:tabs>
        <w:jc w:val="both"/>
        <w:rPr>
          <w:rtl/>
        </w:rPr>
      </w:pPr>
      <w:r>
        <w:rPr>
          <w:rFonts w:hint="cs"/>
          <w:rtl/>
        </w:rPr>
        <w:t>یا در روایتی دیگر</w:t>
      </w:r>
      <w:r w:rsidR="00333B26">
        <w:rPr>
          <w:rFonts w:hint="cs"/>
          <w:rtl/>
        </w:rPr>
        <w:t xml:space="preserve"> چنین آمده است</w:t>
      </w:r>
      <w:r>
        <w:rPr>
          <w:rFonts w:hint="cs"/>
          <w:rtl/>
        </w:rPr>
        <w:t>:</w:t>
      </w:r>
      <w:r w:rsidR="00333B26">
        <w:rPr>
          <w:rtl/>
        </w:rPr>
        <w:tab/>
      </w:r>
    </w:p>
    <w:p w14:paraId="2DEFCCD5" w14:textId="38DC5BCC" w:rsidR="00075B63" w:rsidRDefault="00B61AF8" w:rsidP="00B85AD7">
      <w:pPr>
        <w:jc w:val="both"/>
        <w:rPr>
          <w:color w:val="008000"/>
          <w:rtl/>
        </w:rPr>
      </w:pPr>
      <w:r w:rsidRPr="00075B63">
        <w:rPr>
          <w:rFonts w:hint="cs"/>
          <w:color w:val="008000"/>
          <w:rtl/>
        </w:rPr>
        <w:t>عن ابی عبدالله علیه السلام فی قوله الصراط المستقیم قال هو امیر المؤمنین.</w:t>
      </w:r>
      <w:r w:rsidR="00B85AD7">
        <w:rPr>
          <w:rStyle w:val="FootnoteReference"/>
          <w:color w:val="008000"/>
          <w:rtl/>
        </w:rPr>
        <w:footnoteReference w:id="8"/>
      </w:r>
    </w:p>
    <w:p w14:paraId="41076B85" w14:textId="04858B09" w:rsidR="00075B63" w:rsidRDefault="00075B63" w:rsidP="00B85AD7">
      <w:pPr>
        <w:jc w:val="both"/>
        <w:rPr>
          <w:rtl/>
        </w:rPr>
      </w:pPr>
      <w:r>
        <w:rPr>
          <w:rFonts w:hint="cs"/>
          <w:rtl/>
        </w:rPr>
        <w:t xml:space="preserve">همچنین از عیاشی چنین نقل شده است که </w:t>
      </w:r>
      <w:r w:rsidRPr="00B85AD7">
        <w:rPr>
          <w:rFonts w:hint="cs"/>
          <w:color w:val="008000"/>
          <w:rtl/>
        </w:rPr>
        <w:t>«</w:t>
      </w:r>
      <w:r w:rsidR="00B61AF8" w:rsidRPr="00B85AD7">
        <w:rPr>
          <w:rFonts w:hint="cs"/>
          <w:color w:val="008000"/>
          <w:rtl/>
        </w:rPr>
        <w:t>الصراط المستقیم یعنی امیر المؤمنین</w:t>
      </w:r>
      <w:r w:rsidRPr="00B85AD7">
        <w:rPr>
          <w:rFonts w:hint="cs"/>
          <w:color w:val="008000"/>
          <w:rtl/>
        </w:rPr>
        <w:t>»</w:t>
      </w:r>
      <w:r w:rsidR="00B85AD7" w:rsidRPr="00B85AD7">
        <w:rPr>
          <w:rStyle w:val="FootnoteReference"/>
          <w:color w:val="008000"/>
          <w:rtl/>
        </w:rPr>
        <w:footnoteReference w:id="9"/>
      </w:r>
      <w:r w:rsidRPr="00B85AD7">
        <w:rPr>
          <w:rFonts w:hint="cs"/>
          <w:color w:val="000000"/>
          <w:rtl/>
        </w:rPr>
        <w:t>؛</w:t>
      </w:r>
      <w:r>
        <w:rPr>
          <w:rFonts w:hint="cs"/>
          <w:rtl/>
        </w:rPr>
        <w:t xml:space="preserve"> همچنین از </w:t>
      </w:r>
      <w:r w:rsidR="00B61AF8">
        <w:rPr>
          <w:rFonts w:hint="cs"/>
          <w:rtl/>
        </w:rPr>
        <w:t>ابن بابویه</w:t>
      </w:r>
      <w:r>
        <w:rPr>
          <w:rFonts w:hint="cs"/>
          <w:rtl/>
        </w:rPr>
        <w:t xml:space="preserve"> نقل شده است که </w:t>
      </w:r>
      <w:r w:rsidRPr="00B85AD7">
        <w:rPr>
          <w:rFonts w:hint="cs"/>
          <w:color w:val="008000"/>
          <w:rtl/>
        </w:rPr>
        <w:t>«</w:t>
      </w:r>
      <w:r w:rsidR="00B61AF8" w:rsidRPr="00B85AD7">
        <w:rPr>
          <w:rFonts w:hint="cs"/>
          <w:color w:val="008000"/>
          <w:rtl/>
        </w:rPr>
        <w:t>الصراط المستقیم امیر المؤمنین</w:t>
      </w:r>
      <w:r w:rsidRPr="00B85AD7">
        <w:rPr>
          <w:rFonts w:hint="cs"/>
          <w:color w:val="008000"/>
          <w:rtl/>
        </w:rPr>
        <w:t>»</w:t>
      </w:r>
      <w:r w:rsidR="00B85AD7">
        <w:rPr>
          <w:rStyle w:val="FootnoteReference"/>
          <w:color w:val="008000"/>
          <w:rtl/>
        </w:rPr>
        <w:footnoteReference w:id="10"/>
      </w:r>
      <w:r w:rsidR="00B61AF8">
        <w:rPr>
          <w:rFonts w:hint="cs"/>
          <w:rtl/>
        </w:rPr>
        <w:t>.</w:t>
      </w:r>
    </w:p>
    <w:p w14:paraId="04B0BE54" w14:textId="44BCEDFE" w:rsidR="00801E11" w:rsidRDefault="00801E11" w:rsidP="00B85AD7">
      <w:pPr>
        <w:jc w:val="both"/>
        <w:rPr>
          <w:rtl/>
        </w:rPr>
      </w:pPr>
      <w:r w:rsidRPr="00801E11">
        <w:rPr>
          <w:rFonts w:hint="cs"/>
          <w:b/>
          <w:bCs/>
          <w:rtl/>
        </w:rPr>
        <w:t>شاگرد</w:t>
      </w:r>
      <w:r>
        <w:rPr>
          <w:rFonts w:hint="cs"/>
          <w:rtl/>
        </w:rPr>
        <w:t>: آیا این روایات در مقام تطبیق بر مصداق نیستند؟</w:t>
      </w:r>
    </w:p>
    <w:p w14:paraId="4EE9603F" w14:textId="3635B981" w:rsidR="00801E11" w:rsidRDefault="00801E11" w:rsidP="00B85AD7">
      <w:pPr>
        <w:jc w:val="both"/>
        <w:rPr>
          <w:rtl/>
        </w:rPr>
      </w:pPr>
      <w:r w:rsidRPr="00801E11">
        <w:rPr>
          <w:rFonts w:hint="cs"/>
          <w:b/>
          <w:bCs/>
          <w:rtl/>
        </w:rPr>
        <w:t>استاد</w:t>
      </w:r>
      <w:r>
        <w:rPr>
          <w:rFonts w:hint="cs"/>
          <w:rtl/>
        </w:rPr>
        <w:t>: هم‌اینک قصد داریم مفاد این روایات رو توضیح دهیم.</w:t>
      </w:r>
    </w:p>
    <w:p w14:paraId="64A05F98" w14:textId="62A966A7" w:rsidR="00075B63" w:rsidRDefault="00075B63" w:rsidP="00B85AD7">
      <w:pPr>
        <w:jc w:val="both"/>
        <w:rPr>
          <w:rtl/>
        </w:rPr>
      </w:pPr>
      <w:r>
        <w:rPr>
          <w:rFonts w:hint="cs"/>
          <w:rtl/>
        </w:rPr>
        <w:t>تعبیر «الصراط المستقیم» یک مراد استعمالی دارد و یک مراد جدی؛ مراد استعمالی این تعبیر، امیر المؤمنین علیه السلام نیست</w:t>
      </w:r>
      <w:r w:rsidR="00801E11">
        <w:rPr>
          <w:rFonts w:hint="cs"/>
          <w:rtl/>
        </w:rPr>
        <w:t>؛</w:t>
      </w:r>
      <w:r>
        <w:rPr>
          <w:rFonts w:hint="cs"/>
          <w:rtl/>
        </w:rPr>
        <w:t xml:space="preserve"> یعنی «الصراط المستقیم» در ایشان استعمال نشده است؛ اما وقتی </w:t>
      </w:r>
      <w:r w:rsidR="000E17C9">
        <w:rPr>
          <w:rFonts w:hint="cs"/>
          <w:rtl/>
        </w:rPr>
        <w:t>خداوند فرموده است</w:t>
      </w:r>
      <w:r>
        <w:rPr>
          <w:rFonts w:hint="cs"/>
          <w:rtl/>
        </w:rPr>
        <w:t>: «ما را به صراط مستقیم</w:t>
      </w:r>
      <w:r w:rsidR="00B61AF8">
        <w:rPr>
          <w:rFonts w:hint="cs"/>
          <w:rtl/>
        </w:rPr>
        <w:t xml:space="preserve"> هدایت کن</w:t>
      </w:r>
      <w:r>
        <w:rPr>
          <w:rFonts w:hint="cs"/>
          <w:rtl/>
        </w:rPr>
        <w:t>»</w:t>
      </w:r>
      <w:r w:rsidR="00B61AF8">
        <w:rPr>
          <w:rFonts w:hint="cs"/>
          <w:rtl/>
        </w:rPr>
        <w:t xml:space="preserve"> در</w:t>
      </w:r>
      <w:r w:rsidR="000E17C9">
        <w:rPr>
          <w:rFonts w:hint="cs"/>
          <w:rtl/>
        </w:rPr>
        <w:t xml:space="preserve"> واقع،</w:t>
      </w:r>
      <w:r w:rsidR="00B61AF8">
        <w:rPr>
          <w:rFonts w:hint="cs"/>
          <w:rtl/>
        </w:rPr>
        <w:t xml:space="preserve"> </w:t>
      </w:r>
      <w:r>
        <w:rPr>
          <w:rFonts w:hint="cs"/>
          <w:rtl/>
        </w:rPr>
        <w:t>مردم را به حرکت در صراط مستقیم تشویق نموده است و از این تعبیر استفاده می‌شود که صراط مستقیم مطلوب خدا</w:t>
      </w:r>
      <w:r w:rsidR="00801E11">
        <w:rPr>
          <w:rFonts w:hint="cs"/>
          <w:rtl/>
        </w:rPr>
        <w:t>و</w:t>
      </w:r>
      <w:r>
        <w:rPr>
          <w:rFonts w:hint="cs"/>
          <w:rtl/>
        </w:rPr>
        <w:t xml:space="preserve">ند است لذا مردم مأمور هستند به صراط مستقیم گرویده </w:t>
      </w:r>
      <w:r w:rsidR="00801E11">
        <w:rPr>
          <w:rFonts w:hint="cs"/>
          <w:rtl/>
        </w:rPr>
        <w:t>و لذا</w:t>
      </w:r>
      <w:r>
        <w:rPr>
          <w:rFonts w:hint="cs"/>
          <w:rtl/>
        </w:rPr>
        <w:t xml:space="preserve"> از خداوند می‌خواهند تا </w:t>
      </w:r>
      <w:r w:rsidR="00B61AF8">
        <w:rPr>
          <w:rFonts w:hint="cs"/>
          <w:rtl/>
        </w:rPr>
        <w:t xml:space="preserve">کمکشان کند که این تکلیف و وظیفه را عمل کنند. این صراط مستقیمی که مردم مأمور به رفتن در پی‌اش هستند چیست؟ </w:t>
      </w:r>
      <w:r>
        <w:rPr>
          <w:rFonts w:hint="cs"/>
          <w:rtl/>
        </w:rPr>
        <w:t xml:space="preserve">روایت </w:t>
      </w:r>
      <w:r w:rsidR="00B61AF8">
        <w:rPr>
          <w:rFonts w:hint="cs"/>
          <w:rtl/>
        </w:rPr>
        <w:t>می‌گوید</w:t>
      </w:r>
      <w:r>
        <w:rPr>
          <w:rFonts w:hint="cs"/>
          <w:rtl/>
        </w:rPr>
        <w:t>:</w:t>
      </w:r>
      <w:r w:rsidR="00B61AF8">
        <w:rPr>
          <w:rFonts w:hint="cs"/>
          <w:rtl/>
        </w:rPr>
        <w:t xml:space="preserve"> </w:t>
      </w:r>
      <w:r>
        <w:rPr>
          <w:rFonts w:hint="cs"/>
          <w:rtl/>
        </w:rPr>
        <w:t xml:space="preserve">صراط مستقیم، </w:t>
      </w:r>
      <w:r w:rsidR="00B61AF8">
        <w:rPr>
          <w:rFonts w:hint="cs"/>
          <w:rtl/>
        </w:rPr>
        <w:t xml:space="preserve">طریق امام </w:t>
      </w:r>
      <w:r>
        <w:rPr>
          <w:rFonts w:hint="cs"/>
          <w:rtl/>
        </w:rPr>
        <w:t>ا</w:t>
      </w:r>
      <w:r w:rsidR="00B61AF8">
        <w:rPr>
          <w:rFonts w:hint="cs"/>
          <w:rtl/>
        </w:rPr>
        <w:t>ست</w:t>
      </w:r>
      <w:r>
        <w:rPr>
          <w:rFonts w:hint="cs"/>
          <w:rtl/>
        </w:rPr>
        <w:t>؛ پس مراد جدّی آیه، با توضیحی که ذکر شده، امام علیه السلام است و راه رسیدن به خدا، امام علیه السلام است.</w:t>
      </w:r>
    </w:p>
    <w:p w14:paraId="532B6A34" w14:textId="7ADEC142" w:rsidR="00D66434" w:rsidRDefault="00075B63" w:rsidP="00B85AD7">
      <w:pPr>
        <w:jc w:val="both"/>
        <w:rPr>
          <w:rtl/>
        </w:rPr>
      </w:pPr>
      <w:r>
        <w:rPr>
          <w:rFonts w:hint="cs"/>
          <w:rtl/>
        </w:rPr>
        <w:t>نخستین روایتی که قرائت شد، در حقیقت، هم معنای ظاهر آیه و هم معنای باطن آن را بیان داشته است. روایت نامبرده در تبیین صراط مستقیم چنین گوید: «</w:t>
      </w:r>
      <w:r w:rsidR="00B61AF8">
        <w:rPr>
          <w:rFonts w:hint="cs"/>
          <w:rtl/>
        </w:rPr>
        <w:t>هو الطریق و معرفة الامام</w:t>
      </w:r>
      <w:r>
        <w:rPr>
          <w:rFonts w:hint="cs"/>
          <w:rtl/>
        </w:rPr>
        <w:t xml:space="preserve">». </w:t>
      </w:r>
      <w:r w:rsidR="00B61AF8">
        <w:rPr>
          <w:rFonts w:hint="cs"/>
          <w:rtl/>
        </w:rPr>
        <w:t>طریق معنای صراط مستقیم است</w:t>
      </w:r>
      <w:r w:rsidR="00D66434">
        <w:rPr>
          <w:rFonts w:hint="cs"/>
          <w:rtl/>
        </w:rPr>
        <w:t>؛</w:t>
      </w:r>
      <w:r w:rsidR="00B61AF8">
        <w:rPr>
          <w:rFonts w:hint="cs"/>
          <w:rtl/>
        </w:rPr>
        <w:t xml:space="preserve"> صراط یعنی طریق، ولی این طریق </w:t>
      </w:r>
      <w:r w:rsidR="00D66434">
        <w:rPr>
          <w:rFonts w:hint="cs"/>
          <w:rtl/>
        </w:rPr>
        <w:t>چیست</w:t>
      </w:r>
      <w:r w:rsidR="00B61AF8">
        <w:rPr>
          <w:rFonts w:hint="cs"/>
          <w:rtl/>
        </w:rPr>
        <w:t xml:space="preserve">؟ تا </w:t>
      </w:r>
      <w:r w:rsidR="00D66434">
        <w:rPr>
          <w:rFonts w:hint="cs"/>
          <w:rtl/>
        </w:rPr>
        <w:t xml:space="preserve">زمانی که </w:t>
      </w:r>
      <w:r w:rsidR="00B61AF8">
        <w:rPr>
          <w:rFonts w:hint="cs"/>
          <w:rtl/>
        </w:rPr>
        <w:t xml:space="preserve">مصداق طریق را </w:t>
      </w:r>
      <w:r w:rsidR="00D66434">
        <w:rPr>
          <w:rFonts w:hint="cs"/>
          <w:rtl/>
        </w:rPr>
        <w:t xml:space="preserve">نشناسید </w:t>
      </w:r>
      <w:r w:rsidR="00B61AF8">
        <w:rPr>
          <w:rFonts w:hint="cs"/>
          <w:rtl/>
        </w:rPr>
        <w:t xml:space="preserve">نمی‌توانید امری را که </w:t>
      </w:r>
      <w:r w:rsidR="00D66434">
        <w:rPr>
          <w:rFonts w:hint="cs"/>
          <w:rtl/>
        </w:rPr>
        <w:t xml:space="preserve">بدان </w:t>
      </w:r>
      <w:r w:rsidR="00B61AF8">
        <w:rPr>
          <w:rFonts w:hint="cs"/>
          <w:rtl/>
        </w:rPr>
        <w:t>مأمور هستید امتثال کنید</w:t>
      </w:r>
      <w:r w:rsidR="00D66434">
        <w:rPr>
          <w:rFonts w:hint="cs"/>
          <w:rtl/>
        </w:rPr>
        <w:t xml:space="preserve">. </w:t>
      </w:r>
      <w:r w:rsidR="00B61AF8">
        <w:rPr>
          <w:rFonts w:hint="cs"/>
          <w:rtl/>
        </w:rPr>
        <w:t>شما مأمور هستید به پیموندن صراط مستقیم</w:t>
      </w:r>
      <w:r w:rsidR="00D66434">
        <w:rPr>
          <w:rFonts w:hint="cs"/>
          <w:rtl/>
        </w:rPr>
        <w:t xml:space="preserve"> و </w:t>
      </w:r>
      <w:r w:rsidR="00D66434">
        <w:rPr>
          <w:rFonts w:hint="cs"/>
          <w:rtl/>
        </w:rPr>
        <w:lastRenderedPageBreak/>
        <w:t>این روایت می‌گوید</w:t>
      </w:r>
      <w:r w:rsidR="00B61AF8">
        <w:rPr>
          <w:rFonts w:hint="cs"/>
          <w:rtl/>
        </w:rPr>
        <w:t xml:space="preserve"> مراد جدی از امر به پیمودن صراط مستقیم</w:t>
      </w:r>
      <w:r w:rsidR="00D66434">
        <w:rPr>
          <w:rFonts w:hint="cs"/>
          <w:rtl/>
        </w:rPr>
        <w:t>،</w:t>
      </w:r>
      <w:r w:rsidR="00B61AF8">
        <w:rPr>
          <w:rFonts w:hint="cs"/>
          <w:rtl/>
        </w:rPr>
        <w:t xml:space="preserve"> پیروی از امام</w:t>
      </w:r>
      <w:r w:rsidR="00E515A5">
        <w:rPr>
          <w:rFonts w:hint="cs"/>
          <w:rtl/>
        </w:rPr>
        <w:t xml:space="preserve"> علیه السلام</w:t>
      </w:r>
      <w:r w:rsidR="00B61AF8">
        <w:rPr>
          <w:rFonts w:hint="cs"/>
          <w:rtl/>
        </w:rPr>
        <w:t xml:space="preserve"> و </w:t>
      </w:r>
      <w:r w:rsidR="00E515A5">
        <w:rPr>
          <w:rFonts w:hint="cs"/>
          <w:rtl/>
        </w:rPr>
        <w:t>شناخت</w:t>
      </w:r>
      <w:r w:rsidR="00B61AF8">
        <w:rPr>
          <w:rFonts w:hint="cs"/>
          <w:rtl/>
        </w:rPr>
        <w:t xml:space="preserve"> </w:t>
      </w:r>
      <w:r w:rsidR="00E515A5">
        <w:rPr>
          <w:rFonts w:hint="cs"/>
          <w:rtl/>
        </w:rPr>
        <w:t>ایشان</w:t>
      </w:r>
      <w:r w:rsidR="00B61AF8">
        <w:rPr>
          <w:rFonts w:hint="cs"/>
          <w:rtl/>
        </w:rPr>
        <w:t xml:space="preserve"> </w:t>
      </w:r>
      <w:r w:rsidR="00D66434">
        <w:rPr>
          <w:rFonts w:hint="cs"/>
          <w:rtl/>
        </w:rPr>
        <w:t>ا</w:t>
      </w:r>
      <w:r w:rsidR="00B61AF8">
        <w:rPr>
          <w:rFonts w:hint="cs"/>
          <w:rtl/>
        </w:rPr>
        <w:t>ست</w:t>
      </w:r>
      <w:r w:rsidR="00D66434">
        <w:rPr>
          <w:rFonts w:hint="cs"/>
          <w:rtl/>
        </w:rPr>
        <w:t>.</w:t>
      </w:r>
      <w:r w:rsidR="00801E11">
        <w:rPr>
          <w:rFonts w:hint="cs"/>
          <w:rtl/>
        </w:rPr>
        <w:t xml:space="preserve"> پس مراد جدی، یعنی مراد جدی از آن حکمی که آیه ناظر به آن است.</w:t>
      </w:r>
    </w:p>
    <w:p w14:paraId="2C93EBD6" w14:textId="229D3CAC" w:rsidR="00E515A5" w:rsidRDefault="00E515A5" w:rsidP="00B85AD7">
      <w:pPr>
        <w:jc w:val="both"/>
        <w:rPr>
          <w:rtl/>
        </w:rPr>
      </w:pPr>
      <w:r>
        <w:rPr>
          <w:rFonts w:hint="cs"/>
          <w:rtl/>
        </w:rPr>
        <w:t>روایت دیگری</w:t>
      </w:r>
      <w:r w:rsidR="00801E11">
        <w:rPr>
          <w:rFonts w:hint="cs"/>
          <w:rtl/>
        </w:rPr>
        <w:t xml:space="preserve"> نیز</w:t>
      </w:r>
      <w:r>
        <w:rPr>
          <w:rFonts w:hint="cs"/>
          <w:rtl/>
        </w:rPr>
        <w:t xml:space="preserve"> از ابن بابویه نقل می‌کند که جالب توجه است:</w:t>
      </w:r>
    </w:p>
    <w:p w14:paraId="2D31E5C0" w14:textId="05C09149" w:rsidR="00801E11" w:rsidRPr="00801E11" w:rsidRDefault="00801E11" w:rsidP="00B85AD7">
      <w:pPr>
        <w:jc w:val="both"/>
        <w:rPr>
          <w:color w:val="008000"/>
          <w:rtl/>
        </w:rPr>
      </w:pPr>
      <w:r w:rsidRPr="00801E11">
        <w:rPr>
          <w:color w:val="008000"/>
          <w:rtl/>
        </w:rPr>
        <w:t>حَدَّثَنَا أَحْمَدُ بْنُ الْحَسَنِ الْقَطَّانُ قَالَ حَدَّثَنَا عَبْدُ الرَّحْمَنِ بْنُ مُحَمَّدٍ الْحُسَيْنِيُّ قَالَ أَخْبَرَنَا أَبُو جَعْفَرٍ أَحْمَدُ بْنُ عِيسَى بْنِ أَبِي مَرْيَمَ الْعِجْلِيُّ قَالَ حَدَّثَنَا مُحَمَّدُ بْنُ أَحْمَدَ بْنِ عَبْدِ اللَّهِ بْنِ زِيَادٍ الْعَرْزَمِيُّ قَالَ حَدَّثَنَا عَلِيُّ بْنُ حَاتِمٍ الْمِنْقَرِيُّ عَنِ الْمُفَضَّلِ بْنِ عُمَرَ قَالَ: سَأَلْتُ أَبَا عَبْدِ اللَّهِ ع عَنِ الصِّرَاطِ فَقَالَ هُوَ الطَّرِيقُ إِلَى مَعْرِفَةِ اللَّهِ عَزَّ وَ جَلَّ وَ هُمَا صِرَاطَانِ صِرَاطٌ فِي الدُّنْيَا وَ صِرَاطٌ فِي الْآخِرَةِ وَ أَمَّا الصِّرَاطُ الَّذِي فِي الدُّنْيَا فَهُوَ الْإِمَامُ الْمُفْتَرَضُ الطَّاعَةِ مَنْ عَرَفَهُ فِي الدُّنْيَا وَ اقْتَدَى بِهُدَاهُ مَرَّ عَلَى الصِّرَاطِ الَّذِي هُوَ جِسْرُ جَهَنَّمَ فِي الْآخِرَةِ وَ مَنْ لَمْ يَعْرِفْهُ فِي الدُّنْيَا زَلَّتْ قَدَمُهُ عَنِ الصِّرَاطِ فِي الْآخِرَةِ فَتَرَدَّى فِي نَارِ جَهَنَّمَ.</w:t>
      </w:r>
      <w:r>
        <w:rPr>
          <w:rStyle w:val="FootnoteReference"/>
          <w:color w:val="008000"/>
          <w:rtl/>
        </w:rPr>
        <w:footnoteReference w:id="11"/>
      </w:r>
    </w:p>
    <w:p w14:paraId="76A7566D" w14:textId="22EBFC53" w:rsidR="00E515A5" w:rsidRDefault="00E515A5" w:rsidP="00B85AD7">
      <w:pPr>
        <w:jc w:val="both"/>
        <w:rPr>
          <w:rtl/>
        </w:rPr>
      </w:pPr>
      <w:r>
        <w:rPr>
          <w:rFonts w:hint="cs"/>
          <w:rtl/>
        </w:rPr>
        <w:t>در این روایت به دو صراط اشاره دارد</w:t>
      </w:r>
      <w:r w:rsidR="000E17C9">
        <w:rPr>
          <w:rFonts w:hint="cs"/>
          <w:rtl/>
        </w:rPr>
        <w:t>؛</w:t>
      </w:r>
      <w:r>
        <w:rPr>
          <w:rFonts w:hint="cs"/>
          <w:rtl/>
        </w:rPr>
        <w:t xml:space="preserve"> صراط مستقیم در دنیا و صراط مستقیم در آخرت. صراط مستقیم در دنبا همان امام مفترض الطاعة است و صراط مستقیم در آخرت، صراطی است که اگر در دنیا با اختیار و انتخاب صحیح، آن را بپیما</w:t>
      </w:r>
      <w:r w:rsidR="000E17C9">
        <w:rPr>
          <w:rFonts w:hint="cs"/>
          <w:rtl/>
        </w:rPr>
        <w:t>ئ</w:t>
      </w:r>
      <w:r>
        <w:rPr>
          <w:rFonts w:hint="cs"/>
          <w:rtl/>
        </w:rPr>
        <w:t>یم، در آخرت نیز قهراً توان پیمودن آن را خواهیم داشت.</w:t>
      </w:r>
    </w:p>
    <w:p w14:paraId="3BC56CF0" w14:textId="53AD99C0" w:rsidR="00B61AF8" w:rsidRDefault="00E515A5" w:rsidP="00B85AD7">
      <w:pPr>
        <w:jc w:val="both"/>
        <w:rPr>
          <w:rtl/>
        </w:rPr>
      </w:pPr>
      <w:r>
        <w:rPr>
          <w:rFonts w:hint="cs"/>
          <w:rtl/>
        </w:rPr>
        <w:t>مقصود محقق خراسانی از مراد جدّی را شاید با این روایت بهتر بتوان توضیح داد.</w:t>
      </w:r>
    </w:p>
    <w:p w14:paraId="00CDBECF" w14:textId="03DD8C24" w:rsidR="00E515A5" w:rsidRDefault="00E515A5" w:rsidP="00B85AD7">
      <w:pPr>
        <w:pStyle w:val="Heading3"/>
        <w:jc w:val="both"/>
        <w:rPr>
          <w:rtl/>
        </w:rPr>
      </w:pPr>
      <w:bookmarkStart w:id="9" w:name="_Toc165058082"/>
      <w:r>
        <w:rPr>
          <w:rFonts w:hint="cs"/>
          <w:rtl/>
        </w:rPr>
        <w:t>تخریج روایت «</w:t>
      </w:r>
      <w:r w:rsidRPr="006F23E8">
        <w:rPr>
          <w:rFonts w:hint="cs"/>
          <w:rtl/>
        </w:rPr>
        <w:t>أن‏ للقرآن‏ بطونا سبعة أو سبعين</w:t>
      </w:r>
      <w:r>
        <w:rPr>
          <w:rFonts w:hint="cs"/>
          <w:rtl/>
        </w:rPr>
        <w:t>»</w:t>
      </w:r>
      <w:bookmarkEnd w:id="9"/>
    </w:p>
    <w:p w14:paraId="764E4B54" w14:textId="194F7127" w:rsidR="00E515A5" w:rsidRDefault="00E515A5" w:rsidP="00B85AD7">
      <w:pPr>
        <w:jc w:val="both"/>
        <w:rPr>
          <w:rtl/>
        </w:rPr>
      </w:pPr>
      <w:r>
        <w:rPr>
          <w:rFonts w:hint="cs"/>
          <w:rtl/>
        </w:rPr>
        <w:t>در اینجا مناسب می‌دانیم به ذکر نک</w:t>
      </w:r>
      <w:r w:rsidR="00862851">
        <w:rPr>
          <w:rFonts w:hint="cs"/>
          <w:rtl/>
        </w:rPr>
        <w:t>اتی</w:t>
      </w:r>
      <w:r>
        <w:rPr>
          <w:rFonts w:hint="cs"/>
          <w:rtl/>
        </w:rPr>
        <w:t xml:space="preserve"> خارج از کلام محقق خراسانی اشاره کنیم. </w:t>
      </w:r>
    </w:p>
    <w:p w14:paraId="6AB22C84" w14:textId="2816B9E0" w:rsidR="00E515A5" w:rsidRDefault="00E515A5" w:rsidP="00B85AD7">
      <w:pPr>
        <w:jc w:val="both"/>
        <w:rPr>
          <w:rtl/>
        </w:rPr>
      </w:pPr>
      <w:r>
        <w:rPr>
          <w:rFonts w:hint="cs"/>
          <w:rtl/>
        </w:rPr>
        <w:t xml:space="preserve">در </w:t>
      </w:r>
      <w:r w:rsidR="00B61AF8">
        <w:rPr>
          <w:rFonts w:hint="cs"/>
          <w:rtl/>
        </w:rPr>
        <w:t>مورد تخریج «</w:t>
      </w:r>
      <w:r w:rsidR="00B61AF8" w:rsidRPr="006F23E8">
        <w:rPr>
          <w:rFonts w:hint="cs"/>
          <w:rtl/>
        </w:rPr>
        <w:t>أن‏ للقرآن‏ بطونا سبعة أو سبعين</w:t>
      </w:r>
      <w:r w:rsidR="00B61AF8">
        <w:rPr>
          <w:rFonts w:hint="cs"/>
          <w:rtl/>
        </w:rPr>
        <w:t xml:space="preserve">» </w:t>
      </w:r>
      <w:r>
        <w:rPr>
          <w:rFonts w:hint="cs"/>
          <w:rtl/>
        </w:rPr>
        <w:t xml:space="preserve">در </w:t>
      </w:r>
      <w:r w:rsidR="00862851">
        <w:rPr>
          <w:rFonts w:hint="cs"/>
          <w:rtl/>
        </w:rPr>
        <w:t>تصحیحی که توسط برخی</w:t>
      </w:r>
      <w:r>
        <w:rPr>
          <w:rFonts w:hint="cs"/>
          <w:rtl/>
        </w:rPr>
        <w:t xml:space="preserve"> آقایان </w:t>
      </w:r>
      <w:r w:rsidR="00862851">
        <w:rPr>
          <w:rFonts w:hint="cs"/>
          <w:rtl/>
        </w:rPr>
        <w:t xml:space="preserve">نسبت به تقریرات محقق خراسانی صورت گرفته، </w:t>
      </w:r>
      <w:r>
        <w:rPr>
          <w:rFonts w:hint="cs"/>
          <w:rtl/>
        </w:rPr>
        <w:t>بحث‌های خوبی مطرح شده است</w:t>
      </w:r>
      <w:r w:rsidR="00862851">
        <w:rPr>
          <w:rFonts w:hint="cs"/>
          <w:rtl/>
        </w:rPr>
        <w:t xml:space="preserve"> که مراجعه به آن سودمند است.</w:t>
      </w:r>
      <w:r w:rsidR="005E40C7">
        <w:rPr>
          <w:rStyle w:val="FootnoteReference"/>
          <w:rtl/>
        </w:rPr>
        <w:footnoteReference w:id="12"/>
      </w:r>
    </w:p>
    <w:p w14:paraId="31CA1574" w14:textId="1D024607" w:rsidR="00656BEF" w:rsidRDefault="00E515A5" w:rsidP="00B85AD7">
      <w:pPr>
        <w:jc w:val="both"/>
        <w:rPr>
          <w:rtl/>
        </w:rPr>
      </w:pPr>
      <w:r>
        <w:rPr>
          <w:rFonts w:hint="cs"/>
          <w:rtl/>
        </w:rPr>
        <w:t>گفته شده</w:t>
      </w:r>
      <w:r w:rsidR="00B61AF8">
        <w:rPr>
          <w:rFonts w:hint="cs"/>
          <w:rtl/>
        </w:rPr>
        <w:t xml:space="preserve"> «</w:t>
      </w:r>
      <w:r w:rsidR="00B61AF8" w:rsidRPr="006F23E8">
        <w:rPr>
          <w:rFonts w:hint="cs"/>
          <w:rtl/>
        </w:rPr>
        <w:t>أن‏ للقرآن‏ بطونا سبعة أو سبعين</w:t>
      </w:r>
      <w:r w:rsidR="00B61AF8">
        <w:rPr>
          <w:rFonts w:hint="cs"/>
          <w:rtl/>
        </w:rPr>
        <w:t xml:space="preserve">» </w:t>
      </w:r>
      <w:r>
        <w:rPr>
          <w:rFonts w:hint="cs"/>
          <w:rtl/>
        </w:rPr>
        <w:t xml:space="preserve">به هیچ وجه </w:t>
      </w:r>
      <w:r w:rsidR="00B61AF8">
        <w:rPr>
          <w:rFonts w:hint="cs"/>
          <w:rtl/>
        </w:rPr>
        <w:t>در مصادر حدیثی نیامده</w:t>
      </w:r>
      <w:r>
        <w:rPr>
          <w:rFonts w:hint="cs"/>
          <w:rtl/>
        </w:rPr>
        <w:t xml:space="preserve"> است بلکه</w:t>
      </w:r>
      <w:r w:rsidR="00B61AF8">
        <w:rPr>
          <w:rFonts w:hint="cs"/>
          <w:rtl/>
        </w:rPr>
        <w:t xml:space="preserve"> در مصادر صوفیه آمده و </w:t>
      </w:r>
      <w:r>
        <w:rPr>
          <w:rFonts w:hint="cs"/>
          <w:rtl/>
        </w:rPr>
        <w:t>از آن رو که صوفیه</w:t>
      </w:r>
      <w:r w:rsidR="00CF03E0">
        <w:rPr>
          <w:rFonts w:hint="cs"/>
          <w:rtl/>
        </w:rPr>
        <w:t xml:space="preserve"> در امر حدیث</w:t>
      </w:r>
      <w:r>
        <w:rPr>
          <w:rFonts w:hint="cs"/>
          <w:rtl/>
        </w:rPr>
        <w:t xml:space="preserve"> </w:t>
      </w:r>
      <w:r w:rsidR="00CF03E0">
        <w:rPr>
          <w:rFonts w:hint="cs"/>
          <w:rtl/>
        </w:rPr>
        <w:t xml:space="preserve">بسیار </w:t>
      </w:r>
      <w:r>
        <w:rPr>
          <w:rFonts w:hint="cs"/>
          <w:rtl/>
        </w:rPr>
        <w:t>اهل مسام</w:t>
      </w:r>
      <w:r w:rsidR="00CF03E0">
        <w:rPr>
          <w:rFonts w:hint="cs"/>
          <w:rtl/>
        </w:rPr>
        <w:t xml:space="preserve">حه هستند، </w:t>
      </w:r>
      <w:r w:rsidR="00B61AF8">
        <w:rPr>
          <w:rFonts w:hint="cs"/>
          <w:rtl/>
        </w:rPr>
        <w:t xml:space="preserve">مصادر </w:t>
      </w:r>
      <w:r>
        <w:rPr>
          <w:rFonts w:hint="cs"/>
          <w:rtl/>
        </w:rPr>
        <w:t>آنان</w:t>
      </w:r>
      <w:r w:rsidR="00B61AF8">
        <w:rPr>
          <w:rFonts w:hint="cs"/>
          <w:rtl/>
        </w:rPr>
        <w:t xml:space="preserve"> برای شناخت احادیث کافی نیس</w:t>
      </w:r>
      <w:r>
        <w:rPr>
          <w:rFonts w:hint="cs"/>
          <w:rtl/>
        </w:rPr>
        <w:t>ت.</w:t>
      </w:r>
      <w:r w:rsidR="00656BEF">
        <w:rPr>
          <w:rFonts w:hint="cs"/>
          <w:rtl/>
        </w:rPr>
        <w:t xml:space="preserve"> می‌گوید: </w:t>
      </w:r>
      <w:r w:rsidR="00656BEF" w:rsidRPr="00862851">
        <w:rPr>
          <w:rFonts w:hint="cs"/>
          <w:color w:val="000080"/>
          <w:rtl/>
        </w:rPr>
        <w:t>«</w:t>
      </w:r>
      <w:r w:rsidR="00B61AF8" w:rsidRPr="00862851">
        <w:rPr>
          <w:rFonts w:hint="cs"/>
          <w:color w:val="000080"/>
          <w:rtl/>
        </w:rPr>
        <w:t>قد ثبت</w:t>
      </w:r>
      <w:r w:rsidR="00333B26">
        <w:rPr>
          <w:rFonts w:hint="cs"/>
          <w:color w:val="000080"/>
          <w:rtl/>
        </w:rPr>
        <w:t xml:space="preserve"> عند اهل التحقیق</w:t>
      </w:r>
      <w:r w:rsidR="00B61AF8" w:rsidRPr="00862851">
        <w:rPr>
          <w:rFonts w:hint="cs"/>
          <w:color w:val="000080"/>
          <w:rtl/>
        </w:rPr>
        <w:t xml:space="preserve"> انه لا </w:t>
      </w:r>
      <w:r w:rsidR="00333B26">
        <w:rPr>
          <w:rFonts w:hint="cs"/>
          <w:color w:val="000080"/>
          <w:rtl/>
        </w:rPr>
        <w:t>قیم</w:t>
      </w:r>
      <w:r w:rsidR="00B61AF8" w:rsidRPr="00862851">
        <w:rPr>
          <w:rFonts w:hint="cs"/>
          <w:color w:val="000080"/>
          <w:rtl/>
        </w:rPr>
        <w:t xml:space="preserve">ة </w:t>
      </w:r>
      <w:r w:rsidR="00333B26">
        <w:rPr>
          <w:rFonts w:hint="cs"/>
          <w:color w:val="000080"/>
          <w:rtl/>
        </w:rPr>
        <w:t>لل</w:t>
      </w:r>
      <w:r w:rsidR="00B61AF8" w:rsidRPr="00862851">
        <w:rPr>
          <w:rFonts w:hint="cs"/>
          <w:color w:val="000080"/>
          <w:rtl/>
        </w:rPr>
        <w:t xml:space="preserve">تراث </w:t>
      </w:r>
      <w:r w:rsidR="00333B26">
        <w:rPr>
          <w:rFonts w:hint="cs"/>
          <w:color w:val="000080"/>
          <w:rtl/>
        </w:rPr>
        <w:t xml:space="preserve">الروائی </w:t>
      </w:r>
      <w:r w:rsidR="00B61AF8" w:rsidRPr="00862851">
        <w:rPr>
          <w:rFonts w:hint="cs"/>
          <w:color w:val="000080"/>
          <w:rtl/>
        </w:rPr>
        <w:t>الصوفیة</w:t>
      </w:r>
      <w:r w:rsidR="00656BEF" w:rsidRPr="00862851">
        <w:rPr>
          <w:rFonts w:hint="cs"/>
          <w:color w:val="000080"/>
          <w:rtl/>
        </w:rPr>
        <w:t>».</w:t>
      </w:r>
      <w:r w:rsidR="00656BEF">
        <w:rPr>
          <w:rFonts w:hint="cs"/>
          <w:rtl/>
        </w:rPr>
        <w:t xml:space="preserve"> این مطلب درست است چون صوفیه اهل بافتن هستند.</w:t>
      </w:r>
    </w:p>
    <w:p w14:paraId="5BE2EBC9" w14:textId="33050B7C" w:rsidR="00127648" w:rsidRDefault="00B61AF8" w:rsidP="00B85AD7">
      <w:pPr>
        <w:jc w:val="both"/>
        <w:rPr>
          <w:rtl/>
        </w:rPr>
      </w:pPr>
      <w:r>
        <w:rPr>
          <w:rFonts w:hint="cs"/>
          <w:rtl/>
        </w:rPr>
        <w:t>خدا رحمت کند مرحوم آقای حاج آقا رضا صدر را</w:t>
      </w:r>
      <w:r w:rsidR="00656BEF">
        <w:rPr>
          <w:rFonts w:hint="cs"/>
          <w:rtl/>
        </w:rPr>
        <w:t xml:space="preserve">؛ ایشان </w:t>
      </w:r>
      <w:r>
        <w:rPr>
          <w:rFonts w:hint="cs"/>
          <w:rtl/>
        </w:rPr>
        <w:t xml:space="preserve">می‌گفت عطار نیشابوری </w:t>
      </w:r>
      <w:r w:rsidR="00656BEF">
        <w:rPr>
          <w:rFonts w:hint="cs"/>
          <w:rtl/>
        </w:rPr>
        <w:t>به راحتی</w:t>
      </w:r>
      <w:r>
        <w:rPr>
          <w:rFonts w:hint="cs"/>
          <w:rtl/>
        </w:rPr>
        <w:t xml:space="preserve"> دروغ می‌گوید</w:t>
      </w:r>
      <w:r w:rsidR="00656BEF">
        <w:rPr>
          <w:rFonts w:hint="cs"/>
          <w:rtl/>
        </w:rPr>
        <w:t xml:space="preserve"> و</w:t>
      </w:r>
      <w:r>
        <w:rPr>
          <w:rFonts w:hint="cs"/>
          <w:rtl/>
        </w:rPr>
        <w:t xml:space="preserve"> بعد یک نمونه‌ای را ذکر می‌کرد</w:t>
      </w:r>
      <w:r w:rsidR="00656BEF">
        <w:rPr>
          <w:rFonts w:hint="cs"/>
          <w:rtl/>
        </w:rPr>
        <w:t xml:space="preserve">. من خودم این مطلب را ندیدم ولی ایشان از </w:t>
      </w:r>
      <w:r>
        <w:rPr>
          <w:rFonts w:hint="cs"/>
          <w:rtl/>
        </w:rPr>
        <w:t xml:space="preserve">تذکرة الاولیا، </w:t>
      </w:r>
      <w:r w:rsidR="00656BEF">
        <w:rPr>
          <w:rFonts w:hint="cs"/>
          <w:rtl/>
        </w:rPr>
        <w:t xml:space="preserve">نقل می‌کرد که حال یا </w:t>
      </w:r>
      <w:r>
        <w:rPr>
          <w:rFonts w:hint="cs"/>
          <w:rtl/>
        </w:rPr>
        <w:t>خود عطار این را می‌گوید یا از کسی نقل می‌کند</w:t>
      </w:r>
      <w:r w:rsidR="00656BEF">
        <w:rPr>
          <w:rFonts w:hint="cs"/>
          <w:rtl/>
        </w:rPr>
        <w:t xml:space="preserve"> می‌گوید</w:t>
      </w:r>
      <w:r w:rsidR="000E17C9">
        <w:rPr>
          <w:rFonts w:hint="cs"/>
          <w:rtl/>
        </w:rPr>
        <w:t>.</w:t>
      </w:r>
      <w:r>
        <w:rPr>
          <w:rFonts w:hint="cs"/>
          <w:rtl/>
        </w:rPr>
        <w:t xml:space="preserve"> بر یکی از مشایخ </w:t>
      </w:r>
      <w:r w:rsidR="000E17C9">
        <w:rPr>
          <w:rFonts w:hint="cs"/>
          <w:rtl/>
        </w:rPr>
        <w:t xml:space="preserve">وارد </w:t>
      </w:r>
      <w:r>
        <w:rPr>
          <w:rFonts w:hint="cs"/>
          <w:rtl/>
        </w:rPr>
        <w:t>شدم</w:t>
      </w:r>
      <w:r w:rsidR="00656BEF">
        <w:rPr>
          <w:rFonts w:hint="cs"/>
          <w:rtl/>
        </w:rPr>
        <w:t>،</w:t>
      </w:r>
      <w:r>
        <w:rPr>
          <w:rFonts w:hint="cs"/>
          <w:rtl/>
        </w:rPr>
        <w:t xml:space="preserve"> دیدم یک مقدار آب جلویش ریخته، گفتم این چیست؟ گفت فلانی اینجا بود یک حرف به</w:t>
      </w:r>
      <w:r w:rsidR="00656BEF">
        <w:rPr>
          <w:rFonts w:hint="cs"/>
          <w:rtl/>
        </w:rPr>
        <w:t xml:space="preserve"> او</w:t>
      </w:r>
      <w:r>
        <w:rPr>
          <w:rFonts w:hint="cs"/>
          <w:rtl/>
        </w:rPr>
        <w:t xml:space="preserve"> زدم آب شد</w:t>
      </w:r>
      <w:r w:rsidR="00656BEF">
        <w:rPr>
          <w:rFonts w:hint="cs"/>
          <w:rtl/>
        </w:rPr>
        <w:t>.</w:t>
      </w:r>
      <w:r w:rsidR="00127648">
        <w:rPr>
          <w:rFonts w:hint="cs"/>
          <w:rtl/>
        </w:rPr>
        <w:t xml:space="preserve"> </w:t>
      </w:r>
      <w:r w:rsidR="00656BEF">
        <w:rPr>
          <w:rFonts w:hint="cs"/>
          <w:rtl/>
        </w:rPr>
        <w:t>صوفیه چنین روحیه‌ای دارند و گویا دروغ در فرهنگشان</w:t>
      </w:r>
      <w:r>
        <w:rPr>
          <w:rFonts w:hint="cs"/>
          <w:rtl/>
        </w:rPr>
        <w:t xml:space="preserve"> جزء محرمات نیست</w:t>
      </w:r>
      <w:r w:rsidR="00656BEF">
        <w:rPr>
          <w:rFonts w:hint="cs"/>
          <w:rtl/>
        </w:rPr>
        <w:t>.</w:t>
      </w:r>
    </w:p>
    <w:p w14:paraId="7D7D11D0" w14:textId="09202BAE" w:rsidR="00127648" w:rsidRDefault="00B61AF8" w:rsidP="00B85AD7">
      <w:pPr>
        <w:jc w:val="both"/>
        <w:rPr>
          <w:rtl/>
        </w:rPr>
      </w:pPr>
      <w:r>
        <w:rPr>
          <w:rFonts w:hint="cs"/>
          <w:rtl/>
        </w:rPr>
        <w:t>البته</w:t>
      </w:r>
      <w:r w:rsidR="00127648">
        <w:rPr>
          <w:rFonts w:hint="cs"/>
          <w:rtl/>
        </w:rPr>
        <w:t xml:space="preserve"> اصل این مطلب که قرآن دارای ظهر و بطن است، مضمون روایات فراوانی است ولی </w:t>
      </w:r>
      <w:r>
        <w:rPr>
          <w:rFonts w:hint="cs"/>
          <w:rtl/>
        </w:rPr>
        <w:t xml:space="preserve">تعبیر </w:t>
      </w:r>
      <w:r w:rsidR="00127648">
        <w:rPr>
          <w:rFonts w:hint="cs"/>
          <w:rtl/>
        </w:rPr>
        <w:t>«</w:t>
      </w:r>
      <w:r w:rsidR="00127648" w:rsidRPr="006F23E8">
        <w:rPr>
          <w:rFonts w:hint="cs"/>
          <w:rtl/>
        </w:rPr>
        <w:t>أن‏ للقرآن</w:t>
      </w:r>
      <w:r w:rsidR="00127648">
        <w:rPr>
          <w:rFonts w:hint="cs"/>
          <w:rtl/>
        </w:rPr>
        <w:t xml:space="preserve"> </w:t>
      </w:r>
      <w:r>
        <w:rPr>
          <w:rFonts w:hint="cs"/>
          <w:rtl/>
        </w:rPr>
        <w:t>بطوناً سبعة او سبعین</w:t>
      </w:r>
      <w:r w:rsidR="00127648">
        <w:rPr>
          <w:rFonts w:hint="cs"/>
          <w:rtl/>
        </w:rPr>
        <w:t>»</w:t>
      </w:r>
      <w:r>
        <w:rPr>
          <w:rFonts w:hint="cs"/>
          <w:rtl/>
        </w:rPr>
        <w:t xml:space="preserve"> </w:t>
      </w:r>
      <w:r w:rsidR="00127648">
        <w:rPr>
          <w:rFonts w:hint="cs"/>
          <w:rtl/>
        </w:rPr>
        <w:t xml:space="preserve">در روایات </w:t>
      </w:r>
      <w:r>
        <w:rPr>
          <w:rFonts w:hint="cs"/>
          <w:rtl/>
        </w:rPr>
        <w:t>وارد نشده</w:t>
      </w:r>
      <w:r w:rsidR="00127648">
        <w:rPr>
          <w:rFonts w:hint="cs"/>
          <w:rtl/>
        </w:rPr>
        <w:t xml:space="preserve"> است. </w:t>
      </w:r>
    </w:p>
    <w:p w14:paraId="52362D80" w14:textId="1122000C" w:rsidR="00127648" w:rsidRDefault="00127648" w:rsidP="00B85AD7">
      <w:pPr>
        <w:jc w:val="both"/>
        <w:rPr>
          <w:rtl/>
        </w:rPr>
      </w:pPr>
      <w:r>
        <w:rPr>
          <w:rFonts w:hint="cs"/>
          <w:rtl/>
        </w:rPr>
        <w:lastRenderedPageBreak/>
        <w:t xml:space="preserve">برخی از محشین بر خصوص این روایت دست نهاده و به محقق خراسانی اشکال کرده‌اند که این روایت، در مقام مدح است و مجرد این که یک کلام، هفت لازمه داشته باشد، مدح کلام محسوب نمی‌شود. در مقام </w:t>
      </w:r>
      <w:r w:rsidR="00B61AF8">
        <w:rPr>
          <w:rFonts w:hint="cs"/>
          <w:rtl/>
        </w:rPr>
        <w:t xml:space="preserve">مدح بودن </w:t>
      </w:r>
      <w:r>
        <w:rPr>
          <w:rFonts w:hint="cs"/>
          <w:rtl/>
        </w:rPr>
        <w:t>برای تعبیر</w:t>
      </w:r>
      <w:r w:rsidR="00B61AF8">
        <w:rPr>
          <w:rFonts w:hint="cs"/>
          <w:rtl/>
        </w:rPr>
        <w:t xml:space="preserve"> «</w:t>
      </w:r>
      <w:r w:rsidR="00B61AF8" w:rsidRPr="006F23E8">
        <w:rPr>
          <w:rFonts w:hint="cs"/>
          <w:rtl/>
        </w:rPr>
        <w:t>أن‏ للقرآن‏ بطونا سبعة أو سبعين</w:t>
      </w:r>
      <w:r w:rsidR="00B61AF8">
        <w:rPr>
          <w:rFonts w:hint="cs"/>
          <w:rtl/>
        </w:rPr>
        <w:t xml:space="preserve">» است، و الا </w:t>
      </w:r>
      <w:r>
        <w:rPr>
          <w:rFonts w:hint="cs"/>
          <w:rtl/>
        </w:rPr>
        <w:t xml:space="preserve">اصل </w:t>
      </w:r>
      <w:r w:rsidR="00B61AF8">
        <w:rPr>
          <w:rFonts w:hint="cs"/>
          <w:rtl/>
        </w:rPr>
        <w:t>اینکه قرآن ظاهر و باطن دارد معلوم نیست در مقام مدح باشد</w:t>
      </w:r>
      <w:r>
        <w:rPr>
          <w:rFonts w:hint="cs"/>
          <w:rtl/>
        </w:rPr>
        <w:t>؛ ممکن است در مقام بیان</w:t>
      </w:r>
      <w:r w:rsidR="00B61AF8">
        <w:rPr>
          <w:rFonts w:hint="cs"/>
          <w:rtl/>
        </w:rPr>
        <w:t xml:space="preserve"> ویژگی قرآن</w:t>
      </w:r>
      <w:r>
        <w:rPr>
          <w:rFonts w:hint="cs"/>
          <w:rtl/>
        </w:rPr>
        <w:t xml:space="preserve"> باشد و در صدد بیان این باشد که اگر شما دیدید </w:t>
      </w:r>
      <w:r w:rsidR="00B61AF8">
        <w:rPr>
          <w:rFonts w:hint="cs"/>
          <w:rtl/>
        </w:rPr>
        <w:t xml:space="preserve">ائمۀ معصومین </w:t>
      </w:r>
      <w:r>
        <w:rPr>
          <w:rFonts w:hint="cs"/>
          <w:rtl/>
        </w:rPr>
        <w:t xml:space="preserve">برای </w:t>
      </w:r>
      <w:r w:rsidR="000E17C9">
        <w:rPr>
          <w:rFonts w:hint="cs"/>
          <w:rtl/>
        </w:rPr>
        <w:t xml:space="preserve">یک </w:t>
      </w:r>
      <w:r w:rsidR="00B61AF8">
        <w:rPr>
          <w:rFonts w:hint="cs"/>
          <w:rtl/>
        </w:rPr>
        <w:t>آیه معنایی</w:t>
      </w:r>
      <w:r>
        <w:rPr>
          <w:rFonts w:hint="cs"/>
          <w:rtl/>
        </w:rPr>
        <w:t xml:space="preserve"> ذکر</w:t>
      </w:r>
      <w:r w:rsidR="00B61AF8">
        <w:rPr>
          <w:rFonts w:hint="cs"/>
          <w:rtl/>
        </w:rPr>
        <w:t xml:space="preserve"> می‌کنند که شما </w:t>
      </w:r>
      <w:r>
        <w:rPr>
          <w:rFonts w:hint="cs"/>
          <w:rtl/>
        </w:rPr>
        <w:t xml:space="preserve">آن را از </w:t>
      </w:r>
      <w:r w:rsidR="00B61AF8">
        <w:rPr>
          <w:rFonts w:hint="cs"/>
          <w:rtl/>
        </w:rPr>
        <w:t>آیه برداشت نمی‌کنید</w:t>
      </w:r>
      <w:r>
        <w:rPr>
          <w:rFonts w:hint="cs"/>
          <w:rtl/>
        </w:rPr>
        <w:t xml:space="preserve">، بدانید و آگاه باشید که </w:t>
      </w:r>
      <w:r w:rsidR="00B61AF8">
        <w:rPr>
          <w:rFonts w:hint="cs"/>
          <w:rtl/>
        </w:rPr>
        <w:t xml:space="preserve">قرآن </w:t>
      </w:r>
      <w:r>
        <w:rPr>
          <w:rFonts w:hint="cs"/>
          <w:rtl/>
        </w:rPr>
        <w:t>دارای بطن است و تنها</w:t>
      </w:r>
      <w:r w:rsidR="00B61AF8">
        <w:rPr>
          <w:rFonts w:hint="cs"/>
          <w:rtl/>
        </w:rPr>
        <w:t xml:space="preserve"> ائمه</w:t>
      </w:r>
      <w:r>
        <w:rPr>
          <w:rFonts w:hint="cs"/>
          <w:rtl/>
        </w:rPr>
        <w:t xml:space="preserve"> علیهم السلام</w:t>
      </w:r>
      <w:r w:rsidR="00B61AF8">
        <w:rPr>
          <w:rFonts w:hint="cs"/>
          <w:rtl/>
        </w:rPr>
        <w:t xml:space="preserve"> می‌توانند آن بطون را برای شما معنا</w:t>
      </w:r>
      <w:r>
        <w:rPr>
          <w:rFonts w:hint="cs"/>
          <w:rtl/>
        </w:rPr>
        <w:t xml:space="preserve"> کنند.</w:t>
      </w:r>
    </w:p>
    <w:p w14:paraId="4E9C10B7" w14:textId="77777777" w:rsidR="00D547B5" w:rsidRDefault="00D547B5" w:rsidP="00B85AD7">
      <w:pPr>
        <w:jc w:val="both"/>
        <w:rPr>
          <w:rtl/>
        </w:rPr>
      </w:pPr>
      <w:r>
        <w:rPr>
          <w:rFonts w:hint="cs"/>
          <w:rtl/>
        </w:rPr>
        <w:t>بدین مناسبت بر روایات مرتبط با این مضمون مروری نموده و چند موردش را گزینش کردیم.</w:t>
      </w:r>
    </w:p>
    <w:p w14:paraId="36B035AA" w14:textId="34867BE3" w:rsidR="00D547B5" w:rsidRDefault="00D547B5" w:rsidP="00B85AD7">
      <w:pPr>
        <w:jc w:val="both"/>
        <w:rPr>
          <w:rtl/>
        </w:rPr>
      </w:pPr>
      <w:r>
        <w:rPr>
          <w:rFonts w:hint="cs"/>
          <w:rtl/>
        </w:rPr>
        <w:t>نخست به دو روایت اشاره می‌کنیم که مورد توجه برخی آقایان قرار گرفته است و آگاهی از آن مفید است؛ البته ما بر این دو روایت، تأکید چندانی نمی‌ورزیم چرا که این دو روایت سند معتبر ندارند:</w:t>
      </w:r>
    </w:p>
    <w:p w14:paraId="15C1BB1C" w14:textId="77777777" w:rsidR="00D547B5" w:rsidRDefault="00B61AF8" w:rsidP="00B85AD7">
      <w:pPr>
        <w:jc w:val="both"/>
        <w:rPr>
          <w:rtl/>
        </w:rPr>
      </w:pPr>
      <w:r>
        <w:rPr>
          <w:rFonts w:hint="cs"/>
          <w:rtl/>
        </w:rPr>
        <w:t xml:space="preserve">در کافی، جلد ۱، صفحۀ ۳۷۴، رقم ۱۰، </w:t>
      </w:r>
      <w:r w:rsidR="00D547B5">
        <w:rPr>
          <w:rFonts w:hint="cs"/>
          <w:rtl/>
        </w:rPr>
        <w:t xml:space="preserve">به سندی که اعتبارش ثابت نیست: </w:t>
      </w:r>
    </w:p>
    <w:p w14:paraId="1FF111F9" w14:textId="5D9E1CBF" w:rsidR="00B61AF8" w:rsidRPr="00D547B5" w:rsidRDefault="00B61AF8" w:rsidP="00B85AD7">
      <w:pPr>
        <w:jc w:val="both"/>
        <w:rPr>
          <w:color w:val="008000"/>
        </w:rPr>
      </w:pPr>
      <w:r w:rsidRPr="00D547B5">
        <w:rPr>
          <w:rFonts w:hint="cs"/>
          <w:color w:val="008000"/>
          <w:rtl/>
        </w:rPr>
        <w:t>«عَنْ مُحَمَّدِ بْنِ مَنْصُورٍ قَالَ:- سَأَلْتُ عَبْداً صَالِحاً عَنْ قَوْلِ اللَّهِ عَزَّ وَ جَلَّ- قُلْ إِنَّمٰا حَرَّمَ رَبِّيَ الْفَوٰاحِشَ مٰا ظَهَرَ مِنْهٰا وَ مٰا بَطَنَ قَالَ فَقَالَ إِنَّ الْقُرْآنَ لَهُ ظَهْرٌ وَ بَطْنٌ فَجَمِيعُ مَا حَرَّمَ اللَّهُ فِي الْقُرْآنِ هُوَ الظَّاهِرُ وَ الْبَاطِنُ مِنْ ذَلِكَ أَئِمَّةُ الْجَوْرِ- وَ جَمِيعُ مَا أَحَلَّ اللَّهُ تَعَالَى فِي الْكِتَابِ هُوَ الظَّاهِرُ وَ الْبَاطِنُ مِنْ ذَلِكَ أَئِمَّةُ الْحَقِّ.»</w:t>
      </w:r>
    </w:p>
    <w:p w14:paraId="7E4B4EAD" w14:textId="1F3A3407" w:rsidR="00B61AF8" w:rsidRDefault="00D547B5" w:rsidP="00B85AD7">
      <w:pPr>
        <w:jc w:val="both"/>
        <w:rPr>
          <w:rtl/>
        </w:rPr>
      </w:pPr>
      <w:r>
        <w:rPr>
          <w:rFonts w:hint="cs"/>
          <w:rtl/>
        </w:rPr>
        <w:t xml:space="preserve">گفتنی است، در برخی روایات، بدین مطلب گوشزد شده است که ظاهر و باطن داشتن قرآن، منشأ یک سری انحرافات شده است. در روایت مفصلی از مفضل بن عمر، به نامه‌ای اشاره شده که مفضل برای امام صادق علیه السلام نوشته و حضرت به وی پاسخ داده‌اند. </w:t>
      </w:r>
      <w:r w:rsidR="00B61AF8">
        <w:rPr>
          <w:rFonts w:hint="cs"/>
          <w:rtl/>
        </w:rPr>
        <w:t>در بصائر الدرجات</w:t>
      </w:r>
      <w:r w:rsidR="005E40C7">
        <w:rPr>
          <w:rStyle w:val="FootnoteReference"/>
          <w:rtl/>
        </w:rPr>
        <w:footnoteReference w:id="13"/>
      </w:r>
      <w:r w:rsidR="00B61AF8">
        <w:rPr>
          <w:rFonts w:hint="cs"/>
          <w:rtl/>
        </w:rPr>
        <w:t xml:space="preserve"> و مختصر </w:t>
      </w:r>
      <w:r>
        <w:rPr>
          <w:rFonts w:hint="cs"/>
          <w:rtl/>
        </w:rPr>
        <w:t>ال</w:t>
      </w:r>
      <w:r w:rsidR="00B61AF8">
        <w:rPr>
          <w:rFonts w:hint="cs"/>
          <w:rtl/>
        </w:rPr>
        <w:t>بصائر</w:t>
      </w:r>
      <w:r w:rsidR="005E40C7">
        <w:rPr>
          <w:rStyle w:val="FootnoteReference"/>
          <w:rtl/>
        </w:rPr>
        <w:footnoteReference w:id="14"/>
      </w:r>
      <w:r w:rsidR="00B61AF8">
        <w:rPr>
          <w:rFonts w:hint="cs"/>
          <w:rtl/>
        </w:rPr>
        <w:t xml:space="preserve"> و دعائم الاسلام قاضی نعمان</w:t>
      </w:r>
      <w:r w:rsidR="005E40C7">
        <w:rPr>
          <w:rStyle w:val="FootnoteReference"/>
          <w:rtl/>
        </w:rPr>
        <w:footnoteReference w:id="15"/>
      </w:r>
      <w:r>
        <w:rPr>
          <w:rFonts w:hint="cs"/>
          <w:rtl/>
        </w:rPr>
        <w:t>،</w:t>
      </w:r>
      <w:r w:rsidR="00B61AF8">
        <w:rPr>
          <w:rFonts w:hint="cs"/>
          <w:rtl/>
        </w:rPr>
        <w:t xml:space="preserve"> </w:t>
      </w:r>
      <w:r>
        <w:rPr>
          <w:rFonts w:hint="cs"/>
          <w:rtl/>
        </w:rPr>
        <w:t>بدین روایت اشاره شده و قسمت‌های</w:t>
      </w:r>
      <w:r w:rsidR="00393A2C">
        <w:rPr>
          <w:rFonts w:hint="cs"/>
          <w:rtl/>
        </w:rPr>
        <w:t>ی</w:t>
      </w:r>
      <w:r>
        <w:rPr>
          <w:rFonts w:hint="cs"/>
          <w:rtl/>
        </w:rPr>
        <w:t xml:space="preserve"> از نامۀ مفضل نیز در پاسخ امام علیه السلام انعکاس یافته است. حضرت، خطاب به مفضل می‌فرماید</w:t>
      </w:r>
      <w:r w:rsidR="00393A2C">
        <w:rPr>
          <w:rFonts w:hint="cs"/>
          <w:rtl/>
        </w:rPr>
        <w:t xml:space="preserve"> </w:t>
      </w:r>
      <w:r>
        <w:rPr>
          <w:rFonts w:hint="cs"/>
          <w:rtl/>
        </w:rPr>
        <w:t>چنین گفتی</w:t>
      </w:r>
      <w:r w:rsidR="00393A2C">
        <w:rPr>
          <w:rFonts w:hint="cs"/>
          <w:rtl/>
        </w:rPr>
        <w:t xml:space="preserve"> که</w:t>
      </w:r>
      <w:r>
        <w:rPr>
          <w:rFonts w:hint="cs"/>
          <w:rtl/>
        </w:rPr>
        <w:t xml:space="preserve"> برخی پنداشته‌اند، واجباتی همچون </w:t>
      </w:r>
      <w:r w:rsidR="00B61AF8">
        <w:rPr>
          <w:rFonts w:hint="cs"/>
          <w:rtl/>
        </w:rPr>
        <w:t xml:space="preserve">صلاة و صوم </w:t>
      </w:r>
      <w:r>
        <w:rPr>
          <w:rFonts w:hint="cs"/>
          <w:rtl/>
        </w:rPr>
        <w:t>و ...</w:t>
      </w:r>
      <w:r w:rsidR="00B61AF8">
        <w:rPr>
          <w:rFonts w:hint="cs"/>
          <w:rtl/>
        </w:rPr>
        <w:t xml:space="preserve"> </w:t>
      </w:r>
      <w:r>
        <w:rPr>
          <w:rFonts w:hint="cs"/>
          <w:rtl/>
        </w:rPr>
        <w:t xml:space="preserve">نام </w:t>
      </w:r>
      <w:r w:rsidR="000E17C9">
        <w:rPr>
          <w:rFonts w:hint="cs"/>
          <w:rtl/>
        </w:rPr>
        <w:t>رجال</w:t>
      </w:r>
      <w:r w:rsidR="00B61AF8">
        <w:rPr>
          <w:rFonts w:hint="cs"/>
          <w:rtl/>
        </w:rPr>
        <w:t xml:space="preserve"> هستند، </w:t>
      </w:r>
      <w:r>
        <w:rPr>
          <w:rFonts w:hint="cs"/>
          <w:rtl/>
        </w:rPr>
        <w:t xml:space="preserve">و در دیگر سو، منکرات نیز نام </w:t>
      </w:r>
      <w:r w:rsidR="000E17C9">
        <w:rPr>
          <w:rFonts w:hint="cs"/>
          <w:rtl/>
        </w:rPr>
        <w:t>رجال</w:t>
      </w:r>
      <w:r>
        <w:rPr>
          <w:rFonts w:hint="cs"/>
          <w:rtl/>
        </w:rPr>
        <w:t xml:space="preserve"> هستند</w:t>
      </w:r>
      <w:r w:rsidR="00393A2C">
        <w:rPr>
          <w:rFonts w:hint="cs"/>
          <w:rtl/>
        </w:rPr>
        <w:t xml:space="preserve">؛ مثلاً مراد از نماز و روزه ائمۀ معصومین علیهم السلام هستند و مراد از منکرات، دشمنان ایشان هستند، در نتیجه اگر شخصی محبّت اهل بیت علیهم السلام و بغض دشمنان ایشان را در دارا باشد، </w:t>
      </w:r>
      <w:r w:rsidR="00B61AF8">
        <w:rPr>
          <w:rFonts w:hint="cs"/>
          <w:rtl/>
        </w:rPr>
        <w:t xml:space="preserve">دیگر لازم نیست </w:t>
      </w:r>
      <w:r w:rsidR="00393A2C">
        <w:rPr>
          <w:rFonts w:hint="cs"/>
          <w:rtl/>
        </w:rPr>
        <w:t>عملی</w:t>
      </w:r>
      <w:r w:rsidR="00B61AF8">
        <w:rPr>
          <w:rFonts w:hint="cs"/>
          <w:rtl/>
        </w:rPr>
        <w:t xml:space="preserve"> انجام بده</w:t>
      </w:r>
      <w:r w:rsidR="00393A2C">
        <w:rPr>
          <w:rFonts w:hint="cs"/>
          <w:rtl/>
        </w:rPr>
        <w:t>د</w:t>
      </w:r>
      <w:r w:rsidR="000E17C9">
        <w:rPr>
          <w:rFonts w:hint="cs"/>
          <w:rtl/>
        </w:rPr>
        <w:t>.</w:t>
      </w:r>
      <w:r w:rsidR="00B61AF8">
        <w:rPr>
          <w:rFonts w:hint="cs"/>
          <w:rtl/>
        </w:rPr>
        <w:t xml:space="preserve"> این </w:t>
      </w:r>
      <w:r w:rsidR="00862851">
        <w:rPr>
          <w:rFonts w:hint="cs"/>
          <w:rtl/>
        </w:rPr>
        <w:t xml:space="preserve">روایت </w:t>
      </w:r>
      <w:r w:rsidR="00B61AF8">
        <w:rPr>
          <w:rFonts w:hint="cs"/>
          <w:rtl/>
        </w:rPr>
        <w:t xml:space="preserve">غیر از </w:t>
      </w:r>
      <w:r w:rsidR="00862851">
        <w:rPr>
          <w:rFonts w:hint="cs"/>
          <w:rtl/>
        </w:rPr>
        <w:t>روایت مفصلی است که مفضل بن عمر نقل کرده</w:t>
      </w:r>
      <w:r w:rsidR="00B61AF8">
        <w:rPr>
          <w:rFonts w:hint="cs"/>
          <w:rtl/>
        </w:rPr>
        <w:t xml:space="preserve"> است</w:t>
      </w:r>
      <w:r w:rsidR="00393A2C">
        <w:rPr>
          <w:rFonts w:hint="cs"/>
          <w:rtl/>
        </w:rPr>
        <w:t>؛</w:t>
      </w:r>
      <w:r w:rsidR="00B61AF8">
        <w:rPr>
          <w:rFonts w:hint="cs"/>
          <w:rtl/>
        </w:rPr>
        <w:t xml:space="preserve"> </w:t>
      </w:r>
      <w:r w:rsidR="00862851">
        <w:rPr>
          <w:rFonts w:hint="cs"/>
          <w:rtl/>
        </w:rPr>
        <w:t>روایت مفضل</w:t>
      </w:r>
      <w:r w:rsidR="00B61AF8">
        <w:rPr>
          <w:rFonts w:hint="cs"/>
          <w:rtl/>
        </w:rPr>
        <w:t xml:space="preserve"> می‌گوید هر دو</w:t>
      </w:r>
      <w:r w:rsidR="00393A2C">
        <w:rPr>
          <w:rFonts w:hint="cs"/>
          <w:rtl/>
        </w:rPr>
        <w:t xml:space="preserve"> مطلب درست است.</w:t>
      </w:r>
      <w:r w:rsidR="00B61AF8">
        <w:rPr>
          <w:rFonts w:hint="cs"/>
          <w:rtl/>
        </w:rPr>
        <w:t xml:space="preserve"> </w:t>
      </w:r>
      <w:r w:rsidR="00393A2C">
        <w:rPr>
          <w:rFonts w:hint="cs"/>
          <w:rtl/>
        </w:rPr>
        <w:t xml:space="preserve">قرآن </w:t>
      </w:r>
      <w:r w:rsidR="00B61AF8">
        <w:rPr>
          <w:rFonts w:hint="cs"/>
          <w:rtl/>
        </w:rPr>
        <w:t>یک ظاهر</w:t>
      </w:r>
      <w:r w:rsidR="00393A2C">
        <w:rPr>
          <w:rFonts w:hint="cs"/>
          <w:rtl/>
        </w:rPr>
        <w:t xml:space="preserve"> و باطن دارد. </w:t>
      </w:r>
      <w:r w:rsidR="00B61AF8">
        <w:rPr>
          <w:rFonts w:hint="cs"/>
          <w:rtl/>
        </w:rPr>
        <w:t>ظاهر</w:t>
      </w:r>
      <w:r w:rsidR="00393A2C">
        <w:rPr>
          <w:rFonts w:hint="cs"/>
          <w:rtl/>
        </w:rPr>
        <w:t xml:space="preserve"> آن</w:t>
      </w:r>
      <w:r w:rsidR="00B61AF8">
        <w:rPr>
          <w:rFonts w:hint="cs"/>
          <w:rtl/>
        </w:rPr>
        <w:t xml:space="preserve"> همین عباد</w:t>
      </w:r>
      <w:r w:rsidR="00393A2C">
        <w:rPr>
          <w:rFonts w:hint="cs"/>
          <w:rtl/>
        </w:rPr>
        <w:t>ا</w:t>
      </w:r>
      <w:r w:rsidR="00B61AF8">
        <w:rPr>
          <w:rFonts w:hint="cs"/>
          <w:rtl/>
        </w:rPr>
        <w:t xml:space="preserve">ت ظاهریه است که باید </w:t>
      </w:r>
      <w:r w:rsidR="000E17C9">
        <w:rPr>
          <w:rFonts w:hint="cs"/>
          <w:rtl/>
        </w:rPr>
        <w:t>انجام</w:t>
      </w:r>
      <w:r w:rsidR="00B61AF8">
        <w:rPr>
          <w:rFonts w:hint="cs"/>
          <w:rtl/>
        </w:rPr>
        <w:t xml:space="preserve"> شود</w:t>
      </w:r>
      <w:r w:rsidR="00393A2C">
        <w:rPr>
          <w:rFonts w:hint="cs"/>
          <w:rtl/>
        </w:rPr>
        <w:t>؛</w:t>
      </w:r>
      <w:r w:rsidR="00B61AF8">
        <w:rPr>
          <w:rFonts w:hint="cs"/>
          <w:rtl/>
        </w:rPr>
        <w:t xml:space="preserve"> ولی این ظاهر برای رسیدن به آن باطن است</w:t>
      </w:r>
      <w:r w:rsidR="00393A2C">
        <w:rPr>
          <w:rFonts w:hint="cs"/>
          <w:rtl/>
        </w:rPr>
        <w:t>.</w:t>
      </w:r>
    </w:p>
    <w:p w14:paraId="2A163F28" w14:textId="4BBF6762" w:rsidR="00B61AF8" w:rsidRDefault="00393A2C" w:rsidP="00B85AD7">
      <w:pPr>
        <w:jc w:val="both"/>
        <w:rPr>
          <w:rtl/>
        </w:rPr>
      </w:pPr>
      <w:r>
        <w:rPr>
          <w:rFonts w:hint="cs"/>
          <w:rtl/>
        </w:rPr>
        <w:t xml:space="preserve">روایت دیگری نیز وجود دارد که آن هم از جهت سندی معتبر نیست و تا حدودی </w:t>
      </w:r>
      <w:r w:rsidR="00B61AF8">
        <w:rPr>
          <w:rFonts w:hint="cs"/>
          <w:rtl/>
        </w:rPr>
        <w:t xml:space="preserve">در فضای </w:t>
      </w:r>
      <w:r>
        <w:rPr>
          <w:rFonts w:hint="cs"/>
          <w:rtl/>
        </w:rPr>
        <w:t>بطون هفت یا هفتا</w:t>
      </w:r>
      <w:r w:rsidR="00862851">
        <w:rPr>
          <w:rFonts w:hint="cs"/>
          <w:rtl/>
        </w:rPr>
        <w:t>د</w:t>
      </w:r>
      <w:r>
        <w:rPr>
          <w:rFonts w:hint="cs"/>
          <w:rtl/>
        </w:rPr>
        <w:t xml:space="preserve">‌گانه وارد شده است. در این روایت </w:t>
      </w:r>
      <w:r w:rsidR="00B61AF8">
        <w:rPr>
          <w:rFonts w:hint="cs"/>
          <w:rtl/>
        </w:rPr>
        <w:t>ش</w:t>
      </w:r>
      <w:r w:rsidR="00382B12">
        <w:rPr>
          <w:rFonts w:hint="cs"/>
          <w:rtl/>
        </w:rPr>
        <w:t>ُ</w:t>
      </w:r>
      <w:r w:rsidR="00B61AF8">
        <w:rPr>
          <w:rFonts w:hint="cs"/>
          <w:rtl/>
        </w:rPr>
        <w:t>ر</w:t>
      </w:r>
      <w:r w:rsidR="00382B12">
        <w:rPr>
          <w:rFonts w:hint="cs"/>
          <w:rtl/>
        </w:rPr>
        <w:t>َ</w:t>
      </w:r>
      <w:r w:rsidR="00B61AF8">
        <w:rPr>
          <w:rFonts w:hint="cs"/>
          <w:rtl/>
        </w:rPr>
        <w:t>یس واب</w:t>
      </w:r>
      <w:r w:rsidR="00382B12">
        <w:rPr>
          <w:rFonts w:hint="cs"/>
          <w:rtl/>
        </w:rPr>
        <w:t>ِ</w:t>
      </w:r>
      <w:r w:rsidR="00B61AF8">
        <w:rPr>
          <w:rFonts w:hint="cs"/>
          <w:rtl/>
        </w:rPr>
        <w:t>شی</w:t>
      </w:r>
      <w:r>
        <w:rPr>
          <w:rFonts w:hint="cs"/>
          <w:rtl/>
        </w:rPr>
        <w:t xml:space="preserve"> واقع شده است </w:t>
      </w:r>
      <w:r w:rsidR="00B61AF8">
        <w:rPr>
          <w:rFonts w:hint="cs"/>
          <w:rtl/>
        </w:rPr>
        <w:t xml:space="preserve">که </w:t>
      </w:r>
      <w:r>
        <w:rPr>
          <w:rFonts w:hint="cs"/>
          <w:rtl/>
        </w:rPr>
        <w:t>وثاقتش</w:t>
      </w:r>
      <w:r w:rsidR="00B61AF8">
        <w:rPr>
          <w:rFonts w:hint="cs"/>
          <w:rtl/>
        </w:rPr>
        <w:t xml:space="preserve"> ثابت نیست</w:t>
      </w:r>
      <w:r w:rsidR="00382B12">
        <w:rPr>
          <w:rFonts w:hint="cs"/>
          <w:rtl/>
        </w:rPr>
        <w:t>. روایت مزبور در محاسن، جلد ۲، صفحۀ ۳۰۰، رقم ۵ آمده است</w:t>
      </w:r>
      <w:r w:rsidR="00B61AF8">
        <w:rPr>
          <w:rFonts w:hint="cs"/>
          <w:rtl/>
        </w:rPr>
        <w:t>:</w:t>
      </w:r>
    </w:p>
    <w:p w14:paraId="3281A232" w14:textId="5A38E351" w:rsidR="00B61AF8" w:rsidRPr="00393A2C" w:rsidRDefault="00B61AF8" w:rsidP="00B85AD7">
      <w:pPr>
        <w:jc w:val="both"/>
        <w:rPr>
          <w:color w:val="008000"/>
          <w:rtl/>
        </w:rPr>
      </w:pPr>
      <w:r w:rsidRPr="00393A2C">
        <w:rPr>
          <w:rFonts w:hint="cs"/>
          <w:color w:val="008000"/>
          <w:rtl/>
        </w:rPr>
        <w:t>«عَنْ جَابِرِ بْنِ يَزِيدَ الْجُعْفِيِّ قَالَ سَأَلْتُ أَبَا جَعْفَرٍ علیه السلام عَنْ شَيْ‌ءٍ مِنَ التَّفْسِيرِ فَأَجَابَنِي ثُمَّ سَأَلْتُهُ عَنْهُ ثَانِيَةً فَأَجَابَنِي بِجَوَابٍ آخَرَ فَقُلْتُ جُعِلْتُ فِدَاكَ كُنْتَ أَجَبْتَنِي فِي هَذِهِ الْمَسْأَلَةِ بِجَوَابٍ غَيْرِ هَذَا قَبْلَ الْيَوْمِ فَقَالَ يَا جَابِرُ إِنَّ لِلْقُرْآنِ بَطْناً وَ لِلْبَطْنِ بَطْناً وَ لَهُ ظَهْرٌ وَ لِلظَّهْرِ ظَهْرٌ</w:t>
      </w:r>
      <w:r w:rsidR="00382B12" w:rsidRPr="00382B12">
        <w:rPr>
          <w:rFonts w:hint="cs"/>
          <w:color w:val="008000"/>
          <w:rtl/>
        </w:rPr>
        <w:t xml:space="preserve"> َا </w:t>
      </w:r>
      <w:r w:rsidR="00382B12" w:rsidRPr="00382B12">
        <w:rPr>
          <w:rFonts w:hint="cs"/>
          <w:color w:val="008000"/>
          <w:rtl/>
        </w:rPr>
        <w:lastRenderedPageBreak/>
        <w:t>جَابِرُ لَيْسَ شَيْ‌ءٌ أَبْعَدَ مِنْ عُقُولِ الرِّجَالِ مِنْ تَفْسِيرِ الْقُرْآنِ إِنَّ الْآيَةَ يَكُونُ أَوَّلُهَا فِي شَيْ‌ءٍ وَ آخِرُهَا فِي شَيْ‌ءٍ وَ هُوَ كَلَامٌ مُتَّصِلٌ مُنْصَرِفٌ عَلَى وُجُوهٍ</w:t>
      </w:r>
      <w:r w:rsidR="00382B12" w:rsidRPr="00382B12">
        <w:rPr>
          <w:rFonts w:hint="cs"/>
          <w:color w:val="008000"/>
        </w:rPr>
        <w:t>‌</w:t>
      </w:r>
      <w:r w:rsidR="00382B12">
        <w:rPr>
          <w:rFonts w:hint="cs"/>
          <w:color w:val="008000"/>
          <w:rtl/>
        </w:rPr>
        <w:t>»</w:t>
      </w:r>
    </w:p>
    <w:p w14:paraId="2F7BD234" w14:textId="3D0B0F04" w:rsidR="00B61AF8" w:rsidRDefault="00393A2C" w:rsidP="000E17C9">
      <w:pPr>
        <w:jc w:val="both"/>
        <w:rPr>
          <w:rtl/>
        </w:rPr>
      </w:pPr>
      <w:r>
        <w:rPr>
          <w:rFonts w:hint="cs"/>
          <w:rtl/>
        </w:rPr>
        <w:t xml:space="preserve">در این روایت بدین مطلب گوشزد شده است که قرآن بطن دارد و بطن آن نیز بطن دارد تا هفت بطن. این تا حدودی </w:t>
      </w:r>
      <w:r w:rsidR="00382B12">
        <w:rPr>
          <w:rFonts w:hint="cs"/>
          <w:rtl/>
        </w:rPr>
        <w:t xml:space="preserve">وارد فضای بطون لایه‌لایه شده است. البته این روایت در تفسیر عیاشی نیز نقل شده است با این تفاوت که طبق نقل عیاشی، وارد فضای بطون </w:t>
      </w:r>
      <w:r w:rsidR="000E17C9">
        <w:rPr>
          <w:rFonts w:hint="cs"/>
          <w:rtl/>
        </w:rPr>
        <w:t>لایه‌لایه</w:t>
      </w:r>
      <w:r w:rsidR="00382B12">
        <w:rPr>
          <w:rFonts w:hint="cs"/>
          <w:rtl/>
        </w:rPr>
        <w:t xml:space="preserve"> نشده است</w:t>
      </w:r>
      <w:r w:rsidR="007022F0">
        <w:rPr>
          <w:rFonts w:hint="cs"/>
          <w:rtl/>
        </w:rPr>
        <w:t xml:space="preserve"> و صرفاً گفته شده: </w:t>
      </w:r>
      <w:r w:rsidR="007022F0" w:rsidRPr="007022F0">
        <w:rPr>
          <w:rFonts w:hint="cs"/>
          <w:color w:val="008000"/>
          <w:rtl/>
        </w:rPr>
        <w:t>«</w:t>
      </w:r>
      <w:r w:rsidR="007022F0" w:rsidRPr="007022F0">
        <w:rPr>
          <w:color w:val="008000"/>
          <w:rtl/>
        </w:rPr>
        <w:t>يا جابر إن للقرآن بطنا و للبطن ظهرا</w:t>
      </w:r>
      <w:r w:rsidR="007022F0" w:rsidRPr="007022F0">
        <w:rPr>
          <w:rFonts w:hint="cs"/>
          <w:color w:val="008000"/>
          <w:rtl/>
        </w:rPr>
        <w:t>»</w:t>
      </w:r>
      <w:r w:rsidR="007022F0">
        <w:rPr>
          <w:rStyle w:val="FootnoteReference"/>
          <w:color w:val="008000"/>
          <w:rtl/>
        </w:rPr>
        <w:footnoteReference w:id="16"/>
      </w:r>
      <w:r w:rsidR="007022F0" w:rsidRPr="007022F0">
        <w:rPr>
          <w:rFonts w:hint="cs"/>
          <w:color w:val="000000"/>
          <w:rtl/>
        </w:rPr>
        <w:t>. می‌گوید قرآن باطن دارد و باطنش هم ظاهر دارد؛ اما این که بطنش بطن دارد و ظهرش هم ظهر دارد، در این روایت بیان نشده است.</w:t>
      </w:r>
    </w:p>
    <w:p w14:paraId="03DA50A1" w14:textId="7E146252" w:rsidR="00B61AF8" w:rsidRPr="006D056E" w:rsidRDefault="00B61AF8" w:rsidP="00B85AD7">
      <w:pPr>
        <w:jc w:val="both"/>
        <w:rPr>
          <w:rtl/>
        </w:rPr>
      </w:pPr>
      <w:r w:rsidRPr="006D056E">
        <w:rPr>
          <w:rFonts w:hint="cs"/>
          <w:b/>
          <w:bCs/>
          <w:rtl/>
        </w:rPr>
        <w:t>شاگرد:</w:t>
      </w:r>
      <w:r w:rsidRPr="006D056E">
        <w:rPr>
          <w:rFonts w:hint="cs"/>
          <w:rtl/>
        </w:rPr>
        <w:t xml:space="preserve"> </w:t>
      </w:r>
      <w:r w:rsidR="00382B12">
        <w:rPr>
          <w:rFonts w:hint="cs"/>
          <w:rtl/>
        </w:rPr>
        <w:t>«منصرفٌ علی وجوه» به چه معناست</w:t>
      </w:r>
      <w:r>
        <w:rPr>
          <w:rFonts w:hint="cs"/>
          <w:rtl/>
        </w:rPr>
        <w:t>؟</w:t>
      </w:r>
    </w:p>
    <w:p w14:paraId="79233685" w14:textId="77777777" w:rsidR="007022F0" w:rsidRDefault="00B61AF8" w:rsidP="00B85AD7">
      <w:pPr>
        <w:jc w:val="both"/>
        <w:rPr>
          <w:rtl/>
        </w:rPr>
      </w:pPr>
      <w:r w:rsidRPr="006D056E">
        <w:rPr>
          <w:rFonts w:hint="cs"/>
          <w:b/>
          <w:bCs/>
          <w:rtl/>
        </w:rPr>
        <w:t>استاد:</w:t>
      </w:r>
      <w:r w:rsidRPr="006D056E">
        <w:rPr>
          <w:rFonts w:hint="cs"/>
          <w:rtl/>
        </w:rPr>
        <w:t xml:space="preserve"> </w:t>
      </w:r>
      <w:r w:rsidR="00382B12">
        <w:rPr>
          <w:rFonts w:hint="cs"/>
          <w:rtl/>
        </w:rPr>
        <w:t>به معنای آن است که قرآن</w:t>
      </w:r>
      <w:r>
        <w:rPr>
          <w:rFonts w:hint="cs"/>
          <w:rtl/>
        </w:rPr>
        <w:t xml:space="preserve"> معانی مختلفی دارد</w:t>
      </w:r>
      <w:r w:rsidR="00382B12">
        <w:rPr>
          <w:rFonts w:hint="cs"/>
          <w:rtl/>
        </w:rPr>
        <w:t>؛ هم معنای ظاهر دارد و هم معنای باطن. محقق خراسانی نیز در صدد تبیین همین نکته است. می‌گوید قرآن هم ظاهر دارد و هم باطن و از همین رو ممکن است معانی مختلفی را به همراه داشته باشد.</w:t>
      </w:r>
    </w:p>
    <w:p w14:paraId="6953E709" w14:textId="6C4BECBC" w:rsidR="00B61AF8" w:rsidRPr="006D056E" w:rsidRDefault="007022F0" w:rsidP="00B85AD7">
      <w:pPr>
        <w:jc w:val="both"/>
      </w:pPr>
      <w:r>
        <w:rPr>
          <w:rFonts w:hint="cs"/>
          <w:rtl/>
        </w:rPr>
        <w:t>توجه به این نکته لازم است که</w:t>
      </w:r>
      <w:r w:rsidR="00382B12">
        <w:rPr>
          <w:rFonts w:hint="cs"/>
          <w:rtl/>
        </w:rPr>
        <w:t xml:space="preserve"> یک آیه ممکن است</w:t>
      </w:r>
      <w:r w:rsidR="00B61AF8">
        <w:rPr>
          <w:rFonts w:hint="cs"/>
          <w:rtl/>
        </w:rPr>
        <w:t xml:space="preserve"> یک ظاهر داشته باشد </w:t>
      </w:r>
      <w:r w:rsidR="00382B12">
        <w:rPr>
          <w:rFonts w:hint="cs"/>
          <w:rtl/>
        </w:rPr>
        <w:t xml:space="preserve">و </w:t>
      </w:r>
      <w:r w:rsidR="00B61AF8">
        <w:rPr>
          <w:rFonts w:hint="cs"/>
          <w:rtl/>
        </w:rPr>
        <w:t xml:space="preserve">پنج باطن، ولی </w:t>
      </w:r>
      <w:r w:rsidR="00382B12">
        <w:rPr>
          <w:rFonts w:hint="cs"/>
          <w:rtl/>
        </w:rPr>
        <w:t>آ</w:t>
      </w:r>
      <w:r w:rsidR="00B61AF8">
        <w:rPr>
          <w:rFonts w:hint="cs"/>
          <w:rtl/>
        </w:rPr>
        <w:t>ن</w:t>
      </w:r>
      <w:r w:rsidR="00382B12">
        <w:rPr>
          <w:rFonts w:hint="cs"/>
          <w:rtl/>
        </w:rPr>
        <w:t xml:space="preserve"> پنج </w:t>
      </w:r>
      <w:r w:rsidR="00B61AF8">
        <w:rPr>
          <w:rFonts w:hint="cs"/>
          <w:rtl/>
        </w:rPr>
        <w:t>باطن</w:t>
      </w:r>
      <w:r w:rsidR="00382B12">
        <w:rPr>
          <w:rFonts w:hint="cs"/>
          <w:rtl/>
        </w:rPr>
        <w:t>،</w:t>
      </w:r>
      <w:r w:rsidR="00B61AF8">
        <w:rPr>
          <w:rFonts w:hint="cs"/>
          <w:rtl/>
        </w:rPr>
        <w:t xml:space="preserve"> طولی نباشند</w:t>
      </w:r>
      <w:r w:rsidR="00382B12">
        <w:rPr>
          <w:rFonts w:hint="cs"/>
          <w:rtl/>
        </w:rPr>
        <w:t xml:space="preserve"> بلکه در عرض یکدیگر باشند. آنچه ما در صد</w:t>
      </w:r>
      <w:r w:rsidR="000E17C9">
        <w:rPr>
          <w:rFonts w:hint="cs"/>
          <w:rtl/>
        </w:rPr>
        <w:t>د</w:t>
      </w:r>
      <w:r w:rsidR="00382B12">
        <w:rPr>
          <w:rFonts w:hint="cs"/>
          <w:rtl/>
        </w:rPr>
        <w:t xml:space="preserve"> بیانش بودیم، بطن‌های لایه‌لایه و طولی بود بدین شکل که هر بطنی، خودش بطن داشته باشد.</w:t>
      </w:r>
    </w:p>
    <w:p w14:paraId="52D32719" w14:textId="6D40EEBC" w:rsidR="00B61AF8" w:rsidRPr="006D056E" w:rsidRDefault="00B61AF8" w:rsidP="00B85AD7">
      <w:pPr>
        <w:jc w:val="both"/>
        <w:rPr>
          <w:rtl/>
        </w:rPr>
      </w:pPr>
      <w:r w:rsidRPr="006D056E">
        <w:rPr>
          <w:rFonts w:hint="cs"/>
          <w:b/>
          <w:bCs/>
          <w:rtl/>
        </w:rPr>
        <w:t>شاگرد:</w:t>
      </w:r>
      <w:r w:rsidRPr="006D056E">
        <w:rPr>
          <w:rFonts w:hint="cs"/>
          <w:rtl/>
        </w:rPr>
        <w:t xml:space="preserve"> </w:t>
      </w:r>
      <w:r w:rsidR="007022F0">
        <w:rPr>
          <w:rFonts w:hint="cs"/>
          <w:rtl/>
        </w:rPr>
        <w:t xml:space="preserve">این روایت، معانی هم‌عرض </w:t>
      </w:r>
      <w:r>
        <w:rPr>
          <w:rFonts w:hint="cs"/>
          <w:rtl/>
        </w:rPr>
        <w:t>را نمی‌رساند؟</w:t>
      </w:r>
    </w:p>
    <w:p w14:paraId="0A359A28" w14:textId="37C5D1CC" w:rsidR="009620FB" w:rsidRDefault="00B61AF8" w:rsidP="00B85AD7">
      <w:pPr>
        <w:jc w:val="both"/>
        <w:rPr>
          <w:rtl/>
        </w:rPr>
      </w:pPr>
      <w:r w:rsidRPr="006D056E">
        <w:rPr>
          <w:rFonts w:hint="cs"/>
          <w:b/>
          <w:bCs/>
          <w:rtl/>
        </w:rPr>
        <w:t>استاد:</w:t>
      </w:r>
      <w:r w:rsidRPr="006D056E">
        <w:rPr>
          <w:rFonts w:hint="cs"/>
          <w:rtl/>
        </w:rPr>
        <w:t xml:space="preserve"> </w:t>
      </w:r>
      <w:r>
        <w:rPr>
          <w:rFonts w:hint="cs"/>
          <w:rtl/>
        </w:rPr>
        <w:t>اشکال ندارد</w:t>
      </w:r>
      <w:r w:rsidR="007022F0">
        <w:rPr>
          <w:rFonts w:hint="cs"/>
          <w:rtl/>
        </w:rPr>
        <w:t xml:space="preserve"> ناظر به معانی عم‌عرض باشد؛ </w:t>
      </w:r>
      <w:r>
        <w:rPr>
          <w:rFonts w:hint="cs"/>
          <w:rtl/>
        </w:rPr>
        <w:t>ولی آن</w:t>
      </w:r>
      <w:r w:rsidR="007022F0">
        <w:rPr>
          <w:rFonts w:hint="cs"/>
          <w:rtl/>
        </w:rPr>
        <w:t>چه به عنوان وجه تمایز بین این روایت و روایاتی که در آن از تعابیر</w:t>
      </w:r>
      <w:r w:rsidR="000E17C9">
        <w:rPr>
          <w:rFonts w:hint="cs"/>
          <w:rtl/>
        </w:rPr>
        <w:t>ی</w:t>
      </w:r>
      <w:r w:rsidR="007022F0">
        <w:rPr>
          <w:rFonts w:hint="cs"/>
          <w:rtl/>
        </w:rPr>
        <w:t xml:space="preserve"> همچون </w:t>
      </w:r>
      <w:r w:rsidR="007022F0" w:rsidRPr="00A127ED">
        <w:rPr>
          <w:rFonts w:hint="cs"/>
          <w:color w:val="008000"/>
          <w:rtl/>
        </w:rPr>
        <w:t xml:space="preserve">«الی سبعة </w:t>
      </w:r>
      <w:r w:rsidR="00A127ED" w:rsidRPr="00A127ED">
        <w:rPr>
          <w:rFonts w:hint="cs"/>
          <w:color w:val="008000"/>
          <w:rtl/>
        </w:rPr>
        <w:t>ابطن</w:t>
      </w:r>
      <w:r w:rsidR="007022F0" w:rsidRPr="00A127ED">
        <w:rPr>
          <w:rFonts w:hint="cs"/>
          <w:color w:val="008000"/>
          <w:rtl/>
        </w:rPr>
        <w:t>»</w:t>
      </w:r>
      <w:r w:rsidR="00A127ED">
        <w:rPr>
          <w:rStyle w:val="FootnoteReference"/>
          <w:color w:val="008000"/>
          <w:rtl/>
        </w:rPr>
        <w:footnoteReference w:id="17"/>
      </w:r>
      <w:r w:rsidR="007022F0">
        <w:rPr>
          <w:rFonts w:hint="cs"/>
          <w:rtl/>
        </w:rPr>
        <w:t xml:space="preserve"> استفاده شده، مدّ نظرمان بود، معانی هم‌عرض نبود بلکه معانی طولی بود.</w:t>
      </w:r>
      <w:r w:rsidR="00A127ED">
        <w:rPr>
          <w:rFonts w:hint="cs"/>
          <w:rtl/>
        </w:rPr>
        <w:t xml:space="preserve"> </w:t>
      </w:r>
      <w:r>
        <w:rPr>
          <w:rFonts w:hint="cs"/>
          <w:rtl/>
        </w:rPr>
        <w:t>ممکن است</w:t>
      </w:r>
      <w:r w:rsidR="00A127ED">
        <w:rPr>
          <w:rFonts w:hint="cs"/>
          <w:rtl/>
        </w:rPr>
        <w:t xml:space="preserve"> مراد روایت نامبرده</w:t>
      </w:r>
      <w:r>
        <w:rPr>
          <w:rFonts w:hint="cs"/>
          <w:rtl/>
        </w:rPr>
        <w:t xml:space="preserve"> این باشد که </w:t>
      </w:r>
      <w:r w:rsidR="00A127ED">
        <w:rPr>
          <w:rFonts w:hint="cs"/>
          <w:rtl/>
        </w:rPr>
        <w:t xml:space="preserve">ظهر قرآن، </w:t>
      </w:r>
      <w:r>
        <w:rPr>
          <w:rFonts w:hint="cs"/>
          <w:rtl/>
        </w:rPr>
        <w:t>بطن دارد</w:t>
      </w:r>
      <w:r w:rsidR="00A127ED">
        <w:rPr>
          <w:rFonts w:hint="cs"/>
          <w:rtl/>
        </w:rPr>
        <w:t>؛ آن بطن نیز</w:t>
      </w:r>
      <w:r>
        <w:rPr>
          <w:rFonts w:hint="cs"/>
          <w:rtl/>
        </w:rPr>
        <w:t xml:space="preserve">بطن دارد، </w:t>
      </w:r>
      <w:r w:rsidR="00A127ED">
        <w:rPr>
          <w:rFonts w:hint="cs"/>
          <w:rtl/>
        </w:rPr>
        <w:t>تا هفت</w:t>
      </w:r>
      <w:r>
        <w:rPr>
          <w:rFonts w:hint="cs"/>
          <w:rtl/>
        </w:rPr>
        <w:t xml:space="preserve"> بطن.</w:t>
      </w:r>
    </w:p>
    <w:p w14:paraId="047E0FFE" w14:textId="1F92CE97" w:rsidR="009620FB" w:rsidRDefault="009620FB" w:rsidP="00B85AD7">
      <w:pPr>
        <w:jc w:val="both"/>
        <w:rPr>
          <w:rtl/>
        </w:rPr>
      </w:pPr>
      <w:r>
        <w:rPr>
          <w:rFonts w:hint="cs"/>
          <w:rtl/>
        </w:rPr>
        <w:t>بر اساس آنچه در خاطر دارم، آیت الله والد از</w:t>
      </w:r>
      <w:r w:rsidR="00A127ED">
        <w:rPr>
          <w:rFonts w:hint="cs"/>
          <w:rtl/>
        </w:rPr>
        <w:t xml:space="preserve"> قول</w:t>
      </w:r>
      <w:r>
        <w:rPr>
          <w:rFonts w:hint="cs"/>
          <w:rtl/>
        </w:rPr>
        <w:t xml:space="preserve"> مرحوم الهی _برادر مرحوم علامه طباطبائی_ نقل می‌کردند که برخی افرادی که </w:t>
      </w:r>
      <w:r w:rsidR="00B61AF8">
        <w:rPr>
          <w:rFonts w:hint="cs"/>
          <w:rtl/>
        </w:rPr>
        <w:t>در علوم غریبه احضار شده بودند</w:t>
      </w:r>
      <w:r>
        <w:rPr>
          <w:rFonts w:hint="cs"/>
          <w:rtl/>
        </w:rPr>
        <w:t>،</w:t>
      </w:r>
      <w:r w:rsidR="00B61AF8">
        <w:rPr>
          <w:rFonts w:hint="cs"/>
          <w:rtl/>
        </w:rPr>
        <w:t xml:space="preserve"> گفته بود</w:t>
      </w:r>
      <w:r>
        <w:rPr>
          <w:rFonts w:hint="cs"/>
          <w:rtl/>
        </w:rPr>
        <w:t xml:space="preserve"> تصور نکنید</w:t>
      </w:r>
      <w:r w:rsidR="00B61AF8">
        <w:rPr>
          <w:rFonts w:hint="cs"/>
          <w:rtl/>
        </w:rPr>
        <w:t xml:space="preserve"> </w:t>
      </w:r>
      <w:r>
        <w:rPr>
          <w:rFonts w:hint="cs"/>
          <w:rtl/>
        </w:rPr>
        <w:t>هفت</w:t>
      </w:r>
      <w:r w:rsidR="00B61AF8">
        <w:rPr>
          <w:rFonts w:hint="cs"/>
          <w:rtl/>
        </w:rPr>
        <w:t xml:space="preserve"> آسمان و </w:t>
      </w:r>
      <w:r>
        <w:rPr>
          <w:rFonts w:hint="cs"/>
          <w:rtl/>
        </w:rPr>
        <w:t>هفت</w:t>
      </w:r>
      <w:r w:rsidR="00B61AF8">
        <w:rPr>
          <w:rFonts w:hint="cs"/>
          <w:rtl/>
        </w:rPr>
        <w:t xml:space="preserve"> زمین </w:t>
      </w:r>
      <w:r>
        <w:rPr>
          <w:rFonts w:hint="cs"/>
          <w:rtl/>
        </w:rPr>
        <w:t>مجموعاً</w:t>
      </w:r>
      <w:r w:rsidR="00B61AF8">
        <w:rPr>
          <w:rFonts w:hint="cs"/>
          <w:rtl/>
        </w:rPr>
        <w:t xml:space="preserve"> </w:t>
      </w:r>
      <w:r>
        <w:rPr>
          <w:rFonts w:hint="cs"/>
          <w:rtl/>
        </w:rPr>
        <w:t>چهارده</w:t>
      </w:r>
      <w:r w:rsidR="00B61AF8">
        <w:rPr>
          <w:rFonts w:hint="cs"/>
          <w:rtl/>
        </w:rPr>
        <w:t xml:space="preserve"> طبقه </w:t>
      </w:r>
      <w:r>
        <w:rPr>
          <w:rFonts w:hint="cs"/>
          <w:rtl/>
        </w:rPr>
        <w:t>است؛ مجموعش</w:t>
      </w:r>
      <w:r w:rsidR="00B61AF8">
        <w:rPr>
          <w:rFonts w:hint="cs"/>
          <w:rtl/>
        </w:rPr>
        <w:t xml:space="preserve"> </w:t>
      </w:r>
      <w:r>
        <w:rPr>
          <w:rFonts w:hint="cs"/>
          <w:rtl/>
        </w:rPr>
        <w:t>هشت</w:t>
      </w:r>
      <w:r w:rsidR="00B61AF8">
        <w:rPr>
          <w:rFonts w:hint="cs"/>
          <w:rtl/>
        </w:rPr>
        <w:t xml:space="preserve"> طبقه است</w:t>
      </w:r>
      <w:r>
        <w:rPr>
          <w:rFonts w:hint="cs"/>
          <w:rtl/>
        </w:rPr>
        <w:t>؛ پایین‌ترین طبقه</w:t>
      </w:r>
      <w:r w:rsidR="000E17C9">
        <w:rPr>
          <w:rFonts w:hint="cs"/>
          <w:rtl/>
        </w:rPr>
        <w:t>،</w:t>
      </w:r>
      <w:r>
        <w:rPr>
          <w:rFonts w:hint="cs"/>
          <w:rtl/>
        </w:rPr>
        <w:t xml:space="preserve"> فقط ارض است و بالاترین طبقه</w:t>
      </w:r>
      <w:r w:rsidR="000E17C9">
        <w:rPr>
          <w:rFonts w:hint="cs"/>
          <w:rtl/>
        </w:rPr>
        <w:t>،</w:t>
      </w:r>
      <w:r>
        <w:rPr>
          <w:rFonts w:hint="cs"/>
          <w:rtl/>
        </w:rPr>
        <w:t xml:space="preserve"> فقط آسمان است؛ بین این دو، شش طبقه هستند که هم ارض هستند و هم سماء؛ یعنی </w:t>
      </w:r>
      <w:r w:rsidR="000E17C9">
        <w:rPr>
          <w:rFonts w:hint="cs"/>
          <w:rtl/>
        </w:rPr>
        <w:t xml:space="preserve">هر یک از </w:t>
      </w:r>
      <w:r>
        <w:rPr>
          <w:rFonts w:hint="cs"/>
          <w:rtl/>
        </w:rPr>
        <w:t>این شش طبقۀ میانی نسبت به طبقۀ زیرین خودشان، آسمان هستند و نسبت به طبقۀ بالای خودشان، ارض هستند؛ بدین ترتیب هشت طبقه می‌شوند که دو تایشان فقط زمین یا آسمان هستند و شش تایشان هم زمین و هم آسمان.</w:t>
      </w:r>
    </w:p>
    <w:p w14:paraId="48290578" w14:textId="4892A995" w:rsidR="009620FB" w:rsidRDefault="009620FB" w:rsidP="00B85AD7">
      <w:pPr>
        <w:jc w:val="both"/>
        <w:rPr>
          <w:rtl/>
        </w:rPr>
      </w:pPr>
      <w:r>
        <w:rPr>
          <w:rFonts w:hint="cs"/>
          <w:rtl/>
        </w:rPr>
        <w:t>بلاتشبیه در مورد آیات قرآن نیز چیزی شبیه به همین مطلب را در نظر داریم. ممکن است «ظهر الظهر» در روایت ناظر به چنین چیزی باش</w:t>
      </w:r>
      <w:r w:rsidR="000E17C9">
        <w:rPr>
          <w:rFonts w:hint="cs"/>
          <w:rtl/>
        </w:rPr>
        <w:t>؛</w:t>
      </w:r>
      <w:r>
        <w:rPr>
          <w:rFonts w:hint="cs"/>
          <w:rtl/>
        </w:rPr>
        <w:t xml:space="preserve"> یعنی از معانی قرآن، معنای اول فقط ظهر است و معنای آخر فقط بطن است و معانی میانی، هم ظهر هستند و هم بطن؛ یعنی نسبت به معنای قبل</w:t>
      </w:r>
      <w:r w:rsidR="000E17C9">
        <w:rPr>
          <w:rFonts w:hint="cs"/>
          <w:rtl/>
        </w:rPr>
        <w:t>،</w:t>
      </w:r>
      <w:r>
        <w:rPr>
          <w:rFonts w:hint="cs"/>
          <w:rtl/>
        </w:rPr>
        <w:t xml:space="preserve"> بطن هستند و نسبت به معنای بعد</w:t>
      </w:r>
      <w:r w:rsidR="000E17C9">
        <w:rPr>
          <w:rFonts w:hint="cs"/>
          <w:rtl/>
        </w:rPr>
        <w:t>،</w:t>
      </w:r>
      <w:r>
        <w:rPr>
          <w:rFonts w:hint="cs"/>
          <w:rtl/>
        </w:rPr>
        <w:t xml:space="preserve"> ظهر. معنای اول نسبت به معنای دوم ظهر است؛ معنای دوم نسبت به معنای اول بطن و نسبت به معنای سوم ظهر است و به همین ترتیب تا آخر. ممکن است مقصود روایت چنین چیزی باشد.</w:t>
      </w:r>
    </w:p>
    <w:p w14:paraId="6EB77FBC" w14:textId="3D80A0E8" w:rsidR="00B61AF8" w:rsidRDefault="00B61AF8" w:rsidP="00B85AD7">
      <w:pPr>
        <w:jc w:val="both"/>
        <w:rPr>
          <w:rtl/>
        </w:rPr>
      </w:pPr>
      <w:r>
        <w:rPr>
          <w:rFonts w:hint="cs"/>
          <w:rtl/>
        </w:rPr>
        <w:t xml:space="preserve">دو روایت صحیح السند در مورد ظهر و بطن </w:t>
      </w:r>
      <w:r w:rsidR="004276C7">
        <w:rPr>
          <w:rFonts w:hint="cs"/>
          <w:rtl/>
        </w:rPr>
        <w:t>نیز وجود دارد که مضمونشان</w:t>
      </w:r>
      <w:r>
        <w:rPr>
          <w:rFonts w:hint="cs"/>
          <w:rtl/>
        </w:rPr>
        <w:t xml:space="preserve"> روشن‌تر </w:t>
      </w:r>
      <w:r w:rsidR="004276C7">
        <w:rPr>
          <w:rFonts w:hint="cs"/>
          <w:rtl/>
        </w:rPr>
        <w:t>بوده و عمدۀ تکیۀ ما باید بر همین روایات معتبر باشد. روایت نخست در بصائر الدرجات، صفحۀ ۱۹۶، رقم ۷، منقول از فضیل بن یسار است</w:t>
      </w:r>
      <w:r>
        <w:rPr>
          <w:rFonts w:hint="cs"/>
          <w:rtl/>
        </w:rPr>
        <w:t>:</w:t>
      </w:r>
    </w:p>
    <w:p w14:paraId="10AC4A7B" w14:textId="781C3257" w:rsidR="00B61AF8" w:rsidRPr="00A127ED" w:rsidRDefault="00B61AF8" w:rsidP="00B85AD7">
      <w:pPr>
        <w:jc w:val="both"/>
      </w:pPr>
      <w:r w:rsidRPr="004276C7">
        <w:rPr>
          <w:rFonts w:hint="cs"/>
          <w:color w:val="008000"/>
          <w:rtl/>
        </w:rPr>
        <w:lastRenderedPageBreak/>
        <w:t>«سَأَلْتُ أَبَا جَعْفَرٍ علیه السلام عَنْ هَذِهِ الرِّوَايَةِ مَا مِنَ الْقُرْآنِ آيَةٌ إِلَّا وَ لَهَا ظَهْرٌ وَ بَطْنٌ فَقَالَ ظَهْرُهُ تَنْزِيلُهُ وَ بَطْنُهُ تَأْوِيلُهُ مِنْهُ مَا قَدْ مَضَى وَ مِنْهُ مَا لَمْ يَكُنْ يَجْرِي كَمَا يَجْرِي الشَّمْسُ وَ الْقَمَرُ كَمَا جَاءَ تَأْوِيلُ شَيْ‏ءٍ مِنْهُ يَكُونُ عَلَى الْأَمْوَاتِ كَمَا يَكُونُ عَلَى الْأَحْيَاءِ</w:t>
      </w:r>
      <w:r w:rsidR="00A127ED">
        <w:rPr>
          <w:rFonts w:hint="cs"/>
          <w:color w:val="008000"/>
          <w:rtl/>
        </w:rPr>
        <w:t xml:space="preserve"> </w:t>
      </w:r>
      <w:r w:rsidR="00A127ED" w:rsidRPr="004276C7">
        <w:rPr>
          <w:rFonts w:hint="cs"/>
          <w:color w:val="008000"/>
          <w:rtl/>
        </w:rPr>
        <w:t>قَالَ اللَّهُ‏ وَ ما يَعْلَمُ تَأْوِيلَهُ إِلَّا اللَّهُ وَ الرَّاسِخُونَ فِي الْعِلْمِ نَحْنُ نَعْلَمُهُ.»</w:t>
      </w:r>
    </w:p>
    <w:p w14:paraId="17E2C1B4" w14:textId="0CB67F32" w:rsidR="00B61AF8" w:rsidRPr="006D056E" w:rsidRDefault="00B61AF8" w:rsidP="00B85AD7">
      <w:pPr>
        <w:jc w:val="both"/>
        <w:rPr>
          <w:rtl/>
        </w:rPr>
      </w:pPr>
      <w:r w:rsidRPr="006D056E">
        <w:rPr>
          <w:rFonts w:hint="cs"/>
          <w:b/>
          <w:bCs/>
          <w:rtl/>
        </w:rPr>
        <w:t>شاگرد:</w:t>
      </w:r>
      <w:r w:rsidRPr="006D056E">
        <w:rPr>
          <w:rFonts w:hint="cs"/>
          <w:rtl/>
        </w:rPr>
        <w:t xml:space="preserve"> </w:t>
      </w:r>
      <w:r w:rsidR="000E17C9">
        <w:rPr>
          <w:rFonts w:hint="cs"/>
          <w:rtl/>
        </w:rPr>
        <w:t xml:space="preserve">آبا </w:t>
      </w:r>
      <w:r>
        <w:rPr>
          <w:rFonts w:hint="cs"/>
          <w:rtl/>
        </w:rPr>
        <w:t>کلّما جاء تأویل شیء</w:t>
      </w:r>
      <w:r w:rsidR="004276C7">
        <w:rPr>
          <w:rFonts w:hint="cs"/>
          <w:rtl/>
        </w:rPr>
        <w:t xml:space="preserve"> صحیح نیست؟</w:t>
      </w:r>
    </w:p>
    <w:p w14:paraId="712DCB83" w14:textId="70DFE3FC" w:rsidR="00B61AF8" w:rsidRDefault="00B61AF8" w:rsidP="00B85AD7">
      <w:pPr>
        <w:jc w:val="both"/>
        <w:rPr>
          <w:rtl/>
        </w:rPr>
      </w:pPr>
      <w:r w:rsidRPr="006D056E">
        <w:rPr>
          <w:rFonts w:hint="cs"/>
          <w:b/>
          <w:bCs/>
          <w:rtl/>
        </w:rPr>
        <w:t>استاد:</w:t>
      </w:r>
      <w:r w:rsidRPr="006D056E">
        <w:rPr>
          <w:rFonts w:hint="cs"/>
          <w:rtl/>
        </w:rPr>
        <w:t xml:space="preserve"> </w:t>
      </w:r>
      <w:r w:rsidR="004276C7">
        <w:rPr>
          <w:rFonts w:hint="cs"/>
          <w:rtl/>
        </w:rPr>
        <w:t xml:space="preserve">آنچه من از </w:t>
      </w:r>
      <w:r>
        <w:rPr>
          <w:rFonts w:hint="cs"/>
          <w:rtl/>
        </w:rPr>
        <w:t xml:space="preserve">بصائر یادداشت کردم کما است. </w:t>
      </w:r>
    </w:p>
    <w:p w14:paraId="0174CE27" w14:textId="09767505" w:rsidR="004276C7" w:rsidRDefault="00A127ED" w:rsidP="00B85AD7">
      <w:pPr>
        <w:jc w:val="both"/>
        <w:rPr>
          <w:rtl/>
        </w:rPr>
      </w:pPr>
      <w:r>
        <w:rPr>
          <w:rFonts w:hint="cs"/>
          <w:rtl/>
        </w:rPr>
        <w:t>این روایت</w:t>
      </w:r>
      <w:r w:rsidR="004276C7">
        <w:rPr>
          <w:rFonts w:hint="cs"/>
          <w:rtl/>
        </w:rPr>
        <w:t xml:space="preserve"> در تفسیر عیاشی، جلد ۱، صفحۀ ۱۱، روایت ۵</w:t>
      </w:r>
      <w:r>
        <w:rPr>
          <w:rFonts w:hint="cs"/>
          <w:rtl/>
        </w:rPr>
        <w:t xml:space="preserve"> نیز وارد شده است.</w:t>
      </w:r>
    </w:p>
    <w:p w14:paraId="48DB5CBF" w14:textId="77777777" w:rsidR="00A127ED" w:rsidRDefault="00A127ED" w:rsidP="00B85AD7">
      <w:pPr>
        <w:jc w:val="both"/>
        <w:rPr>
          <w:rtl/>
        </w:rPr>
      </w:pPr>
      <w:r>
        <w:rPr>
          <w:rFonts w:hint="cs"/>
          <w:rtl/>
        </w:rPr>
        <w:t xml:space="preserve">ظهر، همان تنزیل آیه است؛ </w:t>
      </w:r>
      <w:r w:rsidR="00B61AF8">
        <w:rPr>
          <w:rFonts w:hint="cs"/>
          <w:rtl/>
        </w:rPr>
        <w:t>گاهی اوقات</w:t>
      </w:r>
      <w:r>
        <w:rPr>
          <w:rFonts w:hint="cs"/>
          <w:rtl/>
        </w:rPr>
        <w:t xml:space="preserve"> یک آیه،</w:t>
      </w:r>
      <w:r w:rsidR="00B61AF8">
        <w:rPr>
          <w:rFonts w:hint="cs"/>
          <w:rtl/>
        </w:rPr>
        <w:t xml:space="preserve"> در یک مورد نازل شده ولی محتوایش مربوط به مورد نزول نیست</w:t>
      </w:r>
      <w:r>
        <w:rPr>
          <w:rFonts w:hint="cs"/>
          <w:rtl/>
        </w:rPr>
        <w:t xml:space="preserve">؛ </w:t>
      </w:r>
      <w:r w:rsidR="00B61AF8">
        <w:rPr>
          <w:rFonts w:hint="cs"/>
          <w:rtl/>
        </w:rPr>
        <w:t>مفهومی که مرحوم علامۀ طباطبایی با تعبیر جری و تطبیق از</w:t>
      </w:r>
      <w:r>
        <w:rPr>
          <w:rFonts w:hint="cs"/>
          <w:rtl/>
        </w:rPr>
        <w:t xml:space="preserve"> آن</w:t>
      </w:r>
      <w:r w:rsidR="00B61AF8">
        <w:rPr>
          <w:rFonts w:hint="cs"/>
          <w:rtl/>
        </w:rPr>
        <w:t xml:space="preserve"> یاد می‌کنند</w:t>
      </w:r>
      <w:r>
        <w:rPr>
          <w:rFonts w:hint="cs"/>
          <w:rtl/>
        </w:rPr>
        <w:t>؛ البته</w:t>
      </w:r>
      <w:r w:rsidR="00B61AF8">
        <w:rPr>
          <w:rFonts w:hint="cs"/>
          <w:rtl/>
        </w:rPr>
        <w:t xml:space="preserve"> واژۀ تطبیق در روایات</w:t>
      </w:r>
      <w:r>
        <w:rPr>
          <w:rFonts w:hint="cs"/>
          <w:rtl/>
        </w:rPr>
        <w:t xml:space="preserve"> وجود</w:t>
      </w:r>
      <w:r w:rsidR="00B61AF8">
        <w:rPr>
          <w:rFonts w:hint="cs"/>
          <w:rtl/>
        </w:rPr>
        <w:t xml:space="preserve"> ندارد</w:t>
      </w:r>
      <w:r>
        <w:rPr>
          <w:rFonts w:hint="cs"/>
          <w:rtl/>
        </w:rPr>
        <w:t xml:space="preserve"> لذا</w:t>
      </w:r>
      <w:r w:rsidR="00B61AF8">
        <w:rPr>
          <w:rFonts w:hint="cs"/>
          <w:rtl/>
        </w:rPr>
        <w:t xml:space="preserve"> اگر </w:t>
      </w:r>
      <w:r>
        <w:rPr>
          <w:rFonts w:hint="cs"/>
          <w:rtl/>
        </w:rPr>
        <w:t>به</w:t>
      </w:r>
      <w:r w:rsidR="00B61AF8">
        <w:rPr>
          <w:rFonts w:hint="cs"/>
          <w:rtl/>
        </w:rPr>
        <w:t xml:space="preserve"> تعبیر جری </w:t>
      </w:r>
      <w:r>
        <w:rPr>
          <w:rFonts w:hint="cs"/>
          <w:rtl/>
        </w:rPr>
        <w:t>بسنده</w:t>
      </w:r>
      <w:r w:rsidR="00B61AF8">
        <w:rPr>
          <w:rFonts w:hint="cs"/>
          <w:rtl/>
        </w:rPr>
        <w:t xml:space="preserve"> می‌کردند بهتر بود</w:t>
      </w:r>
      <w:r>
        <w:rPr>
          <w:rFonts w:hint="cs"/>
          <w:rtl/>
        </w:rPr>
        <w:t>. به بیان دیگر، تأویل نوعی توسعۀ معنایی برای آیات قرآن محسوب می‌شود.</w:t>
      </w:r>
      <w:r w:rsidR="00B61AF8">
        <w:rPr>
          <w:rFonts w:hint="cs"/>
          <w:rtl/>
        </w:rPr>
        <w:t xml:space="preserve"> </w:t>
      </w:r>
      <w:r>
        <w:rPr>
          <w:rFonts w:hint="cs"/>
          <w:rtl/>
        </w:rPr>
        <w:t>تعبیر «</w:t>
      </w:r>
      <w:r w:rsidR="00B61AF8">
        <w:rPr>
          <w:rFonts w:hint="cs"/>
          <w:rtl/>
        </w:rPr>
        <w:t>یجری کما یجری الشمس و القمر</w:t>
      </w:r>
      <w:r>
        <w:rPr>
          <w:rFonts w:hint="cs"/>
          <w:rtl/>
        </w:rPr>
        <w:t xml:space="preserve">» اشاره به </w:t>
      </w:r>
      <w:r w:rsidR="00B61AF8">
        <w:rPr>
          <w:rFonts w:hint="cs"/>
          <w:rtl/>
        </w:rPr>
        <w:t xml:space="preserve">یک نوع جریان </w:t>
      </w:r>
      <w:r>
        <w:rPr>
          <w:rFonts w:hint="cs"/>
          <w:rtl/>
        </w:rPr>
        <w:t>در مورد قرآن کریم است.</w:t>
      </w:r>
    </w:p>
    <w:p w14:paraId="397665E0" w14:textId="72ABC14B" w:rsidR="00A127ED" w:rsidRDefault="00B61AF8" w:rsidP="00B85AD7">
      <w:pPr>
        <w:jc w:val="both"/>
        <w:rPr>
          <w:rtl/>
        </w:rPr>
      </w:pPr>
      <w:r>
        <w:rPr>
          <w:rFonts w:hint="cs"/>
          <w:rtl/>
        </w:rPr>
        <w:t>روایت صحیح السند</w:t>
      </w:r>
      <w:r w:rsidR="00A127ED">
        <w:rPr>
          <w:rFonts w:hint="cs"/>
          <w:rtl/>
        </w:rPr>
        <w:t xml:space="preserve"> دیگر،</w:t>
      </w:r>
      <w:r>
        <w:rPr>
          <w:rFonts w:hint="cs"/>
          <w:rtl/>
        </w:rPr>
        <w:t xml:space="preserve"> روایت حمران بن اعین </w:t>
      </w:r>
      <w:r w:rsidR="00A127ED">
        <w:rPr>
          <w:rFonts w:hint="cs"/>
          <w:rtl/>
        </w:rPr>
        <w:t>ا</w:t>
      </w:r>
      <w:r>
        <w:rPr>
          <w:rFonts w:hint="cs"/>
          <w:rtl/>
        </w:rPr>
        <w:t>ست که در معانی الاخبار، صفحۀ ۲۵۹، رقم ۱ وارد شده</w:t>
      </w:r>
      <w:r w:rsidR="00A127ED">
        <w:rPr>
          <w:rFonts w:hint="cs"/>
          <w:rtl/>
        </w:rPr>
        <w:t xml:space="preserve"> است. این روایت در تفسیر عیاشی</w:t>
      </w:r>
      <w:r w:rsidR="00403CD6">
        <w:rPr>
          <w:rFonts w:hint="cs"/>
          <w:rtl/>
        </w:rPr>
        <w:t xml:space="preserve"> نیز</w:t>
      </w:r>
      <w:r w:rsidR="00A127ED">
        <w:rPr>
          <w:rFonts w:hint="cs"/>
          <w:rtl/>
        </w:rPr>
        <w:t xml:space="preserve"> جلد ۱، صفحۀ ۱۱، رقم ۴ </w:t>
      </w:r>
      <w:r w:rsidR="009C1C97">
        <w:rPr>
          <w:rFonts w:hint="cs"/>
          <w:rtl/>
        </w:rPr>
        <w:t>_همچون سائر احادیث تفسیر عیاشی_ به صورت مرسل</w:t>
      </w:r>
      <w:r w:rsidR="00A127ED">
        <w:rPr>
          <w:rFonts w:hint="cs"/>
          <w:rtl/>
        </w:rPr>
        <w:t xml:space="preserve"> نقل شده است:</w:t>
      </w:r>
    </w:p>
    <w:p w14:paraId="6D800BC5" w14:textId="5279738C" w:rsidR="00B61AF8" w:rsidRPr="00A127ED" w:rsidRDefault="00B61AF8" w:rsidP="00B85AD7">
      <w:pPr>
        <w:jc w:val="both"/>
        <w:rPr>
          <w:color w:val="008000"/>
          <w:rtl/>
        </w:rPr>
      </w:pPr>
      <w:r w:rsidRPr="00A127ED">
        <w:rPr>
          <w:rFonts w:hint="cs"/>
          <w:color w:val="008000"/>
          <w:rtl/>
        </w:rPr>
        <w:t>«عَنْ حُمْرَانَ بْنِ أَعْيَنَ قَالَ سَأَلْتُ أَبَا جَعْفَرٍ علیه السلام عَنْ ظَهْرِ الْقُرْآنِ وَ بَطْنِهِ فَقَالَ ظَهْرُهُ الَّذِينَ نَزَلَ فِيهِمُ الْقُرْآنُ وَ بَطْنُهُ الَّذِينَ عَمِلُوا بِمِثْلِ أَعْمَالِهِمْ</w:t>
      </w:r>
      <w:r w:rsidR="009C1C97" w:rsidRPr="009C1C97">
        <w:rPr>
          <w:color w:val="008000"/>
          <w:rtl/>
        </w:rPr>
        <w:t xml:space="preserve"> يَجْرِي فِيهِمْ مَا نَزَلَ فِي أُولَئِكَ.</w:t>
      </w:r>
      <w:r w:rsidRPr="00A127ED">
        <w:rPr>
          <w:rFonts w:hint="cs"/>
          <w:color w:val="008000"/>
          <w:rtl/>
        </w:rPr>
        <w:t>»</w:t>
      </w:r>
    </w:p>
    <w:p w14:paraId="052C00AC" w14:textId="7924F275" w:rsidR="00A127ED" w:rsidRDefault="009C1C97" w:rsidP="00B85AD7">
      <w:pPr>
        <w:jc w:val="both"/>
        <w:rPr>
          <w:rtl/>
        </w:rPr>
      </w:pPr>
      <w:r>
        <w:rPr>
          <w:rFonts w:hint="cs"/>
          <w:rtl/>
        </w:rPr>
        <w:t xml:space="preserve">ولی </w:t>
      </w:r>
      <w:r w:rsidR="00B61AF8">
        <w:rPr>
          <w:rFonts w:hint="cs"/>
          <w:rtl/>
        </w:rPr>
        <w:t xml:space="preserve">همین نقل در معانی الاخبار با سندی آمده </w:t>
      </w:r>
      <w:r w:rsidR="00A127ED">
        <w:rPr>
          <w:rFonts w:hint="cs"/>
          <w:rtl/>
        </w:rPr>
        <w:t>که فکر می‌کنم قابل تصحیح است ولی</w:t>
      </w:r>
      <w:r w:rsidR="00403CD6">
        <w:rPr>
          <w:rFonts w:hint="cs"/>
          <w:rtl/>
        </w:rPr>
        <w:t xml:space="preserve"> بحث‌هایی دارد که</w:t>
      </w:r>
      <w:r w:rsidR="00A127ED">
        <w:rPr>
          <w:rFonts w:hint="cs"/>
          <w:rtl/>
        </w:rPr>
        <w:t xml:space="preserve"> فعلاً قصد ورود به آن را ندارم.</w:t>
      </w:r>
    </w:p>
    <w:p w14:paraId="039BE903" w14:textId="70325A77" w:rsidR="000D00A0" w:rsidRDefault="009C1C97" w:rsidP="00B85AD7">
      <w:pPr>
        <w:jc w:val="both"/>
        <w:rPr>
          <w:rtl/>
        </w:rPr>
      </w:pPr>
      <w:r>
        <w:rPr>
          <w:rFonts w:hint="cs"/>
          <w:rtl/>
        </w:rPr>
        <w:t xml:space="preserve">در </w:t>
      </w:r>
      <w:r w:rsidR="000D00A0">
        <w:rPr>
          <w:rFonts w:hint="cs"/>
          <w:rtl/>
        </w:rPr>
        <w:t>ذیل روایت</w:t>
      </w:r>
      <w:r>
        <w:rPr>
          <w:rFonts w:hint="cs"/>
          <w:rtl/>
        </w:rPr>
        <w:t xml:space="preserve"> تعبیر</w:t>
      </w:r>
      <w:r w:rsidR="000D00A0">
        <w:rPr>
          <w:rFonts w:hint="cs"/>
          <w:rtl/>
        </w:rPr>
        <w:t xml:space="preserve"> «یجری فیهم ما نزل فی اول</w:t>
      </w:r>
      <w:r w:rsidR="00403CD6">
        <w:rPr>
          <w:rFonts w:hint="cs"/>
          <w:rtl/>
        </w:rPr>
        <w:t>ئ</w:t>
      </w:r>
      <w:r w:rsidR="000D00A0">
        <w:rPr>
          <w:rFonts w:hint="cs"/>
          <w:rtl/>
        </w:rPr>
        <w:t>ک» وارد شده است</w:t>
      </w:r>
      <w:r>
        <w:rPr>
          <w:rFonts w:hint="cs"/>
          <w:rtl/>
        </w:rPr>
        <w:t xml:space="preserve"> که تا حدودی آن را به روایت قبل </w:t>
      </w:r>
      <w:r w:rsidR="00B61AF8">
        <w:rPr>
          <w:rFonts w:hint="cs"/>
          <w:rtl/>
        </w:rPr>
        <w:t>نزدیک می‌کند</w:t>
      </w:r>
      <w:r w:rsidR="000D00A0">
        <w:rPr>
          <w:rFonts w:hint="cs"/>
          <w:rtl/>
        </w:rPr>
        <w:t>؛ البته این جری با آن جری فرق دارد چون آن جری، مربوط به جریان داشتن خود قرآن بود ولی «یجری فیهم» در این روایت معنای خاص دیگری دارد؛ ولی به هر حال آیات قرآن یک نوع توسعۀ معنایی دارند.</w:t>
      </w:r>
    </w:p>
    <w:p w14:paraId="5EBD3A2B" w14:textId="4FE29020" w:rsidR="00D50B32" w:rsidRDefault="00B61AF8" w:rsidP="00403CD6">
      <w:pPr>
        <w:jc w:val="both"/>
        <w:rPr>
          <w:rtl/>
        </w:rPr>
      </w:pPr>
      <w:r>
        <w:rPr>
          <w:rFonts w:hint="cs"/>
          <w:rtl/>
        </w:rPr>
        <w:t>روایت</w:t>
      </w:r>
      <w:r w:rsidR="000D00A0">
        <w:rPr>
          <w:rFonts w:hint="cs"/>
          <w:rtl/>
        </w:rPr>
        <w:t xml:space="preserve"> دیگری وجود دارد که</w:t>
      </w:r>
      <w:r>
        <w:rPr>
          <w:rFonts w:hint="cs"/>
          <w:rtl/>
        </w:rPr>
        <w:t xml:space="preserve"> از جهت سندی معتبر نیست ولی از جهت مضمونی جالب</w:t>
      </w:r>
      <w:r w:rsidR="000D00A0">
        <w:rPr>
          <w:rFonts w:hint="cs"/>
          <w:rtl/>
        </w:rPr>
        <w:t xml:space="preserve"> توجه</w:t>
      </w:r>
      <w:r>
        <w:rPr>
          <w:rFonts w:hint="cs"/>
          <w:rtl/>
        </w:rPr>
        <w:t xml:space="preserve"> است</w:t>
      </w:r>
      <w:r w:rsidR="000D00A0">
        <w:rPr>
          <w:rFonts w:hint="cs"/>
          <w:rtl/>
        </w:rPr>
        <w:t>.</w:t>
      </w:r>
      <w:r>
        <w:rPr>
          <w:rFonts w:hint="cs"/>
          <w:rtl/>
        </w:rPr>
        <w:t xml:space="preserve"> در تأویل الآیات صفحۀ ۵۸۴ در </w:t>
      </w:r>
      <w:r w:rsidR="00D50B32">
        <w:rPr>
          <w:rFonts w:hint="cs"/>
          <w:rtl/>
        </w:rPr>
        <w:t>تفسیر</w:t>
      </w:r>
      <w:r w:rsidR="000D00A0">
        <w:rPr>
          <w:rFonts w:hint="cs"/>
          <w:rtl/>
        </w:rPr>
        <w:t xml:space="preserve"> آیۀ نبأ چنین گفته است که</w:t>
      </w:r>
      <w:r>
        <w:rPr>
          <w:rFonts w:hint="cs"/>
          <w:rtl/>
        </w:rPr>
        <w:t xml:space="preserve"> </w:t>
      </w:r>
      <w:r w:rsidR="000D00A0">
        <w:rPr>
          <w:rFonts w:hint="cs"/>
          <w:rtl/>
        </w:rPr>
        <w:t xml:space="preserve">در داستان افک، وقتی </w:t>
      </w:r>
      <w:r w:rsidR="00403CD6">
        <w:rPr>
          <w:rFonts w:hint="cs"/>
          <w:rtl/>
        </w:rPr>
        <w:t>عایشة</w:t>
      </w:r>
      <w:r>
        <w:rPr>
          <w:rFonts w:hint="cs"/>
          <w:rtl/>
        </w:rPr>
        <w:t xml:space="preserve"> </w:t>
      </w:r>
      <w:r w:rsidR="000D00A0">
        <w:rPr>
          <w:rFonts w:hint="cs"/>
          <w:rtl/>
        </w:rPr>
        <w:t xml:space="preserve">به </w:t>
      </w:r>
      <w:r w:rsidR="00403CD6">
        <w:rPr>
          <w:rFonts w:hint="cs"/>
          <w:rtl/>
        </w:rPr>
        <w:t>ماریة</w:t>
      </w:r>
      <w:r w:rsidR="000D00A0">
        <w:rPr>
          <w:rFonts w:hint="cs"/>
          <w:rtl/>
        </w:rPr>
        <w:t xml:space="preserve"> </w:t>
      </w:r>
      <w:r>
        <w:rPr>
          <w:rFonts w:hint="cs"/>
          <w:rtl/>
        </w:rPr>
        <w:t xml:space="preserve">تهمت زد که </w:t>
      </w:r>
      <w:r w:rsidR="00403CD6">
        <w:rPr>
          <w:rFonts w:hint="cs"/>
          <w:rtl/>
        </w:rPr>
        <w:t>ماریة</w:t>
      </w:r>
      <w:r>
        <w:rPr>
          <w:rFonts w:hint="cs"/>
          <w:rtl/>
        </w:rPr>
        <w:t xml:space="preserve"> فاحشه‌ای مرتکب شده</w:t>
      </w:r>
      <w:r w:rsidR="00D50B32">
        <w:rPr>
          <w:rFonts w:hint="cs"/>
          <w:rtl/>
        </w:rPr>
        <w:t>،</w:t>
      </w:r>
      <w:r>
        <w:rPr>
          <w:rFonts w:hint="cs"/>
          <w:rtl/>
        </w:rPr>
        <w:t xml:space="preserve"> حضرت امیر صلوات الله علیه </w:t>
      </w:r>
      <w:r w:rsidR="000D00A0">
        <w:rPr>
          <w:rFonts w:hint="cs"/>
          <w:rtl/>
        </w:rPr>
        <w:t xml:space="preserve">از طرف پیغمبر </w:t>
      </w:r>
      <w:r w:rsidR="00D50B32">
        <w:rPr>
          <w:rFonts w:hint="cs"/>
          <w:rtl/>
        </w:rPr>
        <w:t xml:space="preserve">صلوات الله علیه و آله </w:t>
      </w:r>
      <w:r>
        <w:rPr>
          <w:rFonts w:hint="cs"/>
          <w:rtl/>
        </w:rPr>
        <w:t xml:space="preserve">مأمور شد </w:t>
      </w:r>
      <w:r w:rsidR="000D00A0">
        <w:rPr>
          <w:rFonts w:hint="cs"/>
          <w:rtl/>
        </w:rPr>
        <w:t xml:space="preserve">تا حقیقت را کشف کند. </w:t>
      </w:r>
      <w:r>
        <w:rPr>
          <w:rFonts w:hint="cs"/>
          <w:rtl/>
        </w:rPr>
        <w:t xml:space="preserve">حضرت امیر </w:t>
      </w:r>
      <w:r w:rsidR="00D50B32">
        <w:rPr>
          <w:rFonts w:hint="cs"/>
          <w:rtl/>
        </w:rPr>
        <w:t xml:space="preserve">از پیغمبر </w:t>
      </w:r>
      <w:r>
        <w:rPr>
          <w:rFonts w:hint="cs"/>
          <w:rtl/>
        </w:rPr>
        <w:t xml:space="preserve">پرسید که </w:t>
      </w:r>
      <w:r w:rsidR="00D50B32">
        <w:rPr>
          <w:rFonts w:hint="cs"/>
          <w:rtl/>
        </w:rPr>
        <w:t xml:space="preserve">مأموریت من به‌سان آتش یا شمشیر سوزانی است که وارد پنبه می‌شود و بلافاصله پنبه را می‌سوزاند یا </w:t>
      </w:r>
      <w:r>
        <w:rPr>
          <w:rFonts w:hint="cs"/>
          <w:rtl/>
        </w:rPr>
        <w:t xml:space="preserve">مطلب را </w:t>
      </w:r>
      <w:r w:rsidR="00D50B32">
        <w:rPr>
          <w:rFonts w:hint="cs"/>
          <w:rtl/>
        </w:rPr>
        <w:t>با آرامی پیگیری کنم.</w:t>
      </w:r>
      <w:r>
        <w:rPr>
          <w:rFonts w:hint="cs"/>
          <w:rtl/>
        </w:rPr>
        <w:t xml:space="preserve"> </w:t>
      </w:r>
      <w:r w:rsidR="00D50B32">
        <w:rPr>
          <w:rFonts w:hint="cs"/>
          <w:rtl/>
        </w:rPr>
        <w:t>پیغمبر</w:t>
      </w:r>
      <w:r>
        <w:rPr>
          <w:rFonts w:hint="cs"/>
          <w:rtl/>
        </w:rPr>
        <w:t xml:space="preserve"> می‌فرماید</w:t>
      </w:r>
      <w:r w:rsidR="00D50B32">
        <w:rPr>
          <w:rFonts w:hint="cs"/>
          <w:rtl/>
        </w:rPr>
        <w:t>:</w:t>
      </w:r>
      <w:r>
        <w:rPr>
          <w:rFonts w:hint="cs"/>
          <w:rtl/>
        </w:rPr>
        <w:t xml:space="preserve"> </w:t>
      </w:r>
      <w:r w:rsidR="00D50B32">
        <w:rPr>
          <w:rFonts w:hint="cs"/>
          <w:rtl/>
        </w:rPr>
        <w:t>«</w:t>
      </w:r>
      <w:r>
        <w:rPr>
          <w:rFonts w:hint="cs"/>
          <w:rtl/>
        </w:rPr>
        <w:t>ت</w:t>
      </w:r>
      <w:r w:rsidR="00403CD6">
        <w:rPr>
          <w:rFonts w:hint="cs"/>
          <w:rtl/>
        </w:rPr>
        <w:t>َ</w:t>
      </w:r>
      <w:r>
        <w:rPr>
          <w:rFonts w:hint="cs"/>
          <w:rtl/>
        </w:rPr>
        <w:t>ث</w:t>
      </w:r>
      <w:r w:rsidR="00403CD6">
        <w:rPr>
          <w:rFonts w:hint="cs"/>
          <w:rtl/>
        </w:rPr>
        <w:t>َ</w:t>
      </w:r>
      <w:r>
        <w:rPr>
          <w:rFonts w:hint="cs"/>
          <w:rtl/>
        </w:rPr>
        <w:t>بّ</w:t>
      </w:r>
      <w:r w:rsidR="00403CD6">
        <w:rPr>
          <w:rFonts w:hint="cs"/>
          <w:rtl/>
        </w:rPr>
        <w:t>َ</w:t>
      </w:r>
      <w:r>
        <w:rPr>
          <w:rFonts w:hint="cs"/>
          <w:rtl/>
        </w:rPr>
        <w:t>ت</w:t>
      </w:r>
      <w:r w:rsidR="00D50B32">
        <w:rPr>
          <w:rFonts w:hint="cs"/>
          <w:rtl/>
        </w:rPr>
        <w:t>»؛</w:t>
      </w:r>
      <w:r>
        <w:rPr>
          <w:rFonts w:hint="cs"/>
          <w:rtl/>
        </w:rPr>
        <w:t xml:space="preserve"> شما مأمور به تحقیق هستی</w:t>
      </w:r>
      <w:r w:rsidR="00D50B32">
        <w:rPr>
          <w:rFonts w:hint="cs"/>
          <w:rtl/>
        </w:rPr>
        <w:t xml:space="preserve">؛ لازم نیست بروی و سر آن کسی را که متهم شده برایم بیاوری. </w:t>
      </w:r>
      <w:r>
        <w:rPr>
          <w:rFonts w:hint="cs"/>
          <w:rtl/>
        </w:rPr>
        <w:t xml:space="preserve">حضرت علی </w:t>
      </w:r>
      <w:r w:rsidR="00D50B32">
        <w:rPr>
          <w:rFonts w:hint="cs"/>
          <w:rtl/>
        </w:rPr>
        <w:t>به سراغ آن مرد رفت و آن مرد به بالای درخت گریخت و در آنجا عریان شد؛ پس معلوم شد که ا</w:t>
      </w:r>
      <w:r w:rsidR="00403CD6">
        <w:rPr>
          <w:rFonts w:hint="cs"/>
          <w:rtl/>
        </w:rPr>
        <w:t>َ</w:t>
      </w:r>
      <w:r w:rsidR="00D50B32">
        <w:rPr>
          <w:rFonts w:hint="cs"/>
          <w:rtl/>
        </w:rPr>
        <w:t xml:space="preserve">خته است و توان ارتکاب چنین گناهی را نداشته است. همین مطلب </w:t>
      </w:r>
      <w:r>
        <w:rPr>
          <w:rFonts w:hint="cs"/>
          <w:rtl/>
        </w:rPr>
        <w:t xml:space="preserve">باعث تبرئۀ </w:t>
      </w:r>
      <w:r w:rsidR="00403CD6">
        <w:rPr>
          <w:rFonts w:hint="cs"/>
          <w:rtl/>
        </w:rPr>
        <w:t>ماریة</w:t>
      </w:r>
      <w:r>
        <w:rPr>
          <w:rFonts w:hint="cs"/>
          <w:rtl/>
        </w:rPr>
        <w:t xml:space="preserve"> شد</w:t>
      </w:r>
      <w:r w:rsidR="00D50B32">
        <w:rPr>
          <w:rFonts w:hint="cs"/>
          <w:rtl/>
        </w:rPr>
        <w:t>.</w:t>
      </w:r>
      <w:r w:rsidR="00403CD6">
        <w:rPr>
          <w:rFonts w:hint="cs"/>
          <w:rtl/>
        </w:rPr>
        <w:t xml:space="preserve"> </w:t>
      </w:r>
      <w:r w:rsidR="00D50B32">
        <w:rPr>
          <w:rFonts w:hint="cs"/>
          <w:rtl/>
        </w:rPr>
        <w:t xml:space="preserve">البته در این روایت، به جزئیات و دنبالۀ این داستان اشاره نشده است ولی به اصل تبرئه شدن </w:t>
      </w:r>
      <w:r w:rsidR="00403CD6">
        <w:rPr>
          <w:rFonts w:hint="cs"/>
          <w:rtl/>
        </w:rPr>
        <w:t>ماریة</w:t>
      </w:r>
      <w:r w:rsidR="00D50B32">
        <w:rPr>
          <w:rFonts w:hint="cs"/>
          <w:rtl/>
        </w:rPr>
        <w:t xml:space="preserve"> اشاره شده است.</w:t>
      </w:r>
    </w:p>
    <w:p w14:paraId="25FB7642" w14:textId="52C79416" w:rsidR="00B61AF8" w:rsidRDefault="00D50B32" w:rsidP="00B85AD7">
      <w:pPr>
        <w:jc w:val="both"/>
        <w:rPr>
          <w:rtl/>
        </w:rPr>
      </w:pPr>
      <w:r>
        <w:rPr>
          <w:rFonts w:hint="cs"/>
          <w:rtl/>
        </w:rPr>
        <w:t xml:space="preserve">در این روایت امام علیه السلام، آیۀ </w:t>
      </w:r>
      <w:r>
        <w:rPr>
          <w:color w:val="007200"/>
          <w:rtl/>
        </w:rPr>
        <w:t>﴿إِنْ جاءَكُمْ فاسِقٌ بِنَبَإٍ﴾</w:t>
      </w:r>
      <w:r>
        <w:rPr>
          <w:rStyle w:val="FootnoteReference"/>
          <w:color w:val="007200"/>
          <w:rtl/>
        </w:rPr>
        <w:footnoteReference w:id="18"/>
      </w:r>
      <w:r w:rsidR="00B61AF8">
        <w:rPr>
          <w:rFonts w:hint="cs"/>
          <w:rtl/>
        </w:rPr>
        <w:t xml:space="preserve"> </w:t>
      </w:r>
      <w:r>
        <w:rPr>
          <w:rFonts w:hint="cs"/>
          <w:rtl/>
        </w:rPr>
        <w:t>را چنین معنا می‌کنند</w:t>
      </w:r>
      <w:r w:rsidR="00B61AF8">
        <w:rPr>
          <w:rFonts w:hint="cs"/>
          <w:rtl/>
        </w:rPr>
        <w:t xml:space="preserve"> که </w:t>
      </w:r>
      <w:r w:rsidR="00403CD6">
        <w:rPr>
          <w:rFonts w:hint="cs"/>
          <w:rtl/>
        </w:rPr>
        <w:t>عایشة</w:t>
      </w:r>
      <w:r w:rsidR="00B61AF8">
        <w:rPr>
          <w:rFonts w:hint="cs"/>
          <w:rtl/>
        </w:rPr>
        <w:t xml:space="preserve"> فاسقی بود </w:t>
      </w:r>
      <w:r>
        <w:rPr>
          <w:rFonts w:hint="cs"/>
          <w:rtl/>
        </w:rPr>
        <w:t xml:space="preserve">که در مورد </w:t>
      </w:r>
      <w:r w:rsidR="00403CD6">
        <w:rPr>
          <w:rFonts w:hint="cs"/>
          <w:rtl/>
        </w:rPr>
        <w:t>ماریة</w:t>
      </w:r>
      <w:r>
        <w:rPr>
          <w:rFonts w:hint="cs"/>
          <w:rtl/>
        </w:rPr>
        <w:t xml:space="preserve"> </w:t>
      </w:r>
      <w:r w:rsidR="00B61AF8">
        <w:rPr>
          <w:rFonts w:hint="cs"/>
          <w:rtl/>
        </w:rPr>
        <w:t>خبری آورده</w:t>
      </w:r>
      <w:r>
        <w:rPr>
          <w:rFonts w:hint="cs"/>
          <w:rtl/>
        </w:rPr>
        <w:t xml:space="preserve"> بود و</w:t>
      </w:r>
      <w:r w:rsidR="00B61AF8">
        <w:rPr>
          <w:rFonts w:hint="cs"/>
          <w:rtl/>
        </w:rPr>
        <w:t xml:space="preserve"> پیغمبر علیه السلام به حضرت امیر فرمود</w:t>
      </w:r>
      <w:r>
        <w:rPr>
          <w:rFonts w:hint="cs"/>
          <w:rtl/>
        </w:rPr>
        <w:t>ند</w:t>
      </w:r>
      <w:r w:rsidR="00B61AF8">
        <w:rPr>
          <w:rFonts w:hint="cs"/>
          <w:rtl/>
        </w:rPr>
        <w:t xml:space="preserve"> چون </w:t>
      </w:r>
      <w:r w:rsidR="00403CD6">
        <w:rPr>
          <w:rFonts w:hint="cs"/>
          <w:rtl/>
        </w:rPr>
        <w:t>عایشة</w:t>
      </w:r>
      <w:r w:rsidR="00B61AF8">
        <w:rPr>
          <w:rFonts w:hint="cs"/>
          <w:rtl/>
        </w:rPr>
        <w:t xml:space="preserve"> فاسق است</w:t>
      </w:r>
      <w:r>
        <w:rPr>
          <w:rFonts w:hint="cs"/>
          <w:rtl/>
        </w:rPr>
        <w:t>،</w:t>
      </w:r>
      <w:r w:rsidR="00B61AF8">
        <w:rPr>
          <w:rFonts w:hint="cs"/>
          <w:rtl/>
        </w:rPr>
        <w:t xml:space="preserve"> تحقیق کن. زراره در ذیلش می‌گوید:</w:t>
      </w:r>
    </w:p>
    <w:p w14:paraId="3AF47B13" w14:textId="79FCEAF8" w:rsidR="00B61AF8" w:rsidRPr="00D50B32" w:rsidRDefault="00B61AF8" w:rsidP="00B85AD7">
      <w:pPr>
        <w:jc w:val="both"/>
        <w:rPr>
          <w:color w:val="008000"/>
          <w:rtl/>
        </w:rPr>
      </w:pPr>
      <w:r w:rsidRPr="00D50B32">
        <w:rPr>
          <w:rFonts w:hint="cs"/>
          <w:color w:val="008000"/>
          <w:rtl/>
        </w:rPr>
        <w:lastRenderedPageBreak/>
        <w:t>«فَقَالَ زُرَارَةُ إِنَ‏ الْعَامَّةَ يَقُولُونَ‏ نَزَلَتْ‏ هَذِهِ الْآيَةُ فِي الْوَلِيدِ بْنِ عُقْبَةَ بْنِ أَبِي مُعَيْطٍ حِينَ جَاءَ إِلَى النَّبِيِّ صلی الله علیه و آله و سلم فَأَخْبَرَهُ عَنْ بَنِي خُزَيْمَةَ أَنَّهُمْ كَفَرُوا بَعْدَ إِسْلَامِهِمْ</w:t>
      </w:r>
      <w:r w:rsidR="00D50B32">
        <w:rPr>
          <w:rFonts w:hint="cs"/>
          <w:color w:val="008000"/>
          <w:rtl/>
        </w:rPr>
        <w:t xml:space="preserve"> ...</w:t>
      </w:r>
      <w:r w:rsidRPr="00D50B32">
        <w:rPr>
          <w:rFonts w:hint="cs"/>
          <w:color w:val="008000"/>
          <w:rtl/>
        </w:rPr>
        <w:t>»</w:t>
      </w:r>
    </w:p>
    <w:p w14:paraId="50224B1D" w14:textId="74474E44" w:rsidR="00B61AF8" w:rsidRDefault="00D50B32" w:rsidP="00B85AD7">
      <w:pPr>
        <w:jc w:val="both"/>
        <w:rPr>
          <w:rtl/>
        </w:rPr>
      </w:pPr>
      <w:r>
        <w:rPr>
          <w:rFonts w:hint="cs"/>
          <w:rtl/>
        </w:rPr>
        <w:t xml:space="preserve">پیغمبر </w:t>
      </w:r>
      <w:r w:rsidR="007D29E7">
        <w:rPr>
          <w:rFonts w:hint="cs"/>
          <w:rtl/>
        </w:rPr>
        <w:t xml:space="preserve">صلوات الله علیه و آله </w:t>
      </w:r>
      <w:r w:rsidR="00B61AF8">
        <w:rPr>
          <w:rFonts w:hint="cs"/>
          <w:rtl/>
        </w:rPr>
        <w:t>ولید</w:t>
      </w:r>
      <w:r>
        <w:rPr>
          <w:rFonts w:hint="cs"/>
          <w:rtl/>
        </w:rPr>
        <w:t xml:space="preserve"> بن</w:t>
      </w:r>
      <w:r w:rsidR="00B61AF8">
        <w:rPr>
          <w:rFonts w:hint="cs"/>
          <w:rtl/>
        </w:rPr>
        <w:t xml:space="preserve"> </w:t>
      </w:r>
      <w:r w:rsidR="00403CD6">
        <w:rPr>
          <w:rFonts w:hint="cs"/>
          <w:rtl/>
        </w:rPr>
        <w:t>عقبة</w:t>
      </w:r>
      <w:r>
        <w:rPr>
          <w:rFonts w:hint="cs"/>
          <w:rtl/>
        </w:rPr>
        <w:t xml:space="preserve"> را</w:t>
      </w:r>
      <w:r w:rsidR="007D29E7">
        <w:rPr>
          <w:rFonts w:hint="cs"/>
          <w:rtl/>
        </w:rPr>
        <w:t xml:space="preserve"> به منظور اخذ زکات به سمت قومی روانه داشتند که بین ولید بن </w:t>
      </w:r>
      <w:r w:rsidR="00403CD6">
        <w:rPr>
          <w:rFonts w:hint="cs"/>
          <w:rtl/>
        </w:rPr>
        <w:t>عقبة</w:t>
      </w:r>
      <w:r w:rsidR="007D29E7">
        <w:rPr>
          <w:rFonts w:hint="cs"/>
          <w:rtl/>
        </w:rPr>
        <w:t xml:space="preserve"> و این قوم، یک کینۀ قدیمی وجود داشت. به هنگام ورود ولید بن </w:t>
      </w:r>
      <w:r w:rsidR="00403CD6">
        <w:rPr>
          <w:rFonts w:hint="cs"/>
          <w:rtl/>
        </w:rPr>
        <w:t>عقبة</w:t>
      </w:r>
      <w:r w:rsidR="007D29E7">
        <w:rPr>
          <w:rFonts w:hint="cs"/>
          <w:rtl/>
        </w:rPr>
        <w:t>، آنان به</w:t>
      </w:r>
      <w:r w:rsidR="00B61AF8">
        <w:rPr>
          <w:rFonts w:hint="cs"/>
          <w:rtl/>
        </w:rPr>
        <w:t xml:space="preserve"> استقبالش </w:t>
      </w:r>
      <w:r w:rsidR="007D29E7">
        <w:rPr>
          <w:rFonts w:hint="cs"/>
          <w:rtl/>
        </w:rPr>
        <w:t xml:space="preserve">آمدند ولی ولید بن </w:t>
      </w:r>
      <w:r w:rsidR="00403CD6">
        <w:rPr>
          <w:rFonts w:hint="cs"/>
          <w:rtl/>
        </w:rPr>
        <w:t>عقبة</w:t>
      </w:r>
      <w:r w:rsidR="007D29E7">
        <w:rPr>
          <w:rFonts w:hint="cs"/>
          <w:rtl/>
        </w:rPr>
        <w:t xml:space="preserve"> به دلیل آن کینۀ قدیمی خیال کرد آنان به منظور جنگ با وی به سمت </w:t>
      </w:r>
      <w:r w:rsidR="00403CD6">
        <w:rPr>
          <w:rFonts w:hint="cs"/>
          <w:rtl/>
        </w:rPr>
        <w:t xml:space="preserve">او </w:t>
      </w:r>
      <w:r w:rsidR="007D29E7">
        <w:rPr>
          <w:rFonts w:hint="cs"/>
          <w:rtl/>
        </w:rPr>
        <w:t>آمده‌اند. از همین رو نزد پیامبر صلوات الله علیه و آله بازگشت و خبر کفر آن قوم را به ایشان عرضه داشت و گفت این قوم قصد جنگ با من را داشتند. بدین ترتیب زراره می‌گوید به گفتۀ عامه، آیۀ نبأ اشاره به آن است که ولید بن عقبة، شخص فاسقی است لذا باید صحت و سقم گفتارش مورد بررسی قرار دهید. حضرت در پاسخ به وی می‌فرمایند:</w:t>
      </w:r>
    </w:p>
    <w:p w14:paraId="4EA86EC0" w14:textId="77777777" w:rsidR="00B61AF8" w:rsidRPr="007D29E7" w:rsidRDefault="00B61AF8" w:rsidP="00B85AD7">
      <w:pPr>
        <w:jc w:val="both"/>
        <w:rPr>
          <w:color w:val="008000"/>
          <w:rtl/>
        </w:rPr>
      </w:pPr>
      <w:r w:rsidRPr="007D29E7">
        <w:rPr>
          <w:rFonts w:hint="cs"/>
          <w:color w:val="008000"/>
          <w:rtl/>
        </w:rPr>
        <w:t>«فَقَالَ أَبُو جَعْفَرٍ علیه السلام يَا زُرَارَةُ أَ وَ مَا عَلِمْتَ أَنَّهُ لَيْسَ مِنَ الْقُرْآنِ آيَةٌ إِلَّا وَ لَهَا ظَهْرٌ وَ بَطْنٌ فَهَذَا الَّذِي فِي أَيْدِي النَّاسِ ظَهْرُهَا وَ الَّذِي حَدَّثْتُكَ بِهِ بَطْنُهَا.»</w:t>
      </w:r>
    </w:p>
    <w:p w14:paraId="44099D1C" w14:textId="335501C5" w:rsidR="007D29E7" w:rsidRDefault="007D29E7" w:rsidP="00B85AD7">
      <w:pPr>
        <w:jc w:val="both"/>
        <w:rPr>
          <w:rtl/>
        </w:rPr>
      </w:pPr>
      <w:r>
        <w:rPr>
          <w:rFonts w:hint="cs"/>
          <w:rtl/>
        </w:rPr>
        <w:t xml:space="preserve">این روایت گویا در صدد بیان آن است که هر چند شأن نزول این آیه، داستان ولید بن عقبة است ولی </w:t>
      </w:r>
      <w:r w:rsidR="00B61AF8">
        <w:rPr>
          <w:rFonts w:hint="cs"/>
          <w:rtl/>
        </w:rPr>
        <w:t>این شأن نزول اختصاص به آن مورد ندارد</w:t>
      </w:r>
      <w:r>
        <w:rPr>
          <w:rFonts w:hint="cs"/>
          <w:rtl/>
        </w:rPr>
        <w:t xml:space="preserve"> و</w:t>
      </w:r>
      <w:r w:rsidR="00B61AF8">
        <w:rPr>
          <w:rFonts w:hint="cs"/>
          <w:rtl/>
        </w:rPr>
        <w:t xml:space="preserve"> </w:t>
      </w:r>
      <w:r w:rsidR="00403CD6">
        <w:rPr>
          <w:rFonts w:hint="cs"/>
          <w:rtl/>
        </w:rPr>
        <w:t>بر</w:t>
      </w:r>
      <w:r w:rsidR="00B61AF8">
        <w:rPr>
          <w:rFonts w:hint="cs"/>
          <w:rtl/>
        </w:rPr>
        <w:t xml:space="preserve"> </w:t>
      </w:r>
      <w:r w:rsidR="00403CD6">
        <w:rPr>
          <w:rFonts w:hint="cs"/>
          <w:rtl/>
        </w:rPr>
        <w:t>مواضع</w:t>
      </w:r>
      <w:r w:rsidR="00B61AF8">
        <w:rPr>
          <w:rFonts w:hint="cs"/>
          <w:rtl/>
        </w:rPr>
        <w:t xml:space="preserve"> دیگر </w:t>
      </w:r>
      <w:r w:rsidR="00403CD6">
        <w:rPr>
          <w:rFonts w:hint="cs"/>
          <w:rtl/>
        </w:rPr>
        <w:t>نیز</w:t>
      </w:r>
      <w:r w:rsidR="00B61AF8">
        <w:rPr>
          <w:rFonts w:hint="cs"/>
          <w:rtl/>
        </w:rPr>
        <w:t xml:space="preserve"> تطبیق </w:t>
      </w:r>
      <w:r w:rsidR="00403CD6">
        <w:rPr>
          <w:rFonts w:hint="cs"/>
          <w:rtl/>
        </w:rPr>
        <w:t>شدنی است</w:t>
      </w:r>
      <w:r>
        <w:rPr>
          <w:rFonts w:hint="cs"/>
          <w:rtl/>
        </w:rPr>
        <w:t xml:space="preserve">. شبیه </w:t>
      </w:r>
      <w:r w:rsidR="00B61AF8">
        <w:rPr>
          <w:rFonts w:hint="cs"/>
          <w:rtl/>
        </w:rPr>
        <w:t xml:space="preserve">همان تعبیری که </w:t>
      </w:r>
      <w:r>
        <w:rPr>
          <w:rFonts w:hint="cs"/>
          <w:rtl/>
        </w:rPr>
        <w:t>در</w:t>
      </w:r>
      <w:r w:rsidR="00B61AF8">
        <w:rPr>
          <w:rFonts w:hint="cs"/>
          <w:rtl/>
        </w:rPr>
        <w:t xml:space="preserve"> روایت حمران </w:t>
      </w:r>
      <w:r>
        <w:rPr>
          <w:rFonts w:hint="cs"/>
          <w:rtl/>
        </w:rPr>
        <w:t>بیان شد:</w:t>
      </w:r>
      <w:r w:rsidR="00B61AF8">
        <w:rPr>
          <w:rFonts w:hint="cs"/>
          <w:rtl/>
        </w:rPr>
        <w:t xml:space="preserve"> </w:t>
      </w:r>
      <w:r>
        <w:rPr>
          <w:rFonts w:hint="cs"/>
          <w:rtl/>
        </w:rPr>
        <w:t>«</w:t>
      </w:r>
      <w:r w:rsidR="00B61AF8">
        <w:rPr>
          <w:rFonts w:hint="cs"/>
          <w:rtl/>
        </w:rPr>
        <w:t>الذین عملوا بمثل اعمالهم</w:t>
      </w:r>
      <w:r>
        <w:rPr>
          <w:rFonts w:hint="cs"/>
          <w:rtl/>
        </w:rPr>
        <w:t>». یعنی هر چند شأن نزول آیه، در مورد ولید به عقبة است ولی مصادیق دیگری نیز دارد.</w:t>
      </w:r>
    </w:p>
    <w:p w14:paraId="42B1BDB1" w14:textId="49239BCA" w:rsidR="007D29E7" w:rsidRDefault="007D29E7" w:rsidP="00B85AD7">
      <w:pPr>
        <w:jc w:val="both"/>
        <w:rPr>
          <w:rtl/>
        </w:rPr>
      </w:pPr>
      <w:r>
        <w:rPr>
          <w:rFonts w:hint="cs"/>
          <w:rtl/>
        </w:rPr>
        <w:t xml:space="preserve">اصل قضیه ناشی از آن است که </w:t>
      </w:r>
      <w:r w:rsidR="00B61AF8">
        <w:rPr>
          <w:rFonts w:hint="cs"/>
          <w:rtl/>
        </w:rPr>
        <w:t>این</w:t>
      </w:r>
      <w:r>
        <w:rPr>
          <w:rFonts w:hint="cs"/>
          <w:rtl/>
        </w:rPr>
        <w:t>‌</w:t>
      </w:r>
      <w:r w:rsidR="00B61AF8">
        <w:rPr>
          <w:rFonts w:hint="cs"/>
          <w:rtl/>
        </w:rPr>
        <w:t>ها</w:t>
      </w:r>
      <w:r>
        <w:rPr>
          <w:rFonts w:hint="cs"/>
          <w:rtl/>
        </w:rPr>
        <w:t>،</w:t>
      </w:r>
      <w:r w:rsidR="00B61AF8">
        <w:rPr>
          <w:rFonts w:hint="cs"/>
          <w:rtl/>
        </w:rPr>
        <w:t xml:space="preserve"> عنوان‌های کلی هستند</w:t>
      </w:r>
      <w:r>
        <w:rPr>
          <w:rFonts w:hint="cs"/>
          <w:rtl/>
        </w:rPr>
        <w:t xml:space="preserve"> که</w:t>
      </w:r>
      <w:r w:rsidR="00B61AF8">
        <w:rPr>
          <w:rFonts w:hint="cs"/>
          <w:rtl/>
        </w:rPr>
        <w:t xml:space="preserve"> مقید به شأن نزول نیستند</w:t>
      </w:r>
      <w:r>
        <w:rPr>
          <w:rFonts w:hint="cs"/>
          <w:rtl/>
        </w:rPr>
        <w:t>؛</w:t>
      </w:r>
      <w:r w:rsidR="00B61AF8">
        <w:rPr>
          <w:rFonts w:hint="cs"/>
          <w:rtl/>
        </w:rPr>
        <w:t xml:space="preserve"> </w:t>
      </w:r>
      <w:r>
        <w:rPr>
          <w:rFonts w:hint="cs"/>
          <w:rtl/>
        </w:rPr>
        <w:t>در نتیجه</w:t>
      </w:r>
      <w:r w:rsidR="00B61AF8">
        <w:rPr>
          <w:rFonts w:hint="cs"/>
          <w:rtl/>
        </w:rPr>
        <w:t xml:space="preserve"> همچنان که این آیه در مورد داستان ولید بن عقبة صادق است</w:t>
      </w:r>
      <w:r>
        <w:rPr>
          <w:rFonts w:hint="cs"/>
          <w:rtl/>
        </w:rPr>
        <w:t>،</w:t>
      </w:r>
      <w:r w:rsidR="00B61AF8">
        <w:rPr>
          <w:rFonts w:hint="cs"/>
          <w:rtl/>
        </w:rPr>
        <w:t xml:space="preserve"> در مورد داستان عایش</w:t>
      </w:r>
      <w:r w:rsidR="00403CD6">
        <w:rPr>
          <w:rFonts w:hint="cs"/>
          <w:rtl/>
        </w:rPr>
        <w:t>ة</w:t>
      </w:r>
      <w:r w:rsidR="00B61AF8">
        <w:rPr>
          <w:rFonts w:hint="cs"/>
          <w:rtl/>
        </w:rPr>
        <w:t xml:space="preserve"> </w:t>
      </w:r>
      <w:r>
        <w:rPr>
          <w:rFonts w:hint="cs"/>
          <w:rtl/>
        </w:rPr>
        <w:t>نیز</w:t>
      </w:r>
      <w:r w:rsidR="00B61AF8">
        <w:rPr>
          <w:rFonts w:hint="cs"/>
          <w:rtl/>
        </w:rPr>
        <w:t xml:space="preserve"> صادق </w:t>
      </w:r>
      <w:r>
        <w:rPr>
          <w:rFonts w:hint="cs"/>
          <w:rtl/>
        </w:rPr>
        <w:t>است. آیه به یک معنا پیغمبر را مأمور می‌کند که در داستان افک ماری</w:t>
      </w:r>
      <w:r w:rsidR="00403CD6">
        <w:rPr>
          <w:rFonts w:hint="cs"/>
          <w:rtl/>
        </w:rPr>
        <w:t>ة</w:t>
      </w:r>
      <w:r>
        <w:rPr>
          <w:rFonts w:hint="cs"/>
          <w:rtl/>
        </w:rPr>
        <w:t xml:space="preserve">، تحقیق و تفحص کند و مانند </w:t>
      </w:r>
      <w:r w:rsidR="00B61AF8">
        <w:rPr>
          <w:rFonts w:hint="cs"/>
          <w:rtl/>
        </w:rPr>
        <w:t>شمشیر برّانی که پنبه‌ای را آتش می‌زند نباشد.</w:t>
      </w:r>
    </w:p>
    <w:p w14:paraId="705B5A58" w14:textId="542B0231" w:rsidR="007D29E7" w:rsidRDefault="00B61AF8" w:rsidP="00B85AD7">
      <w:pPr>
        <w:jc w:val="both"/>
        <w:rPr>
          <w:rtl/>
        </w:rPr>
      </w:pPr>
      <w:r>
        <w:rPr>
          <w:rFonts w:hint="cs"/>
          <w:rtl/>
        </w:rPr>
        <w:t>این</w:t>
      </w:r>
      <w:r w:rsidR="007D29E7">
        <w:rPr>
          <w:rFonts w:hint="cs"/>
          <w:rtl/>
        </w:rPr>
        <w:t xml:space="preserve"> بود محصل آنچه </w:t>
      </w:r>
      <w:r>
        <w:rPr>
          <w:rFonts w:hint="cs"/>
          <w:rtl/>
        </w:rPr>
        <w:t xml:space="preserve"> در مورد ظهر و بطن در روایت </w:t>
      </w:r>
      <w:r w:rsidR="007D29E7">
        <w:rPr>
          <w:rFonts w:hint="cs"/>
          <w:rtl/>
        </w:rPr>
        <w:t>مطرح شده است</w:t>
      </w:r>
      <w:r>
        <w:rPr>
          <w:rFonts w:hint="cs"/>
          <w:rtl/>
        </w:rPr>
        <w:t>.</w:t>
      </w:r>
      <w:r w:rsidR="007D29E7">
        <w:rPr>
          <w:rFonts w:hint="cs"/>
          <w:rtl/>
        </w:rPr>
        <w:t xml:space="preserve"> روایات دیگری نیز وجود دارد که به ذکر آدرس آن بسنده می‌کنیم.</w:t>
      </w:r>
    </w:p>
    <w:p w14:paraId="2EADA613" w14:textId="10FFE50D" w:rsidR="00B61AF8" w:rsidRDefault="00B61AF8" w:rsidP="00B85AD7">
      <w:pPr>
        <w:jc w:val="both"/>
        <w:rPr>
          <w:rtl/>
        </w:rPr>
      </w:pPr>
      <w:r>
        <w:rPr>
          <w:rFonts w:hint="cs"/>
          <w:rtl/>
        </w:rPr>
        <w:t>کتاب سلیم، جلد ۲، صفحۀ ۷۰ و ۷۱. محاسن، جلد ۱، صفحۀ ۲۷۰، رقم ۳۶۰؛ صفحۀ ۳۰۰، رقم ۵؛ تفسیر عیاشی، جلد ۲، صفحۀ ۱۶، رقم ۳۶؛ مناقب ابن شهر آشوب، جلد ۲، صفحۀ ۴۳.</w:t>
      </w:r>
    </w:p>
    <w:p w14:paraId="6EA15D53" w14:textId="77777777" w:rsidR="00580142" w:rsidRDefault="00B61AF8" w:rsidP="00B85AD7">
      <w:pPr>
        <w:jc w:val="both"/>
        <w:rPr>
          <w:rtl/>
        </w:rPr>
      </w:pPr>
      <w:r>
        <w:rPr>
          <w:rFonts w:hint="cs"/>
          <w:rtl/>
        </w:rPr>
        <w:t>همچنین در تاج العروس، جلد ۷، صفحۀ ۱۶۷،</w:t>
      </w:r>
      <w:r w:rsidR="00580142">
        <w:rPr>
          <w:rFonts w:hint="cs"/>
          <w:rtl/>
        </w:rPr>
        <w:t xml:space="preserve"> روایتی در مورد ظاهر و باطن داشتن قرآن وارد شده و به </w:t>
      </w:r>
      <w:r>
        <w:rPr>
          <w:rFonts w:hint="cs"/>
          <w:rtl/>
        </w:rPr>
        <w:t xml:space="preserve">تفسیرهایی در مورد ظهر و بطن </w:t>
      </w:r>
      <w:r w:rsidR="00580142">
        <w:rPr>
          <w:rFonts w:hint="cs"/>
          <w:rtl/>
        </w:rPr>
        <w:t>اشاره شده است.</w:t>
      </w:r>
    </w:p>
    <w:p w14:paraId="2F14C3B1" w14:textId="3091EF14" w:rsidR="00580142" w:rsidRDefault="00580142" w:rsidP="00B85AD7">
      <w:pPr>
        <w:jc w:val="both"/>
        <w:rPr>
          <w:rtl/>
        </w:rPr>
      </w:pPr>
      <w:r>
        <w:rPr>
          <w:rFonts w:hint="cs"/>
          <w:rtl/>
        </w:rPr>
        <w:t xml:space="preserve">کوتاه سخن آن‌که، </w:t>
      </w:r>
      <w:r w:rsidR="00B61AF8">
        <w:rPr>
          <w:rFonts w:hint="cs"/>
          <w:rtl/>
        </w:rPr>
        <w:t>روای</w:t>
      </w:r>
      <w:r>
        <w:rPr>
          <w:rFonts w:hint="cs"/>
          <w:rtl/>
        </w:rPr>
        <w:t>ا</w:t>
      </w:r>
      <w:r w:rsidR="00B61AF8">
        <w:rPr>
          <w:rFonts w:hint="cs"/>
          <w:rtl/>
        </w:rPr>
        <w:t>ت</w:t>
      </w:r>
      <w:r>
        <w:rPr>
          <w:rFonts w:hint="cs"/>
          <w:rtl/>
        </w:rPr>
        <w:t xml:space="preserve"> مربوط به</w:t>
      </w:r>
      <w:r w:rsidR="00B61AF8">
        <w:rPr>
          <w:rFonts w:hint="cs"/>
          <w:rtl/>
        </w:rPr>
        <w:t xml:space="preserve"> ظهر و بطن</w:t>
      </w:r>
      <w:r>
        <w:rPr>
          <w:rFonts w:hint="cs"/>
          <w:rtl/>
        </w:rPr>
        <w:t xml:space="preserve">، در منابع عامه و خاصه فراوان است و اصل این مضمون را که به شکل مسلّم بیان می‌کند ؛ ولی این که </w:t>
      </w:r>
      <w:r w:rsidR="00B61AF8">
        <w:rPr>
          <w:rFonts w:hint="cs"/>
          <w:rtl/>
        </w:rPr>
        <w:t>در</w:t>
      </w:r>
      <w:r>
        <w:rPr>
          <w:rFonts w:hint="cs"/>
          <w:rtl/>
        </w:rPr>
        <w:t xml:space="preserve"> برخی نقلیات گفته شده، «الی سبعة ابطن» از اضافات صوفیه است.</w:t>
      </w:r>
    </w:p>
    <w:p w14:paraId="307C2269" w14:textId="0232335E" w:rsidR="00501B1B" w:rsidRDefault="00B61AF8" w:rsidP="00B85AD7">
      <w:pPr>
        <w:jc w:val="both"/>
        <w:rPr>
          <w:rtl/>
        </w:rPr>
      </w:pPr>
      <w:r>
        <w:rPr>
          <w:rFonts w:hint="cs"/>
          <w:rtl/>
        </w:rPr>
        <w:t xml:space="preserve">در </w:t>
      </w:r>
      <w:r w:rsidR="00613277">
        <w:rPr>
          <w:rFonts w:hint="cs"/>
          <w:rtl/>
        </w:rPr>
        <w:t>مجازات</w:t>
      </w:r>
      <w:r>
        <w:rPr>
          <w:rFonts w:hint="cs"/>
          <w:rtl/>
        </w:rPr>
        <w:t xml:space="preserve"> النبویه سید رضی صفحۀ ۲۳۶ </w:t>
      </w:r>
      <w:r w:rsidR="00580142">
        <w:rPr>
          <w:rFonts w:hint="cs"/>
          <w:rtl/>
        </w:rPr>
        <w:t>ب</w:t>
      </w:r>
      <w:r>
        <w:rPr>
          <w:rFonts w:hint="cs"/>
          <w:rtl/>
        </w:rPr>
        <w:t>حث جالب</w:t>
      </w:r>
      <w:r w:rsidR="00580142">
        <w:rPr>
          <w:rFonts w:hint="cs"/>
          <w:rtl/>
        </w:rPr>
        <w:t xml:space="preserve"> توجهی</w:t>
      </w:r>
      <w:r>
        <w:rPr>
          <w:rFonts w:hint="cs"/>
          <w:rtl/>
        </w:rPr>
        <w:t xml:space="preserve"> در مورد ظهر و بطن</w:t>
      </w:r>
      <w:r w:rsidR="00580142">
        <w:rPr>
          <w:rFonts w:hint="cs"/>
          <w:rtl/>
        </w:rPr>
        <w:t xml:space="preserve"> مطرح نموده </w:t>
      </w:r>
      <w:r w:rsidR="00613277">
        <w:rPr>
          <w:rFonts w:hint="cs"/>
          <w:rtl/>
        </w:rPr>
        <w:t xml:space="preserve">است. در یک روایت می‌گوید: </w:t>
      </w:r>
      <w:r w:rsidR="00613277" w:rsidRPr="00501B1B">
        <w:rPr>
          <w:rFonts w:hint="cs"/>
          <w:color w:val="008000"/>
          <w:rtl/>
        </w:rPr>
        <w:t>«</w:t>
      </w:r>
      <w:r w:rsidR="00501B1B" w:rsidRPr="00501B1B">
        <w:rPr>
          <w:color w:val="008000"/>
          <w:rtl/>
        </w:rPr>
        <w:t xml:space="preserve">مَا مِنْ آيَةٍ إِلَّا وَ لَهَا ظَهْرٌ وَ بَطْنٌ وَ مَا فِيهِ حَرْفٌ إِلَّا وَ لَهُ حَدٌّ وَ مَطْلَعٌ </w:t>
      </w:r>
      <w:r w:rsidR="00613277" w:rsidRPr="00501B1B">
        <w:rPr>
          <w:rFonts w:hint="cs"/>
          <w:color w:val="008000"/>
          <w:rtl/>
        </w:rPr>
        <w:t>»</w:t>
      </w:r>
      <w:r w:rsidR="00501B1B">
        <w:rPr>
          <w:rStyle w:val="FootnoteReference"/>
          <w:color w:val="008000"/>
          <w:rtl/>
        </w:rPr>
        <w:footnoteReference w:id="19"/>
      </w:r>
      <w:r w:rsidR="00613277">
        <w:rPr>
          <w:rFonts w:hint="cs"/>
          <w:rtl/>
        </w:rPr>
        <w:t xml:space="preserve"> </w:t>
      </w:r>
      <w:r w:rsidR="00403CD6">
        <w:rPr>
          <w:rFonts w:hint="cs"/>
          <w:rtl/>
        </w:rPr>
        <w:t xml:space="preserve">. </w:t>
      </w:r>
      <w:r w:rsidR="00613277">
        <w:rPr>
          <w:rFonts w:hint="cs"/>
          <w:rtl/>
        </w:rPr>
        <w:t>یکایک این‌ها را معنا نموده و می‌گوید در این‌ها</w:t>
      </w:r>
      <w:r>
        <w:rPr>
          <w:rFonts w:hint="cs"/>
          <w:rtl/>
        </w:rPr>
        <w:t xml:space="preserve"> استعاره رخ داده</w:t>
      </w:r>
      <w:r w:rsidR="00613277">
        <w:rPr>
          <w:rFonts w:hint="cs"/>
          <w:rtl/>
        </w:rPr>
        <w:t xml:space="preserve"> است</w:t>
      </w:r>
      <w:r>
        <w:rPr>
          <w:rFonts w:hint="cs"/>
          <w:rtl/>
        </w:rPr>
        <w:t>.</w:t>
      </w:r>
    </w:p>
    <w:p w14:paraId="71FD6B08" w14:textId="744C6B27" w:rsidR="00501B1B" w:rsidRDefault="00501B1B" w:rsidP="00B85AD7">
      <w:pPr>
        <w:pStyle w:val="Heading4"/>
        <w:jc w:val="both"/>
        <w:rPr>
          <w:rtl/>
        </w:rPr>
      </w:pPr>
      <w:bookmarkStart w:id="10" w:name="_Toc165058083"/>
      <w:r>
        <w:rPr>
          <w:rFonts w:hint="cs"/>
          <w:rtl/>
        </w:rPr>
        <w:lastRenderedPageBreak/>
        <w:t>دلالت نداشتن روایات ظهر و بطن بر استعمال لفظ در اکثر از معنا</w:t>
      </w:r>
      <w:bookmarkEnd w:id="10"/>
    </w:p>
    <w:p w14:paraId="50D3A6E9" w14:textId="77777777" w:rsidR="00501B1B" w:rsidRDefault="00501B1B" w:rsidP="00B85AD7">
      <w:pPr>
        <w:jc w:val="both"/>
        <w:rPr>
          <w:rtl/>
        </w:rPr>
      </w:pPr>
      <w:r>
        <w:rPr>
          <w:rFonts w:hint="cs"/>
          <w:rtl/>
        </w:rPr>
        <w:t xml:space="preserve">کوتاه سخن آن‌که، ظهر و بطن داشتن قرآن، دلیل بر وقوع استعمال لفظ در اکثر از معنا نیست؛ زیرا روایات معتبری وجود دارد که بیان می‌دارد ظهر، معنای مرتبط با شأن نزول آیه است و بطن، یک نوع تأویل برای آیه است. </w:t>
      </w:r>
      <w:r w:rsidR="00B61AF8">
        <w:rPr>
          <w:rFonts w:hint="cs"/>
          <w:rtl/>
        </w:rPr>
        <w:t>تأویل آیه</w:t>
      </w:r>
      <w:r>
        <w:rPr>
          <w:rFonts w:hint="cs"/>
          <w:rtl/>
        </w:rPr>
        <w:t>،</w:t>
      </w:r>
      <w:r w:rsidR="00B61AF8">
        <w:rPr>
          <w:rFonts w:hint="cs"/>
          <w:rtl/>
        </w:rPr>
        <w:t xml:space="preserve"> مراد استعمالی آیه نیست</w:t>
      </w:r>
      <w:r>
        <w:rPr>
          <w:rFonts w:hint="cs"/>
          <w:rtl/>
        </w:rPr>
        <w:t>،</w:t>
      </w:r>
      <w:r w:rsidR="00B61AF8">
        <w:rPr>
          <w:rFonts w:hint="cs"/>
          <w:rtl/>
        </w:rPr>
        <w:t xml:space="preserve"> ولی</w:t>
      </w:r>
      <w:r>
        <w:rPr>
          <w:rFonts w:hint="cs"/>
          <w:rtl/>
        </w:rPr>
        <w:t xml:space="preserve"> به یک معنا،</w:t>
      </w:r>
      <w:r w:rsidR="00B61AF8">
        <w:rPr>
          <w:rFonts w:hint="cs"/>
          <w:rtl/>
        </w:rPr>
        <w:t xml:space="preserve"> مراد جدی آیه </w:t>
      </w:r>
      <w:r>
        <w:rPr>
          <w:rFonts w:hint="cs"/>
          <w:rtl/>
        </w:rPr>
        <w:t>است.</w:t>
      </w:r>
    </w:p>
    <w:p w14:paraId="525455A2" w14:textId="1C852BE3" w:rsidR="001D19E9" w:rsidRDefault="00501B1B" w:rsidP="00B85AD7">
      <w:pPr>
        <w:jc w:val="both"/>
        <w:rPr>
          <w:rtl/>
        </w:rPr>
      </w:pPr>
      <w:r>
        <w:rPr>
          <w:rFonts w:hint="cs"/>
          <w:rtl/>
        </w:rPr>
        <w:t>افزون بر آن</w:t>
      </w:r>
      <w:r w:rsidR="00403CD6">
        <w:rPr>
          <w:rFonts w:hint="cs"/>
          <w:rtl/>
        </w:rPr>
        <w:t>‌</w:t>
      </w:r>
      <w:r>
        <w:rPr>
          <w:rFonts w:hint="cs"/>
          <w:rtl/>
        </w:rPr>
        <w:t>که، در تحریر محل نزاع گفتیم، استعمال لفظ در اکثر از معنا باید</w:t>
      </w:r>
      <w:r w:rsidR="00B61AF8">
        <w:rPr>
          <w:rFonts w:hint="cs"/>
          <w:rtl/>
        </w:rPr>
        <w:t xml:space="preserve"> به نحو مستقل باشد</w:t>
      </w:r>
      <w:r>
        <w:rPr>
          <w:rFonts w:hint="cs"/>
          <w:rtl/>
        </w:rPr>
        <w:t xml:space="preserve">؛ نهایت چیزی که می‌توان از روایات ظهر و بطن استفاده کرد، آن است که </w:t>
      </w:r>
      <w:r w:rsidR="001D19E9">
        <w:rPr>
          <w:rFonts w:hint="cs"/>
          <w:rtl/>
        </w:rPr>
        <w:t xml:space="preserve">ممکن است </w:t>
      </w:r>
      <w:r>
        <w:rPr>
          <w:rFonts w:hint="cs"/>
          <w:rtl/>
        </w:rPr>
        <w:t xml:space="preserve">الفاظ قرآن در معنای جامع به کار رفته </w:t>
      </w:r>
      <w:r w:rsidR="001D19E9">
        <w:rPr>
          <w:rFonts w:hint="cs"/>
          <w:rtl/>
        </w:rPr>
        <w:t>باشد</w:t>
      </w:r>
      <w:r>
        <w:rPr>
          <w:rFonts w:hint="cs"/>
          <w:rtl/>
        </w:rPr>
        <w:t xml:space="preserve"> به طوری که هم شامل شأن نزول می‌شود و هم شامل سائر موارد. همانطور که گذشت، هیچکس در امکان استعمال لفظ در جامع بین چند معنا اشکال نمی‌کند و چنین فرضی از محل نزاع خارج است. محل نزاع استعمال لفظ در چند معنا به صورت مستقل است.</w:t>
      </w:r>
      <w:r w:rsidR="001D19E9">
        <w:rPr>
          <w:rFonts w:hint="cs"/>
          <w:rtl/>
        </w:rPr>
        <w:t xml:space="preserve"> بنابراین </w:t>
      </w:r>
      <w:r w:rsidR="00403CD6">
        <w:rPr>
          <w:rFonts w:hint="cs"/>
          <w:rtl/>
        </w:rPr>
        <w:t>اشکال محقق خراسانی وارد است.</w:t>
      </w:r>
    </w:p>
    <w:p w14:paraId="52C97CA5" w14:textId="365BD94F" w:rsidR="00501B1B" w:rsidRDefault="00B61AF8" w:rsidP="00B85AD7">
      <w:pPr>
        <w:jc w:val="both"/>
        <w:rPr>
          <w:rtl/>
        </w:rPr>
      </w:pPr>
      <w:r>
        <w:rPr>
          <w:rFonts w:hint="cs"/>
          <w:rtl/>
        </w:rPr>
        <w:t>آقای شهیدی</w:t>
      </w:r>
      <w:r w:rsidR="00403CD6">
        <w:rPr>
          <w:rStyle w:val="FootnoteReference"/>
          <w:rtl/>
        </w:rPr>
        <w:footnoteReference w:id="20"/>
      </w:r>
      <w:r>
        <w:rPr>
          <w:rFonts w:hint="cs"/>
          <w:rtl/>
        </w:rPr>
        <w:t xml:space="preserve"> بحث‌های مفصلی </w:t>
      </w:r>
      <w:r w:rsidR="00501B1B">
        <w:rPr>
          <w:rFonts w:hint="cs"/>
          <w:rtl/>
        </w:rPr>
        <w:t>را پیرامون</w:t>
      </w:r>
      <w:r>
        <w:rPr>
          <w:rFonts w:hint="cs"/>
          <w:rtl/>
        </w:rPr>
        <w:t xml:space="preserve"> مواردی که تخیل شده از</w:t>
      </w:r>
      <w:r w:rsidR="00501B1B">
        <w:rPr>
          <w:rFonts w:hint="cs"/>
          <w:rtl/>
        </w:rPr>
        <w:t xml:space="preserve"> قبیل</w:t>
      </w:r>
      <w:r>
        <w:rPr>
          <w:rFonts w:hint="cs"/>
          <w:rtl/>
        </w:rPr>
        <w:t xml:space="preserve"> استعمال لفظ در اکثر از معنا </w:t>
      </w:r>
      <w:r w:rsidR="00501B1B">
        <w:rPr>
          <w:rFonts w:hint="cs"/>
          <w:rtl/>
        </w:rPr>
        <w:t>است مطرح نموده و تک‌تک این موارد را مورد بحث قرار می‌دهند. بحث ایشان سودمند است و مناسب است به آن مراجعه کنید.</w:t>
      </w:r>
    </w:p>
    <w:p w14:paraId="48F11578" w14:textId="3CE82DA7" w:rsidR="007E3151" w:rsidRDefault="001D19E9" w:rsidP="00B85AD7">
      <w:pPr>
        <w:jc w:val="both"/>
        <w:rPr>
          <w:rtl/>
        </w:rPr>
      </w:pPr>
      <w:r>
        <w:rPr>
          <w:rFonts w:hint="cs"/>
          <w:rtl/>
        </w:rPr>
        <w:t>یکی از</w:t>
      </w:r>
      <w:r w:rsidR="007E3151">
        <w:rPr>
          <w:rFonts w:hint="cs"/>
          <w:rtl/>
        </w:rPr>
        <w:t xml:space="preserve"> بحث‌های پیرامون استعمال لفظ در اکثر از معنا، ثمرات مترتب بر آن بود که مرحوم آقای روحانی</w:t>
      </w:r>
      <w:r w:rsidR="00333B26">
        <w:rPr>
          <w:rStyle w:val="FootnoteReference"/>
          <w:rtl/>
        </w:rPr>
        <w:footnoteReference w:id="21"/>
      </w:r>
      <w:r w:rsidR="007E3151">
        <w:rPr>
          <w:rFonts w:hint="cs"/>
          <w:rtl/>
        </w:rPr>
        <w:t xml:space="preserve"> مطرح کردند. وقتی یک امر به دو متعلق تعلق گرفته باشد، که نسبت به یک متعلق محمول بر استحباب است،</w:t>
      </w:r>
      <w:r w:rsidR="00B61AF8">
        <w:rPr>
          <w:rFonts w:hint="cs"/>
          <w:rtl/>
        </w:rPr>
        <w:t xml:space="preserve"> آیا </w:t>
      </w:r>
      <w:r w:rsidR="007E3151">
        <w:rPr>
          <w:rFonts w:hint="cs"/>
          <w:rtl/>
        </w:rPr>
        <w:t xml:space="preserve">می‌توان با تکیه بر جواز استعمال امر در چند معنا، </w:t>
      </w:r>
      <w:r w:rsidR="00B61AF8">
        <w:rPr>
          <w:rFonts w:hint="cs"/>
          <w:rtl/>
        </w:rPr>
        <w:t xml:space="preserve">نسبت به متعلق </w:t>
      </w:r>
      <w:r w:rsidR="007E3151">
        <w:rPr>
          <w:rFonts w:hint="cs"/>
          <w:rtl/>
        </w:rPr>
        <w:t>دیگر بر</w:t>
      </w:r>
      <w:r w:rsidR="00403CD6">
        <w:rPr>
          <w:rFonts w:hint="cs"/>
          <w:rtl/>
        </w:rPr>
        <w:t xml:space="preserve"> دلالت امر بر</w:t>
      </w:r>
      <w:r w:rsidR="007E3151">
        <w:rPr>
          <w:rFonts w:hint="cs"/>
          <w:rtl/>
        </w:rPr>
        <w:t xml:space="preserve"> وجوب تحفظ کرد یا خیر؟ در کلمات </w:t>
      </w:r>
      <w:r w:rsidR="00B61AF8">
        <w:rPr>
          <w:rFonts w:hint="cs"/>
          <w:rtl/>
        </w:rPr>
        <w:t xml:space="preserve">آقای شهیدی </w:t>
      </w:r>
      <w:r w:rsidR="007E3151">
        <w:rPr>
          <w:rFonts w:hint="cs"/>
          <w:rtl/>
        </w:rPr>
        <w:t>افزوده‌های سودمندی وجود دارد که دوستان را به مطالعۀ آن دعوت می‌کنم. افزوده‌های دیگری نیز به ذهن خود من رسیده بود</w:t>
      </w:r>
      <w:r w:rsidR="00B61AF8">
        <w:rPr>
          <w:rFonts w:hint="cs"/>
          <w:rtl/>
        </w:rPr>
        <w:t xml:space="preserve"> </w:t>
      </w:r>
      <w:r w:rsidR="007E3151">
        <w:rPr>
          <w:rFonts w:hint="cs"/>
          <w:rtl/>
        </w:rPr>
        <w:t xml:space="preserve">که از آن در می‌گذرم </w:t>
      </w:r>
      <w:r w:rsidR="00B61AF8">
        <w:rPr>
          <w:rFonts w:hint="cs"/>
          <w:rtl/>
        </w:rPr>
        <w:t xml:space="preserve">چون توضیح وافی و کافی این بحث </w:t>
      </w:r>
      <w:r w:rsidR="007E3151">
        <w:rPr>
          <w:rFonts w:hint="cs"/>
          <w:rtl/>
        </w:rPr>
        <w:t xml:space="preserve">از اساس </w:t>
      </w:r>
      <w:r w:rsidR="00B61AF8">
        <w:rPr>
          <w:rFonts w:hint="cs"/>
          <w:rtl/>
        </w:rPr>
        <w:t>متوقف بر دانستن مفاد امر و اقوالی که</w:t>
      </w:r>
      <w:r w:rsidR="007E3151">
        <w:rPr>
          <w:rFonts w:hint="cs"/>
          <w:rtl/>
        </w:rPr>
        <w:t xml:space="preserve"> پیرامون آن </w:t>
      </w:r>
      <w:r w:rsidR="00B61AF8">
        <w:rPr>
          <w:rFonts w:hint="cs"/>
          <w:rtl/>
        </w:rPr>
        <w:t>است</w:t>
      </w:r>
      <w:r w:rsidR="007E3151">
        <w:rPr>
          <w:rFonts w:hint="cs"/>
          <w:rtl/>
        </w:rPr>
        <w:t>،</w:t>
      </w:r>
      <w:r w:rsidR="00B61AF8">
        <w:rPr>
          <w:rFonts w:hint="cs"/>
          <w:rtl/>
        </w:rPr>
        <w:t xml:space="preserve"> </w:t>
      </w:r>
      <w:r w:rsidR="007E3151">
        <w:rPr>
          <w:rFonts w:hint="cs"/>
          <w:rtl/>
        </w:rPr>
        <w:t xml:space="preserve">می‌باشد. نحوۀ دلالت امر بر وجوب در این بحث دخالت بسیاری </w:t>
      </w:r>
      <w:r w:rsidR="00B61AF8">
        <w:rPr>
          <w:rFonts w:hint="cs"/>
          <w:rtl/>
        </w:rPr>
        <w:t>دارد</w:t>
      </w:r>
      <w:r w:rsidR="007E3151">
        <w:rPr>
          <w:rFonts w:hint="cs"/>
          <w:rtl/>
        </w:rPr>
        <w:t>. در کلمات</w:t>
      </w:r>
      <w:r w:rsidR="00B61AF8">
        <w:rPr>
          <w:rFonts w:hint="cs"/>
          <w:rtl/>
        </w:rPr>
        <w:t xml:space="preserve"> آقای شهیدی </w:t>
      </w:r>
      <w:r w:rsidR="007E3151">
        <w:rPr>
          <w:rFonts w:hint="cs"/>
          <w:rtl/>
        </w:rPr>
        <w:t xml:space="preserve">به چند وجه اشاره شده است که در ذهن من نیز چند وجه دیگر وجود دارد که از آن در گذشته و آن را به </w:t>
      </w:r>
      <w:r w:rsidR="00403CD6">
        <w:rPr>
          <w:rFonts w:hint="cs"/>
          <w:rtl/>
        </w:rPr>
        <w:t>آینده</w:t>
      </w:r>
      <w:r w:rsidR="007E3151">
        <w:rPr>
          <w:rFonts w:hint="cs"/>
          <w:rtl/>
        </w:rPr>
        <w:t xml:space="preserve"> موکول می‌کنیم. در جلسۀ آینده قصد داریم بحث اوامر را آغاز کنیم.</w:t>
      </w:r>
    </w:p>
    <w:sectPr w:rsidR="007E3151" w:rsidSect="008A1C16">
      <w:headerReference w:type="default" r:id="rId9"/>
      <w:footerReference w:type="default" r:id="rId10"/>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0FFFF3" w14:textId="77777777" w:rsidR="008A1C16" w:rsidRDefault="008A1C16" w:rsidP="008B750B">
      <w:pPr>
        <w:spacing w:line="240" w:lineRule="auto"/>
      </w:pPr>
      <w:r>
        <w:separator/>
      </w:r>
    </w:p>
  </w:endnote>
  <w:endnote w:type="continuationSeparator" w:id="0">
    <w:p w14:paraId="10DE3045" w14:textId="77777777" w:rsidR="008A1C16" w:rsidRDefault="008A1C16"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altName w:val="Courier New"/>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46EC3C99" w14:textId="77777777" w:rsidTr="0020241A">
      <w:tc>
        <w:tcPr>
          <w:tcW w:w="3382" w:type="dxa"/>
          <w:tcBorders>
            <w:top w:val="nil"/>
            <w:left w:val="nil"/>
            <w:bottom w:val="nil"/>
            <w:right w:val="nil"/>
          </w:tcBorders>
        </w:tcPr>
        <w:p w14:paraId="682EFEAB" w14:textId="77777777" w:rsidR="006D44C1" w:rsidRDefault="006D44C1" w:rsidP="006D44C1">
          <w:pPr>
            <w:pStyle w:val="Footer"/>
            <w:rPr>
              <w:rtl/>
            </w:rPr>
          </w:pPr>
        </w:p>
      </w:tc>
      <w:tc>
        <w:tcPr>
          <w:tcW w:w="2252" w:type="dxa"/>
          <w:tcBorders>
            <w:top w:val="nil"/>
            <w:left w:val="nil"/>
            <w:bottom w:val="nil"/>
            <w:right w:val="nil"/>
          </w:tcBorders>
          <w:vAlign w:val="center"/>
        </w:tcPr>
        <w:p w14:paraId="6DECDE74"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A16F59" w:rsidRPr="00A16F59">
            <w:rPr>
              <w:noProof/>
              <w:rtl/>
              <w:lang w:val="fa-IR"/>
            </w:rPr>
            <w:t>1</w:t>
          </w:r>
          <w:r>
            <w:rPr>
              <w:noProof/>
            </w:rPr>
            <w:fldChar w:fldCharType="end"/>
          </w:r>
        </w:p>
      </w:tc>
      <w:tc>
        <w:tcPr>
          <w:tcW w:w="4786" w:type="dxa"/>
          <w:tcBorders>
            <w:top w:val="nil"/>
            <w:left w:val="nil"/>
            <w:bottom w:val="nil"/>
            <w:right w:val="nil"/>
          </w:tcBorders>
          <w:vAlign w:val="center"/>
        </w:tcPr>
        <w:p w14:paraId="331EFD68" w14:textId="77777777" w:rsidR="006D44C1" w:rsidRPr="006D44C1" w:rsidRDefault="006D44C1" w:rsidP="001B6799">
          <w:pPr>
            <w:pStyle w:val="Footer"/>
            <w:bidi w:val="0"/>
            <w:rPr>
              <w:color w:val="808080" w:themeColor="background1" w:themeShade="80"/>
              <w:rtl/>
            </w:rPr>
          </w:pPr>
          <w:bookmarkStart w:id="12" w:name="BokAdres"/>
          <w:bookmarkEnd w:id="12"/>
        </w:p>
      </w:tc>
    </w:tr>
  </w:tbl>
  <w:p w14:paraId="6FDD8DCD"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CB6EBA" w14:textId="77777777" w:rsidR="008A1C16" w:rsidRDefault="008A1C16" w:rsidP="008B750B">
      <w:pPr>
        <w:spacing w:line="240" w:lineRule="auto"/>
      </w:pPr>
      <w:r>
        <w:separator/>
      </w:r>
    </w:p>
  </w:footnote>
  <w:footnote w:type="continuationSeparator" w:id="0">
    <w:p w14:paraId="25D5144A" w14:textId="77777777" w:rsidR="008A1C16" w:rsidRDefault="008A1C16" w:rsidP="008B750B">
      <w:pPr>
        <w:spacing w:line="240" w:lineRule="auto"/>
      </w:pPr>
      <w:r>
        <w:continuationSeparator/>
      </w:r>
    </w:p>
  </w:footnote>
  <w:footnote w:id="1">
    <w:p w14:paraId="280D0E87" w14:textId="2898C90A" w:rsidR="00AE4E80" w:rsidRDefault="00AE4E80">
      <w:pPr>
        <w:pStyle w:val="FootnoteText"/>
      </w:pPr>
      <w:r>
        <w:rPr>
          <w:rStyle w:val="FootnoteReference"/>
        </w:rPr>
        <w:footnoteRef/>
      </w:r>
      <w:r>
        <w:rPr>
          <w:rtl/>
        </w:rPr>
        <w:t xml:space="preserve"> </w:t>
      </w:r>
      <w:r w:rsidRPr="0045284B">
        <w:rPr>
          <w:rtl/>
        </w:rPr>
        <w:t>كفاية الأصول ( طبع آل البيت )، ص: 3</w:t>
      </w:r>
      <w:r>
        <w:rPr>
          <w:rFonts w:hint="cs"/>
          <w:rtl/>
        </w:rPr>
        <w:t>6</w:t>
      </w:r>
    </w:p>
  </w:footnote>
  <w:footnote w:id="2">
    <w:p w14:paraId="56C219E7" w14:textId="4C8D8804" w:rsidR="0045284B" w:rsidRDefault="0045284B">
      <w:pPr>
        <w:pStyle w:val="FootnoteText"/>
      </w:pPr>
      <w:r>
        <w:rPr>
          <w:rStyle w:val="FootnoteReference"/>
        </w:rPr>
        <w:footnoteRef/>
      </w:r>
      <w:r>
        <w:rPr>
          <w:rtl/>
        </w:rPr>
        <w:t xml:space="preserve"> </w:t>
      </w:r>
      <w:r w:rsidRPr="0045284B">
        <w:rPr>
          <w:rtl/>
        </w:rPr>
        <w:t>كفاية الأصول ( طبع آل البيت )، ص: 38</w:t>
      </w:r>
    </w:p>
  </w:footnote>
  <w:footnote w:id="3">
    <w:p w14:paraId="6A82D11E" w14:textId="77777777" w:rsidR="00333B26" w:rsidRDefault="00333B26" w:rsidP="00333B26">
      <w:pPr>
        <w:pStyle w:val="FootnoteText"/>
      </w:pPr>
      <w:r>
        <w:rPr>
          <w:rStyle w:val="FootnoteReference"/>
        </w:rPr>
        <w:footnoteRef/>
      </w:r>
      <w:r>
        <w:rPr>
          <w:rtl/>
        </w:rPr>
        <w:t xml:space="preserve"> </w:t>
      </w:r>
      <w:r w:rsidRPr="00333B26">
        <w:rPr>
          <w:rtl/>
        </w:rPr>
        <w:t>المحاضرات ( مباحث اصول الفقه )، ج‏1، ص: 99</w:t>
      </w:r>
    </w:p>
  </w:footnote>
  <w:footnote w:id="4">
    <w:p w14:paraId="43D7D910" w14:textId="717B36DB" w:rsidR="00B85AD7" w:rsidRDefault="00B85AD7">
      <w:pPr>
        <w:pStyle w:val="FootnoteText"/>
      </w:pPr>
      <w:r>
        <w:rPr>
          <w:rStyle w:val="FootnoteReference"/>
        </w:rPr>
        <w:footnoteRef/>
      </w:r>
      <w:r>
        <w:rPr>
          <w:rtl/>
        </w:rPr>
        <w:t xml:space="preserve"> </w:t>
      </w:r>
      <w:r>
        <w:rPr>
          <w:rFonts w:hint="cs"/>
          <w:rtl/>
        </w:rPr>
        <w:t>البحوث الاصولیة ج1 ص372</w:t>
      </w:r>
    </w:p>
  </w:footnote>
  <w:footnote w:id="5">
    <w:p w14:paraId="5A8FE1AE" w14:textId="1CF48CF2" w:rsidR="00B85AD7" w:rsidRDefault="00B85AD7">
      <w:pPr>
        <w:pStyle w:val="FootnoteText"/>
      </w:pPr>
      <w:r>
        <w:rPr>
          <w:rStyle w:val="FootnoteReference"/>
        </w:rPr>
        <w:footnoteRef/>
      </w:r>
      <w:r>
        <w:rPr>
          <w:rtl/>
        </w:rPr>
        <w:t xml:space="preserve"> </w:t>
      </w:r>
      <w:r>
        <w:rPr>
          <w:rFonts w:hint="cs"/>
          <w:rtl/>
        </w:rPr>
        <w:t>همان</w:t>
      </w:r>
    </w:p>
  </w:footnote>
  <w:footnote w:id="6">
    <w:p w14:paraId="5A1070E6" w14:textId="43C81E77" w:rsidR="00B85AD7" w:rsidRDefault="00B85AD7" w:rsidP="00B85AD7">
      <w:pPr>
        <w:pStyle w:val="FootnoteText"/>
      </w:pPr>
      <w:r>
        <w:rPr>
          <w:rStyle w:val="FootnoteReference"/>
        </w:rPr>
        <w:footnoteRef/>
      </w:r>
      <w:r>
        <w:rPr>
          <w:rtl/>
        </w:rPr>
        <w:t xml:space="preserve"> </w:t>
      </w:r>
      <w:r>
        <w:rPr>
          <w:rFonts w:hint="cs"/>
          <w:rtl/>
        </w:rPr>
        <w:t>همان</w:t>
      </w:r>
    </w:p>
  </w:footnote>
  <w:footnote w:id="7">
    <w:p w14:paraId="47F2944F" w14:textId="1D72A899" w:rsidR="00B85AD7" w:rsidRDefault="00B85AD7">
      <w:pPr>
        <w:pStyle w:val="FootnoteText"/>
      </w:pPr>
      <w:r>
        <w:rPr>
          <w:rStyle w:val="FootnoteReference"/>
        </w:rPr>
        <w:footnoteRef/>
      </w:r>
      <w:r>
        <w:rPr>
          <w:rtl/>
        </w:rPr>
        <w:t xml:space="preserve"> </w:t>
      </w:r>
      <w:r w:rsidRPr="00B85AD7">
        <w:rPr>
          <w:rtl/>
        </w:rPr>
        <w:t>تفسير القمي / ج‏1 / 28 / [سورة الفاتحة(1): آية 1] .....  ص : 28</w:t>
      </w:r>
    </w:p>
  </w:footnote>
  <w:footnote w:id="8">
    <w:p w14:paraId="78BA7C38" w14:textId="4BE5105A" w:rsidR="00B85AD7" w:rsidRDefault="00B85AD7">
      <w:pPr>
        <w:pStyle w:val="FootnoteText"/>
      </w:pPr>
      <w:r>
        <w:rPr>
          <w:rStyle w:val="FootnoteReference"/>
        </w:rPr>
        <w:footnoteRef/>
      </w:r>
      <w:r>
        <w:rPr>
          <w:rtl/>
        </w:rPr>
        <w:t xml:space="preserve"> </w:t>
      </w:r>
      <w:r>
        <w:rPr>
          <w:rFonts w:hint="cs"/>
          <w:rtl/>
        </w:rPr>
        <w:t>همان</w:t>
      </w:r>
    </w:p>
  </w:footnote>
  <w:footnote w:id="9">
    <w:p w14:paraId="7E5D3759" w14:textId="533A2D9C" w:rsidR="00B85AD7" w:rsidRDefault="00B85AD7">
      <w:pPr>
        <w:pStyle w:val="FootnoteText"/>
      </w:pPr>
      <w:r>
        <w:rPr>
          <w:rStyle w:val="FootnoteReference"/>
        </w:rPr>
        <w:footnoteRef/>
      </w:r>
      <w:r>
        <w:rPr>
          <w:rtl/>
        </w:rPr>
        <w:t xml:space="preserve"> </w:t>
      </w:r>
      <w:r w:rsidRPr="00B85AD7">
        <w:rPr>
          <w:rtl/>
        </w:rPr>
        <w:t xml:space="preserve">تفسير العياشي ؛ ج‏1 ؛ </w:t>
      </w:r>
      <w:r>
        <w:rPr>
          <w:rFonts w:hint="cs"/>
          <w:rtl/>
        </w:rPr>
        <w:t>ص</w:t>
      </w:r>
      <w:r w:rsidRPr="00B85AD7">
        <w:rPr>
          <w:rtl/>
        </w:rPr>
        <w:t>24</w:t>
      </w:r>
    </w:p>
  </w:footnote>
  <w:footnote w:id="10">
    <w:p w14:paraId="1F929F08" w14:textId="7136996D" w:rsidR="00B85AD7" w:rsidRDefault="00B85AD7">
      <w:pPr>
        <w:pStyle w:val="FootnoteText"/>
      </w:pPr>
      <w:r>
        <w:rPr>
          <w:rStyle w:val="FootnoteReference"/>
        </w:rPr>
        <w:footnoteRef/>
      </w:r>
      <w:r>
        <w:rPr>
          <w:rtl/>
        </w:rPr>
        <w:t xml:space="preserve"> </w:t>
      </w:r>
      <w:r w:rsidR="005E40C7" w:rsidRPr="005E40C7">
        <w:rPr>
          <w:rtl/>
        </w:rPr>
        <w:t xml:space="preserve">معاني الأخبار ؛ النص ؛ </w:t>
      </w:r>
      <w:r w:rsidR="005E40C7">
        <w:rPr>
          <w:rFonts w:hint="cs"/>
          <w:rtl/>
        </w:rPr>
        <w:t>ص</w:t>
      </w:r>
      <w:r w:rsidR="005E40C7" w:rsidRPr="005E40C7">
        <w:rPr>
          <w:rtl/>
        </w:rPr>
        <w:t>32</w:t>
      </w:r>
    </w:p>
  </w:footnote>
  <w:footnote w:id="11">
    <w:p w14:paraId="47925FD5" w14:textId="4E8310BA" w:rsidR="00801E11" w:rsidRPr="00801E11" w:rsidRDefault="00801E11">
      <w:pPr>
        <w:pStyle w:val="FootnoteText"/>
        <w:rPr>
          <w:color w:val="000000"/>
        </w:rPr>
      </w:pPr>
      <w:r w:rsidRPr="00801E11">
        <w:rPr>
          <w:rStyle w:val="FootnoteReference"/>
          <w:color w:val="000000"/>
        </w:rPr>
        <w:footnoteRef/>
      </w:r>
      <w:r w:rsidRPr="00801E11">
        <w:rPr>
          <w:color w:val="000000"/>
          <w:rtl/>
        </w:rPr>
        <w:t xml:space="preserve"> معاني الأخبار / النص / 32 / باب معنى الصراط .....  ص : 32</w:t>
      </w:r>
    </w:p>
  </w:footnote>
  <w:footnote w:id="12">
    <w:p w14:paraId="0AE5920E" w14:textId="34F773FC" w:rsidR="005E40C7" w:rsidRDefault="005E40C7">
      <w:pPr>
        <w:pStyle w:val="FootnoteText"/>
      </w:pPr>
      <w:r>
        <w:rPr>
          <w:rStyle w:val="FootnoteReference"/>
        </w:rPr>
        <w:footnoteRef/>
      </w:r>
      <w:r>
        <w:rPr>
          <w:rtl/>
        </w:rPr>
        <w:t xml:space="preserve"> </w:t>
      </w:r>
      <w:r>
        <w:rPr>
          <w:rFonts w:hint="cs"/>
          <w:rtl/>
        </w:rPr>
        <w:t>البحوث الاصولیة (هامش) ج1 ص370/</w:t>
      </w:r>
    </w:p>
  </w:footnote>
  <w:footnote w:id="13">
    <w:p w14:paraId="5211F37D" w14:textId="105E3544" w:rsidR="005E40C7" w:rsidRDefault="005E40C7">
      <w:pPr>
        <w:pStyle w:val="FootnoteText"/>
      </w:pPr>
      <w:r>
        <w:rPr>
          <w:rStyle w:val="FootnoteReference"/>
        </w:rPr>
        <w:footnoteRef/>
      </w:r>
      <w:r>
        <w:rPr>
          <w:rtl/>
        </w:rPr>
        <w:t xml:space="preserve"> </w:t>
      </w:r>
      <w:r w:rsidRPr="005E40C7">
        <w:rPr>
          <w:rtl/>
        </w:rPr>
        <w:t>بصائر الدرجات في فضائل آل محمد صلى الله عليهم / ج‏1 / 526 / 21 باب فيه شرح أمور النبي و الأئمة في نفسهم و الرد على من غلا بجهلهم ما لم يعرفوا من معنى أقاويلهم .....  ص : 526</w:t>
      </w:r>
    </w:p>
  </w:footnote>
  <w:footnote w:id="14">
    <w:p w14:paraId="148C698A" w14:textId="30EC65A2" w:rsidR="005E40C7" w:rsidRDefault="005E40C7">
      <w:pPr>
        <w:pStyle w:val="FootnoteText"/>
      </w:pPr>
      <w:r>
        <w:rPr>
          <w:rStyle w:val="FootnoteReference"/>
        </w:rPr>
        <w:footnoteRef/>
      </w:r>
      <w:r>
        <w:rPr>
          <w:rtl/>
        </w:rPr>
        <w:t xml:space="preserve"> </w:t>
      </w:r>
      <w:r w:rsidRPr="005E40C7">
        <w:rPr>
          <w:rtl/>
        </w:rPr>
        <w:t>مختصر البصائر، ص: 238</w:t>
      </w:r>
    </w:p>
  </w:footnote>
  <w:footnote w:id="15">
    <w:p w14:paraId="65A9A4A6" w14:textId="25C0B315" w:rsidR="005E40C7" w:rsidRDefault="005E40C7">
      <w:pPr>
        <w:pStyle w:val="FootnoteText"/>
      </w:pPr>
      <w:r>
        <w:rPr>
          <w:rStyle w:val="FootnoteReference"/>
        </w:rPr>
        <w:footnoteRef/>
      </w:r>
      <w:r>
        <w:rPr>
          <w:rtl/>
        </w:rPr>
        <w:t xml:space="preserve"> </w:t>
      </w:r>
      <w:r w:rsidRPr="005E40C7">
        <w:rPr>
          <w:rtl/>
        </w:rPr>
        <w:t>دعائم الإسلام / ج‏1 / 51 / ذكر منازل الأئمة ص و أحوالهم و تبريهم ممن وضعهم بغير مواضعهم و تكفيرهم من الحد فيهم .....  ص : 45</w:t>
      </w:r>
    </w:p>
  </w:footnote>
  <w:footnote w:id="16">
    <w:p w14:paraId="30313810" w14:textId="340CB926" w:rsidR="007022F0" w:rsidRDefault="007022F0">
      <w:pPr>
        <w:pStyle w:val="FootnoteText"/>
      </w:pPr>
      <w:r>
        <w:rPr>
          <w:rStyle w:val="FootnoteReference"/>
        </w:rPr>
        <w:footnoteRef/>
      </w:r>
      <w:r>
        <w:rPr>
          <w:rtl/>
        </w:rPr>
        <w:t xml:space="preserve"> تفسير العياشي / ج‏1 / 11 / تفسير الناسخ و المنسوخ و الظاهر و الباطن و المحكم و المتشابه .....  ص : 10</w:t>
      </w:r>
    </w:p>
  </w:footnote>
  <w:footnote w:id="17">
    <w:p w14:paraId="1A866590" w14:textId="75976A15" w:rsidR="00A127ED" w:rsidRDefault="00A127ED">
      <w:pPr>
        <w:pStyle w:val="FootnoteText"/>
      </w:pPr>
      <w:r>
        <w:rPr>
          <w:rStyle w:val="FootnoteReference"/>
        </w:rPr>
        <w:footnoteRef/>
      </w:r>
      <w:r>
        <w:rPr>
          <w:rtl/>
        </w:rPr>
        <w:t xml:space="preserve"> </w:t>
      </w:r>
      <w:r w:rsidRPr="00A127ED">
        <w:rPr>
          <w:rtl/>
        </w:rPr>
        <w:t>عوالي اللئالي العزيزية في الأحاديث الدينية / ج‏4 / 107 / الجملة الثانية في الأحاديث المتعلقة بالعلم و أهله و حامليه .....  ص : 59</w:t>
      </w:r>
    </w:p>
  </w:footnote>
  <w:footnote w:id="18">
    <w:p w14:paraId="0DD4C25A" w14:textId="1F55D80F" w:rsidR="00D50B32" w:rsidRDefault="00D50B32">
      <w:pPr>
        <w:pStyle w:val="FootnoteText"/>
      </w:pPr>
      <w:r>
        <w:rPr>
          <w:rStyle w:val="FootnoteReference"/>
        </w:rPr>
        <w:footnoteRef/>
      </w:r>
      <w:r>
        <w:rPr>
          <w:rtl/>
        </w:rPr>
        <w:t xml:space="preserve"> </w:t>
      </w:r>
      <w:r w:rsidRPr="00D50B32">
        <w:rPr>
          <w:rtl/>
        </w:rPr>
        <w:t>الحجرات :  6</w:t>
      </w:r>
    </w:p>
  </w:footnote>
  <w:footnote w:id="19">
    <w:p w14:paraId="484F73FA" w14:textId="328F4943" w:rsidR="00501B1B" w:rsidRDefault="00501B1B">
      <w:pPr>
        <w:pStyle w:val="FootnoteText"/>
      </w:pPr>
      <w:r>
        <w:rPr>
          <w:rStyle w:val="FootnoteReference"/>
        </w:rPr>
        <w:footnoteRef/>
      </w:r>
      <w:r>
        <w:rPr>
          <w:rtl/>
        </w:rPr>
        <w:t xml:space="preserve"> </w:t>
      </w:r>
    </w:p>
  </w:footnote>
  <w:footnote w:id="20">
    <w:p w14:paraId="7CAC7041" w14:textId="023ABC37" w:rsidR="00403CD6" w:rsidRDefault="00403CD6">
      <w:pPr>
        <w:pStyle w:val="FootnoteText"/>
      </w:pPr>
      <w:r>
        <w:rPr>
          <w:rStyle w:val="FootnoteReference"/>
        </w:rPr>
        <w:footnoteRef/>
      </w:r>
      <w:r>
        <w:rPr>
          <w:rtl/>
        </w:rPr>
        <w:t xml:space="preserve"> </w:t>
      </w:r>
      <w:r w:rsidRPr="00403CD6">
        <w:rPr>
          <w:rtl/>
        </w:rPr>
        <w:t>کتاب مباحث الألفاظ ج۱، استعمال اللفظ ف</w:t>
      </w:r>
      <w:r w:rsidRPr="00403CD6">
        <w:rPr>
          <w:rFonts w:hint="cs"/>
          <w:rtl/>
        </w:rPr>
        <w:t>ی</w:t>
      </w:r>
      <w:r w:rsidRPr="00403CD6">
        <w:rPr>
          <w:rtl/>
        </w:rPr>
        <w:t xml:space="preserve"> اکثر من معن</w:t>
      </w:r>
      <w:r w:rsidRPr="00403CD6">
        <w:rPr>
          <w:rFonts w:hint="cs"/>
          <w:rtl/>
        </w:rPr>
        <w:t>ی</w:t>
      </w:r>
      <w:r w:rsidRPr="00403CD6">
        <w:rPr>
          <w:rtl/>
        </w:rPr>
        <w:t xml:space="preserve"> واحد، ص ۵۷۳</w:t>
      </w:r>
    </w:p>
  </w:footnote>
  <w:footnote w:id="21">
    <w:p w14:paraId="1047585E" w14:textId="2D7DB3F4" w:rsidR="00333B26" w:rsidRDefault="00333B26">
      <w:pPr>
        <w:pStyle w:val="FootnoteText"/>
      </w:pPr>
      <w:r>
        <w:rPr>
          <w:rStyle w:val="FootnoteReference"/>
        </w:rPr>
        <w:footnoteRef/>
      </w:r>
      <w:r>
        <w:rPr>
          <w:rtl/>
        </w:rPr>
        <w:t xml:space="preserve"> </w:t>
      </w:r>
      <w:r w:rsidRPr="00333B26">
        <w:rPr>
          <w:rtl/>
        </w:rPr>
        <w:t xml:space="preserve"> منتقى الأصول، ج‏1، ص: 305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CFC58" w14:textId="470003AF" w:rsidR="00FA3B17" w:rsidRPr="00A16F59" w:rsidRDefault="00FA3B17" w:rsidP="00A16F59">
    <w:pPr>
      <w:pStyle w:val="Header"/>
    </w:pPr>
    <w:bookmarkStart w:id="11" w:name="BokSabj2"/>
    <w:bookmarkEnd w:id="1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4747713"/>
    <w:multiLevelType w:val="hybridMultilevel"/>
    <w:tmpl w:val="58A8BA26"/>
    <w:lvl w:ilvl="0" w:tplc="042C5C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2"/>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attachedTemplate r:id="rId1"/>
  <w:stylePaneSortMethod w:val="00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3676"/>
    <w:rsid w:val="00025777"/>
    <w:rsid w:val="000353D7"/>
    <w:rsid w:val="000415BE"/>
    <w:rsid w:val="0005052B"/>
    <w:rsid w:val="00057D42"/>
    <w:rsid w:val="0006502D"/>
    <w:rsid w:val="00075B63"/>
    <w:rsid w:val="000800D9"/>
    <w:rsid w:val="00080A41"/>
    <w:rsid w:val="0008299B"/>
    <w:rsid w:val="000913AA"/>
    <w:rsid w:val="000A4323"/>
    <w:rsid w:val="000B5DB5"/>
    <w:rsid w:val="000B6F58"/>
    <w:rsid w:val="000B7914"/>
    <w:rsid w:val="000C3947"/>
    <w:rsid w:val="000D00A0"/>
    <w:rsid w:val="000D085B"/>
    <w:rsid w:val="000D30E9"/>
    <w:rsid w:val="000D6818"/>
    <w:rsid w:val="000E17AF"/>
    <w:rsid w:val="000E17C9"/>
    <w:rsid w:val="000E335E"/>
    <w:rsid w:val="000F16CF"/>
    <w:rsid w:val="000F5BAC"/>
    <w:rsid w:val="00101A04"/>
    <w:rsid w:val="00114A1D"/>
    <w:rsid w:val="00116B2B"/>
    <w:rsid w:val="00122C9D"/>
    <w:rsid w:val="00124E3D"/>
    <w:rsid w:val="00127648"/>
    <w:rsid w:val="00127E95"/>
    <w:rsid w:val="00130659"/>
    <w:rsid w:val="001347C7"/>
    <w:rsid w:val="001356B0"/>
    <w:rsid w:val="00141D09"/>
    <w:rsid w:val="00151937"/>
    <w:rsid w:val="00167163"/>
    <w:rsid w:val="00172F99"/>
    <w:rsid w:val="00181844"/>
    <w:rsid w:val="001837E9"/>
    <w:rsid w:val="00187DFA"/>
    <w:rsid w:val="001A1EA5"/>
    <w:rsid w:val="001A2574"/>
    <w:rsid w:val="001A27D7"/>
    <w:rsid w:val="001A294E"/>
    <w:rsid w:val="001A4ED8"/>
    <w:rsid w:val="001B6799"/>
    <w:rsid w:val="001C1362"/>
    <w:rsid w:val="001C67C3"/>
    <w:rsid w:val="001D0E04"/>
    <w:rsid w:val="001D19E9"/>
    <w:rsid w:val="001D2E9A"/>
    <w:rsid w:val="001D597F"/>
    <w:rsid w:val="001E3FD4"/>
    <w:rsid w:val="0020241A"/>
    <w:rsid w:val="00203821"/>
    <w:rsid w:val="0021204F"/>
    <w:rsid w:val="0021630D"/>
    <w:rsid w:val="00220013"/>
    <w:rsid w:val="00234F8B"/>
    <w:rsid w:val="00247D2F"/>
    <w:rsid w:val="00254950"/>
    <w:rsid w:val="00256560"/>
    <w:rsid w:val="0027605E"/>
    <w:rsid w:val="00277644"/>
    <w:rsid w:val="00281E00"/>
    <w:rsid w:val="00294A52"/>
    <w:rsid w:val="002A3DEF"/>
    <w:rsid w:val="002A51A0"/>
    <w:rsid w:val="002B0E39"/>
    <w:rsid w:val="002B575F"/>
    <w:rsid w:val="002B729B"/>
    <w:rsid w:val="002C53A2"/>
    <w:rsid w:val="002D0040"/>
    <w:rsid w:val="002E220F"/>
    <w:rsid w:val="0032100F"/>
    <w:rsid w:val="00333B26"/>
    <w:rsid w:val="0033402C"/>
    <w:rsid w:val="00340521"/>
    <w:rsid w:val="003455CB"/>
    <w:rsid w:val="00345C73"/>
    <w:rsid w:val="00350293"/>
    <w:rsid w:val="00354A99"/>
    <w:rsid w:val="00360311"/>
    <w:rsid w:val="00361922"/>
    <w:rsid w:val="003741A5"/>
    <w:rsid w:val="00382B12"/>
    <w:rsid w:val="003848D8"/>
    <w:rsid w:val="00393A2C"/>
    <w:rsid w:val="00397466"/>
    <w:rsid w:val="00397CA1"/>
    <w:rsid w:val="003A6148"/>
    <w:rsid w:val="003A7B42"/>
    <w:rsid w:val="003C33F6"/>
    <w:rsid w:val="003C3D2E"/>
    <w:rsid w:val="003C43A5"/>
    <w:rsid w:val="003E194D"/>
    <w:rsid w:val="003E1C5C"/>
    <w:rsid w:val="003F5B46"/>
    <w:rsid w:val="00401363"/>
    <w:rsid w:val="00402E47"/>
    <w:rsid w:val="00403CD6"/>
    <w:rsid w:val="00425015"/>
    <w:rsid w:val="004276C7"/>
    <w:rsid w:val="00430994"/>
    <w:rsid w:val="00432F69"/>
    <w:rsid w:val="004331F2"/>
    <w:rsid w:val="00441B6D"/>
    <w:rsid w:val="0044343F"/>
    <w:rsid w:val="0045191A"/>
    <w:rsid w:val="0045284B"/>
    <w:rsid w:val="004556EF"/>
    <w:rsid w:val="00462B07"/>
    <w:rsid w:val="00465BD2"/>
    <w:rsid w:val="00473729"/>
    <w:rsid w:val="004871AA"/>
    <w:rsid w:val="004926E1"/>
    <w:rsid w:val="004949A0"/>
    <w:rsid w:val="004A2FEA"/>
    <w:rsid w:val="004D75C5"/>
    <w:rsid w:val="004E2186"/>
    <w:rsid w:val="004E66FB"/>
    <w:rsid w:val="004F470A"/>
    <w:rsid w:val="004F4C59"/>
    <w:rsid w:val="00500C8F"/>
    <w:rsid w:val="00501909"/>
    <w:rsid w:val="00501B1B"/>
    <w:rsid w:val="005128DF"/>
    <w:rsid w:val="00515335"/>
    <w:rsid w:val="005206FE"/>
    <w:rsid w:val="005257ED"/>
    <w:rsid w:val="005306F8"/>
    <w:rsid w:val="0054023D"/>
    <w:rsid w:val="0056213C"/>
    <w:rsid w:val="00580142"/>
    <w:rsid w:val="00580C24"/>
    <w:rsid w:val="005968EF"/>
    <w:rsid w:val="00596C1E"/>
    <w:rsid w:val="005A2E26"/>
    <w:rsid w:val="005B2964"/>
    <w:rsid w:val="005C0DAE"/>
    <w:rsid w:val="005C188E"/>
    <w:rsid w:val="005C492C"/>
    <w:rsid w:val="005D2349"/>
    <w:rsid w:val="005D3640"/>
    <w:rsid w:val="005E40C7"/>
    <w:rsid w:val="005E5507"/>
    <w:rsid w:val="005E607B"/>
    <w:rsid w:val="00601229"/>
    <w:rsid w:val="00603B67"/>
    <w:rsid w:val="0060683F"/>
    <w:rsid w:val="00613277"/>
    <w:rsid w:val="006162A2"/>
    <w:rsid w:val="0063256E"/>
    <w:rsid w:val="00635219"/>
    <w:rsid w:val="00635EC0"/>
    <w:rsid w:val="00640B58"/>
    <w:rsid w:val="00650955"/>
    <w:rsid w:val="00651B02"/>
    <w:rsid w:val="00651B19"/>
    <w:rsid w:val="0065433B"/>
    <w:rsid w:val="00656BEF"/>
    <w:rsid w:val="00660A29"/>
    <w:rsid w:val="00695519"/>
    <w:rsid w:val="006A1C8D"/>
    <w:rsid w:val="006A4134"/>
    <w:rsid w:val="006A5DDA"/>
    <w:rsid w:val="006A6701"/>
    <w:rsid w:val="006B21F4"/>
    <w:rsid w:val="006B3753"/>
    <w:rsid w:val="006B7AD6"/>
    <w:rsid w:val="006C11E2"/>
    <w:rsid w:val="006C50FD"/>
    <w:rsid w:val="006D44C1"/>
    <w:rsid w:val="006E5651"/>
    <w:rsid w:val="006E5B85"/>
    <w:rsid w:val="007022F0"/>
    <w:rsid w:val="0070265B"/>
    <w:rsid w:val="00704813"/>
    <w:rsid w:val="0072290D"/>
    <w:rsid w:val="00723D6D"/>
    <w:rsid w:val="00724537"/>
    <w:rsid w:val="00731724"/>
    <w:rsid w:val="0073474B"/>
    <w:rsid w:val="00735511"/>
    <w:rsid w:val="007424AE"/>
    <w:rsid w:val="00743EA1"/>
    <w:rsid w:val="00744DE6"/>
    <w:rsid w:val="00756A83"/>
    <w:rsid w:val="00762452"/>
    <w:rsid w:val="007639E0"/>
    <w:rsid w:val="00775507"/>
    <w:rsid w:val="0078594B"/>
    <w:rsid w:val="007901B6"/>
    <w:rsid w:val="00795E02"/>
    <w:rsid w:val="007979D0"/>
    <w:rsid w:val="007A4E18"/>
    <w:rsid w:val="007A7B8C"/>
    <w:rsid w:val="007C4346"/>
    <w:rsid w:val="007C6D9E"/>
    <w:rsid w:val="007D1C43"/>
    <w:rsid w:val="007D29E7"/>
    <w:rsid w:val="007D6C53"/>
    <w:rsid w:val="007E1E87"/>
    <w:rsid w:val="007E3151"/>
    <w:rsid w:val="007E3E0D"/>
    <w:rsid w:val="007E5B3F"/>
    <w:rsid w:val="007E736A"/>
    <w:rsid w:val="007E782E"/>
    <w:rsid w:val="007F2257"/>
    <w:rsid w:val="0080091D"/>
    <w:rsid w:val="00801E11"/>
    <w:rsid w:val="00804108"/>
    <w:rsid w:val="0080494B"/>
    <w:rsid w:val="00816367"/>
    <w:rsid w:val="00816A0B"/>
    <w:rsid w:val="00830C53"/>
    <w:rsid w:val="00837FAA"/>
    <w:rsid w:val="00841F77"/>
    <w:rsid w:val="00852921"/>
    <w:rsid w:val="00862851"/>
    <w:rsid w:val="00863390"/>
    <w:rsid w:val="0086385C"/>
    <w:rsid w:val="00871916"/>
    <w:rsid w:val="0088670E"/>
    <w:rsid w:val="008A1C16"/>
    <w:rsid w:val="008A510E"/>
    <w:rsid w:val="008A522A"/>
    <w:rsid w:val="008B4464"/>
    <w:rsid w:val="008B750B"/>
    <w:rsid w:val="008C3162"/>
    <w:rsid w:val="008D058A"/>
    <w:rsid w:val="008E3924"/>
    <w:rsid w:val="008F13F7"/>
    <w:rsid w:val="008F5B4D"/>
    <w:rsid w:val="009031B0"/>
    <w:rsid w:val="00907425"/>
    <w:rsid w:val="009233B2"/>
    <w:rsid w:val="00923C34"/>
    <w:rsid w:val="00924152"/>
    <w:rsid w:val="0092513D"/>
    <w:rsid w:val="00927A9F"/>
    <w:rsid w:val="009335CC"/>
    <w:rsid w:val="00933819"/>
    <w:rsid w:val="00935A55"/>
    <w:rsid w:val="00941CEB"/>
    <w:rsid w:val="00953B28"/>
    <w:rsid w:val="00954322"/>
    <w:rsid w:val="00957CAA"/>
    <w:rsid w:val="009620FB"/>
    <w:rsid w:val="0096778A"/>
    <w:rsid w:val="009703F2"/>
    <w:rsid w:val="00977656"/>
    <w:rsid w:val="00985FCA"/>
    <w:rsid w:val="0098794D"/>
    <w:rsid w:val="0099497B"/>
    <w:rsid w:val="009B0D05"/>
    <w:rsid w:val="009B4CA6"/>
    <w:rsid w:val="009B79F8"/>
    <w:rsid w:val="009C1C97"/>
    <w:rsid w:val="009D13FD"/>
    <w:rsid w:val="009D266A"/>
    <w:rsid w:val="009F7E07"/>
    <w:rsid w:val="00A023EC"/>
    <w:rsid w:val="00A10A11"/>
    <w:rsid w:val="00A127ED"/>
    <w:rsid w:val="00A13C6A"/>
    <w:rsid w:val="00A16F59"/>
    <w:rsid w:val="00A17495"/>
    <w:rsid w:val="00A17B09"/>
    <w:rsid w:val="00A457C6"/>
    <w:rsid w:val="00A46AD0"/>
    <w:rsid w:val="00A47063"/>
    <w:rsid w:val="00A47208"/>
    <w:rsid w:val="00A473A8"/>
    <w:rsid w:val="00A61AC8"/>
    <w:rsid w:val="00A65D4C"/>
    <w:rsid w:val="00AA40D7"/>
    <w:rsid w:val="00AB0C79"/>
    <w:rsid w:val="00AB5F7D"/>
    <w:rsid w:val="00AC0C50"/>
    <w:rsid w:val="00AC4412"/>
    <w:rsid w:val="00AC6FE2"/>
    <w:rsid w:val="00AD53AC"/>
    <w:rsid w:val="00AE4E80"/>
    <w:rsid w:val="00AF3925"/>
    <w:rsid w:val="00B011DA"/>
    <w:rsid w:val="00B2292F"/>
    <w:rsid w:val="00B27399"/>
    <w:rsid w:val="00B404E5"/>
    <w:rsid w:val="00B43169"/>
    <w:rsid w:val="00B445D6"/>
    <w:rsid w:val="00B55AE4"/>
    <w:rsid w:val="00B61AF8"/>
    <w:rsid w:val="00B739B0"/>
    <w:rsid w:val="00B814A3"/>
    <w:rsid w:val="00B85AD7"/>
    <w:rsid w:val="00B900CE"/>
    <w:rsid w:val="00B96F38"/>
    <w:rsid w:val="00BD0E74"/>
    <w:rsid w:val="00BD5F8C"/>
    <w:rsid w:val="00BE0D9D"/>
    <w:rsid w:val="00BE29DD"/>
    <w:rsid w:val="00BF0B7D"/>
    <w:rsid w:val="00C00F50"/>
    <w:rsid w:val="00C066AF"/>
    <w:rsid w:val="00C10E06"/>
    <w:rsid w:val="00C145B8"/>
    <w:rsid w:val="00C2438F"/>
    <w:rsid w:val="00C2579C"/>
    <w:rsid w:val="00C31263"/>
    <w:rsid w:val="00C32A7E"/>
    <w:rsid w:val="00C34F28"/>
    <w:rsid w:val="00C368DF"/>
    <w:rsid w:val="00C57B5C"/>
    <w:rsid w:val="00C61049"/>
    <w:rsid w:val="00C63FFE"/>
    <w:rsid w:val="00C800C2"/>
    <w:rsid w:val="00C91EB6"/>
    <w:rsid w:val="00C92EA5"/>
    <w:rsid w:val="00C93033"/>
    <w:rsid w:val="00CA10B0"/>
    <w:rsid w:val="00CA2A58"/>
    <w:rsid w:val="00CA2F8E"/>
    <w:rsid w:val="00CA7FD5"/>
    <w:rsid w:val="00CB3287"/>
    <w:rsid w:val="00CB33E2"/>
    <w:rsid w:val="00CB4E68"/>
    <w:rsid w:val="00CC2733"/>
    <w:rsid w:val="00CC6062"/>
    <w:rsid w:val="00CD0050"/>
    <w:rsid w:val="00CE1572"/>
    <w:rsid w:val="00CE7481"/>
    <w:rsid w:val="00CF03E0"/>
    <w:rsid w:val="00CF0A8F"/>
    <w:rsid w:val="00D048CE"/>
    <w:rsid w:val="00D10998"/>
    <w:rsid w:val="00D1622A"/>
    <w:rsid w:val="00D23391"/>
    <w:rsid w:val="00D31805"/>
    <w:rsid w:val="00D42915"/>
    <w:rsid w:val="00D50B32"/>
    <w:rsid w:val="00D547B5"/>
    <w:rsid w:val="00D552B9"/>
    <w:rsid w:val="00D6541C"/>
    <w:rsid w:val="00D66434"/>
    <w:rsid w:val="00D74021"/>
    <w:rsid w:val="00D76D01"/>
    <w:rsid w:val="00D922A9"/>
    <w:rsid w:val="00D9394A"/>
    <w:rsid w:val="00DA0D57"/>
    <w:rsid w:val="00DA5E84"/>
    <w:rsid w:val="00DB0CBB"/>
    <w:rsid w:val="00DB67CC"/>
    <w:rsid w:val="00DC00B3"/>
    <w:rsid w:val="00DD7EE4"/>
    <w:rsid w:val="00DE1070"/>
    <w:rsid w:val="00DE613D"/>
    <w:rsid w:val="00DF5346"/>
    <w:rsid w:val="00E00219"/>
    <w:rsid w:val="00E0316B"/>
    <w:rsid w:val="00E139AB"/>
    <w:rsid w:val="00E14666"/>
    <w:rsid w:val="00E167FB"/>
    <w:rsid w:val="00E25520"/>
    <w:rsid w:val="00E25E10"/>
    <w:rsid w:val="00E515A5"/>
    <w:rsid w:val="00E5219B"/>
    <w:rsid w:val="00E5518B"/>
    <w:rsid w:val="00E609FE"/>
    <w:rsid w:val="00E75920"/>
    <w:rsid w:val="00E76248"/>
    <w:rsid w:val="00E80D96"/>
    <w:rsid w:val="00E871FA"/>
    <w:rsid w:val="00E936A4"/>
    <w:rsid w:val="00E954BB"/>
    <w:rsid w:val="00EA45E7"/>
    <w:rsid w:val="00EB4FA9"/>
    <w:rsid w:val="00EB78E3"/>
    <w:rsid w:val="00EC1C4B"/>
    <w:rsid w:val="00EC2D8D"/>
    <w:rsid w:val="00EC735A"/>
    <w:rsid w:val="00EF27FE"/>
    <w:rsid w:val="00F07FB6"/>
    <w:rsid w:val="00F10486"/>
    <w:rsid w:val="00F16B53"/>
    <w:rsid w:val="00F318BE"/>
    <w:rsid w:val="00F33297"/>
    <w:rsid w:val="00F343FB"/>
    <w:rsid w:val="00F359FE"/>
    <w:rsid w:val="00F42159"/>
    <w:rsid w:val="00F4256E"/>
    <w:rsid w:val="00F42EE1"/>
    <w:rsid w:val="00F55EE6"/>
    <w:rsid w:val="00F6314D"/>
    <w:rsid w:val="00F64141"/>
    <w:rsid w:val="00F67508"/>
    <w:rsid w:val="00F7055E"/>
    <w:rsid w:val="00F71FC9"/>
    <w:rsid w:val="00F73B48"/>
    <w:rsid w:val="00F74F51"/>
    <w:rsid w:val="00F76DBD"/>
    <w:rsid w:val="00F842AD"/>
    <w:rsid w:val="00F914EB"/>
    <w:rsid w:val="00F91B85"/>
    <w:rsid w:val="00FA3B17"/>
    <w:rsid w:val="00FA5E8D"/>
    <w:rsid w:val="00FA5F3D"/>
    <w:rsid w:val="00FB399E"/>
    <w:rsid w:val="00FB7F50"/>
    <w:rsid w:val="00FC2A85"/>
    <w:rsid w:val="00FC2C40"/>
    <w:rsid w:val="00FC40AF"/>
    <w:rsid w:val="00FD0A16"/>
    <w:rsid w:val="00FD447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635AE"/>
  <w15:docId w15:val="{DAC96A79-D4AE-4AE6-8804-379ACD1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323"/>
    <w:pPr>
      <w:bidi/>
      <w:spacing w:line="276" w:lineRule="auto"/>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14487974">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712529621">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Lighton" Type="http://schemas.openxmlformats.org/officeDocument/2006/relationships/image" Target="images/Lighton.png"/><Relationship Id="Lightoff" Type="http://schemas.openxmlformats.org/officeDocument/2006/relationships/image" Target="images/Lightoff.png"/></Relationships>
</file>

<file path=customUI/customUI.xml><?xml version="1.0" encoding="utf-8"?>
<customUI xmlns="http://schemas.microsoft.com/office/2009/07/customui" onLoad="Onload">
  <ribbon>
    <tabs>
      <tab id="custTab1" getLabel="getLabel1" keytip="Q">
        <group id="Grp0" label="0">
          <toggleButton id="Grp0Tog0" size="large" getImage="GetImage" getPressed="GetPressed" getLabel="GetLabel" onAction="ToggleOnAction"/>
        </group>
        <group id="Grp1" label="1">
          <toggleButton id="Grp1Tog1" size="large" getImage="GetImage" getPressed="GetPressed" getLabel="GetLabel" onAction="ToggleOnAction"/>
        </group>
        <group id="Grp2" label="2">
          <toggleButton id="Grp2Tog2" size="large" getImage="GetImage" getPressed="GetPressed" getLabel="GetLabel" onAction="ToggleOnAction"/>
        </group>
        <group id="Grp3" label="3">
          <toggleButton id="Grp3Tog3" size="large" getImage="GetImage" getPressed="GetPressed" getLabel="GetLabel" onAction="ToggleOnAction"/>
        </group>
        <group id="Grp4" label="4">
          <toggleButton id="Grp4Tog4" size="large" getImage="GetImage" getPressed="GetPressed" getLabel="GetLabel" onAction="ToggleOnAction"/>
        </group>
        <group id="Grp5" label="5">
          <toggleButton id="Grp5Tog5" size="large" getImage="GetImage" getPressed="GetPressed" getLabel="GetLabel" onAction="ToggleOnAction"/>
        </group>
        <group id="Grp6" label="6">
          <toggleButton id="Grp6Tog6" size="large" getImage="GetImage" getPressed="GetPressed" getLabel="GetLabel" onAction="ToggleOnAction"/>
        </group>
        <group id="Grp7" label="7">
          <toggleButton id="Grp7Tog7" size="large" getImage="GetImage" getPressed="GetPressed" getLabel="GetLabel" onAction="ToggleOnAction"/>
        </group>
        <group id="Grp8" label="8">
          <toggleButton id="Grp8Tog8" size="large" getImage="GetImage" getPressed="GetPressed" getLabel="GetLabel" onAction="ToggleOnAction"/>
        </group>
        <group id="TitrToHead">
          <toggleButton id="TitrToHeadBtn" size="large" getImage="GetImageTitrToHead" getLabel="TitrToHeadLabel" onAction="TitrToHeadOnAction"/>
        </group>
        <group id="CreateFeh">
          <toggleButton id="CreateFehBtn" size="large" getImage="GetImageFeh" getLabel="CreateFehLabel" onAction="FehrestOnAction"/>
        </group>
        <group id="AddNumber">
          <toggleButton id="AddNumberBtn" size="large" getImage="GetImageAddNumber" getLabel="AddNumberLabel" onAction="AddNumberOnAction"/>
        </group>
        <group id="Top2DownFeh">
          <toggleButton id="Top2DownFehBtn" size="large" getImage="GetImageTop2DownFeh" getLabel="Top2DownFehLabel" onAction="Top2DownFehOnAction"/>
        </group>
        <group id="Bibliog">
          <toggleButton id="BibliogBtn" size="large" getImage="GetImageBibliog" getLabel="BibliogLabel" onAction="BibliogOnAction"/>
        </group>
        <!--	<group id="EMail" >
          <toggleButton id="EMailBtn" size="large"
           getImage="GetImageEMail"
           getLabel="EMailLabel"
           onAction="EMailOnAction" />
      </group>
	<group id="SavedEMail" >
          <toggleButton id="SavedEMailBtn" size="large"
           getImage="GetImageSavedEMail"
           getLabel="SavedEMailLabel"
           onAction="SavedEMailOnAction" />
      </group> -->
        <group id="Group1">
          <dropDown getLabel="getDropLabel" id="DropDown" onAction="DropDown_onAction" getSelectedItemID="DropDown_getSelectedItemID" getItemLabel="DropDown_getItemLabel" getItemID="DropDown_getItemID" getItemCount="DropDown_getItemCount"/>
          <toggleButton id="DropDownBtn" size="large" getImage="GetImageDropDown" getLabel="DropDownLabel" onAction="DropDownOn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CAE4F-2272-4446-9F82-9B5FDBDB5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440</TotalTime>
  <Pages>9</Pages>
  <Words>3384</Words>
  <Characters>19293</Characters>
  <Application>Microsoft Office Word</Application>
  <DocSecurity>0</DocSecurity>
  <Lines>160</Lines>
  <Paragraphs>45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22632</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تقریر دروس خارج</dc:subject>
  <dc:creator>Server2016</dc:creator>
  <cp:lastModifiedBy>احمد حسنی</cp:lastModifiedBy>
  <cp:revision>16</cp:revision>
  <cp:lastPrinted>2024-04-27T05:04:00Z</cp:lastPrinted>
  <dcterms:created xsi:type="dcterms:W3CDTF">2024-04-23T15:26:00Z</dcterms:created>
  <dcterms:modified xsi:type="dcterms:W3CDTF">2024-04-28T05:02:00Z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14020204</vt:lpwstr>
  </property>
  <property fmtid="{D5CDD505-2E9C-101B-9397-08002B2CF9AE}" pid="6" name="SpecialTopic">
    <vt:lpwstr/>
  </property>
  <property fmtid="{D5CDD505-2E9C-101B-9397-08002B2CF9AE}" pid="7" name="PublicTopic">
    <vt:lpwstr>استعمال اللفظ في أكثر من معنى</vt:lpwstr>
  </property>
  <property fmtid="{D5CDD505-2E9C-101B-9397-08002B2CF9AE}" pid="8" name="TotalTopic">
    <vt:lpwstr>المقدمة</vt:lpwstr>
  </property>
  <property fmtid="{D5CDD505-2E9C-101B-9397-08002B2CF9AE}" pid="9" name="taqrirNum">
    <vt:lpwstr>101</vt:lpwstr>
  </property>
  <property fmtid="{D5CDD505-2E9C-101B-9397-08002B2CF9AE}" pid="10" name="Day">
    <vt:lpwstr>سه شنبه</vt:lpwstr>
  </property>
</Properties>
</file>