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AAEF6" w14:textId="77777777" w:rsidR="0060683F" w:rsidRDefault="0060683F" w:rsidP="00AF571D">
      <w:pPr>
        <w:pStyle w:val="Heading10"/>
        <w:jc w:val="both"/>
        <w:rPr>
          <w:rStyle w:val="Emphasis"/>
          <w:rtl/>
        </w:rPr>
      </w:pPr>
    </w:p>
    <w:p w14:paraId="2AE70675" w14:textId="08642BC0" w:rsidR="007E736A" w:rsidRDefault="00C92EA5" w:rsidP="00AF571D">
      <w:pPr>
        <w:jc w:val="center"/>
        <w:rPr>
          <w:rStyle w:val="Emphasis"/>
          <w:rtl/>
        </w:rPr>
      </w:pPr>
      <w:r>
        <w:rPr>
          <w:rStyle w:val="Emphasis"/>
          <w:noProof/>
          <w:lang w:bidi="ar-SA"/>
        </w:rPr>
        <w:drawing>
          <wp:inline distT="0" distB="0" distL="0" distR="0" wp14:anchorId="5AB7D4BE" wp14:editId="5969634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BEF9057" w14:textId="77777777" w:rsidR="000D085B" w:rsidRDefault="000D085B" w:rsidP="00AF571D">
      <w:pPr>
        <w:jc w:val="both"/>
        <w:rPr>
          <w:rStyle w:val="Emphasis"/>
          <w:rtl/>
        </w:rPr>
      </w:pPr>
    </w:p>
    <w:p w14:paraId="143C06E3" w14:textId="77777777" w:rsidR="00226D44" w:rsidRDefault="00226D44" w:rsidP="00226D4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DE0F0CE" w14:textId="0F126EB6" w:rsidR="00226D44" w:rsidRDefault="00226D44" w:rsidP="00226D4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22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982ED79" w14:textId="77777777" w:rsidR="00226D44" w:rsidRDefault="00226D44" w:rsidP="00226D44">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6C25DA1D" w14:textId="25B3B364" w:rsidR="00F343FB" w:rsidRDefault="00F842AD" w:rsidP="00AF571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823F2">
        <w:rPr>
          <w:rtl/>
        </w:rPr>
        <w:t>الأوامر</w:t>
      </w:r>
      <w:r w:rsidR="00724537">
        <w:rPr>
          <w:rFonts w:hint="cs"/>
          <w:rtl/>
        </w:rPr>
        <w:t>/</w:t>
      </w:r>
      <w:bookmarkStart w:id="2" w:name="BokSabj_d"/>
      <w:bookmarkEnd w:id="2"/>
      <w:r w:rsidR="00D823F2">
        <w:rPr>
          <w:rtl/>
        </w:rPr>
        <w:t>مادة الأمر</w:t>
      </w:r>
      <w:r w:rsidR="00596C1E">
        <w:rPr>
          <w:rFonts w:hint="cs"/>
          <w:rtl/>
        </w:rPr>
        <w:t xml:space="preserve"> </w:t>
      </w:r>
      <w:r w:rsidR="00724537">
        <w:rPr>
          <w:rFonts w:hint="cs"/>
          <w:rtl/>
        </w:rPr>
        <w:t>/</w:t>
      </w:r>
      <w:bookmarkStart w:id="3" w:name="BokSabj2_d"/>
      <w:bookmarkEnd w:id="3"/>
      <w:r w:rsidR="00D823F2">
        <w:rPr>
          <w:rtl/>
        </w:rPr>
        <w:t>معان</w:t>
      </w:r>
      <w:r w:rsidR="00D823F2">
        <w:rPr>
          <w:rFonts w:hint="cs"/>
          <w:rtl/>
        </w:rPr>
        <w:t>ی</w:t>
      </w:r>
      <w:r w:rsidR="00D823F2">
        <w:rPr>
          <w:rtl/>
        </w:rPr>
        <w:t xml:space="preserve"> </w:t>
      </w:r>
      <w:r w:rsidR="00D823F2" w:rsidRPr="00C51CF6">
        <w:rPr>
          <w:rtl/>
        </w:rPr>
        <w:t>ماد</w:t>
      </w:r>
      <w:r w:rsidR="00D823F2" w:rsidRPr="00C51CF6">
        <w:rPr>
          <w:rFonts w:hint="cs"/>
          <w:rtl/>
        </w:rPr>
        <w:t>ۀ</w:t>
      </w:r>
      <w:r w:rsidR="00D823F2">
        <w:rPr>
          <w:rtl/>
        </w:rPr>
        <w:t xml:space="preserve"> امر</w:t>
      </w:r>
      <w:r w:rsidR="00C51CF6">
        <w:rPr>
          <w:rFonts w:hint="cs"/>
          <w:rtl/>
        </w:rPr>
        <w:t xml:space="preserve">/ شناسایی </w:t>
      </w:r>
      <w:r w:rsidR="003B4783">
        <w:rPr>
          <w:rFonts w:hint="cs"/>
          <w:rtl/>
        </w:rPr>
        <w:t>معادل فارسی</w:t>
      </w:r>
      <w:r w:rsidR="00C51CF6">
        <w:rPr>
          <w:rFonts w:hint="cs"/>
          <w:rtl/>
        </w:rPr>
        <w:t xml:space="preserve"> مادۀ امر</w:t>
      </w:r>
    </w:p>
    <w:p w14:paraId="032D8D10" w14:textId="230F3105" w:rsidR="002A51A0" w:rsidRDefault="00C51CF6" w:rsidP="00AF571D">
      <w:pPr>
        <w:pStyle w:val="Heading1"/>
        <w:jc w:val="both"/>
        <w:rPr>
          <w:rtl/>
        </w:rPr>
      </w:pPr>
      <w:bookmarkStart w:id="4" w:name="_Toc166396537"/>
      <w:r>
        <w:rPr>
          <w:rFonts w:hint="cs"/>
          <w:rtl/>
        </w:rPr>
        <w:t xml:space="preserve">شناسایی </w:t>
      </w:r>
      <w:r w:rsidR="003B4783">
        <w:rPr>
          <w:rFonts w:hint="cs"/>
          <w:rtl/>
        </w:rPr>
        <w:t>معادل فارسی</w:t>
      </w:r>
      <w:r>
        <w:rPr>
          <w:rFonts w:hint="cs"/>
          <w:rtl/>
        </w:rPr>
        <w:t xml:space="preserve"> مادۀ امر</w:t>
      </w:r>
      <w:bookmarkEnd w:id="4"/>
    </w:p>
    <w:p w14:paraId="56D7354F" w14:textId="776CA501" w:rsidR="004524B8" w:rsidRDefault="00C51CF6" w:rsidP="00AF571D">
      <w:pPr>
        <w:jc w:val="both"/>
        <w:rPr>
          <w:rtl/>
        </w:rPr>
      </w:pPr>
      <w:bookmarkStart w:id="5" w:name="StartCurserPos"/>
      <w:r>
        <w:rPr>
          <w:rFonts w:hint="cs"/>
          <w:rtl/>
        </w:rPr>
        <w:t xml:space="preserve">بحث پیرامون تعیین معنای مادۀ امر بود. در جلسات سابق گفتیم مادۀ امر در کلمات اصول‌دانان، به گونه‌های </w:t>
      </w:r>
      <w:r w:rsidR="004524B8">
        <w:rPr>
          <w:rFonts w:hint="cs"/>
          <w:rtl/>
        </w:rPr>
        <w:t>خاصی</w:t>
      </w:r>
      <w:r>
        <w:rPr>
          <w:rFonts w:hint="cs"/>
          <w:rtl/>
        </w:rPr>
        <w:t xml:space="preserve"> ترجمه شده است. بر اساس گزارش آقای شهیدی</w:t>
      </w:r>
      <w:bookmarkStart w:id="6" w:name="_GoBack"/>
      <w:bookmarkEnd w:id="6"/>
      <w:r>
        <w:rPr>
          <w:rStyle w:val="FootnoteReference"/>
          <w:rtl/>
        </w:rPr>
        <w:footnoteReference w:id="1"/>
      </w:r>
      <w:r>
        <w:rPr>
          <w:rFonts w:hint="cs"/>
          <w:rtl/>
        </w:rPr>
        <w:t xml:space="preserve">، </w:t>
      </w:r>
      <w:r>
        <w:rPr>
          <w:rFonts w:asciiTheme="minorHAnsi" w:hAnsiTheme="minorHAnsi" w:hint="cs"/>
          <w:rtl/>
        </w:rPr>
        <w:t>یکی از واژگانی</w:t>
      </w:r>
      <w:r w:rsidR="00C1265E">
        <w:rPr>
          <w:rFonts w:asciiTheme="minorHAnsi" w:hAnsiTheme="minorHAnsi" w:hint="cs"/>
          <w:rtl/>
        </w:rPr>
        <w:t xml:space="preserve"> </w:t>
      </w:r>
      <w:r>
        <w:rPr>
          <w:rFonts w:asciiTheme="minorHAnsi" w:hAnsiTheme="minorHAnsi" w:hint="cs"/>
          <w:rtl/>
        </w:rPr>
        <w:t xml:space="preserve">که </w:t>
      </w:r>
      <w:r w:rsidR="00C1265E">
        <w:rPr>
          <w:rFonts w:asciiTheme="minorHAnsi" w:hAnsiTheme="minorHAnsi" w:hint="cs"/>
          <w:rtl/>
        </w:rPr>
        <w:t xml:space="preserve">توسط برخی بزرگان </w:t>
      </w:r>
      <w:r>
        <w:rPr>
          <w:rFonts w:asciiTheme="minorHAnsi" w:hAnsiTheme="minorHAnsi" w:hint="cs"/>
          <w:rtl/>
        </w:rPr>
        <w:t xml:space="preserve">به عنوان ترجمۀ مادۀ امر ذکر شده، «وادار کردن» یا «واداشتن» است. </w:t>
      </w:r>
      <w:r w:rsidR="003B4783">
        <w:rPr>
          <w:rFonts w:hint="cs"/>
          <w:rtl/>
        </w:rPr>
        <w:t xml:space="preserve">این ترجمه در </w:t>
      </w:r>
      <w:r w:rsidR="00C1265E">
        <w:rPr>
          <w:rFonts w:hint="cs"/>
          <w:rtl/>
        </w:rPr>
        <w:t>کلام</w:t>
      </w:r>
      <w:r w:rsidR="003B4783">
        <w:rPr>
          <w:rFonts w:hint="cs"/>
          <w:rtl/>
        </w:rPr>
        <w:t xml:space="preserve"> آقای شهیدی از مرحوم آ</w:t>
      </w:r>
      <w:r>
        <w:rPr>
          <w:rFonts w:hint="cs"/>
          <w:rtl/>
        </w:rPr>
        <w:t xml:space="preserve">قای بروجردی </w:t>
      </w:r>
      <w:r w:rsidR="003B4783">
        <w:rPr>
          <w:rFonts w:hint="cs"/>
          <w:rtl/>
        </w:rPr>
        <w:t>در</w:t>
      </w:r>
      <w:r>
        <w:rPr>
          <w:rFonts w:hint="cs"/>
          <w:rtl/>
        </w:rPr>
        <w:t xml:space="preserve"> نهایه الاصول ص</w:t>
      </w:r>
      <w:r w:rsidR="004524B8">
        <w:rPr>
          <w:rFonts w:hint="cs"/>
          <w:rtl/>
        </w:rPr>
        <w:t xml:space="preserve">فحۀ </w:t>
      </w:r>
      <w:r w:rsidR="003B4783">
        <w:rPr>
          <w:rFonts w:hint="cs"/>
          <w:rtl/>
        </w:rPr>
        <w:t>248</w:t>
      </w:r>
      <w:r>
        <w:rPr>
          <w:rFonts w:hint="cs"/>
          <w:rtl/>
        </w:rPr>
        <w:t xml:space="preserve"> نقل </w:t>
      </w:r>
      <w:r w:rsidR="003B4783">
        <w:rPr>
          <w:rFonts w:hint="cs"/>
          <w:rtl/>
        </w:rPr>
        <w:t>شده است.</w:t>
      </w:r>
    </w:p>
    <w:p w14:paraId="4DC079AF" w14:textId="0191F100" w:rsidR="003B4783" w:rsidRDefault="003B4783" w:rsidP="00AF571D">
      <w:pPr>
        <w:jc w:val="both"/>
        <w:rPr>
          <w:rtl/>
        </w:rPr>
      </w:pPr>
      <w:r>
        <w:rPr>
          <w:rFonts w:hint="cs"/>
          <w:rtl/>
        </w:rPr>
        <w:t>آقای شهیدی در متن، عبارتی را از بعض السادة الاعلام نقل می‌کنند که برخی از قطعه‌های آن را قرائت می‌کنیم:</w:t>
      </w:r>
    </w:p>
    <w:p w14:paraId="486B725A" w14:textId="7A7E9F1F" w:rsidR="004524B8" w:rsidRPr="004524B8" w:rsidRDefault="004524B8" w:rsidP="00AF571D">
      <w:pPr>
        <w:jc w:val="both"/>
        <w:rPr>
          <w:color w:val="000080"/>
          <w:rtl/>
        </w:rPr>
      </w:pPr>
      <w:r>
        <w:rPr>
          <w:rFonts w:hint="cs"/>
          <w:color w:val="000080"/>
          <w:rtl/>
        </w:rPr>
        <w:t>«</w:t>
      </w:r>
      <w:r w:rsidRPr="004524B8">
        <w:rPr>
          <w:color w:val="000080"/>
          <w:rtl/>
        </w:rPr>
        <w:t>ثان</w:t>
      </w:r>
      <w:r w:rsidRPr="004524B8">
        <w:rPr>
          <w:rFonts w:hint="cs"/>
          <w:color w:val="000080"/>
          <w:rtl/>
        </w:rPr>
        <w:t>ی</w:t>
      </w:r>
      <w:r w:rsidRPr="004524B8">
        <w:rPr>
          <w:rFonts w:hint="eastAsia"/>
          <w:color w:val="000080"/>
          <w:rtl/>
        </w:rPr>
        <w:t>هما</w:t>
      </w:r>
      <w:r w:rsidRPr="004524B8">
        <w:rPr>
          <w:color w:val="000080"/>
          <w:rtl/>
        </w:rPr>
        <w:t>: ما ذکره بعض السادة الأعلام دام ظله عل</w:t>
      </w:r>
      <w:r w:rsidRPr="004524B8">
        <w:rPr>
          <w:rFonts w:hint="cs"/>
          <w:color w:val="000080"/>
          <w:rtl/>
        </w:rPr>
        <w:t>ی</w:t>
      </w:r>
      <w:r w:rsidRPr="004524B8">
        <w:rPr>
          <w:color w:val="000080"/>
          <w:rtl/>
        </w:rPr>
        <w:t xml:space="preserve"> ما حک</w:t>
      </w:r>
      <w:r w:rsidRPr="004524B8">
        <w:rPr>
          <w:rFonts w:hint="cs"/>
          <w:color w:val="000080"/>
          <w:rtl/>
        </w:rPr>
        <w:t>ی</w:t>
      </w:r>
      <w:r w:rsidRPr="004524B8">
        <w:rPr>
          <w:color w:val="000080"/>
          <w:rtl/>
        </w:rPr>
        <w:t xml:space="preserve"> عنه من ان الأمر ل</w:t>
      </w:r>
      <w:r w:rsidRPr="004524B8">
        <w:rPr>
          <w:rFonts w:hint="cs"/>
          <w:color w:val="000080"/>
          <w:rtl/>
        </w:rPr>
        <w:t>ی</w:t>
      </w:r>
      <w:r w:rsidRPr="004524B8">
        <w:rPr>
          <w:rFonts w:hint="eastAsia"/>
          <w:color w:val="000080"/>
          <w:rtl/>
        </w:rPr>
        <w:t>س</w:t>
      </w:r>
      <w:r w:rsidRPr="004524B8">
        <w:rPr>
          <w:color w:val="000080"/>
          <w:rtl/>
        </w:rPr>
        <w:t xml:space="preserve"> بمعن</w:t>
      </w:r>
      <w:r w:rsidRPr="004524B8">
        <w:rPr>
          <w:rFonts w:hint="cs"/>
          <w:color w:val="000080"/>
          <w:rtl/>
        </w:rPr>
        <w:t>ی</w:t>
      </w:r>
      <w:r w:rsidRPr="004524B8">
        <w:rPr>
          <w:color w:val="000080"/>
          <w:rtl/>
        </w:rPr>
        <w:t xml:space="preserve"> الطلب او إبرازه، وانما هو بمعن</w:t>
      </w:r>
      <w:r w:rsidRPr="004524B8">
        <w:rPr>
          <w:rFonts w:hint="cs"/>
          <w:color w:val="000080"/>
          <w:rtl/>
        </w:rPr>
        <w:t>ی</w:t>
      </w:r>
      <w:r w:rsidRPr="004524B8">
        <w:rPr>
          <w:color w:val="000080"/>
          <w:rtl/>
        </w:rPr>
        <w:t xml:space="preserve"> التحر</w:t>
      </w:r>
      <w:r w:rsidRPr="004524B8">
        <w:rPr>
          <w:rFonts w:hint="cs"/>
          <w:color w:val="000080"/>
          <w:rtl/>
        </w:rPr>
        <w:t>ی</w:t>
      </w:r>
      <w:r w:rsidRPr="004524B8">
        <w:rPr>
          <w:rFonts w:hint="eastAsia"/>
          <w:color w:val="000080"/>
          <w:rtl/>
        </w:rPr>
        <w:t>ک،</w:t>
      </w:r>
      <w:r w:rsidRPr="004524B8">
        <w:rPr>
          <w:color w:val="000080"/>
          <w:rtl/>
        </w:rPr>
        <w:t xml:space="preserve"> سواء کان بالقول او الفعل، فل</w:t>
      </w:r>
      <w:r w:rsidRPr="004524B8">
        <w:rPr>
          <w:rFonts w:hint="cs"/>
          <w:color w:val="000080"/>
          <w:rtl/>
        </w:rPr>
        <w:t>ی</w:t>
      </w:r>
      <w:r w:rsidRPr="004524B8">
        <w:rPr>
          <w:rFonts w:hint="eastAsia"/>
          <w:color w:val="000080"/>
          <w:rtl/>
        </w:rPr>
        <w:t>س</w:t>
      </w:r>
      <w:r w:rsidRPr="004524B8">
        <w:rPr>
          <w:color w:val="000080"/>
          <w:rtl/>
        </w:rPr>
        <w:t xml:space="preserve"> الأمر مرادفا ف</w:t>
      </w:r>
      <w:r w:rsidRPr="004524B8">
        <w:rPr>
          <w:rFonts w:hint="cs"/>
          <w:color w:val="000080"/>
          <w:rtl/>
        </w:rPr>
        <w:t>ی</w:t>
      </w:r>
      <w:r w:rsidRPr="004524B8">
        <w:rPr>
          <w:color w:val="000080"/>
          <w:rtl/>
        </w:rPr>
        <w:t xml:space="preserve"> الفارس</w:t>
      </w:r>
      <w:r w:rsidRPr="004524B8">
        <w:rPr>
          <w:rFonts w:hint="cs"/>
          <w:color w:val="000080"/>
          <w:rtl/>
        </w:rPr>
        <w:t>ی</w:t>
      </w:r>
      <w:r w:rsidRPr="004524B8">
        <w:rPr>
          <w:rFonts w:hint="eastAsia"/>
          <w:color w:val="000080"/>
          <w:rtl/>
        </w:rPr>
        <w:t>ة</w:t>
      </w:r>
      <w:r w:rsidRPr="004524B8">
        <w:rPr>
          <w:color w:val="000080"/>
          <w:rtl/>
        </w:rPr>
        <w:t xml:space="preserve"> لکلمة "فرمان دادن" وانما هو مرادف لکلمة "وادار کردن"، و</w:t>
      </w:r>
      <w:r w:rsidRPr="004524B8">
        <w:rPr>
          <w:rFonts w:hint="cs"/>
          <w:color w:val="000080"/>
          <w:rtl/>
        </w:rPr>
        <w:t>ی</w:t>
      </w:r>
      <w:r w:rsidRPr="004524B8">
        <w:rPr>
          <w:rFonts w:hint="eastAsia"/>
          <w:color w:val="000080"/>
          <w:rtl/>
        </w:rPr>
        <w:t>شهد</w:t>
      </w:r>
      <w:r w:rsidRPr="004524B8">
        <w:rPr>
          <w:color w:val="000080"/>
          <w:rtl/>
        </w:rPr>
        <w:t xml:space="preserve"> عل</w:t>
      </w:r>
      <w:r w:rsidRPr="004524B8">
        <w:rPr>
          <w:rFonts w:hint="cs"/>
          <w:color w:val="000080"/>
          <w:rtl/>
        </w:rPr>
        <w:t>ی</w:t>
      </w:r>
      <w:r w:rsidRPr="004524B8">
        <w:rPr>
          <w:color w:val="000080"/>
          <w:rtl/>
        </w:rPr>
        <w:t xml:space="preserve"> ذلک موارد اس</w:t>
      </w:r>
      <w:r w:rsidRPr="004524B8">
        <w:rPr>
          <w:rFonts w:hint="eastAsia"/>
          <w:color w:val="000080"/>
          <w:rtl/>
        </w:rPr>
        <w:t>تعمال</w:t>
      </w:r>
      <w:r w:rsidRPr="004524B8">
        <w:rPr>
          <w:color w:val="000080"/>
          <w:rtl/>
        </w:rPr>
        <w:t xml:space="preserve"> کلمة الأمر فقد قال تعال</w:t>
      </w:r>
      <w:r w:rsidRPr="004524B8">
        <w:rPr>
          <w:rFonts w:hint="cs"/>
          <w:color w:val="000080"/>
          <w:rtl/>
        </w:rPr>
        <w:t>ی</w:t>
      </w:r>
      <w:r w:rsidRPr="004524B8">
        <w:rPr>
          <w:color w:val="000080"/>
          <w:rtl/>
        </w:rPr>
        <w:t xml:space="preserve">: "ومن </w:t>
      </w:r>
      <w:r w:rsidRPr="004524B8">
        <w:rPr>
          <w:rFonts w:hint="cs"/>
          <w:color w:val="000080"/>
          <w:rtl/>
        </w:rPr>
        <w:t>ی</w:t>
      </w:r>
      <w:r w:rsidRPr="004524B8">
        <w:rPr>
          <w:rFonts w:hint="eastAsia"/>
          <w:color w:val="000080"/>
          <w:rtl/>
        </w:rPr>
        <w:t>تبع</w:t>
      </w:r>
      <w:r w:rsidRPr="004524B8">
        <w:rPr>
          <w:color w:val="000080"/>
          <w:rtl/>
        </w:rPr>
        <w:t xml:space="preserve"> خطوات الش</w:t>
      </w:r>
      <w:r w:rsidRPr="004524B8">
        <w:rPr>
          <w:rFonts w:hint="cs"/>
          <w:color w:val="000080"/>
          <w:rtl/>
        </w:rPr>
        <w:t>ی</w:t>
      </w:r>
      <w:r w:rsidRPr="004524B8">
        <w:rPr>
          <w:rFonts w:hint="eastAsia"/>
          <w:color w:val="000080"/>
          <w:rtl/>
        </w:rPr>
        <w:t>طان</w:t>
      </w:r>
      <w:r w:rsidRPr="004524B8">
        <w:rPr>
          <w:color w:val="000080"/>
          <w:rtl/>
        </w:rPr>
        <w:t xml:space="preserve"> فانه </w:t>
      </w:r>
      <w:r w:rsidRPr="004524B8">
        <w:rPr>
          <w:rFonts w:hint="cs"/>
          <w:color w:val="000080"/>
          <w:rtl/>
        </w:rPr>
        <w:t>ی</w:t>
      </w:r>
      <w:r w:rsidRPr="004524B8">
        <w:rPr>
          <w:rFonts w:hint="eastAsia"/>
          <w:color w:val="000080"/>
          <w:rtl/>
        </w:rPr>
        <w:t>أمر</w:t>
      </w:r>
      <w:r w:rsidRPr="004524B8">
        <w:rPr>
          <w:color w:val="000080"/>
          <w:rtl/>
        </w:rPr>
        <w:t xml:space="preserve"> بالفحشاء" ومن الواضح ان ما </w:t>
      </w:r>
      <w:r w:rsidRPr="004524B8">
        <w:rPr>
          <w:rFonts w:hint="cs"/>
          <w:color w:val="000080"/>
          <w:rtl/>
        </w:rPr>
        <w:t>ی</w:t>
      </w:r>
      <w:r w:rsidRPr="004524B8">
        <w:rPr>
          <w:rFonts w:hint="eastAsia"/>
          <w:color w:val="000080"/>
          <w:rtl/>
        </w:rPr>
        <w:t>صدر</w:t>
      </w:r>
      <w:r w:rsidRPr="004524B8">
        <w:rPr>
          <w:color w:val="000080"/>
          <w:rtl/>
        </w:rPr>
        <w:t xml:space="preserve"> من الش</w:t>
      </w:r>
      <w:r w:rsidRPr="004524B8">
        <w:rPr>
          <w:rFonts w:hint="cs"/>
          <w:color w:val="000080"/>
          <w:rtl/>
        </w:rPr>
        <w:t>ی</w:t>
      </w:r>
      <w:r w:rsidRPr="004524B8">
        <w:rPr>
          <w:rFonts w:hint="eastAsia"/>
          <w:color w:val="000080"/>
          <w:rtl/>
        </w:rPr>
        <w:t>طان</w:t>
      </w:r>
      <w:r w:rsidRPr="004524B8">
        <w:rPr>
          <w:color w:val="000080"/>
          <w:rtl/>
        </w:rPr>
        <w:t xml:space="preserve"> انما هو الإغراء والتحر</w:t>
      </w:r>
      <w:r w:rsidRPr="004524B8">
        <w:rPr>
          <w:rFonts w:hint="cs"/>
          <w:color w:val="000080"/>
          <w:rtl/>
        </w:rPr>
        <w:t>ی</w:t>
      </w:r>
      <w:r w:rsidRPr="004524B8">
        <w:rPr>
          <w:rFonts w:hint="eastAsia"/>
          <w:color w:val="000080"/>
          <w:rtl/>
        </w:rPr>
        <w:t>ک،</w:t>
      </w:r>
      <w:r w:rsidRPr="004524B8">
        <w:rPr>
          <w:color w:val="000080"/>
          <w:rtl/>
        </w:rPr>
        <w:t xml:space="preserve"> وهکذا قوله تعال</w:t>
      </w:r>
      <w:r w:rsidRPr="004524B8">
        <w:rPr>
          <w:rFonts w:hint="cs"/>
          <w:color w:val="000080"/>
          <w:rtl/>
        </w:rPr>
        <w:t>ی</w:t>
      </w:r>
      <w:r w:rsidRPr="004524B8">
        <w:rPr>
          <w:color w:val="000080"/>
          <w:rtl/>
        </w:rPr>
        <w:t xml:space="preserve">: "ان النفس لأمّارة بالسوء" فان ما </w:t>
      </w:r>
      <w:r w:rsidRPr="004524B8">
        <w:rPr>
          <w:rFonts w:hint="cs"/>
          <w:color w:val="000080"/>
          <w:rtl/>
        </w:rPr>
        <w:t>ی</w:t>
      </w:r>
      <w:r w:rsidRPr="004524B8">
        <w:rPr>
          <w:rFonts w:hint="eastAsia"/>
          <w:color w:val="000080"/>
          <w:rtl/>
        </w:rPr>
        <w:t>صدر</w:t>
      </w:r>
      <w:r w:rsidRPr="004524B8">
        <w:rPr>
          <w:color w:val="000080"/>
          <w:rtl/>
        </w:rPr>
        <w:t xml:space="preserve"> من النفس هو التز</w:t>
      </w:r>
      <w:r w:rsidRPr="004524B8">
        <w:rPr>
          <w:rFonts w:hint="cs"/>
          <w:color w:val="000080"/>
          <w:rtl/>
        </w:rPr>
        <w:t>یی</w:t>
      </w:r>
      <w:r w:rsidRPr="004524B8">
        <w:rPr>
          <w:rFonts w:hint="eastAsia"/>
          <w:color w:val="000080"/>
          <w:rtl/>
        </w:rPr>
        <w:t>ن</w:t>
      </w:r>
      <w:r w:rsidRPr="004524B8">
        <w:rPr>
          <w:color w:val="000080"/>
          <w:rtl/>
        </w:rPr>
        <w:t xml:space="preserve"> والتسو</w:t>
      </w:r>
      <w:r w:rsidRPr="004524B8">
        <w:rPr>
          <w:rFonts w:hint="cs"/>
          <w:color w:val="000080"/>
          <w:rtl/>
        </w:rPr>
        <w:t>ی</w:t>
      </w:r>
      <w:r w:rsidRPr="004524B8">
        <w:rPr>
          <w:rFonts w:hint="eastAsia"/>
          <w:color w:val="000080"/>
          <w:rtl/>
        </w:rPr>
        <w:t>ل،</w:t>
      </w:r>
      <w:r w:rsidRPr="004524B8">
        <w:rPr>
          <w:color w:val="000080"/>
          <w:rtl/>
        </w:rPr>
        <w:t xml:space="preserve"> وکذا قوله تعال</w:t>
      </w:r>
      <w:r w:rsidRPr="004524B8">
        <w:rPr>
          <w:rFonts w:hint="cs"/>
          <w:color w:val="000080"/>
          <w:rtl/>
        </w:rPr>
        <w:t>ی</w:t>
      </w:r>
      <w:r w:rsidRPr="004524B8">
        <w:rPr>
          <w:color w:val="000080"/>
          <w:rtl/>
        </w:rPr>
        <w:t xml:space="preserve">: "قل بئسما </w:t>
      </w:r>
      <w:r w:rsidRPr="004524B8">
        <w:rPr>
          <w:rFonts w:hint="cs"/>
          <w:color w:val="000080"/>
          <w:rtl/>
        </w:rPr>
        <w:t>ی</w:t>
      </w:r>
      <w:r w:rsidRPr="004524B8">
        <w:rPr>
          <w:rFonts w:hint="eastAsia"/>
          <w:color w:val="000080"/>
          <w:rtl/>
        </w:rPr>
        <w:t>أمرکم</w:t>
      </w:r>
      <w:r w:rsidRPr="004524B8">
        <w:rPr>
          <w:color w:val="000080"/>
          <w:rtl/>
        </w:rPr>
        <w:t xml:space="preserve"> به إ</w:t>
      </w:r>
      <w:r w:rsidRPr="004524B8">
        <w:rPr>
          <w:rFonts w:hint="cs"/>
          <w:color w:val="000080"/>
          <w:rtl/>
        </w:rPr>
        <w:t>ی</w:t>
      </w:r>
      <w:r w:rsidRPr="004524B8">
        <w:rPr>
          <w:rFonts w:hint="eastAsia"/>
          <w:color w:val="000080"/>
          <w:rtl/>
        </w:rPr>
        <w:t>مانکم</w:t>
      </w:r>
      <w:r w:rsidRPr="004524B8">
        <w:rPr>
          <w:color w:val="000080"/>
          <w:rtl/>
        </w:rPr>
        <w:t xml:space="preserve"> ان کنتم مؤمن</w:t>
      </w:r>
      <w:r w:rsidRPr="004524B8">
        <w:rPr>
          <w:rFonts w:hint="cs"/>
          <w:color w:val="000080"/>
          <w:rtl/>
        </w:rPr>
        <w:t>ی</w:t>
      </w:r>
      <w:r w:rsidRPr="004524B8">
        <w:rPr>
          <w:rFonts w:hint="eastAsia"/>
          <w:color w:val="000080"/>
          <w:rtl/>
        </w:rPr>
        <w:t>ن</w:t>
      </w:r>
      <w:r w:rsidRPr="004524B8">
        <w:rPr>
          <w:color w:val="000080"/>
          <w:rtl/>
        </w:rPr>
        <w:t>" والمراد به هو کون إ</w:t>
      </w:r>
      <w:r w:rsidRPr="004524B8">
        <w:rPr>
          <w:rFonts w:hint="cs"/>
          <w:color w:val="000080"/>
          <w:rtl/>
        </w:rPr>
        <w:t>ی</w:t>
      </w:r>
      <w:r w:rsidRPr="004524B8">
        <w:rPr>
          <w:rFonts w:hint="eastAsia"/>
          <w:color w:val="000080"/>
          <w:rtl/>
        </w:rPr>
        <w:t>مانهم</w:t>
      </w:r>
      <w:r w:rsidRPr="004524B8">
        <w:rPr>
          <w:color w:val="000080"/>
          <w:rtl/>
        </w:rPr>
        <w:t xml:space="preserve"> باعثا ومشوِّقا، وکذا</w:t>
      </w:r>
      <w:r w:rsidRPr="004524B8">
        <w:rPr>
          <w:rFonts w:hint="cs"/>
          <w:color w:val="000080"/>
          <w:rtl/>
        </w:rPr>
        <w:t xml:space="preserve"> </w:t>
      </w:r>
      <w:r w:rsidRPr="004524B8">
        <w:rPr>
          <w:rFonts w:hint="eastAsia"/>
          <w:color w:val="000080"/>
          <w:rtl/>
        </w:rPr>
        <w:t>قوله</w:t>
      </w:r>
      <w:r w:rsidRPr="004524B8">
        <w:rPr>
          <w:color w:val="000080"/>
          <w:rtl/>
        </w:rPr>
        <w:t xml:space="preserve"> تعال</w:t>
      </w:r>
      <w:r w:rsidRPr="004524B8">
        <w:rPr>
          <w:rFonts w:hint="cs"/>
          <w:color w:val="000080"/>
          <w:rtl/>
        </w:rPr>
        <w:t>ی</w:t>
      </w:r>
      <w:r w:rsidRPr="004524B8">
        <w:rPr>
          <w:color w:val="000080"/>
          <w:rtl/>
        </w:rPr>
        <w:t xml:space="preserve">: "أصلوتک تأمرک ان نترک ما </w:t>
      </w:r>
      <w:r w:rsidRPr="004524B8">
        <w:rPr>
          <w:rFonts w:hint="cs"/>
          <w:color w:val="000080"/>
          <w:rtl/>
        </w:rPr>
        <w:t>ی</w:t>
      </w:r>
      <w:r w:rsidRPr="004524B8">
        <w:rPr>
          <w:rFonts w:hint="eastAsia"/>
          <w:color w:val="000080"/>
          <w:rtl/>
        </w:rPr>
        <w:t>عبد</w:t>
      </w:r>
      <w:r w:rsidRPr="004524B8">
        <w:rPr>
          <w:color w:val="000080"/>
          <w:rtl/>
        </w:rPr>
        <w:t xml:space="preserve"> آباؤنا".</w:t>
      </w:r>
      <w:r w:rsidRPr="004524B8">
        <w:rPr>
          <w:rFonts w:hint="cs"/>
          <w:color w:val="000080"/>
          <w:rtl/>
        </w:rPr>
        <w:t xml:space="preserve"> </w:t>
      </w:r>
      <w:r w:rsidRPr="004524B8">
        <w:rPr>
          <w:rFonts w:hint="eastAsia"/>
          <w:color w:val="000080"/>
          <w:rtl/>
        </w:rPr>
        <w:t>وف</w:t>
      </w:r>
      <w:r w:rsidRPr="004524B8">
        <w:rPr>
          <w:rFonts w:hint="cs"/>
          <w:color w:val="000080"/>
          <w:rtl/>
        </w:rPr>
        <w:t>ی</w:t>
      </w:r>
      <w:r w:rsidRPr="004524B8">
        <w:rPr>
          <w:color w:val="000080"/>
          <w:rtl/>
        </w:rPr>
        <w:t xml:space="preserve"> لسان العرب: وربرب خماص </w:t>
      </w:r>
      <w:r w:rsidRPr="004524B8">
        <w:rPr>
          <w:rFonts w:hint="cs"/>
          <w:color w:val="000080"/>
          <w:rtl/>
        </w:rPr>
        <w:t>ی</w:t>
      </w:r>
      <w:r w:rsidRPr="004524B8">
        <w:rPr>
          <w:rFonts w:hint="eastAsia"/>
          <w:color w:val="000080"/>
          <w:rtl/>
        </w:rPr>
        <w:t>أمرن</w:t>
      </w:r>
      <w:r w:rsidRPr="004524B8">
        <w:rPr>
          <w:color w:val="000080"/>
          <w:rtl/>
        </w:rPr>
        <w:t xml:space="preserve"> باقتناص، والمراد من أمرهن بتوجه الرجال ال</w:t>
      </w:r>
      <w:r w:rsidRPr="004524B8">
        <w:rPr>
          <w:rFonts w:hint="cs"/>
          <w:color w:val="000080"/>
          <w:rtl/>
        </w:rPr>
        <w:t>ی</w:t>
      </w:r>
      <w:r w:rsidRPr="004524B8">
        <w:rPr>
          <w:rFonts w:hint="eastAsia"/>
          <w:color w:val="000080"/>
          <w:rtl/>
        </w:rPr>
        <w:t>هن</w:t>
      </w:r>
      <w:r w:rsidRPr="004524B8">
        <w:rPr>
          <w:color w:val="000080"/>
          <w:rtl/>
        </w:rPr>
        <w:t xml:space="preserve"> هو تشو</w:t>
      </w:r>
      <w:r w:rsidRPr="004524B8">
        <w:rPr>
          <w:rFonts w:hint="cs"/>
          <w:color w:val="000080"/>
          <w:rtl/>
        </w:rPr>
        <w:t>ی</w:t>
      </w:r>
      <w:r w:rsidRPr="004524B8">
        <w:rPr>
          <w:rFonts w:hint="eastAsia"/>
          <w:color w:val="000080"/>
          <w:rtl/>
        </w:rPr>
        <w:t>قهن</w:t>
      </w:r>
      <w:r w:rsidRPr="004524B8">
        <w:rPr>
          <w:color w:val="000080"/>
          <w:rtl/>
        </w:rPr>
        <w:t xml:space="preserve"> لهم بذلک کما ذکره ف</w:t>
      </w:r>
      <w:r w:rsidRPr="004524B8">
        <w:rPr>
          <w:rFonts w:hint="cs"/>
          <w:color w:val="000080"/>
          <w:rtl/>
        </w:rPr>
        <w:t>ی</w:t>
      </w:r>
      <w:r w:rsidRPr="004524B8">
        <w:rPr>
          <w:color w:val="000080"/>
          <w:rtl/>
        </w:rPr>
        <w:t xml:space="preserve"> لسان العرب، ولأجل ان معن</w:t>
      </w:r>
      <w:r w:rsidRPr="004524B8">
        <w:rPr>
          <w:rFonts w:hint="cs"/>
          <w:color w:val="000080"/>
          <w:rtl/>
        </w:rPr>
        <w:t>ی</w:t>
      </w:r>
      <w:r w:rsidRPr="004524B8">
        <w:rPr>
          <w:color w:val="000080"/>
          <w:rtl/>
        </w:rPr>
        <w:t xml:space="preserve"> الأمر هو الحث والتحر</w:t>
      </w:r>
      <w:r w:rsidRPr="004524B8">
        <w:rPr>
          <w:rFonts w:hint="cs"/>
          <w:color w:val="000080"/>
          <w:rtl/>
        </w:rPr>
        <w:t>ی</w:t>
      </w:r>
      <w:r w:rsidRPr="004524B8">
        <w:rPr>
          <w:rFonts w:hint="eastAsia"/>
          <w:color w:val="000080"/>
          <w:rtl/>
        </w:rPr>
        <w:t>ک</w:t>
      </w:r>
      <w:r w:rsidRPr="004524B8">
        <w:rPr>
          <w:color w:val="000080"/>
          <w:rtl/>
        </w:rPr>
        <w:t xml:space="preserve"> ف</w:t>
      </w:r>
      <w:r w:rsidRPr="004524B8">
        <w:rPr>
          <w:rFonts w:hint="cs"/>
          <w:color w:val="000080"/>
          <w:rtl/>
        </w:rPr>
        <w:t>ی</w:t>
      </w:r>
      <w:r w:rsidRPr="004524B8">
        <w:rPr>
          <w:rFonts w:hint="eastAsia"/>
          <w:color w:val="000080"/>
          <w:rtl/>
        </w:rPr>
        <w:t>طلق</w:t>
      </w:r>
      <w:r w:rsidRPr="004524B8">
        <w:rPr>
          <w:color w:val="000080"/>
          <w:rtl/>
        </w:rPr>
        <w:t xml:space="preserve"> کلمة الائتمار عل</w:t>
      </w:r>
      <w:r w:rsidRPr="004524B8">
        <w:rPr>
          <w:rFonts w:hint="cs"/>
          <w:color w:val="000080"/>
          <w:rtl/>
        </w:rPr>
        <w:t>ی</w:t>
      </w:r>
      <w:r w:rsidRPr="004524B8">
        <w:rPr>
          <w:color w:val="000080"/>
          <w:rtl/>
        </w:rPr>
        <w:t xml:space="preserve"> الاستشارة کما ف</w:t>
      </w:r>
      <w:r w:rsidRPr="004524B8">
        <w:rPr>
          <w:rFonts w:hint="cs"/>
          <w:color w:val="000080"/>
          <w:rtl/>
        </w:rPr>
        <w:t>ی</w:t>
      </w:r>
      <w:r w:rsidRPr="004524B8">
        <w:rPr>
          <w:color w:val="000080"/>
          <w:rtl/>
        </w:rPr>
        <w:t xml:space="preserve"> قوله تعال</w:t>
      </w:r>
      <w:r w:rsidRPr="004524B8">
        <w:rPr>
          <w:rFonts w:hint="cs"/>
          <w:color w:val="000080"/>
          <w:rtl/>
        </w:rPr>
        <w:t>ی</w:t>
      </w:r>
      <w:r w:rsidRPr="004524B8">
        <w:rPr>
          <w:color w:val="000080"/>
          <w:rtl/>
        </w:rPr>
        <w:t xml:space="preserve">: "ان الملأ </w:t>
      </w:r>
      <w:r w:rsidRPr="004524B8">
        <w:rPr>
          <w:rFonts w:hint="cs"/>
          <w:color w:val="000080"/>
          <w:rtl/>
        </w:rPr>
        <w:t>ی</w:t>
      </w:r>
      <w:r w:rsidRPr="004524B8">
        <w:rPr>
          <w:rFonts w:hint="eastAsia"/>
          <w:color w:val="000080"/>
          <w:rtl/>
        </w:rPr>
        <w:t>أتمرون</w:t>
      </w:r>
      <w:r w:rsidRPr="004524B8">
        <w:rPr>
          <w:color w:val="000080"/>
          <w:rtl/>
        </w:rPr>
        <w:t xml:space="preserve"> بک ل</w:t>
      </w:r>
      <w:r w:rsidRPr="004524B8">
        <w:rPr>
          <w:rFonts w:hint="cs"/>
          <w:color w:val="000080"/>
          <w:rtl/>
        </w:rPr>
        <w:t>ی</w:t>
      </w:r>
      <w:r w:rsidRPr="004524B8">
        <w:rPr>
          <w:rFonts w:hint="eastAsia"/>
          <w:color w:val="000080"/>
          <w:rtl/>
        </w:rPr>
        <w:t>قتلوک</w:t>
      </w:r>
      <w:r w:rsidRPr="004524B8">
        <w:rPr>
          <w:color w:val="000080"/>
          <w:rtl/>
        </w:rPr>
        <w:t>".</w:t>
      </w:r>
      <w:r>
        <w:rPr>
          <w:rFonts w:hint="cs"/>
          <w:color w:val="000080"/>
          <w:rtl/>
        </w:rPr>
        <w:t>»</w:t>
      </w:r>
      <w:r>
        <w:rPr>
          <w:rStyle w:val="FootnoteReference"/>
          <w:color w:val="000080"/>
          <w:rtl/>
        </w:rPr>
        <w:footnoteReference w:id="2"/>
      </w:r>
    </w:p>
    <w:p w14:paraId="74D48FBC" w14:textId="72CB9C31" w:rsidR="007E3CD4" w:rsidRDefault="00C503D0" w:rsidP="00AF571D">
      <w:pPr>
        <w:pStyle w:val="Heading2"/>
        <w:jc w:val="both"/>
        <w:rPr>
          <w:rtl/>
        </w:rPr>
      </w:pPr>
      <w:bookmarkStart w:id="7" w:name="_Toc166396538"/>
      <w:r>
        <w:rPr>
          <w:rFonts w:hint="cs"/>
          <w:rtl/>
        </w:rPr>
        <w:t xml:space="preserve">نسبت </w:t>
      </w:r>
      <w:r w:rsidR="007E3CD4">
        <w:rPr>
          <w:rFonts w:hint="cs"/>
          <w:rtl/>
        </w:rPr>
        <w:t>مفهوم «وادار کردن» با مادۀ امر</w:t>
      </w:r>
      <w:bookmarkEnd w:id="7"/>
    </w:p>
    <w:p w14:paraId="495B83DB" w14:textId="65D4BA6E" w:rsidR="00BC2985" w:rsidRDefault="00C51CF6" w:rsidP="00AF571D">
      <w:pPr>
        <w:jc w:val="both"/>
        <w:rPr>
          <w:rtl/>
        </w:rPr>
      </w:pPr>
      <w:r>
        <w:rPr>
          <w:rFonts w:hint="cs"/>
          <w:rtl/>
        </w:rPr>
        <w:t xml:space="preserve"> </w:t>
      </w:r>
      <w:bookmarkEnd w:id="5"/>
      <w:r w:rsidR="00BC2985">
        <w:rPr>
          <w:rFonts w:hint="cs"/>
          <w:rtl/>
        </w:rPr>
        <w:t xml:space="preserve">پیش از پرداختن به استدلال، می‌باید این نکته را گوشزد نمود که در این عبارت قدری </w:t>
      </w:r>
      <w:r w:rsidR="00C1265E">
        <w:rPr>
          <w:rFonts w:hint="cs"/>
          <w:rtl/>
        </w:rPr>
        <w:t>تهافت</w:t>
      </w:r>
      <w:r w:rsidR="00BC2985">
        <w:rPr>
          <w:rFonts w:hint="cs"/>
          <w:rtl/>
        </w:rPr>
        <w:t xml:space="preserve"> به نظر می‌رسد. تعبیر «وادار کردن» به معنای مجبور کردن است به طوری که شخص مورد نظر توان ترک فعل را از دست داده و نتواند خویشتن‌داری کند. بر خلاف تعابیری همچون «اغراء« و «تحریک» و «تزیین</w:t>
      </w:r>
      <w:r w:rsidR="00C1265E">
        <w:rPr>
          <w:rFonts w:hint="cs"/>
          <w:rtl/>
        </w:rPr>
        <w:t>»</w:t>
      </w:r>
      <w:r w:rsidR="00BC2985">
        <w:rPr>
          <w:rFonts w:hint="cs"/>
          <w:rtl/>
        </w:rPr>
        <w:t xml:space="preserve"> و </w:t>
      </w:r>
      <w:r w:rsidR="00C1265E">
        <w:rPr>
          <w:rFonts w:hint="cs"/>
          <w:rtl/>
        </w:rPr>
        <w:t>«</w:t>
      </w:r>
      <w:r w:rsidR="00BC2985">
        <w:rPr>
          <w:rFonts w:hint="cs"/>
          <w:rtl/>
        </w:rPr>
        <w:t xml:space="preserve">تسویل»؛ هیچیک از این مفاهیم به گونه‌ای نیستند که از شخص </w:t>
      </w:r>
      <w:r w:rsidR="00BC2985">
        <w:rPr>
          <w:rFonts w:hint="cs"/>
          <w:rtl/>
        </w:rPr>
        <w:lastRenderedPageBreak/>
        <w:t>مورد نظر سلب اخت</w:t>
      </w:r>
      <w:r w:rsidR="00703934">
        <w:rPr>
          <w:rFonts w:hint="cs"/>
          <w:rtl/>
        </w:rPr>
        <w:t>ی</w:t>
      </w:r>
      <w:r w:rsidR="00BC2985">
        <w:rPr>
          <w:rFonts w:hint="cs"/>
          <w:rtl/>
        </w:rPr>
        <w:t>ار شود، ولی در مفهوم واداشتن، نوعی اجبار و سلب اختیار نهفته است. بدین ترتیب</w:t>
      </w:r>
      <w:r w:rsidR="00C1265E">
        <w:rPr>
          <w:rFonts w:hint="cs"/>
          <w:rtl/>
        </w:rPr>
        <w:t xml:space="preserve"> حتی اگر سائر بحث‌ها بدون اشکال باشد،</w:t>
      </w:r>
      <w:r w:rsidR="00BC2985">
        <w:rPr>
          <w:rFonts w:hint="cs"/>
          <w:rtl/>
        </w:rPr>
        <w:t xml:space="preserve"> مفهوم «وادار کردن» به هیچ وجه نمی‌تواند معادل فارسی درستی برای مادۀ امر به شمار رود چون در استعمالات عادی مادۀ امر به‌راحتی می‌توان گفت: «أمرتنی فلم ائتمر و زجرتنی فلم انزجر»؛ یعنی تو امر کردی و من امرت را امتثال نکردم. در مفهوم امر چنین عنصری وجود ندارد که مأمور الزاماً از آمر پیروی کرده و توان سرپیچی نداشته باشد. اما مفاهیمی همچون «اغراء» و «تحریک» با «وادار کردن» متفاوت بوده و امکان سرپیچی مأمور در آن محفوظ است.</w:t>
      </w:r>
    </w:p>
    <w:p w14:paraId="6E42FCEE" w14:textId="18CF8ACE" w:rsidR="00BC2985" w:rsidRDefault="00BC2985" w:rsidP="00AF571D">
      <w:pPr>
        <w:pStyle w:val="Heading3"/>
        <w:jc w:val="both"/>
        <w:rPr>
          <w:rtl/>
        </w:rPr>
      </w:pPr>
      <w:bookmarkStart w:id="8" w:name="_Toc166396539"/>
      <w:r>
        <w:rPr>
          <w:rFonts w:hint="cs"/>
          <w:rtl/>
        </w:rPr>
        <w:t>تذکر یک نکتۀ روشی در مراجعه به استعمالات</w:t>
      </w:r>
      <w:bookmarkEnd w:id="8"/>
    </w:p>
    <w:p w14:paraId="491EDCCA" w14:textId="4AEA4E4B" w:rsidR="007E3CD4" w:rsidRDefault="007E3CD4" w:rsidP="00AF571D">
      <w:pPr>
        <w:jc w:val="both"/>
        <w:rPr>
          <w:rtl/>
        </w:rPr>
      </w:pPr>
      <w:r>
        <w:rPr>
          <w:rFonts w:hint="cs"/>
          <w:rtl/>
        </w:rPr>
        <w:t>تذکر</w:t>
      </w:r>
      <w:r w:rsidR="00BC2985">
        <w:rPr>
          <w:rFonts w:hint="cs"/>
          <w:rtl/>
        </w:rPr>
        <w:t xml:space="preserve"> یک نکتۀ روشی</w:t>
      </w:r>
      <w:r w:rsidR="00C1265E">
        <w:rPr>
          <w:rFonts w:hint="cs"/>
          <w:rtl/>
        </w:rPr>
        <w:t xml:space="preserve"> کلّی</w:t>
      </w:r>
      <w:r w:rsidR="00BC2985">
        <w:rPr>
          <w:rFonts w:hint="cs"/>
          <w:rtl/>
        </w:rPr>
        <w:t xml:space="preserve"> در شیوۀ صحیح مراجعه به استعمالات یک واژه و استدلال به آن‌ها لازم می‌باشد.</w:t>
      </w:r>
    </w:p>
    <w:p w14:paraId="5A07F74B" w14:textId="1B40C1D3" w:rsidR="007E3CD4" w:rsidRDefault="00BC2985" w:rsidP="00AF571D">
      <w:pPr>
        <w:jc w:val="both"/>
        <w:rPr>
          <w:rtl/>
        </w:rPr>
      </w:pPr>
      <w:r>
        <w:rPr>
          <w:rFonts w:hint="cs"/>
          <w:rtl/>
        </w:rPr>
        <w:t>به هنگام مراجعه به استعمالات یک واژه باید این نکته را در نظر داشت که آیا این استعمال حتماً حقیقی است یا امکان مجازی بودن آن نیز وجود دارد؟ در جایی که استعمال مجازی</w:t>
      </w:r>
      <w:r w:rsidR="007E3CD4">
        <w:rPr>
          <w:rFonts w:hint="cs"/>
          <w:rtl/>
        </w:rPr>
        <w:t>،</w:t>
      </w:r>
      <w:r>
        <w:rPr>
          <w:rFonts w:hint="cs"/>
          <w:rtl/>
        </w:rPr>
        <w:t xml:space="preserve"> حُسن طبع داشته باشد، نمی‌توان استعمال مورد نظر را </w:t>
      </w:r>
      <w:r w:rsidR="00C1265E">
        <w:rPr>
          <w:rFonts w:hint="cs"/>
          <w:rtl/>
        </w:rPr>
        <w:t>دلیل بر معنای حقیقی</w:t>
      </w:r>
      <w:r>
        <w:rPr>
          <w:rFonts w:hint="cs"/>
          <w:rtl/>
        </w:rPr>
        <w:t xml:space="preserve"> قرار داد.</w:t>
      </w:r>
    </w:p>
    <w:p w14:paraId="0E541218" w14:textId="5E54EA24" w:rsidR="007E3CD4" w:rsidRDefault="007E3CD4" w:rsidP="009674C0">
      <w:pPr>
        <w:jc w:val="both"/>
        <w:rPr>
          <w:rtl/>
        </w:rPr>
      </w:pPr>
      <w:r>
        <w:rPr>
          <w:rFonts w:hint="cs"/>
          <w:rtl/>
        </w:rPr>
        <w:t xml:space="preserve">بدین ترتیب مثال‌های آقای شهیدی با </w:t>
      </w:r>
      <w:r w:rsidR="00C1265E">
        <w:rPr>
          <w:rFonts w:hint="cs"/>
          <w:rtl/>
        </w:rPr>
        <w:t>یک</w:t>
      </w:r>
      <w:r>
        <w:rPr>
          <w:rFonts w:hint="cs"/>
          <w:rtl/>
        </w:rPr>
        <w:t xml:space="preserve"> اشکال زیربنایی روبرو هستند </w:t>
      </w:r>
      <w:r w:rsidR="00C1265E">
        <w:rPr>
          <w:rFonts w:hint="cs"/>
          <w:rtl/>
        </w:rPr>
        <w:t xml:space="preserve">چون </w:t>
      </w:r>
      <w:r>
        <w:rPr>
          <w:rFonts w:hint="cs"/>
          <w:rtl/>
        </w:rPr>
        <w:t xml:space="preserve">در تمامشان </w:t>
      </w:r>
      <w:r w:rsidR="00BC2985">
        <w:rPr>
          <w:rFonts w:hint="cs"/>
          <w:rtl/>
        </w:rPr>
        <w:t>زمینۀ استعمال مجازی</w:t>
      </w:r>
      <w:r>
        <w:rPr>
          <w:rFonts w:hint="cs"/>
          <w:rtl/>
        </w:rPr>
        <w:t>ِ دارای</w:t>
      </w:r>
      <w:r w:rsidR="00BC2985">
        <w:rPr>
          <w:rFonts w:hint="cs"/>
          <w:rtl/>
        </w:rPr>
        <w:t xml:space="preserve"> حُسن طبع و قبول طبع </w:t>
      </w:r>
      <w:r>
        <w:rPr>
          <w:rFonts w:hint="cs"/>
          <w:rtl/>
        </w:rPr>
        <w:t>فراهم بوده، در نتیجه نمی‌توان استعمالات مزبور را دلیل بر مدعا قرار داد. آقای شهیدی به منظور انکار هم‌معنایی امر با فرمان دادن و دستور دادن، به استعمالاتی تمسک جسته‌اند که امکان</w:t>
      </w:r>
      <w:r w:rsidR="00BC2985">
        <w:rPr>
          <w:rFonts w:hint="cs"/>
          <w:rtl/>
        </w:rPr>
        <w:t xml:space="preserve"> استعاره</w:t>
      </w:r>
      <w:r>
        <w:rPr>
          <w:rFonts w:hint="cs"/>
          <w:rtl/>
        </w:rPr>
        <w:t xml:space="preserve"> و مانند آن در آن‌ها وجود دارد. برای مثال می‌توان از باب مجاز و استعاره چنین گفت: «شیطان به من فرمان داد این کار را بکنم»؛ «ایمان من به من دستور داد این کار را بکنم»</w:t>
      </w:r>
      <w:r w:rsidR="00C1265E">
        <w:rPr>
          <w:rFonts w:hint="cs"/>
          <w:rtl/>
        </w:rPr>
        <w:t>؛ «نفس من به من دستور داد این کار را بکنم»</w:t>
      </w:r>
      <w:r>
        <w:rPr>
          <w:rFonts w:hint="cs"/>
          <w:rtl/>
        </w:rPr>
        <w:t xml:space="preserve">. بنابراین کاربست مجازی مفهوم </w:t>
      </w:r>
      <w:r w:rsidR="00BC2985">
        <w:rPr>
          <w:rFonts w:hint="cs"/>
          <w:rtl/>
        </w:rPr>
        <w:t xml:space="preserve">دستور دادن در تمام این </w:t>
      </w:r>
      <w:r w:rsidR="009674C0">
        <w:rPr>
          <w:rFonts w:hint="cs"/>
          <w:rtl/>
        </w:rPr>
        <w:t xml:space="preserve">مثال‌ها </w:t>
      </w:r>
      <w:r w:rsidR="00BC2985">
        <w:rPr>
          <w:rFonts w:hint="cs"/>
          <w:rtl/>
        </w:rPr>
        <w:t>صح</w:t>
      </w:r>
      <w:r w:rsidR="009674C0">
        <w:rPr>
          <w:rFonts w:hint="cs"/>
          <w:rtl/>
        </w:rPr>
        <w:t>ّت و</w:t>
      </w:r>
      <w:r w:rsidR="00BC2985">
        <w:rPr>
          <w:rFonts w:hint="cs"/>
          <w:rtl/>
        </w:rPr>
        <w:t xml:space="preserve"> </w:t>
      </w:r>
      <w:r>
        <w:rPr>
          <w:rFonts w:hint="cs"/>
          <w:rtl/>
        </w:rPr>
        <w:t>حسن طبع دارد لذا معمول مترجمان، این عبارات را «دستور دادن» ترجمه کرده‌اند بی‌آن‌که</w:t>
      </w:r>
      <w:r w:rsidR="009674C0">
        <w:rPr>
          <w:rFonts w:hint="cs"/>
          <w:rtl/>
        </w:rPr>
        <w:t xml:space="preserve"> احساس شود</w:t>
      </w:r>
      <w:r>
        <w:rPr>
          <w:rFonts w:hint="cs"/>
          <w:rtl/>
        </w:rPr>
        <w:t xml:space="preserve"> با ذوق عرفی </w:t>
      </w:r>
      <w:r w:rsidR="009674C0">
        <w:rPr>
          <w:rFonts w:hint="cs"/>
          <w:rtl/>
        </w:rPr>
        <w:t>مخالف است</w:t>
      </w:r>
      <w:r>
        <w:rPr>
          <w:rFonts w:hint="cs"/>
          <w:rtl/>
        </w:rPr>
        <w:t>.</w:t>
      </w:r>
      <w:r w:rsidR="009674C0">
        <w:rPr>
          <w:rFonts w:hint="cs"/>
          <w:rtl/>
        </w:rPr>
        <w:t xml:space="preserve"> </w:t>
      </w:r>
      <w:r>
        <w:rPr>
          <w:rFonts w:hint="cs"/>
          <w:rtl/>
        </w:rPr>
        <w:t xml:space="preserve">بنابراین این شیوۀ استدلال صحیح به نظر نمی‌رسد. به خصوص ایشان عبارت لسان العرب را شاهد بر مدعای خویش قرار دادند </w:t>
      </w:r>
      <w:r w:rsidR="009674C0">
        <w:rPr>
          <w:rFonts w:hint="cs"/>
          <w:rtl/>
        </w:rPr>
        <w:t>در دنبالۀ</w:t>
      </w:r>
      <w:r>
        <w:rPr>
          <w:rFonts w:hint="cs"/>
          <w:rtl/>
        </w:rPr>
        <w:t xml:space="preserve"> عبارت لسان العرب </w:t>
      </w:r>
      <w:r w:rsidR="00C92BD9">
        <w:rPr>
          <w:rFonts w:hint="cs"/>
          <w:rtl/>
        </w:rPr>
        <w:t>تقریباً به شکل صریح</w:t>
      </w:r>
      <w:r>
        <w:rPr>
          <w:rFonts w:hint="cs"/>
          <w:rtl/>
        </w:rPr>
        <w:t xml:space="preserve"> استعمال مورد نظر را مجازی دانسته است. علت مطلب آن است که عبارت لسان العرب ناقص ذکر شده است. عبارت کامل لسان العرب بدین شرح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
        <w:gridCol w:w="2552"/>
      </w:tblGrid>
      <w:tr w:rsidR="00BC2985" w:rsidRPr="007E3CD4" w14:paraId="73F1868D" w14:textId="77777777" w:rsidTr="000F24F0">
        <w:trPr>
          <w:jc w:val="center"/>
        </w:trPr>
        <w:tc>
          <w:tcPr>
            <w:tcW w:w="2552" w:type="dxa"/>
          </w:tcPr>
          <w:p w14:paraId="5E648513" w14:textId="77777777" w:rsidR="00BC2985" w:rsidRPr="007E3CD4" w:rsidRDefault="00BC2985" w:rsidP="00AF571D">
            <w:pPr>
              <w:jc w:val="both"/>
              <w:rPr>
                <w:color w:val="000080"/>
                <w:sz w:val="2"/>
                <w:szCs w:val="2"/>
                <w:rtl/>
              </w:rPr>
            </w:pPr>
            <w:r w:rsidRPr="007E3CD4">
              <w:rPr>
                <w:rFonts w:hint="cs"/>
                <w:color w:val="000080"/>
                <w:rtl/>
              </w:rPr>
              <w:t>«</w:t>
            </w:r>
            <w:r w:rsidRPr="007E3CD4">
              <w:rPr>
                <w:color w:val="000080"/>
                <w:rtl/>
              </w:rPr>
              <w:t>و رَبْرَبٍ خِماصِ</w:t>
            </w:r>
            <w:r w:rsidRPr="007E3CD4">
              <w:rPr>
                <w:color w:val="000080"/>
                <w:rtl/>
              </w:rPr>
              <w:br/>
            </w:r>
          </w:p>
        </w:tc>
        <w:tc>
          <w:tcPr>
            <w:tcW w:w="680" w:type="dxa"/>
          </w:tcPr>
          <w:p w14:paraId="51520158" w14:textId="77777777" w:rsidR="00BC2985" w:rsidRPr="007E3CD4" w:rsidRDefault="00BC2985" w:rsidP="00AF571D">
            <w:pPr>
              <w:jc w:val="both"/>
              <w:rPr>
                <w:color w:val="000080"/>
                <w:rtl/>
              </w:rPr>
            </w:pPr>
          </w:p>
        </w:tc>
        <w:tc>
          <w:tcPr>
            <w:tcW w:w="2552" w:type="dxa"/>
          </w:tcPr>
          <w:p w14:paraId="520A65D5" w14:textId="77777777" w:rsidR="00BC2985" w:rsidRPr="007E3CD4" w:rsidRDefault="00BC2985" w:rsidP="00AF571D">
            <w:pPr>
              <w:jc w:val="both"/>
              <w:rPr>
                <w:color w:val="000080"/>
                <w:sz w:val="2"/>
                <w:szCs w:val="2"/>
                <w:rtl/>
              </w:rPr>
            </w:pPr>
            <w:r w:rsidRPr="007E3CD4">
              <w:rPr>
                <w:color w:val="000080"/>
                <w:rtl/>
              </w:rPr>
              <w:t>يَأْمُرْنَ</w:t>
            </w:r>
            <w:r w:rsidRPr="007E3CD4">
              <w:rPr>
                <w:rFonts w:hint="cs"/>
                <w:color w:val="000080"/>
                <w:rtl/>
              </w:rPr>
              <w:t xml:space="preserve"> </w:t>
            </w:r>
            <w:r w:rsidRPr="007E3CD4">
              <w:rPr>
                <w:color w:val="000080"/>
                <w:rtl/>
              </w:rPr>
              <w:t>باقْتِناصِ</w:t>
            </w:r>
            <w:r w:rsidRPr="007E3CD4">
              <w:rPr>
                <w:color w:val="000080"/>
                <w:rtl/>
              </w:rPr>
              <w:br/>
            </w:r>
          </w:p>
        </w:tc>
      </w:tr>
    </w:tbl>
    <w:p w14:paraId="13C3B7D3" w14:textId="6549C064" w:rsidR="00BC2985" w:rsidRPr="007E3CD4" w:rsidRDefault="00BC2985" w:rsidP="00AF571D">
      <w:pPr>
        <w:jc w:val="both"/>
        <w:rPr>
          <w:color w:val="000080"/>
        </w:rPr>
      </w:pPr>
      <w:r w:rsidRPr="007E3CD4">
        <w:rPr>
          <w:rFonts w:hint="cs"/>
          <w:color w:val="000080"/>
          <w:rtl/>
        </w:rPr>
        <w:t>إِنما أَراد أَنهنَّ يشوّقن من رآهن إِلى تصيدها و اقتناصها، و إِلا فليس لهنَّ أَمر.»</w:t>
      </w:r>
      <w:r w:rsidR="00C92BD9">
        <w:rPr>
          <w:rStyle w:val="FootnoteReference"/>
          <w:color w:val="000080"/>
          <w:rtl/>
        </w:rPr>
        <w:footnoteReference w:id="3"/>
      </w:r>
    </w:p>
    <w:p w14:paraId="5F93693C" w14:textId="0695CEC8" w:rsidR="00BC2985" w:rsidRPr="00504549" w:rsidRDefault="00C92BD9" w:rsidP="00AF571D">
      <w:pPr>
        <w:jc w:val="both"/>
        <w:rPr>
          <w:rtl/>
        </w:rPr>
      </w:pPr>
      <w:r>
        <w:rPr>
          <w:rFonts w:hint="cs"/>
          <w:b/>
          <w:bCs/>
          <w:rtl/>
        </w:rPr>
        <w:t xml:space="preserve">تعبیر </w:t>
      </w:r>
      <w:r w:rsidR="00BC2985">
        <w:rPr>
          <w:rFonts w:hint="cs"/>
          <w:rtl/>
        </w:rPr>
        <w:t>«</w:t>
      </w:r>
      <w:r w:rsidR="00BC2985" w:rsidRPr="00504549">
        <w:rPr>
          <w:rFonts w:hint="cs"/>
          <w:rtl/>
        </w:rPr>
        <w:t>و إِلا فليس لهنَّ أَمر.</w:t>
      </w:r>
      <w:r w:rsidR="00BC2985">
        <w:rPr>
          <w:rFonts w:hint="cs"/>
          <w:rtl/>
        </w:rPr>
        <w:t>» می‌خواهد بگوید</w:t>
      </w:r>
      <w:r>
        <w:rPr>
          <w:rFonts w:hint="cs"/>
          <w:rtl/>
        </w:rPr>
        <w:t>،</w:t>
      </w:r>
      <w:r w:rsidR="00BC2985">
        <w:rPr>
          <w:rFonts w:hint="cs"/>
          <w:rtl/>
        </w:rPr>
        <w:t xml:space="preserve"> </w:t>
      </w:r>
      <w:r>
        <w:rPr>
          <w:rFonts w:hint="cs"/>
          <w:rtl/>
        </w:rPr>
        <w:t xml:space="preserve">تشویق کردن </w:t>
      </w:r>
      <w:r w:rsidR="00BC2985">
        <w:rPr>
          <w:rFonts w:hint="cs"/>
          <w:rtl/>
        </w:rPr>
        <w:t>معنای حقیقی</w:t>
      </w:r>
      <w:r>
        <w:rPr>
          <w:rFonts w:hint="cs"/>
          <w:rtl/>
        </w:rPr>
        <w:t xml:space="preserve"> امر</w:t>
      </w:r>
      <w:r w:rsidR="00BC2985">
        <w:rPr>
          <w:rFonts w:hint="cs"/>
          <w:rtl/>
        </w:rPr>
        <w:t xml:space="preserve"> نیست</w:t>
      </w:r>
      <w:r>
        <w:rPr>
          <w:rFonts w:hint="cs"/>
          <w:rtl/>
        </w:rPr>
        <w:t xml:space="preserve"> بلکه معنای</w:t>
      </w:r>
      <w:r w:rsidR="00BC2985">
        <w:rPr>
          <w:rFonts w:hint="cs"/>
          <w:rtl/>
        </w:rPr>
        <w:t xml:space="preserve"> مجازی است</w:t>
      </w:r>
      <w:r>
        <w:rPr>
          <w:rFonts w:hint="cs"/>
          <w:rtl/>
        </w:rPr>
        <w:t>.</w:t>
      </w:r>
      <w:r w:rsidR="00BC2985">
        <w:rPr>
          <w:rFonts w:hint="cs"/>
          <w:rtl/>
        </w:rPr>
        <w:t xml:space="preserve"> می‌گوید این خانم‌ها به مردها امر می‌کنند برای اینکه این</w:t>
      </w:r>
      <w:r>
        <w:rPr>
          <w:rFonts w:hint="cs"/>
          <w:rtl/>
        </w:rPr>
        <w:t>‌</w:t>
      </w:r>
      <w:r w:rsidR="00BC2985">
        <w:rPr>
          <w:rFonts w:hint="cs"/>
          <w:rtl/>
        </w:rPr>
        <w:t xml:space="preserve">ها را صید کنند. </w:t>
      </w:r>
      <w:r>
        <w:rPr>
          <w:rFonts w:hint="cs"/>
          <w:rtl/>
        </w:rPr>
        <w:t xml:space="preserve">اما این </w:t>
      </w:r>
      <w:r w:rsidR="00BC2985">
        <w:rPr>
          <w:rFonts w:hint="cs"/>
          <w:rtl/>
        </w:rPr>
        <w:t xml:space="preserve">امر </w:t>
      </w:r>
      <w:r>
        <w:rPr>
          <w:rFonts w:hint="cs"/>
          <w:rtl/>
        </w:rPr>
        <w:t xml:space="preserve">در معنای حقیقی خود استعمال نشده است بلکه به معنای تشویق کردن است که معنای غیر حقیقی امر محسوب می‌شود. </w:t>
      </w:r>
      <w:r w:rsidR="00BC2985">
        <w:rPr>
          <w:rFonts w:hint="cs"/>
          <w:rtl/>
        </w:rPr>
        <w:t xml:space="preserve">یعنی با حرکاتی که از خودشان بروز می‌دهند </w:t>
      </w:r>
      <w:r>
        <w:rPr>
          <w:rFonts w:hint="cs"/>
          <w:rtl/>
        </w:rPr>
        <w:t>گویا</w:t>
      </w:r>
      <w:r w:rsidR="00BC2985">
        <w:rPr>
          <w:rFonts w:hint="cs"/>
          <w:rtl/>
        </w:rPr>
        <w:t xml:space="preserve"> </w:t>
      </w:r>
      <w:r>
        <w:rPr>
          <w:rFonts w:hint="cs"/>
          <w:rtl/>
        </w:rPr>
        <w:t xml:space="preserve">مردان را امر کرده‌اند. رفتارهایی که این زنان </w:t>
      </w:r>
      <w:r w:rsidR="00BC2985">
        <w:rPr>
          <w:rFonts w:hint="cs"/>
          <w:rtl/>
        </w:rPr>
        <w:t>انجام می‌دهند</w:t>
      </w:r>
      <w:r>
        <w:rPr>
          <w:rFonts w:hint="cs"/>
          <w:rtl/>
        </w:rPr>
        <w:t>،</w:t>
      </w:r>
      <w:r w:rsidR="00BC2985">
        <w:rPr>
          <w:rFonts w:hint="cs"/>
          <w:rtl/>
        </w:rPr>
        <w:t xml:space="preserve"> </w:t>
      </w:r>
      <w:r>
        <w:rPr>
          <w:rFonts w:hint="cs"/>
          <w:rtl/>
        </w:rPr>
        <w:t>به منظور تشویق مردان است</w:t>
      </w:r>
      <w:r w:rsidR="00BC2985">
        <w:rPr>
          <w:rFonts w:hint="cs"/>
          <w:rtl/>
        </w:rPr>
        <w:t xml:space="preserve"> و الا </w:t>
      </w:r>
      <w:r>
        <w:rPr>
          <w:rFonts w:hint="cs"/>
          <w:rtl/>
        </w:rPr>
        <w:t xml:space="preserve">حقیقتاً </w:t>
      </w:r>
      <w:r w:rsidR="00BC2985">
        <w:rPr>
          <w:rFonts w:hint="cs"/>
          <w:rtl/>
        </w:rPr>
        <w:t xml:space="preserve">امری </w:t>
      </w:r>
      <w:r>
        <w:rPr>
          <w:rFonts w:hint="cs"/>
          <w:rtl/>
        </w:rPr>
        <w:t xml:space="preserve">برای آن‌ها وجود </w:t>
      </w:r>
      <w:r w:rsidR="00BC2985">
        <w:rPr>
          <w:rFonts w:hint="cs"/>
          <w:rtl/>
        </w:rPr>
        <w:t>ندارد.</w:t>
      </w:r>
    </w:p>
    <w:p w14:paraId="35390D92" w14:textId="7FFA43F5" w:rsidR="00BC2985" w:rsidRPr="00504549" w:rsidRDefault="00BC2985" w:rsidP="00AF571D">
      <w:pPr>
        <w:jc w:val="both"/>
        <w:rPr>
          <w:rtl/>
        </w:rPr>
      </w:pPr>
      <w:r w:rsidRPr="00504549">
        <w:rPr>
          <w:rFonts w:hint="cs"/>
          <w:b/>
          <w:bCs/>
          <w:rtl/>
        </w:rPr>
        <w:t>شاگرد:</w:t>
      </w:r>
      <w:r w:rsidRPr="00504549">
        <w:rPr>
          <w:rFonts w:hint="cs"/>
          <w:rtl/>
        </w:rPr>
        <w:t xml:space="preserve"> </w:t>
      </w:r>
      <w:r w:rsidR="00C92BD9">
        <w:rPr>
          <w:rFonts w:hint="cs"/>
          <w:rtl/>
        </w:rPr>
        <w:t>این عبارت لسان العرب نشان می‌دهد فهم لسان العرب از معنای حقیقی امر،</w:t>
      </w:r>
      <w:r w:rsidR="009674C0">
        <w:rPr>
          <w:rFonts w:hint="cs"/>
          <w:rtl/>
        </w:rPr>
        <w:t xml:space="preserve"> مبنی بر</w:t>
      </w:r>
      <w:r w:rsidR="00C92BD9">
        <w:rPr>
          <w:rFonts w:hint="cs"/>
          <w:rtl/>
        </w:rPr>
        <w:t xml:space="preserve"> وجود عنصر الزام در آن است لذا </w:t>
      </w:r>
      <w:r w:rsidR="009674C0">
        <w:rPr>
          <w:rFonts w:hint="cs"/>
          <w:rtl/>
        </w:rPr>
        <w:t>می‌خواهد بگوید</w:t>
      </w:r>
      <w:r w:rsidR="00C92BD9">
        <w:rPr>
          <w:rFonts w:hint="cs"/>
          <w:rtl/>
        </w:rPr>
        <w:t xml:space="preserve"> این‌ها </w:t>
      </w:r>
      <w:r w:rsidR="009674C0">
        <w:rPr>
          <w:rFonts w:hint="cs"/>
          <w:rtl/>
        </w:rPr>
        <w:t xml:space="preserve">صرفاً مردان را تشویق نموده‌اند و الا </w:t>
      </w:r>
      <w:r w:rsidR="00C92BD9">
        <w:rPr>
          <w:rFonts w:hint="cs"/>
          <w:rtl/>
        </w:rPr>
        <w:t>حقیقتاً الزامی</w:t>
      </w:r>
      <w:r w:rsidR="009674C0">
        <w:rPr>
          <w:rFonts w:hint="cs"/>
          <w:rtl/>
        </w:rPr>
        <w:t xml:space="preserve"> برایشان</w:t>
      </w:r>
      <w:r w:rsidR="00C92BD9">
        <w:rPr>
          <w:rFonts w:hint="cs"/>
          <w:rtl/>
        </w:rPr>
        <w:t xml:space="preserve"> </w:t>
      </w:r>
      <w:r w:rsidR="009674C0">
        <w:rPr>
          <w:rFonts w:hint="cs"/>
          <w:rtl/>
        </w:rPr>
        <w:t>وجود ندارد</w:t>
      </w:r>
      <w:r w:rsidR="00C92BD9">
        <w:rPr>
          <w:rFonts w:hint="cs"/>
          <w:rtl/>
        </w:rPr>
        <w:t xml:space="preserve">. بنابراین می‌توان این استعمال را شاهد بر وجود عنصر </w:t>
      </w:r>
      <w:r w:rsidR="009674C0">
        <w:rPr>
          <w:rFonts w:hint="cs"/>
          <w:rtl/>
        </w:rPr>
        <w:t>الزام در معنای حقیقی امر</w:t>
      </w:r>
      <w:r w:rsidR="00C92BD9">
        <w:rPr>
          <w:rFonts w:hint="cs"/>
          <w:rtl/>
        </w:rPr>
        <w:t xml:space="preserve"> قرار داد؟</w:t>
      </w:r>
    </w:p>
    <w:p w14:paraId="7DE9DC65" w14:textId="17415014" w:rsidR="00BC2985" w:rsidRPr="00504549" w:rsidRDefault="00BC2985" w:rsidP="00AF571D">
      <w:pPr>
        <w:jc w:val="both"/>
        <w:rPr>
          <w:rtl/>
        </w:rPr>
      </w:pPr>
      <w:r w:rsidRPr="00504549">
        <w:rPr>
          <w:rFonts w:hint="cs"/>
          <w:b/>
          <w:bCs/>
          <w:rtl/>
        </w:rPr>
        <w:lastRenderedPageBreak/>
        <w:t>استاد:</w:t>
      </w:r>
      <w:r w:rsidRPr="00504549">
        <w:rPr>
          <w:rFonts w:hint="cs"/>
          <w:rtl/>
        </w:rPr>
        <w:t xml:space="preserve"> </w:t>
      </w:r>
      <w:r w:rsidR="00C92BD9">
        <w:rPr>
          <w:rFonts w:hint="cs"/>
          <w:rtl/>
        </w:rPr>
        <w:t>بحث در بود و نبود عنصر الزام نیست.</w:t>
      </w:r>
      <w:r w:rsidR="004628A9">
        <w:rPr>
          <w:rFonts w:hint="cs"/>
          <w:rtl/>
        </w:rPr>
        <w:t xml:space="preserve"> اینکه لسان العرب معنای حقیقی امر را چه می‌دانسته که چنین سخن گفته، بحث دیگری است که در آینده بدان خواهیم پرداخت. اینک در صدد طرح این اشکال هستیم که استدلال آقای شهیدی به عبارت لسان العرب نااستوار است چرا که لسان العرب تقریباً تصریح نموده است که تش</w:t>
      </w:r>
      <w:r w:rsidR="009674C0">
        <w:rPr>
          <w:rFonts w:hint="cs"/>
          <w:rtl/>
        </w:rPr>
        <w:t>و</w:t>
      </w:r>
      <w:r w:rsidR="004628A9">
        <w:rPr>
          <w:rFonts w:hint="cs"/>
          <w:rtl/>
        </w:rPr>
        <w:t>یق معنای مجازی امر است.</w:t>
      </w:r>
    </w:p>
    <w:p w14:paraId="17BCCB6F" w14:textId="77777777" w:rsidR="00C92BD9" w:rsidRDefault="00BC2985" w:rsidP="00AF571D">
      <w:pPr>
        <w:jc w:val="both"/>
        <w:rPr>
          <w:rtl/>
        </w:rPr>
      </w:pPr>
      <w:r w:rsidRPr="00504549">
        <w:rPr>
          <w:rFonts w:hint="cs"/>
          <w:b/>
          <w:bCs/>
          <w:rtl/>
        </w:rPr>
        <w:t>شاگرد:</w:t>
      </w:r>
      <w:r w:rsidRPr="00504549">
        <w:rPr>
          <w:rFonts w:hint="cs"/>
          <w:rtl/>
        </w:rPr>
        <w:t xml:space="preserve"> </w:t>
      </w:r>
      <w:r w:rsidR="00C92BD9">
        <w:rPr>
          <w:rFonts w:hint="cs"/>
          <w:rtl/>
        </w:rPr>
        <w:t>مگر نه آن است که آقای شهیدی این مثال‌ها را برای وجود عنصر الزام در مادۀ امر، ذکر نموده‌اند؟</w:t>
      </w:r>
    </w:p>
    <w:p w14:paraId="17DF0B73" w14:textId="7B69D702" w:rsidR="00C92BD9" w:rsidRDefault="00BC2985" w:rsidP="009674C0">
      <w:pPr>
        <w:jc w:val="both"/>
        <w:rPr>
          <w:rtl/>
        </w:rPr>
      </w:pPr>
      <w:r w:rsidRPr="00504549">
        <w:rPr>
          <w:rFonts w:hint="cs"/>
          <w:b/>
          <w:bCs/>
          <w:rtl/>
        </w:rPr>
        <w:t>استاد:</w:t>
      </w:r>
      <w:r w:rsidRPr="00504549">
        <w:rPr>
          <w:rFonts w:hint="cs"/>
          <w:rtl/>
        </w:rPr>
        <w:t xml:space="preserve"> </w:t>
      </w:r>
      <w:r w:rsidR="00C92BD9">
        <w:rPr>
          <w:rFonts w:hint="cs"/>
          <w:rtl/>
        </w:rPr>
        <w:t xml:space="preserve">خیر؛ ایشان </w:t>
      </w:r>
      <w:r w:rsidR="009674C0">
        <w:rPr>
          <w:rFonts w:hint="cs"/>
          <w:rtl/>
        </w:rPr>
        <w:t>در صدد آن است که اثبات کند</w:t>
      </w:r>
      <w:r w:rsidR="00C92BD9">
        <w:rPr>
          <w:rFonts w:hint="cs"/>
          <w:rtl/>
        </w:rPr>
        <w:t xml:space="preserve"> مادۀ امر به معنای فرمان دادن و دستور دادن نیست بلکه به معنای خواستن و طلب کردن است؛ عبارت لسان العرب را نیز به همین منظور ذکر کردند که امر را به معنای تشویق گرفته است نه فرمان دادن. ولی همانطور که گفتیم خود لسان العرب تقریباً تصریح نموده است که معنای تشویق معنای مجازی امر است در نتیجه آقای شهیدی نمی‌تواند این مثال را شاهد بر معنای حقیقی قرار دهد.</w:t>
      </w:r>
      <w:r w:rsidR="009674C0">
        <w:rPr>
          <w:rFonts w:hint="cs"/>
          <w:rtl/>
        </w:rPr>
        <w:t xml:space="preserve"> </w:t>
      </w:r>
      <w:r>
        <w:rPr>
          <w:rFonts w:hint="cs"/>
          <w:rtl/>
        </w:rPr>
        <w:t>البته آقای شهیدی</w:t>
      </w:r>
      <w:r w:rsidR="00C92BD9">
        <w:rPr>
          <w:rFonts w:hint="cs"/>
          <w:rtl/>
        </w:rPr>
        <w:t>، در مقام نقل کلام بعض السادة الاعلام است نه آن که خود به این استدلالات تمسک جسته باشد.</w:t>
      </w:r>
    </w:p>
    <w:p w14:paraId="52DFC7EF" w14:textId="5827A524" w:rsidR="0072017F" w:rsidRDefault="00C92BD9" w:rsidP="00AF571D">
      <w:pPr>
        <w:jc w:val="both"/>
        <w:rPr>
          <w:rtl/>
        </w:rPr>
      </w:pPr>
      <w:r>
        <w:rPr>
          <w:rFonts w:hint="cs"/>
          <w:rtl/>
        </w:rPr>
        <w:t>کوتاه سخن آن که، این استعمالات، توان</w:t>
      </w:r>
      <w:r w:rsidR="0072017F">
        <w:rPr>
          <w:rFonts w:hint="cs"/>
          <w:rtl/>
        </w:rPr>
        <w:t xml:space="preserve"> </w:t>
      </w:r>
      <w:r w:rsidR="009674C0">
        <w:rPr>
          <w:rFonts w:hint="cs"/>
          <w:rtl/>
        </w:rPr>
        <w:t>روشن ساختن</w:t>
      </w:r>
      <w:r w:rsidR="0072017F">
        <w:rPr>
          <w:rFonts w:hint="cs"/>
          <w:rtl/>
        </w:rPr>
        <w:t xml:space="preserve"> معنای حقیقی مادۀ امر را ندارند زیرا اگر به نحو مجازی باشند نیز صحیح بوده و حسن طبع دارند در نتیجه این اشکال معروف که استعمال اعم از حقیقت و مجاز است، رخ می‌نماید.</w:t>
      </w:r>
    </w:p>
    <w:p w14:paraId="756FDB81" w14:textId="6AD6E84B" w:rsidR="0072017F" w:rsidRDefault="0072017F" w:rsidP="00AF571D">
      <w:pPr>
        <w:jc w:val="both"/>
        <w:rPr>
          <w:rtl/>
        </w:rPr>
      </w:pPr>
      <w:r>
        <w:rPr>
          <w:rFonts w:hint="cs"/>
          <w:rtl/>
        </w:rPr>
        <w:t>تکیه‌گاه اصلی کلام ما در بحث مفصلی که پیرامون چگونگی کشف معنای حقیقی از طریق استعمالات، مطرح نمودیم، همین نکته بود که</w:t>
      </w:r>
      <w:r w:rsidR="00BC2985">
        <w:rPr>
          <w:rFonts w:hint="cs"/>
          <w:rtl/>
        </w:rPr>
        <w:t xml:space="preserve"> استعمال </w:t>
      </w:r>
      <w:r>
        <w:rPr>
          <w:rFonts w:hint="cs"/>
          <w:rtl/>
        </w:rPr>
        <w:t xml:space="preserve">تنها در </w:t>
      </w:r>
      <w:r w:rsidR="00BC2985">
        <w:rPr>
          <w:rFonts w:hint="cs"/>
          <w:rtl/>
        </w:rPr>
        <w:t>شرایط</w:t>
      </w:r>
      <w:r>
        <w:rPr>
          <w:rFonts w:hint="cs"/>
          <w:rtl/>
        </w:rPr>
        <w:t>ی</w:t>
      </w:r>
      <w:r w:rsidR="00BC2985">
        <w:rPr>
          <w:rFonts w:hint="cs"/>
          <w:rtl/>
        </w:rPr>
        <w:t xml:space="preserve"> خاص </w:t>
      </w:r>
      <w:r w:rsidR="009674C0">
        <w:rPr>
          <w:rFonts w:hint="cs"/>
          <w:rtl/>
        </w:rPr>
        <w:t>نمایانگر</w:t>
      </w:r>
      <w:r w:rsidR="00BC2985">
        <w:rPr>
          <w:rFonts w:hint="cs"/>
          <w:rtl/>
        </w:rPr>
        <w:t xml:space="preserve"> معنای حقیقی است</w:t>
      </w:r>
      <w:r>
        <w:rPr>
          <w:rFonts w:hint="cs"/>
          <w:rtl/>
        </w:rPr>
        <w:t>.</w:t>
      </w:r>
      <w:r w:rsidR="00BC2985">
        <w:rPr>
          <w:rFonts w:hint="cs"/>
          <w:rtl/>
        </w:rPr>
        <w:t xml:space="preserve"> </w:t>
      </w:r>
      <w:r>
        <w:rPr>
          <w:rFonts w:hint="cs"/>
          <w:rtl/>
        </w:rPr>
        <w:t xml:space="preserve">مقصود از شرائط خاص همین نکته است که استعمال مورد نظر، دارندۀ خصوصیات و ویژگی‌های تجوّز نباشد. ویژگی معنای مجازی، دارندگی حسن طبع است در نتیجه تنها در صورتی که چنین حسن طبعی برای </w:t>
      </w:r>
      <w:r w:rsidR="009674C0">
        <w:rPr>
          <w:rFonts w:hint="cs"/>
          <w:rtl/>
        </w:rPr>
        <w:t>استعمال</w:t>
      </w:r>
      <w:r>
        <w:rPr>
          <w:rFonts w:hint="cs"/>
          <w:rtl/>
        </w:rPr>
        <w:t xml:space="preserve"> مجازی وجود نداشته باشد می‌توان </w:t>
      </w:r>
      <w:r w:rsidR="009674C0">
        <w:rPr>
          <w:rFonts w:hint="cs"/>
          <w:rtl/>
        </w:rPr>
        <w:t>حقیقی بودن معنا</w:t>
      </w:r>
      <w:r>
        <w:rPr>
          <w:rFonts w:hint="cs"/>
          <w:rtl/>
        </w:rPr>
        <w:t xml:space="preserve"> را کشف نمود.</w:t>
      </w:r>
    </w:p>
    <w:p w14:paraId="70F18D68" w14:textId="519A7E54" w:rsidR="001D05CA" w:rsidRDefault="0072017F" w:rsidP="00AF571D">
      <w:pPr>
        <w:jc w:val="both"/>
        <w:rPr>
          <w:rtl/>
        </w:rPr>
      </w:pPr>
      <w:r>
        <w:rPr>
          <w:rFonts w:hint="cs"/>
          <w:rtl/>
        </w:rPr>
        <w:t>شایان ذکر است که به باور ما، صحت استعمال مجازی بر وجود علاقات استوار نیست. بار دیگر این مطلب را یادآور می‌شویم که</w:t>
      </w:r>
      <w:r w:rsidR="00BC2985">
        <w:rPr>
          <w:rFonts w:hint="cs"/>
          <w:rtl/>
        </w:rPr>
        <w:t xml:space="preserve"> </w:t>
      </w:r>
      <w:r>
        <w:rPr>
          <w:rFonts w:hint="cs"/>
          <w:rtl/>
        </w:rPr>
        <w:t>در استعمالات مجازی همچون استعمالات حقیقی، معنای مستعمل‌فیه همان معنای موضوع‌له است؛ تفاوت استعمال مجازی با استعمال حقیقی در مستعمل‌فیه نیست بلکه در مراد تفهیمی است. ما باورمندیم</w:t>
      </w:r>
      <w:r w:rsidR="00BC2985">
        <w:rPr>
          <w:rFonts w:hint="cs"/>
          <w:rtl/>
        </w:rPr>
        <w:t xml:space="preserve"> </w:t>
      </w:r>
      <w:r>
        <w:rPr>
          <w:rFonts w:hint="cs"/>
          <w:rtl/>
        </w:rPr>
        <w:t>حتی در استعمالات مجازی نیز لفظ در همان معنای موضوع‌له استعمال می‌شود ولی این استعمال همراه با نوعی تشبیه، ادعاء و تعوّل است.</w:t>
      </w:r>
    </w:p>
    <w:p w14:paraId="32083386" w14:textId="6355528C" w:rsidR="001D05CA" w:rsidRDefault="001D05CA" w:rsidP="00AF571D">
      <w:pPr>
        <w:jc w:val="both"/>
        <w:rPr>
          <w:rtl/>
        </w:rPr>
      </w:pPr>
      <w:r>
        <w:rPr>
          <w:rFonts w:hint="cs"/>
          <w:rtl/>
        </w:rPr>
        <w:t>برای مثال اگر</w:t>
      </w:r>
      <w:r w:rsidR="0072017F">
        <w:rPr>
          <w:rFonts w:hint="cs"/>
          <w:rtl/>
        </w:rPr>
        <w:t xml:space="preserve"> «</w:t>
      </w:r>
      <w:r w:rsidR="00BC2985">
        <w:rPr>
          <w:rFonts w:hint="cs"/>
          <w:rtl/>
        </w:rPr>
        <w:t>رأیتُ اسداً یرمی</w:t>
      </w:r>
      <w:r w:rsidR="0072017F">
        <w:rPr>
          <w:rFonts w:hint="cs"/>
          <w:rtl/>
        </w:rPr>
        <w:t xml:space="preserve">» </w:t>
      </w:r>
      <w:r>
        <w:rPr>
          <w:rFonts w:hint="cs"/>
          <w:rtl/>
        </w:rPr>
        <w:t xml:space="preserve">در رجل شجاع استعمال شده باشد، </w:t>
      </w:r>
      <w:r w:rsidR="004628A9">
        <w:rPr>
          <w:rFonts w:hint="cs"/>
          <w:rtl/>
        </w:rPr>
        <w:t xml:space="preserve">با فرض شک در معنای حقیقی «اسد» </w:t>
      </w:r>
      <w:r>
        <w:rPr>
          <w:rFonts w:hint="cs"/>
          <w:rtl/>
        </w:rPr>
        <w:t>نمی‌توان گفت رجل شجاع معنای حقیقی «اسد» است چون اگر معنای حقیقی «اسد» حیوان مفترس باشد ولی از باب ادعاء و تشبیه، مجازاً در رجل شجاع به کار رفته باشد، دارای حسن طبع بوده و زمینۀ مجازی بودن در آن فراهم است.</w:t>
      </w:r>
    </w:p>
    <w:p w14:paraId="329C1B4E" w14:textId="2EED4ABD" w:rsidR="001D05CA" w:rsidRDefault="001D05CA" w:rsidP="00AF571D">
      <w:pPr>
        <w:jc w:val="both"/>
        <w:rPr>
          <w:rtl/>
        </w:rPr>
      </w:pPr>
      <w:r>
        <w:rPr>
          <w:rFonts w:hint="cs"/>
          <w:rtl/>
        </w:rPr>
        <w:t>یا در مثال دیگر اگر شخصی در توصیف فصاحت کلام شخص دیگر بگوید: «فلانی بلبل است» نمی‌توان گفت فصاحت کلام، معنای حقیقی بلبل است چون بلبل می‌تواند به معنای آن پرندۀ خوش‌صدا باشد ولی از باب تشبیه و ادعاء در مورد شخص فصیح اللسان نیز به کار رفته است و به دلیل این که چنین تشبیه و تجوّزی دارای حسن طبع است و عرف آن را می‌پسندد دیگر نمی‌توان از طریق چنین استعمالی، معنای حقیقی را کشف نمود.</w:t>
      </w:r>
    </w:p>
    <w:p w14:paraId="270C1835" w14:textId="6D9B5097" w:rsidR="004628A9" w:rsidRDefault="004628A9" w:rsidP="00AF571D">
      <w:pPr>
        <w:jc w:val="both"/>
        <w:rPr>
          <w:rtl/>
        </w:rPr>
      </w:pPr>
      <w:r>
        <w:rPr>
          <w:rFonts w:hint="cs"/>
          <w:rtl/>
        </w:rPr>
        <w:t>تمام مثال‌های ذکر شده در کلام آقای شهیدی از همین قبیل هستند لذا توان روشن ساختن معنای حقیقی را ندارند.</w:t>
      </w:r>
    </w:p>
    <w:p w14:paraId="007F6C51" w14:textId="74635236" w:rsidR="008A1FBE" w:rsidRDefault="008A1FBE" w:rsidP="00AF571D">
      <w:pPr>
        <w:jc w:val="both"/>
        <w:rPr>
          <w:rtl/>
        </w:rPr>
      </w:pPr>
      <w:r>
        <w:rPr>
          <w:rFonts w:hint="cs"/>
          <w:rtl/>
        </w:rPr>
        <w:t xml:space="preserve">مقصود آن‌که، برای شناخت معنای حقیقی ار طریق این استعمالات، حتماً باید به این نکته توجه داشت که آیا مجازی بودن استعمال پیش رو، </w:t>
      </w:r>
      <w:r w:rsidR="009674C0">
        <w:rPr>
          <w:rFonts w:hint="cs"/>
          <w:rtl/>
        </w:rPr>
        <w:t>قبول طبع</w:t>
      </w:r>
      <w:r>
        <w:rPr>
          <w:rFonts w:hint="cs"/>
          <w:rtl/>
        </w:rPr>
        <w:t xml:space="preserve"> و حسن طبع دارد یا ندارد؟ آیا زمینۀ تحقق مجاز در کلام فراهم است یا </w:t>
      </w:r>
      <w:r w:rsidR="009674C0">
        <w:rPr>
          <w:rFonts w:hint="cs"/>
          <w:rtl/>
        </w:rPr>
        <w:t>خیر</w:t>
      </w:r>
      <w:r>
        <w:rPr>
          <w:rFonts w:hint="cs"/>
          <w:rtl/>
        </w:rPr>
        <w:t>؟ آیا آن</w:t>
      </w:r>
      <w:r w:rsidR="00BC2985">
        <w:rPr>
          <w:rFonts w:hint="cs"/>
          <w:rtl/>
        </w:rPr>
        <w:t xml:space="preserve"> نکات</w:t>
      </w:r>
      <w:r>
        <w:rPr>
          <w:rFonts w:hint="cs"/>
          <w:rtl/>
        </w:rPr>
        <w:t xml:space="preserve"> عرفی</w:t>
      </w:r>
      <w:r w:rsidR="00BC2985">
        <w:rPr>
          <w:rFonts w:hint="cs"/>
          <w:rtl/>
        </w:rPr>
        <w:t xml:space="preserve"> که </w:t>
      </w:r>
      <w:r w:rsidR="00BC2985">
        <w:rPr>
          <w:rFonts w:hint="cs"/>
          <w:rtl/>
        </w:rPr>
        <w:lastRenderedPageBreak/>
        <w:t>استعمال مجازی را حَسَن و صحیح می‌کند</w:t>
      </w:r>
      <w:r>
        <w:rPr>
          <w:rFonts w:hint="cs"/>
          <w:rtl/>
        </w:rPr>
        <w:t>،</w:t>
      </w:r>
      <w:r w:rsidR="00BC2985">
        <w:rPr>
          <w:rFonts w:hint="cs"/>
          <w:rtl/>
        </w:rPr>
        <w:t xml:space="preserve"> </w:t>
      </w:r>
      <w:r>
        <w:rPr>
          <w:rFonts w:hint="cs"/>
          <w:rtl/>
        </w:rPr>
        <w:t>در اینجا وجود دارد یا خیر؟</w:t>
      </w:r>
      <w:r w:rsidR="00BC2985">
        <w:rPr>
          <w:rFonts w:hint="cs"/>
          <w:rtl/>
        </w:rPr>
        <w:t xml:space="preserve"> لسان العرب </w:t>
      </w:r>
      <w:r>
        <w:rPr>
          <w:rFonts w:hint="cs"/>
          <w:rtl/>
        </w:rPr>
        <w:t>نیز با استفاده از ذوق عرفی خودش، تشخیص داده است که امر حقیقتاً به معنای تشویق نیست و تشویق کردن، معنای مجازی امر است.</w:t>
      </w:r>
    </w:p>
    <w:p w14:paraId="7B28BAD2" w14:textId="44B5BE75" w:rsidR="00BC2985" w:rsidRPr="00504549" w:rsidRDefault="00BC2985" w:rsidP="00AF571D">
      <w:pPr>
        <w:jc w:val="both"/>
        <w:rPr>
          <w:rtl/>
        </w:rPr>
      </w:pPr>
      <w:r w:rsidRPr="00504549">
        <w:rPr>
          <w:rFonts w:hint="cs"/>
          <w:b/>
          <w:bCs/>
          <w:rtl/>
        </w:rPr>
        <w:t>شاگرد:</w:t>
      </w:r>
      <w:r w:rsidRPr="00504549">
        <w:rPr>
          <w:rFonts w:hint="cs"/>
          <w:rtl/>
        </w:rPr>
        <w:t xml:space="preserve"> </w:t>
      </w:r>
      <w:r w:rsidR="008A1FBE">
        <w:rPr>
          <w:rFonts w:hint="cs"/>
          <w:rtl/>
        </w:rPr>
        <w:t>اصل عبارت لسان العرب برای ابن سیده در المحکم</w:t>
      </w:r>
      <w:r w:rsidR="008A1FBE">
        <w:rPr>
          <w:rStyle w:val="FootnoteReference"/>
          <w:rtl/>
        </w:rPr>
        <w:footnoteReference w:id="4"/>
      </w:r>
      <w:r w:rsidR="008A1FBE">
        <w:rPr>
          <w:rFonts w:hint="cs"/>
          <w:rtl/>
        </w:rPr>
        <w:t xml:space="preserve"> است ولی در آنجا _طبق چاپ شاملة_ به جای تعبیر «لیس لهنّ»، «لیس لهم» ذکر شده است.</w:t>
      </w:r>
    </w:p>
    <w:p w14:paraId="20549F13" w14:textId="2155D682" w:rsidR="00BC2985" w:rsidRPr="00504549" w:rsidRDefault="00BC2985" w:rsidP="00AF571D">
      <w:pPr>
        <w:jc w:val="both"/>
        <w:rPr>
          <w:rtl/>
        </w:rPr>
      </w:pPr>
      <w:r w:rsidRPr="00504549">
        <w:rPr>
          <w:rFonts w:hint="cs"/>
          <w:b/>
          <w:bCs/>
          <w:rtl/>
        </w:rPr>
        <w:t>استاد:</w:t>
      </w:r>
      <w:r w:rsidRPr="00504549">
        <w:rPr>
          <w:rFonts w:hint="cs"/>
          <w:rtl/>
        </w:rPr>
        <w:t xml:space="preserve"> </w:t>
      </w:r>
      <w:r w:rsidR="008A1FBE">
        <w:rPr>
          <w:rFonts w:hint="cs"/>
          <w:rtl/>
        </w:rPr>
        <w:t>بله؛ همان «لهنّ» درست است.</w:t>
      </w:r>
    </w:p>
    <w:p w14:paraId="69675EE3" w14:textId="4EC336F0" w:rsidR="00BC2985" w:rsidRDefault="00BC2985" w:rsidP="00AF571D">
      <w:pPr>
        <w:jc w:val="both"/>
        <w:rPr>
          <w:rtl/>
        </w:rPr>
      </w:pPr>
      <w:r w:rsidRPr="00504549">
        <w:rPr>
          <w:rFonts w:hint="cs"/>
          <w:b/>
          <w:bCs/>
          <w:rtl/>
        </w:rPr>
        <w:t>شاگرد:</w:t>
      </w:r>
      <w:r w:rsidRPr="00504549">
        <w:rPr>
          <w:rFonts w:hint="cs"/>
          <w:rtl/>
        </w:rPr>
        <w:t xml:space="preserve"> </w:t>
      </w:r>
      <w:r w:rsidR="008A1FBE">
        <w:rPr>
          <w:rFonts w:hint="cs"/>
          <w:rtl/>
        </w:rPr>
        <w:t>بله؛ سرتاسر عبارت ضمیر جمع مؤنث است: «أنهنّ»، «</w:t>
      </w:r>
      <w:r>
        <w:rPr>
          <w:rFonts w:hint="cs"/>
          <w:rtl/>
        </w:rPr>
        <w:t>یشو</w:t>
      </w:r>
      <w:r w:rsidR="008A1FBE">
        <w:rPr>
          <w:rFonts w:hint="cs"/>
          <w:rtl/>
        </w:rPr>
        <w:t>ّ</w:t>
      </w:r>
      <w:r>
        <w:rPr>
          <w:rFonts w:hint="cs"/>
          <w:rtl/>
        </w:rPr>
        <w:t>قن</w:t>
      </w:r>
      <w:r w:rsidR="008A1FBE">
        <w:rPr>
          <w:rFonts w:hint="cs"/>
          <w:rtl/>
        </w:rPr>
        <w:t xml:space="preserve">»، «رآهنّ». تمامش </w:t>
      </w:r>
      <w:r>
        <w:rPr>
          <w:rFonts w:hint="cs"/>
          <w:rtl/>
        </w:rPr>
        <w:t>جمع مؤنث است.</w:t>
      </w:r>
    </w:p>
    <w:p w14:paraId="57237737" w14:textId="3AE1F185" w:rsidR="00381F37" w:rsidRDefault="00381F37" w:rsidP="00AF571D">
      <w:pPr>
        <w:pStyle w:val="Heading3"/>
        <w:jc w:val="both"/>
        <w:rPr>
          <w:rtl/>
        </w:rPr>
      </w:pPr>
      <w:bookmarkStart w:id="9" w:name="_Toc166396540"/>
      <w:r>
        <w:rPr>
          <w:rFonts w:hint="cs"/>
          <w:rtl/>
        </w:rPr>
        <w:t xml:space="preserve">تفکیک </w:t>
      </w:r>
      <w:r w:rsidR="002064BD">
        <w:rPr>
          <w:rFonts w:hint="cs"/>
          <w:rtl/>
        </w:rPr>
        <w:t>حیثیت تکوینی امر از حیثیت تشریعی آن</w:t>
      </w:r>
      <w:bookmarkEnd w:id="9"/>
    </w:p>
    <w:p w14:paraId="42800B1F" w14:textId="77777777" w:rsidR="0008082B" w:rsidRDefault="00381F37" w:rsidP="00AF571D">
      <w:pPr>
        <w:jc w:val="both"/>
        <w:rPr>
          <w:rtl/>
        </w:rPr>
      </w:pPr>
      <w:r>
        <w:rPr>
          <w:rFonts w:hint="cs"/>
          <w:rtl/>
        </w:rPr>
        <w:t xml:space="preserve">در اینجا یک نکتۀ کلی وجود دارد که ظاهراً آقای شهیدی نیز </w:t>
      </w:r>
      <w:r w:rsidR="009674C0">
        <w:rPr>
          <w:rFonts w:hint="cs"/>
          <w:rtl/>
        </w:rPr>
        <w:t xml:space="preserve">در عبارتی که آن را ذکر خواهیم کرد </w:t>
      </w:r>
      <w:r>
        <w:rPr>
          <w:rFonts w:hint="cs"/>
          <w:rtl/>
        </w:rPr>
        <w:t xml:space="preserve">بر </w:t>
      </w:r>
      <w:r w:rsidR="009674C0">
        <w:rPr>
          <w:rFonts w:hint="cs"/>
          <w:rtl/>
        </w:rPr>
        <w:t>همین نکته</w:t>
      </w:r>
      <w:r>
        <w:rPr>
          <w:rFonts w:hint="cs"/>
          <w:rtl/>
        </w:rPr>
        <w:t xml:space="preserve"> تأکید ورزیده‌اند. </w:t>
      </w:r>
      <w:r w:rsidR="004628A9">
        <w:rPr>
          <w:rFonts w:hint="cs"/>
          <w:rtl/>
        </w:rPr>
        <w:t xml:space="preserve">امر </w:t>
      </w:r>
      <w:r w:rsidR="004628A9" w:rsidRPr="0008082B">
        <w:rPr>
          <w:rFonts w:hint="cs"/>
          <w:color w:val="FF0000"/>
          <w:rtl/>
        </w:rPr>
        <w:t>از یک حیث</w:t>
      </w:r>
      <w:r w:rsidR="004628A9">
        <w:rPr>
          <w:rFonts w:hint="cs"/>
          <w:rtl/>
        </w:rPr>
        <w:t xml:space="preserve">، دستوری است که از آمر صادر </w:t>
      </w:r>
      <w:r w:rsidR="0008082B">
        <w:rPr>
          <w:rFonts w:hint="cs"/>
          <w:rtl/>
        </w:rPr>
        <w:t>می‌شود</w:t>
      </w:r>
      <w:r w:rsidR="004628A9">
        <w:rPr>
          <w:rFonts w:hint="cs"/>
          <w:rtl/>
        </w:rPr>
        <w:t xml:space="preserve"> و </w:t>
      </w:r>
      <w:r w:rsidR="004628A9" w:rsidRPr="0008082B">
        <w:rPr>
          <w:rFonts w:hint="cs"/>
          <w:color w:val="FF0000"/>
          <w:rtl/>
        </w:rPr>
        <w:t xml:space="preserve">از حیث دیگر </w:t>
      </w:r>
      <w:r w:rsidR="004628A9">
        <w:rPr>
          <w:rFonts w:hint="cs"/>
          <w:rtl/>
        </w:rPr>
        <w:t xml:space="preserve">به تحقق خارجی مأموربه منجرّ </w:t>
      </w:r>
      <w:r w:rsidR="0008082B">
        <w:rPr>
          <w:rFonts w:hint="cs"/>
          <w:rtl/>
        </w:rPr>
        <w:t>می‌گردد</w:t>
      </w:r>
      <w:r w:rsidR="004628A9">
        <w:rPr>
          <w:rFonts w:hint="cs"/>
          <w:rtl/>
        </w:rPr>
        <w:t xml:space="preserve">؛ پس </w:t>
      </w:r>
      <w:r>
        <w:rPr>
          <w:rFonts w:hint="cs"/>
          <w:rtl/>
        </w:rPr>
        <w:t>امر دارای دو حیثی</w:t>
      </w:r>
      <w:r w:rsidR="004628A9">
        <w:rPr>
          <w:rFonts w:hint="cs"/>
          <w:rtl/>
        </w:rPr>
        <w:t>ت</w:t>
      </w:r>
      <w:r>
        <w:rPr>
          <w:rFonts w:hint="cs"/>
          <w:rtl/>
        </w:rPr>
        <w:t xml:space="preserve"> است: </w:t>
      </w:r>
      <w:r w:rsidRPr="00381F37">
        <w:rPr>
          <w:rFonts w:hint="cs"/>
          <w:color w:val="FF0000"/>
          <w:rtl/>
        </w:rPr>
        <w:t xml:space="preserve">از یک حیث </w:t>
      </w:r>
      <w:r>
        <w:rPr>
          <w:rFonts w:hint="cs"/>
          <w:rtl/>
        </w:rPr>
        <w:t xml:space="preserve">دستور دادن آمر به مأمور است؛ </w:t>
      </w:r>
      <w:r w:rsidRPr="00381F37">
        <w:rPr>
          <w:rFonts w:hint="cs"/>
          <w:color w:val="FF0000"/>
          <w:rtl/>
        </w:rPr>
        <w:t>از حیث دیگر</w:t>
      </w:r>
      <w:r>
        <w:rPr>
          <w:rFonts w:hint="cs"/>
          <w:rtl/>
        </w:rPr>
        <w:t xml:space="preserve">، در سلسلۀ علل تکوینی تحقق </w:t>
      </w:r>
      <w:r w:rsidR="004628A9">
        <w:rPr>
          <w:rFonts w:hint="cs"/>
          <w:rtl/>
        </w:rPr>
        <w:t>مأموربه</w:t>
      </w:r>
      <w:r>
        <w:rPr>
          <w:rFonts w:hint="cs"/>
          <w:rtl/>
        </w:rPr>
        <w:t xml:space="preserve"> قرار دارد.</w:t>
      </w:r>
    </w:p>
    <w:p w14:paraId="1299B385" w14:textId="2EB2220E" w:rsidR="00381F37" w:rsidRDefault="00381F37" w:rsidP="00AF571D">
      <w:pPr>
        <w:jc w:val="both"/>
        <w:rPr>
          <w:rtl/>
        </w:rPr>
      </w:pPr>
      <w:r>
        <w:rPr>
          <w:rFonts w:hint="cs"/>
          <w:rtl/>
        </w:rPr>
        <w:t xml:space="preserve">بحث این است که </w:t>
      </w:r>
      <w:r w:rsidR="0008082B">
        <w:rPr>
          <w:rFonts w:hint="cs"/>
          <w:rtl/>
        </w:rPr>
        <w:t xml:space="preserve">اطلاق </w:t>
      </w:r>
      <w:r>
        <w:rPr>
          <w:rFonts w:hint="cs"/>
          <w:rtl/>
        </w:rPr>
        <w:t xml:space="preserve">امر به اعتبار کدامیک از دو حیثیت فوق، </w:t>
      </w:r>
      <w:r w:rsidR="0008082B">
        <w:rPr>
          <w:rFonts w:hint="cs"/>
          <w:rtl/>
        </w:rPr>
        <w:t>است</w:t>
      </w:r>
      <w:r>
        <w:rPr>
          <w:rFonts w:hint="cs"/>
          <w:rtl/>
        </w:rPr>
        <w:t>؟</w:t>
      </w:r>
      <w:r w:rsidR="00CD5C18">
        <w:rPr>
          <w:rFonts w:hint="cs"/>
          <w:rtl/>
        </w:rPr>
        <w:t xml:space="preserve"> به باور ما، اطلاق امر به اعتبار حیثیت اول است.</w:t>
      </w:r>
    </w:p>
    <w:p w14:paraId="0C3C4868" w14:textId="77777777" w:rsidR="0008082B" w:rsidRDefault="00381F37" w:rsidP="00AF571D">
      <w:pPr>
        <w:jc w:val="both"/>
        <w:rPr>
          <w:rtl/>
        </w:rPr>
      </w:pPr>
      <w:r>
        <w:rPr>
          <w:rFonts w:hint="cs"/>
          <w:rtl/>
        </w:rPr>
        <w:t xml:space="preserve">به بیان دیگر، طلب </w:t>
      </w:r>
      <w:r w:rsidRPr="00381F37">
        <w:rPr>
          <w:rFonts w:hint="cs"/>
          <w:color w:val="FF0000"/>
          <w:rtl/>
        </w:rPr>
        <w:t xml:space="preserve">گاه </w:t>
      </w:r>
      <w:r>
        <w:rPr>
          <w:rFonts w:hint="cs"/>
          <w:rtl/>
        </w:rPr>
        <w:t xml:space="preserve">تشریعی و </w:t>
      </w:r>
      <w:r w:rsidRPr="00381F37">
        <w:rPr>
          <w:rFonts w:hint="cs"/>
          <w:color w:val="FF0000"/>
          <w:rtl/>
        </w:rPr>
        <w:t xml:space="preserve">گاه </w:t>
      </w:r>
      <w:r>
        <w:rPr>
          <w:rFonts w:hint="cs"/>
          <w:rtl/>
        </w:rPr>
        <w:t>تکوینی است.</w:t>
      </w:r>
      <w:r w:rsidR="004628A9">
        <w:rPr>
          <w:rFonts w:hint="cs"/>
          <w:rtl/>
        </w:rPr>
        <w:t xml:space="preserve"> امر از یک حیث دارای جنبۀ تشریعی می‌باشد که این جنبۀ تشریعی علّت تکوینی برای تحقق خارجی مأموربه است؛ بحث این است که</w:t>
      </w:r>
      <w:r>
        <w:rPr>
          <w:rFonts w:hint="cs"/>
          <w:rtl/>
        </w:rPr>
        <w:t xml:space="preserve"> آیا اطلاق امر، به اعتبار حیثیت تشریعی آن است یا به اعتبار حیثیت تکوینی‌اش؟ </w:t>
      </w:r>
      <w:r w:rsidR="0008082B">
        <w:rPr>
          <w:rFonts w:hint="cs"/>
          <w:rtl/>
        </w:rPr>
        <w:t>ناگفته نماند که</w:t>
      </w:r>
      <w:r>
        <w:rPr>
          <w:rFonts w:hint="cs"/>
          <w:rtl/>
        </w:rPr>
        <w:t xml:space="preserve"> مقصود از علّت تکوینی، علیّت تامه نیست بلکه علیّت اقتضایی است؛ چون امر کردن، </w:t>
      </w:r>
      <w:r w:rsidR="00CD5C18">
        <w:rPr>
          <w:rFonts w:hint="cs"/>
          <w:rtl/>
        </w:rPr>
        <w:t>زمینۀ امتثال مأمور را فراهم می‌سازد نه آن که علّت تامۀ امتثال باشد.</w:t>
      </w:r>
    </w:p>
    <w:p w14:paraId="3CFEAD3A" w14:textId="1AD84D4B" w:rsidR="00CD5C18" w:rsidRDefault="00CD5C18" w:rsidP="0008082B">
      <w:pPr>
        <w:jc w:val="both"/>
        <w:rPr>
          <w:rtl/>
        </w:rPr>
      </w:pPr>
      <w:r>
        <w:rPr>
          <w:rFonts w:hint="cs"/>
          <w:rtl/>
        </w:rPr>
        <w:t>به باور ما اطلاق امر به اعتبار حیثیت تشریعی آن است.</w:t>
      </w:r>
      <w:r w:rsidR="0008082B">
        <w:rPr>
          <w:rFonts w:hint="cs"/>
          <w:rtl/>
        </w:rPr>
        <w:t xml:space="preserve"> </w:t>
      </w:r>
      <w:r>
        <w:rPr>
          <w:rFonts w:hint="cs"/>
          <w:rtl/>
        </w:rPr>
        <w:t xml:space="preserve">این مطلبی است که </w:t>
      </w:r>
      <w:r w:rsidR="00BC2985">
        <w:rPr>
          <w:rFonts w:hint="cs"/>
          <w:rtl/>
        </w:rPr>
        <w:t>آقای شهیدی</w:t>
      </w:r>
      <w:r>
        <w:rPr>
          <w:rFonts w:hint="cs"/>
          <w:rtl/>
        </w:rPr>
        <w:t xml:space="preserve"> نیز به‌درستی آن را گوشزد نموده است. ایشان می‌فرماید:</w:t>
      </w:r>
      <w:r w:rsidR="00BC2985">
        <w:rPr>
          <w:rFonts w:hint="cs"/>
          <w:rtl/>
        </w:rPr>
        <w:t xml:space="preserve"> </w:t>
      </w:r>
      <w:r>
        <w:rPr>
          <w:rFonts w:hint="cs"/>
          <w:rtl/>
        </w:rPr>
        <w:t>«</w:t>
      </w:r>
      <w:r w:rsidRPr="00CD5C18">
        <w:rPr>
          <w:color w:val="000080"/>
          <w:rtl/>
        </w:rPr>
        <w:t>ان الإنصاف عدم صدق عنوان الأمر عرفا الا عل</w:t>
      </w:r>
      <w:r w:rsidRPr="00CD5C18">
        <w:rPr>
          <w:rFonts w:hint="cs"/>
          <w:color w:val="000080"/>
          <w:rtl/>
        </w:rPr>
        <w:t>ی</w:t>
      </w:r>
      <w:r w:rsidRPr="00CD5C18">
        <w:rPr>
          <w:color w:val="000080"/>
          <w:rtl/>
        </w:rPr>
        <w:t xml:space="preserve"> ما </w:t>
      </w:r>
      <w:r w:rsidRPr="00CD5C18">
        <w:rPr>
          <w:rFonts w:hint="cs"/>
          <w:color w:val="000080"/>
          <w:rtl/>
        </w:rPr>
        <w:t>ی</w:t>
      </w:r>
      <w:r w:rsidRPr="00CD5C18">
        <w:rPr>
          <w:rFonts w:hint="eastAsia"/>
          <w:color w:val="000080"/>
          <w:rtl/>
        </w:rPr>
        <w:t>تضمن</w:t>
      </w:r>
      <w:r w:rsidRPr="00CD5C18">
        <w:rPr>
          <w:color w:val="000080"/>
          <w:rtl/>
        </w:rPr>
        <w:t xml:space="preserve"> إنشاء بعث الغ</w:t>
      </w:r>
      <w:r w:rsidRPr="00CD5C18">
        <w:rPr>
          <w:rFonts w:hint="cs"/>
          <w:color w:val="000080"/>
          <w:rtl/>
        </w:rPr>
        <w:t>ی</w:t>
      </w:r>
      <w:r w:rsidRPr="00CD5C18">
        <w:rPr>
          <w:rFonts w:hint="eastAsia"/>
          <w:color w:val="000080"/>
          <w:rtl/>
        </w:rPr>
        <w:t>ر</w:t>
      </w:r>
      <w:r w:rsidRPr="00CD5C18">
        <w:rPr>
          <w:color w:val="000080"/>
          <w:rtl/>
        </w:rPr>
        <w:t xml:space="preserve"> نحو الفعل بداع</w:t>
      </w:r>
      <w:r w:rsidRPr="00CD5C18">
        <w:rPr>
          <w:rFonts w:hint="cs"/>
          <w:color w:val="000080"/>
          <w:rtl/>
        </w:rPr>
        <w:t>ی</w:t>
      </w:r>
      <w:r w:rsidRPr="00CD5C18">
        <w:rPr>
          <w:color w:val="000080"/>
          <w:rtl/>
        </w:rPr>
        <w:t xml:space="preserve"> تحر</w:t>
      </w:r>
      <w:r w:rsidRPr="00CD5C18">
        <w:rPr>
          <w:rFonts w:hint="cs"/>
          <w:color w:val="000080"/>
          <w:rtl/>
        </w:rPr>
        <w:t>ی</w:t>
      </w:r>
      <w:r w:rsidRPr="00CD5C18">
        <w:rPr>
          <w:rFonts w:hint="eastAsia"/>
          <w:color w:val="000080"/>
          <w:rtl/>
        </w:rPr>
        <w:t>که</w:t>
      </w:r>
      <w:r w:rsidRPr="00CD5C18">
        <w:rPr>
          <w:color w:val="000080"/>
          <w:rtl/>
        </w:rPr>
        <w:t xml:space="preserve"> ال</w:t>
      </w:r>
      <w:r w:rsidRPr="00CD5C18">
        <w:rPr>
          <w:rFonts w:hint="cs"/>
          <w:color w:val="000080"/>
          <w:rtl/>
        </w:rPr>
        <w:t>ی</w:t>
      </w:r>
      <w:r w:rsidRPr="00CD5C18">
        <w:rPr>
          <w:rFonts w:hint="eastAsia"/>
          <w:color w:val="000080"/>
          <w:rtl/>
        </w:rPr>
        <w:t>ه،</w:t>
      </w:r>
      <w:r w:rsidRPr="00CD5C18">
        <w:rPr>
          <w:color w:val="000080"/>
          <w:rtl/>
        </w:rPr>
        <w:t xml:space="preserve"> ولا</w:t>
      </w:r>
      <w:r w:rsidRPr="00CD5C18">
        <w:rPr>
          <w:rFonts w:hint="cs"/>
          <w:color w:val="000080"/>
          <w:rtl/>
        </w:rPr>
        <w:t>ی</w:t>
      </w:r>
      <w:r w:rsidRPr="00CD5C18">
        <w:rPr>
          <w:rFonts w:hint="eastAsia"/>
          <w:color w:val="000080"/>
          <w:rtl/>
        </w:rPr>
        <w:t>صدق</w:t>
      </w:r>
      <w:r w:rsidRPr="00CD5C18">
        <w:rPr>
          <w:color w:val="000080"/>
          <w:rtl/>
        </w:rPr>
        <w:t xml:space="preserve"> عل</w:t>
      </w:r>
      <w:r w:rsidRPr="00CD5C18">
        <w:rPr>
          <w:rFonts w:hint="cs"/>
          <w:color w:val="000080"/>
          <w:rtl/>
        </w:rPr>
        <w:t>ی</w:t>
      </w:r>
      <w:r w:rsidRPr="00CD5C18">
        <w:rPr>
          <w:color w:val="000080"/>
          <w:rtl/>
        </w:rPr>
        <w:t xml:space="preserve"> کل ما </w:t>
      </w:r>
      <w:r w:rsidRPr="00CD5C18">
        <w:rPr>
          <w:rFonts w:hint="cs"/>
          <w:color w:val="000080"/>
          <w:rtl/>
        </w:rPr>
        <w:t>ی</w:t>
      </w:r>
      <w:r w:rsidRPr="00CD5C18">
        <w:rPr>
          <w:rFonts w:hint="eastAsia"/>
          <w:color w:val="000080"/>
          <w:rtl/>
        </w:rPr>
        <w:t>حثّ</w:t>
      </w:r>
      <w:r w:rsidRPr="00CD5C18">
        <w:rPr>
          <w:color w:val="000080"/>
          <w:rtl/>
        </w:rPr>
        <w:t xml:space="preserve"> الغ</w:t>
      </w:r>
      <w:r w:rsidRPr="00CD5C18">
        <w:rPr>
          <w:rFonts w:hint="cs"/>
          <w:color w:val="000080"/>
          <w:rtl/>
        </w:rPr>
        <w:t>ی</w:t>
      </w:r>
      <w:r w:rsidRPr="00CD5C18">
        <w:rPr>
          <w:rFonts w:hint="eastAsia"/>
          <w:color w:val="000080"/>
          <w:rtl/>
        </w:rPr>
        <w:t>ر</w:t>
      </w:r>
      <w:r w:rsidRPr="00CD5C18">
        <w:rPr>
          <w:color w:val="000080"/>
          <w:rtl/>
        </w:rPr>
        <w:t xml:space="preserve"> نحو فعل</w:t>
      </w:r>
      <w:r>
        <w:rPr>
          <w:rFonts w:hint="cs"/>
          <w:color w:val="000080"/>
          <w:rtl/>
        </w:rPr>
        <w:t>»</w:t>
      </w:r>
      <w:r>
        <w:rPr>
          <w:rStyle w:val="FootnoteReference"/>
          <w:color w:val="000080"/>
          <w:rtl/>
        </w:rPr>
        <w:footnoteReference w:id="5"/>
      </w:r>
    </w:p>
    <w:p w14:paraId="512BFE0C" w14:textId="256D5D25" w:rsidR="00CD5C18" w:rsidRDefault="00CD5C18" w:rsidP="0008082B">
      <w:pPr>
        <w:jc w:val="both"/>
      </w:pPr>
      <w:r>
        <w:rPr>
          <w:rFonts w:hint="cs"/>
          <w:rtl/>
        </w:rPr>
        <w:t xml:space="preserve">حال به تعبیر ما، اطلاق امر به حیث تشریعی طلب ناظر است نه حیث تکوینی </w:t>
      </w:r>
      <w:r w:rsidR="005B0310">
        <w:rPr>
          <w:rFonts w:hint="cs"/>
          <w:rtl/>
        </w:rPr>
        <w:t>آن که</w:t>
      </w:r>
      <w:r>
        <w:rPr>
          <w:rFonts w:hint="cs"/>
          <w:rtl/>
        </w:rPr>
        <w:t xml:space="preserve"> نتیجة الأمر</w:t>
      </w:r>
      <w:r w:rsidR="005B0310">
        <w:rPr>
          <w:rFonts w:hint="cs"/>
          <w:rtl/>
        </w:rPr>
        <w:t xml:space="preserve"> است</w:t>
      </w:r>
      <w:r>
        <w:rPr>
          <w:rFonts w:hint="cs"/>
          <w:rtl/>
        </w:rPr>
        <w:t xml:space="preserve">. امر دارای حیثیت تکوینی است و گویی آمر می‌گوید من دستور دادم و با دستور دادن، تکویناً مأمور را به سمت فعل کشاندم؛ در زبان فارسی از </w:t>
      </w:r>
      <w:r w:rsidR="005B0310">
        <w:rPr>
          <w:rFonts w:hint="cs"/>
          <w:rtl/>
        </w:rPr>
        <w:t>جنبۀ تکوینی</w:t>
      </w:r>
      <w:r>
        <w:rPr>
          <w:rFonts w:hint="cs"/>
          <w:rtl/>
        </w:rPr>
        <w:t xml:space="preserve"> </w:t>
      </w:r>
      <w:r w:rsidR="0008082B">
        <w:rPr>
          <w:rFonts w:hint="cs"/>
          <w:rtl/>
        </w:rPr>
        <w:t xml:space="preserve">امر </w:t>
      </w:r>
      <w:r>
        <w:rPr>
          <w:rFonts w:hint="cs"/>
          <w:rtl/>
        </w:rPr>
        <w:t>به «هُل دادن» و «کشانیدن» تعبیر می‌شود</w:t>
      </w:r>
      <w:r w:rsidR="005B0310">
        <w:rPr>
          <w:rFonts w:hint="cs"/>
          <w:rtl/>
        </w:rPr>
        <w:t xml:space="preserve"> که همان تحریک کردن است</w:t>
      </w:r>
      <w:r>
        <w:rPr>
          <w:rFonts w:hint="cs"/>
          <w:rtl/>
        </w:rPr>
        <w:t>.</w:t>
      </w:r>
      <w:r w:rsidR="0008082B">
        <w:rPr>
          <w:rFonts w:hint="cs"/>
          <w:rtl/>
        </w:rPr>
        <w:t xml:space="preserve"> ولی</w:t>
      </w:r>
      <w:r>
        <w:rPr>
          <w:rFonts w:hint="cs"/>
          <w:rtl/>
        </w:rPr>
        <w:t xml:space="preserve"> حیثیت تکوینی امر، بر اساس درک وجدانی ما، نتیجة الامر </w:t>
      </w:r>
      <w:r w:rsidR="0008082B">
        <w:rPr>
          <w:rFonts w:hint="cs"/>
          <w:rtl/>
        </w:rPr>
        <w:t>است</w:t>
      </w:r>
      <w:r>
        <w:rPr>
          <w:rFonts w:hint="cs"/>
          <w:rtl/>
        </w:rPr>
        <w:t xml:space="preserve"> نه خود امر؛ بنابراین خود امر، ناظر به حیثیت تکوینی آن نبوده و به جنبۀ تشریعی ناظر است که از سنخ انشائیات است.</w:t>
      </w:r>
    </w:p>
    <w:p w14:paraId="26DB1C67" w14:textId="4FFA9421" w:rsidR="00BC2985" w:rsidRDefault="00BC2985" w:rsidP="00AF571D">
      <w:pPr>
        <w:jc w:val="both"/>
        <w:rPr>
          <w:rtl/>
        </w:rPr>
      </w:pPr>
      <w:r>
        <w:rPr>
          <w:rFonts w:hint="cs"/>
          <w:rtl/>
        </w:rPr>
        <w:t xml:space="preserve">بنابراین به نظر می‌رسد </w:t>
      </w:r>
      <w:r w:rsidR="0082618A">
        <w:rPr>
          <w:rFonts w:hint="cs"/>
          <w:rtl/>
        </w:rPr>
        <w:t>معادل فارسی لفظ امر، وادار کردن نیست. آقای شهیدی به نقل از مرحوم صاحب جواهر امر را معادل وادارکردن دانسته و برای آن شاهد می‌آور</w:t>
      </w:r>
      <w:r w:rsidR="0008082B">
        <w:rPr>
          <w:rFonts w:hint="cs"/>
          <w:rtl/>
        </w:rPr>
        <w:t>د:</w:t>
      </w:r>
      <w:r w:rsidR="0082618A">
        <w:rPr>
          <w:rFonts w:hint="cs"/>
          <w:rtl/>
        </w:rPr>
        <w:t xml:space="preserve"> </w:t>
      </w:r>
      <w:r w:rsidR="0082618A" w:rsidRPr="0082618A">
        <w:rPr>
          <w:rFonts w:hint="cs"/>
          <w:color w:val="000080"/>
          <w:rtl/>
        </w:rPr>
        <w:t>«</w:t>
      </w:r>
      <w:r w:rsidR="0082618A" w:rsidRPr="0082618A">
        <w:rPr>
          <w:color w:val="000080"/>
          <w:rtl/>
        </w:rPr>
        <w:t xml:space="preserve">ومما </w:t>
      </w:r>
      <w:r w:rsidR="0082618A" w:rsidRPr="0082618A">
        <w:rPr>
          <w:rFonts w:hint="cs"/>
          <w:color w:val="000080"/>
          <w:rtl/>
        </w:rPr>
        <w:t>ی</w:t>
      </w:r>
      <w:r w:rsidR="0082618A" w:rsidRPr="0082618A">
        <w:rPr>
          <w:rFonts w:hint="eastAsia"/>
          <w:color w:val="000080"/>
          <w:rtl/>
        </w:rPr>
        <w:t>شهد</w:t>
      </w:r>
      <w:r w:rsidR="0082618A" w:rsidRPr="0082618A">
        <w:rPr>
          <w:color w:val="000080"/>
          <w:rtl/>
        </w:rPr>
        <w:t xml:space="preserve"> عل</w:t>
      </w:r>
      <w:r w:rsidR="0082618A" w:rsidRPr="0082618A">
        <w:rPr>
          <w:rFonts w:hint="cs"/>
          <w:color w:val="000080"/>
          <w:rtl/>
        </w:rPr>
        <w:t>ی</w:t>
      </w:r>
      <w:r w:rsidR="0082618A" w:rsidRPr="0082618A">
        <w:rPr>
          <w:color w:val="000080"/>
          <w:rtl/>
        </w:rPr>
        <w:t xml:space="preserve"> ذلک أ</w:t>
      </w:r>
      <w:r w:rsidR="0082618A" w:rsidRPr="0082618A">
        <w:rPr>
          <w:rFonts w:hint="cs"/>
          <w:color w:val="000080"/>
          <w:rtl/>
        </w:rPr>
        <w:t>ی</w:t>
      </w:r>
      <w:r w:rsidR="0082618A" w:rsidRPr="0082618A">
        <w:rPr>
          <w:rFonts w:hint="eastAsia"/>
          <w:color w:val="000080"/>
          <w:rtl/>
        </w:rPr>
        <w:t>ضا</w:t>
      </w:r>
      <w:r w:rsidR="0082618A" w:rsidRPr="0082618A">
        <w:rPr>
          <w:color w:val="000080"/>
          <w:rtl/>
        </w:rPr>
        <w:t xml:space="preserve"> ما ذکره صاحب الجواهر: ان من أعظم أفراد الأمر بالمعروف والنه</w:t>
      </w:r>
      <w:r w:rsidR="0082618A" w:rsidRPr="0082618A">
        <w:rPr>
          <w:rFonts w:hint="cs"/>
          <w:color w:val="000080"/>
          <w:rtl/>
        </w:rPr>
        <w:t>ی</w:t>
      </w:r>
      <w:r w:rsidR="0082618A" w:rsidRPr="0082618A">
        <w:rPr>
          <w:color w:val="000080"/>
          <w:rtl/>
        </w:rPr>
        <w:t xml:space="preserve"> عن المنکر وأعلاها وأتقنها وأشدها تأث</w:t>
      </w:r>
      <w:r w:rsidR="0082618A" w:rsidRPr="0082618A">
        <w:rPr>
          <w:rFonts w:hint="cs"/>
          <w:color w:val="000080"/>
          <w:rtl/>
        </w:rPr>
        <w:t>ی</w:t>
      </w:r>
      <w:r w:rsidR="0082618A" w:rsidRPr="0082618A">
        <w:rPr>
          <w:rFonts w:hint="eastAsia"/>
          <w:color w:val="000080"/>
          <w:rtl/>
        </w:rPr>
        <w:t>را</w:t>
      </w:r>
      <w:r w:rsidR="0082618A" w:rsidRPr="0082618A">
        <w:rPr>
          <w:color w:val="000080"/>
          <w:rtl/>
        </w:rPr>
        <w:t xml:space="preserve"> خصوصا بالنسبة إل</w:t>
      </w:r>
      <w:r w:rsidR="0082618A" w:rsidRPr="0082618A">
        <w:rPr>
          <w:rFonts w:hint="cs"/>
          <w:color w:val="000080"/>
          <w:rtl/>
        </w:rPr>
        <w:t>ی</w:t>
      </w:r>
      <w:r w:rsidR="0082618A" w:rsidRPr="0082618A">
        <w:rPr>
          <w:color w:val="000080"/>
          <w:rtl/>
        </w:rPr>
        <w:t xml:space="preserve"> رؤساء الد</w:t>
      </w:r>
      <w:r w:rsidR="0082618A" w:rsidRPr="0082618A">
        <w:rPr>
          <w:rFonts w:hint="cs"/>
          <w:color w:val="000080"/>
          <w:rtl/>
        </w:rPr>
        <w:t>ی</w:t>
      </w:r>
      <w:r w:rsidR="0082618A" w:rsidRPr="0082618A">
        <w:rPr>
          <w:rFonts w:hint="eastAsia"/>
          <w:color w:val="000080"/>
          <w:rtl/>
        </w:rPr>
        <w:t>ن</w:t>
      </w:r>
      <w:r w:rsidR="0082618A" w:rsidRPr="0082618A">
        <w:rPr>
          <w:color w:val="000080"/>
          <w:rtl/>
        </w:rPr>
        <w:t xml:space="preserve"> أن </w:t>
      </w:r>
      <w:r w:rsidR="0082618A" w:rsidRPr="0082618A">
        <w:rPr>
          <w:rFonts w:hint="cs"/>
          <w:color w:val="000080"/>
          <w:rtl/>
        </w:rPr>
        <w:t>ی</w:t>
      </w:r>
      <w:r w:rsidR="0082618A" w:rsidRPr="0082618A">
        <w:rPr>
          <w:rFonts w:hint="eastAsia"/>
          <w:color w:val="000080"/>
          <w:rtl/>
        </w:rPr>
        <w:t>لبس</w:t>
      </w:r>
      <w:r w:rsidR="0082618A" w:rsidRPr="0082618A">
        <w:rPr>
          <w:color w:val="000080"/>
          <w:rtl/>
        </w:rPr>
        <w:t xml:space="preserve"> رداء المعروف واجبه </w:t>
      </w:r>
      <w:r w:rsidR="0082618A" w:rsidRPr="0082618A">
        <w:rPr>
          <w:color w:val="000080"/>
          <w:rtl/>
        </w:rPr>
        <w:lastRenderedPageBreak/>
        <w:t>ومندوبه، و</w:t>
      </w:r>
      <w:r w:rsidR="0082618A" w:rsidRPr="0082618A">
        <w:rPr>
          <w:rFonts w:hint="cs"/>
          <w:color w:val="000080"/>
          <w:rtl/>
        </w:rPr>
        <w:t>ی</w:t>
      </w:r>
      <w:r w:rsidR="0082618A" w:rsidRPr="0082618A">
        <w:rPr>
          <w:rFonts w:hint="eastAsia"/>
          <w:color w:val="000080"/>
          <w:rtl/>
        </w:rPr>
        <w:t>نزع</w:t>
      </w:r>
      <w:r w:rsidR="0082618A" w:rsidRPr="0082618A">
        <w:rPr>
          <w:color w:val="000080"/>
          <w:rtl/>
        </w:rPr>
        <w:t xml:space="preserve"> رداء المنکر محرمه ومکروهه، و</w:t>
      </w:r>
      <w:r w:rsidR="0082618A" w:rsidRPr="0082618A">
        <w:rPr>
          <w:rFonts w:hint="cs"/>
          <w:color w:val="000080"/>
          <w:rtl/>
        </w:rPr>
        <w:t>ی</w:t>
      </w:r>
      <w:r w:rsidR="0082618A" w:rsidRPr="0082618A">
        <w:rPr>
          <w:rFonts w:hint="eastAsia"/>
          <w:color w:val="000080"/>
          <w:rtl/>
        </w:rPr>
        <w:t>ستکمل</w:t>
      </w:r>
      <w:r w:rsidR="0082618A" w:rsidRPr="0082618A">
        <w:rPr>
          <w:color w:val="000080"/>
          <w:rtl/>
        </w:rPr>
        <w:t xml:space="preserve"> نفسه بالأخلاق الکر</w:t>
      </w:r>
      <w:r w:rsidR="0082618A" w:rsidRPr="0082618A">
        <w:rPr>
          <w:rFonts w:hint="cs"/>
          <w:color w:val="000080"/>
          <w:rtl/>
        </w:rPr>
        <w:t>ی</w:t>
      </w:r>
      <w:r w:rsidR="0082618A" w:rsidRPr="0082618A">
        <w:rPr>
          <w:rFonts w:hint="eastAsia"/>
          <w:color w:val="000080"/>
          <w:rtl/>
        </w:rPr>
        <w:t>مة</w:t>
      </w:r>
      <w:r w:rsidR="0082618A" w:rsidRPr="0082618A">
        <w:rPr>
          <w:color w:val="000080"/>
          <w:rtl/>
        </w:rPr>
        <w:t xml:space="preserve"> و</w:t>
      </w:r>
      <w:r w:rsidR="0082618A" w:rsidRPr="0082618A">
        <w:rPr>
          <w:rFonts w:hint="cs"/>
          <w:color w:val="000080"/>
          <w:rtl/>
        </w:rPr>
        <w:t>ی</w:t>
      </w:r>
      <w:r w:rsidR="0082618A" w:rsidRPr="0082618A">
        <w:rPr>
          <w:rFonts w:hint="eastAsia"/>
          <w:color w:val="000080"/>
          <w:rtl/>
        </w:rPr>
        <w:t>نزهها</w:t>
      </w:r>
      <w:r w:rsidR="0082618A" w:rsidRPr="0082618A">
        <w:rPr>
          <w:color w:val="000080"/>
          <w:rtl/>
        </w:rPr>
        <w:t xml:space="preserve"> عن الأخلاق الذم</w:t>
      </w:r>
      <w:r w:rsidR="0082618A" w:rsidRPr="0082618A">
        <w:rPr>
          <w:rFonts w:hint="cs"/>
          <w:color w:val="000080"/>
          <w:rtl/>
        </w:rPr>
        <w:t>ی</w:t>
      </w:r>
      <w:r w:rsidR="0082618A" w:rsidRPr="0082618A">
        <w:rPr>
          <w:rFonts w:hint="eastAsia"/>
          <w:color w:val="000080"/>
          <w:rtl/>
        </w:rPr>
        <w:t>مة،</w:t>
      </w:r>
      <w:r w:rsidR="0082618A" w:rsidRPr="0082618A">
        <w:rPr>
          <w:color w:val="000080"/>
          <w:rtl/>
        </w:rPr>
        <w:t xml:space="preserve"> فإن ذلک منه سبب تام لفعل الناس المعروف، ونزعهم المنکر وخصوصا إذا أکمل ذلک بالمواعظ الحسنة المرغبة والمرهبة، فإن لکل مقام مقالا، ولکل داء دواء، وطب النفوس والعقول أشد من طب الأبدان بمراتب کث</w:t>
      </w:r>
      <w:r w:rsidR="0082618A" w:rsidRPr="0082618A">
        <w:rPr>
          <w:rFonts w:hint="cs"/>
          <w:color w:val="000080"/>
          <w:rtl/>
        </w:rPr>
        <w:t>ی</w:t>
      </w:r>
      <w:r w:rsidR="0082618A" w:rsidRPr="0082618A">
        <w:rPr>
          <w:rFonts w:hint="eastAsia"/>
          <w:color w:val="000080"/>
          <w:rtl/>
        </w:rPr>
        <w:t>رة</w:t>
      </w:r>
      <w:r w:rsidR="0082618A" w:rsidRPr="0082618A">
        <w:rPr>
          <w:color w:val="000080"/>
          <w:rtl/>
        </w:rPr>
        <w:t xml:space="preserve"> وح</w:t>
      </w:r>
      <w:r w:rsidR="0082618A" w:rsidRPr="0082618A">
        <w:rPr>
          <w:rFonts w:hint="cs"/>
          <w:color w:val="000080"/>
          <w:rtl/>
        </w:rPr>
        <w:t>ی</w:t>
      </w:r>
      <w:r w:rsidR="0082618A" w:rsidRPr="0082618A">
        <w:rPr>
          <w:rFonts w:hint="eastAsia"/>
          <w:color w:val="000080"/>
          <w:rtl/>
        </w:rPr>
        <w:t>نئذ</w:t>
      </w:r>
      <w:r w:rsidR="0082618A" w:rsidRPr="0082618A">
        <w:rPr>
          <w:color w:val="000080"/>
          <w:rtl/>
        </w:rPr>
        <w:t xml:space="preserve"> </w:t>
      </w:r>
      <w:r w:rsidR="0082618A" w:rsidRPr="0082618A">
        <w:rPr>
          <w:rFonts w:hint="cs"/>
          <w:color w:val="000080"/>
          <w:rtl/>
        </w:rPr>
        <w:t>ی</w:t>
      </w:r>
      <w:r w:rsidR="0082618A" w:rsidRPr="0082618A">
        <w:rPr>
          <w:rFonts w:hint="eastAsia"/>
          <w:color w:val="000080"/>
          <w:rtl/>
        </w:rPr>
        <w:t>کون</w:t>
      </w:r>
      <w:r w:rsidR="0082618A" w:rsidRPr="0082618A">
        <w:rPr>
          <w:color w:val="000080"/>
          <w:rtl/>
        </w:rPr>
        <w:t xml:space="preserve"> قد جاء بأعل</w:t>
      </w:r>
      <w:r w:rsidR="0082618A" w:rsidRPr="0082618A">
        <w:rPr>
          <w:rFonts w:hint="cs"/>
          <w:color w:val="000080"/>
          <w:rtl/>
        </w:rPr>
        <w:t>ی</w:t>
      </w:r>
      <w:r w:rsidR="0082618A" w:rsidRPr="0082618A">
        <w:rPr>
          <w:color w:val="000080"/>
          <w:rtl/>
        </w:rPr>
        <w:t xml:space="preserve"> أفراد الأمر ب</w:t>
      </w:r>
      <w:r w:rsidR="0082618A" w:rsidRPr="0082618A">
        <w:rPr>
          <w:rFonts w:hint="eastAsia"/>
          <w:color w:val="000080"/>
          <w:rtl/>
        </w:rPr>
        <w:t>المعروف،</w:t>
      </w:r>
      <w:r w:rsidR="0082618A" w:rsidRPr="0082618A">
        <w:rPr>
          <w:color w:val="000080"/>
          <w:rtl/>
        </w:rPr>
        <w:t xml:space="preserve"> فتر</w:t>
      </w:r>
      <w:r w:rsidR="0082618A" w:rsidRPr="0082618A">
        <w:rPr>
          <w:rFonts w:hint="cs"/>
          <w:color w:val="000080"/>
          <w:rtl/>
        </w:rPr>
        <w:t>ی</w:t>
      </w:r>
      <w:r w:rsidR="0082618A" w:rsidRPr="0082618A">
        <w:rPr>
          <w:color w:val="000080"/>
          <w:rtl/>
        </w:rPr>
        <w:t xml:space="preserve"> انه اطلق عنوان الأمر بالمعروف عل</w:t>
      </w:r>
      <w:r w:rsidR="0082618A" w:rsidRPr="0082618A">
        <w:rPr>
          <w:rFonts w:hint="cs"/>
          <w:color w:val="000080"/>
          <w:rtl/>
        </w:rPr>
        <w:t>ی</w:t>
      </w:r>
      <w:r w:rsidR="0082618A" w:rsidRPr="0082618A">
        <w:rPr>
          <w:color w:val="000080"/>
          <w:rtl/>
        </w:rPr>
        <w:t xml:space="preserve"> العمل بالمعروف ح</w:t>
      </w:r>
      <w:r w:rsidR="0082618A" w:rsidRPr="0082618A">
        <w:rPr>
          <w:rFonts w:hint="cs"/>
          <w:color w:val="000080"/>
          <w:rtl/>
        </w:rPr>
        <w:t>ی</w:t>
      </w:r>
      <w:r w:rsidR="0082618A" w:rsidRPr="0082618A">
        <w:rPr>
          <w:rFonts w:hint="eastAsia"/>
          <w:color w:val="000080"/>
          <w:rtl/>
        </w:rPr>
        <w:t>ث</w:t>
      </w:r>
      <w:r w:rsidR="0082618A" w:rsidRPr="0082618A">
        <w:rPr>
          <w:color w:val="000080"/>
          <w:rtl/>
        </w:rPr>
        <w:t xml:space="preserve"> </w:t>
      </w:r>
      <w:r w:rsidR="0082618A" w:rsidRPr="0082618A">
        <w:rPr>
          <w:rFonts w:hint="cs"/>
          <w:color w:val="000080"/>
          <w:rtl/>
        </w:rPr>
        <w:t>ی</w:t>
      </w:r>
      <w:r w:rsidR="0082618A" w:rsidRPr="0082618A">
        <w:rPr>
          <w:rFonts w:hint="eastAsia"/>
          <w:color w:val="000080"/>
          <w:rtl/>
        </w:rPr>
        <w:t>کون</w:t>
      </w:r>
      <w:r w:rsidR="0082618A" w:rsidRPr="0082618A">
        <w:rPr>
          <w:color w:val="000080"/>
          <w:rtl/>
        </w:rPr>
        <w:t xml:space="preserve"> موجبا لحثّ الآخر</w:t>
      </w:r>
      <w:r w:rsidR="0082618A" w:rsidRPr="0082618A">
        <w:rPr>
          <w:rFonts w:hint="cs"/>
          <w:color w:val="000080"/>
          <w:rtl/>
        </w:rPr>
        <w:t>ی</w:t>
      </w:r>
      <w:r w:rsidR="0082618A" w:rsidRPr="0082618A">
        <w:rPr>
          <w:rFonts w:hint="eastAsia"/>
          <w:color w:val="000080"/>
          <w:rtl/>
        </w:rPr>
        <w:t>ن</w:t>
      </w:r>
      <w:r w:rsidR="0082618A" w:rsidRPr="0082618A">
        <w:rPr>
          <w:color w:val="000080"/>
          <w:rtl/>
        </w:rPr>
        <w:t xml:space="preserve"> وترغ</w:t>
      </w:r>
      <w:r w:rsidR="0082618A" w:rsidRPr="0082618A">
        <w:rPr>
          <w:rFonts w:hint="cs"/>
          <w:color w:val="000080"/>
          <w:rtl/>
        </w:rPr>
        <w:t>ی</w:t>
      </w:r>
      <w:r w:rsidR="0082618A" w:rsidRPr="0082618A">
        <w:rPr>
          <w:rFonts w:hint="eastAsia"/>
          <w:color w:val="000080"/>
          <w:rtl/>
        </w:rPr>
        <w:t>بهم</w:t>
      </w:r>
      <w:r w:rsidR="0082618A" w:rsidRPr="0082618A">
        <w:rPr>
          <w:color w:val="000080"/>
          <w:rtl/>
        </w:rPr>
        <w:t xml:space="preserve"> ال</w:t>
      </w:r>
      <w:r w:rsidR="0082618A" w:rsidRPr="0082618A">
        <w:rPr>
          <w:rFonts w:hint="cs"/>
          <w:color w:val="000080"/>
          <w:rtl/>
        </w:rPr>
        <w:t>ی</w:t>
      </w:r>
      <w:r w:rsidR="0082618A" w:rsidRPr="0082618A">
        <w:rPr>
          <w:color w:val="000080"/>
          <w:rtl/>
        </w:rPr>
        <w:t xml:space="preserve"> المعروف.</w:t>
      </w:r>
      <w:r w:rsidR="0082618A" w:rsidRPr="0082618A">
        <w:rPr>
          <w:rFonts w:hint="cs"/>
          <w:color w:val="000080"/>
          <w:rtl/>
        </w:rPr>
        <w:t>»</w:t>
      </w:r>
      <w:r w:rsidR="0082618A">
        <w:rPr>
          <w:rStyle w:val="FootnoteReference"/>
          <w:color w:val="000080"/>
          <w:rtl/>
        </w:rPr>
        <w:footnoteReference w:id="6"/>
      </w:r>
    </w:p>
    <w:p w14:paraId="09C6CA20" w14:textId="6FE4186D" w:rsidR="00636FC2" w:rsidRDefault="0082618A" w:rsidP="00AF571D">
      <w:pPr>
        <w:jc w:val="both"/>
        <w:rPr>
          <w:rtl/>
        </w:rPr>
      </w:pPr>
      <w:r>
        <w:rPr>
          <w:rFonts w:hint="cs"/>
          <w:rtl/>
        </w:rPr>
        <w:t>ولی مرحوم</w:t>
      </w:r>
      <w:r w:rsidR="00BC2985">
        <w:rPr>
          <w:rFonts w:hint="cs"/>
          <w:rtl/>
        </w:rPr>
        <w:t xml:space="preserve"> صاحب جواهر در</w:t>
      </w:r>
      <w:r>
        <w:rPr>
          <w:rFonts w:hint="cs"/>
          <w:rtl/>
        </w:rPr>
        <w:t xml:space="preserve"> این عبارت، در</w:t>
      </w:r>
      <w:r w:rsidR="00BC2985">
        <w:rPr>
          <w:rFonts w:hint="cs"/>
          <w:rtl/>
        </w:rPr>
        <w:t xml:space="preserve"> مقام بیان فرد حقیقی امر به معروف نیست، بلکه </w:t>
      </w:r>
      <w:r>
        <w:rPr>
          <w:rFonts w:hint="cs"/>
          <w:rtl/>
        </w:rPr>
        <w:t xml:space="preserve">در صدد بیان </w:t>
      </w:r>
      <w:r w:rsidR="00BC2985">
        <w:rPr>
          <w:rFonts w:hint="cs"/>
          <w:rtl/>
        </w:rPr>
        <w:t>نکتۀ دیگر</w:t>
      </w:r>
      <w:r>
        <w:rPr>
          <w:rFonts w:hint="cs"/>
          <w:rtl/>
        </w:rPr>
        <w:t>ی است.</w:t>
      </w:r>
      <w:r w:rsidR="00BC2985">
        <w:rPr>
          <w:rFonts w:hint="cs"/>
          <w:rtl/>
        </w:rPr>
        <w:t xml:space="preserve"> امر به معروف جنبۀ طریقی دارد</w:t>
      </w:r>
      <w:r>
        <w:rPr>
          <w:rFonts w:hint="cs"/>
          <w:rtl/>
        </w:rPr>
        <w:t xml:space="preserve"> نه موضوعی. </w:t>
      </w:r>
      <w:r w:rsidR="00BC2985">
        <w:rPr>
          <w:rFonts w:hint="cs"/>
          <w:rtl/>
        </w:rPr>
        <w:t>امر به معروف از این جهت واجب شده است که معروف تحقق پیدا کند</w:t>
      </w:r>
      <w:r w:rsidR="005B0310">
        <w:rPr>
          <w:rFonts w:hint="cs"/>
          <w:rtl/>
        </w:rPr>
        <w:t>.</w:t>
      </w:r>
      <w:r w:rsidR="00BC2985">
        <w:rPr>
          <w:rFonts w:hint="cs"/>
          <w:rtl/>
        </w:rPr>
        <w:t xml:space="preserve"> نهی از منکر</w:t>
      </w:r>
      <w:r>
        <w:rPr>
          <w:rFonts w:hint="cs"/>
          <w:rtl/>
        </w:rPr>
        <w:t xml:space="preserve"> نیز</w:t>
      </w:r>
      <w:r w:rsidR="00BC2985">
        <w:rPr>
          <w:rFonts w:hint="cs"/>
          <w:rtl/>
        </w:rPr>
        <w:t xml:space="preserve"> از این جهت واجب شده است که منکر از بین برود. بنابراین برای رسیدن به آن هدف آن وسیله‌ای که </w:t>
      </w:r>
      <w:r>
        <w:rPr>
          <w:rFonts w:hint="cs"/>
          <w:rtl/>
        </w:rPr>
        <w:t>تأثیرش</w:t>
      </w:r>
      <w:r w:rsidR="00BC2985">
        <w:rPr>
          <w:rFonts w:hint="cs"/>
          <w:rtl/>
        </w:rPr>
        <w:t xml:space="preserve"> از قول </w:t>
      </w:r>
      <w:r>
        <w:rPr>
          <w:rFonts w:hint="cs"/>
          <w:rtl/>
        </w:rPr>
        <w:t>بیشتر است را مجازاً و ادعاءاً امر به معروف و نهی از منکر می‌نامیم.</w:t>
      </w:r>
      <w:r w:rsidR="00BC2985">
        <w:rPr>
          <w:rFonts w:hint="cs"/>
          <w:rtl/>
        </w:rPr>
        <w:t xml:space="preserve"> </w:t>
      </w:r>
      <w:r>
        <w:rPr>
          <w:rFonts w:hint="cs"/>
          <w:rtl/>
        </w:rPr>
        <w:t xml:space="preserve">چون عمل به معروف و ترک فعل منکر، </w:t>
      </w:r>
      <w:r w:rsidR="00BC2985">
        <w:rPr>
          <w:rFonts w:hint="cs"/>
          <w:rtl/>
        </w:rPr>
        <w:t xml:space="preserve">آن نتیجه‌ای </w:t>
      </w:r>
      <w:r w:rsidR="0008082B">
        <w:rPr>
          <w:rFonts w:hint="cs"/>
          <w:rtl/>
        </w:rPr>
        <w:t xml:space="preserve">را </w:t>
      </w:r>
      <w:r w:rsidR="00BC2985">
        <w:rPr>
          <w:rFonts w:hint="cs"/>
          <w:rtl/>
        </w:rPr>
        <w:t xml:space="preserve">که ایجاب امر به معروف و ایجاب نهی از منکر </w:t>
      </w:r>
      <w:r>
        <w:rPr>
          <w:rFonts w:hint="cs"/>
          <w:rtl/>
        </w:rPr>
        <w:t>در نظر دارد،</w:t>
      </w:r>
      <w:r w:rsidR="00BC2985">
        <w:rPr>
          <w:rFonts w:hint="cs"/>
          <w:rtl/>
        </w:rPr>
        <w:t xml:space="preserve"> </w:t>
      </w:r>
      <w:r>
        <w:rPr>
          <w:rFonts w:hint="cs"/>
          <w:rtl/>
        </w:rPr>
        <w:t xml:space="preserve">بهتر تأمین می‌کند. پس اطلاق امر بر عمل به معروف، به جهت آن </w:t>
      </w:r>
      <w:r w:rsidR="005B0310">
        <w:rPr>
          <w:rFonts w:hint="cs"/>
          <w:rtl/>
        </w:rPr>
        <w:t>نیست</w:t>
      </w:r>
      <w:r>
        <w:rPr>
          <w:rFonts w:hint="cs"/>
          <w:rtl/>
        </w:rPr>
        <w:t xml:space="preserve"> که عمل به معروف، حقیقتاً مصداق امر است، بلکه از آن جهت است که </w:t>
      </w:r>
      <w:r w:rsidR="00636FC2">
        <w:rPr>
          <w:rFonts w:hint="cs"/>
          <w:rtl/>
        </w:rPr>
        <w:t>نتیجه و هدف از امر را بهتر تأمین می‌کند.</w:t>
      </w:r>
    </w:p>
    <w:p w14:paraId="2B67AEAB" w14:textId="3855D91A" w:rsidR="00636FC2" w:rsidRDefault="00636FC2" w:rsidP="00AF571D">
      <w:pPr>
        <w:jc w:val="both"/>
        <w:rPr>
          <w:rtl/>
        </w:rPr>
      </w:pPr>
      <w:r>
        <w:rPr>
          <w:rFonts w:hint="cs"/>
          <w:rtl/>
        </w:rPr>
        <w:t xml:space="preserve">در حدیث معروف </w:t>
      </w:r>
      <w:r w:rsidRPr="00636FC2">
        <w:rPr>
          <w:rFonts w:hint="cs"/>
          <w:color w:val="008000"/>
          <w:rtl/>
        </w:rPr>
        <w:t>«</w:t>
      </w:r>
      <w:r w:rsidRPr="00636FC2">
        <w:rPr>
          <w:color w:val="008000"/>
          <w:rtl/>
        </w:rPr>
        <w:t>كُونُوا دُعَاةً لِلنَّاسِ بِالْخَيْرِ بِغَيْرِ أَلْسِنَتِكُم</w:t>
      </w:r>
      <w:r w:rsidRPr="00636FC2">
        <w:rPr>
          <w:rFonts w:hint="cs"/>
          <w:color w:val="008000"/>
          <w:rtl/>
        </w:rPr>
        <w:t>»</w:t>
      </w:r>
      <w:r>
        <w:rPr>
          <w:rStyle w:val="FootnoteReference"/>
          <w:color w:val="008000"/>
          <w:rtl/>
        </w:rPr>
        <w:footnoteReference w:id="7"/>
      </w:r>
      <w:r w:rsidRPr="00636FC2">
        <w:rPr>
          <w:color w:val="008000"/>
          <w:rtl/>
        </w:rPr>
        <w:t>‏</w:t>
      </w:r>
      <w:r w:rsidRPr="00636FC2">
        <w:rPr>
          <w:rFonts w:hint="cs"/>
          <w:color w:val="008000"/>
          <w:rtl/>
        </w:rPr>
        <w:t xml:space="preserve"> </w:t>
      </w:r>
      <w:r>
        <w:rPr>
          <w:rFonts w:hint="cs"/>
          <w:rtl/>
        </w:rPr>
        <w:t xml:space="preserve">نیز همین گونه از مجاز رخ داده است. دعوت، یعنی خواندن؛ </w:t>
      </w:r>
      <w:r w:rsidR="0008082B">
        <w:rPr>
          <w:rFonts w:hint="cs"/>
          <w:rtl/>
        </w:rPr>
        <w:t xml:space="preserve">مفهوم خواندن </w:t>
      </w:r>
      <w:r>
        <w:rPr>
          <w:rFonts w:hint="cs"/>
          <w:rtl/>
        </w:rPr>
        <w:t>به شکل حقیقی بر عمل صادق نیست چون در عمل، چیزی به نام خواندن وجود ندارد؛ ولی وقتی شما با عمل</w:t>
      </w:r>
      <w:r w:rsidR="0008082B">
        <w:rPr>
          <w:rFonts w:hint="cs"/>
          <w:rtl/>
        </w:rPr>
        <w:t xml:space="preserve"> خود،</w:t>
      </w:r>
      <w:r>
        <w:rPr>
          <w:rFonts w:hint="cs"/>
          <w:rtl/>
        </w:rPr>
        <w:t xml:space="preserve"> سبب گرایش مردم به خوبی‌ها می‌شوید، گویی ایشان را به سوی کار خیر فراخوانده‌اید.</w:t>
      </w:r>
    </w:p>
    <w:p w14:paraId="48207B77" w14:textId="5AD318A7" w:rsidR="00636FC2" w:rsidRDefault="00636FC2" w:rsidP="00AF571D">
      <w:pPr>
        <w:jc w:val="both"/>
        <w:rPr>
          <w:rtl/>
        </w:rPr>
      </w:pPr>
      <w:r>
        <w:rPr>
          <w:rFonts w:hint="cs"/>
          <w:rtl/>
        </w:rPr>
        <w:t xml:space="preserve">همانطور که گفتیم برای شناخت معنای حقیقی از طریق استعمال، می‌باید به این نکته توجه نمود که آیا معنای مورد نظر در استعمال پیش رو، می‌تواند مجازی باشد یا نمی‌تواند؟ آیا اگر مجاز باشد، حسن طبع دارد یا ندارد؟ به نظر می‌رسد اطلاق مجازی امر و دعوت بر اعمال و رفتار اشخاص دارای حسن طبع بوده و نمی‌توان آن را شاهد بر معنای حقیقی قرار داد. یعنی با صرف نظر از این که درک وجدانی ما از این استعمالات، </w:t>
      </w:r>
      <w:r w:rsidR="005B0310">
        <w:rPr>
          <w:rFonts w:hint="cs"/>
          <w:rtl/>
        </w:rPr>
        <w:t xml:space="preserve">به شکل </w:t>
      </w:r>
      <w:r>
        <w:rPr>
          <w:rFonts w:hint="cs"/>
          <w:rtl/>
        </w:rPr>
        <w:t xml:space="preserve">مجاز است، ولی با کنار گذاشتن این درک وجدانی، به هر حال چون زمینۀ مجاز در آن وجود دارد دیگر نمی‌تواند دلیل بر معنای حقیقی </w:t>
      </w:r>
      <w:r w:rsidR="005B0310">
        <w:rPr>
          <w:rFonts w:hint="cs"/>
          <w:rtl/>
        </w:rPr>
        <w:t>قرار گیرد</w:t>
      </w:r>
      <w:r>
        <w:rPr>
          <w:rFonts w:hint="cs"/>
          <w:rtl/>
        </w:rPr>
        <w:t>.</w:t>
      </w:r>
    </w:p>
    <w:p w14:paraId="5F39DECC" w14:textId="05851969" w:rsidR="002064BD" w:rsidRDefault="002064BD" w:rsidP="00AF571D">
      <w:pPr>
        <w:jc w:val="both"/>
        <w:rPr>
          <w:rtl/>
        </w:rPr>
      </w:pPr>
      <w:r>
        <w:rPr>
          <w:rFonts w:hint="cs"/>
          <w:rtl/>
        </w:rPr>
        <w:t xml:space="preserve">حال ممکن است شخصی توهم کند، امر به حیثیت تکوینی طلب ناظر است نه حیثیت تشریعی آن؛ ولی </w:t>
      </w:r>
      <w:r w:rsidR="00BC2985">
        <w:rPr>
          <w:rFonts w:hint="cs"/>
          <w:rtl/>
        </w:rPr>
        <w:t xml:space="preserve">به نظر می‌رسد امر به معنای تحریک </w:t>
      </w:r>
      <w:r>
        <w:rPr>
          <w:rFonts w:hint="cs"/>
          <w:rtl/>
        </w:rPr>
        <w:t>تکوینی نیست چون تحریک تکوینی نتیجۀ امر است نه خود امر</w:t>
      </w:r>
      <w:r w:rsidR="0008082B">
        <w:rPr>
          <w:rFonts w:hint="cs"/>
          <w:rtl/>
        </w:rPr>
        <w:t>؛</w:t>
      </w:r>
      <w:r>
        <w:rPr>
          <w:rFonts w:hint="cs"/>
          <w:rtl/>
        </w:rPr>
        <w:t xml:space="preserve"> </w:t>
      </w:r>
      <w:r w:rsidR="0008082B">
        <w:rPr>
          <w:rFonts w:hint="cs"/>
          <w:rtl/>
        </w:rPr>
        <w:t xml:space="preserve">خواه </w:t>
      </w:r>
      <w:r>
        <w:rPr>
          <w:rFonts w:hint="cs"/>
          <w:rtl/>
        </w:rPr>
        <w:t xml:space="preserve">تحریک تکوینی به معنای علّت تامه باشد </w:t>
      </w:r>
      <w:r w:rsidR="005B0310">
        <w:rPr>
          <w:rFonts w:hint="cs"/>
          <w:rtl/>
        </w:rPr>
        <w:t>_</w:t>
      </w:r>
      <w:r>
        <w:rPr>
          <w:rFonts w:hint="cs"/>
          <w:rtl/>
        </w:rPr>
        <w:t xml:space="preserve">که </w:t>
      </w:r>
      <w:r w:rsidR="005B0310">
        <w:rPr>
          <w:rFonts w:hint="cs"/>
          <w:rtl/>
        </w:rPr>
        <w:t xml:space="preserve">گفتیم </w:t>
      </w:r>
      <w:r w:rsidR="0008082B">
        <w:rPr>
          <w:rFonts w:hint="cs"/>
          <w:rtl/>
        </w:rPr>
        <w:t>اصلاً توهم آن نمی‌رود</w:t>
      </w:r>
      <w:r w:rsidR="005B0310">
        <w:rPr>
          <w:rFonts w:hint="cs"/>
          <w:rtl/>
        </w:rPr>
        <w:t>_</w:t>
      </w:r>
      <w:r>
        <w:rPr>
          <w:rFonts w:hint="cs"/>
          <w:rtl/>
        </w:rPr>
        <w:t xml:space="preserve">، و </w:t>
      </w:r>
      <w:r w:rsidR="0008082B">
        <w:rPr>
          <w:rFonts w:hint="cs"/>
          <w:rtl/>
        </w:rPr>
        <w:t xml:space="preserve">خواه </w:t>
      </w:r>
      <w:r>
        <w:rPr>
          <w:rFonts w:hint="cs"/>
          <w:rtl/>
        </w:rPr>
        <w:t xml:space="preserve">تحریک تکوینی به معنای علت اقتضایی باشد </w:t>
      </w:r>
      <w:r w:rsidR="005B0310">
        <w:rPr>
          <w:rFonts w:hint="cs"/>
          <w:rtl/>
        </w:rPr>
        <w:t>_</w:t>
      </w:r>
      <w:r>
        <w:rPr>
          <w:rFonts w:hint="cs"/>
          <w:rtl/>
        </w:rPr>
        <w:t xml:space="preserve">که </w:t>
      </w:r>
      <w:r w:rsidR="005B0310">
        <w:rPr>
          <w:rFonts w:hint="cs"/>
          <w:rtl/>
        </w:rPr>
        <w:t>هر چند آن را نپذیرفتیم ولی زمینۀ توهّم آن وجود دارد_</w:t>
      </w:r>
      <w:r>
        <w:rPr>
          <w:rFonts w:hint="cs"/>
          <w:rtl/>
        </w:rPr>
        <w:t>.</w:t>
      </w:r>
    </w:p>
    <w:p w14:paraId="4C2DE355" w14:textId="56843B5D" w:rsidR="002064BD" w:rsidRDefault="002064BD" w:rsidP="00AF571D">
      <w:pPr>
        <w:jc w:val="both"/>
        <w:rPr>
          <w:rtl/>
        </w:rPr>
      </w:pPr>
      <w:r>
        <w:rPr>
          <w:rFonts w:hint="cs"/>
          <w:rtl/>
        </w:rPr>
        <w:t>آنچه ما وجداناً از معنای امر درک می‌کنیم، قابلیت اطاعت و عصیان دارد لذا گفته می‌شود «أَمَرَنی فأَطَعتُه»</w:t>
      </w:r>
      <w:r w:rsidR="0008082B">
        <w:rPr>
          <w:rFonts w:hint="cs"/>
          <w:rtl/>
        </w:rPr>
        <w:t>.</w:t>
      </w:r>
      <w:r>
        <w:rPr>
          <w:rFonts w:hint="cs"/>
          <w:rtl/>
        </w:rPr>
        <w:t xml:space="preserve"> این قابلیت در خصوص طلب تشریعی است نه طلب تکوینی. </w:t>
      </w:r>
      <w:r w:rsidR="00BC2985">
        <w:rPr>
          <w:rFonts w:hint="cs"/>
          <w:rtl/>
        </w:rPr>
        <w:t xml:space="preserve">امر </w:t>
      </w:r>
      <w:r>
        <w:rPr>
          <w:rFonts w:hint="cs"/>
          <w:rtl/>
        </w:rPr>
        <w:t xml:space="preserve">به منظور آن است </w:t>
      </w:r>
      <w:r w:rsidR="00BC2985">
        <w:rPr>
          <w:rFonts w:hint="cs"/>
          <w:rtl/>
        </w:rPr>
        <w:t xml:space="preserve">که مأمور با اختیار خودش کاری را انجام بدهد، </w:t>
      </w:r>
      <w:r>
        <w:rPr>
          <w:rFonts w:hint="cs"/>
          <w:rtl/>
        </w:rPr>
        <w:t xml:space="preserve">و این بر حیثیت تشریعی امر منطبق است چون حیثیت تشریعی امر است که سبب می‌شود مأمور با لازم الاطاعة دانستن آمر، در صدد اطاعت و امتثال </w:t>
      </w:r>
      <w:r w:rsidR="005B0310">
        <w:rPr>
          <w:rFonts w:hint="cs"/>
          <w:rtl/>
        </w:rPr>
        <w:t>وی</w:t>
      </w:r>
      <w:r>
        <w:rPr>
          <w:rFonts w:hint="cs"/>
          <w:rtl/>
        </w:rPr>
        <w:t xml:space="preserve"> بر آید. بله اشکالی ندارد شخصی به شکل مجازی، امر را بر حیثیت تکوینی آن اطلاق نموده و مثلاً بگوید: «من دستور خودم به نماز را امتثال کردم».</w:t>
      </w:r>
    </w:p>
    <w:p w14:paraId="4B03AF47" w14:textId="1D678C03" w:rsidR="002064BD" w:rsidRDefault="00C503D0" w:rsidP="00AF571D">
      <w:pPr>
        <w:pStyle w:val="Heading2"/>
        <w:jc w:val="both"/>
        <w:rPr>
          <w:rtl/>
        </w:rPr>
      </w:pPr>
      <w:bookmarkStart w:id="10" w:name="_Toc166396541"/>
      <w:r>
        <w:rPr>
          <w:rFonts w:hint="cs"/>
          <w:rtl/>
        </w:rPr>
        <w:lastRenderedPageBreak/>
        <w:t xml:space="preserve">نسبت </w:t>
      </w:r>
      <w:r w:rsidR="002064BD">
        <w:rPr>
          <w:rFonts w:hint="cs"/>
          <w:rtl/>
        </w:rPr>
        <w:t>مف</w:t>
      </w:r>
      <w:r>
        <w:rPr>
          <w:rFonts w:hint="cs"/>
          <w:rtl/>
        </w:rPr>
        <w:t>اهی</w:t>
      </w:r>
      <w:r w:rsidR="002064BD">
        <w:rPr>
          <w:rFonts w:hint="cs"/>
          <w:rtl/>
        </w:rPr>
        <w:t>م «خواستن»</w:t>
      </w:r>
      <w:r>
        <w:rPr>
          <w:rFonts w:hint="cs"/>
          <w:rtl/>
        </w:rPr>
        <w:t xml:space="preserve"> و «دستور و فرمان»</w:t>
      </w:r>
      <w:r w:rsidR="002064BD">
        <w:rPr>
          <w:rFonts w:hint="cs"/>
          <w:rtl/>
        </w:rPr>
        <w:t xml:space="preserve"> با مادۀ امر</w:t>
      </w:r>
      <w:bookmarkEnd w:id="10"/>
    </w:p>
    <w:p w14:paraId="5C81D825" w14:textId="051A6508" w:rsidR="00C503D0" w:rsidRDefault="00BC2985" w:rsidP="00AF571D">
      <w:pPr>
        <w:jc w:val="both"/>
        <w:rPr>
          <w:rtl/>
        </w:rPr>
      </w:pPr>
      <w:r>
        <w:rPr>
          <w:rFonts w:hint="cs"/>
          <w:rtl/>
        </w:rPr>
        <w:t xml:space="preserve">آقای شهیدی </w:t>
      </w:r>
      <w:r w:rsidR="009821FA">
        <w:rPr>
          <w:rFonts w:hint="cs"/>
          <w:rtl/>
        </w:rPr>
        <w:t xml:space="preserve">در مقام ذکر معادل فارسی برای کلمۀ امر، فرمودند: </w:t>
      </w:r>
      <w:r w:rsidR="009821FA" w:rsidRPr="009821FA">
        <w:rPr>
          <w:rFonts w:hint="cs"/>
          <w:color w:val="000080"/>
          <w:rtl/>
        </w:rPr>
        <w:t>«</w:t>
      </w:r>
      <w:r w:rsidRPr="009821FA">
        <w:rPr>
          <w:rFonts w:hint="cs"/>
          <w:color w:val="000080"/>
          <w:rtl/>
        </w:rPr>
        <w:t>کلمة الامر ا</w:t>
      </w:r>
      <w:r w:rsidR="009821FA" w:rsidRPr="009821FA">
        <w:rPr>
          <w:rFonts w:hint="cs"/>
          <w:color w:val="000080"/>
          <w:rtl/>
        </w:rPr>
        <w:t>ِ</w:t>
      </w:r>
      <w:r w:rsidRPr="009821FA">
        <w:rPr>
          <w:rFonts w:hint="cs"/>
          <w:color w:val="000080"/>
          <w:rtl/>
        </w:rPr>
        <w:t xml:space="preserve">ما مرادفة لکلمة </w:t>
      </w:r>
      <w:r w:rsidR="009821FA" w:rsidRPr="009821FA">
        <w:rPr>
          <w:rFonts w:hint="cs"/>
          <w:color w:val="000080"/>
          <w:rtl/>
        </w:rPr>
        <w:t>«</w:t>
      </w:r>
      <w:r w:rsidRPr="009821FA">
        <w:rPr>
          <w:rFonts w:hint="cs"/>
          <w:color w:val="000080"/>
          <w:rtl/>
        </w:rPr>
        <w:t>خواستن</w:t>
      </w:r>
      <w:r w:rsidR="009821FA" w:rsidRPr="009821FA">
        <w:rPr>
          <w:rFonts w:hint="cs"/>
          <w:color w:val="000080"/>
          <w:rtl/>
        </w:rPr>
        <w:t>»</w:t>
      </w:r>
      <w:r w:rsidRPr="009821FA">
        <w:rPr>
          <w:rFonts w:hint="cs"/>
          <w:color w:val="000080"/>
          <w:rtl/>
        </w:rPr>
        <w:t xml:space="preserve"> او لکلمة </w:t>
      </w:r>
      <w:r w:rsidR="009821FA" w:rsidRPr="009821FA">
        <w:rPr>
          <w:rFonts w:hint="cs"/>
          <w:color w:val="000080"/>
          <w:rtl/>
        </w:rPr>
        <w:t>«</w:t>
      </w:r>
      <w:r w:rsidRPr="009821FA">
        <w:rPr>
          <w:rFonts w:hint="cs"/>
          <w:color w:val="000080"/>
          <w:rtl/>
        </w:rPr>
        <w:t>دستور و فرمان</w:t>
      </w:r>
      <w:r w:rsidR="009821FA">
        <w:rPr>
          <w:rFonts w:hint="cs"/>
          <w:color w:val="000080"/>
          <w:rtl/>
        </w:rPr>
        <w:t>»</w:t>
      </w:r>
      <w:r w:rsidR="009821FA" w:rsidRPr="009821FA">
        <w:rPr>
          <w:rFonts w:hint="cs"/>
          <w:color w:val="000080"/>
          <w:rtl/>
        </w:rPr>
        <w:t>»</w:t>
      </w:r>
      <w:r w:rsidR="00C503D0">
        <w:rPr>
          <w:rStyle w:val="FootnoteReference"/>
          <w:color w:val="000080"/>
          <w:rtl/>
        </w:rPr>
        <w:footnoteReference w:id="8"/>
      </w:r>
      <w:r>
        <w:rPr>
          <w:rFonts w:hint="cs"/>
          <w:rtl/>
        </w:rPr>
        <w:t xml:space="preserve">. </w:t>
      </w:r>
      <w:r w:rsidR="00C503D0">
        <w:rPr>
          <w:rFonts w:hint="cs"/>
          <w:rtl/>
        </w:rPr>
        <w:t>به نظر می‌رسد خواستن جامع بین خواستن الزامی و غیر الزامی است، بر خلاف دستور و فرمان که دربردارندۀ نوعی الزام هستند. اینک قصد داریم به بررسی نسبت این دو مفهوم، با مادۀ امر بپردازیم.</w:t>
      </w:r>
    </w:p>
    <w:p w14:paraId="63483B39" w14:textId="041B1674" w:rsidR="00A000C2" w:rsidRDefault="00A000C2" w:rsidP="00AF571D">
      <w:pPr>
        <w:jc w:val="both"/>
        <w:rPr>
          <w:rtl/>
        </w:rPr>
      </w:pPr>
      <w:r>
        <w:rPr>
          <w:rFonts w:hint="cs"/>
          <w:rtl/>
        </w:rPr>
        <w:t xml:space="preserve">پیش‌تر به </w:t>
      </w:r>
      <w:r w:rsidR="00BC2985">
        <w:rPr>
          <w:rFonts w:hint="cs"/>
          <w:rtl/>
        </w:rPr>
        <w:t>یک سری استعمالات</w:t>
      </w:r>
      <w:r>
        <w:rPr>
          <w:rFonts w:hint="cs"/>
          <w:rtl/>
        </w:rPr>
        <w:t xml:space="preserve"> اشاره نمودیم که متناسب با معنای الزام بودند. مقصودمان از الزام، طلب</w:t>
      </w:r>
      <w:r w:rsidR="0008082B">
        <w:rPr>
          <w:rFonts w:hint="cs"/>
          <w:rtl/>
        </w:rPr>
        <w:t xml:space="preserve"> و بعث</w:t>
      </w:r>
      <w:r>
        <w:rPr>
          <w:rFonts w:hint="cs"/>
          <w:rtl/>
        </w:rPr>
        <w:t xml:space="preserve"> </w:t>
      </w:r>
      <w:r w:rsidR="0008082B">
        <w:rPr>
          <w:rFonts w:hint="cs"/>
          <w:rtl/>
        </w:rPr>
        <w:t>لزو</w:t>
      </w:r>
      <w:r>
        <w:rPr>
          <w:rFonts w:hint="cs"/>
          <w:rtl/>
        </w:rPr>
        <w:t xml:space="preserve">می است نه </w:t>
      </w:r>
      <w:r w:rsidR="0008082B">
        <w:rPr>
          <w:rFonts w:hint="cs"/>
          <w:rtl/>
        </w:rPr>
        <w:t xml:space="preserve">مجرّد </w:t>
      </w:r>
      <w:r>
        <w:rPr>
          <w:rFonts w:hint="cs"/>
          <w:rtl/>
        </w:rPr>
        <w:t>لازم دانستن</w:t>
      </w:r>
      <w:r w:rsidR="0008082B">
        <w:rPr>
          <w:rFonts w:hint="cs"/>
          <w:rtl/>
        </w:rPr>
        <w:t xml:space="preserve"> یا اخبار از لزوم</w:t>
      </w:r>
      <w:r>
        <w:rPr>
          <w:rFonts w:hint="cs"/>
          <w:rtl/>
        </w:rPr>
        <w:t>.</w:t>
      </w:r>
    </w:p>
    <w:p w14:paraId="3B85B387" w14:textId="47940488" w:rsidR="00A000C2" w:rsidRDefault="00A000C2" w:rsidP="00AF571D">
      <w:pPr>
        <w:jc w:val="both"/>
        <w:rPr>
          <w:rtl/>
        </w:rPr>
      </w:pPr>
      <w:r>
        <w:rPr>
          <w:rFonts w:hint="cs"/>
          <w:rtl/>
        </w:rPr>
        <w:t>یکی از مثال‌های پیش‌گفته:</w:t>
      </w:r>
      <w:r w:rsidR="00BC2985">
        <w:rPr>
          <w:rFonts w:hint="cs"/>
          <w:rtl/>
        </w:rPr>
        <w:t xml:space="preserve"> </w:t>
      </w:r>
      <w:r>
        <w:rPr>
          <w:rFonts w:hint="cs"/>
          <w:rtl/>
        </w:rPr>
        <w:t xml:space="preserve">حدیث معروف </w:t>
      </w:r>
      <w:r w:rsidRPr="009B5B6A">
        <w:rPr>
          <w:rFonts w:hint="cs"/>
          <w:color w:val="008000"/>
          <w:rtl/>
        </w:rPr>
        <w:t>«</w:t>
      </w:r>
      <w:r w:rsidRPr="009B5B6A">
        <w:rPr>
          <w:color w:val="008000"/>
          <w:rtl/>
        </w:rPr>
        <w:t>لَوْ لَا أَنْ أَشُقَّ عَلَى أُمَّتِي لَأَمَرْتُهُمْ بِالسِّوَاكِ مَعَ كُلِّ صَلَاةٍ</w:t>
      </w:r>
      <w:r w:rsidRPr="009B5B6A">
        <w:rPr>
          <w:rFonts w:hint="cs"/>
          <w:color w:val="008000"/>
          <w:rtl/>
        </w:rPr>
        <w:t>»</w:t>
      </w:r>
      <w:r>
        <w:rPr>
          <w:rStyle w:val="FootnoteReference"/>
          <w:color w:val="008000"/>
          <w:rtl/>
        </w:rPr>
        <w:footnoteReference w:id="9"/>
      </w:r>
      <w:r>
        <w:rPr>
          <w:rFonts w:hint="cs"/>
          <w:rtl/>
        </w:rPr>
        <w:t xml:space="preserve"> بود.</w:t>
      </w:r>
      <w:r w:rsidR="00BC2985">
        <w:rPr>
          <w:rFonts w:hint="cs"/>
          <w:rtl/>
        </w:rPr>
        <w:t xml:space="preserve"> </w:t>
      </w:r>
      <w:r>
        <w:rPr>
          <w:rFonts w:hint="cs"/>
          <w:rtl/>
        </w:rPr>
        <w:t xml:space="preserve">در این حدیث، امر به معنای خواستن الزامی می‌باشد چون اصل خواستن در مورد مسواک </w:t>
      </w:r>
      <w:r w:rsidR="005B0310">
        <w:rPr>
          <w:rFonts w:hint="cs"/>
          <w:rtl/>
        </w:rPr>
        <w:t>محقق</w:t>
      </w:r>
      <w:r>
        <w:rPr>
          <w:rFonts w:hint="cs"/>
          <w:rtl/>
        </w:rPr>
        <w:t xml:space="preserve"> است؛ آن</w:t>
      </w:r>
      <w:r w:rsidR="005B0310">
        <w:rPr>
          <w:rFonts w:hint="cs"/>
          <w:rtl/>
        </w:rPr>
        <w:t xml:space="preserve"> خواستنی که</w:t>
      </w:r>
      <w:r>
        <w:rPr>
          <w:rFonts w:hint="cs"/>
          <w:rtl/>
        </w:rPr>
        <w:t xml:space="preserve"> در این روایت </w:t>
      </w:r>
      <w:r w:rsidR="005B0310">
        <w:rPr>
          <w:rFonts w:hint="cs"/>
          <w:rtl/>
        </w:rPr>
        <w:t>نفی</w:t>
      </w:r>
      <w:r>
        <w:rPr>
          <w:rFonts w:hint="cs"/>
          <w:rtl/>
        </w:rPr>
        <w:t xml:space="preserve"> شده، خواستنی زائد بر آن خواستنی است که </w:t>
      </w:r>
      <w:r w:rsidR="0008082B">
        <w:rPr>
          <w:rFonts w:hint="cs"/>
          <w:rtl/>
        </w:rPr>
        <w:t>محقق است</w:t>
      </w:r>
      <w:r>
        <w:rPr>
          <w:rFonts w:hint="cs"/>
          <w:rtl/>
        </w:rPr>
        <w:t>.</w:t>
      </w:r>
    </w:p>
    <w:p w14:paraId="042769A2" w14:textId="394330F7" w:rsidR="00E96C0C" w:rsidRDefault="00A000C2" w:rsidP="00AF571D">
      <w:pPr>
        <w:jc w:val="both"/>
        <w:rPr>
          <w:rtl/>
        </w:rPr>
      </w:pPr>
      <w:r>
        <w:rPr>
          <w:rFonts w:hint="cs"/>
          <w:rtl/>
        </w:rPr>
        <w:t>مثال دیگر داستان بریرة بود. نبی اکرم صلوات الله علیه و آله به همسر بریرة فرمودند: به نزد شوهرت بازگرد. همسر بریرة عرضه داشت:</w:t>
      </w:r>
      <w:r w:rsidR="00BC2985">
        <w:rPr>
          <w:rFonts w:hint="cs"/>
          <w:rtl/>
        </w:rPr>
        <w:t xml:space="preserve"> </w:t>
      </w:r>
      <w:r w:rsidRPr="00A26972">
        <w:rPr>
          <w:rFonts w:hint="cs"/>
          <w:color w:val="008000"/>
          <w:rtl/>
        </w:rPr>
        <w:t>« یا رسول الله</w:t>
      </w:r>
      <w:r w:rsidRPr="00EA0E88">
        <w:rPr>
          <w:rFonts w:hint="cs"/>
          <w:color w:val="008000"/>
          <w:rtl/>
        </w:rPr>
        <w:t xml:space="preserve"> </w:t>
      </w:r>
      <w:r w:rsidRPr="00A26972">
        <w:rPr>
          <w:rFonts w:hint="cs"/>
          <w:color w:val="008000"/>
          <w:rtl/>
        </w:rPr>
        <w:t>أ تأمرنی؟»</w:t>
      </w:r>
      <w:r>
        <w:rPr>
          <w:rStyle w:val="FootnoteReference"/>
          <w:color w:val="008000"/>
          <w:rtl/>
        </w:rPr>
        <w:footnoteReference w:id="10"/>
      </w:r>
      <w:r w:rsidRPr="00A26972">
        <w:rPr>
          <w:rFonts w:hint="cs"/>
          <w:color w:val="008000"/>
          <w:rtl/>
        </w:rPr>
        <w:t>.</w:t>
      </w:r>
      <w:r>
        <w:rPr>
          <w:rFonts w:hint="cs"/>
          <w:rtl/>
        </w:rPr>
        <w:t xml:space="preserve"> حضرت </w:t>
      </w:r>
      <w:r w:rsidR="0002406C">
        <w:rPr>
          <w:rFonts w:hint="cs"/>
          <w:rtl/>
        </w:rPr>
        <w:t>فرمودند</w:t>
      </w:r>
      <w:r>
        <w:rPr>
          <w:rFonts w:hint="cs"/>
          <w:rtl/>
        </w:rPr>
        <w:t xml:space="preserve">: </w:t>
      </w:r>
      <w:r w:rsidRPr="00A26972">
        <w:rPr>
          <w:rFonts w:hint="cs"/>
          <w:color w:val="008000"/>
          <w:rtl/>
        </w:rPr>
        <w:t xml:space="preserve">«لا </w:t>
      </w:r>
      <w:r>
        <w:rPr>
          <w:rFonts w:hint="cs"/>
          <w:color w:val="008000"/>
          <w:rtl/>
        </w:rPr>
        <w:t xml:space="preserve">إنّما </w:t>
      </w:r>
      <w:r w:rsidRPr="00A26972">
        <w:rPr>
          <w:rFonts w:hint="cs"/>
          <w:color w:val="008000"/>
          <w:rtl/>
        </w:rPr>
        <w:t xml:space="preserve">انا </w:t>
      </w:r>
      <w:r>
        <w:rPr>
          <w:rFonts w:hint="cs"/>
          <w:color w:val="008000"/>
          <w:rtl/>
        </w:rPr>
        <w:t>اشفع</w:t>
      </w:r>
      <w:r w:rsidRPr="00A26972">
        <w:rPr>
          <w:rFonts w:hint="cs"/>
          <w:color w:val="008000"/>
          <w:rtl/>
        </w:rPr>
        <w:t>»</w:t>
      </w:r>
      <w:r>
        <w:rPr>
          <w:rStyle w:val="FootnoteReference"/>
          <w:color w:val="008000"/>
          <w:rtl/>
        </w:rPr>
        <w:footnoteReference w:id="11"/>
      </w:r>
      <w:r w:rsidRPr="00A26972">
        <w:rPr>
          <w:rFonts w:hint="cs"/>
          <w:color w:val="008000"/>
          <w:rtl/>
        </w:rPr>
        <w:t>.</w:t>
      </w:r>
      <w:r>
        <w:rPr>
          <w:rFonts w:hint="cs"/>
          <w:rtl/>
        </w:rPr>
        <w:t xml:space="preserve"> شفیع کسی است که از مشفوع طلب می‌کند کار مشفوع‌له را راه بیاندازد</w:t>
      </w:r>
      <w:r w:rsidR="005B0310">
        <w:rPr>
          <w:rFonts w:hint="cs"/>
          <w:rtl/>
        </w:rPr>
        <w:t xml:space="preserve"> بدون این که وی را الزام کند</w:t>
      </w:r>
      <w:r>
        <w:rPr>
          <w:rFonts w:hint="cs"/>
          <w:rtl/>
        </w:rPr>
        <w:t xml:space="preserve">. </w:t>
      </w:r>
      <w:r w:rsidR="0002406C">
        <w:rPr>
          <w:rFonts w:hint="cs"/>
          <w:rtl/>
        </w:rPr>
        <w:t xml:space="preserve">پس </w:t>
      </w:r>
      <w:r>
        <w:rPr>
          <w:rFonts w:hint="cs"/>
          <w:rtl/>
        </w:rPr>
        <w:t xml:space="preserve">آنچه </w:t>
      </w:r>
      <w:r w:rsidR="005B0310">
        <w:rPr>
          <w:rFonts w:hint="cs"/>
          <w:rtl/>
        </w:rPr>
        <w:t xml:space="preserve">توسط پیغمبر صلوات الله علیه و آله در عبارت </w:t>
      </w:r>
      <w:r w:rsidR="005B0310" w:rsidRPr="00A26972">
        <w:rPr>
          <w:rFonts w:hint="cs"/>
          <w:color w:val="008000"/>
          <w:rtl/>
        </w:rPr>
        <w:t xml:space="preserve">«لا </w:t>
      </w:r>
      <w:r w:rsidR="005B0310">
        <w:rPr>
          <w:rFonts w:hint="cs"/>
          <w:color w:val="008000"/>
          <w:rtl/>
        </w:rPr>
        <w:t xml:space="preserve">إنّما </w:t>
      </w:r>
      <w:r w:rsidR="005B0310" w:rsidRPr="00A26972">
        <w:rPr>
          <w:rFonts w:hint="cs"/>
          <w:color w:val="008000"/>
          <w:rtl/>
        </w:rPr>
        <w:t xml:space="preserve">انا </w:t>
      </w:r>
      <w:r w:rsidR="005B0310">
        <w:rPr>
          <w:rFonts w:hint="cs"/>
          <w:color w:val="008000"/>
          <w:rtl/>
        </w:rPr>
        <w:t>اشفع</w:t>
      </w:r>
      <w:r w:rsidR="005B0310" w:rsidRPr="00A26972">
        <w:rPr>
          <w:rFonts w:hint="cs"/>
          <w:color w:val="008000"/>
          <w:rtl/>
        </w:rPr>
        <w:t>»</w:t>
      </w:r>
      <w:r w:rsidR="005B0310">
        <w:rPr>
          <w:rStyle w:val="FootnoteReference"/>
          <w:color w:val="008000"/>
          <w:rtl/>
        </w:rPr>
        <w:footnoteReference w:id="12"/>
      </w:r>
      <w:r w:rsidR="005B0310">
        <w:rPr>
          <w:rFonts w:hint="cs"/>
          <w:rtl/>
        </w:rPr>
        <w:t xml:space="preserve"> </w:t>
      </w:r>
      <w:r>
        <w:rPr>
          <w:rFonts w:hint="cs"/>
          <w:rtl/>
        </w:rPr>
        <w:t xml:space="preserve">نفی شده، </w:t>
      </w:r>
      <w:r w:rsidR="00BC2985">
        <w:rPr>
          <w:rFonts w:hint="cs"/>
          <w:rtl/>
        </w:rPr>
        <w:t xml:space="preserve">الزامی بودن </w:t>
      </w:r>
      <w:r>
        <w:rPr>
          <w:rFonts w:hint="cs"/>
          <w:rtl/>
        </w:rPr>
        <w:t>طلب</w:t>
      </w:r>
      <w:r w:rsidR="00BC2985">
        <w:rPr>
          <w:rFonts w:hint="cs"/>
          <w:rtl/>
        </w:rPr>
        <w:t xml:space="preserve"> است نه اصل </w:t>
      </w:r>
      <w:r>
        <w:rPr>
          <w:rFonts w:hint="cs"/>
          <w:rtl/>
        </w:rPr>
        <w:t>طلب</w:t>
      </w:r>
      <w:r w:rsidR="00BC2985">
        <w:rPr>
          <w:rFonts w:hint="cs"/>
          <w:rtl/>
        </w:rPr>
        <w:t>.</w:t>
      </w:r>
    </w:p>
    <w:p w14:paraId="750B4D16" w14:textId="37B89FE0" w:rsidR="00E96C0C" w:rsidRDefault="00A000C2" w:rsidP="00AF571D">
      <w:pPr>
        <w:jc w:val="both"/>
        <w:rPr>
          <w:rtl/>
        </w:rPr>
      </w:pPr>
      <w:r>
        <w:rPr>
          <w:rFonts w:hint="cs"/>
          <w:rtl/>
        </w:rPr>
        <w:t xml:space="preserve">مثال دیگر </w:t>
      </w:r>
      <w:r w:rsidR="00BC2985">
        <w:rPr>
          <w:rFonts w:hint="cs"/>
          <w:rtl/>
        </w:rPr>
        <w:t xml:space="preserve">جمله‌ای </w:t>
      </w:r>
      <w:r w:rsidR="00E96C0C">
        <w:rPr>
          <w:rFonts w:hint="cs"/>
          <w:rtl/>
        </w:rPr>
        <w:t xml:space="preserve">است </w:t>
      </w:r>
      <w:r w:rsidR="00BC2985">
        <w:rPr>
          <w:rFonts w:hint="cs"/>
          <w:rtl/>
        </w:rPr>
        <w:t>که امام صادق علیه السلام به هشام بن حکم می‌فرمایند</w:t>
      </w:r>
      <w:r w:rsidR="00E96C0C">
        <w:rPr>
          <w:rFonts w:hint="cs"/>
          <w:rtl/>
        </w:rPr>
        <w:t xml:space="preserve">. امام صادق علیه السلام به </w:t>
      </w:r>
      <w:r w:rsidR="00BC2985">
        <w:rPr>
          <w:rFonts w:hint="cs"/>
          <w:rtl/>
        </w:rPr>
        <w:t xml:space="preserve">هشام بن حکم می‌فرمایند که ماجرای مناظره‌ات را با عمرو بن عبید </w:t>
      </w:r>
      <w:r w:rsidR="0002406C">
        <w:rPr>
          <w:rFonts w:hint="cs"/>
          <w:rtl/>
        </w:rPr>
        <w:t>را برایم بازگو</w:t>
      </w:r>
      <w:r w:rsidR="00BC2985">
        <w:rPr>
          <w:rFonts w:hint="cs"/>
          <w:rtl/>
        </w:rPr>
        <w:t xml:space="preserve"> کن</w:t>
      </w:r>
      <w:r w:rsidR="00E96C0C">
        <w:rPr>
          <w:rFonts w:hint="cs"/>
          <w:rtl/>
        </w:rPr>
        <w:t>. هشام</w:t>
      </w:r>
      <w:r w:rsidR="00BC2985">
        <w:rPr>
          <w:rFonts w:hint="cs"/>
          <w:rtl/>
        </w:rPr>
        <w:t xml:space="preserve"> می‌گوید</w:t>
      </w:r>
      <w:r w:rsidR="00E96C0C">
        <w:rPr>
          <w:rFonts w:hint="cs"/>
          <w:rtl/>
        </w:rPr>
        <w:t>:</w:t>
      </w:r>
      <w:r w:rsidR="00BC2985">
        <w:rPr>
          <w:rFonts w:hint="cs"/>
          <w:rtl/>
        </w:rPr>
        <w:t xml:space="preserve"> من خجالت می‌کشم</w:t>
      </w:r>
      <w:r w:rsidR="00E96C0C">
        <w:rPr>
          <w:rFonts w:hint="cs"/>
          <w:rtl/>
        </w:rPr>
        <w:t xml:space="preserve"> در محضر شما سخن بگویم.</w:t>
      </w:r>
      <w:r w:rsidR="00BC2985">
        <w:rPr>
          <w:rFonts w:hint="cs"/>
          <w:rtl/>
        </w:rPr>
        <w:t xml:space="preserve"> امام علیه السلام می‌</w:t>
      </w:r>
      <w:r w:rsidR="00E96C0C">
        <w:rPr>
          <w:rFonts w:hint="cs"/>
          <w:rtl/>
        </w:rPr>
        <w:t>فرما</w:t>
      </w:r>
      <w:r w:rsidR="00BC2985">
        <w:rPr>
          <w:rFonts w:hint="cs"/>
          <w:rtl/>
        </w:rPr>
        <w:t>ید</w:t>
      </w:r>
      <w:r w:rsidR="00E96C0C">
        <w:rPr>
          <w:rFonts w:hint="cs"/>
          <w:rtl/>
        </w:rPr>
        <w:t>:</w:t>
      </w:r>
      <w:r w:rsidR="00BC2985">
        <w:rPr>
          <w:rFonts w:hint="cs"/>
          <w:rtl/>
        </w:rPr>
        <w:t xml:space="preserve"> </w:t>
      </w:r>
      <w:r w:rsidR="00E96C0C" w:rsidRPr="00EA0E88">
        <w:rPr>
          <w:rFonts w:hint="cs"/>
          <w:color w:val="008000"/>
          <w:rtl/>
        </w:rPr>
        <w:t>«اذا امرتکم بشیءٍ فافعلوا»</w:t>
      </w:r>
      <w:r w:rsidR="00E96C0C">
        <w:rPr>
          <w:rStyle w:val="FootnoteReference"/>
          <w:color w:val="008000"/>
          <w:rtl/>
        </w:rPr>
        <w:footnoteReference w:id="13"/>
      </w:r>
      <w:r w:rsidR="00E96C0C">
        <w:rPr>
          <w:rFonts w:hint="cs"/>
          <w:rtl/>
        </w:rPr>
        <w:t xml:space="preserve">  </w:t>
      </w:r>
      <w:r w:rsidR="00BC2985">
        <w:rPr>
          <w:rFonts w:hint="cs"/>
          <w:rtl/>
        </w:rPr>
        <w:t>یعنی وقتی ما به شما دستوری می‌دهم</w:t>
      </w:r>
      <w:r w:rsidR="00E96C0C">
        <w:rPr>
          <w:rFonts w:hint="cs"/>
          <w:rtl/>
        </w:rPr>
        <w:t xml:space="preserve"> باید آن را</w:t>
      </w:r>
      <w:r w:rsidR="00BC2985">
        <w:rPr>
          <w:rFonts w:hint="cs"/>
          <w:rtl/>
        </w:rPr>
        <w:t xml:space="preserve"> انجام بدهید</w:t>
      </w:r>
      <w:r w:rsidR="00E96C0C">
        <w:rPr>
          <w:rFonts w:hint="cs"/>
          <w:rtl/>
        </w:rPr>
        <w:t>.</w:t>
      </w:r>
      <w:r w:rsidR="00BC2985">
        <w:rPr>
          <w:rFonts w:hint="cs"/>
          <w:rtl/>
        </w:rPr>
        <w:t xml:space="preserve"> </w:t>
      </w:r>
      <w:r w:rsidR="00E96C0C">
        <w:rPr>
          <w:rFonts w:hint="cs"/>
          <w:rtl/>
        </w:rPr>
        <w:t xml:space="preserve">همانطور که پیداست </w:t>
      </w:r>
      <w:r w:rsidR="00BC2985">
        <w:rPr>
          <w:rFonts w:hint="cs"/>
          <w:rtl/>
        </w:rPr>
        <w:t>امام</w:t>
      </w:r>
      <w:r w:rsidR="00E96C0C">
        <w:rPr>
          <w:rFonts w:hint="cs"/>
          <w:rtl/>
        </w:rPr>
        <w:t xml:space="preserve"> علیه السلام</w:t>
      </w:r>
      <w:r w:rsidR="00BC2985">
        <w:rPr>
          <w:rFonts w:hint="cs"/>
          <w:rtl/>
        </w:rPr>
        <w:t xml:space="preserve"> </w:t>
      </w:r>
      <w:r w:rsidR="00E96C0C">
        <w:rPr>
          <w:rFonts w:hint="cs"/>
          <w:rtl/>
        </w:rPr>
        <w:t>هشام را</w:t>
      </w:r>
      <w:r w:rsidR="00BC2985">
        <w:rPr>
          <w:rFonts w:hint="cs"/>
          <w:rtl/>
        </w:rPr>
        <w:t xml:space="preserve"> مؤاخذه‌ می‌کند</w:t>
      </w:r>
      <w:r w:rsidR="0002406C">
        <w:rPr>
          <w:rFonts w:hint="cs"/>
          <w:rtl/>
        </w:rPr>
        <w:t xml:space="preserve"> که</w:t>
      </w:r>
      <w:r w:rsidR="00BC2985">
        <w:rPr>
          <w:rFonts w:hint="cs"/>
          <w:rtl/>
        </w:rPr>
        <w:t xml:space="preserve"> </w:t>
      </w:r>
      <w:r w:rsidR="0002406C">
        <w:rPr>
          <w:rFonts w:hint="cs"/>
          <w:rtl/>
        </w:rPr>
        <w:t xml:space="preserve">کاری که گفتم را </w:t>
      </w:r>
      <w:r w:rsidR="00BC2985">
        <w:rPr>
          <w:rFonts w:hint="cs"/>
          <w:rtl/>
        </w:rPr>
        <w:t>چرا انجام نمی‌دهی؟ مؤاخذه</w:t>
      </w:r>
      <w:r w:rsidR="0002406C">
        <w:rPr>
          <w:rFonts w:hint="cs"/>
          <w:rtl/>
        </w:rPr>
        <w:t xml:space="preserve"> در مورد</w:t>
      </w:r>
      <w:r w:rsidR="00BC2985">
        <w:rPr>
          <w:rFonts w:hint="cs"/>
          <w:rtl/>
        </w:rPr>
        <w:t xml:space="preserve"> </w:t>
      </w:r>
      <w:r w:rsidR="00E96C0C">
        <w:rPr>
          <w:rFonts w:hint="cs"/>
          <w:rtl/>
        </w:rPr>
        <w:t>طلب</w:t>
      </w:r>
      <w:r w:rsidR="00BC2985">
        <w:rPr>
          <w:rFonts w:hint="cs"/>
          <w:rtl/>
        </w:rPr>
        <w:t xml:space="preserve"> الزامی است</w:t>
      </w:r>
      <w:r w:rsidR="00E96C0C">
        <w:rPr>
          <w:rFonts w:hint="cs"/>
          <w:rtl/>
        </w:rPr>
        <w:t xml:space="preserve"> در نتیجه امام علیه السلام «امرتکم» را در مورد طلب لزومی به کار برده‌اند.</w:t>
      </w:r>
    </w:p>
    <w:p w14:paraId="7298C268" w14:textId="3BC25191" w:rsidR="00E96C0C" w:rsidRDefault="00E96C0C" w:rsidP="00AF571D">
      <w:pPr>
        <w:jc w:val="both"/>
        <w:rPr>
          <w:rtl/>
        </w:rPr>
      </w:pPr>
      <w:r>
        <w:rPr>
          <w:rFonts w:hint="cs"/>
          <w:rtl/>
        </w:rPr>
        <w:t xml:space="preserve">شبیه همین بیان در آیۀ شریفۀ </w:t>
      </w:r>
      <w:r>
        <w:rPr>
          <w:color w:val="007200"/>
          <w:rtl/>
        </w:rPr>
        <w:t>﴿فَلْيَحْذَرِ الَّذينَ يُخالِفُونَ عَنْ أَمْرِهِ أَنْ تُصيبَهُمْ فِتْنَةٌ أَوْ يُصيبَهُمْ عَذابٌ أَليمٌ﴾</w:t>
      </w:r>
      <w:r>
        <w:rPr>
          <w:rStyle w:val="FootnoteReference"/>
          <w:color w:val="007200"/>
          <w:rtl/>
        </w:rPr>
        <w:footnoteReference w:id="14"/>
      </w:r>
      <w:r>
        <w:rPr>
          <w:rFonts w:hint="cs"/>
          <w:rtl/>
        </w:rPr>
        <w:t xml:space="preserve"> نیز مطرح است چون در این آیه، زمینۀ عذاب الیم </w:t>
      </w:r>
      <w:r w:rsidR="005B0310">
        <w:rPr>
          <w:rFonts w:hint="cs"/>
          <w:rtl/>
        </w:rPr>
        <w:t>_که مؤاخذه‌ای بسیار شدید است_</w:t>
      </w:r>
      <w:r>
        <w:rPr>
          <w:rFonts w:hint="cs"/>
          <w:rtl/>
        </w:rPr>
        <w:t xml:space="preserve"> را بر مخالفت با امر مترتب نموده است. ترتب عقاب </w:t>
      </w:r>
      <w:r w:rsidR="00BC2985">
        <w:rPr>
          <w:rFonts w:hint="cs"/>
          <w:rtl/>
        </w:rPr>
        <w:t>نشانگر</w:t>
      </w:r>
      <w:r>
        <w:rPr>
          <w:rFonts w:hint="cs"/>
          <w:rtl/>
        </w:rPr>
        <w:t xml:space="preserve"> آن است که مقصود از امر، طلب الزامی بوده است چون</w:t>
      </w:r>
      <w:r w:rsidR="00BC2985">
        <w:rPr>
          <w:rFonts w:hint="cs"/>
          <w:rtl/>
        </w:rPr>
        <w:t xml:space="preserve"> </w:t>
      </w:r>
      <w:r w:rsidR="005B0310">
        <w:rPr>
          <w:rFonts w:hint="cs"/>
          <w:rtl/>
        </w:rPr>
        <w:t>طلب</w:t>
      </w:r>
      <w:r w:rsidR="00BC2985">
        <w:rPr>
          <w:rFonts w:hint="cs"/>
          <w:rtl/>
        </w:rPr>
        <w:t xml:space="preserve"> غیر الزامی عذاب</w:t>
      </w:r>
      <w:r>
        <w:rPr>
          <w:rFonts w:hint="cs"/>
          <w:rtl/>
        </w:rPr>
        <w:t>‌</w:t>
      </w:r>
      <w:r w:rsidR="00BC2985">
        <w:rPr>
          <w:rFonts w:hint="cs"/>
          <w:rtl/>
        </w:rPr>
        <w:t>آور نیست</w:t>
      </w:r>
      <w:r>
        <w:rPr>
          <w:rFonts w:hint="cs"/>
          <w:rtl/>
        </w:rPr>
        <w:t xml:space="preserve"> و مؤاخذه ندارد.</w:t>
      </w:r>
    </w:p>
    <w:p w14:paraId="20466DDA" w14:textId="40859D9A" w:rsidR="00141BEE" w:rsidRDefault="00BC2985" w:rsidP="00AF571D">
      <w:pPr>
        <w:jc w:val="both"/>
        <w:rPr>
          <w:rtl/>
        </w:rPr>
      </w:pPr>
      <w:r>
        <w:rPr>
          <w:rFonts w:hint="cs"/>
          <w:rtl/>
        </w:rPr>
        <w:t xml:space="preserve">مثال </w:t>
      </w:r>
      <w:r w:rsidR="00E96C0C">
        <w:rPr>
          <w:rFonts w:hint="cs"/>
          <w:rtl/>
        </w:rPr>
        <w:t xml:space="preserve">دیگر، مربوط به نامه‌نگاری حضرت مسلم با </w:t>
      </w:r>
      <w:r>
        <w:rPr>
          <w:rFonts w:hint="cs"/>
          <w:rtl/>
        </w:rPr>
        <w:t xml:space="preserve">حضرت سید الشهداء </w:t>
      </w:r>
      <w:r w:rsidR="00E96C0C">
        <w:rPr>
          <w:rFonts w:hint="cs"/>
          <w:rtl/>
        </w:rPr>
        <w:t xml:space="preserve">علیه السلام بود. وقتی </w:t>
      </w:r>
      <w:r w:rsidR="005B0310">
        <w:rPr>
          <w:rFonts w:hint="cs"/>
          <w:rtl/>
        </w:rPr>
        <w:t>امام حسین علیه السلام</w:t>
      </w:r>
      <w:r w:rsidR="00E96C0C">
        <w:rPr>
          <w:rFonts w:hint="cs"/>
          <w:rtl/>
        </w:rPr>
        <w:t xml:space="preserve">، </w:t>
      </w:r>
      <w:r>
        <w:rPr>
          <w:rFonts w:hint="cs"/>
          <w:rtl/>
        </w:rPr>
        <w:t>مسلم را</w:t>
      </w:r>
      <w:r w:rsidR="00E96C0C">
        <w:rPr>
          <w:rFonts w:hint="cs"/>
          <w:rtl/>
        </w:rPr>
        <w:t xml:space="preserve"> به کوفه</w:t>
      </w:r>
      <w:r>
        <w:rPr>
          <w:rFonts w:hint="cs"/>
          <w:rtl/>
        </w:rPr>
        <w:t xml:space="preserve"> می‌فرستند</w:t>
      </w:r>
      <w:r w:rsidR="00E96C0C">
        <w:rPr>
          <w:rFonts w:hint="cs"/>
          <w:rtl/>
        </w:rPr>
        <w:t xml:space="preserve">، </w:t>
      </w:r>
      <w:r>
        <w:rPr>
          <w:rFonts w:hint="cs"/>
          <w:rtl/>
        </w:rPr>
        <w:t xml:space="preserve">مسلم بن عقیل از کوفه </w:t>
      </w:r>
      <w:r w:rsidR="00E96C0C">
        <w:rPr>
          <w:rFonts w:hint="cs"/>
          <w:rtl/>
        </w:rPr>
        <w:t>برای</w:t>
      </w:r>
      <w:r>
        <w:rPr>
          <w:rFonts w:hint="cs"/>
          <w:rtl/>
        </w:rPr>
        <w:t xml:space="preserve"> امام حسین علیه السلام</w:t>
      </w:r>
      <w:r w:rsidR="00E96C0C">
        <w:rPr>
          <w:rFonts w:hint="cs"/>
          <w:rtl/>
        </w:rPr>
        <w:t xml:space="preserve"> نامه نوشته و به تعبیر طبری حضرت را به آمدن به </w:t>
      </w:r>
      <w:r w:rsidR="00E96C0C">
        <w:rPr>
          <w:rFonts w:hint="cs"/>
          <w:rtl/>
        </w:rPr>
        <w:lastRenderedPageBreak/>
        <w:t xml:space="preserve">کوفه امر می‌کند: </w:t>
      </w:r>
      <w:r w:rsidR="00141BEE" w:rsidRPr="00B355EE">
        <w:rPr>
          <w:rFonts w:hint="cs"/>
          <w:color w:val="000080"/>
          <w:rtl/>
        </w:rPr>
        <w:t>«یأمره بالقدوم»</w:t>
      </w:r>
      <w:r w:rsidR="00141BEE">
        <w:rPr>
          <w:rStyle w:val="FootnoteReference"/>
          <w:color w:val="000080"/>
          <w:rtl/>
        </w:rPr>
        <w:footnoteReference w:id="15"/>
      </w:r>
      <w:r w:rsidR="00141BEE">
        <w:rPr>
          <w:rFonts w:hint="cs"/>
          <w:color w:val="000080"/>
          <w:rtl/>
        </w:rPr>
        <w:t>.</w:t>
      </w:r>
      <w:r>
        <w:rPr>
          <w:rFonts w:hint="cs"/>
          <w:rtl/>
        </w:rPr>
        <w:t xml:space="preserve"> مسلم تأکید دارد که حتما</w:t>
      </w:r>
      <w:r w:rsidR="00141BEE">
        <w:rPr>
          <w:rFonts w:hint="cs"/>
          <w:rtl/>
        </w:rPr>
        <w:t>ً</w:t>
      </w:r>
      <w:r>
        <w:rPr>
          <w:rFonts w:hint="cs"/>
          <w:rtl/>
        </w:rPr>
        <w:t xml:space="preserve"> باید بیایی</w:t>
      </w:r>
      <w:r w:rsidR="00141BEE">
        <w:rPr>
          <w:rFonts w:hint="cs"/>
          <w:rtl/>
        </w:rPr>
        <w:t>د</w:t>
      </w:r>
      <w:r>
        <w:rPr>
          <w:rFonts w:hint="cs"/>
          <w:rtl/>
        </w:rPr>
        <w:t xml:space="preserve"> نه</w:t>
      </w:r>
      <w:r w:rsidR="00141BEE">
        <w:rPr>
          <w:rFonts w:hint="cs"/>
          <w:rtl/>
        </w:rPr>
        <w:t xml:space="preserve"> اینکه</w:t>
      </w:r>
      <w:r>
        <w:rPr>
          <w:rFonts w:hint="cs"/>
          <w:rtl/>
        </w:rPr>
        <w:t xml:space="preserve"> صرفا</w:t>
      </w:r>
      <w:r w:rsidR="00141BEE">
        <w:rPr>
          <w:rFonts w:hint="cs"/>
          <w:rtl/>
        </w:rPr>
        <w:t>ً</w:t>
      </w:r>
      <w:r>
        <w:rPr>
          <w:rFonts w:hint="cs"/>
          <w:rtl/>
        </w:rPr>
        <w:t xml:space="preserve"> </w:t>
      </w:r>
      <w:r w:rsidR="00141BEE">
        <w:rPr>
          <w:rFonts w:hint="cs"/>
          <w:rtl/>
        </w:rPr>
        <w:t>بخواهد آمدن را طلب کند و تصمیم را به خود حضرت وانهد. این مطلب در</w:t>
      </w:r>
      <w:r>
        <w:rPr>
          <w:rFonts w:hint="cs"/>
          <w:rtl/>
        </w:rPr>
        <w:t xml:space="preserve"> خود نامه‌ای که حضرت مسلم نوشته</w:t>
      </w:r>
      <w:r w:rsidR="00141BEE">
        <w:rPr>
          <w:rFonts w:hint="cs"/>
          <w:rtl/>
        </w:rPr>
        <w:t xml:space="preserve"> نمایان است</w:t>
      </w:r>
      <w:r>
        <w:rPr>
          <w:rFonts w:hint="cs"/>
          <w:rtl/>
        </w:rPr>
        <w:t xml:space="preserve"> که</w:t>
      </w:r>
      <w:r w:rsidR="00141BEE">
        <w:rPr>
          <w:rFonts w:hint="cs"/>
          <w:rtl/>
        </w:rPr>
        <w:t xml:space="preserve"> حضرت مسلم</w:t>
      </w:r>
      <w:r>
        <w:rPr>
          <w:rFonts w:hint="cs"/>
          <w:rtl/>
        </w:rPr>
        <w:t xml:space="preserve"> در مقام </w:t>
      </w:r>
      <w:r w:rsidR="00141BEE">
        <w:rPr>
          <w:rFonts w:hint="cs"/>
          <w:rtl/>
        </w:rPr>
        <w:t>طلب</w:t>
      </w:r>
      <w:r>
        <w:rPr>
          <w:rFonts w:hint="cs"/>
          <w:rtl/>
        </w:rPr>
        <w:t xml:space="preserve"> الزامی</w:t>
      </w:r>
      <w:r w:rsidR="00141BEE">
        <w:rPr>
          <w:rFonts w:hint="cs"/>
          <w:rtl/>
        </w:rPr>
        <w:t xml:space="preserve"> بوده است.</w:t>
      </w:r>
    </w:p>
    <w:p w14:paraId="6DD6D78A" w14:textId="5716E3A4" w:rsidR="00141BEE" w:rsidRDefault="00141BEE" w:rsidP="00AF571D">
      <w:pPr>
        <w:jc w:val="both"/>
        <w:rPr>
          <w:rtl/>
        </w:rPr>
      </w:pPr>
      <w:r>
        <w:rPr>
          <w:rFonts w:hint="cs"/>
          <w:rtl/>
        </w:rPr>
        <w:t xml:space="preserve">اما در نقطۀ مقابل با یک سری </w:t>
      </w:r>
      <w:r w:rsidR="0002406C">
        <w:rPr>
          <w:rFonts w:hint="cs"/>
          <w:rtl/>
        </w:rPr>
        <w:t>مثال</w:t>
      </w:r>
      <w:r>
        <w:rPr>
          <w:rFonts w:hint="cs"/>
          <w:rtl/>
        </w:rPr>
        <w:t xml:space="preserve"> روبرو هستیم که </w:t>
      </w:r>
      <w:r w:rsidR="00703934">
        <w:rPr>
          <w:rFonts w:hint="cs"/>
          <w:rtl/>
        </w:rPr>
        <w:t>به حسب ظاهر دلالت دارند بر آن که</w:t>
      </w:r>
      <w:r>
        <w:rPr>
          <w:rFonts w:hint="cs"/>
          <w:rtl/>
        </w:rPr>
        <w:t xml:space="preserve"> امر،</w:t>
      </w:r>
      <w:r w:rsidR="00BC2985">
        <w:rPr>
          <w:rFonts w:hint="cs"/>
          <w:rtl/>
        </w:rPr>
        <w:t xml:space="preserve"> </w:t>
      </w:r>
      <w:r>
        <w:rPr>
          <w:rFonts w:hint="cs"/>
          <w:rtl/>
        </w:rPr>
        <w:t xml:space="preserve">در بعث غیر لزومی به کار رفته است. یکی از </w:t>
      </w:r>
      <w:r w:rsidR="0002406C">
        <w:rPr>
          <w:rFonts w:hint="cs"/>
          <w:rtl/>
        </w:rPr>
        <w:t>مثال‌های</w:t>
      </w:r>
      <w:r>
        <w:rPr>
          <w:rFonts w:hint="cs"/>
          <w:rtl/>
        </w:rPr>
        <w:t xml:space="preserve"> نامبرده، روایتی</w:t>
      </w:r>
      <w:r>
        <w:rPr>
          <w:rStyle w:val="FootnoteReference"/>
          <w:rtl/>
        </w:rPr>
        <w:footnoteReference w:id="16"/>
      </w:r>
      <w:r>
        <w:rPr>
          <w:rFonts w:hint="cs"/>
          <w:rtl/>
        </w:rPr>
        <w:t xml:space="preserve"> است که در آن، امر به دو گونۀ «اَم</w:t>
      </w:r>
      <w:r>
        <w:rPr>
          <w:rFonts w:ascii="IRLotus" w:hAnsi="IRLotus"/>
          <w:rtl/>
        </w:rPr>
        <w:t>ْ</w:t>
      </w:r>
      <w:r>
        <w:rPr>
          <w:rFonts w:hint="cs"/>
          <w:rtl/>
        </w:rPr>
        <w:t>رُ فَر</w:t>
      </w:r>
      <w:r>
        <w:rPr>
          <w:rFonts w:ascii="IRLotus" w:hAnsi="IRLotus"/>
          <w:rtl/>
        </w:rPr>
        <w:t>ْ</w:t>
      </w:r>
      <w:r>
        <w:rPr>
          <w:rFonts w:hint="cs"/>
          <w:rtl/>
        </w:rPr>
        <w:t>ضٍ و واجبٍ» و «اَمرُ فَضلٍ و رجحانٍ» تقسیم‌</w:t>
      </w:r>
      <w:r w:rsidR="0002406C">
        <w:rPr>
          <w:rFonts w:hint="cs"/>
          <w:rtl/>
        </w:rPr>
        <w:t xml:space="preserve"> شده است</w:t>
      </w:r>
      <w:r>
        <w:rPr>
          <w:rFonts w:hint="cs"/>
          <w:rtl/>
        </w:rPr>
        <w:t>؛ همچنانکه نهی به دو گونۀ «نَه</w:t>
      </w:r>
      <w:r>
        <w:rPr>
          <w:rFonts w:ascii="IRLotus" w:hAnsi="IRLotus"/>
          <w:rtl/>
        </w:rPr>
        <w:t>ْ</w:t>
      </w:r>
      <w:r>
        <w:rPr>
          <w:rFonts w:hint="cs"/>
          <w:rtl/>
        </w:rPr>
        <w:t>یَ حَرامٍ» و «نَه</w:t>
      </w:r>
      <w:r>
        <w:rPr>
          <w:rFonts w:ascii="IRLotus" w:hAnsi="IRLotus"/>
          <w:rtl/>
        </w:rPr>
        <w:t>ْ</w:t>
      </w:r>
      <w:r>
        <w:rPr>
          <w:rFonts w:hint="cs"/>
          <w:rtl/>
        </w:rPr>
        <w:t>یَ اِعافةٍ و کراهةٍ» تقسیم شده است.</w:t>
      </w:r>
    </w:p>
    <w:p w14:paraId="25E7A7AE" w14:textId="33AAE63A" w:rsidR="00141BEE" w:rsidRDefault="00703934" w:rsidP="00AF571D">
      <w:pPr>
        <w:jc w:val="both"/>
        <w:rPr>
          <w:rtl/>
        </w:rPr>
      </w:pPr>
      <w:r>
        <w:rPr>
          <w:rFonts w:hint="cs"/>
          <w:rtl/>
        </w:rPr>
        <w:t xml:space="preserve">شاید بتوان مثال‌های دیگری برای این مطلب پیدا کرد که </w:t>
      </w:r>
      <w:r w:rsidR="00141BEE">
        <w:rPr>
          <w:rFonts w:hint="cs"/>
          <w:rtl/>
        </w:rPr>
        <w:t>نیازمند تتبّع گسترده است</w:t>
      </w:r>
      <w:r>
        <w:rPr>
          <w:rFonts w:hint="cs"/>
          <w:rtl/>
        </w:rPr>
        <w:t xml:space="preserve"> که </w:t>
      </w:r>
      <w:r w:rsidR="00141BEE">
        <w:rPr>
          <w:rFonts w:hint="cs"/>
          <w:rtl/>
        </w:rPr>
        <w:t>آن</w:t>
      </w:r>
      <w:r>
        <w:rPr>
          <w:rFonts w:hint="cs"/>
          <w:rtl/>
        </w:rPr>
        <w:t xml:space="preserve">چه </w:t>
      </w:r>
      <w:r w:rsidR="0002406C">
        <w:rPr>
          <w:rFonts w:hint="cs"/>
          <w:rtl/>
        </w:rPr>
        <w:t xml:space="preserve">را </w:t>
      </w:r>
      <w:r>
        <w:rPr>
          <w:rFonts w:hint="cs"/>
          <w:rtl/>
        </w:rPr>
        <w:t>یافتیم</w:t>
      </w:r>
      <w:r w:rsidR="00141BEE">
        <w:rPr>
          <w:rFonts w:hint="cs"/>
          <w:rtl/>
        </w:rPr>
        <w:t xml:space="preserve"> ذکر خواهیم نمود.</w:t>
      </w:r>
      <w:r w:rsidR="00BC2985">
        <w:rPr>
          <w:rFonts w:hint="cs"/>
          <w:rtl/>
        </w:rPr>
        <w:t xml:space="preserve"> آقای شهیدی</w:t>
      </w:r>
      <w:r w:rsidR="008D0659">
        <w:rPr>
          <w:rStyle w:val="FootnoteReference"/>
          <w:rtl/>
        </w:rPr>
        <w:footnoteReference w:id="17"/>
      </w:r>
      <w:r w:rsidR="00BC2985">
        <w:rPr>
          <w:rFonts w:hint="cs"/>
          <w:rtl/>
        </w:rPr>
        <w:t xml:space="preserve"> </w:t>
      </w:r>
      <w:r w:rsidR="00141BEE">
        <w:rPr>
          <w:rFonts w:hint="cs"/>
          <w:rtl/>
        </w:rPr>
        <w:t>نیز به ذکر یک سری مثال پرداخته است که دوستان را به مراجعه به آن دعوت می‌کنیم.</w:t>
      </w:r>
    </w:p>
    <w:p w14:paraId="6FE9C770" w14:textId="4D06795A" w:rsidR="00BC2985" w:rsidRPr="00504549" w:rsidRDefault="00141BEE" w:rsidP="00AF571D">
      <w:pPr>
        <w:jc w:val="both"/>
        <w:rPr>
          <w:rtl/>
        </w:rPr>
      </w:pPr>
      <w:r>
        <w:rPr>
          <w:rFonts w:hint="cs"/>
          <w:rtl/>
        </w:rPr>
        <w:t xml:space="preserve">نکته‌ای که هم‌اینک قصد داریم </w:t>
      </w:r>
      <w:r w:rsidR="00AF571D">
        <w:rPr>
          <w:rFonts w:hint="cs"/>
          <w:rtl/>
        </w:rPr>
        <w:t>آن را مطرح کنیم</w:t>
      </w:r>
      <w:r>
        <w:rPr>
          <w:rFonts w:hint="cs"/>
          <w:rtl/>
        </w:rPr>
        <w:t xml:space="preserve"> عبارت از آن است که آیا لازم است سند این روایات بررسی شود تا استعمالات موجود در آن قابلیت استدلال پیدا کند یا بررسی سندی نیاز نیست؟</w:t>
      </w:r>
      <w:r w:rsidR="00AF571D">
        <w:rPr>
          <w:rFonts w:hint="cs"/>
          <w:rtl/>
        </w:rPr>
        <w:t xml:space="preserve"> اساساً استدلال به استعمالات، تا چه حدّ نیاز به بررسی سندی دارد؟</w:t>
      </w:r>
      <w:r w:rsidR="0002406C">
        <w:rPr>
          <w:rFonts w:hint="cs"/>
          <w:rtl/>
        </w:rPr>
        <w:t xml:space="preserve"> در جلسات آینده به این مطلب خواهیم پرداخت.</w:t>
      </w:r>
    </w:p>
    <w:sectPr w:rsidR="00BC2985" w:rsidRPr="00504549" w:rsidSect="00E60F59">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0F00" w14:textId="77777777" w:rsidR="0031163C" w:rsidRDefault="0031163C" w:rsidP="008B750B">
      <w:pPr>
        <w:spacing w:line="240" w:lineRule="auto"/>
      </w:pPr>
      <w:r>
        <w:separator/>
      </w:r>
    </w:p>
  </w:endnote>
  <w:endnote w:type="continuationSeparator" w:id="0">
    <w:p w14:paraId="7FA818AC" w14:textId="77777777" w:rsidR="0031163C" w:rsidRDefault="003116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904541A" w14:textId="77777777" w:rsidTr="0020241A">
      <w:tc>
        <w:tcPr>
          <w:tcW w:w="3382" w:type="dxa"/>
          <w:tcBorders>
            <w:top w:val="nil"/>
            <w:left w:val="nil"/>
            <w:bottom w:val="nil"/>
            <w:right w:val="nil"/>
          </w:tcBorders>
        </w:tcPr>
        <w:p w14:paraId="4997D006" w14:textId="77777777" w:rsidR="006D44C1" w:rsidRDefault="006D44C1" w:rsidP="006D44C1">
          <w:pPr>
            <w:pStyle w:val="Footer"/>
            <w:rPr>
              <w:rtl/>
            </w:rPr>
          </w:pPr>
        </w:p>
      </w:tc>
      <w:tc>
        <w:tcPr>
          <w:tcW w:w="2252" w:type="dxa"/>
          <w:tcBorders>
            <w:top w:val="nil"/>
            <w:left w:val="nil"/>
            <w:bottom w:val="nil"/>
            <w:right w:val="nil"/>
          </w:tcBorders>
          <w:vAlign w:val="center"/>
        </w:tcPr>
        <w:p w14:paraId="6014580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6D44" w:rsidRPr="00226D44">
            <w:rPr>
              <w:noProof/>
              <w:rtl/>
              <w:lang w:val="fa-IR"/>
            </w:rPr>
            <w:t>1</w:t>
          </w:r>
          <w:r>
            <w:rPr>
              <w:noProof/>
            </w:rPr>
            <w:fldChar w:fldCharType="end"/>
          </w:r>
        </w:p>
      </w:tc>
      <w:tc>
        <w:tcPr>
          <w:tcW w:w="4786" w:type="dxa"/>
          <w:tcBorders>
            <w:top w:val="nil"/>
            <w:left w:val="nil"/>
            <w:bottom w:val="nil"/>
            <w:right w:val="nil"/>
          </w:tcBorders>
          <w:vAlign w:val="center"/>
        </w:tcPr>
        <w:p w14:paraId="078233A7"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261B396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6376E" w14:textId="77777777" w:rsidR="0031163C" w:rsidRDefault="0031163C" w:rsidP="008B750B">
      <w:pPr>
        <w:spacing w:line="240" w:lineRule="auto"/>
      </w:pPr>
      <w:r>
        <w:separator/>
      </w:r>
    </w:p>
  </w:footnote>
  <w:footnote w:type="continuationSeparator" w:id="0">
    <w:p w14:paraId="071572AA" w14:textId="77777777" w:rsidR="0031163C" w:rsidRDefault="0031163C" w:rsidP="008B750B">
      <w:pPr>
        <w:spacing w:line="240" w:lineRule="auto"/>
      </w:pPr>
      <w:r>
        <w:continuationSeparator/>
      </w:r>
    </w:p>
  </w:footnote>
  <w:footnote w:id="1">
    <w:p w14:paraId="5696A3F2" w14:textId="3BE18432" w:rsidR="00C51CF6" w:rsidRDefault="00C51CF6">
      <w:pPr>
        <w:pStyle w:val="FootnoteText"/>
      </w:pPr>
      <w:r>
        <w:rPr>
          <w:rStyle w:val="FootnoteReference"/>
        </w:rPr>
        <w:footnoteRef/>
      </w:r>
      <w:r>
        <w:rPr>
          <w:rtl/>
        </w:rPr>
        <w:t xml:space="preserve"> </w:t>
      </w:r>
      <w:r w:rsidR="003B4783" w:rsidRPr="003B4783">
        <w:rPr>
          <w:rtl/>
        </w:rPr>
        <w:t>کتاب مباحث الألفاظ ج۲، تحد</w:t>
      </w:r>
      <w:r w:rsidR="003B4783" w:rsidRPr="003B4783">
        <w:rPr>
          <w:rFonts w:hint="cs"/>
          <w:rtl/>
        </w:rPr>
        <w:t>ی</w:t>
      </w:r>
      <w:r w:rsidR="003B4783" w:rsidRPr="003B4783">
        <w:rPr>
          <w:rFonts w:hint="eastAsia"/>
          <w:rtl/>
        </w:rPr>
        <w:t>د</w:t>
      </w:r>
      <w:r w:rsidR="003B4783" w:rsidRPr="003B4783">
        <w:rPr>
          <w:rtl/>
        </w:rPr>
        <w:t xml:space="preserve"> معن</w:t>
      </w:r>
      <w:r w:rsidR="003B4783" w:rsidRPr="003B4783">
        <w:rPr>
          <w:rFonts w:hint="cs"/>
          <w:rtl/>
        </w:rPr>
        <w:t>ی</w:t>
      </w:r>
      <w:r w:rsidR="003B4783" w:rsidRPr="003B4783">
        <w:rPr>
          <w:rtl/>
        </w:rPr>
        <w:t xml:space="preserve"> الطلب الذ</w:t>
      </w:r>
      <w:r w:rsidR="003B4783" w:rsidRPr="003B4783">
        <w:rPr>
          <w:rFonts w:hint="cs"/>
          <w:rtl/>
        </w:rPr>
        <w:t>ی</w:t>
      </w:r>
      <w:r w:rsidR="003B4783" w:rsidRPr="003B4783">
        <w:rPr>
          <w:rtl/>
        </w:rPr>
        <w:t xml:space="preserve"> هو المعن</w:t>
      </w:r>
      <w:r w:rsidR="003B4783" w:rsidRPr="003B4783">
        <w:rPr>
          <w:rFonts w:hint="cs"/>
          <w:rtl/>
        </w:rPr>
        <w:t>ی</w:t>
      </w:r>
      <w:r w:rsidR="003B4783" w:rsidRPr="003B4783">
        <w:rPr>
          <w:rtl/>
        </w:rPr>
        <w:t xml:space="preserve"> الأول لمادّة الأمر، ص ۱۶</w:t>
      </w:r>
    </w:p>
  </w:footnote>
  <w:footnote w:id="2">
    <w:p w14:paraId="7EC42695" w14:textId="5B69CE33" w:rsidR="004524B8" w:rsidRDefault="004524B8">
      <w:pPr>
        <w:pStyle w:val="FootnoteText"/>
      </w:pPr>
      <w:r>
        <w:rPr>
          <w:rStyle w:val="FootnoteReference"/>
        </w:rPr>
        <w:footnoteRef/>
      </w:r>
      <w:r>
        <w:rPr>
          <w:rtl/>
        </w:rPr>
        <w:t xml:space="preserve"> </w:t>
      </w:r>
      <w:r w:rsidRPr="003B4783">
        <w:rPr>
          <w:rtl/>
        </w:rPr>
        <w:t>کتاب مباحث الألفاظ ج۲، تحد</w:t>
      </w:r>
      <w:r w:rsidRPr="003B4783">
        <w:rPr>
          <w:rFonts w:hint="cs"/>
          <w:rtl/>
        </w:rPr>
        <w:t>ی</w:t>
      </w:r>
      <w:r w:rsidRPr="003B4783">
        <w:rPr>
          <w:rFonts w:hint="eastAsia"/>
          <w:rtl/>
        </w:rPr>
        <w:t>د</w:t>
      </w:r>
      <w:r w:rsidRPr="003B4783">
        <w:rPr>
          <w:rtl/>
        </w:rPr>
        <w:t xml:space="preserve"> معن</w:t>
      </w:r>
      <w:r w:rsidRPr="003B4783">
        <w:rPr>
          <w:rFonts w:hint="cs"/>
          <w:rtl/>
        </w:rPr>
        <w:t>ی</w:t>
      </w:r>
      <w:r w:rsidRPr="003B4783">
        <w:rPr>
          <w:rtl/>
        </w:rPr>
        <w:t xml:space="preserve"> الطلب الذ</w:t>
      </w:r>
      <w:r w:rsidRPr="003B4783">
        <w:rPr>
          <w:rFonts w:hint="cs"/>
          <w:rtl/>
        </w:rPr>
        <w:t>ی</w:t>
      </w:r>
      <w:r w:rsidRPr="003B4783">
        <w:rPr>
          <w:rtl/>
        </w:rPr>
        <w:t xml:space="preserve"> هو المعن</w:t>
      </w:r>
      <w:r w:rsidRPr="003B4783">
        <w:rPr>
          <w:rFonts w:hint="cs"/>
          <w:rtl/>
        </w:rPr>
        <w:t>ی</w:t>
      </w:r>
      <w:r w:rsidRPr="003B4783">
        <w:rPr>
          <w:rtl/>
        </w:rPr>
        <w:t xml:space="preserve"> الأول لمادّة الأمر، ص ۱۶</w:t>
      </w:r>
    </w:p>
  </w:footnote>
  <w:footnote w:id="3">
    <w:p w14:paraId="5966AE4B" w14:textId="0B0AC777" w:rsidR="00C92BD9" w:rsidRDefault="00C92BD9">
      <w:pPr>
        <w:pStyle w:val="FootnoteText"/>
        <w:rPr>
          <w:rtl/>
        </w:rPr>
      </w:pPr>
      <w:r>
        <w:rPr>
          <w:rStyle w:val="FootnoteReference"/>
        </w:rPr>
        <w:footnoteRef/>
      </w:r>
      <w:r>
        <w:rPr>
          <w:rtl/>
        </w:rPr>
        <w:t xml:space="preserve"> </w:t>
      </w:r>
      <w:r w:rsidRPr="00C92BD9">
        <w:rPr>
          <w:rtl/>
        </w:rPr>
        <w:t>لسان العرب، ج‏4، ص: 27</w:t>
      </w:r>
    </w:p>
  </w:footnote>
  <w:footnote w:id="4">
    <w:p w14:paraId="0B585B02" w14:textId="5C79C2CA" w:rsidR="008A1FBE" w:rsidRDefault="008A1FBE">
      <w:pPr>
        <w:pStyle w:val="FootnoteText"/>
      </w:pPr>
      <w:r>
        <w:rPr>
          <w:rStyle w:val="FootnoteReference"/>
        </w:rPr>
        <w:footnoteRef/>
      </w:r>
      <w:r>
        <w:rPr>
          <w:rtl/>
        </w:rPr>
        <w:t xml:space="preserve"> </w:t>
      </w:r>
      <w:r w:rsidRPr="008A1FBE">
        <w:rPr>
          <w:rtl/>
        </w:rPr>
        <w:t xml:space="preserve"> المحكم و المحيط الأعظم، ج‏10، ص: 298</w:t>
      </w:r>
    </w:p>
  </w:footnote>
  <w:footnote w:id="5">
    <w:p w14:paraId="7E8948C2" w14:textId="392B1F1D" w:rsidR="00CD5C18" w:rsidRDefault="00CD5C18">
      <w:pPr>
        <w:pStyle w:val="FootnoteText"/>
      </w:pPr>
      <w:r>
        <w:rPr>
          <w:rStyle w:val="FootnoteReference"/>
        </w:rPr>
        <w:footnoteRef/>
      </w:r>
      <w:r>
        <w:rPr>
          <w:rtl/>
        </w:rPr>
        <w:t xml:space="preserve"> </w:t>
      </w:r>
      <w:r w:rsidRPr="00CD5C18">
        <w:rPr>
          <w:rtl/>
        </w:rPr>
        <w:t>کتاب مباحث الألفاظ ج۲، تحد</w:t>
      </w:r>
      <w:r w:rsidRPr="00CD5C18">
        <w:rPr>
          <w:rFonts w:hint="cs"/>
          <w:rtl/>
        </w:rPr>
        <w:t>ی</w:t>
      </w:r>
      <w:r w:rsidRPr="00CD5C18">
        <w:rPr>
          <w:rFonts w:hint="eastAsia"/>
          <w:rtl/>
        </w:rPr>
        <w:t>د</w:t>
      </w:r>
      <w:r w:rsidRPr="00CD5C18">
        <w:rPr>
          <w:rtl/>
        </w:rPr>
        <w:t xml:space="preserve"> معن</w:t>
      </w:r>
      <w:r w:rsidRPr="00CD5C18">
        <w:rPr>
          <w:rFonts w:hint="cs"/>
          <w:rtl/>
        </w:rPr>
        <w:t>ی</w:t>
      </w:r>
      <w:r w:rsidRPr="00CD5C18">
        <w:rPr>
          <w:rtl/>
        </w:rPr>
        <w:t xml:space="preserve"> الطلب الذ</w:t>
      </w:r>
      <w:r w:rsidRPr="00CD5C18">
        <w:rPr>
          <w:rFonts w:hint="cs"/>
          <w:rtl/>
        </w:rPr>
        <w:t>ی</w:t>
      </w:r>
      <w:r w:rsidRPr="00CD5C18">
        <w:rPr>
          <w:rtl/>
        </w:rPr>
        <w:t xml:space="preserve"> هو المعن</w:t>
      </w:r>
      <w:r w:rsidRPr="00CD5C18">
        <w:rPr>
          <w:rFonts w:hint="cs"/>
          <w:rtl/>
        </w:rPr>
        <w:t>ی</w:t>
      </w:r>
      <w:r w:rsidRPr="00CD5C18">
        <w:rPr>
          <w:rtl/>
        </w:rPr>
        <w:t xml:space="preserve"> الأول لمادّة الأمر، ص ۱</w:t>
      </w:r>
      <w:r>
        <w:rPr>
          <w:rFonts w:hint="cs"/>
          <w:rtl/>
        </w:rPr>
        <w:t>7</w:t>
      </w:r>
    </w:p>
  </w:footnote>
  <w:footnote w:id="6">
    <w:p w14:paraId="03479F95" w14:textId="7B36EC01" w:rsidR="0082618A" w:rsidRDefault="0082618A">
      <w:pPr>
        <w:pStyle w:val="FootnoteText"/>
      </w:pPr>
      <w:r>
        <w:rPr>
          <w:rStyle w:val="FootnoteReference"/>
        </w:rPr>
        <w:footnoteRef/>
      </w:r>
      <w:r>
        <w:rPr>
          <w:rtl/>
        </w:rPr>
        <w:t xml:space="preserve"> </w:t>
      </w:r>
      <w:r>
        <w:rPr>
          <w:rFonts w:hint="cs"/>
          <w:rtl/>
        </w:rPr>
        <w:t>همان.</w:t>
      </w:r>
    </w:p>
  </w:footnote>
  <w:footnote w:id="7">
    <w:p w14:paraId="3DAE3C58" w14:textId="5EE66777" w:rsidR="00636FC2" w:rsidRDefault="00636FC2">
      <w:pPr>
        <w:pStyle w:val="FootnoteText"/>
      </w:pPr>
      <w:r>
        <w:rPr>
          <w:rStyle w:val="FootnoteReference"/>
        </w:rPr>
        <w:footnoteRef/>
      </w:r>
      <w:r>
        <w:rPr>
          <w:rtl/>
        </w:rPr>
        <w:t xml:space="preserve"> </w:t>
      </w:r>
      <w:r w:rsidRPr="00636FC2">
        <w:rPr>
          <w:rtl/>
        </w:rPr>
        <w:t>الكافي (ط - الإسلامية)، ج‏2، ص: 105</w:t>
      </w:r>
      <w:r>
        <w:rPr>
          <w:rFonts w:hint="cs"/>
          <w:rtl/>
        </w:rPr>
        <w:t xml:space="preserve"> ح10.</w:t>
      </w:r>
    </w:p>
  </w:footnote>
  <w:footnote w:id="8">
    <w:p w14:paraId="1752B4B5" w14:textId="4465FE65" w:rsidR="00C503D0" w:rsidRDefault="00C503D0">
      <w:pPr>
        <w:pStyle w:val="FootnoteText"/>
      </w:pPr>
      <w:r>
        <w:rPr>
          <w:rStyle w:val="FootnoteReference"/>
        </w:rPr>
        <w:footnoteRef/>
      </w:r>
      <w:r>
        <w:rPr>
          <w:rtl/>
        </w:rPr>
        <w:t xml:space="preserve"> </w:t>
      </w:r>
      <w:r w:rsidRPr="00C503D0">
        <w:rPr>
          <w:rtl/>
        </w:rPr>
        <w:t>کتاب مباحث الألفاظ ج۲، تحد</w:t>
      </w:r>
      <w:r w:rsidRPr="00C503D0">
        <w:rPr>
          <w:rFonts w:hint="cs"/>
          <w:rtl/>
        </w:rPr>
        <w:t>ی</w:t>
      </w:r>
      <w:r w:rsidRPr="00C503D0">
        <w:rPr>
          <w:rFonts w:hint="eastAsia"/>
          <w:rtl/>
        </w:rPr>
        <w:t>د</w:t>
      </w:r>
      <w:r w:rsidRPr="00C503D0">
        <w:rPr>
          <w:rtl/>
        </w:rPr>
        <w:t xml:space="preserve"> معن</w:t>
      </w:r>
      <w:r w:rsidRPr="00C503D0">
        <w:rPr>
          <w:rFonts w:hint="cs"/>
          <w:rtl/>
        </w:rPr>
        <w:t>ی</w:t>
      </w:r>
      <w:r w:rsidRPr="00C503D0">
        <w:rPr>
          <w:rtl/>
        </w:rPr>
        <w:t xml:space="preserve"> الطلب الذ</w:t>
      </w:r>
      <w:r w:rsidRPr="00C503D0">
        <w:rPr>
          <w:rFonts w:hint="cs"/>
          <w:rtl/>
        </w:rPr>
        <w:t>ی</w:t>
      </w:r>
      <w:r w:rsidRPr="00C503D0">
        <w:rPr>
          <w:rtl/>
        </w:rPr>
        <w:t xml:space="preserve"> هو المعن</w:t>
      </w:r>
      <w:r w:rsidRPr="00C503D0">
        <w:rPr>
          <w:rFonts w:hint="cs"/>
          <w:rtl/>
        </w:rPr>
        <w:t>ی</w:t>
      </w:r>
      <w:r w:rsidRPr="00C503D0">
        <w:rPr>
          <w:rtl/>
        </w:rPr>
        <w:t xml:space="preserve"> الأول لمادّة الأمر، ص ۱۸</w:t>
      </w:r>
    </w:p>
  </w:footnote>
  <w:footnote w:id="9">
    <w:p w14:paraId="765360A6" w14:textId="77777777" w:rsidR="00A000C2" w:rsidRPr="009B5B6A" w:rsidRDefault="00A000C2" w:rsidP="00A000C2">
      <w:pPr>
        <w:pStyle w:val="FootnoteText"/>
        <w:rPr>
          <w:color w:val="008000"/>
        </w:rPr>
      </w:pPr>
      <w:r>
        <w:rPr>
          <w:rStyle w:val="FootnoteReference"/>
        </w:rPr>
        <w:footnoteRef/>
      </w:r>
      <w:r>
        <w:rPr>
          <w:rtl/>
        </w:rPr>
        <w:t xml:space="preserve"> الكافي (ط - الإسلامية) / ج‏3 / 22 / باب السواك .....  ص : 22</w:t>
      </w:r>
    </w:p>
  </w:footnote>
  <w:footnote w:id="10">
    <w:p w14:paraId="03985D39" w14:textId="77777777" w:rsidR="00A000C2" w:rsidRDefault="00A000C2" w:rsidP="00A000C2">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1">
    <w:p w14:paraId="5B6FEE5F" w14:textId="77777777" w:rsidR="00A000C2" w:rsidRDefault="00A000C2" w:rsidP="00A000C2">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2">
    <w:p w14:paraId="05D5B04A" w14:textId="77777777" w:rsidR="005B0310" w:rsidRDefault="005B0310" w:rsidP="005B0310">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3">
    <w:p w14:paraId="7E5D04FD" w14:textId="77777777" w:rsidR="00E96C0C" w:rsidRDefault="00E96C0C" w:rsidP="00E96C0C">
      <w:pPr>
        <w:pStyle w:val="FootnoteText"/>
      </w:pPr>
      <w:r>
        <w:rPr>
          <w:rStyle w:val="FootnoteReference"/>
        </w:rPr>
        <w:footnoteRef/>
      </w:r>
      <w:r>
        <w:rPr>
          <w:rtl/>
        </w:rPr>
        <w:t xml:space="preserve"> </w:t>
      </w:r>
      <w:r w:rsidRPr="00EA0E88">
        <w:rPr>
          <w:rtl/>
        </w:rPr>
        <w:t>الكافي (ط - الإسلامية) / ج‏1 / 169 / باب الاضطرار إلى الحجة .....  ص : 168</w:t>
      </w:r>
    </w:p>
  </w:footnote>
  <w:footnote w:id="14">
    <w:p w14:paraId="752CE128" w14:textId="77777777" w:rsidR="00E96C0C" w:rsidRDefault="00E96C0C" w:rsidP="00E96C0C">
      <w:pPr>
        <w:pStyle w:val="FootnoteText"/>
      </w:pPr>
      <w:r>
        <w:rPr>
          <w:rStyle w:val="FootnoteReference"/>
        </w:rPr>
        <w:footnoteRef/>
      </w:r>
      <w:r>
        <w:rPr>
          <w:rtl/>
        </w:rPr>
        <w:t xml:space="preserve"> </w:t>
      </w:r>
      <w:r w:rsidRPr="00746F81">
        <w:rPr>
          <w:rtl/>
        </w:rPr>
        <w:t>النور :  63</w:t>
      </w:r>
    </w:p>
  </w:footnote>
  <w:footnote w:id="15">
    <w:p w14:paraId="4377DE98" w14:textId="77777777" w:rsidR="00141BEE" w:rsidRDefault="00141BEE" w:rsidP="00141BEE">
      <w:pPr>
        <w:pStyle w:val="FootnoteText"/>
      </w:pPr>
      <w:r>
        <w:rPr>
          <w:rStyle w:val="FootnoteReference"/>
        </w:rPr>
        <w:footnoteRef/>
      </w:r>
      <w:r>
        <w:rPr>
          <w:rtl/>
        </w:rPr>
        <w:t xml:space="preserve"> </w:t>
      </w:r>
      <w:r>
        <w:rPr>
          <w:rFonts w:hint="cs"/>
          <w:rtl/>
        </w:rPr>
        <w:t>تاریخ الطبری (دار التراث)، ج5 ص348.</w:t>
      </w:r>
    </w:p>
  </w:footnote>
  <w:footnote w:id="16">
    <w:p w14:paraId="71ADAC3E" w14:textId="614C6EFC" w:rsidR="00141BEE" w:rsidRDefault="00141BEE">
      <w:pPr>
        <w:pStyle w:val="FootnoteText"/>
      </w:pPr>
      <w:r>
        <w:rPr>
          <w:rStyle w:val="FootnoteReference"/>
        </w:rPr>
        <w:footnoteRef/>
      </w:r>
      <w:r>
        <w:rPr>
          <w:rtl/>
        </w:rPr>
        <w:t xml:space="preserve"> </w:t>
      </w:r>
      <w:r w:rsidRPr="00DC221A">
        <w:rPr>
          <w:rtl/>
        </w:rPr>
        <w:t>عيون أخبار الرضا عليه السلام / ج‏2 / 21 / 30 باب فيما جاء عن الرضا ع من الأخبار المنثورة .....  ص : 2</w:t>
      </w:r>
    </w:p>
  </w:footnote>
  <w:footnote w:id="17">
    <w:p w14:paraId="533D82CA" w14:textId="4C3ED04A" w:rsidR="008D0659" w:rsidRDefault="008D0659">
      <w:pPr>
        <w:pStyle w:val="FootnoteText"/>
      </w:pPr>
      <w:r>
        <w:rPr>
          <w:rStyle w:val="FootnoteReference"/>
        </w:rPr>
        <w:footnoteRef/>
      </w:r>
      <w:r>
        <w:rPr>
          <w:rtl/>
        </w:rPr>
        <w:t xml:space="preserve"> </w:t>
      </w:r>
      <w:r w:rsidRPr="0098614B">
        <w:rPr>
          <w:rtl/>
        </w:rPr>
        <w:t>کتاب مباحث الألفاظ ج۲، تحد</w:t>
      </w:r>
      <w:r w:rsidRPr="0098614B">
        <w:rPr>
          <w:rFonts w:hint="cs"/>
          <w:rtl/>
        </w:rPr>
        <w:t>ی</w:t>
      </w:r>
      <w:r w:rsidRPr="0098614B">
        <w:rPr>
          <w:rFonts w:hint="eastAsia"/>
          <w:rtl/>
        </w:rPr>
        <w:t>د</w:t>
      </w:r>
      <w:r w:rsidRPr="0098614B">
        <w:rPr>
          <w:rtl/>
        </w:rPr>
        <w:t xml:space="preserve"> معن</w:t>
      </w:r>
      <w:r w:rsidRPr="0098614B">
        <w:rPr>
          <w:rFonts w:hint="cs"/>
          <w:rtl/>
        </w:rPr>
        <w:t>ی</w:t>
      </w:r>
      <w:r w:rsidRPr="0098614B">
        <w:rPr>
          <w:rtl/>
        </w:rPr>
        <w:t xml:space="preserve"> الطلب الذ</w:t>
      </w:r>
      <w:r w:rsidRPr="0098614B">
        <w:rPr>
          <w:rFonts w:hint="cs"/>
          <w:rtl/>
        </w:rPr>
        <w:t>ی</w:t>
      </w:r>
      <w:r w:rsidRPr="0098614B">
        <w:rPr>
          <w:rtl/>
        </w:rPr>
        <w:t xml:space="preserve"> هو المعن</w:t>
      </w:r>
      <w:r w:rsidRPr="0098614B">
        <w:rPr>
          <w:rFonts w:hint="cs"/>
          <w:rtl/>
        </w:rPr>
        <w:t>ی</w:t>
      </w:r>
      <w:r w:rsidRPr="0098614B">
        <w:rPr>
          <w:rtl/>
        </w:rPr>
        <w:t xml:space="preserve"> الأول لمادّة الأمر، ص ۲۳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406C"/>
    <w:rsid w:val="00025777"/>
    <w:rsid w:val="000353D7"/>
    <w:rsid w:val="000415BE"/>
    <w:rsid w:val="00057D42"/>
    <w:rsid w:val="0006502D"/>
    <w:rsid w:val="000800D9"/>
    <w:rsid w:val="0008082B"/>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BEE"/>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5CA"/>
    <w:rsid w:val="001D0E04"/>
    <w:rsid w:val="001D2E9A"/>
    <w:rsid w:val="001D597F"/>
    <w:rsid w:val="001E3FD4"/>
    <w:rsid w:val="0020241A"/>
    <w:rsid w:val="00203821"/>
    <w:rsid w:val="002064BD"/>
    <w:rsid w:val="0021204F"/>
    <w:rsid w:val="0021630D"/>
    <w:rsid w:val="00220013"/>
    <w:rsid w:val="00226D44"/>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163C"/>
    <w:rsid w:val="0032100F"/>
    <w:rsid w:val="0033402C"/>
    <w:rsid w:val="00340521"/>
    <w:rsid w:val="003455CB"/>
    <w:rsid w:val="00345C73"/>
    <w:rsid w:val="00350293"/>
    <w:rsid w:val="00354A99"/>
    <w:rsid w:val="00360311"/>
    <w:rsid w:val="00361922"/>
    <w:rsid w:val="003741A5"/>
    <w:rsid w:val="00381F37"/>
    <w:rsid w:val="003848D8"/>
    <w:rsid w:val="00397466"/>
    <w:rsid w:val="00397CA1"/>
    <w:rsid w:val="003A6148"/>
    <w:rsid w:val="003A7B42"/>
    <w:rsid w:val="003B4783"/>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24B8"/>
    <w:rsid w:val="004556EF"/>
    <w:rsid w:val="004628A9"/>
    <w:rsid w:val="00462B07"/>
    <w:rsid w:val="00464DBE"/>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0310"/>
    <w:rsid w:val="005B2964"/>
    <w:rsid w:val="005C0DAE"/>
    <w:rsid w:val="005C188E"/>
    <w:rsid w:val="005C492C"/>
    <w:rsid w:val="005D2349"/>
    <w:rsid w:val="005D3640"/>
    <w:rsid w:val="005E5507"/>
    <w:rsid w:val="005E607B"/>
    <w:rsid w:val="00601229"/>
    <w:rsid w:val="00603B67"/>
    <w:rsid w:val="0060683F"/>
    <w:rsid w:val="006162A2"/>
    <w:rsid w:val="00622F9D"/>
    <w:rsid w:val="0063256E"/>
    <w:rsid w:val="00635219"/>
    <w:rsid w:val="00635EC0"/>
    <w:rsid w:val="00636FC2"/>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3934"/>
    <w:rsid w:val="00704813"/>
    <w:rsid w:val="0072017F"/>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CD4"/>
    <w:rsid w:val="007E3E0D"/>
    <w:rsid w:val="007E5B3F"/>
    <w:rsid w:val="007E736A"/>
    <w:rsid w:val="007E782E"/>
    <w:rsid w:val="007F2257"/>
    <w:rsid w:val="0080091D"/>
    <w:rsid w:val="00804108"/>
    <w:rsid w:val="0080494B"/>
    <w:rsid w:val="00816367"/>
    <w:rsid w:val="00816A0B"/>
    <w:rsid w:val="0082618A"/>
    <w:rsid w:val="00830C53"/>
    <w:rsid w:val="00837FAA"/>
    <w:rsid w:val="00841F77"/>
    <w:rsid w:val="00852921"/>
    <w:rsid w:val="00863390"/>
    <w:rsid w:val="0086385C"/>
    <w:rsid w:val="00871916"/>
    <w:rsid w:val="0088670E"/>
    <w:rsid w:val="008A1FBE"/>
    <w:rsid w:val="008A510E"/>
    <w:rsid w:val="008A522A"/>
    <w:rsid w:val="008B4464"/>
    <w:rsid w:val="008B750B"/>
    <w:rsid w:val="008C3162"/>
    <w:rsid w:val="008D058A"/>
    <w:rsid w:val="008D0659"/>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4C0"/>
    <w:rsid w:val="0096778A"/>
    <w:rsid w:val="009703F2"/>
    <w:rsid w:val="00977656"/>
    <w:rsid w:val="009821FA"/>
    <w:rsid w:val="00985FCA"/>
    <w:rsid w:val="0098794D"/>
    <w:rsid w:val="0099497B"/>
    <w:rsid w:val="009B0D05"/>
    <w:rsid w:val="009B4CA6"/>
    <w:rsid w:val="009B79F8"/>
    <w:rsid w:val="009D13FD"/>
    <w:rsid w:val="009D266A"/>
    <w:rsid w:val="009F7E07"/>
    <w:rsid w:val="00A000C2"/>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AF571D"/>
    <w:rsid w:val="00B011DA"/>
    <w:rsid w:val="00B10D3F"/>
    <w:rsid w:val="00B2292F"/>
    <w:rsid w:val="00B27399"/>
    <w:rsid w:val="00B43169"/>
    <w:rsid w:val="00B445D6"/>
    <w:rsid w:val="00B55AE4"/>
    <w:rsid w:val="00B739B0"/>
    <w:rsid w:val="00B814A3"/>
    <w:rsid w:val="00B900CE"/>
    <w:rsid w:val="00B96F38"/>
    <w:rsid w:val="00BC2985"/>
    <w:rsid w:val="00BD0E74"/>
    <w:rsid w:val="00BD5F8C"/>
    <w:rsid w:val="00BE0D9D"/>
    <w:rsid w:val="00BE29DD"/>
    <w:rsid w:val="00BF0B7D"/>
    <w:rsid w:val="00C00F50"/>
    <w:rsid w:val="00C066AF"/>
    <w:rsid w:val="00C10E06"/>
    <w:rsid w:val="00C1265E"/>
    <w:rsid w:val="00C145B8"/>
    <w:rsid w:val="00C2438F"/>
    <w:rsid w:val="00C2579C"/>
    <w:rsid w:val="00C31263"/>
    <w:rsid w:val="00C32A7E"/>
    <w:rsid w:val="00C34F28"/>
    <w:rsid w:val="00C368DF"/>
    <w:rsid w:val="00C503D0"/>
    <w:rsid w:val="00C51CF6"/>
    <w:rsid w:val="00C57B5C"/>
    <w:rsid w:val="00C61049"/>
    <w:rsid w:val="00C63FFE"/>
    <w:rsid w:val="00C800C2"/>
    <w:rsid w:val="00C91EB6"/>
    <w:rsid w:val="00C92BD9"/>
    <w:rsid w:val="00C92EA5"/>
    <w:rsid w:val="00C93033"/>
    <w:rsid w:val="00CA10B0"/>
    <w:rsid w:val="00CA2A58"/>
    <w:rsid w:val="00CA2F8E"/>
    <w:rsid w:val="00CA7FD5"/>
    <w:rsid w:val="00CB3287"/>
    <w:rsid w:val="00CB33E2"/>
    <w:rsid w:val="00CB4E68"/>
    <w:rsid w:val="00CC2733"/>
    <w:rsid w:val="00CD0050"/>
    <w:rsid w:val="00CD5C18"/>
    <w:rsid w:val="00CE1572"/>
    <w:rsid w:val="00CE7481"/>
    <w:rsid w:val="00CF0A8F"/>
    <w:rsid w:val="00D048CE"/>
    <w:rsid w:val="00D10998"/>
    <w:rsid w:val="00D1622A"/>
    <w:rsid w:val="00D23391"/>
    <w:rsid w:val="00D31805"/>
    <w:rsid w:val="00D42915"/>
    <w:rsid w:val="00D552B9"/>
    <w:rsid w:val="00D6541C"/>
    <w:rsid w:val="00D74021"/>
    <w:rsid w:val="00D76D01"/>
    <w:rsid w:val="00D823F2"/>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60F59"/>
    <w:rsid w:val="00E75920"/>
    <w:rsid w:val="00E76248"/>
    <w:rsid w:val="00E80D96"/>
    <w:rsid w:val="00E871FA"/>
    <w:rsid w:val="00E936A4"/>
    <w:rsid w:val="00E954BB"/>
    <w:rsid w:val="00E96C0C"/>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D8B9"/>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F6"/>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99933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1A83-D917-419A-A566-5A14F1E3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259</TotalTime>
  <Pages>7</Pages>
  <Words>2558</Words>
  <Characters>14584</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17108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2024-05-12T17:53:00Z</cp:lastPrinted>
  <dcterms:created xsi:type="dcterms:W3CDTF">2024-05-11T15:25:00Z</dcterms:created>
  <dcterms:modified xsi:type="dcterms:W3CDTF">2024-05-13T05:05:00Z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14030222</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109</vt:lpwstr>
  </property>
  <property fmtid="{D5CDD505-2E9C-101B-9397-08002B2CF9AE}" pid="10" name="Day">
    <vt:lpwstr>شنبه</vt:lpwstr>
  </property>
</Properties>
</file>