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C56B7" w14:textId="77777777" w:rsidR="000246BE" w:rsidRDefault="000246BE" w:rsidP="0054085A">
      <w:pPr>
        <w:jc w:val="center"/>
        <w:rPr>
          <w:rtl/>
        </w:rPr>
      </w:pPr>
      <w:r>
        <w:rPr>
          <w:rFonts w:hint="cs"/>
          <w:noProof/>
          <w:rtl/>
          <w:lang w:bidi="ar-SA"/>
        </w:rPr>
        <w:drawing>
          <wp:inline distT="0" distB="0" distL="0" distR="0" wp14:anchorId="0BE2EA85" wp14:editId="1B4BB51A">
            <wp:extent cx="905772" cy="3019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905772" cy="301925"/>
                    </a:xfrm>
                    <a:prstGeom prst="rect">
                      <a:avLst/>
                    </a:prstGeom>
                  </pic:spPr>
                </pic:pic>
              </a:graphicData>
            </a:graphic>
          </wp:inline>
        </w:drawing>
      </w:r>
    </w:p>
    <w:p w14:paraId="25BC6473" w14:textId="77777777" w:rsidR="00F72B1E" w:rsidRPr="002B7072" w:rsidRDefault="00F72B1E" w:rsidP="00F72B1E">
      <w:pPr>
        <w:autoSpaceDE w:val="0"/>
        <w:autoSpaceDN w:val="0"/>
        <w:adjustRightInd w:val="0"/>
        <w:spacing w:line="240" w:lineRule="auto"/>
        <w:ind w:firstLine="0"/>
        <w:rPr>
          <w:rFonts w:ascii="IRANSans" w:hAnsi="IRANSans" w:cs="IRANSans"/>
          <w:b/>
          <w:bCs/>
          <w:color w:val="C00000"/>
          <w:sz w:val="28"/>
          <w:shd w:val="clear" w:color="auto" w:fill="FFFFFF"/>
          <w:lang w:val="x-none"/>
        </w:rPr>
      </w:pPr>
      <w:bookmarkStart w:id="0" w:name="_GoBack"/>
      <w:r w:rsidRPr="002B7072">
        <w:rPr>
          <w:rFonts w:ascii="IRANSans" w:hAnsi="IRANSans" w:cs="IRANSans"/>
          <w:b/>
          <w:bCs/>
          <w:color w:val="C00000"/>
          <w:sz w:val="28"/>
          <w:shd w:val="clear" w:color="auto" w:fill="FFFFFF"/>
          <w:rtl/>
          <w:lang w:val="x-none"/>
        </w:rPr>
        <w:t>درس خارج اصول استاد حاج سید محمد جواد شبیری</w:t>
      </w:r>
    </w:p>
    <w:p w14:paraId="47664DAB" w14:textId="1720482E" w:rsidR="00F72B1E" w:rsidRPr="002B7072" w:rsidRDefault="00F72B1E" w:rsidP="00F72B1E">
      <w:pPr>
        <w:autoSpaceDE w:val="0"/>
        <w:autoSpaceDN w:val="0"/>
        <w:adjustRightInd w:val="0"/>
        <w:spacing w:line="240" w:lineRule="auto"/>
        <w:ind w:firstLine="0"/>
        <w:rPr>
          <w:rFonts w:ascii="IRANSans" w:hAnsi="IRANSans" w:cs="IRANSans"/>
          <w:b/>
          <w:bCs/>
          <w:color w:val="C00000"/>
          <w:sz w:val="28"/>
          <w:shd w:val="clear" w:color="auto" w:fill="FFFFFF"/>
          <w:lang w:val="x-none"/>
        </w:rPr>
      </w:pPr>
      <w:r w:rsidRPr="002B7072">
        <w:rPr>
          <w:rFonts w:ascii="IRANSans" w:hAnsi="IRANSans" w:cs="IRANSans"/>
          <w:b/>
          <w:bCs/>
          <w:color w:val="C00000"/>
          <w:sz w:val="28"/>
          <w:shd w:val="clear" w:color="auto" w:fill="FFFFFF"/>
          <w:rtl/>
          <w:lang w:val="x-none"/>
        </w:rPr>
        <w:t>14030</w:t>
      </w:r>
      <w:r w:rsidRPr="002B7072">
        <w:rPr>
          <w:rFonts w:ascii="IRANSans" w:hAnsi="IRANSans" w:cs="IRANSans" w:hint="cs"/>
          <w:b/>
          <w:bCs/>
          <w:color w:val="C00000"/>
          <w:sz w:val="28"/>
          <w:shd w:val="clear" w:color="auto" w:fill="FFFFFF"/>
          <w:rtl/>
        </w:rPr>
        <w:t>7</w:t>
      </w:r>
      <w:r>
        <w:rPr>
          <w:rFonts w:ascii="IRANSans" w:hAnsi="IRANSans" w:cs="IRANSans" w:hint="cs"/>
          <w:b/>
          <w:bCs/>
          <w:color w:val="C00000"/>
          <w:sz w:val="28"/>
          <w:shd w:val="clear" w:color="auto" w:fill="FFFFFF"/>
          <w:rtl/>
        </w:rPr>
        <w:t>30</w:t>
      </w:r>
      <w:r w:rsidRPr="002B7072">
        <w:rPr>
          <w:rFonts w:ascii="Traditional Arabic" w:hAnsi="Traditional Arabic" w:cs="IRLotus"/>
          <w:noProof/>
          <w:webHidden/>
          <w:sz w:val="28"/>
          <w:rtl/>
        </w:rPr>
        <w:fldChar w:fldCharType="begin"/>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Pr>
        <w:instrText>TOC</w:instrText>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Pr>
        <w:instrText>o "1-9" \h \z \u</w:instrText>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tl/>
        </w:rPr>
        <w:fldChar w:fldCharType="end"/>
      </w:r>
    </w:p>
    <w:p w14:paraId="6CB6CDDB" w14:textId="64B9E00D" w:rsidR="00D81A3E" w:rsidRPr="00F72B1E" w:rsidRDefault="00F72B1E" w:rsidP="00F72B1E">
      <w:pPr>
        <w:ind w:firstLine="0"/>
        <w:jc w:val="left"/>
        <w:rPr>
          <w:rFonts w:ascii="Calibri" w:hAnsi="Calibri" w:cs="B Badr"/>
          <w:bCs/>
          <w:i/>
          <w:color w:val="984806" w:themeColor="accent6" w:themeShade="80"/>
          <w:rtl/>
        </w:rPr>
      </w:pPr>
      <w:r w:rsidRPr="002B7072">
        <w:rPr>
          <w:rFonts w:ascii="Traditional Arabic" w:hAnsi="Traditional Arabic" w:cs="IRLotus"/>
          <w:color w:val="984806" w:themeColor="accent6" w:themeShade="80"/>
          <w:sz w:val="28"/>
          <w:rtl/>
        </w:rPr>
        <w:t>مقرر:</w:t>
      </w:r>
      <w:r w:rsidRPr="002B7072">
        <w:rPr>
          <w:rFonts w:ascii="Traditional Arabic" w:hAnsi="Traditional Arabic" w:cs="IRLotus"/>
          <w:color w:val="984806" w:themeColor="accent6" w:themeShade="80"/>
          <w:sz w:val="24"/>
          <w:rtl/>
        </w:rPr>
        <w:t xml:space="preserve"> مسعود عطارمنش </w:t>
      </w:r>
      <w:r w:rsidRPr="002B7072">
        <w:rPr>
          <w:rFonts w:ascii="Traditional Arabic" w:hAnsi="Traditional Arabic" w:cs="IRLotus"/>
          <w:color w:val="984806" w:themeColor="accent6" w:themeShade="80"/>
          <w:sz w:val="24"/>
        </w:rPr>
        <w:t xml:space="preserve"> </w:t>
      </w:r>
      <w:r w:rsidRPr="002B7072">
        <w:rPr>
          <w:rFonts w:ascii="Traditional Arabic" w:hAnsi="Traditional Arabic" w:cs="IRLotus"/>
          <w:noProof/>
          <w:webHidden/>
          <w:sz w:val="28"/>
        </w:rPr>
        <w:fldChar w:fldCharType="begin"/>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Pr>
        <w:instrText>TOC</w:instrText>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Pr>
        <w:instrText>o "1-9" \h \z \u</w:instrText>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Pr>
        <w:fldChar w:fldCharType="end"/>
      </w:r>
      <w:r w:rsidRPr="002B7072">
        <w:rPr>
          <w:rFonts w:ascii="Traditional Arabic" w:hAnsi="Traditional Arabic" w:cs="IRLotus"/>
          <w:noProof/>
          <w:webHidden/>
          <w:sz w:val="28"/>
          <w:rtl/>
        </w:rPr>
        <w:fldChar w:fldCharType="begin"/>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Pr>
        <w:instrText>TOC</w:instrText>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Pr>
        <w:instrText>o "1-9" \h \z \u</w:instrText>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tl/>
        </w:rPr>
        <w:fldChar w:fldCharType="end"/>
      </w:r>
      <w:r w:rsidRPr="002B7072">
        <w:rPr>
          <w:rFonts w:ascii="Traditional Arabic" w:hAnsi="Traditional Arabic" w:cs="IRLotus"/>
          <w:noProof/>
          <w:webHidden/>
          <w:sz w:val="28"/>
          <w:rtl/>
        </w:rPr>
        <w:fldChar w:fldCharType="begin"/>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Pr>
        <w:instrText>TOC</w:instrText>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Pr>
        <w:instrText>o "1-9" \h \z \u</w:instrText>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tl/>
        </w:rPr>
        <w:fldChar w:fldCharType="end"/>
      </w:r>
      <w:r w:rsidRPr="002B7072">
        <w:rPr>
          <w:rFonts w:ascii="Traditional Arabic" w:hAnsi="Traditional Arabic" w:cs="IRLotus"/>
          <w:noProof/>
          <w:webHidden/>
          <w:sz w:val="28"/>
          <w:rtl/>
        </w:rPr>
        <w:fldChar w:fldCharType="begin"/>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Pr>
        <w:instrText>TOC</w:instrText>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Pr>
        <w:instrText>o "1-9" \h \z \u</w:instrText>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i/>
          <w:color w:val="000000" w:themeColor="text1"/>
          <w:sz w:val="28"/>
          <w:rtl/>
        </w:rPr>
        <w:instrText xml:space="preserve"> </w:instrText>
      </w:r>
      <w:r w:rsidRPr="002B7072">
        <w:rPr>
          <w:rFonts w:ascii="Traditional Arabic" w:hAnsi="Traditional Arabic" w:cs="Traditional Arabic"/>
          <w:b/>
          <w:i/>
          <w:color w:val="000000" w:themeColor="text1"/>
          <w:sz w:val="28"/>
        </w:rPr>
        <w:instrText>TOC</w:instrText>
      </w:r>
      <w:r w:rsidRPr="002B7072">
        <w:rPr>
          <w:rFonts w:ascii="Traditional Arabic" w:hAnsi="Traditional Arabic" w:cs="Traditional Arabic"/>
          <w:b/>
          <w:i/>
          <w:color w:val="000000" w:themeColor="text1"/>
          <w:sz w:val="28"/>
          <w:rtl/>
        </w:rPr>
        <w:instrText xml:space="preserve"> \</w:instrText>
      </w:r>
      <w:r w:rsidRPr="002B7072">
        <w:rPr>
          <w:rFonts w:ascii="Traditional Arabic" w:hAnsi="Traditional Arabic" w:cs="Traditional Arabic"/>
          <w:b/>
          <w:i/>
          <w:color w:val="000000" w:themeColor="text1"/>
          <w:sz w:val="28"/>
        </w:rPr>
        <w:instrText>o "1-5" \h \z \u</w:instrText>
      </w:r>
      <w:r w:rsidRPr="002B7072">
        <w:rPr>
          <w:rFonts w:ascii="Traditional Arabic" w:hAnsi="Traditional Arabic" w:cs="Traditional Arabic"/>
          <w:b/>
          <w:i/>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i/>
          <w:color w:val="000000" w:themeColor="text1"/>
          <w:sz w:val="28"/>
          <w:rtl/>
        </w:rPr>
        <w:instrText xml:space="preserve"> </w:instrText>
      </w:r>
      <w:r w:rsidRPr="002B7072">
        <w:rPr>
          <w:rFonts w:ascii="Traditional Arabic" w:hAnsi="Traditional Arabic" w:cs="Traditional Arabic"/>
          <w:b/>
          <w:i/>
          <w:color w:val="000000" w:themeColor="text1"/>
          <w:sz w:val="28"/>
        </w:rPr>
        <w:instrText>TOC</w:instrText>
      </w:r>
      <w:r w:rsidRPr="002B7072">
        <w:rPr>
          <w:rFonts w:ascii="Traditional Arabic" w:hAnsi="Traditional Arabic" w:cs="Traditional Arabic"/>
          <w:b/>
          <w:i/>
          <w:color w:val="000000" w:themeColor="text1"/>
          <w:sz w:val="28"/>
          <w:rtl/>
        </w:rPr>
        <w:instrText xml:space="preserve"> \</w:instrText>
      </w:r>
      <w:r w:rsidRPr="002B7072">
        <w:rPr>
          <w:rFonts w:ascii="Traditional Arabic" w:hAnsi="Traditional Arabic" w:cs="Traditional Arabic"/>
          <w:b/>
          <w:i/>
          <w:color w:val="000000" w:themeColor="text1"/>
          <w:sz w:val="28"/>
        </w:rPr>
        <w:instrText>o "1-5" \h \z \u</w:instrText>
      </w:r>
      <w:r w:rsidRPr="002B7072">
        <w:rPr>
          <w:rFonts w:ascii="Traditional Arabic" w:hAnsi="Traditional Arabic" w:cs="Traditional Arabic"/>
          <w:b/>
          <w:i/>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p>
    <w:bookmarkEnd w:id="0"/>
    <w:p w14:paraId="688C2FB8" w14:textId="77777777" w:rsidR="003F7DAA" w:rsidRPr="009323F5" w:rsidRDefault="003F7DAA" w:rsidP="0054085A">
      <w:pPr>
        <w:pStyle w:val="Heading10"/>
        <w:jc w:val="both"/>
        <w:rPr>
          <w:bCs/>
          <w:i/>
          <w:color w:val="auto"/>
          <w:rtl/>
        </w:rPr>
      </w:pPr>
    </w:p>
    <w:p w14:paraId="650F83CD" w14:textId="77777777" w:rsidR="003F7DAA" w:rsidRDefault="003F7DAA" w:rsidP="0054085A">
      <w:pPr>
        <w:jc w:val="center"/>
        <w:rPr>
          <w:rStyle w:val="Emphasis"/>
          <w:rtl/>
        </w:rPr>
      </w:pPr>
      <w:r>
        <w:rPr>
          <w:rStyle w:val="Emphasis"/>
          <w:noProof/>
          <w:lang w:bidi="ar-SA"/>
        </w:rPr>
        <w:drawing>
          <wp:inline distT="0" distB="0" distL="0" distR="0" wp14:anchorId="1D241D0D" wp14:editId="0D7B4468">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1F404723" w14:textId="77777777" w:rsidR="003F7DAA" w:rsidRDefault="003F7DAA" w:rsidP="0054085A">
      <w:pPr>
        <w:rPr>
          <w:rStyle w:val="Emphasis"/>
          <w:rtl/>
        </w:rPr>
      </w:pPr>
    </w:p>
    <w:p w14:paraId="7FF5C042" w14:textId="2768269A" w:rsidR="003F7DAA" w:rsidRDefault="003F7DAA" w:rsidP="0054085A">
      <w:pPr>
        <w:rPr>
          <w:rtl/>
        </w:rPr>
      </w:pPr>
      <w:bookmarkStart w:id="1" w:name="FehStart"/>
      <w:bookmarkEnd w:id="1"/>
      <w:r w:rsidRPr="00122C9D">
        <w:rPr>
          <w:rStyle w:val="Emphasis"/>
          <w:rFonts w:hint="cs"/>
          <w:b/>
          <w:color w:val="FF0000"/>
          <w:rtl/>
        </w:rPr>
        <w:t>موضوع:</w:t>
      </w:r>
      <w:r>
        <w:rPr>
          <w:rFonts w:hint="cs"/>
          <w:rtl/>
        </w:rPr>
        <w:t xml:space="preserve"> </w:t>
      </w:r>
      <w:bookmarkStart w:id="2" w:name="Bokkolli"/>
      <w:bookmarkEnd w:id="2"/>
      <w:r>
        <w:rPr>
          <w:rFonts w:hint="cs"/>
          <w:rtl/>
        </w:rPr>
        <w:t>اوامر/</w:t>
      </w:r>
      <w:bookmarkStart w:id="3" w:name="BokSabj_d"/>
      <w:bookmarkEnd w:id="3"/>
      <w:r>
        <w:rPr>
          <w:rFonts w:hint="cs"/>
          <w:rtl/>
        </w:rPr>
        <w:t xml:space="preserve"> </w:t>
      </w:r>
      <w:r w:rsidR="00842919">
        <w:rPr>
          <w:rFonts w:hint="cs"/>
          <w:rtl/>
        </w:rPr>
        <w:t>صیغۀ</w:t>
      </w:r>
      <w:r w:rsidRPr="009323F5">
        <w:rPr>
          <w:rFonts w:cs="Traditional Arabic" w:hint="cs"/>
          <w:rtl/>
        </w:rPr>
        <w:t xml:space="preserve"> </w:t>
      </w:r>
      <w:r w:rsidRPr="009323F5">
        <w:rPr>
          <w:rFonts w:hint="cs"/>
          <w:rtl/>
        </w:rPr>
        <w:t>امر</w:t>
      </w:r>
      <w:r>
        <w:rPr>
          <w:rFonts w:hint="cs"/>
          <w:rtl/>
        </w:rPr>
        <w:t>/</w:t>
      </w:r>
      <w:bookmarkStart w:id="4" w:name="BokSabj2_d"/>
      <w:bookmarkEnd w:id="4"/>
      <w:r>
        <w:rPr>
          <w:rFonts w:hint="cs"/>
          <w:rtl/>
        </w:rPr>
        <w:t xml:space="preserve"> </w:t>
      </w:r>
      <w:r w:rsidR="00AF5247">
        <w:rPr>
          <w:rFonts w:hint="cs"/>
          <w:rtl/>
        </w:rPr>
        <w:t>مفاد</w:t>
      </w:r>
      <w:r>
        <w:rPr>
          <w:rFonts w:hint="cs"/>
          <w:rtl/>
        </w:rPr>
        <w:t xml:space="preserve"> </w:t>
      </w:r>
      <w:r w:rsidR="00842919">
        <w:rPr>
          <w:rFonts w:hint="cs"/>
          <w:rtl/>
        </w:rPr>
        <w:t xml:space="preserve">صیغۀ </w:t>
      </w:r>
      <w:r w:rsidR="00AF5247">
        <w:rPr>
          <w:rFonts w:hint="cs"/>
          <w:rtl/>
        </w:rPr>
        <w:t>امر</w:t>
      </w:r>
      <w:r w:rsidR="00EC20C9">
        <w:rPr>
          <w:rFonts w:hint="cs"/>
          <w:rtl/>
        </w:rPr>
        <w:t xml:space="preserve">/ </w:t>
      </w:r>
      <w:r w:rsidR="00774ECC">
        <w:rPr>
          <w:rFonts w:hint="cs"/>
          <w:rtl/>
        </w:rPr>
        <w:t xml:space="preserve">تحلیل </w:t>
      </w:r>
      <w:r w:rsidR="00BA02AF">
        <w:rPr>
          <w:rFonts w:hint="cs"/>
          <w:rtl/>
        </w:rPr>
        <w:t>مفاد</w:t>
      </w:r>
      <w:r w:rsidR="00774ECC">
        <w:rPr>
          <w:rFonts w:hint="cs"/>
          <w:rtl/>
        </w:rPr>
        <w:t xml:space="preserve"> </w:t>
      </w:r>
      <w:r w:rsidR="00CA7B93">
        <w:rPr>
          <w:rFonts w:hint="cs"/>
          <w:rtl/>
        </w:rPr>
        <w:t>جملات خبری استعمال‌شده به داعی انشای طلب</w:t>
      </w:r>
    </w:p>
    <w:p w14:paraId="3FBAEED0" w14:textId="6686B75F" w:rsidR="00CA7B93" w:rsidRDefault="00CA7B93" w:rsidP="0054085A">
      <w:pPr>
        <w:pStyle w:val="Heading1"/>
        <w:rPr>
          <w:rtl/>
        </w:rPr>
      </w:pPr>
      <w:bookmarkStart w:id="5" w:name="_Toc180422226"/>
      <w:r>
        <w:rPr>
          <w:rFonts w:hint="cs"/>
          <w:rtl/>
        </w:rPr>
        <w:t>تحلیل مفاد جملات خبری استعمال‌شده به داعی انشای طلب</w:t>
      </w:r>
      <w:bookmarkEnd w:id="5"/>
    </w:p>
    <w:p w14:paraId="21BA3FED" w14:textId="522B0A0F" w:rsidR="00CA7B93" w:rsidRDefault="00CA7B93" w:rsidP="0054085A">
      <w:pPr>
        <w:rPr>
          <w:rtl/>
        </w:rPr>
      </w:pPr>
      <w:r>
        <w:rPr>
          <w:rFonts w:hint="cs"/>
          <w:rtl/>
        </w:rPr>
        <w:t xml:space="preserve">محقق </w:t>
      </w:r>
      <w:r w:rsidR="00BC029B">
        <w:rPr>
          <w:rFonts w:hint="cs"/>
          <w:rtl/>
        </w:rPr>
        <w:t xml:space="preserve">خراسانی در کفایه </w:t>
      </w:r>
      <w:r>
        <w:rPr>
          <w:rFonts w:hint="cs"/>
          <w:rtl/>
        </w:rPr>
        <w:t>فرمودند</w:t>
      </w:r>
      <w:r w:rsidR="00BC029B">
        <w:rPr>
          <w:rFonts w:hint="cs"/>
          <w:rtl/>
        </w:rPr>
        <w:t>:</w:t>
      </w:r>
      <w:r>
        <w:rPr>
          <w:rFonts w:hint="cs"/>
          <w:rtl/>
        </w:rPr>
        <w:t xml:space="preserve"> جملات خبری استعمال‌شده به داعی انشای طلب، ظهور در وجوب دارند. </w:t>
      </w:r>
      <w:r w:rsidR="00861C33">
        <w:rPr>
          <w:rFonts w:hint="cs"/>
          <w:rtl/>
        </w:rPr>
        <w:t>ظاهراً</w:t>
      </w:r>
      <w:r>
        <w:rPr>
          <w:rFonts w:hint="cs"/>
          <w:rtl/>
        </w:rPr>
        <w:t xml:space="preserve"> ایشان در مقام استدلال بر مدعای خویش بر نیامده و صرفاً استظهار عرفی خود از این جملات را بیان نموده است. </w:t>
      </w:r>
      <w:r w:rsidR="00861C33">
        <w:rPr>
          <w:rFonts w:hint="cs"/>
          <w:rtl/>
        </w:rPr>
        <w:t xml:space="preserve">گویا ایشان، ادعای استعمال این جملات در معنای اصلی خودشان را نیز، به عنوان استدلال بر دلالت بر وجوب مطرح ننموده‌اند که گفتیم اگر به عنوان استدلال مطرح شود، دارای اشکال است. به نظر می‌رسد ایشان در این قسمت از عبارت، پس از </w:t>
      </w:r>
      <w:r w:rsidR="00346778">
        <w:rPr>
          <w:rFonts w:hint="cs"/>
          <w:rtl/>
        </w:rPr>
        <w:t>آن که استظهار عرفی خود را بیان نمودند، سعی دارند آن را تحلیل کنند نه آن‌که برای آن استدلال کنند.</w:t>
      </w:r>
    </w:p>
    <w:p w14:paraId="4BAC47A8" w14:textId="0C74CEE5" w:rsidR="00346778" w:rsidRDefault="00346778" w:rsidP="0054085A">
      <w:pPr>
        <w:rPr>
          <w:rtl/>
        </w:rPr>
      </w:pPr>
      <w:r>
        <w:rPr>
          <w:rFonts w:hint="cs"/>
          <w:rtl/>
        </w:rPr>
        <w:t xml:space="preserve">عبارت ایشان </w:t>
      </w:r>
      <w:r w:rsidR="00BC029B">
        <w:rPr>
          <w:rFonts w:hint="cs"/>
          <w:rtl/>
        </w:rPr>
        <w:t xml:space="preserve">در کفایه </w:t>
      </w:r>
      <w:r>
        <w:rPr>
          <w:rFonts w:hint="cs"/>
          <w:rtl/>
        </w:rPr>
        <w:t>بدین شرح است:</w:t>
      </w:r>
    </w:p>
    <w:p w14:paraId="1B652A8C" w14:textId="731F69BD" w:rsidR="00346778" w:rsidRPr="00346778" w:rsidRDefault="00346778" w:rsidP="0054085A">
      <w:pPr>
        <w:rPr>
          <w:rStyle w:val="aa"/>
          <w:rtl/>
        </w:rPr>
      </w:pPr>
      <w:r w:rsidRPr="00346778">
        <w:rPr>
          <w:rStyle w:val="aa"/>
          <w:rtl/>
        </w:rPr>
        <w:t>المبحث الثالث</w:t>
      </w:r>
      <w:r w:rsidRPr="00346778">
        <w:rPr>
          <w:rStyle w:val="aa"/>
          <w:rFonts w:hint="cs"/>
          <w:rtl/>
        </w:rPr>
        <w:t>:</w:t>
      </w:r>
      <w:r w:rsidRPr="00346778">
        <w:rPr>
          <w:rStyle w:val="aa"/>
          <w:rtl/>
        </w:rPr>
        <w:t xml:space="preserve"> هل الجمل الخبرية التي تستعمل في مقام الطلب‏</w:t>
      </w:r>
      <w:r w:rsidRPr="00346778">
        <w:rPr>
          <w:rStyle w:val="aa"/>
          <w:rFonts w:hint="cs"/>
          <w:rtl/>
        </w:rPr>
        <w:t xml:space="preserve"> </w:t>
      </w:r>
      <w:r w:rsidRPr="00346778">
        <w:rPr>
          <w:rStyle w:val="aa"/>
          <w:rtl/>
        </w:rPr>
        <w:t>و البعث مثل يغتسل و يتوضأ و يعيد ظاهرة في الوجوب أو لا لتعدد</w:t>
      </w:r>
      <w:r w:rsidRPr="00346778">
        <w:rPr>
          <w:rStyle w:val="aa"/>
          <w:rFonts w:hint="cs"/>
          <w:rtl/>
        </w:rPr>
        <w:t xml:space="preserve"> </w:t>
      </w:r>
      <w:r w:rsidRPr="00346778">
        <w:rPr>
          <w:rStyle w:val="aa"/>
          <w:rtl/>
        </w:rPr>
        <w:t>المجازات فيها</w:t>
      </w:r>
      <w:r>
        <w:rPr>
          <w:rStyle w:val="aa"/>
          <w:rFonts w:hint="cs"/>
          <w:rtl/>
        </w:rPr>
        <w:t xml:space="preserve"> </w:t>
      </w:r>
      <w:r w:rsidRPr="00346778">
        <w:rPr>
          <w:rFonts w:hint="cs"/>
          <w:rtl/>
        </w:rPr>
        <w:t>(«لتعدّد المجازات»، استدلال برای «او لا» هست)</w:t>
      </w:r>
      <w:r w:rsidRPr="00346778">
        <w:rPr>
          <w:rStyle w:val="aa"/>
          <w:rtl/>
        </w:rPr>
        <w:t xml:space="preserve"> و ليس الوجوب بأقواها بعد تعذر حملها على معناها من الإخبار بثبوت النسبة و الحكاية عن وقوعها.</w:t>
      </w:r>
      <w:r>
        <w:rPr>
          <w:rStyle w:val="FootnoteReference"/>
          <w:rFonts w:ascii="Times New Roman" w:hAnsi="Times New Roman"/>
          <w:i/>
          <w:color w:val="CC3300"/>
          <w:sz w:val="28"/>
          <w:rtl/>
        </w:rPr>
        <w:footnoteReference w:id="2"/>
      </w:r>
    </w:p>
    <w:p w14:paraId="705F2576" w14:textId="022B8019" w:rsidR="00346778" w:rsidRDefault="00D97CE7" w:rsidP="0054085A">
      <w:pPr>
        <w:rPr>
          <w:rtl/>
        </w:rPr>
      </w:pPr>
      <w:r>
        <w:rPr>
          <w:rFonts w:hint="cs"/>
          <w:rtl/>
        </w:rPr>
        <w:t>سپس می‌فرمایند:</w:t>
      </w:r>
    </w:p>
    <w:p w14:paraId="303F7CAF" w14:textId="77CA6C13" w:rsidR="00D97CE7" w:rsidRDefault="00D97CE7" w:rsidP="0054085A">
      <w:pPr>
        <w:rPr>
          <w:rtl/>
        </w:rPr>
      </w:pPr>
      <w:r w:rsidRPr="00D97CE7">
        <w:rPr>
          <w:rStyle w:val="aa"/>
          <w:rtl/>
        </w:rPr>
        <w:t>الظاهر الأول</w:t>
      </w:r>
      <w:r w:rsidRPr="00D97CE7">
        <w:rPr>
          <w:rtl/>
        </w:rPr>
        <w:t>‏</w:t>
      </w:r>
      <w:r>
        <w:rPr>
          <w:rFonts w:hint="cs"/>
          <w:rtl/>
        </w:rPr>
        <w:t xml:space="preserve"> (بی‌آن‌که استدلالی بیاورند) </w:t>
      </w:r>
      <w:r w:rsidRPr="00D97CE7">
        <w:rPr>
          <w:rStyle w:val="aa"/>
          <w:rtl/>
        </w:rPr>
        <w:t>بل تكون أظهر من الصيغة و لكنه لا يخفى أنه ليست الجمل الخبرية الواقعة في ذلك المقام أي الطلب مستعملة في غير معناها بل تكون مستعملة فيه إلا أنه ليس بداعي الإعلام بل بداعي البعث بنحو آكد</w:t>
      </w:r>
      <w:r w:rsidRPr="00D97CE7">
        <w:rPr>
          <w:rStyle w:val="aa"/>
          <w:rFonts w:hint="cs"/>
          <w:rtl/>
        </w:rPr>
        <w:t xml:space="preserve"> ... .</w:t>
      </w:r>
      <w:r>
        <w:rPr>
          <w:rStyle w:val="FootnoteReference"/>
          <w:rtl/>
        </w:rPr>
        <w:footnoteReference w:id="3"/>
      </w:r>
    </w:p>
    <w:p w14:paraId="6C5BF584" w14:textId="7270E08B" w:rsidR="00D97CE7" w:rsidRDefault="00D97CE7" w:rsidP="0054085A">
      <w:pPr>
        <w:rPr>
          <w:rtl/>
        </w:rPr>
      </w:pPr>
      <w:r>
        <w:rPr>
          <w:rFonts w:hint="cs"/>
          <w:rtl/>
        </w:rPr>
        <w:t xml:space="preserve">عبارت ایشان، ظهور روشنی در </w:t>
      </w:r>
      <w:r w:rsidR="00C72715">
        <w:rPr>
          <w:rFonts w:hint="cs"/>
          <w:rtl/>
        </w:rPr>
        <w:t>این ندارد که در مقام استدلال باشد؛ همین مقدار قابل استفاده است که در صدد تحلیل بر آمده‌اند.</w:t>
      </w:r>
    </w:p>
    <w:p w14:paraId="4915295D" w14:textId="6FFCA4A5" w:rsidR="00C72715" w:rsidRDefault="00C72715" w:rsidP="0054085A">
      <w:pPr>
        <w:rPr>
          <w:rtl/>
        </w:rPr>
      </w:pPr>
      <w:r>
        <w:rPr>
          <w:rFonts w:hint="cs"/>
          <w:rtl/>
        </w:rPr>
        <w:t>اگر ایشان در مقام استدلال باشد، همانطور که در جلسۀ سابق گفتیم، با این اشکال روبرو خواه</w:t>
      </w:r>
      <w:r w:rsidR="0054085A">
        <w:rPr>
          <w:rFonts w:hint="cs"/>
          <w:rtl/>
        </w:rPr>
        <w:t>ت</w:t>
      </w:r>
      <w:r>
        <w:rPr>
          <w:rFonts w:hint="cs"/>
          <w:rtl/>
        </w:rPr>
        <w:t>د بود که وقتی مدعی شدید جملات خبری</w:t>
      </w:r>
      <w:r w:rsidR="0054085A">
        <w:rPr>
          <w:rFonts w:hint="cs"/>
          <w:rtl/>
        </w:rPr>
        <w:t>ِ</w:t>
      </w:r>
      <w:r>
        <w:rPr>
          <w:rFonts w:hint="cs"/>
          <w:rtl/>
        </w:rPr>
        <w:t xml:space="preserve"> استعمال‌شده به داعی انشای طلب، در معنای حقیقی خودشان به کار رفته‌اند، ازچه‌رو آن را در خصوص وجوب متعیّن </w:t>
      </w:r>
      <w:r w:rsidR="0054085A">
        <w:rPr>
          <w:rFonts w:hint="cs"/>
          <w:rtl/>
        </w:rPr>
        <w:t>دانستید؟!</w:t>
      </w:r>
      <w:r>
        <w:rPr>
          <w:rFonts w:hint="cs"/>
          <w:rtl/>
        </w:rPr>
        <w:t xml:space="preserve"> این امکان وجود دارد که متکلم، اصل طلب را در قالب جملۀ خبری بیان کند، ولو مطلوبش، مطلوب لزومی نباشد.</w:t>
      </w:r>
      <w:r w:rsidR="00547558">
        <w:rPr>
          <w:rFonts w:hint="cs"/>
          <w:rtl/>
        </w:rPr>
        <w:t xml:space="preserve"> به سخن دیگر، چون من طالب </w:t>
      </w:r>
      <w:r w:rsidR="00547558">
        <w:rPr>
          <w:rFonts w:hint="cs"/>
          <w:rtl/>
        </w:rPr>
        <w:lastRenderedPageBreak/>
        <w:t>تحقق مطلوب خود هستم، از وقوعش خبر می‌دهم به داعی ابراز آن که آن را صرفاً طلب کرده‌ام، نه به داعی ابراز آن‌که به ترکش راضی نیستم.</w:t>
      </w:r>
    </w:p>
    <w:p w14:paraId="1840BE9F" w14:textId="4A45509E" w:rsidR="00547558" w:rsidRDefault="00547558" w:rsidP="0054085A">
      <w:pPr>
        <w:rPr>
          <w:rtl/>
        </w:rPr>
      </w:pPr>
      <w:r>
        <w:rPr>
          <w:rFonts w:hint="cs"/>
          <w:rtl/>
        </w:rPr>
        <w:t>مقصود آن‌که، جملات خبری استعمال‌شده به داعی انشای طلب، هم به داعی وجوب، مصحّح دارند و هم به داعی ندب. مجرّد این‌که وجوب و ندب را از معنای مستعمل‌فیه خارج نمود</w:t>
      </w:r>
      <w:r w:rsidR="009F7826">
        <w:rPr>
          <w:rFonts w:hint="cs"/>
          <w:rtl/>
        </w:rPr>
        <w:t>ه و آن را در مرحلۀ داعی استعمال قرار دادید، سبب نمی‌شود ظهور کلام در خصوص داعی وجوبی متعیّن شود. ظاهر عبارت محقق خراسانی نیز چنین نیست که بخواهد این مطلب را به عنوان استدلال بیان کند، بلکه صرفاً قصد دارد استظهار عرفی خویش را بیان نماید.</w:t>
      </w:r>
    </w:p>
    <w:p w14:paraId="5D2EB986" w14:textId="1E463078" w:rsidR="00C72715" w:rsidRDefault="009F7826" w:rsidP="0054085A">
      <w:pPr>
        <w:rPr>
          <w:rtl/>
        </w:rPr>
      </w:pPr>
      <w:r>
        <w:rPr>
          <w:rFonts w:hint="cs"/>
          <w:rtl/>
        </w:rPr>
        <w:t>ولی در تقریرات درس محقق خراسانی</w:t>
      </w:r>
      <w:r w:rsidR="00D8235E">
        <w:rPr>
          <w:rStyle w:val="FootnoteReference"/>
          <w:rtl/>
        </w:rPr>
        <w:footnoteReference w:id="4"/>
      </w:r>
      <w:r>
        <w:rPr>
          <w:rFonts w:hint="cs"/>
          <w:rtl/>
        </w:rPr>
        <w:t xml:space="preserve"> که توسط </w:t>
      </w:r>
      <w:r w:rsidR="0054085A">
        <w:rPr>
          <w:rFonts w:hint="cs"/>
          <w:rtl/>
        </w:rPr>
        <w:t xml:space="preserve">مرحوم </w:t>
      </w:r>
      <w:r>
        <w:rPr>
          <w:rFonts w:hint="cs"/>
          <w:rtl/>
        </w:rPr>
        <w:t xml:space="preserve">آقا میر قزوینی نگاشته شده، مطلب به شکل دیگری بازتاب یافته است. طبق تقریرات نامبرده، محقق خراسانی نخست استدلال منکرین </w:t>
      </w:r>
      <w:r w:rsidR="0054085A">
        <w:rPr>
          <w:rFonts w:hint="cs"/>
          <w:rtl/>
        </w:rPr>
        <w:t xml:space="preserve">دلالت بر </w:t>
      </w:r>
      <w:r>
        <w:rPr>
          <w:rFonts w:hint="cs"/>
          <w:rtl/>
        </w:rPr>
        <w:t>وجوب _مبنی بر تعدد معانی مجازی و اقرب المجازات نبودن وجوب_ را ذکر نموده، سپس در نقد آن فرموده است، این استعمال، حقیقی است نه مجازی.</w:t>
      </w:r>
      <w:r w:rsidR="00BC029B">
        <w:rPr>
          <w:rFonts w:hint="cs"/>
          <w:rtl/>
        </w:rPr>
        <w:t xml:space="preserve"> پس در تقریرات نامبرده، این مطلب به عنوان پاسخ استدلال منکرین، آورده شده است. مدل بحث ایشان در تقریرات، با مدلی که در کفایه آمده، قدری متفاوت است.</w:t>
      </w:r>
    </w:p>
    <w:p w14:paraId="7E92C5C6" w14:textId="28C9FB4D" w:rsidR="00BC029B" w:rsidRDefault="00BC029B" w:rsidP="0054085A">
      <w:pPr>
        <w:pStyle w:val="Heading2"/>
        <w:rPr>
          <w:rtl/>
        </w:rPr>
      </w:pPr>
      <w:bookmarkStart w:id="6" w:name="_Toc180422227"/>
      <w:r>
        <w:rPr>
          <w:rFonts w:hint="cs"/>
          <w:rtl/>
        </w:rPr>
        <w:t>تذکّر چند نکته</w:t>
      </w:r>
      <w:r w:rsidR="0054085A">
        <w:rPr>
          <w:rFonts w:hint="cs"/>
          <w:rtl/>
        </w:rPr>
        <w:t xml:space="preserve"> پیرامون کلام محقق خراسانی</w:t>
      </w:r>
      <w:bookmarkEnd w:id="6"/>
    </w:p>
    <w:p w14:paraId="1991DCCB" w14:textId="3325C91E" w:rsidR="00BC029B" w:rsidRDefault="00BC029B" w:rsidP="0054085A">
      <w:pPr>
        <w:rPr>
          <w:rtl/>
        </w:rPr>
      </w:pPr>
      <w:r>
        <w:rPr>
          <w:rFonts w:hint="cs"/>
          <w:rtl/>
        </w:rPr>
        <w:t>اینک قصد داریم، چند نکته را گوشزد کنیم.</w:t>
      </w:r>
    </w:p>
    <w:p w14:paraId="09876279" w14:textId="3FE5AFC0" w:rsidR="00BC029B" w:rsidRDefault="00CB7225" w:rsidP="0054085A">
      <w:pPr>
        <w:rPr>
          <w:rtl/>
        </w:rPr>
      </w:pPr>
      <w:r w:rsidRPr="00CB7225">
        <w:rPr>
          <w:rFonts w:hint="cs"/>
          <w:rtl/>
        </w:rPr>
        <w:t>یک نکته</w:t>
      </w:r>
      <w:r w:rsidR="00BC029B" w:rsidRPr="00BC029B">
        <w:rPr>
          <w:rFonts w:hint="cs"/>
          <w:color w:val="FF0000"/>
          <w:rtl/>
        </w:rPr>
        <w:t xml:space="preserve"> </w:t>
      </w:r>
      <w:r w:rsidR="00BC029B">
        <w:rPr>
          <w:rFonts w:hint="cs"/>
          <w:rtl/>
        </w:rPr>
        <w:t xml:space="preserve">آن است که محقق خراسانی فرمودند جملات خبری استعمال‌شده به داعی انشای طلب، در همان معنای حقیقی خود استعمال شده است. پرسش آن است که معنای </w:t>
      </w:r>
      <w:r w:rsidR="005C0B5F">
        <w:rPr>
          <w:rFonts w:hint="cs"/>
          <w:rtl/>
        </w:rPr>
        <w:t xml:space="preserve">حقیقی </w:t>
      </w:r>
      <w:r w:rsidR="00BC029B">
        <w:rPr>
          <w:rFonts w:hint="cs"/>
          <w:rtl/>
        </w:rPr>
        <w:t>جملۀ خبری چیست</w:t>
      </w:r>
      <w:r w:rsidR="005C0B5F">
        <w:rPr>
          <w:rFonts w:hint="cs"/>
          <w:rtl/>
        </w:rPr>
        <w:t xml:space="preserve"> که ایشان مدعی شدند، جملات خبری، خواه در مقام طلب باشد و خواه در مقام اِخبار باشد، در همان معنای </w:t>
      </w:r>
      <w:r>
        <w:rPr>
          <w:rFonts w:hint="cs"/>
          <w:rtl/>
        </w:rPr>
        <w:t>حقیقی</w:t>
      </w:r>
      <w:r w:rsidR="005C0B5F">
        <w:rPr>
          <w:rFonts w:hint="cs"/>
          <w:rtl/>
        </w:rPr>
        <w:t xml:space="preserve"> به کار می‌رو</w:t>
      </w:r>
      <w:r>
        <w:rPr>
          <w:rFonts w:hint="cs"/>
          <w:rtl/>
        </w:rPr>
        <w:t>ن</w:t>
      </w:r>
      <w:r w:rsidR="005C0B5F">
        <w:rPr>
          <w:rFonts w:hint="cs"/>
          <w:rtl/>
        </w:rPr>
        <w:t>د</w:t>
      </w:r>
      <w:r w:rsidR="00BC029B">
        <w:rPr>
          <w:rFonts w:hint="cs"/>
          <w:rtl/>
        </w:rPr>
        <w:t>؟</w:t>
      </w:r>
      <w:r w:rsidR="005C0B5F">
        <w:rPr>
          <w:rFonts w:hint="cs"/>
          <w:rtl/>
        </w:rPr>
        <w:t xml:space="preserve"> به فرمودۀ ایشان، باید یک معنای مشترک میان این دو وجود داشته باشد، که آن معنای مشترک، در تمام این موارد مستعمل‌فیه باشد</w:t>
      </w:r>
      <w:r w:rsidR="00FD7067">
        <w:rPr>
          <w:rFonts w:hint="cs"/>
          <w:rtl/>
        </w:rPr>
        <w:t>؛ آن معنای مشترک چیست؟</w:t>
      </w:r>
    </w:p>
    <w:p w14:paraId="04141547" w14:textId="7E4D9F51" w:rsidR="00FD7067" w:rsidRDefault="00FD7067" w:rsidP="0054085A">
      <w:pPr>
        <w:rPr>
          <w:rtl/>
        </w:rPr>
      </w:pPr>
      <w:r>
        <w:rPr>
          <w:rFonts w:hint="cs"/>
          <w:rtl/>
        </w:rPr>
        <w:t>ایشان در مقام نقد کلام منکرین دلالت بر وجوب، چنین تعبیر نمودند:</w:t>
      </w:r>
    </w:p>
    <w:p w14:paraId="463B3DED" w14:textId="2C654048" w:rsidR="00FD7067" w:rsidRDefault="00FD7067" w:rsidP="0054085A">
      <w:pPr>
        <w:rPr>
          <w:rtl/>
        </w:rPr>
      </w:pPr>
      <w:r w:rsidRPr="00FD7067">
        <w:rPr>
          <w:rStyle w:val="aa"/>
          <w:rtl/>
        </w:rPr>
        <w:t>بعد تعذر حملها على معناها من الإخبار بثبوت النسبة و الحكاية عن وقوعها</w:t>
      </w:r>
      <w:r w:rsidRPr="00FD7067">
        <w:rPr>
          <w:rtl/>
        </w:rPr>
        <w:t>.</w:t>
      </w:r>
      <w:r>
        <w:rPr>
          <w:rStyle w:val="FootnoteReference"/>
          <w:rtl/>
        </w:rPr>
        <w:footnoteReference w:id="5"/>
      </w:r>
    </w:p>
    <w:p w14:paraId="58CC3049" w14:textId="48C11ADF" w:rsidR="00FD7067" w:rsidRDefault="00FD7067" w:rsidP="0054085A">
      <w:pPr>
        <w:rPr>
          <w:rtl/>
        </w:rPr>
      </w:pPr>
      <w:r>
        <w:rPr>
          <w:rFonts w:hint="cs"/>
          <w:rtl/>
        </w:rPr>
        <w:t xml:space="preserve">طبق این تعبیر، آن معنای مشترک، عبارتست از: اخبار از ثبوت نسبت و حکایت از وقوع آن. ظاهر عبارت کفایه آن است که ایشان همین معنا را به عنوان معنای حقیقی پذیرفته و </w:t>
      </w:r>
      <w:r w:rsidR="0054085A">
        <w:rPr>
          <w:rFonts w:hint="cs"/>
          <w:rtl/>
        </w:rPr>
        <w:t>معتقد</w:t>
      </w:r>
      <w:r w:rsidR="00D87383">
        <w:rPr>
          <w:rFonts w:hint="cs"/>
          <w:rtl/>
        </w:rPr>
        <w:t>ند</w:t>
      </w:r>
      <w:r w:rsidR="0054085A">
        <w:rPr>
          <w:rFonts w:hint="cs"/>
          <w:rtl/>
        </w:rPr>
        <w:t xml:space="preserve"> جملۀ خبری، </w:t>
      </w:r>
      <w:r>
        <w:rPr>
          <w:rFonts w:hint="cs"/>
          <w:rtl/>
        </w:rPr>
        <w:t>در تمام موارد نیز در همین معنا به کار می‌رود و تفاوت موارد، به تفاوت داعی استعمال باز می‌گردد نه تفاوت مستعمل‌فیه.</w:t>
      </w:r>
    </w:p>
    <w:p w14:paraId="76A14B63" w14:textId="31FF85AE" w:rsidR="00FD7067" w:rsidRDefault="00FD7067" w:rsidP="0054085A">
      <w:pPr>
        <w:rPr>
          <w:rtl/>
        </w:rPr>
      </w:pPr>
      <w:r>
        <w:rPr>
          <w:rFonts w:hint="cs"/>
          <w:rtl/>
        </w:rPr>
        <w:t xml:space="preserve">ولی </w:t>
      </w:r>
      <w:r w:rsidR="00D915CF">
        <w:rPr>
          <w:rFonts w:hint="cs"/>
          <w:rtl/>
        </w:rPr>
        <w:t>در</w:t>
      </w:r>
      <w:r>
        <w:rPr>
          <w:rFonts w:hint="cs"/>
          <w:rtl/>
        </w:rPr>
        <w:t xml:space="preserve"> تقریرات نامبرده، </w:t>
      </w:r>
      <w:r w:rsidR="00D915CF">
        <w:rPr>
          <w:rFonts w:hint="cs"/>
          <w:rtl/>
        </w:rPr>
        <w:t>تعبیرشان قدری متفاوت است. گفتنی است، در چاپ این تقریرات، یک اشکال در سطربندی وجود دارد که آن را در خلال عبارت بیان می‌کنیم. ایشان استدلال منکرین دلالت بر وجوب را ذکر نموده</w:t>
      </w:r>
      <w:r w:rsidR="00B4502F">
        <w:rPr>
          <w:rFonts w:hint="cs"/>
          <w:rtl/>
        </w:rPr>
        <w:t>، سپس می‌فرماید:</w:t>
      </w:r>
    </w:p>
    <w:p w14:paraId="1D561E51" w14:textId="3330C89C" w:rsidR="003D3865" w:rsidRDefault="00B4502F" w:rsidP="0054085A">
      <w:pPr>
        <w:rPr>
          <w:rtl/>
        </w:rPr>
      </w:pPr>
      <w:r w:rsidRPr="00B4502F">
        <w:rPr>
          <w:rStyle w:val="aa"/>
          <w:rFonts w:hint="cs"/>
          <w:rtl/>
        </w:rPr>
        <w:t>و یتوجّه علیه</w:t>
      </w:r>
      <w:r>
        <w:rPr>
          <w:rStyle w:val="aa"/>
          <w:rFonts w:hint="cs"/>
          <w:rtl/>
        </w:rPr>
        <w:t>،</w:t>
      </w:r>
      <w:r w:rsidRPr="00B4502F">
        <w:rPr>
          <w:rStyle w:val="aa"/>
          <w:rFonts w:hint="cs"/>
          <w:rtl/>
        </w:rPr>
        <w:t xml:space="preserve"> أن الجمل الخبریة الوارد</w:t>
      </w:r>
      <w:r w:rsidR="00D87383">
        <w:rPr>
          <w:rStyle w:val="aa"/>
          <w:rFonts w:hint="cs"/>
          <w:rtl/>
        </w:rPr>
        <w:t>ة</w:t>
      </w:r>
      <w:r w:rsidRPr="00B4502F">
        <w:rPr>
          <w:rStyle w:val="aa"/>
          <w:rFonts w:hint="cs"/>
          <w:rtl/>
        </w:rPr>
        <w:t xml:space="preserve"> مورد الطلب لم تستعمل الا فی مدالیلها الخاصة أعنی تحقّق النسبة الکلامیة فی الخارج</w:t>
      </w:r>
      <w:r>
        <w:rPr>
          <w:rFonts w:hint="cs"/>
          <w:rtl/>
        </w:rPr>
        <w:t xml:space="preserve"> (در این عبارت، معنای مشترک جملات خبری را «تحقّق النسبة الکلامیة فی الخارج» دانسته است) </w:t>
      </w:r>
      <w:r w:rsidRPr="00375435">
        <w:rPr>
          <w:rStyle w:val="aa"/>
          <w:rFonts w:hint="cs"/>
          <w:rtl/>
        </w:rPr>
        <w:t xml:space="preserve">لکن لا بداعی الإخبار و الحکایة عن ثبوت </w:t>
      </w:r>
      <w:r w:rsidRPr="00375435">
        <w:rPr>
          <w:rStyle w:val="aa"/>
          <w:rFonts w:hint="cs"/>
          <w:rtl/>
        </w:rPr>
        <w:lastRenderedPageBreak/>
        <w:t xml:space="preserve">النسبة، بل بداعی البعث و الحثّ نحو المطلوب و أن الطالب لا یرضی بترکه؛ و لا یلزم أن یکون مجازاً لعدم استعمال جملة </w:t>
      </w:r>
      <w:r w:rsidR="00375435" w:rsidRPr="00375435">
        <w:rPr>
          <w:rStyle w:val="aa"/>
          <w:rFonts w:hint="cs"/>
          <w:rtl/>
        </w:rPr>
        <w:t xml:space="preserve"> «یتوضأ» او «یعید» فی إنشاء الوضو او الاعادة و إنما هی مستعملة فی معناها المطابقی</w:t>
      </w:r>
      <w:r w:rsidR="00375435">
        <w:rPr>
          <w:rFonts w:hint="cs"/>
          <w:rtl/>
        </w:rPr>
        <w:t xml:space="preserve"> (سپس می‌فرماید:) </w:t>
      </w:r>
      <w:r w:rsidR="00375435" w:rsidRPr="00375435">
        <w:rPr>
          <w:rStyle w:val="aa"/>
          <w:rFonts w:hint="cs"/>
          <w:rtl/>
        </w:rPr>
        <w:t>و فُهِمَ الإنشاء کالإخبار من الخارج للقرینة</w:t>
      </w:r>
      <w:r w:rsidR="00375435">
        <w:rPr>
          <w:rFonts w:hint="cs"/>
          <w:rtl/>
        </w:rPr>
        <w:t xml:space="preserve"> (نقطه)</w:t>
      </w:r>
      <w:r w:rsidR="00375435" w:rsidRPr="00375435">
        <w:rPr>
          <w:rStyle w:val="aa"/>
          <w:rFonts w:hint="cs"/>
          <w:rtl/>
        </w:rPr>
        <w:t>.</w:t>
      </w:r>
    </w:p>
    <w:p w14:paraId="4FC95EAE" w14:textId="36235824" w:rsidR="00FD7067" w:rsidRDefault="00375435" w:rsidP="0054085A">
      <w:pPr>
        <w:rPr>
          <w:rtl/>
        </w:rPr>
      </w:pPr>
      <w:r>
        <w:rPr>
          <w:rFonts w:hint="cs"/>
          <w:rtl/>
        </w:rPr>
        <w:t xml:space="preserve">(سپس به ابتدای سطر رفته و می‌فرماید:) </w:t>
      </w:r>
      <w:r w:rsidRPr="003D3865">
        <w:rPr>
          <w:rStyle w:val="aa"/>
          <w:rFonts w:hint="cs"/>
          <w:rtl/>
        </w:rPr>
        <w:t>علی أن الداعی علی ا</w:t>
      </w:r>
      <w:r w:rsidR="003D3865" w:rsidRPr="003D3865">
        <w:rPr>
          <w:rStyle w:val="aa"/>
          <w:rFonts w:hint="cs"/>
          <w:rtl/>
        </w:rPr>
        <w:t>لإستعمال اظهار أن المتکلم یرید الفعل لا محالة</w:t>
      </w:r>
      <w:r w:rsidR="00D77B1A">
        <w:rPr>
          <w:rStyle w:val="aa"/>
          <w:rFonts w:hint="cs"/>
          <w:rtl/>
        </w:rPr>
        <w:t xml:space="preserve"> </w:t>
      </w:r>
      <w:r w:rsidR="00EC6532" w:rsidRPr="00EC6532">
        <w:rPr>
          <w:rStyle w:val="aa"/>
          <w:rtl/>
        </w:rPr>
        <w:t xml:space="preserve">و هذا لا </w:t>
      </w:r>
      <w:r w:rsidR="00EC6532" w:rsidRPr="00EC6532">
        <w:rPr>
          <w:rStyle w:val="aa"/>
          <w:rFonts w:hint="cs"/>
          <w:rtl/>
        </w:rPr>
        <w:t>ی</w:t>
      </w:r>
      <w:r w:rsidR="00EC6532" w:rsidRPr="00EC6532">
        <w:rPr>
          <w:rStyle w:val="aa"/>
          <w:rFonts w:hint="eastAsia"/>
          <w:rtl/>
        </w:rPr>
        <w:t>قتض</w:t>
      </w:r>
      <w:r w:rsidR="00EC6532" w:rsidRPr="00EC6532">
        <w:rPr>
          <w:rStyle w:val="aa"/>
          <w:rFonts w:hint="cs"/>
          <w:rtl/>
        </w:rPr>
        <w:t>ی</w:t>
      </w:r>
      <w:r w:rsidR="00EC6532" w:rsidRPr="00EC6532">
        <w:rPr>
          <w:rStyle w:val="aa"/>
          <w:rtl/>
        </w:rPr>
        <w:t xml:space="preserve"> انسلاخ القض</w:t>
      </w:r>
      <w:r w:rsidR="00EC6532" w:rsidRPr="00EC6532">
        <w:rPr>
          <w:rStyle w:val="aa"/>
          <w:rFonts w:hint="cs"/>
          <w:rtl/>
        </w:rPr>
        <w:t>ی</w:t>
      </w:r>
      <w:r w:rsidR="00EC6532" w:rsidRPr="00EC6532">
        <w:rPr>
          <w:rStyle w:val="aa"/>
          <w:rFonts w:hint="eastAsia"/>
          <w:rtl/>
        </w:rPr>
        <w:t>ه،</w:t>
      </w:r>
      <w:r w:rsidR="00EC6532" w:rsidRPr="00EC6532">
        <w:rPr>
          <w:rStyle w:val="aa"/>
          <w:rtl/>
        </w:rPr>
        <w:t xml:space="preserve"> عمّا ه</w:t>
      </w:r>
      <w:r w:rsidR="00EC6532" w:rsidRPr="00EC6532">
        <w:rPr>
          <w:rStyle w:val="aa"/>
          <w:rFonts w:hint="cs"/>
          <w:rtl/>
        </w:rPr>
        <w:t>ی</w:t>
      </w:r>
      <w:r w:rsidR="00EC6532" w:rsidRPr="00EC6532">
        <w:rPr>
          <w:rStyle w:val="aa"/>
          <w:rtl/>
        </w:rPr>
        <w:t xml:space="preserve"> حق</w:t>
      </w:r>
      <w:r w:rsidR="00EC6532" w:rsidRPr="00EC6532">
        <w:rPr>
          <w:rStyle w:val="aa"/>
          <w:rFonts w:hint="cs"/>
          <w:rtl/>
        </w:rPr>
        <w:t>ی</w:t>
      </w:r>
      <w:r w:rsidR="00EC6532" w:rsidRPr="00EC6532">
        <w:rPr>
          <w:rStyle w:val="aa"/>
          <w:rFonts w:hint="eastAsia"/>
          <w:rtl/>
        </w:rPr>
        <w:t>قة</w:t>
      </w:r>
      <w:r w:rsidR="00EC6532" w:rsidRPr="00EC6532">
        <w:rPr>
          <w:rStyle w:val="aa"/>
          <w:rtl/>
        </w:rPr>
        <w:t xml:space="preserve"> ف</w:t>
      </w:r>
      <w:r w:rsidR="00EC6532" w:rsidRPr="00EC6532">
        <w:rPr>
          <w:rStyle w:val="aa"/>
          <w:rFonts w:hint="cs"/>
          <w:rtl/>
        </w:rPr>
        <w:t>ی</w:t>
      </w:r>
      <w:r w:rsidR="00EC6532" w:rsidRPr="00EC6532">
        <w:rPr>
          <w:rStyle w:val="aa"/>
          <w:rFonts w:hint="eastAsia"/>
          <w:rtl/>
        </w:rPr>
        <w:t>ه</w:t>
      </w:r>
      <w:r w:rsidR="003D3865" w:rsidRPr="003D3865">
        <w:rPr>
          <w:rStyle w:val="aa"/>
          <w:rFonts w:hint="cs"/>
          <w:rtl/>
        </w:rPr>
        <w:t>.</w:t>
      </w:r>
      <w:r w:rsidR="00D8235E">
        <w:rPr>
          <w:rStyle w:val="FootnoteReference"/>
          <w:rFonts w:ascii="Times New Roman" w:hAnsi="Times New Roman"/>
          <w:i/>
          <w:color w:val="CC3300"/>
          <w:sz w:val="28"/>
          <w:rtl/>
        </w:rPr>
        <w:footnoteReference w:id="6"/>
      </w:r>
    </w:p>
    <w:p w14:paraId="07FF477E" w14:textId="3AB7F2E3" w:rsidR="003D3865" w:rsidRDefault="003D3865" w:rsidP="0054085A">
      <w:pPr>
        <w:rPr>
          <w:rtl/>
        </w:rPr>
      </w:pPr>
      <w:r>
        <w:rPr>
          <w:rFonts w:hint="cs"/>
          <w:rtl/>
        </w:rPr>
        <w:t xml:space="preserve">به نظر می‌رسد این عبارت </w:t>
      </w:r>
      <w:r w:rsidR="00CB7225">
        <w:rPr>
          <w:rFonts w:hint="cs"/>
          <w:rtl/>
        </w:rPr>
        <w:t xml:space="preserve">از جهت چاپی </w:t>
      </w:r>
      <w:r>
        <w:rPr>
          <w:rFonts w:hint="cs"/>
          <w:rtl/>
        </w:rPr>
        <w:t>دارای دو اشکال است:</w:t>
      </w:r>
    </w:p>
    <w:p w14:paraId="405C6DAA" w14:textId="39C3DB44" w:rsidR="003D3865" w:rsidRDefault="003D3865" w:rsidP="0054085A">
      <w:pPr>
        <w:rPr>
          <w:rtl/>
        </w:rPr>
      </w:pPr>
      <w:r w:rsidRPr="003D3865">
        <w:rPr>
          <w:rFonts w:hint="cs"/>
          <w:color w:val="FF0000"/>
          <w:rtl/>
        </w:rPr>
        <w:t xml:space="preserve">اشکال یکم </w:t>
      </w:r>
      <w:r>
        <w:rPr>
          <w:rFonts w:hint="cs"/>
          <w:rtl/>
        </w:rPr>
        <w:t>آن است که ظاهراً «فَهمُ الإنشاء» صحیح است نه «فُهِمَ الإنشاء».</w:t>
      </w:r>
    </w:p>
    <w:p w14:paraId="566B269D" w14:textId="44ED78CF" w:rsidR="003D3865" w:rsidRDefault="003D3865" w:rsidP="0054085A">
      <w:pPr>
        <w:rPr>
          <w:rtl/>
        </w:rPr>
      </w:pPr>
      <w:r w:rsidRPr="003D3865">
        <w:rPr>
          <w:rFonts w:hint="cs"/>
          <w:color w:val="FF0000"/>
          <w:rtl/>
        </w:rPr>
        <w:t xml:space="preserve">اشکال دوم </w:t>
      </w:r>
      <w:r>
        <w:rPr>
          <w:rFonts w:hint="cs"/>
          <w:rtl/>
        </w:rPr>
        <w:t>نیز آن است که عبارت «علی أن الداعی ...» دنبالۀ عبارت قبل است لذا نباید در سطر بعد قرار داده می‌شد. می‌فرماید: «و فَهمُ الإنشاء کالإخبار من الخارج للقرینة</w:t>
      </w:r>
      <w:r w:rsidR="00D77B1A">
        <w:rPr>
          <w:rFonts w:hint="cs"/>
          <w:rtl/>
        </w:rPr>
        <w:t xml:space="preserve">» یعنی اخباری بودن یا انشائی بودن جملۀ خبری، از معنای مستعمل‌فیه خارج است در نتیجه تعیین آن نیازمند قرینۀ خارجی است. حال آن قرینۀ خارجی چیست؟ «القرینة علی أن الداعی علی الإستعمال اظهار أن المتکلم یرید الفعل لا محالة و هذا لا یقتضی انسلاخ القضیه، عمّا هی حقیقة فیه»؛ پس «علی أن الداعی ...» متعلق به «للقرینة» است و نباید در ابتدای سطر بعد قرار داده </w:t>
      </w:r>
      <w:r w:rsidR="00EC6532">
        <w:rPr>
          <w:rFonts w:hint="cs"/>
          <w:rtl/>
        </w:rPr>
        <w:t>شود</w:t>
      </w:r>
      <w:r w:rsidR="00D77B1A">
        <w:rPr>
          <w:rFonts w:hint="cs"/>
          <w:rtl/>
        </w:rPr>
        <w:t>.</w:t>
      </w:r>
    </w:p>
    <w:p w14:paraId="62F7D549" w14:textId="22F61E4E" w:rsidR="00D77B1A" w:rsidRDefault="00EC6532" w:rsidP="0054085A">
      <w:pPr>
        <w:rPr>
          <w:rtl/>
        </w:rPr>
      </w:pPr>
      <w:r>
        <w:rPr>
          <w:rFonts w:hint="cs"/>
          <w:rtl/>
        </w:rPr>
        <w:t>حال فارغ از اشکالات چاپی، قصد داریم به بررسی فرمایش محقق خراسانی در تقریرات درسشان بپردازیم.</w:t>
      </w:r>
    </w:p>
    <w:p w14:paraId="1D25CAD4" w14:textId="76FE9ABA" w:rsidR="00EC6532" w:rsidRDefault="00EC6532" w:rsidP="0054085A">
      <w:pPr>
        <w:rPr>
          <w:rtl/>
        </w:rPr>
      </w:pPr>
      <w:r>
        <w:rPr>
          <w:rFonts w:hint="cs"/>
          <w:rtl/>
        </w:rPr>
        <w:t>ایشان فرمودند معنای حقیقی جملات خبری که در تمام مواردش نیز محفوظ است، عبارتست از «تحقّق النسبة الکلامیة فی الخارج». سپس در توضیح آن می‌فرمایند</w:t>
      </w:r>
      <w:r w:rsidR="00FF58E4">
        <w:rPr>
          <w:rFonts w:hint="cs"/>
          <w:rtl/>
        </w:rPr>
        <w:t>:</w:t>
      </w:r>
    </w:p>
    <w:p w14:paraId="37A87836" w14:textId="48062E08" w:rsidR="00FF58E4" w:rsidRDefault="00FF58E4" w:rsidP="0054085A">
      <w:pPr>
        <w:rPr>
          <w:rtl/>
        </w:rPr>
      </w:pPr>
      <w:r w:rsidRPr="00CB7225">
        <w:rPr>
          <w:rStyle w:val="aa"/>
          <w:rFonts w:hint="cs"/>
          <w:rtl/>
        </w:rPr>
        <w:t>إذ لا یکون مثل الفعل الماضی و المضارع موضوعاً للدلالة علی الإخبار و الحکایة</w:t>
      </w:r>
      <w:r>
        <w:rPr>
          <w:rFonts w:hint="cs"/>
          <w:rtl/>
        </w:rPr>
        <w:t xml:space="preserve"> </w:t>
      </w:r>
      <w:r w:rsidR="00CB7225">
        <w:rPr>
          <w:rFonts w:hint="cs"/>
          <w:rtl/>
        </w:rPr>
        <w:t>(</w:t>
      </w:r>
      <w:r>
        <w:rPr>
          <w:rFonts w:hint="cs"/>
          <w:rtl/>
        </w:rPr>
        <w:t>معنای حقیقی اینها، اخبار و حکایت نیست</w:t>
      </w:r>
      <w:r w:rsidR="00CB7225">
        <w:rPr>
          <w:rFonts w:hint="cs"/>
          <w:rtl/>
        </w:rPr>
        <w:t xml:space="preserve">) </w:t>
      </w:r>
      <w:r w:rsidRPr="00CB7225">
        <w:rPr>
          <w:rStyle w:val="aa"/>
          <w:rFonts w:hint="cs"/>
          <w:rtl/>
        </w:rPr>
        <w:t>و إنما هو موضوع للدلالة علی ثبوت النسبة</w:t>
      </w:r>
      <w:r w:rsidR="00400F9A">
        <w:rPr>
          <w:rStyle w:val="aa"/>
          <w:rFonts w:hint="cs"/>
          <w:rtl/>
        </w:rPr>
        <w:t>؛</w:t>
      </w:r>
      <w:r w:rsidRPr="00CB7225">
        <w:rPr>
          <w:rStyle w:val="aa"/>
          <w:rFonts w:hint="cs"/>
          <w:rtl/>
        </w:rPr>
        <w:t xml:space="preserve"> و الإخبار و الحکایة کالإنشاء جهاتٌ راجعة الی کیفیة الإستعمال لا أنها دخیلة فی المعنی المستعمل‌فیه نظیر جهتَیِ الآلیة و الاستقلالیة بالنسبة إلی المعانی الاسمیة و الحرفیة، فالقضایا مطلقاً بحسب وضعها عاریة عن جهتَیِ الإخبار و الإنشاء غیر أن المتکلم تارة یستعملها </w:t>
      </w:r>
      <w:r w:rsidR="00CB7225" w:rsidRPr="00CB7225">
        <w:rPr>
          <w:rStyle w:val="aa"/>
          <w:rFonts w:hint="cs"/>
          <w:rtl/>
        </w:rPr>
        <w:t xml:space="preserve">فی مدالیلها فی مقام الإخبار عنها فی موطنها فتکون خبریة و أخری یستعملها فی مقام الإنشاء بداعی ایقاع مضمونها فتکون انشائیة؛ و استعمالها بداعی اظهار المحبوبیة لیس إلا کما لو استعملت لا لغرض الإفادة بل لبیان لازم الفائدة </w:t>
      </w:r>
      <w:r w:rsidR="00522393">
        <w:rPr>
          <w:rStyle w:val="aa"/>
          <w:rFonts w:hint="cs"/>
          <w:rtl/>
        </w:rPr>
        <w:t>... .</w:t>
      </w:r>
    </w:p>
    <w:p w14:paraId="4CC7D8EE" w14:textId="77777777" w:rsidR="00522393" w:rsidRDefault="00CB7225" w:rsidP="0054085A">
      <w:pPr>
        <w:rPr>
          <w:rtl/>
        </w:rPr>
      </w:pPr>
      <w:r>
        <w:rPr>
          <w:rFonts w:hint="cs"/>
          <w:rtl/>
        </w:rPr>
        <w:t>سپس مثال‌های را مطرح می‌کن</w:t>
      </w:r>
      <w:r w:rsidR="00522393">
        <w:rPr>
          <w:rFonts w:hint="cs"/>
          <w:rtl/>
        </w:rPr>
        <w:t>ند؛ در این مثال‌ها ادعا می‌کنند مستعمل‌فیه جملات خبری، در همۀ موارد یکسان است خواه به داعی اخبار باشد و خواه به داعی انشای طلب</w:t>
      </w:r>
      <w:r>
        <w:rPr>
          <w:rFonts w:hint="cs"/>
          <w:rtl/>
        </w:rPr>
        <w:t>.</w:t>
      </w:r>
      <w:r w:rsidR="00522393">
        <w:rPr>
          <w:rFonts w:hint="cs"/>
          <w:rtl/>
        </w:rPr>
        <w:t xml:space="preserve"> مثالی که برای جملات خبری استعمال‌شده به داعی انشای طلب مطرح می‌کنند، از این قرار است:</w:t>
      </w:r>
    </w:p>
    <w:p w14:paraId="697BCF06" w14:textId="3C5F9D9E" w:rsidR="00CB7225" w:rsidRPr="00522393" w:rsidRDefault="00522393" w:rsidP="0054085A">
      <w:pPr>
        <w:rPr>
          <w:rStyle w:val="aa"/>
          <w:rtl/>
        </w:rPr>
      </w:pPr>
      <w:r w:rsidRPr="00522393">
        <w:rPr>
          <w:rStyle w:val="aa"/>
          <w:rFonts w:hint="cs"/>
          <w:rtl/>
        </w:rPr>
        <w:t xml:space="preserve">کما فی «حَفِظتَ التوراة»؛ و من المعلوم أن الاستعمال فی هذه الصورة بنحو الحقیقة لتکفل الجملة </w:t>
      </w:r>
      <w:r w:rsidR="00400F9A">
        <w:rPr>
          <w:rStyle w:val="aa"/>
          <w:rFonts w:hint="cs"/>
          <w:rtl/>
        </w:rPr>
        <w:t>ا</w:t>
      </w:r>
      <w:r w:rsidRPr="00522393">
        <w:rPr>
          <w:rStyle w:val="aa"/>
          <w:rFonts w:hint="cs"/>
          <w:rtl/>
        </w:rPr>
        <w:t>لاخبار بثبوت النسبة و إن کان الغرض اظهار المتکلم علمه بحفظ المخاطب التوراة مثلاً و کذا الحال لو کان غرضه بیان مطلوبیة الفعل.</w:t>
      </w:r>
      <w:r w:rsidR="00D8235E">
        <w:rPr>
          <w:rStyle w:val="FootnoteReference"/>
          <w:rFonts w:ascii="Times New Roman" w:hAnsi="Times New Roman"/>
          <w:i/>
          <w:color w:val="CC3300"/>
          <w:sz w:val="28"/>
          <w:rtl/>
        </w:rPr>
        <w:footnoteReference w:id="7"/>
      </w:r>
    </w:p>
    <w:p w14:paraId="78DB538B" w14:textId="178AAFC3" w:rsidR="00522393" w:rsidRDefault="00522393" w:rsidP="0054085A">
      <w:pPr>
        <w:rPr>
          <w:rtl/>
        </w:rPr>
      </w:pPr>
      <w:r>
        <w:rPr>
          <w:rFonts w:hint="cs"/>
          <w:rtl/>
        </w:rPr>
        <w:t>می‌فرماید گاهی غرض متکلم از کاربست جملۀ خبری، صرف حکایت از واقع نیست، بلکه قصد دارد به مخاطب بفهماند که من نیز به این واقعیت علم دارم.</w:t>
      </w:r>
    </w:p>
    <w:p w14:paraId="231E9057" w14:textId="6CF452B6" w:rsidR="00522393" w:rsidRDefault="00522393" w:rsidP="0054085A">
      <w:pPr>
        <w:rPr>
          <w:rtl/>
        </w:rPr>
      </w:pPr>
      <w:r>
        <w:rPr>
          <w:rFonts w:hint="cs"/>
          <w:rtl/>
        </w:rPr>
        <w:t xml:space="preserve">برای مثال، پدری به فرزندش می‌گوید: «به استخر رفته بودی»؛ گاه چنین است که پدر صرفاً نمی‌خواهد از استخر رفتن فرزندش خبر بدهد، بلکه می‌خواهد به فرزند بفهماند که از استخر رفتنش مطلّع است. پس گاهی انگیزۀ متکلم از کاربست جملۀ خبری، ابراز علم است به این‌که مخاطب این کار غیر مجاز را انجام داده است. در اینجا محقق خراسانی مستعمل‌فیه را اخبار از ثبوت نسبت گرفته‌اند نه خود ثبوت </w:t>
      </w:r>
      <w:r>
        <w:rPr>
          <w:rFonts w:hint="cs"/>
          <w:rtl/>
        </w:rPr>
        <w:lastRenderedPageBreak/>
        <w:t>نسبت. تعبیر ایشان را ملاحظه کنید. ایشان در پاسخ به این‌که «چرا این استعمال، حقیقی است؟»، می‌فرماید:</w:t>
      </w:r>
      <w:r w:rsidR="00A7240E">
        <w:rPr>
          <w:rFonts w:hint="cs"/>
          <w:rtl/>
        </w:rPr>
        <w:t>«لتکفل الجملة الإخبار بثبوت النسبة» در حالی که در موضع دیگر تعبیر نمودند مفاد جملۀ خبری، خود ثبوت نسبت است نه اخبار به ثبوت نسبت.</w:t>
      </w:r>
    </w:p>
    <w:p w14:paraId="73C18EC5" w14:textId="1A0C8EAD" w:rsidR="00A7240E" w:rsidRDefault="00A7240E" w:rsidP="0054085A">
      <w:pPr>
        <w:rPr>
          <w:rtl/>
        </w:rPr>
      </w:pPr>
      <w:r>
        <w:rPr>
          <w:rFonts w:hint="cs"/>
          <w:rtl/>
        </w:rPr>
        <w:t>واقع مطلب آن است که عبارات ایشان با یکدیگر ناسازگار است. به نظر می‌رسد این ناسازگاری</w:t>
      </w:r>
      <w:r w:rsidR="00400F9A">
        <w:rPr>
          <w:rFonts w:hint="cs"/>
          <w:rtl/>
        </w:rPr>
        <w:t xml:space="preserve"> تا حدودی</w:t>
      </w:r>
      <w:r>
        <w:rPr>
          <w:rFonts w:hint="cs"/>
          <w:rtl/>
        </w:rPr>
        <w:t xml:space="preserve"> ناشی از ادراکات وجدانی ایشان است. البته محقق خراسانی اصرار دارند فارق بین جملۀ خبری عادی و جملۀ خبری به داعی طلب، در مستعمل‌فیه نیست بلکه در داعی استعمال است؛ همانطور که فارق بین معنای اسمی و معنای حرفی، در مستعمل‌فیه نیست.</w:t>
      </w:r>
    </w:p>
    <w:p w14:paraId="5E614AAB" w14:textId="28BC091B" w:rsidR="00A7240E" w:rsidRDefault="00A7240E" w:rsidP="0054085A">
      <w:pPr>
        <w:rPr>
          <w:rtl/>
        </w:rPr>
      </w:pPr>
      <w:r>
        <w:rPr>
          <w:rFonts w:hint="cs"/>
          <w:rtl/>
        </w:rPr>
        <w:t xml:space="preserve">ما در </w:t>
      </w:r>
      <w:r w:rsidR="00400F9A">
        <w:rPr>
          <w:rFonts w:hint="cs"/>
          <w:rtl/>
        </w:rPr>
        <w:t>آن</w:t>
      </w:r>
      <w:r>
        <w:rPr>
          <w:rFonts w:hint="cs"/>
          <w:rtl/>
        </w:rPr>
        <w:t xml:space="preserve"> بحث نیز این نکته را مطرح کردیم که فرمایش محقق خراسانی قطعاً خلاف وجدان است. فرمایش ایشان هم در فارق بین معنای اسمی و معنای حرفی خلاف وجدان است و هم در این بحث خلاف وجدان است.</w:t>
      </w:r>
    </w:p>
    <w:p w14:paraId="4B9FCDA7" w14:textId="03FFD4FE" w:rsidR="00A7240E" w:rsidRDefault="00A7240E" w:rsidP="0054085A">
      <w:pPr>
        <w:rPr>
          <w:rtl/>
        </w:rPr>
      </w:pPr>
      <w:r>
        <w:rPr>
          <w:rFonts w:hint="cs"/>
          <w:rtl/>
        </w:rPr>
        <w:t xml:space="preserve">درک وجدانی ما چنین است که معنای مستعمل‌فیه در جملۀ «برو» با معنای مستعمل‌فیه در جملۀ «رفت» فرق دارد. «برو» در مقام بعث است ولو بعث اعتباری _در مقابل بعث حقیقی_. به هر حال آن معنایی که «برو» در آن استعمال شده، با معنای «رفت» فرق دارد. این مقدار از فرمایش محقق خراسانی مورد قبول است که لازمۀ فرمایش ایشان چنین نیست که ما اخبار و انشاء را یکسان بدانیم. ولی وجداناً مفادی که از «برو» درک می‌کنیم با مفادی که </w:t>
      </w:r>
      <w:r w:rsidR="00400F9A">
        <w:rPr>
          <w:rFonts w:hint="cs"/>
          <w:rtl/>
        </w:rPr>
        <w:t xml:space="preserve">از </w:t>
      </w:r>
      <w:r>
        <w:rPr>
          <w:rFonts w:hint="cs"/>
          <w:rtl/>
        </w:rPr>
        <w:t>«رفت» درک می‌کنیم متفاوت است چون یکی از این دو، در مقام اخبار از ثبوت نسبت است و دیگری در مقام بعث به ایجاد نسبت.</w:t>
      </w:r>
    </w:p>
    <w:p w14:paraId="2FF06522" w14:textId="089AD83D" w:rsidR="00A7240E" w:rsidRDefault="00A7240E" w:rsidP="0054085A">
      <w:pPr>
        <w:rPr>
          <w:rtl/>
        </w:rPr>
      </w:pPr>
      <w:r>
        <w:rPr>
          <w:rFonts w:hint="cs"/>
          <w:rtl/>
        </w:rPr>
        <w:t>حال برای آن‌که مطلب راحت‌تر بیان شود، به جای جملۀ فعلیه، از جملۀ اسمیه استفاده می‌کنیم. یک وقت می‌گوییم «إذهب» ولی یک وقت می‌گوییم «انت ذاهبٌ». «انت ذاهبٌ» به معنای اخبار از اتحاد «انت» و «ذاهب» در خارج است ولی «إذهب» می‌خواهد ذاهب بودن را در مخاطب ایجاد کند و در مقام تحریک و بعث است ولو تحریک اعتباری و انشائی؛ اینک به این جهاتش کاری نداریم.</w:t>
      </w:r>
    </w:p>
    <w:p w14:paraId="0A45370E" w14:textId="671F849F" w:rsidR="00A7240E" w:rsidRDefault="00A7240E" w:rsidP="0054085A">
      <w:pPr>
        <w:rPr>
          <w:rtl/>
        </w:rPr>
      </w:pPr>
      <w:r>
        <w:rPr>
          <w:rFonts w:hint="cs"/>
          <w:rtl/>
        </w:rPr>
        <w:t xml:space="preserve">مقصود آن‌که، </w:t>
      </w:r>
      <w:r w:rsidR="006C4546">
        <w:rPr>
          <w:rFonts w:hint="cs"/>
          <w:rtl/>
        </w:rPr>
        <w:t xml:space="preserve">درک وجدانی ما چنین است که مفاد جملۀ خبری، </w:t>
      </w:r>
      <w:r w:rsidR="006C4546" w:rsidRPr="006C4546">
        <w:rPr>
          <w:rFonts w:hint="cs"/>
          <w:b/>
          <w:bCs/>
          <w:u w:val="single"/>
          <w:rtl/>
        </w:rPr>
        <w:t>اخبار</w:t>
      </w:r>
      <w:r w:rsidR="006C4546">
        <w:rPr>
          <w:rFonts w:hint="cs"/>
          <w:rtl/>
        </w:rPr>
        <w:t xml:space="preserve"> به ثبوت نسبت است ولی قصد داریم بر این نکته تأکید کنیم که گاهی هدف متکلم از اخبار به ثبوت نسبت، آن است که خود ثبوت نسبت برای </w:t>
      </w:r>
      <w:r w:rsidR="00400F9A">
        <w:rPr>
          <w:rFonts w:hint="cs"/>
          <w:rtl/>
        </w:rPr>
        <w:t>وی</w:t>
      </w:r>
      <w:r w:rsidR="006C4546">
        <w:rPr>
          <w:rFonts w:hint="cs"/>
          <w:rtl/>
        </w:rPr>
        <w:t xml:space="preserve"> مطلوب است و قصد دار</w:t>
      </w:r>
      <w:r w:rsidR="00400F9A">
        <w:rPr>
          <w:rFonts w:hint="cs"/>
          <w:rtl/>
        </w:rPr>
        <w:t>د</w:t>
      </w:r>
      <w:r w:rsidR="006C4546">
        <w:rPr>
          <w:rFonts w:hint="cs"/>
          <w:rtl/>
        </w:rPr>
        <w:t xml:space="preserve"> مخاطب نسبت به آن آگاه شود. ولی گاهی هدف متکلم از اخبار به ثبوت نسبت، بیان لازمۀ معناست؛ مثلاً در مثالی ایشان مطرح کردند، فرزند بدون اجازۀ پدر تورات را حفظ کرده و پدر برای آن‌که به فرزند بفهماند از کارش آگاه است، به ثبوت نسبت اخبار می‌دهد تا لازمۀ اخبار یعنی علم خود را به فرزند بفهماند.</w:t>
      </w:r>
    </w:p>
    <w:p w14:paraId="2EDDC98B" w14:textId="7BE4BB73" w:rsidR="006C4546" w:rsidRDefault="006C4546" w:rsidP="0054085A">
      <w:pPr>
        <w:rPr>
          <w:rtl/>
        </w:rPr>
      </w:pPr>
      <w:r>
        <w:rPr>
          <w:rFonts w:hint="cs"/>
          <w:rtl/>
        </w:rPr>
        <w:t>علّت مطرح شدن این مثال در کلام محقق خراسانی، وضعیّت اجتماعی آن زمان بوده است. خیلی اوقات فرزندان آخوندهای آن دوران، به صورت مخفیانه دنبال علوم جدید می‌رفتند که از جملۀ آن، تورات بوده است.</w:t>
      </w:r>
    </w:p>
    <w:p w14:paraId="1CF7411A" w14:textId="0A8B2853" w:rsidR="006C4546" w:rsidRDefault="006C4546" w:rsidP="0054085A">
      <w:pPr>
        <w:rPr>
          <w:rtl/>
        </w:rPr>
      </w:pPr>
      <w:r>
        <w:rPr>
          <w:rFonts w:hint="cs"/>
          <w:rtl/>
        </w:rPr>
        <w:t xml:space="preserve">برای مثال، آقای تقی‌زاده، فرزند یکی از آخوندهای بسیار متدیّن‌ تبریز بوده است. می‌گوید من و برادرم به صورت مخفیانه می‌رفتیم نزد برخی مسیحیان، زبان خارجی می‌آموختیم. مثال محقق خراسانی، اشاره به این داستان‌هایی است که در آن دوران، برای </w:t>
      </w:r>
      <w:r w:rsidR="00400F9A">
        <w:rPr>
          <w:rFonts w:hint="cs"/>
          <w:rtl/>
        </w:rPr>
        <w:t>فرزندان</w:t>
      </w:r>
      <w:r>
        <w:rPr>
          <w:rFonts w:hint="cs"/>
          <w:rtl/>
        </w:rPr>
        <w:t xml:space="preserve"> آخوندها وجود داشته است.</w:t>
      </w:r>
    </w:p>
    <w:p w14:paraId="0FB2593D" w14:textId="561A324F" w:rsidR="006C4546" w:rsidRDefault="006C4546" w:rsidP="0054085A">
      <w:pPr>
        <w:rPr>
          <w:rtl/>
        </w:rPr>
      </w:pPr>
      <w:r>
        <w:rPr>
          <w:rFonts w:hint="cs"/>
          <w:rtl/>
        </w:rPr>
        <w:t>آقای اکبر فیض، داستانی را تعریف می‌کند</w:t>
      </w:r>
      <w:r w:rsidR="00400F9A">
        <w:rPr>
          <w:rFonts w:hint="cs"/>
          <w:rtl/>
        </w:rPr>
        <w:t xml:space="preserve"> که</w:t>
      </w:r>
      <w:r>
        <w:rPr>
          <w:rFonts w:hint="cs"/>
          <w:rtl/>
        </w:rPr>
        <w:t xml:space="preserve"> جزئیاتش را در خاطر ندارم. پدر ایشان، حاجی فیض، از آقایان قم بود و پسر عموی آقای مشکینی بود و در دفتر آقای شریعت‌مداری کار می‌کرد و خداوند رحمتش کند شخص بسیار خوبی بود و اعتدال سلیقه داشت. می‌گوید یک موقع به پدرم گفتم، می‌خواهم بروم سینما و درخواست پول کردم. چیزی شبیه اینها. </w:t>
      </w:r>
      <w:r w:rsidR="00663773">
        <w:rPr>
          <w:rFonts w:hint="cs"/>
          <w:rtl/>
        </w:rPr>
        <w:t>پدرم گفت این پول را بگیر مثل آن دفعاتی که رفتی و به من نگفتی، حالا هم برو. با این کار به من اخبار داد، و هدفش آن بود که از کار من مطلّع است. می‌گفت هم جهت تربیتی را رعایت کرد و ما را خراب نکرد و هم گفت بالأخره اینطور نیست که ما از کارهایت خبر نداشته باشیم هر چند گاهی به روی خودمان نمی‌آوریم.</w:t>
      </w:r>
    </w:p>
    <w:p w14:paraId="70C598F9" w14:textId="0BC14BB4" w:rsidR="00663773" w:rsidRDefault="00663773" w:rsidP="0054085A">
      <w:pPr>
        <w:rPr>
          <w:rtl/>
        </w:rPr>
      </w:pPr>
      <w:r>
        <w:rPr>
          <w:rFonts w:hint="cs"/>
          <w:rtl/>
        </w:rPr>
        <w:t>مقصود آن‌که، وقتی پدری به فرزندش می‌گوید «حفظت التوراة» خود فرزند می‌داند چکار کرده، پس پدر نمی‌خواهد فرزند را از کاری که خودش کرده مطلع کند، بلکه می‌خواهد بگوید من از کارهای تو خبر دارم.</w:t>
      </w:r>
    </w:p>
    <w:p w14:paraId="3E768A03" w14:textId="7F715BDA" w:rsidR="00663773" w:rsidRDefault="00663773" w:rsidP="0054085A">
      <w:pPr>
        <w:rPr>
          <w:rtl/>
        </w:rPr>
      </w:pPr>
      <w:r>
        <w:rPr>
          <w:rFonts w:hint="cs"/>
          <w:rtl/>
        </w:rPr>
        <w:lastRenderedPageBreak/>
        <w:t xml:space="preserve">ممکن است مقصود محقق خراسانی از آن‌که فرمودند موضوع‌له جملۀ خبری، اخبار و حکایت نیست نیز همین نکته باشد که این جملات، وضع نشده‌اند برای آن‌که متکلم به وسیلۀ آنها، مخاطب را به مفاد جمله آگاه کند. اخبار یعنی باخبر کردن. ممکن است مخاطب پیش از کاربست جمله، از مضمون آن باخبر باشد. این‌که متکلم هدفش از کاربست این جمله، باخبر کردن باشد یا تحریک کردن باشد، از دواعی استعمال است نه مستعمل‌فیه. متکلم از وقوع نسبت خبر می‌دهد ولی این‌که هدفش خبر دادن باشد یا نباشد، از دواعی به شمار می‌رود. </w:t>
      </w:r>
      <w:r w:rsidR="0054268E">
        <w:rPr>
          <w:rFonts w:hint="cs"/>
          <w:rtl/>
        </w:rPr>
        <w:t xml:space="preserve">مقصود از خبر دادن، اعلام کردن است. ممکن است مخاطب پیش از کاربست جمله، از مضمونش خبر داشته باشد و انگیزۀ متکلم نیز، عالم کردن مخاطب </w:t>
      </w:r>
      <w:r w:rsidR="00400F9A">
        <w:rPr>
          <w:rFonts w:hint="cs"/>
          <w:rtl/>
        </w:rPr>
        <w:t>نباشد</w:t>
      </w:r>
      <w:r w:rsidR="0054268E">
        <w:rPr>
          <w:rFonts w:hint="cs"/>
          <w:rtl/>
        </w:rPr>
        <w:t>. اخبار گاهی به معنای عالم کردن است و عالم کردن مخاطب، در مستعمل‌فیه این جملات داخل نیست بلکه در اغراض و دواعی استعمال داخل است. ولی در همینجا نیز متکلم از تحقق نسبت اخبار می‌دهد ولی این اخبار، گاهی به انگیزۀ باخبر کردن مخاطب است و گاهی به انگیزۀ اظهار اموری دیگر است همانند اظهار آن‌که من به این مطلب علم دارم، یا اظهار مطلوبیت شیء در نزد متکلم که ما نحن فیه نیز ناظر به همین فرض است.</w:t>
      </w:r>
    </w:p>
    <w:p w14:paraId="6312E2F9" w14:textId="6A41368B" w:rsidR="0054268E" w:rsidRDefault="0054268E" w:rsidP="0054085A">
      <w:pPr>
        <w:rPr>
          <w:rtl/>
        </w:rPr>
      </w:pPr>
      <w:r>
        <w:rPr>
          <w:rFonts w:hint="cs"/>
          <w:rtl/>
        </w:rPr>
        <w:t>نکتۀ دیگری که باید دانست، آن است که پیش‌تر گفتیم آنچه را محقق خراسانی، دواعی و اغراض نامیدند، به عقیدۀ ما، صرفاً دواعی و اغراض نیستند بلکه از سنخ مرادات تفهیمیه هستند. از عبارت تقریرات نیز همین مطلب استفاده می‌شود که ایشان این امور را مرادات تفهیمیه دانسته‌اند.</w:t>
      </w:r>
    </w:p>
    <w:p w14:paraId="55DEA703" w14:textId="79183000" w:rsidR="0054268E" w:rsidRDefault="0054268E" w:rsidP="0054085A">
      <w:pPr>
        <w:rPr>
          <w:rtl/>
        </w:rPr>
      </w:pPr>
      <w:r>
        <w:rPr>
          <w:rFonts w:hint="cs"/>
          <w:rtl/>
        </w:rPr>
        <w:t>ایشان می‌فرمایند همان نکته‌ای را که در صیغ انشائیة مطرح نموده و گفتیم مستعمل‌فیهشان در تمام موارد یکسان است، در جملات خبری نیز می‌گوییم:</w:t>
      </w:r>
    </w:p>
    <w:p w14:paraId="1D2FC33D" w14:textId="024E032D" w:rsidR="0054268E" w:rsidRPr="0054268E" w:rsidRDefault="0054268E" w:rsidP="0054085A">
      <w:pPr>
        <w:rPr>
          <w:rStyle w:val="aa"/>
          <w:rFonts w:ascii="IRMitra" w:hAnsi="IRMitra"/>
          <w:i w:val="0"/>
          <w:color w:val="auto"/>
          <w:sz w:val="22"/>
          <w:rtl/>
        </w:rPr>
      </w:pPr>
      <w:r w:rsidRPr="0054268E">
        <w:rPr>
          <w:rStyle w:val="aa"/>
          <w:rFonts w:hint="cs"/>
          <w:rtl/>
        </w:rPr>
        <w:t xml:space="preserve">کذلک الجُمَل الخبریة، فإنها فی تمام الموارد مستعملةٌ فی تحقّق مدالیلها فی الخارج، إلا أن الغرض الباعث علی التکلّم مختلفٌ بین ما هو مجرّد الإخبار و الإعلام بمضمون الکلام، و بین ما هو </w:t>
      </w:r>
      <w:r w:rsidRPr="007D63CF">
        <w:rPr>
          <w:rStyle w:val="aa"/>
          <w:rFonts w:hint="cs"/>
          <w:b/>
          <w:bCs/>
          <w:u w:val="single"/>
          <w:rtl/>
        </w:rPr>
        <w:t>إعلامٌ</w:t>
      </w:r>
      <w:r w:rsidRPr="0054268E">
        <w:rPr>
          <w:rStyle w:val="aa"/>
          <w:rFonts w:hint="cs"/>
          <w:rtl/>
        </w:rPr>
        <w:t xml:space="preserve"> للازم الخبر</w:t>
      </w:r>
      <w:r>
        <w:rPr>
          <w:rStyle w:val="aa"/>
          <w:rFonts w:hint="cs"/>
          <w:rtl/>
        </w:rPr>
        <w:t xml:space="preserve"> </w:t>
      </w:r>
      <w:r>
        <w:rPr>
          <w:rFonts w:hint="cs"/>
          <w:rtl/>
        </w:rPr>
        <w:t>(تعبیر «بین ما هو إعلامٌ للازم الخبر» نشان می‌دهد ایشان این اغراض را در زمرۀ مرادات اعلامی و تفهیمی قرار داده‌اند)</w:t>
      </w:r>
      <w:r>
        <w:rPr>
          <w:rStyle w:val="aa"/>
          <w:rFonts w:hint="cs"/>
          <w:rtl/>
        </w:rPr>
        <w:t xml:space="preserve"> او </w:t>
      </w:r>
      <w:r w:rsidRPr="007D63CF">
        <w:rPr>
          <w:rStyle w:val="aa"/>
          <w:rFonts w:hint="cs"/>
          <w:b/>
          <w:bCs/>
          <w:u w:val="single"/>
          <w:rtl/>
        </w:rPr>
        <w:t>بیانٌ</w:t>
      </w:r>
      <w:r>
        <w:rPr>
          <w:rStyle w:val="aa"/>
          <w:rFonts w:hint="cs"/>
          <w:rtl/>
        </w:rPr>
        <w:t xml:space="preserve"> للإنتقال الی لازم المعنی المخبر به او </w:t>
      </w:r>
      <w:r w:rsidRPr="007D63CF">
        <w:rPr>
          <w:rStyle w:val="aa"/>
          <w:rFonts w:hint="cs"/>
          <w:b/>
          <w:bCs/>
          <w:u w:val="single"/>
          <w:rtl/>
        </w:rPr>
        <w:t>إظهارٌ</w:t>
      </w:r>
      <w:r>
        <w:rPr>
          <w:rStyle w:val="aa"/>
          <w:rFonts w:hint="cs"/>
          <w:rtl/>
        </w:rPr>
        <w:t xml:space="preserve"> لکون الفعل هو المطلوب علی الوجه الأتم و الأحسن</w:t>
      </w:r>
      <w:r w:rsidRPr="0054268E">
        <w:rPr>
          <w:rStyle w:val="aa"/>
          <w:rFonts w:hint="cs"/>
          <w:rtl/>
        </w:rPr>
        <w:t>.</w:t>
      </w:r>
      <w:r w:rsidR="00D8235E">
        <w:rPr>
          <w:rStyle w:val="FootnoteReference"/>
          <w:rFonts w:ascii="Times New Roman" w:hAnsi="Times New Roman"/>
          <w:i/>
          <w:color w:val="CC3300"/>
          <w:sz w:val="28"/>
          <w:rtl/>
        </w:rPr>
        <w:footnoteReference w:id="8"/>
      </w:r>
    </w:p>
    <w:p w14:paraId="54F47C60" w14:textId="77777777" w:rsidR="007D63CF" w:rsidRDefault="007D63CF" w:rsidP="0054085A">
      <w:pPr>
        <w:rPr>
          <w:rtl/>
        </w:rPr>
      </w:pPr>
      <w:r>
        <w:rPr>
          <w:rFonts w:hint="cs"/>
          <w:rtl/>
        </w:rPr>
        <w:t>همانطور که پیداست، تعابیر «اعلام»، «بیان» و «اظهار» که در کلام ایشان به کار رفته، نشان می‌دهد ایشان این اغراض را ذیل مرادات تفهیمی جای داده است.</w:t>
      </w:r>
    </w:p>
    <w:p w14:paraId="7DA25496" w14:textId="12381DAA" w:rsidR="00663773" w:rsidRDefault="007D63CF" w:rsidP="0054085A">
      <w:pPr>
        <w:rPr>
          <w:rtl/>
        </w:rPr>
      </w:pPr>
      <w:r>
        <w:rPr>
          <w:rFonts w:hint="cs"/>
          <w:rtl/>
        </w:rPr>
        <w:t xml:space="preserve">سپس در پایان این بحث نکته‌ای </w:t>
      </w:r>
      <w:r w:rsidR="00400F9A">
        <w:rPr>
          <w:rFonts w:hint="cs"/>
          <w:rtl/>
        </w:rPr>
        <w:t xml:space="preserve">را </w:t>
      </w:r>
      <w:r>
        <w:rPr>
          <w:rFonts w:hint="cs"/>
          <w:rtl/>
        </w:rPr>
        <w:t xml:space="preserve">گوشزد نموده‌اند که خود نکته را در آینده توضیح می‌دهیم. ایشان می‌خواهد بگوید اگر ادعا نکنیم جملات خبری به داعی طلب، ذاتاً در وجوب ظهور دارند، </w:t>
      </w:r>
      <w:r w:rsidR="00400F9A">
        <w:rPr>
          <w:rFonts w:hint="cs"/>
          <w:rtl/>
        </w:rPr>
        <w:t xml:space="preserve">لااقل </w:t>
      </w:r>
      <w:r>
        <w:rPr>
          <w:rFonts w:hint="cs"/>
          <w:rtl/>
        </w:rPr>
        <w:t>با مقدّمات حکمت ظهور در وجوب پیدا می‌کنند. ایشان توضیحاتی دارند که آن را به آینده موکول می‌کنیم. سپس یک اشکال مطرح می‌کن</w:t>
      </w:r>
      <w:r w:rsidR="00400F9A">
        <w:rPr>
          <w:rFonts w:hint="cs"/>
          <w:rtl/>
        </w:rPr>
        <w:t>ن</w:t>
      </w:r>
      <w:r>
        <w:rPr>
          <w:rFonts w:hint="cs"/>
          <w:rtl/>
        </w:rPr>
        <w:t>د مبنی بر آن‌که مقدّمات حکمت، برای تعیین مستعمل‌فیه است نه تعیین اغراض؛ پس چگونه با مقدمات حکمت، غرض متکلم را تعیین می‌کنید؟ فرض آن است که مطلوبیت، و وجوبی بودن آن و اینگونه امر، از دواعی و اغراض هستند</w:t>
      </w:r>
      <w:r w:rsidR="00557C38">
        <w:rPr>
          <w:rFonts w:hint="cs"/>
          <w:rtl/>
        </w:rPr>
        <w:t>.</w:t>
      </w:r>
    </w:p>
    <w:p w14:paraId="11B68185" w14:textId="6C7FE483" w:rsidR="007D63CF" w:rsidRPr="003F519D" w:rsidRDefault="007D63CF" w:rsidP="0054085A">
      <w:pPr>
        <w:rPr>
          <w:rStyle w:val="aa"/>
          <w:rtl/>
        </w:rPr>
      </w:pPr>
      <w:r w:rsidRPr="003F519D">
        <w:rPr>
          <w:rStyle w:val="aa"/>
          <w:rFonts w:hint="cs"/>
          <w:rtl/>
        </w:rPr>
        <w:t>فإن قلت: إن مقدمات الحکمة إنما تجری لتعیین مدالیل الالفاظ ال</w:t>
      </w:r>
      <w:r w:rsidR="003F519D" w:rsidRPr="003F519D">
        <w:rPr>
          <w:rStyle w:val="aa"/>
          <w:rFonts w:hint="cs"/>
          <w:rtl/>
        </w:rPr>
        <w:t>مطلقة لا لتعیین الجهات اللاحقة الخارجة عن مضامین الخطاب. قلت: إنها تجری مطلقاً حتّی بالنسبة إلی الجهات و الحیثیات المرتبطة بالکلام ممّا کان بیانه من وظائف المتکلم.</w:t>
      </w:r>
      <w:r w:rsidR="00D8235E">
        <w:rPr>
          <w:rStyle w:val="FootnoteReference"/>
          <w:rFonts w:ascii="Times New Roman" w:hAnsi="Times New Roman"/>
          <w:i/>
          <w:color w:val="CC3300"/>
          <w:sz w:val="28"/>
          <w:rtl/>
        </w:rPr>
        <w:footnoteReference w:id="9"/>
      </w:r>
    </w:p>
    <w:p w14:paraId="21937F2B" w14:textId="1FF6DB6E" w:rsidR="003F519D" w:rsidRDefault="003F519D" w:rsidP="0054085A">
      <w:pPr>
        <w:rPr>
          <w:rtl/>
        </w:rPr>
      </w:pPr>
      <w:r>
        <w:rPr>
          <w:rFonts w:hint="cs"/>
          <w:rtl/>
        </w:rPr>
        <w:lastRenderedPageBreak/>
        <w:t>ایشان در مقام پاسخ می‌فرماید اغراض استعمال، از اموری است که بیانش به عهدۀ متکلم است لذا مقدّمات حکمت در موردش جریان دارد.</w:t>
      </w:r>
    </w:p>
    <w:p w14:paraId="577C5D55" w14:textId="2B3FD7D9" w:rsidR="003F519D" w:rsidRDefault="003F519D" w:rsidP="0054085A">
      <w:pPr>
        <w:rPr>
          <w:rtl/>
        </w:rPr>
      </w:pPr>
      <w:r>
        <w:rPr>
          <w:rFonts w:hint="cs"/>
          <w:rtl/>
        </w:rPr>
        <w:t>همانطور که سابقاً گفتیم، این اغراض و دواعی، صرفاً اغراض و دواعی پنهان نیستند، بلکه اغراضی هستند که متکلم در مقام افهامشان است؛ یا به تعبیر آقای سیستانی در برخی از تقریراتشان، این امور، «محتوی الخطاب» هستند. ما این لفظ را نپسندیدم و به جای آن تعبیر «مراد تفهیمی» را مطرح کردیم. در هر صورت، این اغراض، از اموری هستند که مربوط به دائرۀ تفهیم و تفاهم، و نظام یاددهی است. محقق خراسانی نیز صراحتاً همین نکته را گوشزد نموده است.</w:t>
      </w:r>
    </w:p>
    <w:p w14:paraId="6F35585C" w14:textId="72298D4B" w:rsidR="006C4546" w:rsidRDefault="003F519D" w:rsidP="0054085A">
      <w:pPr>
        <w:rPr>
          <w:rtl/>
        </w:rPr>
      </w:pPr>
      <w:r>
        <w:rPr>
          <w:rFonts w:hint="cs"/>
          <w:rtl/>
        </w:rPr>
        <w:t>البته همانطور که گفتیم اگر فرمایش محقق خراسانی را باز کنیم و مراد استعمالی و مراد تفهیمی را از یکدیگر جدا کنیم و مرادات را چهار قسم کنیم، بسیاری از مطالب و مباحث، شکل خاصی به خود می‌گیرد. برای مثال، این اختلافی که در میان علماء پیرامون حقیقت و مجاز شکل گرفته، با همین نکته قابل حلّ است. برخی اندیشمندان همچون مرحوم آقای شیخ محمدرضای مسجدشاهی</w:t>
      </w:r>
      <w:r w:rsidR="0031223E">
        <w:rPr>
          <w:rStyle w:val="FootnoteReference"/>
          <w:rtl/>
        </w:rPr>
        <w:footnoteReference w:id="10"/>
      </w:r>
      <w:r>
        <w:rPr>
          <w:rFonts w:hint="cs"/>
          <w:rtl/>
        </w:rPr>
        <w:t xml:space="preserve">، اصرار دارند که در استعمالات مجازی، لفظ در همان معنای موضوع‌له به کار می‌رود ولی مشهور اندیشمندان معقتدند لفظ در معنای دیگری به کار می‌رود. ما می‌گفتیم به نظر می‌رسد فرمایش این دو گروه از اندیشمندان، با یکدیگر قابل جمع است. به عقیدۀ ما مستعمل‌فیه لفظ در استعمال مجازی، همان معنای موضوع‌له است ولی </w:t>
      </w:r>
      <w:r w:rsidR="007D058F">
        <w:rPr>
          <w:rFonts w:hint="cs"/>
          <w:rtl/>
        </w:rPr>
        <w:t>این مطلب بدان معنا نیست که معنای مجازی از دائرۀ تفهیم خارج باشد. مراد استعمالی، همان معنای موضوع‌له است و مراد تفهیمی، معنای غیر موضوع‌له است. مشهور اندیشمندان، مراد تفهیمی را در نظر گرفته‌اند و امثال مرحوم شیخ محمدرضا، مراد استعمالی را در نظر گرفته‌اند. هم مراد استعمالی و هم مراد تفهیمی، هردوشان در دائرۀ عامّ مراد تفهیمی قرار دارند.</w:t>
      </w:r>
    </w:p>
    <w:p w14:paraId="75303DC2" w14:textId="2678A18F" w:rsidR="007D058F" w:rsidRDefault="007D058F" w:rsidP="0054085A">
      <w:pPr>
        <w:rPr>
          <w:rtl/>
        </w:rPr>
      </w:pPr>
      <w:r>
        <w:rPr>
          <w:rFonts w:hint="cs"/>
          <w:rtl/>
        </w:rPr>
        <w:t>همچنین در بحث معانی امر، معانی مختلفی که برای امر ذکر می‌کنند، و محقق خراسانی</w:t>
      </w:r>
      <w:r w:rsidR="0031223E">
        <w:rPr>
          <w:rStyle w:val="FootnoteReference"/>
          <w:rtl/>
        </w:rPr>
        <w:footnoteReference w:id="11"/>
      </w:r>
      <w:r w:rsidR="0031223E">
        <w:rPr>
          <w:rFonts w:hint="cs"/>
          <w:rtl/>
        </w:rPr>
        <w:t xml:space="preserve"> </w:t>
      </w:r>
      <w:r>
        <w:rPr>
          <w:rFonts w:hint="cs"/>
          <w:rtl/>
        </w:rPr>
        <w:t>تمامشان را به دواعی بازگرداندند نیز به همین شکل قابل تحلیل است. با عنایت به تفکیک مراد استعمالی و مراد تفهیمی می‌توان بین این دو دیدگاه صلح برقرار کرد چون به عقیدۀ ما، هر چند این امور از دواعی استعمال هستند، ولی دواعی تفهیمی هستند نه دواعی درونی متکلم. مشهور که این امور را معانی مستعمل‌‌فیه شمرده‌اند، مسامحه در تعبیر داشته‌اند. تعبیر دقیق آن است که این معانی، به مخاطب افهام می‌شوند بی‌آن‌که در مستعمل‌فیه داخل شوند.</w:t>
      </w:r>
    </w:p>
    <w:p w14:paraId="7FBB01E8" w14:textId="426ED33A" w:rsidR="007D058F" w:rsidRDefault="007D058F" w:rsidP="0054085A">
      <w:pPr>
        <w:rPr>
          <w:rtl/>
        </w:rPr>
      </w:pPr>
      <w:r>
        <w:rPr>
          <w:rFonts w:hint="cs"/>
          <w:rtl/>
        </w:rPr>
        <w:t xml:space="preserve">ما این مطلب را توضیح می‌دادیم که در تمام موارد، مستعمل‌فیه یکسان است. مستعمل‌فیه آن معنایی است که لفظ قالب برای آن قرار داده شده است و این معنا، در تمام موارد یکسان است. هر چند معانی مختلفی که برای امر ذکر شده، به مخاطب افهام می‌‌شوند، ولی مجرّد افهام شدن کافی نیست تا مستعمل‌فیه محسوب شوند. پس در تحلیل حقیقت استعمال یا به تعبیر مرحوم آقای صدر، در مبحث نظریة الاستعمال، داخل نمودن عنصر قالبیّت نقش جدّی دارد. با داخل کردن عنصر قالبیّت به این بحث، می‌توان معانی‌ای که متکلم به مخاطب تفهیم می‌کند ولی در مستعمل‌فیه داخل نیستند را روشن </w:t>
      </w:r>
      <w:r w:rsidR="0031223E">
        <w:rPr>
          <w:rFonts w:hint="cs"/>
          <w:rtl/>
        </w:rPr>
        <w:t>نمود</w:t>
      </w:r>
      <w:r>
        <w:rPr>
          <w:rFonts w:hint="cs"/>
          <w:rtl/>
        </w:rPr>
        <w:t>.</w:t>
      </w:r>
    </w:p>
    <w:p w14:paraId="7198A353" w14:textId="77777777" w:rsidR="007D058F" w:rsidRDefault="007D058F" w:rsidP="0054085A">
      <w:pPr>
        <w:rPr>
          <w:rtl/>
        </w:rPr>
      </w:pPr>
      <w:r>
        <w:rPr>
          <w:rFonts w:hint="cs"/>
          <w:rtl/>
        </w:rPr>
        <w:t>تا اینجا، فرمایش محقق خراسانی را توضیح داده و به پایان رساندیم.</w:t>
      </w:r>
    </w:p>
    <w:p w14:paraId="5DC5EA2C" w14:textId="0E409D10" w:rsidR="00D8056A" w:rsidRDefault="00D8056A" w:rsidP="0054085A">
      <w:pPr>
        <w:rPr>
          <w:rtl/>
        </w:rPr>
      </w:pPr>
      <w:r>
        <w:rPr>
          <w:rFonts w:hint="cs"/>
          <w:rtl/>
        </w:rPr>
        <w:t xml:space="preserve">پیرامون فرمایش </w:t>
      </w:r>
      <w:r w:rsidR="007D058F">
        <w:rPr>
          <w:rFonts w:hint="cs"/>
          <w:rtl/>
        </w:rPr>
        <w:t xml:space="preserve">محقق خراسانی، </w:t>
      </w:r>
      <w:r>
        <w:rPr>
          <w:rFonts w:hint="cs"/>
          <w:rtl/>
        </w:rPr>
        <w:t>نکته‌ای وجود دارد که اجمالش را ذکر نموده و تفصیلش را به جلسۀ بعد موکول می‌کنیم.</w:t>
      </w:r>
    </w:p>
    <w:p w14:paraId="188E0AFE" w14:textId="0849C8D8" w:rsidR="003D3865" w:rsidRDefault="00D8056A" w:rsidP="0054085A">
      <w:pPr>
        <w:rPr>
          <w:rStyle w:val="ab"/>
          <w:rtl/>
        </w:rPr>
      </w:pPr>
      <w:r>
        <w:rPr>
          <w:rFonts w:hint="cs"/>
          <w:rtl/>
        </w:rPr>
        <w:lastRenderedPageBreak/>
        <w:t>ایشان می‌فرماید، مستعمل‌فیه جملات خبری در تمام موارد</w:t>
      </w:r>
      <w:r w:rsidR="0031223E">
        <w:rPr>
          <w:rFonts w:hint="cs"/>
          <w:rtl/>
        </w:rPr>
        <w:t>،</w:t>
      </w:r>
      <w:r>
        <w:rPr>
          <w:rFonts w:hint="cs"/>
          <w:rtl/>
        </w:rPr>
        <w:t xml:space="preserve"> تحقق نسبت در خارج است، خواه به داعی اخبار باشد و خواه به داعی طلب.</w:t>
      </w:r>
      <w:r w:rsidR="007D058F">
        <w:rPr>
          <w:rFonts w:hint="cs"/>
          <w:rtl/>
        </w:rPr>
        <w:t xml:space="preserve"> </w:t>
      </w:r>
      <w:r>
        <w:rPr>
          <w:rFonts w:hint="cs"/>
          <w:rtl/>
        </w:rPr>
        <w:t xml:space="preserve">پرسش آن است که این مطلب مستلزم وقوع کذب در جملات خبری است، حال‌آن‌که این جملات در کلمات خداوند متعال و اولیای طاهرینش نیز به کار رفته است که مبرّای از کذب هستند. برای مثال، خداوند متعال در قرآن کریم فرموده است: </w:t>
      </w:r>
      <w:r w:rsidRPr="00D8056A">
        <w:rPr>
          <w:rStyle w:val="ab"/>
          <w:rtl/>
        </w:rPr>
        <w:t>لا يَمَسُّهُ إِلاَّ الْمُطَهَّرُون‏</w:t>
      </w:r>
      <w:r>
        <w:rPr>
          <w:rStyle w:val="FootnoteReference"/>
          <w:rFonts w:ascii="Arabic Typesetting" w:hAnsi="Arabic Typesetting" w:cs="Arabic Typesetting"/>
          <w:bCs/>
          <w:i/>
          <w:color w:val="538135"/>
          <w:sz w:val="28"/>
          <w:rtl/>
        </w:rPr>
        <w:footnoteReference w:id="12"/>
      </w:r>
      <w:r>
        <w:rPr>
          <w:rStyle w:val="ab"/>
          <w:rFonts w:hint="cs"/>
          <w:rtl/>
        </w:rPr>
        <w:t>.</w:t>
      </w:r>
    </w:p>
    <w:p w14:paraId="00E52554" w14:textId="4D094656" w:rsidR="00D8056A" w:rsidRDefault="00D8056A" w:rsidP="0054085A">
      <w:pPr>
        <w:rPr>
          <w:rtl/>
        </w:rPr>
      </w:pPr>
      <w:r>
        <w:rPr>
          <w:rFonts w:hint="cs"/>
          <w:rtl/>
        </w:rPr>
        <w:t>محقق خراسانی</w:t>
      </w:r>
      <w:r w:rsidR="00CA0E10">
        <w:rPr>
          <w:rStyle w:val="FootnoteReference"/>
          <w:rtl/>
        </w:rPr>
        <w:footnoteReference w:id="13"/>
      </w:r>
      <w:r>
        <w:rPr>
          <w:rFonts w:hint="cs"/>
          <w:rtl/>
        </w:rPr>
        <w:t xml:space="preserve"> می‌فرمایند این دروغ نیست. داعی و غرض متکلم، در دروغ بودن یا نبودن کلامش، نقش دارد.</w:t>
      </w:r>
    </w:p>
    <w:p w14:paraId="39F1F202" w14:textId="77777777" w:rsidR="00D8056A" w:rsidRDefault="00D8056A" w:rsidP="0054085A">
      <w:pPr>
        <w:rPr>
          <w:rtl/>
        </w:rPr>
      </w:pPr>
      <w:r>
        <w:rPr>
          <w:rFonts w:hint="cs"/>
          <w:rtl/>
        </w:rPr>
        <w:t>اینجا برخی دوستان پرسشی را مطرح نمودند مبنی بر آن‌که اگر داعی تعیین‌کنندۀ صدق و کذب باشد، فرق کذب و توریه چیست؟ فرض آن است که گفتیم این داعی، به مخاطب تفهیم می‌شود. اگر ملاک صدق و کذب را داعی دانستیم، باید تمام موارد توریه را کذب تلقّی کنیم.</w:t>
      </w:r>
    </w:p>
    <w:p w14:paraId="32E43EB3" w14:textId="37303EEB" w:rsidR="00D8056A" w:rsidRDefault="00D8056A" w:rsidP="0054085A">
      <w:pPr>
        <w:rPr>
          <w:rtl/>
        </w:rPr>
      </w:pPr>
      <w:r>
        <w:rPr>
          <w:rFonts w:hint="cs"/>
          <w:rtl/>
        </w:rPr>
        <w:t>این پرسش</w:t>
      </w:r>
      <w:r w:rsidR="0031223E">
        <w:rPr>
          <w:rFonts w:hint="cs"/>
          <w:rtl/>
        </w:rPr>
        <w:t xml:space="preserve"> </w:t>
      </w:r>
      <w:r>
        <w:rPr>
          <w:rFonts w:hint="cs"/>
          <w:rtl/>
        </w:rPr>
        <w:t>در کلام مرحوم آقای اراکی</w:t>
      </w:r>
      <w:r w:rsidR="00CA0E10">
        <w:rPr>
          <w:rStyle w:val="FootnoteReference"/>
          <w:rtl/>
        </w:rPr>
        <w:footnoteReference w:id="14"/>
      </w:r>
      <w:r>
        <w:rPr>
          <w:rFonts w:hint="cs"/>
          <w:rtl/>
        </w:rPr>
        <w:t xml:space="preserve"> با اندکی افزودنی، مورد بررسی قرار گرفته است.</w:t>
      </w:r>
    </w:p>
    <w:p w14:paraId="567A94E8" w14:textId="045B3349" w:rsidR="00D8056A" w:rsidRDefault="00D8056A" w:rsidP="0054085A">
      <w:pPr>
        <w:rPr>
          <w:rtl/>
        </w:rPr>
      </w:pPr>
      <w:r>
        <w:rPr>
          <w:rFonts w:hint="cs"/>
          <w:rtl/>
        </w:rPr>
        <w:t>نکتۀ دیگر آن است که محقق خراسانی می‌فرماید اگر اینها کذب باشد، باید غالب کنایات هم کذب باشد. پرسش آن است که چرا ایشان فرموده است غالب کنایات؟ کنایه یعنی چه؟</w:t>
      </w:r>
    </w:p>
    <w:p w14:paraId="4131F656" w14:textId="62FD3932" w:rsidR="00D8056A" w:rsidRDefault="00D8056A" w:rsidP="0054085A">
      <w:pPr>
        <w:rPr>
          <w:rtl/>
        </w:rPr>
      </w:pPr>
      <w:r>
        <w:rPr>
          <w:rFonts w:hint="cs"/>
          <w:rtl/>
        </w:rPr>
        <w:t>مرحوم آقای صدر</w:t>
      </w:r>
      <w:r w:rsidR="00CA0E10">
        <w:rPr>
          <w:rStyle w:val="FootnoteReference"/>
          <w:rtl/>
        </w:rPr>
        <w:footnoteReference w:id="15"/>
      </w:r>
      <w:r>
        <w:rPr>
          <w:rFonts w:hint="cs"/>
          <w:rtl/>
        </w:rPr>
        <w:t xml:space="preserve"> در اینجا، بحث را در مسیر دیگری دنبال نموده است. ما تا بدین‌جا در مقام توضیح فرمایش محقق خراسانی بودیم. حال باید دید مسیر صحیح این بحث به چه شکل است؟ </w:t>
      </w:r>
      <w:r w:rsidR="0054085A">
        <w:rPr>
          <w:rFonts w:hint="cs"/>
          <w:rtl/>
        </w:rPr>
        <w:t>مرحوم آقای صدر بحث را به آن شکلی که ما مطرح می‌کنیم و در کلمات قوم نیز به آن شکل اشاره شده، مطرح نکرده‌اند. ما قصد نداریم در مسیر ایشان قرار بگیریم. صرفاً به تفاوت سبک نگاه ایشان با سبک نگاه معمول اندیشمندان به صورت کلّی اشاره خواهیم کرد. به نظر ما نگاه مرحوم آقای صدر صحیح نیست و نگاه معمول آقایان صحیح است.</w:t>
      </w:r>
    </w:p>
    <w:p w14:paraId="48C5642E" w14:textId="3C28BBF6" w:rsidR="0054085A" w:rsidRDefault="0054085A" w:rsidP="0054085A">
      <w:r>
        <w:rPr>
          <w:rFonts w:hint="cs"/>
          <w:rtl/>
        </w:rPr>
        <w:t>این تفاوت را پس از بررسی اصل بحث مطرح خواهیم کرد و از ورود به جزئیات فضای فکری آقای صدر خودداری می‌کنیم.</w:t>
      </w:r>
    </w:p>
    <w:sectPr w:rsidR="0054085A" w:rsidSect="00342D79">
      <w:headerReference w:type="even" r:id="rId10"/>
      <w:headerReference w:type="default" r:id="rId11"/>
      <w:footerReference w:type="even" r:id="rId12"/>
      <w:footerReference w:type="default" r:id="rId13"/>
      <w:footnotePr>
        <w:numRestart w:val="eachPage"/>
      </w:footnotePr>
      <w:pgSz w:w="11906" w:h="16838"/>
      <w:pgMar w:top="993" w:right="851" w:bottom="1276"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326A0" w14:textId="77777777" w:rsidR="00DC120B" w:rsidRDefault="00DC120B" w:rsidP="00DB4975">
      <w:r>
        <w:separator/>
      </w:r>
    </w:p>
    <w:p w14:paraId="35DD89EA" w14:textId="77777777" w:rsidR="00DC120B" w:rsidRDefault="00DC120B" w:rsidP="00DB4975"/>
    <w:p w14:paraId="0F009BEB" w14:textId="77777777" w:rsidR="00DC120B" w:rsidRDefault="00DC120B" w:rsidP="00DB4975"/>
    <w:p w14:paraId="256A4BE8" w14:textId="77777777" w:rsidR="00DC120B" w:rsidRDefault="00DC120B"/>
    <w:p w14:paraId="79EECC55" w14:textId="77777777" w:rsidR="00DC120B" w:rsidRDefault="00DC120B"/>
    <w:p w14:paraId="5921DCE7" w14:textId="77777777" w:rsidR="00DC120B" w:rsidRDefault="00DC120B"/>
  </w:endnote>
  <w:endnote w:type="continuationSeparator" w:id="0">
    <w:p w14:paraId="26645787" w14:textId="77777777" w:rsidR="00DC120B" w:rsidRDefault="00DC120B" w:rsidP="00DB4975">
      <w:r>
        <w:continuationSeparator/>
      </w:r>
    </w:p>
    <w:p w14:paraId="727EAF22" w14:textId="77777777" w:rsidR="00DC120B" w:rsidRDefault="00DC120B" w:rsidP="00DB4975"/>
    <w:p w14:paraId="01119B13" w14:textId="77777777" w:rsidR="00DC120B" w:rsidRDefault="00DC120B" w:rsidP="00DB4975"/>
    <w:p w14:paraId="1B76D4C9" w14:textId="77777777" w:rsidR="00DC120B" w:rsidRDefault="00DC120B"/>
    <w:p w14:paraId="38CDF54B" w14:textId="77777777" w:rsidR="00DC120B" w:rsidRDefault="00DC120B"/>
    <w:p w14:paraId="50480E28" w14:textId="77777777" w:rsidR="00DC120B" w:rsidRDefault="00DC12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Mitra">
    <w:panose1 w:val="02000506000000020002"/>
    <w:charset w:val="00"/>
    <w:family w:val="auto"/>
    <w:pitch w:val="variable"/>
    <w:sig w:usb0="21002A87" w:usb1="00000000" w:usb2="00000000" w:usb3="00000000" w:csb0="000101FF" w:csb1="00000000"/>
  </w:font>
  <w:font w:name="B Badr">
    <w:altName w:val="Arial"/>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Bad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Arabic Typesetting">
    <w:panose1 w:val="03020402040406030203"/>
    <w:charset w:val="00"/>
    <w:family w:val="script"/>
    <w:pitch w:val="variable"/>
    <w:sig w:usb0="80002007" w:usb1="8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B Mitra">
    <w:altName w:val="Arial"/>
    <w:panose1 w:val="00000400000000000000"/>
    <w:charset w:val="B2"/>
    <w:family w:val="auto"/>
    <w:pitch w:val="variable"/>
    <w:sig w:usb0="00002001" w:usb1="80000000" w:usb2="00000008" w:usb3="00000000" w:csb0="00000040" w:csb1="00000000"/>
  </w:font>
  <w:font w:name="IRANSans">
    <w:altName w:val="Arial"/>
    <w:panose1 w:val="020B0506030804020204"/>
    <w:charset w:val="00"/>
    <w:family w:val="swiss"/>
    <w:pitch w:val="variable"/>
    <w:sig w:usb0="80002003" w:usb1="00000000" w:usb2="00000008" w:usb3="00000000" w:csb0="00000041" w:csb1="00000000"/>
  </w:font>
  <w:font w:name="IRLotus">
    <w:panose1 w:val="02000503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C18A1" w14:textId="77777777" w:rsidR="00481C31" w:rsidRDefault="00481C31" w:rsidP="00DB4975">
    <w:pPr>
      <w:pStyle w:val="Footer"/>
    </w:pPr>
  </w:p>
  <w:p w14:paraId="5969970D" w14:textId="77777777" w:rsidR="0033219E" w:rsidRDefault="0033219E" w:rsidP="00DB4975"/>
  <w:p w14:paraId="42D4C143" w14:textId="77777777" w:rsidR="00D31939" w:rsidRDefault="00D31939" w:rsidP="00DB4975"/>
  <w:p w14:paraId="7707049F" w14:textId="77777777" w:rsidR="007A426D" w:rsidRDefault="007A426D" w:rsidP="00DB4975"/>
  <w:p w14:paraId="63494D6F" w14:textId="77777777" w:rsidR="000F10D6" w:rsidRDefault="000F10D6"/>
  <w:p w14:paraId="0E2C76F7" w14:textId="77777777" w:rsidR="000F10D6" w:rsidRDefault="000F10D6"/>
  <w:p w14:paraId="5ADC9AD3" w14:textId="77777777" w:rsidR="000F10D6" w:rsidRDefault="000F10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9DA4A" w14:textId="77777777" w:rsidR="0017774D" w:rsidRDefault="00561BC9" w:rsidP="00561BC9">
    <w:pPr>
      <w:pStyle w:val="Footer"/>
      <w:ind w:firstLine="0"/>
      <w:jc w:val="center"/>
      <w:rPr>
        <w:noProof/>
        <w:rtl/>
      </w:rPr>
    </w:pPr>
    <w:r>
      <w:rPr>
        <w:noProof/>
        <w:lang w:bidi="ar-SA"/>
      </w:rPr>
      <w:drawing>
        <wp:anchor distT="0" distB="0" distL="114300" distR="114300" simplePos="0" relativeHeight="251657216" behindDoc="1" locked="0" layoutInCell="1" allowOverlap="1" wp14:anchorId="1E4DA599" wp14:editId="23D68F5D">
          <wp:simplePos x="0" y="0"/>
          <wp:positionH relativeFrom="column">
            <wp:posOffset>6212205</wp:posOffset>
          </wp:positionH>
          <wp:positionV relativeFrom="paragraph">
            <wp:posOffset>-128534</wp:posOffset>
          </wp:positionV>
          <wp:extent cx="431800" cy="431800"/>
          <wp:effectExtent l="0" t="0" r="6350" b="6350"/>
          <wp:wrapNone/>
          <wp:docPr id="6" name="Picture 6"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atar"/>
                  <pic:cNvPicPr>
                    <a:picLocks noChangeAspect="1" noChangeArrowheads="1"/>
                  </pic:cNvPicPr>
                </pic:nvPicPr>
                <pic:blipFill>
                  <a:blip r:embed="rId1">
                    <a:lum bright="20000" contrast="-20000"/>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55168" behindDoc="1" locked="0" layoutInCell="1" allowOverlap="1" wp14:anchorId="79469FC6" wp14:editId="256C6997">
          <wp:simplePos x="0" y="0"/>
          <wp:positionH relativeFrom="column">
            <wp:posOffset>6891655</wp:posOffset>
          </wp:positionH>
          <wp:positionV relativeFrom="paragraph">
            <wp:posOffset>10036175</wp:posOffset>
          </wp:positionV>
          <wp:extent cx="431800" cy="431800"/>
          <wp:effectExtent l="0" t="0" r="6350" b="6350"/>
          <wp:wrapNone/>
          <wp:docPr id="5" name="Picture 5"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atar"/>
                  <pic:cNvPicPr>
                    <a:picLocks noChangeAspect="1" noChangeArrowheads="1"/>
                  </pic:cNvPicPr>
                </pic:nvPicPr>
                <pic:blipFill>
                  <a:blip r:embed="rId1">
                    <a:lum bright="20000" contrast="-20000"/>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00F34D1A">
      <w:rPr>
        <w:rFonts w:hint="cs"/>
        <w:rtl/>
      </w:rPr>
      <w:t xml:space="preserve">صفحه </w:t>
    </w:r>
    <w:r w:rsidR="00F34D1A">
      <w:fldChar w:fldCharType="begin"/>
    </w:r>
    <w:r w:rsidR="00F34D1A">
      <w:instrText>PAGE   \* MERGEFORMAT</w:instrText>
    </w:r>
    <w:r w:rsidR="00F34D1A">
      <w:fldChar w:fldCharType="separate"/>
    </w:r>
    <w:r w:rsidR="00F72B1E" w:rsidRPr="00F72B1E">
      <w:rPr>
        <w:noProof/>
        <w:rtl/>
        <w:lang w:val="fa-IR"/>
      </w:rPr>
      <w:t>1</w:t>
    </w:r>
    <w:r w:rsidR="00F34D1A">
      <w:rPr>
        <w:noProof/>
      </w:rPr>
      <w:fldChar w:fldCharType="end"/>
    </w:r>
  </w:p>
  <w:p w14:paraId="5F180CD7" w14:textId="77777777" w:rsidR="00561BC9" w:rsidRPr="00561BC9" w:rsidRDefault="00561BC9" w:rsidP="00561BC9">
    <w:pPr>
      <w:pStyle w:val="Footer"/>
      <w:ind w:firstLine="0"/>
      <w:jc w:val="center"/>
      <w:rPr>
        <w:sz w:val="30"/>
        <w:szCs w:val="3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DEF3A" w14:textId="77777777" w:rsidR="00DC120B" w:rsidRDefault="00DC120B">
      <w:r>
        <w:separator/>
      </w:r>
    </w:p>
  </w:footnote>
  <w:footnote w:type="continuationSeparator" w:id="0">
    <w:p w14:paraId="4EFB6FCC" w14:textId="77777777" w:rsidR="00DC120B" w:rsidRDefault="00DC120B" w:rsidP="00342D79">
      <w:pPr>
        <w:rPr>
          <w:rtl/>
        </w:rPr>
      </w:pPr>
      <w:r>
        <w:continuationSeparator/>
      </w:r>
    </w:p>
  </w:footnote>
  <w:footnote w:type="continuationNotice" w:id="1">
    <w:p w14:paraId="5FE5F114" w14:textId="77777777" w:rsidR="00DC120B" w:rsidRDefault="00DC120B">
      <w:pPr>
        <w:spacing w:line="240" w:lineRule="auto"/>
      </w:pPr>
    </w:p>
  </w:footnote>
  <w:footnote w:id="2">
    <w:p w14:paraId="17286B6D" w14:textId="061ACAF1" w:rsidR="00346778" w:rsidRDefault="00346778">
      <w:pPr>
        <w:pStyle w:val="FootnoteText"/>
        <w:rPr>
          <w:rtl/>
        </w:rPr>
      </w:pPr>
      <w:r>
        <w:rPr>
          <w:rStyle w:val="FootnoteReference"/>
        </w:rPr>
        <w:footnoteRef/>
      </w:r>
      <w:r>
        <w:rPr>
          <w:rtl/>
        </w:rPr>
        <w:t xml:space="preserve"> </w:t>
      </w:r>
      <w:r w:rsidRPr="00346778">
        <w:rPr>
          <w:rtl/>
        </w:rPr>
        <w:t>كفاية الأصول ( طبع آل البيت )، ص: 70</w:t>
      </w:r>
    </w:p>
  </w:footnote>
  <w:footnote w:id="3">
    <w:p w14:paraId="2BA108AB" w14:textId="4DDF12CF" w:rsidR="00D97CE7" w:rsidRDefault="00D97CE7">
      <w:pPr>
        <w:pStyle w:val="FootnoteText"/>
        <w:rPr>
          <w:rtl/>
        </w:rPr>
      </w:pPr>
      <w:r>
        <w:rPr>
          <w:rStyle w:val="FootnoteReference"/>
        </w:rPr>
        <w:footnoteRef/>
      </w:r>
      <w:r>
        <w:rPr>
          <w:rtl/>
        </w:rPr>
        <w:t xml:space="preserve"> </w:t>
      </w:r>
      <w:r>
        <w:rPr>
          <w:rFonts w:hint="cs"/>
          <w:rtl/>
        </w:rPr>
        <w:t>همان، ص71</w:t>
      </w:r>
    </w:p>
  </w:footnote>
  <w:footnote w:id="4">
    <w:p w14:paraId="05BE29B7" w14:textId="4B9618E6" w:rsidR="00D8235E" w:rsidRDefault="00D8235E">
      <w:pPr>
        <w:pStyle w:val="FootnoteText"/>
      </w:pPr>
      <w:r>
        <w:rPr>
          <w:rStyle w:val="FootnoteReference"/>
        </w:rPr>
        <w:footnoteRef/>
      </w:r>
      <w:r>
        <w:rPr>
          <w:rtl/>
        </w:rPr>
        <w:t xml:space="preserve"> </w:t>
      </w:r>
      <w:r>
        <w:rPr>
          <w:rFonts w:hint="cs"/>
          <w:rtl/>
        </w:rPr>
        <w:t>البحوث الاصولیة، ج2، ص48.</w:t>
      </w:r>
    </w:p>
  </w:footnote>
  <w:footnote w:id="5">
    <w:p w14:paraId="435FC2E1" w14:textId="35990250" w:rsidR="00FD7067" w:rsidRDefault="00FD7067">
      <w:pPr>
        <w:pStyle w:val="FootnoteText"/>
        <w:rPr>
          <w:rtl/>
        </w:rPr>
      </w:pPr>
      <w:r>
        <w:rPr>
          <w:rStyle w:val="FootnoteReference"/>
        </w:rPr>
        <w:footnoteRef/>
      </w:r>
      <w:r>
        <w:rPr>
          <w:rtl/>
        </w:rPr>
        <w:t xml:space="preserve"> </w:t>
      </w:r>
      <w:r>
        <w:rPr>
          <w:rFonts w:hint="cs"/>
          <w:rtl/>
        </w:rPr>
        <w:t>همان.</w:t>
      </w:r>
    </w:p>
  </w:footnote>
  <w:footnote w:id="6">
    <w:p w14:paraId="04F92ADC" w14:textId="08B2547B" w:rsidR="00D8235E" w:rsidRDefault="00D8235E">
      <w:pPr>
        <w:pStyle w:val="FootnoteText"/>
      </w:pPr>
      <w:r>
        <w:rPr>
          <w:rStyle w:val="FootnoteReference"/>
        </w:rPr>
        <w:footnoteRef/>
      </w:r>
      <w:r>
        <w:rPr>
          <w:rtl/>
        </w:rPr>
        <w:t xml:space="preserve"> </w:t>
      </w:r>
      <w:r>
        <w:rPr>
          <w:rFonts w:hint="cs"/>
          <w:rtl/>
        </w:rPr>
        <w:t>البحوث الاصولیة، ج2، ص48.</w:t>
      </w:r>
    </w:p>
  </w:footnote>
  <w:footnote w:id="7">
    <w:p w14:paraId="3B2E934F" w14:textId="2DE81C97" w:rsidR="00D8235E" w:rsidRDefault="00D8235E">
      <w:pPr>
        <w:pStyle w:val="FootnoteText"/>
      </w:pPr>
      <w:r>
        <w:rPr>
          <w:rStyle w:val="FootnoteReference"/>
        </w:rPr>
        <w:footnoteRef/>
      </w:r>
      <w:r>
        <w:rPr>
          <w:rtl/>
        </w:rPr>
        <w:t xml:space="preserve"> </w:t>
      </w:r>
      <w:r>
        <w:rPr>
          <w:rFonts w:hint="cs"/>
          <w:rtl/>
        </w:rPr>
        <w:t>همان، ص49.</w:t>
      </w:r>
    </w:p>
  </w:footnote>
  <w:footnote w:id="8">
    <w:p w14:paraId="05DC76FF" w14:textId="66DAA1D9" w:rsidR="00D8235E" w:rsidRDefault="00D8235E">
      <w:pPr>
        <w:pStyle w:val="FootnoteText"/>
      </w:pPr>
      <w:r>
        <w:rPr>
          <w:rStyle w:val="FootnoteReference"/>
        </w:rPr>
        <w:footnoteRef/>
      </w:r>
      <w:r>
        <w:rPr>
          <w:rtl/>
        </w:rPr>
        <w:t xml:space="preserve"> </w:t>
      </w:r>
      <w:r>
        <w:rPr>
          <w:rFonts w:hint="cs"/>
          <w:rtl/>
        </w:rPr>
        <w:t>همان.</w:t>
      </w:r>
    </w:p>
  </w:footnote>
  <w:footnote w:id="9">
    <w:p w14:paraId="016E57E6" w14:textId="38AC5736" w:rsidR="00D8235E" w:rsidRDefault="00D8235E">
      <w:pPr>
        <w:pStyle w:val="FootnoteText"/>
      </w:pPr>
      <w:r>
        <w:rPr>
          <w:rStyle w:val="FootnoteReference"/>
        </w:rPr>
        <w:footnoteRef/>
      </w:r>
      <w:r>
        <w:rPr>
          <w:rtl/>
        </w:rPr>
        <w:t xml:space="preserve"> </w:t>
      </w:r>
      <w:r>
        <w:rPr>
          <w:rFonts w:hint="cs"/>
          <w:rtl/>
        </w:rPr>
        <w:t>همان، ص51.</w:t>
      </w:r>
    </w:p>
  </w:footnote>
  <w:footnote w:id="10">
    <w:p w14:paraId="0ABAACA9" w14:textId="0CA5641E" w:rsidR="0031223E" w:rsidRDefault="0031223E">
      <w:pPr>
        <w:pStyle w:val="FootnoteText"/>
      </w:pPr>
      <w:r>
        <w:rPr>
          <w:rStyle w:val="FootnoteReference"/>
        </w:rPr>
        <w:footnoteRef/>
      </w:r>
      <w:r>
        <w:rPr>
          <w:rtl/>
        </w:rPr>
        <w:t xml:space="preserve"> </w:t>
      </w:r>
      <w:r w:rsidRPr="009A6A2F">
        <w:rPr>
          <w:rFonts w:hint="cs"/>
          <w:rtl/>
        </w:rPr>
        <w:t>وقاية الأذهان، ص: 110</w:t>
      </w:r>
    </w:p>
  </w:footnote>
  <w:footnote w:id="11">
    <w:p w14:paraId="7CDAAD8F" w14:textId="2CD80518" w:rsidR="0031223E" w:rsidRDefault="0031223E" w:rsidP="0031223E">
      <w:pPr>
        <w:pStyle w:val="FootnoteText"/>
      </w:pPr>
      <w:r>
        <w:rPr>
          <w:rStyle w:val="FootnoteReference"/>
        </w:rPr>
        <w:footnoteRef/>
      </w:r>
      <w:r>
        <w:rPr>
          <w:rtl/>
        </w:rPr>
        <w:t xml:space="preserve"> </w:t>
      </w:r>
      <w:r w:rsidRPr="0031223E">
        <w:rPr>
          <w:rFonts w:hint="cs"/>
          <w:rtl/>
        </w:rPr>
        <w:t>كفاية الأصول ( طبع آل البيت )، ص: 69</w:t>
      </w:r>
    </w:p>
  </w:footnote>
  <w:footnote w:id="12">
    <w:p w14:paraId="7C7364D1" w14:textId="742A1FED" w:rsidR="00D8056A" w:rsidRDefault="00D8056A">
      <w:pPr>
        <w:pStyle w:val="FootnoteText"/>
        <w:rPr>
          <w:rtl/>
        </w:rPr>
      </w:pPr>
      <w:r>
        <w:rPr>
          <w:rStyle w:val="FootnoteReference"/>
        </w:rPr>
        <w:footnoteRef/>
      </w:r>
      <w:r>
        <w:rPr>
          <w:rtl/>
        </w:rPr>
        <w:t xml:space="preserve"> </w:t>
      </w:r>
      <w:r w:rsidRPr="00D8056A">
        <w:rPr>
          <w:rtl/>
        </w:rPr>
        <w:t>الواقعة :  79</w:t>
      </w:r>
    </w:p>
  </w:footnote>
  <w:footnote w:id="13">
    <w:p w14:paraId="77DC35A5" w14:textId="0F3FEB7F" w:rsidR="00CA0E10" w:rsidRDefault="00CA0E10" w:rsidP="00CA0E10">
      <w:pPr>
        <w:pStyle w:val="FootnoteText"/>
      </w:pPr>
      <w:r>
        <w:rPr>
          <w:rStyle w:val="FootnoteReference"/>
        </w:rPr>
        <w:footnoteRef/>
      </w:r>
      <w:r>
        <w:rPr>
          <w:rtl/>
        </w:rPr>
        <w:t xml:space="preserve"> </w:t>
      </w:r>
      <w:r w:rsidRPr="00CA0E10">
        <w:rPr>
          <w:rFonts w:hint="cs"/>
          <w:rtl/>
        </w:rPr>
        <w:t>كفاية الأصول ( طبع آل البيت )، ص: 71</w:t>
      </w:r>
    </w:p>
  </w:footnote>
  <w:footnote w:id="14">
    <w:p w14:paraId="50EA9D34" w14:textId="78BE259D" w:rsidR="00CA0E10" w:rsidRDefault="00CA0E10" w:rsidP="00CA0E10">
      <w:pPr>
        <w:pStyle w:val="FootnoteText"/>
      </w:pPr>
      <w:r>
        <w:rPr>
          <w:rStyle w:val="FootnoteReference"/>
        </w:rPr>
        <w:footnoteRef/>
      </w:r>
      <w:r>
        <w:rPr>
          <w:rtl/>
        </w:rPr>
        <w:t xml:space="preserve"> </w:t>
      </w:r>
      <w:r w:rsidRPr="00CA0E10">
        <w:rPr>
          <w:rFonts w:hint="cs"/>
          <w:rtl/>
        </w:rPr>
        <w:t>أصول الفقه، ج‏1، ص: 90</w:t>
      </w:r>
    </w:p>
  </w:footnote>
  <w:footnote w:id="15">
    <w:p w14:paraId="609FAF00" w14:textId="485AEB2F" w:rsidR="00CA0E10" w:rsidRDefault="00CA0E10" w:rsidP="00CA0E10">
      <w:pPr>
        <w:pStyle w:val="FootnoteText"/>
      </w:pPr>
      <w:r>
        <w:rPr>
          <w:rStyle w:val="FootnoteReference"/>
        </w:rPr>
        <w:footnoteRef/>
      </w:r>
      <w:r>
        <w:rPr>
          <w:rtl/>
        </w:rPr>
        <w:t xml:space="preserve"> </w:t>
      </w:r>
      <w:r w:rsidRPr="00CA0E10">
        <w:rPr>
          <w:rFonts w:hint="cs"/>
          <w:rtl/>
        </w:rPr>
        <w:t>بحوث في علم الأصول، ج‏2، ص: 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0421C" w14:textId="77777777" w:rsidR="00701052" w:rsidRDefault="00701052" w:rsidP="00DB4975">
    <w:pPr>
      <w:pStyle w:val="Header"/>
    </w:pPr>
  </w:p>
  <w:p w14:paraId="4BA51AFE" w14:textId="77777777" w:rsidR="00D31939" w:rsidRDefault="00D31939" w:rsidP="00DB4975"/>
  <w:p w14:paraId="18094EA1" w14:textId="77777777" w:rsidR="007A426D" w:rsidRDefault="007A426D" w:rsidP="00DB4975"/>
  <w:p w14:paraId="381A2D7D" w14:textId="77777777" w:rsidR="000F10D6" w:rsidRDefault="000F10D6"/>
  <w:p w14:paraId="5F4FD453" w14:textId="77777777" w:rsidR="000F10D6" w:rsidRDefault="000F10D6"/>
  <w:p w14:paraId="14914BAC" w14:textId="77777777" w:rsidR="000F10D6" w:rsidRDefault="000F10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A7CB2" w14:textId="77777777" w:rsidR="00561BC9" w:rsidRDefault="00561BC9">
    <w:pPr>
      <w:pStyle w:val="Header"/>
    </w:pPr>
    <w:r>
      <w:rPr>
        <w:noProof/>
        <w:lang w:bidi="ar-SA"/>
      </w:rPr>
      <w:drawing>
        <wp:anchor distT="0" distB="0" distL="114300" distR="114300" simplePos="0" relativeHeight="251659264" behindDoc="1" locked="0" layoutInCell="1" allowOverlap="1" wp14:anchorId="1435F602" wp14:editId="752B6EFC">
          <wp:simplePos x="0" y="0"/>
          <wp:positionH relativeFrom="column">
            <wp:posOffset>-162189</wp:posOffset>
          </wp:positionH>
          <wp:positionV relativeFrom="paragraph">
            <wp:posOffset>-68580</wp:posOffset>
          </wp:positionV>
          <wp:extent cx="431800" cy="431800"/>
          <wp:effectExtent l="0" t="0" r="6350" b="6350"/>
          <wp:wrapNone/>
          <wp:docPr id="7" name="Picture 7"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atar"/>
                  <pic:cNvPicPr>
                    <a:picLocks noChangeAspect="1" noChangeArrowheads="1"/>
                  </pic:cNvPicPr>
                </pic:nvPicPr>
                <pic:blipFill>
                  <a:blip r:embed="rId1">
                    <a:lum bright="20000" contrast="-20000"/>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322AAD"/>
    <w:multiLevelType w:val="hybridMultilevel"/>
    <w:tmpl w:val="68A4C24A"/>
    <w:lvl w:ilvl="0" w:tplc="3B348B44">
      <w:start w:val="1"/>
      <w:numFmt w:val="decimal"/>
      <w:lvlText w:val="%1."/>
      <w:lvlJc w:val="left"/>
      <w:pPr>
        <w:ind w:left="925" w:hanging="360"/>
      </w:pPr>
      <w:rPr>
        <w:rFonts w:hint="default"/>
        <w:color w:val="FF0000"/>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393ED4"/>
    <w:multiLevelType w:val="hybridMultilevel"/>
    <w:tmpl w:val="488ED85A"/>
    <w:lvl w:ilvl="0" w:tplc="B6CC206C">
      <w:start w:val="1"/>
      <w:numFmt w:val="decimal"/>
      <w:lvlText w:val="%1."/>
      <w:lvlJc w:val="left"/>
      <w:pPr>
        <w:ind w:left="925" w:hanging="360"/>
      </w:pPr>
      <w:rPr>
        <w:rFonts w:hint="default"/>
        <w:color w:val="FF0000"/>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14">
    <w:nsid w:val="40D44FD0"/>
    <w:multiLevelType w:val="hybridMultilevel"/>
    <w:tmpl w:val="F948ECB2"/>
    <w:lvl w:ilvl="0" w:tplc="5802B616">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15">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79220A"/>
    <w:multiLevelType w:val="hybridMultilevel"/>
    <w:tmpl w:val="B1D238DA"/>
    <w:lvl w:ilvl="0" w:tplc="7BD8A070">
      <w:start w:val="1"/>
      <w:numFmt w:val="decimal"/>
      <w:lvlText w:val="%1."/>
      <w:lvlJc w:val="left"/>
      <w:pPr>
        <w:ind w:left="925" w:hanging="360"/>
      </w:pPr>
      <w:rPr>
        <w:rFonts w:hint="default"/>
        <w:color w:val="FF0000"/>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18">
    <w:nsid w:val="6B172B3F"/>
    <w:multiLevelType w:val="hybridMultilevel"/>
    <w:tmpl w:val="0394A61C"/>
    <w:lvl w:ilvl="0" w:tplc="08F4C598">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19">
    <w:nsid w:val="6E9B0C4F"/>
    <w:multiLevelType w:val="hybridMultilevel"/>
    <w:tmpl w:val="983E27BE"/>
    <w:lvl w:ilvl="0" w:tplc="15ACE5D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BA48DC"/>
    <w:multiLevelType w:val="hybridMultilevel"/>
    <w:tmpl w:val="F398D9FA"/>
    <w:lvl w:ilvl="0" w:tplc="0448B9D0">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21">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21"/>
  </w:num>
  <w:num w:numId="14">
    <w:abstractNumId w:val="15"/>
  </w:num>
  <w:num w:numId="15">
    <w:abstractNumId w:val="16"/>
  </w:num>
  <w:num w:numId="16">
    <w:abstractNumId w:val="19"/>
  </w:num>
  <w:num w:numId="17">
    <w:abstractNumId w:val="13"/>
  </w:num>
  <w:num w:numId="18">
    <w:abstractNumId w:val="17"/>
  </w:num>
  <w:num w:numId="19">
    <w:abstractNumId w:val="18"/>
  </w:num>
  <w:num w:numId="20">
    <w:abstractNumId w:val="20"/>
  </w:num>
  <w:num w:numId="21">
    <w:abstractNumId w:val="1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saveSubsetFonts/>
  <w:proofState w:spelling="clean" w:grammar="clean"/>
  <w:attachedTemplate r:id="rId1"/>
  <w:stylePaneSortMethod w:val="0000"/>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Virastar_42____i" w:val="H4sIAAAAAAAEAKtWckksSQxILCpxzi/NK1GyMqwFAAEhoTITAAAA"/>
    <w:docVar w:name="__Virastar_42___1" w:val="H4sIAAAAAAAEAKtWcslP9kxRslIyNDYyNbA0NzYzNDOzNDIwNzFR0lEKTi0uzszPAykwrAUAV+XuOywAAAA="/>
  </w:docVars>
  <w:rsids>
    <w:rsidRoot w:val="00FE3D7D"/>
    <w:rsid w:val="00000F4E"/>
    <w:rsid w:val="0000195F"/>
    <w:rsid w:val="00001B66"/>
    <w:rsid w:val="00003547"/>
    <w:rsid w:val="00003610"/>
    <w:rsid w:val="00004C68"/>
    <w:rsid w:val="00004E90"/>
    <w:rsid w:val="00005C2B"/>
    <w:rsid w:val="000072A3"/>
    <w:rsid w:val="0000749F"/>
    <w:rsid w:val="0001733B"/>
    <w:rsid w:val="00022C95"/>
    <w:rsid w:val="00023038"/>
    <w:rsid w:val="00023611"/>
    <w:rsid w:val="0002408A"/>
    <w:rsid w:val="000246BE"/>
    <w:rsid w:val="00025777"/>
    <w:rsid w:val="00025B70"/>
    <w:rsid w:val="00025D31"/>
    <w:rsid w:val="00026EA2"/>
    <w:rsid w:val="00031383"/>
    <w:rsid w:val="000315DB"/>
    <w:rsid w:val="00034247"/>
    <w:rsid w:val="000353D7"/>
    <w:rsid w:val="00035C3A"/>
    <w:rsid w:val="00036934"/>
    <w:rsid w:val="00040222"/>
    <w:rsid w:val="0004183B"/>
    <w:rsid w:val="00041FD4"/>
    <w:rsid w:val="00043019"/>
    <w:rsid w:val="000463C4"/>
    <w:rsid w:val="0004730F"/>
    <w:rsid w:val="0004741C"/>
    <w:rsid w:val="0004797B"/>
    <w:rsid w:val="00050FB7"/>
    <w:rsid w:val="00055496"/>
    <w:rsid w:val="0005643C"/>
    <w:rsid w:val="00056788"/>
    <w:rsid w:val="00062C15"/>
    <w:rsid w:val="0007273B"/>
    <w:rsid w:val="000729A8"/>
    <w:rsid w:val="00075474"/>
    <w:rsid w:val="00075A53"/>
    <w:rsid w:val="0007692A"/>
    <w:rsid w:val="00080A41"/>
    <w:rsid w:val="00081355"/>
    <w:rsid w:val="0008299B"/>
    <w:rsid w:val="00085885"/>
    <w:rsid w:val="000913AA"/>
    <w:rsid w:val="00091D4A"/>
    <w:rsid w:val="000928BC"/>
    <w:rsid w:val="000931FF"/>
    <w:rsid w:val="000947D7"/>
    <w:rsid w:val="00094847"/>
    <w:rsid w:val="00094877"/>
    <w:rsid w:val="00094CDE"/>
    <w:rsid w:val="00096C63"/>
    <w:rsid w:val="000970C5"/>
    <w:rsid w:val="000974F3"/>
    <w:rsid w:val="000A0082"/>
    <w:rsid w:val="000A07D8"/>
    <w:rsid w:val="000A0D47"/>
    <w:rsid w:val="000A1BF1"/>
    <w:rsid w:val="000A23E0"/>
    <w:rsid w:val="000B5DB5"/>
    <w:rsid w:val="000B6501"/>
    <w:rsid w:val="000B762D"/>
    <w:rsid w:val="000B7C00"/>
    <w:rsid w:val="000C3947"/>
    <w:rsid w:val="000C4EAA"/>
    <w:rsid w:val="000C57F6"/>
    <w:rsid w:val="000C71B8"/>
    <w:rsid w:val="000D158C"/>
    <w:rsid w:val="000D1644"/>
    <w:rsid w:val="000D2A37"/>
    <w:rsid w:val="000D30E9"/>
    <w:rsid w:val="000D6818"/>
    <w:rsid w:val="000E06A1"/>
    <w:rsid w:val="000E2ABF"/>
    <w:rsid w:val="000E335E"/>
    <w:rsid w:val="000E5DBD"/>
    <w:rsid w:val="000E607E"/>
    <w:rsid w:val="000E7009"/>
    <w:rsid w:val="000E7E66"/>
    <w:rsid w:val="000F09CC"/>
    <w:rsid w:val="000F10D6"/>
    <w:rsid w:val="000F16CF"/>
    <w:rsid w:val="000F5BAC"/>
    <w:rsid w:val="000F671B"/>
    <w:rsid w:val="00101F99"/>
    <w:rsid w:val="00102585"/>
    <w:rsid w:val="00104E4F"/>
    <w:rsid w:val="00106297"/>
    <w:rsid w:val="00107B45"/>
    <w:rsid w:val="0011269D"/>
    <w:rsid w:val="00112D88"/>
    <w:rsid w:val="001132C6"/>
    <w:rsid w:val="00114AB7"/>
    <w:rsid w:val="0011582D"/>
    <w:rsid w:val="001168CB"/>
    <w:rsid w:val="00116B2B"/>
    <w:rsid w:val="00120562"/>
    <w:rsid w:val="00121945"/>
    <w:rsid w:val="00123407"/>
    <w:rsid w:val="00123EE4"/>
    <w:rsid w:val="00124BCC"/>
    <w:rsid w:val="00124E3D"/>
    <w:rsid w:val="00126262"/>
    <w:rsid w:val="00127E95"/>
    <w:rsid w:val="001300E1"/>
    <w:rsid w:val="00130659"/>
    <w:rsid w:val="001347C7"/>
    <w:rsid w:val="001356B0"/>
    <w:rsid w:val="001426CC"/>
    <w:rsid w:val="00145B93"/>
    <w:rsid w:val="001508D0"/>
    <w:rsid w:val="00151445"/>
    <w:rsid w:val="00151937"/>
    <w:rsid w:val="001526E2"/>
    <w:rsid w:val="00153C56"/>
    <w:rsid w:val="001540D9"/>
    <w:rsid w:val="00156978"/>
    <w:rsid w:val="00160078"/>
    <w:rsid w:val="001616B4"/>
    <w:rsid w:val="00162C3F"/>
    <w:rsid w:val="001640CC"/>
    <w:rsid w:val="001705BB"/>
    <w:rsid w:val="00170B8D"/>
    <w:rsid w:val="00174DD7"/>
    <w:rsid w:val="00175620"/>
    <w:rsid w:val="001773B3"/>
    <w:rsid w:val="0017774D"/>
    <w:rsid w:val="00181844"/>
    <w:rsid w:val="001837E9"/>
    <w:rsid w:val="001849A2"/>
    <w:rsid w:val="00186921"/>
    <w:rsid w:val="00187DFA"/>
    <w:rsid w:val="00191885"/>
    <w:rsid w:val="00193B0B"/>
    <w:rsid w:val="00195D86"/>
    <w:rsid w:val="00196130"/>
    <w:rsid w:val="00196C2D"/>
    <w:rsid w:val="00197D05"/>
    <w:rsid w:val="00197DAA"/>
    <w:rsid w:val="001A08D7"/>
    <w:rsid w:val="001A100C"/>
    <w:rsid w:val="001A1059"/>
    <w:rsid w:val="001A1BC1"/>
    <w:rsid w:val="001A1EA5"/>
    <w:rsid w:val="001A2421"/>
    <w:rsid w:val="001A2574"/>
    <w:rsid w:val="001A27D7"/>
    <w:rsid w:val="001A294E"/>
    <w:rsid w:val="001A48F9"/>
    <w:rsid w:val="001A4ED8"/>
    <w:rsid w:val="001A75E3"/>
    <w:rsid w:val="001B1007"/>
    <w:rsid w:val="001B2488"/>
    <w:rsid w:val="001B3CF7"/>
    <w:rsid w:val="001B6799"/>
    <w:rsid w:val="001C1362"/>
    <w:rsid w:val="001C41F5"/>
    <w:rsid w:val="001C60E0"/>
    <w:rsid w:val="001D04B6"/>
    <w:rsid w:val="001D170E"/>
    <w:rsid w:val="001D17AF"/>
    <w:rsid w:val="001D2E9A"/>
    <w:rsid w:val="001D597F"/>
    <w:rsid w:val="001D7718"/>
    <w:rsid w:val="001E3FD4"/>
    <w:rsid w:val="001E446D"/>
    <w:rsid w:val="001E6083"/>
    <w:rsid w:val="001E70FE"/>
    <w:rsid w:val="001F0DFD"/>
    <w:rsid w:val="001F348E"/>
    <w:rsid w:val="001F4590"/>
    <w:rsid w:val="001F5667"/>
    <w:rsid w:val="0020241A"/>
    <w:rsid w:val="00203821"/>
    <w:rsid w:val="00206ACD"/>
    <w:rsid w:val="002110AF"/>
    <w:rsid w:val="00211632"/>
    <w:rsid w:val="00211648"/>
    <w:rsid w:val="00215B78"/>
    <w:rsid w:val="0021630D"/>
    <w:rsid w:val="00216E9F"/>
    <w:rsid w:val="002224BA"/>
    <w:rsid w:val="002224CE"/>
    <w:rsid w:val="002240D2"/>
    <w:rsid w:val="00227AAC"/>
    <w:rsid w:val="002322C5"/>
    <w:rsid w:val="00235421"/>
    <w:rsid w:val="0023619C"/>
    <w:rsid w:val="00237381"/>
    <w:rsid w:val="00237F98"/>
    <w:rsid w:val="00240C6F"/>
    <w:rsid w:val="0024121B"/>
    <w:rsid w:val="002418D1"/>
    <w:rsid w:val="00242581"/>
    <w:rsid w:val="00243BEB"/>
    <w:rsid w:val="0024475F"/>
    <w:rsid w:val="00247D2F"/>
    <w:rsid w:val="00247F9E"/>
    <w:rsid w:val="0025058F"/>
    <w:rsid w:val="00250E86"/>
    <w:rsid w:val="00256560"/>
    <w:rsid w:val="00257FF3"/>
    <w:rsid w:val="002600EF"/>
    <w:rsid w:val="0026248A"/>
    <w:rsid w:val="002630C5"/>
    <w:rsid w:val="002644F9"/>
    <w:rsid w:val="0026481A"/>
    <w:rsid w:val="00264E4D"/>
    <w:rsid w:val="002652C7"/>
    <w:rsid w:val="002668FD"/>
    <w:rsid w:val="00267735"/>
    <w:rsid w:val="0027003B"/>
    <w:rsid w:val="002724E5"/>
    <w:rsid w:val="002726D2"/>
    <w:rsid w:val="0027493C"/>
    <w:rsid w:val="00274B18"/>
    <w:rsid w:val="0027605E"/>
    <w:rsid w:val="002811CE"/>
    <w:rsid w:val="00281E00"/>
    <w:rsid w:val="002859A8"/>
    <w:rsid w:val="00293ACE"/>
    <w:rsid w:val="0029403E"/>
    <w:rsid w:val="00294A52"/>
    <w:rsid w:val="002974FC"/>
    <w:rsid w:val="002A5816"/>
    <w:rsid w:val="002A6F40"/>
    <w:rsid w:val="002B2CC0"/>
    <w:rsid w:val="002B42EF"/>
    <w:rsid w:val="002B4D9A"/>
    <w:rsid w:val="002B575F"/>
    <w:rsid w:val="002B729B"/>
    <w:rsid w:val="002C189D"/>
    <w:rsid w:val="002C23B5"/>
    <w:rsid w:val="002C53A2"/>
    <w:rsid w:val="002D0040"/>
    <w:rsid w:val="002D0725"/>
    <w:rsid w:val="002D2FA8"/>
    <w:rsid w:val="002D38C5"/>
    <w:rsid w:val="002D5B20"/>
    <w:rsid w:val="002D6369"/>
    <w:rsid w:val="002D73B2"/>
    <w:rsid w:val="002E068C"/>
    <w:rsid w:val="002E1BB6"/>
    <w:rsid w:val="002E220F"/>
    <w:rsid w:val="002E268B"/>
    <w:rsid w:val="002E2AA2"/>
    <w:rsid w:val="002E5428"/>
    <w:rsid w:val="002E5868"/>
    <w:rsid w:val="002E7F2D"/>
    <w:rsid w:val="002F3B04"/>
    <w:rsid w:val="002F3DAF"/>
    <w:rsid w:val="002F4074"/>
    <w:rsid w:val="002F5929"/>
    <w:rsid w:val="002F7331"/>
    <w:rsid w:val="0030269E"/>
    <w:rsid w:val="00303BBD"/>
    <w:rsid w:val="00304E8B"/>
    <w:rsid w:val="00305863"/>
    <w:rsid w:val="00306FBC"/>
    <w:rsid w:val="00307311"/>
    <w:rsid w:val="003075EA"/>
    <w:rsid w:val="00311310"/>
    <w:rsid w:val="0031223E"/>
    <w:rsid w:val="00312DE1"/>
    <w:rsid w:val="00313E10"/>
    <w:rsid w:val="003149A0"/>
    <w:rsid w:val="00315F10"/>
    <w:rsid w:val="00316A8B"/>
    <w:rsid w:val="0032100F"/>
    <w:rsid w:val="00321016"/>
    <w:rsid w:val="0032380D"/>
    <w:rsid w:val="0032446F"/>
    <w:rsid w:val="00327A6A"/>
    <w:rsid w:val="0033219E"/>
    <w:rsid w:val="00332661"/>
    <w:rsid w:val="0033402C"/>
    <w:rsid w:val="00340521"/>
    <w:rsid w:val="00342D79"/>
    <w:rsid w:val="00345C73"/>
    <w:rsid w:val="00346778"/>
    <w:rsid w:val="00347A60"/>
    <w:rsid w:val="003505B4"/>
    <w:rsid w:val="00354A99"/>
    <w:rsid w:val="00360311"/>
    <w:rsid w:val="0036145E"/>
    <w:rsid w:val="00361922"/>
    <w:rsid w:val="00361EEC"/>
    <w:rsid w:val="0036231C"/>
    <w:rsid w:val="00365980"/>
    <w:rsid w:val="003677AF"/>
    <w:rsid w:val="0037339B"/>
    <w:rsid w:val="00375435"/>
    <w:rsid w:val="00377200"/>
    <w:rsid w:val="003816C8"/>
    <w:rsid w:val="003816E0"/>
    <w:rsid w:val="00384B7C"/>
    <w:rsid w:val="0038643C"/>
    <w:rsid w:val="00386C11"/>
    <w:rsid w:val="00387371"/>
    <w:rsid w:val="00390D9F"/>
    <w:rsid w:val="003915F3"/>
    <w:rsid w:val="00395E56"/>
    <w:rsid w:val="00397466"/>
    <w:rsid w:val="00397619"/>
    <w:rsid w:val="003A0DD1"/>
    <w:rsid w:val="003A6148"/>
    <w:rsid w:val="003A6BF0"/>
    <w:rsid w:val="003A73B2"/>
    <w:rsid w:val="003A7A29"/>
    <w:rsid w:val="003A7BF9"/>
    <w:rsid w:val="003A7F2A"/>
    <w:rsid w:val="003B4F34"/>
    <w:rsid w:val="003B6B3B"/>
    <w:rsid w:val="003B6EF8"/>
    <w:rsid w:val="003B7740"/>
    <w:rsid w:val="003C0E97"/>
    <w:rsid w:val="003C33F6"/>
    <w:rsid w:val="003C3D2E"/>
    <w:rsid w:val="003C43A5"/>
    <w:rsid w:val="003C488F"/>
    <w:rsid w:val="003C6EF0"/>
    <w:rsid w:val="003C72A2"/>
    <w:rsid w:val="003D17F6"/>
    <w:rsid w:val="003D2161"/>
    <w:rsid w:val="003D3865"/>
    <w:rsid w:val="003D56E0"/>
    <w:rsid w:val="003E1C5C"/>
    <w:rsid w:val="003E3048"/>
    <w:rsid w:val="003E30F9"/>
    <w:rsid w:val="003E441E"/>
    <w:rsid w:val="003E4A1F"/>
    <w:rsid w:val="003E6650"/>
    <w:rsid w:val="003F286B"/>
    <w:rsid w:val="003F3265"/>
    <w:rsid w:val="003F519D"/>
    <w:rsid w:val="003F5B46"/>
    <w:rsid w:val="003F69D6"/>
    <w:rsid w:val="003F7DAA"/>
    <w:rsid w:val="0040033C"/>
    <w:rsid w:val="00400CB9"/>
    <w:rsid w:val="00400F9A"/>
    <w:rsid w:val="00401363"/>
    <w:rsid w:val="00402E47"/>
    <w:rsid w:val="00404746"/>
    <w:rsid w:val="00404C15"/>
    <w:rsid w:val="00405A3D"/>
    <w:rsid w:val="0040604A"/>
    <w:rsid w:val="0040642D"/>
    <w:rsid w:val="00407DBB"/>
    <w:rsid w:val="0041493B"/>
    <w:rsid w:val="00415297"/>
    <w:rsid w:val="0041604E"/>
    <w:rsid w:val="004171E2"/>
    <w:rsid w:val="00420640"/>
    <w:rsid w:val="00421448"/>
    <w:rsid w:val="00425015"/>
    <w:rsid w:val="0043097E"/>
    <w:rsid w:val="00430994"/>
    <w:rsid w:val="00433CB5"/>
    <w:rsid w:val="0043479D"/>
    <w:rsid w:val="00441B6D"/>
    <w:rsid w:val="00445279"/>
    <w:rsid w:val="00447339"/>
    <w:rsid w:val="004476BA"/>
    <w:rsid w:val="004544CD"/>
    <w:rsid w:val="004556EF"/>
    <w:rsid w:val="0045715C"/>
    <w:rsid w:val="0046242A"/>
    <w:rsid w:val="00462B07"/>
    <w:rsid w:val="00465BD2"/>
    <w:rsid w:val="004715C8"/>
    <w:rsid w:val="004716A0"/>
    <w:rsid w:val="004724A2"/>
    <w:rsid w:val="004738DF"/>
    <w:rsid w:val="00474C13"/>
    <w:rsid w:val="00477A1A"/>
    <w:rsid w:val="00480DA2"/>
    <w:rsid w:val="00481C31"/>
    <w:rsid w:val="00482FC1"/>
    <w:rsid w:val="00483027"/>
    <w:rsid w:val="00484349"/>
    <w:rsid w:val="004843E6"/>
    <w:rsid w:val="004847B3"/>
    <w:rsid w:val="00484D62"/>
    <w:rsid w:val="00486C44"/>
    <w:rsid w:val="004871AA"/>
    <w:rsid w:val="004918D7"/>
    <w:rsid w:val="004926E1"/>
    <w:rsid w:val="00492858"/>
    <w:rsid w:val="004945EC"/>
    <w:rsid w:val="00496D8E"/>
    <w:rsid w:val="004A01D0"/>
    <w:rsid w:val="004A2B27"/>
    <w:rsid w:val="004A2BFC"/>
    <w:rsid w:val="004A2CA8"/>
    <w:rsid w:val="004A2E0A"/>
    <w:rsid w:val="004A2FEA"/>
    <w:rsid w:val="004A6B68"/>
    <w:rsid w:val="004A6BE5"/>
    <w:rsid w:val="004A7FB0"/>
    <w:rsid w:val="004B0A23"/>
    <w:rsid w:val="004B175B"/>
    <w:rsid w:val="004B317E"/>
    <w:rsid w:val="004B6844"/>
    <w:rsid w:val="004C15C0"/>
    <w:rsid w:val="004C3E22"/>
    <w:rsid w:val="004C4326"/>
    <w:rsid w:val="004C5272"/>
    <w:rsid w:val="004C5E48"/>
    <w:rsid w:val="004C7B4C"/>
    <w:rsid w:val="004D2DD7"/>
    <w:rsid w:val="004D364A"/>
    <w:rsid w:val="004D410C"/>
    <w:rsid w:val="004D75C5"/>
    <w:rsid w:val="004E1CFE"/>
    <w:rsid w:val="004E2186"/>
    <w:rsid w:val="004E4015"/>
    <w:rsid w:val="004E66FB"/>
    <w:rsid w:val="004E67B0"/>
    <w:rsid w:val="004E6822"/>
    <w:rsid w:val="004E75F5"/>
    <w:rsid w:val="004F092B"/>
    <w:rsid w:val="004F470A"/>
    <w:rsid w:val="004F4C59"/>
    <w:rsid w:val="004F5F09"/>
    <w:rsid w:val="004F74F6"/>
    <w:rsid w:val="00500BBB"/>
    <w:rsid w:val="00500C8F"/>
    <w:rsid w:val="00501909"/>
    <w:rsid w:val="0050785A"/>
    <w:rsid w:val="005078C6"/>
    <w:rsid w:val="00507BBB"/>
    <w:rsid w:val="00511CCD"/>
    <w:rsid w:val="005128DF"/>
    <w:rsid w:val="00513B55"/>
    <w:rsid w:val="0051539D"/>
    <w:rsid w:val="0051592A"/>
    <w:rsid w:val="00516F9E"/>
    <w:rsid w:val="005206FE"/>
    <w:rsid w:val="0052092D"/>
    <w:rsid w:val="00520DC8"/>
    <w:rsid w:val="005222BF"/>
    <w:rsid w:val="00522393"/>
    <w:rsid w:val="00522708"/>
    <w:rsid w:val="005257ED"/>
    <w:rsid w:val="0052671B"/>
    <w:rsid w:val="005276BD"/>
    <w:rsid w:val="005306F8"/>
    <w:rsid w:val="00532668"/>
    <w:rsid w:val="00534DFD"/>
    <w:rsid w:val="0054023D"/>
    <w:rsid w:val="00540317"/>
    <w:rsid w:val="0054085A"/>
    <w:rsid w:val="00541E4E"/>
    <w:rsid w:val="0054268E"/>
    <w:rsid w:val="005426BF"/>
    <w:rsid w:val="00542A86"/>
    <w:rsid w:val="00544A07"/>
    <w:rsid w:val="00545D24"/>
    <w:rsid w:val="005473AF"/>
    <w:rsid w:val="00547558"/>
    <w:rsid w:val="00550944"/>
    <w:rsid w:val="00553277"/>
    <w:rsid w:val="005573DF"/>
    <w:rsid w:val="00557976"/>
    <w:rsid w:val="00557C38"/>
    <w:rsid w:val="00557D04"/>
    <w:rsid w:val="00560499"/>
    <w:rsid w:val="00560B6D"/>
    <w:rsid w:val="00561BC9"/>
    <w:rsid w:val="0056213C"/>
    <w:rsid w:val="0056378A"/>
    <w:rsid w:val="00570131"/>
    <w:rsid w:val="00570E2A"/>
    <w:rsid w:val="00570EB8"/>
    <w:rsid w:val="00575123"/>
    <w:rsid w:val="005809D2"/>
    <w:rsid w:val="00580C24"/>
    <w:rsid w:val="00582A12"/>
    <w:rsid w:val="00584682"/>
    <w:rsid w:val="00593511"/>
    <w:rsid w:val="005968EF"/>
    <w:rsid w:val="00596C1E"/>
    <w:rsid w:val="005A00CC"/>
    <w:rsid w:val="005A1C5E"/>
    <w:rsid w:val="005A2E26"/>
    <w:rsid w:val="005B0FB2"/>
    <w:rsid w:val="005B13B4"/>
    <w:rsid w:val="005B13CD"/>
    <w:rsid w:val="005B5654"/>
    <w:rsid w:val="005B7BCA"/>
    <w:rsid w:val="005C027A"/>
    <w:rsid w:val="005C0B5F"/>
    <w:rsid w:val="005C0DAE"/>
    <w:rsid w:val="005C188E"/>
    <w:rsid w:val="005C20A2"/>
    <w:rsid w:val="005C2A15"/>
    <w:rsid w:val="005C43C5"/>
    <w:rsid w:val="005D01A6"/>
    <w:rsid w:val="005D2280"/>
    <w:rsid w:val="005D2349"/>
    <w:rsid w:val="005D446A"/>
    <w:rsid w:val="005D4B5F"/>
    <w:rsid w:val="005D7A3C"/>
    <w:rsid w:val="005D7D7B"/>
    <w:rsid w:val="005E1B60"/>
    <w:rsid w:val="005E5507"/>
    <w:rsid w:val="005E5BCB"/>
    <w:rsid w:val="005E607B"/>
    <w:rsid w:val="005E7A98"/>
    <w:rsid w:val="005F0744"/>
    <w:rsid w:val="005F08AE"/>
    <w:rsid w:val="005F0A8D"/>
    <w:rsid w:val="005F1C40"/>
    <w:rsid w:val="005F2857"/>
    <w:rsid w:val="005F2B62"/>
    <w:rsid w:val="005F50F0"/>
    <w:rsid w:val="005F5DA6"/>
    <w:rsid w:val="005F7E17"/>
    <w:rsid w:val="00601229"/>
    <w:rsid w:val="00602CEE"/>
    <w:rsid w:val="00603B67"/>
    <w:rsid w:val="0060745F"/>
    <w:rsid w:val="0060755D"/>
    <w:rsid w:val="006110AD"/>
    <w:rsid w:val="006162A2"/>
    <w:rsid w:val="006167C2"/>
    <w:rsid w:val="00617119"/>
    <w:rsid w:val="00617672"/>
    <w:rsid w:val="0062140B"/>
    <w:rsid w:val="006240DA"/>
    <w:rsid w:val="00625F9A"/>
    <w:rsid w:val="0063055A"/>
    <w:rsid w:val="0063256E"/>
    <w:rsid w:val="0063376B"/>
    <w:rsid w:val="00633F04"/>
    <w:rsid w:val="00635219"/>
    <w:rsid w:val="006355C9"/>
    <w:rsid w:val="0063562C"/>
    <w:rsid w:val="00635EC0"/>
    <w:rsid w:val="00640B58"/>
    <w:rsid w:val="00641DD8"/>
    <w:rsid w:val="0064307F"/>
    <w:rsid w:val="00644867"/>
    <w:rsid w:val="00645751"/>
    <w:rsid w:val="00650690"/>
    <w:rsid w:val="0065154C"/>
    <w:rsid w:val="00651B02"/>
    <w:rsid w:val="00651B19"/>
    <w:rsid w:val="00651E9F"/>
    <w:rsid w:val="00653671"/>
    <w:rsid w:val="0065383B"/>
    <w:rsid w:val="00654F3F"/>
    <w:rsid w:val="00660A29"/>
    <w:rsid w:val="00662EEA"/>
    <w:rsid w:val="00663773"/>
    <w:rsid w:val="0066447B"/>
    <w:rsid w:val="00673829"/>
    <w:rsid w:val="006741CE"/>
    <w:rsid w:val="006742B0"/>
    <w:rsid w:val="00675E9D"/>
    <w:rsid w:val="00676172"/>
    <w:rsid w:val="00677847"/>
    <w:rsid w:val="006817F2"/>
    <w:rsid w:val="00686129"/>
    <w:rsid w:val="00686929"/>
    <w:rsid w:val="00692089"/>
    <w:rsid w:val="00695519"/>
    <w:rsid w:val="0069582A"/>
    <w:rsid w:val="006A4134"/>
    <w:rsid w:val="006A4BF1"/>
    <w:rsid w:val="006A5DDA"/>
    <w:rsid w:val="006A6701"/>
    <w:rsid w:val="006B21F4"/>
    <w:rsid w:val="006B2401"/>
    <w:rsid w:val="006B3753"/>
    <w:rsid w:val="006B42C4"/>
    <w:rsid w:val="006B6C4D"/>
    <w:rsid w:val="006B7AD6"/>
    <w:rsid w:val="006C0058"/>
    <w:rsid w:val="006C1DAC"/>
    <w:rsid w:val="006C2F94"/>
    <w:rsid w:val="006C4546"/>
    <w:rsid w:val="006C50FD"/>
    <w:rsid w:val="006C5604"/>
    <w:rsid w:val="006C6136"/>
    <w:rsid w:val="006C6C60"/>
    <w:rsid w:val="006C741D"/>
    <w:rsid w:val="006D0ABD"/>
    <w:rsid w:val="006D1DD4"/>
    <w:rsid w:val="006D3AFE"/>
    <w:rsid w:val="006D4014"/>
    <w:rsid w:val="006D44C1"/>
    <w:rsid w:val="006E1700"/>
    <w:rsid w:val="006E2D8E"/>
    <w:rsid w:val="006E4714"/>
    <w:rsid w:val="006E5651"/>
    <w:rsid w:val="006E5B85"/>
    <w:rsid w:val="006E7AA6"/>
    <w:rsid w:val="006F026A"/>
    <w:rsid w:val="006F243D"/>
    <w:rsid w:val="006F2488"/>
    <w:rsid w:val="0070020A"/>
    <w:rsid w:val="00700776"/>
    <w:rsid w:val="00700BB6"/>
    <w:rsid w:val="00701052"/>
    <w:rsid w:val="00701CCA"/>
    <w:rsid w:val="0070260B"/>
    <w:rsid w:val="0070265B"/>
    <w:rsid w:val="007033B8"/>
    <w:rsid w:val="00704680"/>
    <w:rsid w:val="00704813"/>
    <w:rsid w:val="00705C4F"/>
    <w:rsid w:val="00706F84"/>
    <w:rsid w:val="00707E64"/>
    <w:rsid w:val="00710431"/>
    <w:rsid w:val="00711F0C"/>
    <w:rsid w:val="00712D65"/>
    <w:rsid w:val="00717248"/>
    <w:rsid w:val="00720C61"/>
    <w:rsid w:val="00721962"/>
    <w:rsid w:val="0072290D"/>
    <w:rsid w:val="0072362C"/>
    <w:rsid w:val="00723D6D"/>
    <w:rsid w:val="00724537"/>
    <w:rsid w:val="007248A5"/>
    <w:rsid w:val="007250E2"/>
    <w:rsid w:val="00725CD5"/>
    <w:rsid w:val="00725FEA"/>
    <w:rsid w:val="0072654F"/>
    <w:rsid w:val="00731724"/>
    <w:rsid w:val="0073474B"/>
    <w:rsid w:val="00735511"/>
    <w:rsid w:val="00737208"/>
    <w:rsid w:val="0074037D"/>
    <w:rsid w:val="00740898"/>
    <w:rsid w:val="00741D32"/>
    <w:rsid w:val="00744DE6"/>
    <w:rsid w:val="0075097B"/>
    <w:rsid w:val="00753317"/>
    <w:rsid w:val="00754EA5"/>
    <w:rsid w:val="00757117"/>
    <w:rsid w:val="007612D8"/>
    <w:rsid w:val="00762452"/>
    <w:rsid w:val="007639E0"/>
    <w:rsid w:val="00774ECC"/>
    <w:rsid w:val="00775507"/>
    <w:rsid w:val="00776DF7"/>
    <w:rsid w:val="00780492"/>
    <w:rsid w:val="0078059C"/>
    <w:rsid w:val="00781B16"/>
    <w:rsid w:val="00783473"/>
    <w:rsid w:val="007849DE"/>
    <w:rsid w:val="007855E2"/>
    <w:rsid w:val="0078594B"/>
    <w:rsid w:val="00786155"/>
    <w:rsid w:val="007861F0"/>
    <w:rsid w:val="00790205"/>
    <w:rsid w:val="00790A53"/>
    <w:rsid w:val="0079328B"/>
    <w:rsid w:val="007951C4"/>
    <w:rsid w:val="00795E02"/>
    <w:rsid w:val="007979D0"/>
    <w:rsid w:val="007A10D3"/>
    <w:rsid w:val="007A198C"/>
    <w:rsid w:val="007A1F69"/>
    <w:rsid w:val="007A26DB"/>
    <w:rsid w:val="007A426D"/>
    <w:rsid w:val="007A4E18"/>
    <w:rsid w:val="007A5C79"/>
    <w:rsid w:val="007A654F"/>
    <w:rsid w:val="007A7B8C"/>
    <w:rsid w:val="007A7E49"/>
    <w:rsid w:val="007B13F0"/>
    <w:rsid w:val="007B386E"/>
    <w:rsid w:val="007B389F"/>
    <w:rsid w:val="007B4F5B"/>
    <w:rsid w:val="007B6385"/>
    <w:rsid w:val="007C024D"/>
    <w:rsid w:val="007C0E6D"/>
    <w:rsid w:val="007C12F8"/>
    <w:rsid w:val="007C63BB"/>
    <w:rsid w:val="007C6D9E"/>
    <w:rsid w:val="007D058F"/>
    <w:rsid w:val="007D1C43"/>
    <w:rsid w:val="007D2174"/>
    <w:rsid w:val="007D63CF"/>
    <w:rsid w:val="007D6C53"/>
    <w:rsid w:val="007E1564"/>
    <w:rsid w:val="007E1E87"/>
    <w:rsid w:val="007E5555"/>
    <w:rsid w:val="007E5B3F"/>
    <w:rsid w:val="007E7145"/>
    <w:rsid w:val="007F028D"/>
    <w:rsid w:val="007F0745"/>
    <w:rsid w:val="007F09C6"/>
    <w:rsid w:val="007F2257"/>
    <w:rsid w:val="007F3A11"/>
    <w:rsid w:val="007F4498"/>
    <w:rsid w:val="007F4771"/>
    <w:rsid w:val="007F63B1"/>
    <w:rsid w:val="0080091D"/>
    <w:rsid w:val="00800E2F"/>
    <w:rsid w:val="00802CD7"/>
    <w:rsid w:val="008032C0"/>
    <w:rsid w:val="008034BC"/>
    <w:rsid w:val="00803534"/>
    <w:rsid w:val="00804108"/>
    <w:rsid w:val="0080451D"/>
    <w:rsid w:val="00804FC4"/>
    <w:rsid w:val="0080560F"/>
    <w:rsid w:val="0081130B"/>
    <w:rsid w:val="00816367"/>
    <w:rsid w:val="00816A0B"/>
    <w:rsid w:val="00816ACD"/>
    <w:rsid w:val="00817AC0"/>
    <w:rsid w:val="00820EEF"/>
    <w:rsid w:val="00824B22"/>
    <w:rsid w:val="00825BCD"/>
    <w:rsid w:val="00830243"/>
    <w:rsid w:val="00830782"/>
    <w:rsid w:val="00830C53"/>
    <w:rsid w:val="00830DE4"/>
    <w:rsid w:val="0083247E"/>
    <w:rsid w:val="00832B37"/>
    <w:rsid w:val="008346EC"/>
    <w:rsid w:val="00836EE3"/>
    <w:rsid w:val="0083745A"/>
    <w:rsid w:val="00837FAA"/>
    <w:rsid w:val="008400D1"/>
    <w:rsid w:val="00841F77"/>
    <w:rsid w:val="00842919"/>
    <w:rsid w:val="00852378"/>
    <w:rsid w:val="0085276D"/>
    <w:rsid w:val="0085365F"/>
    <w:rsid w:val="00857B18"/>
    <w:rsid w:val="00861C33"/>
    <w:rsid w:val="00863390"/>
    <w:rsid w:val="0086385C"/>
    <w:rsid w:val="008647F4"/>
    <w:rsid w:val="00865608"/>
    <w:rsid w:val="00865DDC"/>
    <w:rsid w:val="00865EE4"/>
    <w:rsid w:val="00870138"/>
    <w:rsid w:val="00870477"/>
    <w:rsid w:val="00871916"/>
    <w:rsid w:val="00871D71"/>
    <w:rsid w:val="00871E8B"/>
    <w:rsid w:val="00872039"/>
    <w:rsid w:val="00874B2E"/>
    <w:rsid w:val="00880376"/>
    <w:rsid w:val="00880E1C"/>
    <w:rsid w:val="00883113"/>
    <w:rsid w:val="00884A9F"/>
    <w:rsid w:val="00887D1B"/>
    <w:rsid w:val="00891292"/>
    <w:rsid w:val="00892A02"/>
    <w:rsid w:val="00892D0B"/>
    <w:rsid w:val="008952B7"/>
    <w:rsid w:val="008956DD"/>
    <w:rsid w:val="008969DF"/>
    <w:rsid w:val="008971A5"/>
    <w:rsid w:val="008A1FBE"/>
    <w:rsid w:val="008A3FC2"/>
    <w:rsid w:val="008A510E"/>
    <w:rsid w:val="008A522A"/>
    <w:rsid w:val="008A7E2E"/>
    <w:rsid w:val="008B22FF"/>
    <w:rsid w:val="008B2C45"/>
    <w:rsid w:val="008B3F92"/>
    <w:rsid w:val="008B4464"/>
    <w:rsid w:val="008B4925"/>
    <w:rsid w:val="008B750B"/>
    <w:rsid w:val="008B774C"/>
    <w:rsid w:val="008C1FD2"/>
    <w:rsid w:val="008C3162"/>
    <w:rsid w:val="008C432C"/>
    <w:rsid w:val="008C7332"/>
    <w:rsid w:val="008D1F14"/>
    <w:rsid w:val="008D21B8"/>
    <w:rsid w:val="008D3956"/>
    <w:rsid w:val="008D724A"/>
    <w:rsid w:val="008D7B65"/>
    <w:rsid w:val="008E3924"/>
    <w:rsid w:val="008E6437"/>
    <w:rsid w:val="008F13F7"/>
    <w:rsid w:val="008F2C1D"/>
    <w:rsid w:val="008F5B4D"/>
    <w:rsid w:val="008F5BAE"/>
    <w:rsid w:val="008F626D"/>
    <w:rsid w:val="008F68F1"/>
    <w:rsid w:val="009003DC"/>
    <w:rsid w:val="00901D89"/>
    <w:rsid w:val="00902B0B"/>
    <w:rsid w:val="009033D2"/>
    <w:rsid w:val="00907425"/>
    <w:rsid w:val="00910138"/>
    <w:rsid w:val="009142C2"/>
    <w:rsid w:val="00923C34"/>
    <w:rsid w:val="00924152"/>
    <w:rsid w:val="00924267"/>
    <w:rsid w:val="0092513D"/>
    <w:rsid w:val="00925999"/>
    <w:rsid w:val="00925BAE"/>
    <w:rsid w:val="00927A9F"/>
    <w:rsid w:val="009305E9"/>
    <w:rsid w:val="00930C4D"/>
    <w:rsid w:val="00931A12"/>
    <w:rsid w:val="009335CC"/>
    <w:rsid w:val="00933EE2"/>
    <w:rsid w:val="0093531F"/>
    <w:rsid w:val="00935A55"/>
    <w:rsid w:val="009406BB"/>
    <w:rsid w:val="00940F96"/>
    <w:rsid w:val="00941CEB"/>
    <w:rsid w:val="00944C19"/>
    <w:rsid w:val="0094617A"/>
    <w:rsid w:val="00946288"/>
    <w:rsid w:val="0094720F"/>
    <w:rsid w:val="00952ADD"/>
    <w:rsid w:val="00953B28"/>
    <w:rsid w:val="00954322"/>
    <w:rsid w:val="00954364"/>
    <w:rsid w:val="00954F08"/>
    <w:rsid w:val="009570D3"/>
    <w:rsid w:val="00957CAA"/>
    <w:rsid w:val="00961FD9"/>
    <w:rsid w:val="00963325"/>
    <w:rsid w:val="00963988"/>
    <w:rsid w:val="009657A0"/>
    <w:rsid w:val="00966B2C"/>
    <w:rsid w:val="0096778A"/>
    <w:rsid w:val="0097305D"/>
    <w:rsid w:val="009731A5"/>
    <w:rsid w:val="009771B6"/>
    <w:rsid w:val="0097734B"/>
    <w:rsid w:val="00977656"/>
    <w:rsid w:val="00977A85"/>
    <w:rsid w:val="009846A7"/>
    <w:rsid w:val="00985CD3"/>
    <w:rsid w:val="0098692A"/>
    <w:rsid w:val="00986DEB"/>
    <w:rsid w:val="0098794D"/>
    <w:rsid w:val="0099497B"/>
    <w:rsid w:val="00995865"/>
    <w:rsid w:val="009A2213"/>
    <w:rsid w:val="009A2D4F"/>
    <w:rsid w:val="009A2DB1"/>
    <w:rsid w:val="009A43BA"/>
    <w:rsid w:val="009A6A2F"/>
    <w:rsid w:val="009B058F"/>
    <w:rsid w:val="009B0D05"/>
    <w:rsid w:val="009B0D22"/>
    <w:rsid w:val="009B3DA4"/>
    <w:rsid w:val="009B4991"/>
    <w:rsid w:val="009B4CA6"/>
    <w:rsid w:val="009B5A13"/>
    <w:rsid w:val="009B63F9"/>
    <w:rsid w:val="009B79F8"/>
    <w:rsid w:val="009C0E68"/>
    <w:rsid w:val="009C1E5A"/>
    <w:rsid w:val="009C6139"/>
    <w:rsid w:val="009C65DB"/>
    <w:rsid w:val="009C66D5"/>
    <w:rsid w:val="009C7E38"/>
    <w:rsid w:val="009D0559"/>
    <w:rsid w:val="009D06F3"/>
    <w:rsid w:val="009D13FD"/>
    <w:rsid w:val="009D266A"/>
    <w:rsid w:val="009D3747"/>
    <w:rsid w:val="009F05D5"/>
    <w:rsid w:val="009F3008"/>
    <w:rsid w:val="009F48E3"/>
    <w:rsid w:val="009F5541"/>
    <w:rsid w:val="009F7826"/>
    <w:rsid w:val="009F7E07"/>
    <w:rsid w:val="00A01522"/>
    <w:rsid w:val="00A02154"/>
    <w:rsid w:val="00A0611C"/>
    <w:rsid w:val="00A10A11"/>
    <w:rsid w:val="00A11836"/>
    <w:rsid w:val="00A12620"/>
    <w:rsid w:val="00A13C6A"/>
    <w:rsid w:val="00A1519F"/>
    <w:rsid w:val="00A160E3"/>
    <w:rsid w:val="00A1712E"/>
    <w:rsid w:val="00A17B09"/>
    <w:rsid w:val="00A17CBF"/>
    <w:rsid w:val="00A2059D"/>
    <w:rsid w:val="00A20966"/>
    <w:rsid w:val="00A2378B"/>
    <w:rsid w:val="00A23D65"/>
    <w:rsid w:val="00A26342"/>
    <w:rsid w:val="00A30004"/>
    <w:rsid w:val="00A308D0"/>
    <w:rsid w:val="00A32289"/>
    <w:rsid w:val="00A35CE3"/>
    <w:rsid w:val="00A4000B"/>
    <w:rsid w:val="00A42B39"/>
    <w:rsid w:val="00A43D07"/>
    <w:rsid w:val="00A43F20"/>
    <w:rsid w:val="00A457C6"/>
    <w:rsid w:val="00A46AD0"/>
    <w:rsid w:val="00A47063"/>
    <w:rsid w:val="00A473A8"/>
    <w:rsid w:val="00A513F0"/>
    <w:rsid w:val="00A53589"/>
    <w:rsid w:val="00A572E4"/>
    <w:rsid w:val="00A60252"/>
    <w:rsid w:val="00A602C8"/>
    <w:rsid w:val="00A61AC8"/>
    <w:rsid w:val="00A6366F"/>
    <w:rsid w:val="00A638E4"/>
    <w:rsid w:val="00A650AC"/>
    <w:rsid w:val="00A65103"/>
    <w:rsid w:val="00A65D4C"/>
    <w:rsid w:val="00A67A8A"/>
    <w:rsid w:val="00A70512"/>
    <w:rsid w:val="00A7240E"/>
    <w:rsid w:val="00A72C29"/>
    <w:rsid w:val="00A755AC"/>
    <w:rsid w:val="00A802BF"/>
    <w:rsid w:val="00A81465"/>
    <w:rsid w:val="00A818D7"/>
    <w:rsid w:val="00A81926"/>
    <w:rsid w:val="00A87000"/>
    <w:rsid w:val="00A91AD7"/>
    <w:rsid w:val="00A934A4"/>
    <w:rsid w:val="00A94B6C"/>
    <w:rsid w:val="00A95781"/>
    <w:rsid w:val="00A96537"/>
    <w:rsid w:val="00AA1ABC"/>
    <w:rsid w:val="00AA1F60"/>
    <w:rsid w:val="00AA40D7"/>
    <w:rsid w:val="00AA5647"/>
    <w:rsid w:val="00AA79E5"/>
    <w:rsid w:val="00AB2C3A"/>
    <w:rsid w:val="00AB3320"/>
    <w:rsid w:val="00AB48AC"/>
    <w:rsid w:val="00AB508D"/>
    <w:rsid w:val="00AB5F7D"/>
    <w:rsid w:val="00AB7F41"/>
    <w:rsid w:val="00AC0C50"/>
    <w:rsid w:val="00AC133B"/>
    <w:rsid w:val="00AC2418"/>
    <w:rsid w:val="00AC4922"/>
    <w:rsid w:val="00AC6FE2"/>
    <w:rsid w:val="00AC7710"/>
    <w:rsid w:val="00AC77E9"/>
    <w:rsid w:val="00AD00DE"/>
    <w:rsid w:val="00AD2297"/>
    <w:rsid w:val="00AD2664"/>
    <w:rsid w:val="00AD693E"/>
    <w:rsid w:val="00AD7261"/>
    <w:rsid w:val="00AD772D"/>
    <w:rsid w:val="00AE24D3"/>
    <w:rsid w:val="00AE2CC4"/>
    <w:rsid w:val="00AE62F8"/>
    <w:rsid w:val="00AE7F0B"/>
    <w:rsid w:val="00AF0E50"/>
    <w:rsid w:val="00AF2C56"/>
    <w:rsid w:val="00AF3925"/>
    <w:rsid w:val="00AF4B17"/>
    <w:rsid w:val="00AF5247"/>
    <w:rsid w:val="00AF7F26"/>
    <w:rsid w:val="00B077D8"/>
    <w:rsid w:val="00B1296B"/>
    <w:rsid w:val="00B16272"/>
    <w:rsid w:val="00B22075"/>
    <w:rsid w:val="00B2292F"/>
    <w:rsid w:val="00B2374C"/>
    <w:rsid w:val="00B36A46"/>
    <w:rsid w:val="00B41ED4"/>
    <w:rsid w:val="00B43169"/>
    <w:rsid w:val="00B43DEC"/>
    <w:rsid w:val="00B443FC"/>
    <w:rsid w:val="00B4502F"/>
    <w:rsid w:val="00B451B2"/>
    <w:rsid w:val="00B472EF"/>
    <w:rsid w:val="00B501A8"/>
    <w:rsid w:val="00B52B51"/>
    <w:rsid w:val="00B5422D"/>
    <w:rsid w:val="00B54CAE"/>
    <w:rsid w:val="00B557F2"/>
    <w:rsid w:val="00B55AE4"/>
    <w:rsid w:val="00B57CAB"/>
    <w:rsid w:val="00B6589C"/>
    <w:rsid w:val="00B70B46"/>
    <w:rsid w:val="00B739B0"/>
    <w:rsid w:val="00B74CAD"/>
    <w:rsid w:val="00B814A3"/>
    <w:rsid w:val="00B84C88"/>
    <w:rsid w:val="00B87090"/>
    <w:rsid w:val="00B8718C"/>
    <w:rsid w:val="00B87A0D"/>
    <w:rsid w:val="00B93C4E"/>
    <w:rsid w:val="00B93F0A"/>
    <w:rsid w:val="00B96382"/>
    <w:rsid w:val="00B96F38"/>
    <w:rsid w:val="00BA02AF"/>
    <w:rsid w:val="00BA10F3"/>
    <w:rsid w:val="00BB1E17"/>
    <w:rsid w:val="00BB246B"/>
    <w:rsid w:val="00BB37A0"/>
    <w:rsid w:val="00BB3C91"/>
    <w:rsid w:val="00BB67C6"/>
    <w:rsid w:val="00BB67D5"/>
    <w:rsid w:val="00BC029B"/>
    <w:rsid w:val="00BC3943"/>
    <w:rsid w:val="00BC4DFD"/>
    <w:rsid w:val="00BC62FD"/>
    <w:rsid w:val="00BC6C30"/>
    <w:rsid w:val="00BC716B"/>
    <w:rsid w:val="00BC776A"/>
    <w:rsid w:val="00BC7D89"/>
    <w:rsid w:val="00BD0E74"/>
    <w:rsid w:val="00BD0EDF"/>
    <w:rsid w:val="00BD2279"/>
    <w:rsid w:val="00BD5F8C"/>
    <w:rsid w:val="00BD67B5"/>
    <w:rsid w:val="00BD69F6"/>
    <w:rsid w:val="00BE29DD"/>
    <w:rsid w:val="00BE482B"/>
    <w:rsid w:val="00BE6585"/>
    <w:rsid w:val="00BE6E7D"/>
    <w:rsid w:val="00BE706C"/>
    <w:rsid w:val="00BE7CDF"/>
    <w:rsid w:val="00BF2009"/>
    <w:rsid w:val="00BF4A51"/>
    <w:rsid w:val="00BF593F"/>
    <w:rsid w:val="00BF6411"/>
    <w:rsid w:val="00C05DC5"/>
    <w:rsid w:val="00C066AF"/>
    <w:rsid w:val="00C073ED"/>
    <w:rsid w:val="00C10E06"/>
    <w:rsid w:val="00C11922"/>
    <w:rsid w:val="00C13199"/>
    <w:rsid w:val="00C145B8"/>
    <w:rsid w:val="00C14688"/>
    <w:rsid w:val="00C155DE"/>
    <w:rsid w:val="00C17D62"/>
    <w:rsid w:val="00C23AEB"/>
    <w:rsid w:val="00C2438F"/>
    <w:rsid w:val="00C248BA"/>
    <w:rsid w:val="00C249D2"/>
    <w:rsid w:val="00C257C7"/>
    <w:rsid w:val="00C25B75"/>
    <w:rsid w:val="00C26B22"/>
    <w:rsid w:val="00C3052A"/>
    <w:rsid w:val="00C31AF0"/>
    <w:rsid w:val="00C32A7E"/>
    <w:rsid w:val="00C32A7F"/>
    <w:rsid w:val="00C34F28"/>
    <w:rsid w:val="00C35B54"/>
    <w:rsid w:val="00C3628E"/>
    <w:rsid w:val="00C368DF"/>
    <w:rsid w:val="00C442C5"/>
    <w:rsid w:val="00C5193C"/>
    <w:rsid w:val="00C52AE9"/>
    <w:rsid w:val="00C57B5C"/>
    <w:rsid w:val="00C57C7C"/>
    <w:rsid w:val="00C60BB2"/>
    <w:rsid w:val="00C61049"/>
    <w:rsid w:val="00C61240"/>
    <w:rsid w:val="00C631FE"/>
    <w:rsid w:val="00C63FFE"/>
    <w:rsid w:val="00C645CF"/>
    <w:rsid w:val="00C70980"/>
    <w:rsid w:val="00C72715"/>
    <w:rsid w:val="00C76A82"/>
    <w:rsid w:val="00C77E00"/>
    <w:rsid w:val="00C83DCA"/>
    <w:rsid w:val="00C84CB4"/>
    <w:rsid w:val="00C86DD6"/>
    <w:rsid w:val="00C87E55"/>
    <w:rsid w:val="00C91145"/>
    <w:rsid w:val="00C91EB6"/>
    <w:rsid w:val="00C92DAA"/>
    <w:rsid w:val="00C9317F"/>
    <w:rsid w:val="00C95509"/>
    <w:rsid w:val="00CA0E10"/>
    <w:rsid w:val="00CA10B0"/>
    <w:rsid w:val="00CA19AA"/>
    <w:rsid w:val="00CA2F8E"/>
    <w:rsid w:val="00CA3EE2"/>
    <w:rsid w:val="00CA55E4"/>
    <w:rsid w:val="00CA7B93"/>
    <w:rsid w:val="00CA7FD5"/>
    <w:rsid w:val="00CB1429"/>
    <w:rsid w:val="00CB1ABF"/>
    <w:rsid w:val="00CB3287"/>
    <w:rsid w:val="00CB33E2"/>
    <w:rsid w:val="00CB372C"/>
    <w:rsid w:val="00CB4E68"/>
    <w:rsid w:val="00CB54A9"/>
    <w:rsid w:val="00CB720E"/>
    <w:rsid w:val="00CB7225"/>
    <w:rsid w:val="00CC0C68"/>
    <w:rsid w:val="00CC10D4"/>
    <w:rsid w:val="00CC2733"/>
    <w:rsid w:val="00CC2DFD"/>
    <w:rsid w:val="00CD0050"/>
    <w:rsid w:val="00CD091D"/>
    <w:rsid w:val="00CE0ECF"/>
    <w:rsid w:val="00CE192B"/>
    <w:rsid w:val="00CE6773"/>
    <w:rsid w:val="00CE7481"/>
    <w:rsid w:val="00CE79B4"/>
    <w:rsid w:val="00CF0A8F"/>
    <w:rsid w:val="00CF438F"/>
    <w:rsid w:val="00CF7712"/>
    <w:rsid w:val="00D01333"/>
    <w:rsid w:val="00D02248"/>
    <w:rsid w:val="00D03B63"/>
    <w:rsid w:val="00D04580"/>
    <w:rsid w:val="00D048CE"/>
    <w:rsid w:val="00D10998"/>
    <w:rsid w:val="00D109C1"/>
    <w:rsid w:val="00D139E2"/>
    <w:rsid w:val="00D15439"/>
    <w:rsid w:val="00D15C0B"/>
    <w:rsid w:val="00D15CBD"/>
    <w:rsid w:val="00D16446"/>
    <w:rsid w:val="00D1749B"/>
    <w:rsid w:val="00D221CB"/>
    <w:rsid w:val="00D225AB"/>
    <w:rsid w:val="00D23167"/>
    <w:rsid w:val="00D23391"/>
    <w:rsid w:val="00D23761"/>
    <w:rsid w:val="00D25726"/>
    <w:rsid w:val="00D31805"/>
    <w:rsid w:val="00D31939"/>
    <w:rsid w:val="00D3214F"/>
    <w:rsid w:val="00D337CA"/>
    <w:rsid w:val="00D345CD"/>
    <w:rsid w:val="00D4060C"/>
    <w:rsid w:val="00D4137D"/>
    <w:rsid w:val="00D44BE9"/>
    <w:rsid w:val="00D44F33"/>
    <w:rsid w:val="00D51685"/>
    <w:rsid w:val="00D528C3"/>
    <w:rsid w:val="00D530A0"/>
    <w:rsid w:val="00D54576"/>
    <w:rsid w:val="00D552B9"/>
    <w:rsid w:val="00D567AE"/>
    <w:rsid w:val="00D6023E"/>
    <w:rsid w:val="00D6230E"/>
    <w:rsid w:val="00D657C5"/>
    <w:rsid w:val="00D7241E"/>
    <w:rsid w:val="00D735B2"/>
    <w:rsid w:val="00D74021"/>
    <w:rsid w:val="00D74371"/>
    <w:rsid w:val="00D76D01"/>
    <w:rsid w:val="00D76D8C"/>
    <w:rsid w:val="00D77B1A"/>
    <w:rsid w:val="00D8056A"/>
    <w:rsid w:val="00D81544"/>
    <w:rsid w:val="00D81A3E"/>
    <w:rsid w:val="00D8235E"/>
    <w:rsid w:val="00D87383"/>
    <w:rsid w:val="00D915CF"/>
    <w:rsid w:val="00D922A9"/>
    <w:rsid w:val="00D9394A"/>
    <w:rsid w:val="00D94CA7"/>
    <w:rsid w:val="00D97CE7"/>
    <w:rsid w:val="00DA07EA"/>
    <w:rsid w:val="00DA1445"/>
    <w:rsid w:val="00DA3FB0"/>
    <w:rsid w:val="00DB0CBB"/>
    <w:rsid w:val="00DB0F28"/>
    <w:rsid w:val="00DB17E5"/>
    <w:rsid w:val="00DB1981"/>
    <w:rsid w:val="00DB1ED8"/>
    <w:rsid w:val="00DB327C"/>
    <w:rsid w:val="00DB4975"/>
    <w:rsid w:val="00DB67CC"/>
    <w:rsid w:val="00DB69E3"/>
    <w:rsid w:val="00DB75C6"/>
    <w:rsid w:val="00DC030C"/>
    <w:rsid w:val="00DC0CC9"/>
    <w:rsid w:val="00DC11B4"/>
    <w:rsid w:val="00DC120B"/>
    <w:rsid w:val="00DC2882"/>
    <w:rsid w:val="00DC3112"/>
    <w:rsid w:val="00DC3783"/>
    <w:rsid w:val="00DC43F2"/>
    <w:rsid w:val="00DC58B9"/>
    <w:rsid w:val="00DC7388"/>
    <w:rsid w:val="00DD01D9"/>
    <w:rsid w:val="00DD7BC1"/>
    <w:rsid w:val="00DD7C58"/>
    <w:rsid w:val="00DE1070"/>
    <w:rsid w:val="00DE2286"/>
    <w:rsid w:val="00DE5768"/>
    <w:rsid w:val="00DE61FB"/>
    <w:rsid w:val="00DE768B"/>
    <w:rsid w:val="00DF082E"/>
    <w:rsid w:val="00DF144C"/>
    <w:rsid w:val="00DF1757"/>
    <w:rsid w:val="00DF6330"/>
    <w:rsid w:val="00DF658F"/>
    <w:rsid w:val="00E00219"/>
    <w:rsid w:val="00E00349"/>
    <w:rsid w:val="00E0316B"/>
    <w:rsid w:val="00E057F2"/>
    <w:rsid w:val="00E05A1D"/>
    <w:rsid w:val="00E05B11"/>
    <w:rsid w:val="00E06CEF"/>
    <w:rsid w:val="00E14B4F"/>
    <w:rsid w:val="00E15441"/>
    <w:rsid w:val="00E167E2"/>
    <w:rsid w:val="00E1751B"/>
    <w:rsid w:val="00E17EB6"/>
    <w:rsid w:val="00E2180E"/>
    <w:rsid w:val="00E25E10"/>
    <w:rsid w:val="00E32F55"/>
    <w:rsid w:val="00E40435"/>
    <w:rsid w:val="00E462A6"/>
    <w:rsid w:val="00E46FAD"/>
    <w:rsid w:val="00E474E0"/>
    <w:rsid w:val="00E47D5A"/>
    <w:rsid w:val="00E50B41"/>
    <w:rsid w:val="00E5212F"/>
    <w:rsid w:val="00E5219B"/>
    <w:rsid w:val="00E52D07"/>
    <w:rsid w:val="00E53003"/>
    <w:rsid w:val="00E53621"/>
    <w:rsid w:val="00E5518B"/>
    <w:rsid w:val="00E5638B"/>
    <w:rsid w:val="00E566C4"/>
    <w:rsid w:val="00E609FE"/>
    <w:rsid w:val="00E630BE"/>
    <w:rsid w:val="00E659F7"/>
    <w:rsid w:val="00E7402E"/>
    <w:rsid w:val="00E75920"/>
    <w:rsid w:val="00E75CC0"/>
    <w:rsid w:val="00E80D96"/>
    <w:rsid w:val="00E81B4B"/>
    <w:rsid w:val="00E84047"/>
    <w:rsid w:val="00E860A7"/>
    <w:rsid w:val="00E871FA"/>
    <w:rsid w:val="00E91A05"/>
    <w:rsid w:val="00E9262A"/>
    <w:rsid w:val="00E934B8"/>
    <w:rsid w:val="00E936A4"/>
    <w:rsid w:val="00E954BB"/>
    <w:rsid w:val="00E978B9"/>
    <w:rsid w:val="00E97D6D"/>
    <w:rsid w:val="00EA09F8"/>
    <w:rsid w:val="00EA3821"/>
    <w:rsid w:val="00EA45E7"/>
    <w:rsid w:val="00EB02FF"/>
    <w:rsid w:val="00EB249B"/>
    <w:rsid w:val="00EB2F7C"/>
    <w:rsid w:val="00EB3960"/>
    <w:rsid w:val="00EB47F5"/>
    <w:rsid w:val="00EB6001"/>
    <w:rsid w:val="00EB78E3"/>
    <w:rsid w:val="00EB7BE3"/>
    <w:rsid w:val="00EC1C4B"/>
    <w:rsid w:val="00EC20C9"/>
    <w:rsid w:val="00EC2483"/>
    <w:rsid w:val="00EC504E"/>
    <w:rsid w:val="00EC6532"/>
    <w:rsid w:val="00EC735A"/>
    <w:rsid w:val="00ED4F6A"/>
    <w:rsid w:val="00ED5C4B"/>
    <w:rsid w:val="00ED5F38"/>
    <w:rsid w:val="00ED6078"/>
    <w:rsid w:val="00ED7632"/>
    <w:rsid w:val="00EE0C56"/>
    <w:rsid w:val="00EE42B4"/>
    <w:rsid w:val="00EE618A"/>
    <w:rsid w:val="00EE6C11"/>
    <w:rsid w:val="00EE739B"/>
    <w:rsid w:val="00EF27FE"/>
    <w:rsid w:val="00EF30CD"/>
    <w:rsid w:val="00EF3B7A"/>
    <w:rsid w:val="00EF3CFF"/>
    <w:rsid w:val="00EF4FDB"/>
    <w:rsid w:val="00EF5FB1"/>
    <w:rsid w:val="00EF70A0"/>
    <w:rsid w:val="00F0098E"/>
    <w:rsid w:val="00F019E3"/>
    <w:rsid w:val="00F039AD"/>
    <w:rsid w:val="00F05524"/>
    <w:rsid w:val="00F07FB6"/>
    <w:rsid w:val="00F10BA1"/>
    <w:rsid w:val="00F11A47"/>
    <w:rsid w:val="00F13F1E"/>
    <w:rsid w:val="00F1418C"/>
    <w:rsid w:val="00F149D0"/>
    <w:rsid w:val="00F15390"/>
    <w:rsid w:val="00F16B53"/>
    <w:rsid w:val="00F16E45"/>
    <w:rsid w:val="00F17456"/>
    <w:rsid w:val="00F25ABA"/>
    <w:rsid w:val="00F25ECD"/>
    <w:rsid w:val="00F318BE"/>
    <w:rsid w:val="00F330EB"/>
    <w:rsid w:val="00F33297"/>
    <w:rsid w:val="00F343FB"/>
    <w:rsid w:val="00F34D1A"/>
    <w:rsid w:val="00F359FE"/>
    <w:rsid w:val="00F364A4"/>
    <w:rsid w:val="00F40A60"/>
    <w:rsid w:val="00F42159"/>
    <w:rsid w:val="00F4256E"/>
    <w:rsid w:val="00F42EE1"/>
    <w:rsid w:val="00F43E81"/>
    <w:rsid w:val="00F446E7"/>
    <w:rsid w:val="00F47878"/>
    <w:rsid w:val="00F56EE2"/>
    <w:rsid w:val="00F605B1"/>
    <w:rsid w:val="00F60F1F"/>
    <w:rsid w:val="00F61968"/>
    <w:rsid w:val="00F62CC9"/>
    <w:rsid w:val="00F63209"/>
    <w:rsid w:val="00F64141"/>
    <w:rsid w:val="00F6416F"/>
    <w:rsid w:val="00F661EA"/>
    <w:rsid w:val="00F67508"/>
    <w:rsid w:val="00F717F8"/>
    <w:rsid w:val="00F71FC9"/>
    <w:rsid w:val="00F72B1E"/>
    <w:rsid w:val="00F738A1"/>
    <w:rsid w:val="00F73B48"/>
    <w:rsid w:val="00F73C61"/>
    <w:rsid w:val="00F74F51"/>
    <w:rsid w:val="00F75E50"/>
    <w:rsid w:val="00F807D2"/>
    <w:rsid w:val="00F810B6"/>
    <w:rsid w:val="00F817D0"/>
    <w:rsid w:val="00F8390A"/>
    <w:rsid w:val="00F842AD"/>
    <w:rsid w:val="00F84CE7"/>
    <w:rsid w:val="00F870CE"/>
    <w:rsid w:val="00F914EB"/>
    <w:rsid w:val="00F91B85"/>
    <w:rsid w:val="00F938E7"/>
    <w:rsid w:val="00F97DCA"/>
    <w:rsid w:val="00FA1327"/>
    <w:rsid w:val="00FA3B17"/>
    <w:rsid w:val="00FA5E8D"/>
    <w:rsid w:val="00FA5F3D"/>
    <w:rsid w:val="00FB0ED6"/>
    <w:rsid w:val="00FB399E"/>
    <w:rsid w:val="00FB5EB2"/>
    <w:rsid w:val="00FB6763"/>
    <w:rsid w:val="00FB7F50"/>
    <w:rsid w:val="00FC2A85"/>
    <w:rsid w:val="00FC30CD"/>
    <w:rsid w:val="00FC40AF"/>
    <w:rsid w:val="00FC4D1B"/>
    <w:rsid w:val="00FC73B9"/>
    <w:rsid w:val="00FC75ED"/>
    <w:rsid w:val="00FD09F5"/>
    <w:rsid w:val="00FD0A16"/>
    <w:rsid w:val="00FD1B06"/>
    <w:rsid w:val="00FD2D69"/>
    <w:rsid w:val="00FD6B4D"/>
    <w:rsid w:val="00FD7067"/>
    <w:rsid w:val="00FE0992"/>
    <w:rsid w:val="00FE3D7D"/>
    <w:rsid w:val="00FE5638"/>
    <w:rsid w:val="00FE6DCF"/>
    <w:rsid w:val="00FE7703"/>
    <w:rsid w:val="00FF25D5"/>
    <w:rsid w:val="00FF4CDC"/>
    <w:rsid w:val="00FF58E4"/>
    <w:rsid w:val="00FF5C61"/>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B3226"/>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DAC"/>
    <w:pPr>
      <w:bidi/>
      <w:spacing w:line="276" w:lineRule="auto"/>
      <w:ind w:firstLine="565"/>
      <w:jc w:val="both"/>
    </w:pPr>
    <w:rPr>
      <w:rFonts w:ascii="IRMitra" w:hAnsi="IRMitra" w:cs="IRMitra"/>
      <w:sz w:val="22"/>
      <w:szCs w:val="28"/>
    </w:rPr>
  </w:style>
  <w:style w:type="paragraph" w:styleId="Heading1">
    <w:name w:val="heading 1"/>
    <w:aliases w:val="عنوان1"/>
    <w:basedOn w:val="Normal"/>
    <w:next w:val="Normal"/>
    <w:link w:val="Heading1Char"/>
    <w:autoRedefine/>
    <w:uiPriority w:val="9"/>
    <w:qFormat/>
    <w:rsid w:val="00E1751B"/>
    <w:pPr>
      <w:spacing w:after="160" w:line="259" w:lineRule="auto"/>
      <w:outlineLvl w:val="0"/>
    </w:pPr>
    <w:rPr>
      <w:rFonts w:ascii="Times New Roman" w:hAnsi="Times New Roman"/>
      <w:b/>
      <w:bCs/>
      <w:i/>
      <w:color w:val="1F4E79"/>
      <w:sz w:val="40"/>
      <w:szCs w:val="40"/>
    </w:rPr>
  </w:style>
  <w:style w:type="paragraph" w:styleId="Heading2">
    <w:name w:val="heading 2"/>
    <w:aliases w:val="عنوان2"/>
    <w:basedOn w:val="Normal"/>
    <w:next w:val="Normal"/>
    <w:link w:val="Heading2Char"/>
    <w:autoRedefine/>
    <w:uiPriority w:val="9"/>
    <w:unhideWhenUsed/>
    <w:qFormat/>
    <w:rsid w:val="00DE768B"/>
    <w:pPr>
      <w:spacing w:after="160" w:line="259" w:lineRule="auto"/>
      <w:outlineLvl w:val="1"/>
    </w:pPr>
    <w:rPr>
      <w:rFonts w:ascii="Times New Roman" w:hAnsi="Times New Roman"/>
      <w:b/>
      <w:bCs/>
      <w:i/>
      <w:sz w:val="38"/>
      <w:szCs w:val="38"/>
    </w:rPr>
  </w:style>
  <w:style w:type="paragraph" w:styleId="Heading3">
    <w:name w:val="heading 3"/>
    <w:aliases w:val="عنوان3"/>
    <w:basedOn w:val="Normal"/>
    <w:next w:val="Normal"/>
    <w:link w:val="Heading3Char"/>
    <w:autoRedefine/>
    <w:uiPriority w:val="9"/>
    <w:unhideWhenUsed/>
    <w:qFormat/>
    <w:rsid w:val="00E1751B"/>
    <w:pPr>
      <w:spacing w:after="160" w:line="259" w:lineRule="auto"/>
      <w:outlineLvl w:val="2"/>
    </w:pPr>
    <w:rPr>
      <w:rFonts w:ascii="Times New Roman" w:hAnsi="Times New Roman"/>
      <w:b/>
      <w:bCs/>
      <w:i/>
      <w:color w:val="833C0B"/>
      <w:sz w:val="36"/>
      <w:szCs w:val="36"/>
    </w:rPr>
  </w:style>
  <w:style w:type="paragraph" w:styleId="Heading4">
    <w:name w:val="heading 4"/>
    <w:aliases w:val="عنوان4"/>
    <w:basedOn w:val="Normal"/>
    <w:next w:val="Normal"/>
    <w:link w:val="Heading4Char"/>
    <w:autoRedefine/>
    <w:uiPriority w:val="9"/>
    <w:unhideWhenUsed/>
    <w:qFormat/>
    <w:rsid w:val="00E1751B"/>
    <w:pPr>
      <w:spacing w:after="160" w:line="259" w:lineRule="auto"/>
      <w:outlineLvl w:val="3"/>
    </w:pPr>
    <w:rPr>
      <w:rFonts w:ascii="Times New Roman" w:hAnsi="Times New Roman"/>
      <w:b/>
      <w:bCs/>
      <w:i/>
      <w:color w:val="C45911"/>
      <w:sz w:val="34"/>
      <w:szCs w:val="34"/>
    </w:rPr>
  </w:style>
  <w:style w:type="paragraph" w:styleId="Heading5">
    <w:name w:val="heading 5"/>
    <w:aliases w:val="عنوان5"/>
    <w:basedOn w:val="Normal"/>
    <w:next w:val="Normal"/>
    <w:link w:val="Heading5Char"/>
    <w:autoRedefine/>
    <w:uiPriority w:val="9"/>
    <w:unhideWhenUsed/>
    <w:qFormat/>
    <w:rsid w:val="00E1751B"/>
    <w:pPr>
      <w:spacing w:after="160" w:line="259" w:lineRule="auto"/>
      <w:outlineLvl w:val="4"/>
    </w:pPr>
    <w:rPr>
      <w:rFonts w:ascii="Times New Roman" w:hAnsi="Times New Roman"/>
      <w:b/>
      <w:bCs/>
      <w:i/>
      <w:color w:val="1F4E79"/>
      <w:sz w:val="32"/>
      <w:szCs w:val="32"/>
    </w:rPr>
  </w:style>
  <w:style w:type="paragraph" w:styleId="Heading6">
    <w:name w:val="heading 6"/>
    <w:aliases w:val="عنوان6"/>
    <w:basedOn w:val="Normal"/>
    <w:next w:val="Normal"/>
    <w:link w:val="Heading6Char"/>
    <w:autoRedefine/>
    <w:uiPriority w:val="9"/>
    <w:unhideWhenUsed/>
    <w:qFormat/>
    <w:rsid w:val="00E1751B"/>
    <w:pPr>
      <w:spacing w:after="160" w:line="259" w:lineRule="auto"/>
      <w:outlineLvl w:val="5"/>
    </w:pPr>
    <w:rPr>
      <w:rFonts w:ascii="Times New Roman" w:hAnsi="Times New Roman"/>
      <w:b/>
      <w:bCs/>
      <w:i/>
      <w:color w:val="2E74B5"/>
      <w:sz w:val="30"/>
      <w:szCs w:val="30"/>
    </w:rPr>
  </w:style>
  <w:style w:type="paragraph" w:styleId="Heading7">
    <w:name w:val="heading 7"/>
    <w:aliases w:val="عنوان7"/>
    <w:basedOn w:val="Normal"/>
    <w:next w:val="Normal"/>
    <w:link w:val="Heading7Char"/>
    <w:autoRedefine/>
    <w:uiPriority w:val="9"/>
    <w:unhideWhenUsed/>
    <w:qFormat/>
    <w:rsid w:val="00E1751B"/>
    <w:pPr>
      <w:spacing w:after="160" w:line="259" w:lineRule="auto"/>
      <w:outlineLvl w:val="6"/>
    </w:pPr>
    <w:rPr>
      <w:rFonts w:ascii="Times New Roman" w:hAnsi="Times New Roman"/>
      <w:b/>
      <w:bCs/>
      <w:i/>
      <w:color w:val="833C0B"/>
      <w:sz w:val="28"/>
    </w:rPr>
  </w:style>
  <w:style w:type="paragraph" w:styleId="Heading8">
    <w:name w:val="heading 8"/>
    <w:aliases w:val="عنوان8"/>
    <w:basedOn w:val="Normal"/>
    <w:next w:val="Normal"/>
    <w:link w:val="Heading8Char"/>
    <w:autoRedefine/>
    <w:uiPriority w:val="9"/>
    <w:unhideWhenUsed/>
    <w:qFormat/>
    <w:rsid w:val="00E1751B"/>
    <w:pPr>
      <w:spacing w:after="160" w:line="259" w:lineRule="auto"/>
      <w:outlineLvl w:val="7"/>
    </w:pPr>
    <w:rPr>
      <w:rFonts w:ascii="Times New Roman" w:hAnsi="Times New Roman"/>
      <w:b/>
      <w:bCs/>
      <w:i/>
      <w:color w:val="C45911"/>
      <w:sz w:val="28"/>
    </w:rPr>
  </w:style>
  <w:style w:type="paragraph" w:styleId="Heading9">
    <w:name w:val="heading 9"/>
    <w:aliases w:val="عنوان9"/>
    <w:basedOn w:val="Normal"/>
    <w:next w:val="Normal"/>
    <w:link w:val="Heading9Char"/>
    <w:autoRedefine/>
    <w:uiPriority w:val="9"/>
    <w:unhideWhenUsed/>
    <w:qFormat/>
    <w:rsid w:val="00E1751B"/>
    <w:pPr>
      <w:keepNext/>
      <w:keepLines/>
      <w:spacing w:before="40" w:line="259" w:lineRule="auto"/>
      <w:outlineLvl w:val="8"/>
    </w:pPr>
    <w:rPr>
      <w:rFonts w:eastAsia="Times New Roman"/>
      <w:b/>
      <w:bCs/>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1 Char"/>
    <w:link w:val="Heading1"/>
    <w:uiPriority w:val="9"/>
    <w:rsid w:val="00E1751B"/>
    <w:rPr>
      <w:rFonts w:ascii="Times New Roman" w:hAnsi="Times New Roman" w:cs="IRMitra"/>
      <w:b/>
      <w:bCs/>
      <w:i/>
      <w:color w:val="1F4E79"/>
      <w:sz w:val="40"/>
      <w:szCs w:val="40"/>
    </w:rPr>
  </w:style>
  <w:style w:type="character" w:customStyle="1" w:styleId="Heading2Char">
    <w:name w:val="Heading 2 Char"/>
    <w:aliases w:val="عنوان2 Char"/>
    <w:link w:val="Heading2"/>
    <w:uiPriority w:val="9"/>
    <w:rsid w:val="00DE768B"/>
    <w:rPr>
      <w:rFonts w:ascii="Times New Roman" w:hAnsi="Times New Roman" w:cs="IRMitra"/>
      <w:b/>
      <w:bCs/>
      <w:i/>
      <w:sz w:val="38"/>
      <w:szCs w:val="38"/>
    </w:rPr>
  </w:style>
  <w:style w:type="character" w:customStyle="1" w:styleId="Heading3Char">
    <w:name w:val="Heading 3 Char"/>
    <w:aliases w:val="عنوان3 Char"/>
    <w:link w:val="Heading3"/>
    <w:uiPriority w:val="9"/>
    <w:rsid w:val="00E1751B"/>
    <w:rPr>
      <w:rFonts w:ascii="Times New Roman" w:hAnsi="Times New Roman" w:cs="IRMitra"/>
      <w:b/>
      <w:bCs/>
      <w:i/>
      <w:color w:val="833C0B"/>
      <w:sz w:val="36"/>
      <w:szCs w:val="36"/>
    </w:rPr>
  </w:style>
  <w:style w:type="character" w:customStyle="1" w:styleId="Heading4Char">
    <w:name w:val="Heading 4 Char"/>
    <w:aliases w:val="عنوان4 Char"/>
    <w:link w:val="Heading4"/>
    <w:uiPriority w:val="9"/>
    <w:rsid w:val="00E1751B"/>
    <w:rPr>
      <w:rFonts w:ascii="Times New Roman" w:hAnsi="Times New Roman" w:cs="IRMitra"/>
      <w:b/>
      <w:bCs/>
      <w:i/>
      <w:color w:val="C45911"/>
      <w:sz w:val="34"/>
      <w:szCs w:val="34"/>
    </w:rPr>
  </w:style>
  <w:style w:type="character" w:customStyle="1" w:styleId="Heading5Char">
    <w:name w:val="Heading 5 Char"/>
    <w:aliases w:val="عنوان5 Char"/>
    <w:link w:val="Heading5"/>
    <w:uiPriority w:val="9"/>
    <w:rsid w:val="00E1751B"/>
    <w:rPr>
      <w:rFonts w:ascii="Times New Roman" w:hAnsi="Times New Roman" w:cs="IRMitra"/>
      <w:b/>
      <w:bCs/>
      <w:i/>
      <w:color w:val="1F4E79"/>
      <w:sz w:val="32"/>
      <w:szCs w:val="32"/>
    </w:rPr>
  </w:style>
  <w:style w:type="character" w:customStyle="1" w:styleId="Heading7Char">
    <w:name w:val="Heading 7 Char"/>
    <w:aliases w:val="عنوان7 Char"/>
    <w:link w:val="Heading7"/>
    <w:uiPriority w:val="9"/>
    <w:rsid w:val="00E1751B"/>
    <w:rPr>
      <w:rFonts w:ascii="Times New Roman" w:hAnsi="Times New Roman" w:cs="IRMitra"/>
      <w:b/>
      <w:bCs/>
      <w:i/>
      <w:color w:val="833C0B"/>
      <w:sz w:val="28"/>
      <w:szCs w:val="28"/>
    </w:rPr>
  </w:style>
  <w:style w:type="character" w:customStyle="1" w:styleId="Heading6Char">
    <w:name w:val="Heading 6 Char"/>
    <w:aliases w:val="عنوان6 Char"/>
    <w:link w:val="Heading6"/>
    <w:uiPriority w:val="9"/>
    <w:rsid w:val="00E1751B"/>
    <w:rPr>
      <w:rFonts w:ascii="Times New Roman" w:hAnsi="Times New Roman" w:cs="IRMitra"/>
      <w:b/>
      <w:bCs/>
      <w:i/>
      <w:color w:val="2E74B5"/>
      <w:sz w:val="30"/>
      <w:szCs w:val="30"/>
    </w:rPr>
  </w:style>
  <w:style w:type="character" w:customStyle="1" w:styleId="Heading8Char">
    <w:name w:val="Heading 8 Char"/>
    <w:aliases w:val="عنوان8 Char"/>
    <w:link w:val="Heading8"/>
    <w:uiPriority w:val="9"/>
    <w:rsid w:val="00E1751B"/>
    <w:rPr>
      <w:rFonts w:ascii="Times New Roman" w:hAnsi="Times New Roman" w:cs="IRMitra"/>
      <w:b/>
      <w:bCs/>
      <w:i/>
      <w:color w:val="C45911"/>
      <w:sz w:val="28"/>
      <w:szCs w:val="28"/>
    </w:rPr>
  </w:style>
  <w:style w:type="character" w:customStyle="1" w:styleId="Heading9Char">
    <w:name w:val="Heading 9 Char"/>
    <w:aliases w:val="عنوان9 Char"/>
    <w:link w:val="Heading9"/>
    <w:uiPriority w:val="9"/>
    <w:rsid w:val="00E1751B"/>
    <w:rPr>
      <w:rFonts w:ascii="IRMitra" w:eastAsia="Times New Roman" w:hAnsi="IRMitra" w:cs="IRMitra"/>
      <w:b/>
      <w:bCs/>
      <w:i/>
      <w:sz w:val="28"/>
      <w:szCs w:val="28"/>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5B13CD"/>
    <w:rPr>
      <w:sz w:val="24"/>
      <w:szCs w:val="24"/>
    </w:rPr>
  </w:style>
  <w:style w:type="character" w:customStyle="1" w:styleId="FootnoteTextChar">
    <w:name w:val="Footnote Text Char"/>
    <w:link w:val="FootnoteText"/>
    <w:uiPriority w:val="99"/>
    <w:rsid w:val="005B13CD"/>
    <w:rPr>
      <w:rFonts w:ascii="IRMitra" w:hAnsi="IRMitra" w:cs="IRMitra"/>
      <w:sz w:val="24"/>
      <w:szCs w:val="24"/>
    </w:rPr>
  </w:style>
  <w:style w:type="character" w:styleId="FootnoteReference">
    <w:name w:val="footnote reference"/>
    <w:uiPriority w:val="99"/>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8346EC"/>
    <w:rPr>
      <w:rFonts w:cs="IR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3816C8"/>
    <w:pPr>
      <w:ind w:left="720"/>
      <w:contextualSpacing/>
    </w:pPr>
    <w:rPr>
      <w:rFonts w:eastAsia="IRMitra"/>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3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ascii="IRMitra" w:hAnsi="IRMitra" w:cs="B Badr"/>
      <w:sz w:val="24"/>
      <w:szCs w:val="24"/>
    </w:rPr>
  </w:style>
  <w:style w:type="character" w:customStyle="1" w:styleId="a3">
    <w:name w:val="نظر سایر علما"/>
    <w:basedOn w:val="DefaultParagraphFont"/>
    <w:uiPriority w:val="1"/>
    <w:rsid w:val="008346EC"/>
    <w:rPr>
      <w:rFonts w:cs="IRBadr"/>
      <w:b/>
      <w:bCs/>
      <w:color w:val="000080"/>
      <w:sz w:val="20"/>
      <w:szCs w:val="28"/>
    </w:rPr>
  </w:style>
  <w:style w:type="character" w:styleId="BookTitle">
    <w:name w:val="Book Title"/>
    <w:basedOn w:val="DefaultParagraphFont"/>
    <w:uiPriority w:val="33"/>
    <w:rsid w:val="0029403E"/>
    <w:rPr>
      <w:b/>
      <w:bCs/>
      <w:i/>
      <w:iCs/>
      <w:spacing w:val="5"/>
    </w:rPr>
  </w:style>
  <w:style w:type="paragraph" w:styleId="TOCHeading">
    <w:name w:val="TOC Heading"/>
    <w:basedOn w:val="Heading1"/>
    <w:next w:val="Normal"/>
    <w:uiPriority w:val="39"/>
    <w:unhideWhenUsed/>
    <w:qFormat/>
    <w:rsid w:val="005F1C40"/>
    <w:pPr>
      <w:keepNext/>
      <w:keepLines/>
      <w:bidi w:val="0"/>
      <w:spacing w:before="240" w:after="0"/>
      <w:ind w:firstLine="0"/>
      <w:jc w:val="left"/>
      <w:outlineLvl w:val="9"/>
    </w:pPr>
    <w:rPr>
      <w:rFonts w:asciiTheme="majorHAnsi" w:eastAsiaTheme="majorEastAsia" w:hAnsiTheme="majorHAnsi" w:cstheme="majorBidi"/>
      <w:b w:val="0"/>
      <w:bCs w:val="0"/>
      <w:i w:val="0"/>
      <w:color w:val="365F91" w:themeColor="accent1" w:themeShade="BF"/>
      <w:sz w:val="32"/>
      <w:szCs w:val="32"/>
      <w:lang w:bidi="ar-SA"/>
    </w:rPr>
  </w:style>
  <w:style w:type="character" w:styleId="Hyperlink">
    <w:name w:val="Hyperlink"/>
    <w:basedOn w:val="DefaultParagraphFont"/>
    <w:uiPriority w:val="99"/>
    <w:unhideWhenUsed/>
    <w:rsid w:val="005F1C40"/>
    <w:rPr>
      <w:color w:val="0000FF" w:themeColor="hyperlink"/>
      <w:u w:val="single"/>
    </w:rPr>
  </w:style>
  <w:style w:type="paragraph" w:customStyle="1" w:styleId="a4">
    <w:name w:val="پاورقی خاص"/>
    <w:basedOn w:val="FootnoteText"/>
    <w:link w:val="Char"/>
    <w:qFormat/>
    <w:rsid w:val="00F039AD"/>
    <w:pPr>
      <w:spacing w:line="240" w:lineRule="auto"/>
      <w:ind w:firstLine="170"/>
    </w:pPr>
    <w:rPr>
      <w:rFonts w:ascii="Times New Roman" w:hAnsi="Times New Roman"/>
      <w:i/>
      <w:color w:val="FF0000"/>
    </w:rPr>
  </w:style>
  <w:style w:type="character" w:customStyle="1" w:styleId="Char">
    <w:name w:val="پاورقی خاص Char"/>
    <w:basedOn w:val="DefaultParagraphFont"/>
    <w:link w:val="a4"/>
    <w:rsid w:val="00F039AD"/>
    <w:rPr>
      <w:rFonts w:ascii="Times New Roman" w:hAnsi="Times New Roman" w:cs="IRMitra"/>
      <w:i/>
      <w:color w:val="FF0000"/>
      <w:sz w:val="24"/>
      <w:szCs w:val="24"/>
    </w:rPr>
  </w:style>
  <w:style w:type="character" w:customStyle="1" w:styleId="a5">
    <w:name w:val="نام کتاب"/>
    <w:basedOn w:val="DefaultParagraphFont"/>
    <w:uiPriority w:val="1"/>
    <w:qFormat/>
    <w:rsid w:val="00F039AD"/>
    <w:rPr>
      <w:iCs/>
    </w:rPr>
  </w:style>
  <w:style w:type="character" w:customStyle="1" w:styleId="a6">
    <w:name w:val="حدیث"/>
    <w:basedOn w:val="DefaultParagraphFont"/>
    <w:uiPriority w:val="1"/>
    <w:qFormat/>
    <w:rsid w:val="00F039AD"/>
    <w:rPr>
      <w:color w:val="00B050"/>
    </w:rPr>
  </w:style>
  <w:style w:type="character" w:customStyle="1" w:styleId="a7">
    <w:name w:val="نام شخص"/>
    <w:basedOn w:val="DefaultParagraphFont"/>
    <w:uiPriority w:val="1"/>
    <w:qFormat/>
    <w:rsid w:val="00F039AD"/>
    <w:rPr>
      <w:b/>
      <w:bCs/>
    </w:rPr>
  </w:style>
  <w:style w:type="character" w:customStyle="1" w:styleId="a8">
    <w:name w:val="عبارت مهم"/>
    <w:basedOn w:val="DefaultParagraphFont"/>
    <w:uiPriority w:val="1"/>
    <w:qFormat/>
    <w:rsid w:val="00F039AD"/>
    <w:rPr>
      <w:u w:val="single"/>
    </w:rPr>
  </w:style>
  <w:style w:type="table" w:customStyle="1" w:styleId="TableGrid1">
    <w:name w:val="Table Grid1"/>
    <w:basedOn w:val="TableNormal"/>
    <w:next w:val="TableGrid"/>
    <w:uiPriority w:val="39"/>
    <w:rsid w:val="00F039AD"/>
    <w:pPr>
      <w:bidi/>
      <w:jc w:val="both"/>
    </w:pPr>
    <w:rPr>
      <w:rFonts w:cs="Calibri"/>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سند"/>
    <w:basedOn w:val="DefaultParagraphFont"/>
    <w:uiPriority w:val="1"/>
    <w:qFormat/>
    <w:rsid w:val="0097305D"/>
    <w:rPr>
      <w:rFonts w:ascii="Times New Roman" w:hAnsi="Times New Roman"/>
      <w:i/>
      <w:color w:val="00B0F0"/>
      <w:sz w:val="28"/>
    </w:rPr>
  </w:style>
  <w:style w:type="character" w:customStyle="1" w:styleId="aa">
    <w:name w:val="نقل قول"/>
    <w:basedOn w:val="DefaultParagraphFont"/>
    <w:uiPriority w:val="1"/>
    <w:qFormat/>
    <w:rsid w:val="0097305D"/>
    <w:rPr>
      <w:rFonts w:ascii="Times New Roman" w:hAnsi="Times New Roman"/>
      <w:i/>
      <w:color w:val="CC3300"/>
      <w:sz w:val="28"/>
    </w:rPr>
  </w:style>
  <w:style w:type="table" w:customStyle="1" w:styleId="TableGrid2">
    <w:name w:val="Table Grid2"/>
    <w:basedOn w:val="TableNormal"/>
    <w:next w:val="TableGrid"/>
    <w:uiPriority w:val="39"/>
    <w:rsid w:val="0097305D"/>
    <w:pPr>
      <w:bidi/>
      <w:jc w:val="both"/>
    </w:pPr>
    <w:rPr>
      <w:rFonts w:cs="Calibri"/>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قرآن"/>
    <w:basedOn w:val="DefaultParagraphFont"/>
    <w:uiPriority w:val="1"/>
    <w:qFormat/>
    <w:rsid w:val="0097305D"/>
    <w:rPr>
      <w:rFonts w:ascii="Arabic Typesetting" w:hAnsi="Arabic Typesetting" w:cs="Arabic Typesetting"/>
      <w:bCs/>
      <w:i/>
      <w:color w:val="538135"/>
      <w:sz w:val="28"/>
    </w:rPr>
  </w:style>
  <w:style w:type="paragraph" w:styleId="EndnoteText">
    <w:name w:val="endnote text"/>
    <w:basedOn w:val="Normal"/>
    <w:link w:val="EndnoteTextChar"/>
    <w:uiPriority w:val="99"/>
    <w:semiHidden/>
    <w:unhideWhenUsed/>
    <w:rsid w:val="00342D79"/>
    <w:pPr>
      <w:spacing w:line="240" w:lineRule="auto"/>
    </w:pPr>
    <w:rPr>
      <w:sz w:val="20"/>
      <w:szCs w:val="20"/>
    </w:rPr>
  </w:style>
  <w:style w:type="character" w:customStyle="1" w:styleId="EndnoteTextChar">
    <w:name w:val="Endnote Text Char"/>
    <w:basedOn w:val="DefaultParagraphFont"/>
    <w:link w:val="EndnoteText"/>
    <w:uiPriority w:val="99"/>
    <w:semiHidden/>
    <w:rsid w:val="00342D79"/>
    <w:rPr>
      <w:rFonts w:ascii="IRMitra" w:hAnsi="IRMitra" w:cs="IRMitra"/>
    </w:rPr>
  </w:style>
  <w:style w:type="character" w:styleId="EndnoteReference">
    <w:name w:val="endnote reference"/>
    <w:basedOn w:val="DefaultParagraphFont"/>
    <w:uiPriority w:val="99"/>
    <w:semiHidden/>
    <w:unhideWhenUsed/>
    <w:rsid w:val="00342D79"/>
    <w:rPr>
      <w:vertAlign w:val="superscript"/>
    </w:rPr>
  </w:style>
  <w:style w:type="character" w:styleId="CommentReference">
    <w:name w:val="annotation reference"/>
    <w:basedOn w:val="DefaultParagraphFont"/>
    <w:uiPriority w:val="99"/>
    <w:semiHidden/>
    <w:unhideWhenUsed/>
    <w:rsid w:val="003A7A29"/>
    <w:rPr>
      <w:sz w:val="24"/>
      <w:szCs w:val="16"/>
    </w:rPr>
  </w:style>
  <w:style w:type="paragraph" w:styleId="CommentText">
    <w:name w:val="annotation text"/>
    <w:basedOn w:val="Normal"/>
    <w:link w:val="CommentTextChar"/>
    <w:uiPriority w:val="99"/>
    <w:semiHidden/>
    <w:unhideWhenUsed/>
    <w:rsid w:val="006C1DAC"/>
    <w:pPr>
      <w:spacing w:line="240" w:lineRule="auto"/>
    </w:pPr>
    <w:rPr>
      <w:sz w:val="24"/>
      <w:szCs w:val="24"/>
    </w:rPr>
  </w:style>
  <w:style w:type="character" w:customStyle="1" w:styleId="CommentTextChar">
    <w:name w:val="Comment Text Char"/>
    <w:basedOn w:val="DefaultParagraphFont"/>
    <w:link w:val="CommentText"/>
    <w:uiPriority w:val="99"/>
    <w:semiHidden/>
    <w:rsid w:val="006C1DAC"/>
    <w:rPr>
      <w:rFonts w:ascii="IRMitra" w:hAnsi="IRMitra" w:cs="IRMitra"/>
      <w:sz w:val="24"/>
      <w:szCs w:val="24"/>
    </w:rPr>
  </w:style>
  <w:style w:type="paragraph" w:styleId="CommentSubject">
    <w:name w:val="annotation subject"/>
    <w:basedOn w:val="CommentText"/>
    <w:next w:val="CommentText"/>
    <w:link w:val="CommentSubjectChar"/>
    <w:uiPriority w:val="99"/>
    <w:semiHidden/>
    <w:unhideWhenUsed/>
    <w:rsid w:val="003A7A29"/>
    <w:rPr>
      <w:b/>
      <w:bCs/>
    </w:rPr>
  </w:style>
  <w:style w:type="character" w:customStyle="1" w:styleId="CommentSubjectChar">
    <w:name w:val="Comment Subject Char"/>
    <w:basedOn w:val="CommentTextChar"/>
    <w:link w:val="CommentSubject"/>
    <w:uiPriority w:val="99"/>
    <w:semiHidden/>
    <w:rsid w:val="003A7A29"/>
    <w:rPr>
      <w:rFonts w:ascii="IRMitra" w:hAnsi="IRMitra" w:cs="IRMitra"/>
      <w:b/>
      <w:bCs/>
      <w:sz w:val="24"/>
      <w:szCs w:val="24"/>
    </w:rPr>
  </w:style>
  <w:style w:type="paragraph" w:customStyle="1" w:styleId="Paste">
    <w:name w:val="Paste"/>
    <w:basedOn w:val="Normal"/>
    <w:rsid w:val="00D567AE"/>
    <w:rPr>
      <w:noProof/>
      <w:sz w:val="28"/>
    </w:rPr>
  </w:style>
  <w:style w:type="character" w:customStyle="1" w:styleId="ac">
    <w:name w:val="نقل قول حذف"/>
    <w:basedOn w:val="DefaultParagraphFont"/>
    <w:uiPriority w:val="1"/>
    <w:qFormat/>
    <w:rsid w:val="00F019E3"/>
    <w:rPr>
      <w:color w:val="F79646" w:themeColor="accent6"/>
    </w:rPr>
  </w:style>
  <w:style w:type="paragraph" w:customStyle="1" w:styleId="ad">
    <w:name w:val="وسط"/>
    <w:basedOn w:val="Normal"/>
    <w:link w:val="Char0"/>
    <w:qFormat/>
    <w:rsid w:val="00EA09F8"/>
    <w:pPr>
      <w:ind w:left="565" w:firstLine="0"/>
      <w:jc w:val="center"/>
    </w:pPr>
  </w:style>
  <w:style w:type="paragraph" w:customStyle="1" w:styleId="ae">
    <w:name w:val="شعر"/>
    <w:basedOn w:val="ad"/>
    <w:link w:val="Char1"/>
    <w:qFormat/>
    <w:rsid w:val="0065383B"/>
    <w:rPr>
      <w:sz w:val="28"/>
    </w:rPr>
  </w:style>
  <w:style w:type="character" w:customStyle="1" w:styleId="Char0">
    <w:name w:val="وسط Char"/>
    <w:basedOn w:val="DefaultParagraphFont"/>
    <w:link w:val="ad"/>
    <w:rsid w:val="00EA09F8"/>
    <w:rPr>
      <w:rFonts w:ascii="IRMitra" w:hAnsi="IRMitra" w:cs="IRMitra"/>
      <w:sz w:val="22"/>
      <w:szCs w:val="28"/>
    </w:rPr>
  </w:style>
  <w:style w:type="character" w:customStyle="1" w:styleId="Char1">
    <w:name w:val="شعر Char"/>
    <w:basedOn w:val="Char0"/>
    <w:link w:val="ae"/>
    <w:rsid w:val="0065383B"/>
    <w:rPr>
      <w:rFonts w:ascii="IRMitra" w:hAnsi="IRMitra" w:cs="IRMitra"/>
      <w:sz w:val="28"/>
      <w:szCs w:val="28"/>
    </w:rPr>
  </w:style>
  <w:style w:type="paragraph" w:styleId="NoSpacing">
    <w:name w:val="No Spacing"/>
    <w:uiPriority w:val="1"/>
    <w:rsid w:val="003816C8"/>
    <w:pPr>
      <w:bidi/>
      <w:ind w:firstLine="565"/>
      <w:jc w:val="both"/>
    </w:pPr>
    <w:rPr>
      <w:rFonts w:ascii="IRMitra" w:hAnsi="IRMitra" w:cs="IRMitra"/>
      <w:sz w:val="22"/>
      <w:szCs w:val="28"/>
    </w:rPr>
  </w:style>
  <w:style w:type="paragraph" w:customStyle="1" w:styleId="Heading10">
    <w:name w:val="Heading 10"/>
    <w:basedOn w:val="Normal"/>
    <w:link w:val="Heading10Char"/>
    <w:qFormat/>
    <w:rsid w:val="003F7DAA"/>
    <w:pPr>
      <w:ind w:firstLine="0"/>
      <w:jc w:val="left"/>
    </w:pPr>
    <w:rPr>
      <w:rFonts w:ascii="Traditional Arabic" w:hAnsi="Traditional Arabic" w:cs="B Mitra"/>
      <w:color w:val="FF0000"/>
      <w:sz w:val="28"/>
    </w:rPr>
  </w:style>
  <w:style w:type="character" w:customStyle="1" w:styleId="Heading10Char">
    <w:name w:val="Heading 10 Char"/>
    <w:basedOn w:val="DefaultParagraphFont"/>
    <w:link w:val="Heading10"/>
    <w:rsid w:val="003F7DAA"/>
    <w:rPr>
      <w:rFonts w:ascii="Traditional Arabic" w:hAnsi="Traditional Arabic" w:cs="B Mitra"/>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407">
      <w:bodyDiv w:val="1"/>
      <w:marLeft w:val="0"/>
      <w:marRight w:val="0"/>
      <w:marTop w:val="0"/>
      <w:marBottom w:val="0"/>
      <w:divBdr>
        <w:top w:val="none" w:sz="0" w:space="0" w:color="auto"/>
        <w:left w:val="none" w:sz="0" w:space="0" w:color="auto"/>
        <w:bottom w:val="none" w:sz="0" w:space="0" w:color="auto"/>
        <w:right w:val="none" w:sz="0" w:space="0" w:color="auto"/>
      </w:divBdr>
    </w:div>
    <w:div w:id="14767945">
      <w:bodyDiv w:val="1"/>
      <w:marLeft w:val="0"/>
      <w:marRight w:val="0"/>
      <w:marTop w:val="0"/>
      <w:marBottom w:val="0"/>
      <w:divBdr>
        <w:top w:val="none" w:sz="0" w:space="0" w:color="auto"/>
        <w:left w:val="none" w:sz="0" w:space="0" w:color="auto"/>
        <w:bottom w:val="none" w:sz="0" w:space="0" w:color="auto"/>
        <w:right w:val="none" w:sz="0" w:space="0" w:color="auto"/>
      </w:divBdr>
    </w:div>
    <w:div w:id="56901142">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79180367">
      <w:bodyDiv w:val="1"/>
      <w:marLeft w:val="0"/>
      <w:marRight w:val="0"/>
      <w:marTop w:val="0"/>
      <w:marBottom w:val="0"/>
      <w:divBdr>
        <w:top w:val="none" w:sz="0" w:space="0" w:color="auto"/>
        <w:left w:val="none" w:sz="0" w:space="0" w:color="auto"/>
        <w:bottom w:val="none" w:sz="0" w:space="0" w:color="auto"/>
        <w:right w:val="none" w:sz="0" w:space="0" w:color="auto"/>
      </w:divBdr>
    </w:div>
    <w:div w:id="80108122">
      <w:bodyDiv w:val="1"/>
      <w:marLeft w:val="0"/>
      <w:marRight w:val="0"/>
      <w:marTop w:val="0"/>
      <w:marBottom w:val="0"/>
      <w:divBdr>
        <w:top w:val="none" w:sz="0" w:space="0" w:color="auto"/>
        <w:left w:val="none" w:sz="0" w:space="0" w:color="auto"/>
        <w:bottom w:val="none" w:sz="0" w:space="0" w:color="auto"/>
        <w:right w:val="none" w:sz="0" w:space="0" w:color="auto"/>
      </w:divBdr>
    </w:div>
    <w:div w:id="81538208">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54033508">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5265979">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47492419">
      <w:bodyDiv w:val="1"/>
      <w:marLeft w:val="0"/>
      <w:marRight w:val="0"/>
      <w:marTop w:val="0"/>
      <w:marBottom w:val="0"/>
      <w:divBdr>
        <w:top w:val="none" w:sz="0" w:space="0" w:color="auto"/>
        <w:left w:val="none" w:sz="0" w:space="0" w:color="auto"/>
        <w:bottom w:val="none" w:sz="0" w:space="0" w:color="auto"/>
        <w:right w:val="none" w:sz="0" w:space="0" w:color="auto"/>
      </w:divBdr>
    </w:div>
    <w:div w:id="365256140">
      <w:bodyDiv w:val="1"/>
      <w:marLeft w:val="0"/>
      <w:marRight w:val="0"/>
      <w:marTop w:val="0"/>
      <w:marBottom w:val="0"/>
      <w:divBdr>
        <w:top w:val="none" w:sz="0" w:space="0" w:color="auto"/>
        <w:left w:val="none" w:sz="0" w:space="0" w:color="auto"/>
        <w:bottom w:val="none" w:sz="0" w:space="0" w:color="auto"/>
        <w:right w:val="none" w:sz="0" w:space="0" w:color="auto"/>
      </w:divBdr>
    </w:div>
    <w:div w:id="412241663">
      <w:bodyDiv w:val="1"/>
      <w:marLeft w:val="0"/>
      <w:marRight w:val="0"/>
      <w:marTop w:val="0"/>
      <w:marBottom w:val="0"/>
      <w:divBdr>
        <w:top w:val="none" w:sz="0" w:space="0" w:color="auto"/>
        <w:left w:val="none" w:sz="0" w:space="0" w:color="auto"/>
        <w:bottom w:val="none" w:sz="0" w:space="0" w:color="auto"/>
        <w:right w:val="none" w:sz="0" w:space="0" w:color="auto"/>
      </w:divBdr>
    </w:div>
    <w:div w:id="469513785">
      <w:bodyDiv w:val="1"/>
      <w:marLeft w:val="0"/>
      <w:marRight w:val="0"/>
      <w:marTop w:val="0"/>
      <w:marBottom w:val="0"/>
      <w:divBdr>
        <w:top w:val="none" w:sz="0" w:space="0" w:color="auto"/>
        <w:left w:val="none" w:sz="0" w:space="0" w:color="auto"/>
        <w:bottom w:val="none" w:sz="0" w:space="0" w:color="auto"/>
        <w:right w:val="none" w:sz="0" w:space="0" w:color="auto"/>
      </w:divBdr>
    </w:div>
    <w:div w:id="46959355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45071386">
      <w:bodyDiv w:val="1"/>
      <w:marLeft w:val="0"/>
      <w:marRight w:val="0"/>
      <w:marTop w:val="0"/>
      <w:marBottom w:val="0"/>
      <w:divBdr>
        <w:top w:val="none" w:sz="0" w:space="0" w:color="auto"/>
        <w:left w:val="none" w:sz="0" w:space="0" w:color="auto"/>
        <w:bottom w:val="none" w:sz="0" w:space="0" w:color="auto"/>
        <w:right w:val="none" w:sz="0" w:space="0" w:color="auto"/>
      </w:divBdr>
    </w:div>
    <w:div w:id="595554190">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36102973">
      <w:bodyDiv w:val="1"/>
      <w:marLeft w:val="0"/>
      <w:marRight w:val="0"/>
      <w:marTop w:val="0"/>
      <w:marBottom w:val="0"/>
      <w:divBdr>
        <w:top w:val="none" w:sz="0" w:space="0" w:color="auto"/>
        <w:left w:val="none" w:sz="0" w:space="0" w:color="auto"/>
        <w:bottom w:val="none" w:sz="0" w:space="0" w:color="auto"/>
        <w:right w:val="none" w:sz="0" w:space="0" w:color="auto"/>
      </w:divBdr>
    </w:div>
    <w:div w:id="643237967">
      <w:bodyDiv w:val="1"/>
      <w:marLeft w:val="0"/>
      <w:marRight w:val="0"/>
      <w:marTop w:val="0"/>
      <w:marBottom w:val="0"/>
      <w:divBdr>
        <w:top w:val="none" w:sz="0" w:space="0" w:color="auto"/>
        <w:left w:val="none" w:sz="0" w:space="0" w:color="auto"/>
        <w:bottom w:val="none" w:sz="0" w:space="0" w:color="auto"/>
        <w:right w:val="none" w:sz="0" w:space="0" w:color="auto"/>
      </w:divBdr>
    </w:div>
    <w:div w:id="652638476">
      <w:bodyDiv w:val="1"/>
      <w:marLeft w:val="0"/>
      <w:marRight w:val="0"/>
      <w:marTop w:val="0"/>
      <w:marBottom w:val="0"/>
      <w:divBdr>
        <w:top w:val="none" w:sz="0" w:space="0" w:color="auto"/>
        <w:left w:val="none" w:sz="0" w:space="0" w:color="auto"/>
        <w:bottom w:val="none" w:sz="0" w:space="0" w:color="auto"/>
        <w:right w:val="none" w:sz="0" w:space="0" w:color="auto"/>
      </w:divBdr>
    </w:div>
    <w:div w:id="665476231">
      <w:bodyDiv w:val="1"/>
      <w:marLeft w:val="0"/>
      <w:marRight w:val="0"/>
      <w:marTop w:val="0"/>
      <w:marBottom w:val="0"/>
      <w:divBdr>
        <w:top w:val="none" w:sz="0" w:space="0" w:color="auto"/>
        <w:left w:val="none" w:sz="0" w:space="0" w:color="auto"/>
        <w:bottom w:val="none" w:sz="0" w:space="0" w:color="auto"/>
        <w:right w:val="none" w:sz="0" w:space="0" w:color="auto"/>
      </w:divBdr>
    </w:div>
    <w:div w:id="708721442">
      <w:bodyDiv w:val="1"/>
      <w:marLeft w:val="0"/>
      <w:marRight w:val="0"/>
      <w:marTop w:val="0"/>
      <w:marBottom w:val="0"/>
      <w:divBdr>
        <w:top w:val="none" w:sz="0" w:space="0" w:color="auto"/>
        <w:left w:val="none" w:sz="0" w:space="0" w:color="auto"/>
        <w:bottom w:val="none" w:sz="0" w:space="0" w:color="auto"/>
        <w:right w:val="none" w:sz="0" w:space="0" w:color="auto"/>
      </w:divBdr>
    </w:div>
    <w:div w:id="742918943">
      <w:bodyDiv w:val="1"/>
      <w:marLeft w:val="0"/>
      <w:marRight w:val="0"/>
      <w:marTop w:val="0"/>
      <w:marBottom w:val="0"/>
      <w:divBdr>
        <w:top w:val="none" w:sz="0" w:space="0" w:color="auto"/>
        <w:left w:val="none" w:sz="0" w:space="0" w:color="auto"/>
        <w:bottom w:val="none" w:sz="0" w:space="0" w:color="auto"/>
        <w:right w:val="none" w:sz="0" w:space="0" w:color="auto"/>
      </w:divBdr>
    </w:div>
    <w:div w:id="811481246">
      <w:bodyDiv w:val="1"/>
      <w:marLeft w:val="0"/>
      <w:marRight w:val="0"/>
      <w:marTop w:val="0"/>
      <w:marBottom w:val="0"/>
      <w:divBdr>
        <w:top w:val="none" w:sz="0" w:space="0" w:color="auto"/>
        <w:left w:val="none" w:sz="0" w:space="0" w:color="auto"/>
        <w:bottom w:val="none" w:sz="0" w:space="0" w:color="auto"/>
        <w:right w:val="none" w:sz="0" w:space="0" w:color="auto"/>
      </w:divBdr>
    </w:div>
    <w:div w:id="816799129">
      <w:bodyDiv w:val="1"/>
      <w:marLeft w:val="0"/>
      <w:marRight w:val="0"/>
      <w:marTop w:val="0"/>
      <w:marBottom w:val="0"/>
      <w:divBdr>
        <w:top w:val="none" w:sz="0" w:space="0" w:color="auto"/>
        <w:left w:val="none" w:sz="0" w:space="0" w:color="auto"/>
        <w:bottom w:val="none" w:sz="0" w:space="0" w:color="auto"/>
        <w:right w:val="none" w:sz="0" w:space="0" w:color="auto"/>
      </w:divBdr>
    </w:div>
    <w:div w:id="842284643">
      <w:bodyDiv w:val="1"/>
      <w:marLeft w:val="0"/>
      <w:marRight w:val="0"/>
      <w:marTop w:val="0"/>
      <w:marBottom w:val="0"/>
      <w:divBdr>
        <w:top w:val="none" w:sz="0" w:space="0" w:color="auto"/>
        <w:left w:val="none" w:sz="0" w:space="0" w:color="auto"/>
        <w:bottom w:val="none" w:sz="0" w:space="0" w:color="auto"/>
        <w:right w:val="none" w:sz="0" w:space="0" w:color="auto"/>
      </w:divBdr>
    </w:div>
    <w:div w:id="844244383">
      <w:bodyDiv w:val="1"/>
      <w:marLeft w:val="0"/>
      <w:marRight w:val="0"/>
      <w:marTop w:val="0"/>
      <w:marBottom w:val="0"/>
      <w:divBdr>
        <w:top w:val="none" w:sz="0" w:space="0" w:color="auto"/>
        <w:left w:val="none" w:sz="0" w:space="0" w:color="auto"/>
        <w:bottom w:val="none" w:sz="0" w:space="0" w:color="auto"/>
        <w:right w:val="none" w:sz="0" w:space="0" w:color="auto"/>
      </w:divBdr>
    </w:div>
    <w:div w:id="848327209">
      <w:bodyDiv w:val="1"/>
      <w:marLeft w:val="0"/>
      <w:marRight w:val="0"/>
      <w:marTop w:val="0"/>
      <w:marBottom w:val="0"/>
      <w:divBdr>
        <w:top w:val="none" w:sz="0" w:space="0" w:color="auto"/>
        <w:left w:val="none" w:sz="0" w:space="0" w:color="auto"/>
        <w:bottom w:val="none" w:sz="0" w:space="0" w:color="auto"/>
        <w:right w:val="none" w:sz="0" w:space="0" w:color="auto"/>
      </w:divBdr>
    </w:div>
    <w:div w:id="943466125">
      <w:bodyDiv w:val="1"/>
      <w:marLeft w:val="0"/>
      <w:marRight w:val="0"/>
      <w:marTop w:val="0"/>
      <w:marBottom w:val="0"/>
      <w:divBdr>
        <w:top w:val="none" w:sz="0" w:space="0" w:color="auto"/>
        <w:left w:val="none" w:sz="0" w:space="0" w:color="auto"/>
        <w:bottom w:val="none" w:sz="0" w:space="0" w:color="auto"/>
        <w:right w:val="none" w:sz="0" w:space="0" w:color="auto"/>
      </w:divBdr>
    </w:div>
    <w:div w:id="965967455">
      <w:bodyDiv w:val="1"/>
      <w:marLeft w:val="0"/>
      <w:marRight w:val="0"/>
      <w:marTop w:val="0"/>
      <w:marBottom w:val="0"/>
      <w:divBdr>
        <w:top w:val="none" w:sz="0" w:space="0" w:color="auto"/>
        <w:left w:val="none" w:sz="0" w:space="0" w:color="auto"/>
        <w:bottom w:val="none" w:sz="0" w:space="0" w:color="auto"/>
        <w:right w:val="none" w:sz="0" w:space="0" w:color="auto"/>
      </w:divBdr>
    </w:div>
    <w:div w:id="999190064">
      <w:bodyDiv w:val="1"/>
      <w:marLeft w:val="0"/>
      <w:marRight w:val="0"/>
      <w:marTop w:val="0"/>
      <w:marBottom w:val="0"/>
      <w:divBdr>
        <w:top w:val="none" w:sz="0" w:space="0" w:color="auto"/>
        <w:left w:val="none" w:sz="0" w:space="0" w:color="auto"/>
        <w:bottom w:val="none" w:sz="0" w:space="0" w:color="auto"/>
        <w:right w:val="none" w:sz="0" w:space="0" w:color="auto"/>
      </w:divBdr>
    </w:div>
    <w:div w:id="1067728226">
      <w:bodyDiv w:val="1"/>
      <w:marLeft w:val="0"/>
      <w:marRight w:val="0"/>
      <w:marTop w:val="0"/>
      <w:marBottom w:val="0"/>
      <w:divBdr>
        <w:top w:val="none" w:sz="0" w:space="0" w:color="auto"/>
        <w:left w:val="none" w:sz="0" w:space="0" w:color="auto"/>
        <w:bottom w:val="none" w:sz="0" w:space="0" w:color="auto"/>
        <w:right w:val="none" w:sz="0" w:space="0" w:color="auto"/>
      </w:divBdr>
    </w:div>
    <w:div w:id="1111362579">
      <w:bodyDiv w:val="1"/>
      <w:marLeft w:val="0"/>
      <w:marRight w:val="0"/>
      <w:marTop w:val="0"/>
      <w:marBottom w:val="0"/>
      <w:divBdr>
        <w:top w:val="none" w:sz="0" w:space="0" w:color="auto"/>
        <w:left w:val="none" w:sz="0" w:space="0" w:color="auto"/>
        <w:bottom w:val="none" w:sz="0" w:space="0" w:color="auto"/>
        <w:right w:val="none" w:sz="0" w:space="0" w:color="auto"/>
      </w:divBdr>
    </w:div>
    <w:div w:id="1147818305">
      <w:bodyDiv w:val="1"/>
      <w:marLeft w:val="0"/>
      <w:marRight w:val="0"/>
      <w:marTop w:val="0"/>
      <w:marBottom w:val="0"/>
      <w:divBdr>
        <w:top w:val="none" w:sz="0" w:space="0" w:color="auto"/>
        <w:left w:val="none" w:sz="0" w:space="0" w:color="auto"/>
        <w:bottom w:val="none" w:sz="0" w:space="0" w:color="auto"/>
        <w:right w:val="none" w:sz="0" w:space="0" w:color="auto"/>
      </w:divBdr>
    </w:div>
    <w:div w:id="1154370989">
      <w:bodyDiv w:val="1"/>
      <w:marLeft w:val="0"/>
      <w:marRight w:val="0"/>
      <w:marTop w:val="0"/>
      <w:marBottom w:val="0"/>
      <w:divBdr>
        <w:top w:val="none" w:sz="0" w:space="0" w:color="auto"/>
        <w:left w:val="none" w:sz="0" w:space="0" w:color="auto"/>
        <w:bottom w:val="none" w:sz="0" w:space="0" w:color="auto"/>
        <w:right w:val="none" w:sz="0" w:space="0" w:color="auto"/>
      </w:divBdr>
    </w:div>
    <w:div w:id="115614850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3179894">
      <w:bodyDiv w:val="1"/>
      <w:marLeft w:val="0"/>
      <w:marRight w:val="0"/>
      <w:marTop w:val="0"/>
      <w:marBottom w:val="0"/>
      <w:divBdr>
        <w:top w:val="none" w:sz="0" w:space="0" w:color="auto"/>
        <w:left w:val="none" w:sz="0" w:space="0" w:color="auto"/>
        <w:bottom w:val="none" w:sz="0" w:space="0" w:color="auto"/>
        <w:right w:val="none" w:sz="0" w:space="0" w:color="auto"/>
      </w:divBdr>
    </w:div>
    <w:div w:id="1200585283">
      <w:bodyDiv w:val="1"/>
      <w:marLeft w:val="0"/>
      <w:marRight w:val="0"/>
      <w:marTop w:val="0"/>
      <w:marBottom w:val="0"/>
      <w:divBdr>
        <w:top w:val="none" w:sz="0" w:space="0" w:color="auto"/>
        <w:left w:val="none" w:sz="0" w:space="0" w:color="auto"/>
        <w:bottom w:val="none" w:sz="0" w:space="0" w:color="auto"/>
        <w:right w:val="none" w:sz="0" w:space="0" w:color="auto"/>
      </w:divBdr>
    </w:div>
    <w:div w:id="1219391790">
      <w:bodyDiv w:val="1"/>
      <w:marLeft w:val="0"/>
      <w:marRight w:val="0"/>
      <w:marTop w:val="0"/>
      <w:marBottom w:val="0"/>
      <w:divBdr>
        <w:top w:val="none" w:sz="0" w:space="0" w:color="auto"/>
        <w:left w:val="none" w:sz="0" w:space="0" w:color="auto"/>
        <w:bottom w:val="none" w:sz="0" w:space="0" w:color="auto"/>
        <w:right w:val="none" w:sz="0" w:space="0" w:color="auto"/>
      </w:divBdr>
    </w:div>
    <w:div w:id="1242259160">
      <w:bodyDiv w:val="1"/>
      <w:marLeft w:val="0"/>
      <w:marRight w:val="0"/>
      <w:marTop w:val="0"/>
      <w:marBottom w:val="0"/>
      <w:divBdr>
        <w:top w:val="none" w:sz="0" w:space="0" w:color="auto"/>
        <w:left w:val="none" w:sz="0" w:space="0" w:color="auto"/>
        <w:bottom w:val="none" w:sz="0" w:space="0" w:color="auto"/>
        <w:right w:val="none" w:sz="0" w:space="0" w:color="auto"/>
      </w:divBdr>
    </w:div>
    <w:div w:id="1244756805">
      <w:bodyDiv w:val="1"/>
      <w:marLeft w:val="0"/>
      <w:marRight w:val="0"/>
      <w:marTop w:val="0"/>
      <w:marBottom w:val="0"/>
      <w:divBdr>
        <w:top w:val="none" w:sz="0" w:space="0" w:color="auto"/>
        <w:left w:val="none" w:sz="0" w:space="0" w:color="auto"/>
        <w:bottom w:val="none" w:sz="0" w:space="0" w:color="auto"/>
        <w:right w:val="none" w:sz="0" w:space="0" w:color="auto"/>
      </w:divBdr>
    </w:div>
    <w:div w:id="1246647787">
      <w:bodyDiv w:val="1"/>
      <w:marLeft w:val="0"/>
      <w:marRight w:val="0"/>
      <w:marTop w:val="0"/>
      <w:marBottom w:val="0"/>
      <w:divBdr>
        <w:top w:val="none" w:sz="0" w:space="0" w:color="auto"/>
        <w:left w:val="none" w:sz="0" w:space="0" w:color="auto"/>
        <w:bottom w:val="none" w:sz="0" w:space="0" w:color="auto"/>
        <w:right w:val="none" w:sz="0" w:space="0" w:color="auto"/>
      </w:divBdr>
    </w:div>
    <w:div w:id="1264799316">
      <w:bodyDiv w:val="1"/>
      <w:marLeft w:val="0"/>
      <w:marRight w:val="0"/>
      <w:marTop w:val="0"/>
      <w:marBottom w:val="0"/>
      <w:divBdr>
        <w:top w:val="none" w:sz="0" w:space="0" w:color="auto"/>
        <w:left w:val="none" w:sz="0" w:space="0" w:color="auto"/>
        <w:bottom w:val="none" w:sz="0" w:space="0" w:color="auto"/>
        <w:right w:val="none" w:sz="0" w:space="0" w:color="auto"/>
      </w:divBdr>
    </w:div>
    <w:div w:id="1265652664">
      <w:bodyDiv w:val="1"/>
      <w:marLeft w:val="0"/>
      <w:marRight w:val="0"/>
      <w:marTop w:val="0"/>
      <w:marBottom w:val="0"/>
      <w:divBdr>
        <w:top w:val="none" w:sz="0" w:space="0" w:color="auto"/>
        <w:left w:val="none" w:sz="0" w:space="0" w:color="auto"/>
        <w:bottom w:val="none" w:sz="0" w:space="0" w:color="auto"/>
        <w:right w:val="none" w:sz="0" w:space="0" w:color="auto"/>
      </w:divBdr>
    </w:div>
    <w:div w:id="1271233740">
      <w:bodyDiv w:val="1"/>
      <w:marLeft w:val="0"/>
      <w:marRight w:val="0"/>
      <w:marTop w:val="0"/>
      <w:marBottom w:val="0"/>
      <w:divBdr>
        <w:top w:val="none" w:sz="0" w:space="0" w:color="auto"/>
        <w:left w:val="none" w:sz="0" w:space="0" w:color="auto"/>
        <w:bottom w:val="none" w:sz="0" w:space="0" w:color="auto"/>
        <w:right w:val="none" w:sz="0" w:space="0" w:color="auto"/>
      </w:divBdr>
    </w:div>
    <w:div w:id="1301305154">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0499543">
      <w:bodyDiv w:val="1"/>
      <w:marLeft w:val="0"/>
      <w:marRight w:val="0"/>
      <w:marTop w:val="0"/>
      <w:marBottom w:val="0"/>
      <w:divBdr>
        <w:top w:val="none" w:sz="0" w:space="0" w:color="auto"/>
        <w:left w:val="none" w:sz="0" w:space="0" w:color="auto"/>
        <w:bottom w:val="none" w:sz="0" w:space="0" w:color="auto"/>
        <w:right w:val="none" w:sz="0" w:space="0" w:color="auto"/>
      </w:divBdr>
    </w:div>
    <w:div w:id="1325624929">
      <w:bodyDiv w:val="1"/>
      <w:marLeft w:val="0"/>
      <w:marRight w:val="0"/>
      <w:marTop w:val="0"/>
      <w:marBottom w:val="0"/>
      <w:divBdr>
        <w:top w:val="none" w:sz="0" w:space="0" w:color="auto"/>
        <w:left w:val="none" w:sz="0" w:space="0" w:color="auto"/>
        <w:bottom w:val="none" w:sz="0" w:space="0" w:color="auto"/>
        <w:right w:val="none" w:sz="0" w:space="0" w:color="auto"/>
      </w:divBdr>
    </w:div>
    <w:div w:id="1345858085">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53648673">
      <w:bodyDiv w:val="1"/>
      <w:marLeft w:val="0"/>
      <w:marRight w:val="0"/>
      <w:marTop w:val="0"/>
      <w:marBottom w:val="0"/>
      <w:divBdr>
        <w:top w:val="none" w:sz="0" w:space="0" w:color="auto"/>
        <w:left w:val="none" w:sz="0" w:space="0" w:color="auto"/>
        <w:bottom w:val="none" w:sz="0" w:space="0" w:color="auto"/>
        <w:right w:val="none" w:sz="0" w:space="0" w:color="auto"/>
      </w:divBdr>
    </w:div>
    <w:div w:id="1402602718">
      <w:bodyDiv w:val="1"/>
      <w:marLeft w:val="0"/>
      <w:marRight w:val="0"/>
      <w:marTop w:val="0"/>
      <w:marBottom w:val="0"/>
      <w:divBdr>
        <w:top w:val="none" w:sz="0" w:space="0" w:color="auto"/>
        <w:left w:val="none" w:sz="0" w:space="0" w:color="auto"/>
        <w:bottom w:val="none" w:sz="0" w:space="0" w:color="auto"/>
        <w:right w:val="none" w:sz="0" w:space="0" w:color="auto"/>
      </w:divBdr>
    </w:div>
    <w:div w:id="1447508255">
      <w:bodyDiv w:val="1"/>
      <w:marLeft w:val="0"/>
      <w:marRight w:val="0"/>
      <w:marTop w:val="0"/>
      <w:marBottom w:val="0"/>
      <w:divBdr>
        <w:top w:val="none" w:sz="0" w:space="0" w:color="auto"/>
        <w:left w:val="none" w:sz="0" w:space="0" w:color="auto"/>
        <w:bottom w:val="none" w:sz="0" w:space="0" w:color="auto"/>
        <w:right w:val="none" w:sz="0" w:space="0" w:color="auto"/>
      </w:divBdr>
    </w:div>
    <w:div w:id="1503159408">
      <w:bodyDiv w:val="1"/>
      <w:marLeft w:val="0"/>
      <w:marRight w:val="0"/>
      <w:marTop w:val="0"/>
      <w:marBottom w:val="0"/>
      <w:divBdr>
        <w:top w:val="none" w:sz="0" w:space="0" w:color="auto"/>
        <w:left w:val="none" w:sz="0" w:space="0" w:color="auto"/>
        <w:bottom w:val="none" w:sz="0" w:space="0" w:color="auto"/>
        <w:right w:val="none" w:sz="0" w:space="0" w:color="auto"/>
      </w:divBdr>
    </w:div>
    <w:div w:id="1523547929">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91549006">
      <w:bodyDiv w:val="1"/>
      <w:marLeft w:val="0"/>
      <w:marRight w:val="0"/>
      <w:marTop w:val="0"/>
      <w:marBottom w:val="0"/>
      <w:divBdr>
        <w:top w:val="none" w:sz="0" w:space="0" w:color="auto"/>
        <w:left w:val="none" w:sz="0" w:space="0" w:color="auto"/>
        <w:bottom w:val="none" w:sz="0" w:space="0" w:color="auto"/>
        <w:right w:val="none" w:sz="0" w:space="0" w:color="auto"/>
      </w:divBdr>
    </w:div>
    <w:div w:id="1607881586">
      <w:bodyDiv w:val="1"/>
      <w:marLeft w:val="0"/>
      <w:marRight w:val="0"/>
      <w:marTop w:val="0"/>
      <w:marBottom w:val="0"/>
      <w:divBdr>
        <w:top w:val="none" w:sz="0" w:space="0" w:color="auto"/>
        <w:left w:val="none" w:sz="0" w:space="0" w:color="auto"/>
        <w:bottom w:val="none" w:sz="0" w:space="0" w:color="auto"/>
        <w:right w:val="none" w:sz="0" w:space="0" w:color="auto"/>
      </w:divBdr>
    </w:div>
    <w:div w:id="1663313235">
      <w:bodyDiv w:val="1"/>
      <w:marLeft w:val="0"/>
      <w:marRight w:val="0"/>
      <w:marTop w:val="0"/>
      <w:marBottom w:val="0"/>
      <w:divBdr>
        <w:top w:val="none" w:sz="0" w:space="0" w:color="auto"/>
        <w:left w:val="none" w:sz="0" w:space="0" w:color="auto"/>
        <w:bottom w:val="none" w:sz="0" w:space="0" w:color="auto"/>
        <w:right w:val="none" w:sz="0" w:space="0" w:color="auto"/>
      </w:divBdr>
    </w:div>
    <w:div w:id="1680351515">
      <w:bodyDiv w:val="1"/>
      <w:marLeft w:val="0"/>
      <w:marRight w:val="0"/>
      <w:marTop w:val="0"/>
      <w:marBottom w:val="0"/>
      <w:divBdr>
        <w:top w:val="none" w:sz="0" w:space="0" w:color="auto"/>
        <w:left w:val="none" w:sz="0" w:space="0" w:color="auto"/>
        <w:bottom w:val="none" w:sz="0" w:space="0" w:color="auto"/>
        <w:right w:val="none" w:sz="0" w:space="0" w:color="auto"/>
      </w:divBdr>
    </w:div>
    <w:div w:id="171222416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07970299">
      <w:bodyDiv w:val="1"/>
      <w:marLeft w:val="0"/>
      <w:marRight w:val="0"/>
      <w:marTop w:val="0"/>
      <w:marBottom w:val="0"/>
      <w:divBdr>
        <w:top w:val="none" w:sz="0" w:space="0" w:color="auto"/>
        <w:left w:val="none" w:sz="0" w:space="0" w:color="auto"/>
        <w:bottom w:val="none" w:sz="0" w:space="0" w:color="auto"/>
        <w:right w:val="none" w:sz="0" w:space="0" w:color="auto"/>
      </w:divBdr>
    </w:div>
    <w:div w:id="1840080522">
      <w:bodyDiv w:val="1"/>
      <w:marLeft w:val="0"/>
      <w:marRight w:val="0"/>
      <w:marTop w:val="0"/>
      <w:marBottom w:val="0"/>
      <w:divBdr>
        <w:top w:val="none" w:sz="0" w:space="0" w:color="auto"/>
        <w:left w:val="none" w:sz="0" w:space="0" w:color="auto"/>
        <w:bottom w:val="none" w:sz="0" w:space="0" w:color="auto"/>
        <w:right w:val="none" w:sz="0" w:space="0" w:color="auto"/>
      </w:divBdr>
    </w:div>
    <w:div w:id="1850099853">
      <w:bodyDiv w:val="1"/>
      <w:marLeft w:val="0"/>
      <w:marRight w:val="0"/>
      <w:marTop w:val="0"/>
      <w:marBottom w:val="0"/>
      <w:divBdr>
        <w:top w:val="none" w:sz="0" w:space="0" w:color="auto"/>
        <w:left w:val="none" w:sz="0" w:space="0" w:color="auto"/>
        <w:bottom w:val="none" w:sz="0" w:space="0" w:color="auto"/>
        <w:right w:val="none" w:sz="0" w:space="0" w:color="auto"/>
      </w:divBdr>
    </w:div>
    <w:div w:id="1904756646">
      <w:bodyDiv w:val="1"/>
      <w:marLeft w:val="0"/>
      <w:marRight w:val="0"/>
      <w:marTop w:val="0"/>
      <w:marBottom w:val="0"/>
      <w:divBdr>
        <w:top w:val="none" w:sz="0" w:space="0" w:color="auto"/>
        <w:left w:val="none" w:sz="0" w:space="0" w:color="auto"/>
        <w:bottom w:val="none" w:sz="0" w:space="0" w:color="auto"/>
        <w:right w:val="none" w:sz="0" w:space="0" w:color="auto"/>
      </w:divBdr>
    </w:div>
    <w:div w:id="1905799241">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30115617">
      <w:bodyDiv w:val="1"/>
      <w:marLeft w:val="0"/>
      <w:marRight w:val="0"/>
      <w:marTop w:val="0"/>
      <w:marBottom w:val="0"/>
      <w:divBdr>
        <w:top w:val="none" w:sz="0" w:space="0" w:color="auto"/>
        <w:left w:val="none" w:sz="0" w:space="0" w:color="auto"/>
        <w:bottom w:val="none" w:sz="0" w:space="0" w:color="auto"/>
        <w:right w:val="none" w:sz="0" w:space="0" w:color="auto"/>
      </w:divBdr>
    </w:div>
    <w:div w:id="1968929920">
      <w:bodyDiv w:val="1"/>
      <w:marLeft w:val="0"/>
      <w:marRight w:val="0"/>
      <w:marTop w:val="0"/>
      <w:marBottom w:val="0"/>
      <w:divBdr>
        <w:top w:val="none" w:sz="0" w:space="0" w:color="auto"/>
        <w:left w:val="none" w:sz="0" w:space="0" w:color="auto"/>
        <w:bottom w:val="none" w:sz="0" w:space="0" w:color="auto"/>
        <w:right w:val="none" w:sz="0" w:space="0" w:color="auto"/>
      </w:divBdr>
    </w:div>
    <w:div w:id="1973289689">
      <w:bodyDiv w:val="1"/>
      <w:marLeft w:val="0"/>
      <w:marRight w:val="0"/>
      <w:marTop w:val="0"/>
      <w:marBottom w:val="0"/>
      <w:divBdr>
        <w:top w:val="none" w:sz="0" w:space="0" w:color="auto"/>
        <w:left w:val="none" w:sz="0" w:space="0" w:color="auto"/>
        <w:bottom w:val="none" w:sz="0" w:space="0" w:color="auto"/>
        <w:right w:val="none" w:sz="0" w:space="0" w:color="auto"/>
      </w:divBdr>
    </w:div>
    <w:div w:id="199544646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731801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59737889">
      <w:bodyDiv w:val="1"/>
      <w:marLeft w:val="0"/>
      <w:marRight w:val="0"/>
      <w:marTop w:val="0"/>
      <w:marBottom w:val="0"/>
      <w:divBdr>
        <w:top w:val="none" w:sz="0" w:space="0" w:color="auto"/>
        <w:left w:val="none" w:sz="0" w:space="0" w:color="auto"/>
        <w:bottom w:val="none" w:sz="0" w:space="0" w:color="auto"/>
        <w:right w:val="none" w:sz="0" w:space="0" w:color="auto"/>
      </w:divBdr>
    </w:div>
    <w:div w:id="2069913286">
      <w:bodyDiv w:val="1"/>
      <w:marLeft w:val="0"/>
      <w:marRight w:val="0"/>
      <w:marTop w:val="0"/>
      <w:marBottom w:val="0"/>
      <w:divBdr>
        <w:top w:val="none" w:sz="0" w:space="0" w:color="auto"/>
        <w:left w:val="none" w:sz="0" w:space="0" w:color="auto"/>
        <w:bottom w:val="none" w:sz="0" w:space="0" w:color="auto"/>
        <w:right w:val="none" w:sz="0" w:space="0" w:color="auto"/>
      </w:divBdr>
    </w:div>
    <w:div w:id="21070706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F9A18-6896-414F-9160-C6234CD1F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435</TotalTime>
  <Pages>7</Pages>
  <Words>2726</Words>
  <Characters>15543</Characters>
  <Application>Microsoft Office Word</Application>
  <DocSecurity>0</DocSecurity>
  <Lines>129</Lines>
  <Paragraphs>36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مرکز فقهی امام باقر</vt:lpstr>
      <vt:lpstr>تقریرات دروس خارج مدرسه فقهی امام محمد باقر علیه السلام</vt:lpstr>
    </vt:vector>
  </TitlesOfParts>
  <Manager>mfos.ir</Manager>
  <Company/>
  <LinksUpToDate>false</LinksUpToDate>
  <CharactersWithSpaces>18233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مرکز فقهی امام باقر</dc:title>
  <dc:creator>YA MAHDI</dc:creator>
  <cp:lastModifiedBy>احمد حسنی</cp:lastModifiedBy>
  <cp:revision>24</cp:revision>
  <cp:lastPrinted>2024-10-22T16:12:00Z</cp:lastPrinted>
  <dcterms:created xsi:type="dcterms:W3CDTF">2024-10-20T15:20:00Z</dcterms:created>
  <dcterms:modified xsi:type="dcterms:W3CDTF">2024-10-24T03:41:00Z</dcterms:modified>
  <cp:contentStatus>ویرایش 1,3</cp:contentStatus>
  <cp:version>2.7</cp:version>
</cp:coreProperties>
</file>