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5B83" w14:textId="57FEF442" w:rsidR="0060683F" w:rsidRDefault="0060683F" w:rsidP="007864D3">
      <w:pPr>
        <w:pStyle w:val="Heading10"/>
        <w:jc w:val="both"/>
        <w:rPr>
          <w:rStyle w:val="Emphasis"/>
          <w:rtl/>
        </w:rPr>
      </w:pPr>
    </w:p>
    <w:p w14:paraId="6CD5863B" w14:textId="24E92B0F" w:rsidR="007E736A" w:rsidRDefault="00C92EA5" w:rsidP="007864D3">
      <w:pPr>
        <w:jc w:val="center"/>
        <w:rPr>
          <w:rStyle w:val="Emphasis"/>
          <w:rtl/>
        </w:rPr>
      </w:pPr>
      <w:r>
        <w:rPr>
          <w:rStyle w:val="Emphasis"/>
          <w:noProof/>
          <w:lang w:bidi="ar-SA"/>
        </w:rPr>
        <w:drawing>
          <wp:inline distT="0" distB="0" distL="0" distR="0" wp14:anchorId="359317DA" wp14:editId="6706CD26">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68B76E0" w14:textId="77777777" w:rsidR="000D085B" w:rsidRDefault="000D085B" w:rsidP="007864D3">
      <w:pPr>
        <w:jc w:val="both"/>
        <w:rPr>
          <w:rStyle w:val="Emphasis"/>
          <w:rtl/>
        </w:rPr>
      </w:pPr>
    </w:p>
    <w:p w14:paraId="6D6E78E0" w14:textId="77777777" w:rsidR="00E1443A" w:rsidRDefault="00E1443A" w:rsidP="00E1443A">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معظم حاج سید محمد جواد شبیری</w:t>
      </w:r>
    </w:p>
    <w:p w14:paraId="422020F6" w14:textId="02510604" w:rsidR="00E1443A" w:rsidRDefault="00E1443A" w:rsidP="00E1443A">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14030</w:t>
      </w:r>
      <w:r>
        <w:rPr>
          <w:rFonts w:ascii="IRANSans" w:hAnsi="IRANSans" w:cs="IRANSans"/>
          <w:b/>
          <w:bCs/>
          <w:color w:val="C00000"/>
          <w:shd w:val="clear" w:color="auto" w:fill="FFFFFF"/>
          <w:rtl/>
        </w:rPr>
        <w:t>9</w:t>
      </w:r>
      <w:r>
        <w:rPr>
          <w:rFonts w:ascii="IRANSans" w:hAnsi="IRANSans" w:cs="IRANSans" w:hint="cs"/>
          <w:b/>
          <w:bCs/>
          <w:color w:val="C00000"/>
          <w:shd w:val="clear" w:color="auto" w:fill="FFFFFF"/>
          <w:rtl/>
        </w:rPr>
        <w:t>10</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br/>
      </w:r>
      <w:r>
        <w:rPr>
          <w:rFonts w:ascii="IRANSans" w:hAnsi="IRANSans" w:cs="IRANSans"/>
          <w:b/>
          <w:bCs/>
          <w:webHidden/>
          <w:color w:val="C00000"/>
          <w:shd w:val="clear" w:color="auto" w:fill="FFFFFF"/>
          <w:rtl/>
          <w:lang w:val="x-none"/>
        </w:rPr>
        <w:t xml:space="preserve">شماره جلسه: </w:t>
      </w:r>
      <w:r>
        <w:rPr>
          <w:rFonts w:ascii="IRANSans" w:hAnsi="IRANSans" w:cs="IRANSans" w:hint="cs"/>
          <w:b/>
          <w:bCs/>
          <w:webHidden/>
          <w:color w:val="C00000"/>
          <w:shd w:val="clear" w:color="auto" w:fill="FFFFFF"/>
          <w:rtl/>
          <w:lang w:val="x-none"/>
        </w:rPr>
        <w:t>52</w:t>
      </w:r>
    </w:p>
    <w:p w14:paraId="659D534F" w14:textId="77777777" w:rsidR="00E1443A" w:rsidRDefault="00E1443A" w:rsidP="00E1443A">
      <w:pPr>
        <w:rPr>
          <w:rStyle w:val="Emphasis"/>
          <w:rFonts w:ascii="Calibri" w:hAnsi="Calibri" w:cs="B Badr"/>
          <w:color w:val="984806" w:themeColor="accent6" w:themeShade="80"/>
          <w:sz w:val="22"/>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hint="cs"/>
          <w:b/>
          <w:bCs/>
          <w:color w:val="000000" w:themeColor="text1"/>
          <w:rtl/>
        </w:rPr>
        <w:instrText>\</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Fonts w:ascii="Times New Roman" w:eastAsia="Times New Roman" w:hAnsi="Times New Roman" w:cs="Times New Roman"/>
          <w:bCs/>
          <w:i/>
          <w:sz w:val="24"/>
          <w:szCs w:val="24"/>
          <w:rtl/>
        </w:rPr>
        <w:t>  </w:t>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p>
    <w:p w14:paraId="3F5C4984" w14:textId="0E16CE6B" w:rsidR="000D085B" w:rsidRDefault="00DE2E96" w:rsidP="00E1443A">
      <w:pPr>
        <w:pStyle w:val="TOC1"/>
        <w:rPr>
          <w:rStyle w:val="Emphasis"/>
          <w:rFonts w:cs="Traditional Arabic"/>
          <w:b/>
          <w:bCs w:val="0"/>
          <w:color w:val="000000" w:themeColor="text1"/>
          <w:rtl/>
        </w:rPr>
      </w:pPr>
      <w:r>
        <w:rPr>
          <w:rStyle w:val="Emphasis"/>
          <w:rFonts w:cs="Traditional Arabic"/>
          <w:b/>
          <w:bCs w:val="0"/>
          <w:color w:val="000000" w:themeColor="text1"/>
          <w:rtl/>
        </w:rPr>
        <w:fldChar w:fldCharType="begin"/>
      </w:r>
      <w:r>
        <w:rPr>
          <w:rStyle w:val="Emphasis"/>
          <w:rFonts w:cs="Traditional Arabic"/>
          <w:b/>
          <w:bCs w:val="0"/>
          <w:color w:val="000000" w:themeColor="text1"/>
          <w:rtl/>
        </w:rPr>
        <w:instrText xml:space="preserve"> </w:instrText>
      </w:r>
      <w:r>
        <w:rPr>
          <w:rStyle w:val="Emphasis"/>
          <w:rFonts w:cs="Traditional Arabic"/>
          <w:b/>
          <w:bCs w:val="0"/>
          <w:color w:val="000000" w:themeColor="text1"/>
        </w:rPr>
        <w:instrText>TOC</w:instrText>
      </w:r>
      <w:r>
        <w:rPr>
          <w:rStyle w:val="Emphasis"/>
          <w:rFonts w:cs="Traditional Arabic"/>
          <w:b/>
          <w:bCs w:val="0"/>
          <w:color w:val="000000" w:themeColor="text1"/>
          <w:rtl/>
        </w:rPr>
        <w:instrText xml:space="preserve"> \</w:instrText>
      </w:r>
      <w:r>
        <w:rPr>
          <w:rStyle w:val="Emphasis"/>
          <w:rFonts w:cs="Traditional Arabic"/>
          <w:b/>
          <w:bCs w:val="0"/>
          <w:color w:val="000000" w:themeColor="text1"/>
        </w:rPr>
        <w:instrText>o "1-5" \h \z \u</w:instrText>
      </w:r>
      <w:r>
        <w:rPr>
          <w:rStyle w:val="Emphasis"/>
          <w:rFonts w:cs="Traditional Arabic"/>
          <w:b/>
          <w:bCs w:val="0"/>
          <w:color w:val="000000" w:themeColor="text1"/>
          <w:rtl/>
        </w:rPr>
        <w:instrText xml:space="preserve"> </w:instrText>
      </w:r>
      <w:r>
        <w:rPr>
          <w:rStyle w:val="Emphasis"/>
          <w:rFonts w:cs="Traditional Arabic"/>
          <w:b/>
          <w:bCs w:val="0"/>
          <w:color w:val="000000" w:themeColor="text1"/>
          <w:rtl/>
        </w:rPr>
        <w:fldChar w:fldCharType="separate"/>
      </w:r>
      <w:r>
        <w:rPr>
          <w:rStyle w:val="Emphasis"/>
          <w:rFonts w:cs="Traditional Arabic"/>
          <w:b/>
          <w:bCs w:val="0"/>
          <w:color w:val="000000" w:themeColor="text1"/>
          <w:rtl/>
        </w:rPr>
        <w:fldChar w:fldCharType="end"/>
      </w:r>
    </w:p>
    <w:p w14:paraId="735471E6" w14:textId="6F4C45B5" w:rsidR="00925B47" w:rsidRDefault="00F842AD" w:rsidP="007864D3">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C81440">
        <w:rPr>
          <w:rFonts w:hint="cs"/>
          <w:rtl/>
        </w:rPr>
        <w:t>اوامر</w:t>
      </w:r>
      <w:r w:rsidR="00724537">
        <w:rPr>
          <w:rFonts w:hint="cs"/>
          <w:rtl/>
        </w:rPr>
        <w:t>/</w:t>
      </w:r>
      <w:bookmarkStart w:id="2" w:name="BokSabj_d"/>
      <w:bookmarkEnd w:id="2"/>
      <w:r w:rsidR="00C81440">
        <w:rPr>
          <w:rFonts w:hint="cs"/>
          <w:rtl/>
        </w:rPr>
        <w:t>صیغۀ</w:t>
      </w:r>
      <w:r w:rsidR="00C81440">
        <w:rPr>
          <w:rFonts w:cs="Sakkal Majalla" w:hint="cs"/>
          <w:rtl/>
        </w:rPr>
        <w:t xml:space="preserve"> امر</w:t>
      </w:r>
      <w:r w:rsidR="00596C1E">
        <w:rPr>
          <w:rFonts w:hint="cs"/>
          <w:rtl/>
        </w:rPr>
        <w:t xml:space="preserve"> </w:t>
      </w:r>
      <w:r w:rsidR="00724537">
        <w:rPr>
          <w:rFonts w:hint="cs"/>
          <w:rtl/>
        </w:rPr>
        <w:t>/</w:t>
      </w:r>
      <w:bookmarkStart w:id="3" w:name="BokSabj2_d"/>
      <w:bookmarkEnd w:id="3"/>
      <w:r w:rsidR="00C81440">
        <w:rPr>
          <w:rFonts w:hint="cs"/>
          <w:rtl/>
        </w:rPr>
        <w:t xml:space="preserve">مفاد سائر واژگان دالّ بر طلب/ </w:t>
      </w:r>
      <w:r w:rsidR="00880100" w:rsidRPr="00880100">
        <w:rPr>
          <w:rtl/>
        </w:rPr>
        <w:t>مفاد تعب</w:t>
      </w:r>
      <w:r w:rsidR="00880100" w:rsidRPr="00880100">
        <w:rPr>
          <w:rFonts w:hint="cs"/>
          <w:rtl/>
        </w:rPr>
        <w:t>ی</w:t>
      </w:r>
      <w:r w:rsidR="00880100" w:rsidRPr="00880100">
        <w:rPr>
          <w:rFonts w:hint="eastAsia"/>
          <w:rtl/>
        </w:rPr>
        <w:t>ر</w:t>
      </w:r>
      <w:r w:rsidR="00880100" w:rsidRPr="00880100">
        <w:rPr>
          <w:rtl/>
        </w:rPr>
        <w:t xml:space="preserve"> «من کان </w:t>
      </w:r>
      <w:r w:rsidR="00880100" w:rsidRPr="00880100">
        <w:rPr>
          <w:rFonts w:hint="cs"/>
          <w:rtl/>
        </w:rPr>
        <w:t>ی</w:t>
      </w:r>
      <w:r w:rsidR="00880100" w:rsidRPr="00880100">
        <w:rPr>
          <w:rFonts w:hint="eastAsia"/>
          <w:rtl/>
        </w:rPr>
        <w:t>ؤمن</w:t>
      </w:r>
      <w:r w:rsidR="00880100" w:rsidRPr="00880100">
        <w:rPr>
          <w:rtl/>
        </w:rPr>
        <w:t xml:space="preserve"> بالله و ال</w:t>
      </w:r>
      <w:r w:rsidR="00880100" w:rsidRPr="00880100">
        <w:rPr>
          <w:rFonts w:hint="cs"/>
          <w:rtl/>
        </w:rPr>
        <w:t>ی</w:t>
      </w:r>
      <w:r w:rsidR="00880100" w:rsidRPr="00880100">
        <w:rPr>
          <w:rFonts w:hint="eastAsia"/>
          <w:rtl/>
        </w:rPr>
        <w:t>وم</w:t>
      </w:r>
      <w:r w:rsidR="00880100" w:rsidRPr="00880100">
        <w:rPr>
          <w:rtl/>
        </w:rPr>
        <w:t xml:space="preserve"> الآخر»</w:t>
      </w:r>
    </w:p>
    <w:p w14:paraId="5561163B" w14:textId="53062FAD" w:rsidR="00AF2977" w:rsidRDefault="00880100" w:rsidP="007864D3">
      <w:pPr>
        <w:pStyle w:val="Heading1"/>
        <w:jc w:val="both"/>
        <w:rPr>
          <w:rtl/>
        </w:rPr>
      </w:pPr>
      <w:bookmarkStart w:id="4" w:name="_Toc183844193"/>
      <w:r>
        <w:rPr>
          <w:rFonts w:hint="cs"/>
          <w:rtl/>
        </w:rPr>
        <w:t>مفاد تعبیر «من کان یؤمن بالله و الیوم</w:t>
      </w:r>
      <w:bookmarkStart w:id="5" w:name="_GoBack"/>
      <w:bookmarkEnd w:id="5"/>
      <w:r>
        <w:rPr>
          <w:rFonts w:hint="cs"/>
          <w:rtl/>
        </w:rPr>
        <w:t xml:space="preserve"> الآخر»</w:t>
      </w:r>
      <w:bookmarkEnd w:id="4"/>
    </w:p>
    <w:p w14:paraId="7924F188" w14:textId="77777777" w:rsidR="00E454EB" w:rsidRDefault="00AF2977" w:rsidP="007864D3">
      <w:pPr>
        <w:jc w:val="both"/>
        <w:rPr>
          <w:rtl/>
        </w:rPr>
      </w:pPr>
      <w:r>
        <w:rPr>
          <w:rFonts w:hint="cs"/>
          <w:rtl/>
        </w:rPr>
        <w:t>بحث</w:t>
      </w:r>
      <w:r w:rsidR="00880100">
        <w:rPr>
          <w:rFonts w:hint="cs"/>
          <w:rtl/>
        </w:rPr>
        <w:t xml:space="preserve"> پیرامون مفاد </w:t>
      </w:r>
      <w:r w:rsidR="000B7490">
        <w:rPr>
          <w:rFonts w:hint="cs"/>
          <w:rtl/>
        </w:rPr>
        <w:t xml:space="preserve">تعبیر </w:t>
      </w:r>
      <w:r w:rsidR="00880100">
        <w:rPr>
          <w:rFonts w:hint="cs"/>
          <w:rtl/>
        </w:rPr>
        <w:t>«</w:t>
      </w:r>
      <w:r>
        <w:rPr>
          <w:rFonts w:hint="cs"/>
          <w:rtl/>
        </w:rPr>
        <w:t>من کان ی</w:t>
      </w:r>
      <w:r w:rsidR="00880100">
        <w:rPr>
          <w:rFonts w:hint="cs"/>
          <w:rtl/>
        </w:rPr>
        <w:t>ؤ</w:t>
      </w:r>
      <w:r>
        <w:rPr>
          <w:rFonts w:hint="cs"/>
          <w:rtl/>
        </w:rPr>
        <w:t>من بالله و الیوم الآخر</w:t>
      </w:r>
      <w:r w:rsidR="00880100">
        <w:rPr>
          <w:rFonts w:hint="cs"/>
          <w:rtl/>
        </w:rPr>
        <w:t xml:space="preserve">» </w:t>
      </w:r>
      <w:r w:rsidR="000B7490">
        <w:rPr>
          <w:rFonts w:hint="cs"/>
          <w:rtl/>
        </w:rPr>
        <w:t>بود</w:t>
      </w:r>
      <w:r w:rsidR="00880100">
        <w:rPr>
          <w:rFonts w:hint="cs"/>
          <w:rtl/>
        </w:rPr>
        <w:t xml:space="preserve">. </w:t>
      </w:r>
      <w:r w:rsidR="009D1A34" w:rsidRPr="00041AE1">
        <w:rPr>
          <w:rFonts w:hint="cs"/>
          <w:highlight w:val="yellow"/>
          <w:rtl/>
        </w:rPr>
        <w:t>چکیدۀ دیدگاه ما از این قرار است</w:t>
      </w:r>
      <w:r w:rsidR="00E454EB">
        <w:rPr>
          <w:rFonts w:hint="cs"/>
          <w:rtl/>
        </w:rPr>
        <w:t>:</w:t>
      </w:r>
    </w:p>
    <w:p w14:paraId="26FE0B2F" w14:textId="1789B6D3" w:rsidR="00E454EB" w:rsidRDefault="009D1A34" w:rsidP="007864D3">
      <w:pPr>
        <w:jc w:val="both"/>
        <w:rPr>
          <w:rtl/>
        </w:rPr>
      </w:pPr>
      <w:r w:rsidRPr="00E454EB">
        <w:rPr>
          <w:rFonts w:hint="cs"/>
          <w:color w:val="FF0000"/>
          <w:rtl/>
        </w:rPr>
        <w:t>اگر</w:t>
      </w:r>
      <w:r>
        <w:rPr>
          <w:rFonts w:hint="cs"/>
          <w:rtl/>
        </w:rPr>
        <w:t xml:space="preserve"> جملۀ مشتمل بر این تعبیر، </w:t>
      </w:r>
      <w:r w:rsidR="007864D3">
        <w:rPr>
          <w:rFonts w:hint="cs"/>
          <w:rtl/>
        </w:rPr>
        <w:t xml:space="preserve">حتّی </w:t>
      </w:r>
      <w:r>
        <w:rPr>
          <w:rFonts w:hint="cs"/>
          <w:rtl/>
        </w:rPr>
        <w:t>بر فرض نبود این تعبیر</w:t>
      </w:r>
      <w:r w:rsidR="007864D3">
        <w:rPr>
          <w:rFonts w:hint="cs"/>
          <w:rtl/>
        </w:rPr>
        <w:t>،</w:t>
      </w:r>
      <w:r>
        <w:rPr>
          <w:rFonts w:hint="cs"/>
          <w:rtl/>
        </w:rPr>
        <w:t xml:space="preserve"> دالّ بر </w:t>
      </w:r>
      <w:r w:rsidR="00E454EB">
        <w:rPr>
          <w:rFonts w:hint="cs"/>
          <w:rtl/>
        </w:rPr>
        <w:t>الزام</w:t>
      </w:r>
      <w:r>
        <w:rPr>
          <w:rFonts w:hint="cs"/>
          <w:rtl/>
        </w:rPr>
        <w:t xml:space="preserve"> باشد، همراه شدنش با این تعبیر نه‌تنها ظهورش در </w:t>
      </w:r>
      <w:r w:rsidR="00E454EB">
        <w:rPr>
          <w:rFonts w:hint="cs"/>
          <w:rtl/>
        </w:rPr>
        <w:t>الزام</w:t>
      </w:r>
      <w:r>
        <w:rPr>
          <w:rFonts w:hint="cs"/>
          <w:rtl/>
        </w:rPr>
        <w:t xml:space="preserve"> را از بین نمی‌برد</w:t>
      </w:r>
      <w:r w:rsidR="007864D3">
        <w:rPr>
          <w:rFonts w:hint="cs"/>
          <w:rtl/>
        </w:rPr>
        <w:t>،</w:t>
      </w:r>
      <w:r>
        <w:rPr>
          <w:rFonts w:hint="cs"/>
          <w:rtl/>
        </w:rPr>
        <w:t xml:space="preserve"> که آن را تأکید و تقویت نیز می‌کند؛ بر خلاف آنچه آقای شیرازی</w:t>
      </w:r>
      <w:r w:rsidR="00085798">
        <w:rPr>
          <w:rStyle w:val="FootnoteReference"/>
          <w:rtl/>
        </w:rPr>
        <w:footnoteReference w:id="1"/>
      </w:r>
      <w:r>
        <w:rPr>
          <w:rFonts w:hint="cs"/>
          <w:rtl/>
        </w:rPr>
        <w:t xml:space="preserve"> به جمعی از محققان فقهاء نسبت دادند مبنی بر آن‌که این تعبیر، قرینه بر عدم </w:t>
      </w:r>
      <w:r w:rsidR="00E454EB">
        <w:rPr>
          <w:rFonts w:hint="cs"/>
          <w:rtl/>
        </w:rPr>
        <w:t>الزام</w:t>
      </w:r>
      <w:r>
        <w:rPr>
          <w:rFonts w:hint="cs"/>
          <w:rtl/>
        </w:rPr>
        <w:t xml:space="preserve"> است.</w:t>
      </w:r>
    </w:p>
    <w:p w14:paraId="1984DE8C" w14:textId="39330551" w:rsidR="00E454EB" w:rsidRDefault="00E454EB" w:rsidP="007864D3">
      <w:pPr>
        <w:jc w:val="both"/>
        <w:rPr>
          <w:rtl/>
        </w:rPr>
      </w:pPr>
      <w:r w:rsidRPr="00E454EB">
        <w:rPr>
          <w:rFonts w:hint="cs"/>
          <w:color w:val="FF0000"/>
          <w:rtl/>
        </w:rPr>
        <w:t>ولی اگر</w:t>
      </w:r>
      <w:r>
        <w:rPr>
          <w:rFonts w:hint="cs"/>
          <w:rtl/>
        </w:rPr>
        <w:t xml:space="preserve">، جملۀ مشتمل بر این تعبیر، بر فرض نبود </w:t>
      </w:r>
      <w:r w:rsidR="007864D3">
        <w:rPr>
          <w:rFonts w:hint="cs"/>
          <w:rtl/>
        </w:rPr>
        <w:t>آن،</w:t>
      </w:r>
      <w:r>
        <w:rPr>
          <w:rFonts w:hint="cs"/>
          <w:rtl/>
        </w:rPr>
        <w:t xml:space="preserve"> دالّ بر الزام نباشد، همراه شدنش با این تعبیر زمینه‌دار دلالتش بر الزام خواهد بود. به سخن دیگر، تعبیر «من کان یؤمن بالله و الیوم الآخر» ذاتاً سبب ظهور در الزام است، مگر آن‌که لازم نبودن شیء مورد نظر مسلّم باشد، به‌ گونه‌ای که سبب شود از ظهور «من کان یؤمن بالله و الیوم الآخر» در الزام، کناره‌گیری شود.</w:t>
      </w:r>
    </w:p>
    <w:p w14:paraId="198BECA9" w14:textId="511313D2" w:rsidR="00E454EB" w:rsidRDefault="00E454EB" w:rsidP="007864D3">
      <w:pPr>
        <w:jc w:val="both"/>
        <w:rPr>
          <w:rtl/>
        </w:rPr>
      </w:pPr>
      <w:r>
        <w:rPr>
          <w:rFonts w:hint="cs"/>
          <w:rtl/>
        </w:rPr>
        <w:t xml:space="preserve">علّت ظهور «من کان یؤمن بالله و الیوم الآخر» در الزام، آن است که </w:t>
      </w:r>
      <w:r w:rsidR="007864D3">
        <w:rPr>
          <w:rFonts w:hint="cs"/>
          <w:rtl/>
        </w:rPr>
        <w:t xml:space="preserve">ظاهر بدوی این تعبیر، جز آن نیست که عمل مورد نظر، در اصل ایمان دخالت دارد نه در مرتبۀ کامل ایمان؛ </w:t>
      </w:r>
      <w:r>
        <w:rPr>
          <w:rFonts w:hint="cs"/>
          <w:rtl/>
        </w:rPr>
        <w:t>به طوری که اگر مراعات نشود، اصل ایمان خدشه‌دار می‌شود، نه آن‌که صرفاً در مرتبۀ کامل ایمان، نقش‌آفرین باشد. بله، همانطور که اشاره شد اگر مسلّم باشد شیء مورد نظر، الزامی نیست، از ظهور «من کان یؤمن بالله و الیوم الآخر» در اصل ایمان کناره‌گیری شده و بر مرتبۀ کامل ایمان حمل می‌گردد</w:t>
      </w:r>
      <w:r w:rsidR="00085798">
        <w:rPr>
          <w:rFonts w:hint="cs"/>
          <w:rtl/>
        </w:rPr>
        <w:t>. البته موارد وجود قرینه بر</w:t>
      </w:r>
      <w:r w:rsidR="00A51C03">
        <w:rPr>
          <w:rFonts w:hint="cs"/>
          <w:rtl/>
        </w:rPr>
        <w:t xml:space="preserve"> ارادۀ</w:t>
      </w:r>
      <w:r w:rsidR="00085798">
        <w:rPr>
          <w:rFonts w:hint="cs"/>
          <w:rtl/>
        </w:rPr>
        <w:t xml:space="preserve"> </w:t>
      </w:r>
      <w:r w:rsidR="00A51C03">
        <w:rPr>
          <w:rFonts w:hint="cs"/>
          <w:rtl/>
        </w:rPr>
        <w:t>مرتبۀ کامل ایمان نیز</w:t>
      </w:r>
      <w:r w:rsidR="00085798">
        <w:rPr>
          <w:rFonts w:hint="cs"/>
          <w:rtl/>
        </w:rPr>
        <w:t xml:space="preserve"> شایع است</w:t>
      </w:r>
      <w:r w:rsidR="00A51C03">
        <w:rPr>
          <w:rFonts w:hint="cs"/>
          <w:rtl/>
        </w:rPr>
        <w:t xml:space="preserve"> و این حمل، دور از واقع نیست</w:t>
      </w:r>
      <w:r w:rsidR="00085798">
        <w:rPr>
          <w:rFonts w:hint="cs"/>
          <w:rtl/>
        </w:rPr>
        <w:t>، ولی تا وقتی قرینه‌ای</w:t>
      </w:r>
      <w:r w:rsidR="00A51C03">
        <w:rPr>
          <w:rFonts w:hint="cs"/>
          <w:rtl/>
        </w:rPr>
        <w:t xml:space="preserve"> بر تجوّز</w:t>
      </w:r>
      <w:r w:rsidR="00085798">
        <w:rPr>
          <w:rFonts w:hint="cs"/>
          <w:rtl/>
        </w:rPr>
        <w:t xml:space="preserve"> نباشد، بر ظهور ذاتی آن در الزام تحفّظ می‌شود.</w:t>
      </w:r>
    </w:p>
    <w:p w14:paraId="08F89708" w14:textId="1B1E9AC9" w:rsidR="00E37646" w:rsidRDefault="00E37646" w:rsidP="007864D3">
      <w:pPr>
        <w:pStyle w:val="Heading2"/>
        <w:jc w:val="both"/>
        <w:rPr>
          <w:rtl/>
        </w:rPr>
      </w:pPr>
      <w:bookmarkStart w:id="6" w:name="_Toc183844194"/>
      <w:r>
        <w:rPr>
          <w:rFonts w:hint="cs"/>
          <w:rtl/>
        </w:rPr>
        <w:t>مروری بر موارد کاربرد «من کان یؤمن بالله و الیوم الآخر» در روایات</w:t>
      </w:r>
      <w:bookmarkEnd w:id="6"/>
    </w:p>
    <w:p w14:paraId="6F329D5E" w14:textId="268B3523" w:rsidR="009D1A34" w:rsidRDefault="00E37646" w:rsidP="007864D3">
      <w:pPr>
        <w:jc w:val="both"/>
        <w:rPr>
          <w:rtl/>
        </w:rPr>
      </w:pPr>
      <w:r>
        <w:rPr>
          <w:rFonts w:hint="cs"/>
          <w:rtl/>
        </w:rPr>
        <w:t xml:space="preserve">اینک قصد داریم موارد کاربرد این تعبیر در روایات را مرور کنیم. نخست، موارد الزامی را مرور نموده؛ سپس موارد عدم الزام را مرور نموده و قرینۀ عدم الزام را نیز ذکر خواهیم نمود؛ و در مرحلۀ پایانی به </w:t>
      </w:r>
      <w:r w:rsidR="00A51C03">
        <w:rPr>
          <w:rFonts w:hint="cs"/>
          <w:rtl/>
        </w:rPr>
        <w:t xml:space="preserve">برخی </w:t>
      </w:r>
      <w:r>
        <w:rPr>
          <w:rFonts w:hint="cs"/>
          <w:rtl/>
        </w:rPr>
        <w:t>موارد مشتبه اشاره‌ای خواهیم داشت.</w:t>
      </w:r>
    </w:p>
    <w:p w14:paraId="588AB0F3" w14:textId="5C83F9AD" w:rsidR="009D1A34" w:rsidRDefault="00E37646" w:rsidP="007864D3">
      <w:pPr>
        <w:jc w:val="both"/>
        <w:rPr>
          <w:rtl/>
        </w:rPr>
      </w:pPr>
      <w:r>
        <w:rPr>
          <w:rFonts w:asciiTheme="minorHAnsi" w:hAnsiTheme="minorHAnsi" w:hint="cs"/>
          <w:rtl/>
        </w:rPr>
        <w:lastRenderedPageBreak/>
        <w:t xml:space="preserve">گفتنی است، بسیاری از موارد کاربرد این تعبیر در روایات، مردّد بین جملۀ خبری و جملۀ طلبی است ولی هر کدام که باشد در بحث تفاوتی ایجاد نمی‌کند. برای مثال در کتاب المؤمن صفحۀ70 این روایت آمده است: </w:t>
      </w:r>
      <w:r w:rsidRPr="00E37646">
        <w:rPr>
          <w:rFonts w:asciiTheme="minorHAnsi" w:hAnsiTheme="minorHAnsi" w:hint="cs"/>
          <w:color w:val="008000"/>
          <w:rtl/>
        </w:rPr>
        <w:t>مَنْ كَانَ يُؤْمِنُ بِاللَّهِ وَ الْيَوْمِ الْآخِرِ فَلَا يَجْلِس فِي مَجْلِسٍ يُسَبُّ فِيهِ إِمَامٌ أَوْ يُغْتَابُ فِيهِ مُسْلِمٌ</w:t>
      </w:r>
      <w:r w:rsidRPr="00E37646">
        <w:rPr>
          <w:rFonts w:asciiTheme="minorHAnsi" w:hAnsiTheme="minorHAnsi" w:hint="cs"/>
          <w:rtl/>
        </w:rPr>
        <w:t>‏.</w:t>
      </w:r>
      <w:r>
        <w:rPr>
          <w:rFonts w:asciiTheme="minorHAnsi" w:hAnsiTheme="minorHAnsi" w:hint="cs"/>
          <w:rtl/>
        </w:rPr>
        <w:t xml:space="preserve"> در این روایت، اگر «فلا یجلس» را ساکن بخوانیم، صیغۀ نهی خواهد بود و </w:t>
      </w:r>
      <w:r w:rsidR="00A51C03">
        <w:rPr>
          <w:rFonts w:asciiTheme="minorHAnsi" w:hAnsiTheme="minorHAnsi" w:hint="cs"/>
          <w:rtl/>
        </w:rPr>
        <w:t>ظهورش در</w:t>
      </w:r>
      <w:r w:rsidR="00BC4E39">
        <w:rPr>
          <w:rFonts w:asciiTheme="minorHAnsi" w:hAnsiTheme="minorHAnsi" w:hint="cs"/>
          <w:rtl/>
        </w:rPr>
        <w:t xml:space="preserve"> حرمت</w:t>
      </w:r>
      <w:r>
        <w:rPr>
          <w:rFonts w:asciiTheme="minorHAnsi" w:hAnsiTheme="minorHAnsi" w:hint="cs"/>
          <w:rtl/>
        </w:rPr>
        <w:t xml:space="preserve"> روشن است؛ ولی حتی </w:t>
      </w:r>
      <w:r w:rsidR="00BA152A">
        <w:rPr>
          <w:rFonts w:asciiTheme="minorHAnsi" w:hAnsiTheme="minorHAnsi" w:hint="cs"/>
          <w:rtl/>
        </w:rPr>
        <w:t>ا</w:t>
      </w:r>
      <w:r>
        <w:rPr>
          <w:rFonts w:asciiTheme="minorHAnsi" w:hAnsiTheme="minorHAnsi" w:hint="cs"/>
          <w:rtl/>
        </w:rPr>
        <w:t>گر آن را مضموم بخوانیم، از قبیل جملات خبریه‌ای خواهد بود که در مقام انشای طلب به کار می‌روند و همانطور که گذشت، به باور ما، جملۀ خبری در مقام طلب</w:t>
      </w:r>
      <w:r w:rsidR="00BA152A">
        <w:rPr>
          <w:rFonts w:asciiTheme="minorHAnsi" w:hAnsiTheme="minorHAnsi" w:hint="cs"/>
          <w:rtl/>
        </w:rPr>
        <w:t xml:space="preserve"> نیز</w:t>
      </w:r>
      <w:r>
        <w:rPr>
          <w:rFonts w:asciiTheme="minorHAnsi" w:hAnsiTheme="minorHAnsi" w:hint="cs"/>
          <w:rtl/>
        </w:rPr>
        <w:t xml:space="preserve">، </w:t>
      </w:r>
      <w:r w:rsidR="00BA152A">
        <w:rPr>
          <w:rFonts w:asciiTheme="minorHAnsi" w:hAnsiTheme="minorHAnsi" w:hint="cs"/>
          <w:rtl/>
        </w:rPr>
        <w:t xml:space="preserve">دلالتش بر </w:t>
      </w:r>
      <w:r w:rsidR="00BC4E39">
        <w:rPr>
          <w:rFonts w:asciiTheme="minorHAnsi" w:hAnsiTheme="minorHAnsi" w:hint="cs"/>
          <w:rtl/>
        </w:rPr>
        <w:t>وجوب</w:t>
      </w:r>
      <w:r w:rsidR="00BA152A">
        <w:rPr>
          <w:rFonts w:asciiTheme="minorHAnsi" w:hAnsiTheme="minorHAnsi" w:hint="cs"/>
          <w:rtl/>
        </w:rPr>
        <w:t xml:space="preserve"> </w:t>
      </w:r>
      <w:r w:rsidR="00BC4E39">
        <w:rPr>
          <w:rFonts w:asciiTheme="minorHAnsi" w:hAnsiTheme="minorHAnsi" w:hint="cs"/>
          <w:rtl/>
        </w:rPr>
        <w:t>همانند</w:t>
      </w:r>
      <w:r w:rsidR="00BA152A">
        <w:rPr>
          <w:rFonts w:asciiTheme="minorHAnsi" w:hAnsiTheme="minorHAnsi" w:hint="cs"/>
          <w:rtl/>
        </w:rPr>
        <w:t xml:space="preserve"> جملۀ طلبی است</w:t>
      </w:r>
      <w:r>
        <w:rPr>
          <w:rFonts w:asciiTheme="minorHAnsi" w:hAnsiTheme="minorHAnsi" w:hint="cs"/>
          <w:rtl/>
        </w:rPr>
        <w:t>،</w:t>
      </w:r>
      <w:r w:rsidR="00BA152A">
        <w:rPr>
          <w:rFonts w:asciiTheme="minorHAnsi" w:hAnsiTheme="minorHAnsi" w:hint="cs"/>
          <w:rtl/>
        </w:rPr>
        <w:t xml:space="preserve"> یعنی نه دلالتش بر وجوب شدیدتر از جملۀ طلبی است، و نه ضعیف‌تر از </w:t>
      </w:r>
      <w:r w:rsidR="00241333">
        <w:rPr>
          <w:rFonts w:asciiTheme="minorHAnsi" w:hAnsiTheme="minorHAnsi" w:hint="cs"/>
          <w:rtl/>
        </w:rPr>
        <w:t>آن؛</w:t>
      </w:r>
      <w:r>
        <w:rPr>
          <w:rFonts w:asciiTheme="minorHAnsi" w:hAnsiTheme="minorHAnsi" w:hint="cs"/>
          <w:rtl/>
        </w:rPr>
        <w:t xml:space="preserve"> هر </w:t>
      </w:r>
      <w:r w:rsidR="00241333">
        <w:rPr>
          <w:rFonts w:asciiTheme="minorHAnsi" w:hAnsiTheme="minorHAnsi" w:hint="cs"/>
          <w:rtl/>
        </w:rPr>
        <w:t xml:space="preserve">چند </w:t>
      </w:r>
      <w:r w:rsidR="00BA152A">
        <w:rPr>
          <w:rFonts w:asciiTheme="minorHAnsi" w:hAnsiTheme="minorHAnsi" w:hint="cs"/>
          <w:rtl/>
        </w:rPr>
        <w:t>برخی اندیشمندان همچون ملا احمد نراقی، ظهور جملات خبری در وجوب را انکار نموده‌اند.</w:t>
      </w:r>
    </w:p>
    <w:p w14:paraId="73419018" w14:textId="324BB877" w:rsidR="000711D6" w:rsidRDefault="00BA152A" w:rsidP="007864D3">
      <w:pPr>
        <w:jc w:val="both"/>
        <w:rPr>
          <w:rtl/>
        </w:rPr>
      </w:pPr>
      <w:r>
        <w:rPr>
          <w:rFonts w:hint="cs"/>
          <w:rtl/>
        </w:rPr>
        <w:t>ی</w:t>
      </w:r>
      <w:r w:rsidR="00A51C03">
        <w:rPr>
          <w:rFonts w:hint="cs"/>
          <w:rtl/>
        </w:rPr>
        <w:t xml:space="preserve">کی از روشن‌ترین تحلیل‌ها </w:t>
      </w:r>
      <w:r w:rsidR="00241333">
        <w:rPr>
          <w:rFonts w:hint="cs"/>
          <w:rtl/>
        </w:rPr>
        <w:t>برای</w:t>
      </w:r>
      <w:r w:rsidR="00A51C03">
        <w:rPr>
          <w:rFonts w:hint="cs"/>
          <w:rtl/>
        </w:rPr>
        <w:t xml:space="preserve"> دلالت جملات خبری </w:t>
      </w:r>
      <w:r w:rsidR="00241333">
        <w:rPr>
          <w:rFonts w:hint="cs"/>
          <w:rtl/>
        </w:rPr>
        <w:t>بر</w:t>
      </w:r>
      <w:r w:rsidR="000711D6">
        <w:rPr>
          <w:rFonts w:hint="cs"/>
          <w:rtl/>
        </w:rPr>
        <w:t xml:space="preserve"> طلب</w:t>
      </w:r>
      <w:r>
        <w:rPr>
          <w:rFonts w:hint="cs"/>
          <w:rtl/>
        </w:rPr>
        <w:t xml:space="preserve">، </w:t>
      </w:r>
      <w:r w:rsidR="00BC4E39">
        <w:rPr>
          <w:rFonts w:hint="cs"/>
          <w:rtl/>
        </w:rPr>
        <w:t>عبارت از آن</w:t>
      </w:r>
      <w:r>
        <w:rPr>
          <w:rFonts w:hint="cs"/>
          <w:rtl/>
        </w:rPr>
        <w:t xml:space="preserve"> است که جملات خبری، آن‌گاه که در مقام طلب به کار می‌روند، چنین نیست که مجازاً در انشای طلب استعمال شوند، بلکه در همان اخبار استعمال می‌شوند، با این توضیح که برای این جملۀ خبری، یک شرط مقدّر در نظر گرفته می‌شود و </w:t>
      </w:r>
      <w:r w:rsidR="002A3905">
        <w:rPr>
          <w:rFonts w:hint="cs"/>
          <w:rtl/>
        </w:rPr>
        <w:t xml:space="preserve">یا یک قید خاص برای فاعل آن در نظر گرفته </w:t>
      </w:r>
      <w:r>
        <w:rPr>
          <w:rFonts w:hint="cs"/>
          <w:rtl/>
        </w:rPr>
        <w:t>می‌شود.</w:t>
      </w:r>
    </w:p>
    <w:p w14:paraId="7F96EA21" w14:textId="1DF0838D" w:rsidR="002A3905" w:rsidRDefault="00BA152A" w:rsidP="007864D3">
      <w:pPr>
        <w:jc w:val="both"/>
        <w:rPr>
          <w:rtl/>
        </w:rPr>
      </w:pPr>
      <w:r>
        <w:rPr>
          <w:rFonts w:hint="cs"/>
          <w:rtl/>
        </w:rPr>
        <w:t>برای مثال، آن‌گاه که امام علیه السلام در مقام طلب</w:t>
      </w:r>
      <w:r w:rsidR="00241333">
        <w:rPr>
          <w:rFonts w:hint="cs"/>
          <w:rtl/>
        </w:rPr>
        <w:t>ِ</w:t>
      </w:r>
      <w:r>
        <w:rPr>
          <w:rFonts w:hint="cs"/>
          <w:rtl/>
        </w:rPr>
        <w:t xml:space="preserve"> اعادۀ نماز، از جملۀ خبری «یعید» استفاده می‌کنند، در حقیقت یک شرط مقدّر وجود دارد مبنی بر آن‌که «إن یرید المکلف</w:t>
      </w:r>
      <w:r w:rsidR="002A3905">
        <w:rPr>
          <w:rFonts w:hint="cs"/>
          <w:rtl/>
        </w:rPr>
        <w:t>ُ</w:t>
      </w:r>
      <w:r>
        <w:rPr>
          <w:rFonts w:hint="cs"/>
          <w:rtl/>
        </w:rPr>
        <w:t xml:space="preserve"> الإمتثال</w:t>
      </w:r>
      <w:r w:rsidR="002A3905">
        <w:rPr>
          <w:rFonts w:hint="cs"/>
          <w:rtl/>
        </w:rPr>
        <w:t>َ</w:t>
      </w:r>
      <w:r>
        <w:rPr>
          <w:rFonts w:hint="cs"/>
          <w:rtl/>
        </w:rPr>
        <w:t xml:space="preserve"> لأمر الله، فیعید صلاته»؛ و یا فاعل اعاده، به خصوص شخص مطیع و ممتثل مقیِد می‌شود بدین شکل «المطیع لأمر الله، یعید صلاته».</w:t>
      </w:r>
      <w:r w:rsidR="002A3905">
        <w:rPr>
          <w:rFonts w:hint="cs"/>
          <w:rtl/>
        </w:rPr>
        <w:t xml:space="preserve"> </w:t>
      </w:r>
      <w:r>
        <w:rPr>
          <w:rFonts w:hint="cs"/>
          <w:rtl/>
        </w:rPr>
        <w:t xml:space="preserve">مقصود آن‌که، اگر «لا یجلس» را به صورت جملۀ خبری بخوانیم نیز، دلالتش بر زجر، همانند آن است که آن را به صیغۀ نهی </w:t>
      </w:r>
      <w:r w:rsidR="00BC4E39">
        <w:rPr>
          <w:rFonts w:hint="cs"/>
          <w:rtl/>
        </w:rPr>
        <w:t>بخوانیم.</w:t>
      </w:r>
    </w:p>
    <w:p w14:paraId="009D19B3" w14:textId="31F6313F" w:rsidR="00BC4E39" w:rsidRDefault="000711D6" w:rsidP="007864D3">
      <w:pPr>
        <w:jc w:val="both"/>
        <w:rPr>
          <w:rtl/>
        </w:rPr>
      </w:pPr>
      <w:r>
        <w:rPr>
          <w:rFonts w:hint="cs"/>
          <w:rtl/>
        </w:rPr>
        <w:t xml:space="preserve">البته </w:t>
      </w:r>
      <w:r w:rsidR="00BC4E39">
        <w:rPr>
          <w:rFonts w:hint="cs"/>
          <w:rtl/>
        </w:rPr>
        <w:t>تفاوت این جملۀ خبری، با سائر جملات خبریه‌ای که در مقام طلب به کار می‌روند، آن است که، آن مفهومی _ همچون «ممتثل»، «مطیع» و «مؤمن»_ که در جملۀ خبری، در قالب شرط محذوف یا مبتدای مقیّد، در تقدیر می‌گرفتیم، در اینجا با تعبیر «من کان یؤمن» صراحتاً بیان شده است</w:t>
      </w:r>
      <w:r w:rsidR="00955910">
        <w:rPr>
          <w:rFonts w:hint="cs"/>
          <w:rtl/>
        </w:rPr>
        <w:t xml:space="preserve"> و </w:t>
      </w:r>
      <w:r w:rsidR="00241333">
        <w:rPr>
          <w:rFonts w:hint="cs"/>
          <w:rtl/>
        </w:rPr>
        <w:t xml:space="preserve">این تعبیر، </w:t>
      </w:r>
      <w:r w:rsidR="00955910">
        <w:rPr>
          <w:rFonts w:hint="cs"/>
          <w:rtl/>
        </w:rPr>
        <w:t>ظهور در وجوب را تقویت می‌کند.</w:t>
      </w:r>
    </w:p>
    <w:p w14:paraId="24B16835" w14:textId="0B7A476C" w:rsidR="002A3905" w:rsidRDefault="002A3905" w:rsidP="007864D3">
      <w:pPr>
        <w:jc w:val="both"/>
        <w:rPr>
          <w:rtl/>
        </w:rPr>
      </w:pPr>
      <w:r>
        <w:rPr>
          <w:rFonts w:hint="cs"/>
          <w:rtl/>
        </w:rPr>
        <w:t>بدین ترتیب</w:t>
      </w:r>
      <w:r w:rsidR="00BC4E39">
        <w:rPr>
          <w:rFonts w:hint="cs"/>
          <w:rtl/>
        </w:rPr>
        <w:t xml:space="preserve">، حتی اگر </w:t>
      </w:r>
      <w:r>
        <w:rPr>
          <w:rFonts w:hint="cs"/>
          <w:rtl/>
        </w:rPr>
        <w:t>«فلا یجلس» و مانند</w:t>
      </w:r>
      <w:r w:rsidR="00BC4E39">
        <w:rPr>
          <w:rFonts w:hint="cs"/>
          <w:rtl/>
        </w:rPr>
        <w:t xml:space="preserve"> آن را به صورت جملۀ خبری بخوانیم، همچون سائر جملات خبریه‌ای خواهند بود که ذاتاً ظهور در الزام دارند؛ و ظهورشان در الزام نیز، با ظهور صیغۀ طلب تفاوتی ندارد.</w:t>
      </w:r>
    </w:p>
    <w:p w14:paraId="34868DCD" w14:textId="0DE711BB" w:rsidR="00BC4E39" w:rsidRDefault="002A3905" w:rsidP="007864D3">
      <w:pPr>
        <w:jc w:val="both"/>
        <w:rPr>
          <w:rtl/>
        </w:rPr>
      </w:pPr>
      <w:r>
        <w:rPr>
          <w:rFonts w:hint="cs"/>
          <w:rtl/>
        </w:rPr>
        <w:t>به فرمودۀ مرحوم مجلسی</w:t>
      </w:r>
      <w:r w:rsidR="00333654">
        <w:rPr>
          <w:rStyle w:val="FootnoteReference"/>
          <w:rtl/>
        </w:rPr>
        <w:footnoteReference w:id="2"/>
      </w:r>
      <w:r>
        <w:rPr>
          <w:rFonts w:hint="cs"/>
          <w:rtl/>
        </w:rPr>
        <w:t>، یک وجه برای تعبیر «من کان یؤمن بالله و الیوم الآخر» این بود که مفادی همچون «یا أیها الذین آمنوا» داشته باشد؛ ولی این وجه صحیح نیست؛ چون همانطور که گفتیم، ظاهر «من کان یؤمن بالله و الیوم الآخر فیفعل کذا» آن است که عمل مورد نظر، در اصل ایمان دخالت دارد. دخالت عمل در اصل ایمان، به معنای واجب بودن عمل است، در نتیجه ظهور بدوی این تعبیر در الزام است، مگر آن‌که قرینه‌ای یافت شود که سبب شود از این ظهور کناره‌گیری شود.</w:t>
      </w:r>
    </w:p>
    <w:p w14:paraId="513B0A7E" w14:textId="12B0B211" w:rsidR="009D1A34" w:rsidRDefault="009D1A34" w:rsidP="007864D3">
      <w:pPr>
        <w:pStyle w:val="Heading3"/>
        <w:jc w:val="both"/>
        <w:rPr>
          <w:rtl/>
        </w:rPr>
      </w:pPr>
      <w:r>
        <w:rPr>
          <w:rFonts w:hint="cs"/>
          <w:rtl/>
        </w:rPr>
        <w:t xml:space="preserve"> </w:t>
      </w:r>
      <w:bookmarkStart w:id="7" w:name="_Toc183844195"/>
      <w:r w:rsidR="002A3905">
        <w:rPr>
          <w:rFonts w:hint="cs"/>
          <w:rtl/>
        </w:rPr>
        <w:t>موارد کاربرد تعبیر «من کان یؤمن بالله و الیوم الآخر» در حکم الزامی</w:t>
      </w:r>
      <w:bookmarkEnd w:id="7"/>
    </w:p>
    <w:p w14:paraId="6EC70D42" w14:textId="4481CB3C" w:rsidR="00333654" w:rsidRDefault="002A3905" w:rsidP="007864D3">
      <w:pPr>
        <w:jc w:val="both"/>
        <w:rPr>
          <w:rFonts w:asciiTheme="minorHAnsi" w:hAnsiTheme="minorHAnsi"/>
          <w:rtl/>
        </w:rPr>
      </w:pPr>
      <w:r>
        <w:rPr>
          <w:rFonts w:hint="cs"/>
          <w:rtl/>
        </w:rPr>
        <w:t xml:space="preserve">یکی از موارد کاربرد این تعبیر در حکم الزامی، مربوط به </w:t>
      </w:r>
      <w:r w:rsidR="00041AE1">
        <w:rPr>
          <w:rFonts w:hint="cs"/>
          <w:rtl/>
        </w:rPr>
        <w:t>روایت</w:t>
      </w:r>
      <w:r w:rsidR="00F50FED">
        <w:rPr>
          <w:rFonts w:hint="cs"/>
          <w:rtl/>
        </w:rPr>
        <w:t>ی</w:t>
      </w:r>
      <w:r w:rsidR="00041AE1">
        <w:rPr>
          <w:rFonts w:hint="cs"/>
          <w:rtl/>
        </w:rPr>
        <w:t xml:space="preserve"> است که در </w:t>
      </w:r>
      <w:r>
        <w:rPr>
          <w:rFonts w:hint="cs"/>
          <w:rtl/>
        </w:rPr>
        <w:t xml:space="preserve">کتاب </w:t>
      </w:r>
      <w:r w:rsidR="00682F06">
        <w:rPr>
          <w:rFonts w:hint="cs"/>
          <w:rtl/>
        </w:rPr>
        <w:t>«</w:t>
      </w:r>
      <w:r>
        <w:rPr>
          <w:rFonts w:hint="cs"/>
          <w:rtl/>
        </w:rPr>
        <w:t>المؤمن</w:t>
      </w:r>
      <w:r w:rsidR="00682F06">
        <w:rPr>
          <w:rFonts w:hint="cs"/>
          <w:rtl/>
        </w:rPr>
        <w:t>»</w:t>
      </w:r>
      <w:r>
        <w:rPr>
          <w:rFonts w:hint="cs"/>
          <w:rtl/>
        </w:rPr>
        <w:t xml:space="preserve"> صفحۀ 70 </w:t>
      </w:r>
      <w:r w:rsidR="00041AE1">
        <w:rPr>
          <w:rFonts w:hint="cs"/>
          <w:rtl/>
        </w:rPr>
        <w:t>وارد شده است</w:t>
      </w:r>
      <w:r>
        <w:rPr>
          <w:rFonts w:hint="cs"/>
          <w:rtl/>
        </w:rPr>
        <w:t xml:space="preserve">: </w:t>
      </w:r>
      <w:r w:rsidRPr="00E37646">
        <w:rPr>
          <w:rFonts w:asciiTheme="minorHAnsi" w:hAnsiTheme="minorHAnsi" w:hint="cs"/>
          <w:color w:val="008000"/>
          <w:rtl/>
        </w:rPr>
        <w:t>مَنْ كَانَ يُؤْمِنُ بِاللَّهِ وَ الْيَوْمِ الْآخِرِ فَلَا يَجْلِس فِي مَجْلِسٍ يُسَبُّ فِيهِ إِمَامٌ أَوْ يُغْتَابُ فِيهِ مُسْلِمٌ إِنَّ اللَّهَ عَزَّ وَ جَلَّ يَقُولُ‏ وَ إِذا رَأَيْتَ الَّذِينَ يَخُوضُونَ فِي آياتِنا فَأَعْرِضْ عَنْهُمْ حَتَّى يَخُوضُوا فِي حَدِيثٍ غَيْرِهِ وَ إِمَّا يُنْسِيَنَّكَ الشَّيْطانُ فَلا تَقْعُدْ بَعْدَ الذِّكْرى‏ مَعَ الْقَوْمِ الظَّالِمِينَ</w:t>
      </w:r>
      <w:r w:rsidRPr="00E37646">
        <w:rPr>
          <w:rFonts w:asciiTheme="minorHAnsi" w:hAnsiTheme="minorHAnsi" w:hint="cs"/>
          <w:rtl/>
        </w:rPr>
        <w:t>‏.</w:t>
      </w:r>
      <w:r w:rsidR="00333654">
        <w:rPr>
          <w:rFonts w:asciiTheme="minorHAnsi" w:hAnsiTheme="minorHAnsi" w:hint="cs"/>
          <w:rtl/>
        </w:rPr>
        <w:t xml:space="preserve"> بی‌گمان حضور در مجلس غیبت و مجلسی که سبّ امام صورت می‌گیرد، حرام است، پس دلالت این روایت بر حرمت واضح است و استشهاد به آیۀ مزبور نیز بر وضوحش می‌افزاید.</w:t>
      </w:r>
    </w:p>
    <w:p w14:paraId="263318AD" w14:textId="18990793" w:rsidR="00333654" w:rsidRDefault="00682F06" w:rsidP="007864D3">
      <w:pPr>
        <w:jc w:val="both"/>
        <w:rPr>
          <w:rFonts w:asciiTheme="minorHAnsi" w:hAnsiTheme="minorHAnsi"/>
          <w:rtl/>
        </w:rPr>
      </w:pPr>
      <w:r>
        <w:rPr>
          <w:rFonts w:asciiTheme="minorHAnsi" w:hAnsiTheme="minorHAnsi" w:hint="cs"/>
          <w:rtl/>
        </w:rPr>
        <w:lastRenderedPageBreak/>
        <w:t>گفتنی است، نویسندۀ کتاب «المؤمن» _که نمی‌دانم حسین بن سعید است یا جز او_ این روایت را ذیل «</w:t>
      </w:r>
      <w:r w:rsidRPr="00682F06">
        <w:rPr>
          <w:rFonts w:asciiTheme="minorHAnsi" w:hAnsiTheme="minorHAnsi"/>
          <w:color w:val="000080"/>
          <w:rtl/>
        </w:rPr>
        <w:t>باب ما حر</w:t>
      </w:r>
      <w:r w:rsidR="001A26BF">
        <w:rPr>
          <w:rFonts w:asciiTheme="minorHAnsi" w:hAnsiTheme="minorHAnsi" w:hint="cs"/>
          <w:color w:val="000080"/>
          <w:rtl/>
        </w:rPr>
        <w:t>ّ</w:t>
      </w:r>
      <w:r w:rsidRPr="00682F06">
        <w:rPr>
          <w:rFonts w:asciiTheme="minorHAnsi" w:hAnsiTheme="minorHAnsi"/>
          <w:color w:val="000080"/>
          <w:rtl/>
        </w:rPr>
        <w:t>م الله عز و جل على المؤمن من حرمة أخيه المؤمن</w:t>
      </w:r>
      <w:r w:rsidRPr="00682F06">
        <w:rPr>
          <w:rFonts w:asciiTheme="minorHAnsi" w:hAnsiTheme="minorHAnsi"/>
          <w:rtl/>
        </w:rPr>
        <w:t>‏</w:t>
      </w:r>
      <w:r>
        <w:rPr>
          <w:rFonts w:asciiTheme="minorHAnsi" w:hAnsiTheme="minorHAnsi" w:hint="cs"/>
          <w:rtl/>
        </w:rPr>
        <w:t xml:space="preserve">» درج نموده است. </w:t>
      </w:r>
      <w:r w:rsidR="00F50FED">
        <w:rPr>
          <w:rFonts w:asciiTheme="minorHAnsi" w:hAnsiTheme="minorHAnsi" w:hint="cs"/>
          <w:rtl/>
        </w:rPr>
        <w:t>این عنوان</w:t>
      </w:r>
      <w:r>
        <w:rPr>
          <w:rFonts w:asciiTheme="minorHAnsi" w:hAnsiTheme="minorHAnsi" w:hint="cs"/>
          <w:rtl/>
        </w:rPr>
        <w:t xml:space="preserve"> ب</w:t>
      </w:r>
      <w:r w:rsidR="00F50FED">
        <w:rPr>
          <w:rFonts w:asciiTheme="minorHAnsi" w:hAnsiTheme="minorHAnsi" w:hint="cs"/>
          <w:rtl/>
        </w:rPr>
        <w:t xml:space="preserve">ه اعتبار </w:t>
      </w:r>
      <w:r>
        <w:rPr>
          <w:rFonts w:asciiTheme="minorHAnsi" w:hAnsiTheme="minorHAnsi" w:hint="cs"/>
          <w:rtl/>
        </w:rPr>
        <w:t xml:space="preserve">فقرۀ «یغتاب فی مسلم» </w:t>
      </w:r>
      <w:r w:rsidR="00F50FED">
        <w:rPr>
          <w:rFonts w:asciiTheme="minorHAnsi" w:hAnsiTheme="minorHAnsi" w:hint="cs"/>
          <w:rtl/>
        </w:rPr>
        <w:t>است، ولی فقرۀ «یسبّ فیه امامٌ» نیز بی‌تردید به حکم الزامی ناظر است.</w:t>
      </w:r>
    </w:p>
    <w:p w14:paraId="3DF746EF" w14:textId="50B8A52F" w:rsidR="00F50FED" w:rsidRDefault="00F50FED" w:rsidP="007864D3">
      <w:pPr>
        <w:jc w:val="both"/>
        <w:rPr>
          <w:rFonts w:asciiTheme="minorHAnsi" w:hAnsiTheme="minorHAnsi"/>
          <w:rtl/>
        </w:rPr>
      </w:pPr>
      <w:r>
        <w:rPr>
          <w:rFonts w:asciiTheme="minorHAnsi" w:hAnsiTheme="minorHAnsi" w:hint="cs"/>
          <w:rtl/>
        </w:rPr>
        <w:t>این روایت، در کتاب «المؤمن» صفحۀ 70</w:t>
      </w:r>
      <w:r w:rsidR="00F61AC1">
        <w:rPr>
          <w:rFonts w:asciiTheme="minorHAnsi" w:hAnsiTheme="minorHAnsi" w:hint="cs"/>
          <w:rtl/>
        </w:rPr>
        <w:t xml:space="preserve"> رقم 192</w:t>
      </w:r>
      <w:r>
        <w:rPr>
          <w:rFonts w:asciiTheme="minorHAnsi" w:hAnsiTheme="minorHAnsi" w:hint="cs"/>
          <w:rtl/>
        </w:rPr>
        <w:t>، و کتاب «تفسیر القمی» صفحۀ 204 ذیل سورۀ انعام وارد شده است.</w:t>
      </w:r>
    </w:p>
    <w:p w14:paraId="442161BA" w14:textId="615D9A5C" w:rsidR="00F50FED" w:rsidRDefault="00F61AC1" w:rsidP="007864D3">
      <w:pPr>
        <w:jc w:val="both"/>
        <w:rPr>
          <w:rFonts w:asciiTheme="minorHAnsi" w:hAnsiTheme="minorHAnsi"/>
          <w:rtl/>
        </w:rPr>
      </w:pPr>
      <w:r>
        <w:rPr>
          <w:rFonts w:asciiTheme="minorHAnsi" w:hAnsiTheme="minorHAnsi" w:hint="cs"/>
          <w:rtl/>
        </w:rPr>
        <w:t xml:space="preserve">در کتاب کافی جلد 2 صفحۀ 377 رقم 9، روایتی دیگری وارد شده است که مضمونش، شبیه روایت پیش‌گفته است: </w:t>
      </w:r>
      <w:r w:rsidRPr="00F61AC1">
        <w:rPr>
          <w:rFonts w:asciiTheme="minorHAnsi" w:hAnsiTheme="minorHAnsi"/>
          <w:color w:val="008000"/>
          <w:rtl/>
        </w:rPr>
        <w:t>مَنْ كانَ يُؤْمِنُ بِاللَّهِ وَ الْيَوْمِ الْآخِرِ</w:t>
      </w:r>
      <w:r w:rsidRPr="00F61AC1">
        <w:rPr>
          <w:rFonts w:asciiTheme="minorHAnsi" w:hAnsiTheme="minorHAnsi" w:hint="cs"/>
          <w:color w:val="008000"/>
          <w:rtl/>
        </w:rPr>
        <w:t xml:space="preserve"> </w:t>
      </w:r>
      <w:r w:rsidRPr="00F61AC1">
        <w:rPr>
          <w:rFonts w:asciiTheme="minorHAnsi" w:hAnsiTheme="minorHAnsi"/>
          <w:color w:val="008000"/>
          <w:rtl/>
        </w:rPr>
        <w:t>فَلَا يَجْلِسُ مَجْلِساً يُنْتَقَصُ فِيهِ إِمَامٌ أَوْ يُعَابُ فِيهِ مُؤْمِنٌ.</w:t>
      </w:r>
    </w:p>
    <w:p w14:paraId="750FD2BB" w14:textId="68B95DA9" w:rsidR="00F61AC1" w:rsidRDefault="006865F1" w:rsidP="007864D3">
      <w:pPr>
        <w:jc w:val="both"/>
        <w:rPr>
          <w:rFonts w:asciiTheme="minorHAnsi" w:hAnsiTheme="minorHAnsi"/>
          <w:rtl/>
        </w:rPr>
      </w:pPr>
      <w:r>
        <w:rPr>
          <w:rFonts w:asciiTheme="minorHAnsi" w:hAnsiTheme="minorHAnsi" w:hint="cs"/>
          <w:rtl/>
        </w:rPr>
        <w:t xml:space="preserve">در صفحۀ 378 رقم 11 نیز، مضمونی شبیه به مضمونِ دو روایت پیش‌گفته وارد شده است: </w:t>
      </w:r>
      <w:r w:rsidRPr="006865F1">
        <w:rPr>
          <w:rFonts w:asciiTheme="minorHAnsi" w:hAnsiTheme="minorHAnsi"/>
          <w:color w:val="008000"/>
          <w:rtl/>
        </w:rPr>
        <w:t>مَنْ كَانَ يُؤْمِنُ بِاللَّهِ وَ الْيَوْمِ الْآخِرِ فَلَا يَقْعُدَنَّ فِي مَجْلِسٍ يُعَابُ فِيهِ إِمَامٌ أَوْ يُنْتَقَصُ فِيهِ مُؤْمِنٌ</w:t>
      </w:r>
      <w:r w:rsidRPr="006865F1">
        <w:rPr>
          <w:rFonts w:asciiTheme="minorHAnsi" w:hAnsiTheme="minorHAnsi"/>
          <w:rtl/>
        </w:rPr>
        <w:t>.</w:t>
      </w:r>
    </w:p>
    <w:p w14:paraId="1A171EFD" w14:textId="327804CD" w:rsidR="006865F1" w:rsidRDefault="006865F1" w:rsidP="007864D3">
      <w:pPr>
        <w:jc w:val="both"/>
        <w:rPr>
          <w:rFonts w:asciiTheme="minorHAnsi" w:hAnsiTheme="minorHAnsi"/>
          <w:rtl/>
        </w:rPr>
      </w:pPr>
      <w:r>
        <w:rPr>
          <w:rFonts w:asciiTheme="minorHAnsi" w:hAnsiTheme="minorHAnsi" w:hint="cs"/>
          <w:rtl/>
        </w:rPr>
        <w:t xml:space="preserve">روایت دیگری نیز در رقم 10 وارد شده است که میان دو روایت پیش‌گفته </w:t>
      </w:r>
      <w:r w:rsidR="001A26BF">
        <w:rPr>
          <w:rFonts w:asciiTheme="minorHAnsi" w:hAnsiTheme="minorHAnsi" w:hint="cs"/>
          <w:rtl/>
        </w:rPr>
        <w:t>فراز آمده است</w:t>
      </w:r>
      <w:r>
        <w:rPr>
          <w:rFonts w:asciiTheme="minorHAnsi" w:hAnsiTheme="minorHAnsi" w:hint="cs"/>
          <w:rtl/>
        </w:rPr>
        <w:t xml:space="preserve">: </w:t>
      </w:r>
      <w:r w:rsidRPr="006865F1">
        <w:rPr>
          <w:rFonts w:asciiTheme="minorHAnsi" w:hAnsiTheme="minorHAnsi"/>
          <w:color w:val="008000"/>
          <w:rtl/>
        </w:rPr>
        <w:t>مَنْ كانَ يُؤْمِنُ بِاللَّهِ وَ الْيَوْمِ الْآخِرِ فَلَا يَقُومُ مَكَانَ رِيبَةٍ</w:t>
      </w:r>
      <w:r>
        <w:rPr>
          <w:rFonts w:asciiTheme="minorHAnsi" w:hAnsiTheme="minorHAnsi" w:hint="cs"/>
          <w:rtl/>
        </w:rPr>
        <w:t xml:space="preserve">. </w:t>
      </w:r>
      <w:r w:rsidR="00D47E8B">
        <w:rPr>
          <w:rFonts w:asciiTheme="minorHAnsi" w:hAnsiTheme="minorHAnsi" w:hint="cs"/>
          <w:rtl/>
        </w:rPr>
        <w:t xml:space="preserve">فکر می‌کنم مرحوم کلینی «مکان ریبة« را به معنای مکان گناه دانسته است و روایات پیش‌گفته را از مثال برای مجلس گناه قلمداد نموده است. بنابراین گویا روایت رقم 10، به باور مرحوم کلینی، دارای مضمونی جامع است که مضامین سائر روایات باب را پوشش می‌دهد چون وجه دیگری برای یادکرد این روایت خاص، در این باب خاص به ذهن نمی‌رسد. </w:t>
      </w:r>
    </w:p>
    <w:p w14:paraId="2F50602E" w14:textId="6407BE9F" w:rsidR="00D47E8B" w:rsidRDefault="00100DF1" w:rsidP="007864D3">
      <w:pPr>
        <w:jc w:val="both"/>
        <w:rPr>
          <w:rFonts w:asciiTheme="minorHAnsi" w:hAnsiTheme="minorHAnsi"/>
          <w:rtl/>
        </w:rPr>
      </w:pPr>
      <w:r>
        <w:rPr>
          <w:rFonts w:asciiTheme="minorHAnsi" w:hAnsiTheme="minorHAnsi" w:hint="cs"/>
          <w:rtl/>
        </w:rPr>
        <w:t xml:space="preserve">در کتاب کافی جلد 6 صفحۀ 268 رقم 2 نیز، این روایت به چشم می‌خورد: </w:t>
      </w:r>
      <w:r w:rsidRPr="00100DF1">
        <w:rPr>
          <w:rFonts w:asciiTheme="minorHAnsi" w:hAnsiTheme="minorHAnsi"/>
          <w:color w:val="008000"/>
          <w:rtl/>
        </w:rPr>
        <w:t>مَنْ كانَ يُؤْمِنُ بِاللَّهِ وَ الْيَوْمِ الْآخِرِ</w:t>
      </w:r>
      <w:r w:rsidRPr="00100DF1">
        <w:rPr>
          <w:rFonts w:asciiTheme="minorHAnsi" w:hAnsiTheme="minorHAnsi" w:hint="cs"/>
          <w:color w:val="008000"/>
          <w:rtl/>
        </w:rPr>
        <w:t xml:space="preserve"> </w:t>
      </w:r>
      <w:r w:rsidRPr="00100DF1">
        <w:rPr>
          <w:rFonts w:asciiTheme="minorHAnsi" w:hAnsiTheme="minorHAnsi"/>
          <w:color w:val="008000"/>
          <w:rtl/>
        </w:rPr>
        <w:t>فَلَا يَأْكُلُ عَلَى مَائِدَةٍ يُشْرَبُ عَلَيْهَا الْخَمْرُ</w:t>
      </w:r>
      <w:r w:rsidRPr="00100DF1">
        <w:rPr>
          <w:rFonts w:asciiTheme="minorHAnsi" w:hAnsiTheme="minorHAnsi"/>
          <w:rtl/>
        </w:rPr>
        <w:t>.</w:t>
      </w:r>
      <w:r>
        <w:rPr>
          <w:rFonts w:asciiTheme="minorHAnsi" w:hAnsiTheme="minorHAnsi" w:hint="cs"/>
          <w:rtl/>
        </w:rPr>
        <w:t xml:space="preserve"> گفتنی است، روایت مزبور ذیل «</w:t>
      </w:r>
      <w:r w:rsidRPr="00100DF1">
        <w:rPr>
          <w:rFonts w:asciiTheme="minorHAnsi" w:hAnsiTheme="minorHAnsi"/>
          <w:color w:val="000080"/>
          <w:rtl/>
        </w:rPr>
        <w:t>بَابُ كَرَاهِيَةِ الْأَكْلِ عَلَى مَائِدَةٍ يُشْرَبُ عَلَيْهَا الْخَمْ</w:t>
      </w:r>
      <w:r>
        <w:rPr>
          <w:rFonts w:asciiTheme="minorHAnsi" w:hAnsiTheme="minorHAnsi" w:hint="cs"/>
          <w:color w:val="000080"/>
          <w:rtl/>
        </w:rPr>
        <w:t>ر</w:t>
      </w:r>
      <w:r>
        <w:rPr>
          <w:rFonts w:asciiTheme="minorHAnsi" w:hAnsiTheme="minorHAnsi" w:hint="cs"/>
          <w:rtl/>
        </w:rPr>
        <w:t>» فراز آمده است که پیش‌تر گفتیم تعبیر «کراهیة» در شمار زیادی از عناوین ابواب کافی به معنای حرمت است</w:t>
      </w:r>
      <w:r w:rsidR="0047414B">
        <w:rPr>
          <w:rFonts w:asciiTheme="minorHAnsi" w:hAnsiTheme="minorHAnsi" w:hint="cs"/>
          <w:rtl/>
        </w:rPr>
        <w:t>. به سخن دیگر، تعبیر «کراهیة» در عناوین ابواب کافی، دارای مفهوم جامعی است که هم موارد حرام را پوشش می‌دهد و هم موارد مکروه را.</w:t>
      </w:r>
    </w:p>
    <w:p w14:paraId="3188EDBC" w14:textId="46FE32F4" w:rsidR="00100DF1" w:rsidRDefault="0047414B" w:rsidP="007864D3">
      <w:pPr>
        <w:jc w:val="both"/>
        <w:rPr>
          <w:rFonts w:asciiTheme="minorHAnsi" w:hAnsiTheme="minorHAnsi"/>
          <w:rtl/>
        </w:rPr>
      </w:pPr>
      <w:r>
        <w:rPr>
          <w:rFonts w:asciiTheme="minorHAnsi" w:hAnsiTheme="minorHAnsi" w:hint="cs"/>
          <w:rtl/>
        </w:rPr>
        <w:t xml:space="preserve">در کتاب صفات الشیعة صفحۀ 6 رقم 9 این حدیث آمده است: </w:t>
      </w:r>
      <w:r w:rsidRPr="0047414B">
        <w:rPr>
          <w:rFonts w:asciiTheme="minorHAnsi" w:hAnsiTheme="minorHAnsi"/>
          <w:rtl/>
        </w:rPr>
        <w:t xml:space="preserve">ِ </w:t>
      </w:r>
      <w:r w:rsidRPr="0047414B">
        <w:rPr>
          <w:rFonts w:asciiTheme="minorHAnsi" w:hAnsiTheme="minorHAnsi"/>
          <w:color w:val="008000"/>
          <w:rtl/>
        </w:rPr>
        <w:t>فَمَنِ اشْتَبَهَ عَلَيْكُمْ أَمْرُهُ وَ لَمْ تَعْرِفُوا دِينَهُ فَانْظُرُوا إِلَى خُلَطَائِهِ فَإِنْ كَانُوا أَهْلَ دِينِ اللَّهِ فَهُوَ عَلَى دِينِ اللَّهِ وَ إِنْ كَانُوا عَلَى غَيْرِ دِينِ اللَّهِ فَلَا حَظَّ لَهُ فِي دِينِ اللَّهِ- إِنَّ رَسُولَ اللَّهِ ص كَانَ يَقُولُ مَنْ كَانَ يُؤْمِنُ بِاللَّهِ وَ الْيَوْمِ الْآخِرِ فَلَا يُؤَاخِيَنَّ كَافِراً وَ لَا يُخَالِطَنَّ فَاجِراً</w:t>
      </w:r>
      <w:r w:rsidRPr="0047414B">
        <w:rPr>
          <w:rFonts w:asciiTheme="minorHAnsi" w:hAnsiTheme="minorHAnsi" w:hint="cs"/>
          <w:color w:val="008000"/>
          <w:rtl/>
        </w:rPr>
        <w:t xml:space="preserve"> </w:t>
      </w:r>
      <w:r w:rsidRPr="0047414B">
        <w:rPr>
          <w:rFonts w:asciiTheme="minorHAnsi" w:hAnsiTheme="minorHAnsi"/>
          <w:color w:val="008000"/>
          <w:rtl/>
        </w:rPr>
        <w:t>وَ مَنْ آخَى كَافِراً أَوْ خَالَطَ فَاجِراً كَانَ كَافِراً فَاجِراً</w:t>
      </w:r>
      <w:r w:rsidRPr="0047414B">
        <w:rPr>
          <w:rFonts w:asciiTheme="minorHAnsi" w:hAnsiTheme="minorHAnsi"/>
          <w:rtl/>
        </w:rPr>
        <w:t>.</w:t>
      </w:r>
      <w:r w:rsidR="003D3083">
        <w:rPr>
          <w:rFonts w:asciiTheme="minorHAnsi" w:hAnsiTheme="minorHAnsi" w:hint="cs"/>
          <w:rtl/>
        </w:rPr>
        <w:t xml:space="preserve"> تعبیر «لا حظّ له فی دین الله» گواه بر همان استظهاری است که ما از تعبیر «من کان یؤمن بالله و الیوم الآخر» داشتیم. به باور ما، ظاهر تعبیر «من کان یؤمن»</w:t>
      </w:r>
      <w:r w:rsidR="001A26BF">
        <w:rPr>
          <w:rFonts w:asciiTheme="minorHAnsi" w:hAnsiTheme="minorHAnsi" w:hint="cs"/>
          <w:rtl/>
        </w:rPr>
        <w:t xml:space="preserve"> دخالت عمل در</w:t>
      </w:r>
      <w:r w:rsidR="003D3083">
        <w:rPr>
          <w:rFonts w:asciiTheme="minorHAnsi" w:hAnsiTheme="minorHAnsi" w:hint="cs"/>
          <w:rtl/>
        </w:rPr>
        <w:t xml:space="preserve"> اصل ایمان است نه مرتبۀ کامل ایمان؛ بدین ترتیب کسی که عمل مورد نظر را مرتکب شود، اصل ایمان در مورد</w:t>
      </w:r>
      <w:r w:rsidR="001A26BF">
        <w:rPr>
          <w:rFonts w:asciiTheme="minorHAnsi" w:hAnsiTheme="minorHAnsi" w:hint="cs"/>
          <w:rtl/>
        </w:rPr>
        <w:t>ش</w:t>
      </w:r>
      <w:r w:rsidR="003D3083">
        <w:rPr>
          <w:rFonts w:asciiTheme="minorHAnsi" w:hAnsiTheme="minorHAnsi" w:hint="cs"/>
          <w:rtl/>
        </w:rPr>
        <w:t xml:space="preserve"> منتفی است، نه مرتبۀ کامل ایمان. حضرت ختمی مرتبت صلوات الله علیه و آله می‌فرمایند کسی که به خدا و روز قیامت ایمان دارد، </w:t>
      </w:r>
      <w:r w:rsidR="00DB6CDC">
        <w:rPr>
          <w:rFonts w:asciiTheme="minorHAnsi" w:hAnsiTheme="minorHAnsi" w:hint="cs"/>
          <w:rtl/>
        </w:rPr>
        <w:t xml:space="preserve">با کافر برادری نمی‌کند و با فاجر مخالطت نمی‌کند. قطعۀ اخیر، محل استشهاد امام علیه السلام است. امام علیه السلام با استفاده از تعبیر «من کان یؤمن بالله و الیوم الآخر» که در کلام پیامبر صلوات الله علیه و آله وارد شده بود، برای اثبات مدعای خویش مبنی بر بی‌دین بودن شخصی که خلطائش بر دین خدا نیستند، </w:t>
      </w:r>
      <w:r w:rsidR="001A26BF">
        <w:rPr>
          <w:rFonts w:asciiTheme="minorHAnsi" w:hAnsiTheme="minorHAnsi" w:hint="cs"/>
          <w:rtl/>
        </w:rPr>
        <w:t>شاهد</w:t>
      </w:r>
      <w:r w:rsidR="00DB6CDC">
        <w:rPr>
          <w:rFonts w:asciiTheme="minorHAnsi" w:hAnsiTheme="minorHAnsi" w:hint="cs"/>
          <w:rtl/>
        </w:rPr>
        <w:t xml:space="preserve"> آوردند. به سخن دیگر، تعبیر «من کان یؤمن بالله و الیوم الآخر ...» در کلام پیامبر صلوات الله علیه و آله، توضیح همان «لا حظّ له فی دین الله» است.</w:t>
      </w:r>
    </w:p>
    <w:p w14:paraId="386BA5B0" w14:textId="63CACB3E" w:rsidR="00DB6CDC" w:rsidRDefault="00855F59" w:rsidP="007864D3">
      <w:pPr>
        <w:jc w:val="both"/>
        <w:rPr>
          <w:rFonts w:asciiTheme="minorHAnsi" w:hAnsiTheme="minorHAnsi"/>
          <w:rtl/>
        </w:rPr>
      </w:pPr>
      <w:r>
        <w:rPr>
          <w:rFonts w:asciiTheme="minorHAnsi" w:hAnsiTheme="minorHAnsi" w:hint="cs"/>
          <w:rtl/>
        </w:rPr>
        <w:t xml:space="preserve">روایت دیگر، در کتاب عیون اخبار الرضا جلد 1 صفحۀ 38 وارد شده است. این روایت، وقف‌نامۀ حضرت کاظم علیه السلام را گزارش نموده است: </w:t>
      </w:r>
      <w:r w:rsidRPr="00855F59">
        <w:rPr>
          <w:rFonts w:asciiTheme="minorHAnsi" w:hAnsiTheme="minorHAnsi"/>
          <w:color w:val="008000"/>
          <w:rtl/>
        </w:rPr>
        <w:t>تَصَدَّقَ</w:t>
      </w:r>
      <w:r>
        <w:rPr>
          <w:rFonts w:asciiTheme="minorHAnsi" w:hAnsiTheme="minorHAnsi" w:hint="cs"/>
          <w:color w:val="008000"/>
          <w:rtl/>
        </w:rPr>
        <w:t xml:space="preserve"> </w:t>
      </w:r>
      <w:r w:rsidRPr="00855F59">
        <w:rPr>
          <w:rFonts w:asciiTheme="minorHAnsi" w:hAnsiTheme="minorHAnsi" w:hint="cs"/>
          <w:color w:val="000000"/>
          <w:rtl/>
        </w:rPr>
        <w:t>(</w:t>
      </w:r>
      <w:r>
        <w:rPr>
          <w:rFonts w:asciiTheme="minorHAnsi" w:hAnsiTheme="minorHAnsi" w:hint="cs"/>
          <w:color w:val="000000"/>
          <w:rtl/>
        </w:rPr>
        <w:t>«</w:t>
      </w:r>
      <w:r w:rsidRPr="00855F59">
        <w:rPr>
          <w:rFonts w:asciiTheme="minorHAnsi" w:hAnsiTheme="minorHAnsi" w:hint="cs"/>
          <w:color w:val="000000"/>
          <w:rtl/>
        </w:rPr>
        <w:t>ت</w:t>
      </w:r>
      <w:r>
        <w:rPr>
          <w:rFonts w:asciiTheme="minorHAnsi" w:hAnsiTheme="minorHAnsi" w:hint="cs"/>
          <w:color w:val="000000"/>
          <w:rtl/>
        </w:rPr>
        <w:t>َ</w:t>
      </w:r>
      <w:r w:rsidRPr="00855F59">
        <w:rPr>
          <w:rFonts w:asciiTheme="minorHAnsi" w:hAnsiTheme="minorHAnsi" w:hint="cs"/>
          <w:color w:val="000000"/>
          <w:rtl/>
        </w:rPr>
        <w:t>ص</w:t>
      </w:r>
      <w:r>
        <w:rPr>
          <w:rFonts w:asciiTheme="minorHAnsi" w:hAnsiTheme="minorHAnsi" w:hint="cs"/>
          <w:color w:val="000000"/>
          <w:rtl/>
        </w:rPr>
        <w:t>َ</w:t>
      </w:r>
      <w:r w:rsidRPr="00855F59">
        <w:rPr>
          <w:rFonts w:asciiTheme="minorHAnsi" w:hAnsiTheme="minorHAnsi" w:hint="cs"/>
          <w:color w:val="000000"/>
          <w:rtl/>
        </w:rPr>
        <w:t>دّ</w:t>
      </w:r>
      <w:r>
        <w:rPr>
          <w:rFonts w:asciiTheme="minorHAnsi" w:hAnsiTheme="minorHAnsi" w:hint="cs"/>
          <w:color w:val="000000"/>
          <w:rtl/>
        </w:rPr>
        <w:t>َ</w:t>
      </w:r>
      <w:r w:rsidRPr="00855F59">
        <w:rPr>
          <w:rFonts w:asciiTheme="minorHAnsi" w:hAnsiTheme="minorHAnsi" w:hint="cs"/>
          <w:color w:val="000000"/>
          <w:rtl/>
        </w:rPr>
        <w:t>ق</w:t>
      </w:r>
      <w:r>
        <w:rPr>
          <w:rFonts w:asciiTheme="minorHAnsi" w:hAnsiTheme="minorHAnsi" w:hint="cs"/>
          <w:color w:val="000000"/>
          <w:rtl/>
        </w:rPr>
        <w:t>َ»</w:t>
      </w:r>
      <w:r w:rsidRPr="00855F59">
        <w:rPr>
          <w:rFonts w:asciiTheme="minorHAnsi" w:hAnsiTheme="minorHAnsi" w:hint="cs"/>
          <w:color w:val="000000"/>
          <w:rtl/>
        </w:rPr>
        <w:t xml:space="preserve"> در اینجا به معنای وقف کردن است)</w:t>
      </w:r>
      <w:r w:rsidRPr="00855F59">
        <w:rPr>
          <w:rFonts w:asciiTheme="minorHAnsi" w:hAnsiTheme="minorHAnsi"/>
          <w:color w:val="008000"/>
          <w:rtl/>
        </w:rPr>
        <w:t xml:space="preserve"> مُوسَى بْنُ جَعْفَرٍ بِصَدَقَةِ هَذِهِ وَ هُوَ صَحِيحٌ صَدَقَةً حَبِيساً بَتّاً بَتْلًا لَا مَثْنَوِيَّةَ  فِيهَا وَ لَا ردا [رَدَّ] أَبَداً ابْتِغَاءَ وَجْهِ اللَّهِ تَعَالَى وَ الدَّارِ الْآخِرَةِ</w:t>
      </w:r>
      <w:r w:rsidR="007741B7" w:rsidRPr="007741B7">
        <w:rPr>
          <w:rFonts w:asciiTheme="minorHAnsi" w:hAnsiTheme="minorHAnsi" w:hint="cs"/>
          <w:color w:val="000000"/>
          <w:rtl/>
        </w:rPr>
        <w:t>(«حبیس» به معنای محبوس است و این تعبیرات، تأکید بر آن است که مقصود از صدقۀ مزبور، همان وقف است نه سائر اقسام صدقه)</w:t>
      </w:r>
      <w:r w:rsidRPr="00855F59">
        <w:rPr>
          <w:rFonts w:asciiTheme="minorHAnsi" w:hAnsiTheme="minorHAnsi"/>
          <w:color w:val="008000"/>
          <w:rtl/>
        </w:rPr>
        <w:t xml:space="preserve"> لَا يَحِلُّ لِمُؤْمِنٍ يُؤْمِنُ بِاللَّهِ وَ الْيَوْمِ الْآخِرِ أَنْ يَبِيعَهَا أَوْ يَبْتَاعَهَا أَوْ يَهَبَهَا أَوْ </w:t>
      </w:r>
      <w:r w:rsidRPr="00855F59">
        <w:rPr>
          <w:rFonts w:asciiTheme="minorHAnsi" w:hAnsiTheme="minorHAnsi"/>
          <w:color w:val="008000"/>
          <w:rtl/>
        </w:rPr>
        <w:lastRenderedPageBreak/>
        <w:t>يَنْحَلَهَا أَوْ يُغَيِّرَ شَيْئاً مِمَّا وَضَعْتُهَا عَلَيْهِ حَتَّى يَرِثَ اللَّهُ الْأَرْضَ وَ مَنْ عَلَيْها</w:t>
      </w:r>
      <w:r w:rsidRPr="00855F59">
        <w:rPr>
          <w:rFonts w:asciiTheme="minorHAnsi" w:hAnsiTheme="minorHAnsi"/>
          <w:rtl/>
        </w:rPr>
        <w:t>.</w:t>
      </w:r>
      <w:r w:rsidR="007741B7">
        <w:rPr>
          <w:rFonts w:asciiTheme="minorHAnsi" w:hAnsiTheme="minorHAnsi" w:hint="cs"/>
          <w:rtl/>
        </w:rPr>
        <w:t xml:space="preserve"> همانطور که پیداست، در این روایت نیز تعبیر «من کان یؤمن بالله و الیوم الآخر» به حکم الزامی ناظر است.</w:t>
      </w:r>
    </w:p>
    <w:p w14:paraId="4655B388" w14:textId="27BD503C" w:rsidR="00100DF1" w:rsidRDefault="007741B7" w:rsidP="007864D3">
      <w:pPr>
        <w:jc w:val="both"/>
        <w:rPr>
          <w:rFonts w:asciiTheme="minorHAnsi" w:hAnsiTheme="minorHAnsi"/>
          <w:rtl/>
        </w:rPr>
      </w:pPr>
      <w:r>
        <w:rPr>
          <w:rFonts w:asciiTheme="minorHAnsi" w:hAnsiTheme="minorHAnsi" w:hint="cs"/>
          <w:rtl/>
        </w:rPr>
        <w:t xml:space="preserve">در کتاب علل الشرائع صفحۀ 476 و در کتاب عیون اخبار الرضا جلد 2 صفحۀ 98 این روایت آمده است: </w:t>
      </w:r>
      <w:r w:rsidR="005411E4" w:rsidRPr="005411E4">
        <w:rPr>
          <w:rFonts w:asciiTheme="minorHAnsi" w:hAnsiTheme="minorHAnsi"/>
          <w:color w:val="008000"/>
          <w:rtl/>
        </w:rPr>
        <w:t xml:space="preserve">حَرَّمَ اللَّهُ الْخَمْرَ </w:t>
      </w:r>
      <w:r w:rsidR="005411E4" w:rsidRPr="005411E4">
        <w:rPr>
          <w:rFonts w:asciiTheme="minorHAnsi" w:hAnsiTheme="minorHAnsi" w:hint="cs"/>
          <w:color w:val="000000"/>
          <w:rtl/>
        </w:rPr>
        <w:t>(تا آنجا که می‌فرماید:)</w:t>
      </w:r>
      <w:r w:rsidR="005411E4" w:rsidRPr="005411E4">
        <w:rPr>
          <w:rFonts w:asciiTheme="minorHAnsi" w:hAnsiTheme="minorHAnsi"/>
          <w:color w:val="008000"/>
          <w:rtl/>
        </w:rPr>
        <w:t xml:space="preserve"> فَبِذَلِكَ قَضَيْنَا عَلَى كُلِّ مُسْكِرٍ مِنَ الْأَشْرِبَةِ أَنَّهُ حَرَامٌ مُحَرَّمٌ لِأَنَّهُ يَأْتِي مِنْ عَاقِبَتِهَا مَا يَأْتِي مِنْ عَاقِبَةِ الْخَمْرِ فَلْيَجْتَنِبْهُ </w:t>
      </w:r>
      <w:r w:rsidR="008119F1" w:rsidRPr="008119F1">
        <w:rPr>
          <w:rFonts w:asciiTheme="minorHAnsi" w:hAnsiTheme="minorHAnsi" w:hint="cs"/>
          <w:color w:val="000000"/>
          <w:rtl/>
        </w:rPr>
        <w:t>(در علل الشرایع «فلیجتنب» آمده است که همان هم صحیح است)</w:t>
      </w:r>
      <w:r w:rsidR="008119F1">
        <w:rPr>
          <w:rFonts w:asciiTheme="minorHAnsi" w:hAnsiTheme="minorHAnsi" w:hint="cs"/>
          <w:color w:val="008000"/>
          <w:rtl/>
        </w:rPr>
        <w:t xml:space="preserve"> </w:t>
      </w:r>
      <w:r w:rsidR="005411E4" w:rsidRPr="005411E4">
        <w:rPr>
          <w:rFonts w:asciiTheme="minorHAnsi" w:hAnsiTheme="minorHAnsi"/>
          <w:color w:val="008000"/>
          <w:rtl/>
        </w:rPr>
        <w:t>مَنْ يُؤْمِنُ بِاللَّهِ وَ الْيَوْمِ الْآخِرِ وَ يَتَوَلَّانَا وَ يَنْتَحِلُ مَوَدَّتَنَا كُلَّ شَرَابٍ مُسْكِرٍ فَإِنَّهُ لَا عِصْمَةَ بَيْنَنَا وَ بَيْنَ شَارِبِيهَا</w:t>
      </w:r>
      <w:r w:rsidR="005411E4" w:rsidRPr="005411E4">
        <w:rPr>
          <w:rFonts w:asciiTheme="minorHAnsi" w:hAnsiTheme="minorHAnsi"/>
          <w:rtl/>
        </w:rPr>
        <w:t>.</w:t>
      </w:r>
      <w:r w:rsidR="005411E4">
        <w:rPr>
          <w:rFonts w:asciiTheme="minorHAnsi" w:hAnsiTheme="minorHAnsi" w:hint="cs"/>
          <w:rtl/>
        </w:rPr>
        <w:t xml:space="preserve"> این روایت نیز به حکم الزامی ناظر است.</w:t>
      </w:r>
    </w:p>
    <w:p w14:paraId="00EDB0E6" w14:textId="5D43C2FD" w:rsidR="000204D9" w:rsidRDefault="005411E4" w:rsidP="007864D3">
      <w:pPr>
        <w:jc w:val="both"/>
        <w:rPr>
          <w:rFonts w:asciiTheme="minorHAnsi" w:hAnsiTheme="minorHAnsi"/>
          <w:rtl/>
        </w:rPr>
      </w:pPr>
      <w:r>
        <w:rPr>
          <w:rFonts w:asciiTheme="minorHAnsi" w:hAnsiTheme="minorHAnsi" w:hint="cs"/>
          <w:rtl/>
        </w:rPr>
        <w:t xml:space="preserve">گفتنی است، از روایات استفاده می‌شود </w:t>
      </w:r>
      <w:r w:rsidR="000204D9">
        <w:rPr>
          <w:rFonts w:asciiTheme="minorHAnsi" w:hAnsiTheme="minorHAnsi" w:hint="cs"/>
          <w:rtl/>
        </w:rPr>
        <w:t>آن</w:t>
      </w:r>
      <w:r>
        <w:rPr>
          <w:rFonts w:asciiTheme="minorHAnsi" w:hAnsiTheme="minorHAnsi" w:hint="cs"/>
          <w:rtl/>
        </w:rPr>
        <w:t xml:space="preserve"> م</w:t>
      </w:r>
      <w:r w:rsidR="000204D9">
        <w:rPr>
          <w:rFonts w:asciiTheme="minorHAnsi" w:hAnsiTheme="minorHAnsi" w:hint="cs"/>
          <w:rtl/>
        </w:rPr>
        <w:t>ُ</w:t>
      </w:r>
      <w:r>
        <w:rPr>
          <w:rFonts w:asciiTheme="minorHAnsi" w:hAnsiTheme="minorHAnsi" w:hint="cs"/>
          <w:rtl/>
        </w:rPr>
        <w:t>سک</w:t>
      </w:r>
      <w:r w:rsidR="000204D9">
        <w:rPr>
          <w:rFonts w:asciiTheme="minorHAnsi" w:hAnsiTheme="minorHAnsi" w:hint="cs"/>
          <w:rtl/>
        </w:rPr>
        <w:t>ِ</w:t>
      </w:r>
      <w:r>
        <w:rPr>
          <w:rFonts w:asciiTheme="minorHAnsi" w:hAnsiTheme="minorHAnsi" w:hint="cs"/>
          <w:rtl/>
        </w:rPr>
        <w:t>ری که حرمت</w:t>
      </w:r>
      <w:r w:rsidR="000204D9">
        <w:rPr>
          <w:rFonts w:asciiTheme="minorHAnsi" w:hAnsiTheme="minorHAnsi" w:hint="cs"/>
          <w:rtl/>
        </w:rPr>
        <w:t>ش</w:t>
      </w:r>
      <w:r>
        <w:rPr>
          <w:rFonts w:asciiTheme="minorHAnsi" w:hAnsiTheme="minorHAnsi" w:hint="cs"/>
          <w:rtl/>
        </w:rPr>
        <w:t xml:space="preserve"> توسط خداوند جعل شده و اصطلاحاً فَرضُ الله </w:t>
      </w:r>
      <w:r w:rsidR="000204D9">
        <w:rPr>
          <w:rFonts w:asciiTheme="minorHAnsi" w:hAnsiTheme="minorHAnsi" w:hint="cs"/>
          <w:rtl/>
        </w:rPr>
        <w:t>نام دارد</w:t>
      </w:r>
      <w:r>
        <w:rPr>
          <w:rFonts w:asciiTheme="minorHAnsi" w:hAnsiTheme="minorHAnsi" w:hint="cs"/>
          <w:rtl/>
        </w:rPr>
        <w:t xml:space="preserve">، خصوص شرابی است که از انگور به دست </w:t>
      </w:r>
      <w:r w:rsidR="000204D9">
        <w:rPr>
          <w:rFonts w:asciiTheme="minorHAnsi" w:hAnsiTheme="minorHAnsi" w:hint="cs"/>
          <w:rtl/>
        </w:rPr>
        <w:t>می‌آید؛ ولی پیامبر گرامی صلوات الله علیه و آله تمام مشروبات مست‌کننده را تحریم نمودند و اهل بیت علیهم السلام نیز در سخنانشان بر این قانون نبویّ تأکید ورزیده‌اند.</w:t>
      </w:r>
      <w:r w:rsidR="008119F1">
        <w:rPr>
          <w:rFonts w:asciiTheme="minorHAnsi" w:hAnsiTheme="minorHAnsi" w:hint="cs"/>
          <w:rtl/>
        </w:rPr>
        <w:t xml:space="preserve"> حضرت در مقام تعلیل برای حرمت سائر مشروبات مست‌کننده، بر این مطلب تأکید می‌کنند که سائر مشروبات مست‌کننده نیز، سرانجامشان همانند سرانجام خمر است.</w:t>
      </w:r>
    </w:p>
    <w:p w14:paraId="4607492A" w14:textId="60BD25FE" w:rsidR="0009209B" w:rsidRDefault="000204D9" w:rsidP="007864D3">
      <w:pPr>
        <w:jc w:val="both"/>
        <w:rPr>
          <w:rFonts w:asciiTheme="minorHAnsi" w:hAnsiTheme="minorHAnsi"/>
          <w:rtl/>
        </w:rPr>
      </w:pPr>
      <w:r>
        <w:rPr>
          <w:rFonts w:asciiTheme="minorHAnsi" w:hAnsiTheme="minorHAnsi" w:hint="cs"/>
          <w:rtl/>
        </w:rPr>
        <w:t xml:space="preserve"> </w:t>
      </w:r>
      <w:r w:rsidR="004F71BD">
        <w:rPr>
          <w:rFonts w:asciiTheme="minorHAnsi" w:hAnsiTheme="minorHAnsi" w:hint="cs"/>
          <w:rtl/>
        </w:rPr>
        <w:t>بدین مناسبت به روایت جالب توجّهی اشاره می‌کنیم که در کتاب کافی جلد 6 صفحۀ 268 رقم 1 ذیل همان «</w:t>
      </w:r>
      <w:r w:rsidR="004F71BD" w:rsidRPr="00100DF1">
        <w:rPr>
          <w:rFonts w:asciiTheme="minorHAnsi" w:hAnsiTheme="minorHAnsi"/>
          <w:color w:val="000080"/>
          <w:rtl/>
        </w:rPr>
        <w:t>بَابُ كَرَاهِيَةِ الْأَكْلِ عَلَى مَائِدَةٍ يُشْرَبُ عَلَيْهَا الْخَمْ</w:t>
      </w:r>
      <w:r w:rsidR="004F71BD">
        <w:rPr>
          <w:rFonts w:asciiTheme="minorHAnsi" w:hAnsiTheme="minorHAnsi" w:hint="cs"/>
          <w:color w:val="000080"/>
          <w:rtl/>
        </w:rPr>
        <w:t>ر</w:t>
      </w:r>
      <w:r w:rsidR="004F71BD">
        <w:rPr>
          <w:rFonts w:asciiTheme="minorHAnsi" w:hAnsiTheme="minorHAnsi" w:hint="cs"/>
          <w:rtl/>
        </w:rPr>
        <w:t>» نقل شده است</w:t>
      </w:r>
      <w:r w:rsidR="0009209B">
        <w:rPr>
          <w:rFonts w:asciiTheme="minorHAnsi" w:hAnsiTheme="minorHAnsi" w:hint="cs"/>
          <w:rtl/>
        </w:rPr>
        <w:t>.</w:t>
      </w:r>
      <w:r w:rsidR="004F71BD">
        <w:rPr>
          <w:rFonts w:asciiTheme="minorHAnsi" w:hAnsiTheme="minorHAnsi" w:hint="cs"/>
          <w:rtl/>
        </w:rPr>
        <w:t xml:space="preserve"> </w:t>
      </w:r>
      <w:r w:rsidR="0009209B">
        <w:rPr>
          <w:rFonts w:asciiTheme="minorHAnsi" w:hAnsiTheme="minorHAnsi" w:hint="cs"/>
          <w:rtl/>
        </w:rPr>
        <w:t xml:space="preserve">راوی می‌گوید با امام صادق علیه السلام در مجلسی حضور یافتیم که در آن، برخی از سران حکومت نیز حضور داشتند. هنگامی که بر سر سفره حاضر شدیم شخصی </w:t>
      </w:r>
      <w:r w:rsidR="00890DA1">
        <w:rPr>
          <w:rFonts w:asciiTheme="minorHAnsi" w:hAnsiTheme="minorHAnsi" w:hint="cs"/>
          <w:rtl/>
        </w:rPr>
        <w:t xml:space="preserve">طلب </w:t>
      </w:r>
      <w:r w:rsidR="0009209B">
        <w:rPr>
          <w:rFonts w:asciiTheme="minorHAnsi" w:hAnsiTheme="minorHAnsi" w:hint="cs"/>
          <w:rtl/>
        </w:rPr>
        <w:t xml:space="preserve">آب کرد؛ پس برایش شراب آوردند. به محض آن‌که شراب را در دست آن شخص قرار دادند، حضرت از جا برخاستند. وقتی از ایشان پرسیدند ازچه‌رو برخاستید، حضرت فرمودند رسول الله صلوات الله علیه و آله فرموده است، </w:t>
      </w:r>
      <w:r w:rsidR="004F71BD" w:rsidRPr="004F71BD">
        <w:rPr>
          <w:rFonts w:asciiTheme="minorHAnsi" w:hAnsiTheme="minorHAnsi"/>
          <w:color w:val="008000"/>
          <w:rtl/>
        </w:rPr>
        <w:t>مَلْعُونٌ مَنْ جَلَسَ عَلَى مَائِدَةٍ يُشْرَبُ عَلَيْهَا الْخَمْرُ وَ فِي رِوَايَةٍ أُخْرَى مَلْعُونٌ مَلْعُونٌ مَنْ جَلَسَ طَائِعاً عَلَى مَائِدَةٍ يُشْرَبُ عَلَيْهَا الْخَمْرُ</w:t>
      </w:r>
      <w:r w:rsidR="004F71BD" w:rsidRPr="007908E6">
        <w:rPr>
          <w:rFonts w:asciiTheme="minorHAnsi" w:hAnsiTheme="minorHAnsi"/>
          <w:rtl/>
        </w:rPr>
        <w:t>.</w:t>
      </w:r>
      <w:r w:rsidR="004F71BD">
        <w:rPr>
          <w:rFonts w:asciiTheme="minorHAnsi" w:hAnsiTheme="minorHAnsi" w:hint="cs"/>
          <w:rtl/>
        </w:rPr>
        <w:t xml:space="preserve"> </w:t>
      </w:r>
      <w:r w:rsidR="00732C43">
        <w:rPr>
          <w:rFonts w:asciiTheme="minorHAnsi" w:hAnsiTheme="minorHAnsi" w:hint="cs"/>
          <w:rtl/>
        </w:rPr>
        <w:t xml:space="preserve">دانستنی است، </w:t>
      </w:r>
      <w:r w:rsidR="0009209B">
        <w:rPr>
          <w:rFonts w:asciiTheme="minorHAnsi" w:hAnsiTheme="minorHAnsi" w:hint="cs"/>
          <w:rtl/>
        </w:rPr>
        <w:t xml:space="preserve">واژۀ «ملعون» نیز در زمرۀ واژگانی </w:t>
      </w:r>
      <w:r w:rsidR="00732C43">
        <w:rPr>
          <w:rFonts w:asciiTheme="minorHAnsi" w:hAnsiTheme="minorHAnsi" w:hint="cs"/>
          <w:rtl/>
        </w:rPr>
        <w:t>قرار دارد</w:t>
      </w:r>
      <w:r w:rsidR="0009209B">
        <w:rPr>
          <w:rFonts w:asciiTheme="minorHAnsi" w:hAnsiTheme="minorHAnsi" w:hint="cs"/>
          <w:rtl/>
        </w:rPr>
        <w:t xml:space="preserve"> که ذاتاً دالّ بر حرمت </w:t>
      </w:r>
      <w:r w:rsidR="00732C43">
        <w:rPr>
          <w:rFonts w:asciiTheme="minorHAnsi" w:hAnsiTheme="minorHAnsi" w:hint="cs"/>
          <w:rtl/>
        </w:rPr>
        <w:t>هستند</w:t>
      </w:r>
      <w:r w:rsidR="0009209B">
        <w:rPr>
          <w:rFonts w:asciiTheme="minorHAnsi" w:hAnsiTheme="minorHAnsi" w:hint="cs"/>
          <w:rtl/>
        </w:rPr>
        <w:t>؛ هر چند ممکن است در برخی موارد، قرینه‌ای یافت شود که ناگزیر از حمل آن بر کراهت باشیم.</w:t>
      </w:r>
    </w:p>
    <w:p w14:paraId="4FC1664A" w14:textId="589DDA27" w:rsidR="0009209B" w:rsidRDefault="0009209B" w:rsidP="007864D3">
      <w:pPr>
        <w:jc w:val="both"/>
        <w:rPr>
          <w:rFonts w:asciiTheme="minorHAnsi" w:hAnsiTheme="minorHAnsi"/>
          <w:rtl/>
        </w:rPr>
      </w:pPr>
      <w:r>
        <w:rPr>
          <w:rFonts w:asciiTheme="minorHAnsi" w:hAnsiTheme="minorHAnsi" w:hint="cs"/>
          <w:rtl/>
        </w:rPr>
        <w:t>در طب الأئمة صفحۀ 53 روایت جالب توجّهی به چشم می‌خورد</w:t>
      </w:r>
      <w:r w:rsidR="00732C43">
        <w:rPr>
          <w:rFonts w:asciiTheme="minorHAnsi" w:hAnsiTheme="minorHAnsi" w:hint="cs"/>
          <w:rtl/>
        </w:rPr>
        <w:t xml:space="preserve"> که آن نیز، به حکم الزامی ناظر است. موضوع این روایت، رُقیة‌ای است که برای رهایی از تب بیان شده است. رُقیة، چیزی همچون دعا بوده است که آن را می‌نوشتند و مثلاً بر</w:t>
      </w:r>
      <w:r w:rsidR="00890DA1">
        <w:rPr>
          <w:rFonts w:asciiTheme="minorHAnsi" w:hAnsiTheme="minorHAnsi" w:hint="cs"/>
          <w:rtl/>
        </w:rPr>
        <w:t xml:space="preserve"> دست یا</w:t>
      </w:r>
      <w:r w:rsidR="00732C43">
        <w:rPr>
          <w:rFonts w:asciiTheme="minorHAnsi" w:hAnsiTheme="minorHAnsi" w:hint="cs"/>
          <w:rtl/>
        </w:rPr>
        <w:t xml:space="preserve"> پا یا سائر اعضای بدن بیمار می‌بستند</w:t>
      </w:r>
      <w:r w:rsidR="00426BDD">
        <w:rPr>
          <w:rFonts w:asciiTheme="minorHAnsi" w:hAnsiTheme="minorHAnsi" w:hint="cs"/>
          <w:rtl/>
        </w:rPr>
        <w:t xml:space="preserve">. راوی می‌گوید: </w:t>
      </w:r>
      <w:r w:rsidR="00426BDD" w:rsidRPr="00426BDD">
        <w:rPr>
          <w:rFonts w:asciiTheme="minorHAnsi" w:hAnsiTheme="minorHAnsi"/>
          <w:color w:val="008000"/>
          <w:rtl/>
        </w:rPr>
        <w:t>حَضَرْتُ أَبَا عَبْدِ اللَّهِ ع وَ هُوَ يُعَلِّمُ رَجُلًا مِنْ أَوْلِيَائِهِ رُقْيَةَ الْحُمَّى‏</w:t>
      </w:r>
      <w:r w:rsidR="00426BDD">
        <w:rPr>
          <w:rFonts w:asciiTheme="minorHAnsi" w:hAnsiTheme="minorHAnsi" w:hint="cs"/>
          <w:color w:val="008000"/>
          <w:rtl/>
        </w:rPr>
        <w:t xml:space="preserve"> </w:t>
      </w:r>
      <w:r w:rsidR="00426BDD" w:rsidRPr="00426BDD">
        <w:rPr>
          <w:rFonts w:asciiTheme="minorHAnsi" w:hAnsiTheme="minorHAnsi" w:hint="cs"/>
          <w:color w:val="000000"/>
          <w:rtl/>
        </w:rPr>
        <w:t>(یعنی تب)</w:t>
      </w:r>
      <w:r w:rsidR="00426BDD" w:rsidRPr="00426BDD">
        <w:rPr>
          <w:rFonts w:asciiTheme="minorHAnsi" w:hAnsiTheme="minorHAnsi" w:hint="cs"/>
          <w:color w:val="008000"/>
          <w:rtl/>
        </w:rPr>
        <w:t xml:space="preserve"> </w:t>
      </w:r>
      <w:r w:rsidR="00426BDD" w:rsidRPr="00426BDD">
        <w:rPr>
          <w:rFonts w:asciiTheme="minorHAnsi" w:hAnsiTheme="minorHAnsi"/>
          <w:color w:val="008000"/>
          <w:rtl/>
        </w:rPr>
        <w:t>فَكَتَبْتُهَا مِنَ الرَّجُلِ</w:t>
      </w:r>
      <w:r w:rsidR="00426BDD">
        <w:rPr>
          <w:rFonts w:asciiTheme="minorHAnsi" w:hAnsiTheme="minorHAnsi" w:hint="cs"/>
          <w:color w:val="008000"/>
          <w:rtl/>
        </w:rPr>
        <w:t xml:space="preserve"> </w:t>
      </w:r>
      <w:r w:rsidR="00426BDD" w:rsidRPr="00426BDD">
        <w:rPr>
          <w:rFonts w:asciiTheme="minorHAnsi" w:hAnsiTheme="minorHAnsi" w:hint="cs"/>
          <w:color w:val="000000"/>
          <w:rtl/>
        </w:rPr>
        <w:t>(یعنی رقیة را از شخصی که آن را در اختیار داشت گرفتم و از روی آن، نوشتم)</w:t>
      </w:r>
      <w:r w:rsidR="00426BDD" w:rsidRPr="00426BDD">
        <w:rPr>
          <w:rFonts w:asciiTheme="minorHAnsi" w:hAnsiTheme="minorHAnsi"/>
          <w:color w:val="008000"/>
          <w:rtl/>
        </w:rPr>
        <w:t xml:space="preserve"> قَالَ يَقْرَأُ فَاتِحَةَ الْكِتَابِ وَ قُلْ هُوَ اللَّهُ أَحَدٌ وَ إِنَّا أَنْزَلْنَاهُ وَ آيَةَ الْكُرْسِيِّ ثُمَّ يُكْتَبُ عَلَى جَنْبَيِ الْمَحْمُومِ بِالسَّبَّابَةِ </w:t>
      </w:r>
      <w:r w:rsidR="00426BDD" w:rsidRPr="00426BDD">
        <w:rPr>
          <w:rFonts w:asciiTheme="minorHAnsi" w:hAnsiTheme="minorHAnsi" w:hint="cs"/>
          <w:color w:val="000000"/>
          <w:rtl/>
        </w:rPr>
        <w:t>(</w:t>
      </w:r>
      <w:r w:rsidR="00D5512D">
        <w:rPr>
          <w:rFonts w:asciiTheme="minorHAnsi" w:hAnsiTheme="minorHAnsi" w:hint="cs"/>
          <w:color w:val="000000"/>
          <w:rtl/>
        </w:rPr>
        <w:t>ر</w:t>
      </w:r>
      <w:r w:rsidR="00426BDD" w:rsidRPr="00426BDD">
        <w:rPr>
          <w:rFonts w:asciiTheme="minorHAnsi" w:hAnsiTheme="minorHAnsi" w:hint="cs"/>
          <w:color w:val="000000"/>
          <w:rtl/>
        </w:rPr>
        <w:t>قی</w:t>
      </w:r>
      <w:r w:rsidR="00426BDD">
        <w:rPr>
          <w:rFonts w:asciiTheme="minorHAnsi" w:hAnsiTheme="minorHAnsi" w:hint="cs"/>
          <w:color w:val="000000"/>
          <w:rtl/>
        </w:rPr>
        <w:t xml:space="preserve">ۀ مزبور، </w:t>
      </w:r>
      <w:r w:rsidR="00426BDD" w:rsidRPr="00426BDD">
        <w:rPr>
          <w:rFonts w:asciiTheme="minorHAnsi" w:hAnsiTheme="minorHAnsi" w:hint="cs"/>
          <w:color w:val="000000"/>
          <w:rtl/>
        </w:rPr>
        <w:t>با انگشت سبّابة، بر دو طرف شخص تب‌دار نوشته می‌شود)</w:t>
      </w:r>
      <w:r w:rsidR="00426BDD">
        <w:rPr>
          <w:rFonts w:asciiTheme="minorHAnsi" w:hAnsiTheme="minorHAnsi" w:hint="cs"/>
          <w:color w:val="008000"/>
          <w:rtl/>
        </w:rPr>
        <w:t xml:space="preserve"> </w:t>
      </w:r>
      <w:r w:rsidR="00426BDD" w:rsidRPr="00426BDD">
        <w:rPr>
          <w:rFonts w:asciiTheme="minorHAnsi" w:hAnsiTheme="minorHAnsi"/>
          <w:color w:val="008000"/>
          <w:rtl/>
        </w:rPr>
        <w:t>اللَّهُمَّ ارْحَمْ جِلْدَهُ الرَّقِيقَ وَ عَظْمَهُ الدَّقِيقَ مِنْ سَوْرَةِ الْحَرِيقِ</w:t>
      </w:r>
      <w:r w:rsidR="00D5512D">
        <w:rPr>
          <w:rFonts w:asciiTheme="minorHAnsi" w:hAnsiTheme="minorHAnsi" w:hint="cs"/>
          <w:color w:val="008000"/>
          <w:rtl/>
        </w:rPr>
        <w:t xml:space="preserve"> </w:t>
      </w:r>
      <w:r w:rsidR="00D5512D" w:rsidRPr="00D5512D">
        <w:rPr>
          <w:rFonts w:asciiTheme="minorHAnsi" w:hAnsiTheme="minorHAnsi" w:hint="cs"/>
          <w:color w:val="000000"/>
          <w:rtl/>
        </w:rPr>
        <w:t>(اشاره به سوزش</w:t>
      </w:r>
      <w:r w:rsidR="00426BDD" w:rsidRPr="00D5512D">
        <w:rPr>
          <w:rFonts w:asciiTheme="minorHAnsi" w:hAnsiTheme="minorHAnsi"/>
          <w:color w:val="000000"/>
          <w:rtl/>
        </w:rPr>
        <w:t xml:space="preserve"> </w:t>
      </w:r>
      <w:r w:rsidR="00D5512D" w:rsidRPr="00D5512D">
        <w:rPr>
          <w:rFonts w:asciiTheme="minorHAnsi" w:hAnsiTheme="minorHAnsi" w:hint="cs"/>
          <w:color w:val="000000"/>
          <w:rtl/>
        </w:rPr>
        <w:t>حاصل از تب)</w:t>
      </w:r>
      <w:r w:rsidR="00D5512D">
        <w:rPr>
          <w:rFonts w:asciiTheme="minorHAnsi" w:hAnsiTheme="minorHAnsi" w:hint="cs"/>
          <w:color w:val="008000"/>
          <w:rtl/>
        </w:rPr>
        <w:t xml:space="preserve"> </w:t>
      </w:r>
      <w:r w:rsidR="00426BDD" w:rsidRPr="00426BDD">
        <w:rPr>
          <w:rFonts w:asciiTheme="minorHAnsi" w:hAnsiTheme="minorHAnsi"/>
          <w:color w:val="008000"/>
          <w:rtl/>
        </w:rPr>
        <w:t xml:space="preserve">يَا أُمَّ مِلْدَمٍ </w:t>
      </w:r>
      <w:r w:rsidR="00D5512D" w:rsidRPr="00D5512D">
        <w:rPr>
          <w:rFonts w:asciiTheme="minorHAnsi" w:hAnsiTheme="minorHAnsi" w:hint="cs"/>
          <w:color w:val="000000"/>
          <w:rtl/>
        </w:rPr>
        <w:t>(از تب، با تعبیر «أمّ م</w:t>
      </w:r>
      <w:r w:rsidR="00D5512D">
        <w:rPr>
          <w:rFonts w:asciiTheme="minorHAnsi" w:hAnsiTheme="minorHAnsi" w:hint="cs"/>
          <w:color w:val="000000"/>
          <w:rtl/>
        </w:rPr>
        <w:t>ِ</w:t>
      </w:r>
      <w:r w:rsidR="00D5512D" w:rsidRPr="00D5512D">
        <w:rPr>
          <w:rFonts w:asciiTheme="minorHAnsi" w:hAnsiTheme="minorHAnsi" w:hint="cs"/>
          <w:color w:val="000000"/>
          <w:rtl/>
        </w:rPr>
        <w:t>لد</w:t>
      </w:r>
      <w:r w:rsidR="00D5512D">
        <w:rPr>
          <w:rFonts w:asciiTheme="minorHAnsi" w:hAnsiTheme="minorHAnsi" w:hint="cs"/>
          <w:color w:val="000000"/>
          <w:rtl/>
        </w:rPr>
        <w:t>َ</w:t>
      </w:r>
      <w:r w:rsidR="00D5512D" w:rsidRPr="00D5512D">
        <w:rPr>
          <w:rFonts w:asciiTheme="minorHAnsi" w:hAnsiTheme="minorHAnsi" w:hint="cs"/>
          <w:color w:val="000000"/>
          <w:rtl/>
        </w:rPr>
        <w:t>م» یاد شده است</w:t>
      </w:r>
      <w:r w:rsidR="00D5512D">
        <w:rPr>
          <w:rFonts w:asciiTheme="minorHAnsi" w:hAnsiTheme="minorHAnsi" w:hint="cs"/>
          <w:color w:val="000000"/>
          <w:rtl/>
        </w:rPr>
        <w:t>؛ گویا انسانی است که می‌توان او را مخاطب قرار داد. یا شاید موجوداتی زنده‌ای بودند که تب را سبب می‌شدند و «أمّ مِلدم» اشاره به این موجودات است.</w:t>
      </w:r>
      <w:r w:rsidR="00D5512D" w:rsidRPr="00D5512D">
        <w:rPr>
          <w:rFonts w:asciiTheme="minorHAnsi" w:hAnsiTheme="minorHAnsi" w:hint="cs"/>
          <w:color w:val="000000"/>
          <w:rtl/>
        </w:rPr>
        <w:t>)</w:t>
      </w:r>
      <w:r w:rsidR="00D5512D">
        <w:rPr>
          <w:rFonts w:asciiTheme="minorHAnsi" w:hAnsiTheme="minorHAnsi" w:hint="cs"/>
          <w:color w:val="008000"/>
          <w:rtl/>
        </w:rPr>
        <w:t xml:space="preserve"> </w:t>
      </w:r>
      <w:r w:rsidR="00426BDD" w:rsidRPr="00426BDD">
        <w:rPr>
          <w:rFonts w:asciiTheme="minorHAnsi" w:hAnsiTheme="minorHAnsi"/>
          <w:color w:val="008000"/>
          <w:rtl/>
        </w:rPr>
        <w:t xml:space="preserve">إِنْ كُنْتَ آمَنْتَ بِاللَّهِ وَ الْيَوْمِ الْآخِرِ فَلَا تَأْكُلِي اللَّحْمَ </w:t>
      </w:r>
      <w:r w:rsidR="00D5512D" w:rsidRPr="00D5512D">
        <w:rPr>
          <w:rFonts w:asciiTheme="minorHAnsi" w:hAnsiTheme="minorHAnsi" w:hint="cs"/>
          <w:color w:val="000000"/>
          <w:rtl/>
        </w:rPr>
        <w:t>(تعبیر گوشت نخور، اشاره به آب شدن گوشت بیمار در اثر تب است)</w:t>
      </w:r>
      <w:r w:rsidR="00D5512D">
        <w:rPr>
          <w:rFonts w:asciiTheme="minorHAnsi" w:hAnsiTheme="minorHAnsi" w:hint="cs"/>
          <w:color w:val="008000"/>
          <w:rtl/>
        </w:rPr>
        <w:t xml:space="preserve"> </w:t>
      </w:r>
      <w:r w:rsidR="00426BDD" w:rsidRPr="00426BDD">
        <w:rPr>
          <w:rFonts w:asciiTheme="minorHAnsi" w:hAnsiTheme="minorHAnsi"/>
          <w:color w:val="008000"/>
          <w:rtl/>
        </w:rPr>
        <w:t xml:space="preserve">وَ لَا تَشْرَبِي الدَّمَ وَ لَا تَنْهَكِي الْجِسْمَ وَ لَا تَصْدَعِي الرَّأْسَ وَ انْتَقِلِي عَنْ فُلَانِ بْنِ فُلَانَةَ </w:t>
      </w:r>
      <w:r w:rsidR="00602D1F" w:rsidRPr="00602D1F">
        <w:rPr>
          <w:rFonts w:asciiTheme="minorHAnsi" w:hAnsiTheme="minorHAnsi" w:hint="cs"/>
          <w:color w:val="000000"/>
          <w:rtl/>
        </w:rPr>
        <w:t>(در تعبیر «فلان بن فلانة» نام شخص به همراه نام مادرش ذکر شده است. معمولاً دیده می‌شود در مبطل السحر که از آن با تعبیر نادرست «باطل السحر» یاد می‌کنند، از نام خود شخص و نام مادرش سؤال می‌شود</w:t>
      </w:r>
      <w:r w:rsidR="00602D1F">
        <w:rPr>
          <w:rFonts w:asciiTheme="minorHAnsi" w:hAnsiTheme="minorHAnsi" w:hint="cs"/>
          <w:color w:val="000000"/>
          <w:rtl/>
        </w:rPr>
        <w:t xml:space="preserve">. </w:t>
      </w:r>
      <w:r w:rsidR="00890DA1">
        <w:rPr>
          <w:rFonts w:asciiTheme="minorHAnsi" w:hAnsiTheme="minorHAnsi" w:hint="cs"/>
          <w:color w:val="000000"/>
          <w:rtl/>
        </w:rPr>
        <w:t>شاید</w:t>
      </w:r>
      <w:r w:rsidR="00602D1F">
        <w:rPr>
          <w:rFonts w:asciiTheme="minorHAnsi" w:hAnsiTheme="minorHAnsi" w:hint="cs"/>
          <w:color w:val="000000"/>
          <w:rtl/>
        </w:rPr>
        <w:t xml:space="preserve"> </w:t>
      </w:r>
      <w:r w:rsidR="00BE7FDF">
        <w:rPr>
          <w:rFonts w:asciiTheme="minorHAnsi" w:hAnsiTheme="minorHAnsi" w:hint="cs"/>
          <w:color w:val="000000"/>
          <w:rtl/>
        </w:rPr>
        <w:t>این رقیة نیز از همان قبیل است</w:t>
      </w:r>
      <w:r w:rsidR="00602D1F" w:rsidRPr="00602D1F">
        <w:rPr>
          <w:rFonts w:asciiTheme="minorHAnsi" w:hAnsiTheme="minorHAnsi" w:hint="cs"/>
          <w:color w:val="000000"/>
          <w:rtl/>
        </w:rPr>
        <w:t>)</w:t>
      </w:r>
      <w:r w:rsidR="00602D1F">
        <w:rPr>
          <w:rFonts w:asciiTheme="minorHAnsi" w:hAnsiTheme="minorHAnsi" w:hint="cs"/>
          <w:color w:val="008000"/>
          <w:rtl/>
        </w:rPr>
        <w:t xml:space="preserve"> </w:t>
      </w:r>
      <w:r w:rsidR="00426BDD" w:rsidRPr="00426BDD">
        <w:rPr>
          <w:rFonts w:asciiTheme="minorHAnsi" w:hAnsiTheme="minorHAnsi"/>
          <w:color w:val="008000"/>
          <w:rtl/>
        </w:rPr>
        <w:t>إِلَى مَنْ يَجْعَلُ مَعَ اللَّهِ إِلهاً آخَرَ لَا إِلَهَ إِلَّا اللَّهُ تَعالَى اللَّهُ عَمَّا يُشْرِكُونَ عُلُوّاً كَبِيراً</w:t>
      </w:r>
      <w:r w:rsidR="00426BDD" w:rsidRPr="00426BDD">
        <w:rPr>
          <w:rFonts w:asciiTheme="minorHAnsi" w:hAnsiTheme="minorHAnsi"/>
          <w:rtl/>
        </w:rPr>
        <w:t>.</w:t>
      </w:r>
    </w:p>
    <w:p w14:paraId="59717547" w14:textId="1B38AB92" w:rsidR="009B38D0" w:rsidRDefault="00BE7FDF" w:rsidP="007864D3">
      <w:pPr>
        <w:jc w:val="both"/>
        <w:rPr>
          <w:rFonts w:asciiTheme="minorHAnsi" w:hAnsiTheme="minorHAnsi"/>
          <w:rtl/>
        </w:rPr>
      </w:pPr>
      <w:r>
        <w:rPr>
          <w:rFonts w:asciiTheme="minorHAnsi" w:hAnsiTheme="minorHAnsi" w:hint="cs"/>
          <w:rtl/>
        </w:rPr>
        <w:t>بدین مناسبت خاطره‌ای را یادآور می‌شویم که عمۀ ما برایمان نقل می‌کرد. عمۀ ما حدود 8 سال از آیت الله والد بزرگ‌تر بودند. ایشان زنی خاص و با کفایت و بسیار روشن بودند. ایشان می‌گفت با مرحوم جدّمان آیت الله سید احمد زنجانی به وشنو</w:t>
      </w:r>
      <w:r w:rsidR="00B019AC">
        <w:rPr>
          <w:rFonts w:asciiTheme="minorHAnsi" w:hAnsiTheme="minorHAnsi" w:hint="cs"/>
          <w:rtl/>
        </w:rPr>
        <w:t>ه</w:t>
      </w:r>
      <w:r>
        <w:rPr>
          <w:rFonts w:asciiTheme="minorHAnsi" w:hAnsiTheme="minorHAnsi" w:hint="cs"/>
          <w:rtl/>
        </w:rPr>
        <w:t xml:space="preserve"> رفته بودند. </w:t>
      </w:r>
      <w:r w:rsidR="003E1AB0">
        <w:rPr>
          <w:rFonts w:asciiTheme="minorHAnsi" w:hAnsiTheme="minorHAnsi" w:hint="cs"/>
          <w:rtl/>
        </w:rPr>
        <w:t xml:space="preserve">می‌گفت </w:t>
      </w:r>
      <w:r>
        <w:rPr>
          <w:rFonts w:asciiTheme="minorHAnsi" w:hAnsiTheme="minorHAnsi" w:hint="cs"/>
          <w:rtl/>
        </w:rPr>
        <w:t xml:space="preserve">اول </w:t>
      </w:r>
      <w:r>
        <w:rPr>
          <w:rFonts w:asciiTheme="minorHAnsi" w:hAnsiTheme="minorHAnsi" w:hint="cs"/>
          <w:rtl/>
        </w:rPr>
        <w:lastRenderedPageBreak/>
        <w:t xml:space="preserve">صبح که می‌شد می‌دیدیم بچه‌ها یک ظرف حلبی </w:t>
      </w:r>
      <w:r w:rsidR="00D67A8C">
        <w:rPr>
          <w:rFonts w:asciiTheme="minorHAnsi" w:hAnsiTheme="minorHAnsi" w:hint="cs"/>
          <w:rtl/>
        </w:rPr>
        <w:t xml:space="preserve">در دست گرفته و با چوب بر آن می‌کوبیدند. </w:t>
      </w:r>
      <w:r w:rsidR="003E1AB0">
        <w:rPr>
          <w:rFonts w:asciiTheme="minorHAnsi" w:hAnsiTheme="minorHAnsi" w:hint="cs"/>
          <w:rtl/>
        </w:rPr>
        <w:t xml:space="preserve">وقتی </w:t>
      </w:r>
      <w:r w:rsidR="00D67A8C">
        <w:rPr>
          <w:rFonts w:asciiTheme="minorHAnsi" w:hAnsiTheme="minorHAnsi" w:hint="cs"/>
          <w:rtl/>
        </w:rPr>
        <w:t xml:space="preserve">علّت مطلب را جویا شدیم، گفتند ملخ‌ها هجوم آوردند و محصولات را از بین می‌برند لذا این بچه‌ها برای نجات دادن محصولات از دست ملخ‌ها این کار را انجام می‌دهند. مادرشان، یعنی مادر آیت الله والد، گفته بوده، مادر من ثریا خانم، دو کار انجام می‌داد؛ یکی این‌که دست می‌کشید و شخص تب‌دار از تب نجات می‌یافت، و دوم آن‌که اگر </w:t>
      </w:r>
      <w:r w:rsidR="0017005E">
        <w:rPr>
          <w:rFonts w:asciiTheme="minorHAnsi" w:hAnsiTheme="minorHAnsi" w:hint="cs"/>
          <w:rtl/>
        </w:rPr>
        <w:t xml:space="preserve">در خانه حشراتی همچون مورچه و موریانه جمع می‌شد، به اینها خطاب می‌کرد و می‌گفت: ای موریانه‌ها </w:t>
      </w:r>
      <w:r w:rsidR="003E1AB0">
        <w:rPr>
          <w:rFonts w:asciiTheme="minorHAnsi" w:hAnsiTheme="minorHAnsi" w:hint="cs"/>
          <w:rtl/>
        </w:rPr>
        <w:t>بروید</w:t>
      </w:r>
      <w:r w:rsidR="0017005E">
        <w:rPr>
          <w:rFonts w:asciiTheme="minorHAnsi" w:hAnsiTheme="minorHAnsi" w:hint="cs"/>
          <w:rtl/>
        </w:rPr>
        <w:t xml:space="preserve"> به بلاد کفر، و آنها هم می‌رفتند. در روایت پیش‌گفته نیز أم ملدم را مخاطب قرار داده و می‌گوید برو سراغ کسی که به خدا شرک می‌ورزد. مادربزرگ ما گفته بود، من نمی‌دانم این</w:t>
      </w:r>
      <w:r w:rsidR="009B38D0">
        <w:rPr>
          <w:rFonts w:asciiTheme="minorHAnsi" w:hAnsiTheme="minorHAnsi" w:hint="cs"/>
          <w:rtl/>
        </w:rPr>
        <w:t xml:space="preserve"> </w:t>
      </w:r>
      <w:r w:rsidR="003E1AB0">
        <w:rPr>
          <w:rFonts w:asciiTheme="minorHAnsi" w:hAnsiTheme="minorHAnsi" w:hint="cs"/>
          <w:rtl/>
        </w:rPr>
        <w:t>توانایی</w:t>
      </w:r>
      <w:r w:rsidR="009B38D0">
        <w:rPr>
          <w:rFonts w:asciiTheme="minorHAnsi" w:hAnsiTheme="minorHAnsi" w:hint="cs"/>
          <w:rtl/>
        </w:rPr>
        <w:t xml:space="preserve"> مادرم</w:t>
      </w:r>
      <w:r w:rsidR="0017005E">
        <w:rPr>
          <w:rFonts w:asciiTheme="minorHAnsi" w:hAnsiTheme="minorHAnsi" w:hint="cs"/>
          <w:rtl/>
        </w:rPr>
        <w:t xml:space="preserve"> به من رسیده یا نرسیده؛ حال بروید و به این ملخ‌ها خطاب </w:t>
      </w:r>
      <w:r w:rsidR="009B38D0">
        <w:rPr>
          <w:rFonts w:asciiTheme="minorHAnsi" w:hAnsiTheme="minorHAnsi" w:hint="cs"/>
          <w:rtl/>
        </w:rPr>
        <w:t>کنید که دختر ثریا خانم می‌گوید از اینجا بروید. می‌گ</w:t>
      </w:r>
      <w:r w:rsidR="003E1AB0">
        <w:rPr>
          <w:rFonts w:asciiTheme="minorHAnsi" w:hAnsiTheme="minorHAnsi" w:hint="cs"/>
          <w:rtl/>
        </w:rPr>
        <w:t>فت</w:t>
      </w:r>
      <w:r w:rsidR="009B38D0">
        <w:rPr>
          <w:rFonts w:asciiTheme="minorHAnsi" w:hAnsiTheme="minorHAnsi" w:hint="cs"/>
          <w:rtl/>
        </w:rPr>
        <w:t xml:space="preserve"> فردا صبح</w:t>
      </w:r>
      <w:r w:rsidR="003E1AB0">
        <w:rPr>
          <w:rFonts w:asciiTheme="minorHAnsi" w:hAnsiTheme="minorHAnsi" w:hint="cs"/>
          <w:rtl/>
        </w:rPr>
        <w:t>،</w:t>
      </w:r>
      <w:r w:rsidR="009B38D0">
        <w:rPr>
          <w:rFonts w:asciiTheme="minorHAnsi" w:hAnsiTheme="minorHAnsi" w:hint="cs"/>
          <w:rtl/>
        </w:rPr>
        <w:t xml:space="preserve"> دیگر خبری از صدای کوبیدن چوب بر حلبی‌ها نبود. علّـب مطلب را که جویا شدیم گفتند هر کجا این مطلب گفته شده، ملخ‌ها رفتند.</w:t>
      </w:r>
    </w:p>
    <w:p w14:paraId="70ABECE9" w14:textId="4861CED6" w:rsidR="005411E4" w:rsidRDefault="009B38D0" w:rsidP="007864D3">
      <w:pPr>
        <w:jc w:val="both"/>
        <w:rPr>
          <w:rFonts w:asciiTheme="minorHAnsi" w:hAnsiTheme="minorHAnsi"/>
          <w:rtl/>
        </w:rPr>
      </w:pPr>
      <w:r>
        <w:rPr>
          <w:rFonts w:asciiTheme="minorHAnsi" w:hAnsiTheme="minorHAnsi" w:hint="cs"/>
          <w:rtl/>
        </w:rPr>
        <w:t>شوهر همشیرۀ ما می‌گفت</w:t>
      </w:r>
      <w:r w:rsidR="0017005E">
        <w:rPr>
          <w:rFonts w:asciiTheme="minorHAnsi" w:hAnsiTheme="minorHAnsi" w:hint="cs"/>
          <w:rtl/>
        </w:rPr>
        <w:t xml:space="preserve"> </w:t>
      </w:r>
      <w:r>
        <w:rPr>
          <w:rFonts w:asciiTheme="minorHAnsi" w:hAnsiTheme="minorHAnsi" w:hint="cs"/>
          <w:rtl/>
        </w:rPr>
        <w:t xml:space="preserve">زمانی، موریانه به خانۀ ما آمده بود و ما یکی از همین حرزها گرفته بودیم و از دست موریانه‌ها نجات پیدا کرده بودیم. می‌گفت داشتم این داستان را برای شخصی بازگو می‌کردم که </w:t>
      </w:r>
      <w:r w:rsidR="00495159">
        <w:rPr>
          <w:rFonts w:asciiTheme="minorHAnsi" w:hAnsiTheme="minorHAnsi" w:hint="cs"/>
          <w:rtl/>
        </w:rPr>
        <w:t>همسایۀ ما</w:t>
      </w:r>
      <w:r>
        <w:rPr>
          <w:rFonts w:asciiTheme="minorHAnsi" w:hAnsiTheme="minorHAnsi" w:hint="cs"/>
          <w:rtl/>
        </w:rPr>
        <w:t xml:space="preserve"> آن را شنید و</w:t>
      </w:r>
      <w:r w:rsidR="00495159">
        <w:rPr>
          <w:rFonts w:asciiTheme="minorHAnsi" w:hAnsiTheme="minorHAnsi" w:hint="cs"/>
          <w:rtl/>
        </w:rPr>
        <w:t xml:space="preserve"> با تعجّب گفت، پس موریانه‌هایی که به خانۀ ما آمدند، از خانۀ شما بودند. می‌گفت خانۀ این همسایه، پشت خانۀ ما بود. حال مادربزرگ ما گفته بود به بلاد کفر بروید.</w:t>
      </w:r>
    </w:p>
    <w:p w14:paraId="5F96758D" w14:textId="5647D1B5" w:rsidR="00495159" w:rsidRDefault="00495159" w:rsidP="007864D3">
      <w:pPr>
        <w:jc w:val="both"/>
        <w:rPr>
          <w:rFonts w:asciiTheme="minorHAnsi" w:hAnsiTheme="minorHAnsi"/>
          <w:rtl/>
        </w:rPr>
      </w:pPr>
      <w:r>
        <w:rPr>
          <w:rFonts w:asciiTheme="minorHAnsi" w:hAnsiTheme="minorHAnsi" w:hint="cs"/>
          <w:rtl/>
        </w:rPr>
        <w:t>عمۀ ما می‌گفت پس از این ماجرا، وقتی به حمّام می‌رفتیم بسیار به ما احترام می‌گذاشتند و می‌گفتند این دختر همان خانمی است که ما را از دست ملخ‌ها نجات داده است.</w:t>
      </w:r>
    </w:p>
    <w:p w14:paraId="10BC8521" w14:textId="68384671" w:rsidR="00B019AC" w:rsidRDefault="00495159" w:rsidP="007864D3">
      <w:pPr>
        <w:jc w:val="both"/>
        <w:rPr>
          <w:rFonts w:asciiTheme="minorHAnsi" w:hAnsiTheme="minorHAnsi"/>
          <w:rtl/>
        </w:rPr>
      </w:pPr>
      <w:r>
        <w:rPr>
          <w:rFonts w:asciiTheme="minorHAnsi" w:hAnsiTheme="minorHAnsi" w:hint="cs"/>
          <w:rtl/>
        </w:rPr>
        <w:t xml:space="preserve">حاج آقا محمود زاهدی نیز کتاب خاطره‌ای نگاشته و این خاطره را از مادربزرگ ما نقل نموده است. فکر می‌کنم در خاطره‌اش می‌گوید برخی از اهالی منطقۀ وشنوه </w:t>
      </w:r>
      <w:r w:rsidR="00B019AC">
        <w:rPr>
          <w:rFonts w:asciiTheme="minorHAnsi" w:hAnsiTheme="minorHAnsi" w:hint="cs"/>
          <w:rtl/>
        </w:rPr>
        <w:t>برای ایشان هدیه می‌آوردند و ایشان را احترام می‌کردند.</w:t>
      </w:r>
    </w:p>
    <w:p w14:paraId="7E6D4DE1" w14:textId="55F8A923" w:rsidR="00B019AC" w:rsidRDefault="00B019AC" w:rsidP="007864D3">
      <w:pPr>
        <w:jc w:val="both"/>
        <w:rPr>
          <w:rFonts w:asciiTheme="minorHAnsi" w:hAnsiTheme="minorHAnsi"/>
          <w:rtl/>
        </w:rPr>
      </w:pPr>
      <w:r w:rsidRPr="00B019AC">
        <w:rPr>
          <w:rFonts w:asciiTheme="minorHAnsi" w:hAnsiTheme="minorHAnsi" w:hint="cs"/>
          <w:b/>
          <w:bCs/>
          <w:rtl/>
        </w:rPr>
        <w:t>شاگرد</w:t>
      </w:r>
      <w:r>
        <w:rPr>
          <w:rFonts w:asciiTheme="minorHAnsi" w:hAnsiTheme="minorHAnsi" w:hint="cs"/>
          <w:rtl/>
        </w:rPr>
        <w:t xml:space="preserve">: در دعائم الاسلام نیز چنین آمده است: </w:t>
      </w:r>
      <w:r w:rsidRPr="00B019AC">
        <w:rPr>
          <w:rFonts w:asciiTheme="minorHAnsi" w:hAnsiTheme="minorHAnsi"/>
          <w:rtl/>
        </w:rPr>
        <w:t xml:space="preserve">ِ </w:t>
      </w:r>
      <w:r w:rsidRPr="00B019AC">
        <w:rPr>
          <w:rFonts w:asciiTheme="minorHAnsi" w:hAnsiTheme="minorHAnsi"/>
          <w:color w:val="008000"/>
          <w:rtl/>
        </w:rPr>
        <w:t xml:space="preserve">َا أُمَّ مِلْدَمٍ إِنْ كُنْتِ آمَنْتِ بِاللَّهِ </w:t>
      </w:r>
      <w:r w:rsidRPr="00B019AC">
        <w:rPr>
          <w:rFonts w:asciiTheme="minorHAnsi" w:hAnsiTheme="minorHAnsi" w:hint="cs"/>
          <w:color w:val="000000"/>
          <w:rtl/>
        </w:rPr>
        <w:t>(می‌گوید در برخی نسخ «و الیوم الآخر» نیز وجود دارد)</w:t>
      </w:r>
      <w:r>
        <w:rPr>
          <w:rFonts w:asciiTheme="minorHAnsi" w:hAnsiTheme="minorHAnsi" w:hint="cs"/>
          <w:color w:val="008000"/>
          <w:rtl/>
        </w:rPr>
        <w:t xml:space="preserve"> </w:t>
      </w:r>
      <w:r w:rsidRPr="00B019AC">
        <w:rPr>
          <w:rFonts w:asciiTheme="minorHAnsi" w:hAnsiTheme="minorHAnsi"/>
          <w:color w:val="008000"/>
          <w:rtl/>
        </w:rPr>
        <w:t>فَلَا تَأْكُلِي اللَّحْمَ وَ لَا تَشْرَبِي الدَّمَ</w:t>
      </w:r>
      <w:r w:rsidRPr="00B019AC">
        <w:rPr>
          <w:rFonts w:asciiTheme="minorHAnsi" w:hAnsiTheme="minorHAnsi"/>
          <w:rtl/>
        </w:rPr>
        <w:t>.</w:t>
      </w:r>
    </w:p>
    <w:p w14:paraId="432C7370" w14:textId="50C107F1" w:rsidR="0017005E" w:rsidRDefault="003542FB" w:rsidP="007864D3">
      <w:pPr>
        <w:jc w:val="both"/>
        <w:rPr>
          <w:rFonts w:asciiTheme="minorHAnsi" w:hAnsiTheme="minorHAnsi"/>
          <w:rtl/>
        </w:rPr>
      </w:pPr>
      <w:r w:rsidRPr="003542FB">
        <w:rPr>
          <w:rFonts w:asciiTheme="minorHAnsi" w:hAnsiTheme="minorHAnsi" w:hint="cs"/>
          <w:b/>
          <w:bCs/>
          <w:rtl/>
        </w:rPr>
        <w:t>استاد</w:t>
      </w:r>
      <w:r>
        <w:rPr>
          <w:rFonts w:asciiTheme="minorHAnsi" w:hAnsiTheme="minorHAnsi" w:hint="cs"/>
          <w:rtl/>
        </w:rPr>
        <w:t>: بله.</w:t>
      </w:r>
    </w:p>
    <w:p w14:paraId="63D021EB" w14:textId="3E25B21A" w:rsidR="003542FB" w:rsidRDefault="003542FB" w:rsidP="007864D3">
      <w:pPr>
        <w:jc w:val="both"/>
        <w:rPr>
          <w:rFonts w:asciiTheme="minorHAnsi" w:hAnsiTheme="minorHAnsi"/>
          <w:rtl/>
        </w:rPr>
      </w:pPr>
      <w:r>
        <w:rPr>
          <w:rFonts w:asciiTheme="minorHAnsi" w:hAnsiTheme="minorHAnsi" w:hint="cs"/>
          <w:rtl/>
        </w:rPr>
        <w:t>کوتاه‌سخن آن‌که، در موارد پیش‌گفته، تعبیر «یؤمن بالله و الیوم الآخر» پیرامون احکام الزامی به کار رفته است که به عقیدۀ ما، طبق قاعده است چون همانطور که گفتیم، ظاهر این تعبیر، الزام است.</w:t>
      </w:r>
    </w:p>
    <w:p w14:paraId="5C1F34F4" w14:textId="6E60BDEA" w:rsidR="003542FB" w:rsidRDefault="003542FB" w:rsidP="007864D3">
      <w:pPr>
        <w:pStyle w:val="Heading3"/>
        <w:jc w:val="both"/>
        <w:rPr>
          <w:rtl/>
        </w:rPr>
      </w:pPr>
      <w:bookmarkStart w:id="8" w:name="_Toc183844196"/>
      <w:r>
        <w:rPr>
          <w:rFonts w:hint="cs"/>
          <w:rtl/>
        </w:rPr>
        <w:t>موارد کاربرد تعبیر «من کان یؤمن بالله و الیوم الآخر» در حکم غیر الزامی</w:t>
      </w:r>
      <w:bookmarkEnd w:id="8"/>
    </w:p>
    <w:p w14:paraId="24A4CBC9" w14:textId="681AB41D" w:rsidR="003542FB" w:rsidRDefault="003542FB" w:rsidP="007864D3">
      <w:pPr>
        <w:jc w:val="both"/>
        <w:rPr>
          <w:rtl/>
        </w:rPr>
      </w:pPr>
      <w:r>
        <w:rPr>
          <w:rFonts w:hint="cs"/>
          <w:rtl/>
        </w:rPr>
        <w:t>اینک به موارد کاربرد این تعبیر در احکام غیر الزامی اشاره می‌کنیم.</w:t>
      </w:r>
    </w:p>
    <w:p w14:paraId="2C198606" w14:textId="637C9F97" w:rsidR="003542FB" w:rsidRDefault="003542FB" w:rsidP="007864D3">
      <w:pPr>
        <w:jc w:val="both"/>
        <w:rPr>
          <w:rtl/>
        </w:rPr>
      </w:pPr>
      <w:r>
        <w:rPr>
          <w:rFonts w:hint="cs"/>
          <w:rtl/>
        </w:rPr>
        <w:t xml:space="preserve">در کتاب کافی جلد 2 صفحۀ 622 رقم 11، </w:t>
      </w:r>
      <w:r w:rsidR="00BD0232">
        <w:rPr>
          <w:rFonts w:hint="cs"/>
          <w:rtl/>
        </w:rPr>
        <w:t>و ثواب الاعمال صفحۀ 127</w:t>
      </w:r>
      <w:r>
        <w:rPr>
          <w:rFonts w:hint="cs"/>
          <w:rtl/>
        </w:rPr>
        <w:t xml:space="preserve">این روایت آمده است: </w:t>
      </w:r>
      <w:r w:rsidR="003872DC" w:rsidRPr="003872DC">
        <w:rPr>
          <w:color w:val="008000"/>
          <w:rtl/>
        </w:rPr>
        <w:t>مَنْ كانَ يُؤْمِنُ بِاللَّهِ وَ الْيَوْمِ الْآخِرِ فَلَا يَدَعْ أَنْ يَقْرَأَ فِي دُبُرِ</w:t>
      </w:r>
      <w:r w:rsidR="003872DC">
        <w:rPr>
          <w:rFonts w:hint="cs"/>
          <w:color w:val="008000"/>
          <w:rtl/>
        </w:rPr>
        <w:t xml:space="preserve"> </w:t>
      </w:r>
      <w:r w:rsidR="003872DC" w:rsidRPr="003872DC">
        <w:rPr>
          <w:color w:val="008000"/>
          <w:rtl/>
        </w:rPr>
        <w:t>الْفَرِيضَةِ- بِ قُلْ هُوَ اللَّهُ أَحَدٌ فَإِنَّهُ مَنْ قَرَأَهَا جَمَعَ اللَّهُ لَهُ خَيْرَ الدُّنْيَا وَ الْآخِرَةِ وَ غَفَرَ لَهُ وَ لِوَالِدَيْهِ وَ مَا وَلَدَا</w:t>
      </w:r>
      <w:r w:rsidR="003872DC">
        <w:rPr>
          <w:rFonts w:hint="cs"/>
          <w:rtl/>
        </w:rPr>
        <w:t xml:space="preserve">. در این روایت، تعبیر «من کان یؤمن بالله و الیوم الآخر» به حکم استحبابی ناظر است و قرینه‌ای که وجود دارد و می‌تواند بدان اعتماد شده باشد، دو چیز است. </w:t>
      </w:r>
      <w:r w:rsidR="003872DC" w:rsidRPr="003872DC">
        <w:rPr>
          <w:rFonts w:hint="cs"/>
          <w:color w:val="FF0000"/>
          <w:rtl/>
        </w:rPr>
        <w:t>قرینۀ یکم</w:t>
      </w:r>
      <w:r w:rsidR="003872DC">
        <w:rPr>
          <w:rFonts w:hint="cs"/>
          <w:rtl/>
        </w:rPr>
        <w:t xml:space="preserve">، ارتکاز استحباب تعقیبات نماز است. به سخن دیگر، این روایت در مقام تعیین مصداق برای امری است که به حسب ارتکاز مستحبّ است. </w:t>
      </w:r>
      <w:r w:rsidR="003872DC" w:rsidRPr="00BD0232">
        <w:rPr>
          <w:rFonts w:hint="cs"/>
          <w:color w:val="FF0000"/>
          <w:rtl/>
        </w:rPr>
        <w:t>قرینۀ دوم</w:t>
      </w:r>
      <w:r w:rsidR="003872DC">
        <w:rPr>
          <w:rFonts w:hint="cs"/>
          <w:rtl/>
        </w:rPr>
        <w:t>، تعلیلی است که در ذیل روایت آمده است</w:t>
      </w:r>
      <w:r w:rsidR="00BD0232">
        <w:rPr>
          <w:rFonts w:hint="cs"/>
          <w:rtl/>
        </w:rPr>
        <w:t>. جمع شدن خیر دنیا و آخرت و غفران شخص و والدین او، از اموری است که با مقام ندب سازگار است.</w:t>
      </w:r>
    </w:p>
    <w:p w14:paraId="49B1F398" w14:textId="6D2CA831" w:rsidR="00BD0232" w:rsidRDefault="00BD0232" w:rsidP="00462E91">
      <w:pPr>
        <w:jc w:val="both"/>
        <w:rPr>
          <w:rtl/>
        </w:rPr>
      </w:pPr>
      <w:r>
        <w:rPr>
          <w:rFonts w:hint="cs"/>
          <w:rtl/>
        </w:rPr>
        <w:lastRenderedPageBreak/>
        <w:t xml:space="preserve">روایت دیگر، روایت معروفی است که کتاب </w:t>
      </w:r>
      <w:r w:rsidR="00462E91">
        <w:rPr>
          <w:rFonts w:hint="cs"/>
          <w:rtl/>
        </w:rPr>
        <w:t xml:space="preserve">در </w:t>
      </w:r>
      <w:r>
        <w:rPr>
          <w:rFonts w:hint="cs"/>
          <w:rtl/>
        </w:rPr>
        <w:t xml:space="preserve">کافی جلد 6 صفحۀ 506 رقم 11 وارد شده است: </w:t>
      </w:r>
      <w:r w:rsidRPr="00BD0232">
        <w:rPr>
          <w:color w:val="008000"/>
          <w:rtl/>
        </w:rPr>
        <w:t>مَنْ كانَ يُؤْمِنُ بِاللَّهِ وَ الْيَوْمِ الْآخِرِ فَلَا يَتْرُكْ عَانَتَهُ فَوْقَ أَرْبَعِينَ يَوْماً وَ لَا يَحِلُّ لِامْرَأَةٍ تُؤْمِنُ بِاللَّهِ وَ الْيَوْمِ الْآخِرِ أَنْ تَدَعَ ذَلِكَ مِنْهَا فَوْقَ عِشْرِينَ يَوْما</w:t>
      </w:r>
      <w:r>
        <w:rPr>
          <w:rFonts w:hint="cs"/>
          <w:rtl/>
        </w:rPr>
        <w:t xml:space="preserve">. شبیه این مضمون با اندکی تفاوت در خصال </w:t>
      </w:r>
      <w:r w:rsidR="000B3FD7">
        <w:rPr>
          <w:rFonts w:hint="cs"/>
          <w:rtl/>
        </w:rPr>
        <w:t xml:space="preserve">جلد 2 صفحۀ 538 نیز آمده است: </w:t>
      </w:r>
      <w:r w:rsidR="000B3FD7" w:rsidRPr="000B3FD7">
        <w:rPr>
          <w:color w:val="008000"/>
          <w:rtl/>
        </w:rPr>
        <w:t>مَنْ كانَ يُؤْمِنُ بِاللَّهِ وَ الْيَوْمِ الْآخِرِ فَلَا يَتْرُكْ حَلْقَ عَانَتِهِ فَوْقَ الْأَرْبَعِينَ فَإِنْ لَمْ يَجِدْ فَلْيَسْتَقْرِضْ بَعْدَ الْأَرْبَعِينَ وَ لَا يُؤَخِّرْ</w:t>
      </w:r>
      <w:r w:rsidR="000B3FD7" w:rsidRPr="000B3FD7">
        <w:rPr>
          <w:rtl/>
        </w:rPr>
        <w:t>.</w:t>
      </w:r>
      <w:r w:rsidR="000B3FD7">
        <w:rPr>
          <w:rFonts w:hint="cs"/>
          <w:rtl/>
        </w:rPr>
        <w:t xml:space="preserve"> این روایت نیز به آداب حمام و نظافت ناظر است و ارتکازاتی که پیرامون آن وجود دارد، قرینه بر غیر الزامی بودنش می‌باشد.</w:t>
      </w:r>
    </w:p>
    <w:p w14:paraId="3DB31548" w14:textId="456167F7" w:rsidR="0061271C" w:rsidRDefault="000B3FD7" w:rsidP="007864D3">
      <w:pPr>
        <w:jc w:val="both"/>
        <w:rPr>
          <w:rtl/>
        </w:rPr>
      </w:pPr>
      <w:r>
        <w:rPr>
          <w:rFonts w:hint="cs"/>
          <w:rtl/>
        </w:rPr>
        <w:t>ناگفته نماند، آداب حمّام و به طور کلّی تنظیفاتی همچون ناخن گرفتن و مانند آن، اموری هستند که از زمان حضرت ابراهیم علی نبیّنا و آله و علیه السلام مطرح بوده است</w:t>
      </w:r>
      <w:r w:rsidR="005B3499">
        <w:rPr>
          <w:rFonts w:hint="cs"/>
          <w:rtl/>
        </w:rPr>
        <w:t xml:space="preserve"> و در روایت از اینها با تعبیر «حنیفیّة» یاد شده است. ظاهراً در سنگواره‌ها و نوشتجات بسیار کهنی که از قوم یهود و بنی اسرائیل بر جای مانده نیز، سفارش به این آداب وجود دارد. ظاهراً رعایت نمودن این آداب، در جلوگیری از تأثیر شیاطین و نیروهای شیطانی و اموری همچون سحر و جادو بسیار اثرگذار هستند و چنانچه شخصی بخواهد به این بلاها گرفتار نشود، لازم است </w:t>
      </w:r>
      <w:r w:rsidR="0061271C">
        <w:rPr>
          <w:rFonts w:hint="cs"/>
          <w:rtl/>
        </w:rPr>
        <w:t>به این آداب پایبند باشد. پس هر چند این آداب وجوب شرعی ندارند، ولی برخی از آنها به یک معنا لازم المراعات هستند چون اگر مراعات نشوند، گرفتاری‌های لا ینحلّ برای انسان پدید می‌آورند.</w:t>
      </w:r>
    </w:p>
    <w:p w14:paraId="0FCCC5E3" w14:textId="77777777" w:rsidR="00341ACE" w:rsidRDefault="0061271C" w:rsidP="007864D3">
      <w:pPr>
        <w:jc w:val="both"/>
        <w:rPr>
          <w:rtl/>
        </w:rPr>
      </w:pPr>
      <w:r>
        <w:rPr>
          <w:rFonts w:hint="cs"/>
          <w:rtl/>
        </w:rPr>
        <w:t xml:space="preserve">روایت دیگر در کتاب ثواب الاعمال صفحۀ 22 </w:t>
      </w:r>
      <w:r w:rsidR="00054973">
        <w:rPr>
          <w:rFonts w:hint="cs"/>
          <w:rtl/>
        </w:rPr>
        <w:t xml:space="preserve">از امام رضا علیه السلام نقل شده </w:t>
      </w:r>
      <w:r>
        <w:rPr>
          <w:rFonts w:hint="cs"/>
          <w:rtl/>
        </w:rPr>
        <w:t>است</w:t>
      </w:r>
      <w:r w:rsidR="00054973">
        <w:rPr>
          <w:rFonts w:hint="cs"/>
          <w:rtl/>
        </w:rPr>
        <w:t>:</w:t>
      </w:r>
      <w:r>
        <w:rPr>
          <w:rFonts w:hint="cs"/>
          <w:rtl/>
        </w:rPr>
        <w:t xml:space="preserve"> </w:t>
      </w:r>
      <w:r w:rsidRPr="00054973">
        <w:rPr>
          <w:color w:val="008000"/>
          <w:rtl/>
        </w:rPr>
        <w:t>مَنْ كانَ يُؤْمِنُ بِاللَّهِ وَ الْيَوْمِ الْآخِرِ فَلْيَكْتَحِلْ</w:t>
      </w:r>
      <w:r w:rsidRPr="0061271C">
        <w:rPr>
          <w:rtl/>
        </w:rPr>
        <w:t>.</w:t>
      </w:r>
      <w:r w:rsidR="00054973">
        <w:rPr>
          <w:rFonts w:hint="cs"/>
          <w:rtl/>
        </w:rPr>
        <w:t xml:space="preserve"> در این روایت نیز، تعبیر «من کان یؤمن بالله و الیوم الآخر» به امر استحبابی تعلّق گرفته است. به طور کلّی پیرامون اموری که از قبیل تنظیفات و تزئینات هستند، این ذهنیّت و ارتکاز عامّ وجود دارد که الزامی نیستند. بدین ترتیب، ارتکاز مزبور، به‌سان قرینۀ متصلی است که ظهور «من کان یؤمن بالله و الیوم» در الزام را، در هم می‌شکند و </w:t>
      </w:r>
      <w:r w:rsidR="00341ACE">
        <w:rPr>
          <w:rFonts w:hint="cs"/>
          <w:rtl/>
        </w:rPr>
        <w:t>ظهور آن در استحباب یا کراهت را سبب می‌گردد.</w:t>
      </w:r>
    </w:p>
    <w:p w14:paraId="63EEB992" w14:textId="59320B58" w:rsidR="00765576" w:rsidRDefault="00341ACE" w:rsidP="007864D3">
      <w:pPr>
        <w:jc w:val="both"/>
        <w:rPr>
          <w:rtl/>
        </w:rPr>
      </w:pPr>
      <w:r>
        <w:rPr>
          <w:rFonts w:hint="cs"/>
          <w:rtl/>
        </w:rPr>
        <w:t>روایت دیگر در کتاب من لا یحضره الفقیه جلد 1 صفحۀ 200 رقم 604، کتاب علل الشرائع جلد 2 صفحۀ 330 رقم 4 و رقم 1</w:t>
      </w:r>
      <w:r w:rsidR="00AD168D">
        <w:rPr>
          <w:rFonts w:hint="cs"/>
          <w:rtl/>
        </w:rPr>
        <w:t>، و</w:t>
      </w:r>
      <w:r>
        <w:rPr>
          <w:rFonts w:hint="cs"/>
          <w:rtl/>
        </w:rPr>
        <w:t xml:space="preserve"> کتاب تهذیب الاحکام جلد </w:t>
      </w:r>
      <w:r w:rsidR="00AD168D">
        <w:rPr>
          <w:rFonts w:hint="cs"/>
          <w:rtl/>
        </w:rPr>
        <w:t>2 صفحۀ 241 رقم 1412 وارد</w:t>
      </w:r>
      <w:r>
        <w:rPr>
          <w:rFonts w:hint="cs"/>
          <w:rtl/>
        </w:rPr>
        <w:t xml:space="preserve"> شده است: </w:t>
      </w:r>
      <w:r w:rsidRPr="00341ACE">
        <w:rPr>
          <w:color w:val="008000"/>
          <w:rtl/>
        </w:rPr>
        <w:t>وَ قَالَ النَّبِيُّ ص مَنْ كانَ يُؤْمِنُ بِاللَّهِ وَ الْيَوْمِ الْآخِرِ فَلَا يَبِيتَنَّ إِلَّا بِوَتْرٍ</w:t>
      </w:r>
      <w:r w:rsidRPr="00341ACE">
        <w:rPr>
          <w:rtl/>
        </w:rPr>
        <w:t>.</w:t>
      </w:r>
      <w:r>
        <w:rPr>
          <w:rFonts w:hint="cs"/>
          <w:rtl/>
        </w:rPr>
        <w:t xml:space="preserve"> </w:t>
      </w:r>
      <w:r w:rsidR="00AD168D">
        <w:rPr>
          <w:rFonts w:hint="cs"/>
          <w:rtl/>
        </w:rPr>
        <w:t>در کتاب علل جلد 2 صفحۀ 33</w:t>
      </w:r>
      <w:r w:rsidR="00EB2FB3">
        <w:rPr>
          <w:rFonts w:hint="cs"/>
          <w:rtl/>
        </w:rPr>
        <w:t>0</w:t>
      </w:r>
      <w:r w:rsidR="00AD168D">
        <w:rPr>
          <w:rFonts w:hint="cs"/>
          <w:rtl/>
        </w:rPr>
        <w:t xml:space="preserve"> رقم 1 این روایت نقل شده و از امام علیه السلام سؤال شده است که مقصود از وتر، همان وُتَیرة‌</w:t>
      </w:r>
      <w:r w:rsidR="00462E91">
        <w:rPr>
          <w:rFonts w:hint="cs"/>
          <w:rtl/>
        </w:rPr>
        <w:t>‌ای</w:t>
      </w:r>
      <w:r w:rsidR="00AD168D">
        <w:rPr>
          <w:rFonts w:hint="cs"/>
          <w:rtl/>
        </w:rPr>
        <w:t xml:space="preserve"> است که پس از نماز عشاء خوانده می‌شود؟ حضرت نیز فرموده‌اند: بله.</w:t>
      </w:r>
    </w:p>
    <w:p w14:paraId="13352746" w14:textId="426F40E3" w:rsidR="00054973" w:rsidRDefault="00AD168D" w:rsidP="007864D3">
      <w:pPr>
        <w:jc w:val="both"/>
        <w:rPr>
          <w:rtl/>
        </w:rPr>
      </w:pPr>
      <w:r>
        <w:rPr>
          <w:rFonts w:hint="cs"/>
          <w:rtl/>
        </w:rPr>
        <w:t>گفتنی است، وَتر در اصطلاح امروزیان، در مقا</w:t>
      </w:r>
      <w:r w:rsidR="00765576">
        <w:rPr>
          <w:rFonts w:hint="cs"/>
          <w:rtl/>
        </w:rPr>
        <w:t>بل</w:t>
      </w:r>
      <w:r>
        <w:rPr>
          <w:rFonts w:hint="cs"/>
          <w:rtl/>
        </w:rPr>
        <w:t xml:space="preserve"> شَفع به کار می‌رود و </w:t>
      </w:r>
      <w:r w:rsidR="00765576">
        <w:rPr>
          <w:rFonts w:hint="cs"/>
          <w:rtl/>
        </w:rPr>
        <w:t>مقصود از آن، یک رکعت نمازی است که در پایان نافلۀ شب خوانده می‌شود؛ ولی ظاهراً وَتر در روایات، علی وجه الاطلاق مربوط به سه رکعت پایانی نافلۀ شب است که امروزه آن را شفع و وتر می‌نامیم. دانستنی است، ظاهراً استحبابی که وجود دارد، برای مجموع سه رکعتی است که در پایان نافلۀ شب خوانده می‌شود و معلوم نیست یک رکعت پایانی، به تنهایی مستحبّ باشد. مرحوم آقای سید مهدی روحانی نیز، رساله‌ای با نام «رسالة فی أن الوتر ثلاث رکعات» نگاشته است</w:t>
      </w:r>
      <w:r w:rsidR="00EB2FB3">
        <w:rPr>
          <w:rFonts w:hint="cs"/>
          <w:rtl/>
        </w:rPr>
        <w:t xml:space="preserve"> که پیرامون همین موضوع است و آیت الله والد و برخی دیگر از اندیشمندان نیز بر آن حاشیه زده‌اند و این حواشی نیز با رسال</w:t>
      </w:r>
      <w:r w:rsidR="00462E91">
        <w:rPr>
          <w:rFonts w:hint="cs"/>
          <w:rtl/>
        </w:rPr>
        <w:t>ۀ نامبرده</w:t>
      </w:r>
      <w:r w:rsidR="00EB2FB3">
        <w:rPr>
          <w:rFonts w:hint="cs"/>
          <w:rtl/>
        </w:rPr>
        <w:t>، به چاپ رسیده است.</w:t>
      </w:r>
    </w:p>
    <w:p w14:paraId="339D1212" w14:textId="0DDA684E" w:rsidR="00EB2FB3" w:rsidRDefault="00EB2FB3" w:rsidP="007864D3">
      <w:pPr>
        <w:jc w:val="both"/>
        <w:rPr>
          <w:rtl/>
        </w:rPr>
      </w:pPr>
      <w:r>
        <w:rPr>
          <w:rFonts w:hint="cs"/>
          <w:rtl/>
        </w:rPr>
        <w:t xml:space="preserve">مقصود آن‌که، طبق تفسیری که در کتاب علل برای تعبیر «وتر» بیان شده، مقصود از وتر، وتیرة است و در ذیل روایت می‌گوید </w:t>
      </w:r>
      <w:r w:rsidR="00502478">
        <w:rPr>
          <w:rFonts w:hint="cs"/>
          <w:rtl/>
        </w:rPr>
        <w:t xml:space="preserve">نبی اکرم صلوات الله علیه و آله هیچ‌گاه این دو رکعت را نخواندند چون استحباب این دو رکعت، در اصل برای کسی است که ممکن است </w:t>
      </w:r>
      <w:r w:rsidR="00152868">
        <w:rPr>
          <w:rFonts w:hint="cs"/>
          <w:rtl/>
        </w:rPr>
        <w:t xml:space="preserve">زنده نماند و </w:t>
      </w:r>
      <w:r w:rsidR="00502478">
        <w:rPr>
          <w:rFonts w:hint="cs"/>
          <w:rtl/>
        </w:rPr>
        <w:t xml:space="preserve">سه رکعت پایانی نافلۀ شب را از دست بدهد؛ لذا سفارش شده است </w:t>
      </w:r>
      <w:r w:rsidR="00152868">
        <w:rPr>
          <w:rFonts w:hint="cs"/>
          <w:rtl/>
        </w:rPr>
        <w:t xml:space="preserve">اشخاص، دو رکعت نماز نشسته </w:t>
      </w:r>
      <w:r w:rsidR="00502478">
        <w:rPr>
          <w:rFonts w:hint="cs"/>
          <w:rtl/>
        </w:rPr>
        <w:t>را بخوا</w:t>
      </w:r>
      <w:r w:rsidR="00152868">
        <w:rPr>
          <w:rFonts w:hint="cs"/>
          <w:rtl/>
        </w:rPr>
        <w:t>ن</w:t>
      </w:r>
      <w:r w:rsidR="00502478">
        <w:rPr>
          <w:rFonts w:hint="cs"/>
          <w:rtl/>
        </w:rPr>
        <w:t xml:space="preserve">ند تا اگر </w:t>
      </w:r>
      <w:r w:rsidR="00152868">
        <w:rPr>
          <w:rFonts w:hint="cs"/>
          <w:rtl/>
        </w:rPr>
        <w:t>مردند، و</w:t>
      </w:r>
      <w:r w:rsidR="00502478">
        <w:rPr>
          <w:rFonts w:hint="cs"/>
          <w:rtl/>
        </w:rPr>
        <w:t xml:space="preserve"> سه رکعت نافلۀ شب را </w:t>
      </w:r>
      <w:r w:rsidR="00152868">
        <w:rPr>
          <w:rFonts w:hint="cs"/>
          <w:rtl/>
        </w:rPr>
        <w:t>از دست دادند</w:t>
      </w:r>
      <w:r w:rsidR="00502478">
        <w:rPr>
          <w:rFonts w:hint="cs"/>
          <w:rtl/>
        </w:rPr>
        <w:t xml:space="preserve">، این دو رکعت، بدل اضطراری </w:t>
      </w:r>
      <w:r w:rsidR="00152868">
        <w:rPr>
          <w:rFonts w:hint="cs"/>
          <w:rtl/>
        </w:rPr>
        <w:t>آن سه رکعت</w:t>
      </w:r>
      <w:r w:rsidR="00502478">
        <w:rPr>
          <w:rFonts w:hint="cs"/>
          <w:rtl/>
        </w:rPr>
        <w:t xml:space="preserve"> به شمار رود. ولی نبی اکرم صلوات الله علیه و آله، از طریق وحی از زنده ماندن یا زنده نماندن خویش مطّلع می‌شدند </w:t>
      </w:r>
      <w:r w:rsidR="00152868">
        <w:rPr>
          <w:rFonts w:hint="cs"/>
          <w:rtl/>
        </w:rPr>
        <w:t>لذا نیازی نداشتند این بدل اضطراری را به جای آورند.</w:t>
      </w:r>
    </w:p>
    <w:p w14:paraId="36748CA5" w14:textId="1EEE707A" w:rsidR="000C7412" w:rsidRDefault="00152868" w:rsidP="007864D3">
      <w:pPr>
        <w:jc w:val="both"/>
        <w:rPr>
          <w:rtl/>
        </w:rPr>
      </w:pPr>
      <w:r>
        <w:rPr>
          <w:rFonts w:hint="cs"/>
          <w:rtl/>
        </w:rPr>
        <w:lastRenderedPageBreak/>
        <w:t xml:space="preserve">دانستنی است، در برخی روایت، بیان شده است نوافل نمازهای چهاررکعتی </w:t>
      </w:r>
      <w:r w:rsidR="00A17A9C">
        <w:rPr>
          <w:rFonts w:hint="cs"/>
          <w:rtl/>
        </w:rPr>
        <w:t xml:space="preserve">در سفر مشروعیّت ندارند. </w:t>
      </w:r>
      <w:r w:rsidR="00273B41">
        <w:rPr>
          <w:rFonts w:hint="cs"/>
          <w:rtl/>
        </w:rPr>
        <w:t xml:space="preserve">در اینجا </w:t>
      </w:r>
      <w:r w:rsidR="00A17A9C">
        <w:rPr>
          <w:rFonts w:hint="cs"/>
          <w:rtl/>
        </w:rPr>
        <w:t>بحثی مطرح شده است مبنی بر آن‌که آیا نماز وتیرة در سفر استحباب دارد یا خیر</w:t>
      </w:r>
      <w:r w:rsidR="00273B41">
        <w:rPr>
          <w:rFonts w:hint="cs"/>
          <w:rtl/>
        </w:rPr>
        <w:t>؛ چون نماز وتیرة، از نوافلی است که پس از نماز چعاررکعتی خوانده می‌شود.</w:t>
      </w:r>
      <w:r w:rsidR="00A17A9C">
        <w:rPr>
          <w:rFonts w:hint="cs"/>
          <w:rtl/>
        </w:rPr>
        <w:t xml:space="preserve"> نمازهایی همچون نماز مغرب و نماز صبح که شکسته نمی‌شوند، بی‌تردید از بحث خارج هستند و نوافلشان در سفر نیز استحباب دارند. از مجموع روایات استفاده می‌شود وُتیرة از نوافل اصلی به شمار نمی‌رود</w:t>
      </w:r>
      <w:r w:rsidR="00A917DD">
        <w:rPr>
          <w:rFonts w:hint="cs"/>
          <w:rtl/>
        </w:rPr>
        <w:t>.</w:t>
      </w:r>
      <w:r w:rsidR="00A17A9C">
        <w:rPr>
          <w:rFonts w:hint="cs"/>
          <w:rtl/>
        </w:rPr>
        <w:t xml:space="preserve"> علّت </w:t>
      </w:r>
      <w:r w:rsidR="00A917DD">
        <w:rPr>
          <w:rFonts w:hint="cs"/>
          <w:rtl/>
        </w:rPr>
        <w:t>غیر اصلی بودن</w:t>
      </w:r>
      <w:r w:rsidR="00A17A9C">
        <w:rPr>
          <w:rFonts w:hint="cs"/>
          <w:rtl/>
        </w:rPr>
        <w:t xml:space="preserve"> نماز وتیرة دو چیز است: </w:t>
      </w:r>
      <w:r w:rsidR="00A17A9C" w:rsidRPr="00A917DD">
        <w:rPr>
          <w:rFonts w:hint="cs"/>
          <w:color w:val="FF0000"/>
          <w:rtl/>
        </w:rPr>
        <w:t>نخست آن‌که</w:t>
      </w:r>
      <w:r w:rsidR="00A917DD">
        <w:rPr>
          <w:rFonts w:hint="cs"/>
          <w:color w:val="FF0000"/>
          <w:rtl/>
        </w:rPr>
        <w:t>،</w:t>
      </w:r>
      <w:r w:rsidR="00A17A9C" w:rsidRPr="00A917DD">
        <w:rPr>
          <w:rFonts w:hint="cs"/>
          <w:color w:val="FF0000"/>
          <w:rtl/>
        </w:rPr>
        <w:t xml:space="preserve"> </w:t>
      </w:r>
      <w:r w:rsidR="00A17A9C">
        <w:rPr>
          <w:rFonts w:hint="cs"/>
          <w:rtl/>
        </w:rPr>
        <w:t>شمار رکعات نمازهای نافله، دو برابر رکعات نمازهای فریضه شود</w:t>
      </w:r>
      <w:r w:rsidR="00273B41">
        <w:rPr>
          <w:rFonts w:hint="cs"/>
          <w:rtl/>
        </w:rPr>
        <w:t xml:space="preserve">. ازآن‌رو که </w:t>
      </w:r>
      <w:r w:rsidR="00A17A9C">
        <w:rPr>
          <w:rFonts w:hint="cs"/>
          <w:rtl/>
        </w:rPr>
        <w:t>نمازهای فریضه،</w:t>
      </w:r>
      <w:r w:rsidR="00A917DD">
        <w:rPr>
          <w:rFonts w:hint="cs"/>
          <w:rtl/>
        </w:rPr>
        <w:t xml:space="preserve"> مجموعاً</w:t>
      </w:r>
      <w:r w:rsidR="00A17A9C">
        <w:rPr>
          <w:rFonts w:hint="cs"/>
          <w:rtl/>
        </w:rPr>
        <w:t xml:space="preserve"> 17 </w:t>
      </w:r>
      <w:r w:rsidR="00A917DD">
        <w:rPr>
          <w:rFonts w:hint="cs"/>
          <w:rtl/>
        </w:rPr>
        <w:t>رکعت</w:t>
      </w:r>
      <w:r w:rsidR="00A17A9C">
        <w:rPr>
          <w:rFonts w:hint="cs"/>
          <w:rtl/>
        </w:rPr>
        <w:t xml:space="preserve"> </w:t>
      </w:r>
      <w:r w:rsidR="00A917DD">
        <w:rPr>
          <w:rFonts w:hint="cs"/>
          <w:rtl/>
        </w:rPr>
        <w:t>هستند</w:t>
      </w:r>
      <w:r w:rsidR="00273B41">
        <w:rPr>
          <w:rFonts w:hint="cs"/>
          <w:rtl/>
        </w:rPr>
        <w:t xml:space="preserve">، </w:t>
      </w:r>
      <w:r w:rsidR="00A917DD">
        <w:rPr>
          <w:rFonts w:hint="cs"/>
          <w:rtl/>
        </w:rPr>
        <w:t xml:space="preserve">به منظور آن‌که نمازهای نافله، 34 رکعت شوند، دو رکعت نشسته که یک رکعت محسوب می‌شود، تشریع شده است چون این اعداد و ارقام گاهی منشأ اثر هستند. </w:t>
      </w:r>
      <w:r w:rsidR="00A917DD" w:rsidRPr="00A917DD">
        <w:rPr>
          <w:rFonts w:hint="cs"/>
          <w:color w:val="FF0000"/>
          <w:rtl/>
        </w:rPr>
        <w:t xml:space="preserve">علّت دوم </w:t>
      </w:r>
      <w:r w:rsidR="00A917DD">
        <w:rPr>
          <w:rFonts w:hint="cs"/>
          <w:rtl/>
        </w:rPr>
        <w:t>نیز آن است که نماز وتیرة، اولاً و بالذات مستحبّ شمرده نشده است، بلکه به عنوان بدل اضطراری از سه رکعت پایانی نافلۀ شب مستحبّ شمرده شده است</w:t>
      </w:r>
      <w:r w:rsidR="000C7412">
        <w:rPr>
          <w:rFonts w:hint="cs"/>
          <w:rtl/>
        </w:rPr>
        <w:t>. بنابراین ازآن‌رو که سه رکعت پایانی نافلۀ شب در سفر مشروع هستند، وتیرة نیز در سفر مشروع خواهد بود. به سخن دیگر، هر چند</w:t>
      </w:r>
      <w:r w:rsidR="00273B41">
        <w:rPr>
          <w:rFonts w:hint="cs"/>
          <w:rtl/>
        </w:rPr>
        <w:t xml:space="preserve"> وتیرة،</w:t>
      </w:r>
      <w:r w:rsidR="000C7412">
        <w:rPr>
          <w:rFonts w:hint="cs"/>
          <w:rtl/>
        </w:rPr>
        <w:t xml:space="preserve"> پس از نماز عشاء قرار دارد، ولی در حقیقت نافلۀ عشاء نیست تا در سفر ساقط شود. نتیجۀ بحث آن است که در سفر، تنها نوافل ظهر و عصر مشروعیّت ندارند. در این روایت نیز بدین نکته اشاره شده است که نبی اکرم صلوات الله علیه و آله، دو رکعت وتیرة را نمی‌خواند</w:t>
      </w:r>
      <w:r w:rsidR="00273B41">
        <w:rPr>
          <w:rFonts w:hint="cs"/>
          <w:rtl/>
        </w:rPr>
        <w:t>ند</w:t>
      </w:r>
      <w:r w:rsidR="000C7412">
        <w:rPr>
          <w:rFonts w:hint="cs"/>
          <w:rtl/>
        </w:rPr>
        <w:t xml:space="preserve"> چون: </w:t>
      </w:r>
      <w:r w:rsidR="0050235C" w:rsidRPr="0050235C">
        <w:rPr>
          <w:color w:val="008000"/>
          <w:rtl/>
        </w:rPr>
        <w:t>لِأَنَّ رَسُولَ اللَّهِ ص كَانَ يَأْتِيهِ الْوَحْيُ وَ كَانَ يَعْلَمُ أَنَّهُ هَلْ يَمُوتُ فِي هَذِهِ اللَّيْلَةِ أَوْ لَا وَ غَيْرُهُ لَا يَعْلَمُ فَمِنْ أَجْلِ ذَلِكَ لَمْ يُصَلِّهِمَا وَ أَمَرَ بِهِمَا</w:t>
      </w:r>
      <w:r w:rsidR="0050235C" w:rsidRPr="0050235C">
        <w:rPr>
          <w:rtl/>
        </w:rPr>
        <w:t>.</w:t>
      </w:r>
    </w:p>
    <w:p w14:paraId="57C49B82" w14:textId="52950765" w:rsidR="0050235C" w:rsidRDefault="0050235C" w:rsidP="007864D3">
      <w:pPr>
        <w:jc w:val="both"/>
        <w:rPr>
          <w:rtl/>
        </w:rPr>
      </w:pPr>
      <w:r>
        <w:rPr>
          <w:rFonts w:hint="cs"/>
          <w:rtl/>
        </w:rPr>
        <w:t>نکتۀ دیگری که در این روایت وجود دارد آن است که تعبیر «أمر بهما» در پایان روایت، ذاتاً ظهور در وجوب دارد، همچون تعبیر «من کان یؤمن بالله و الیوم الآخر» که مدعی شدیم ذاتاً ظهور در وجوب دارد، ولی ازآن‌رو که مسلّماً وتیرة در زمرۀ نوافل جای دارد</w:t>
      </w:r>
      <w:r w:rsidR="00C521BD">
        <w:rPr>
          <w:rFonts w:hint="cs"/>
          <w:rtl/>
        </w:rPr>
        <w:t xml:space="preserve"> نه فرائض، و این‌که نماز شب بر غیر پیامبر واجب نبوده و وتیرة بدل همان است، معلوم می‌شود این تعابیر، به منظور تأکید بر استحباب است</w:t>
      </w:r>
      <w:r w:rsidR="00273B41">
        <w:rPr>
          <w:rFonts w:hint="cs"/>
          <w:rtl/>
        </w:rPr>
        <w:t>، و نه الزام</w:t>
      </w:r>
      <w:r w:rsidR="00C521BD">
        <w:rPr>
          <w:rFonts w:hint="cs"/>
          <w:rtl/>
        </w:rPr>
        <w:t>. به سخن دیگر، این تعابیر در مقام اصل بعث نیست، بلکه استحبابی بودن</w:t>
      </w:r>
      <w:r w:rsidR="00FC1C8E">
        <w:rPr>
          <w:rFonts w:hint="cs"/>
          <w:rtl/>
        </w:rPr>
        <w:t xml:space="preserve"> عمل را</w:t>
      </w:r>
      <w:r w:rsidR="00C521BD">
        <w:rPr>
          <w:rFonts w:hint="cs"/>
          <w:rtl/>
        </w:rPr>
        <w:t xml:space="preserve"> مفروض انگاشته، و در صدد است تا </w:t>
      </w:r>
      <w:r w:rsidR="00D70447">
        <w:rPr>
          <w:rFonts w:hint="cs"/>
          <w:rtl/>
        </w:rPr>
        <w:t xml:space="preserve">بر همان حکم استحبابی تأکید </w:t>
      </w:r>
      <w:r w:rsidR="00FC1C8E">
        <w:rPr>
          <w:rFonts w:hint="cs"/>
          <w:rtl/>
        </w:rPr>
        <w:t>ورزد</w:t>
      </w:r>
      <w:r w:rsidR="00D70447">
        <w:rPr>
          <w:rFonts w:hint="cs"/>
          <w:rtl/>
        </w:rPr>
        <w:t>.</w:t>
      </w:r>
    </w:p>
    <w:p w14:paraId="10121C7C" w14:textId="3901B037" w:rsidR="00B036CB" w:rsidRDefault="00B036CB" w:rsidP="007864D3">
      <w:pPr>
        <w:pStyle w:val="Heading3"/>
        <w:jc w:val="both"/>
        <w:rPr>
          <w:rtl/>
        </w:rPr>
      </w:pPr>
      <w:bookmarkStart w:id="9" w:name="_Toc183844197"/>
      <w:r>
        <w:rPr>
          <w:rFonts w:hint="cs"/>
          <w:rtl/>
        </w:rPr>
        <w:t>موارد مشتبه تعبیر «من کان یؤمن بالله و الیوم الآخر»</w:t>
      </w:r>
      <w:bookmarkEnd w:id="9"/>
    </w:p>
    <w:p w14:paraId="76509377" w14:textId="6CD2FA20" w:rsidR="00D70447" w:rsidRDefault="00B036CB" w:rsidP="007864D3">
      <w:pPr>
        <w:jc w:val="both"/>
        <w:rPr>
          <w:rtl/>
        </w:rPr>
      </w:pPr>
      <w:r>
        <w:rPr>
          <w:rFonts w:hint="cs"/>
          <w:rtl/>
        </w:rPr>
        <w:t>چند روایت دیگر نیز در بحث وجود دارد که مناسب است پیرامون آن سخن بگوییم.</w:t>
      </w:r>
    </w:p>
    <w:p w14:paraId="052DC359" w14:textId="77777777" w:rsidR="00040870" w:rsidRDefault="00B036CB" w:rsidP="007864D3">
      <w:pPr>
        <w:jc w:val="both"/>
        <w:rPr>
          <w:rtl/>
        </w:rPr>
      </w:pPr>
      <w:r>
        <w:rPr>
          <w:rFonts w:hint="cs"/>
          <w:rtl/>
        </w:rPr>
        <w:t xml:space="preserve">یک روایت، مربوط به بحث وفای به وعده است. </w:t>
      </w:r>
      <w:r w:rsidR="002E2CEE">
        <w:rPr>
          <w:rFonts w:hint="cs"/>
          <w:rtl/>
        </w:rPr>
        <w:t xml:space="preserve">بحث از وجوب </w:t>
      </w:r>
      <w:r>
        <w:rPr>
          <w:rFonts w:hint="cs"/>
          <w:rtl/>
        </w:rPr>
        <w:t xml:space="preserve">وفای به وعده، از بحث‌هایی است که از دیرباز </w:t>
      </w:r>
      <w:r w:rsidR="002E2CEE">
        <w:rPr>
          <w:rFonts w:hint="cs"/>
          <w:rtl/>
        </w:rPr>
        <w:t xml:space="preserve">تا کنون </w:t>
      </w:r>
      <w:r>
        <w:rPr>
          <w:rFonts w:hint="cs"/>
          <w:rtl/>
        </w:rPr>
        <w:t>در میان اندیشمندان مطرح بوده، و حکمش مسلّم نیست.</w:t>
      </w:r>
    </w:p>
    <w:p w14:paraId="3D2A4E61" w14:textId="77777777" w:rsidR="00040870" w:rsidRDefault="00040870" w:rsidP="007864D3">
      <w:pPr>
        <w:jc w:val="both"/>
        <w:rPr>
          <w:rtl/>
        </w:rPr>
      </w:pPr>
      <w:r>
        <w:rPr>
          <w:rFonts w:hint="cs"/>
          <w:rtl/>
        </w:rPr>
        <w:t>اینک به برخی از منابع این بحث اشاره نموده، و در جلسۀ آینده پیرامون آنها بحث خواهیم کرد.</w:t>
      </w:r>
    </w:p>
    <w:p w14:paraId="4BC784C0" w14:textId="1B0DAD8A" w:rsidR="00B036CB" w:rsidRDefault="00B036CB" w:rsidP="007864D3">
      <w:pPr>
        <w:jc w:val="both"/>
        <w:rPr>
          <w:rtl/>
        </w:rPr>
      </w:pPr>
      <w:r>
        <w:rPr>
          <w:rFonts w:hint="cs"/>
          <w:rtl/>
        </w:rPr>
        <w:t xml:space="preserve"> </w:t>
      </w:r>
      <w:r w:rsidR="002E2CEE">
        <w:rPr>
          <w:rFonts w:hint="cs"/>
          <w:rtl/>
        </w:rPr>
        <w:t xml:space="preserve">در کتاب جلد 2 صفحۀ </w:t>
      </w:r>
      <w:r w:rsidR="00B14356">
        <w:rPr>
          <w:rFonts w:hint="cs"/>
          <w:rtl/>
        </w:rPr>
        <w:t xml:space="preserve">339 سؤال </w:t>
      </w:r>
      <w:r w:rsidR="00040870">
        <w:rPr>
          <w:rFonts w:hint="cs"/>
          <w:rtl/>
        </w:rPr>
        <w:t>2086</w:t>
      </w:r>
      <w:r w:rsidR="002E2CEE">
        <w:rPr>
          <w:rFonts w:hint="cs"/>
          <w:rtl/>
        </w:rPr>
        <w:t xml:space="preserve"> چنین آمده است: </w:t>
      </w:r>
      <w:r w:rsidR="00040870" w:rsidRPr="00040870">
        <w:rPr>
          <w:color w:val="000080"/>
          <w:rtl/>
        </w:rPr>
        <w:t>اگر وعد</w:t>
      </w:r>
      <w:r w:rsidR="00040870" w:rsidRPr="00040870">
        <w:rPr>
          <w:rFonts w:hint="cs"/>
          <w:color w:val="000080"/>
          <w:rtl/>
        </w:rPr>
        <w:t>ۀ</w:t>
      </w:r>
      <w:r w:rsidR="00040870" w:rsidRPr="00040870">
        <w:rPr>
          <w:color w:val="000080"/>
          <w:rtl/>
        </w:rPr>
        <w:t xml:space="preserve"> لفظى براى انجام كارى يا قبول مسئوليتى به كسى داده شود، آيا عمل به آن وعده واجب است يا خير؟جواب: مطابق آي</w:t>
      </w:r>
      <w:r w:rsidR="00040870" w:rsidRPr="00040870">
        <w:rPr>
          <w:rFonts w:hint="cs"/>
          <w:color w:val="000080"/>
          <w:rtl/>
        </w:rPr>
        <w:t>ۀ</w:t>
      </w:r>
      <w:r w:rsidR="00040870" w:rsidRPr="00040870">
        <w:rPr>
          <w:color w:val="000080"/>
          <w:rtl/>
        </w:rPr>
        <w:t xml:space="preserve"> شريف</w:t>
      </w:r>
      <w:r w:rsidR="00040870" w:rsidRPr="00040870">
        <w:rPr>
          <w:rFonts w:hint="cs"/>
          <w:color w:val="000080"/>
          <w:rtl/>
        </w:rPr>
        <w:t>ۀ</w:t>
      </w:r>
      <w:r w:rsidR="00040870" w:rsidRPr="00040870">
        <w:rPr>
          <w:color w:val="000080"/>
          <w:rtl/>
        </w:rPr>
        <w:t xml:space="preserve"> أَوْفُوا بِالْعُقُودِ و روايات زيادى از جمله روايت: «من كان يؤمن باللّه و اليوم الآخر فليف اذا وعد» عمل به وعد</w:t>
      </w:r>
      <w:r w:rsidR="00040870" w:rsidRPr="00040870">
        <w:rPr>
          <w:rFonts w:hint="cs"/>
          <w:color w:val="000080"/>
          <w:rtl/>
        </w:rPr>
        <w:t>ۀ</w:t>
      </w:r>
      <w:r w:rsidR="00040870" w:rsidRPr="00040870">
        <w:rPr>
          <w:color w:val="000080"/>
          <w:rtl/>
        </w:rPr>
        <w:t xml:space="preserve"> مشروع واجب مى‌</w:t>
      </w:r>
      <w:r w:rsidR="00040870" w:rsidRPr="00040870">
        <w:rPr>
          <w:rFonts w:hint="eastAsia"/>
          <w:color w:val="000080"/>
          <w:rtl/>
        </w:rPr>
        <w:t>باشد</w:t>
      </w:r>
      <w:r w:rsidR="00040870" w:rsidRPr="00040870">
        <w:rPr>
          <w:rtl/>
        </w:rPr>
        <w:t>.</w:t>
      </w:r>
    </w:p>
    <w:p w14:paraId="7B099A28" w14:textId="1F64F45D" w:rsidR="000C7412" w:rsidRDefault="00040870" w:rsidP="007864D3">
      <w:pPr>
        <w:jc w:val="both"/>
        <w:rPr>
          <w:rtl/>
        </w:rPr>
      </w:pPr>
      <w:r>
        <w:rPr>
          <w:rFonts w:hint="cs"/>
          <w:rtl/>
        </w:rPr>
        <w:t xml:space="preserve">از معاصرینی که عمل به وعده را لازم می‌دانستند و به وجوبش فتوا داده‌اند، فرزند مرحوم حاج آقا حسین قمی، </w:t>
      </w:r>
      <w:r w:rsidR="00FC1C8E">
        <w:rPr>
          <w:rFonts w:hint="cs"/>
          <w:rtl/>
        </w:rPr>
        <w:t xml:space="preserve">یعنی </w:t>
      </w:r>
      <w:r>
        <w:rPr>
          <w:rFonts w:hint="cs"/>
          <w:rtl/>
        </w:rPr>
        <w:t xml:space="preserve">مرحوم حاج آقا تقی قمی بوده‌اند. ایشان در کتاب دراساتنا </w:t>
      </w:r>
      <w:r w:rsidR="007017D6">
        <w:rPr>
          <w:rFonts w:hint="cs"/>
          <w:rtl/>
        </w:rPr>
        <w:t>من</w:t>
      </w:r>
      <w:r>
        <w:rPr>
          <w:rFonts w:hint="cs"/>
          <w:rtl/>
        </w:rPr>
        <w:t xml:space="preserve"> الفقه الجعفری </w:t>
      </w:r>
      <w:r w:rsidR="007017D6">
        <w:rPr>
          <w:rFonts w:hint="cs"/>
          <w:rtl/>
        </w:rPr>
        <w:t>ج</w:t>
      </w:r>
      <w:r>
        <w:rPr>
          <w:rFonts w:hint="cs"/>
          <w:rtl/>
        </w:rPr>
        <w:t xml:space="preserve">لد 4 صفحۀ </w:t>
      </w:r>
      <w:r w:rsidR="007017D6">
        <w:rPr>
          <w:rFonts w:hint="cs"/>
          <w:rtl/>
        </w:rPr>
        <w:t xml:space="preserve">389 و صفحۀ 413 و کتاب عمدة المطالب جلد 1 صفحۀ 349 این </w:t>
      </w:r>
      <w:r w:rsidR="00FC1C8E">
        <w:rPr>
          <w:rFonts w:hint="cs"/>
          <w:rtl/>
        </w:rPr>
        <w:t>دیدگاه</w:t>
      </w:r>
      <w:r w:rsidR="007017D6">
        <w:rPr>
          <w:rFonts w:hint="cs"/>
          <w:rtl/>
        </w:rPr>
        <w:t xml:space="preserve"> را ابراز داشته‌اند.</w:t>
      </w:r>
    </w:p>
    <w:p w14:paraId="511F579E" w14:textId="62F793DC" w:rsidR="007017D6" w:rsidRDefault="007017D6" w:rsidP="007864D3">
      <w:pPr>
        <w:jc w:val="both"/>
        <w:rPr>
          <w:rtl/>
        </w:rPr>
      </w:pPr>
      <w:r>
        <w:rPr>
          <w:rFonts w:hint="cs"/>
          <w:rtl/>
        </w:rPr>
        <w:t>مرحوم علامۀ مجلسی اعلی الله مقامه نیز، در مرآة العقول جلد 11 صفحۀ 24 احتیاط نموده است.</w:t>
      </w:r>
    </w:p>
    <w:p w14:paraId="3FC6F841" w14:textId="135CFDE7" w:rsidR="007017D6" w:rsidRDefault="007017D6" w:rsidP="007864D3">
      <w:pPr>
        <w:jc w:val="both"/>
        <w:rPr>
          <w:rtl/>
        </w:rPr>
      </w:pPr>
      <w:r>
        <w:rPr>
          <w:rFonts w:hint="cs"/>
          <w:rtl/>
        </w:rPr>
        <w:lastRenderedPageBreak/>
        <w:t>جناب آقای مکارم نیز در انوار الفقاهة صفحۀ 320 این بحث را مطرح نموده‌اند. عبارت ایشان را در کلاس راهنما دنبال خواهیم کرد.</w:t>
      </w:r>
    </w:p>
    <w:p w14:paraId="0FF1BB29" w14:textId="540791C3" w:rsidR="00BD0232" w:rsidRPr="003542FB" w:rsidRDefault="007017D6" w:rsidP="007864D3">
      <w:pPr>
        <w:jc w:val="both"/>
      </w:pPr>
      <w:r>
        <w:rPr>
          <w:rFonts w:hint="cs"/>
          <w:rtl/>
        </w:rPr>
        <w:t xml:space="preserve">در جلسۀ آینده قصد داریم به شکل گذرا به بحث </w:t>
      </w:r>
      <w:r w:rsidR="007864D3">
        <w:rPr>
          <w:rFonts w:hint="cs"/>
          <w:rtl/>
        </w:rPr>
        <w:t xml:space="preserve">حرمت </w:t>
      </w:r>
      <w:r>
        <w:rPr>
          <w:rFonts w:hint="cs"/>
          <w:rtl/>
        </w:rPr>
        <w:t>خلف وعده و وجوب وفای به وعده بپردازیم</w:t>
      </w:r>
      <w:r w:rsidR="007864D3">
        <w:rPr>
          <w:rFonts w:hint="cs"/>
          <w:rtl/>
        </w:rPr>
        <w:t xml:space="preserve"> و به برخی از روایات بحث‌دار نیز اشاره کنیم. در این بحث، مثال‌هایی را نیز ذکر خواهیم نمود که منزلگاه بحث و نزاع هستند.</w:t>
      </w:r>
    </w:p>
    <w:sectPr w:rsidR="00BD0232" w:rsidRPr="003542FB"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AB0D4" w14:textId="77777777" w:rsidR="007925F5" w:rsidRDefault="007925F5" w:rsidP="008B750B">
      <w:pPr>
        <w:spacing w:line="240" w:lineRule="auto"/>
      </w:pPr>
      <w:r>
        <w:separator/>
      </w:r>
    </w:p>
  </w:endnote>
  <w:endnote w:type="continuationSeparator" w:id="0">
    <w:p w14:paraId="36FD66CF" w14:textId="77777777" w:rsidR="007925F5" w:rsidRDefault="007925F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E1443A" w:rsidRPr="00E1443A">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0" w:name="BokAdres"/>
          <w:bookmarkEnd w:id="10"/>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0BE00" w14:textId="77777777" w:rsidR="007925F5" w:rsidRDefault="007925F5" w:rsidP="008B750B">
      <w:pPr>
        <w:spacing w:line="240" w:lineRule="auto"/>
      </w:pPr>
      <w:r>
        <w:separator/>
      </w:r>
    </w:p>
  </w:footnote>
  <w:footnote w:type="continuationSeparator" w:id="0">
    <w:p w14:paraId="34F58F6C" w14:textId="77777777" w:rsidR="007925F5" w:rsidRDefault="007925F5" w:rsidP="008B750B">
      <w:pPr>
        <w:spacing w:line="240" w:lineRule="auto"/>
      </w:pPr>
      <w:r>
        <w:continuationSeparator/>
      </w:r>
    </w:p>
  </w:footnote>
  <w:footnote w:id="1">
    <w:p w14:paraId="351D7621" w14:textId="47D6837F" w:rsidR="00085798" w:rsidRDefault="00085798">
      <w:pPr>
        <w:pStyle w:val="FootnoteText"/>
        <w:rPr>
          <w:rtl/>
        </w:rPr>
      </w:pPr>
      <w:r>
        <w:rPr>
          <w:rStyle w:val="FootnoteReference"/>
        </w:rPr>
        <w:footnoteRef/>
      </w:r>
      <w:r>
        <w:rPr>
          <w:rtl/>
        </w:rPr>
        <w:t xml:space="preserve"> </w:t>
      </w:r>
      <w:r w:rsidRPr="00085798">
        <w:rPr>
          <w:rtl/>
        </w:rPr>
        <w:t>ب</w:t>
      </w:r>
      <w:r w:rsidRPr="00085798">
        <w:rPr>
          <w:rFonts w:hint="cs"/>
          <w:rtl/>
        </w:rPr>
        <w:t>ی</w:t>
      </w:r>
      <w:r w:rsidRPr="00085798">
        <w:rPr>
          <w:rFonts w:hint="eastAsia"/>
          <w:rtl/>
        </w:rPr>
        <w:t>ان</w:t>
      </w:r>
      <w:r w:rsidRPr="00085798">
        <w:rPr>
          <w:rtl/>
        </w:rPr>
        <w:t xml:space="preserve"> الفقه </w:t>
      </w:r>
      <w:r>
        <w:rPr>
          <w:rFonts w:hint="cs"/>
          <w:rtl/>
        </w:rPr>
        <w:t>ج</w:t>
      </w:r>
      <w:r w:rsidRPr="00085798">
        <w:rPr>
          <w:rtl/>
        </w:rPr>
        <w:t>3 ص276</w:t>
      </w:r>
    </w:p>
  </w:footnote>
  <w:footnote w:id="2">
    <w:p w14:paraId="4B70AC16" w14:textId="7264C476" w:rsidR="00333654" w:rsidRDefault="00333654">
      <w:pPr>
        <w:pStyle w:val="FootnoteText"/>
      </w:pPr>
      <w:r>
        <w:rPr>
          <w:rStyle w:val="FootnoteReference"/>
        </w:rPr>
        <w:footnoteRef/>
      </w:r>
      <w:r>
        <w:rPr>
          <w:rtl/>
        </w:rPr>
        <w:t xml:space="preserve"> </w:t>
      </w:r>
      <w:r w:rsidRPr="00BE3B34">
        <w:rPr>
          <w:rFonts w:hint="cs"/>
          <w:rtl/>
        </w:rPr>
        <w:t>مرآة العقول في شرح أخبار آل الرسول، ج‏11، ص: 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25"/>
  </w:num>
  <w:num w:numId="14">
    <w:abstractNumId w:val="18"/>
  </w:num>
  <w:num w:numId="15">
    <w:abstractNumId w:val="19"/>
  </w:num>
  <w:num w:numId="16">
    <w:abstractNumId w:val="20"/>
  </w:num>
  <w:num w:numId="17">
    <w:abstractNumId w:val="16"/>
  </w:num>
  <w:num w:numId="18">
    <w:abstractNumId w:val="23"/>
  </w:num>
  <w:num w:numId="19">
    <w:abstractNumId w:val="11"/>
  </w:num>
  <w:num w:numId="20">
    <w:abstractNumId w:val="22"/>
  </w:num>
  <w:num w:numId="21">
    <w:abstractNumId w:val="14"/>
  </w:num>
  <w:num w:numId="22">
    <w:abstractNumId w:val="12"/>
  </w:num>
  <w:num w:numId="23">
    <w:abstractNumId w:val="15"/>
  </w:num>
  <w:num w:numId="24">
    <w:abstractNumId w:val="17"/>
  </w:num>
  <w:num w:numId="25">
    <w:abstractNumId w:val="2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F6F"/>
    <w:rsid w:val="000072A3"/>
    <w:rsid w:val="000076FA"/>
    <w:rsid w:val="00010C03"/>
    <w:rsid w:val="00013676"/>
    <w:rsid w:val="000204D9"/>
    <w:rsid w:val="00024614"/>
    <w:rsid w:val="00025777"/>
    <w:rsid w:val="00025A7C"/>
    <w:rsid w:val="0002764C"/>
    <w:rsid w:val="00030A9E"/>
    <w:rsid w:val="00031159"/>
    <w:rsid w:val="0003305D"/>
    <w:rsid w:val="00033AA7"/>
    <w:rsid w:val="000345E8"/>
    <w:rsid w:val="000353D7"/>
    <w:rsid w:val="00035626"/>
    <w:rsid w:val="00035DCB"/>
    <w:rsid w:val="00036A43"/>
    <w:rsid w:val="000403BB"/>
    <w:rsid w:val="00040870"/>
    <w:rsid w:val="000415BE"/>
    <w:rsid w:val="00041AE1"/>
    <w:rsid w:val="0004213E"/>
    <w:rsid w:val="00042299"/>
    <w:rsid w:val="0004559D"/>
    <w:rsid w:val="0004742E"/>
    <w:rsid w:val="0004752A"/>
    <w:rsid w:val="00051D34"/>
    <w:rsid w:val="00053038"/>
    <w:rsid w:val="0005384B"/>
    <w:rsid w:val="00054973"/>
    <w:rsid w:val="000554A0"/>
    <w:rsid w:val="00057D42"/>
    <w:rsid w:val="00060587"/>
    <w:rsid w:val="0006502D"/>
    <w:rsid w:val="0007106B"/>
    <w:rsid w:val="000711D6"/>
    <w:rsid w:val="000740FA"/>
    <w:rsid w:val="00076633"/>
    <w:rsid w:val="000800D9"/>
    <w:rsid w:val="00080953"/>
    <w:rsid w:val="00080A19"/>
    <w:rsid w:val="00080A41"/>
    <w:rsid w:val="00082016"/>
    <w:rsid w:val="0008299B"/>
    <w:rsid w:val="00085798"/>
    <w:rsid w:val="00086103"/>
    <w:rsid w:val="00087339"/>
    <w:rsid w:val="00087A96"/>
    <w:rsid w:val="000913AA"/>
    <w:rsid w:val="0009209B"/>
    <w:rsid w:val="000928F2"/>
    <w:rsid w:val="00096392"/>
    <w:rsid w:val="000A0C77"/>
    <w:rsid w:val="000A252B"/>
    <w:rsid w:val="000A2A00"/>
    <w:rsid w:val="000B31DE"/>
    <w:rsid w:val="000B335D"/>
    <w:rsid w:val="000B3AE1"/>
    <w:rsid w:val="000B3FD7"/>
    <w:rsid w:val="000B5DB5"/>
    <w:rsid w:val="000B6F58"/>
    <w:rsid w:val="000B7322"/>
    <w:rsid w:val="000B7490"/>
    <w:rsid w:val="000B7914"/>
    <w:rsid w:val="000C1E26"/>
    <w:rsid w:val="000C3947"/>
    <w:rsid w:val="000C3CE7"/>
    <w:rsid w:val="000C58AB"/>
    <w:rsid w:val="000C7412"/>
    <w:rsid w:val="000D085B"/>
    <w:rsid w:val="000D1784"/>
    <w:rsid w:val="000D30E9"/>
    <w:rsid w:val="000D63E1"/>
    <w:rsid w:val="000D6818"/>
    <w:rsid w:val="000E0786"/>
    <w:rsid w:val="000E17AF"/>
    <w:rsid w:val="000E335E"/>
    <w:rsid w:val="000E68C4"/>
    <w:rsid w:val="000F16CF"/>
    <w:rsid w:val="000F1CE4"/>
    <w:rsid w:val="000F3351"/>
    <w:rsid w:val="000F3D2B"/>
    <w:rsid w:val="000F5BAC"/>
    <w:rsid w:val="00100DF1"/>
    <w:rsid w:val="00101A04"/>
    <w:rsid w:val="001028E9"/>
    <w:rsid w:val="001029D9"/>
    <w:rsid w:val="00102B30"/>
    <w:rsid w:val="00104D0F"/>
    <w:rsid w:val="00105037"/>
    <w:rsid w:val="0011005B"/>
    <w:rsid w:val="00114A1D"/>
    <w:rsid w:val="00116988"/>
    <w:rsid w:val="00116B2B"/>
    <w:rsid w:val="00120E95"/>
    <w:rsid w:val="001228CD"/>
    <w:rsid w:val="00122C9D"/>
    <w:rsid w:val="00124589"/>
    <w:rsid w:val="00124E3D"/>
    <w:rsid w:val="00125077"/>
    <w:rsid w:val="00127E95"/>
    <w:rsid w:val="00130659"/>
    <w:rsid w:val="00132680"/>
    <w:rsid w:val="001347C7"/>
    <w:rsid w:val="00134912"/>
    <w:rsid w:val="001356B0"/>
    <w:rsid w:val="0013663C"/>
    <w:rsid w:val="00140644"/>
    <w:rsid w:val="0014089E"/>
    <w:rsid w:val="00141D09"/>
    <w:rsid w:val="00146AD1"/>
    <w:rsid w:val="001503F3"/>
    <w:rsid w:val="00151937"/>
    <w:rsid w:val="00152868"/>
    <w:rsid w:val="00154048"/>
    <w:rsid w:val="00154286"/>
    <w:rsid w:val="001567F9"/>
    <w:rsid w:val="00156CA1"/>
    <w:rsid w:val="00157682"/>
    <w:rsid w:val="00163274"/>
    <w:rsid w:val="00166367"/>
    <w:rsid w:val="00167163"/>
    <w:rsid w:val="0017005E"/>
    <w:rsid w:val="00170F29"/>
    <w:rsid w:val="001712DF"/>
    <w:rsid w:val="00171F60"/>
    <w:rsid w:val="00172F99"/>
    <w:rsid w:val="001767D5"/>
    <w:rsid w:val="00177194"/>
    <w:rsid w:val="00177807"/>
    <w:rsid w:val="001807C4"/>
    <w:rsid w:val="00181844"/>
    <w:rsid w:val="001831E1"/>
    <w:rsid w:val="001837E9"/>
    <w:rsid w:val="00184053"/>
    <w:rsid w:val="00185CFF"/>
    <w:rsid w:val="00186571"/>
    <w:rsid w:val="00187DFA"/>
    <w:rsid w:val="001913C1"/>
    <w:rsid w:val="00191F76"/>
    <w:rsid w:val="00193CC6"/>
    <w:rsid w:val="001A1EA5"/>
    <w:rsid w:val="001A2359"/>
    <w:rsid w:val="001A2574"/>
    <w:rsid w:val="001A26BF"/>
    <w:rsid w:val="001A27D7"/>
    <w:rsid w:val="001A294E"/>
    <w:rsid w:val="001A4ED8"/>
    <w:rsid w:val="001A7A4C"/>
    <w:rsid w:val="001B5CE7"/>
    <w:rsid w:val="001B6799"/>
    <w:rsid w:val="001C1362"/>
    <w:rsid w:val="001C3EE5"/>
    <w:rsid w:val="001C406C"/>
    <w:rsid w:val="001C67C3"/>
    <w:rsid w:val="001C7799"/>
    <w:rsid w:val="001D0E04"/>
    <w:rsid w:val="001D2A98"/>
    <w:rsid w:val="001D2E9A"/>
    <w:rsid w:val="001D597F"/>
    <w:rsid w:val="001E30DB"/>
    <w:rsid w:val="001E3FD4"/>
    <w:rsid w:val="001E51FD"/>
    <w:rsid w:val="001E64DA"/>
    <w:rsid w:val="001E7DC9"/>
    <w:rsid w:val="001F1FAF"/>
    <w:rsid w:val="0020241A"/>
    <w:rsid w:val="00203821"/>
    <w:rsid w:val="00203CA8"/>
    <w:rsid w:val="00210A5A"/>
    <w:rsid w:val="0021204F"/>
    <w:rsid w:val="00213A2A"/>
    <w:rsid w:val="00213AE6"/>
    <w:rsid w:val="002143FB"/>
    <w:rsid w:val="00216258"/>
    <w:rsid w:val="0021630D"/>
    <w:rsid w:val="0021743A"/>
    <w:rsid w:val="00220013"/>
    <w:rsid w:val="00223685"/>
    <w:rsid w:val="0022494F"/>
    <w:rsid w:val="00225281"/>
    <w:rsid w:val="00226108"/>
    <w:rsid w:val="00231AFB"/>
    <w:rsid w:val="00234F8B"/>
    <w:rsid w:val="0023641A"/>
    <w:rsid w:val="00236C31"/>
    <w:rsid w:val="00237C13"/>
    <w:rsid w:val="00240314"/>
    <w:rsid w:val="00241333"/>
    <w:rsid w:val="00244CDA"/>
    <w:rsid w:val="00246ACB"/>
    <w:rsid w:val="00247D2F"/>
    <w:rsid w:val="00252604"/>
    <w:rsid w:val="0025311F"/>
    <w:rsid w:val="00254950"/>
    <w:rsid w:val="00256560"/>
    <w:rsid w:val="00256EA6"/>
    <w:rsid w:val="002608E7"/>
    <w:rsid w:val="00263559"/>
    <w:rsid w:val="00270C0E"/>
    <w:rsid w:val="002717B0"/>
    <w:rsid w:val="002719B3"/>
    <w:rsid w:val="00273075"/>
    <w:rsid w:val="00273B41"/>
    <w:rsid w:val="0027605E"/>
    <w:rsid w:val="002774D7"/>
    <w:rsid w:val="00280735"/>
    <w:rsid w:val="00281E00"/>
    <w:rsid w:val="00282A1C"/>
    <w:rsid w:val="002833C7"/>
    <w:rsid w:val="00284055"/>
    <w:rsid w:val="0028790D"/>
    <w:rsid w:val="0029291D"/>
    <w:rsid w:val="002936A0"/>
    <w:rsid w:val="00294A52"/>
    <w:rsid w:val="0029610B"/>
    <w:rsid w:val="00296D1D"/>
    <w:rsid w:val="00296DAC"/>
    <w:rsid w:val="00297741"/>
    <w:rsid w:val="002A0C09"/>
    <w:rsid w:val="002A1762"/>
    <w:rsid w:val="002A3905"/>
    <w:rsid w:val="002A3DEF"/>
    <w:rsid w:val="002A51A0"/>
    <w:rsid w:val="002B0E39"/>
    <w:rsid w:val="002B182B"/>
    <w:rsid w:val="002B322F"/>
    <w:rsid w:val="002B5337"/>
    <w:rsid w:val="002B575F"/>
    <w:rsid w:val="002B5C4E"/>
    <w:rsid w:val="002B66FE"/>
    <w:rsid w:val="002B6CF0"/>
    <w:rsid w:val="002B729B"/>
    <w:rsid w:val="002C1F94"/>
    <w:rsid w:val="002C53A2"/>
    <w:rsid w:val="002D0040"/>
    <w:rsid w:val="002D0356"/>
    <w:rsid w:val="002D4177"/>
    <w:rsid w:val="002D5F30"/>
    <w:rsid w:val="002E220F"/>
    <w:rsid w:val="002E2CEE"/>
    <w:rsid w:val="002E654A"/>
    <w:rsid w:val="002F1D70"/>
    <w:rsid w:val="002F2462"/>
    <w:rsid w:val="002F4A07"/>
    <w:rsid w:val="002F55D7"/>
    <w:rsid w:val="002F5C85"/>
    <w:rsid w:val="00300638"/>
    <w:rsid w:val="00301C9D"/>
    <w:rsid w:val="00301F80"/>
    <w:rsid w:val="003147BC"/>
    <w:rsid w:val="00315154"/>
    <w:rsid w:val="00317456"/>
    <w:rsid w:val="0032100F"/>
    <w:rsid w:val="00326856"/>
    <w:rsid w:val="00326B7A"/>
    <w:rsid w:val="00331213"/>
    <w:rsid w:val="00333654"/>
    <w:rsid w:val="0033402C"/>
    <w:rsid w:val="00335280"/>
    <w:rsid w:val="003366E6"/>
    <w:rsid w:val="003402F5"/>
    <w:rsid w:val="00340521"/>
    <w:rsid w:val="00341ACE"/>
    <w:rsid w:val="003455CB"/>
    <w:rsid w:val="00345C73"/>
    <w:rsid w:val="003460B1"/>
    <w:rsid w:val="0034751B"/>
    <w:rsid w:val="00350293"/>
    <w:rsid w:val="003542FB"/>
    <w:rsid w:val="0035455D"/>
    <w:rsid w:val="00354A99"/>
    <w:rsid w:val="0035776C"/>
    <w:rsid w:val="00360311"/>
    <w:rsid w:val="00361922"/>
    <w:rsid w:val="003728A4"/>
    <w:rsid w:val="003741A5"/>
    <w:rsid w:val="00377AE9"/>
    <w:rsid w:val="00381A1A"/>
    <w:rsid w:val="003833A7"/>
    <w:rsid w:val="003848D8"/>
    <w:rsid w:val="003869E0"/>
    <w:rsid w:val="003872DC"/>
    <w:rsid w:val="00387EFB"/>
    <w:rsid w:val="00390AF9"/>
    <w:rsid w:val="00397466"/>
    <w:rsid w:val="00397CA1"/>
    <w:rsid w:val="003A0F4A"/>
    <w:rsid w:val="003A6148"/>
    <w:rsid w:val="003A7B42"/>
    <w:rsid w:val="003B3FE7"/>
    <w:rsid w:val="003C33F6"/>
    <w:rsid w:val="003C37D7"/>
    <w:rsid w:val="003C3D2E"/>
    <w:rsid w:val="003C43A5"/>
    <w:rsid w:val="003C6689"/>
    <w:rsid w:val="003C7716"/>
    <w:rsid w:val="003D24D5"/>
    <w:rsid w:val="003D282D"/>
    <w:rsid w:val="003D3083"/>
    <w:rsid w:val="003D5C82"/>
    <w:rsid w:val="003E194D"/>
    <w:rsid w:val="003E1AB0"/>
    <w:rsid w:val="003E1C5C"/>
    <w:rsid w:val="003E2140"/>
    <w:rsid w:val="003E3249"/>
    <w:rsid w:val="003E45C4"/>
    <w:rsid w:val="003E64AD"/>
    <w:rsid w:val="003F0D79"/>
    <w:rsid w:val="003F5B46"/>
    <w:rsid w:val="00401363"/>
    <w:rsid w:val="00401C71"/>
    <w:rsid w:val="00402E47"/>
    <w:rsid w:val="00403D7F"/>
    <w:rsid w:val="00405582"/>
    <w:rsid w:val="00406A15"/>
    <w:rsid w:val="00415BB7"/>
    <w:rsid w:val="0042131D"/>
    <w:rsid w:val="0042180E"/>
    <w:rsid w:val="0042254C"/>
    <w:rsid w:val="00422C4F"/>
    <w:rsid w:val="00424012"/>
    <w:rsid w:val="0042437F"/>
    <w:rsid w:val="00425015"/>
    <w:rsid w:val="00426BDD"/>
    <w:rsid w:val="00426BF8"/>
    <w:rsid w:val="004301E2"/>
    <w:rsid w:val="00430994"/>
    <w:rsid w:val="00432F69"/>
    <w:rsid w:val="004331F2"/>
    <w:rsid w:val="00435592"/>
    <w:rsid w:val="00436456"/>
    <w:rsid w:val="00441B6D"/>
    <w:rsid w:val="0044343F"/>
    <w:rsid w:val="00446D48"/>
    <w:rsid w:val="00447CAF"/>
    <w:rsid w:val="0045191A"/>
    <w:rsid w:val="00455521"/>
    <w:rsid w:val="004556EF"/>
    <w:rsid w:val="00460DE2"/>
    <w:rsid w:val="00462B07"/>
    <w:rsid w:val="00462E91"/>
    <w:rsid w:val="00465BD2"/>
    <w:rsid w:val="00465D95"/>
    <w:rsid w:val="00466A33"/>
    <w:rsid w:val="00470F47"/>
    <w:rsid w:val="00473729"/>
    <w:rsid w:val="0047414B"/>
    <w:rsid w:val="00480A71"/>
    <w:rsid w:val="00482BC4"/>
    <w:rsid w:val="00486FC2"/>
    <w:rsid w:val="004871AA"/>
    <w:rsid w:val="00487653"/>
    <w:rsid w:val="00490246"/>
    <w:rsid w:val="004926E1"/>
    <w:rsid w:val="004949A0"/>
    <w:rsid w:val="004949D8"/>
    <w:rsid w:val="00495159"/>
    <w:rsid w:val="004A2FEA"/>
    <w:rsid w:val="004A311E"/>
    <w:rsid w:val="004A698F"/>
    <w:rsid w:val="004B0328"/>
    <w:rsid w:val="004B2E60"/>
    <w:rsid w:val="004C182A"/>
    <w:rsid w:val="004C396A"/>
    <w:rsid w:val="004C3E81"/>
    <w:rsid w:val="004C3ED9"/>
    <w:rsid w:val="004C46DC"/>
    <w:rsid w:val="004C4D4D"/>
    <w:rsid w:val="004C5B88"/>
    <w:rsid w:val="004C7806"/>
    <w:rsid w:val="004C7A27"/>
    <w:rsid w:val="004D25E7"/>
    <w:rsid w:val="004D26CE"/>
    <w:rsid w:val="004D4BF9"/>
    <w:rsid w:val="004D5174"/>
    <w:rsid w:val="004D55B3"/>
    <w:rsid w:val="004D75C5"/>
    <w:rsid w:val="004E0A28"/>
    <w:rsid w:val="004E1BB6"/>
    <w:rsid w:val="004E2186"/>
    <w:rsid w:val="004E66FB"/>
    <w:rsid w:val="004F0730"/>
    <w:rsid w:val="004F3F4A"/>
    <w:rsid w:val="004F470A"/>
    <w:rsid w:val="004F4C59"/>
    <w:rsid w:val="004F58EA"/>
    <w:rsid w:val="004F71BD"/>
    <w:rsid w:val="004F7D6C"/>
    <w:rsid w:val="00500C8F"/>
    <w:rsid w:val="00501909"/>
    <w:rsid w:val="005019FE"/>
    <w:rsid w:val="0050235C"/>
    <w:rsid w:val="00502478"/>
    <w:rsid w:val="005076DA"/>
    <w:rsid w:val="00510202"/>
    <w:rsid w:val="00512007"/>
    <w:rsid w:val="005128DF"/>
    <w:rsid w:val="005130B4"/>
    <w:rsid w:val="00515335"/>
    <w:rsid w:val="005206FE"/>
    <w:rsid w:val="0052144F"/>
    <w:rsid w:val="00522FF0"/>
    <w:rsid w:val="00524C05"/>
    <w:rsid w:val="005257ED"/>
    <w:rsid w:val="0052585F"/>
    <w:rsid w:val="00525A32"/>
    <w:rsid w:val="005261E1"/>
    <w:rsid w:val="005306F8"/>
    <w:rsid w:val="0053341A"/>
    <w:rsid w:val="0054023D"/>
    <w:rsid w:val="005411E4"/>
    <w:rsid w:val="00542BCB"/>
    <w:rsid w:val="00551B8E"/>
    <w:rsid w:val="00554EB0"/>
    <w:rsid w:val="0055742B"/>
    <w:rsid w:val="0056213C"/>
    <w:rsid w:val="00570D92"/>
    <w:rsid w:val="00575856"/>
    <w:rsid w:val="00576893"/>
    <w:rsid w:val="00580C24"/>
    <w:rsid w:val="00582518"/>
    <w:rsid w:val="005862E8"/>
    <w:rsid w:val="00587D6D"/>
    <w:rsid w:val="00591C49"/>
    <w:rsid w:val="005922DB"/>
    <w:rsid w:val="00593323"/>
    <w:rsid w:val="005968EF"/>
    <w:rsid w:val="00596C1E"/>
    <w:rsid w:val="005A05BB"/>
    <w:rsid w:val="005A14B5"/>
    <w:rsid w:val="005A17D7"/>
    <w:rsid w:val="005A27E3"/>
    <w:rsid w:val="005A2E26"/>
    <w:rsid w:val="005A2EC6"/>
    <w:rsid w:val="005A30A8"/>
    <w:rsid w:val="005A691C"/>
    <w:rsid w:val="005B2392"/>
    <w:rsid w:val="005B2964"/>
    <w:rsid w:val="005B3499"/>
    <w:rsid w:val="005B34FB"/>
    <w:rsid w:val="005C0DAE"/>
    <w:rsid w:val="005C188E"/>
    <w:rsid w:val="005C24F6"/>
    <w:rsid w:val="005C492C"/>
    <w:rsid w:val="005C74B3"/>
    <w:rsid w:val="005C74C1"/>
    <w:rsid w:val="005D2349"/>
    <w:rsid w:val="005D31D4"/>
    <w:rsid w:val="005D347B"/>
    <w:rsid w:val="005D3640"/>
    <w:rsid w:val="005D3C96"/>
    <w:rsid w:val="005D5172"/>
    <w:rsid w:val="005D64AD"/>
    <w:rsid w:val="005D64B9"/>
    <w:rsid w:val="005E5507"/>
    <w:rsid w:val="005E607B"/>
    <w:rsid w:val="005F0AF7"/>
    <w:rsid w:val="005F2759"/>
    <w:rsid w:val="005F466D"/>
    <w:rsid w:val="005F4C58"/>
    <w:rsid w:val="005F4ED4"/>
    <w:rsid w:val="00601229"/>
    <w:rsid w:val="00601672"/>
    <w:rsid w:val="00602D1F"/>
    <w:rsid w:val="00603B67"/>
    <w:rsid w:val="0060683F"/>
    <w:rsid w:val="00610209"/>
    <w:rsid w:val="0061271C"/>
    <w:rsid w:val="00615976"/>
    <w:rsid w:val="00615AB0"/>
    <w:rsid w:val="006162A2"/>
    <w:rsid w:val="0062000A"/>
    <w:rsid w:val="00626CE6"/>
    <w:rsid w:val="00627CAB"/>
    <w:rsid w:val="0063140C"/>
    <w:rsid w:val="0063158C"/>
    <w:rsid w:val="0063256E"/>
    <w:rsid w:val="00632D14"/>
    <w:rsid w:val="00635219"/>
    <w:rsid w:val="00635EC0"/>
    <w:rsid w:val="00636ABD"/>
    <w:rsid w:val="00640B58"/>
    <w:rsid w:val="006447DC"/>
    <w:rsid w:val="00646A2B"/>
    <w:rsid w:val="006475CD"/>
    <w:rsid w:val="006475DD"/>
    <w:rsid w:val="00647D1D"/>
    <w:rsid w:val="00650955"/>
    <w:rsid w:val="00651B02"/>
    <w:rsid w:val="00651B19"/>
    <w:rsid w:val="0065433B"/>
    <w:rsid w:val="00654EBA"/>
    <w:rsid w:val="00655201"/>
    <w:rsid w:val="00656E03"/>
    <w:rsid w:val="006602C2"/>
    <w:rsid w:val="00660A29"/>
    <w:rsid w:val="0066204E"/>
    <w:rsid w:val="00665B58"/>
    <w:rsid w:val="00672D5D"/>
    <w:rsid w:val="00673488"/>
    <w:rsid w:val="006772DC"/>
    <w:rsid w:val="00682EEB"/>
    <w:rsid w:val="00682F06"/>
    <w:rsid w:val="006865F1"/>
    <w:rsid w:val="00690FCD"/>
    <w:rsid w:val="00693BEE"/>
    <w:rsid w:val="006948BD"/>
    <w:rsid w:val="00695519"/>
    <w:rsid w:val="006A1302"/>
    <w:rsid w:val="006A14F4"/>
    <w:rsid w:val="006A1C8D"/>
    <w:rsid w:val="006A337F"/>
    <w:rsid w:val="006A4134"/>
    <w:rsid w:val="006A5DDA"/>
    <w:rsid w:val="006A6560"/>
    <w:rsid w:val="006A6701"/>
    <w:rsid w:val="006B21F4"/>
    <w:rsid w:val="006B3753"/>
    <w:rsid w:val="006B7AD6"/>
    <w:rsid w:val="006B7B57"/>
    <w:rsid w:val="006C11E2"/>
    <w:rsid w:val="006C4476"/>
    <w:rsid w:val="006C4E87"/>
    <w:rsid w:val="006C50FD"/>
    <w:rsid w:val="006C7199"/>
    <w:rsid w:val="006C7C16"/>
    <w:rsid w:val="006D05AE"/>
    <w:rsid w:val="006D09DF"/>
    <w:rsid w:val="006D44C1"/>
    <w:rsid w:val="006E5651"/>
    <w:rsid w:val="006E5B85"/>
    <w:rsid w:val="006F20D0"/>
    <w:rsid w:val="006F4522"/>
    <w:rsid w:val="007017D6"/>
    <w:rsid w:val="0070265B"/>
    <w:rsid w:val="00704813"/>
    <w:rsid w:val="007077EF"/>
    <w:rsid w:val="00716771"/>
    <w:rsid w:val="00717834"/>
    <w:rsid w:val="0072290D"/>
    <w:rsid w:val="00723D6D"/>
    <w:rsid w:val="00724537"/>
    <w:rsid w:val="00727F78"/>
    <w:rsid w:val="00731724"/>
    <w:rsid w:val="00732A65"/>
    <w:rsid w:val="00732AB3"/>
    <w:rsid w:val="00732C43"/>
    <w:rsid w:val="00733D1A"/>
    <w:rsid w:val="0073474B"/>
    <w:rsid w:val="00735511"/>
    <w:rsid w:val="0073710C"/>
    <w:rsid w:val="00737B7A"/>
    <w:rsid w:val="007423E2"/>
    <w:rsid w:val="007424AE"/>
    <w:rsid w:val="007426D7"/>
    <w:rsid w:val="00743EA1"/>
    <w:rsid w:val="00743F56"/>
    <w:rsid w:val="00744DE6"/>
    <w:rsid w:val="00754A18"/>
    <w:rsid w:val="00756A83"/>
    <w:rsid w:val="007577D7"/>
    <w:rsid w:val="007612F4"/>
    <w:rsid w:val="00762035"/>
    <w:rsid w:val="00762452"/>
    <w:rsid w:val="007639E0"/>
    <w:rsid w:val="00765576"/>
    <w:rsid w:val="0076600E"/>
    <w:rsid w:val="00770598"/>
    <w:rsid w:val="00772ABF"/>
    <w:rsid w:val="00773714"/>
    <w:rsid w:val="007741B7"/>
    <w:rsid w:val="00775507"/>
    <w:rsid w:val="00775DBA"/>
    <w:rsid w:val="007772F6"/>
    <w:rsid w:val="00777601"/>
    <w:rsid w:val="0078594B"/>
    <w:rsid w:val="007864D3"/>
    <w:rsid w:val="0078714E"/>
    <w:rsid w:val="007901B6"/>
    <w:rsid w:val="007908E6"/>
    <w:rsid w:val="00791046"/>
    <w:rsid w:val="007925F5"/>
    <w:rsid w:val="0079536B"/>
    <w:rsid w:val="00795E02"/>
    <w:rsid w:val="00796650"/>
    <w:rsid w:val="007979D0"/>
    <w:rsid w:val="007A181D"/>
    <w:rsid w:val="007A47DC"/>
    <w:rsid w:val="007A4E18"/>
    <w:rsid w:val="007A7B8C"/>
    <w:rsid w:val="007B04A8"/>
    <w:rsid w:val="007B3D53"/>
    <w:rsid w:val="007C289B"/>
    <w:rsid w:val="007C2BEC"/>
    <w:rsid w:val="007C3B32"/>
    <w:rsid w:val="007C4346"/>
    <w:rsid w:val="007C5034"/>
    <w:rsid w:val="007C6D9E"/>
    <w:rsid w:val="007D1932"/>
    <w:rsid w:val="007D1C43"/>
    <w:rsid w:val="007D2032"/>
    <w:rsid w:val="007D6C53"/>
    <w:rsid w:val="007E1E87"/>
    <w:rsid w:val="007E3E0D"/>
    <w:rsid w:val="007E5B3F"/>
    <w:rsid w:val="007E736A"/>
    <w:rsid w:val="007E782E"/>
    <w:rsid w:val="007F010D"/>
    <w:rsid w:val="007F2257"/>
    <w:rsid w:val="0080091D"/>
    <w:rsid w:val="008034AF"/>
    <w:rsid w:val="00804108"/>
    <w:rsid w:val="00804116"/>
    <w:rsid w:val="00804172"/>
    <w:rsid w:val="0080494B"/>
    <w:rsid w:val="00805013"/>
    <w:rsid w:val="008065AD"/>
    <w:rsid w:val="00807516"/>
    <w:rsid w:val="00807A76"/>
    <w:rsid w:val="00810B73"/>
    <w:rsid w:val="008118DE"/>
    <w:rsid w:val="008119F1"/>
    <w:rsid w:val="00812CA6"/>
    <w:rsid w:val="008154A8"/>
    <w:rsid w:val="00816367"/>
    <w:rsid w:val="008166DC"/>
    <w:rsid w:val="00816A0B"/>
    <w:rsid w:val="00816DAB"/>
    <w:rsid w:val="00816E22"/>
    <w:rsid w:val="0082020C"/>
    <w:rsid w:val="00825640"/>
    <w:rsid w:val="00827194"/>
    <w:rsid w:val="00830C53"/>
    <w:rsid w:val="008311EE"/>
    <w:rsid w:val="0083212B"/>
    <w:rsid w:val="008344DF"/>
    <w:rsid w:val="00837FAA"/>
    <w:rsid w:val="00837FE9"/>
    <w:rsid w:val="00841F77"/>
    <w:rsid w:val="008437D7"/>
    <w:rsid w:val="00844503"/>
    <w:rsid w:val="00847C71"/>
    <w:rsid w:val="00851D8B"/>
    <w:rsid w:val="00852921"/>
    <w:rsid w:val="00852B55"/>
    <w:rsid w:val="008545B9"/>
    <w:rsid w:val="00855F59"/>
    <w:rsid w:val="00861465"/>
    <w:rsid w:val="00863390"/>
    <w:rsid w:val="0086385C"/>
    <w:rsid w:val="008654EF"/>
    <w:rsid w:val="00871168"/>
    <w:rsid w:val="00871916"/>
    <w:rsid w:val="008745B2"/>
    <w:rsid w:val="008758A0"/>
    <w:rsid w:val="00880100"/>
    <w:rsid w:val="00882058"/>
    <w:rsid w:val="0088670E"/>
    <w:rsid w:val="00890DA1"/>
    <w:rsid w:val="00893445"/>
    <w:rsid w:val="008A2A22"/>
    <w:rsid w:val="008A4EFF"/>
    <w:rsid w:val="008A510E"/>
    <w:rsid w:val="008A522A"/>
    <w:rsid w:val="008B179F"/>
    <w:rsid w:val="008B3254"/>
    <w:rsid w:val="008B4464"/>
    <w:rsid w:val="008B454D"/>
    <w:rsid w:val="008B6C86"/>
    <w:rsid w:val="008B750B"/>
    <w:rsid w:val="008C037D"/>
    <w:rsid w:val="008C3162"/>
    <w:rsid w:val="008D058A"/>
    <w:rsid w:val="008D5D8F"/>
    <w:rsid w:val="008D6053"/>
    <w:rsid w:val="008D6669"/>
    <w:rsid w:val="008D6B51"/>
    <w:rsid w:val="008E0D16"/>
    <w:rsid w:val="008E1918"/>
    <w:rsid w:val="008E1F45"/>
    <w:rsid w:val="008E2137"/>
    <w:rsid w:val="008E25AE"/>
    <w:rsid w:val="008E25C1"/>
    <w:rsid w:val="008E262E"/>
    <w:rsid w:val="008E3924"/>
    <w:rsid w:val="008E4431"/>
    <w:rsid w:val="008E50EC"/>
    <w:rsid w:val="008E5BAF"/>
    <w:rsid w:val="008E784A"/>
    <w:rsid w:val="008E7A0B"/>
    <w:rsid w:val="008F13F7"/>
    <w:rsid w:val="008F3EB4"/>
    <w:rsid w:val="008F5583"/>
    <w:rsid w:val="008F5B4D"/>
    <w:rsid w:val="008F7513"/>
    <w:rsid w:val="008F7559"/>
    <w:rsid w:val="0090222C"/>
    <w:rsid w:val="00902BE0"/>
    <w:rsid w:val="009031B0"/>
    <w:rsid w:val="00905909"/>
    <w:rsid w:val="00907425"/>
    <w:rsid w:val="00911E09"/>
    <w:rsid w:val="00913E3E"/>
    <w:rsid w:val="009142B4"/>
    <w:rsid w:val="009174B9"/>
    <w:rsid w:val="009233B2"/>
    <w:rsid w:val="00923C34"/>
    <w:rsid w:val="00924152"/>
    <w:rsid w:val="0092513D"/>
    <w:rsid w:val="00925B47"/>
    <w:rsid w:val="00925C42"/>
    <w:rsid w:val="00926C56"/>
    <w:rsid w:val="00927A9F"/>
    <w:rsid w:val="00927D22"/>
    <w:rsid w:val="009335CC"/>
    <w:rsid w:val="00935A55"/>
    <w:rsid w:val="00940A53"/>
    <w:rsid w:val="00941CEB"/>
    <w:rsid w:val="0094329C"/>
    <w:rsid w:val="00946CEE"/>
    <w:rsid w:val="00947567"/>
    <w:rsid w:val="009506DD"/>
    <w:rsid w:val="00951446"/>
    <w:rsid w:val="00953B28"/>
    <w:rsid w:val="009540D0"/>
    <w:rsid w:val="00954322"/>
    <w:rsid w:val="00955910"/>
    <w:rsid w:val="00955D87"/>
    <w:rsid w:val="0095673E"/>
    <w:rsid w:val="00956F59"/>
    <w:rsid w:val="00957CAA"/>
    <w:rsid w:val="00962C24"/>
    <w:rsid w:val="0096320A"/>
    <w:rsid w:val="0096778A"/>
    <w:rsid w:val="00967E8A"/>
    <w:rsid w:val="009703F2"/>
    <w:rsid w:val="00971072"/>
    <w:rsid w:val="00971CDF"/>
    <w:rsid w:val="009728CA"/>
    <w:rsid w:val="00976C55"/>
    <w:rsid w:val="00976E1C"/>
    <w:rsid w:val="0097739D"/>
    <w:rsid w:val="00977656"/>
    <w:rsid w:val="00982BB7"/>
    <w:rsid w:val="009859B9"/>
    <w:rsid w:val="00985FCA"/>
    <w:rsid w:val="0098794D"/>
    <w:rsid w:val="0099087F"/>
    <w:rsid w:val="00993095"/>
    <w:rsid w:val="0099497B"/>
    <w:rsid w:val="00994D1C"/>
    <w:rsid w:val="009A0453"/>
    <w:rsid w:val="009A5D2F"/>
    <w:rsid w:val="009A6F79"/>
    <w:rsid w:val="009B0D05"/>
    <w:rsid w:val="009B38D0"/>
    <w:rsid w:val="009B4CA6"/>
    <w:rsid w:val="009B5900"/>
    <w:rsid w:val="009B79F8"/>
    <w:rsid w:val="009C5560"/>
    <w:rsid w:val="009C685C"/>
    <w:rsid w:val="009C6F4C"/>
    <w:rsid w:val="009D13FD"/>
    <w:rsid w:val="009D1A34"/>
    <w:rsid w:val="009D266A"/>
    <w:rsid w:val="009D4564"/>
    <w:rsid w:val="009D7AAD"/>
    <w:rsid w:val="009E2587"/>
    <w:rsid w:val="009E2D45"/>
    <w:rsid w:val="009E4AFA"/>
    <w:rsid w:val="009E4BC7"/>
    <w:rsid w:val="009E5772"/>
    <w:rsid w:val="009E79D0"/>
    <w:rsid w:val="009F238C"/>
    <w:rsid w:val="009F593F"/>
    <w:rsid w:val="009F5D2B"/>
    <w:rsid w:val="009F6D86"/>
    <w:rsid w:val="009F7E07"/>
    <w:rsid w:val="00A023EC"/>
    <w:rsid w:val="00A05640"/>
    <w:rsid w:val="00A07259"/>
    <w:rsid w:val="00A07DBD"/>
    <w:rsid w:val="00A10A11"/>
    <w:rsid w:val="00A12DD6"/>
    <w:rsid w:val="00A13C6A"/>
    <w:rsid w:val="00A142E0"/>
    <w:rsid w:val="00A17A9C"/>
    <w:rsid w:val="00A17B09"/>
    <w:rsid w:val="00A20ED3"/>
    <w:rsid w:val="00A21E10"/>
    <w:rsid w:val="00A25613"/>
    <w:rsid w:val="00A25B89"/>
    <w:rsid w:val="00A312D8"/>
    <w:rsid w:val="00A316A6"/>
    <w:rsid w:val="00A31E85"/>
    <w:rsid w:val="00A3562C"/>
    <w:rsid w:val="00A427FD"/>
    <w:rsid w:val="00A441D8"/>
    <w:rsid w:val="00A457C6"/>
    <w:rsid w:val="00A46AD0"/>
    <w:rsid w:val="00A47063"/>
    <w:rsid w:val="00A47208"/>
    <w:rsid w:val="00A473A8"/>
    <w:rsid w:val="00A51C03"/>
    <w:rsid w:val="00A6089C"/>
    <w:rsid w:val="00A61AC8"/>
    <w:rsid w:val="00A65812"/>
    <w:rsid w:val="00A65D4C"/>
    <w:rsid w:val="00A706DD"/>
    <w:rsid w:val="00A72FF0"/>
    <w:rsid w:val="00A827F5"/>
    <w:rsid w:val="00A840D5"/>
    <w:rsid w:val="00A917DD"/>
    <w:rsid w:val="00A95663"/>
    <w:rsid w:val="00A96003"/>
    <w:rsid w:val="00A96267"/>
    <w:rsid w:val="00A97EC8"/>
    <w:rsid w:val="00AA11F7"/>
    <w:rsid w:val="00AA1E49"/>
    <w:rsid w:val="00AA40D7"/>
    <w:rsid w:val="00AB0C79"/>
    <w:rsid w:val="00AB3831"/>
    <w:rsid w:val="00AB5F7D"/>
    <w:rsid w:val="00AC04F1"/>
    <w:rsid w:val="00AC0C50"/>
    <w:rsid w:val="00AC1C4B"/>
    <w:rsid w:val="00AC4412"/>
    <w:rsid w:val="00AC6FE2"/>
    <w:rsid w:val="00AD168D"/>
    <w:rsid w:val="00AD35FF"/>
    <w:rsid w:val="00AD53AC"/>
    <w:rsid w:val="00AD60B9"/>
    <w:rsid w:val="00AE0C41"/>
    <w:rsid w:val="00AE2513"/>
    <w:rsid w:val="00AE6BA7"/>
    <w:rsid w:val="00AF128A"/>
    <w:rsid w:val="00AF2977"/>
    <w:rsid w:val="00AF3925"/>
    <w:rsid w:val="00AF4CB7"/>
    <w:rsid w:val="00AF5D90"/>
    <w:rsid w:val="00AF667D"/>
    <w:rsid w:val="00AF77FA"/>
    <w:rsid w:val="00B011DA"/>
    <w:rsid w:val="00B019AC"/>
    <w:rsid w:val="00B01EC3"/>
    <w:rsid w:val="00B036CB"/>
    <w:rsid w:val="00B1180C"/>
    <w:rsid w:val="00B11D4C"/>
    <w:rsid w:val="00B12519"/>
    <w:rsid w:val="00B14356"/>
    <w:rsid w:val="00B21540"/>
    <w:rsid w:val="00B2292F"/>
    <w:rsid w:val="00B22F32"/>
    <w:rsid w:val="00B23389"/>
    <w:rsid w:val="00B246B4"/>
    <w:rsid w:val="00B25C8A"/>
    <w:rsid w:val="00B27139"/>
    <w:rsid w:val="00B27399"/>
    <w:rsid w:val="00B30E04"/>
    <w:rsid w:val="00B323AA"/>
    <w:rsid w:val="00B350F2"/>
    <w:rsid w:val="00B37893"/>
    <w:rsid w:val="00B41122"/>
    <w:rsid w:val="00B42E4C"/>
    <w:rsid w:val="00B43169"/>
    <w:rsid w:val="00B43F85"/>
    <w:rsid w:val="00B445D6"/>
    <w:rsid w:val="00B45855"/>
    <w:rsid w:val="00B45D5F"/>
    <w:rsid w:val="00B517B7"/>
    <w:rsid w:val="00B525BE"/>
    <w:rsid w:val="00B52E73"/>
    <w:rsid w:val="00B5364A"/>
    <w:rsid w:val="00B55AE4"/>
    <w:rsid w:val="00B57FAC"/>
    <w:rsid w:val="00B601FF"/>
    <w:rsid w:val="00B61D8D"/>
    <w:rsid w:val="00B64245"/>
    <w:rsid w:val="00B64318"/>
    <w:rsid w:val="00B66028"/>
    <w:rsid w:val="00B6608F"/>
    <w:rsid w:val="00B70109"/>
    <w:rsid w:val="00B7018C"/>
    <w:rsid w:val="00B709F4"/>
    <w:rsid w:val="00B739B0"/>
    <w:rsid w:val="00B7415D"/>
    <w:rsid w:val="00B80FBF"/>
    <w:rsid w:val="00B814A3"/>
    <w:rsid w:val="00B828B4"/>
    <w:rsid w:val="00B900CE"/>
    <w:rsid w:val="00B90216"/>
    <w:rsid w:val="00B926E6"/>
    <w:rsid w:val="00B941C1"/>
    <w:rsid w:val="00B96F38"/>
    <w:rsid w:val="00B97EDD"/>
    <w:rsid w:val="00BA152A"/>
    <w:rsid w:val="00BA3F47"/>
    <w:rsid w:val="00BA6730"/>
    <w:rsid w:val="00BA7862"/>
    <w:rsid w:val="00BB2859"/>
    <w:rsid w:val="00BB487C"/>
    <w:rsid w:val="00BB5DD7"/>
    <w:rsid w:val="00BC0359"/>
    <w:rsid w:val="00BC0F27"/>
    <w:rsid w:val="00BC4E39"/>
    <w:rsid w:val="00BD0232"/>
    <w:rsid w:val="00BD0559"/>
    <w:rsid w:val="00BD0E74"/>
    <w:rsid w:val="00BD1599"/>
    <w:rsid w:val="00BD3A8D"/>
    <w:rsid w:val="00BD5F8C"/>
    <w:rsid w:val="00BE0D9D"/>
    <w:rsid w:val="00BE29DD"/>
    <w:rsid w:val="00BE3B34"/>
    <w:rsid w:val="00BE3EDD"/>
    <w:rsid w:val="00BE7FDF"/>
    <w:rsid w:val="00BF0B7D"/>
    <w:rsid w:val="00BF0BEC"/>
    <w:rsid w:val="00BF17EB"/>
    <w:rsid w:val="00BF7CDD"/>
    <w:rsid w:val="00C00F50"/>
    <w:rsid w:val="00C03953"/>
    <w:rsid w:val="00C05FE7"/>
    <w:rsid w:val="00C066AF"/>
    <w:rsid w:val="00C068C5"/>
    <w:rsid w:val="00C10E06"/>
    <w:rsid w:val="00C11DF9"/>
    <w:rsid w:val="00C12141"/>
    <w:rsid w:val="00C1281F"/>
    <w:rsid w:val="00C12B99"/>
    <w:rsid w:val="00C145B8"/>
    <w:rsid w:val="00C14CB1"/>
    <w:rsid w:val="00C15C51"/>
    <w:rsid w:val="00C21B74"/>
    <w:rsid w:val="00C2438F"/>
    <w:rsid w:val="00C24B73"/>
    <w:rsid w:val="00C25097"/>
    <w:rsid w:val="00C25319"/>
    <w:rsid w:val="00C2579C"/>
    <w:rsid w:val="00C31263"/>
    <w:rsid w:val="00C32A7E"/>
    <w:rsid w:val="00C33208"/>
    <w:rsid w:val="00C34981"/>
    <w:rsid w:val="00C34F28"/>
    <w:rsid w:val="00C35624"/>
    <w:rsid w:val="00C368DF"/>
    <w:rsid w:val="00C36BD0"/>
    <w:rsid w:val="00C43E26"/>
    <w:rsid w:val="00C44037"/>
    <w:rsid w:val="00C521BD"/>
    <w:rsid w:val="00C5441B"/>
    <w:rsid w:val="00C55941"/>
    <w:rsid w:val="00C57B5C"/>
    <w:rsid w:val="00C60AD3"/>
    <w:rsid w:val="00C61049"/>
    <w:rsid w:val="00C6171E"/>
    <w:rsid w:val="00C637B0"/>
    <w:rsid w:val="00C63FFE"/>
    <w:rsid w:val="00C800C2"/>
    <w:rsid w:val="00C81440"/>
    <w:rsid w:val="00C878E4"/>
    <w:rsid w:val="00C91EB6"/>
    <w:rsid w:val="00C924FA"/>
    <w:rsid w:val="00C92EA5"/>
    <w:rsid w:val="00C92F5E"/>
    <w:rsid w:val="00C93033"/>
    <w:rsid w:val="00C94008"/>
    <w:rsid w:val="00C9569D"/>
    <w:rsid w:val="00C97DE5"/>
    <w:rsid w:val="00CA0E0B"/>
    <w:rsid w:val="00CA10B0"/>
    <w:rsid w:val="00CA2A58"/>
    <w:rsid w:val="00CA2F8E"/>
    <w:rsid w:val="00CA7FD5"/>
    <w:rsid w:val="00CB1D49"/>
    <w:rsid w:val="00CB3211"/>
    <w:rsid w:val="00CB3287"/>
    <w:rsid w:val="00CB33E2"/>
    <w:rsid w:val="00CB4B60"/>
    <w:rsid w:val="00CB4E68"/>
    <w:rsid w:val="00CB696F"/>
    <w:rsid w:val="00CB6CFB"/>
    <w:rsid w:val="00CC2733"/>
    <w:rsid w:val="00CC4D78"/>
    <w:rsid w:val="00CD0050"/>
    <w:rsid w:val="00CD3A1D"/>
    <w:rsid w:val="00CD3D2E"/>
    <w:rsid w:val="00CD41BA"/>
    <w:rsid w:val="00CD5803"/>
    <w:rsid w:val="00CD595C"/>
    <w:rsid w:val="00CE1572"/>
    <w:rsid w:val="00CE2271"/>
    <w:rsid w:val="00CE28E6"/>
    <w:rsid w:val="00CE65F6"/>
    <w:rsid w:val="00CE7481"/>
    <w:rsid w:val="00CE7E15"/>
    <w:rsid w:val="00CF0664"/>
    <w:rsid w:val="00CF0A8F"/>
    <w:rsid w:val="00CF3B48"/>
    <w:rsid w:val="00CF47C0"/>
    <w:rsid w:val="00CF5394"/>
    <w:rsid w:val="00D03ECE"/>
    <w:rsid w:val="00D048CE"/>
    <w:rsid w:val="00D05A5D"/>
    <w:rsid w:val="00D1009F"/>
    <w:rsid w:val="00D10998"/>
    <w:rsid w:val="00D151F6"/>
    <w:rsid w:val="00D1622A"/>
    <w:rsid w:val="00D163A5"/>
    <w:rsid w:val="00D20200"/>
    <w:rsid w:val="00D23391"/>
    <w:rsid w:val="00D24AB3"/>
    <w:rsid w:val="00D3003B"/>
    <w:rsid w:val="00D31805"/>
    <w:rsid w:val="00D31B65"/>
    <w:rsid w:val="00D31D56"/>
    <w:rsid w:val="00D32FA5"/>
    <w:rsid w:val="00D330C0"/>
    <w:rsid w:val="00D337E0"/>
    <w:rsid w:val="00D363A6"/>
    <w:rsid w:val="00D42915"/>
    <w:rsid w:val="00D47476"/>
    <w:rsid w:val="00D47D30"/>
    <w:rsid w:val="00D47E8B"/>
    <w:rsid w:val="00D50B0A"/>
    <w:rsid w:val="00D54EDF"/>
    <w:rsid w:val="00D5512D"/>
    <w:rsid w:val="00D552B9"/>
    <w:rsid w:val="00D62307"/>
    <w:rsid w:val="00D64E4C"/>
    <w:rsid w:val="00D6541C"/>
    <w:rsid w:val="00D67A8C"/>
    <w:rsid w:val="00D70447"/>
    <w:rsid w:val="00D708E4"/>
    <w:rsid w:val="00D70D9E"/>
    <w:rsid w:val="00D7118A"/>
    <w:rsid w:val="00D71C7D"/>
    <w:rsid w:val="00D74021"/>
    <w:rsid w:val="00D763DA"/>
    <w:rsid w:val="00D76D01"/>
    <w:rsid w:val="00D823FD"/>
    <w:rsid w:val="00D8319A"/>
    <w:rsid w:val="00D85C73"/>
    <w:rsid w:val="00D86031"/>
    <w:rsid w:val="00D8685B"/>
    <w:rsid w:val="00D9019B"/>
    <w:rsid w:val="00D90D3E"/>
    <w:rsid w:val="00D922A9"/>
    <w:rsid w:val="00D9394A"/>
    <w:rsid w:val="00D9406D"/>
    <w:rsid w:val="00D94150"/>
    <w:rsid w:val="00D95996"/>
    <w:rsid w:val="00D9717A"/>
    <w:rsid w:val="00DA2336"/>
    <w:rsid w:val="00DA4781"/>
    <w:rsid w:val="00DA576A"/>
    <w:rsid w:val="00DA5E84"/>
    <w:rsid w:val="00DA62EA"/>
    <w:rsid w:val="00DB04FE"/>
    <w:rsid w:val="00DB0CBB"/>
    <w:rsid w:val="00DB4378"/>
    <w:rsid w:val="00DB67CC"/>
    <w:rsid w:val="00DB6CDC"/>
    <w:rsid w:val="00DC00B3"/>
    <w:rsid w:val="00DC244A"/>
    <w:rsid w:val="00DC5333"/>
    <w:rsid w:val="00DC6327"/>
    <w:rsid w:val="00DC6BEC"/>
    <w:rsid w:val="00DD011C"/>
    <w:rsid w:val="00DD60F6"/>
    <w:rsid w:val="00DD6F0A"/>
    <w:rsid w:val="00DD7E69"/>
    <w:rsid w:val="00DD7EE4"/>
    <w:rsid w:val="00DE1070"/>
    <w:rsid w:val="00DE135E"/>
    <w:rsid w:val="00DE2E96"/>
    <w:rsid w:val="00DE3129"/>
    <w:rsid w:val="00DE3FE1"/>
    <w:rsid w:val="00DE4E9B"/>
    <w:rsid w:val="00DF06E8"/>
    <w:rsid w:val="00DF08D2"/>
    <w:rsid w:val="00DF2C47"/>
    <w:rsid w:val="00DF4D41"/>
    <w:rsid w:val="00DF5346"/>
    <w:rsid w:val="00DF6D91"/>
    <w:rsid w:val="00E00219"/>
    <w:rsid w:val="00E0316B"/>
    <w:rsid w:val="00E0456B"/>
    <w:rsid w:val="00E04C29"/>
    <w:rsid w:val="00E06232"/>
    <w:rsid w:val="00E1107E"/>
    <w:rsid w:val="00E137E2"/>
    <w:rsid w:val="00E139AB"/>
    <w:rsid w:val="00E1443A"/>
    <w:rsid w:val="00E14666"/>
    <w:rsid w:val="00E14BBC"/>
    <w:rsid w:val="00E14EE5"/>
    <w:rsid w:val="00E167FB"/>
    <w:rsid w:val="00E16B9B"/>
    <w:rsid w:val="00E16E57"/>
    <w:rsid w:val="00E22F94"/>
    <w:rsid w:val="00E25520"/>
    <w:rsid w:val="00E25E10"/>
    <w:rsid w:val="00E3656F"/>
    <w:rsid w:val="00E37444"/>
    <w:rsid w:val="00E37646"/>
    <w:rsid w:val="00E424A9"/>
    <w:rsid w:val="00E441FB"/>
    <w:rsid w:val="00E454EB"/>
    <w:rsid w:val="00E5219B"/>
    <w:rsid w:val="00E53D89"/>
    <w:rsid w:val="00E5518B"/>
    <w:rsid w:val="00E56D76"/>
    <w:rsid w:val="00E609FE"/>
    <w:rsid w:val="00E60EFE"/>
    <w:rsid w:val="00E678B6"/>
    <w:rsid w:val="00E73CB5"/>
    <w:rsid w:val="00E745C0"/>
    <w:rsid w:val="00E74FF2"/>
    <w:rsid w:val="00E75920"/>
    <w:rsid w:val="00E76173"/>
    <w:rsid w:val="00E76248"/>
    <w:rsid w:val="00E80CFE"/>
    <w:rsid w:val="00E80D96"/>
    <w:rsid w:val="00E82317"/>
    <w:rsid w:val="00E871FA"/>
    <w:rsid w:val="00E93660"/>
    <w:rsid w:val="00E936A4"/>
    <w:rsid w:val="00E94332"/>
    <w:rsid w:val="00E954BB"/>
    <w:rsid w:val="00E960A8"/>
    <w:rsid w:val="00E96AF6"/>
    <w:rsid w:val="00EA45E7"/>
    <w:rsid w:val="00EA5231"/>
    <w:rsid w:val="00EB1189"/>
    <w:rsid w:val="00EB2AFC"/>
    <w:rsid w:val="00EB2FB3"/>
    <w:rsid w:val="00EB4FA9"/>
    <w:rsid w:val="00EB5B3B"/>
    <w:rsid w:val="00EB6125"/>
    <w:rsid w:val="00EB6C30"/>
    <w:rsid w:val="00EB78E3"/>
    <w:rsid w:val="00EB7E0A"/>
    <w:rsid w:val="00EC08A5"/>
    <w:rsid w:val="00EC10BB"/>
    <w:rsid w:val="00EC1C4B"/>
    <w:rsid w:val="00EC2D8D"/>
    <w:rsid w:val="00EC3BBB"/>
    <w:rsid w:val="00EC45D6"/>
    <w:rsid w:val="00EC62DC"/>
    <w:rsid w:val="00EC735A"/>
    <w:rsid w:val="00EC7D0F"/>
    <w:rsid w:val="00ED2F96"/>
    <w:rsid w:val="00EE667B"/>
    <w:rsid w:val="00EF13E4"/>
    <w:rsid w:val="00EF27FE"/>
    <w:rsid w:val="00EF31FF"/>
    <w:rsid w:val="00EF36C8"/>
    <w:rsid w:val="00EF3E15"/>
    <w:rsid w:val="00EF668A"/>
    <w:rsid w:val="00EF69BB"/>
    <w:rsid w:val="00F06F33"/>
    <w:rsid w:val="00F07862"/>
    <w:rsid w:val="00F07C92"/>
    <w:rsid w:val="00F07FB6"/>
    <w:rsid w:val="00F10486"/>
    <w:rsid w:val="00F115F8"/>
    <w:rsid w:val="00F16B53"/>
    <w:rsid w:val="00F20135"/>
    <w:rsid w:val="00F2104F"/>
    <w:rsid w:val="00F318BE"/>
    <w:rsid w:val="00F33297"/>
    <w:rsid w:val="00F343FB"/>
    <w:rsid w:val="00F344A4"/>
    <w:rsid w:val="00F34D8A"/>
    <w:rsid w:val="00F359FE"/>
    <w:rsid w:val="00F42159"/>
    <w:rsid w:val="00F4256E"/>
    <w:rsid w:val="00F4283D"/>
    <w:rsid w:val="00F42D9D"/>
    <w:rsid w:val="00F42EE1"/>
    <w:rsid w:val="00F43FFC"/>
    <w:rsid w:val="00F50FED"/>
    <w:rsid w:val="00F52100"/>
    <w:rsid w:val="00F55EE6"/>
    <w:rsid w:val="00F57ADD"/>
    <w:rsid w:val="00F61AC1"/>
    <w:rsid w:val="00F6239A"/>
    <w:rsid w:val="00F62402"/>
    <w:rsid w:val="00F6314D"/>
    <w:rsid w:val="00F64141"/>
    <w:rsid w:val="00F65464"/>
    <w:rsid w:val="00F6589E"/>
    <w:rsid w:val="00F67508"/>
    <w:rsid w:val="00F7055E"/>
    <w:rsid w:val="00F715FD"/>
    <w:rsid w:val="00F71FC9"/>
    <w:rsid w:val="00F73B48"/>
    <w:rsid w:val="00F74D7B"/>
    <w:rsid w:val="00F74F51"/>
    <w:rsid w:val="00F750B6"/>
    <w:rsid w:val="00F76DBD"/>
    <w:rsid w:val="00F842AD"/>
    <w:rsid w:val="00F87666"/>
    <w:rsid w:val="00F87765"/>
    <w:rsid w:val="00F90C64"/>
    <w:rsid w:val="00F914EB"/>
    <w:rsid w:val="00F91B85"/>
    <w:rsid w:val="00F92245"/>
    <w:rsid w:val="00F93D92"/>
    <w:rsid w:val="00F96C99"/>
    <w:rsid w:val="00F96E98"/>
    <w:rsid w:val="00F97616"/>
    <w:rsid w:val="00F97C83"/>
    <w:rsid w:val="00FA06C4"/>
    <w:rsid w:val="00FA3B17"/>
    <w:rsid w:val="00FA4735"/>
    <w:rsid w:val="00FA5407"/>
    <w:rsid w:val="00FA5E8D"/>
    <w:rsid w:val="00FA5F3D"/>
    <w:rsid w:val="00FA6113"/>
    <w:rsid w:val="00FB399E"/>
    <w:rsid w:val="00FB5068"/>
    <w:rsid w:val="00FB5E1B"/>
    <w:rsid w:val="00FB7F50"/>
    <w:rsid w:val="00FC1C8E"/>
    <w:rsid w:val="00FC2A85"/>
    <w:rsid w:val="00FC2C40"/>
    <w:rsid w:val="00FC3D92"/>
    <w:rsid w:val="00FC40AF"/>
    <w:rsid w:val="00FC4D0B"/>
    <w:rsid w:val="00FD0A16"/>
    <w:rsid w:val="00FD332A"/>
    <w:rsid w:val="00FD47AC"/>
    <w:rsid w:val="00FD4BBD"/>
    <w:rsid w:val="00FD71D7"/>
    <w:rsid w:val="00FE115C"/>
    <w:rsid w:val="00FE1232"/>
    <w:rsid w:val="00FE28A7"/>
    <w:rsid w:val="00FE3D7D"/>
    <w:rsid w:val="00FE6DCF"/>
    <w:rsid w:val="00FF0841"/>
    <w:rsid w:val="00FF1E5B"/>
    <w:rsid w:val="00FF2451"/>
    <w:rsid w:val="00FF66D4"/>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4499070">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026D2-5E62-45C5-A305-35F36A784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285</TotalTime>
  <Pages>8</Pages>
  <Words>3537</Words>
  <Characters>20163</Characters>
  <Application>Microsoft Office Word</Application>
  <DocSecurity>0</DocSecurity>
  <Lines>168</Lines>
  <Paragraphs>47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23653</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احمد حسنی</cp:lastModifiedBy>
  <cp:revision>11</cp:revision>
  <cp:lastPrinted>2024-11-30T15:51:00Z</cp:lastPrinted>
  <dcterms:created xsi:type="dcterms:W3CDTF">2024-11-30T04:54:00Z</dcterms:created>
  <dcterms:modified xsi:type="dcterms:W3CDTF">2024-12-08T04:31:00Z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