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5B64DE">
      <w:pPr>
        <w:pStyle w:val="Heading10"/>
        <w:jc w:val="both"/>
        <w:rPr>
          <w:rStyle w:val="Emphasis"/>
          <w:rtl/>
        </w:rPr>
      </w:pPr>
    </w:p>
    <w:p w14:paraId="6CD5863B" w14:textId="24E92B0F" w:rsidR="007E736A" w:rsidRDefault="00C92EA5" w:rsidP="005B64DE">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5B64DE">
      <w:pPr>
        <w:jc w:val="both"/>
        <w:rPr>
          <w:rStyle w:val="Emphasis"/>
          <w:rtl/>
        </w:rPr>
      </w:pPr>
    </w:p>
    <w:p w14:paraId="59294BD4" w14:textId="77777777" w:rsidR="00676848" w:rsidRDefault="00676848" w:rsidP="00676848">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معظم حاج سید محمد جواد شبیری</w:t>
      </w:r>
    </w:p>
    <w:p w14:paraId="204EF263" w14:textId="6AC54CF4" w:rsidR="00676848" w:rsidRDefault="00676848" w:rsidP="00676848">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w:t>
      </w:r>
      <w:r>
        <w:rPr>
          <w:rFonts w:ascii="IRANSans" w:hAnsi="IRANSans" w:cs="IRANSans"/>
          <w:b/>
          <w:bCs/>
          <w:color w:val="C00000"/>
          <w:shd w:val="clear" w:color="auto" w:fill="FFFFFF"/>
          <w:rtl/>
        </w:rPr>
        <w:t>9</w:t>
      </w:r>
      <w:r>
        <w:rPr>
          <w:rFonts w:ascii="IRANSans" w:hAnsi="IRANSans" w:cs="IRANSans" w:hint="cs"/>
          <w:b/>
          <w:bCs/>
          <w:color w:val="C00000"/>
          <w:shd w:val="clear" w:color="auto" w:fill="FFFFFF"/>
          <w:rtl/>
        </w:rPr>
        <w:t>11</w:t>
      </w:r>
      <w:bookmarkStart w:id="1" w:name="_GoBack"/>
      <w:bookmarkEnd w:id="1"/>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lang w:val="x-none"/>
        </w:rPr>
        <w:t>53</w:t>
      </w:r>
    </w:p>
    <w:p w14:paraId="0FB588CC" w14:textId="77777777" w:rsidR="00676848" w:rsidRDefault="00676848" w:rsidP="00676848">
      <w:pPr>
        <w:rPr>
          <w:rStyle w:val="Emphasis"/>
          <w:rFonts w:ascii="Calibri" w:hAnsi="Calibri" w:cs="B Badr"/>
          <w:color w:val="984806" w:themeColor="accent6" w:themeShade="80"/>
          <w:sz w:val="22"/>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Fonts w:ascii="Times New Roman" w:eastAsia="Times New Roman" w:hAnsi="Times New Roman" w:cs="Times New Roman"/>
          <w:bCs/>
          <w:i/>
          <w:sz w:val="24"/>
          <w:szCs w:val="24"/>
          <w:rtl/>
        </w:rPr>
        <w:t>  </w:t>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p>
    <w:p w14:paraId="3F5C4984" w14:textId="7794CE17" w:rsidR="000D085B" w:rsidRDefault="00DE2E96" w:rsidP="00676848">
      <w:pPr>
        <w:pStyle w:val="TOC1"/>
        <w:rPr>
          <w:rStyle w:val="Emphasis"/>
          <w:rFonts w:cs="Traditional Arabic"/>
          <w:b/>
          <w:bCs w:val="0"/>
          <w:color w:val="000000" w:themeColor="text1"/>
          <w:rtl/>
        </w:rPr>
      </w:pPr>
      <w:r>
        <w:rPr>
          <w:rStyle w:val="Emphasis"/>
          <w:rFonts w:cs="Traditional Arabic"/>
          <w:b/>
          <w:bCs w:val="0"/>
          <w:color w:val="000000" w:themeColor="text1"/>
          <w:rtl/>
        </w:rPr>
        <w:fldChar w:fldCharType="begin"/>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TOC</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o "1-5" \h \z \u</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tl/>
        </w:rPr>
        <w:fldChar w:fldCharType="separate"/>
      </w:r>
      <w:r>
        <w:rPr>
          <w:rStyle w:val="Emphasis"/>
          <w:rFonts w:cs="Traditional Arabic"/>
          <w:b/>
          <w:bCs w:val="0"/>
          <w:color w:val="000000" w:themeColor="text1"/>
          <w:rtl/>
        </w:rPr>
        <w:fldChar w:fldCharType="end"/>
      </w:r>
    </w:p>
    <w:p w14:paraId="735471E6" w14:textId="6F4C45B5" w:rsidR="00925B47" w:rsidRDefault="00F842AD" w:rsidP="005B64DE">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C81440">
        <w:rPr>
          <w:rFonts w:hint="cs"/>
          <w:rtl/>
        </w:rPr>
        <w:t>اوامر</w:t>
      </w:r>
      <w:r w:rsidR="00724537">
        <w:rPr>
          <w:rFonts w:hint="cs"/>
          <w:rtl/>
        </w:rPr>
        <w:t>/</w:t>
      </w:r>
      <w:bookmarkStart w:id="3" w:name="BokSabj_d"/>
      <w:bookmarkEnd w:id="3"/>
      <w:r w:rsidR="00C81440">
        <w:rPr>
          <w:rFonts w:hint="cs"/>
          <w:rtl/>
        </w:rPr>
        <w:t>صیغۀ</w:t>
      </w:r>
      <w:r w:rsidR="00C81440">
        <w:rPr>
          <w:rFonts w:cs="Sakkal Majalla" w:hint="cs"/>
          <w:rtl/>
        </w:rPr>
        <w:t xml:space="preserve"> امر</w:t>
      </w:r>
      <w:r w:rsidR="00596C1E">
        <w:rPr>
          <w:rFonts w:hint="cs"/>
          <w:rtl/>
        </w:rPr>
        <w:t xml:space="preserve"> </w:t>
      </w:r>
      <w:r w:rsidR="00724537">
        <w:rPr>
          <w:rFonts w:hint="cs"/>
          <w:rtl/>
        </w:rPr>
        <w:t>/</w:t>
      </w:r>
      <w:bookmarkStart w:id="4" w:name="BokSabj2_d"/>
      <w:bookmarkEnd w:id="4"/>
      <w:r w:rsidR="00C81440">
        <w:rPr>
          <w:rFonts w:hint="cs"/>
          <w:rtl/>
        </w:rPr>
        <w:t xml:space="preserve">مفاد سائر واژگان دالّ بر طلب/ </w:t>
      </w:r>
      <w:r w:rsidR="00880100" w:rsidRPr="00880100">
        <w:rPr>
          <w:rtl/>
        </w:rPr>
        <w:t>مفاد تعب</w:t>
      </w:r>
      <w:r w:rsidR="00880100" w:rsidRPr="00880100">
        <w:rPr>
          <w:rFonts w:hint="cs"/>
          <w:rtl/>
        </w:rPr>
        <w:t>ی</w:t>
      </w:r>
      <w:r w:rsidR="00880100" w:rsidRPr="00880100">
        <w:rPr>
          <w:rFonts w:hint="eastAsia"/>
          <w:rtl/>
        </w:rPr>
        <w:t>ر</w:t>
      </w:r>
      <w:r w:rsidR="00880100" w:rsidRPr="00880100">
        <w:rPr>
          <w:rtl/>
        </w:rPr>
        <w:t xml:space="preserve"> «من کان </w:t>
      </w:r>
      <w:r w:rsidR="00880100" w:rsidRPr="00880100">
        <w:rPr>
          <w:rFonts w:hint="cs"/>
          <w:rtl/>
        </w:rPr>
        <w:t>ی</w:t>
      </w:r>
      <w:r w:rsidR="00880100" w:rsidRPr="00880100">
        <w:rPr>
          <w:rFonts w:hint="eastAsia"/>
          <w:rtl/>
        </w:rPr>
        <w:t>ؤمن</w:t>
      </w:r>
      <w:r w:rsidR="00880100" w:rsidRPr="00880100">
        <w:rPr>
          <w:rtl/>
        </w:rPr>
        <w:t xml:space="preserve"> بالله و ال</w:t>
      </w:r>
      <w:r w:rsidR="00880100" w:rsidRPr="00880100">
        <w:rPr>
          <w:rFonts w:hint="cs"/>
          <w:rtl/>
        </w:rPr>
        <w:t>ی</w:t>
      </w:r>
      <w:r w:rsidR="00880100" w:rsidRPr="00880100">
        <w:rPr>
          <w:rFonts w:hint="eastAsia"/>
          <w:rtl/>
        </w:rPr>
        <w:t>وم</w:t>
      </w:r>
      <w:r w:rsidR="00880100" w:rsidRPr="00880100">
        <w:rPr>
          <w:rtl/>
        </w:rPr>
        <w:t xml:space="preserve"> الآخر»</w:t>
      </w:r>
    </w:p>
    <w:p w14:paraId="5561163B" w14:textId="53062FAD" w:rsidR="00AF2977" w:rsidRDefault="00880100" w:rsidP="005B64DE">
      <w:pPr>
        <w:pStyle w:val="Heading1"/>
        <w:jc w:val="both"/>
        <w:rPr>
          <w:rtl/>
        </w:rPr>
      </w:pPr>
      <w:bookmarkStart w:id="5" w:name="_Toc183941899"/>
      <w:r>
        <w:rPr>
          <w:rFonts w:hint="cs"/>
          <w:rtl/>
        </w:rPr>
        <w:t>مفاد تعبیر «من کان یؤمن بالله و الیوم الآخر»</w:t>
      </w:r>
      <w:bookmarkEnd w:id="5"/>
    </w:p>
    <w:p w14:paraId="03D30A9D" w14:textId="5B41E3E8" w:rsidR="008A59D9" w:rsidRDefault="00AF2977" w:rsidP="005B64DE">
      <w:pPr>
        <w:jc w:val="both"/>
        <w:rPr>
          <w:rtl/>
        </w:rPr>
      </w:pPr>
      <w:r>
        <w:rPr>
          <w:rFonts w:hint="cs"/>
          <w:rtl/>
        </w:rPr>
        <w:t>بحث</w:t>
      </w:r>
      <w:r w:rsidR="00880100">
        <w:rPr>
          <w:rFonts w:hint="cs"/>
          <w:rtl/>
        </w:rPr>
        <w:t xml:space="preserve"> پیرامون مفاد </w:t>
      </w:r>
      <w:r w:rsidR="000B7490">
        <w:rPr>
          <w:rFonts w:hint="cs"/>
          <w:rtl/>
        </w:rPr>
        <w:t xml:space="preserve">تعبیر </w:t>
      </w:r>
      <w:r w:rsidR="00880100">
        <w:rPr>
          <w:rFonts w:hint="cs"/>
          <w:rtl/>
        </w:rPr>
        <w:t>«</w:t>
      </w:r>
      <w:r>
        <w:rPr>
          <w:rFonts w:hint="cs"/>
          <w:rtl/>
        </w:rPr>
        <w:t>من کان ی</w:t>
      </w:r>
      <w:r w:rsidR="00880100">
        <w:rPr>
          <w:rFonts w:hint="cs"/>
          <w:rtl/>
        </w:rPr>
        <w:t>ؤ</w:t>
      </w:r>
      <w:r>
        <w:rPr>
          <w:rFonts w:hint="cs"/>
          <w:rtl/>
        </w:rPr>
        <w:t>من بالله و الیوم الآخر</w:t>
      </w:r>
      <w:r w:rsidR="00880100">
        <w:rPr>
          <w:rFonts w:hint="cs"/>
          <w:rtl/>
        </w:rPr>
        <w:t xml:space="preserve">» </w:t>
      </w:r>
      <w:r w:rsidR="000B7490">
        <w:rPr>
          <w:rFonts w:hint="cs"/>
          <w:rtl/>
        </w:rPr>
        <w:t>بود</w:t>
      </w:r>
      <w:r w:rsidR="00880100">
        <w:rPr>
          <w:rFonts w:hint="cs"/>
          <w:rtl/>
        </w:rPr>
        <w:t xml:space="preserve">. </w:t>
      </w:r>
      <w:r w:rsidR="001B033C">
        <w:rPr>
          <w:rFonts w:hint="cs"/>
          <w:rtl/>
        </w:rPr>
        <w:t xml:space="preserve"> در جلسۀ سابق موارد کاربرد این تعبیر در روایات را </w:t>
      </w:r>
      <w:r w:rsidR="005B64DE">
        <w:rPr>
          <w:rFonts w:hint="cs"/>
          <w:rtl/>
        </w:rPr>
        <w:t>بیان کردیم</w:t>
      </w:r>
      <w:r w:rsidR="001B033C">
        <w:rPr>
          <w:rFonts w:hint="cs"/>
          <w:rtl/>
        </w:rPr>
        <w:t xml:space="preserve">. </w:t>
      </w:r>
    </w:p>
    <w:p w14:paraId="1F78828E" w14:textId="24F16F84" w:rsidR="008A59D9" w:rsidRPr="008A59D9" w:rsidRDefault="008A59D9" w:rsidP="005B64DE">
      <w:pPr>
        <w:pStyle w:val="Heading2"/>
        <w:jc w:val="both"/>
        <w:rPr>
          <w:color w:val="008000"/>
          <w:rtl/>
        </w:rPr>
      </w:pPr>
      <w:bookmarkStart w:id="6" w:name="_Toc183941900"/>
      <w:r>
        <w:rPr>
          <w:rFonts w:hint="cs"/>
          <w:rtl/>
        </w:rPr>
        <w:t>کاربرد تعبیر «من کان یؤمن بالله و الیوم الآخر» در بحث وفای به وعده</w:t>
      </w:r>
      <w:bookmarkEnd w:id="6"/>
    </w:p>
    <w:p w14:paraId="7924F188" w14:textId="524AED25" w:rsidR="001B033C" w:rsidRDefault="001B033C" w:rsidP="005B64DE">
      <w:pPr>
        <w:jc w:val="both"/>
      </w:pPr>
      <w:r>
        <w:rPr>
          <w:rFonts w:hint="cs"/>
          <w:rtl/>
        </w:rPr>
        <w:t>یکی از روایات</w:t>
      </w:r>
      <w:r w:rsidR="00811F75">
        <w:rPr>
          <w:rFonts w:hint="cs"/>
          <w:rtl/>
        </w:rPr>
        <w:t xml:space="preserve"> نیازمند بحث</w:t>
      </w:r>
      <w:r>
        <w:rPr>
          <w:rFonts w:hint="cs"/>
          <w:rtl/>
        </w:rPr>
        <w:t>، صحیحۀ شعیب عقرقوفی است که</w:t>
      </w:r>
      <w:r w:rsidR="00811F75">
        <w:rPr>
          <w:rFonts w:hint="cs"/>
          <w:rtl/>
        </w:rPr>
        <w:t xml:space="preserve"> در کتاب کافی جلد 2 صفحۀ 364 رقم 2 وارد شده است. در این روایت، امام صادق علیه السلام از قول پیامبر گرامی اسلام صلوات الله علیه و آله، این مطلب را نقل می‌کنند: </w:t>
      </w:r>
      <w:r w:rsidR="00811F75" w:rsidRPr="00811F75">
        <w:rPr>
          <w:color w:val="008000"/>
          <w:rtl/>
        </w:rPr>
        <w:t>مَنْ كانَ يُؤْمِنُ بِاللَّهِ‏</w:t>
      </w:r>
      <w:r w:rsidR="00811F75" w:rsidRPr="00811F75">
        <w:rPr>
          <w:rFonts w:hint="cs"/>
          <w:color w:val="008000"/>
          <w:rtl/>
        </w:rPr>
        <w:t xml:space="preserve"> </w:t>
      </w:r>
      <w:r w:rsidR="00811F75" w:rsidRPr="00811F75">
        <w:rPr>
          <w:color w:val="008000"/>
          <w:rtl/>
        </w:rPr>
        <w:t xml:space="preserve"> وَ الْيَوْمِ الْآخِرِ فَلْيَفِ إِذَا وَعَدَ</w:t>
      </w:r>
      <w:r w:rsidR="00811F75">
        <w:rPr>
          <w:rtl/>
        </w:rPr>
        <w:t>.</w:t>
      </w:r>
    </w:p>
    <w:p w14:paraId="0FF1BB29" w14:textId="563D2681" w:rsidR="00BD0232" w:rsidRDefault="00811F75" w:rsidP="005B64DE">
      <w:pPr>
        <w:jc w:val="both"/>
        <w:rPr>
          <w:rtl/>
        </w:rPr>
      </w:pPr>
      <w:r>
        <w:rPr>
          <w:rFonts w:hint="cs"/>
          <w:rtl/>
        </w:rPr>
        <w:t xml:space="preserve">بدین مناسبت، قصد داریم به شکل گذرا، به بحث </w:t>
      </w:r>
      <w:r w:rsidR="00225B7D">
        <w:rPr>
          <w:rFonts w:hint="cs"/>
          <w:rtl/>
        </w:rPr>
        <w:t xml:space="preserve">حرمت خلف وعده و </w:t>
      </w:r>
      <w:r>
        <w:rPr>
          <w:rFonts w:hint="cs"/>
          <w:rtl/>
        </w:rPr>
        <w:t>وجوب وفای به وعده بپردازیم.</w:t>
      </w:r>
    </w:p>
    <w:p w14:paraId="2A442551" w14:textId="42D6451E" w:rsidR="00B20EE3" w:rsidRDefault="00B20EE3" w:rsidP="005B64DE">
      <w:pPr>
        <w:pStyle w:val="Heading3"/>
        <w:jc w:val="both"/>
        <w:rPr>
          <w:rtl/>
        </w:rPr>
      </w:pPr>
      <w:bookmarkStart w:id="7" w:name="_Toc183941901"/>
      <w:r>
        <w:rPr>
          <w:rFonts w:hint="cs"/>
          <w:rtl/>
        </w:rPr>
        <w:t>مروری بر اقوال فقهاء در بحث وفای به وعده</w:t>
      </w:r>
      <w:bookmarkEnd w:id="7"/>
    </w:p>
    <w:p w14:paraId="2AA86803" w14:textId="04BB8E06" w:rsidR="00791F2E" w:rsidRDefault="00225B7D" w:rsidP="005B64DE">
      <w:pPr>
        <w:jc w:val="both"/>
        <w:rPr>
          <w:rtl/>
        </w:rPr>
      </w:pPr>
      <w:r>
        <w:rPr>
          <w:rFonts w:hint="cs"/>
          <w:rtl/>
        </w:rPr>
        <w:t>مشهور فقیهان، به استحباب وفای به وعده قائل شده‌اند؛ بلکه از عبارت برخی از ایشان، استفاده می‌شود عدم وجوب وفای به وعده، یک حکم مسلّم و اجماعی به شمار می‌رود.</w:t>
      </w:r>
    </w:p>
    <w:p w14:paraId="720813B2" w14:textId="769E1C16" w:rsidR="00225B7D" w:rsidRDefault="00225B7D" w:rsidP="005B64DE">
      <w:pPr>
        <w:jc w:val="both"/>
        <w:rPr>
          <w:rtl/>
        </w:rPr>
      </w:pPr>
      <w:r>
        <w:rPr>
          <w:rFonts w:hint="cs"/>
          <w:rtl/>
        </w:rPr>
        <w:t xml:space="preserve">از روشن‌ترین عبارات، عبارت </w:t>
      </w:r>
      <w:r w:rsidR="008A59D9">
        <w:rPr>
          <w:rFonts w:hint="cs"/>
          <w:rtl/>
        </w:rPr>
        <w:t>مرحوم سید</w:t>
      </w:r>
      <w:r>
        <w:rPr>
          <w:rFonts w:hint="cs"/>
          <w:rtl/>
        </w:rPr>
        <w:t xml:space="preserve"> میر فتاح مراغی </w:t>
      </w:r>
      <w:r w:rsidR="008A59D9">
        <w:rPr>
          <w:rFonts w:hint="cs"/>
          <w:rtl/>
        </w:rPr>
        <w:t xml:space="preserve">(م. 1250 ق) </w:t>
      </w:r>
      <w:r>
        <w:rPr>
          <w:rFonts w:hint="cs"/>
          <w:rtl/>
        </w:rPr>
        <w:t xml:space="preserve">در کتاب «العناوین الفقهیة» جلد </w:t>
      </w:r>
      <w:r w:rsidR="008A59D9">
        <w:rPr>
          <w:rFonts w:hint="cs"/>
          <w:rtl/>
        </w:rPr>
        <w:t xml:space="preserve">2 صفحۀ 279 است. ایشان به تناسب یک استدلال، چنین فرموده است: </w:t>
      </w:r>
      <w:r w:rsidR="008A59D9" w:rsidRPr="008A59D9">
        <w:rPr>
          <w:color w:val="000080"/>
          <w:rtl/>
        </w:rPr>
        <w:t>و لو كان الدليل عاما للزمهم القول بأن كل وعد يجب الوفاء به و مخالفته معصية، مع أن المعهود من مذهب الأصحاب عدم اللزوم، بل لعله وصل إلى حد الضرورة، و عليه طريقة المسلمين في الأعصار و الأمصار</w:t>
      </w:r>
      <w:r w:rsidR="008A59D9" w:rsidRPr="008A59D9">
        <w:rPr>
          <w:rtl/>
        </w:rPr>
        <w:t>.</w:t>
      </w:r>
    </w:p>
    <w:p w14:paraId="307699D1" w14:textId="4C9B90EE" w:rsidR="00FB2A78" w:rsidRDefault="008A59D9" w:rsidP="005B64DE">
      <w:pPr>
        <w:jc w:val="both"/>
        <w:rPr>
          <w:rtl/>
        </w:rPr>
      </w:pPr>
      <w:r>
        <w:rPr>
          <w:rFonts w:hint="cs"/>
          <w:rtl/>
        </w:rPr>
        <w:t>م</w:t>
      </w:r>
      <w:r w:rsidR="00791F2E">
        <w:rPr>
          <w:rFonts w:hint="cs"/>
          <w:rtl/>
        </w:rPr>
        <w:t xml:space="preserve">حقّق اردبیلی امّا، اجماعی بودن و لزوم عمل به این اجماع را با تردید مطرح نموده است. ایشان به وجوب متمایل </w:t>
      </w:r>
      <w:r w:rsidR="005355B0">
        <w:rPr>
          <w:rFonts w:hint="cs"/>
          <w:rtl/>
        </w:rPr>
        <w:t>بوده است</w:t>
      </w:r>
      <w:r w:rsidR="00791F2E">
        <w:rPr>
          <w:rFonts w:hint="cs"/>
          <w:rtl/>
        </w:rPr>
        <w:t xml:space="preserve"> ولی به دلیل تردیدی که در اجماع داشته، از فتوا به وجوب بیم داشته است.</w:t>
      </w:r>
    </w:p>
    <w:p w14:paraId="5DF0929E" w14:textId="22A85FF9" w:rsidR="008A59D9" w:rsidRDefault="00791F2E" w:rsidP="005B64DE">
      <w:pPr>
        <w:jc w:val="both"/>
        <w:rPr>
          <w:rtl/>
        </w:rPr>
      </w:pPr>
      <w:r>
        <w:rPr>
          <w:rFonts w:hint="cs"/>
          <w:rtl/>
        </w:rPr>
        <w:t xml:space="preserve">ایشان در مجمع الفائدة جلد 8 صفحۀ 126 چنین آورده است: </w:t>
      </w:r>
      <w:r w:rsidR="005A6719" w:rsidRPr="005A6719">
        <w:rPr>
          <w:color w:val="000080"/>
          <w:rtl/>
        </w:rPr>
        <w:t>و خلف الوعد غير مستحسن، بل يدل ظاهر الآية و هي: لِمَ تَقُولُونَ مٰا لٰا تَفْعَلُونَ كَبُرَ مَقْتاً عِنْدَ اللّٰهِ أَنْ تَقُولُوا مٰا لٰا تَفْعَلُونَ و الاخبار علي التحريم، و حملها الأصحاب على شدة الكراهة، لإجماعهم و نحوه</w:t>
      </w:r>
      <w:r w:rsidR="005A6719" w:rsidRPr="005A6719">
        <w:rPr>
          <w:rtl/>
        </w:rPr>
        <w:t>.</w:t>
      </w:r>
      <w:r w:rsidR="005A6719">
        <w:rPr>
          <w:rFonts w:hint="cs"/>
          <w:rtl/>
        </w:rPr>
        <w:t xml:space="preserve"> </w:t>
      </w:r>
    </w:p>
    <w:p w14:paraId="7B20900D" w14:textId="5D3F3F66" w:rsidR="00791F2E" w:rsidRDefault="005A6719" w:rsidP="005B64DE">
      <w:pPr>
        <w:jc w:val="both"/>
        <w:rPr>
          <w:rtl/>
        </w:rPr>
      </w:pPr>
      <w:r>
        <w:rPr>
          <w:rFonts w:hint="cs"/>
          <w:rtl/>
        </w:rPr>
        <w:lastRenderedPageBreak/>
        <w:t xml:space="preserve">همو، در جلد 9 صفحۀ 80 چنین فرموده است: </w:t>
      </w:r>
      <w:r w:rsidRPr="005A6719">
        <w:rPr>
          <w:color w:val="000080"/>
          <w:rtl/>
        </w:rPr>
        <w:t>إذ القول ليس بموجب عندهم بالإجماع عندهم ظاهرا، بل وعد يستحبّ الوفاء به و لا كلام في ذلك عندهم</w:t>
      </w:r>
      <w:r w:rsidRPr="005A6719">
        <w:rPr>
          <w:rtl/>
        </w:rPr>
        <w:t>.</w:t>
      </w:r>
      <w:r>
        <w:rPr>
          <w:rFonts w:hint="cs"/>
          <w:rtl/>
        </w:rPr>
        <w:t xml:space="preserve"> مقصود از «قول» همان است که امروزه در میان فارسی‌زبان‌ها رایج است؛ یعنی قول دادن و وعده دادن.</w:t>
      </w:r>
    </w:p>
    <w:p w14:paraId="2B8E0419" w14:textId="5B715411" w:rsidR="00FB2A78" w:rsidRDefault="00FB2A78" w:rsidP="005B64DE">
      <w:pPr>
        <w:jc w:val="both"/>
        <w:rPr>
          <w:rtl/>
        </w:rPr>
      </w:pPr>
      <w:r>
        <w:rPr>
          <w:rFonts w:hint="cs"/>
          <w:rtl/>
        </w:rPr>
        <w:t xml:space="preserve">در ادامه نیز، می‌فرماید: </w:t>
      </w:r>
      <w:r w:rsidRPr="00FB2A78">
        <w:rPr>
          <w:color w:val="000080"/>
          <w:rtl/>
        </w:rPr>
        <w:t>و لكن نفهم وجوب الوفاء بالوعد من العقل و النقل الا ان عدم العلم بالقول به يمنع عن ذلك و الا كان القول به جيّدا كما نقل عن بعض العامّة</w:t>
      </w:r>
      <w:r w:rsidRPr="00FB2A78">
        <w:rPr>
          <w:rtl/>
        </w:rPr>
        <w:t>.</w:t>
      </w:r>
    </w:p>
    <w:p w14:paraId="0D95D1BA" w14:textId="3D1ED30B" w:rsidR="005A6719" w:rsidRDefault="00FB2A78" w:rsidP="005B64DE">
      <w:pPr>
        <w:jc w:val="both"/>
        <w:rPr>
          <w:rtl/>
        </w:rPr>
      </w:pPr>
      <w:r>
        <w:rPr>
          <w:rFonts w:hint="cs"/>
          <w:rtl/>
        </w:rPr>
        <w:t>در صفحۀ 81 نیز، به ظهور ادله در وجوب اشاره نموده و فرموده است</w:t>
      </w:r>
      <w:r w:rsidRPr="00FB2A78">
        <w:rPr>
          <w:rFonts w:hint="cs"/>
          <w:color w:val="000080"/>
          <w:rtl/>
        </w:rPr>
        <w:t xml:space="preserve">: </w:t>
      </w:r>
      <w:r w:rsidRPr="00FB2A78">
        <w:rPr>
          <w:color w:val="000080"/>
          <w:rtl/>
        </w:rPr>
        <w:t>و لو وجد القائل لكان القول به جيّدا جدّا و ان لم يكن- لعدم الخروج عن قولهم أيضا- دليل واضح</w:t>
      </w:r>
      <w:r w:rsidR="00E87A65">
        <w:rPr>
          <w:rFonts w:hint="cs"/>
          <w:color w:val="000080"/>
          <w:rtl/>
        </w:rPr>
        <w:t xml:space="preserve"> </w:t>
      </w:r>
      <w:r w:rsidR="00E87A65" w:rsidRPr="00E87A65">
        <w:rPr>
          <w:rFonts w:hint="cs"/>
          <w:color w:val="000000"/>
          <w:rtl/>
        </w:rPr>
        <w:t>(این‌که به اجماع عمل نکنیم، دلیل واضح ندارد)</w:t>
      </w:r>
      <w:r w:rsidRPr="00FB2A78">
        <w:rPr>
          <w:color w:val="000080"/>
          <w:rtl/>
        </w:rPr>
        <w:t>، إذ الإجماع غير واضح</w:t>
      </w:r>
      <w:r w:rsidR="00E87A65">
        <w:rPr>
          <w:rFonts w:hint="cs"/>
          <w:color w:val="000080"/>
          <w:rtl/>
        </w:rPr>
        <w:t xml:space="preserve"> </w:t>
      </w:r>
      <w:r w:rsidR="00E87A65" w:rsidRPr="00E87A65">
        <w:rPr>
          <w:rFonts w:hint="cs"/>
          <w:color w:val="000000"/>
          <w:rtl/>
        </w:rPr>
        <w:t>(حال یا از جهت صغروی اشکال دارد و یا از جهت کبروی)</w:t>
      </w:r>
      <w:r w:rsidRPr="00FB2A78">
        <w:rPr>
          <w:color w:val="000080"/>
          <w:rtl/>
        </w:rPr>
        <w:t xml:space="preserve"> و لا دليل غيره الّا أنه يحتاج إلى جرأة</w:t>
      </w:r>
      <w:r w:rsidRPr="00FB2A78">
        <w:rPr>
          <w:rtl/>
        </w:rPr>
        <w:t>.</w:t>
      </w:r>
    </w:p>
    <w:p w14:paraId="40A85BB8" w14:textId="1B4C3F91" w:rsidR="00FB2A78" w:rsidRDefault="00E87A65" w:rsidP="005B64DE">
      <w:pPr>
        <w:jc w:val="both"/>
        <w:rPr>
          <w:rtl/>
        </w:rPr>
      </w:pPr>
      <w:r>
        <w:rPr>
          <w:rFonts w:hint="cs"/>
          <w:rtl/>
        </w:rPr>
        <w:t xml:space="preserve">از کسانی که به شکل واضح، جرأت فتوا به وجوب را پیدا کرده، مرحوم ملا احمد نراقی است. </w:t>
      </w:r>
      <w:r w:rsidR="00F32880">
        <w:rPr>
          <w:rFonts w:hint="cs"/>
          <w:rtl/>
        </w:rPr>
        <w:t xml:space="preserve">ایشان </w:t>
      </w:r>
      <w:r>
        <w:rPr>
          <w:rFonts w:hint="cs"/>
          <w:rtl/>
        </w:rPr>
        <w:t>به تناسب بحث شروط و</w:t>
      </w:r>
      <w:r w:rsidR="00F32880">
        <w:rPr>
          <w:rFonts w:hint="cs"/>
          <w:rtl/>
        </w:rPr>
        <w:t xml:space="preserve"> به هنگام</w:t>
      </w:r>
      <w:r>
        <w:rPr>
          <w:rFonts w:hint="cs"/>
          <w:rtl/>
        </w:rPr>
        <w:t xml:space="preserve"> معنا نمودن شروط، </w:t>
      </w:r>
      <w:r w:rsidR="002E48C4">
        <w:rPr>
          <w:rFonts w:hint="cs"/>
          <w:rtl/>
        </w:rPr>
        <w:t xml:space="preserve">به یک اشکال و جواب اشاره نموده است. در اشکال </w:t>
      </w:r>
      <w:r>
        <w:rPr>
          <w:rFonts w:hint="cs"/>
          <w:rtl/>
        </w:rPr>
        <w:t xml:space="preserve">می‌فرماید لازمۀ </w:t>
      </w:r>
      <w:r w:rsidR="00F32880">
        <w:rPr>
          <w:rFonts w:hint="cs"/>
          <w:rtl/>
        </w:rPr>
        <w:t>این سخن،</w:t>
      </w:r>
      <w:r>
        <w:rPr>
          <w:rFonts w:hint="cs"/>
          <w:rtl/>
        </w:rPr>
        <w:t xml:space="preserve"> آن است که وفای به تمام وعده‌ها را لازم بشماریم</w:t>
      </w:r>
      <w:r w:rsidR="002E48C4">
        <w:rPr>
          <w:rFonts w:hint="cs"/>
          <w:rtl/>
        </w:rPr>
        <w:t xml:space="preserve">. در پاسخ می‌فرماید، از قضا </w:t>
      </w:r>
      <w:r w:rsidR="00F32880">
        <w:rPr>
          <w:rFonts w:hint="cs"/>
          <w:rtl/>
        </w:rPr>
        <w:t>ما به این مطلب قائل هستیم</w:t>
      </w:r>
      <w:r w:rsidR="002E48C4">
        <w:rPr>
          <w:rFonts w:hint="cs"/>
          <w:rtl/>
        </w:rPr>
        <w:t xml:space="preserve"> و وفای به وعده را لازم می‌دانیم. عبارت ایشان در عوائد الایام صفحۀ 135 از این قرار است: </w:t>
      </w:r>
      <w:r w:rsidR="002E48C4" w:rsidRPr="002E48C4">
        <w:rPr>
          <w:color w:val="000080"/>
          <w:rtl/>
        </w:rPr>
        <w:t>قلنا: نعم نحن نقول بوجوب الوفاء بكل وعد، و قد صرح به جماعة</w:t>
      </w:r>
      <w:r w:rsidR="002E48C4" w:rsidRPr="002E48C4">
        <w:rPr>
          <w:rFonts w:hint="cs"/>
          <w:color w:val="000080"/>
          <w:rtl/>
        </w:rPr>
        <w:t xml:space="preserve">. </w:t>
      </w:r>
      <w:r w:rsidR="002E48C4" w:rsidRPr="002E48C4">
        <w:rPr>
          <w:color w:val="000080"/>
          <w:rtl/>
        </w:rPr>
        <w:t>نعم لمّا لم يكن وظيفة كتاب المكاسب إلّا الشرط في ضمن العقد، فخصّوا الكلام به</w:t>
      </w:r>
      <w:r w:rsidR="002E48C4" w:rsidRPr="002E48C4">
        <w:rPr>
          <w:rtl/>
        </w:rPr>
        <w:t>.</w:t>
      </w:r>
      <w:r w:rsidR="002E48C4">
        <w:rPr>
          <w:rFonts w:hint="cs"/>
          <w:rtl/>
        </w:rPr>
        <w:t xml:space="preserve"> ایشان این دیدگاه را به جماعتی از اندیشمندان نسبت داده است و در حاشیه گفته شده: </w:t>
      </w:r>
      <w:r w:rsidR="002E48C4" w:rsidRPr="002E48C4">
        <w:rPr>
          <w:color w:val="000080"/>
          <w:rtl/>
        </w:rPr>
        <w:t>منهم القاضي ابن البراج في جواهر الفقه (الجوامع الفقهية): 420، و السبزواري في كفاية الأحكام: 171</w:t>
      </w:r>
      <w:r w:rsidR="002E48C4" w:rsidRPr="002E48C4">
        <w:rPr>
          <w:rtl/>
        </w:rPr>
        <w:t>.</w:t>
      </w:r>
      <w:r w:rsidR="002E48C4">
        <w:rPr>
          <w:rFonts w:hint="cs"/>
          <w:rtl/>
        </w:rPr>
        <w:t xml:space="preserve"> در حاشیۀ مزبور، </w:t>
      </w:r>
      <w:r w:rsidR="0042080C">
        <w:rPr>
          <w:rFonts w:hint="cs"/>
          <w:rtl/>
        </w:rPr>
        <w:t>آدرسی که به جواهر الفقه داده شده، بر اساس چاپ قدیمی</w:t>
      </w:r>
      <w:r w:rsidR="002E48C4">
        <w:rPr>
          <w:rFonts w:hint="cs"/>
          <w:rtl/>
        </w:rPr>
        <w:t xml:space="preserve"> جوامع فقهیة</w:t>
      </w:r>
      <w:r w:rsidR="0042080C">
        <w:rPr>
          <w:rFonts w:hint="cs"/>
          <w:rtl/>
        </w:rPr>
        <w:t xml:space="preserve"> است که در نرم افزار موجود نبود و من نیز آن را در اختیار نداشتم. جوامع فقهیة را ملاحظه کنید تا روشن شود دیدگاه قاضی ابن براج به چه شکل است. آدرس دیگر، مربوط به مرحوم سبزواری است. ایشان از کسانی است که با محقّق اردبیلی هم‌مسلک است.</w:t>
      </w:r>
    </w:p>
    <w:p w14:paraId="01FDD738" w14:textId="5708F5F1" w:rsidR="002779B7" w:rsidRDefault="002779B7" w:rsidP="005B64DE">
      <w:pPr>
        <w:jc w:val="both"/>
        <w:rPr>
          <w:rtl/>
        </w:rPr>
      </w:pPr>
      <w:r>
        <w:rPr>
          <w:rFonts w:hint="cs"/>
          <w:rtl/>
        </w:rPr>
        <w:t>آیت الله والد از قول یک شخصی که نامش را فراموش کردم، نقل می‌کردند، آنچه محقق اردبیلی احتمال داده، برای صاحب مدارک، مشکوک شده است؛ و برای صاحب ذخیرة مظنون شده است؛ و برای صاحب حدائق مقطوع شده است. این همان جرأتی است که به تدریج برای این آقایان حاصل شده است.</w:t>
      </w:r>
    </w:p>
    <w:p w14:paraId="7D4B1393" w14:textId="418CF599" w:rsidR="002779B7" w:rsidRDefault="002779B7" w:rsidP="005B64DE">
      <w:pPr>
        <w:jc w:val="both"/>
        <w:rPr>
          <w:rtl/>
        </w:rPr>
      </w:pPr>
      <w:r>
        <w:rPr>
          <w:rFonts w:hint="cs"/>
          <w:rtl/>
        </w:rPr>
        <w:t xml:space="preserve">در عوائد الایام صفحۀ 142 نیز می‌نویسد: </w:t>
      </w:r>
      <w:r w:rsidR="00931AFB" w:rsidRPr="00931AFB">
        <w:rPr>
          <w:color w:val="000080"/>
          <w:rtl/>
        </w:rPr>
        <w:t>و قد صرّح جماعة بوجوب الوفاء بالوعد مطلقا</w:t>
      </w:r>
      <w:r w:rsidR="00931AFB">
        <w:rPr>
          <w:rFonts w:hint="cs"/>
          <w:color w:val="000080"/>
          <w:rtl/>
        </w:rPr>
        <w:t>ً</w:t>
      </w:r>
      <w:r w:rsidR="00931AFB" w:rsidRPr="00931AFB">
        <w:rPr>
          <w:color w:val="000080"/>
          <w:rtl/>
        </w:rPr>
        <w:t>، و جعلوا الخلف معصية. و لا شك أن كلّ ما يلتزم به وعد</w:t>
      </w:r>
      <w:r w:rsidR="00931AFB" w:rsidRPr="00931AFB">
        <w:rPr>
          <w:rtl/>
        </w:rPr>
        <w:t>.</w:t>
      </w:r>
    </w:p>
    <w:p w14:paraId="0189E81D" w14:textId="77777777" w:rsidR="00931AFB" w:rsidRDefault="00931AFB" w:rsidP="005B64DE">
      <w:pPr>
        <w:jc w:val="both"/>
        <w:rPr>
          <w:rtl/>
        </w:rPr>
      </w:pPr>
      <w:r>
        <w:rPr>
          <w:rFonts w:hint="cs"/>
          <w:rtl/>
        </w:rPr>
        <w:t>گفتنی است، پیش از اینها، مرحوم مجلسی در برخی تعبیراتشان، احتیاط نموده‌اند.</w:t>
      </w:r>
    </w:p>
    <w:p w14:paraId="17484A89" w14:textId="0713E6F6" w:rsidR="00931AFB" w:rsidRDefault="00931AFB" w:rsidP="005B64DE">
      <w:pPr>
        <w:jc w:val="both"/>
        <w:rPr>
          <w:rtl/>
        </w:rPr>
      </w:pPr>
      <w:r>
        <w:rPr>
          <w:rFonts w:hint="cs"/>
          <w:rtl/>
        </w:rPr>
        <w:t xml:space="preserve">مولی صالح مازندرانی نیز، در شرح کافی جلد 10 صفحۀ 18 عبارت مبهمی را ایراد نموده‌اند. ایشان </w:t>
      </w:r>
      <w:r w:rsidR="00423559">
        <w:rPr>
          <w:rFonts w:hint="cs"/>
          <w:rtl/>
        </w:rPr>
        <w:t xml:space="preserve">روایت پیش‌گفته را نقل نموده و </w:t>
      </w:r>
      <w:r>
        <w:rPr>
          <w:rFonts w:hint="cs"/>
          <w:rtl/>
        </w:rPr>
        <w:t xml:space="preserve">می‌فرماید: </w:t>
      </w:r>
      <w:r w:rsidRPr="00931AFB">
        <w:rPr>
          <w:color w:val="000080"/>
          <w:rtl/>
        </w:rPr>
        <w:t>يدل على أن خلف الوعد حرام، و الوفاء به واجب</w:t>
      </w:r>
      <w:r>
        <w:rPr>
          <w:rtl/>
        </w:rPr>
        <w:t>.</w:t>
      </w:r>
      <w:r w:rsidR="00423559">
        <w:rPr>
          <w:rFonts w:hint="cs"/>
          <w:rtl/>
        </w:rPr>
        <w:t xml:space="preserve"> امّا نفرمودند در نهایت باید به مدلول این روایت پایبند شویم یا خیر.</w:t>
      </w:r>
    </w:p>
    <w:p w14:paraId="7A5114BB" w14:textId="610EC4FF" w:rsidR="00423559" w:rsidRDefault="00423559" w:rsidP="005B64DE">
      <w:pPr>
        <w:jc w:val="both"/>
        <w:rPr>
          <w:rtl/>
        </w:rPr>
      </w:pPr>
      <w:r>
        <w:rPr>
          <w:rFonts w:hint="cs"/>
          <w:rtl/>
        </w:rPr>
        <w:t xml:space="preserve">با قدری جست‌وجو در کلمات </w:t>
      </w:r>
      <w:r w:rsidR="005355B0">
        <w:rPr>
          <w:rFonts w:hint="cs"/>
          <w:rtl/>
        </w:rPr>
        <w:t>فقهاء</w:t>
      </w:r>
      <w:r>
        <w:rPr>
          <w:rFonts w:hint="cs"/>
          <w:rtl/>
        </w:rPr>
        <w:t xml:space="preserve">، به عبارتی از مرحوم ابو الصلاح حلبی در کتاب «الکافی فی الفقه» برخورد نمودیم که صریحاً وفای به وعده را لازم شمرده است؛ </w:t>
      </w:r>
      <w:r w:rsidR="005355B0">
        <w:rPr>
          <w:rFonts w:hint="cs"/>
          <w:rtl/>
        </w:rPr>
        <w:t>البته</w:t>
      </w:r>
      <w:r>
        <w:rPr>
          <w:rFonts w:hint="cs"/>
          <w:rtl/>
        </w:rPr>
        <w:t xml:space="preserve"> به گونه‌ای غیر از آنچه معمولاً مطرح است. </w:t>
      </w:r>
      <w:r w:rsidR="00253C50">
        <w:rPr>
          <w:rFonts w:hint="cs"/>
          <w:rtl/>
        </w:rPr>
        <w:t xml:space="preserve">ایشان در صفحۀ 226 فرموده است: </w:t>
      </w:r>
      <w:r w:rsidR="00253C50" w:rsidRPr="00253C50">
        <w:rPr>
          <w:color w:val="000080"/>
          <w:rtl/>
        </w:rPr>
        <w:t>من وعد غيره بما يحسن الوفاء به فعليه الوفاء به، لان خلفه كذب يجب اجتنابه</w:t>
      </w:r>
      <w:r w:rsidR="00253C50">
        <w:rPr>
          <w:rFonts w:hint="cs"/>
          <w:color w:val="000080"/>
          <w:rtl/>
        </w:rPr>
        <w:t xml:space="preserve"> </w:t>
      </w:r>
      <w:r w:rsidR="00253C50" w:rsidRPr="00253C50">
        <w:rPr>
          <w:rFonts w:hint="cs"/>
          <w:color w:val="000000"/>
          <w:rtl/>
        </w:rPr>
        <w:t>(می‌فرماید خلف وعده، مصداق دروغ است)</w:t>
      </w:r>
      <w:r w:rsidR="00253C50" w:rsidRPr="00253C50">
        <w:rPr>
          <w:color w:val="000080"/>
          <w:rtl/>
        </w:rPr>
        <w:t>، و ان كان لو لم يف بالوعد لم يجب في الحكم إلزامه به</w:t>
      </w:r>
      <w:r w:rsidR="00253C50">
        <w:rPr>
          <w:rFonts w:hint="cs"/>
          <w:color w:val="000080"/>
          <w:rtl/>
        </w:rPr>
        <w:t xml:space="preserve"> </w:t>
      </w:r>
      <w:r w:rsidR="00253C50" w:rsidRPr="00253C50">
        <w:rPr>
          <w:rFonts w:hint="cs"/>
          <w:color w:val="000000"/>
          <w:rtl/>
        </w:rPr>
        <w:t>(یعنی حاکم حقّ ندارد وی را مُلزَم کند چون صرفاً دروغ گفته است</w:t>
      </w:r>
      <w:r w:rsidR="00253C50">
        <w:rPr>
          <w:rFonts w:hint="cs"/>
          <w:color w:val="000000"/>
          <w:rtl/>
        </w:rPr>
        <w:t xml:space="preserve">. از این کلام، استفاده می‌شود </w:t>
      </w:r>
      <w:r w:rsidR="00E23965">
        <w:rPr>
          <w:rFonts w:hint="cs"/>
          <w:color w:val="000000"/>
          <w:rtl/>
        </w:rPr>
        <w:t xml:space="preserve">در کلّ محرّمات </w:t>
      </w:r>
      <w:r w:rsidR="00253C50">
        <w:rPr>
          <w:rFonts w:hint="cs"/>
          <w:color w:val="000000"/>
          <w:rtl/>
        </w:rPr>
        <w:t>حاکم حقّ ندارد اشخاص را مُلزَم کند</w:t>
      </w:r>
      <w:r w:rsidR="00253C50" w:rsidRPr="00253C50">
        <w:rPr>
          <w:rFonts w:hint="cs"/>
          <w:color w:val="000000"/>
          <w:rtl/>
        </w:rPr>
        <w:t>)</w:t>
      </w:r>
      <w:r w:rsidR="00253C50" w:rsidRPr="00253C50">
        <w:rPr>
          <w:color w:val="000080"/>
          <w:rtl/>
        </w:rPr>
        <w:t>. و ان كان الوعد قبيحا لم يجز الوفاء به</w:t>
      </w:r>
      <w:r w:rsidR="00253C50" w:rsidRPr="00253C50">
        <w:rPr>
          <w:rtl/>
        </w:rPr>
        <w:t>.</w:t>
      </w:r>
    </w:p>
    <w:p w14:paraId="2A1FF07D" w14:textId="64B94E69" w:rsidR="00E23965" w:rsidRDefault="00E23965" w:rsidP="005B64DE">
      <w:pPr>
        <w:jc w:val="both"/>
        <w:rPr>
          <w:rtl/>
        </w:rPr>
      </w:pPr>
      <w:r w:rsidRPr="00E23965">
        <w:rPr>
          <w:rFonts w:hint="cs"/>
          <w:b/>
          <w:bCs/>
          <w:rtl/>
        </w:rPr>
        <w:t>شاگرد</w:t>
      </w:r>
      <w:r>
        <w:rPr>
          <w:rFonts w:hint="cs"/>
          <w:rtl/>
        </w:rPr>
        <w:t>: شخصی که از همان ابتداء قصد عمل به وعده را ندارد کلامش کذب است.</w:t>
      </w:r>
    </w:p>
    <w:p w14:paraId="494E0E24" w14:textId="604AD7D1" w:rsidR="00E23965" w:rsidRDefault="00E23965" w:rsidP="005B64DE">
      <w:pPr>
        <w:jc w:val="both"/>
        <w:rPr>
          <w:rtl/>
        </w:rPr>
      </w:pPr>
      <w:r w:rsidRPr="00E23965">
        <w:rPr>
          <w:rFonts w:hint="cs"/>
          <w:b/>
          <w:bCs/>
          <w:rtl/>
        </w:rPr>
        <w:lastRenderedPageBreak/>
        <w:t>استاد</w:t>
      </w:r>
      <w:r>
        <w:rPr>
          <w:rFonts w:hint="cs"/>
          <w:rtl/>
        </w:rPr>
        <w:t>: عبارت ایشان را خواهیم آورد.</w:t>
      </w:r>
    </w:p>
    <w:p w14:paraId="7400DDD3" w14:textId="2E58642A" w:rsidR="00E23965" w:rsidRDefault="00E23965" w:rsidP="005B64DE">
      <w:pPr>
        <w:jc w:val="both"/>
        <w:rPr>
          <w:rtl/>
        </w:rPr>
      </w:pPr>
      <w:r>
        <w:rPr>
          <w:rFonts w:hint="cs"/>
          <w:rtl/>
        </w:rPr>
        <w:t xml:space="preserve">محقق اردبیلی، در زبدة البیان </w:t>
      </w:r>
      <w:r w:rsidR="00222E3F">
        <w:rPr>
          <w:rFonts w:hint="cs"/>
          <w:rtl/>
        </w:rPr>
        <w:t xml:space="preserve">صفحۀ 359 </w:t>
      </w:r>
      <w:r>
        <w:rPr>
          <w:rFonts w:hint="cs"/>
          <w:rtl/>
        </w:rPr>
        <w:t>به همین مطلب اشاره نموده است که اگر شخص، از همان ابتداء قصد دارد به وعده‌اش عمل نکند، آیۀ شریفۀ</w:t>
      </w:r>
      <w:r w:rsidR="00E44C4C">
        <w:rPr>
          <w:rFonts w:hint="cs"/>
          <w:rtl/>
        </w:rPr>
        <w:t xml:space="preserve"> </w:t>
      </w:r>
      <w:r>
        <w:rPr>
          <w:rFonts w:hint="cs"/>
          <w:rtl/>
        </w:rPr>
        <w:t xml:space="preserve"> </w:t>
      </w:r>
      <w:r w:rsidR="00E44C4C">
        <w:rPr>
          <w:color w:val="007200"/>
          <w:rtl/>
        </w:rPr>
        <w:t>﴿يا أَيُّهَا الَّذينَ آمَنُوا لِمَ تَقُولُونَ ما لا تَفْعَلُون‏﴾</w:t>
      </w:r>
      <w:r w:rsidR="00E44C4C">
        <w:rPr>
          <w:rStyle w:val="FootnoteReference"/>
          <w:color w:val="007200"/>
          <w:rtl/>
        </w:rPr>
        <w:footnoteReference w:id="1"/>
      </w:r>
      <w:r w:rsidR="00E44C4C">
        <w:rPr>
          <w:rFonts w:hint="cs"/>
          <w:rtl/>
        </w:rPr>
        <w:t xml:space="preserve"> بر </w:t>
      </w:r>
      <w:r>
        <w:rPr>
          <w:rFonts w:hint="cs"/>
          <w:rtl/>
        </w:rPr>
        <w:t xml:space="preserve">حرمت عمل وی </w:t>
      </w:r>
      <w:r w:rsidR="00E44C4C">
        <w:rPr>
          <w:rFonts w:hint="cs"/>
          <w:rtl/>
        </w:rPr>
        <w:t>دلالت می‌کند</w:t>
      </w:r>
      <w:r>
        <w:rPr>
          <w:rFonts w:hint="cs"/>
          <w:rtl/>
        </w:rPr>
        <w:t>.</w:t>
      </w:r>
      <w:r w:rsidR="00222E3F">
        <w:rPr>
          <w:rFonts w:hint="cs"/>
          <w:rtl/>
        </w:rPr>
        <w:t xml:space="preserve"> ایشان به آیۀ مزبور اشاره نموده و احتمالاتی را پیرامون آن مطرح می‌کند: </w:t>
      </w:r>
      <w:r w:rsidR="00222E3F" w:rsidRPr="00222E3F">
        <w:rPr>
          <w:color w:val="000080"/>
          <w:rtl/>
        </w:rPr>
        <w:t>و أن يكون المراد النهي عن قول لعمل لا يعمله يعني بعد</w:t>
      </w:r>
      <w:r w:rsidR="00C670CD">
        <w:rPr>
          <w:rFonts w:hint="cs"/>
          <w:color w:val="000080"/>
          <w:rtl/>
        </w:rPr>
        <w:t xml:space="preserve"> </w:t>
      </w:r>
      <w:r w:rsidR="00C670CD" w:rsidRPr="00C670CD">
        <w:rPr>
          <w:rFonts w:hint="cs"/>
          <w:color w:val="000000"/>
          <w:rtl/>
        </w:rPr>
        <w:t>(«یَعِدُ» صحیح است نه «بعد»)</w:t>
      </w:r>
      <w:r w:rsidR="00222E3F" w:rsidRPr="00222E3F">
        <w:rPr>
          <w:color w:val="000080"/>
          <w:rtl/>
        </w:rPr>
        <w:t xml:space="preserve"> بشي‌ء و في نفسه عدمه</w:t>
      </w:r>
      <w:r w:rsidR="00C670CD">
        <w:rPr>
          <w:rFonts w:hint="cs"/>
          <w:color w:val="000080"/>
          <w:rtl/>
        </w:rPr>
        <w:t xml:space="preserve"> </w:t>
      </w:r>
      <w:r w:rsidR="00C670CD" w:rsidRPr="00C670CD">
        <w:rPr>
          <w:rFonts w:hint="cs"/>
          <w:color w:val="000000"/>
          <w:rtl/>
        </w:rPr>
        <w:t xml:space="preserve">(یعنی در دل خود، بنا </w:t>
      </w:r>
      <w:r w:rsidR="00C670CD">
        <w:rPr>
          <w:rFonts w:hint="cs"/>
          <w:color w:val="000000"/>
          <w:rtl/>
        </w:rPr>
        <w:t>دارد</w:t>
      </w:r>
      <w:r w:rsidR="00C670CD" w:rsidRPr="00C670CD">
        <w:rPr>
          <w:rFonts w:hint="cs"/>
          <w:color w:val="000000"/>
          <w:rtl/>
        </w:rPr>
        <w:t xml:space="preserve"> به وعده‌اش عمل </w:t>
      </w:r>
      <w:r w:rsidR="00C670CD">
        <w:rPr>
          <w:rFonts w:hint="cs"/>
          <w:color w:val="000000"/>
          <w:rtl/>
        </w:rPr>
        <w:t>ن</w:t>
      </w:r>
      <w:r w:rsidR="00C670CD" w:rsidRPr="00C670CD">
        <w:rPr>
          <w:rFonts w:hint="cs"/>
          <w:color w:val="000000"/>
          <w:rtl/>
        </w:rPr>
        <w:t>کند)</w:t>
      </w:r>
      <w:r w:rsidR="00222E3F" w:rsidRPr="00222E3F">
        <w:rPr>
          <w:color w:val="000080"/>
          <w:rtl/>
        </w:rPr>
        <w:t xml:space="preserve"> فيدلّ على تحريم خلف الوعد حينئذ</w:t>
      </w:r>
      <w:r w:rsidR="00C670CD">
        <w:rPr>
          <w:rFonts w:hint="cs"/>
          <w:color w:val="000080"/>
          <w:rtl/>
        </w:rPr>
        <w:t xml:space="preserve"> </w:t>
      </w:r>
      <w:r w:rsidR="00C670CD" w:rsidRPr="00C670CD">
        <w:rPr>
          <w:rFonts w:hint="cs"/>
          <w:color w:val="000000"/>
          <w:rtl/>
        </w:rPr>
        <w:t>(یعنی خصوص جایی که به هنگام وعده دادن، در درونش بنا دارد عمل نکند)</w:t>
      </w:r>
      <w:r w:rsidR="00222E3F" w:rsidRPr="00222E3F">
        <w:rPr>
          <w:color w:val="000080"/>
          <w:rtl/>
        </w:rPr>
        <w:t xml:space="preserve"> لا مطلقا، مع احتمال الإطلاق فتأمّل</w:t>
      </w:r>
      <w:r w:rsidR="00222E3F">
        <w:rPr>
          <w:rFonts w:hint="cs"/>
          <w:rtl/>
        </w:rPr>
        <w:t>.</w:t>
      </w:r>
      <w:r w:rsidR="00C670CD">
        <w:rPr>
          <w:rFonts w:hint="cs"/>
          <w:rtl/>
        </w:rPr>
        <w:t xml:space="preserve"> در این عبارت نیز مقصود از «قول» همان است که امروزه در میان فارسی‌زبانان مطرح است؛ یعنی قول دادن و وعده دادن.</w:t>
      </w:r>
    </w:p>
    <w:p w14:paraId="47A0489B" w14:textId="122D1A68" w:rsidR="00126AC6" w:rsidRDefault="00C670CD" w:rsidP="005B64DE">
      <w:pPr>
        <w:jc w:val="both"/>
        <w:rPr>
          <w:rtl/>
        </w:rPr>
      </w:pPr>
      <w:r>
        <w:rPr>
          <w:rFonts w:hint="cs"/>
          <w:rtl/>
        </w:rPr>
        <w:t xml:space="preserve">محقق اردبیلی در </w:t>
      </w:r>
      <w:r w:rsidR="00126AC6">
        <w:rPr>
          <w:rFonts w:hint="cs"/>
          <w:rtl/>
        </w:rPr>
        <w:t>صفحات 128 و 402</w:t>
      </w:r>
      <w:r>
        <w:rPr>
          <w:rFonts w:hint="cs"/>
          <w:rtl/>
        </w:rPr>
        <w:t xml:space="preserve"> از زبدة البیان، دلالت این آیه بر حرمت خلف وعده را مطرح نموده است</w:t>
      </w:r>
      <w:r w:rsidR="00126AC6">
        <w:rPr>
          <w:rFonts w:hint="cs"/>
          <w:rtl/>
        </w:rPr>
        <w:t>. در مواضع متعدّدی از مجمع الفائدة نیز بدین مطلب اشاره نموده است که به برخی از آنها، اشاره نمودیم؛ ولی همانطور که گذشت ایشان، صریحاً به وجوب فتوا نداده است.</w:t>
      </w:r>
    </w:p>
    <w:p w14:paraId="21442854" w14:textId="0EA85989" w:rsidR="00126AC6" w:rsidRDefault="00126AC6" w:rsidP="005B64DE">
      <w:pPr>
        <w:jc w:val="both"/>
        <w:rPr>
          <w:rtl/>
        </w:rPr>
      </w:pPr>
      <w:r>
        <w:rPr>
          <w:rFonts w:hint="cs"/>
          <w:rtl/>
        </w:rPr>
        <w:t xml:space="preserve">دوستان را به مراجعه به جواهر الفقه دعوت می‌کنیم. با جست‌وجوهای مرتبط با وعد به دیدگاه قاضی بن براج دست نیافتم. مرحوم ابن براج، </w:t>
      </w:r>
      <w:r w:rsidR="002C101F">
        <w:rPr>
          <w:rFonts w:hint="cs"/>
          <w:rtl/>
        </w:rPr>
        <w:t>هم از شاگردان شیخ طوسی است، و هم کسی است که با شیخ طوسی، در درس سید مرتضی شرکت می‌کرده است.</w:t>
      </w:r>
    </w:p>
    <w:p w14:paraId="1EBBDE6C" w14:textId="6B7F89A6" w:rsidR="001071FA" w:rsidRDefault="002C101F" w:rsidP="005B64DE">
      <w:pPr>
        <w:jc w:val="both"/>
        <w:rPr>
          <w:rtl/>
        </w:rPr>
      </w:pPr>
      <w:r>
        <w:rPr>
          <w:rFonts w:hint="cs"/>
          <w:rtl/>
        </w:rPr>
        <w:t xml:space="preserve">ناگفته نماند، ابو الصلاح حلبی در کتاب «الکافی فی الفقه» صفحۀ 113 به هنگام شمارش عبادات، شمار آنها را 10 دانسته و می‌فرماید: </w:t>
      </w:r>
      <w:r w:rsidRPr="002C101F">
        <w:rPr>
          <w:color w:val="000080"/>
          <w:rtl/>
        </w:rPr>
        <w:t>العبادات عشرة: الصلوات، و حقوق الأموال، و الصيام، و الحج، و الوفاء بالنذور و العهود و الوعود</w:t>
      </w:r>
      <w:r w:rsidR="001148AF">
        <w:rPr>
          <w:rFonts w:hint="cs"/>
          <w:color w:val="000080"/>
          <w:rtl/>
        </w:rPr>
        <w:t xml:space="preserve"> ... </w:t>
      </w:r>
      <w:r>
        <w:rPr>
          <w:rFonts w:hint="cs"/>
          <w:rtl/>
        </w:rPr>
        <w:t>.</w:t>
      </w:r>
      <w:r w:rsidR="001148AF">
        <w:rPr>
          <w:rFonts w:hint="cs"/>
          <w:rtl/>
        </w:rPr>
        <w:t xml:space="preserve"> </w:t>
      </w:r>
      <w:r w:rsidR="001148AF">
        <w:rPr>
          <w:rFonts w:hint="cs"/>
          <w:color w:val="000000"/>
          <w:rtl/>
        </w:rPr>
        <w:t xml:space="preserve">ایشان، وفای به وعده را در </w:t>
      </w:r>
      <w:r w:rsidR="001148AF" w:rsidRPr="001148AF">
        <w:rPr>
          <w:rFonts w:hint="cs"/>
          <w:color w:val="000000"/>
          <w:rtl/>
        </w:rPr>
        <w:t xml:space="preserve">سیاق </w:t>
      </w:r>
      <w:r w:rsidR="001148AF">
        <w:rPr>
          <w:rFonts w:hint="cs"/>
          <w:rtl/>
        </w:rPr>
        <w:t>واجبات قرار داده است؛ پس گویا قصد دارد وفای به وعده را نیز واجب بشمارد. عبارتی که پیش‌تر</w:t>
      </w:r>
      <w:r w:rsidR="005355B0">
        <w:rPr>
          <w:rFonts w:hint="cs"/>
          <w:rtl/>
        </w:rPr>
        <w:t>،</w:t>
      </w:r>
      <w:r w:rsidR="001148AF">
        <w:rPr>
          <w:rFonts w:hint="cs"/>
          <w:rtl/>
        </w:rPr>
        <w:t xml:space="preserve"> از ایشان نقل نمودیم نیز، بر همین مطلب دلالت می‌کند.</w:t>
      </w:r>
    </w:p>
    <w:p w14:paraId="63A9CA62" w14:textId="3BE96156" w:rsidR="001148AF" w:rsidRPr="005355B0" w:rsidRDefault="001148AF" w:rsidP="005355B0">
      <w:pPr>
        <w:jc w:val="both"/>
        <w:rPr>
          <w:color w:val="000000"/>
          <w:rtl/>
        </w:rPr>
      </w:pPr>
      <w:r>
        <w:rPr>
          <w:rFonts w:hint="cs"/>
          <w:rtl/>
        </w:rPr>
        <w:t xml:space="preserve">در نزهة الناظر صفحۀ 7 </w:t>
      </w:r>
      <w:r w:rsidR="001071FA">
        <w:rPr>
          <w:rFonts w:hint="cs"/>
          <w:rtl/>
        </w:rPr>
        <w:t>امّا</w:t>
      </w:r>
      <w:r w:rsidR="0067190E">
        <w:rPr>
          <w:rFonts w:hint="cs"/>
          <w:rtl/>
        </w:rPr>
        <w:t xml:space="preserve">، </w:t>
      </w:r>
      <w:r>
        <w:rPr>
          <w:rFonts w:hint="cs"/>
          <w:rtl/>
        </w:rPr>
        <w:t xml:space="preserve">چنین </w:t>
      </w:r>
      <w:r w:rsidR="0067190E">
        <w:rPr>
          <w:rFonts w:hint="cs"/>
          <w:rtl/>
        </w:rPr>
        <w:t>آمده</w:t>
      </w:r>
      <w:r>
        <w:rPr>
          <w:rFonts w:hint="cs"/>
          <w:rtl/>
        </w:rPr>
        <w:t xml:space="preserve"> است: </w:t>
      </w:r>
      <w:r w:rsidR="0067190E" w:rsidRPr="0067190E">
        <w:rPr>
          <w:color w:val="000080"/>
          <w:rtl/>
        </w:rPr>
        <w:t>و قال الشيخ أبو الصلاح العبادات عشر</w:t>
      </w:r>
      <w:r w:rsidR="0067190E">
        <w:rPr>
          <w:rFonts w:hint="cs"/>
          <w:color w:val="000080"/>
          <w:rtl/>
        </w:rPr>
        <w:t xml:space="preserve"> ...</w:t>
      </w:r>
      <w:r w:rsidR="0067190E" w:rsidRPr="0067190E">
        <w:rPr>
          <w:color w:val="000080"/>
          <w:rtl/>
        </w:rPr>
        <w:t xml:space="preserve"> </w:t>
      </w:r>
      <w:r w:rsidR="0067190E" w:rsidRPr="0067190E">
        <w:rPr>
          <w:rFonts w:hint="cs"/>
          <w:color w:val="000000"/>
          <w:rtl/>
        </w:rPr>
        <w:t>(عبارت ابو الصلاح را نقل نموده و می‌فرماید</w:t>
      </w:r>
      <w:r w:rsidR="0067190E">
        <w:rPr>
          <w:rFonts w:hint="cs"/>
          <w:color w:val="000000"/>
          <w:rtl/>
        </w:rPr>
        <w:t xml:space="preserve"> من عبادات را در 45 قسم، حصر نمودم</w:t>
      </w:r>
      <w:r w:rsidR="0067190E" w:rsidRPr="0067190E">
        <w:rPr>
          <w:rFonts w:hint="cs"/>
          <w:color w:val="000000"/>
          <w:rtl/>
        </w:rPr>
        <w:t>)</w:t>
      </w:r>
      <w:r w:rsidR="0067190E" w:rsidRPr="0067190E">
        <w:rPr>
          <w:color w:val="000080"/>
          <w:rtl/>
        </w:rPr>
        <w:t xml:space="preserve"> أقول إن العبادات كثيرة و الذي قد حصرت منها خمس و أربعين قسما و هي </w:t>
      </w:r>
      <w:r w:rsidR="0067190E" w:rsidRPr="001071FA">
        <w:rPr>
          <w:rFonts w:hint="cs"/>
          <w:color w:val="000000"/>
          <w:rtl/>
        </w:rPr>
        <w:t>(</w:t>
      </w:r>
      <w:r w:rsidR="001071FA" w:rsidRPr="001071FA">
        <w:rPr>
          <w:rFonts w:hint="cs"/>
          <w:color w:val="000000"/>
          <w:rtl/>
        </w:rPr>
        <w:t xml:space="preserve">مواردی </w:t>
      </w:r>
      <w:r w:rsidR="001071FA">
        <w:rPr>
          <w:rFonts w:hint="cs"/>
          <w:color w:val="000000"/>
          <w:rtl/>
        </w:rPr>
        <w:t xml:space="preserve">از عبادات </w:t>
      </w:r>
      <w:r w:rsidR="001071FA" w:rsidRPr="001071FA">
        <w:rPr>
          <w:rFonts w:hint="cs"/>
          <w:color w:val="000000"/>
          <w:rtl/>
        </w:rPr>
        <w:t xml:space="preserve">را </w:t>
      </w:r>
      <w:r w:rsidR="001071FA">
        <w:rPr>
          <w:rFonts w:hint="cs"/>
          <w:color w:val="000000"/>
          <w:rtl/>
        </w:rPr>
        <w:t>بر شمرده</w:t>
      </w:r>
      <w:r w:rsidR="001071FA" w:rsidRPr="001071FA">
        <w:rPr>
          <w:rFonts w:hint="cs"/>
          <w:color w:val="000000"/>
          <w:rtl/>
        </w:rPr>
        <w:t xml:space="preserve"> تا به اینجا می‌رسد)</w:t>
      </w:r>
      <w:r w:rsidR="001071FA">
        <w:rPr>
          <w:rFonts w:hint="cs"/>
          <w:color w:val="000080"/>
          <w:rtl/>
        </w:rPr>
        <w:t xml:space="preserve"> </w:t>
      </w:r>
      <w:r w:rsidR="0067190E" w:rsidRPr="0067190E">
        <w:rPr>
          <w:color w:val="000080"/>
          <w:rtl/>
        </w:rPr>
        <w:t xml:space="preserve">و الوفاء بما عقد عليه من النذر و العهد و اليمين </w:t>
      </w:r>
      <w:r w:rsidR="001071FA" w:rsidRPr="001071FA">
        <w:rPr>
          <w:rFonts w:hint="cs"/>
          <w:color w:val="000000"/>
          <w:rtl/>
        </w:rPr>
        <w:t>(ایشان «وعد» را در زمر</w:t>
      </w:r>
      <w:r w:rsidR="005355B0">
        <w:rPr>
          <w:rFonts w:hint="cs"/>
          <w:color w:val="000000"/>
          <w:rtl/>
        </w:rPr>
        <w:t>ۀ</w:t>
      </w:r>
      <w:r w:rsidR="001071FA" w:rsidRPr="001071FA">
        <w:rPr>
          <w:rFonts w:hint="cs"/>
          <w:color w:val="000000"/>
          <w:rtl/>
        </w:rPr>
        <w:t xml:space="preserve"> واجبات قرار نداده است چون «وعد»، مصداق «عقد علیه» نیست</w:t>
      </w:r>
      <w:r w:rsidR="001071FA">
        <w:rPr>
          <w:rFonts w:hint="cs"/>
          <w:color w:val="000000"/>
          <w:rtl/>
        </w:rPr>
        <w:t>. بدین ترتیب ایشان به وجوب وفای به وعده قائل نیست</w:t>
      </w:r>
      <w:r w:rsidR="001071FA" w:rsidRPr="001071FA">
        <w:rPr>
          <w:rFonts w:hint="cs"/>
          <w:color w:val="000000"/>
          <w:rtl/>
        </w:rPr>
        <w:t>)</w:t>
      </w:r>
      <w:r>
        <w:rPr>
          <w:rFonts w:hint="cs"/>
          <w:rtl/>
        </w:rPr>
        <w:t xml:space="preserve">. نزهة الناظر </w:t>
      </w:r>
      <w:r w:rsidR="005355B0">
        <w:rPr>
          <w:rFonts w:hint="cs"/>
          <w:rtl/>
        </w:rPr>
        <w:t>ظاهراً برای</w:t>
      </w:r>
      <w:r>
        <w:rPr>
          <w:rFonts w:hint="cs"/>
          <w:rtl/>
        </w:rPr>
        <w:t xml:space="preserve"> یحیی بن سعید است ولی انتسابش به وی، محل بحث و نزاع است.</w:t>
      </w:r>
    </w:p>
    <w:p w14:paraId="4596BDA8" w14:textId="1FF2AD2F" w:rsidR="001071FA" w:rsidRDefault="001071FA" w:rsidP="005B64DE">
      <w:pPr>
        <w:jc w:val="both"/>
        <w:rPr>
          <w:rtl/>
        </w:rPr>
      </w:pPr>
      <w:r>
        <w:rPr>
          <w:rFonts w:hint="cs"/>
          <w:rtl/>
        </w:rPr>
        <w:t>پس از ابو الصلاح حلبی، در اصباح الشیعة</w:t>
      </w:r>
      <w:r w:rsidR="001459FB">
        <w:rPr>
          <w:rFonts w:hint="cs"/>
          <w:rtl/>
        </w:rPr>
        <w:t xml:space="preserve"> صفحۀ 284</w:t>
      </w:r>
      <w:r>
        <w:rPr>
          <w:rFonts w:hint="cs"/>
          <w:rtl/>
        </w:rPr>
        <w:t xml:space="preserve"> </w:t>
      </w:r>
      <w:r w:rsidR="00DF3871">
        <w:rPr>
          <w:rFonts w:hint="cs"/>
          <w:rtl/>
        </w:rPr>
        <w:t xml:space="preserve">نیز، به عدم وجوب وفا تصریح شده است. در دانش فقه </w:t>
      </w:r>
      <w:r w:rsidR="005355B0">
        <w:rPr>
          <w:rFonts w:hint="cs"/>
          <w:rtl/>
        </w:rPr>
        <w:t>این بحث مطرح شده است</w:t>
      </w:r>
      <w:r w:rsidR="00DF3871">
        <w:rPr>
          <w:rFonts w:hint="cs"/>
          <w:rtl/>
        </w:rPr>
        <w:t xml:space="preserve"> که اگر زمان ادای دین فرا برسد، و بدهکار از طلبکار درخواست مهلت کند، و طلبکار به او مهلت بدهد، آیا دین مؤجّل می‌شود یا خیر؟ در اصباح الشیعة به این بحث اشاره شده و فرموده است، مهلت دادن طلبکار، در حقیقت وعده‌ای است که طلبکار به بدهکار داده است و عمل به وعده واجب نیست در نتیجه دین مؤجّل نمی‌شود.</w:t>
      </w:r>
      <w:r w:rsidR="005C37A0">
        <w:rPr>
          <w:rFonts w:hint="cs"/>
          <w:rtl/>
        </w:rPr>
        <w:t xml:space="preserve"> عبارت ایشان از این قرار است: </w:t>
      </w:r>
      <w:r w:rsidR="001459FB" w:rsidRPr="001459FB">
        <w:rPr>
          <w:color w:val="000080"/>
          <w:rtl/>
        </w:rPr>
        <w:t>إذا كان له على غيره مال حال، فأجله فيه، لم يصر مؤجلا، و إنما يستحب له الوفاء بما وعده</w:t>
      </w:r>
      <w:r w:rsidR="001459FB" w:rsidRPr="001459FB">
        <w:rPr>
          <w:rtl/>
        </w:rPr>
        <w:t>.</w:t>
      </w:r>
    </w:p>
    <w:p w14:paraId="736CB1B2" w14:textId="77777777" w:rsidR="001459FB" w:rsidRDefault="001459FB" w:rsidP="005B64DE">
      <w:pPr>
        <w:jc w:val="both"/>
        <w:rPr>
          <w:rtl/>
        </w:rPr>
      </w:pPr>
      <w:r>
        <w:rPr>
          <w:rFonts w:hint="cs"/>
          <w:rtl/>
        </w:rPr>
        <w:t>دانستنی است، در شمار زیادی از کتب فقهی ما، ذیل همین قضیه، بحث وفای به وعده مطرح شده است.</w:t>
      </w:r>
    </w:p>
    <w:p w14:paraId="299690A5" w14:textId="0D212E8F" w:rsidR="00DF3871" w:rsidRDefault="001459FB" w:rsidP="005B64DE">
      <w:pPr>
        <w:jc w:val="both"/>
        <w:rPr>
          <w:rtl/>
        </w:rPr>
      </w:pPr>
      <w:r>
        <w:rPr>
          <w:rFonts w:hint="cs"/>
          <w:rtl/>
        </w:rPr>
        <w:t xml:space="preserve">در تذکرة الفقهاء چاپ قدیم، جلد 2 صفحۀ 5 چنین آمده است: </w:t>
      </w:r>
      <w:r w:rsidRPr="001459FB">
        <w:rPr>
          <w:color w:val="000080"/>
          <w:rtl/>
        </w:rPr>
        <w:t xml:space="preserve">و التأجيل </w:t>
      </w:r>
      <w:r w:rsidRPr="001459FB">
        <w:rPr>
          <w:rFonts w:hint="cs"/>
          <w:color w:val="000000"/>
          <w:rtl/>
        </w:rPr>
        <w:t xml:space="preserve">(به معنای </w:t>
      </w:r>
      <w:r>
        <w:rPr>
          <w:rFonts w:hint="cs"/>
          <w:color w:val="000000"/>
          <w:rtl/>
        </w:rPr>
        <w:t>مدّت</w:t>
      </w:r>
      <w:r w:rsidRPr="001459FB">
        <w:rPr>
          <w:rFonts w:hint="cs"/>
          <w:color w:val="000000"/>
          <w:rtl/>
        </w:rPr>
        <w:t xml:space="preserve"> دادن) </w:t>
      </w:r>
      <w:r w:rsidRPr="001459FB">
        <w:rPr>
          <w:color w:val="000080"/>
          <w:rtl/>
        </w:rPr>
        <w:t>تطوّع من جهته و وَعْدٌ، فلا يلزم الوفاء به</w:t>
      </w:r>
      <w:r w:rsidRPr="001459FB">
        <w:rPr>
          <w:rtl/>
        </w:rPr>
        <w:t>.</w:t>
      </w:r>
    </w:p>
    <w:p w14:paraId="25EDF379" w14:textId="4768E0CC" w:rsidR="001459FB" w:rsidRDefault="001459FB" w:rsidP="005B64DE">
      <w:pPr>
        <w:jc w:val="both"/>
        <w:rPr>
          <w:rtl/>
        </w:rPr>
      </w:pPr>
      <w:r>
        <w:rPr>
          <w:rFonts w:hint="cs"/>
          <w:rtl/>
        </w:rPr>
        <w:lastRenderedPageBreak/>
        <w:t xml:space="preserve">در مختلف الشیعة جلد 6 صفحۀ 196 نیز به یک تناسب، در مورد قول گوینده فرموده است: </w:t>
      </w:r>
      <w:r w:rsidRPr="001459FB">
        <w:rPr>
          <w:color w:val="000080"/>
          <w:rtl/>
        </w:rPr>
        <w:t>انّما هو وعد من صاحب العبد بذلك، و هو بالخيار بين الوفاء به و بين الترك</w:t>
      </w:r>
      <w:r>
        <w:rPr>
          <w:rFonts w:hint="cs"/>
          <w:rtl/>
        </w:rPr>
        <w:t>.</w:t>
      </w:r>
    </w:p>
    <w:p w14:paraId="0CA1E328" w14:textId="725F12B8" w:rsidR="001459FB" w:rsidRDefault="001459FB" w:rsidP="005B64DE">
      <w:pPr>
        <w:jc w:val="both"/>
        <w:rPr>
          <w:rtl/>
        </w:rPr>
      </w:pPr>
      <w:r>
        <w:rPr>
          <w:rFonts w:hint="cs"/>
          <w:rtl/>
        </w:rPr>
        <w:t xml:space="preserve">در نهایة الاحکام جلد 2 صفحۀ 411 نیز این عبارت آمده است: </w:t>
      </w:r>
      <w:r w:rsidRPr="001459FB">
        <w:rPr>
          <w:color w:val="000080"/>
          <w:rtl/>
          <w:lang w:bidi="ar"/>
        </w:rPr>
        <w:t>لا يجب الوفاء بوعد الاحتساب</w:t>
      </w:r>
      <w:r>
        <w:rPr>
          <w:rFonts w:hint="cs"/>
          <w:rtl/>
        </w:rPr>
        <w:t>.</w:t>
      </w:r>
    </w:p>
    <w:p w14:paraId="65A7B3E8" w14:textId="2C454124" w:rsidR="001459FB" w:rsidRDefault="001459FB" w:rsidP="005B64DE">
      <w:pPr>
        <w:jc w:val="both"/>
        <w:rPr>
          <w:rtl/>
        </w:rPr>
      </w:pPr>
      <w:r>
        <w:rPr>
          <w:rFonts w:hint="cs"/>
          <w:rtl/>
        </w:rPr>
        <w:t xml:space="preserve">در التنقیح الرائع جلد 2 صفحۀ 296 فرموده است: </w:t>
      </w:r>
      <w:r w:rsidRPr="001459FB">
        <w:rPr>
          <w:rFonts w:hint="cs"/>
          <w:color w:val="000080"/>
          <w:rtl/>
        </w:rPr>
        <w:t>الوفاء بالوعد حسنٌ</w:t>
      </w:r>
      <w:r>
        <w:rPr>
          <w:rFonts w:hint="cs"/>
          <w:rtl/>
        </w:rPr>
        <w:t>.</w:t>
      </w:r>
    </w:p>
    <w:p w14:paraId="04EC3FE1" w14:textId="7EC6684A" w:rsidR="001459FB" w:rsidRDefault="001459FB" w:rsidP="005B64DE">
      <w:pPr>
        <w:jc w:val="both"/>
        <w:rPr>
          <w:rtl/>
        </w:rPr>
      </w:pPr>
      <w:r>
        <w:rPr>
          <w:rFonts w:hint="cs"/>
          <w:rtl/>
        </w:rPr>
        <w:t>در جامع ال</w:t>
      </w:r>
      <w:r w:rsidR="0081770E">
        <w:rPr>
          <w:rFonts w:hint="cs"/>
          <w:rtl/>
        </w:rPr>
        <w:t xml:space="preserve">مقاصد جلد 5 صفحۀ 22 می‌نویسد: </w:t>
      </w:r>
      <w:r w:rsidR="0081770E" w:rsidRPr="0081770E">
        <w:rPr>
          <w:rFonts w:hint="cs"/>
          <w:color w:val="000080"/>
          <w:rtl/>
        </w:rPr>
        <w:t>فقد وعده بالاحسان فلا یجب الوفاء به</w:t>
      </w:r>
      <w:r w:rsidR="0081770E">
        <w:rPr>
          <w:rFonts w:hint="cs"/>
          <w:rtl/>
        </w:rPr>
        <w:t>.</w:t>
      </w:r>
    </w:p>
    <w:p w14:paraId="322887A8" w14:textId="1E5BEF9B" w:rsidR="0081770E" w:rsidRDefault="0081770E" w:rsidP="005B64DE">
      <w:pPr>
        <w:jc w:val="both"/>
        <w:rPr>
          <w:rtl/>
        </w:rPr>
      </w:pPr>
      <w:r>
        <w:rPr>
          <w:rFonts w:hint="cs"/>
          <w:rtl/>
        </w:rPr>
        <w:t xml:space="preserve">در حاشیۀ شرائع الاسلام شهید ثانی صفحۀ 390 چنین آمده است: </w:t>
      </w:r>
      <w:r w:rsidRPr="0081770E">
        <w:rPr>
          <w:color w:val="000080"/>
          <w:rtl/>
        </w:rPr>
        <w:t>ليس ذلك بعقد يجب الوفاء به، بل هو وعد يستحبّ‌ الوفاء به</w:t>
      </w:r>
      <w:r w:rsidRPr="0081770E">
        <w:rPr>
          <w:rtl/>
        </w:rPr>
        <w:t>.</w:t>
      </w:r>
      <w:r>
        <w:rPr>
          <w:rFonts w:hint="cs"/>
          <w:rtl/>
        </w:rPr>
        <w:t xml:space="preserve"> همانطور که در نزهة الناظر یحیی بن سعید گذشت، موضوعی که وجوب وفاء دارد، عقد است نه وعد.</w:t>
      </w:r>
    </w:p>
    <w:p w14:paraId="24624E60" w14:textId="564E003B" w:rsidR="0081770E" w:rsidRPr="0081770E" w:rsidRDefault="0081770E" w:rsidP="005B64DE">
      <w:pPr>
        <w:jc w:val="both"/>
        <w:rPr>
          <w:color w:val="000080"/>
          <w:rtl/>
        </w:rPr>
      </w:pPr>
      <w:r>
        <w:rPr>
          <w:rFonts w:hint="cs"/>
          <w:rtl/>
        </w:rPr>
        <w:t xml:space="preserve">در مسالک الافهام جلد 3 صفحۀ 456 و جلد 5 صفحۀ 58 نیز بدین مطلب اشاره شده است. ایشان در جلد 14 صفحۀ 275 نیز در صدد توجیه آن‌که وعده را به مثابۀ دین قرار داده، می‌فرماید، وعده حقیقتاً دین نیست بلکه نازل منزلۀ دین است: </w:t>
      </w:r>
      <w:r w:rsidRPr="0081770E">
        <w:rPr>
          <w:color w:val="000080"/>
          <w:rtl/>
          <w:lang w:bidi="ar"/>
        </w:rPr>
        <w:t>لأن الوفاء بالوعد من مكارم الأخلاق، فنزّله منزلة الدّين</w:t>
      </w:r>
      <w:r>
        <w:rPr>
          <w:rFonts w:hint="cs"/>
          <w:rtl/>
        </w:rPr>
        <w:t>.</w:t>
      </w:r>
    </w:p>
    <w:p w14:paraId="3EFDA80E" w14:textId="726B7608" w:rsidR="0081770E" w:rsidRDefault="0081770E" w:rsidP="005B64DE">
      <w:pPr>
        <w:jc w:val="both"/>
        <w:rPr>
          <w:rtl/>
        </w:rPr>
      </w:pPr>
      <w:r>
        <w:rPr>
          <w:rFonts w:hint="cs"/>
          <w:rtl/>
        </w:rPr>
        <w:t>من کلمات فقهاء را فی الجملة تا محقق اردبیلی بررسی کردم و پس از محقق اردبیلی را بررسی نکردم. البته</w:t>
      </w:r>
      <w:r w:rsidR="00B20EE3">
        <w:rPr>
          <w:rFonts w:hint="cs"/>
          <w:rtl/>
        </w:rPr>
        <w:t xml:space="preserve"> در جلسۀ سابق، گفتیم که بعد از محقق اردبیلی نیز، برخی از فقهای معاصر، به وجوب وفای به وعده قائل شده‌اند. کسانی همچون آقای منتظری و حاج آقا تقی قمی به این مطلب قائل شدند و حاج آقا تقی، از پدرشان حاج آقا حسین قمی نیز همین قول را نقل نموده‌اند. در سوی مقابل شاید معمول آقایان به عدم وجوب قائل شده و عده‌ای نیز احتیاط نموده‌اند.</w:t>
      </w:r>
    </w:p>
    <w:p w14:paraId="406BDAF4" w14:textId="1CC572EE" w:rsidR="00B20EE3" w:rsidRDefault="00B20EE3" w:rsidP="005B64DE">
      <w:pPr>
        <w:pStyle w:val="Heading3"/>
        <w:jc w:val="both"/>
        <w:rPr>
          <w:rtl/>
        </w:rPr>
      </w:pPr>
      <w:bookmarkStart w:id="8" w:name="_Toc183941902"/>
      <w:r>
        <w:rPr>
          <w:rFonts w:hint="cs"/>
          <w:rtl/>
        </w:rPr>
        <w:t>بررسی ادلۀ وجوب وفای به وعده</w:t>
      </w:r>
      <w:bookmarkEnd w:id="8"/>
    </w:p>
    <w:p w14:paraId="06F1DDB3" w14:textId="43B69861" w:rsidR="00B20EE3" w:rsidRDefault="00B20EE3" w:rsidP="005B64DE">
      <w:pPr>
        <w:jc w:val="both"/>
        <w:rPr>
          <w:rtl/>
        </w:rPr>
      </w:pPr>
      <w:r>
        <w:rPr>
          <w:rFonts w:hint="cs"/>
          <w:rtl/>
        </w:rPr>
        <w:t>اینک قصد داریم به بررسی</w:t>
      </w:r>
      <w:r w:rsidR="00E22482">
        <w:rPr>
          <w:rFonts w:hint="cs"/>
          <w:rtl/>
        </w:rPr>
        <w:t xml:space="preserve"> گذرای</w:t>
      </w:r>
      <w:r>
        <w:rPr>
          <w:rFonts w:hint="cs"/>
          <w:rtl/>
        </w:rPr>
        <w:t xml:space="preserve"> ادلۀ وجوب وفای به وعده بنشینیم.</w:t>
      </w:r>
    </w:p>
    <w:p w14:paraId="37054AFF" w14:textId="1C33C8BF" w:rsidR="00311D70" w:rsidRDefault="00311D70" w:rsidP="005B64DE">
      <w:pPr>
        <w:pStyle w:val="Heading4"/>
        <w:jc w:val="both"/>
        <w:rPr>
          <w:rtl/>
        </w:rPr>
      </w:pPr>
      <w:bookmarkStart w:id="9" w:name="_Toc183941903"/>
      <w:r>
        <w:rPr>
          <w:rFonts w:hint="cs"/>
          <w:rtl/>
        </w:rPr>
        <w:t>ادلۀ لزوم وفای به عقد، عهد و شرط</w:t>
      </w:r>
      <w:bookmarkEnd w:id="9"/>
    </w:p>
    <w:p w14:paraId="11F9FBC1" w14:textId="418C16ED" w:rsidR="00B20EE3" w:rsidRDefault="00B20EE3" w:rsidP="005B64DE">
      <w:pPr>
        <w:jc w:val="both"/>
        <w:rPr>
          <w:rtl/>
        </w:rPr>
      </w:pPr>
      <w:r>
        <w:rPr>
          <w:rFonts w:hint="cs"/>
          <w:rtl/>
        </w:rPr>
        <w:t xml:space="preserve">یک سری ادلۀ عام وجود دارد که ممکن است دلیل بر وجوب تلقّی شوند؛ همچون ادلۀ وجوب وفای به عقد، و ادلۀ وجوب وفای به عهد، و </w:t>
      </w:r>
      <w:r w:rsidR="00E22482">
        <w:rPr>
          <w:rFonts w:hint="cs"/>
          <w:rtl/>
        </w:rPr>
        <w:t xml:space="preserve">ادلۀ </w:t>
      </w:r>
      <w:r>
        <w:rPr>
          <w:rFonts w:hint="cs"/>
          <w:rtl/>
        </w:rPr>
        <w:t>وجوب وفای به شرط. اینها، ادله‌ای هستند که عده‌ای از اندیشمندان، بدان تمسک جسته‌اند.</w:t>
      </w:r>
    </w:p>
    <w:p w14:paraId="38018C1E" w14:textId="5963FDE7" w:rsidR="00B20EE3" w:rsidRDefault="00B20EE3" w:rsidP="005B64DE">
      <w:pPr>
        <w:jc w:val="both"/>
        <w:rPr>
          <w:rtl/>
        </w:rPr>
      </w:pPr>
      <w:r>
        <w:rPr>
          <w:rFonts w:hint="cs"/>
          <w:rtl/>
        </w:rPr>
        <w:t>برخی از این ادله، دارای اشکال صغروی هستند و برخی دارای اشکال کبروی، که اینک قصد ورود تفصیلی به آن را نداریم. اجمال مطلب آن است که تمام این ادله، با این اشکال روبرو هستند که وعده، مصداق هیچیک از عقد، عهد و شرط نیست. عقد، به معنای پیمانی است که میان دو شخص بسته می‌شود و مجرد وعده دادن، مصداق پیمان بستن نیست. عهد نیز، به معنای پیمان بستن و بر عهده گرفتن است، و مجرد وعده دادن، مصداق عهد نیست چون وعده دادن، صرف اخبار به شیء است. وعده دادن، مصداق شرط نیز تلقّی نمی‌شود.</w:t>
      </w:r>
    </w:p>
    <w:p w14:paraId="4F75F4F2" w14:textId="0C35CCFC" w:rsidR="00B20EE3" w:rsidRDefault="00B20EE3" w:rsidP="005B64DE">
      <w:pPr>
        <w:jc w:val="both"/>
        <w:rPr>
          <w:rtl/>
        </w:rPr>
      </w:pPr>
      <w:r>
        <w:rPr>
          <w:rFonts w:hint="cs"/>
          <w:rtl/>
        </w:rPr>
        <w:t xml:space="preserve">ولی در برخی از اینها، </w:t>
      </w:r>
      <w:r w:rsidR="00311D70">
        <w:rPr>
          <w:rFonts w:hint="cs"/>
          <w:rtl/>
        </w:rPr>
        <w:t>نکات</w:t>
      </w:r>
      <w:r>
        <w:rPr>
          <w:rFonts w:hint="cs"/>
          <w:rtl/>
        </w:rPr>
        <w:t xml:space="preserve"> دیگری نیز وجود دارد</w:t>
      </w:r>
      <w:r w:rsidR="00311D70">
        <w:rPr>
          <w:rFonts w:hint="cs"/>
          <w:rtl/>
        </w:rPr>
        <w:t>. در یک نشست علمی که پیرامون ادلۀ تجارت برگزار شده بود، به این مطلب پرداختیم که ادله‌ای همچون «اوفوا بالعقود» و «اوفوا بالعهود» نمی‌توانند در بحث تجارت مستند واقع شوند چون یکی از معانی شایع عقد و عهد در لغت، الزام است نه التزام؛ بدین ترتیب «اوفوا بالعقود» به معنای لزوم وفاء به عقود الله و الزامات الهی است، نه لزوم وفاء به آنچه انسان بر علیه خویش، بدان ملتزم می‌شود. «عهد علیه» نیز، به معنای «الزمه» است. «فِ بعهد الله» به معنای وفاء به پیمانی که با خدا بستید</w:t>
      </w:r>
      <w:r w:rsidR="00E22482">
        <w:rPr>
          <w:rFonts w:hint="cs"/>
          <w:rtl/>
        </w:rPr>
        <w:t>،</w:t>
      </w:r>
      <w:r w:rsidR="00311D70">
        <w:rPr>
          <w:rFonts w:hint="cs"/>
          <w:rtl/>
        </w:rPr>
        <w:t xml:space="preserve"> </w:t>
      </w:r>
      <w:r w:rsidR="00311D70">
        <w:rPr>
          <w:rFonts w:hint="cs"/>
          <w:rtl/>
        </w:rPr>
        <w:lastRenderedPageBreak/>
        <w:t xml:space="preserve">نیست، بلکه به معنای وفاء به الزامات خداوند است. مقصود آن‌که، استدلال به این ادله، برای لزوم وفای به عقد اصطلاحی صحیح نیست، تا چه رسد </w:t>
      </w:r>
      <w:r w:rsidR="00E22482">
        <w:rPr>
          <w:rFonts w:hint="cs"/>
          <w:rtl/>
        </w:rPr>
        <w:t>به</w:t>
      </w:r>
      <w:r w:rsidR="00311D70">
        <w:rPr>
          <w:rFonts w:hint="cs"/>
          <w:rtl/>
        </w:rPr>
        <w:t xml:space="preserve"> وعده که اساساً مصداقیّتش برای عقد ثابت نیست.</w:t>
      </w:r>
    </w:p>
    <w:p w14:paraId="3A4F0929" w14:textId="6193C35B" w:rsidR="00311D70" w:rsidRDefault="00DE6E78" w:rsidP="005B64DE">
      <w:pPr>
        <w:pStyle w:val="Heading4"/>
        <w:jc w:val="both"/>
        <w:rPr>
          <w:rtl/>
        </w:rPr>
      </w:pPr>
      <w:bookmarkStart w:id="10" w:name="_Toc183941904"/>
      <w:r>
        <w:rPr>
          <w:rFonts w:hint="cs"/>
          <w:rtl/>
        </w:rPr>
        <w:t>آیات</w:t>
      </w:r>
      <w:r w:rsidR="00311D70">
        <w:rPr>
          <w:rFonts w:hint="cs"/>
          <w:rtl/>
        </w:rPr>
        <w:t xml:space="preserve"> بازدارنده از قول بدون عمل</w:t>
      </w:r>
      <w:bookmarkEnd w:id="10"/>
    </w:p>
    <w:p w14:paraId="41616874" w14:textId="783353CE" w:rsidR="00311D70" w:rsidRDefault="00311D70" w:rsidP="005B64DE">
      <w:pPr>
        <w:jc w:val="both"/>
        <w:rPr>
          <w:color w:val="007200"/>
          <w:rtl/>
        </w:rPr>
      </w:pPr>
      <w:r>
        <w:rPr>
          <w:rFonts w:hint="cs"/>
          <w:rtl/>
        </w:rPr>
        <w:t xml:space="preserve">دلیل دیگر در این بحث، </w:t>
      </w:r>
      <w:r w:rsidR="00DE6E78">
        <w:rPr>
          <w:rFonts w:hint="cs"/>
          <w:rtl/>
        </w:rPr>
        <w:t>آیات قرآن هستند.</w:t>
      </w:r>
      <w:r>
        <w:rPr>
          <w:color w:val="007200"/>
          <w:rtl/>
        </w:rPr>
        <w:t>﴿يا أَيُّهَا الَّذينَ آمَنُوا لِمَ تَقُولُونَ ما لا تَفْعَلُون‏</w:t>
      </w:r>
      <w:r>
        <w:rPr>
          <w:rFonts w:hint="cs"/>
          <w:color w:val="007200"/>
          <w:rtl/>
        </w:rPr>
        <w:t xml:space="preserve"> * </w:t>
      </w:r>
      <w:r w:rsidRPr="00311D70">
        <w:rPr>
          <w:color w:val="007200"/>
          <w:rtl/>
        </w:rPr>
        <w:t>كَبُرَ مَقْتاً عِنْدَ اللَّهِ أَنْ تَقُولُوا ما لا تَفْعَلُون‏</w:t>
      </w:r>
      <w:r>
        <w:rPr>
          <w:color w:val="007200"/>
          <w:rtl/>
        </w:rPr>
        <w:t>﴾</w:t>
      </w:r>
      <w:r>
        <w:rPr>
          <w:rStyle w:val="FootnoteReference"/>
          <w:color w:val="007200"/>
          <w:rtl/>
        </w:rPr>
        <w:footnoteReference w:id="2"/>
      </w:r>
      <w:r>
        <w:rPr>
          <w:rFonts w:hint="cs"/>
          <w:color w:val="007200"/>
          <w:rtl/>
        </w:rPr>
        <w:t>.</w:t>
      </w:r>
    </w:p>
    <w:p w14:paraId="5A748B9B" w14:textId="058353A9" w:rsidR="00311D70" w:rsidRDefault="00311D70" w:rsidP="005B64DE">
      <w:pPr>
        <w:jc w:val="both"/>
        <w:rPr>
          <w:rtl/>
        </w:rPr>
      </w:pPr>
      <w:r w:rsidRPr="00311D70">
        <w:rPr>
          <w:rFonts w:hint="cs"/>
          <w:rtl/>
        </w:rPr>
        <w:t xml:space="preserve">یک مرحله از بحث، آن است که </w:t>
      </w:r>
      <w:r>
        <w:rPr>
          <w:rFonts w:hint="cs"/>
          <w:rtl/>
        </w:rPr>
        <w:t>این آیات، دقیقاً از چه چیزی نهی نموده</w:t>
      </w:r>
      <w:r w:rsidR="00DE6E78">
        <w:rPr>
          <w:rFonts w:hint="cs"/>
          <w:rtl/>
        </w:rPr>
        <w:t>‌اند</w:t>
      </w:r>
      <w:r>
        <w:rPr>
          <w:rFonts w:hint="cs"/>
          <w:rtl/>
        </w:rPr>
        <w:t>؟ آیا در صدد بیان آن</w:t>
      </w:r>
      <w:r w:rsidR="00DE6E78">
        <w:rPr>
          <w:rFonts w:hint="cs"/>
          <w:rtl/>
        </w:rPr>
        <w:t xml:space="preserve">ند </w:t>
      </w:r>
      <w:r>
        <w:rPr>
          <w:rFonts w:hint="cs"/>
          <w:rtl/>
        </w:rPr>
        <w:t>که اگر بنا ندارید کاری را انجام دهید، پیرامونش گفت‌وگو نکنید و به عبارتی، در مقام تحریم کذب است؟</w:t>
      </w:r>
    </w:p>
    <w:p w14:paraId="16E7AD71" w14:textId="76EF65E1" w:rsidR="00311D70" w:rsidRDefault="00311D70" w:rsidP="005B64DE">
      <w:pPr>
        <w:jc w:val="both"/>
        <w:rPr>
          <w:rtl/>
        </w:rPr>
      </w:pPr>
      <w:r>
        <w:rPr>
          <w:rFonts w:hint="cs"/>
          <w:rtl/>
        </w:rPr>
        <w:t>برخی گفته‌اند وقتی شخصی می‌گوید فلان کار را انجام می‌دهم، اگر بعداً آن را انجام ندهد، گفتار گذشتۀ خویش را کذب قرار داده است</w:t>
      </w:r>
      <w:r w:rsidR="00DE6E78">
        <w:rPr>
          <w:rFonts w:hint="cs"/>
          <w:rtl/>
        </w:rPr>
        <w:t>.</w:t>
      </w:r>
    </w:p>
    <w:p w14:paraId="645F1CC8" w14:textId="3D31C3B4" w:rsidR="00DE6E78" w:rsidRDefault="00DE6E78" w:rsidP="005B64DE">
      <w:pPr>
        <w:jc w:val="both"/>
        <w:rPr>
          <w:rtl/>
        </w:rPr>
      </w:pPr>
      <w:r>
        <w:rPr>
          <w:rFonts w:hint="cs"/>
          <w:rtl/>
        </w:rPr>
        <w:t>برخی دیگر در اشکال به این مطلب گفته‌اند، آنچه حرام است، دروغ گفتن است، نه آن‌که کاری کند که گفتار پیشینش مصداق دروغ شود. به سخن دیگر، قولی که به هنگام تحققش متصف به دروغ باشد، حرام است، ولی قولی که سابقاً محقق شده، دلیلی وجود ندارد که اثبات کند آن قول، حتماً باید مطابق واقع شود.</w:t>
      </w:r>
    </w:p>
    <w:p w14:paraId="25368A25" w14:textId="3818076C" w:rsidR="00DE6E78" w:rsidRDefault="00DE6E78" w:rsidP="005B64DE">
      <w:pPr>
        <w:pStyle w:val="Heading4"/>
        <w:jc w:val="both"/>
        <w:rPr>
          <w:rtl/>
        </w:rPr>
      </w:pPr>
      <w:bookmarkStart w:id="11" w:name="_Toc183941905"/>
      <w:r>
        <w:rPr>
          <w:rFonts w:hint="cs"/>
          <w:rtl/>
        </w:rPr>
        <w:t>روایات دالّ بر وجوب وفای به وعده</w:t>
      </w:r>
      <w:bookmarkEnd w:id="11"/>
    </w:p>
    <w:p w14:paraId="32EAD2C6" w14:textId="0FE6BC39" w:rsidR="00DE6E78" w:rsidRDefault="00DE6E78" w:rsidP="005B64DE">
      <w:pPr>
        <w:jc w:val="both"/>
        <w:rPr>
          <w:rtl/>
        </w:rPr>
      </w:pPr>
      <w:r>
        <w:rPr>
          <w:rFonts w:hint="cs"/>
          <w:rtl/>
        </w:rPr>
        <w:t>اصلی‌ترین دلیل برای وجوب وفای به وعده، روایات است. مرحوم کلینی این روایات را ذیل «</w:t>
      </w:r>
      <w:r w:rsidRPr="00DE6E78">
        <w:rPr>
          <w:rFonts w:hint="cs"/>
          <w:color w:val="000080"/>
          <w:rtl/>
        </w:rPr>
        <w:t>باب خلف الوعد</w:t>
      </w:r>
      <w:r>
        <w:rPr>
          <w:rFonts w:hint="cs"/>
          <w:rtl/>
        </w:rPr>
        <w:t>»</w:t>
      </w:r>
      <w:r>
        <w:rPr>
          <w:rStyle w:val="FootnoteReference"/>
          <w:rtl/>
        </w:rPr>
        <w:footnoteReference w:id="3"/>
      </w:r>
      <w:r>
        <w:rPr>
          <w:rFonts w:hint="cs"/>
          <w:rtl/>
        </w:rPr>
        <w:t xml:space="preserve"> درج نموده است. همانطور که پیداست در عنوان باب، صرفاً به موضوع خلف وعد اشاره شده و از حکم آن سخن گفته نشده است؛ آیا این مطلب، به معنای آن است که ایشان نمی‌خواسته به حرمت فتوا بدهد؟ ایشان در شمار زیادی از عناوین ابواب، </w:t>
      </w:r>
      <w:r w:rsidR="00E22482">
        <w:rPr>
          <w:rFonts w:hint="cs"/>
          <w:rtl/>
        </w:rPr>
        <w:t>با استفاده از</w:t>
      </w:r>
      <w:r>
        <w:rPr>
          <w:rFonts w:hint="cs"/>
          <w:rtl/>
        </w:rPr>
        <w:t xml:space="preserve"> تعابیری همچون «کراهیة فلان» به حکم عمل نیز اشاره می‌کنند </w:t>
      </w:r>
      <w:r w:rsidR="00E22482">
        <w:rPr>
          <w:rFonts w:hint="cs"/>
          <w:rtl/>
        </w:rPr>
        <w:t>که</w:t>
      </w:r>
      <w:r>
        <w:rPr>
          <w:rFonts w:hint="cs"/>
          <w:rtl/>
        </w:rPr>
        <w:t xml:space="preserve"> گاه</w:t>
      </w:r>
      <w:r w:rsidR="00E22482">
        <w:rPr>
          <w:rFonts w:hint="cs"/>
          <w:rtl/>
        </w:rPr>
        <w:t xml:space="preserve"> نیز</w:t>
      </w:r>
      <w:r>
        <w:rPr>
          <w:rFonts w:hint="cs"/>
          <w:rtl/>
        </w:rPr>
        <w:t xml:space="preserve"> مقصودشان از کراهیّت، حرمت است؛ ولی در عنوان این باب، صرفاً به موضوع اشاره نموده، و از حکمش سخن نگفته‌اند. به هر حال، معلوم نیست دیدگاه مرحوم کلینی پیرامون خلف وعده چیست.</w:t>
      </w:r>
    </w:p>
    <w:p w14:paraId="6B3CD06F" w14:textId="77777777" w:rsidR="00DE6E78" w:rsidRDefault="00DE6E78" w:rsidP="005B64DE">
      <w:pPr>
        <w:jc w:val="both"/>
        <w:rPr>
          <w:rtl/>
        </w:rPr>
      </w:pPr>
      <w:r>
        <w:rPr>
          <w:rFonts w:hint="cs"/>
          <w:rtl/>
        </w:rPr>
        <w:t>ولی روایاتی که در مسأله وجود دارد، _به ویژۀ دو روایت صحیح السند که اصلی‌ترین دلیل برای وجوب هستند_ به حسب ظاهر، بر وجوب دلالت دارند.</w:t>
      </w:r>
    </w:p>
    <w:p w14:paraId="0FE7FD27" w14:textId="77777777" w:rsidR="000C43FF" w:rsidRDefault="000C43FF" w:rsidP="005B64DE">
      <w:pPr>
        <w:jc w:val="both"/>
        <w:rPr>
          <w:rtl/>
        </w:rPr>
      </w:pPr>
      <w:r>
        <w:rPr>
          <w:rFonts w:hint="cs"/>
          <w:rtl/>
        </w:rPr>
        <w:t xml:space="preserve">برای اثبات وجوب، دو مرحله بحث وجود دارد: </w:t>
      </w:r>
      <w:r w:rsidRPr="000C43FF">
        <w:rPr>
          <w:rFonts w:hint="cs"/>
          <w:color w:val="FF0000"/>
          <w:rtl/>
        </w:rPr>
        <w:t>یک مرحله</w:t>
      </w:r>
      <w:r>
        <w:rPr>
          <w:rFonts w:hint="cs"/>
          <w:rtl/>
        </w:rPr>
        <w:t xml:space="preserve">، پیرامون مقتضی وجوب وفاء و حرمت خلف وعده است؛ و </w:t>
      </w:r>
      <w:r w:rsidRPr="000C43FF">
        <w:rPr>
          <w:rFonts w:hint="cs"/>
          <w:color w:val="FF0000"/>
          <w:rtl/>
        </w:rPr>
        <w:t>مرحلۀ دیگر</w:t>
      </w:r>
      <w:r>
        <w:rPr>
          <w:rFonts w:hint="cs"/>
          <w:rtl/>
        </w:rPr>
        <w:t>، پیرامون مانع برای این حکم است.</w:t>
      </w:r>
    </w:p>
    <w:p w14:paraId="57B278F2" w14:textId="77777777" w:rsidR="000C43FF" w:rsidRDefault="00DE6E78" w:rsidP="005B64DE">
      <w:pPr>
        <w:jc w:val="both"/>
        <w:rPr>
          <w:rtl/>
        </w:rPr>
      </w:pPr>
      <w:r>
        <w:rPr>
          <w:rFonts w:hint="cs"/>
          <w:rtl/>
        </w:rPr>
        <w:t xml:space="preserve"> </w:t>
      </w:r>
      <w:r w:rsidR="000C43FF">
        <w:rPr>
          <w:rFonts w:hint="cs"/>
          <w:rtl/>
        </w:rPr>
        <w:t>به نظر می‌رسد بر اساس روایات مزبور، از جهت مقتضی مشکلی وجود ندارد.</w:t>
      </w:r>
    </w:p>
    <w:p w14:paraId="0E76048A" w14:textId="50DD67D7" w:rsidR="00DE6E78" w:rsidRDefault="000C43FF" w:rsidP="005B64DE">
      <w:pPr>
        <w:jc w:val="both"/>
        <w:rPr>
          <w:rtl/>
        </w:rPr>
      </w:pPr>
      <w:r>
        <w:rPr>
          <w:rFonts w:hint="cs"/>
          <w:rtl/>
        </w:rPr>
        <w:t xml:space="preserve">یک روایت، صحیحۀ هشام بن سالم است: </w:t>
      </w:r>
      <w:r w:rsidRPr="000C43FF">
        <w:rPr>
          <w:color w:val="008000"/>
          <w:rtl/>
        </w:rPr>
        <w:t>عِدَةُ الْمُؤْمِنِ أَخَاهُ نَذْرٌ لَا كَفَّارَةَ لَهُ فَمَنْ أَخْلَفَ فَبِخُلْفِ اللَّهِ‏</w:t>
      </w:r>
      <w:r w:rsidRPr="000C43FF">
        <w:rPr>
          <w:rFonts w:hint="cs"/>
          <w:color w:val="008000"/>
          <w:rtl/>
        </w:rPr>
        <w:t xml:space="preserve"> </w:t>
      </w:r>
      <w:r w:rsidRPr="000C43FF">
        <w:rPr>
          <w:color w:val="008000"/>
          <w:rtl/>
        </w:rPr>
        <w:t>بَدَأَ وَ لِمَقْتِهِ تَعَرَّضَ وَ ذَلِكَ قَوْلُهُ- يا أَيُّهَا الَّذِينَ آمَنُوا لِمَ تَقُولُونَ ما لا تَفْعَلُونَ كَبُرَ مَقْتاً عِنْدَ اللَّهِ أَنْ تَقُولُوا ما لا تَفْعَلُونَ</w:t>
      </w:r>
      <w:r>
        <w:rPr>
          <w:rtl/>
        </w:rPr>
        <w:t>.</w:t>
      </w:r>
      <w:r>
        <w:rPr>
          <w:rFonts w:hint="cs"/>
          <w:rtl/>
        </w:rPr>
        <w:t xml:space="preserve"> این روایت در کافی، جلد </w:t>
      </w:r>
      <w:r>
        <w:rPr>
          <w:rtl/>
        </w:rPr>
        <w:t>2، ص</w:t>
      </w:r>
      <w:r>
        <w:rPr>
          <w:rFonts w:hint="cs"/>
          <w:rtl/>
        </w:rPr>
        <w:t>فحۀ 363 رقم 1 وارد شده است.</w:t>
      </w:r>
    </w:p>
    <w:p w14:paraId="73B2D821" w14:textId="5582DA74" w:rsidR="000C43FF" w:rsidRDefault="000C43FF" w:rsidP="005B64DE">
      <w:pPr>
        <w:jc w:val="both"/>
        <w:rPr>
          <w:rtl/>
        </w:rPr>
      </w:pPr>
      <w:r>
        <w:rPr>
          <w:rFonts w:hint="cs"/>
          <w:rtl/>
        </w:rPr>
        <w:t xml:space="preserve">ممکن است گفته شود، با توجه به استنادی که </w:t>
      </w:r>
      <w:r w:rsidR="00E22482">
        <w:rPr>
          <w:rFonts w:hint="cs"/>
          <w:rtl/>
        </w:rPr>
        <w:t xml:space="preserve">در ذیل روایت، </w:t>
      </w:r>
      <w:r>
        <w:rPr>
          <w:rFonts w:hint="cs"/>
          <w:rtl/>
        </w:rPr>
        <w:t xml:space="preserve">به آیۀ قرآن صورت گرفته، مقصود روایت، وعده‌ای است که شخص وعده‌دهنده، از همان ابتدا بنا ندارد به آن وفا کند. بنابراین، مفاد این روایت چندان روشن نیست چون ذیل روایت، به آیه‌ای استناد شده که </w:t>
      </w:r>
      <w:r>
        <w:rPr>
          <w:rFonts w:hint="cs"/>
          <w:rtl/>
        </w:rPr>
        <w:lastRenderedPageBreak/>
        <w:t>احتمال نظارتش به وعده‌ای که از همان ابتداء بنای عمل به آن وجود ندارد، مطرح است. البته در صدر روایت، وعده دادن، به منزلۀ نذر دانسته شده است؛ لذا ممکن است گفته شود از آن‌رو که اثر ظاهر نذر، وجوب وفا است، وعده نیز، همچون نذر واجب الوفاء است؛ ولی با توجه به ذیل روایت، ممکن است این روایت، ناظر به خود وعده دادن باشد نه ناظر به عمل به وعده؛ یعنی گویا می‌خواهد بگوید چنین وعده‌ای ندهید نه آن‌که هر گاه وعده دادید، باید بدان عمل کنید. ممکن است مراد از «من اخلف» خصوص کسی باشد که از همان ابتداء بنای عمل ندارد.</w:t>
      </w:r>
    </w:p>
    <w:p w14:paraId="1D70FD71" w14:textId="1635F260" w:rsidR="00E2268D" w:rsidRDefault="000C43FF" w:rsidP="005B64DE">
      <w:pPr>
        <w:jc w:val="both"/>
        <w:rPr>
          <w:rtl/>
        </w:rPr>
      </w:pPr>
      <w:r>
        <w:rPr>
          <w:rFonts w:hint="cs"/>
          <w:rtl/>
        </w:rPr>
        <w:t>این امکان نیز وجود دارد که هر دو جهت مقصود باشد؛ یعنی کسی که وعده بدهد و بنای عمل نداشته باشد، ولی بعداً به وعده‌اش عمل کند، فعلش حرام نیست</w:t>
      </w:r>
      <w:r w:rsidR="00E2268D">
        <w:rPr>
          <w:rFonts w:hint="cs"/>
          <w:rtl/>
        </w:rPr>
        <w:t xml:space="preserve"> چون کاری کرده است که کلامش از دروغ بودن خارج شود</w:t>
      </w:r>
      <w:r w:rsidR="00E22482">
        <w:rPr>
          <w:rFonts w:hint="cs"/>
          <w:rtl/>
        </w:rPr>
        <w:t>.</w:t>
      </w:r>
      <w:r w:rsidR="00E2268D">
        <w:rPr>
          <w:rFonts w:hint="cs"/>
          <w:rtl/>
        </w:rPr>
        <w:t xml:space="preserve"> این شخص، همانند شخصی است که صرفاً تجرّی کرده و مثلاً</w:t>
      </w:r>
      <w:r w:rsidR="00E22482">
        <w:rPr>
          <w:rFonts w:hint="cs"/>
          <w:rtl/>
        </w:rPr>
        <w:t xml:space="preserve"> ممکن است</w:t>
      </w:r>
      <w:r w:rsidR="00E2268D">
        <w:rPr>
          <w:rFonts w:hint="cs"/>
          <w:rtl/>
        </w:rPr>
        <w:t xml:space="preserve"> گفته شود تجرّی حرام نیست.</w:t>
      </w:r>
    </w:p>
    <w:p w14:paraId="3990BC15" w14:textId="69CC93F4" w:rsidR="00E2268D" w:rsidRDefault="00E2268D" w:rsidP="005B64DE">
      <w:pPr>
        <w:jc w:val="both"/>
        <w:rPr>
          <w:rtl/>
        </w:rPr>
      </w:pPr>
      <w:r>
        <w:rPr>
          <w:rFonts w:hint="cs"/>
          <w:rtl/>
        </w:rPr>
        <w:t xml:space="preserve">مقصود آن‌که، استدلال به این حدیث، با </w:t>
      </w:r>
      <w:r w:rsidR="00E22482">
        <w:rPr>
          <w:rFonts w:hint="cs"/>
          <w:rtl/>
        </w:rPr>
        <w:t xml:space="preserve">فراز و فرود </w:t>
      </w:r>
      <w:r>
        <w:rPr>
          <w:rFonts w:hint="cs"/>
          <w:rtl/>
        </w:rPr>
        <w:t>همراه است و چندان روشن نیست.</w:t>
      </w:r>
    </w:p>
    <w:p w14:paraId="22BFCFC6" w14:textId="6854E14A" w:rsidR="00E2268D" w:rsidRDefault="00E2268D" w:rsidP="005B64DE">
      <w:pPr>
        <w:jc w:val="both"/>
        <w:rPr>
          <w:rtl/>
        </w:rPr>
      </w:pPr>
      <w:r>
        <w:rPr>
          <w:rFonts w:hint="cs"/>
          <w:rtl/>
        </w:rPr>
        <w:t>روایت اصلی، همان روایتی است که در آن تعبیر «من کان یؤمن بالله و الیوم الآخر» به کار رفته بود و ما در آغاز بحث، بدان اشاره نمودیم. این روایت دقیقاً به لزوم وفای به وعده ناظر است چون می‌گوید «کسی که به خدا و روز قیامت ایمان دارد، فلیف إذا وعد».</w:t>
      </w:r>
    </w:p>
    <w:p w14:paraId="38770E6B" w14:textId="53C0D7D6" w:rsidR="00E2268D" w:rsidRDefault="00E2268D" w:rsidP="005B64DE">
      <w:pPr>
        <w:jc w:val="both"/>
        <w:rPr>
          <w:rtl/>
        </w:rPr>
      </w:pPr>
      <w:r>
        <w:rPr>
          <w:rFonts w:hint="cs"/>
          <w:rtl/>
        </w:rPr>
        <w:t>در جلسات سابق گفتیم، همانطور که مرحوم وحید بهبهانی متذکر شدند، «من کان یؤمن بالله و الیوم الآخر» ظهور تعابیری همچون «فلیف» در وجوب را تقویت می‌کند نه تضعیف.</w:t>
      </w:r>
    </w:p>
    <w:p w14:paraId="776A80C4" w14:textId="6D5AC011" w:rsidR="000C43FF" w:rsidRPr="00DE6E78" w:rsidRDefault="000C43FF" w:rsidP="005B64DE">
      <w:pPr>
        <w:jc w:val="both"/>
      </w:pPr>
      <w:r>
        <w:rPr>
          <w:rFonts w:hint="cs"/>
          <w:rtl/>
        </w:rPr>
        <w:t xml:space="preserve"> </w:t>
      </w:r>
      <w:r w:rsidR="00E2268D">
        <w:rPr>
          <w:rFonts w:hint="cs"/>
          <w:rtl/>
        </w:rPr>
        <w:t xml:space="preserve">کوتاه‌سخن آن‌که، وجوب وفای به وعده از جهت مقتضی تامّ است؛ آنچه لازم است پیرامون آن بحث کنیم، وجود مانع است که آن را در جلسۀ آینده دنبال خواهیم کرد. در کلاس راهنما، کلام جناب آقای مکارم در انوار الفقاهة صفحۀ 320 </w:t>
      </w:r>
      <w:r w:rsidR="00E22482">
        <w:rPr>
          <w:rFonts w:hint="cs"/>
          <w:rtl/>
        </w:rPr>
        <w:t xml:space="preserve">را محور سخن </w:t>
      </w:r>
      <w:r w:rsidR="00E2268D">
        <w:rPr>
          <w:rFonts w:hint="cs"/>
          <w:rtl/>
        </w:rPr>
        <w:t>قرار می‌دهیم.</w:t>
      </w:r>
      <w:r w:rsidR="005B64DE">
        <w:rPr>
          <w:rFonts w:hint="cs"/>
          <w:rtl/>
        </w:rPr>
        <w:t xml:space="preserve"> این بحث در سخنان دیگران نیز مطرح شده است. کسی که بحث مفصلی را پیرامون مفاد تعبیر «من کان یؤمن بالله و الیوم الآخر» ترتیب داده، مرحوم مجلسی در مرآة العقول جلد 11 صفحۀ 24 است. پیرامون مطلب ایشان نیز، سخن خواهیم گفت.</w:t>
      </w:r>
    </w:p>
    <w:sectPr w:rsidR="000C43FF" w:rsidRPr="00DE6E78"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676848" w:rsidRPr="00676848">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2" w:name="BokAdres"/>
          <w:bookmarkEnd w:id="12"/>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17D1D60B" w14:textId="431FC556" w:rsidR="00E44C4C" w:rsidRDefault="00E44C4C">
      <w:pPr>
        <w:pStyle w:val="FootnoteText"/>
      </w:pPr>
      <w:r>
        <w:rPr>
          <w:rStyle w:val="FootnoteReference"/>
        </w:rPr>
        <w:footnoteRef/>
      </w:r>
      <w:r>
        <w:rPr>
          <w:rtl/>
        </w:rPr>
        <w:t xml:space="preserve"> </w:t>
      </w:r>
      <w:r w:rsidRPr="00E44C4C">
        <w:rPr>
          <w:rtl/>
        </w:rPr>
        <w:t>الصف : 2</w:t>
      </w:r>
    </w:p>
  </w:footnote>
  <w:footnote w:id="2">
    <w:p w14:paraId="71B4B164" w14:textId="398B7F14" w:rsidR="00311D70" w:rsidRDefault="00311D70" w:rsidP="00311D70">
      <w:pPr>
        <w:pStyle w:val="FootnoteText"/>
        <w:rPr>
          <w:rtl/>
        </w:rPr>
      </w:pPr>
      <w:r>
        <w:rPr>
          <w:rStyle w:val="FootnoteReference"/>
        </w:rPr>
        <w:footnoteRef/>
      </w:r>
      <w:r>
        <w:rPr>
          <w:rtl/>
        </w:rPr>
        <w:t xml:space="preserve"> </w:t>
      </w:r>
      <w:r w:rsidRPr="00E44C4C">
        <w:rPr>
          <w:rtl/>
        </w:rPr>
        <w:t>الصف : 2</w:t>
      </w:r>
      <w:r>
        <w:t xml:space="preserve"> </w:t>
      </w:r>
      <w:r>
        <w:rPr>
          <w:rFonts w:hint="cs"/>
          <w:rtl/>
        </w:rPr>
        <w:t>و 3</w:t>
      </w:r>
    </w:p>
  </w:footnote>
  <w:footnote w:id="3">
    <w:p w14:paraId="728D423C" w14:textId="1A94270A" w:rsidR="00DE6E78" w:rsidRDefault="00DE6E78">
      <w:pPr>
        <w:pStyle w:val="FootnoteText"/>
      </w:pPr>
      <w:r>
        <w:rPr>
          <w:rStyle w:val="FootnoteReference"/>
        </w:rPr>
        <w:footnoteRef/>
      </w:r>
      <w:r>
        <w:rPr>
          <w:rtl/>
        </w:rPr>
        <w:t xml:space="preserve"> </w:t>
      </w:r>
      <w:r>
        <w:rPr>
          <w:rFonts w:hint="cs"/>
          <w:rtl/>
        </w:rPr>
        <w:t>کافی، ج2، ص363.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25"/>
  </w:num>
  <w:num w:numId="14">
    <w:abstractNumId w:val="18"/>
  </w:num>
  <w:num w:numId="15">
    <w:abstractNumId w:val="19"/>
  </w:num>
  <w:num w:numId="16">
    <w:abstractNumId w:val="20"/>
  </w:num>
  <w:num w:numId="17">
    <w:abstractNumId w:val="16"/>
  </w:num>
  <w:num w:numId="18">
    <w:abstractNumId w:val="23"/>
  </w:num>
  <w:num w:numId="19">
    <w:abstractNumId w:val="11"/>
  </w:num>
  <w:num w:numId="20">
    <w:abstractNumId w:val="22"/>
  </w:num>
  <w:num w:numId="21">
    <w:abstractNumId w:val="14"/>
  </w:num>
  <w:num w:numId="22">
    <w:abstractNumId w:val="12"/>
  </w:num>
  <w:num w:numId="23">
    <w:abstractNumId w:val="15"/>
  </w:num>
  <w:num w:numId="24">
    <w:abstractNumId w:val="17"/>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F6F"/>
    <w:rsid w:val="000072A3"/>
    <w:rsid w:val="000076FA"/>
    <w:rsid w:val="00010C03"/>
    <w:rsid w:val="00013676"/>
    <w:rsid w:val="000204D9"/>
    <w:rsid w:val="00024614"/>
    <w:rsid w:val="00025777"/>
    <w:rsid w:val="00025A7C"/>
    <w:rsid w:val="0002764C"/>
    <w:rsid w:val="00030A9E"/>
    <w:rsid w:val="00031159"/>
    <w:rsid w:val="0003305D"/>
    <w:rsid w:val="00033AA7"/>
    <w:rsid w:val="000345E8"/>
    <w:rsid w:val="00034E40"/>
    <w:rsid w:val="000353D7"/>
    <w:rsid w:val="00035626"/>
    <w:rsid w:val="00035DCB"/>
    <w:rsid w:val="00036A43"/>
    <w:rsid w:val="000403BB"/>
    <w:rsid w:val="00040870"/>
    <w:rsid w:val="000415BE"/>
    <w:rsid w:val="00041AE1"/>
    <w:rsid w:val="0004213E"/>
    <w:rsid w:val="00042299"/>
    <w:rsid w:val="0004559D"/>
    <w:rsid w:val="0004742E"/>
    <w:rsid w:val="0004752A"/>
    <w:rsid w:val="00051D34"/>
    <w:rsid w:val="00053038"/>
    <w:rsid w:val="0005384B"/>
    <w:rsid w:val="00054973"/>
    <w:rsid w:val="000554A0"/>
    <w:rsid w:val="00057D42"/>
    <w:rsid w:val="00060587"/>
    <w:rsid w:val="0006502D"/>
    <w:rsid w:val="0007106B"/>
    <w:rsid w:val="000711D6"/>
    <w:rsid w:val="00072613"/>
    <w:rsid w:val="000740FA"/>
    <w:rsid w:val="00076633"/>
    <w:rsid w:val="000800D9"/>
    <w:rsid w:val="00080953"/>
    <w:rsid w:val="00080A19"/>
    <w:rsid w:val="00080A41"/>
    <w:rsid w:val="00082016"/>
    <w:rsid w:val="0008299B"/>
    <w:rsid w:val="00085798"/>
    <w:rsid w:val="00086103"/>
    <w:rsid w:val="00087339"/>
    <w:rsid w:val="00087A96"/>
    <w:rsid w:val="000913AA"/>
    <w:rsid w:val="0009209B"/>
    <w:rsid w:val="000928F2"/>
    <w:rsid w:val="00096392"/>
    <w:rsid w:val="000A0C77"/>
    <w:rsid w:val="000A252B"/>
    <w:rsid w:val="000A2A00"/>
    <w:rsid w:val="000B31DE"/>
    <w:rsid w:val="000B335D"/>
    <w:rsid w:val="000B3AE1"/>
    <w:rsid w:val="000B3FD7"/>
    <w:rsid w:val="000B5DB5"/>
    <w:rsid w:val="000B6F58"/>
    <w:rsid w:val="000B7322"/>
    <w:rsid w:val="000B7490"/>
    <w:rsid w:val="000B7914"/>
    <w:rsid w:val="000C1E26"/>
    <w:rsid w:val="000C3947"/>
    <w:rsid w:val="000C3CE7"/>
    <w:rsid w:val="000C43FF"/>
    <w:rsid w:val="000C58AB"/>
    <w:rsid w:val="000C7412"/>
    <w:rsid w:val="000D085B"/>
    <w:rsid w:val="000D1784"/>
    <w:rsid w:val="000D30E9"/>
    <w:rsid w:val="000D63E1"/>
    <w:rsid w:val="000D6818"/>
    <w:rsid w:val="000E0786"/>
    <w:rsid w:val="000E17AF"/>
    <w:rsid w:val="000E335E"/>
    <w:rsid w:val="000E68C4"/>
    <w:rsid w:val="000F16CF"/>
    <w:rsid w:val="000F1CE4"/>
    <w:rsid w:val="000F3351"/>
    <w:rsid w:val="000F3D2B"/>
    <w:rsid w:val="000F5BAC"/>
    <w:rsid w:val="00100DF1"/>
    <w:rsid w:val="00101A04"/>
    <w:rsid w:val="001028E9"/>
    <w:rsid w:val="001029D9"/>
    <w:rsid w:val="00102B30"/>
    <w:rsid w:val="00104D0F"/>
    <w:rsid w:val="00105037"/>
    <w:rsid w:val="001071FA"/>
    <w:rsid w:val="0011005B"/>
    <w:rsid w:val="001148AF"/>
    <w:rsid w:val="00114A1D"/>
    <w:rsid w:val="00116988"/>
    <w:rsid w:val="00116B2B"/>
    <w:rsid w:val="00120E95"/>
    <w:rsid w:val="001228CD"/>
    <w:rsid w:val="00122C9D"/>
    <w:rsid w:val="00124589"/>
    <w:rsid w:val="00124E3D"/>
    <w:rsid w:val="00125077"/>
    <w:rsid w:val="00126AC6"/>
    <w:rsid w:val="00127E95"/>
    <w:rsid w:val="00130659"/>
    <w:rsid w:val="00132680"/>
    <w:rsid w:val="001347C7"/>
    <w:rsid w:val="00134912"/>
    <w:rsid w:val="001356B0"/>
    <w:rsid w:val="0013663C"/>
    <w:rsid w:val="00140644"/>
    <w:rsid w:val="0014089E"/>
    <w:rsid w:val="00141D09"/>
    <w:rsid w:val="001459FB"/>
    <w:rsid w:val="00146AD1"/>
    <w:rsid w:val="001503F3"/>
    <w:rsid w:val="00151937"/>
    <w:rsid w:val="00152868"/>
    <w:rsid w:val="00154048"/>
    <w:rsid w:val="00154286"/>
    <w:rsid w:val="001567F9"/>
    <w:rsid w:val="00156CA1"/>
    <w:rsid w:val="00157682"/>
    <w:rsid w:val="00163274"/>
    <w:rsid w:val="00166367"/>
    <w:rsid w:val="00167163"/>
    <w:rsid w:val="0017005E"/>
    <w:rsid w:val="00170F29"/>
    <w:rsid w:val="001712DF"/>
    <w:rsid w:val="00171F60"/>
    <w:rsid w:val="00172F99"/>
    <w:rsid w:val="001767D5"/>
    <w:rsid w:val="00177194"/>
    <w:rsid w:val="00177807"/>
    <w:rsid w:val="001807C4"/>
    <w:rsid w:val="00181844"/>
    <w:rsid w:val="001831E1"/>
    <w:rsid w:val="001837E9"/>
    <w:rsid w:val="00184053"/>
    <w:rsid w:val="00185CFF"/>
    <w:rsid w:val="00186571"/>
    <w:rsid w:val="00187DFA"/>
    <w:rsid w:val="001913C1"/>
    <w:rsid w:val="00191F76"/>
    <w:rsid w:val="00193CC6"/>
    <w:rsid w:val="001A1EA5"/>
    <w:rsid w:val="001A2359"/>
    <w:rsid w:val="001A2574"/>
    <w:rsid w:val="001A26BF"/>
    <w:rsid w:val="001A27D7"/>
    <w:rsid w:val="001A294E"/>
    <w:rsid w:val="001A4ED8"/>
    <w:rsid w:val="001A7A4C"/>
    <w:rsid w:val="001B033C"/>
    <w:rsid w:val="001B5CE7"/>
    <w:rsid w:val="001B6799"/>
    <w:rsid w:val="001C1362"/>
    <w:rsid w:val="001C3EE5"/>
    <w:rsid w:val="001C406C"/>
    <w:rsid w:val="001C67C3"/>
    <w:rsid w:val="001C7799"/>
    <w:rsid w:val="001D0E04"/>
    <w:rsid w:val="001D2A98"/>
    <w:rsid w:val="001D2E9A"/>
    <w:rsid w:val="001D597F"/>
    <w:rsid w:val="001E30DB"/>
    <w:rsid w:val="001E3FD4"/>
    <w:rsid w:val="001E51FD"/>
    <w:rsid w:val="001E64DA"/>
    <w:rsid w:val="001E7DC9"/>
    <w:rsid w:val="001F1FAF"/>
    <w:rsid w:val="0020241A"/>
    <w:rsid w:val="00203821"/>
    <w:rsid w:val="00203CA8"/>
    <w:rsid w:val="00210A5A"/>
    <w:rsid w:val="0021204F"/>
    <w:rsid w:val="00213A2A"/>
    <w:rsid w:val="00213AE6"/>
    <w:rsid w:val="002143FB"/>
    <w:rsid w:val="00216258"/>
    <w:rsid w:val="0021630D"/>
    <w:rsid w:val="0021743A"/>
    <w:rsid w:val="00220013"/>
    <w:rsid w:val="00222E3F"/>
    <w:rsid w:val="00223685"/>
    <w:rsid w:val="0022494F"/>
    <w:rsid w:val="00225281"/>
    <w:rsid w:val="00225B7D"/>
    <w:rsid w:val="00226108"/>
    <w:rsid w:val="00231AFB"/>
    <w:rsid w:val="00234F8B"/>
    <w:rsid w:val="0023641A"/>
    <w:rsid w:val="00236C31"/>
    <w:rsid w:val="00237C13"/>
    <w:rsid w:val="00240314"/>
    <w:rsid w:val="00241333"/>
    <w:rsid w:val="00244CDA"/>
    <w:rsid w:val="00246ACB"/>
    <w:rsid w:val="00247D2F"/>
    <w:rsid w:val="00252604"/>
    <w:rsid w:val="0025311F"/>
    <w:rsid w:val="00253C50"/>
    <w:rsid w:val="00254950"/>
    <w:rsid w:val="00256560"/>
    <w:rsid w:val="00256EA6"/>
    <w:rsid w:val="002608E7"/>
    <w:rsid w:val="00263559"/>
    <w:rsid w:val="00270C0E"/>
    <w:rsid w:val="002717B0"/>
    <w:rsid w:val="002719B3"/>
    <w:rsid w:val="00273075"/>
    <w:rsid w:val="00273B41"/>
    <w:rsid w:val="0027605E"/>
    <w:rsid w:val="002774D7"/>
    <w:rsid w:val="002779B7"/>
    <w:rsid w:val="00280735"/>
    <w:rsid w:val="00281E00"/>
    <w:rsid w:val="00282A1C"/>
    <w:rsid w:val="002833C7"/>
    <w:rsid w:val="00284055"/>
    <w:rsid w:val="0028790D"/>
    <w:rsid w:val="0029291D"/>
    <w:rsid w:val="002936A0"/>
    <w:rsid w:val="00294A52"/>
    <w:rsid w:val="0029610B"/>
    <w:rsid w:val="00296D1D"/>
    <w:rsid w:val="00296DAC"/>
    <w:rsid w:val="00297741"/>
    <w:rsid w:val="002A0C09"/>
    <w:rsid w:val="002A1762"/>
    <w:rsid w:val="002A3905"/>
    <w:rsid w:val="002A3DEF"/>
    <w:rsid w:val="002A51A0"/>
    <w:rsid w:val="002B0E39"/>
    <w:rsid w:val="002B182B"/>
    <w:rsid w:val="002B322F"/>
    <w:rsid w:val="002B5337"/>
    <w:rsid w:val="002B575F"/>
    <w:rsid w:val="002B5C4E"/>
    <w:rsid w:val="002B66FE"/>
    <w:rsid w:val="002B6CF0"/>
    <w:rsid w:val="002B729B"/>
    <w:rsid w:val="002C101F"/>
    <w:rsid w:val="002C1F94"/>
    <w:rsid w:val="002C53A2"/>
    <w:rsid w:val="002D0040"/>
    <w:rsid w:val="002D0356"/>
    <w:rsid w:val="002D4177"/>
    <w:rsid w:val="002D5F30"/>
    <w:rsid w:val="002E220F"/>
    <w:rsid w:val="002E2CEE"/>
    <w:rsid w:val="002E48C4"/>
    <w:rsid w:val="002E654A"/>
    <w:rsid w:val="002F1D70"/>
    <w:rsid w:val="002F2462"/>
    <w:rsid w:val="002F4A07"/>
    <w:rsid w:val="002F55D7"/>
    <w:rsid w:val="002F5C85"/>
    <w:rsid w:val="00300638"/>
    <w:rsid w:val="00301C9D"/>
    <w:rsid w:val="00301F80"/>
    <w:rsid w:val="00311D70"/>
    <w:rsid w:val="003147BC"/>
    <w:rsid w:val="00315154"/>
    <w:rsid w:val="00317456"/>
    <w:rsid w:val="0032100F"/>
    <w:rsid w:val="00326856"/>
    <w:rsid w:val="00326B7A"/>
    <w:rsid w:val="00331213"/>
    <w:rsid w:val="00333654"/>
    <w:rsid w:val="0033402C"/>
    <w:rsid w:val="00335280"/>
    <w:rsid w:val="003366E6"/>
    <w:rsid w:val="003402F5"/>
    <w:rsid w:val="00340521"/>
    <w:rsid w:val="00341ACE"/>
    <w:rsid w:val="003455CB"/>
    <w:rsid w:val="00345C73"/>
    <w:rsid w:val="003460B1"/>
    <w:rsid w:val="0034751B"/>
    <w:rsid w:val="00350293"/>
    <w:rsid w:val="003542FB"/>
    <w:rsid w:val="0035455D"/>
    <w:rsid w:val="00354A99"/>
    <w:rsid w:val="0035776C"/>
    <w:rsid w:val="00360311"/>
    <w:rsid w:val="00361922"/>
    <w:rsid w:val="003728A4"/>
    <w:rsid w:val="003741A5"/>
    <w:rsid w:val="00377AE9"/>
    <w:rsid w:val="00381A1A"/>
    <w:rsid w:val="003833A7"/>
    <w:rsid w:val="003848D8"/>
    <w:rsid w:val="003869E0"/>
    <w:rsid w:val="003872DC"/>
    <w:rsid w:val="00387EFB"/>
    <w:rsid w:val="00390AF9"/>
    <w:rsid w:val="00397466"/>
    <w:rsid w:val="00397CA1"/>
    <w:rsid w:val="003A0F4A"/>
    <w:rsid w:val="003A6148"/>
    <w:rsid w:val="003A7B42"/>
    <w:rsid w:val="003B3FE7"/>
    <w:rsid w:val="003C33F6"/>
    <w:rsid w:val="003C37D7"/>
    <w:rsid w:val="003C3D2E"/>
    <w:rsid w:val="003C43A5"/>
    <w:rsid w:val="003C6689"/>
    <w:rsid w:val="003C7716"/>
    <w:rsid w:val="003D24D5"/>
    <w:rsid w:val="003D282D"/>
    <w:rsid w:val="003D3083"/>
    <w:rsid w:val="003D5C82"/>
    <w:rsid w:val="003E194D"/>
    <w:rsid w:val="003E1AB0"/>
    <w:rsid w:val="003E1C5C"/>
    <w:rsid w:val="003E2140"/>
    <w:rsid w:val="003E3249"/>
    <w:rsid w:val="003E45C4"/>
    <w:rsid w:val="003E64AD"/>
    <w:rsid w:val="003F0D79"/>
    <w:rsid w:val="003F5B46"/>
    <w:rsid w:val="00401363"/>
    <w:rsid w:val="00401C71"/>
    <w:rsid w:val="00402E47"/>
    <w:rsid w:val="00403D7F"/>
    <w:rsid w:val="00405582"/>
    <w:rsid w:val="00406A15"/>
    <w:rsid w:val="00415BB7"/>
    <w:rsid w:val="0042080C"/>
    <w:rsid w:val="0042131D"/>
    <w:rsid w:val="0042180E"/>
    <w:rsid w:val="0042254C"/>
    <w:rsid w:val="00422C4F"/>
    <w:rsid w:val="00423559"/>
    <w:rsid w:val="00424012"/>
    <w:rsid w:val="0042437F"/>
    <w:rsid w:val="00425015"/>
    <w:rsid w:val="00426BDD"/>
    <w:rsid w:val="00426BF8"/>
    <w:rsid w:val="004301E2"/>
    <w:rsid w:val="00430994"/>
    <w:rsid w:val="00432F69"/>
    <w:rsid w:val="004331F2"/>
    <w:rsid w:val="00435592"/>
    <w:rsid w:val="00436456"/>
    <w:rsid w:val="00441B6D"/>
    <w:rsid w:val="0044343F"/>
    <w:rsid w:val="00446D48"/>
    <w:rsid w:val="00447CAF"/>
    <w:rsid w:val="0045191A"/>
    <w:rsid w:val="00455521"/>
    <w:rsid w:val="004556EF"/>
    <w:rsid w:val="00460DE2"/>
    <w:rsid w:val="00462B07"/>
    <w:rsid w:val="00462E91"/>
    <w:rsid w:val="00465BD2"/>
    <w:rsid w:val="00465D95"/>
    <w:rsid w:val="00466A33"/>
    <w:rsid w:val="00470F47"/>
    <w:rsid w:val="00473729"/>
    <w:rsid w:val="0047414B"/>
    <w:rsid w:val="00480A71"/>
    <w:rsid w:val="00482BC4"/>
    <w:rsid w:val="00486FC2"/>
    <w:rsid w:val="004871AA"/>
    <w:rsid w:val="00487653"/>
    <w:rsid w:val="00490246"/>
    <w:rsid w:val="004926E1"/>
    <w:rsid w:val="004949A0"/>
    <w:rsid w:val="004949D8"/>
    <w:rsid w:val="00495159"/>
    <w:rsid w:val="004A2FEA"/>
    <w:rsid w:val="004A311E"/>
    <w:rsid w:val="004A698F"/>
    <w:rsid w:val="004B0328"/>
    <w:rsid w:val="004B2E60"/>
    <w:rsid w:val="004C182A"/>
    <w:rsid w:val="004C396A"/>
    <w:rsid w:val="004C3E81"/>
    <w:rsid w:val="004C3ED9"/>
    <w:rsid w:val="004C46DC"/>
    <w:rsid w:val="004C4D4D"/>
    <w:rsid w:val="004C5B88"/>
    <w:rsid w:val="004C7806"/>
    <w:rsid w:val="004C7A27"/>
    <w:rsid w:val="004D25E7"/>
    <w:rsid w:val="004D26CE"/>
    <w:rsid w:val="004D4BF9"/>
    <w:rsid w:val="004D5174"/>
    <w:rsid w:val="004D55B3"/>
    <w:rsid w:val="004D75C5"/>
    <w:rsid w:val="004E0A28"/>
    <w:rsid w:val="004E1BB6"/>
    <w:rsid w:val="004E2186"/>
    <w:rsid w:val="004E66FB"/>
    <w:rsid w:val="004F0730"/>
    <w:rsid w:val="004F3F4A"/>
    <w:rsid w:val="004F470A"/>
    <w:rsid w:val="004F4C59"/>
    <w:rsid w:val="004F58EA"/>
    <w:rsid w:val="004F71BD"/>
    <w:rsid w:val="004F7D6C"/>
    <w:rsid w:val="00500C8F"/>
    <w:rsid w:val="00501909"/>
    <w:rsid w:val="005019FE"/>
    <w:rsid w:val="0050235C"/>
    <w:rsid w:val="00502478"/>
    <w:rsid w:val="005076DA"/>
    <w:rsid w:val="00510202"/>
    <w:rsid w:val="00512007"/>
    <w:rsid w:val="005128DF"/>
    <w:rsid w:val="005130B4"/>
    <w:rsid w:val="00515335"/>
    <w:rsid w:val="005206FE"/>
    <w:rsid w:val="0052144F"/>
    <w:rsid w:val="00522FF0"/>
    <w:rsid w:val="00524C05"/>
    <w:rsid w:val="005257ED"/>
    <w:rsid w:val="0052585F"/>
    <w:rsid w:val="00525A32"/>
    <w:rsid w:val="005261E1"/>
    <w:rsid w:val="005306F8"/>
    <w:rsid w:val="0053341A"/>
    <w:rsid w:val="005355B0"/>
    <w:rsid w:val="0054023D"/>
    <w:rsid w:val="005411E4"/>
    <w:rsid w:val="00542BCB"/>
    <w:rsid w:val="00551B8E"/>
    <w:rsid w:val="00554EB0"/>
    <w:rsid w:val="0055742B"/>
    <w:rsid w:val="0056213C"/>
    <w:rsid w:val="00570D92"/>
    <w:rsid w:val="00575856"/>
    <w:rsid w:val="00576893"/>
    <w:rsid w:val="00580C24"/>
    <w:rsid w:val="00582518"/>
    <w:rsid w:val="005862E8"/>
    <w:rsid w:val="00587D6D"/>
    <w:rsid w:val="00591C49"/>
    <w:rsid w:val="005922DB"/>
    <w:rsid w:val="00593323"/>
    <w:rsid w:val="005968EF"/>
    <w:rsid w:val="00596C1E"/>
    <w:rsid w:val="005A05BB"/>
    <w:rsid w:val="005A14B5"/>
    <w:rsid w:val="005A17D7"/>
    <w:rsid w:val="005A27E3"/>
    <w:rsid w:val="005A2E26"/>
    <w:rsid w:val="005A2EC6"/>
    <w:rsid w:val="005A30A8"/>
    <w:rsid w:val="005A6719"/>
    <w:rsid w:val="005A691C"/>
    <w:rsid w:val="005B2392"/>
    <w:rsid w:val="005B2964"/>
    <w:rsid w:val="005B3499"/>
    <w:rsid w:val="005B34FB"/>
    <w:rsid w:val="005B64DE"/>
    <w:rsid w:val="005C0DAE"/>
    <w:rsid w:val="005C188E"/>
    <w:rsid w:val="005C24F6"/>
    <w:rsid w:val="005C37A0"/>
    <w:rsid w:val="005C492C"/>
    <w:rsid w:val="005C74B3"/>
    <w:rsid w:val="005C74C1"/>
    <w:rsid w:val="005D2349"/>
    <w:rsid w:val="005D31D4"/>
    <w:rsid w:val="005D347B"/>
    <w:rsid w:val="005D3640"/>
    <w:rsid w:val="005D3C96"/>
    <w:rsid w:val="005D5172"/>
    <w:rsid w:val="005D64AD"/>
    <w:rsid w:val="005D64B9"/>
    <w:rsid w:val="005E5507"/>
    <w:rsid w:val="005E607B"/>
    <w:rsid w:val="005F0AF7"/>
    <w:rsid w:val="005F2759"/>
    <w:rsid w:val="005F466D"/>
    <w:rsid w:val="005F4C58"/>
    <w:rsid w:val="005F4ED4"/>
    <w:rsid w:val="00601229"/>
    <w:rsid w:val="00601672"/>
    <w:rsid w:val="00602D1F"/>
    <w:rsid w:val="00603B67"/>
    <w:rsid w:val="0060683F"/>
    <w:rsid w:val="00610209"/>
    <w:rsid w:val="0061271C"/>
    <w:rsid w:val="00615976"/>
    <w:rsid w:val="00615AB0"/>
    <w:rsid w:val="006162A2"/>
    <w:rsid w:val="0062000A"/>
    <w:rsid w:val="00626CE6"/>
    <w:rsid w:val="00627CAB"/>
    <w:rsid w:val="0063140C"/>
    <w:rsid w:val="0063158C"/>
    <w:rsid w:val="0063256E"/>
    <w:rsid w:val="00632D14"/>
    <w:rsid w:val="00635219"/>
    <w:rsid w:val="00635EC0"/>
    <w:rsid w:val="00636ABD"/>
    <w:rsid w:val="00640B58"/>
    <w:rsid w:val="006447DC"/>
    <w:rsid w:val="00646A2B"/>
    <w:rsid w:val="006475CD"/>
    <w:rsid w:val="006475DD"/>
    <w:rsid w:val="00647D1D"/>
    <w:rsid w:val="00650955"/>
    <w:rsid w:val="00651B02"/>
    <w:rsid w:val="00651B19"/>
    <w:rsid w:val="0065433B"/>
    <w:rsid w:val="00654EBA"/>
    <w:rsid w:val="00655201"/>
    <w:rsid w:val="00656E03"/>
    <w:rsid w:val="006602C2"/>
    <w:rsid w:val="00660A29"/>
    <w:rsid w:val="0066204E"/>
    <w:rsid w:val="00665B58"/>
    <w:rsid w:val="0067190E"/>
    <w:rsid w:val="00672D5D"/>
    <w:rsid w:val="00673488"/>
    <w:rsid w:val="00676848"/>
    <w:rsid w:val="006772DC"/>
    <w:rsid w:val="00682EEB"/>
    <w:rsid w:val="00682F06"/>
    <w:rsid w:val="006865F1"/>
    <w:rsid w:val="00690FCD"/>
    <w:rsid w:val="00693BEE"/>
    <w:rsid w:val="006948BD"/>
    <w:rsid w:val="00695519"/>
    <w:rsid w:val="006A1302"/>
    <w:rsid w:val="006A14F4"/>
    <w:rsid w:val="006A1C8D"/>
    <w:rsid w:val="006A337F"/>
    <w:rsid w:val="006A4134"/>
    <w:rsid w:val="006A5DDA"/>
    <w:rsid w:val="006A6560"/>
    <w:rsid w:val="006A6701"/>
    <w:rsid w:val="006B21F4"/>
    <w:rsid w:val="006B3753"/>
    <w:rsid w:val="006B607D"/>
    <w:rsid w:val="006B7AD6"/>
    <w:rsid w:val="006B7B57"/>
    <w:rsid w:val="006C11E2"/>
    <w:rsid w:val="006C4476"/>
    <w:rsid w:val="006C4E87"/>
    <w:rsid w:val="006C50FD"/>
    <w:rsid w:val="006C7199"/>
    <w:rsid w:val="006C7C16"/>
    <w:rsid w:val="006D05AE"/>
    <w:rsid w:val="006D09DF"/>
    <w:rsid w:val="006D44C1"/>
    <w:rsid w:val="006E5651"/>
    <w:rsid w:val="006E5B85"/>
    <w:rsid w:val="006F20D0"/>
    <w:rsid w:val="006F4522"/>
    <w:rsid w:val="007017D6"/>
    <w:rsid w:val="0070265B"/>
    <w:rsid w:val="00704813"/>
    <w:rsid w:val="007077EF"/>
    <w:rsid w:val="00716771"/>
    <w:rsid w:val="00717834"/>
    <w:rsid w:val="0072290D"/>
    <w:rsid w:val="00723D6D"/>
    <w:rsid w:val="00724537"/>
    <w:rsid w:val="00727F78"/>
    <w:rsid w:val="00731724"/>
    <w:rsid w:val="00732A65"/>
    <w:rsid w:val="00732AB3"/>
    <w:rsid w:val="00732C43"/>
    <w:rsid w:val="00733D1A"/>
    <w:rsid w:val="0073474B"/>
    <w:rsid w:val="00735511"/>
    <w:rsid w:val="0073710C"/>
    <w:rsid w:val="00737B7A"/>
    <w:rsid w:val="007423E2"/>
    <w:rsid w:val="007424AE"/>
    <w:rsid w:val="007426D7"/>
    <w:rsid w:val="00743EA1"/>
    <w:rsid w:val="00743F56"/>
    <w:rsid w:val="00744DE6"/>
    <w:rsid w:val="00754A18"/>
    <w:rsid w:val="00756A83"/>
    <w:rsid w:val="007577D7"/>
    <w:rsid w:val="007612F4"/>
    <w:rsid w:val="00762035"/>
    <w:rsid w:val="00762452"/>
    <w:rsid w:val="007639E0"/>
    <w:rsid w:val="00765576"/>
    <w:rsid w:val="0076600E"/>
    <w:rsid w:val="00770598"/>
    <w:rsid w:val="00772ABF"/>
    <w:rsid w:val="00773714"/>
    <w:rsid w:val="007741B7"/>
    <w:rsid w:val="00775507"/>
    <w:rsid w:val="00775DBA"/>
    <w:rsid w:val="007772F6"/>
    <w:rsid w:val="00777601"/>
    <w:rsid w:val="0078594B"/>
    <w:rsid w:val="007864D3"/>
    <w:rsid w:val="0078714E"/>
    <w:rsid w:val="007901B6"/>
    <w:rsid w:val="007908E6"/>
    <w:rsid w:val="00791046"/>
    <w:rsid w:val="00791F2E"/>
    <w:rsid w:val="007925F5"/>
    <w:rsid w:val="0079536B"/>
    <w:rsid w:val="00795E02"/>
    <w:rsid w:val="00796650"/>
    <w:rsid w:val="007979D0"/>
    <w:rsid w:val="007A181D"/>
    <w:rsid w:val="007A47DC"/>
    <w:rsid w:val="007A4E18"/>
    <w:rsid w:val="007A7B8C"/>
    <w:rsid w:val="007B04A8"/>
    <w:rsid w:val="007B3D53"/>
    <w:rsid w:val="007C289B"/>
    <w:rsid w:val="007C2BEC"/>
    <w:rsid w:val="007C3B32"/>
    <w:rsid w:val="007C4346"/>
    <w:rsid w:val="007C5034"/>
    <w:rsid w:val="007C6D9E"/>
    <w:rsid w:val="007D1932"/>
    <w:rsid w:val="007D1C43"/>
    <w:rsid w:val="007D2032"/>
    <w:rsid w:val="007D6C53"/>
    <w:rsid w:val="007E1E87"/>
    <w:rsid w:val="007E3E0D"/>
    <w:rsid w:val="007E5B3F"/>
    <w:rsid w:val="007E736A"/>
    <w:rsid w:val="007E782E"/>
    <w:rsid w:val="007F010D"/>
    <w:rsid w:val="007F2257"/>
    <w:rsid w:val="0080091D"/>
    <w:rsid w:val="008034AF"/>
    <w:rsid w:val="00804108"/>
    <w:rsid w:val="00804116"/>
    <w:rsid w:val="00804172"/>
    <w:rsid w:val="0080494B"/>
    <w:rsid w:val="00805013"/>
    <w:rsid w:val="008065AD"/>
    <w:rsid w:val="00807516"/>
    <w:rsid w:val="00807A76"/>
    <w:rsid w:val="00810B73"/>
    <w:rsid w:val="008118DE"/>
    <w:rsid w:val="008119F1"/>
    <w:rsid w:val="00811F75"/>
    <w:rsid w:val="00812CA6"/>
    <w:rsid w:val="008154A8"/>
    <w:rsid w:val="00816367"/>
    <w:rsid w:val="008166DC"/>
    <w:rsid w:val="00816A0B"/>
    <w:rsid w:val="00816DAB"/>
    <w:rsid w:val="00816E22"/>
    <w:rsid w:val="0081770E"/>
    <w:rsid w:val="0082020C"/>
    <w:rsid w:val="00825640"/>
    <w:rsid w:val="00827194"/>
    <w:rsid w:val="00830C53"/>
    <w:rsid w:val="008311EE"/>
    <w:rsid w:val="0083212B"/>
    <w:rsid w:val="008344DF"/>
    <w:rsid w:val="00837FAA"/>
    <w:rsid w:val="00837FE9"/>
    <w:rsid w:val="00841F77"/>
    <w:rsid w:val="008437D7"/>
    <w:rsid w:val="00844503"/>
    <w:rsid w:val="00847C71"/>
    <w:rsid w:val="00851D8B"/>
    <w:rsid w:val="00852921"/>
    <w:rsid w:val="00852B55"/>
    <w:rsid w:val="008545B9"/>
    <w:rsid w:val="00855F59"/>
    <w:rsid w:val="00861465"/>
    <w:rsid w:val="00863390"/>
    <w:rsid w:val="0086385C"/>
    <w:rsid w:val="008654EF"/>
    <w:rsid w:val="00871168"/>
    <w:rsid w:val="00871916"/>
    <w:rsid w:val="008745B2"/>
    <w:rsid w:val="008758A0"/>
    <w:rsid w:val="00880100"/>
    <w:rsid w:val="00882058"/>
    <w:rsid w:val="0088670E"/>
    <w:rsid w:val="00890DA1"/>
    <w:rsid w:val="00893445"/>
    <w:rsid w:val="008A2A22"/>
    <w:rsid w:val="008A4EFF"/>
    <w:rsid w:val="008A510E"/>
    <w:rsid w:val="008A522A"/>
    <w:rsid w:val="008A59D9"/>
    <w:rsid w:val="008B179F"/>
    <w:rsid w:val="008B3254"/>
    <w:rsid w:val="008B4464"/>
    <w:rsid w:val="008B454D"/>
    <w:rsid w:val="008B6C86"/>
    <w:rsid w:val="008B750B"/>
    <w:rsid w:val="008C037D"/>
    <w:rsid w:val="008C3162"/>
    <w:rsid w:val="008D058A"/>
    <w:rsid w:val="008D5D8F"/>
    <w:rsid w:val="008D6053"/>
    <w:rsid w:val="008D6669"/>
    <w:rsid w:val="008D6B51"/>
    <w:rsid w:val="008E0D16"/>
    <w:rsid w:val="008E1918"/>
    <w:rsid w:val="008E1F45"/>
    <w:rsid w:val="008E2137"/>
    <w:rsid w:val="008E25AE"/>
    <w:rsid w:val="008E25C1"/>
    <w:rsid w:val="008E262E"/>
    <w:rsid w:val="008E3924"/>
    <w:rsid w:val="008E4431"/>
    <w:rsid w:val="008E50EC"/>
    <w:rsid w:val="008E5BAF"/>
    <w:rsid w:val="008E784A"/>
    <w:rsid w:val="008E7A0B"/>
    <w:rsid w:val="008F13F7"/>
    <w:rsid w:val="008F3EB4"/>
    <w:rsid w:val="008F5583"/>
    <w:rsid w:val="008F5B4D"/>
    <w:rsid w:val="008F7513"/>
    <w:rsid w:val="008F7559"/>
    <w:rsid w:val="0090222C"/>
    <w:rsid w:val="00902BE0"/>
    <w:rsid w:val="009031B0"/>
    <w:rsid w:val="00905909"/>
    <w:rsid w:val="00907425"/>
    <w:rsid w:val="00911E09"/>
    <w:rsid w:val="00913E3E"/>
    <w:rsid w:val="009142B4"/>
    <w:rsid w:val="009174B9"/>
    <w:rsid w:val="009233B2"/>
    <w:rsid w:val="00923C34"/>
    <w:rsid w:val="00924152"/>
    <w:rsid w:val="0092513D"/>
    <w:rsid w:val="00925B47"/>
    <w:rsid w:val="00925C42"/>
    <w:rsid w:val="00926C56"/>
    <w:rsid w:val="00927A9F"/>
    <w:rsid w:val="00927D22"/>
    <w:rsid w:val="00931AFB"/>
    <w:rsid w:val="009335CC"/>
    <w:rsid w:val="00935A55"/>
    <w:rsid w:val="00940A53"/>
    <w:rsid w:val="00941CEB"/>
    <w:rsid w:val="0094329C"/>
    <w:rsid w:val="00946CEE"/>
    <w:rsid w:val="00947567"/>
    <w:rsid w:val="009506DD"/>
    <w:rsid w:val="00951446"/>
    <w:rsid w:val="00953B28"/>
    <w:rsid w:val="009540D0"/>
    <w:rsid w:val="00954322"/>
    <w:rsid w:val="00955910"/>
    <w:rsid w:val="00955D87"/>
    <w:rsid w:val="0095673E"/>
    <w:rsid w:val="00956F59"/>
    <w:rsid w:val="00957CAA"/>
    <w:rsid w:val="00962C24"/>
    <w:rsid w:val="0096320A"/>
    <w:rsid w:val="0096778A"/>
    <w:rsid w:val="00967E8A"/>
    <w:rsid w:val="009703F2"/>
    <w:rsid w:val="00971072"/>
    <w:rsid w:val="00971CDF"/>
    <w:rsid w:val="009728CA"/>
    <w:rsid w:val="00976C55"/>
    <w:rsid w:val="00976E1C"/>
    <w:rsid w:val="0097739D"/>
    <w:rsid w:val="00977656"/>
    <w:rsid w:val="00982BB7"/>
    <w:rsid w:val="009859B9"/>
    <w:rsid w:val="00985FCA"/>
    <w:rsid w:val="0098794D"/>
    <w:rsid w:val="0099087F"/>
    <w:rsid w:val="00993095"/>
    <w:rsid w:val="0099497B"/>
    <w:rsid w:val="00994D1C"/>
    <w:rsid w:val="009A0453"/>
    <w:rsid w:val="009A5D2F"/>
    <w:rsid w:val="009A6F79"/>
    <w:rsid w:val="009B0D05"/>
    <w:rsid w:val="009B38D0"/>
    <w:rsid w:val="009B4CA6"/>
    <w:rsid w:val="009B5900"/>
    <w:rsid w:val="009B79F8"/>
    <w:rsid w:val="009C5560"/>
    <w:rsid w:val="009C685C"/>
    <w:rsid w:val="009C6F4C"/>
    <w:rsid w:val="009D13FD"/>
    <w:rsid w:val="009D1A34"/>
    <w:rsid w:val="009D266A"/>
    <w:rsid w:val="009D4564"/>
    <w:rsid w:val="009D7AAD"/>
    <w:rsid w:val="009E2587"/>
    <w:rsid w:val="009E2D45"/>
    <w:rsid w:val="009E4AFA"/>
    <w:rsid w:val="009E4BC7"/>
    <w:rsid w:val="009E5772"/>
    <w:rsid w:val="009E79D0"/>
    <w:rsid w:val="009F238C"/>
    <w:rsid w:val="009F593F"/>
    <w:rsid w:val="009F5D2B"/>
    <w:rsid w:val="009F6D86"/>
    <w:rsid w:val="009F7E07"/>
    <w:rsid w:val="00A023EC"/>
    <w:rsid w:val="00A05640"/>
    <w:rsid w:val="00A07259"/>
    <w:rsid w:val="00A07DBD"/>
    <w:rsid w:val="00A10A11"/>
    <w:rsid w:val="00A12DD6"/>
    <w:rsid w:val="00A13C6A"/>
    <w:rsid w:val="00A142E0"/>
    <w:rsid w:val="00A17A9C"/>
    <w:rsid w:val="00A17B09"/>
    <w:rsid w:val="00A20ED3"/>
    <w:rsid w:val="00A21E10"/>
    <w:rsid w:val="00A25613"/>
    <w:rsid w:val="00A25B89"/>
    <w:rsid w:val="00A312D8"/>
    <w:rsid w:val="00A316A6"/>
    <w:rsid w:val="00A31E85"/>
    <w:rsid w:val="00A3562C"/>
    <w:rsid w:val="00A427FD"/>
    <w:rsid w:val="00A441D8"/>
    <w:rsid w:val="00A457C6"/>
    <w:rsid w:val="00A46AD0"/>
    <w:rsid w:val="00A47063"/>
    <w:rsid w:val="00A47208"/>
    <w:rsid w:val="00A473A8"/>
    <w:rsid w:val="00A51C03"/>
    <w:rsid w:val="00A6089C"/>
    <w:rsid w:val="00A61AC8"/>
    <w:rsid w:val="00A65812"/>
    <w:rsid w:val="00A65D4C"/>
    <w:rsid w:val="00A706DD"/>
    <w:rsid w:val="00A72FF0"/>
    <w:rsid w:val="00A827F5"/>
    <w:rsid w:val="00A840D5"/>
    <w:rsid w:val="00A917DD"/>
    <w:rsid w:val="00A95663"/>
    <w:rsid w:val="00A96003"/>
    <w:rsid w:val="00A96267"/>
    <w:rsid w:val="00A97EC8"/>
    <w:rsid w:val="00AA11F7"/>
    <w:rsid w:val="00AA1E49"/>
    <w:rsid w:val="00AA40D7"/>
    <w:rsid w:val="00AB0C79"/>
    <w:rsid w:val="00AB3831"/>
    <w:rsid w:val="00AB5F7D"/>
    <w:rsid w:val="00AC04F1"/>
    <w:rsid w:val="00AC0C50"/>
    <w:rsid w:val="00AC1C4B"/>
    <w:rsid w:val="00AC4412"/>
    <w:rsid w:val="00AC6FE2"/>
    <w:rsid w:val="00AD168D"/>
    <w:rsid w:val="00AD35FF"/>
    <w:rsid w:val="00AD53AC"/>
    <w:rsid w:val="00AD60B9"/>
    <w:rsid w:val="00AE0C41"/>
    <w:rsid w:val="00AE2513"/>
    <w:rsid w:val="00AE6BA7"/>
    <w:rsid w:val="00AF128A"/>
    <w:rsid w:val="00AF2977"/>
    <w:rsid w:val="00AF3925"/>
    <w:rsid w:val="00AF4CB7"/>
    <w:rsid w:val="00AF5D90"/>
    <w:rsid w:val="00AF667D"/>
    <w:rsid w:val="00AF77FA"/>
    <w:rsid w:val="00B011DA"/>
    <w:rsid w:val="00B019AC"/>
    <w:rsid w:val="00B01EC3"/>
    <w:rsid w:val="00B036CB"/>
    <w:rsid w:val="00B109FE"/>
    <w:rsid w:val="00B1180C"/>
    <w:rsid w:val="00B11D4C"/>
    <w:rsid w:val="00B12519"/>
    <w:rsid w:val="00B14356"/>
    <w:rsid w:val="00B20EE3"/>
    <w:rsid w:val="00B21540"/>
    <w:rsid w:val="00B2292F"/>
    <w:rsid w:val="00B22F32"/>
    <w:rsid w:val="00B23389"/>
    <w:rsid w:val="00B246B4"/>
    <w:rsid w:val="00B25C8A"/>
    <w:rsid w:val="00B27139"/>
    <w:rsid w:val="00B27399"/>
    <w:rsid w:val="00B30E04"/>
    <w:rsid w:val="00B323AA"/>
    <w:rsid w:val="00B350F2"/>
    <w:rsid w:val="00B37893"/>
    <w:rsid w:val="00B41122"/>
    <w:rsid w:val="00B42E4C"/>
    <w:rsid w:val="00B43169"/>
    <w:rsid w:val="00B43F85"/>
    <w:rsid w:val="00B445D6"/>
    <w:rsid w:val="00B45855"/>
    <w:rsid w:val="00B45D5F"/>
    <w:rsid w:val="00B517B7"/>
    <w:rsid w:val="00B525BE"/>
    <w:rsid w:val="00B52E73"/>
    <w:rsid w:val="00B5364A"/>
    <w:rsid w:val="00B55AE4"/>
    <w:rsid w:val="00B57FAC"/>
    <w:rsid w:val="00B601FF"/>
    <w:rsid w:val="00B61D8D"/>
    <w:rsid w:val="00B64245"/>
    <w:rsid w:val="00B64318"/>
    <w:rsid w:val="00B66028"/>
    <w:rsid w:val="00B6608F"/>
    <w:rsid w:val="00B70109"/>
    <w:rsid w:val="00B7018C"/>
    <w:rsid w:val="00B709F4"/>
    <w:rsid w:val="00B739B0"/>
    <w:rsid w:val="00B7415D"/>
    <w:rsid w:val="00B80FBF"/>
    <w:rsid w:val="00B814A3"/>
    <w:rsid w:val="00B828B4"/>
    <w:rsid w:val="00B900CE"/>
    <w:rsid w:val="00B90216"/>
    <w:rsid w:val="00B926E6"/>
    <w:rsid w:val="00B941C1"/>
    <w:rsid w:val="00B96F38"/>
    <w:rsid w:val="00B97EDD"/>
    <w:rsid w:val="00BA152A"/>
    <w:rsid w:val="00BA3F47"/>
    <w:rsid w:val="00BA6730"/>
    <w:rsid w:val="00BA7862"/>
    <w:rsid w:val="00BB2859"/>
    <w:rsid w:val="00BB487C"/>
    <w:rsid w:val="00BB5DD7"/>
    <w:rsid w:val="00BC0359"/>
    <w:rsid w:val="00BC0F27"/>
    <w:rsid w:val="00BC4E39"/>
    <w:rsid w:val="00BD0232"/>
    <w:rsid w:val="00BD0559"/>
    <w:rsid w:val="00BD0E74"/>
    <w:rsid w:val="00BD1599"/>
    <w:rsid w:val="00BD3A8D"/>
    <w:rsid w:val="00BD5F8C"/>
    <w:rsid w:val="00BE0D9D"/>
    <w:rsid w:val="00BE29DD"/>
    <w:rsid w:val="00BE3B34"/>
    <w:rsid w:val="00BE3EDD"/>
    <w:rsid w:val="00BE7FDF"/>
    <w:rsid w:val="00BF0B7D"/>
    <w:rsid w:val="00BF0BEC"/>
    <w:rsid w:val="00BF17EB"/>
    <w:rsid w:val="00BF7CDD"/>
    <w:rsid w:val="00C00F50"/>
    <w:rsid w:val="00C03953"/>
    <w:rsid w:val="00C05FE7"/>
    <w:rsid w:val="00C066AF"/>
    <w:rsid w:val="00C068C5"/>
    <w:rsid w:val="00C10E06"/>
    <w:rsid w:val="00C11DF9"/>
    <w:rsid w:val="00C12141"/>
    <w:rsid w:val="00C1281F"/>
    <w:rsid w:val="00C12B99"/>
    <w:rsid w:val="00C145B8"/>
    <w:rsid w:val="00C14CB1"/>
    <w:rsid w:val="00C15C51"/>
    <w:rsid w:val="00C21B74"/>
    <w:rsid w:val="00C2438F"/>
    <w:rsid w:val="00C24B73"/>
    <w:rsid w:val="00C25097"/>
    <w:rsid w:val="00C25319"/>
    <w:rsid w:val="00C2579C"/>
    <w:rsid w:val="00C31263"/>
    <w:rsid w:val="00C32A7E"/>
    <w:rsid w:val="00C33208"/>
    <w:rsid w:val="00C34981"/>
    <w:rsid w:val="00C34F28"/>
    <w:rsid w:val="00C35624"/>
    <w:rsid w:val="00C368DF"/>
    <w:rsid w:val="00C36BD0"/>
    <w:rsid w:val="00C43E26"/>
    <w:rsid w:val="00C44037"/>
    <w:rsid w:val="00C521BD"/>
    <w:rsid w:val="00C5441B"/>
    <w:rsid w:val="00C55941"/>
    <w:rsid w:val="00C57B5C"/>
    <w:rsid w:val="00C60AD3"/>
    <w:rsid w:val="00C61049"/>
    <w:rsid w:val="00C6171E"/>
    <w:rsid w:val="00C637B0"/>
    <w:rsid w:val="00C63FFE"/>
    <w:rsid w:val="00C670CD"/>
    <w:rsid w:val="00C800C2"/>
    <w:rsid w:val="00C81440"/>
    <w:rsid w:val="00C878E4"/>
    <w:rsid w:val="00C91EB6"/>
    <w:rsid w:val="00C924FA"/>
    <w:rsid w:val="00C92EA5"/>
    <w:rsid w:val="00C92F5E"/>
    <w:rsid w:val="00C93033"/>
    <w:rsid w:val="00C94008"/>
    <w:rsid w:val="00C9569D"/>
    <w:rsid w:val="00C97DE5"/>
    <w:rsid w:val="00CA0E0B"/>
    <w:rsid w:val="00CA10B0"/>
    <w:rsid w:val="00CA2A58"/>
    <w:rsid w:val="00CA2F8E"/>
    <w:rsid w:val="00CA7FD5"/>
    <w:rsid w:val="00CB1D49"/>
    <w:rsid w:val="00CB3211"/>
    <w:rsid w:val="00CB3287"/>
    <w:rsid w:val="00CB33E2"/>
    <w:rsid w:val="00CB4B60"/>
    <w:rsid w:val="00CB4E68"/>
    <w:rsid w:val="00CB696F"/>
    <w:rsid w:val="00CB6CFB"/>
    <w:rsid w:val="00CC2733"/>
    <w:rsid w:val="00CC4D78"/>
    <w:rsid w:val="00CD0050"/>
    <w:rsid w:val="00CD3A1D"/>
    <w:rsid w:val="00CD3D2E"/>
    <w:rsid w:val="00CD41BA"/>
    <w:rsid w:val="00CD5803"/>
    <w:rsid w:val="00CD595C"/>
    <w:rsid w:val="00CE1572"/>
    <w:rsid w:val="00CE2271"/>
    <w:rsid w:val="00CE28E6"/>
    <w:rsid w:val="00CE65F6"/>
    <w:rsid w:val="00CE7481"/>
    <w:rsid w:val="00CE7E15"/>
    <w:rsid w:val="00CF0664"/>
    <w:rsid w:val="00CF0A8F"/>
    <w:rsid w:val="00CF3B48"/>
    <w:rsid w:val="00CF47C0"/>
    <w:rsid w:val="00CF5394"/>
    <w:rsid w:val="00D03ECE"/>
    <w:rsid w:val="00D048CE"/>
    <w:rsid w:val="00D05A5D"/>
    <w:rsid w:val="00D1009F"/>
    <w:rsid w:val="00D10998"/>
    <w:rsid w:val="00D151F6"/>
    <w:rsid w:val="00D1622A"/>
    <w:rsid w:val="00D163A5"/>
    <w:rsid w:val="00D20200"/>
    <w:rsid w:val="00D23391"/>
    <w:rsid w:val="00D24AB3"/>
    <w:rsid w:val="00D3003B"/>
    <w:rsid w:val="00D31805"/>
    <w:rsid w:val="00D31B65"/>
    <w:rsid w:val="00D31D56"/>
    <w:rsid w:val="00D32FA5"/>
    <w:rsid w:val="00D330C0"/>
    <w:rsid w:val="00D337E0"/>
    <w:rsid w:val="00D363A6"/>
    <w:rsid w:val="00D42915"/>
    <w:rsid w:val="00D47476"/>
    <w:rsid w:val="00D47D30"/>
    <w:rsid w:val="00D47E8B"/>
    <w:rsid w:val="00D50B0A"/>
    <w:rsid w:val="00D54EDF"/>
    <w:rsid w:val="00D5512D"/>
    <w:rsid w:val="00D552B9"/>
    <w:rsid w:val="00D62307"/>
    <w:rsid w:val="00D64E4C"/>
    <w:rsid w:val="00D6541C"/>
    <w:rsid w:val="00D67A8C"/>
    <w:rsid w:val="00D70447"/>
    <w:rsid w:val="00D708E4"/>
    <w:rsid w:val="00D70D9E"/>
    <w:rsid w:val="00D7118A"/>
    <w:rsid w:val="00D71C7D"/>
    <w:rsid w:val="00D74021"/>
    <w:rsid w:val="00D763DA"/>
    <w:rsid w:val="00D76D01"/>
    <w:rsid w:val="00D823FD"/>
    <w:rsid w:val="00D8319A"/>
    <w:rsid w:val="00D85C73"/>
    <w:rsid w:val="00D86031"/>
    <w:rsid w:val="00D8685B"/>
    <w:rsid w:val="00D9019B"/>
    <w:rsid w:val="00D90D3E"/>
    <w:rsid w:val="00D922A9"/>
    <w:rsid w:val="00D9394A"/>
    <w:rsid w:val="00D9406D"/>
    <w:rsid w:val="00D94150"/>
    <w:rsid w:val="00D95996"/>
    <w:rsid w:val="00D9717A"/>
    <w:rsid w:val="00DA2336"/>
    <w:rsid w:val="00DA4781"/>
    <w:rsid w:val="00DA576A"/>
    <w:rsid w:val="00DA5E84"/>
    <w:rsid w:val="00DA62EA"/>
    <w:rsid w:val="00DB04FE"/>
    <w:rsid w:val="00DB0CBB"/>
    <w:rsid w:val="00DB4378"/>
    <w:rsid w:val="00DB67CC"/>
    <w:rsid w:val="00DB6CDC"/>
    <w:rsid w:val="00DC00B3"/>
    <w:rsid w:val="00DC244A"/>
    <w:rsid w:val="00DC5333"/>
    <w:rsid w:val="00DC6327"/>
    <w:rsid w:val="00DC6BEC"/>
    <w:rsid w:val="00DD011C"/>
    <w:rsid w:val="00DD60F6"/>
    <w:rsid w:val="00DD6F0A"/>
    <w:rsid w:val="00DD7E69"/>
    <w:rsid w:val="00DD7EE4"/>
    <w:rsid w:val="00DE1070"/>
    <w:rsid w:val="00DE135E"/>
    <w:rsid w:val="00DE2E96"/>
    <w:rsid w:val="00DE3129"/>
    <w:rsid w:val="00DE3FE1"/>
    <w:rsid w:val="00DE4E9B"/>
    <w:rsid w:val="00DE6E78"/>
    <w:rsid w:val="00DF06E8"/>
    <w:rsid w:val="00DF08D2"/>
    <w:rsid w:val="00DF2C47"/>
    <w:rsid w:val="00DF3871"/>
    <w:rsid w:val="00DF4D41"/>
    <w:rsid w:val="00DF5346"/>
    <w:rsid w:val="00DF6D91"/>
    <w:rsid w:val="00E00219"/>
    <w:rsid w:val="00E0316B"/>
    <w:rsid w:val="00E0456B"/>
    <w:rsid w:val="00E04C29"/>
    <w:rsid w:val="00E06232"/>
    <w:rsid w:val="00E1107E"/>
    <w:rsid w:val="00E137E2"/>
    <w:rsid w:val="00E139AB"/>
    <w:rsid w:val="00E14666"/>
    <w:rsid w:val="00E14BBC"/>
    <w:rsid w:val="00E14EE5"/>
    <w:rsid w:val="00E167FB"/>
    <w:rsid w:val="00E16B9B"/>
    <w:rsid w:val="00E16E57"/>
    <w:rsid w:val="00E22482"/>
    <w:rsid w:val="00E2268D"/>
    <w:rsid w:val="00E22F94"/>
    <w:rsid w:val="00E23965"/>
    <w:rsid w:val="00E25520"/>
    <w:rsid w:val="00E25E10"/>
    <w:rsid w:val="00E3656F"/>
    <w:rsid w:val="00E37444"/>
    <w:rsid w:val="00E37646"/>
    <w:rsid w:val="00E424A9"/>
    <w:rsid w:val="00E441FB"/>
    <w:rsid w:val="00E44C4C"/>
    <w:rsid w:val="00E454EB"/>
    <w:rsid w:val="00E5219B"/>
    <w:rsid w:val="00E53D89"/>
    <w:rsid w:val="00E5518B"/>
    <w:rsid w:val="00E56D76"/>
    <w:rsid w:val="00E609FE"/>
    <w:rsid w:val="00E60EFE"/>
    <w:rsid w:val="00E678B6"/>
    <w:rsid w:val="00E73CB5"/>
    <w:rsid w:val="00E745C0"/>
    <w:rsid w:val="00E74FF2"/>
    <w:rsid w:val="00E75920"/>
    <w:rsid w:val="00E76173"/>
    <w:rsid w:val="00E76248"/>
    <w:rsid w:val="00E80CFE"/>
    <w:rsid w:val="00E80D96"/>
    <w:rsid w:val="00E82317"/>
    <w:rsid w:val="00E871FA"/>
    <w:rsid w:val="00E87A65"/>
    <w:rsid w:val="00E93660"/>
    <w:rsid w:val="00E936A4"/>
    <w:rsid w:val="00E94332"/>
    <w:rsid w:val="00E954BB"/>
    <w:rsid w:val="00E960A8"/>
    <w:rsid w:val="00E96AF6"/>
    <w:rsid w:val="00EA45E7"/>
    <w:rsid w:val="00EA4A9F"/>
    <w:rsid w:val="00EA5231"/>
    <w:rsid w:val="00EB1189"/>
    <w:rsid w:val="00EB2AFC"/>
    <w:rsid w:val="00EB2FB3"/>
    <w:rsid w:val="00EB4FA9"/>
    <w:rsid w:val="00EB5B3B"/>
    <w:rsid w:val="00EB6125"/>
    <w:rsid w:val="00EB6C30"/>
    <w:rsid w:val="00EB78E3"/>
    <w:rsid w:val="00EB7E0A"/>
    <w:rsid w:val="00EC08A5"/>
    <w:rsid w:val="00EC10BB"/>
    <w:rsid w:val="00EC1C4B"/>
    <w:rsid w:val="00EC2D8D"/>
    <w:rsid w:val="00EC3BBB"/>
    <w:rsid w:val="00EC45D6"/>
    <w:rsid w:val="00EC62DC"/>
    <w:rsid w:val="00EC735A"/>
    <w:rsid w:val="00EC7D0F"/>
    <w:rsid w:val="00ED2F96"/>
    <w:rsid w:val="00EE667B"/>
    <w:rsid w:val="00EF13E4"/>
    <w:rsid w:val="00EF27FE"/>
    <w:rsid w:val="00EF31FF"/>
    <w:rsid w:val="00EF36C8"/>
    <w:rsid w:val="00EF3E15"/>
    <w:rsid w:val="00EF668A"/>
    <w:rsid w:val="00EF69BB"/>
    <w:rsid w:val="00F06F33"/>
    <w:rsid w:val="00F07862"/>
    <w:rsid w:val="00F07C92"/>
    <w:rsid w:val="00F07FB6"/>
    <w:rsid w:val="00F10486"/>
    <w:rsid w:val="00F115F8"/>
    <w:rsid w:val="00F16B53"/>
    <w:rsid w:val="00F20135"/>
    <w:rsid w:val="00F2104F"/>
    <w:rsid w:val="00F318BE"/>
    <w:rsid w:val="00F32880"/>
    <w:rsid w:val="00F33297"/>
    <w:rsid w:val="00F343FB"/>
    <w:rsid w:val="00F344A4"/>
    <w:rsid w:val="00F34D8A"/>
    <w:rsid w:val="00F359FE"/>
    <w:rsid w:val="00F42159"/>
    <w:rsid w:val="00F4256E"/>
    <w:rsid w:val="00F4283D"/>
    <w:rsid w:val="00F42D9D"/>
    <w:rsid w:val="00F42EE1"/>
    <w:rsid w:val="00F43FFC"/>
    <w:rsid w:val="00F50FED"/>
    <w:rsid w:val="00F52100"/>
    <w:rsid w:val="00F55EE6"/>
    <w:rsid w:val="00F57ADD"/>
    <w:rsid w:val="00F61AC1"/>
    <w:rsid w:val="00F6239A"/>
    <w:rsid w:val="00F62402"/>
    <w:rsid w:val="00F6314D"/>
    <w:rsid w:val="00F64141"/>
    <w:rsid w:val="00F65464"/>
    <w:rsid w:val="00F6589E"/>
    <w:rsid w:val="00F67508"/>
    <w:rsid w:val="00F7055E"/>
    <w:rsid w:val="00F715FD"/>
    <w:rsid w:val="00F71FC9"/>
    <w:rsid w:val="00F73B48"/>
    <w:rsid w:val="00F74D7B"/>
    <w:rsid w:val="00F74F51"/>
    <w:rsid w:val="00F750B6"/>
    <w:rsid w:val="00F76DBD"/>
    <w:rsid w:val="00F842AD"/>
    <w:rsid w:val="00F87666"/>
    <w:rsid w:val="00F87765"/>
    <w:rsid w:val="00F90C64"/>
    <w:rsid w:val="00F914EB"/>
    <w:rsid w:val="00F91B40"/>
    <w:rsid w:val="00F91B85"/>
    <w:rsid w:val="00F92245"/>
    <w:rsid w:val="00F93D92"/>
    <w:rsid w:val="00F96C99"/>
    <w:rsid w:val="00F96E98"/>
    <w:rsid w:val="00F97616"/>
    <w:rsid w:val="00F97C83"/>
    <w:rsid w:val="00FA06C4"/>
    <w:rsid w:val="00FA3B17"/>
    <w:rsid w:val="00FA4735"/>
    <w:rsid w:val="00FA5407"/>
    <w:rsid w:val="00FA5E8D"/>
    <w:rsid w:val="00FA5F3D"/>
    <w:rsid w:val="00FA6113"/>
    <w:rsid w:val="00FB2A78"/>
    <w:rsid w:val="00FB399E"/>
    <w:rsid w:val="00FB5068"/>
    <w:rsid w:val="00FB5E1B"/>
    <w:rsid w:val="00FB7F50"/>
    <w:rsid w:val="00FC1C8E"/>
    <w:rsid w:val="00FC2A85"/>
    <w:rsid w:val="00FC2C40"/>
    <w:rsid w:val="00FC3D92"/>
    <w:rsid w:val="00FC40AF"/>
    <w:rsid w:val="00FC4D0B"/>
    <w:rsid w:val="00FD0A16"/>
    <w:rsid w:val="00FD332A"/>
    <w:rsid w:val="00FD47AC"/>
    <w:rsid w:val="00FD4BBD"/>
    <w:rsid w:val="00FD71D7"/>
    <w:rsid w:val="00FE115C"/>
    <w:rsid w:val="00FE1232"/>
    <w:rsid w:val="00FE28A7"/>
    <w:rsid w:val="00FE3D7D"/>
    <w:rsid w:val="00FE6DCF"/>
    <w:rsid w:val="00FF0841"/>
    <w:rsid w:val="00FF1E5B"/>
    <w:rsid w:val="00FF2451"/>
    <w:rsid w:val="00FF66D4"/>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7774426">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3FDAC-C830-44FC-9261-62FC4F67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169</TotalTime>
  <Pages>6</Pages>
  <Words>2342</Words>
  <Characters>13350</Characters>
  <Application>Microsoft Office Word</Application>
  <DocSecurity>0</DocSecurity>
  <Lines>111</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15661</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7</cp:revision>
  <cp:lastPrinted>2024-12-01T18:56:00Z</cp:lastPrinted>
  <dcterms:created xsi:type="dcterms:W3CDTF">2024-12-01T09:59:00Z</dcterms:created>
  <dcterms:modified xsi:type="dcterms:W3CDTF">2024-12-08T04:32:00Z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