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551B7" w14:textId="5885F9B0" w:rsidR="002771FE" w:rsidRDefault="00EA6D1E" w:rsidP="004137C2">
      <w:pPr>
        <w:jc w:val="center"/>
        <w:rPr>
          <w:b/>
          <w:bCs/>
          <w:color w:val="984806" w:themeColor="accent6" w:themeShade="80"/>
          <w:rtl/>
        </w:rPr>
      </w:pPr>
      <w:r w:rsidRPr="00BD66FD">
        <w:rPr>
          <w:rFonts w:hint="cs"/>
          <w:b/>
          <w:bCs/>
          <w:color w:val="984806" w:themeColor="accent6" w:themeShade="80"/>
          <w:rtl/>
        </w:rPr>
        <w:t xml:space="preserve">فقه: زکات، جلسه </w:t>
      </w:r>
      <w:r w:rsidR="00305513">
        <w:rPr>
          <w:rFonts w:hint="cs"/>
          <w:b/>
          <w:bCs/>
          <w:color w:val="984806" w:themeColor="accent6" w:themeShade="80"/>
          <w:rtl/>
        </w:rPr>
        <w:t>۵</w:t>
      </w:r>
      <w:r w:rsidR="004137C2">
        <w:rPr>
          <w:rFonts w:hint="cs"/>
          <w:b/>
          <w:bCs/>
          <w:color w:val="984806" w:themeColor="accent6" w:themeShade="80"/>
          <w:rtl/>
        </w:rPr>
        <w:t>۳</w:t>
      </w:r>
      <w:r w:rsidRPr="00BD66FD">
        <w:rPr>
          <w:rFonts w:hint="cs"/>
          <w:b/>
          <w:bCs/>
          <w:color w:val="984806" w:themeColor="accent6" w:themeShade="80"/>
          <w:rtl/>
        </w:rPr>
        <w:t>:</w:t>
      </w:r>
      <w:r w:rsidR="00B47720">
        <w:rPr>
          <w:rFonts w:hint="cs"/>
          <w:b/>
          <w:bCs/>
          <w:color w:val="984806" w:themeColor="accent6" w:themeShade="80"/>
          <w:rtl/>
        </w:rPr>
        <w:t xml:space="preserve"> </w:t>
      </w:r>
      <w:r w:rsidR="004137C2">
        <w:rPr>
          <w:rFonts w:hint="cs"/>
          <w:b/>
          <w:bCs/>
          <w:color w:val="984806" w:themeColor="accent6" w:themeShade="80"/>
          <w:rtl/>
        </w:rPr>
        <w:t>دو</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FD484C">
        <w:rPr>
          <w:rFonts w:hint="cs"/>
          <w:b/>
          <w:bCs/>
          <w:color w:val="984806" w:themeColor="accent6" w:themeShade="80"/>
          <w:rtl/>
        </w:rPr>
        <w:t>۱</w:t>
      </w:r>
      <w:r w:rsidR="004137C2">
        <w:rPr>
          <w:rFonts w:hint="cs"/>
          <w:b/>
          <w:bCs/>
          <w:color w:val="984806" w:themeColor="accent6" w:themeShade="80"/>
          <w:rtl/>
        </w:rPr>
        <w:t>۲</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استاد سید محمد جواد شبیری</w:t>
      </w:r>
    </w:p>
    <w:p w14:paraId="53FF8816" w14:textId="77777777" w:rsidR="00BC2871" w:rsidRPr="00BD66FD" w:rsidRDefault="00BC2871" w:rsidP="00E95E72">
      <w:pPr>
        <w:jc w:val="center"/>
        <w:rPr>
          <w:color w:val="00B050"/>
          <w:rtl/>
        </w:rPr>
      </w:pPr>
      <w:r w:rsidRPr="00BD66FD">
        <w:rPr>
          <w:rFonts w:hint="cs"/>
          <w:color w:val="00B050"/>
          <w:rtl/>
        </w:rPr>
        <w:t>اعوذ بالله من الشیطان الرجیم</w:t>
      </w:r>
    </w:p>
    <w:p w14:paraId="0D148D76" w14:textId="77777777" w:rsidR="00BC2871" w:rsidRPr="00BD66FD" w:rsidRDefault="00BC2871" w:rsidP="00E95E72">
      <w:pPr>
        <w:jc w:val="center"/>
        <w:rPr>
          <w:color w:val="00B050"/>
          <w:rtl/>
        </w:rPr>
      </w:pPr>
      <w:r w:rsidRPr="00BD66FD">
        <w:rPr>
          <w:rFonts w:hint="cs"/>
          <w:color w:val="00B050"/>
          <w:rtl/>
        </w:rPr>
        <w:t>بسم الله الرحمن الرحیم</w:t>
      </w:r>
    </w:p>
    <w:p w14:paraId="688396B2" w14:textId="77777777" w:rsidR="00BC2871" w:rsidRPr="00BD66FD" w:rsidRDefault="00BC2871" w:rsidP="00BC2871">
      <w:pPr>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1B3918A9" w14:textId="77777777" w:rsidR="00BC2871" w:rsidRDefault="00BC2871" w:rsidP="00BC2871">
      <w:pPr>
        <w:rPr>
          <w:color w:val="00B050"/>
          <w:rtl/>
        </w:rPr>
      </w:pPr>
      <w:r w:rsidRPr="00BD66FD">
        <w:rPr>
          <w:rFonts w:hint="cs"/>
          <w:color w:val="00B050"/>
          <w:rtl/>
        </w:rPr>
        <w:t>و اللعن علی اعدائهم اجمعین من الآن الی قیام یوم الدین</w:t>
      </w:r>
    </w:p>
    <w:p w14:paraId="26C8A93C" w14:textId="0EF47A8B" w:rsidR="004137C2" w:rsidRDefault="004137C2" w:rsidP="004137C2">
      <w:pPr>
        <w:rPr>
          <w:rFonts w:hint="cs"/>
          <w:rtl/>
        </w:rPr>
      </w:pPr>
      <w:r>
        <w:rPr>
          <w:rFonts w:hint="cs"/>
          <w:rtl/>
        </w:rPr>
        <w:t>صحبت سر تفسیر موجود منسوب به علی بن ابراهیم قمی بود. عرض شد که حاج آقا این تفسیر را تمایل پیدا کردند که این تفسیر مال علی بن حاتم قزوینی هست و شواهدی را هم بر این امر اقامه کردند که عمدۀ شواهد این هست که حجم عظیمی از مشایخی که از غیر علی بن ابراهیم در این تفسیر هست جزء مشایخ علی بن حاتم قزوینی هست. یک خانمی که این بحث را نوشته که آقای آسید محمدرضا سیستانی از ایشان نقل قول کردند، ۱۵ نفر را ذکر کردند، این ۱۵ نفر را که، آقای آسید محمدرضا سیستانی یک نفر از اینها را عوض کرده، شخص دیگری قرار داده، آن یک نفری که هست ایشان اشاره دارند نفر پانزدهم، محمد بن قاسم بن عبید یا عبید الله الکندی روی عنه فی موضعین من التفسیر و وردت روایة علی بن حاتم عن محمد بن قاسم فی موضع من التهذیب و لا یبعد کونه هو المراد به.</w:t>
      </w:r>
    </w:p>
    <w:p w14:paraId="36BD15A7" w14:textId="4B00B158" w:rsidR="004137C2" w:rsidRDefault="004137C2" w:rsidP="004137C2">
      <w:pPr>
        <w:rPr>
          <w:rFonts w:hint="cs"/>
          <w:rtl/>
        </w:rPr>
      </w:pPr>
      <w:r>
        <w:rPr>
          <w:rFonts w:hint="cs"/>
          <w:rtl/>
        </w:rPr>
        <w:t>بعد در پاورقی دارند، ذکرة الباحثة الایرانیة برقم ۱۵ محمد بن عمرو و لکن لم یعثر عن الروایة عن فی التفسیر بلا واسطة و لذلک استبدلته بمحمد بن قاسم المذکور.</w:t>
      </w:r>
    </w:p>
    <w:p w14:paraId="74A06CFC" w14:textId="5B6AE299" w:rsidR="004137C2" w:rsidRDefault="004137C2" w:rsidP="004137C2">
      <w:pPr>
        <w:rPr>
          <w:rFonts w:hint="cs"/>
          <w:rtl/>
        </w:rPr>
      </w:pPr>
      <w:r>
        <w:rPr>
          <w:rFonts w:hint="cs"/>
          <w:rtl/>
        </w:rPr>
        <w:t>این مطلب بهتر است همان نفر پانزدهم همان محمد بن عمرو باشد. محمد بن عمرو در دو جای تفسیر قمی وارد شده ولی در نسخۀ چاپی محرف، تحریف رخ داده این منشأ شده که اقای آسید محمدرضا با آن برخورد نکنند. هر دویش در ذیل سورۀ توبه است، جلد ۱، صفحۀ ۲۸۴ و ۲۸۸، که آن مورد اوّلش را در برهان، جلد ۲، صفحۀ ۷۵۱ به لفظ محمد بن عمرو نقل کرده. و در بحار به لفظ محمد بن عمر، جلد ۱۹، صفحۀ ۱۶۵ و ۱۴۰، رقم ۲۱۷ به لفظ محمد بن عمرو ذکر کرده. و در نور الثقلین، جلد ۲، صفحۀ ۱۹۶ به تعبیر محمد بن عمیر [عمرو نسخه بدل] نقل کرده. که همین نسخۀ عمرو هم درست است.</w:t>
      </w:r>
    </w:p>
    <w:p w14:paraId="27BEBD24" w14:textId="27154C16" w:rsidR="004137C2" w:rsidRDefault="004137C2" w:rsidP="004137C2">
      <w:pPr>
        <w:rPr>
          <w:rFonts w:hint="cs"/>
          <w:rtl/>
        </w:rPr>
      </w:pPr>
      <w:r>
        <w:rPr>
          <w:rFonts w:hint="cs"/>
          <w:rtl/>
        </w:rPr>
        <w:t>صفحۀ ۲۸۸ هم حدثنا محمد بن عمیر و قال حدثنا ابراهیم بن مهزیار. این «ی»اش زیادی است آن «و»اش هم مربوط به عمرو است. محمد بن عمرو قال حدثنا ابراهیم بن مهزیار است. همچنان که در وسائل، جلد ۱۵، صفحۀ ۶۵۰، و بحار، جلد ۱۰۰، صفحۀ ۶۳، رقم ۱ نقل کرده.</w:t>
      </w:r>
    </w:p>
    <w:p w14:paraId="189BABAA" w14:textId="6F0CE033" w:rsidR="004137C2" w:rsidRDefault="004137C2" w:rsidP="004137C2">
      <w:pPr>
        <w:rPr>
          <w:rFonts w:hint="cs"/>
          <w:rtl/>
        </w:rPr>
      </w:pPr>
      <w:r>
        <w:rPr>
          <w:rFonts w:hint="cs"/>
          <w:rtl/>
        </w:rPr>
        <w:t>اینجا برعکس آن مورد که برهان درست نقل کرده اینجا برهان، جلد ۲، صفحۀ ۷۵۹ به لفظ محمد بن عمر نقل کرده که غلط است.</w:t>
      </w:r>
    </w:p>
    <w:p w14:paraId="7714ABB9" w14:textId="29C54C16" w:rsidR="004137C2" w:rsidRDefault="004137C2" w:rsidP="004137C2">
      <w:pPr>
        <w:rPr>
          <w:rFonts w:hint="cs"/>
          <w:rtl/>
        </w:rPr>
      </w:pPr>
      <w:r>
        <w:rPr>
          <w:rFonts w:hint="cs"/>
          <w:rtl/>
        </w:rPr>
        <w:t>و علی بن حاتم قزوینی در ۴ جا از محمد بن عمرو نقل می‌کند. در تهذیب، جلد ۳، صفحۀ ۸۰ و ۸۲ و ۹۵، و همچنین در جلد ۴، صفحۀ ۷۹ در بحث زکات فطره، ابو الحسن محمد بن عمرو با این تعبیر آمده.</w:t>
      </w:r>
    </w:p>
    <w:p w14:paraId="76580503" w14:textId="1176DC11" w:rsidR="004137C2" w:rsidRDefault="004137C2" w:rsidP="004137C2">
      <w:pPr>
        <w:rPr>
          <w:rFonts w:hint="cs"/>
          <w:rtl/>
        </w:rPr>
      </w:pPr>
      <w:r>
        <w:rPr>
          <w:rFonts w:hint="cs"/>
          <w:rtl/>
        </w:rPr>
        <w:t>آقای آسید محمدرضا سیستانی سه تا اشکال به این مطلب که این تفسیر مال علی بن حاتم باشد ذکر کردند. اشکال اوّل این بود که در عداد</w:t>
      </w:r>
      <w:r w:rsidR="00BF4A08">
        <w:rPr>
          <w:rFonts w:hint="cs"/>
          <w:rtl/>
        </w:rPr>
        <w:t xml:space="preserve"> کتب علی بن حاتم در فهرست شیخ و رجال نجاشی همچین کتابی را نیاوردند و اگر یک همچین کتابی بود این انسب بود از اینکه، و کان هو اولی بالذکر من العدید من الکتب التی ذکرت له و لا سیما فی رجال النجاشی.</w:t>
      </w:r>
    </w:p>
    <w:p w14:paraId="684746E0" w14:textId="1A00BDA0" w:rsidR="00BF4A08" w:rsidRDefault="00BF4A08" w:rsidP="004137C2">
      <w:pPr>
        <w:rPr>
          <w:rFonts w:hint="cs"/>
          <w:rtl/>
        </w:rPr>
      </w:pPr>
      <w:r>
        <w:rPr>
          <w:rFonts w:hint="cs"/>
          <w:rtl/>
        </w:rPr>
        <w:lastRenderedPageBreak/>
        <w:t>اینکه لا سیما فی رجال النجاشی ذکر کرده به خاطر اینکه در رجال نجاشی معمولا لیست بیشتری از کتاب‌ها را ذکر می‌کند، در ما نحن فیه هم در رجال نجاشی در ترجمۀ علی بن حاتم ۲۱ کتاب ذکر کرده، در حالی که در فهرست شیخ ۷ کتاب برای علی بن حاتم ذکر کرده.</w:t>
      </w:r>
    </w:p>
    <w:p w14:paraId="29775F5E" w14:textId="75573E77" w:rsidR="00BF4A08" w:rsidRDefault="00BF4A08" w:rsidP="00BF4A08">
      <w:pPr>
        <w:rPr>
          <w:rFonts w:hint="cs"/>
          <w:rtl/>
        </w:rPr>
      </w:pPr>
      <w:r>
        <w:rPr>
          <w:rFonts w:hint="cs"/>
          <w:rtl/>
        </w:rPr>
        <w:t>اما حالا چرا ایشان می‌فرماید اولیٰ بالذکر هست من متوجه نشدم، چرا من العدید، آن کتاب‌ها را که ما نمی‌دانیم در اختیار ما نیست که چطور مثلا این تفسیر مهم‌تر از آنهاست، من خیلی متوجه این نکته نشدم. ولی استدلال را اینجور تعبیر نکنیم. استدلال را اینجور تعبیر کنیم که چرا این را ذکر نکرده؟ نه اولی بالذکر. این قید اولی را حذف کنیم، چرا این را ذکر نکرده؟ مناسب بود این ذکر بشود به خصوص در رجال نجاشی، حالا فهرست شیخ را از استدلال حذف کنیم، رجال شیخ را بیاوریم، رجال شیخ که ۲۱ کتاب ذکر کرده چطور این یکی را ذکر نکرده؟</w:t>
      </w:r>
    </w:p>
    <w:p w14:paraId="1B02C481" w14:textId="5AD543C1" w:rsidR="00BF4A08" w:rsidRPr="00BF4A08" w:rsidRDefault="00BF4A08" w:rsidP="00BF4A08">
      <w:pPr>
        <w:rPr>
          <w:rFonts w:hint="cs"/>
          <w:rtl/>
        </w:rPr>
      </w:pPr>
      <w:r w:rsidRPr="00BF4A08">
        <w:rPr>
          <w:rFonts w:hint="cs"/>
          <w:b/>
          <w:bCs/>
          <w:rtl/>
        </w:rPr>
        <w:t>شاگرد:</w:t>
      </w:r>
      <w:r w:rsidRPr="00BF4A08">
        <w:rPr>
          <w:rFonts w:hint="cs"/>
          <w:rtl/>
        </w:rPr>
        <w:t xml:space="preserve"> </w:t>
      </w:r>
      <w:r>
        <w:rPr>
          <w:rFonts w:hint="cs"/>
          <w:rtl/>
        </w:rPr>
        <w:t>شاید چون دعب مرحوم نجاشی این است هر شخصیتی که تفسیر دارد اوّل تفسیرش را ذکر کند بعد بقیۀ کتاب.</w:t>
      </w:r>
    </w:p>
    <w:p w14:paraId="54394D32" w14:textId="3ADB3D1A" w:rsidR="00BF4A08" w:rsidRDefault="00BF4A08" w:rsidP="00BF4A08">
      <w:pPr>
        <w:rPr>
          <w:rFonts w:hint="cs"/>
          <w:rtl/>
        </w:rPr>
      </w:pPr>
      <w:r w:rsidRPr="00BF4A08">
        <w:rPr>
          <w:rFonts w:hint="cs"/>
          <w:b/>
          <w:bCs/>
          <w:rtl/>
        </w:rPr>
        <w:t>استاد:</w:t>
      </w:r>
      <w:r w:rsidRPr="00BF4A08">
        <w:rPr>
          <w:rFonts w:hint="cs"/>
          <w:rtl/>
        </w:rPr>
        <w:t xml:space="preserve"> </w:t>
      </w:r>
      <w:r>
        <w:rPr>
          <w:rFonts w:hint="cs"/>
          <w:rtl/>
        </w:rPr>
        <w:t>نمی‌دانم همچین چیزی هست یا نه. این اصل استدلال.</w:t>
      </w:r>
    </w:p>
    <w:p w14:paraId="008AF784" w14:textId="77777777" w:rsidR="00BF4A08" w:rsidRDefault="00BF4A08" w:rsidP="00BF4A08">
      <w:pPr>
        <w:rPr>
          <w:rFonts w:hint="cs"/>
          <w:rtl/>
        </w:rPr>
      </w:pPr>
      <w:r>
        <w:rPr>
          <w:rFonts w:hint="cs"/>
          <w:rtl/>
        </w:rPr>
        <w:t>ما در جلسۀ قبل صحبت کردیم که این استدلال ناتمام است.</w:t>
      </w:r>
    </w:p>
    <w:p w14:paraId="66147BB8" w14:textId="4282AB0E" w:rsidR="00BF4A08" w:rsidRDefault="00BF4A08" w:rsidP="00BF4A08">
      <w:pPr>
        <w:rPr>
          <w:rFonts w:hint="cs"/>
          <w:rtl/>
        </w:rPr>
      </w:pPr>
      <w:r>
        <w:rPr>
          <w:rFonts w:hint="cs"/>
          <w:rtl/>
        </w:rPr>
        <w:t>دو تا نکتۀ دیگر هم ضمیمه بکنم، یک نکته اینکه مرحوم شیخ طوسی در کتاب فهرست، صفحۀ ۲۸۵، رقم ۴۲۶ در مورد این علی بن حاتم می‌گوید له کتب کثیرة جیدة معتمدة نحو من ثلاثین کتابا علی ترتیب کتب الفقه منها کتاب الوضوء، کتاب الصلاة، کتاب الصوم، کتاب الزکاة، کتاب الحج و غیر ذلک و له کتاب عمل شهر رمضان و له کتاب التوحید. که می‌گوید نحوا من ثلاثین کتابا. علی القاعده آن هم علی ترتیب کتب الفقه، یعنی یک چیزی شبیه تألیفات سی گانۀ حسین بن سعید شاید می‌خواهد بگوید.</w:t>
      </w:r>
    </w:p>
    <w:p w14:paraId="74963BD7" w14:textId="46660FEC" w:rsidR="00BF4A08" w:rsidRDefault="00BF4A08" w:rsidP="00BF4A08">
      <w:pPr>
        <w:rPr>
          <w:rFonts w:hint="cs"/>
          <w:rtl/>
        </w:rPr>
      </w:pPr>
      <w:r>
        <w:rPr>
          <w:rFonts w:hint="cs"/>
          <w:rtl/>
        </w:rPr>
        <w:t>در فهرست نجاشی به این نحو نیست و احتمال زیاد کتاب‌های زیادی از علی بن حاتم در فهرست نجاشی نیامده، این ۳۰ تا کتاب علی ترتیب کتب الفقه اصلا نیامده، مقداری که هست یک ۷، ۸ تا کتابش. کل کتاب‌هایی که آمده ۲۱ کتاب است که یک سری‌اش هم اصلا فقهی نیست. این ۳۰ تا کتاب علی ترتیب کتب الفقه که شیخ طوسی ذکر می‌کند در رجال نجاشی نیامده. پس رجال نجاشی در مقام استقصاء نیست، این را می‌خواهم بگویم. بنابراین آن را نیاوردنش خیلی مستغرب نیست. این یک نکته.</w:t>
      </w:r>
    </w:p>
    <w:p w14:paraId="62BB4C2C" w14:textId="732190F0" w:rsidR="00BF4A08" w:rsidRDefault="00BF4A08" w:rsidP="00BF4A08">
      <w:pPr>
        <w:rPr>
          <w:rFonts w:hint="cs"/>
          <w:rtl/>
        </w:rPr>
      </w:pPr>
      <w:r>
        <w:rPr>
          <w:rFonts w:hint="cs"/>
          <w:rtl/>
        </w:rPr>
        <w:t xml:space="preserve">نکتۀ دیگر اینکه یک کتابی بعد از اینکه می‌گوید وضو، صلاة، صوم، زکات، حج و غیر ذلک، بعدش می‌گوید و له کتاب عمل شهر رمضان. این کتاب عمل شهر رمضان در اختیار شیخ طوسی بوده و از این در تهذیب، یکی از منابع تهذیب کتاب عمل شهر رمضان هست. دقیقا روایت‌هایی را که از علی بن حاتم دارد همه‌اش مربوط به عمل شهر رمضان و ما یلحق به و امثال اینها هست، مربوط به ماه رمضان است. ده تا روایت در باب فضل شهر رمضان نقل کرده، ۶ تا روایت الدعا بین الرکعات هست. ۲۴ تا روایت الدعاء فی الزیادة هست، باب صلاة العیدین ۶ روایت است. باب تمییز فطرة اهل الامصار یک روایت است. باب علامة اوّل شهر رمضان دو روایت است. و احتمال زیاد همه‌اش از همین کتاب هست. لا اقل باب فضل شهر رمضان و دعای بین رکعات و دعای فلی الزیادة آنها پیداست از این کتاب عمل شهر رمضان هست، به احتمال زیاد هم همه‌اش ۴۹ تا روایت از علی بن حاتم نقل کرده. و این کتاب در رجال نجاشی اصلا نیست. بنابراین رجال نجاشی حتی کتابی که نسخه‌اش در اختیار شیخ طوسی بوده و شیخ طوسی و مرحوم نجاشی اینها با همدیگر اساتید مشترک </w:t>
      </w:r>
      <w:r>
        <w:rPr>
          <w:rFonts w:hint="cs"/>
          <w:rtl/>
        </w:rPr>
        <w:lastRenderedPageBreak/>
        <w:t>داشتند، هر دو بغداد بودندف این را ذکر نکرده. پس بنابراین اینکه یک کتابی را ذکر نکرده باشد خیلی مستغرب نیست.</w:t>
      </w:r>
    </w:p>
    <w:p w14:paraId="66AC17FF" w14:textId="774F3E29" w:rsidR="00BF4A08" w:rsidRDefault="00BF4A08" w:rsidP="00BF4A08">
      <w:pPr>
        <w:rPr>
          <w:rFonts w:hint="cs"/>
          <w:rtl/>
        </w:rPr>
      </w:pPr>
      <w:r>
        <w:rPr>
          <w:rFonts w:hint="cs"/>
          <w:rtl/>
        </w:rPr>
        <w:t xml:space="preserve">یک نکتۀ دیگری را هم ضمیمه بکنم آن این است که من یک مقاله‌ای آقایی در مورد تفسیر علی بن ابراهیم نوشته بود من این مطلب را از ایشان دارم، ایشان گفته بود که یکی از نکاتی که این تفسیر را به علی بن حاتم نزدیک می‌کند عبارت فهرست ابن ندیم است. در فهرست ابن ندیم در ضمن، می‌گوید علی بن هاشم و هو علی بن ابراهیم بن هاشم و له من الکتب، کتاب المناقب، کتاب اختیار القرآن، کتاب قرب الاسناد. و آن آقا می‌خواست بگوید این علی بن هاشم که اینجا ذکر کرده، نمی‌دانم در عبارت‌های آن آقا بود یا نه من این را عرض بکنم، علی بن ابراهیم بن هاشم هیچ جا به نام علی بن </w:t>
      </w:r>
      <w:r w:rsidR="008B0165">
        <w:rPr>
          <w:rFonts w:hint="cs"/>
          <w:rtl/>
        </w:rPr>
        <w:t>هاشم شناخته نمی‌شود. اصلا به این نام معروف نیست. اینکه علی بن هاشم هست این باید علی بن حاتم بوده، علی بن حاتم از جهت نگارشی شبیه علی بن هاشم است این را علی بن هاشم خواندند و این منشأ شده که این به علی بن ابراهیم بن هاشم نسبت داده شده. و این کتاب اختیار القرآن همین کتاب تفسیر موجود هست. بنابراین در شرح حال، به علت اشتباهی که رخ داده به جای اینکه در ترجمۀ علی بن حاتم ذکر بشود در ترجمۀ علی بن ابراهیم بن هاشم ذکر شده، و در کتاب فهرست شیخ هم همین مطلب هست، در ترجمۀ علی بن ابراهیم. در ترجمۀ علی بن ابراهیم دارد در فهرست له کتب منها کتاب التفسیر و همینجور کتاب‌هایش را ذکر می‌کند و کتاب قرب الاسناد، می‌گوید و زاد ابن الندیم کتاب المناقب و کتاب اختیار القرآن و روایاته. فهرست، صفحۀ ۲۶۶، رقم ۳۸۰.</w:t>
      </w:r>
    </w:p>
    <w:p w14:paraId="14B82424" w14:textId="3731CEEF" w:rsidR="008B0165" w:rsidRDefault="008B0165" w:rsidP="00BF4A08">
      <w:pPr>
        <w:rPr>
          <w:rFonts w:hint="cs"/>
          <w:rtl/>
        </w:rPr>
      </w:pPr>
      <w:r>
        <w:rPr>
          <w:rFonts w:hint="cs"/>
          <w:rtl/>
        </w:rPr>
        <w:t>این تقریبی هست که اینجا ذکر شده.</w:t>
      </w:r>
    </w:p>
    <w:p w14:paraId="3610A25E" w14:textId="00F63A4E" w:rsidR="008B0165" w:rsidRDefault="008B0165" w:rsidP="00BF4A08">
      <w:pPr>
        <w:rPr>
          <w:rFonts w:hint="cs"/>
          <w:rtl/>
        </w:rPr>
      </w:pPr>
      <w:r>
        <w:rPr>
          <w:rFonts w:hint="cs"/>
          <w:rtl/>
        </w:rPr>
        <w:t>البته این تقریب نیاز به یک مکمل‌هایی دارد تا آن مکمل‌ها اضافه نشود خیلی بحث را نمی‌شود پیش برد.</w:t>
      </w:r>
    </w:p>
    <w:p w14:paraId="0CDC780D" w14:textId="57F2D3B7" w:rsidR="008B0165" w:rsidRDefault="008B0165" w:rsidP="008B0165">
      <w:pPr>
        <w:rPr>
          <w:rFonts w:hint="cs"/>
          <w:rtl/>
        </w:rPr>
      </w:pPr>
      <w:r>
        <w:rPr>
          <w:rFonts w:hint="cs"/>
          <w:rtl/>
        </w:rPr>
        <w:t xml:space="preserve">آن مکمل این هست که در بسیاری از نسخ فهرست به جای اختیار القرآن، اختیار القراءات هست. کتاب اختیار القراءات و روایاته. این فهرست که می‌گویم چاپ آقا عزیز طباطبایی است. در متن هم قرائات را متن قرار دادند، در اکثر نسخش قرائات بوده. دو تا نسخه که نسخۀ خوبی هم هست آنها قرآن هست. ظاهرا در تحریرهای شیخ، فهرست شیخ دو تا تحریر داشته، در یک تحریرش کلمۀ قرآن بوده، در یک تحریرش قرائات بوده. اختیار القرائات هم یک اصطلاح خاصی است. مرسوم این بوده زمان‌های قدیم بعضی از مفسرین، بعضی از کسانی که قاری برجسته هستند می‌آمدند از میان قرائت‌های قاری‌های مختلف یک قرائتی را اختیار می‌کردند، اختیار القرائة معنایش این هست. اختیار القرائت‌های معروفی داریم و در کتاب‌های قرائات هست. اختیار القرائات و روایاته یک معنای سرراستی دارد، یعنی یک کتاب اختیار القرائات هست دارد و روایاتی که مربوط به اختیار القرائات هست. روایت به اختیار برمی‌گردد. اختیار القرائات و روایات این اختیار القرائات. اگر این باشد اصلا ربطی به این بحث‌ها تفسیر موجود ربطی به اختیار قرائات و این حرف‌ها ندارد. این احتمال تنها در حد یک احتمال ما می‌توانیم این را مطرح کنیم که بله این اگر آن بحث علی بن حاتم بگوییم این هم مال علی بن حاتم بوده از یک جهت دیگری تقویت می‌کند که علی بن حاتم کسی است که در علوم قرآنی توجه دارد. علی بن حاتم اینجور نیست که در مسائل قرآنی و اینها اجنبی باشد. از این جهت در همین حد، البته ابن ندیم موجود اختیار القرآن دارد روایاته هم نیست در عبارت ابن ندیم، اختیار القرآن خالی است. اختیار القرآن اصلا نمی‌دانم یعنی چی، مگر کسی اختیار القرآن اختیار تفسیر قرآن معنا کند، یعنی منتخبی مثلا از تفسیر علی بن ابراهیم. اختیار القرآن یعنی اختیار تفسیر القرآن که بخواهد با این طریق با تفسیر علی </w:t>
      </w:r>
      <w:r>
        <w:rPr>
          <w:rFonts w:hint="cs"/>
          <w:rtl/>
        </w:rPr>
        <w:lastRenderedPageBreak/>
        <w:t>بن ابراهیم. به هر حال این عبارت بحث فهرست ابن ندیم خیلی کارایی ندارد با این اختلاف‌هایی که وجود دارد. ولی اینکه این خیلی مهم است اینکه از علی بن ابراهیم بن هاشم به علی بن هاشم تعبیر کرده، تعبیر هیچ جا سابقه ندارد. این خودش یک نکته‌ای هست که می‌تواند چیز کند. حالا اینکه این چطور شده این به علی بن ابراهیم نسبت داده شده در مقالات قدیمی‌ام یک چیزی نوشتم حالا یک چیز، این را بگذارید شنبه مطرح کنم چون بحث امروز ناقص می‌ماند.</w:t>
      </w:r>
    </w:p>
    <w:p w14:paraId="19B105E6" w14:textId="77319B3A" w:rsidR="008B0165" w:rsidRDefault="008B0165" w:rsidP="008B0165">
      <w:pPr>
        <w:rPr>
          <w:rFonts w:hint="cs"/>
          <w:rtl/>
        </w:rPr>
      </w:pPr>
      <w:r>
        <w:rPr>
          <w:rFonts w:hint="cs"/>
          <w:rtl/>
        </w:rPr>
        <w:t>پس بنابراین علی ای تقدیر اشکال اوّلی که آقای آسید محمدرضا سیستانی کردند به نظر ناتمام می‌آید.</w:t>
      </w:r>
    </w:p>
    <w:p w14:paraId="4A95FDAC" w14:textId="34BA7376" w:rsidR="008B0165" w:rsidRDefault="008B0165" w:rsidP="008B0165">
      <w:pPr>
        <w:rPr>
          <w:rFonts w:hint="cs"/>
          <w:rtl/>
        </w:rPr>
      </w:pPr>
      <w:r>
        <w:rPr>
          <w:rFonts w:hint="cs"/>
          <w:rtl/>
        </w:rPr>
        <w:t>اشکال دوم ایشان ذکر کرده بودند که ۱۵ نفر.</w:t>
      </w:r>
    </w:p>
    <w:p w14:paraId="3AE9C1BE" w14:textId="7B5B8C66" w:rsidR="008B0165" w:rsidRDefault="008B0165" w:rsidP="008B0165">
      <w:pPr>
        <w:rPr>
          <w:rFonts w:hint="cs"/>
          <w:rtl/>
        </w:rPr>
      </w:pPr>
      <w:r>
        <w:rPr>
          <w:rFonts w:hint="cs"/>
          <w:rtl/>
        </w:rPr>
        <w:t>از این نفراتی که من گفتم، ایشان به جای محمد بن عمرو، محمد بن قاسم بن عبید را ذکر کردند، این محمد بن قاسم بن عبید غیر از آن محمد بن قاسمی هست که علی بن حاتم ازش نقل می‌کند. علی بن حاتم از محمد بن قاسم از عباد بن یعقوب نقل می‌کند، راوی به نام محمد بن قاسم که از عباد بن یعقوب نقل می‌کند ظاهرا محمد بن قاسم بن زکریای محاربی هست که خیلی روایت از عباد بن یعقوب دارد. رجال نجاشی، یقین سید بن طاووس، معانی الاخبار امالی طوسی، شاهد التنزیل، مائة منقبه، من آدرس‌های خیلی متعدد از اینها یادداشت کردم که دیگر مراجعه کنید. ظاهرا محمد بن قاسم بن زکریا محاربی هست نه محمد بن قاسم بن عبید یا عبید الله کندی که در تفسیر موجود ذکر شده. بنابراین این را باید از اینجا حذف کرد جزء مواردی که اختصاصی تفسیر علی بن ابراهیم هست جزء آنها باید آورد.</w:t>
      </w:r>
    </w:p>
    <w:p w14:paraId="3F03442F" w14:textId="7F0A1088" w:rsidR="008B0165" w:rsidRDefault="00C05304" w:rsidP="00C05304">
      <w:pPr>
        <w:rPr>
          <w:rFonts w:hint="cs"/>
          <w:rtl/>
        </w:rPr>
      </w:pPr>
      <w:r>
        <w:rPr>
          <w:rFonts w:hint="cs"/>
          <w:rtl/>
        </w:rPr>
        <w:t>به هر حال شد ۱۵ تا، همان ۱۵ تا سر جای خودش باقی ماند، من گفتم ۱۶ تا آن محمد بن قاسم را می‌خواستم ضمیمه کنم بعد دیدم که نه آن محمد بن قاسم، علی بن حاتم ازش روایت، این محمد بن قاسم آن محمد بن قاسم نیست.</w:t>
      </w:r>
    </w:p>
    <w:p w14:paraId="40292612" w14:textId="05A65357" w:rsidR="00C05304" w:rsidRPr="00BF4A08" w:rsidRDefault="00C05304" w:rsidP="00C05304">
      <w:pPr>
        <w:rPr>
          <w:rFonts w:hint="cs"/>
          <w:rtl/>
        </w:rPr>
      </w:pPr>
      <w:r>
        <w:rPr>
          <w:rFonts w:hint="cs"/>
          <w:rtl/>
        </w:rPr>
        <w:t>آقای آسید محمدرضا سیستانی استدلال دومشان</w:t>
      </w:r>
    </w:p>
    <w:p w14:paraId="35536A2E" w14:textId="6BAF3E4F" w:rsidR="00BF4A08" w:rsidRPr="00BF4A08" w:rsidRDefault="00BF4A08" w:rsidP="00BF4A08">
      <w:pPr>
        <w:rPr>
          <w:rFonts w:hint="cs"/>
          <w:rtl/>
        </w:rPr>
      </w:pPr>
      <w:r w:rsidRPr="00BF4A08">
        <w:rPr>
          <w:rFonts w:hint="cs"/>
          <w:b/>
          <w:bCs/>
          <w:rtl/>
        </w:rPr>
        <w:t>شاگرد:</w:t>
      </w:r>
      <w:r w:rsidRPr="00BF4A08">
        <w:rPr>
          <w:rFonts w:hint="cs"/>
          <w:rtl/>
        </w:rPr>
        <w:t xml:space="preserve"> </w:t>
      </w:r>
      <w:r w:rsidR="00C05304">
        <w:rPr>
          <w:rFonts w:hint="cs"/>
          <w:rtl/>
        </w:rPr>
        <w:t>ببخشید تهذیب یک جا دارد ؟؟؟ عن محمد بن قاسم حدثنا عباد بن یحیی</w:t>
      </w:r>
    </w:p>
    <w:p w14:paraId="5C1D3995" w14:textId="3CF6546F" w:rsidR="00BF4A08" w:rsidRPr="00BF4A08" w:rsidRDefault="00BF4A08" w:rsidP="00BF4A08">
      <w:pPr>
        <w:rPr>
          <w:rFonts w:hint="cs"/>
          <w:rtl/>
        </w:rPr>
      </w:pPr>
      <w:r w:rsidRPr="00BF4A08">
        <w:rPr>
          <w:rFonts w:hint="cs"/>
          <w:b/>
          <w:bCs/>
          <w:rtl/>
        </w:rPr>
        <w:t>استاد:</w:t>
      </w:r>
      <w:r w:rsidRPr="00BF4A08">
        <w:rPr>
          <w:rFonts w:hint="cs"/>
          <w:rtl/>
        </w:rPr>
        <w:t xml:space="preserve"> </w:t>
      </w:r>
      <w:r w:rsidR="00C05304">
        <w:rPr>
          <w:rFonts w:hint="cs"/>
          <w:rtl/>
        </w:rPr>
        <w:t>همان را دارم می‌گویم آن محمد بن قاسم بن زکریای محاربی است.</w:t>
      </w:r>
    </w:p>
    <w:p w14:paraId="6836DEEB" w14:textId="51120A5A" w:rsidR="00BF4A08" w:rsidRPr="00BF4A08" w:rsidRDefault="00BF4A08" w:rsidP="00BF4A08">
      <w:pPr>
        <w:rPr>
          <w:rFonts w:hint="cs"/>
          <w:rtl/>
        </w:rPr>
      </w:pPr>
      <w:r w:rsidRPr="00BF4A08">
        <w:rPr>
          <w:rFonts w:hint="cs"/>
          <w:b/>
          <w:bCs/>
          <w:rtl/>
        </w:rPr>
        <w:t>شاگرد:</w:t>
      </w:r>
      <w:r w:rsidRPr="00BF4A08">
        <w:rPr>
          <w:rFonts w:hint="cs"/>
          <w:rtl/>
        </w:rPr>
        <w:t xml:space="preserve"> </w:t>
      </w:r>
      <w:r w:rsidR="00C05304">
        <w:rPr>
          <w:rFonts w:hint="cs"/>
          <w:rtl/>
        </w:rPr>
        <w:t>در تفسیر اینجوری نیست؟</w:t>
      </w:r>
    </w:p>
    <w:p w14:paraId="1C12DCC0" w14:textId="3DCB0465" w:rsidR="00BF4A08" w:rsidRPr="00BF4A08" w:rsidRDefault="00BF4A08" w:rsidP="00C05304">
      <w:pPr>
        <w:rPr>
          <w:rFonts w:hint="cs"/>
          <w:rtl/>
        </w:rPr>
      </w:pPr>
      <w:r w:rsidRPr="00BF4A08">
        <w:rPr>
          <w:rFonts w:hint="cs"/>
          <w:b/>
          <w:bCs/>
          <w:rtl/>
        </w:rPr>
        <w:t>استاد:</w:t>
      </w:r>
      <w:r w:rsidRPr="00BF4A08">
        <w:rPr>
          <w:rFonts w:hint="cs"/>
          <w:rtl/>
        </w:rPr>
        <w:t xml:space="preserve"> </w:t>
      </w:r>
      <w:r w:rsidR="00C05304">
        <w:rPr>
          <w:rFonts w:hint="cs"/>
          <w:rtl/>
        </w:rPr>
        <w:t>نه، آن محمد بن قاسم بن عبید کندی است.</w:t>
      </w:r>
    </w:p>
    <w:p w14:paraId="1AAB8380" w14:textId="30746358" w:rsidR="00BF4A08" w:rsidRPr="00BF4A08" w:rsidRDefault="00BF4A08" w:rsidP="00BF4A08">
      <w:pPr>
        <w:rPr>
          <w:rFonts w:hint="cs"/>
          <w:rtl/>
        </w:rPr>
      </w:pPr>
      <w:r w:rsidRPr="00BF4A08">
        <w:rPr>
          <w:rFonts w:hint="cs"/>
          <w:b/>
          <w:bCs/>
          <w:rtl/>
        </w:rPr>
        <w:t>شاگرد:</w:t>
      </w:r>
      <w:r w:rsidRPr="00BF4A08">
        <w:rPr>
          <w:rFonts w:hint="cs"/>
          <w:rtl/>
        </w:rPr>
        <w:t xml:space="preserve"> </w:t>
      </w:r>
      <w:r w:rsidR="00C05304">
        <w:rPr>
          <w:rFonts w:hint="cs"/>
          <w:rtl/>
        </w:rPr>
        <w:t>همه جا آورده؟</w:t>
      </w:r>
    </w:p>
    <w:p w14:paraId="40E07F7F" w14:textId="1F67ED80" w:rsidR="00BF4A08" w:rsidRDefault="00BF4A08" w:rsidP="00C05304">
      <w:pPr>
        <w:rPr>
          <w:rFonts w:hint="cs"/>
          <w:rtl/>
        </w:rPr>
      </w:pPr>
      <w:r w:rsidRPr="00BF4A08">
        <w:rPr>
          <w:rFonts w:hint="cs"/>
          <w:b/>
          <w:bCs/>
          <w:rtl/>
        </w:rPr>
        <w:t>استاد:</w:t>
      </w:r>
      <w:r w:rsidRPr="00BF4A08">
        <w:rPr>
          <w:rFonts w:hint="cs"/>
          <w:rtl/>
        </w:rPr>
        <w:t xml:space="preserve"> </w:t>
      </w:r>
      <w:r w:rsidR="00C05304">
        <w:rPr>
          <w:rFonts w:hint="cs"/>
          <w:rtl/>
        </w:rPr>
        <w:t>آره، هر دو جایش، یک جایش عبید الله است یک جا عبید است که یکی است، محمد بن قاسم بن عبید، یکی از اینها یا عبید است یا عبید الله است یکی از آنها، هر دویش این قید عبید را دارد، مروی عنه‌اش هم فرق دارند، مروی عنه‌اش عباد بن یعقوب نیست. نه این چیز نیست، این مورد را، همان ۱۵ تایی که آن خانم ذکر کرده همان ۱۵ تا مناسب هست. بنابراین ۱۵ تا از ۲۳ تا می‌شود.</w:t>
      </w:r>
    </w:p>
    <w:p w14:paraId="10797AC7" w14:textId="73430A14" w:rsidR="00C05304" w:rsidRDefault="00C05304" w:rsidP="00C05304">
      <w:pPr>
        <w:rPr>
          <w:rFonts w:hint="cs"/>
          <w:rtl/>
        </w:rPr>
      </w:pPr>
      <w:r>
        <w:rPr>
          <w:rFonts w:hint="cs"/>
          <w:rtl/>
        </w:rPr>
        <w:t>اما آقای آسید محمدرضا سیستانی می‌گوید حالا ممکن است این ۱۵ تا از ۲۳ تا کافی نیست برای اینکه ما یقین کنیم که از علی بن حاتم قزوینی است که من عرض کردم اگر مشابه‌اش مورد دیگری داشتید ما استدلال شما را می‌پذیریم. شخصی که چیزی حدود دو سوم مشایخشان مشترک باشند دو نفر پیدا کنید که در دو سوم مشایخ مشترک باشند، این اگر دومی پیدا کردید استدلال خوب است.</w:t>
      </w:r>
    </w:p>
    <w:p w14:paraId="3C390A0B" w14:textId="15A19C81" w:rsidR="00C05304" w:rsidRDefault="00C05304" w:rsidP="00C05304">
      <w:pPr>
        <w:rPr>
          <w:rFonts w:hint="cs"/>
          <w:rtl/>
        </w:rPr>
      </w:pPr>
      <w:r>
        <w:rPr>
          <w:rFonts w:hint="cs"/>
          <w:rtl/>
        </w:rPr>
        <w:t xml:space="preserve">و عرض کردم اینکه یک شخصی باشد اینقدر معروف باشد هیچ عین و اثری از آن در هیچ جا وجود نداشته </w:t>
      </w:r>
      <w:r>
        <w:rPr>
          <w:rFonts w:hint="cs"/>
          <w:rtl/>
        </w:rPr>
        <w:lastRenderedPageBreak/>
        <w:t>باشد، شخصی است ۲۳ تا شیخ دارد، یعنی شخص پر روایتی است، شخصی نیست اینکه حالا یک موردی یک جایی ازش روایتی نقل شده باشد، شخص پر روایتی است، یک کتاب اینجوری هم نوشته، آدمی هست از خیلی از اینهایی که هست روایت‌هایی زیاد کرده که مثلا صدها روایت دارد، از کثیر الطرق، این بگوییم هیچ عین و اثری ازش نیست، اینها احتمال نمی‌رود. این یک نکته.</w:t>
      </w:r>
    </w:p>
    <w:p w14:paraId="31794D92" w14:textId="51375BFF" w:rsidR="00C05304" w:rsidRDefault="00C05304" w:rsidP="00C05304">
      <w:pPr>
        <w:rPr>
          <w:rFonts w:hint="cs"/>
          <w:rtl/>
        </w:rPr>
      </w:pPr>
      <w:r>
        <w:rPr>
          <w:rFonts w:hint="cs"/>
          <w:rtl/>
        </w:rPr>
        <w:t>نکتۀ دوم گفتیم استدلال را ممکن است به گونۀ دیگری بیان کنیم که آن استدلال قوی‌تر از این استدلال هست و اصلا این اشکال دومی که آقای. این اشکال دوم آقای آسید محمدرضا سیستانی دو بخش دارد، یک استدلالش این است که ۱۵ نفر کافی نیستند، یک استدلالش این است که افراد اختصاصی که مؤلف تفسیر از آنها روایت می‌کند و علی بن حاتم روایتش از آنها دیده نشده اینش را چی توجیه می‌کنید؟ این خوب بود دو تا اشکال می‌کردند ولی اینها را در یک اشکال گنجاندند.</w:t>
      </w:r>
    </w:p>
    <w:p w14:paraId="39F3A8FB" w14:textId="77777777" w:rsidR="00C05304" w:rsidRDefault="00C05304" w:rsidP="00C05304">
      <w:pPr>
        <w:rPr>
          <w:rFonts w:hint="cs"/>
          <w:rtl/>
        </w:rPr>
      </w:pPr>
      <w:r>
        <w:rPr>
          <w:rFonts w:hint="cs"/>
          <w:rtl/>
        </w:rPr>
        <w:t>عرض کردم ممکن است ما استدلال را به گونۀ دیگری تقریب کنیم که اصلا این اشکال دوم جا نداشته باشد و آن این است که بعضی از این مشایخ کسانی هستند که تنها صاحب تفسیر و علی بن حاتم ازشان روایت می‌کنند که آن افراد اینها هستند، ابو الفضل عباس بن محمد بن قاسم العلوی، احمد بن علی الفائدی. و نفر سوم همین کسی که گفتیم ابوالحسن محمد بن عمرو. این ۳ نفر کسانی هستند که راوی‌شان منحصر هست به همین صاحب تفسیر و علی بن حاتم، هیچ کس دیگری از اینها روایت ندارند. یک سری افراد دیگر هستند کم راوی، احمد بن محمد بن موسی نوفلی، آن کم راوی است، ولی آن هم باز جزء مؤیدات این هست که وحدت اینها را تأیید می‌کند.</w:t>
      </w:r>
    </w:p>
    <w:p w14:paraId="61AD5233" w14:textId="604F9B34" w:rsidR="00C05304" w:rsidRDefault="00C05304" w:rsidP="00C05304">
      <w:pPr>
        <w:rPr>
          <w:rFonts w:hint="cs"/>
          <w:rtl/>
        </w:rPr>
      </w:pPr>
      <w:r>
        <w:rPr>
          <w:rFonts w:hint="cs"/>
          <w:rtl/>
        </w:rPr>
        <w:t>من وارد این بحث نشدم شما مراجعه کنید سندها نه تنها آن راوی راوی‌اش شبیه هستند، ادامۀ سند هم شبیه است. ادامۀ سند شباهت فقط در مشایخ هم نیست بعد از آن مشایخ هم از این ۱۵ نفر افراد دیگری هم هستند در ادامه‌اش هم شباهت‌هایی دارند که خود همین‌ها تقویت می‌کند وحدت قضیه را.</w:t>
      </w:r>
    </w:p>
    <w:p w14:paraId="293E910E" w14:textId="0CEA07D9" w:rsidR="00C05304" w:rsidRDefault="00C05304" w:rsidP="00C05304">
      <w:pPr>
        <w:rPr>
          <w:rFonts w:hint="cs"/>
          <w:rtl/>
        </w:rPr>
      </w:pPr>
      <w:r>
        <w:rPr>
          <w:rFonts w:hint="cs"/>
          <w:rtl/>
        </w:rPr>
        <w:t>اما این نفراتی را ایشان ذکر کردند، ۷ نفر را ذکر کردند که اینها صاحب تفسیر ازشان نقل می‌کند، علی بن حاتم ازشان نقل نمی‌کند. ما آن نفر پانزدهم ایشان را هم گذاشتیم آوردیم در این جمع، اینها هم می‌شوند ۸ نفر.</w:t>
      </w:r>
    </w:p>
    <w:p w14:paraId="690200EA" w14:textId="63E0730F" w:rsidR="00C05304" w:rsidRDefault="00C05304" w:rsidP="00C05304">
      <w:pPr>
        <w:rPr>
          <w:rFonts w:hint="cs"/>
          <w:rtl/>
        </w:rPr>
      </w:pPr>
      <w:r>
        <w:rPr>
          <w:rFonts w:hint="cs"/>
          <w:rtl/>
        </w:rPr>
        <w:t>اینها اوّل یک نکته‌ای عرض کنم، از علی بن حاتم قزوینی با وجود اینکه خیلی پر کتاب بوده، کتاب‌هایش در اختیار ما نیست و تنها همین دو تا، از علی بن حاتم در کتب صدوق جزء مشایخ صدوق بوده روایاتی دارد. مرحوم شیخ طوسی در مطالبی که مربوط به شهر رمضان هست عرض کردم ۴۹ تا روایت از علی بن حاتم نقل کرده، در طرق نجاشی و فهرست شیخ هم علی بن حاتم در موارد متعددی اسمشان در اینجاها آمده. در حالی که خیلی کتاب داشته، از عبارت‌های نجاشی پیداست می‌گوید ۳۰ تا کتاب علی ترتیب الفقه داشته، عبارت‌های فهرست شیخ، عبارت نجاشی ۲۱ کتاب اسم برده که هیچ یک از این کتاب‌ها در دست نیست. ۲۱ کتاب اسم برده که</w:t>
      </w:r>
      <w:r w:rsidR="00684439">
        <w:rPr>
          <w:rFonts w:hint="cs"/>
          <w:rtl/>
        </w:rPr>
        <w:t xml:space="preserve"> از این کتاب‌ها در دست نیست. و ازش هم نقل نشده، نه تنها در دست نیست نقلی که ثابت بشود از این کتاب هست شاید نداشته باشیم ثابت بشود از این کتاب.</w:t>
      </w:r>
    </w:p>
    <w:p w14:paraId="4CE277B9" w14:textId="77777777" w:rsidR="00684439" w:rsidRDefault="00684439" w:rsidP="00684439">
      <w:pPr>
        <w:rPr>
          <w:rFonts w:hint="cs"/>
          <w:rtl/>
        </w:rPr>
      </w:pPr>
      <w:r>
        <w:rPr>
          <w:rFonts w:hint="cs"/>
          <w:rtl/>
        </w:rPr>
        <w:t>از این ۸ نفری که ایشان ذکر کردند یک عده‌شان افرادی هستند که یکی دو تا روایت فقط صاحب تفسیر ازشان دارد، اینها عبارتند از.</w:t>
      </w:r>
    </w:p>
    <w:p w14:paraId="3113E90D" w14:textId="0080A792" w:rsidR="00684439" w:rsidRDefault="00684439" w:rsidP="00684439">
      <w:pPr>
        <w:rPr>
          <w:rFonts w:hint="cs"/>
          <w:rtl/>
        </w:rPr>
      </w:pPr>
      <w:r>
        <w:rPr>
          <w:rFonts w:hint="cs"/>
          <w:rtl/>
        </w:rPr>
        <w:t xml:space="preserve">ابوالقاسم الحسنی عبد الرحمن بن محمد یک روایت داشته، با تعبیر عبد الرحمن بن محمد هم هست </w:t>
      </w:r>
      <w:r>
        <w:rPr>
          <w:rFonts w:hint="cs"/>
          <w:rtl/>
        </w:rPr>
        <w:lastRenderedPageBreak/>
        <w:t>تطبیقش به ابو القاسم حسنی خیلی واضح نیست. این ابو القاسم حسنی عبد الرحمن بن محمد داریم ولی اینکه آیا این آن است خیلی برای من روشن نبود.</w:t>
      </w:r>
    </w:p>
    <w:p w14:paraId="62A94B47" w14:textId="4EBC0218" w:rsidR="00684439" w:rsidRDefault="00684439" w:rsidP="00684439">
      <w:pPr>
        <w:rPr>
          <w:rFonts w:hint="cs"/>
          <w:rtl/>
        </w:rPr>
      </w:pPr>
      <w:r>
        <w:rPr>
          <w:rFonts w:hint="cs"/>
          <w:rtl/>
        </w:rPr>
        <w:t>احمد بن محمد بن شیبانی دو تا روایت، علی بن جعفر یک روایت، و حبیب بن حسن بن ابان هم یک روایت، محمد بن قاسم بن عبید یا عبید الله الکندی هم دو روایت. اینها که یکی دو تا روایت دارد اصلا خیلی مهم نیست به خصوص با توجه به اینکه عرض کردم کتاب‌های علی بن حاتم به دست ما نرسیده آن چیزی که رسیده مقدار بسیاری ناچیزی از کتاب‌هایش به دست ما رسیده و طرقش به دست ما رسیده، راویان کم روایت معمولا در طرق واقع نیستند، کسانی در طرق واقع هستند که پر روایت هستند، یکی از نکاتی که من در بعضی بحث‌ها برای تشخیص طرق از غیر طرق دنبال می‌کردم همین که راوی پر روایت یا کم روایت است، بحث اخذ از کتب و اینها، قواعد اخذ از کتب که دنبال می‌کردم یکی از نکاتش همین است راوی پر روایت است یا کم روایت؟ طرق روایت‌های متکرر است و اینها روایت‌هایشان روایت‌های غریب و روایت‌های کم روایت. حالا اینهایی که گفتم یکی دو تا سندهایش هم سندهای عجیب و غریبی است، سندهای خیلی خاص و خیلی به احتمال زیاد هم اینها نقل‌های شفاهی هستند نه نقل‌های کتبی. یکی از نکاتی که نقل شفاهی را از کتبی جدا می‌کند اینکه نقل یکپارچه باشد یعنی آن قسمتی از سند یک نقل متکرر باشد یا کل سند نقل خاص و غیر معهود باشد.</w:t>
      </w:r>
    </w:p>
    <w:p w14:paraId="7BA04675" w14:textId="0069A13E" w:rsidR="00684439" w:rsidRDefault="00684439" w:rsidP="00684439">
      <w:pPr>
        <w:rPr>
          <w:rFonts w:hint="cs"/>
          <w:rtl/>
        </w:rPr>
      </w:pPr>
      <w:r>
        <w:rPr>
          <w:rFonts w:hint="cs"/>
          <w:rtl/>
        </w:rPr>
        <w:t>بنابراین طبیعی است که آن ۴ نفر ما پیدایشان نکنیم.</w:t>
      </w:r>
    </w:p>
    <w:p w14:paraId="1DA93BD8" w14:textId="584005DB" w:rsidR="00684439" w:rsidRDefault="00684439" w:rsidP="00684439">
      <w:pPr>
        <w:rPr>
          <w:rFonts w:hint="cs"/>
          <w:rtl/>
        </w:rPr>
      </w:pPr>
      <w:r>
        <w:rPr>
          <w:rFonts w:hint="cs"/>
          <w:rtl/>
        </w:rPr>
        <w:t>می‌ماند ۴ نفر دیگر، این ۴ نفر دیگر همه طریقند. طریق به کسانی هستند که هیچ تناسبی ندارد که در طرق ما بیایند یا در آن کتاب فضل شهر رمضان بیاید. محمد بن حمام همه جا از جعفر بن محمد بن مالک نقل می‌کند، جعفر بن محمد بن مالک کسی هست که علاقه‌اش، امور مربوط به امامت هست و روایت‌های از آن ولایی‌های داغ است و به خاطر همین می‌گوید کتابی در حضرت ولی عصر دارد و چیزهای دیگر، اصلا به عنوان فقهای شیعه شناخته شده، معرفی شده در رسالۀ ابی غالب زراری ولی تألیفاتی که ازش هست و روایاتی که ازش هست بیشتر در باب‌های فقهی و اینها نیست، در باب فضائل ائمه و مناقب ائمه و این چیزها هست. طبیعی است که خود جعفر بن محمد بن مالک هم طریق به خود جعفر بن محمد بن مالک در رجال نجاشی هست از طریق دیگری از همین جعفر بن محمد بن مالک نجاشی و فهرست شیخ و اینها نقل می‌کنند، دیگر نیازی نبود از این طریق خاص بخواهد نقل کند و رجال نجاشی و فهرست شیخ مشتمل به همۀ طرق نیست، خود نجاشی می‌گوید که من یک طریق دو طریق ذکر می‌کنم لعلا یکفر الکتاب. این هست، بنابراین طبیعی است که از جعفر بن محمد بن مالک طریقش را ذکر نکنند.</w:t>
      </w:r>
    </w:p>
    <w:p w14:paraId="6073DF07" w14:textId="09F35346" w:rsidR="00684439" w:rsidRDefault="00684439" w:rsidP="00684439">
      <w:pPr>
        <w:rPr>
          <w:rFonts w:hint="cs"/>
          <w:rtl/>
        </w:rPr>
      </w:pPr>
      <w:r>
        <w:rPr>
          <w:rFonts w:hint="cs"/>
          <w:rtl/>
        </w:rPr>
        <w:t>سعید بن محمد طریق به تفسیر ابن عباس است که از طریق عطا یا ضحاک نقل شده، تمام روایت‌ها، برگه را نیاوردم ارقام دقیق داشتم.</w:t>
      </w:r>
    </w:p>
    <w:p w14:paraId="2B2D7522" w14:textId="60205D22" w:rsidR="00684439" w:rsidRDefault="00684439" w:rsidP="00684439">
      <w:pPr>
        <w:rPr>
          <w:rFonts w:hint="cs"/>
          <w:rtl/>
        </w:rPr>
      </w:pPr>
      <w:r>
        <w:rPr>
          <w:rFonts w:hint="cs"/>
          <w:rtl/>
        </w:rPr>
        <w:t>سعید بن محمد تمام روایت‌هایش به ابن عباس منتهی می‌شود، ۱۹ تا چقدر روایت داشت و اینها، یا از طریق عطا هست یا از طریق ضحاک هست. احتمالا دو تا طریق، دو تا روایت داشته ابن عباس، اصلا طریق به روایت ابن عباس است. روایت ابن عباس هم ربطی به طرق ما ندارد ابن عباس را به عنوان شیعۀ امامی و اینها نمی‌شناختند. این است که چرا در طرق ما نیامده؟ چون شیعی نبوده. چرا در کتاب فضل شهر رمضان نیامده چون ربطی به این بحث‌ها ندارد، تفسیر ابن عباس، حالا تفسیر ابن عباس را برای چی بیاورد</w:t>
      </w:r>
      <w:r w:rsidR="00FD275A">
        <w:rPr>
          <w:rFonts w:hint="cs"/>
          <w:rtl/>
        </w:rPr>
        <w:t>. این هم این.</w:t>
      </w:r>
    </w:p>
    <w:p w14:paraId="53C8F9B4" w14:textId="0A20CA48" w:rsidR="00FD275A" w:rsidRDefault="00FD275A" w:rsidP="00FD275A">
      <w:pPr>
        <w:rPr>
          <w:rFonts w:hint="cs"/>
          <w:rtl/>
        </w:rPr>
      </w:pPr>
      <w:r>
        <w:rPr>
          <w:rFonts w:hint="cs"/>
          <w:rtl/>
        </w:rPr>
        <w:lastRenderedPageBreak/>
        <w:t>جعفر بن احمد هم طریق به دو تا تفسیر است، یکی تفسیر ابی حمزۀ ثمالی و یکی هم تفسیر حسن بن علی بن ابی حمزه، طریق به این دو تا کتاب است و اینها هم هیچکدامشان ربطی، هر دوی اینها هم ابی حمزۀ ثمالی طرق دیگر بهش وجود دارد، نیازی نبوده از این طریق نقل بشود، حسن بن علی بن ابی حمزه هم طرق دیگری دارد. در طرق نیازی نبوده از طریق علی بن حاتم قزوینی حتما آنها نقل بشود. در کتاب فضل شهر رمضان هم ربطی به تفسیر و اینجور چیزها ندارد که معلوم نیست ربطی داشته باشد. من خاطرم همین آنها را نیاورده.</w:t>
      </w:r>
    </w:p>
    <w:p w14:paraId="2BB50FCE" w14:textId="2BA37198" w:rsidR="00FD275A" w:rsidRDefault="00FD275A" w:rsidP="00FD275A">
      <w:pPr>
        <w:rPr>
          <w:rFonts w:hint="cs"/>
          <w:rtl/>
        </w:rPr>
      </w:pPr>
      <w:r>
        <w:rPr>
          <w:rFonts w:hint="cs"/>
          <w:rtl/>
        </w:rPr>
        <w:t>بنابراین تمام، هیچ یک از اینها نکتۀ ویژه‌ای ندارد که بگوییم حتما اگر مال علی بن حاتم بود باید در این تفسیر، در اسناد علی بن حاتم منعکس می‌شد. نه اسنادی از علی بن حاتم که به دست ما رسیده این اسناد یک ویژگی دارند که این ویژگی متفاوت هست با تفسیر قمی.</w:t>
      </w:r>
    </w:p>
    <w:p w14:paraId="3849A691" w14:textId="18C577AA" w:rsidR="00FD275A" w:rsidRDefault="00FD275A" w:rsidP="00FD275A">
      <w:pPr>
        <w:rPr>
          <w:rFonts w:hint="cs"/>
          <w:rtl/>
        </w:rPr>
      </w:pPr>
      <w:r>
        <w:rPr>
          <w:rFonts w:hint="cs"/>
          <w:rtl/>
        </w:rPr>
        <w:t>یک نکته‌ای را من اینجا ضمیمه بکنم، اصل استدلالی که ما می‌کنیم این استدلال ممکن است یک ان قلتی شما مطرح کنید، آن ان قلت این است که شما می‌آیید می‌گویید مثلا دو سوم مشایخ علی بن حاتم و مشایخ این صاحب تفسیر، دو سوم مشایخ صاحب تفسیر با مشایخ علی بن حاتم هم هستند. مگر مشایخ علی بن حاتم چقدرش را در اختیار دارید؟ که این همه کتاب داشته؟</w:t>
      </w:r>
    </w:p>
    <w:p w14:paraId="39F8CC61" w14:textId="0BFED080" w:rsidR="00FD275A" w:rsidRDefault="00FD275A" w:rsidP="00FD275A">
      <w:pPr>
        <w:rPr>
          <w:rFonts w:hint="cs"/>
          <w:rtl/>
        </w:rPr>
      </w:pPr>
      <w:r>
        <w:rPr>
          <w:rFonts w:hint="cs"/>
          <w:rtl/>
        </w:rPr>
        <w:t>پاسخ مطلب این است که اوّلا من از این طرف بحث را دنبال کردم. دو سوم مشایخ صاحب تفسیر در مشایخ علی بن حاتم هستند نه از آن طرف. استدلال من این هست که یک صاحب عنوان. ما این دو تا عنوان را داریم با هم مقایسه می‌کنیم. عنوان صاحب التفسیر، یعنی صاحب هذا التفسیر، با عنوان علی بن حاتم قزوینی.</w:t>
      </w:r>
    </w:p>
    <w:p w14:paraId="49916AC8" w14:textId="13842992" w:rsidR="00FD275A" w:rsidRDefault="00FD275A" w:rsidP="00FD275A">
      <w:pPr>
        <w:rPr>
          <w:rFonts w:hint="cs"/>
          <w:rtl/>
        </w:rPr>
      </w:pPr>
      <w:r>
        <w:rPr>
          <w:rFonts w:hint="cs"/>
          <w:rtl/>
        </w:rPr>
        <w:t>شما دو تا عنوان مشترک را، دو تا عنوانی که در اتحاد و عدم اتحادش بحث هست را پیدا کنید که یکی‌شان دو سوم مشایخش را آن یکی روایت کرده باشد، تعداد مشایخ هم زیاد داشته باشند نه سه تا باشد، دو تا، بیشتر از ۲۰ تا روایت داشته باشد و دو سوم مشایخ تفسیرش در آن هم آمده باشد، این را پیدا کنید.</w:t>
      </w:r>
    </w:p>
    <w:p w14:paraId="5341847A" w14:textId="35676B84" w:rsidR="00FD275A" w:rsidRDefault="00FD275A" w:rsidP="003A0F8D">
      <w:pPr>
        <w:rPr>
          <w:rFonts w:hint="cs"/>
          <w:rtl/>
        </w:rPr>
      </w:pPr>
      <w:r>
        <w:rPr>
          <w:rFonts w:hint="cs"/>
          <w:rtl/>
        </w:rPr>
        <w:t xml:space="preserve">نکتۀ دومی که وجود دارد اصل این استدلال بر یک پایه است، بر پایۀ آن نکته‌ای که در آمار هم هست. در آمار چجوری آمارگیری می‌کنند؟ آمارگیری این است می‌آیند یک جامعۀ آماری کامل داریم، از آن جامعۀ آماری به صورت راندمی نمونه‌برداری می‌کنند. می‌گویند نمونه حکایت از آن کل می‌کند چون به صورت راندمی و تصادفی برداشتیم تعبیری که در ضرب المثل هست مشت نمونۀ خروار است، این اصل ایدۀ چیزها این شکلی است. البته اینهایی که ما نمونه‌برداری می‌کنیم اگر این نمونه‌های ما یک ویژگی خاصی داشته باشند آنچنان نمونۀ خروار نیست، این نکته را در این بحث‌ها باید توجه کرد. ما نحن فیه هم همین است، موارد نقض را که ذکر کرده بودند این موارد نقض مواردی بودند که </w:t>
      </w:r>
      <w:r w:rsidR="003A0F8D">
        <w:rPr>
          <w:rFonts w:hint="cs"/>
          <w:rtl/>
        </w:rPr>
        <w:t xml:space="preserve">مربوط به امور تفسیری بودند. یک کسانی بودند که در طریق به تفسیر قرار دارند، در طریق به تفسیر ابن عباس قرار دارند، در طریق به جعفر بن محمد بن مالک قرار دارند که بیشتر جنبۀ فقهی نیست. این بحث مشت نمونۀ خروار را در این چیزها نمی‌توانیم تطبیق کنیم، یعنی آن موارد نقض، نقض استدلال نیست، به دلیل ویژگی خاصی که تصادفی نیست، ولی نکتۀ مشترکی دارند. نکتۀ مشترک این هست که اینها یک عنوانی دارند که این عنوان با آن موارد دیگر، یعنی ما در واقع اینجا دو تا الگوبرداری داریم، یعنی از روایت‌های، می‌خواهیم بگوییم جامع کلی آماری ما یکی است دو تا نمونه‌برداری داریم. یک نمونه‌اش نمونه از کتاب تفسیر است، یک نمونه‌اش از کتاب‌های فقهی است، یا از طرق است. عرض کردم یا طرق است یا در کتاب فضل شهر رمضان است. این نمونه‌ها در یک مقدار با همدیگر </w:t>
      </w:r>
      <w:r w:rsidR="003A0F8D">
        <w:rPr>
          <w:rFonts w:hint="cs"/>
          <w:rtl/>
        </w:rPr>
        <w:lastRenderedPageBreak/>
        <w:t>تفاوت‌هایی که پیدا می‌کنند طبیعی است و من دقیقا توضیح دادم که چرا طبیعی است برای همین که ما وقتی الگوبرداری، یعنی نمونه‌برداری می‌کنیم از یک جامع آماری واحد باید نمونه‌ها ویژگی خاصی نداشته باشند. فرض کنید ممکن است شما برای اینکه می‌خواهید ببینید مثلا فلان کاندیدا چقدر رأی دارد؟ اگر بروید مثلا بالای شهر تهران را نمونه‌برداری کنید ممکن است رأی درست نباشد، چون بالاشهر تهران یک ویژگی‌های طبقاتی داشته باشد که به یک کاندید خاصی علاقمند باشند. بروید از دانشگاه فقط نمونه‌برداری کنید ممکن است فرق داشته باشد. چون اینها هر کدامشان یک پایگاه اجتماعی خاصی دارند، آن پایگاه اجتماعی خاص ممکن است مؤثر باشد در رأی‌گیری‌ها. روی همین جهت اینها نمی‌آیند، می‌آیند از یک جای خاص نمونه‌برداری نمی‌کنند، تلفنی نمونه‌برداری می‌کنند، زنگ می‌زنند هزار نفر را یکی یکی ازشان سؤال می‌کنند معلوم نیست تلفن‌ها مال کجاست؟ از چه طبقۀ اجتماعی هستند تا بتوانند مثلا یک آمار نسبتا واقع‌نما به دست بیاورند.</w:t>
      </w:r>
    </w:p>
    <w:p w14:paraId="5B947F5E" w14:textId="6AE71FDF" w:rsidR="003A0F8D" w:rsidRPr="00BF4A08" w:rsidRDefault="003A0F8D" w:rsidP="003A0F8D">
      <w:pPr>
        <w:rPr>
          <w:rFonts w:hint="cs"/>
          <w:rtl/>
        </w:rPr>
      </w:pPr>
      <w:r>
        <w:rPr>
          <w:rFonts w:hint="cs"/>
          <w:rtl/>
        </w:rPr>
        <w:t>بنابراین این مواردی که هست مشکل خاصی ندارد.</w:t>
      </w:r>
    </w:p>
    <w:p w14:paraId="7F87F53D" w14:textId="115963DE" w:rsidR="00BF4A08" w:rsidRPr="00BF4A08" w:rsidRDefault="00BF4A08" w:rsidP="00C05304">
      <w:pPr>
        <w:rPr>
          <w:rFonts w:hint="cs"/>
          <w:rtl/>
        </w:rPr>
      </w:pPr>
      <w:r w:rsidRPr="00BF4A08">
        <w:rPr>
          <w:rFonts w:hint="cs"/>
          <w:b/>
          <w:bCs/>
          <w:rtl/>
        </w:rPr>
        <w:t>شاگرد:</w:t>
      </w:r>
      <w:r w:rsidRPr="00BF4A08">
        <w:rPr>
          <w:rFonts w:hint="cs"/>
          <w:rtl/>
        </w:rPr>
        <w:t xml:space="preserve"> </w:t>
      </w:r>
      <w:r w:rsidR="003A0F8D">
        <w:rPr>
          <w:rFonts w:hint="cs"/>
          <w:rtl/>
        </w:rPr>
        <w:t>از خصوصیت این تفسیر علی بن حاتم یعنی خصوصیت این کتاب چی می‌فرمایید؟ این تفسیر بودنش است؟</w:t>
      </w:r>
    </w:p>
    <w:p w14:paraId="1DD817A7" w14:textId="5A4B1B59" w:rsidR="00BF4A08" w:rsidRDefault="00BF4A08" w:rsidP="003A0F8D">
      <w:pPr>
        <w:rPr>
          <w:rFonts w:hint="cs"/>
          <w:rtl/>
        </w:rPr>
      </w:pPr>
      <w:r w:rsidRPr="00BF4A08">
        <w:rPr>
          <w:rFonts w:hint="cs"/>
          <w:b/>
          <w:bCs/>
          <w:rtl/>
        </w:rPr>
        <w:t>استاد:</w:t>
      </w:r>
      <w:r w:rsidRPr="00BF4A08">
        <w:rPr>
          <w:rFonts w:hint="cs"/>
          <w:rtl/>
        </w:rPr>
        <w:t xml:space="preserve"> </w:t>
      </w:r>
      <w:r w:rsidR="003A0F8D">
        <w:rPr>
          <w:rFonts w:hint="cs"/>
          <w:rtl/>
        </w:rPr>
        <w:t>تفسیر است دیگر، یعنی این موارد نقضی که به عنوان مورد نقض ذکر شده اینها طرق به یک کتاب‌هایی هستند که آن طرق تناسب ندارد در نمونۀ دیگر ما بیاید، بحث کلی این است. این طرق به کتاب، نه در طرق تناسب دارد چون یک سری‌اش طرق دیگری داریم به آن صاحب کتاب، یک سری‌اش هم اصلا طرق به کتاب امامی نیست، مثل ابن عباس، طرق به کتاب امامی نیست که در طرق ما منعکس بشود. بنابراین این دو تا را با همدیگر نباید خلط بشود و از همدیگر باید جدا بکنیم.</w:t>
      </w:r>
    </w:p>
    <w:p w14:paraId="096A9E64" w14:textId="2321B805" w:rsidR="003A0F8D" w:rsidRPr="00BF4A08" w:rsidRDefault="003A0F8D" w:rsidP="003A0F8D">
      <w:pPr>
        <w:jc w:val="center"/>
        <w:rPr>
          <w:rFonts w:hint="cs"/>
          <w:rtl/>
        </w:rPr>
      </w:pPr>
      <w:r>
        <w:rPr>
          <w:rFonts w:hint="cs"/>
          <w:rtl/>
        </w:rPr>
        <w:t>و صلی الله علی سیدنا و نبینا محمد و آل محمد</w:t>
      </w:r>
      <w:bookmarkStart w:id="0" w:name="_GoBack"/>
      <w:bookmarkEnd w:id="0"/>
    </w:p>
    <w:sectPr w:rsidR="003A0F8D" w:rsidRPr="00BF4A08" w:rsidSect="008879EB">
      <w:footerReference w:type="default" r:id="rId9"/>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7F959" w14:textId="77777777" w:rsidR="002F50A8" w:rsidRDefault="002F50A8" w:rsidP="0077572C">
      <w:r>
        <w:separator/>
      </w:r>
    </w:p>
  </w:endnote>
  <w:endnote w:type="continuationSeparator" w:id="0">
    <w:p w14:paraId="42090B11" w14:textId="77777777" w:rsidR="002F50A8" w:rsidRDefault="002F50A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3A0F8D">
      <w:rPr>
        <w:rStyle w:val="PageNumber"/>
        <w:noProof/>
        <w:rtl/>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FC0C7" w14:textId="77777777" w:rsidR="002F50A8" w:rsidRDefault="002F50A8" w:rsidP="0077572C">
      <w:r>
        <w:separator/>
      </w:r>
    </w:p>
  </w:footnote>
  <w:footnote w:type="continuationSeparator" w:id="0">
    <w:p w14:paraId="34BADC49" w14:textId="77777777" w:rsidR="002F50A8" w:rsidRDefault="002F50A8"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A0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185D7-00BA-4A3B-B210-7A5C8339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39458</TotalTime>
  <Pages>8</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Mofid</cp:lastModifiedBy>
  <cp:revision>2766</cp:revision>
  <cp:lastPrinted>2024-11-24T15:53:00Z</cp:lastPrinted>
  <dcterms:created xsi:type="dcterms:W3CDTF">2022-10-08T12:09:00Z</dcterms:created>
  <dcterms:modified xsi:type="dcterms:W3CDTF">2024-12-02T17:45:00Z</dcterms:modified>
</cp:coreProperties>
</file>