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E45096">
      <w:pPr>
        <w:pStyle w:val="Heading3"/>
        <w:jc w:val="both"/>
        <w:rPr>
          <w:rStyle w:val="Emphasis"/>
          <w:rtl/>
        </w:rPr>
      </w:pPr>
    </w:p>
    <w:p w14:paraId="568B76E0" w14:textId="70092345" w:rsidR="000D085B" w:rsidRDefault="0077559D" w:rsidP="0077559D">
      <w:pPr>
        <w:jc w:val="center"/>
        <w:rPr>
          <w:rStyle w:val="Emphasis"/>
          <w:rtl/>
        </w:rPr>
      </w:pPr>
      <w:r>
        <w:rPr>
          <w:rStyle w:val="Emphasis"/>
          <w:rFonts w:hint="cs"/>
          <w:rtl/>
        </w:rPr>
        <w:t>بسمه تعالی</w:t>
      </w:r>
    </w:p>
    <w:p w14:paraId="1945B5BB" w14:textId="77777777" w:rsidR="0077559D" w:rsidRDefault="0077559D" w:rsidP="0077559D">
      <w:pPr>
        <w:jc w:val="center"/>
        <w:rPr>
          <w:rStyle w:val="Emphasis"/>
          <w:rtl/>
        </w:rPr>
      </w:pPr>
    </w:p>
    <w:p w14:paraId="2813918E" w14:textId="77777777" w:rsidR="005E7779" w:rsidRDefault="005E7779" w:rsidP="005E7779">
      <w:pPr>
        <w:autoSpaceDE w:val="0"/>
        <w:autoSpaceDN w:val="0"/>
        <w:adjustRightInd w:val="0"/>
        <w:spacing w:line="240" w:lineRule="auto"/>
        <w:jc w:val="both"/>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اصول استاد معظم حاج سید محمد جواد شبیری</w:t>
      </w:r>
    </w:p>
    <w:p w14:paraId="11C3CC68" w14:textId="1F1B7CCC" w:rsidR="005E7779" w:rsidRDefault="005E7779" w:rsidP="005E7779">
      <w:pPr>
        <w:autoSpaceDE w:val="0"/>
        <w:autoSpaceDN w:val="0"/>
        <w:adjustRightInd w:val="0"/>
        <w:spacing w:line="240" w:lineRule="auto"/>
        <w:jc w:val="both"/>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14030</w:t>
      </w:r>
      <w:r>
        <w:rPr>
          <w:rFonts w:ascii="IRANSans" w:hAnsi="IRANSans" w:cs="IRANSans"/>
          <w:b/>
          <w:bCs/>
          <w:color w:val="C00000"/>
          <w:shd w:val="clear" w:color="auto" w:fill="FFFFFF"/>
          <w:rtl/>
        </w:rPr>
        <w:t>9</w:t>
      </w:r>
      <w:r>
        <w:rPr>
          <w:rFonts w:ascii="IRANSans" w:hAnsi="IRANSans" w:cs="IRANSans" w:hint="cs"/>
          <w:b/>
          <w:bCs/>
          <w:color w:val="C00000"/>
          <w:shd w:val="clear" w:color="auto" w:fill="FFFFFF"/>
          <w:rtl/>
        </w:rPr>
        <w:t>1</w:t>
      </w:r>
      <w:r>
        <w:rPr>
          <w:rFonts w:ascii="IRANSans" w:hAnsi="IRANSans" w:cs="IRANSans" w:hint="cs"/>
          <w:b/>
          <w:bCs/>
          <w:color w:val="C00000"/>
          <w:shd w:val="clear" w:color="auto" w:fill="FFFFFF"/>
          <w:rtl/>
        </w:rPr>
        <w:t>8</w:t>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noProof/>
          <w:webHidden/>
          <w:rtl/>
        </w:rPr>
        <w:br/>
      </w:r>
      <w:r>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lang w:val="x-none"/>
        </w:rPr>
        <w:t>56</w:t>
      </w:r>
    </w:p>
    <w:p w14:paraId="593601E0" w14:textId="5ADDEE68" w:rsidR="0077559D" w:rsidRPr="005E7779" w:rsidRDefault="005E7779" w:rsidP="005E7779">
      <w:pPr>
        <w:rPr>
          <w:rStyle w:val="Emphasis"/>
          <w:rFonts w:ascii="Calibri" w:hAnsi="Calibri" w:cs="B Badr"/>
          <w:color w:val="984806" w:themeColor="accent6" w:themeShade="80"/>
          <w:sz w:val="22"/>
          <w:rtl/>
        </w:rPr>
      </w:pPr>
      <w:r>
        <w:rPr>
          <w:color w:val="984806" w:themeColor="accent6" w:themeShade="80"/>
          <w:rtl/>
        </w:rPr>
        <w:t>مقرر:</w:t>
      </w:r>
      <w:r>
        <w:rPr>
          <w:color w:val="984806" w:themeColor="accent6" w:themeShade="80"/>
          <w:sz w:val="24"/>
          <w:rtl/>
        </w:rPr>
        <w:t xml:space="preserve"> مسعود عطارمنش </w:t>
      </w:r>
      <w:r>
        <w:rPr>
          <w:rFonts w:hint="cs"/>
          <w:color w:val="984806" w:themeColor="accent6" w:themeShade="80"/>
          <w:sz w:val="24"/>
        </w:rPr>
        <w:t xml:space="preserve"> </w:t>
      </w:r>
      <w:r>
        <w:rPr>
          <w:noProof/>
          <w:webHidden/>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Pr>
        <w:fldChar w:fldCharType="end"/>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noProof/>
          <w:webHidden/>
          <w:rtl/>
        </w:rPr>
        <w:fldChar w:fldCharType="begin"/>
      </w:r>
      <w:r>
        <w:rPr>
          <w:noProof/>
          <w:webHidden/>
          <w:rtl/>
        </w:rPr>
        <w:instrText xml:space="preserve"> </w:instrText>
      </w:r>
      <w:r>
        <w:rPr>
          <w:noProof/>
          <w:webHidden/>
        </w:rPr>
        <w:instrText>TOC</w:instrText>
      </w:r>
      <w:r>
        <w:rPr>
          <w:noProof/>
          <w:webHidden/>
          <w:rtl/>
        </w:rPr>
        <w:instrText xml:space="preserve"> \</w:instrText>
      </w:r>
      <w:r>
        <w:rPr>
          <w:noProof/>
          <w:webHidden/>
        </w:rPr>
        <w:instrText>o "1-9" \h \z \u</w:instrText>
      </w:r>
      <w:r>
        <w:rPr>
          <w:noProof/>
          <w:webHidden/>
          <w:rtl/>
        </w:rPr>
        <w:instrText xml:space="preserve"> </w:instrText>
      </w:r>
      <w:r>
        <w:rPr>
          <w:noProof/>
          <w:webHidden/>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b/>
          <w:bCs/>
          <w:color w:val="000000" w:themeColor="text1"/>
          <w:rtl/>
        </w:rPr>
        <w:instrText xml:space="preserve"> </w:instrText>
      </w:r>
      <w:r>
        <w:rPr>
          <w:rFonts w:cs="Traditional Arabic" w:hint="cs"/>
          <w:b/>
          <w:bCs/>
          <w:color w:val="000000" w:themeColor="text1"/>
          <w:rtl/>
        </w:rPr>
        <w:instrText>\</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color w:val="000000" w:themeColor="text1"/>
          <w:rtl/>
        </w:rPr>
        <w:instrText xml:space="preserve"> </w:instrText>
      </w:r>
      <w:r>
        <w:rPr>
          <w:rFonts w:cs="Traditional Arabic"/>
          <w:b/>
          <w:bCs/>
          <w:color w:val="000000" w:themeColor="text1"/>
        </w:rPr>
        <w:instrText>TOC</w:instrText>
      </w:r>
      <w:r>
        <w:rPr>
          <w:rFonts w:cs="Traditional Arabic" w:hint="cs"/>
          <w:b/>
          <w:bCs/>
          <w:color w:val="000000" w:themeColor="text1"/>
          <w:rtl/>
        </w:rPr>
        <w:instrText xml:space="preserve"> \</w:instrText>
      </w:r>
      <w:r>
        <w:rPr>
          <w:rFonts w:cs="Traditional Arabic"/>
          <w:b/>
          <w:bCs/>
          <w:color w:val="000000" w:themeColor="text1"/>
        </w:rPr>
        <w:instrText>o "1-5" \h \z \u</w:instrText>
      </w:r>
      <w:r>
        <w:rPr>
          <w:rFonts w:cs="Traditional Arabic"/>
          <w:b/>
          <w:bCs/>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i/>
          <w:color w:val="000000" w:themeColor="text1"/>
          <w:rtl/>
        </w:rPr>
        <w:instrText xml:space="preserve"> </w:instrText>
      </w:r>
      <w:r>
        <w:rPr>
          <w:rFonts w:cs="Traditional Arabic"/>
          <w:b/>
          <w:i/>
          <w:color w:val="000000" w:themeColor="text1"/>
        </w:rPr>
        <w:instrText>TOC</w:instrText>
      </w:r>
      <w:r>
        <w:rPr>
          <w:rFonts w:cs="Traditional Arabic" w:hint="cs"/>
          <w:b/>
          <w:i/>
          <w:color w:val="000000" w:themeColor="text1"/>
          <w:rtl/>
        </w:rPr>
        <w:instrText xml:space="preserve"> \</w:instrText>
      </w:r>
      <w:r>
        <w:rPr>
          <w:rFonts w:cs="Traditional Arabic"/>
          <w:b/>
          <w:i/>
          <w:color w:val="000000" w:themeColor="text1"/>
        </w:rPr>
        <w:instrText>o "1-5" \h \z \u</w:instrText>
      </w:r>
      <w:r>
        <w:rPr>
          <w:rFonts w:cs="Traditional Arabic"/>
          <w:b/>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i/>
          <w:color w:val="000000" w:themeColor="text1"/>
          <w:rtl/>
        </w:rPr>
        <w:instrText xml:space="preserve"> </w:instrText>
      </w:r>
      <w:r>
        <w:rPr>
          <w:rFonts w:cs="Traditional Arabic"/>
          <w:b/>
          <w:i/>
          <w:color w:val="000000" w:themeColor="text1"/>
        </w:rPr>
        <w:instrText>TOC</w:instrText>
      </w:r>
      <w:r>
        <w:rPr>
          <w:rFonts w:cs="Traditional Arabic" w:hint="cs"/>
          <w:b/>
          <w:i/>
          <w:color w:val="000000" w:themeColor="text1"/>
          <w:rtl/>
        </w:rPr>
        <w:instrText xml:space="preserve"> \</w:instrText>
      </w:r>
      <w:r>
        <w:rPr>
          <w:rFonts w:cs="Traditional Arabic"/>
          <w:b/>
          <w:i/>
          <w:color w:val="000000" w:themeColor="text1"/>
        </w:rPr>
        <w:instrText>o "1-5" \h \z \u</w:instrText>
      </w:r>
      <w:r>
        <w:rPr>
          <w:rFonts w:cs="Traditional Arabic"/>
          <w:b/>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bCs/>
          <w:i/>
          <w:color w:val="000000" w:themeColor="text1"/>
          <w:rtl/>
        </w:rPr>
        <w:instrText xml:space="preserve"> </w:instrText>
      </w:r>
      <w:r>
        <w:rPr>
          <w:rFonts w:cs="Traditional Arabic"/>
          <w:b/>
          <w:bCs/>
          <w:i/>
          <w:color w:val="000000" w:themeColor="text1"/>
        </w:rPr>
        <w:instrText>TOC</w:instrText>
      </w:r>
      <w:r>
        <w:rPr>
          <w:rFonts w:cs="Traditional Arabic" w:hint="cs"/>
          <w:b/>
          <w:bCs/>
          <w:i/>
          <w:color w:val="000000" w:themeColor="text1"/>
          <w:rtl/>
        </w:rPr>
        <w:instrText xml:space="preserve"> \</w:instrText>
      </w:r>
      <w:r>
        <w:rPr>
          <w:rFonts w:cs="Traditional Arabic"/>
          <w:b/>
          <w:bCs/>
          <w:i/>
          <w:color w:val="000000" w:themeColor="text1"/>
        </w:rPr>
        <w:instrText>o "1-5" \h \z \u</w:instrText>
      </w:r>
      <w:r>
        <w:rPr>
          <w:rFonts w:cs="Traditional Arabic"/>
          <w:b/>
          <w:bCs/>
          <w:i/>
          <w:color w:val="000000" w:themeColor="text1"/>
          <w:rtl/>
        </w:rPr>
        <w:instrText xml:space="preserve"> </w:instrText>
      </w:r>
      <w:r>
        <w:rPr>
          <w:rFonts w:cs="Traditional Arabic" w:hint="cs"/>
          <w:b/>
          <w:i/>
          <w:color w:val="000000" w:themeColor="text1"/>
          <w:rtl/>
        </w:rPr>
        <w:fldChar w:fldCharType="end"/>
      </w:r>
      <w:r>
        <w:rPr>
          <w:rFonts w:cs="Traditional Arabic" w:hint="cs"/>
          <w:b/>
          <w:i/>
          <w:color w:val="000000" w:themeColor="text1"/>
          <w:rtl/>
        </w:rPr>
        <w:fldChar w:fldCharType="begin"/>
      </w:r>
      <w:r>
        <w:rPr>
          <w:rFonts w:cs="Traditional Arabic" w:hint="cs"/>
          <w:b/>
          <w:i/>
          <w:color w:val="000000" w:themeColor="text1"/>
          <w:rtl/>
        </w:rPr>
        <w:instrText xml:space="preserve"> </w:instrText>
      </w:r>
      <w:r>
        <w:rPr>
          <w:rFonts w:cs="Traditional Arabic"/>
          <w:b/>
          <w:i/>
          <w:color w:val="000000" w:themeColor="text1"/>
        </w:rPr>
        <w:instrText>TOC</w:instrText>
      </w:r>
      <w:r>
        <w:rPr>
          <w:rFonts w:cs="Traditional Arabic" w:hint="cs"/>
          <w:b/>
          <w:i/>
          <w:color w:val="000000" w:themeColor="text1"/>
          <w:rtl/>
        </w:rPr>
        <w:instrText xml:space="preserve"> \</w:instrText>
      </w:r>
      <w:r>
        <w:rPr>
          <w:rFonts w:cs="Traditional Arabic"/>
          <w:b/>
          <w:i/>
          <w:color w:val="000000" w:themeColor="text1"/>
        </w:rPr>
        <w:instrText>o "1-5" \h \z \u</w:instrText>
      </w:r>
      <w:r>
        <w:rPr>
          <w:rFonts w:cs="Traditional Arabic"/>
          <w:b/>
          <w:i/>
          <w:color w:val="000000" w:themeColor="text1"/>
          <w:rtl/>
        </w:rPr>
        <w:instrText xml:space="preserve"> </w:instrText>
      </w:r>
      <w:r>
        <w:rPr>
          <w:rFonts w:cs="Traditional Arabic" w:hint="cs"/>
          <w:b/>
          <w:i/>
          <w:color w:val="000000" w:themeColor="text1"/>
          <w:rtl/>
        </w:rPr>
        <w:fldChar w:fldCharType="end"/>
      </w:r>
      <w:r>
        <w:rPr>
          <w:rStyle w:val="Emphasis"/>
          <w:rFonts w:cs="Traditional Arabic"/>
          <w:b/>
          <w:bCs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Pr>
          <w:rFonts w:ascii="Times New Roman" w:eastAsia="Times New Roman" w:hAnsi="Times New Roman" w:cs="Times New Roman"/>
          <w:bCs/>
          <w:i/>
          <w:sz w:val="24"/>
          <w:szCs w:val="24"/>
          <w:rtl/>
        </w:rPr>
        <w:t>  </w:t>
      </w:r>
      <w:r>
        <w:rPr>
          <w:rStyle w:val="Emphasis"/>
          <w:rFonts w:cs="Traditional Arabic"/>
          <w:b/>
          <w:bCs w:val="0"/>
          <w:i w:val="0"/>
          <w:color w:val="000000" w:themeColor="text1"/>
          <w:rtl/>
        </w:rPr>
        <w:fldChar w:fldCharType="begin"/>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TOC</w:instrText>
      </w:r>
      <w:r>
        <w:rPr>
          <w:rStyle w:val="Emphasis"/>
          <w:rFonts w:cs="Traditional Arabic"/>
          <w:b/>
          <w:i w:val="0"/>
          <w:color w:val="000000" w:themeColor="text1"/>
          <w:rtl/>
        </w:rPr>
        <w:instrText xml:space="preserve"> \</w:instrText>
      </w:r>
      <w:r>
        <w:rPr>
          <w:rStyle w:val="Emphasis"/>
          <w:rFonts w:cs="Traditional Arabic"/>
          <w:b/>
          <w:i w:val="0"/>
          <w:color w:val="000000" w:themeColor="text1"/>
        </w:rPr>
        <w:instrText>o "1-5" \h \z \u</w:instrText>
      </w:r>
      <w:r>
        <w:rPr>
          <w:rStyle w:val="Emphasis"/>
          <w:rFonts w:cs="Traditional Arabic"/>
          <w:b/>
          <w:i w:val="0"/>
          <w:color w:val="000000" w:themeColor="text1"/>
          <w:rtl/>
        </w:rPr>
        <w:instrText xml:space="preserve"> </w:instrText>
      </w:r>
      <w:r>
        <w:rPr>
          <w:rStyle w:val="Emphasis"/>
          <w:rFonts w:cs="Traditional Arabic"/>
          <w:b/>
          <w:bCs w:val="0"/>
          <w:i w:val="0"/>
          <w:color w:val="000000" w:themeColor="text1"/>
          <w:rtl/>
        </w:rPr>
        <w:fldChar w:fldCharType="end"/>
      </w:r>
      <w:r w:rsidR="0077559D">
        <w:rPr>
          <w:rStyle w:val="Emphasis"/>
          <w:rFonts w:cs="Traditional Arabic"/>
          <w:b/>
          <w:bCs w:val="0"/>
          <w:color w:val="000000" w:themeColor="text1"/>
          <w:rtl/>
        </w:rPr>
        <w:fldChar w:fldCharType="begin"/>
      </w:r>
      <w:r w:rsidR="0077559D">
        <w:rPr>
          <w:rStyle w:val="Emphasis"/>
          <w:rFonts w:cs="Traditional Arabic"/>
          <w:b/>
          <w:bCs w:val="0"/>
          <w:color w:val="000000" w:themeColor="text1"/>
          <w:rtl/>
        </w:rPr>
        <w:instrText xml:space="preserve"> </w:instrText>
      </w:r>
      <w:r w:rsidR="0077559D">
        <w:rPr>
          <w:rStyle w:val="Emphasis"/>
          <w:rFonts w:cs="Traditional Arabic"/>
          <w:b/>
          <w:bCs w:val="0"/>
          <w:color w:val="000000" w:themeColor="text1"/>
        </w:rPr>
        <w:instrText>TOC</w:instrText>
      </w:r>
      <w:r w:rsidR="0077559D">
        <w:rPr>
          <w:rStyle w:val="Emphasis"/>
          <w:rFonts w:cs="Traditional Arabic"/>
          <w:b/>
          <w:bCs w:val="0"/>
          <w:color w:val="000000" w:themeColor="text1"/>
          <w:rtl/>
        </w:rPr>
        <w:instrText xml:space="preserve"> \</w:instrText>
      </w:r>
      <w:r w:rsidR="0077559D">
        <w:rPr>
          <w:rStyle w:val="Emphasis"/>
          <w:rFonts w:cs="Traditional Arabic"/>
          <w:b/>
          <w:bCs w:val="0"/>
          <w:color w:val="000000" w:themeColor="text1"/>
        </w:rPr>
        <w:instrText>o "1-5" \h \z \u</w:instrText>
      </w:r>
      <w:r w:rsidR="0077559D">
        <w:rPr>
          <w:rStyle w:val="Emphasis"/>
          <w:rFonts w:cs="Traditional Arabic"/>
          <w:b/>
          <w:bCs w:val="0"/>
          <w:color w:val="000000" w:themeColor="text1"/>
          <w:rtl/>
        </w:rPr>
        <w:instrText xml:space="preserve"> </w:instrText>
      </w:r>
      <w:r w:rsidR="0077559D">
        <w:rPr>
          <w:rStyle w:val="Emphasis"/>
          <w:rFonts w:cs="Traditional Arabic"/>
          <w:b/>
          <w:bCs w:val="0"/>
          <w:color w:val="000000" w:themeColor="text1"/>
          <w:rtl/>
        </w:rPr>
        <w:fldChar w:fldCharType="end"/>
      </w:r>
    </w:p>
    <w:p w14:paraId="07F2E48A" w14:textId="77777777" w:rsidR="0077559D" w:rsidRDefault="0077559D" w:rsidP="0077559D">
      <w:pPr>
        <w:jc w:val="both"/>
        <w:rPr>
          <w:rtl/>
        </w:rPr>
      </w:pPr>
      <w:r w:rsidRPr="008E631B">
        <w:rPr>
          <w:rStyle w:val="Emphasis"/>
          <w:rFonts w:hint="cs"/>
          <w:color w:val="FF0000"/>
          <w:rtl/>
        </w:rPr>
        <w:t>موضوع</w:t>
      </w:r>
      <w:r w:rsidRPr="00122C9D">
        <w:rPr>
          <w:rStyle w:val="Emphasis"/>
          <w:rFonts w:hint="cs"/>
          <w:b/>
          <w:bCs w:val="0"/>
          <w:color w:val="FF0000"/>
          <w:rtl/>
        </w:rPr>
        <w:t>:</w:t>
      </w:r>
      <w:r>
        <w:rPr>
          <w:rFonts w:hint="cs"/>
          <w:rtl/>
        </w:rPr>
        <w:t xml:space="preserve"> </w:t>
      </w:r>
      <w:bookmarkStart w:id="0" w:name="Bokkolli"/>
      <w:bookmarkEnd w:id="0"/>
      <w:r>
        <w:rPr>
          <w:rFonts w:hint="cs"/>
          <w:rtl/>
        </w:rPr>
        <w:t>اوامر/</w:t>
      </w:r>
      <w:bookmarkStart w:id="1" w:name="BokSabj_d"/>
      <w:bookmarkEnd w:id="1"/>
      <w:r>
        <w:rPr>
          <w:rFonts w:hint="cs"/>
          <w:rtl/>
        </w:rPr>
        <w:t>صیغۀ</w:t>
      </w:r>
      <w:r>
        <w:rPr>
          <w:rFonts w:cs="Sakkal Majalla" w:hint="cs"/>
          <w:rtl/>
        </w:rPr>
        <w:t xml:space="preserve"> امر</w:t>
      </w:r>
      <w:r>
        <w:rPr>
          <w:rFonts w:hint="cs"/>
          <w:rtl/>
        </w:rPr>
        <w:t xml:space="preserve"> /</w:t>
      </w:r>
      <w:bookmarkStart w:id="2" w:name="BokSabj2_d"/>
      <w:bookmarkEnd w:id="2"/>
      <w:r>
        <w:rPr>
          <w:rFonts w:hint="cs"/>
          <w:rtl/>
        </w:rPr>
        <w:t xml:space="preserve">مفاد سائر واژگان دالّ بر طلب/ </w:t>
      </w:r>
      <w:r w:rsidRPr="00880100">
        <w:rPr>
          <w:rtl/>
        </w:rPr>
        <w:t>مفاد تعب</w:t>
      </w:r>
      <w:r w:rsidRPr="00880100">
        <w:rPr>
          <w:rFonts w:hint="cs"/>
          <w:rtl/>
        </w:rPr>
        <w:t>ی</w:t>
      </w:r>
      <w:r w:rsidRPr="00880100">
        <w:rPr>
          <w:rFonts w:hint="eastAsia"/>
          <w:rtl/>
        </w:rPr>
        <w:t>ر</w:t>
      </w:r>
      <w:r w:rsidRPr="00880100">
        <w:rPr>
          <w:rtl/>
        </w:rPr>
        <w:t xml:space="preserve"> «من کان </w:t>
      </w:r>
      <w:r w:rsidRPr="00880100">
        <w:rPr>
          <w:rFonts w:hint="cs"/>
          <w:rtl/>
        </w:rPr>
        <w:t>ی</w:t>
      </w:r>
      <w:r w:rsidRPr="00880100">
        <w:rPr>
          <w:rFonts w:hint="eastAsia"/>
          <w:rtl/>
        </w:rPr>
        <w:t>ؤمن</w:t>
      </w:r>
      <w:r w:rsidRPr="00880100">
        <w:rPr>
          <w:rtl/>
        </w:rPr>
        <w:t xml:space="preserve"> بالله و ال</w:t>
      </w:r>
      <w:r w:rsidRPr="00880100">
        <w:rPr>
          <w:rFonts w:hint="cs"/>
          <w:rtl/>
        </w:rPr>
        <w:t>ی</w:t>
      </w:r>
      <w:r w:rsidRPr="00880100">
        <w:rPr>
          <w:rFonts w:hint="eastAsia"/>
          <w:rtl/>
        </w:rPr>
        <w:t>وم</w:t>
      </w:r>
      <w:r w:rsidRPr="00880100">
        <w:rPr>
          <w:rtl/>
        </w:rPr>
        <w:t xml:space="preserve"> الآخر»</w:t>
      </w:r>
    </w:p>
    <w:p w14:paraId="7476F608" w14:textId="50C212CE" w:rsidR="001D5B01" w:rsidRDefault="001D5B01" w:rsidP="005E7779">
      <w:pPr>
        <w:pStyle w:val="Heading1"/>
        <w:pBdr>
          <w:top w:val="single" w:sz="4" w:space="0" w:color="auto"/>
        </w:pBdr>
        <w:jc w:val="both"/>
        <w:rPr>
          <w:rtl/>
        </w:rPr>
      </w:pPr>
      <w:bookmarkStart w:id="3" w:name="_Toc184526890"/>
      <w:bookmarkStart w:id="4" w:name="_Toc184751673"/>
      <w:bookmarkStart w:id="5" w:name="_GoBack"/>
      <w:bookmarkEnd w:id="5"/>
      <w:r w:rsidRPr="00FC3B87">
        <w:rPr>
          <w:rtl/>
        </w:rPr>
        <w:t>مفاد تعب</w:t>
      </w:r>
      <w:r w:rsidRPr="00FC3B87">
        <w:rPr>
          <w:rFonts w:hint="cs"/>
          <w:rtl/>
        </w:rPr>
        <w:t>ی</w:t>
      </w:r>
      <w:r w:rsidRPr="00FC3B87">
        <w:rPr>
          <w:rFonts w:hint="eastAsia"/>
          <w:rtl/>
        </w:rPr>
        <w:t>ر</w:t>
      </w:r>
      <w:r w:rsidRPr="00FC3B87">
        <w:rPr>
          <w:rtl/>
        </w:rPr>
        <w:t xml:space="preserve"> «من کان </w:t>
      </w:r>
      <w:r w:rsidRPr="00FC3B87">
        <w:rPr>
          <w:rFonts w:hint="cs"/>
          <w:rtl/>
        </w:rPr>
        <w:t>ی</w:t>
      </w:r>
      <w:r w:rsidRPr="00FC3B87">
        <w:rPr>
          <w:rFonts w:hint="eastAsia"/>
          <w:rtl/>
        </w:rPr>
        <w:t>ؤمن</w:t>
      </w:r>
      <w:r w:rsidRPr="00FC3B87">
        <w:rPr>
          <w:rtl/>
        </w:rPr>
        <w:t xml:space="preserve"> بالله و ال</w:t>
      </w:r>
      <w:r w:rsidRPr="00FC3B87">
        <w:rPr>
          <w:rFonts w:hint="cs"/>
          <w:rtl/>
        </w:rPr>
        <w:t>ی</w:t>
      </w:r>
      <w:r w:rsidRPr="00FC3B87">
        <w:rPr>
          <w:rFonts w:hint="eastAsia"/>
          <w:rtl/>
        </w:rPr>
        <w:t>وم</w:t>
      </w:r>
      <w:r w:rsidRPr="00FC3B87">
        <w:rPr>
          <w:rtl/>
        </w:rPr>
        <w:t xml:space="preserve"> الآخر»</w:t>
      </w:r>
      <w:bookmarkEnd w:id="3"/>
      <w:bookmarkEnd w:id="4"/>
    </w:p>
    <w:p w14:paraId="12C97FF4" w14:textId="77777777" w:rsidR="001D5B01" w:rsidRDefault="001D5B01" w:rsidP="00E45096">
      <w:pPr>
        <w:jc w:val="both"/>
        <w:rPr>
          <w:rtl/>
        </w:rPr>
      </w:pPr>
      <w:r>
        <w:rPr>
          <w:rFonts w:hint="cs"/>
          <w:rtl/>
        </w:rPr>
        <w:t xml:space="preserve">بحث پیرامون مفاد تعبیر «من کان یؤمن بالله و الیوم الآخر» بود. گفتیم این تعبیر هم در مورد واجبات به کار می‌رود و هم در مورد مستحبّات، ولی تا وقتی قرینه‌ای در میان نباشد، ظاهرش وجوب است. بدین مناسبت موارد استعمال این تعبیر در آیات و روایات را دنبال نمودیم. </w:t>
      </w:r>
    </w:p>
    <w:p w14:paraId="573E6E9C" w14:textId="77777777" w:rsidR="001D5B01" w:rsidRDefault="001D5B01" w:rsidP="00E45096">
      <w:pPr>
        <w:pStyle w:val="Heading2"/>
        <w:jc w:val="both"/>
        <w:rPr>
          <w:rtl/>
        </w:rPr>
      </w:pPr>
      <w:bookmarkStart w:id="6" w:name="_Toc184526891"/>
      <w:bookmarkStart w:id="7" w:name="_Toc184751674"/>
      <w:r>
        <w:rPr>
          <w:rFonts w:hint="cs"/>
          <w:rtl/>
        </w:rPr>
        <w:t>بحث حرمت خلف وعده</w:t>
      </w:r>
      <w:bookmarkEnd w:id="6"/>
      <w:bookmarkEnd w:id="7"/>
    </w:p>
    <w:p w14:paraId="11262EA4" w14:textId="77777777" w:rsidR="001D5B01" w:rsidRDefault="001D5B01" w:rsidP="00E45096">
      <w:pPr>
        <w:jc w:val="both"/>
        <w:rPr>
          <w:rtl/>
        </w:rPr>
      </w:pPr>
      <w:r>
        <w:rPr>
          <w:rFonts w:hint="cs"/>
          <w:rtl/>
        </w:rPr>
        <w:t xml:space="preserve">به هنگام بررسی استعمالات این تعبیر، به روایت صحیحۀ شعیب عقرقوفی برخورد نمودیم که به حسب ظاهر بر لزوم عمل به وعده و حرمت خلف وعده دلالت می‌نمود. روایت مزبور در کتاب کافی جلد 2 صفحۀ 364 رقم 2 وارد شده است: </w:t>
      </w:r>
      <w:r w:rsidRPr="00CD3CE3">
        <w:rPr>
          <w:color w:val="008000"/>
          <w:rtl/>
        </w:rPr>
        <w:t>مَنْ كانَ يُؤْمِنُ بِاللَّهِ وَ الْيَوْمِ الْآخِرِ فَلْيَفِ إِذَا وَعَدَ</w:t>
      </w:r>
      <w:r w:rsidRPr="00CD3CE3">
        <w:rPr>
          <w:rtl/>
        </w:rPr>
        <w:t>.</w:t>
      </w:r>
    </w:p>
    <w:p w14:paraId="00D80680" w14:textId="77777777" w:rsidR="001D5B01" w:rsidRDefault="001D5B01" w:rsidP="00E45096">
      <w:pPr>
        <w:pStyle w:val="Heading3"/>
        <w:jc w:val="both"/>
        <w:rPr>
          <w:rtl/>
        </w:rPr>
      </w:pPr>
      <w:bookmarkStart w:id="8" w:name="_Toc184526892"/>
      <w:bookmarkStart w:id="9" w:name="_Toc184751675"/>
      <w:r>
        <w:rPr>
          <w:rFonts w:hint="cs"/>
          <w:rtl/>
        </w:rPr>
        <w:t>مروری بر ادلۀ حرمت خلف وعده</w:t>
      </w:r>
      <w:bookmarkEnd w:id="8"/>
      <w:bookmarkEnd w:id="9"/>
    </w:p>
    <w:p w14:paraId="5C1C149C" w14:textId="302F88C2" w:rsidR="00094A8D" w:rsidRDefault="001D5B01" w:rsidP="00E45096">
      <w:pPr>
        <w:jc w:val="both"/>
        <w:rPr>
          <w:rFonts w:ascii="Symbol" w:hAnsi="Symbol"/>
          <w:rtl/>
        </w:rPr>
      </w:pPr>
      <w:r>
        <w:rPr>
          <w:rFonts w:hint="cs"/>
          <w:rtl/>
        </w:rPr>
        <w:t xml:space="preserve">بدین مناسبت به </w:t>
      </w:r>
      <w:r w:rsidR="00FC3B87">
        <w:rPr>
          <w:rFonts w:hint="cs"/>
          <w:rtl/>
        </w:rPr>
        <w:t xml:space="preserve">بحث </w:t>
      </w:r>
      <w:r w:rsidR="008512A3">
        <w:rPr>
          <w:rFonts w:hint="cs"/>
          <w:rtl/>
        </w:rPr>
        <w:t xml:space="preserve">جواز و </w:t>
      </w:r>
      <w:r w:rsidR="00804FC4">
        <w:rPr>
          <w:rFonts w:hint="cs"/>
          <w:rtl/>
        </w:rPr>
        <w:t xml:space="preserve">حرمت خلف وعده </w:t>
      </w:r>
      <w:r>
        <w:rPr>
          <w:rFonts w:hint="cs"/>
          <w:rtl/>
        </w:rPr>
        <w:t>پرداختیم</w:t>
      </w:r>
      <w:r w:rsidR="00804FC4">
        <w:rPr>
          <w:rFonts w:hint="cs"/>
          <w:rtl/>
        </w:rPr>
        <w:t xml:space="preserve">. اندکی از این بحث باقی مانده است که قصد داریم </w:t>
      </w:r>
      <w:r w:rsidR="001E5A1B">
        <w:rPr>
          <w:rFonts w:hint="cs"/>
          <w:rtl/>
        </w:rPr>
        <w:t>آن را مطرح کنیم.</w:t>
      </w:r>
    </w:p>
    <w:p w14:paraId="6BE5DE85" w14:textId="3A8E815B" w:rsidR="001E5A1B" w:rsidRDefault="001E5A1B" w:rsidP="00E45096">
      <w:pPr>
        <w:jc w:val="both"/>
        <w:rPr>
          <w:rFonts w:ascii="Symbol" w:hAnsi="Symbol"/>
          <w:rtl/>
        </w:rPr>
      </w:pPr>
      <w:r>
        <w:rPr>
          <w:rFonts w:ascii="Symbol" w:hAnsi="Symbol" w:hint="cs"/>
          <w:rtl/>
        </w:rPr>
        <w:t xml:space="preserve">اصلی‌ترین دلیل برای حرمت خلف وعده، صحیحۀ </w:t>
      </w:r>
      <w:r w:rsidR="009555BC">
        <w:rPr>
          <w:rFonts w:ascii="Symbol" w:hAnsi="Symbol" w:hint="cs"/>
          <w:rtl/>
        </w:rPr>
        <w:t>شعیب عقرقوفی است</w:t>
      </w:r>
      <w:r>
        <w:rPr>
          <w:rFonts w:ascii="Symbol" w:hAnsi="Symbol" w:hint="cs"/>
          <w:rtl/>
        </w:rPr>
        <w:t>. در این میان،</w:t>
      </w:r>
      <w:r w:rsidR="009555BC">
        <w:rPr>
          <w:rFonts w:ascii="Symbol" w:hAnsi="Symbol" w:hint="cs"/>
          <w:rtl/>
        </w:rPr>
        <w:t xml:space="preserve"> </w:t>
      </w:r>
      <w:r>
        <w:rPr>
          <w:rFonts w:ascii="Symbol" w:hAnsi="Symbol" w:hint="cs"/>
          <w:rtl/>
        </w:rPr>
        <w:t xml:space="preserve">به </w:t>
      </w:r>
      <w:r w:rsidR="009555BC">
        <w:rPr>
          <w:rFonts w:ascii="Symbol" w:hAnsi="Symbol" w:hint="cs"/>
          <w:rtl/>
        </w:rPr>
        <w:t>روایات دیگری نیز استدلال شده</w:t>
      </w:r>
      <w:r>
        <w:rPr>
          <w:rFonts w:ascii="Symbol" w:hAnsi="Symbol" w:hint="cs"/>
          <w:rtl/>
        </w:rPr>
        <w:t xml:space="preserve"> است</w:t>
      </w:r>
      <w:r w:rsidR="009555BC">
        <w:rPr>
          <w:rFonts w:ascii="Symbol" w:hAnsi="Symbol" w:hint="cs"/>
          <w:rtl/>
        </w:rPr>
        <w:t xml:space="preserve"> که</w:t>
      </w:r>
      <w:r w:rsidR="008512A3">
        <w:rPr>
          <w:rFonts w:ascii="Symbol" w:hAnsi="Symbol" w:hint="cs"/>
          <w:rtl/>
        </w:rPr>
        <w:t xml:space="preserve"> در میانۀ بحث</w:t>
      </w:r>
      <w:r w:rsidR="009555BC">
        <w:rPr>
          <w:rFonts w:ascii="Symbol" w:hAnsi="Symbol" w:hint="cs"/>
          <w:rtl/>
        </w:rPr>
        <w:t xml:space="preserve"> به برخی</w:t>
      </w:r>
      <w:r w:rsidR="001D5B01">
        <w:rPr>
          <w:rFonts w:ascii="Symbol" w:hAnsi="Symbol" w:hint="cs"/>
          <w:rtl/>
        </w:rPr>
        <w:t xml:space="preserve"> از آنها</w:t>
      </w:r>
      <w:r w:rsidR="009555BC">
        <w:rPr>
          <w:rFonts w:ascii="Symbol" w:hAnsi="Symbol" w:hint="cs"/>
          <w:rtl/>
        </w:rPr>
        <w:t xml:space="preserve"> اشاره </w:t>
      </w:r>
      <w:r>
        <w:rPr>
          <w:rFonts w:ascii="Symbol" w:hAnsi="Symbol" w:hint="cs"/>
          <w:rtl/>
        </w:rPr>
        <w:t>نمودیم. اینک روایات</w:t>
      </w:r>
      <w:r w:rsidR="008512A3">
        <w:rPr>
          <w:rFonts w:ascii="Symbol" w:hAnsi="Symbol" w:hint="cs"/>
          <w:rtl/>
        </w:rPr>
        <w:t xml:space="preserve"> پیش‌گفته</w:t>
      </w:r>
      <w:r>
        <w:rPr>
          <w:rFonts w:ascii="Symbol" w:hAnsi="Symbol" w:hint="cs"/>
          <w:rtl/>
        </w:rPr>
        <w:t xml:space="preserve"> را به سرعت مرور نموده و به نکات</w:t>
      </w:r>
      <w:r w:rsidR="008512A3">
        <w:rPr>
          <w:rFonts w:ascii="Symbol" w:hAnsi="Symbol" w:hint="cs"/>
          <w:rtl/>
        </w:rPr>
        <w:t xml:space="preserve"> موجود در</w:t>
      </w:r>
      <w:r>
        <w:rPr>
          <w:rFonts w:ascii="Symbol" w:hAnsi="Symbol" w:hint="cs"/>
          <w:rtl/>
        </w:rPr>
        <w:t xml:space="preserve"> آنها </w:t>
      </w:r>
      <w:r w:rsidR="001D5B01">
        <w:rPr>
          <w:rFonts w:ascii="Symbol" w:hAnsi="Symbol" w:hint="cs"/>
          <w:rtl/>
        </w:rPr>
        <w:t>می‌پردازیم</w:t>
      </w:r>
      <w:r>
        <w:rPr>
          <w:rFonts w:ascii="Symbol" w:hAnsi="Symbol" w:hint="cs"/>
          <w:rtl/>
        </w:rPr>
        <w:t>.</w:t>
      </w:r>
    </w:p>
    <w:p w14:paraId="5F41A80B" w14:textId="510E95F3" w:rsidR="00A76545" w:rsidRDefault="001E5A1B" w:rsidP="00E45096">
      <w:pPr>
        <w:jc w:val="both"/>
        <w:rPr>
          <w:rFonts w:ascii="Symbol" w:hAnsi="Symbol"/>
        </w:rPr>
      </w:pPr>
      <w:r>
        <w:rPr>
          <w:rFonts w:ascii="Symbol" w:hAnsi="Symbol" w:hint="cs"/>
          <w:rtl/>
        </w:rPr>
        <w:t xml:space="preserve">روایت صحیحۀ هشام بن سالم از این قرار است: </w:t>
      </w:r>
      <w:r w:rsidR="008512A3" w:rsidRPr="008512A3">
        <w:rPr>
          <w:rFonts w:ascii="Symbol" w:hAnsi="Symbol"/>
          <w:color w:val="008000"/>
          <w:rtl/>
        </w:rPr>
        <w:t>عِدَةُ الْمُؤْمِنِ أَخَاهُ نَذْرٌ لَا كَفَّارَةَ لَهُ فَمَنْ أَخْلَفَ فَبِخُلْفِ اللَّهِ‏</w:t>
      </w:r>
      <w:r w:rsidR="008512A3" w:rsidRPr="008512A3">
        <w:rPr>
          <w:rFonts w:ascii="Symbol" w:hAnsi="Symbol" w:hint="cs"/>
          <w:color w:val="008000"/>
          <w:rtl/>
        </w:rPr>
        <w:t xml:space="preserve"> </w:t>
      </w:r>
      <w:r w:rsidR="008512A3" w:rsidRPr="008512A3">
        <w:rPr>
          <w:rFonts w:ascii="Symbol" w:hAnsi="Symbol"/>
          <w:color w:val="008000"/>
          <w:rtl/>
        </w:rPr>
        <w:t>بَدَأَ وَ لِمَقْتِهِ تَعَرَّضَ وَ ذَلِكَ قَوْلُهُ- يا أَيُّهَا الَّذِينَ آمَنُوا لِمَ تَقُولُونَ ما لا تَفْعَلُونَ كَبُرَ مَقْتاً عِنْدَ اللَّهِ أَنْ تَقُولُوا ما لا تَفْعَلُونَ</w:t>
      </w:r>
      <w:r w:rsidR="008512A3">
        <w:rPr>
          <w:rFonts w:ascii="Symbol" w:hAnsi="Symbol" w:hint="cs"/>
          <w:rtl/>
        </w:rPr>
        <w:t>.</w:t>
      </w:r>
      <w:r w:rsidR="008512A3">
        <w:rPr>
          <w:rStyle w:val="FootnoteReference"/>
          <w:rFonts w:ascii="Symbol" w:hAnsi="Symbol"/>
        </w:rPr>
        <w:footnoteReference w:id="1"/>
      </w:r>
    </w:p>
    <w:p w14:paraId="040D9AD4" w14:textId="63D761D7" w:rsidR="00A76545" w:rsidRDefault="00E45096" w:rsidP="00E45096">
      <w:pPr>
        <w:jc w:val="both"/>
        <w:rPr>
          <w:rFonts w:ascii="Symbol" w:hAnsi="Symbol"/>
          <w:rtl/>
        </w:rPr>
      </w:pPr>
      <w:r>
        <w:rPr>
          <w:rFonts w:ascii="Symbol" w:hAnsi="Symbol" w:hint="cs"/>
          <w:rtl/>
        </w:rPr>
        <w:t xml:space="preserve">امام علیه السلام </w:t>
      </w:r>
      <w:r w:rsidR="007D4660">
        <w:rPr>
          <w:rFonts w:ascii="Symbol" w:hAnsi="Symbol" w:hint="cs"/>
          <w:rtl/>
        </w:rPr>
        <w:t xml:space="preserve">در این حدیث، وعده را همچون نذر لازم الوفا شمرده و در پایان، به آیۀ مزبور استشهاد نموده‌اند؛ ولی </w:t>
      </w:r>
      <w:r w:rsidR="00A76545">
        <w:rPr>
          <w:rFonts w:ascii="Symbol" w:hAnsi="Symbol" w:hint="cs"/>
          <w:rtl/>
        </w:rPr>
        <w:t xml:space="preserve">میان کلام حضرت، و آیه‌ای که در ذیل روایت </w:t>
      </w:r>
      <w:r w:rsidR="007D4660">
        <w:rPr>
          <w:rFonts w:ascii="Symbol" w:hAnsi="Symbol" w:hint="cs"/>
          <w:rtl/>
        </w:rPr>
        <w:t>بدان استشهاد</w:t>
      </w:r>
      <w:r w:rsidR="00A76545">
        <w:rPr>
          <w:rFonts w:ascii="Symbol" w:hAnsi="Symbol" w:hint="cs"/>
          <w:rtl/>
        </w:rPr>
        <w:t xml:space="preserve"> شده، دو تفاوت وجود دارد</w:t>
      </w:r>
      <w:r w:rsidR="007D4660">
        <w:rPr>
          <w:rFonts w:ascii="Symbol" w:hAnsi="Symbol" w:hint="cs"/>
          <w:rtl/>
        </w:rPr>
        <w:t xml:space="preserve"> که </w:t>
      </w:r>
      <w:r w:rsidR="001D5B01">
        <w:rPr>
          <w:rFonts w:ascii="Symbol" w:hAnsi="Symbol" w:hint="cs"/>
          <w:rtl/>
        </w:rPr>
        <w:t>استدلال به حدیث را با اشکال روبرو می‌کند</w:t>
      </w:r>
      <w:r w:rsidR="007D4660">
        <w:rPr>
          <w:rFonts w:ascii="Symbol" w:hAnsi="Symbol" w:hint="cs"/>
          <w:rtl/>
        </w:rPr>
        <w:t>.</w:t>
      </w:r>
    </w:p>
    <w:p w14:paraId="3008BC59" w14:textId="709FECE9" w:rsidR="00A76545" w:rsidRDefault="00A76545" w:rsidP="00E45096">
      <w:pPr>
        <w:jc w:val="both"/>
        <w:rPr>
          <w:rFonts w:ascii="Symbol" w:hAnsi="Symbol"/>
          <w:rtl/>
        </w:rPr>
      </w:pPr>
      <w:r w:rsidRPr="00A76545">
        <w:rPr>
          <w:rFonts w:ascii="Symbol" w:hAnsi="Symbol" w:hint="cs"/>
          <w:color w:val="FF0000"/>
          <w:rtl/>
        </w:rPr>
        <w:t xml:space="preserve">تفاوت نخست </w:t>
      </w:r>
      <w:r>
        <w:rPr>
          <w:rFonts w:ascii="Symbol" w:hAnsi="Symbol" w:hint="cs"/>
          <w:rtl/>
        </w:rPr>
        <w:t xml:space="preserve">آن است که ظاهر کلام حضرت، حرمت خلف وعده است، ولی </w:t>
      </w:r>
      <w:r w:rsidR="00E45096">
        <w:rPr>
          <w:rFonts w:ascii="Symbol" w:hAnsi="Symbol" w:hint="cs"/>
          <w:rtl/>
        </w:rPr>
        <w:t>ظاهر</w:t>
      </w:r>
      <w:r>
        <w:rPr>
          <w:rFonts w:ascii="Symbol" w:hAnsi="Symbol" w:hint="cs"/>
          <w:rtl/>
        </w:rPr>
        <w:t xml:space="preserve"> آیه‌ای که در ذیل حدیث بیان شده، حرمت وعده دادنی است که قصد عمل به آن وجود ندارد.</w:t>
      </w:r>
      <w:r w:rsidR="00936D01">
        <w:rPr>
          <w:rFonts w:ascii="Symbol" w:hAnsi="Symbol" w:hint="cs"/>
          <w:rtl/>
        </w:rPr>
        <w:t xml:space="preserve"> اینها دو بحث مختلف هستند؛</w:t>
      </w:r>
      <w:r>
        <w:rPr>
          <w:rFonts w:ascii="Symbol" w:hAnsi="Symbol" w:hint="cs"/>
          <w:rtl/>
        </w:rPr>
        <w:t xml:space="preserve"> یک بحث آن است که اگر وعده محقق شد، تخلّف از آن حرام </w:t>
      </w:r>
      <w:r>
        <w:rPr>
          <w:rFonts w:ascii="Symbol" w:hAnsi="Symbol" w:hint="cs"/>
          <w:rtl/>
        </w:rPr>
        <w:lastRenderedPageBreak/>
        <w:t xml:space="preserve">است یا حرام نیست؟ بحث دیگر آن است که اگر واعد قصد عمل به وعده‌اش را ندارد، آیا اجازه دارد وعده بدهد یا اجازه ندارد؟ ظاهر کلام حضرت آن است که هر گاه وعده داده شد، همچون نذر واجب الوفا است؛ ولی ظاهر آیه  آن است که </w:t>
      </w:r>
      <w:r w:rsidR="007D4660">
        <w:rPr>
          <w:rFonts w:ascii="Symbol" w:hAnsi="Symbol" w:hint="cs"/>
          <w:rtl/>
        </w:rPr>
        <w:t xml:space="preserve">نباید </w:t>
      </w:r>
      <w:r w:rsidR="00CD33B0">
        <w:rPr>
          <w:rFonts w:ascii="Symbol" w:hAnsi="Symbol" w:hint="cs"/>
          <w:rtl/>
        </w:rPr>
        <w:t>وعده‌ای بدهید</w:t>
      </w:r>
      <w:r>
        <w:rPr>
          <w:rFonts w:ascii="Symbol" w:hAnsi="Symbol" w:hint="cs"/>
          <w:rtl/>
        </w:rPr>
        <w:t xml:space="preserve"> که </w:t>
      </w:r>
      <w:r w:rsidR="007D4660">
        <w:rPr>
          <w:rFonts w:ascii="Symbol" w:hAnsi="Symbol" w:hint="cs"/>
          <w:rtl/>
        </w:rPr>
        <w:t>قصد ندارید به آن عمل کنید</w:t>
      </w:r>
      <w:r w:rsidR="00CD33B0">
        <w:rPr>
          <w:rFonts w:ascii="Symbol" w:hAnsi="Symbol" w:hint="cs"/>
          <w:rtl/>
        </w:rPr>
        <w:t>. چنانکه پیداست</w:t>
      </w:r>
      <w:r>
        <w:rPr>
          <w:rFonts w:ascii="Symbol" w:hAnsi="Symbol" w:hint="cs"/>
          <w:rtl/>
        </w:rPr>
        <w:t xml:space="preserve"> در آیه گفته نشده «لم </w:t>
      </w:r>
      <w:r w:rsidR="006A426C">
        <w:rPr>
          <w:rFonts w:ascii="Symbol" w:hAnsi="Symbol" w:hint="cs"/>
          <w:rtl/>
        </w:rPr>
        <w:t xml:space="preserve">لا </w:t>
      </w:r>
      <w:r>
        <w:rPr>
          <w:rFonts w:ascii="Symbol" w:hAnsi="Symbol" w:hint="cs"/>
          <w:rtl/>
        </w:rPr>
        <w:t xml:space="preserve">تفعلون ما تقولون» بلکه گفته شده «لم تقولون ما لا تفعلون». آنچه در آیه مبغوض دانسته شده، </w:t>
      </w:r>
      <w:r w:rsidR="007D4660">
        <w:rPr>
          <w:rFonts w:ascii="Symbol" w:hAnsi="Symbol" w:hint="cs"/>
          <w:rtl/>
        </w:rPr>
        <w:t xml:space="preserve">گفتن چیزی </w:t>
      </w:r>
      <w:r>
        <w:rPr>
          <w:rFonts w:ascii="Symbol" w:hAnsi="Symbol" w:hint="cs"/>
          <w:rtl/>
        </w:rPr>
        <w:t>است</w:t>
      </w:r>
      <w:r w:rsidR="007D4660">
        <w:rPr>
          <w:rFonts w:ascii="Symbol" w:hAnsi="Symbol" w:hint="cs"/>
          <w:rtl/>
        </w:rPr>
        <w:t xml:space="preserve"> که قصد انجامش وجود ندارد،</w:t>
      </w:r>
      <w:r>
        <w:rPr>
          <w:rFonts w:ascii="Symbol" w:hAnsi="Symbol" w:hint="cs"/>
          <w:rtl/>
        </w:rPr>
        <w:t xml:space="preserve"> نه </w:t>
      </w:r>
      <w:r w:rsidR="007D4660">
        <w:rPr>
          <w:rFonts w:ascii="Symbol" w:hAnsi="Symbol" w:hint="cs"/>
          <w:rtl/>
        </w:rPr>
        <w:t>انجام ندادن آنچه سابقاً گفته شده</w:t>
      </w:r>
      <w:r>
        <w:rPr>
          <w:rFonts w:ascii="Symbol" w:hAnsi="Symbol" w:hint="cs"/>
          <w:rtl/>
        </w:rPr>
        <w:t>.</w:t>
      </w:r>
    </w:p>
    <w:p w14:paraId="46D73FC3" w14:textId="3D705B09" w:rsidR="009555BC" w:rsidRDefault="009555BC" w:rsidP="00E45096">
      <w:pPr>
        <w:jc w:val="both"/>
        <w:rPr>
          <w:rFonts w:ascii="Symbol" w:hAnsi="Symbol"/>
          <w:rtl/>
        </w:rPr>
      </w:pPr>
      <w:r w:rsidRPr="00A76545">
        <w:rPr>
          <w:rFonts w:ascii="Symbol" w:hAnsi="Symbol" w:hint="cs"/>
          <w:color w:val="FF0000"/>
          <w:rtl/>
        </w:rPr>
        <w:t xml:space="preserve">تفاوت دیگر </w:t>
      </w:r>
      <w:r>
        <w:rPr>
          <w:rFonts w:ascii="Symbol" w:hAnsi="Symbol" w:hint="cs"/>
          <w:rtl/>
        </w:rPr>
        <w:t xml:space="preserve">آن است که </w:t>
      </w:r>
      <w:r w:rsidR="00A76545">
        <w:rPr>
          <w:rFonts w:ascii="Symbol" w:hAnsi="Symbol" w:hint="cs"/>
          <w:rtl/>
        </w:rPr>
        <w:t>در کلام حضرت، خصوص وعده‌ای که به برادر مؤمن _به معنای صحیح العقیدة_ داده می‌شود واجب الوفا دانسته شده است، ولی مفاد آیه مطلق است و به شخص صحیح العقیدة اختصاص ندارد.</w:t>
      </w:r>
    </w:p>
    <w:p w14:paraId="02D4C8CA" w14:textId="2A8A0596" w:rsidR="00A76545" w:rsidRDefault="00A76545" w:rsidP="00E45096">
      <w:pPr>
        <w:jc w:val="both"/>
        <w:rPr>
          <w:rFonts w:ascii="Symbol" w:hAnsi="Symbol"/>
          <w:rtl/>
        </w:rPr>
      </w:pPr>
      <w:r>
        <w:rPr>
          <w:rFonts w:ascii="Symbol" w:hAnsi="Symbol" w:hint="cs"/>
          <w:rtl/>
        </w:rPr>
        <w:t xml:space="preserve">مقصود آن‌که، تفاوت‌های محتوایی میان کلام حضرت و آیۀ مزبور، </w:t>
      </w:r>
      <w:r w:rsidR="006A426C">
        <w:rPr>
          <w:rFonts w:ascii="Symbol" w:hAnsi="Symbol" w:hint="cs"/>
          <w:rtl/>
        </w:rPr>
        <w:t>دلالت حدیث را به اجمال کشانیده و التزام به ظهور کلام حضرت</w:t>
      </w:r>
      <w:r w:rsidR="00CD33B0">
        <w:rPr>
          <w:rFonts w:ascii="Symbol" w:hAnsi="Symbol" w:hint="cs"/>
          <w:rtl/>
        </w:rPr>
        <w:t xml:space="preserve"> در وجوب</w:t>
      </w:r>
      <w:r w:rsidR="006A426C">
        <w:rPr>
          <w:rFonts w:ascii="Symbol" w:hAnsi="Symbol" w:hint="cs"/>
          <w:rtl/>
        </w:rPr>
        <w:t xml:space="preserve"> را با دشواری همراه می‌سازد.</w:t>
      </w:r>
    </w:p>
    <w:p w14:paraId="01F07835" w14:textId="4996D6EF" w:rsidR="008B1C93" w:rsidRDefault="008B1C93" w:rsidP="00E45096">
      <w:pPr>
        <w:jc w:val="both"/>
        <w:rPr>
          <w:rFonts w:ascii="Symbol" w:hAnsi="Symbol"/>
          <w:rtl/>
        </w:rPr>
      </w:pPr>
      <w:r>
        <w:rPr>
          <w:rFonts w:ascii="Symbol" w:hAnsi="Symbol" w:hint="cs"/>
          <w:rtl/>
        </w:rPr>
        <w:t xml:space="preserve">گفتنی است، </w:t>
      </w:r>
      <w:r w:rsidR="006A426C">
        <w:rPr>
          <w:rFonts w:ascii="Symbol" w:hAnsi="Symbol" w:hint="cs"/>
          <w:rtl/>
        </w:rPr>
        <w:t xml:space="preserve">پیرامون </w:t>
      </w:r>
      <w:r>
        <w:rPr>
          <w:rFonts w:ascii="Symbol" w:hAnsi="Symbol" w:hint="cs"/>
          <w:rtl/>
        </w:rPr>
        <w:t xml:space="preserve">تعبیر «نذر لا کفارة له» </w:t>
      </w:r>
      <w:r w:rsidR="006A426C">
        <w:rPr>
          <w:rFonts w:ascii="Symbol" w:hAnsi="Symbol" w:hint="cs"/>
          <w:rtl/>
        </w:rPr>
        <w:t>دو احتمال داده شده است.</w:t>
      </w:r>
    </w:p>
    <w:p w14:paraId="11FE5121" w14:textId="04D81479" w:rsidR="008B1C93" w:rsidRDefault="008B1C93" w:rsidP="00E45096">
      <w:pPr>
        <w:jc w:val="both"/>
        <w:rPr>
          <w:rFonts w:ascii="Symbol" w:hAnsi="Symbol"/>
          <w:rtl/>
        </w:rPr>
      </w:pPr>
      <w:r w:rsidRPr="008B1C93">
        <w:rPr>
          <w:rFonts w:ascii="Symbol" w:hAnsi="Symbol" w:hint="cs"/>
          <w:color w:val="FF0000"/>
          <w:rtl/>
        </w:rPr>
        <w:t>احتمال یکم</w:t>
      </w:r>
      <w:r>
        <w:rPr>
          <w:rFonts w:ascii="Symbol" w:hAnsi="Symbol" w:hint="cs"/>
          <w:rtl/>
        </w:rPr>
        <w:t xml:space="preserve"> آن است که در مقام تخفیف خلف وعده نسبت به حنث نذر </w:t>
      </w:r>
      <w:r w:rsidR="00CD33B0">
        <w:rPr>
          <w:rFonts w:ascii="Symbol" w:hAnsi="Symbol" w:hint="cs"/>
          <w:rtl/>
        </w:rPr>
        <w:t>می‌باشد</w:t>
      </w:r>
      <w:r>
        <w:rPr>
          <w:rFonts w:ascii="Symbol" w:hAnsi="Symbol" w:hint="cs"/>
          <w:rtl/>
        </w:rPr>
        <w:t xml:space="preserve">؛ یعنی هر دو لازم الوفا هستند، ولی لزوم وفا به وعد خفیف‌تر </w:t>
      </w:r>
      <w:r w:rsidR="00CD33B0">
        <w:rPr>
          <w:rFonts w:ascii="Symbol" w:hAnsi="Symbol" w:hint="cs"/>
          <w:rtl/>
        </w:rPr>
        <w:t>از</w:t>
      </w:r>
      <w:r>
        <w:rPr>
          <w:rFonts w:ascii="Symbol" w:hAnsi="Symbol" w:hint="cs"/>
          <w:rtl/>
        </w:rPr>
        <w:t xml:space="preserve"> لزوم وفا به نذر است لذا اگر عمل نشود، کفاره ندارد.</w:t>
      </w:r>
    </w:p>
    <w:p w14:paraId="19AB6B81" w14:textId="664CBB96" w:rsidR="008B1C93" w:rsidRDefault="008B1C93" w:rsidP="00E45096">
      <w:pPr>
        <w:jc w:val="both"/>
        <w:rPr>
          <w:rFonts w:ascii="Symbol" w:hAnsi="Symbol"/>
          <w:rtl/>
        </w:rPr>
      </w:pPr>
      <w:r w:rsidRPr="008B1C93">
        <w:rPr>
          <w:rFonts w:ascii="Symbol" w:hAnsi="Symbol" w:hint="cs"/>
          <w:color w:val="FF0000"/>
          <w:rtl/>
        </w:rPr>
        <w:t xml:space="preserve">احتمال دیگر </w:t>
      </w:r>
      <w:r>
        <w:rPr>
          <w:rFonts w:ascii="Symbol" w:hAnsi="Symbol" w:hint="cs"/>
          <w:rtl/>
        </w:rPr>
        <w:t>آن است که در مقام تشدید باشد؛ یعنی هر دو لازم العمل هستند ولی حنث نذر، کفاره‌ای دارد که سبب پاک شدن از گناه می‌شود بر خلاف وعد که اگر تخلف شود، کفار</w:t>
      </w:r>
      <w:r w:rsidR="00CD33B0">
        <w:rPr>
          <w:rFonts w:ascii="Symbol" w:hAnsi="Symbol" w:hint="cs"/>
          <w:rtl/>
        </w:rPr>
        <w:t>ه‌ای ندارد تا سبب پاک شدن واعد شود</w:t>
      </w:r>
      <w:r>
        <w:rPr>
          <w:rFonts w:ascii="Symbol" w:hAnsi="Symbol" w:hint="cs"/>
          <w:rtl/>
        </w:rPr>
        <w:t xml:space="preserve">. البته این‌که وفا به وعده از اهمیّت بیشتری نسبت به </w:t>
      </w:r>
      <w:r w:rsidR="00CD33B0">
        <w:rPr>
          <w:rFonts w:ascii="Symbol" w:hAnsi="Symbol" w:hint="cs"/>
          <w:rtl/>
        </w:rPr>
        <w:t xml:space="preserve">وفا به </w:t>
      </w:r>
      <w:r>
        <w:rPr>
          <w:rFonts w:ascii="Symbol" w:hAnsi="Symbol" w:hint="cs"/>
          <w:rtl/>
        </w:rPr>
        <w:t>نذر برخوردار باشد،</w:t>
      </w:r>
      <w:r w:rsidR="006A426C">
        <w:rPr>
          <w:rFonts w:ascii="Symbol" w:hAnsi="Symbol" w:hint="cs"/>
          <w:rtl/>
        </w:rPr>
        <w:t xml:space="preserve"> بسیار</w:t>
      </w:r>
      <w:r>
        <w:rPr>
          <w:rFonts w:ascii="Symbol" w:hAnsi="Symbol" w:hint="cs"/>
          <w:rtl/>
        </w:rPr>
        <w:t xml:space="preserve"> بعید است لذا احتمال قوی‌تر، احتمال نخست است.</w:t>
      </w:r>
    </w:p>
    <w:p w14:paraId="053F02CA" w14:textId="6747765C" w:rsidR="009555BC" w:rsidRDefault="008B1C93" w:rsidP="00E45096">
      <w:pPr>
        <w:jc w:val="both"/>
        <w:rPr>
          <w:rFonts w:ascii="Symbol" w:hAnsi="Symbol"/>
          <w:rtl/>
        </w:rPr>
      </w:pPr>
      <w:r>
        <w:rPr>
          <w:rFonts w:ascii="Symbol" w:hAnsi="Symbol" w:hint="cs"/>
          <w:rtl/>
        </w:rPr>
        <w:t>کوتاه‌سخن آن‌که، صدر و ذیل روایت به گونه‌ای است که آن را به اجمال کشانیده و پذیرش دلالت آن بر وجوب را دشوار می‌سازد.</w:t>
      </w:r>
    </w:p>
    <w:p w14:paraId="0A7C08CC" w14:textId="542E815A" w:rsidR="00F37B3C" w:rsidRDefault="00CD33B0" w:rsidP="00E45096">
      <w:pPr>
        <w:jc w:val="both"/>
        <w:rPr>
          <w:rFonts w:ascii="Symbol" w:hAnsi="Symbol"/>
          <w:rtl/>
        </w:rPr>
      </w:pPr>
      <w:r>
        <w:rPr>
          <w:rFonts w:ascii="Symbol" w:hAnsi="Symbol" w:hint="cs"/>
          <w:rtl/>
        </w:rPr>
        <w:t>روایت</w:t>
      </w:r>
      <w:r w:rsidR="006A426C">
        <w:rPr>
          <w:rFonts w:ascii="Symbol" w:hAnsi="Symbol" w:hint="cs"/>
          <w:rtl/>
        </w:rPr>
        <w:t xml:space="preserve"> دیگر، صحیحۀ مسعدة بن زیاد است</w:t>
      </w:r>
      <w:r w:rsidR="00AD4E2F">
        <w:rPr>
          <w:rFonts w:ascii="Symbol" w:hAnsi="Symbol" w:hint="cs"/>
          <w:rtl/>
        </w:rPr>
        <w:t xml:space="preserve"> که در قرب الاسناد صفحۀ 28 رقم 92 وارد شده است. مسعدة بن زیاد روایت مفصّلی را امام باقر علیه السلام نقل نموده است. قطعۀ مورد نظر ما از این قرار است که پیامبر صلوات الله علیه و آله فرموده‌اند: </w:t>
      </w:r>
      <w:r w:rsidR="00AD4E2F" w:rsidRPr="00AD4E2F">
        <w:rPr>
          <w:rFonts w:ascii="Symbol" w:hAnsi="Symbol"/>
          <w:color w:val="008000"/>
          <w:rtl/>
        </w:rPr>
        <w:t>وَ لِلْمُنَافِقِ ثَلَاثُ عَلَامَاتٍ: إِذَا حَدَّثَ كَذَبَ، وَ إِذَا وَعَدَ أَخْلَفَ، وَ إِذَا ائْتُمِنَ خَانَ</w:t>
      </w:r>
      <w:r w:rsidR="00AD4E2F">
        <w:rPr>
          <w:rFonts w:ascii="Symbol" w:hAnsi="Symbol" w:hint="cs"/>
          <w:rtl/>
        </w:rPr>
        <w:t>.</w:t>
      </w:r>
      <w:r w:rsidR="00F37B3C">
        <w:rPr>
          <w:rFonts w:ascii="Symbol" w:hAnsi="Symbol" w:hint="cs"/>
          <w:rtl/>
        </w:rPr>
        <w:t xml:space="preserve"> بدین ترتیب ممکن است گفته شود، ازآن‌رو که خلف وعده، علامت نفاق دانسته شده، </w:t>
      </w:r>
      <w:r>
        <w:rPr>
          <w:rFonts w:ascii="Symbol" w:hAnsi="Symbol" w:hint="cs"/>
          <w:rtl/>
        </w:rPr>
        <w:t>معلوم</w:t>
      </w:r>
      <w:r w:rsidR="00F37B3C">
        <w:rPr>
          <w:rFonts w:ascii="Symbol" w:hAnsi="Symbol" w:hint="cs"/>
          <w:rtl/>
        </w:rPr>
        <w:t xml:space="preserve"> می‌شود حکمش حرمت است. ولی استدلال به این روایت از دو جهت محلّ اشکال است</w:t>
      </w:r>
      <w:r w:rsidR="00F43EC8">
        <w:rPr>
          <w:rFonts w:ascii="Symbol" w:hAnsi="Symbol" w:hint="cs"/>
          <w:rtl/>
        </w:rPr>
        <w:t>.</w:t>
      </w:r>
    </w:p>
    <w:p w14:paraId="3962A199" w14:textId="0D3A80E9" w:rsidR="00F20A30" w:rsidRDefault="00F37B3C" w:rsidP="00E45096">
      <w:pPr>
        <w:jc w:val="both"/>
        <w:rPr>
          <w:rFonts w:ascii="Symbol" w:hAnsi="Symbol"/>
          <w:rtl/>
        </w:rPr>
      </w:pPr>
      <w:r w:rsidRPr="00F20A30">
        <w:rPr>
          <w:rFonts w:ascii="Symbol" w:hAnsi="Symbol" w:hint="cs"/>
          <w:color w:val="FF0000"/>
          <w:rtl/>
        </w:rPr>
        <w:t xml:space="preserve">اشکال یکم </w:t>
      </w:r>
      <w:r>
        <w:rPr>
          <w:rFonts w:ascii="Symbol" w:hAnsi="Symbol" w:hint="cs"/>
          <w:rtl/>
        </w:rPr>
        <w:t xml:space="preserve">آن است که ممکن است مقصود از «إذا وعد أخلف»، حرمت وعده‌ای باشد که قصد عمل به آن وجود ندارد؛ نه آن‌که پس از تحقق وعده، حرام است از آن تخلّف شود. به سخن دیگر، این احتمال وجود دارد که علامت نفاق، وعده دادنی باشد که با قصد وفا همراه نیست، نه آن‌که </w:t>
      </w:r>
      <w:r w:rsidR="00F20A30">
        <w:rPr>
          <w:rFonts w:ascii="Symbol" w:hAnsi="Symbol" w:hint="cs"/>
          <w:rtl/>
        </w:rPr>
        <w:t>وفا نکردن به وعد</w:t>
      </w:r>
      <w:r w:rsidR="00CE4908">
        <w:rPr>
          <w:rFonts w:ascii="Symbol" w:hAnsi="Symbol" w:hint="cs"/>
          <w:rtl/>
        </w:rPr>
        <w:t>ۀ تحقق‌یافته،</w:t>
      </w:r>
      <w:r w:rsidR="00F20A30">
        <w:rPr>
          <w:rFonts w:ascii="Symbol" w:hAnsi="Symbol" w:hint="cs"/>
          <w:rtl/>
        </w:rPr>
        <w:t xml:space="preserve"> علامت نفاق شمرده شده باشد.</w:t>
      </w:r>
      <w:r w:rsidR="00CE4908">
        <w:rPr>
          <w:rFonts w:ascii="Symbol" w:hAnsi="Symbol" w:hint="cs"/>
          <w:rtl/>
        </w:rPr>
        <w:t xml:space="preserve"> اگر چنین شد آنچه علامت نفاق شمرده شده، کذبی است که در ضمن وعده رخ می‌دهد؛ </w:t>
      </w:r>
      <w:r w:rsidR="00EB6B66">
        <w:rPr>
          <w:rFonts w:ascii="Symbol" w:hAnsi="Symbol" w:hint="cs"/>
          <w:rtl/>
        </w:rPr>
        <w:t>حال اگر</w:t>
      </w:r>
      <w:r w:rsidR="00CE4908">
        <w:rPr>
          <w:rFonts w:ascii="Symbol" w:hAnsi="Symbol" w:hint="cs"/>
          <w:rtl/>
        </w:rPr>
        <w:t xml:space="preserve"> حقیقت وعده را اخبار بدانیم</w:t>
      </w:r>
      <w:r w:rsidR="00EB6B66">
        <w:rPr>
          <w:rFonts w:ascii="Symbol" w:hAnsi="Symbol" w:hint="cs"/>
          <w:rtl/>
        </w:rPr>
        <w:t xml:space="preserve">، </w:t>
      </w:r>
      <w:r w:rsidR="00CE4908">
        <w:rPr>
          <w:rFonts w:ascii="Symbol" w:hAnsi="Symbol" w:hint="cs"/>
          <w:rtl/>
        </w:rPr>
        <w:t xml:space="preserve">مستقیماً متصف به صدق و کذب می‌شود، و </w:t>
      </w:r>
      <w:r w:rsidR="00EB6B66">
        <w:rPr>
          <w:rFonts w:ascii="Symbol" w:hAnsi="Symbol" w:hint="cs"/>
          <w:rtl/>
        </w:rPr>
        <w:t>اگر</w:t>
      </w:r>
      <w:r w:rsidR="00CE4908">
        <w:rPr>
          <w:rFonts w:ascii="Symbol" w:hAnsi="Symbol" w:hint="cs"/>
          <w:rtl/>
        </w:rPr>
        <w:t xml:space="preserve"> حقیقت وعده را انشاء بدانیم هر چند مستقیماً متصف به صدق و کذب </w:t>
      </w:r>
      <w:r w:rsidR="00F43EC8">
        <w:rPr>
          <w:rFonts w:ascii="Symbol" w:hAnsi="Symbol" w:hint="cs"/>
          <w:rtl/>
        </w:rPr>
        <w:t>نمی‌شود</w:t>
      </w:r>
      <w:r w:rsidR="00CE4908">
        <w:rPr>
          <w:rFonts w:ascii="Symbol" w:hAnsi="Symbol" w:hint="cs"/>
          <w:rtl/>
        </w:rPr>
        <w:t xml:space="preserve">، ولی </w:t>
      </w:r>
      <w:r w:rsidR="00EB6B66">
        <w:rPr>
          <w:rFonts w:ascii="Symbol" w:hAnsi="Symbol" w:hint="cs"/>
          <w:rtl/>
        </w:rPr>
        <w:t>ازآن‌رو که متضمّن اخبار است، نهایتاً متصّف به صدق و کذب می‌شود.</w:t>
      </w:r>
    </w:p>
    <w:p w14:paraId="44EDF52A" w14:textId="14E82739" w:rsidR="00F20A30" w:rsidRDefault="00F20A30" w:rsidP="00E45096">
      <w:pPr>
        <w:jc w:val="both"/>
        <w:rPr>
          <w:rFonts w:ascii="Symbol" w:hAnsi="Symbol"/>
          <w:rtl/>
        </w:rPr>
      </w:pPr>
      <w:r w:rsidRPr="00F20A30">
        <w:rPr>
          <w:rFonts w:ascii="Symbol" w:hAnsi="Symbol" w:hint="cs"/>
          <w:b/>
          <w:bCs/>
          <w:rtl/>
        </w:rPr>
        <w:t>شاگرد</w:t>
      </w:r>
      <w:r>
        <w:rPr>
          <w:rFonts w:ascii="Symbol" w:hAnsi="Symbol" w:hint="cs"/>
          <w:rtl/>
        </w:rPr>
        <w:t>: آیا ظاهر «إذا وعد» آن نیست که تحقق وعده را مفروض الوجود انگاشته و قصد دارد بر تخلّف نکردن از آن تأکید کند.</w:t>
      </w:r>
    </w:p>
    <w:p w14:paraId="2FBED09F" w14:textId="23CE224B" w:rsidR="00EB6B66" w:rsidRDefault="00F37B3C" w:rsidP="00E45096">
      <w:pPr>
        <w:jc w:val="both"/>
        <w:rPr>
          <w:rFonts w:ascii="Symbol" w:hAnsi="Symbol"/>
          <w:rtl/>
        </w:rPr>
      </w:pPr>
      <w:r>
        <w:rPr>
          <w:rFonts w:ascii="Symbol" w:hAnsi="Symbol" w:hint="cs"/>
          <w:rtl/>
        </w:rPr>
        <w:t xml:space="preserve"> </w:t>
      </w:r>
      <w:r w:rsidR="00F20A30" w:rsidRPr="00F20A30">
        <w:rPr>
          <w:rFonts w:ascii="Symbol" w:hAnsi="Symbol" w:hint="cs"/>
          <w:b/>
          <w:bCs/>
          <w:rtl/>
        </w:rPr>
        <w:t>استاد</w:t>
      </w:r>
      <w:r w:rsidR="00F20A30">
        <w:rPr>
          <w:rFonts w:ascii="Symbol" w:hAnsi="Symbol" w:hint="cs"/>
          <w:rtl/>
        </w:rPr>
        <w:t xml:space="preserve">: این ظهور چندان روشن نیست. </w:t>
      </w:r>
      <w:r w:rsidR="00EB6B66">
        <w:rPr>
          <w:rFonts w:ascii="Symbol" w:hAnsi="Symbol" w:hint="cs"/>
          <w:rtl/>
        </w:rPr>
        <w:t xml:space="preserve">ممکن است تحقق وعده مفروض الوجود نباشد؛ گواه بر این سخن فقرۀ «إذا حدّث کذب» است که در آن، تحدیث مفروض الوجود نیست؛ یعنی چنین نیست که تحدیث مفروض الوجود باشد و اتصافش به کذب </w:t>
      </w:r>
      <w:r w:rsidR="00F43EC8">
        <w:rPr>
          <w:rFonts w:ascii="Symbol" w:hAnsi="Symbol" w:hint="cs"/>
          <w:rtl/>
        </w:rPr>
        <w:t>مبغوض شمرده شده</w:t>
      </w:r>
      <w:r w:rsidR="00EB6B66">
        <w:rPr>
          <w:rFonts w:ascii="Symbol" w:hAnsi="Symbol" w:hint="cs"/>
          <w:rtl/>
        </w:rPr>
        <w:t xml:space="preserve"> باشد</w:t>
      </w:r>
      <w:r w:rsidR="00F43EC8">
        <w:rPr>
          <w:rFonts w:ascii="Symbol" w:hAnsi="Symbol" w:hint="cs"/>
          <w:rtl/>
        </w:rPr>
        <w:t xml:space="preserve"> چون آنچه حرام است، تحدیث متصّف به کذب است. </w:t>
      </w:r>
      <w:r w:rsidR="009A2CA4">
        <w:rPr>
          <w:rFonts w:ascii="Symbol" w:hAnsi="Symbol" w:hint="cs"/>
          <w:rtl/>
        </w:rPr>
        <w:t>«إذا وعد اخلف» نیز می‌تواند به همان شکل معنا شود. این احتمال وجود دارد که تحدیث متصّف به کذب، و وعدۀ متصف به تخلّف، علامت نفاق شمرده شده باشد؛ اگر چنین شد دیگر مفروض الوجود انگاشته نشده.</w:t>
      </w:r>
    </w:p>
    <w:p w14:paraId="702A50CA" w14:textId="30839CDE" w:rsidR="009A2CA4" w:rsidRDefault="009A2CA4" w:rsidP="00E45096">
      <w:pPr>
        <w:jc w:val="both"/>
        <w:rPr>
          <w:rFonts w:ascii="Symbol" w:hAnsi="Symbol"/>
          <w:rtl/>
        </w:rPr>
      </w:pPr>
      <w:r w:rsidRPr="009710B4">
        <w:rPr>
          <w:rFonts w:ascii="Symbol" w:hAnsi="Symbol" w:hint="cs"/>
          <w:b/>
          <w:bCs/>
          <w:rtl/>
        </w:rPr>
        <w:lastRenderedPageBreak/>
        <w:t>شاگرد</w:t>
      </w:r>
      <w:r>
        <w:rPr>
          <w:rFonts w:ascii="Symbol" w:hAnsi="Symbol" w:hint="cs"/>
          <w:rtl/>
        </w:rPr>
        <w:t>: قیاس این دو فقره مع الفارق است؛ چون در مورد تحدیث، معنا ندارد تحدیث را مفروض الوجود بیانگاریم و آن را از صدق و کذب جدا کنیم؛ چون همان زمانی که تحدیث رخ می‌دهد، با اتصاف به صدق و کذب همراه است</w:t>
      </w:r>
      <w:r w:rsidR="009710B4">
        <w:rPr>
          <w:rFonts w:ascii="Symbol" w:hAnsi="Symbol" w:hint="cs"/>
          <w:rtl/>
        </w:rPr>
        <w:t xml:space="preserve"> و این نکته قرینه است بر آن که در «إذا حدّث» تحدیث مفروض الوجود نیست.</w:t>
      </w:r>
      <w:r>
        <w:rPr>
          <w:rFonts w:ascii="Symbol" w:hAnsi="Symbol" w:hint="cs"/>
          <w:rtl/>
        </w:rPr>
        <w:t xml:space="preserve"> ولی </w:t>
      </w:r>
      <w:r w:rsidR="009710B4">
        <w:rPr>
          <w:rFonts w:ascii="Symbol" w:hAnsi="Symbol" w:hint="cs"/>
          <w:rtl/>
        </w:rPr>
        <w:t>در «إذا وعد» چنین قرینه‌ای در میان نیست؛ چون آن‌گاه که وعده محقق می‌شود، ممکن است در آینده از آن تخلّف بشود و ممکن است از آن تخلّف نشود؛ یعنی چنین نیست که تحقّقش با تخّلف یا عدم تخّلف همراه باشد.</w:t>
      </w:r>
    </w:p>
    <w:p w14:paraId="776BBF60" w14:textId="43A85EDB" w:rsidR="009710B4" w:rsidRDefault="009710B4" w:rsidP="00E45096">
      <w:pPr>
        <w:jc w:val="both"/>
        <w:rPr>
          <w:rFonts w:ascii="Symbol" w:hAnsi="Symbol"/>
          <w:rtl/>
        </w:rPr>
      </w:pPr>
      <w:r w:rsidRPr="009710B4">
        <w:rPr>
          <w:rFonts w:ascii="Symbol" w:hAnsi="Symbol" w:hint="cs"/>
          <w:b/>
          <w:bCs/>
          <w:rtl/>
        </w:rPr>
        <w:t>استاد</w:t>
      </w:r>
      <w:r>
        <w:rPr>
          <w:rFonts w:ascii="Symbol" w:hAnsi="Symbol" w:hint="cs"/>
          <w:rtl/>
        </w:rPr>
        <w:t>: به هر حال «إذا وعد» ظهور روشنی در مفروض الوجود بودن وعده ندارد. ممکن است مقصود</w:t>
      </w:r>
      <w:r w:rsidR="00917837">
        <w:rPr>
          <w:rFonts w:ascii="Symbol" w:hAnsi="Symbol" w:hint="cs"/>
          <w:rtl/>
        </w:rPr>
        <w:t xml:space="preserve"> روایت، مبغوضیت تحدیث کاذب، و وعدۀ متخلف‌عنه باشد. اگر چنین شد، این روایت به خود وعده دادن ناظر است نه به مرحلۀ عمل به وعده.</w:t>
      </w:r>
    </w:p>
    <w:p w14:paraId="28ED71FE" w14:textId="6D77D52D" w:rsidR="001B192B" w:rsidRDefault="00917837" w:rsidP="00E45096">
      <w:pPr>
        <w:jc w:val="both"/>
        <w:rPr>
          <w:rFonts w:ascii="Symbol" w:hAnsi="Symbol"/>
          <w:rtl/>
        </w:rPr>
      </w:pPr>
      <w:r>
        <w:rPr>
          <w:rFonts w:ascii="Symbol" w:hAnsi="Symbol" w:hint="cs"/>
          <w:rtl/>
        </w:rPr>
        <w:t xml:space="preserve">باری، حتی اگر اشکال یکم پذیرفت نشود، </w:t>
      </w:r>
      <w:r w:rsidRPr="00917837">
        <w:rPr>
          <w:rFonts w:ascii="Symbol" w:hAnsi="Symbol" w:hint="cs"/>
          <w:color w:val="FF0000"/>
          <w:rtl/>
        </w:rPr>
        <w:t xml:space="preserve">اشکال اصلی </w:t>
      </w:r>
      <w:r>
        <w:rPr>
          <w:rFonts w:ascii="Symbol" w:hAnsi="Symbol" w:hint="cs"/>
          <w:rtl/>
        </w:rPr>
        <w:t>آن است که روشن نیست، تک‌تک این سه مطلب، علامیّت داشته باشند؛ ممکن است مجموع سه مطلب، علامت نفاق باشد. گواه بر این سخن</w:t>
      </w:r>
      <w:r w:rsidR="00DF43C4">
        <w:rPr>
          <w:rFonts w:ascii="Symbol" w:hAnsi="Symbol" w:hint="cs"/>
          <w:rtl/>
        </w:rPr>
        <w:t xml:space="preserve">، حدیثی است که در کتاب کافی جلد 2 صفحۀ 290 رقم 8 وارد شده است: </w:t>
      </w:r>
      <w:r w:rsidR="00DF43C4" w:rsidRPr="00DF43C4">
        <w:rPr>
          <w:rFonts w:ascii="Symbol" w:hAnsi="Symbol"/>
          <w:color w:val="008000"/>
          <w:rtl/>
        </w:rPr>
        <w:t>ثَلَاثٌ مَنْ كُنَّ فِيهِ كَانَ مُنَافِقاً</w:t>
      </w:r>
      <w:r w:rsidR="00DF43C4" w:rsidRPr="00DF43C4">
        <w:rPr>
          <w:rFonts w:ascii="Symbol" w:hAnsi="Symbol" w:hint="cs"/>
          <w:color w:val="008000"/>
          <w:rtl/>
        </w:rPr>
        <w:t xml:space="preserve"> </w:t>
      </w:r>
      <w:r w:rsidR="00DF43C4" w:rsidRPr="00DF43C4">
        <w:rPr>
          <w:rFonts w:ascii="Symbol" w:hAnsi="Symbol"/>
          <w:color w:val="008000"/>
          <w:rtl/>
        </w:rPr>
        <w:t>وَ إِنْ صَامَ وَ صَلَّى وَ زَعَمَ أَنَّهُ مُسْلِمٌ مَنْ إِذَا ائْتُمِنَ خَانَ وَ إِذَا حَدَّثَ كَذَبَ وَ إِذَا وَعَدَ أَخْلَف‏</w:t>
      </w:r>
      <w:r w:rsidR="00DF43C4" w:rsidRPr="00DF43C4">
        <w:rPr>
          <w:rFonts w:ascii="Symbol" w:hAnsi="Symbol" w:hint="cs"/>
          <w:color w:val="008000"/>
          <w:rtl/>
        </w:rPr>
        <w:t xml:space="preserve"> ...</w:t>
      </w:r>
      <w:r w:rsidR="00DF43C4">
        <w:rPr>
          <w:rFonts w:ascii="Symbol" w:hAnsi="Symbol" w:hint="cs"/>
          <w:rtl/>
        </w:rPr>
        <w:t xml:space="preserve"> . در این حدیث، گفته شده سه خصلت است که هر کس این سه خصلت را داشته باشد، منافق است. ظاهر این تعبیر آن است که وجود هر سه خصلت نشان‌دهندۀ نفاق است نه وجود تک‌تک خصلت‌ها.</w:t>
      </w:r>
      <w:r w:rsidR="004C3524">
        <w:rPr>
          <w:rFonts w:ascii="Symbol" w:hAnsi="Symbol" w:hint="cs"/>
          <w:rtl/>
        </w:rPr>
        <w:t xml:space="preserve"> نکتۀ دیگری که در این روایت وجود دارد آن است که حضرت می‌فرماید این شخص، منافق است و </w:t>
      </w:r>
      <w:r w:rsidR="000B37C1">
        <w:rPr>
          <w:rFonts w:ascii="Symbol" w:hAnsi="Symbol" w:hint="cs"/>
          <w:rtl/>
        </w:rPr>
        <w:t>دیگر مسلمان نیست؛ حال‌آن‌که بی‌شک دارندۀ این سه خصلت، از جهت فقهی کافر قلمداد نمی‌شود، پس قطعاً در این روایت مرحله‌ای از تجوّز رخ داده است</w:t>
      </w:r>
      <w:r w:rsidR="001B192B">
        <w:rPr>
          <w:rFonts w:ascii="Symbol" w:hAnsi="Symbol" w:hint="cs"/>
          <w:rtl/>
        </w:rPr>
        <w:t xml:space="preserve">؛ لذا باید گفت در حکم منافق است و مثلاً در حکم منافق بودن نیز به معنای حرمت آن است که مربوط به جنبۀ استظهاری </w:t>
      </w:r>
      <w:r w:rsidR="00E41691">
        <w:rPr>
          <w:rFonts w:ascii="Symbol" w:hAnsi="Symbol" w:hint="cs"/>
          <w:rtl/>
        </w:rPr>
        <w:t>حدیث</w:t>
      </w:r>
      <w:r w:rsidR="001B192B">
        <w:rPr>
          <w:rFonts w:ascii="Symbol" w:hAnsi="Symbol" w:hint="cs"/>
          <w:rtl/>
        </w:rPr>
        <w:t xml:space="preserve"> است.</w:t>
      </w:r>
      <w:r w:rsidR="003070A5">
        <w:rPr>
          <w:rFonts w:ascii="Symbol" w:hAnsi="Symbol" w:hint="cs"/>
          <w:rtl/>
        </w:rPr>
        <w:t xml:space="preserve"> مقصود آن‌که این روایت، مجموع سه خصلت را علامت نفاق دانسته است در نتیجه این احتمال جدّی است که روایت مورد بحث نیز به همین معنا باشد.</w:t>
      </w:r>
    </w:p>
    <w:p w14:paraId="23F7FBA9" w14:textId="16DED531" w:rsidR="003070A5" w:rsidRDefault="003070A5" w:rsidP="00E45096">
      <w:pPr>
        <w:jc w:val="both"/>
        <w:rPr>
          <w:rFonts w:ascii="Symbol" w:hAnsi="Symbol"/>
          <w:rtl/>
        </w:rPr>
      </w:pPr>
      <w:r>
        <w:rPr>
          <w:rFonts w:ascii="Symbol" w:hAnsi="Symbol" w:hint="cs"/>
          <w:rtl/>
        </w:rPr>
        <w:t xml:space="preserve">در ادامۀ روایت نیز، حضرت سه خصلت مزبور را به سه آیه از قرآن کریم مستند می‌کنند: </w:t>
      </w:r>
      <w:r w:rsidRPr="003070A5">
        <w:rPr>
          <w:rFonts w:ascii="Symbol" w:hAnsi="Symbol"/>
          <w:color w:val="008000"/>
          <w:rtl/>
        </w:rPr>
        <w:t>إِنَّ اللَّهَ عَزَّ وَ جَلَّ قَالَ فِي كِتَابِهِ إِنَّ اللَّهَ لا يُحِبُّ الْخائِنِينَ وَ قَالَ أَنَّ لَعْنَتَ اللَّهِ عَلَيْهِ إِنْ كانَ مِنَ الْكاذِبِينَ وَ فِي قَوْلِهِ عَزَّ وَ جَلَّ- وَ اذْكُرْ فِي الْكِتابِ إِسْماعِيلَ إِنَّهُ كانَ صادِقَ الْوَعْدِ وَ كانَ رَسُولًا نَبِيًّا</w:t>
      </w:r>
      <w:r>
        <w:rPr>
          <w:rFonts w:ascii="Symbol" w:hAnsi="Symbol" w:hint="cs"/>
          <w:rtl/>
        </w:rPr>
        <w:t>.</w:t>
      </w:r>
    </w:p>
    <w:p w14:paraId="49D2821B" w14:textId="316CA8ED" w:rsidR="003070A5" w:rsidRDefault="00B25888" w:rsidP="00E45096">
      <w:pPr>
        <w:jc w:val="both"/>
        <w:rPr>
          <w:rFonts w:ascii="Symbol" w:hAnsi="Symbol"/>
          <w:rtl/>
        </w:rPr>
      </w:pPr>
      <w:r>
        <w:rPr>
          <w:rFonts w:ascii="Symbol" w:hAnsi="Symbol" w:hint="cs"/>
          <w:rtl/>
        </w:rPr>
        <w:t>این روایت هم از جهت سند مشکل دارد و هم از جهت دلالت.</w:t>
      </w:r>
    </w:p>
    <w:p w14:paraId="002918D8" w14:textId="682F53CA" w:rsidR="00B25888" w:rsidRDefault="00B25888" w:rsidP="00E45096">
      <w:pPr>
        <w:jc w:val="both"/>
        <w:rPr>
          <w:rFonts w:ascii="Symbol" w:hAnsi="Symbol"/>
          <w:rtl/>
        </w:rPr>
      </w:pPr>
      <w:r>
        <w:rPr>
          <w:rFonts w:ascii="Symbol" w:hAnsi="Symbol" w:hint="cs"/>
          <w:rtl/>
        </w:rPr>
        <w:t xml:space="preserve">سند روایت از این قرار است: </w:t>
      </w:r>
      <w:r w:rsidRPr="00B25888">
        <w:rPr>
          <w:rFonts w:ascii="Symbol" w:hAnsi="Symbol"/>
          <w:color w:val="008000"/>
          <w:rtl/>
        </w:rPr>
        <w:t>عِدَّةٌ مِنْ أَصْحَابِنَا عَنْ سَهْلِ بْنِ زِيَادٍ عَنْ بَعْضِ أَصْحَابِهِ عَنْ عَبْدِ اللَّهِ بْنِ سِنَانٍ عَنْ أَبِي عَبْدِ اللَّهِ ع</w:t>
      </w:r>
      <w:r w:rsidRPr="00B25888">
        <w:rPr>
          <w:rFonts w:ascii="Symbol" w:hAnsi="Symbol"/>
          <w:rtl/>
        </w:rPr>
        <w:t>‏</w:t>
      </w:r>
      <w:r>
        <w:rPr>
          <w:rFonts w:ascii="Symbol" w:hAnsi="Symbol" w:hint="cs"/>
          <w:rtl/>
        </w:rPr>
        <w:t>.</w:t>
      </w:r>
    </w:p>
    <w:p w14:paraId="264ECB91" w14:textId="6B5AA4A1" w:rsidR="003070A5" w:rsidRDefault="00B25888" w:rsidP="00E45096">
      <w:pPr>
        <w:jc w:val="both"/>
        <w:rPr>
          <w:rFonts w:ascii="Symbol" w:hAnsi="Symbol"/>
          <w:rtl/>
        </w:rPr>
      </w:pPr>
      <w:r>
        <w:rPr>
          <w:rFonts w:ascii="Symbol" w:hAnsi="Symbol" w:hint="cs"/>
          <w:rtl/>
        </w:rPr>
        <w:t xml:space="preserve">از جهت دلالت نیز، </w:t>
      </w:r>
      <w:r w:rsidR="00346E13">
        <w:rPr>
          <w:rFonts w:ascii="Symbol" w:hAnsi="Symbol" w:hint="cs"/>
          <w:rtl/>
        </w:rPr>
        <w:t xml:space="preserve">برای بحث خلف وعده، به صادق الوعد شمردن اسماعیل در آیۀ قرآن اشاره شده است که از هیچ‌رو ظهور در وجوب نداشته و صرفاً نشان‌گر آن است که صدق وعده، یک رفتار اخلاقی نیکو می‌باشد. به سخن دیگر، </w:t>
      </w:r>
      <w:r>
        <w:rPr>
          <w:rFonts w:ascii="Symbol" w:hAnsi="Symbol" w:hint="cs"/>
          <w:rtl/>
        </w:rPr>
        <w:t>در این روایت سه خصلت بیان شده و برای هر خصلت یک آیه ذکر شده است. خصلت یکم</w:t>
      </w:r>
      <w:r w:rsidR="00346E13">
        <w:rPr>
          <w:rFonts w:ascii="Symbol" w:hAnsi="Symbol" w:hint="cs"/>
          <w:rtl/>
        </w:rPr>
        <w:t>،</w:t>
      </w:r>
      <w:r>
        <w:rPr>
          <w:rFonts w:ascii="Symbol" w:hAnsi="Symbol" w:hint="cs"/>
          <w:rtl/>
        </w:rPr>
        <w:t xml:space="preserve"> خیانت در امانت است</w:t>
      </w:r>
      <w:r w:rsidR="00346E13">
        <w:rPr>
          <w:rFonts w:ascii="Symbol" w:hAnsi="Symbol" w:hint="cs"/>
          <w:rtl/>
        </w:rPr>
        <w:t xml:space="preserve"> که در آیۀ قرآن گفته شده «خداوند خیانت‌کاران را دوست ندارد» </w:t>
      </w:r>
      <w:r w:rsidR="00E41691">
        <w:rPr>
          <w:rFonts w:ascii="Symbol" w:hAnsi="Symbol" w:hint="cs"/>
          <w:rtl/>
        </w:rPr>
        <w:t>که</w:t>
      </w:r>
      <w:r w:rsidR="00346E13">
        <w:rPr>
          <w:rFonts w:ascii="Symbol" w:hAnsi="Symbol" w:hint="cs"/>
          <w:rtl/>
        </w:rPr>
        <w:t xml:space="preserve"> بر حرمت خیانت دلالت می‌کند. خصلت دوم، دروغ‌گویی است که </w:t>
      </w:r>
      <w:r w:rsidR="007A63DE">
        <w:rPr>
          <w:rFonts w:ascii="Symbol" w:hAnsi="Symbol" w:hint="cs"/>
          <w:rtl/>
        </w:rPr>
        <w:t>در آیۀ قرآن مشمول لعنت خداوند قرار گرفته و ظهور لعن خداوند در حرمت است. خصلت سوم نیز، خلف وعده است که در آیۀ قرآن، تنها به صادق الوعد بودن اسماعیل اشاره شده است که از هیچ‌رو ظهور در وجوب ندارد.</w:t>
      </w:r>
    </w:p>
    <w:p w14:paraId="0B1890B4" w14:textId="41AE8794" w:rsidR="007A63DE" w:rsidRDefault="007A63DE" w:rsidP="00E45096">
      <w:pPr>
        <w:jc w:val="both"/>
        <w:rPr>
          <w:rFonts w:ascii="Symbol" w:hAnsi="Symbol"/>
          <w:rtl/>
        </w:rPr>
      </w:pPr>
      <w:r>
        <w:rPr>
          <w:rFonts w:ascii="Symbol" w:hAnsi="Symbol" w:hint="cs"/>
          <w:rtl/>
        </w:rPr>
        <w:t>نتیجه آن‌که، استدلال به این روایت برای اثبات حرمت خلف وعده صحیح نیست، چون هم از جهت سندی اشکال دارد؛ هم از جهت دلالی ظاهرش علامیّت مجموع سه خصلت است</w:t>
      </w:r>
      <w:r w:rsidR="00E41691">
        <w:rPr>
          <w:rFonts w:ascii="Symbol" w:hAnsi="Symbol" w:hint="cs"/>
          <w:rtl/>
        </w:rPr>
        <w:t xml:space="preserve"> نه تک‌تک آنها</w:t>
      </w:r>
      <w:r>
        <w:rPr>
          <w:rFonts w:ascii="Symbol" w:hAnsi="Symbol" w:hint="cs"/>
          <w:rtl/>
        </w:rPr>
        <w:t>.</w:t>
      </w:r>
    </w:p>
    <w:p w14:paraId="5FFEF904" w14:textId="77777777" w:rsidR="007F23A2" w:rsidRPr="007F23A2" w:rsidRDefault="007F23A2" w:rsidP="00E45096">
      <w:pPr>
        <w:jc w:val="both"/>
        <w:rPr>
          <w:rFonts w:ascii="Symbol" w:hAnsi="Symbol"/>
          <w:color w:val="008000"/>
          <w:rtl/>
        </w:rPr>
      </w:pPr>
      <w:r>
        <w:rPr>
          <w:rFonts w:ascii="Symbol" w:hAnsi="Symbol" w:hint="cs"/>
          <w:rtl/>
        </w:rPr>
        <w:t xml:space="preserve">کوتاه‌سخن آن‌که، اصلی‌ترین دلیل برای حرمت خلف وعده، حدیث شعیب عقرقوفی بود که در آن گفته شده بود: </w:t>
      </w:r>
      <w:r w:rsidRPr="007F23A2">
        <w:rPr>
          <w:rFonts w:ascii="Symbol" w:hAnsi="Symbol"/>
          <w:color w:val="008000"/>
          <w:rtl/>
        </w:rPr>
        <w:t>مَنْ كانَ يُؤْمِنُ بِاللَّهِ‏</w:t>
      </w:r>
    </w:p>
    <w:p w14:paraId="7741A339" w14:textId="3345FEBB" w:rsidR="007A63DE" w:rsidRDefault="007F23A2" w:rsidP="00E45096">
      <w:pPr>
        <w:jc w:val="both"/>
        <w:rPr>
          <w:rFonts w:ascii="Symbol" w:hAnsi="Symbol"/>
          <w:rtl/>
        </w:rPr>
      </w:pPr>
      <w:r w:rsidRPr="007F23A2">
        <w:rPr>
          <w:rFonts w:ascii="Symbol" w:hAnsi="Symbol"/>
          <w:color w:val="008000"/>
          <w:rtl/>
        </w:rPr>
        <w:lastRenderedPageBreak/>
        <w:t xml:space="preserve"> وَ الْيَوْمِ الْآخِرِ فَلْيَفِ إِذَا وَعَدَ</w:t>
      </w:r>
      <w:r w:rsidRPr="007F23A2">
        <w:rPr>
          <w:rFonts w:ascii="Symbol" w:hAnsi="Symbol"/>
          <w:rtl/>
        </w:rPr>
        <w:t>.</w:t>
      </w:r>
      <w:r>
        <w:rPr>
          <w:rStyle w:val="FootnoteReference"/>
          <w:rFonts w:ascii="Symbol" w:hAnsi="Symbol"/>
          <w:rtl/>
        </w:rPr>
        <w:footnoteReference w:id="2"/>
      </w:r>
      <w:r>
        <w:rPr>
          <w:rFonts w:ascii="Symbol" w:hAnsi="Symbol" w:hint="cs"/>
          <w:rtl/>
        </w:rPr>
        <w:t xml:space="preserve"> این روایت هم از جهت سندی صحیح است و هم دلالتش بر وجوب بی‌اشکال است، ولی با توجه به قاعدۀ «لو کان لبان» نتوانستیم </w:t>
      </w:r>
      <w:r w:rsidR="00E41691">
        <w:rPr>
          <w:rFonts w:ascii="Symbol" w:hAnsi="Symbol" w:hint="cs"/>
          <w:rtl/>
        </w:rPr>
        <w:t>به وجوب</w:t>
      </w:r>
      <w:r>
        <w:rPr>
          <w:rFonts w:ascii="Symbol" w:hAnsi="Symbol" w:hint="cs"/>
          <w:rtl/>
        </w:rPr>
        <w:t xml:space="preserve"> ملتزم شویم چون اگر خلف وعده حرام می‌بود، </w:t>
      </w:r>
      <w:r w:rsidR="00E41691">
        <w:rPr>
          <w:rFonts w:ascii="Symbol" w:hAnsi="Symbol" w:hint="cs"/>
          <w:rtl/>
        </w:rPr>
        <w:t>با</w:t>
      </w:r>
      <w:r>
        <w:rPr>
          <w:rFonts w:ascii="Symbol" w:hAnsi="Symbol" w:hint="cs"/>
          <w:rtl/>
        </w:rPr>
        <w:t xml:space="preserve"> توجه به کثرت ابتلای مکلفان به آن، باید حرمتش مشهور و آشکار می‌شد.</w:t>
      </w:r>
    </w:p>
    <w:p w14:paraId="2EED7E54" w14:textId="4FA15B6F" w:rsidR="007F23A2" w:rsidRDefault="007F23A2" w:rsidP="00E45096">
      <w:pPr>
        <w:jc w:val="both"/>
        <w:rPr>
          <w:rFonts w:ascii="Symbol" w:hAnsi="Symbol"/>
          <w:rtl/>
        </w:rPr>
      </w:pPr>
      <w:r>
        <w:rPr>
          <w:rFonts w:ascii="Symbol" w:hAnsi="Symbol" w:hint="cs"/>
          <w:rtl/>
        </w:rPr>
        <w:t xml:space="preserve">گفتنی است، مرحوم شهید ثانی </w:t>
      </w:r>
      <w:r w:rsidR="00766A09">
        <w:rPr>
          <w:rFonts w:ascii="Symbol" w:hAnsi="Symbol" w:hint="cs"/>
          <w:rtl/>
        </w:rPr>
        <w:t xml:space="preserve">در مسالک جلد 14 صفحۀ 275 به تناسب عبارتی از برخی فقهاء، چنین فرموده است: </w:t>
      </w:r>
      <w:r w:rsidR="00766A09" w:rsidRPr="00766A09">
        <w:rPr>
          <w:rFonts w:ascii="Symbol" w:hAnsi="Symbol"/>
          <w:color w:val="000080"/>
          <w:rtl/>
        </w:rPr>
        <w:t>لأن الوفاء بالوعد من مكارم الأخلاق</w:t>
      </w:r>
      <w:r w:rsidR="00766A09">
        <w:rPr>
          <w:rFonts w:ascii="Symbol" w:hAnsi="Symbol" w:hint="cs"/>
          <w:color w:val="000080"/>
          <w:rtl/>
        </w:rPr>
        <w:t>.</w:t>
      </w:r>
    </w:p>
    <w:p w14:paraId="41125B51" w14:textId="42942157" w:rsidR="000807EA" w:rsidRDefault="000807EA" w:rsidP="00E45096">
      <w:pPr>
        <w:jc w:val="both"/>
        <w:rPr>
          <w:rFonts w:ascii="Symbol" w:hAnsi="Symbol"/>
          <w:rtl/>
        </w:rPr>
      </w:pPr>
      <w:r>
        <w:rPr>
          <w:rFonts w:ascii="Symbol" w:hAnsi="Symbol" w:hint="cs"/>
          <w:rtl/>
        </w:rPr>
        <w:t xml:space="preserve">در انوار اللوامع _که فکر می‌کنم ادامۀ حدائق است_ جلد 14 صفحۀ 271، همین عبارت مسالک آورده شده و در ادامه گفته شده: </w:t>
      </w:r>
      <w:r w:rsidRPr="000807EA">
        <w:rPr>
          <w:rFonts w:ascii="Symbol" w:hAnsi="Symbol"/>
          <w:color w:val="000080"/>
          <w:rtl/>
        </w:rPr>
        <w:t>و في الخبر «إنّ وعد الحرّ دين» لا فراغ منه إلّا بأدائه</w:t>
      </w:r>
      <w:r w:rsidRPr="000807EA">
        <w:rPr>
          <w:rFonts w:ascii="Symbol" w:hAnsi="Symbol"/>
          <w:rtl/>
        </w:rPr>
        <w:t>.</w:t>
      </w:r>
      <w:r>
        <w:rPr>
          <w:rFonts w:ascii="Symbol" w:hAnsi="Symbol" w:hint="cs"/>
          <w:rtl/>
        </w:rPr>
        <w:t xml:space="preserve"> این عبارت را در کتب حدیثی نیافتم؛ لذا </w:t>
      </w:r>
      <w:r w:rsidR="00363D23">
        <w:rPr>
          <w:rFonts w:ascii="Symbol" w:hAnsi="Symbol" w:hint="cs"/>
          <w:rtl/>
        </w:rPr>
        <w:t xml:space="preserve">ظاهراً یک ضرب المثل و یک گفتار حکیمانه است؛ همچنانکه در تحریر المجلة به این مطلب اشاره شده است. تحریر المجلة، شرح قانون مدنی است. در مادۀ 1511 می‌گوید: </w:t>
      </w:r>
      <w:r w:rsidR="00363D23" w:rsidRPr="00363D23">
        <w:rPr>
          <w:rFonts w:ascii="Symbol" w:hAnsi="Symbol"/>
          <w:color w:val="000080"/>
          <w:rtl/>
        </w:rPr>
        <w:t>كل وعد لا يجب الوفاء به بل يستحب استحبابا كالوجوب خصوصا عند أهل الشرف و الغيرة فلو طلبت من شخص وفاء دينك و وعدك بذلك لا يلزم به له و ما عقديا</w:t>
      </w:r>
      <w:r w:rsidR="009E6F2D">
        <w:rPr>
          <w:rFonts w:ascii="Symbol" w:hAnsi="Symbol" w:hint="cs"/>
          <w:color w:val="000080"/>
          <w:rtl/>
        </w:rPr>
        <w:t xml:space="preserve"> (</w:t>
      </w:r>
      <w:r w:rsidR="009E6F2D" w:rsidRPr="009E6F2D">
        <w:rPr>
          <w:rFonts w:hint="cs"/>
          <w:rtl/>
        </w:rPr>
        <w:t>این عبارت اشکال دارد؛ «ما عقدیاً» معنای محصّلی ندارد. شاید عبارت صحیح «ما یکون عقدیاً» یا «ما یصیر عقدیاً» باشد)</w:t>
      </w:r>
      <w:r w:rsidR="00363D23" w:rsidRPr="00363D23">
        <w:rPr>
          <w:rFonts w:ascii="Symbol" w:hAnsi="Symbol"/>
          <w:color w:val="000080"/>
          <w:rtl/>
        </w:rPr>
        <w:t xml:space="preserve"> و لكنه يجب أشد الوجوب وجوبا اخلاقيا (و وعد الحر دين) كما يقولون</w:t>
      </w:r>
      <w:r w:rsidR="009E6F2D">
        <w:rPr>
          <w:rFonts w:ascii="Symbol" w:hAnsi="Symbol" w:hint="cs"/>
          <w:color w:val="000080"/>
          <w:rtl/>
        </w:rPr>
        <w:t xml:space="preserve"> </w:t>
      </w:r>
      <w:r w:rsidR="009E6F2D" w:rsidRPr="009E6F2D">
        <w:rPr>
          <w:rFonts w:hint="cs"/>
          <w:rtl/>
        </w:rPr>
        <w:t>(</w:t>
      </w:r>
      <w:r w:rsidR="009E6F2D">
        <w:rPr>
          <w:rFonts w:hint="cs"/>
          <w:rtl/>
        </w:rPr>
        <w:t xml:space="preserve">یقولون </w:t>
      </w:r>
      <w:r w:rsidR="009E6F2D" w:rsidRPr="009E6F2D">
        <w:rPr>
          <w:rFonts w:hint="cs"/>
          <w:rtl/>
        </w:rPr>
        <w:t>یعنی حکماء و اندیشمندان)</w:t>
      </w:r>
      <w:r w:rsidR="00363D23" w:rsidRPr="00363D23">
        <w:rPr>
          <w:rFonts w:ascii="Symbol" w:hAnsi="Symbol"/>
          <w:color w:val="000080"/>
          <w:rtl/>
        </w:rPr>
        <w:t>، نعم لا يجبر عليه إذا لم تجبره شهامته و كرم طبعه</w:t>
      </w:r>
      <w:r w:rsidR="009E6F2D">
        <w:rPr>
          <w:rFonts w:ascii="Symbol" w:hAnsi="Symbol" w:hint="cs"/>
          <w:color w:val="000080"/>
          <w:rtl/>
        </w:rPr>
        <w:t xml:space="preserve"> </w:t>
      </w:r>
      <w:r w:rsidR="00363D23" w:rsidRPr="00363D23">
        <w:rPr>
          <w:rFonts w:ascii="Symbol" w:hAnsi="Symbol"/>
          <w:color w:val="000080"/>
          <w:rtl/>
        </w:rPr>
        <w:t>كما يجبر لو كان له عليه دين</w:t>
      </w:r>
      <w:r w:rsidR="00922D21" w:rsidRPr="009E6F2D">
        <w:rPr>
          <w:rFonts w:hint="cs"/>
          <w:rtl/>
        </w:rPr>
        <w:t>(یعنی اگر شهامت و کرامت طبع واعد او را وادار به وفا نکند، از جهت حقوقی نمی‌توان وی را اجبار کرد</w:t>
      </w:r>
      <w:r w:rsidR="00922D21">
        <w:rPr>
          <w:rFonts w:hint="cs"/>
          <w:rtl/>
        </w:rPr>
        <w:t>. عدم امکان اجبار، در کلام مرحوم ابو الصلاح حلبی</w:t>
      </w:r>
      <w:r w:rsidR="00922D21">
        <w:rPr>
          <w:rStyle w:val="FootnoteReference"/>
          <w:rtl/>
        </w:rPr>
        <w:footnoteReference w:id="3"/>
      </w:r>
      <w:r w:rsidR="00922D21">
        <w:rPr>
          <w:rFonts w:hint="cs"/>
          <w:rtl/>
        </w:rPr>
        <w:t xml:space="preserve"> نیز بیان شده بود. مرحوم ابو الصلاح عمل به وعده را واجب می‌دانست ولی </w:t>
      </w:r>
      <w:r w:rsidR="00E41691">
        <w:rPr>
          <w:rFonts w:hint="cs"/>
          <w:rtl/>
        </w:rPr>
        <w:t>معتقد بود</w:t>
      </w:r>
      <w:r w:rsidR="00922D21">
        <w:rPr>
          <w:rFonts w:hint="cs"/>
          <w:rtl/>
        </w:rPr>
        <w:t xml:space="preserve"> به لحاظ قضایی نمی‌توان واعد را اجبار کرد. این مطلب قطعی است چون در هیچ زمان و مکانی، دادگاه‌ها واعد را به وفا به وعده‌اش اجبار نمی‌ک</w:t>
      </w:r>
      <w:r w:rsidR="00E41691">
        <w:rPr>
          <w:rFonts w:hint="cs"/>
          <w:rtl/>
        </w:rPr>
        <w:t>رده‌اند</w:t>
      </w:r>
      <w:r w:rsidR="00922D21">
        <w:rPr>
          <w:rFonts w:hint="cs"/>
          <w:rtl/>
        </w:rPr>
        <w:t>، پس حتی اگر واجب باشد، حقّی برای موعود‌له ایجاد نمی‌کند</w:t>
      </w:r>
      <w:r w:rsidR="00922D21" w:rsidRPr="009E6F2D">
        <w:rPr>
          <w:rFonts w:hint="cs"/>
          <w:rtl/>
        </w:rPr>
        <w:t>)</w:t>
      </w:r>
      <w:r w:rsidR="00363D23">
        <w:rPr>
          <w:rFonts w:ascii="Symbol" w:hAnsi="Symbol" w:hint="cs"/>
          <w:rtl/>
        </w:rPr>
        <w:t>.</w:t>
      </w:r>
      <w:r w:rsidR="00363D23">
        <w:rPr>
          <w:rStyle w:val="FootnoteReference"/>
          <w:rFonts w:ascii="Symbol" w:hAnsi="Symbol"/>
        </w:rPr>
        <w:footnoteReference w:id="4"/>
      </w:r>
    </w:p>
    <w:p w14:paraId="3DF96117" w14:textId="40B8B135" w:rsidR="004D17D2" w:rsidRDefault="004D17D2" w:rsidP="00E45096">
      <w:pPr>
        <w:jc w:val="both"/>
        <w:rPr>
          <w:rFonts w:ascii="Symbol" w:hAnsi="Symbol"/>
          <w:rtl/>
        </w:rPr>
      </w:pPr>
      <w:r w:rsidRPr="004D17D2">
        <w:rPr>
          <w:rFonts w:ascii="Symbol" w:hAnsi="Symbol" w:hint="cs"/>
          <w:b/>
          <w:bCs/>
          <w:rtl/>
        </w:rPr>
        <w:t>شاگرد</w:t>
      </w:r>
      <w:r>
        <w:rPr>
          <w:rFonts w:ascii="Symbol" w:hAnsi="Symbol" w:hint="cs"/>
          <w:rtl/>
        </w:rPr>
        <w:t>: بر اساس چاپی که در کتابخانۀ مدرسۀ فقاهت بازتاب یافته، به جای «لا یلزم به له و ما عقدیاً»، «لا یلزم به لزوماً عقدیاً» آمده است. به نظر می‌رسد «له و ما» محرّف «لزوماً» است.</w:t>
      </w:r>
    </w:p>
    <w:p w14:paraId="0FF5AFD1" w14:textId="0E4363BA" w:rsidR="00B17658" w:rsidRDefault="004D17D2" w:rsidP="00E45096">
      <w:pPr>
        <w:jc w:val="both"/>
        <w:rPr>
          <w:rFonts w:ascii="Symbol" w:hAnsi="Symbol"/>
        </w:rPr>
      </w:pPr>
      <w:r w:rsidRPr="004D17D2">
        <w:rPr>
          <w:rFonts w:ascii="Symbol" w:hAnsi="Symbol" w:hint="cs"/>
          <w:b/>
          <w:bCs/>
          <w:rtl/>
        </w:rPr>
        <w:t>استاد</w:t>
      </w:r>
      <w:r>
        <w:rPr>
          <w:rFonts w:ascii="Symbol" w:hAnsi="Symbol" w:hint="cs"/>
          <w:rtl/>
        </w:rPr>
        <w:t xml:space="preserve">: بله؛ </w:t>
      </w:r>
      <w:r w:rsidR="00B17658">
        <w:rPr>
          <w:rFonts w:ascii="Symbol" w:hAnsi="Symbol" w:hint="cs"/>
          <w:rtl/>
        </w:rPr>
        <w:t>عبارت صحیح «لا یلزم به لزوماً عقدیاً» است؛ در «له»، «هاء» در واقع «زاء» بوده است که تحریف شده است. مرحوم جدّ ما می‌فرمودند آن‌گاه که با عبارت پیچیده‌ای روبرو شدید و نتوانستید آن را به شکل روان معنا کنید، سعی نکنید با تکلّف آن را معنا کنید. در گام نخست بروید نسخه‌های دیگر را ملاحظه کنید. من نیز در یک مقاله‌ای که پیرامون واژۀ «ت</w:t>
      </w:r>
      <w:r w:rsidR="001D5B01">
        <w:rPr>
          <w:rFonts w:ascii="Symbol" w:hAnsi="Symbol" w:hint="cs"/>
          <w:rtl/>
        </w:rPr>
        <w:t>َ</w:t>
      </w:r>
      <w:r w:rsidR="00B17658">
        <w:rPr>
          <w:rFonts w:ascii="Symbol" w:hAnsi="Symbol" w:hint="cs"/>
          <w:rtl/>
        </w:rPr>
        <w:t>ن</w:t>
      </w:r>
      <w:r w:rsidR="001D5B01">
        <w:rPr>
          <w:rFonts w:ascii="Symbol" w:hAnsi="Symbol" w:hint="cs"/>
          <w:rtl/>
        </w:rPr>
        <w:t>َ</w:t>
      </w:r>
      <w:r w:rsidR="00B17658">
        <w:rPr>
          <w:rFonts w:ascii="Symbol" w:hAnsi="Symbol" w:hint="cs"/>
          <w:rtl/>
        </w:rPr>
        <w:t>قّ</w:t>
      </w:r>
      <w:r w:rsidR="001D5B01">
        <w:rPr>
          <w:rFonts w:ascii="Symbol" w:hAnsi="Symbol" w:hint="cs"/>
          <w:rtl/>
        </w:rPr>
        <w:t>َ</w:t>
      </w:r>
      <w:r w:rsidR="00B17658">
        <w:rPr>
          <w:rFonts w:ascii="Symbol" w:hAnsi="Symbol" w:hint="cs"/>
          <w:rtl/>
        </w:rPr>
        <w:t>ب</w:t>
      </w:r>
      <w:r w:rsidR="001D5B01">
        <w:rPr>
          <w:rFonts w:ascii="Symbol" w:hAnsi="Symbol" w:hint="cs"/>
          <w:rtl/>
        </w:rPr>
        <w:t>َ</w:t>
      </w:r>
      <w:r w:rsidR="00B17658">
        <w:rPr>
          <w:rFonts w:ascii="Symbol" w:hAnsi="Symbol" w:hint="cs"/>
          <w:rtl/>
        </w:rPr>
        <w:t>ت» نگاشتم، نکتۀ فنّی فرمایش ایشان را بیان کرده‌ام.</w:t>
      </w:r>
    </w:p>
    <w:p w14:paraId="448F3F46" w14:textId="2C588C63" w:rsidR="008827C5" w:rsidRDefault="00922D21" w:rsidP="00E45096">
      <w:pPr>
        <w:jc w:val="both"/>
        <w:rPr>
          <w:rFonts w:ascii="Symbol" w:hAnsi="Symbol"/>
          <w:rtl/>
        </w:rPr>
      </w:pPr>
      <w:r w:rsidRPr="00557ABD">
        <w:rPr>
          <w:rFonts w:ascii="Symbol" w:hAnsi="Symbol" w:hint="cs"/>
          <w:b/>
          <w:bCs/>
          <w:rtl/>
        </w:rPr>
        <w:t>شاگرد</w:t>
      </w:r>
      <w:r>
        <w:rPr>
          <w:rFonts w:ascii="Symbol" w:hAnsi="Symbol" w:hint="cs"/>
          <w:rtl/>
        </w:rPr>
        <w:t xml:space="preserve">: روایت دیگری نیز با همین مضمون وجود دارد که سندش متفاوت است: </w:t>
      </w:r>
      <w:r w:rsidRPr="00922D21">
        <w:rPr>
          <w:rFonts w:ascii="Symbol" w:hAnsi="Symbol"/>
          <w:color w:val="008000"/>
          <w:rtl/>
        </w:rPr>
        <w:t>عَلِيُّ بْنُ إِبْرَاهِيمَ عَنْ أَبِيهِ عَنِ ابْنِ أَبِي عُمَيْرٍ عَنْ حَسَنِ بْنِ عَطِيَّةَ عَنْ يَزِيدَ الصَّائِغِ قَالَ: قُلْتُ لِأَبِي عَبْدِ اللَّهِ ع رَجُلٌ عَلَى هَذَا الْأَمْرِ إِنْ حَدَّثَ كَذَبَ وَ إِنْ وَعَدَ أَخْلَفَ وَ إِنِ ائْتُمِنَ خَانَ مَا مَنْزِلَتُهُ قَالَ هِيَ أَدْنَى الْمَنَازِلِ مِنَ الْكُفْرِ وَ لَيْسَ بِكَافِرٍ</w:t>
      </w:r>
      <w:r w:rsidRPr="00922D21">
        <w:rPr>
          <w:rFonts w:ascii="Symbol" w:hAnsi="Symbol"/>
          <w:rtl/>
        </w:rPr>
        <w:t>.</w:t>
      </w:r>
      <w:r>
        <w:rPr>
          <w:rStyle w:val="FootnoteReference"/>
          <w:rFonts w:ascii="Symbol" w:hAnsi="Symbol"/>
          <w:rtl/>
        </w:rPr>
        <w:footnoteReference w:id="5"/>
      </w:r>
    </w:p>
    <w:p w14:paraId="6A950934" w14:textId="0D943BEC" w:rsidR="008D47FC" w:rsidRDefault="00557ABD" w:rsidP="001836FC">
      <w:pPr>
        <w:jc w:val="both"/>
        <w:rPr>
          <w:rFonts w:ascii="Symbol" w:hAnsi="Symbol"/>
          <w:rtl/>
        </w:rPr>
      </w:pPr>
      <w:r w:rsidRPr="00557ABD">
        <w:rPr>
          <w:rFonts w:ascii="Symbol" w:hAnsi="Symbol" w:hint="cs"/>
          <w:b/>
          <w:bCs/>
          <w:rtl/>
        </w:rPr>
        <w:t>استاد</w:t>
      </w:r>
      <w:r>
        <w:rPr>
          <w:rFonts w:ascii="Symbol" w:hAnsi="Symbol" w:hint="cs"/>
          <w:rtl/>
        </w:rPr>
        <w:t>: حسن بن عطیة بر اساس آنچه در خاطر دارم توثیق صریح دارد؛ ولی حتی اگر توثیق صریح نداشته باشد، از مشایخ ابن ابی عمیر است و از همین‌رو می‌توان به وثاقتش حکم راند. ولی در این سند، یزید الصائغ قابل اعتماد نیست.</w:t>
      </w:r>
      <w:r w:rsidR="001836FC">
        <w:rPr>
          <w:rFonts w:ascii="Symbol" w:hAnsi="Symbol" w:hint="cs"/>
          <w:rtl/>
        </w:rPr>
        <w:t xml:space="preserve"> افزون بر آن‌که، </w:t>
      </w:r>
      <w:r>
        <w:rPr>
          <w:rFonts w:ascii="Symbol" w:hAnsi="Symbol" w:hint="cs"/>
          <w:rtl/>
        </w:rPr>
        <w:t xml:space="preserve">در این روایت نیز، </w:t>
      </w:r>
      <w:r>
        <w:rPr>
          <w:rFonts w:ascii="Symbol" w:hAnsi="Symbol" w:hint="cs"/>
          <w:rtl/>
        </w:rPr>
        <w:lastRenderedPageBreak/>
        <w:t>مجموع سه خصلت، «ادنی المنازل من الکفر» شمرده شده است</w:t>
      </w:r>
      <w:r w:rsidR="00A56B0A">
        <w:rPr>
          <w:rFonts w:ascii="Symbol" w:hAnsi="Symbol" w:hint="cs"/>
          <w:rtl/>
        </w:rPr>
        <w:t xml:space="preserve"> و ملعوم نیست تک‌تک این سه خصلت چنین حکمی داشته باشد</w:t>
      </w:r>
      <w:r>
        <w:rPr>
          <w:rFonts w:ascii="Symbol" w:hAnsi="Symbol" w:hint="cs"/>
          <w:rtl/>
        </w:rPr>
        <w:t>.</w:t>
      </w:r>
      <w:r w:rsidR="00A56B0A">
        <w:rPr>
          <w:rFonts w:ascii="Symbol" w:hAnsi="Symbol" w:hint="cs"/>
          <w:rtl/>
        </w:rPr>
        <w:t xml:space="preserve"> «ادنی» از «دُنُوّ» به معنای قرب و نزدیکی است. مقصود روایت آن است که دارندۀ این سه خصلت، نزدیک‌ترین مرتبه به کفر را </w:t>
      </w:r>
      <w:r w:rsidR="001836FC">
        <w:rPr>
          <w:rFonts w:ascii="Symbol" w:hAnsi="Symbol" w:hint="cs"/>
          <w:rtl/>
        </w:rPr>
        <w:t>دارد</w:t>
      </w:r>
      <w:r w:rsidR="00A56B0A">
        <w:rPr>
          <w:rFonts w:ascii="Symbol" w:hAnsi="Symbol" w:hint="cs"/>
          <w:rtl/>
        </w:rPr>
        <w:t>، هر چند کافر نیست.</w:t>
      </w:r>
    </w:p>
    <w:p w14:paraId="4C797C68" w14:textId="37C0EBD5" w:rsidR="008D47FC" w:rsidRDefault="008D47FC" w:rsidP="00E45096">
      <w:pPr>
        <w:jc w:val="both"/>
        <w:rPr>
          <w:rFonts w:ascii="Symbol" w:hAnsi="Symbol"/>
          <w:rtl/>
        </w:rPr>
      </w:pPr>
      <w:r>
        <w:rPr>
          <w:rFonts w:ascii="Symbol" w:hAnsi="Symbol" w:hint="cs"/>
          <w:rtl/>
        </w:rPr>
        <w:t xml:space="preserve">ممکن است این اشکال مطرح شود که اگر خلف وعده حرام نیست، ازچه‌رو در کنار محرّماتی همچون کذب و خیانت قرار داده شده است؟! پاسخ آن است که </w:t>
      </w:r>
      <w:r w:rsidR="00A56B0A">
        <w:rPr>
          <w:rFonts w:ascii="Symbol" w:hAnsi="Symbol" w:hint="cs"/>
          <w:rtl/>
        </w:rPr>
        <w:t>برخی کارها، ممکن است حرام نباشند ولی زمینۀ ارتکاب حرام را فراهم می‌کن</w:t>
      </w:r>
      <w:r w:rsidR="001836FC">
        <w:rPr>
          <w:rFonts w:ascii="Symbol" w:hAnsi="Symbol" w:hint="cs"/>
          <w:rtl/>
        </w:rPr>
        <w:t>ن</w:t>
      </w:r>
      <w:r w:rsidR="00A56B0A">
        <w:rPr>
          <w:rFonts w:ascii="Symbol" w:hAnsi="Symbol" w:hint="cs"/>
          <w:rtl/>
        </w:rPr>
        <w:t>د</w:t>
      </w:r>
      <w:r w:rsidR="001836FC">
        <w:rPr>
          <w:rFonts w:ascii="Symbol" w:hAnsi="Symbol" w:hint="cs"/>
          <w:rtl/>
        </w:rPr>
        <w:t xml:space="preserve"> در نتیجه می‌توان آنها را در کنار محرّ»ات ذکر کرد</w:t>
      </w:r>
      <w:r w:rsidR="00A56B0A">
        <w:rPr>
          <w:rFonts w:ascii="Symbol" w:hAnsi="Symbol" w:hint="cs"/>
          <w:rtl/>
        </w:rPr>
        <w:t xml:space="preserve">. کسی که به وعده‌اش عمل نمی‌کند، هر چند </w:t>
      </w:r>
      <w:r w:rsidR="001836FC">
        <w:rPr>
          <w:rFonts w:ascii="Symbol" w:hAnsi="Symbol" w:hint="cs"/>
          <w:rtl/>
        </w:rPr>
        <w:t>کار حرامی مرتکب نشده</w:t>
      </w:r>
      <w:r w:rsidR="00A56B0A">
        <w:rPr>
          <w:rFonts w:ascii="Symbol" w:hAnsi="Symbol" w:hint="cs"/>
          <w:rtl/>
        </w:rPr>
        <w:t>، ولی چنین شخصی به راحتی دروغ می‌گوید و خیانت می‌کند. پس ممکن است خود خلف وعده حرام نباشد، ولی از جهت روحی زمینه‌ساز ارتکاب سائر محرّمات باشد</w:t>
      </w:r>
      <w:r>
        <w:rPr>
          <w:rFonts w:ascii="Symbol" w:hAnsi="Symbol" w:hint="cs"/>
          <w:rtl/>
        </w:rPr>
        <w:t xml:space="preserve"> و همین نکته، مصحّح قرار گرفتنش در کنار محرّمات است چون سبب می‌شود افراد متوجه خطرساز بودن </w:t>
      </w:r>
      <w:r w:rsidR="00D56ABC">
        <w:rPr>
          <w:rFonts w:ascii="Symbol" w:hAnsi="Symbol" w:hint="cs"/>
          <w:rtl/>
        </w:rPr>
        <w:t>آن</w:t>
      </w:r>
      <w:r>
        <w:rPr>
          <w:rFonts w:ascii="Symbol" w:hAnsi="Symbol" w:hint="cs"/>
          <w:rtl/>
        </w:rPr>
        <w:t xml:space="preserve"> و زمینه‌سازی آن برای ارتکاب حرام </w:t>
      </w:r>
      <w:r w:rsidR="001836FC">
        <w:rPr>
          <w:rFonts w:ascii="Symbol" w:hAnsi="Symbol" w:hint="cs"/>
          <w:rtl/>
        </w:rPr>
        <w:t>ب</w:t>
      </w:r>
      <w:r>
        <w:rPr>
          <w:rFonts w:ascii="Symbol" w:hAnsi="Symbol" w:hint="cs"/>
          <w:rtl/>
        </w:rPr>
        <w:t>شوند.</w:t>
      </w:r>
    </w:p>
    <w:p w14:paraId="1887F491" w14:textId="705998D5" w:rsidR="00D56ABC" w:rsidRDefault="00D56ABC" w:rsidP="00E45096">
      <w:pPr>
        <w:jc w:val="both"/>
        <w:rPr>
          <w:rFonts w:ascii="Symbol" w:hAnsi="Symbol"/>
          <w:rtl/>
        </w:rPr>
      </w:pPr>
      <w:r>
        <w:rPr>
          <w:rFonts w:ascii="Symbol" w:hAnsi="Symbol" w:hint="cs"/>
          <w:rtl/>
        </w:rPr>
        <w:t>این بحث به پایان رسید و نتیجه آن شد که خلف وعده حرام نیست.</w:t>
      </w:r>
    </w:p>
    <w:p w14:paraId="0BCDE5AD" w14:textId="2683C0D0" w:rsidR="00A56B0A" w:rsidRDefault="00D56ABC" w:rsidP="00E45096">
      <w:pPr>
        <w:pStyle w:val="Heading2"/>
        <w:jc w:val="both"/>
        <w:rPr>
          <w:rtl/>
        </w:rPr>
      </w:pPr>
      <w:bookmarkStart w:id="10" w:name="_Toc184526893"/>
      <w:bookmarkStart w:id="11" w:name="_Toc184751676"/>
      <w:r>
        <w:rPr>
          <w:rFonts w:hint="cs"/>
          <w:rtl/>
        </w:rPr>
        <w:t>مرور سائر استعمالات تعبیر «من کان یؤمن بالله و الیوم الآخر»</w:t>
      </w:r>
      <w:bookmarkEnd w:id="10"/>
      <w:bookmarkEnd w:id="11"/>
    </w:p>
    <w:p w14:paraId="57B97BF3" w14:textId="70B23AAA" w:rsidR="00557ABD" w:rsidRDefault="00D56ABC" w:rsidP="00E45096">
      <w:pPr>
        <w:jc w:val="both"/>
        <w:rPr>
          <w:rFonts w:ascii="Symbol" w:hAnsi="Symbol"/>
          <w:rtl/>
        </w:rPr>
      </w:pPr>
      <w:r>
        <w:rPr>
          <w:rFonts w:ascii="Symbol" w:hAnsi="Symbol" w:hint="cs"/>
          <w:rtl/>
        </w:rPr>
        <w:t>تعبیر «من کان یؤمن بالله و الیوم الآخر» در چند مورد دیگر نیز به کار رفته است که اینک به آنها اشاره می‌کنیم.</w:t>
      </w:r>
    </w:p>
    <w:p w14:paraId="04F46D58" w14:textId="652AE476" w:rsidR="00D56ABC" w:rsidRDefault="00D56ABC" w:rsidP="00E45096">
      <w:pPr>
        <w:jc w:val="both"/>
        <w:rPr>
          <w:rFonts w:ascii="Symbol" w:hAnsi="Symbol"/>
          <w:rtl/>
        </w:rPr>
      </w:pPr>
      <w:r>
        <w:rPr>
          <w:rFonts w:ascii="Symbol" w:hAnsi="Symbol" w:hint="cs"/>
          <w:rtl/>
        </w:rPr>
        <w:t xml:space="preserve">در کتاب کافی جلد 6 صفحۀ 497 رقم 3 این روایت نقل شده است: </w:t>
      </w:r>
      <w:r w:rsidR="00652AFC" w:rsidRPr="00652AFC">
        <w:rPr>
          <w:rFonts w:ascii="Symbol" w:hAnsi="Symbol"/>
          <w:color w:val="008000"/>
          <w:rtl/>
        </w:rPr>
        <w:t>مَنْ كانَ يُؤْمِنُ بِاللَّهِ وَ الْيَوْمِ الْآخِرِ</w:t>
      </w:r>
      <w:r w:rsidR="00652AFC" w:rsidRPr="00652AFC">
        <w:rPr>
          <w:rFonts w:ascii="Symbol" w:hAnsi="Symbol" w:hint="cs"/>
          <w:color w:val="008000"/>
          <w:rtl/>
        </w:rPr>
        <w:t xml:space="preserve"> </w:t>
      </w:r>
      <w:r w:rsidR="00652AFC" w:rsidRPr="00652AFC">
        <w:rPr>
          <w:rFonts w:ascii="Symbol" w:hAnsi="Symbol"/>
          <w:color w:val="008000"/>
          <w:rtl/>
        </w:rPr>
        <w:t>فَلَا يَدْخُل</w:t>
      </w:r>
      <w:r w:rsidR="00652AFC">
        <w:rPr>
          <w:rFonts w:ascii="Symbol" w:hAnsi="Symbol" w:hint="cs"/>
          <w:color w:val="008000"/>
          <w:rtl/>
        </w:rPr>
        <w:t xml:space="preserve"> </w:t>
      </w:r>
      <w:r w:rsidR="00652AFC" w:rsidRPr="00652AFC">
        <w:rPr>
          <w:rFonts w:ascii="Symbol" w:hAnsi="Symbol" w:hint="cs"/>
          <w:color w:val="000000"/>
          <w:rtl/>
        </w:rPr>
        <w:t>(</w:t>
      </w:r>
      <w:r w:rsidR="001836FC">
        <w:rPr>
          <w:rFonts w:ascii="Symbol" w:hAnsi="Symbol" w:hint="cs"/>
          <w:color w:val="000000"/>
          <w:rtl/>
        </w:rPr>
        <w:t xml:space="preserve">هم ممکن است </w:t>
      </w:r>
      <w:r w:rsidR="00652AFC" w:rsidRPr="00652AFC">
        <w:rPr>
          <w:rFonts w:ascii="Symbol" w:hAnsi="Symbol" w:hint="cs"/>
          <w:color w:val="000000"/>
          <w:rtl/>
        </w:rPr>
        <w:t xml:space="preserve">به ضم </w:t>
      </w:r>
      <w:r w:rsidR="00453D5D">
        <w:rPr>
          <w:rFonts w:ascii="Symbol" w:hAnsi="Symbol" w:hint="cs"/>
          <w:color w:val="000000"/>
          <w:rtl/>
        </w:rPr>
        <w:t>»</w:t>
      </w:r>
      <w:r w:rsidR="00652AFC" w:rsidRPr="00652AFC">
        <w:rPr>
          <w:rFonts w:ascii="Symbol" w:hAnsi="Symbol" w:hint="cs"/>
          <w:color w:val="000000"/>
          <w:rtl/>
        </w:rPr>
        <w:t>لام</w:t>
      </w:r>
      <w:r w:rsidR="00453D5D">
        <w:rPr>
          <w:rFonts w:ascii="Symbol" w:hAnsi="Symbol" w:hint="cs"/>
          <w:color w:val="000000"/>
          <w:rtl/>
        </w:rPr>
        <w:t>»</w:t>
      </w:r>
      <w:r w:rsidR="001836FC">
        <w:rPr>
          <w:rFonts w:ascii="Symbol" w:hAnsi="Symbol" w:hint="cs"/>
          <w:color w:val="000000"/>
          <w:rtl/>
        </w:rPr>
        <w:t xml:space="preserve"> خوانده شود</w:t>
      </w:r>
      <w:r w:rsidR="00652AFC" w:rsidRPr="00652AFC">
        <w:rPr>
          <w:rFonts w:ascii="Symbol" w:hAnsi="Symbol" w:hint="cs"/>
          <w:color w:val="000000"/>
          <w:rtl/>
        </w:rPr>
        <w:t xml:space="preserve"> و </w:t>
      </w:r>
      <w:r w:rsidR="001836FC">
        <w:rPr>
          <w:rFonts w:ascii="Symbol" w:hAnsi="Symbol" w:hint="cs"/>
          <w:color w:val="000000"/>
          <w:rtl/>
        </w:rPr>
        <w:t>هم</w:t>
      </w:r>
      <w:r w:rsidR="00652AFC" w:rsidRPr="00652AFC">
        <w:rPr>
          <w:rFonts w:ascii="Symbol" w:hAnsi="Symbol" w:hint="cs"/>
          <w:color w:val="000000"/>
          <w:rtl/>
        </w:rPr>
        <w:t xml:space="preserve"> به کسر </w:t>
      </w:r>
      <w:r w:rsidR="00453D5D">
        <w:rPr>
          <w:rFonts w:ascii="Symbol" w:hAnsi="Symbol" w:hint="cs"/>
          <w:color w:val="000000"/>
          <w:rtl/>
        </w:rPr>
        <w:t>«لام»</w:t>
      </w:r>
      <w:r w:rsidR="00652AFC" w:rsidRPr="00652AFC">
        <w:rPr>
          <w:rFonts w:ascii="Symbol" w:hAnsi="Symbol" w:hint="cs"/>
          <w:color w:val="000000"/>
          <w:rtl/>
        </w:rPr>
        <w:t>)</w:t>
      </w:r>
      <w:r w:rsidR="00652AFC" w:rsidRPr="00652AFC">
        <w:rPr>
          <w:rFonts w:ascii="Symbol" w:hAnsi="Symbol"/>
          <w:color w:val="008000"/>
          <w:rtl/>
        </w:rPr>
        <w:t xml:space="preserve"> الْحَمَّامَ إِلَّا بِمِئْزَرٍ</w:t>
      </w:r>
      <w:r w:rsidR="00652AFC" w:rsidRPr="00652AFC">
        <w:rPr>
          <w:rFonts w:ascii="Symbol" w:hAnsi="Symbol"/>
          <w:rtl/>
        </w:rPr>
        <w:t>.</w:t>
      </w:r>
    </w:p>
    <w:p w14:paraId="62985128" w14:textId="2E6A2C70" w:rsidR="00652AFC" w:rsidRDefault="00652AFC" w:rsidP="00E45096">
      <w:pPr>
        <w:jc w:val="both"/>
        <w:rPr>
          <w:rFonts w:ascii="Symbol" w:hAnsi="Symbol"/>
          <w:rtl/>
        </w:rPr>
      </w:pPr>
      <w:r>
        <w:rPr>
          <w:rFonts w:ascii="Symbol" w:hAnsi="Symbol" w:hint="cs"/>
          <w:rtl/>
        </w:rPr>
        <w:t>همین حدیث در صفحۀ 502 رقم 3 نیز نقل شده است و ذیل آن با یک زیاده همراه است.</w:t>
      </w:r>
    </w:p>
    <w:p w14:paraId="0111A681" w14:textId="42CB8F42" w:rsidR="00652AFC" w:rsidRDefault="00652AFC" w:rsidP="00E45096">
      <w:pPr>
        <w:jc w:val="both"/>
        <w:rPr>
          <w:rFonts w:ascii="Symbol" w:hAnsi="Symbol"/>
          <w:rtl/>
        </w:rPr>
      </w:pPr>
      <w:r>
        <w:rPr>
          <w:rFonts w:ascii="Symbol" w:hAnsi="Symbol" w:hint="cs"/>
          <w:rtl/>
        </w:rPr>
        <w:t xml:space="preserve">پیرامون این روایت نیز این بحث مطرح است که آیا داخل شدن در حمام بدون مئزر مکروه است یا حرام؟ </w:t>
      </w:r>
      <w:r w:rsidR="00775D5A">
        <w:rPr>
          <w:rFonts w:ascii="Symbol" w:hAnsi="Symbol" w:hint="cs"/>
          <w:rtl/>
        </w:rPr>
        <w:t>مرحوم محمد تقی مجلسی در روضة المتقین</w:t>
      </w:r>
      <w:r w:rsidR="00512F82">
        <w:rPr>
          <w:rStyle w:val="FootnoteReference"/>
          <w:rFonts w:ascii="Symbol" w:hAnsi="Symbol"/>
          <w:rtl/>
        </w:rPr>
        <w:footnoteReference w:id="6"/>
      </w:r>
      <w:r w:rsidR="00775D5A">
        <w:rPr>
          <w:rFonts w:ascii="Symbol" w:hAnsi="Symbol" w:hint="cs"/>
          <w:rtl/>
        </w:rPr>
        <w:t xml:space="preserve"> این حدیث را نقل نموده و فرموده است نهی از داخل شدن در حمام بدون مئزر، می‌تواند ناظر به حضور نامحرم در حمّام باشد.</w:t>
      </w:r>
    </w:p>
    <w:p w14:paraId="4777A632" w14:textId="56716849" w:rsidR="00775D5A" w:rsidRDefault="00775D5A" w:rsidP="00E45096">
      <w:pPr>
        <w:jc w:val="both"/>
        <w:rPr>
          <w:rFonts w:ascii="Symbol" w:hAnsi="Symbol"/>
          <w:rtl/>
        </w:rPr>
      </w:pPr>
      <w:r w:rsidRPr="00775D5A">
        <w:rPr>
          <w:rFonts w:ascii="Symbol" w:hAnsi="Symbol" w:hint="cs"/>
          <w:b/>
          <w:bCs/>
          <w:rtl/>
        </w:rPr>
        <w:t>شاگرد</w:t>
      </w:r>
      <w:r>
        <w:rPr>
          <w:rFonts w:ascii="Symbol" w:hAnsi="Symbol" w:hint="cs"/>
          <w:rtl/>
        </w:rPr>
        <w:t>: مگر در حمّام نامحرم هم حضور داشته است؟</w:t>
      </w:r>
    </w:p>
    <w:p w14:paraId="2BC180E1" w14:textId="7F514936" w:rsidR="00512F82" w:rsidRDefault="00775D5A" w:rsidP="00E45096">
      <w:pPr>
        <w:jc w:val="both"/>
        <w:rPr>
          <w:rFonts w:ascii="Symbol" w:hAnsi="Symbol"/>
          <w:rtl/>
        </w:rPr>
      </w:pPr>
      <w:r w:rsidRPr="00775D5A">
        <w:rPr>
          <w:rFonts w:ascii="Symbol" w:hAnsi="Symbol" w:hint="cs"/>
          <w:b/>
          <w:bCs/>
          <w:rtl/>
        </w:rPr>
        <w:t>استاد</w:t>
      </w:r>
      <w:r>
        <w:rPr>
          <w:rFonts w:ascii="Symbol" w:hAnsi="Symbol" w:hint="cs"/>
          <w:rtl/>
        </w:rPr>
        <w:t>: مقصود از نامحرم، جنس مخالف نیست؛ بلکه مقصود، ناظر محترم است.</w:t>
      </w:r>
      <w:r w:rsidR="00681BE8">
        <w:rPr>
          <w:rFonts w:ascii="Symbol" w:hAnsi="Symbol" w:hint="cs"/>
          <w:rtl/>
        </w:rPr>
        <w:t xml:space="preserve"> مرحوم مجلسی اول نیز همین مطلب را </w:t>
      </w:r>
      <w:r w:rsidR="002305E6">
        <w:rPr>
          <w:rFonts w:ascii="Symbol" w:hAnsi="Symbol" w:hint="cs"/>
          <w:rtl/>
        </w:rPr>
        <w:t>مطرح</w:t>
      </w:r>
      <w:r w:rsidR="00681BE8">
        <w:rPr>
          <w:rFonts w:ascii="Symbol" w:hAnsi="Symbol" w:hint="cs"/>
          <w:rtl/>
        </w:rPr>
        <w:t xml:space="preserve"> نموده است که ظاهر روایت، مربوط به حضور ناظر محترم است. ایشان از تعبیر «نامحرم» استفاده نموده است: </w:t>
      </w:r>
      <w:r w:rsidR="00681BE8" w:rsidRPr="00681BE8">
        <w:rPr>
          <w:rFonts w:ascii="Symbol" w:hAnsi="Symbol"/>
          <w:color w:val="000080"/>
          <w:rtl/>
        </w:rPr>
        <w:t xml:space="preserve">و ظاهرش آنست كه شخصى كه چنين نكند ايمان به خدا و روز قيامت ندارد چون حق سبحانه و تعالى حرام كرده است كه عورتين خود را به </w:t>
      </w:r>
      <w:r w:rsidR="00681BE8" w:rsidRPr="002305E6">
        <w:rPr>
          <w:rFonts w:ascii="Symbol" w:hAnsi="Symbol"/>
          <w:b/>
          <w:bCs/>
          <w:color w:val="000080"/>
          <w:u w:val="single"/>
          <w:rtl/>
        </w:rPr>
        <w:t>نامحرم</w:t>
      </w:r>
      <w:r w:rsidR="00681BE8" w:rsidRPr="00681BE8">
        <w:rPr>
          <w:rFonts w:ascii="Symbol" w:hAnsi="Symbol"/>
          <w:color w:val="000080"/>
          <w:rtl/>
        </w:rPr>
        <w:t xml:space="preserve"> بنمايد و غالب اوقات در حمام </w:t>
      </w:r>
      <w:r w:rsidR="00681BE8" w:rsidRPr="002305E6">
        <w:rPr>
          <w:rFonts w:ascii="Symbol" w:hAnsi="Symbol"/>
          <w:b/>
          <w:bCs/>
          <w:color w:val="000080"/>
          <w:u w:val="single"/>
          <w:rtl/>
        </w:rPr>
        <w:t>نامحرم</w:t>
      </w:r>
      <w:r w:rsidR="00681BE8" w:rsidRPr="00681BE8">
        <w:rPr>
          <w:rFonts w:ascii="Symbol" w:hAnsi="Symbol"/>
          <w:color w:val="000080"/>
          <w:rtl/>
        </w:rPr>
        <w:t xml:space="preserve"> مى‏باشد كه اگر مثلا در حمام كسى نباشد و يا زنان او و كنيزان او يا اطفال غير مميز باشند حرام نخواهد بود و هم چنين اگر دستى بر پيش و دستى بر پشت گذارد كه كسى عورتين او را نه بيند آثم نخواهد بود</w:t>
      </w:r>
      <w:r w:rsidR="00681BE8" w:rsidRPr="00681BE8">
        <w:rPr>
          <w:rFonts w:ascii="Symbol" w:hAnsi="Symbol"/>
          <w:rtl/>
        </w:rPr>
        <w:t>.</w:t>
      </w:r>
    </w:p>
    <w:p w14:paraId="2D8D4E13" w14:textId="398B65B3" w:rsidR="00775D5A" w:rsidRDefault="00512F82" w:rsidP="00E45096">
      <w:pPr>
        <w:jc w:val="both"/>
        <w:rPr>
          <w:rFonts w:ascii="Symbol" w:hAnsi="Symbol"/>
          <w:rtl/>
        </w:rPr>
      </w:pPr>
      <w:r w:rsidRPr="00512F82">
        <w:rPr>
          <w:rFonts w:ascii="Symbol" w:hAnsi="Symbol"/>
          <w:color w:val="000080"/>
          <w:rtl/>
        </w:rPr>
        <w:t xml:space="preserve">و اين حديث و امثال اين بنا بر اين وارد شده است كه اكثر مردمان در آن زمان بى‏لنگ به حمام مى‏رفتند چنانكه از اخبار بسيار ظاهر مى‏شود </w:t>
      </w:r>
      <w:r w:rsidR="002305E6" w:rsidRPr="002305E6">
        <w:rPr>
          <w:rFonts w:ascii="Symbol" w:hAnsi="Symbol" w:hint="cs"/>
          <w:color w:val="000000"/>
          <w:rtl/>
        </w:rPr>
        <w:t>(سپس احتمال دیگری را برای حدیث بیان می‌کند)</w:t>
      </w:r>
      <w:r w:rsidR="002305E6">
        <w:rPr>
          <w:rFonts w:ascii="Symbol" w:hAnsi="Symbol" w:hint="cs"/>
          <w:color w:val="000080"/>
          <w:rtl/>
        </w:rPr>
        <w:t xml:space="preserve"> </w:t>
      </w:r>
      <w:r w:rsidRPr="00512F82">
        <w:rPr>
          <w:rFonts w:ascii="Symbol" w:hAnsi="Symbol"/>
          <w:color w:val="000080"/>
          <w:rtl/>
        </w:rPr>
        <w:t>و محتمل است كه مراد از حديث اعم از حرمت و كراهت باشد به آن كه اگر نامحرم در</w:t>
      </w:r>
      <w:r w:rsidRPr="00512F82">
        <w:rPr>
          <w:rFonts w:ascii="Symbol" w:hAnsi="Symbol" w:hint="cs"/>
          <w:color w:val="000080"/>
          <w:rtl/>
        </w:rPr>
        <w:t xml:space="preserve"> </w:t>
      </w:r>
      <w:r w:rsidRPr="00512F82">
        <w:rPr>
          <w:rFonts w:ascii="Symbol" w:hAnsi="Symbol"/>
          <w:color w:val="000080"/>
          <w:rtl/>
        </w:rPr>
        <w:t>حمام نباشد نيز سنت باشد با لنگ رفتن و مكروه باشد بى‏لنگ رفتن چنانكه از اخبار ديگر ظاهر مى‏شود</w:t>
      </w:r>
      <w:r w:rsidR="002305E6">
        <w:rPr>
          <w:rFonts w:ascii="Symbol" w:hAnsi="Symbol" w:hint="cs"/>
          <w:color w:val="000080"/>
          <w:rtl/>
        </w:rPr>
        <w:t xml:space="preserve"> </w:t>
      </w:r>
      <w:r w:rsidR="002305E6" w:rsidRPr="002305E6">
        <w:rPr>
          <w:rFonts w:hint="cs"/>
          <w:rtl/>
        </w:rPr>
        <w:t xml:space="preserve">(سپس در مقام استشهاد بر آمده و حدیثی از کتاب من لا یحضره الفقیه را یاد می‌کند:) </w:t>
      </w:r>
      <w:r w:rsidR="002305E6" w:rsidRPr="002305E6">
        <w:rPr>
          <w:rFonts w:ascii="Symbol" w:hAnsi="Symbol"/>
          <w:color w:val="000080"/>
          <w:rtl/>
        </w:rPr>
        <w:t xml:space="preserve">و نهى صلّى اللَّه عليه و آله عن الغسل تحت السّماء إلّا بمئزر، و نهى عن دخول الانهار </w:t>
      </w:r>
      <w:r w:rsidR="002305E6" w:rsidRPr="002305E6">
        <w:rPr>
          <w:rFonts w:ascii="Symbol" w:hAnsi="Symbol"/>
          <w:color w:val="000080"/>
          <w:rtl/>
        </w:rPr>
        <w:lastRenderedPageBreak/>
        <w:t>إلّا بمئزر و قال انّ للماء اهلا و سكّانا</w:t>
      </w:r>
      <w:r w:rsidR="002305E6">
        <w:rPr>
          <w:rFonts w:ascii="Symbol" w:hAnsi="Symbol" w:hint="cs"/>
          <w:color w:val="000080"/>
          <w:rtl/>
        </w:rPr>
        <w:t xml:space="preserve"> </w:t>
      </w:r>
      <w:r w:rsidR="002305E6" w:rsidRPr="002305E6">
        <w:rPr>
          <w:rFonts w:hint="cs"/>
          <w:rtl/>
        </w:rPr>
        <w:t>(گویا اهل آب و ساکنان آن، عورتین شخص را می‌بینند لذا آشکار نمودن عورتین ناپسند است</w:t>
      </w:r>
      <w:r w:rsidR="003A7A48">
        <w:rPr>
          <w:rFonts w:hint="cs"/>
          <w:rtl/>
        </w:rPr>
        <w:t>. آشکار نمودن عورتین در حمّام نیز می‌تواند به همین نکته ناظر باشد که در حمّام</w:t>
      </w:r>
      <w:r w:rsidR="00453D5D">
        <w:rPr>
          <w:rFonts w:hint="cs"/>
          <w:rtl/>
        </w:rPr>
        <w:t>،</w:t>
      </w:r>
      <w:r w:rsidR="003A7A48">
        <w:rPr>
          <w:rFonts w:hint="cs"/>
          <w:rtl/>
        </w:rPr>
        <w:t xml:space="preserve"> جنّیان و مانند آنها ساکن هستند و شایسته نیست که عورتین انسان در مقابل آنها آشکار باشد</w:t>
      </w:r>
      <w:r w:rsidR="002305E6" w:rsidRPr="002305E6">
        <w:rPr>
          <w:rFonts w:hint="cs"/>
          <w:rtl/>
        </w:rPr>
        <w:t>)</w:t>
      </w:r>
      <w:r w:rsidRPr="00512F82">
        <w:rPr>
          <w:rFonts w:ascii="Symbol" w:hAnsi="Symbol"/>
          <w:rtl/>
        </w:rPr>
        <w:t>.</w:t>
      </w:r>
      <w:r w:rsidR="00681BE8">
        <w:rPr>
          <w:rStyle w:val="FootnoteReference"/>
          <w:rFonts w:ascii="Symbol" w:hAnsi="Symbol"/>
          <w:rtl/>
        </w:rPr>
        <w:footnoteReference w:id="7"/>
      </w:r>
    </w:p>
    <w:p w14:paraId="2133DABF" w14:textId="68303016" w:rsidR="00775D5A" w:rsidRDefault="003A7A48" w:rsidP="00E45096">
      <w:pPr>
        <w:jc w:val="both"/>
        <w:rPr>
          <w:rFonts w:ascii="Symbol" w:hAnsi="Symbol"/>
          <w:rtl/>
        </w:rPr>
      </w:pPr>
      <w:r>
        <w:rPr>
          <w:rFonts w:ascii="Symbol" w:hAnsi="Symbol" w:hint="cs"/>
          <w:rtl/>
        </w:rPr>
        <w:t>روایت دیگر، در همین باب</w:t>
      </w:r>
      <w:r w:rsidR="00EE3D71">
        <w:rPr>
          <w:rFonts w:ascii="Symbol" w:hAnsi="Symbol" w:hint="cs"/>
          <w:rtl/>
        </w:rPr>
        <w:t xml:space="preserve"> از کتاب کافی جلد6</w:t>
      </w:r>
      <w:r>
        <w:rPr>
          <w:rFonts w:ascii="Symbol" w:hAnsi="Symbol" w:hint="cs"/>
          <w:rtl/>
        </w:rPr>
        <w:t xml:space="preserve"> صفحۀ 502 رقم 29 وارد شده است: </w:t>
      </w:r>
      <w:r w:rsidRPr="003A7A48">
        <w:rPr>
          <w:rFonts w:ascii="Symbol" w:hAnsi="Symbol"/>
          <w:color w:val="008000"/>
          <w:rtl/>
        </w:rPr>
        <w:t>مَنْ كانَ يُؤْمِنُ بِاللَّهِ وَ الْيَوْمِ الْآخِرِ</w:t>
      </w:r>
      <w:r w:rsidRPr="003A7A48">
        <w:rPr>
          <w:rFonts w:ascii="Symbol" w:hAnsi="Symbol" w:hint="cs"/>
          <w:color w:val="008000"/>
          <w:rtl/>
        </w:rPr>
        <w:t xml:space="preserve"> </w:t>
      </w:r>
      <w:r w:rsidRPr="003A7A48">
        <w:rPr>
          <w:rFonts w:ascii="Symbol" w:hAnsi="Symbol"/>
          <w:color w:val="008000"/>
          <w:rtl/>
        </w:rPr>
        <w:t>فَلَا يُدْخِلْ حَلِيلَتَهُ الْحَمَّامَ</w:t>
      </w:r>
      <w:r>
        <w:rPr>
          <w:rFonts w:ascii="Symbol" w:hAnsi="Symbol" w:hint="cs"/>
          <w:rtl/>
        </w:rPr>
        <w:t>.</w:t>
      </w:r>
      <w:r w:rsidR="000F5FF1">
        <w:rPr>
          <w:rFonts w:ascii="Symbol" w:hAnsi="Symbol" w:hint="cs"/>
          <w:rtl/>
        </w:rPr>
        <w:t xml:space="preserve"> این روایت در فقیه جلد 1 صفحۀ 115 رقم 240 نیز نقل شده و به جای «فلا یدخل»، «فلا یبعث» وارد شده است. شبیه همین روایت در کتاب کافی جلد 6 صفحۀ 502 رقم 30 نقل شده و به جای «فلا یدخل»، «فلا یُرسِل» وارد شده است.</w:t>
      </w:r>
    </w:p>
    <w:p w14:paraId="0868EB90" w14:textId="1AD3B207" w:rsidR="00EE3D71" w:rsidRDefault="00EE3D71" w:rsidP="00E45096">
      <w:pPr>
        <w:jc w:val="both"/>
        <w:rPr>
          <w:rFonts w:ascii="Symbol" w:hAnsi="Symbol"/>
          <w:rtl/>
        </w:rPr>
      </w:pPr>
      <w:r>
        <w:rPr>
          <w:rFonts w:ascii="Symbol" w:hAnsi="Symbol" w:hint="cs"/>
          <w:rtl/>
        </w:rPr>
        <w:t xml:space="preserve">پیرامون این روایت نیز، </w:t>
      </w:r>
      <w:r w:rsidR="00453D5D">
        <w:rPr>
          <w:rFonts w:ascii="Symbol" w:hAnsi="Symbol" w:hint="cs"/>
          <w:rtl/>
        </w:rPr>
        <w:t>دقیقاً</w:t>
      </w:r>
      <w:r>
        <w:rPr>
          <w:rFonts w:ascii="Symbol" w:hAnsi="Symbol" w:hint="cs"/>
          <w:rtl/>
        </w:rPr>
        <w:t xml:space="preserve"> همان بحثی که در روایت قبل مطرح بود، قابل ذکر است؛ چون در اینجا نیز این پرسش وجود دارد که داخل نمودن حلیلة به حمام، حرام است یا اعم از حرام و مکروه است؟ در روضة المتقین جلد 1 صفحۀ 295 چنین فرموده است: </w:t>
      </w:r>
      <w:r w:rsidR="007F41BE" w:rsidRPr="007F41BE">
        <w:rPr>
          <w:rFonts w:ascii="Symbol" w:hAnsi="Symbol"/>
          <w:color w:val="000080"/>
          <w:rtl/>
        </w:rPr>
        <w:t>ظاهر الخبر حرمة بعث الحليلة إلى الحمام و حمل على ما إذا كان ريبة و يمكن حمله على الكراهة كما تقدم</w:t>
      </w:r>
      <w:r w:rsidR="007F41BE" w:rsidRPr="007F41BE">
        <w:rPr>
          <w:rFonts w:ascii="Symbol" w:hAnsi="Symbol"/>
          <w:rtl/>
        </w:rPr>
        <w:t>‏</w:t>
      </w:r>
      <w:r w:rsidR="007F41BE">
        <w:rPr>
          <w:rFonts w:ascii="Symbol" w:hAnsi="Symbol" w:hint="cs"/>
          <w:rtl/>
        </w:rPr>
        <w:t>. در لوامع صاحبقرانی جلد 2 صفحۀ 27 نیز این روایت ذکر شده و پیرامون آن مطالب خاصی بیان شده است که از آن در می‌گذریم.</w:t>
      </w:r>
    </w:p>
    <w:p w14:paraId="491B5EB5" w14:textId="19EE2303" w:rsidR="006250E0" w:rsidRDefault="006250E0" w:rsidP="00E45096">
      <w:pPr>
        <w:jc w:val="both"/>
        <w:rPr>
          <w:rFonts w:ascii="Symbol" w:hAnsi="Symbol"/>
          <w:rtl/>
        </w:rPr>
      </w:pPr>
      <w:r>
        <w:rPr>
          <w:rFonts w:ascii="Symbol" w:hAnsi="Symbol" w:hint="cs"/>
          <w:rtl/>
        </w:rPr>
        <w:t xml:space="preserve">مورد دیگر در کتاب کافی جلد 5 صفحۀ 289 رقم 4 وارد شده است: </w:t>
      </w:r>
      <w:r w:rsidRPr="006250E0">
        <w:rPr>
          <w:rFonts w:ascii="Symbol" w:hAnsi="Symbol"/>
          <w:color w:val="008000"/>
          <w:rtl/>
        </w:rPr>
        <w:t>مَنْ كانَ يُؤْمِنُ بِاللَّهِ وَ الْيَوْمِ الْآخِرِ</w:t>
      </w:r>
      <w:r w:rsidRPr="006250E0">
        <w:rPr>
          <w:rFonts w:ascii="Symbol" w:hAnsi="Symbol" w:hint="cs"/>
          <w:color w:val="008000"/>
          <w:rtl/>
        </w:rPr>
        <w:t xml:space="preserve"> </w:t>
      </w:r>
      <w:r w:rsidRPr="006250E0">
        <w:rPr>
          <w:rFonts w:ascii="Symbol" w:hAnsi="Symbol"/>
          <w:color w:val="008000"/>
          <w:rtl/>
        </w:rPr>
        <w:t xml:space="preserve"> فَلَا يَسْتَعْمِلَنَّ أَجِيراً حَتَّى يُعْلِمَهُ مَا أَجْرُه</w:t>
      </w:r>
      <w:r w:rsidRPr="006250E0">
        <w:rPr>
          <w:rFonts w:ascii="Symbol" w:hAnsi="Symbol"/>
          <w:rtl/>
        </w:rPr>
        <w:t>‏</w:t>
      </w:r>
      <w:r>
        <w:rPr>
          <w:rFonts w:ascii="Symbol" w:hAnsi="Symbol" w:hint="cs"/>
          <w:rtl/>
        </w:rPr>
        <w:t xml:space="preserve">. مرحوم میرزا حبیب الله رشتی در کتاب الاجارة صفحۀ 121 فرموده است: </w:t>
      </w:r>
      <w:r w:rsidRPr="006250E0">
        <w:rPr>
          <w:rFonts w:ascii="Symbol" w:hAnsi="Symbol"/>
          <w:color w:val="000080"/>
          <w:rtl/>
        </w:rPr>
        <w:t xml:space="preserve">و يكره ان يستعمل الاجير قبل ان يقاطعه على الاجرة </w:t>
      </w:r>
      <w:r w:rsidRPr="006250E0">
        <w:rPr>
          <w:rFonts w:ascii="Symbol" w:hAnsi="Symbol" w:hint="cs"/>
          <w:color w:val="000000"/>
          <w:rtl/>
        </w:rPr>
        <w:t xml:space="preserve">(به‌کارگیری کارگر پیش از </w:t>
      </w:r>
      <w:r>
        <w:rPr>
          <w:rFonts w:ascii="Symbol" w:hAnsi="Symbol" w:hint="cs"/>
          <w:color w:val="000000"/>
          <w:rtl/>
        </w:rPr>
        <w:t xml:space="preserve">انعقاد </w:t>
      </w:r>
      <w:r w:rsidR="00453D5D" w:rsidRPr="006250E0">
        <w:rPr>
          <w:rFonts w:ascii="Symbol" w:hAnsi="Symbol" w:hint="cs"/>
          <w:color w:val="000000"/>
          <w:rtl/>
        </w:rPr>
        <w:t xml:space="preserve">قطعی </w:t>
      </w:r>
      <w:r w:rsidRPr="006250E0">
        <w:rPr>
          <w:rFonts w:ascii="Symbol" w:hAnsi="Symbol" w:hint="cs"/>
          <w:color w:val="000000"/>
          <w:rtl/>
        </w:rPr>
        <w:t>قرارداد، مکروه است)</w:t>
      </w:r>
      <w:r>
        <w:rPr>
          <w:rFonts w:ascii="Symbol" w:hAnsi="Symbol" w:hint="cs"/>
          <w:color w:val="000080"/>
          <w:rtl/>
        </w:rPr>
        <w:t xml:space="preserve"> </w:t>
      </w:r>
      <w:r w:rsidRPr="006250E0">
        <w:rPr>
          <w:rFonts w:ascii="Symbol" w:hAnsi="Symbol"/>
          <w:color w:val="000080"/>
          <w:rtl/>
        </w:rPr>
        <w:t xml:space="preserve">بلا خلاف محكى لا في الجواز و لا في الكراهة </w:t>
      </w:r>
      <w:r w:rsidR="00FD6708" w:rsidRPr="00FD6708">
        <w:rPr>
          <w:rFonts w:ascii="Symbol" w:hAnsi="Symbol" w:hint="cs"/>
          <w:color w:val="000000"/>
          <w:rtl/>
        </w:rPr>
        <w:t>(</w:t>
      </w:r>
      <w:r w:rsidR="00453D5D">
        <w:rPr>
          <w:rFonts w:ascii="Symbol" w:hAnsi="Symbol" w:hint="cs"/>
          <w:color w:val="000000"/>
          <w:rtl/>
        </w:rPr>
        <w:t xml:space="preserve">یعنی </w:t>
      </w:r>
      <w:r w:rsidR="00FD6708" w:rsidRPr="00FD6708">
        <w:rPr>
          <w:rFonts w:ascii="Symbol" w:hAnsi="Symbol" w:hint="cs"/>
          <w:color w:val="000000"/>
          <w:rtl/>
        </w:rPr>
        <w:t>اولاً جائز است نه حرام؛ ثانیاً جوازش به نحو کراهت است)</w:t>
      </w:r>
      <w:r w:rsidR="00FD6708">
        <w:rPr>
          <w:rFonts w:ascii="Symbol" w:hAnsi="Symbol" w:hint="cs"/>
          <w:color w:val="000080"/>
          <w:rtl/>
        </w:rPr>
        <w:t xml:space="preserve"> </w:t>
      </w:r>
      <w:r w:rsidRPr="006250E0">
        <w:rPr>
          <w:rFonts w:ascii="Symbol" w:hAnsi="Symbol"/>
          <w:color w:val="000080"/>
          <w:rtl/>
        </w:rPr>
        <w:t xml:space="preserve">لرواية مسعدة بن صدقة عن ابى عبد اللّه ع </w:t>
      </w:r>
      <w:r w:rsidR="00FD6708">
        <w:rPr>
          <w:rFonts w:ascii="Symbol" w:hAnsi="Symbol" w:hint="cs"/>
          <w:color w:val="000080"/>
          <w:rtl/>
        </w:rPr>
        <w:t xml:space="preserve">... </w:t>
      </w:r>
      <w:r>
        <w:rPr>
          <w:rFonts w:ascii="Symbol" w:hAnsi="Symbol" w:hint="cs"/>
          <w:rtl/>
        </w:rPr>
        <w:t>.</w:t>
      </w:r>
      <w:r w:rsidR="00FD6708">
        <w:rPr>
          <w:rFonts w:ascii="Symbol" w:hAnsi="Symbol" w:hint="cs"/>
          <w:rtl/>
        </w:rPr>
        <w:t xml:space="preserve"> در شرح تبصرۀ محقق عراقی جلد 5 صفحۀ 426 نیز به کراهت این کار اشاره شده است. محقق خوئی نیز در مستند جلد 30 صفحۀ </w:t>
      </w:r>
      <w:r w:rsidR="002E3BD8">
        <w:rPr>
          <w:rFonts w:ascii="Symbol" w:hAnsi="Symbol" w:hint="cs"/>
          <w:rtl/>
        </w:rPr>
        <w:t>410</w:t>
      </w:r>
      <w:r w:rsidR="00FD6708">
        <w:rPr>
          <w:rFonts w:ascii="Symbol" w:hAnsi="Symbol" w:hint="cs"/>
          <w:rtl/>
        </w:rPr>
        <w:t xml:space="preserve"> </w:t>
      </w:r>
      <w:r w:rsidR="002E3BD8">
        <w:rPr>
          <w:rFonts w:ascii="Symbol" w:hAnsi="Symbol" w:hint="cs"/>
          <w:rtl/>
        </w:rPr>
        <w:t>به کراهت این کار اشاره نموده است</w:t>
      </w:r>
      <w:r w:rsidR="00FD6708">
        <w:rPr>
          <w:rFonts w:ascii="Symbol" w:hAnsi="Symbol" w:hint="cs"/>
          <w:rtl/>
        </w:rPr>
        <w:t xml:space="preserve">: </w:t>
      </w:r>
      <w:r w:rsidR="002E3BD8" w:rsidRPr="002E3BD8">
        <w:rPr>
          <w:rFonts w:ascii="Symbol" w:hAnsi="Symbol"/>
          <w:color w:val="000080"/>
          <w:rtl/>
        </w:rPr>
        <w:t>و لكنها محمولة على الكراهة لورود مثل هذا التعبير فيما لا يحتمل حرمته كقوله (ع): من كان يؤمن باللّه و اليوم الآخر فلا يبتن إلا بوتر، كما في صحيحة زرارة فلا يكشف هذا اللسان إلا عن مزيد العناية و شدة الاهتمام من غير ان يكون الوتر واجبا، و لا الاستعمال في المقام حراما</w:t>
      </w:r>
      <w:r w:rsidR="002E3BD8">
        <w:rPr>
          <w:rFonts w:ascii="Symbol" w:hAnsi="Symbol" w:hint="cs"/>
          <w:rtl/>
        </w:rPr>
        <w:t>.</w:t>
      </w:r>
    </w:p>
    <w:p w14:paraId="17BDA3BF" w14:textId="5DAE6B57" w:rsidR="009940DB" w:rsidRDefault="002E3BD8" w:rsidP="00E45096">
      <w:pPr>
        <w:jc w:val="both"/>
        <w:rPr>
          <w:rFonts w:ascii="Symbol" w:hAnsi="Symbol"/>
          <w:rtl/>
        </w:rPr>
      </w:pPr>
      <w:r>
        <w:rPr>
          <w:rFonts w:ascii="Symbol" w:hAnsi="Symbol" w:hint="cs"/>
          <w:rtl/>
        </w:rPr>
        <w:t xml:space="preserve">البته ما پیش‌تر گفتیم ظهور «من کان یؤمن بالله و الیوم الآخر» در حرمت است؛ ولی صلاحیّت حمل بر کراهت را دارد، بدین‌سان که مقصود از شرط ایمان، نه اصل ایمان که مرتبۀ کامل آن باشد. بدین ترتیب اگر </w:t>
      </w:r>
      <w:r w:rsidR="00453D5D">
        <w:rPr>
          <w:rFonts w:ascii="Symbol" w:hAnsi="Symbol" w:hint="cs"/>
          <w:rtl/>
        </w:rPr>
        <w:t>محقق خوئی</w:t>
      </w:r>
      <w:r>
        <w:rPr>
          <w:rFonts w:ascii="Symbol" w:hAnsi="Symbol" w:hint="cs"/>
          <w:rtl/>
        </w:rPr>
        <w:t xml:space="preserve"> مدعی آن است که اساساً ظهوری در حرمت ندارد، به عقیدۀ ما صحیح نیست </w:t>
      </w:r>
      <w:r w:rsidR="00453D5D">
        <w:rPr>
          <w:rFonts w:ascii="Symbol" w:hAnsi="Symbol" w:hint="cs"/>
          <w:rtl/>
        </w:rPr>
        <w:t>چون</w:t>
      </w:r>
      <w:r>
        <w:rPr>
          <w:rFonts w:ascii="Symbol" w:hAnsi="Symbol" w:hint="cs"/>
          <w:rtl/>
        </w:rPr>
        <w:t xml:space="preserve"> ظهور در حرمت دارد؛ ولی اگر مدعی آن است که هر چند ظهور در حرمت دارد، ولی به دلائلی از این ظهور کناره‌گیری می‌شود، </w:t>
      </w:r>
      <w:r w:rsidR="009940DB">
        <w:rPr>
          <w:rFonts w:ascii="Symbol" w:hAnsi="Symbol" w:hint="cs"/>
          <w:rtl/>
        </w:rPr>
        <w:t xml:space="preserve">ممکن است پذیرفته شود. محقق خوئی در ادامه می‌فرمایند گواه بر مکروه بودن این عمل، آن است که اگر حرام می‌بود باید حرمتش آشکار می‌شد. این </w:t>
      </w:r>
      <w:r w:rsidR="00FC36D3">
        <w:rPr>
          <w:rFonts w:ascii="Symbol" w:hAnsi="Symbol" w:hint="cs"/>
          <w:rtl/>
        </w:rPr>
        <w:t>مطلب</w:t>
      </w:r>
      <w:r w:rsidR="009940DB">
        <w:rPr>
          <w:rFonts w:ascii="Symbol" w:hAnsi="Symbol" w:hint="cs"/>
          <w:rtl/>
        </w:rPr>
        <w:t>، اشاره به قاعدۀ «لو کان لبان» است.</w:t>
      </w:r>
    </w:p>
    <w:p w14:paraId="5606ED91" w14:textId="4390A6A4" w:rsidR="009940DB" w:rsidRDefault="009940DB" w:rsidP="00E45096">
      <w:pPr>
        <w:jc w:val="both"/>
        <w:rPr>
          <w:rFonts w:ascii="Symbol" w:hAnsi="Symbol"/>
          <w:rtl/>
        </w:rPr>
      </w:pPr>
      <w:r w:rsidRPr="009940DB">
        <w:rPr>
          <w:rFonts w:ascii="Symbol" w:hAnsi="Symbol" w:hint="cs"/>
          <w:b/>
          <w:bCs/>
          <w:rtl/>
        </w:rPr>
        <w:t>شاگرد</w:t>
      </w:r>
      <w:r>
        <w:rPr>
          <w:rFonts w:ascii="Symbol" w:hAnsi="Symbol" w:hint="cs"/>
          <w:rtl/>
        </w:rPr>
        <w:t>: آیا نمی‌توان کثرت استعمال «من کان یؤمن بالله و الیوم الآخر» در موارد غیر الزامی را، مانع انعقاد ظهورش در حرمت دانست؟</w:t>
      </w:r>
    </w:p>
    <w:p w14:paraId="3693AE96" w14:textId="41C3A24E" w:rsidR="009940DB" w:rsidRDefault="009940DB" w:rsidP="00E45096">
      <w:pPr>
        <w:jc w:val="both"/>
        <w:rPr>
          <w:rFonts w:ascii="Symbol" w:hAnsi="Symbol"/>
          <w:rtl/>
        </w:rPr>
      </w:pPr>
      <w:r w:rsidRPr="00FC36D3">
        <w:rPr>
          <w:rFonts w:ascii="Symbol" w:hAnsi="Symbol" w:hint="cs"/>
          <w:b/>
          <w:bCs/>
          <w:rtl/>
        </w:rPr>
        <w:t>استاد</w:t>
      </w:r>
      <w:r>
        <w:rPr>
          <w:rFonts w:ascii="Symbol" w:hAnsi="Symbol" w:hint="cs"/>
          <w:rtl/>
        </w:rPr>
        <w:t>: در موارد غیر الزامی کثرت استعمال ندارد؛ یعنی نه‌تنها استعمالش در موارد غیر الزامی اکثر نیست، بلکه کثیر هم نیست؛ لذا در انعقاد ظهور</w:t>
      </w:r>
      <w:r w:rsidR="003424B1">
        <w:rPr>
          <w:rFonts w:ascii="Symbol" w:hAnsi="Symbol" w:hint="cs"/>
          <w:rtl/>
        </w:rPr>
        <w:t>ش</w:t>
      </w:r>
      <w:r>
        <w:rPr>
          <w:rFonts w:ascii="Symbol" w:hAnsi="Symbol" w:hint="cs"/>
          <w:rtl/>
        </w:rPr>
        <w:t xml:space="preserve"> در حرمت</w:t>
      </w:r>
      <w:r w:rsidR="003424B1">
        <w:rPr>
          <w:rFonts w:ascii="Symbol" w:hAnsi="Symbol" w:hint="cs"/>
          <w:rtl/>
        </w:rPr>
        <w:t>،</w:t>
      </w:r>
      <w:r>
        <w:rPr>
          <w:rFonts w:ascii="Symbol" w:hAnsi="Symbol" w:hint="cs"/>
          <w:rtl/>
        </w:rPr>
        <w:t xml:space="preserve"> اختلالی ایجاد نمی‌کند.</w:t>
      </w:r>
      <w:r w:rsidR="003424B1">
        <w:rPr>
          <w:rFonts w:ascii="Symbol" w:hAnsi="Symbol" w:hint="cs"/>
          <w:rtl/>
        </w:rPr>
        <w:t xml:space="preserve"> حتّی در آن موارد اندکی که وجود دارد نیز، اصل حکم مفروغ‌عنه است و این تعبیر در مقام بیان نکتۀ حکم است. پیش‌تر به این بحث پرداختیم و دیگر قصد بازگو نمودنش را نداریم.</w:t>
      </w:r>
    </w:p>
    <w:p w14:paraId="052415BE" w14:textId="714B2AAB" w:rsidR="003424B1" w:rsidRDefault="003424B1" w:rsidP="00E45096">
      <w:pPr>
        <w:jc w:val="both"/>
        <w:rPr>
          <w:rFonts w:ascii="Symbol" w:hAnsi="Symbol"/>
          <w:rtl/>
        </w:rPr>
      </w:pPr>
      <w:r>
        <w:rPr>
          <w:rFonts w:ascii="Symbol" w:hAnsi="Symbol" w:hint="cs"/>
          <w:rtl/>
        </w:rPr>
        <w:t xml:space="preserve">مرحوم علامۀ مجلسی در مرآة العقول جلد 19 صفحۀ 388، پیرامون این روایت چنین فرموده است: </w:t>
      </w:r>
      <w:r w:rsidRPr="003424B1">
        <w:rPr>
          <w:rFonts w:ascii="Symbol" w:hAnsi="Symbol"/>
          <w:color w:val="000080"/>
          <w:rtl/>
        </w:rPr>
        <w:t xml:space="preserve">قوله عليه السلام:" فلا يستعملن" يحتمل كون الكلام نهيا أو نفيا، </w:t>
      </w:r>
      <w:r w:rsidRPr="003424B1">
        <w:rPr>
          <w:rFonts w:ascii="Symbol" w:hAnsi="Symbol" w:hint="cs"/>
          <w:color w:val="000000"/>
          <w:rtl/>
        </w:rPr>
        <w:t xml:space="preserve">(پرسش آن است که ازچه‌رو ایشان احتمال نفی را مطرح نموده است. مگر جز آن است که نون تأکید، </w:t>
      </w:r>
      <w:r w:rsidR="00FC36D3">
        <w:rPr>
          <w:rFonts w:ascii="Symbol" w:hAnsi="Symbol" w:hint="cs"/>
          <w:color w:val="000000"/>
          <w:rtl/>
        </w:rPr>
        <w:t xml:space="preserve">تنها </w:t>
      </w:r>
      <w:r w:rsidRPr="003424B1">
        <w:rPr>
          <w:rFonts w:ascii="Symbol" w:hAnsi="Symbol" w:hint="cs"/>
          <w:color w:val="000000"/>
          <w:rtl/>
        </w:rPr>
        <w:lastRenderedPageBreak/>
        <w:t>در موارد طلب به کار می‌رود</w:t>
      </w:r>
      <w:r w:rsidR="007479AE">
        <w:rPr>
          <w:rFonts w:ascii="Symbol" w:hAnsi="Symbol" w:hint="cs"/>
          <w:color w:val="000000"/>
          <w:rtl/>
        </w:rPr>
        <w:t>. پاسخ بدین پرسش نیازمند تأمل است که آیا فرمایش ایشان قابل توجیه است یا خیر؟</w:t>
      </w:r>
      <w:r w:rsidRPr="003424B1">
        <w:rPr>
          <w:rFonts w:ascii="Symbol" w:hAnsi="Symbol" w:hint="cs"/>
          <w:color w:val="000000"/>
          <w:rtl/>
        </w:rPr>
        <w:t>)</w:t>
      </w:r>
      <w:r>
        <w:rPr>
          <w:rFonts w:ascii="Symbol" w:hAnsi="Symbol" w:hint="cs"/>
          <w:color w:val="000080"/>
          <w:rtl/>
        </w:rPr>
        <w:t xml:space="preserve"> </w:t>
      </w:r>
      <w:r w:rsidRPr="003424B1">
        <w:rPr>
          <w:rFonts w:ascii="Symbol" w:hAnsi="Symbol"/>
          <w:color w:val="000080"/>
          <w:rtl/>
        </w:rPr>
        <w:t>و على التقديرين ظاهره الحرمة و إن كان على الثاني أظهر</w:t>
      </w:r>
      <w:r w:rsidR="007479AE" w:rsidRPr="007479AE">
        <w:rPr>
          <w:rFonts w:ascii="Symbol" w:hAnsi="Symbol" w:hint="cs"/>
          <w:color w:val="000000"/>
          <w:rtl/>
        </w:rPr>
        <w:t>(یعنی اگر آن را نفی بدانیم، دلالتش بر حرمت قوی‌تر است</w:t>
      </w:r>
      <w:r w:rsidR="007479AE">
        <w:rPr>
          <w:rFonts w:ascii="Symbol" w:hAnsi="Symbol" w:hint="cs"/>
          <w:color w:val="000000"/>
          <w:rtl/>
        </w:rPr>
        <w:t>. این نکته، ناظر به همان بحث است که دلالت جملات خبریه بر طلب، به چه شکل است؟ برخی معتقدند ظهور جملات خبریه در طلب، قوی‌تر از ظهور امر و نهی است.</w:t>
      </w:r>
      <w:r w:rsidR="007479AE" w:rsidRPr="007479AE">
        <w:rPr>
          <w:rFonts w:ascii="Symbol" w:hAnsi="Symbol" w:hint="cs"/>
          <w:color w:val="000000"/>
          <w:rtl/>
        </w:rPr>
        <w:t>)</w:t>
      </w:r>
      <w:r w:rsidRPr="003424B1">
        <w:rPr>
          <w:rFonts w:ascii="Symbol" w:hAnsi="Symbol"/>
          <w:rtl/>
        </w:rPr>
        <w:t>.</w:t>
      </w:r>
      <w:r>
        <w:rPr>
          <w:rFonts w:ascii="Symbol" w:hAnsi="Symbol" w:hint="cs"/>
          <w:rtl/>
        </w:rPr>
        <w:t xml:space="preserve"> </w:t>
      </w:r>
    </w:p>
    <w:p w14:paraId="6BD7DC0D" w14:textId="05D65010" w:rsidR="007479AE" w:rsidRDefault="007479AE" w:rsidP="00E45096">
      <w:pPr>
        <w:jc w:val="both"/>
        <w:rPr>
          <w:rFonts w:ascii="Symbol" w:hAnsi="Symbol"/>
          <w:rtl/>
        </w:rPr>
      </w:pPr>
      <w:r w:rsidRPr="007479AE">
        <w:rPr>
          <w:rFonts w:ascii="Symbol" w:hAnsi="Symbol" w:hint="cs"/>
          <w:b/>
          <w:bCs/>
          <w:rtl/>
        </w:rPr>
        <w:t>شاگرد</w:t>
      </w:r>
      <w:r>
        <w:rPr>
          <w:rFonts w:ascii="Symbol" w:hAnsi="Symbol" w:hint="cs"/>
          <w:rtl/>
        </w:rPr>
        <w:t xml:space="preserve">: </w:t>
      </w:r>
      <w:r w:rsidR="00687C85">
        <w:rPr>
          <w:rFonts w:ascii="Symbol" w:hAnsi="Symbol" w:hint="cs"/>
          <w:rtl/>
        </w:rPr>
        <w:t xml:space="preserve">مگر نه آن است که </w:t>
      </w:r>
      <w:r>
        <w:rPr>
          <w:rFonts w:ascii="Symbol" w:hAnsi="Symbol" w:hint="cs"/>
          <w:rtl/>
        </w:rPr>
        <w:t xml:space="preserve">در </w:t>
      </w:r>
      <w:r w:rsidR="00687C85">
        <w:rPr>
          <w:rFonts w:ascii="Symbol" w:hAnsi="Symbol" w:hint="cs"/>
          <w:rtl/>
        </w:rPr>
        <w:t xml:space="preserve">آیۀ شریفۀ </w:t>
      </w:r>
      <w:r w:rsidR="00687C85">
        <w:rPr>
          <w:rFonts w:ascii="Symbol" w:hAnsi="Symbol"/>
          <w:color w:val="007200"/>
          <w:rtl/>
        </w:rPr>
        <w:t>﴿</w:t>
      </w:r>
      <w:r w:rsidR="00687C85">
        <w:rPr>
          <w:rFonts w:ascii="Symbol" w:hAnsi="Symbol" w:hint="eastAsia"/>
          <w:color w:val="007200"/>
          <w:rtl/>
        </w:rPr>
        <w:t>وَ</w:t>
      </w:r>
      <w:r w:rsidR="00687C85">
        <w:rPr>
          <w:rFonts w:ascii="Symbol" w:hAnsi="Symbol"/>
          <w:color w:val="007200"/>
          <w:rtl/>
        </w:rPr>
        <w:t xml:space="preserve"> </w:t>
      </w:r>
      <w:r w:rsidR="00687C85">
        <w:rPr>
          <w:rFonts w:ascii="Symbol" w:hAnsi="Symbol" w:hint="eastAsia"/>
          <w:color w:val="007200"/>
          <w:rtl/>
        </w:rPr>
        <w:t>لَيَنْصُرَنَّ</w:t>
      </w:r>
      <w:r w:rsidR="00687C85">
        <w:rPr>
          <w:rFonts w:ascii="Symbol" w:hAnsi="Symbol"/>
          <w:color w:val="007200"/>
          <w:rtl/>
        </w:rPr>
        <w:t xml:space="preserve"> </w:t>
      </w:r>
      <w:r w:rsidR="00687C85">
        <w:rPr>
          <w:rFonts w:ascii="Symbol" w:hAnsi="Symbol" w:hint="eastAsia"/>
          <w:color w:val="007200"/>
          <w:rtl/>
        </w:rPr>
        <w:t>اللَّهُ</w:t>
      </w:r>
      <w:r w:rsidR="00687C85">
        <w:rPr>
          <w:rFonts w:ascii="Symbol" w:hAnsi="Symbol"/>
          <w:color w:val="007200"/>
          <w:rtl/>
        </w:rPr>
        <w:t xml:space="preserve"> </w:t>
      </w:r>
      <w:r w:rsidR="00687C85">
        <w:rPr>
          <w:rFonts w:ascii="Symbol" w:hAnsi="Symbol" w:hint="eastAsia"/>
          <w:color w:val="007200"/>
          <w:rtl/>
        </w:rPr>
        <w:t>مَنْ</w:t>
      </w:r>
      <w:r w:rsidR="00687C85">
        <w:rPr>
          <w:rFonts w:ascii="Symbol" w:hAnsi="Symbol"/>
          <w:color w:val="007200"/>
          <w:rtl/>
        </w:rPr>
        <w:t xml:space="preserve"> </w:t>
      </w:r>
      <w:r w:rsidR="00687C85">
        <w:rPr>
          <w:rFonts w:ascii="Symbol" w:hAnsi="Symbol" w:hint="eastAsia"/>
          <w:color w:val="007200"/>
          <w:rtl/>
        </w:rPr>
        <w:t>يَنْصُرُهُ</w:t>
      </w:r>
      <w:r w:rsidR="00687C85">
        <w:rPr>
          <w:rFonts w:ascii="Symbol" w:hAnsi="Symbol"/>
          <w:color w:val="007200"/>
          <w:rtl/>
        </w:rPr>
        <w:t>﴾</w:t>
      </w:r>
      <w:r w:rsidR="00687C85">
        <w:rPr>
          <w:rStyle w:val="FootnoteReference"/>
          <w:rFonts w:ascii="Symbol" w:hAnsi="Symbol"/>
          <w:rtl/>
        </w:rPr>
        <w:footnoteReference w:id="8"/>
      </w:r>
      <w:r>
        <w:rPr>
          <w:rFonts w:ascii="Symbol" w:hAnsi="Symbol" w:hint="cs"/>
          <w:rtl/>
        </w:rPr>
        <w:t xml:space="preserve"> نون تأکید بر نفی داخل شده است.</w:t>
      </w:r>
    </w:p>
    <w:p w14:paraId="2B6ACC1D" w14:textId="72BE73C1" w:rsidR="007479AE" w:rsidRDefault="007479AE" w:rsidP="00E45096">
      <w:pPr>
        <w:jc w:val="both"/>
        <w:rPr>
          <w:rFonts w:ascii="Symbol" w:hAnsi="Symbol"/>
          <w:rtl/>
        </w:rPr>
      </w:pPr>
      <w:r>
        <w:rPr>
          <w:rFonts w:ascii="Symbol" w:hAnsi="Symbol" w:hint="cs"/>
          <w:rtl/>
        </w:rPr>
        <w:t xml:space="preserve"> </w:t>
      </w:r>
      <w:r w:rsidR="00687C85" w:rsidRPr="00687C85">
        <w:rPr>
          <w:rFonts w:ascii="Symbol" w:hAnsi="Symbol" w:hint="cs"/>
          <w:b/>
          <w:bCs/>
          <w:rtl/>
        </w:rPr>
        <w:t>استاد</w:t>
      </w:r>
      <w:r w:rsidR="00687C85">
        <w:rPr>
          <w:rFonts w:ascii="Symbol" w:hAnsi="Symbol" w:hint="cs"/>
          <w:rtl/>
        </w:rPr>
        <w:t>: پیرامون این مطلب سخن خواهیم گفت.</w:t>
      </w:r>
      <w:r w:rsidR="003A04D9">
        <w:rPr>
          <w:rFonts w:ascii="Symbol" w:hAnsi="Symbol" w:hint="cs"/>
          <w:rtl/>
        </w:rPr>
        <w:t xml:space="preserve"> بحث نون تأکید خفیفة و ثقیلة را در کتب نحو دنبال کنید. به ذهن من نیز نکاتی رسیده است ولی آیۀ یادشده نکتۀ دیگری دارد که </w:t>
      </w:r>
      <w:r w:rsidR="001E1F57">
        <w:rPr>
          <w:rFonts w:ascii="Symbol" w:hAnsi="Symbol" w:hint="cs"/>
          <w:rtl/>
        </w:rPr>
        <w:t>آن را بیان خواهم کرد.</w:t>
      </w:r>
    </w:p>
    <w:p w14:paraId="25776161" w14:textId="458CA485" w:rsidR="00E06736" w:rsidRDefault="001E1F57" w:rsidP="00E45096">
      <w:pPr>
        <w:jc w:val="both"/>
        <w:rPr>
          <w:rFonts w:ascii="Symbol" w:hAnsi="Symbol"/>
          <w:rtl/>
        </w:rPr>
      </w:pPr>
      <w:r>
        <w:rPr>
          <w:rFonts w:ascii="Symbol" w:hAnsi="Symbol" w:hint="cs"/>
          <w:rtl/>
        </w:rPr>
        <w:t xml:space="preserve">ادامۀ عبارت مرحوم مجلسی از این قرار است: </w:t>
      </w:r>
      <w:r w:rsidRPr="003424B1">
        <w:rPr>
          <w:rFonts w:ascii="Symbol" w:hAnsi="Symbol"/>
          <w:color w:val="000080"/>
          <w:rtl/>
        </w:rPr>
        <w:t xml:space="preserve">و حمله الأصحاب على الكراهة، و يمكن أن يقال: إن الإيمان الكامل ينتفي بارتكاب </w:t>
      </w:r>
      <w:r>
        <w:rPr>
          <w:rFonts w:ascii="Symbol" w:hAnsi="Symbol" w:hint="cs"/>
          <w:color w:val="000080"/>
          <w:rtl/>
        </w:rPr>
        <w:t>ا</w:t>
      </w:r>
      <w:r w:rsidRPr="003424B1">
        <w:rPr>
          <w:rFonts w:ascii="Symbol" w:hAnsi="Symbol"/>
          <w:color w:val="000080"/>
          <w:rtl/>
        </w:rPr>
        <w:t>لمكروهات أيضا</w:t>
      </w:r>
      <w:r>
        <w:rPr>
          <w:rFonts w:ascii="Symbol" w:hAnsi="Symbol" w:hint="cs"/>
          <w:color w:val="000080"/>
          <w:rtl/>
        </w:rPr>
        <w:t xml:space="preserve">. </w:t>
      </w:r>
      <w:r>
        <w:rPr>
          <w:rFonts w:ascii="Symbol" w:hAnsi="Symbol" w:hint="cs"/>
          <w:rtl/>
        </w:rPr>
        <w:t xml:space="preserve">ایشان عبارت را به صورت «یمکن ان یقال» آورده است که چندان لطیف نیست؛ لذا در ملاذ الاخیار جلد 11 صفحۀ 399 عبارت را تغییر داده و آن را زیباتر کرده است چون همین مطلب را ادامۀ مطلب قبل قرار داده است نه آن‌که </w:t>
      </w:r>
      <w:r w:rsidR="00FC36D3">
        <w:rPr>
          <w:rFonts w:ascii="Symbol" w:hAnsi="Symbol" w:hint="cs"/>
          <w:rtl/>
        </w:rPr>
        <w:t xml:space="preserve">آن را </w:t>
      </w:r>
      <w:r>
        <w:rPr>
          <w:rFonts w:ascii="Symbol" w:hAnsi="Symbol" w:hint="cs"/>
          <w:rtl/>
        </w:rPr>
        <w:t xml:space="preserve">در قالب «یمکن ان یقال» مطرح کند: </w:t>
      </w:r>
      <w:r w:rsidRPr="001E1F57">
        <w:rPr>
          <w:rFonts w:ascii="Symbol" w:hAnsi="Symbol"/>
          <w:color w:val="000080"/>
          <w:rtl/>
        </w:rPr>
        <w:t>و حمله الأصحاب على الكراهة، إذ الإيمان الكامل ينتفي بارتكاب المكروهات أيضا</w:t>
      </w:r>
      <w:r w:rsidRPr="001E1F57">
        <w:rPr>
          <w:rFonts w:ascii="Symbol" w:hAnsi="Symbol"/>
          <w:rtl/>
        </w:rPr>
        <w:t>.</w:t>
      </w:r>
      <w:r w:rsidR="00E06736">
        <w:rPr>
          <w:rFonts w:ascii="Symbol" w:hAnsi="Symbol" w:hint="cs"/>
          <w:rtl/>
        </w:rPr>
        <w:t xml:space="preserve"> در این عبارت، این مطلب را توضیح حمل بر کراهت قرار داده است. یعنی </w:t>
      </w:r>
      <w:r w:rsidR="00FC36D3">
        <w:rPr>
          <w:rFonts w:ascii="Symbol" w:hAnsi="Symbol" w:hint="cs"/>
          <w:rtl/>
        </w:rPr>
        <w:t>چگونه</w:t>
      </w:r>
      <w:r w:rsidR="00E06736">
        <w:rPr>
          <w:rFonts w:ascii="Symbol" w:hAnsi="Symbol" w:hint="cs"/>
          <w:rtl/>
        </w:rPr>
        <w:t xml:space="preserve"> می‌شود این عبارت را بر کراهت حمل کرد؟ می‌فرماید چون ایمان کامل، با مکروهات نیز از بین می‌رود. بدین ترتیب، ازآن‌رو که</w:t>
      </w:r>
      <w:r w:rsidR="00FC36D3">
        <w:rPr>
          <w:rFonts w:ascii="Symbol" w:hAnsi="Symbol" w:hint="cs"/>
          <w:rtl/>
        </w:rPr>
        <w:t xml:space="preserve"> گویا</w:t>
      </w:r>
      <w:r w:rsidR="00E06736">
        <w:rPr>
          <w:rFonts w:ascii="Symbol" w:hAnsi="Symbol" w:hint="cs"/>
          <w:rtl/>
        </w:rPr>
        <w:t xml:space="preserve"> مکروه بودن این کار مسلّم است، برای آن‌که بتوان از جهت ادبی حمل نمودنش بر کراهت را توضیح داد، می‌توان ایمان را بر مرتبۀ کامل آن حمل نمود؛ چون ایمان کامل، مشروط به عدم ارتکاب مکروهات است و با ارتکاب مکروهات نیز از بین می‌رود.</w:t>
      </w:r>
    </w:p>
    <w:p w14:paraId="30437A58" w14:textId="4765246C" w:rsidR="004E3150" w:rsidRDefault="004E3150" w:rsidP="00E45096">
      <w:pPr>
        <w:jc w:val="both"/>
        <w:rPr>
          <w:rFonts w:ascii="Symbol" w:hAnsi="Symbol"/>
          <w:rtl/>
        </w:rPr>
      </w:pPr>
      <w:r>
        <w:rPr>
          <w:rFonts w:ascii="Symbol" w:hAnsi="Symbol" w:hint="cs"/>
          <w:rtl/>
        </w:rPr>
        <w:t>دانستنی است، ظاهراً مرحوم مجلسی ملاذ الاخیار را از روی مرآة العقول نگاشته است چون عبارات این دو کتاب بسیار به یکدیگر شبیه است. گویا مرآة العقول را در مقابل خود گذاشته و از آن رونویسی کرده است ولی مواردی که عبارت زیبا نبوده را تغییر داده و عبارت را بازنویسی کرده است. در اینجا نیز روشن است که ملاذ الاخیار از روی مرآة العقول رونویسی شده است ولی عبارتش در اثر بازنویسی، زیباتر شده است.</w:t>
      </w:r>
    </w:p>
    <w:p w14:paraId="57824F82" w14:textId="16DB5501" w:rsidR="004E3150" w:rsidRDefault="004E3150" w:rsidP="00E45096">
      <w:pPr>
        <w:jc w:val="both"/>
        <w:rPr>
          <w:rFonts w:ascii="Symbol" w:hAnsi="Symbol"/>
          <w:rtl/>
        </w:rPr>
      </w:pPr>
      <w:r>
        <w:rPr>
          <w:rFonts w:ascii="Symbol" w:hAnsi="Symbol" w:hint="cs"/>
          <w:rtl/>
        </w:rPr>
        <w:t xml:space="preserve">در مفتاح الکرامة جلد 19 صفحۀ 418 نیز بدین روایت اشاره نموده و فرموده است: </w:t>
      </w:r>
      <w:r w:rsidR="00E038CE" w:rsidRPr="00E038CE">
        <w:rPr>
          <w:rFonts w:ascii="Symbol" w:hAnsi="Symbol"/>
          <w:color w:val="000080"/>
          <w:rtl/>
        </w:rPr>
        <w:t xml:space="preserve">و هي </w:t>
      </w:r>
      <w:r w:rsidR="00E038CE" w:rsidRPr="00E038CE">
        <w:rPr>
          <w:rFonts w:ascii="Symbol" w:hAnsi="Symbol" w:hint="cs"/>
          <w:color w:val="000000"/>
          <w:rtl/>
        </w:rPr>
        <w:t>(یعنی این روایت)</w:t>
      </w:r>
      <w:r w:rsidR="00E038CE">
        <w:rPr>
          <w:rFonts w:ascii="Symbol" w:hAnsi="Symbol" w:hint="cs"/>
          <w:color w:val="000080"/>
          <w:rtl/>
        </w:rPr>
        <w:t xml:space="preserve"> </w:t>
      </w:r>
      <w:r w:rsidR="00E038CE" w:rsidRPr="00E038CE">
        <w:rPr>
          <w:rFonts w:ascii="Symbol" w:hAnsi="Symbol"/>
          <w:color w:val="000080"/>
          <w:rtl/>
        </w:rPr>
        <w:t>محمولة على المبالغة مؤوّلة لعدم القائل بالتحريم فيما أجد.</w:t>
      </w:r>
    </w:p>
    <w:p w14:paraId="58565786" w14:textId="2B928528" w:rsidR="00E038CE" w:rsidRDefault="00E038CE" w:rsidP="00E45096">
      <w:pPr>
        <w:jc w:val="both"/>
        <w:rPr>
          <w:rFonts w:ascii="Symbol" w:hAnsi="Symbol"/>
          <w:rtl/>
        </w:rPr>
      </w:pPr>
      <w:r>
        <w:rPr>
          <w:rFonts w:ascii="Symbol" w:hAnsi="Symbol" w:hint="cs"/>
          <w:rtl/>
        </w:rPr>
        <w:t xml:space="preserve">در ریاض جلد 10 صفحۀ 48 نیز فرموده است: </w:t>
      </w:r>
      <w:r w:rsidRPr="00E038CE">
        <w:rPr>
          <w:rFonts w:ascii="Symbol" w:hAnsi="Symbol"/>
          <w:color w:val="000080"/>
          <w:rtl/>
        </w:rPr>
        <w:t>و يستحب أن يقاطع من يستعمله علىٰ الأُجرة قبل العمل؛ للأمر به</w:t>
      </w:r>
      <w:r w:rsidR="002748F6">
        <w:rPr>
          <w:rFonts w:ascii="Symbol" w:hAnsi="Symbol" w:hint="cs"/>
          <w:color w:val="000080"/>
          <w:rtl/>
        </w:rPr>
        <w:t xml:space="preserve"> </w:t>
      </w:r>
      <w:r w:rsidR="002748F6" w:rsidRPr="002748F6">
        <w:rPr>
          <w:rFonts w:ascii="Symbol" w:hAnsi="Symbol" w:hint="cs"/>
          <w:color w:val="000000"/>
          <w:rtl/>
        </w:rPr>
        <w:t>(مقصود ایشان از امر، اعم از امر و نهی است</w:t>
      </w:r>
      <w:r w:rsidR="002748F6">
        <w:rPr>
          <w:rFonts w:ascii="Symbol" w:hAnsi="Symbol" w:hint="cs"/>
          <w:color w:val="000000"/>
          <w:rtl/>
        </w:rPr>
        <w:t xml:space="preserve"> چون محل بحث «لا یستعملنّ» است که نهی است نه امر</w:t>
      </w:r>
      <w:r w:rsidR="002748F6" w:rsidRPr="002748F6">
        <w:rPr>
          <w:rFonts w:ascii="Symbol" w:hAnsi="Symbol" w:hint="cs"/>
          <w:color w:val="000000"/>
          <w:rtl/>
        </w:rPr>
        <w:t>)</w:t>
      </w:r>
      <w:r w:rsidRPr="00E038CE">
        <w:rPr>
          <w:rFonts w:ascii="Symbol" w:hAnsi="Symbol"/>
          <w:color w:val="000080"/>
          <w:rtl/>
        </w:rPr>
        <w:t xml:space="preserve"> في المعتبرة المنزّل عليه</w:t>
      </w:r>
      <w:r w:rsidRPr="00E038CE">
        <w:rPr>
          <w:rFonts w:ascii="Symbol" w:hAnsi="Symbol"/>
          <w:rtl/>
        </w:rPr>
        <w:t xml:space="preserve"> </w:t>
      </w:r>
      <w:r>
        <w:rPr>
          <w:rFonts w:ascii="Symbol" w:hAnsi="Symbol" w:hint="cs"/>
          <w:rtl/>
        </w:rPr>
        <w:t>(یعنی الم</w:t>
      </w:r>
      <w:r w:rsidR="0029533B">
        <w:rPr>
          <w:rFonts w:ascii="Symbol" w:hAnsi="Symbol" w:hint="cs"/>
          <w:rtl/>
        </w:rPr>
        <w:t>ُ</w:t>
      </w:r>
      <w:r>
        <w:rPr>
          <w:rFonts w:ascii="Symbol" w:hAnsi="Symbol" w:hint="cs"/>
          <w:rtl/>
        </w:rPr>
        <w:t>ن</w:t>
      </w:r>
      <w:r w:rsidR="0029533B">
        <w:rPr>
          <w:rFonts w:ascii="Symbol" w:hAnsi="Symbol" w:hint="cs"/>
          <w:rtl/>
        </w:rPr>
        <w:t>َ</w:t>
      </w:r>
      <w:r>
        <w:rPr>
          <w:rFonts w:ascii="Symbol" w:hAnsi="Symbol" w:hint="cs"/>
          <w:rtl/>
        </w:rPr>
        <w:t>ز</w:t>
      </w:r>
      <w:r w:rsidR="0029533B">
        <w:rPr>
          <w:rFonts w:ascii="Symbol" w:hAnsi="Symbol" w:hint="cs"/>
          <w:rtl/>
        </w:rPr>
        <w:t>َّ</w:t>
      </w:r>
      <w:r>
        <w:rPr>
          <w:rFonts w:ascii="Symbol" w:hAnsi="Symbol" w:hint="cs"/>
          <w:rtl/>
        </w:rPr>
        <w:t xml:space="preserve">ل علی </w:t>
      </w:r>
      <w:r w:rsidR="002748F6">
        <w:rPr>
          <w:rFonts w:ascii="Symbol" w:hAnsi="Symbol" w:hint="cs"/>
          <w:rtl/>
        </w:rPr>
        <w:t>التنزیه و الکراهة</w:t>
      </w:r>
      <w:r>
        <w:rPr>
          <w:rFonts w:ascii="Symbol" w:hAnsi="Symbol" w:hint="cs"/>
          <w:rtl/>
        </w:rPr>
        <w:t xml:space="preserve">) </w:t>
      </w:r>
      <w:r w:rsidRPr="00E038CE">
        <w:rPr>
          <w:rFonts w:ascii="Symbol" w:hAnsi="Symbol"/>
          <w:color w:val="000080"/>
          <w:rtl/>
        </w:rPr>
        <w:t>بلا خلاف</w:t>
      </w:r>
      <w:r>
        <w:rPr>
          <w:rFonts w:ascii="Symbol" w:hAnsi="Symbol" w:hint="cs"/>
          <w:rtl/>
        </w:rPr>
        <w:t>.</w:t>
      </w:r>
    </w:p>
    <w:p w14:paraId="598C6CB8" w14:textId="2F0B23FA" w:rsidR="002748F6" w:rsidRDefault="002748F6" w:rsidP="00E45096">
      <w:pPr>
        <w:jc w:val="both"/>
        <w:rPr>
          <w:rFonts w:ascii="Symbol" w:hAnsi="Symbol"/>
          <w:rtl/>
        </w:rPr>
      </w:pPr>
      <w:r>
        <w:rPr>
          <w:rFonts w:ascii="Symbol" w:hAnsi="Symbol" w:hint="cs"/>
          <w:rtl/>
        </w:rPr>
        <w:t>قصد نداریم به بحث فقهی حرمت و کراهت این کار بپردازیم. همانطور که گفتیم صرفاً قصد داریم این روایات و اقوال فقهاء پیرامون آنها را به سرعت مرور کنیم.</w:t>
      </w:r>
    </w:p>
    <w:p w14:paraId="6C39BBB0" w14:textId="77777777" w:rsidR="0029533B" w:rsidRDefault="002748F6" w:rsidP="00E45096">
      <w:pPr>
        <w:jc w:val="both"/>
        <w:rPr>
          <w:rFonts w:ascii="Symbol" w:hAnsi="Symbol"/>
          <w:rtl/>
        </w:rPr>
      </w:pPr>
      <w:r>
        <w:rPr>
          <w:rFonts w:ascii="Symbol" w:hAnsi="Symbol" w:hint="cs"/>
          <w:rtl/>
        </w:rPr>
        <w:t>روایت دیگر</w:t>
      </w:r>
      <w:r w:rsidR="0029533B">
        <w:rPr>
          <w:rFonts w:ascii="Symbol" w:hAnsi="Symbol" w:hint="cs"/>
          <w:rtl/>
        </w:rPr>
        <w:t>ی</w:t>
      </w:r>
      <w:r>
        <w:rPr>
          <w:rFonts w:ascii="Symbol" w:hAnsi="Symbol" w:hint="cs"/>
          <w:rtl/>
        </w:rPr>
        <w:t xml:space="preserve"> </w:t>
      </w:r>
      <w:r w:rsidR="004D5F5F">
        <w:rPr>
          <w:rFonts w:ascii="Symbol" w:hAnsi="Symbol" w:hint="cs"/>
          <w:rtl/>
        </w:rPr>
        <w:t xml:space="preserve">که در منابع عامّه وارد شده، از این قرار است: </w:t>
      </w:r>
      <w:r w:rsidR="004D5F5F" w:rsidRPr="004D5F5F">
        <w:rPr>
          <w:rFonts w:ascii="Symbol" w:hAnsi="Symbol" w:hint="cs"/>
          <w:color w:val="008000"/>
          <w:rtl/>
        </w:rPr>
        <w:t>من کان یؤمن بالله و الیوم الآخر فلا یمنعنّ جاره</w:t>
      </w:r>
      <w:r w:rsidR="00BE46DD">
        <w:rPr>
          <w:rFonts w:ascii="Symbol" w:hAnsi="Symbol" w:hint="cs"/>
          <w:color w:val="008000"/>
          <w:rtl/>
        </w:rPr>
        <w:t xml:space="preserve"> من</w:t>
      </w:r>
      <w:r w:rsidR="004D5F5F" w:rsidRPr="004D5F5F">
        <w:rPr>
          <w:rFonts w:ascii="Symbol" w:hAnsi="Symbol" w:hint="cs"/>
          <w:color w:val="008000"/>
          <w:rtl/>
        </w:rPr>
        <w:t xml:space="preserve"> أن یضع خشبه علی جداره</w:t>
      </w:r>
      <w:r w:rsidR="004D5F5F">
        <w:rPr>
          <w:rFonts w:ascii="Symbol" w:hAnsi="Symbol" w:hint="cs"/>
          <w:rtl/>
        </w:rPr>
        <w:t>.</w:t>
      </w:r>
      <w:r w:rsidR="00E45096">
        <w:rPr>
          <w:rStyle w:val="FootnoteReference"/>
          <w:rFonts w:ascii="Symbol" w:hAnsi="Symbol"/>
          <w:rtl/>
        </w:rPr>
        <w:footnoteReference w:id="9"/>
      </w:r>
      <w:r w:rsidR="00DC02B4">
        <w:rPr>
          <w:rFonts w:ascii="Symbol" w:hAnsi="Symbol" w:hint="cs"/>
          <w:rtl/>
        </w:rPr>
        <w:t>مرحوم شهید اول این</w:t>
      </w:r>
      <w:r w:rsidR="004D5F5F">
        <w:rPr>
          <w:rFonts w:ascii="Symbol" w:hAnsi="Symbol" w:hint="cs"/>
          <w:rtl/>
        </w:rPr>
        <w:t xml:space="preserve"> روایت </w:t>
      </w:r>
      <w:r w:rsidR="00DC02B4">
        <w:rPr>
          <w:rFonts w:ascii="Symbol" w:hAnsi="Symbol" w:hint="cs"/>
          <w:rtl/>
        </w:rPr>
        <w:t xml:space="preserve">را </w:t>
      </w:r>
      <w:r w:rsidR="004D5F5F">
        <w:rPr>
          <w:rFonts w:ascii="Symbol" w:hAnsi="Symbol" w:hint="cs"/>
          <w:rtl/>
        </w:rPr>
        <w:t xml:space="preserve">در دروس </w:t>
      </w:r>
      <w:r w:rsidR="00DC02B4">
        <w:rPr>
          <w:rFonts w:ascii="Symbol" w:hAnsi="Symbol" w:hint="cs"/>
          <w:rtl/>
        </w:rPr>
        <w:t xml:space="preserve">جلد 3 صفحۀ 343 یاد نموده و می‌فرماید: </w:t>
      </w:r>
      <w:r w:rsidR="00DC02B4" w:rsidRPr="00DC02B4">
        <w:rPr>
          <w:rFonts w:ascii="Symbol" w:hAnsi="Symbol"/>
          <w:color w:val="000080"/>
          <w:rtl/>
        </w:rPr>
        <w:t xml:space="preserve">و لو التمس جاره وضع جذعه عليه استحبّ </w:t>
      </w:r>
      <w:r w:rsidR="00DC02B4" w:rsidRPr="00DC02B4">
        <w:rPr>
          <w:rFonts w:ascii="Symbol" w:hAnsi="Symbol"/>
          <w:color w:val="000080"/>
          <w:rtl/>
        </w:rPr>
        <w:lastRenderedPageBreak/>
        <w:t>له الإجابة.</w:t>
      </w:r>
      <w:r w:rsidR="00DC02B4">
        <w:rPr>
          <w:rFonts w:ascii="Symbol" w:hAnsi="Symbol" w:hint="cs"/>
          <w:color w:val="000080"/>
          <w:rtl/>
        </w:rPr>
        <w:t xml:space="preserve"> </w:t>
      </w:r>
      <w:r w:rsidR="00DC02B4" w:rsidRPr="00DC02B4">
        <w:rPr>
          <w:rFonts w:ascii="Symbol" w:hAnsi="Symbol"/>
          <w:color w:val="000080"/>
          <w:rtl/>
        </w:rPr>
        <w:t>و قوله صلّى الله عليه و آله: من كان يؤمن بالله و اليوم الآخر فلا يمنعن جاره من أن يضع خشبة على جداره، محمول على التأكيد في استحباب الإسعاف</w:t>
      </w:r>
      <w:r w:rsidR="00DC02B4">
        <w:rPr>
          <w:rFonts w:ascii="Symbol" w:hAnsi="Symbol" w:hint="cs"/>
          <w:color w:val="000080"/>
          <w:rtl/>
        </w:rPr>
        <w:t xml:space="preserve"> </w:t>
      </w:r>
      <w:r w:rsidR="00DC02B4" w:rsidRPr="00DC02B4">
        <w:rPr>
          <w:rFonts w:ascii="Symbol" w:hAnsi="Symbol" w:hint="cs"/>
          <w:color w:val="000000"/>
          <w:rtl/>
        </w:rPr>
        <w:t>(«إسعاف» یعنی کمک کردن. هم‌اکنون در عربستان و عراق و مانند آنها بر روی ماشین‌های آمبولانس نوشته شده «إسعاف»)</w:t>
      </w:r>
      <w:r w:rsidR="00DC02B4">
        <w:rPr>
          <w:rFonts w:ascii="Symbol" w:hAnsi="Symbol" w:hint="cs"/>
          <w:rtl/>
        </w:rPr>
        <w:t>.</w:t>
      </w:r>
    </w:p>
    <w:p w14:paraId="32C63BDE" w14:textId="198DB3DC" w:rsidR="002748F6" w:rsidRDefault="00DC02B4" w:rsidP="00E45096">
      <w:pPr>
        <w:jc w:val="both"/>
        <w:rPr>
          <w:rFonts w:ascii="Symbol" w:hAnsi="Symbol"/>
          <w:rtl/>
        </w:rPr>
      </w:pPr>
      <w:r>
        <w:rPr>
          <w:rFonts w:ascii="Symbol" w:hAnsi="Symbol" w:hint="cs"/>
          <w:rtl/>
        </w:rPr>
        <w:t>در مسالک الافهام</w:t>
      </w:r>
      <w:r w:rsidR="00154E50">
        <w:rPr>
          <w:rFonts w:ascii="Symbol" w:hAnsi="Symbol" w:hint="cs"/>
          <w:rtl/>
        </w:rPr>
        <w:t xml:space="preserve"> جلد 4 صفحۀ 284</w:t>
      </w:r>
      <w:r>
        <w:rPr>
          <w:rFonts w:ascii="Symbol" w:hAnsi="Symbol" w:hint="cs"/>
          <w:rtl/>
        </w:rPr>
        <w:t xml:space="preserve"> پیرامون عدم وجوب چنین فرموده است: </w:t>
      </w:r>
      <w:r w:rsidR="00154E50" w:rsidRPr="00154E50">
        <w:rPr>
          <w:rFonts w:ascii="Symbol" w:hAnsi="Symbol" w:hint="cs"/>
          <w:color w:val="000080"/>
          <w:rtl/>
        </w:rPr>
        <w:t>هذا عندنا موضع وفاق؛ نعم یستحبّ استحباباً مؤکّداً لما روی عنه صلی الله علیه و آله و سلّم</w:t>
      </w:r>
      <w:r w:rsidR="00154E50">
        <w:rPr>
          <w:rFonts w:ascii="Symbol" w:hAnsi="Symbol" w:hint="cs"/>
          <w:rtl/>
        </w:rPr>
        <w:t xml:space="preserve"> (و این روایت را ذکر می‌کند. این روایت در منابع عامه ذکر شده است، ازهمین‌رو ایشان می‌فرماید:) </w:t>
      </w:r>
      <w:r w:rsidR="00154E50" w:rsidRPr="00154E50">
        <w:rPr>
          <w:rFonts w:ascii="Symbol" w:hAnsi="Symbol" w:hint="cs"/>
          <w:color w:val="000080"/>
          <w:rtl/>
        </w:rPr>
        <w:t>و هو علی تقدیر ثبوته منزّل علی الاستحباب المؤکّد</w:t>
      </w:r>
      <w:r w:rsidR="00154E50">
        <w:rPr>
          <w:rFonts w:ascii="Symbol" w:hAnsi="Symbol" w:hint="cs"/>
          <w:color w:val="000080"/>
          <w:rtl/>
        </w:rPr>
        <w:t xml:space="preserve"> </w:t>
      </w:r>
      <w:r w:rsidR="00154E50" w:rsidRPr="00154E50">
        <w:rPr>
          <w:rFonts w:ascii="Symbol" w:hAnsi="Symbol" w:hint="cs"/>
          <w:color w:val="000000"/>
          <w:rtl/>
        </w:rPr>
        <w:t>(یعنی اگر ثابت باشد، بر استحباب مؤکد حمل می‌شود)</w:t>
      </w:r>
      <w:r w:rsidR="00154E50">
        <w:rPr>
          <w:rFonts w:ascii="Symbol" w:hAnsi="Symbol" w:hint="cs"/>
          <w:rtl/>
        </w:rPr>
        <w:t>.</w:t>
      </w:r>
    </w:p>
    <w:p w14:paraId="51B95436" w14:textId="71BC008D" w:rsidR="00154E50" w:rsidRDefault="00585D4A" w:rsidP="00E45096">
      <w:pPr>
        <w:jc w:val="both"/>
        <w:rPr>
          <w:rFonts w:ascii="Symbol" w:hAnsi="Symbol"/>
          <w:rtl/>
        </w:rPr>
      </w:pPr>
      <w:r>
        <w:rPr>
          <w:rFonts w:ascii="Symbol" w:hAnsi="Symbol" w:hint="cs"/>
          <w:rtl/>
        </w:rPr>
        <w:t>در نگاه نخست</w:t>
      </w:r>
      <w:r w:rsidR="00154E50">
        <w:rPr>
          <w:rFonts w:ascii="Symbol" w:hAnsi="Symbol" w:hint="cs"/>
          <w:rtl/>
        </w:rPr>
        <w:t xml:space="preserve"> به نظر می‌رسد مطلب به همین شکلی است که فقهاء فرموده‌اند</w:t>
      </w:r>
      <w:r>
        <w:rPr>
          <w:rFonts w:ascii="Symbol" w:hAnsi="Symbol" w:hint="cs"/>
          <w:rtl/>
        </w:rPr>
        <w:t xml:space="preserve"> و این روایات باید بر کراهت و استحباب</w:t>
      </w:r>
      <w:r w:rsidR="0029533B">
        <w:rPr>
          <w:rFonts w:ascii="Symbol" w:hAnsi="Symbol" w:hint="cs"/>
          <w:rtl/>
        </w:rPr>
        <w:t xml:space="preserve"> </w:t>
      </w:r>
      <w:r>
        <w:rPr>
          <w:rFonts w:ascii="Symbol" w:hAnsi="Symbol" w:hint="cs"/>
          <w:rtl/>
        </w:rPr>
        <w:t>حمل شوند. البته در کلمات دیگران جست‌وجو نکردم تا روشن شود آیا دیگران نیز با فقهای نامبرده هم‌داستان‌اند یا خیر.</w:t>
      </w:r>
    </w:p>
    <w:p w14:paraId="70AB36B8" w14:textId="4D3F11FA" w:rsidR="00585D4A" w:rsidRDefault="00585D4A" w:rsidP="00E45096">
      <w:pPr>
        <w:jc w:val="both"/>
        <w:rPr>
          <w:rFonts w:ascii="Symbol" w:hAnsi="Symbol"/>
          <w:rtl/>
        </w:rPr>
      </w:pPr>
      <w:r>
        <w:rPr>
          <w:rFonts w:ascii="Symbol" w:hAnsi="Symbol" w:hint="cs"/>
          <w:rtl/>
        </w:rPr>
        <w:t>این بحث نیز به پایان رسید.</w:t>
      </w:r>
    </w:p>
    <w:p w14:paraId="590B31D1" w14:textId="5916AFB8" w:rsidR="00585D4A" w:rsidRDefault="00585D4A" w:rsidP="00E45096">
      <w:pPr>
        <w:pStyle w:val="Heading1"/>
        <w:jc w:val="both"/>
        <w:rPr>
          <w:rtl/>
        </w:rPr>
      </w:pPr>
      <w:bookmarkStart w:id="12" w:name="_Toc184526894"/>
      <w:bookmarkStart w:id="13" w:name="_Toc184751677"/>
      <w:r>
        <w:rPr>
          <w:rFonts w:hint="cs"/>
          <w:rtl/>
        </w:rPr>
        <w:t>امر در مقام حظر یا توّهم حظر</w:t>
      </w:r>
      <w:bookmarkEnd w:id="12"/>
      <w:bookmarkEnd w:id="13"/>
    </w:p>
    <w:p w14:paraId="73C3B91F" w14:textId="620DEAB1" w:rsidR="00585D4A" w:rsidRPr="00585D4A" w:rsidRDefault="00585D4A" w:rsidP="00E45096">
      <w:pPr>
        <w:jc w:val="both"/>
        <w:rPr>
          <w:rtl/>
          <w:lang w:bidi="ar-SA"/>
        </w:rPr>
      </w:pPr>
      <w:r>
        <w:rPr>
          <w:rFonts w:hint="cs"/>
          <w:rtl/>
        </w:rPr>
        <w:t>بحث بعدی، پیرامون امری است که در مقام حظر یا توهّم حظر صادر می‌شود. این بحث در کفایة</w:t>
      </w:r>
      <w:r w:rsidR="00304198">
        <w:rPr>
          <w:rStyle w:val="FootnoteReference"/>
          <w:rtl/>
        </w:rPr>
        <w:footnoteReference w:id="10"/>
      </w:r>
      <w:r>
        <w:rPr>
          <w:rFonts w:hint="cs"/>
          <w:rtl/>
        </w:rPr>
        <w:t xml:space="preserve"> قدری متأخر است ولی ازآن‌رو که در میانۀ بحث </w:t>
      </w:r>
      <w:r w:rsidR="00304198">
        <w:rPr>
          <w:rFonts w:hint="cs"/>
          <w:rtl/>
        </w:rPr>
        <w:t>س</w:t>
      </w:r>
      <w:r>
        <w:rPr>
          <w:rFonts w:hint="cs"/>
          <w:rtl/>
        </w:rPr>
        <w:t xml:space="preserve">ابق به این بحث اشاره نمودیم، قصد داریم در همین موضع، بدان بپردازیم. </w:t>
      </w:r>
      <w:r w:rsidR="0029533B">
        <w:rPr>
          <w:rFonts w:hint="cs"/>
          <w:rtl/>
        </w:rPr>
        <w:t>اندیشمندان</w:t>
      </w:r>
      <w:r>
        <w:rPr>
          <w:rFonts w:hint="cs"/>
          <w:rtl/>
        </w:rPr>
        <w:t xml:space="preserve"> در این بحث اختلاف نموده و دیدگاه‌های مختلفی را برگزیده‌اند. </w:t>
      </w:r>
      <w:r w:rsidR="00304198">
        <w:rPr>
          <w:rFonts w:hint="cs"/>
          <w:rtl/>
        </w:rPr>
        <w:t xml:space="preserve">برای مثال </w:t>
      </w:r>
      <w:r>
        <w:rPr>
          <w:rFonts w:hint="cs"/>
          <w:rtl/>
        </w:rPr>
        <w:t xml:space="preserve">محقق خراسانی </w:t>
      </w:r>
      <w:r w:rsidR="00304198">
        <w:rPr>
          <w:rFonts w:hint="cs"/>
          <w:rtl/>
        </w:rPr>
        <w:t>به اجمال دلیل قائل شده‌اند</w:t>
      </w:r>
      <w:r>
        <w:rPr>
          <w:rFonts w:hint="cs"/>
          <w:rtl/>
        </w:rPr>
        <w:t>.</w:t>
      </w:r>
      <w:r w:rsidR="000F3A9A">
        <w:rPr>
          <w:rFonts w:hint="cs"/>
          <w:rtl/>
        </w:rPr>
        <w:t xml:space="preserve"> این بحث معمولاً به شکل مختصر در کلمات اندیشمندان ذکر شده و به اختلاف اقوالی که در آن مطرح است اشاره شده است. </w:t>
      </w:r>
      <w:r w:rsidR="000F3A9A">
        <w:rPr>
          <w:rFonts w:hint="cs"/>
          <w:rtl/>
          <w:lang w:bidi="ar-SA"/>
        </w:rPr>
        <w:t>أيت الله وال</w:t>
      </w:r>
      <w:r w:rsidR="000F3A9A">
        <w:rPr>
          <w:rFonts w:hint="cs"/>
          <w:rtl/>
        </w:rPr>
        <w:t xml:space="preserve">د نیز در این زمینه بحث نموده‌اند که </w:t>
      </w:r>
      <w:r w:rsidR="0029533B">
        <w:rPr>
          <w:rFonts w:hint="cs"/>
          <w:rtl/>
        </w:rPr>
        <w:t>قصد</w:t>
      </w:r>
      <w:r w:rsidR="000F3A9A">
        <w:rPr>
          <w:rFonts w:hint="cs"/>
          <w:rtl/>
        </w:rPr>
        <w:t xml:space="preserve"> داریم در کلاس راهنما بدان بپردازیم.</w:t>
      </w:r>
      <w:r w:rsidR="000F3A9A">
        <w:rPr>
          <w:rFonts w:hint="cs"/>
          <w:rtl/>
          <w:lang w:bidi="ar-SA"/>
        </w:rPr>
        <w:t xml:space="preserve"> </w:t>
      </w:r>
    </w:p>
    <w:sectPr w:rsidR="00585D4A" w:rsidRPr="00585D4A"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5E7779" w:rsidRPr="005E7779">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4" w:name="BokAdres"/>
          <w:bookmarkEnd w:id="14"/>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515144DA" w14:textId="38D5D13C" w:rsidR="008512A3" w:rsidRDefault="008512A3">
      <w:pPr>
        <w:pStyle w:val="FootnoteText"/>
        <w:rPr>
          <w:rtl/>
        </w:rPr>
      </w:pPr>
      <w:r>
        <w:rPr>
          <w:rStyle w:val="FootnoteReference"/>
        </w:rPr>
        <w:footnoteRef/>
      </w:r>
      <w:r>
        <w:rPr>
          <w:rtl/>
        </w:rPr>
        <w:t xml:space="preserve"> </w:t>
      </w:r>
      <w:r w:rsidRPr="008512A3">
        <w:rPr>
          <w:rFonts w:ascii="Symbol" w:hAnsi="Symbol"/>
          <w:rtl/>
        </w:rPr>
        <w:t xml:space="preserve">الكافي (ط - الإسلامية)، ج‏2، ص: </w:t>
      </w:r>
      <w:r>
        <w:rPr>
          <w:rFonts w:ascii="Symbol" w:hAnsi="Symbol" w:hint="cs"/>
          <w:rtl/>
        </w:rPr>
        <w:t>363-</w:t>
      </w:r>
      <w:r w:rsidRPr="008512A3">
        <w:rPr>
          <w:rFonts w:ascii="Symbol" w:hAnsi="Symbol"/>
          <w:rtl/>
        </w:rPr>
        <w:t>364</w:t>
      </w:r>
      <w:r>
        <w:rPr>
          <w:rFonts w:ascii="Symbol" w:hAnsi="Symbol" w:hint="cs"/>
          <w:rtl/>
        </w:rPr>
        <w:t>، ح1</w:t>
      </w:r>
    </w:p>
  </w:footnote>
  <w:footnote w:id="2">
    <w:p w14:paraId="3C4A7088" w14:textId="432B07FD" w:rsidR="007F23A2" w:rsidRDefault="007F23A2" w:rsidP="000807EA">
      <w:pPr>
        <w:pStyle w:val="FootnoteText"/>
        <w:rPr>
          <w:rtl/>
        </w:rPr>
      </w:pPr>
      <w:r>
        <w:rPr>
          <w:rStyle w:val="FootnoteReference"/>
        </w:rPr>
        <w:footnoteRef/>
      </w:r>
      <w:r>
        <w:rPr>
          <w:rtl/>
        </w:rPr>
        <w:t xml:space="preserve"> </w:t>
      </w:r>
      <w:r w:rsidRPr="007F23A2">
        <w:rPr>
          <w:rFonts w:hint="cs"/>
          <w:rtl/>
        </w:rPr>
        <w:t>الكافي (ط - الإسلامية)، ج‏2، ص: 364</w:t>
      </w:r>
      <w:r>
        <w:rPr>
          <w:rFonts w:hint="cs"/>
          <w:rtl/>
        </w:rPr>
        <w:t>، ح2.</w:t>
      </w:r>
    </w:p>
  </w:footnote>
  <w:footnote w:id="3">
    <w:p w14:paraId="494997CC" w14:textId="77777777" w:rsidR="00922D21" w:rsidRDefault="00922D21" w:rsidP="00922D21">
      <w:pPr>
        <w:pStyle w:val="FootnoteText"/>
      </w:pPr>
      <w:r>
        <w:rPr>
          <w:rStyle w:val="FootnoteReference"/>
        </w:rPr>
        <w:footnoteRef/>
      </w:r>
      <w:r>
        <w:rPr>
          <w:rtl/>
        </w:rPr>
        <w:t xml:space="preserve"> </w:t>
      </w:r>
      <w:r>
        <w:rPr>
          <w:rFonts w:hint="cs"/>
          <w:rtl/>
        </w:rPr>
        <w:t>الکافی فی الفقه ص226.</w:t>
      </w:r>
    </w:p>
  </w:footnote>
  <w:footnote w:id="4">
    <w:p w14:paraId="3D0B8780" w14:textId="154D2405" w:rsidR="00363D23" w:rsidRDefault="00363D23">
      <w:pPr>
        <w:pStyle w:val="FootnoteText"/>
        <w:rPr>
          <w:rtl/>
        </w:rPr>
      </w:pPr>
      <w:r>
        <w:rPr>
          <w:rStyle w:val="FootnoteReference"/>
        </w:rPr>
        <w:footnoteRef/>
      </w:r>
      <w:r>
        <w:rPr>
          <w:rtl/>
        </w:rPr>
        <w:t xml:space="preserve"> </w:t>
      </w:r>
      <w:r w:rsidRPr="00363D23">
        <w:rPr>
          <w:rtl/>
        </w:rPr>
        <w:t>تحرير المجلة، ج‌2قسم‌2، ص: 29‌</w:t>
      </w:r>
    </w:p>
  </w:footnote>
  <w:footnote w:id="5">
    <w:p w14:paraId="5C0E8356" w14:textId="7C58E0AE" w:rsidR="00922D21" w:rsidRDefault="00922D21" w:rsidP="00557ABD">
      <w:pPr>
        <w:pStyle w:val="FootnoteText"/>
        <w:rPr>
          <w:rtl/>
        </w:rPr>
      </w:pPr>
      <w:r>
        <w:rPr>
          <w:rStyle w:val="FootnoteReference"/>
        </w:rPr>
        <w:footnoteRef/>
      </w:r>
      <w:r>
        <w:rPr>
          <w:rtl/>
        </w:rPr>
        <w:t xml:space="preserve"> </w:t>
      </w:r>
      <w:r w:rsidR="00557ABD" w:rsidRPr="00557ABD">
        <w:rPr>
          <w:rFonts w:hint="cs"/>
          <w:rtl/>
        </w:rPr>
        <w:t>الكافي (ط - الإسلامية)، ج‏2، ص: 290</w:t>
      </w:r>
      <w:r w:rsidR="00557ABD">
        <w:rPr>
          <w:rFonts w:hint="cs"/>
          <w:rtl/>
        </w:rPr>
        <w:t>، ح5.</w:t>
      </w:r>
    </w:p>
  </w:footnote>
  <w:footnote w:id="6">
    <w:p w14:paraId="1643A92D" w14:textId="45C3DE51" w:rsidR="00512F82" w:rsidRDefault="00512F82" w:rsidP="00512F82">
      <w:pPr>
        <w:pStyle w:val="FootnoteText"/>
      </w:pPr>
      <w:r>
        <w:rPr>
          <w:rStyle w:val="FootnoteReference"/>
        </w:rPr>
        <w:footnoteRef/>
      </w:r>
      <w:r>
        <w:rPr>
          <w:rtl/>
        </w:rPr>
        <w:t xml:space="preserve"> </w:t>
      </w:r>
      <w:r w:rsidRPr="00512F82">
        <w:rPr>
          <w:rFonts w:hint="cs"/>
          <w:rtl/>
        </w:rPr>
        <w:t>روضة المتقين في شرح من لا يحضره الفقيه (ط - القديمة)، ج‏1، ص: 286</w:t>
      </w:r>
    </w:p>
  </w:footnote>
  <w:footnote w:id="7">
    <w:p w14:paraId="4E96D20C" w14:textId="3642F056" w:rsidR="00681BE8" w:rsidRDefault="00681BE8" w:rsidP="00681BE8">
      <w:pPr>
        <w:pStyle w:val="FootnoteText"/>
        <w:rPr>
          <w:rtl/>
        </w:rPr>
      </w:pPr>
      <w:r>
        <w:rPr>
          <w:rStyle w:val="FootnoteReference"/>
        </w:rPr>
        <w:footnoteRef/>
      </w:r>
      <w:r>
        <w:rPr>
          <w:rtl/>
        </w:rPr>
        <w:t xml:space="preserve"> </w:t>
      </w:r>
      <w:r w:rsidRPr="00681BE8">
        <w:rPr>
          <w:rFonts w:hint="cs"/>
          <w:rtl/>
        </w:rPr>
        <w:t>لوامع صاحبقرانى مشهور به شرح فقيه، ج‏2، ص: 3</w:t>
      </w:r>
      <w:r w:rsidR="00512F82">
        <w:rPr>
          <w:rFonts w:hint="cs"/>
          <w:rtl/>
        </w:rPr>
        <w:t>-4</w:t>
      </w:r>
    </w:p>
  </w:footnote>
  <w:footnote w:id="8">
    <w:p w14:paraId="09CA2E3D" w14:textId="77DBB1DB" w:rsidR="00687C85" w:rsidRDefault="00687C85">
      <w:pPr>
        <w:pStyle w:val="FootnoteText"/>
        <w:rPr>
          <w:rtl/>
        </w:rPr>
      </w:pPr>
      <w:r>
        <w:rPr>
          <w:rStyle w:val="FootnoteReference"/>
        </w:rPr>
        <w:footnoteRef/>
      </w:r>
      <w:r>
        <w:rPr>
          <w:rtl/>
        </w:rPr>
        <w:t xml:space="preserve"> </w:t>
      </w:r>
      <w:r w:rsidRPr="00687C85">
        <w:rPr>
          <w:rtl/>
        </w:rPr>
        <w:t>الحج : 40</w:t>
      </w:r>
    </w:p>
  </w:footnote>
  <w:footnote w:id="9">
    <w:p w14:paraId="403E6B50" w14:textId="12AE404A" w:rsidR="00E45096" w:rsidRDefault="00E45096">
      <w:pPr>
        <w:pStyle w:val="FootnoteText"/>
        <w:rPr>
          <w:rtl/>
        </w:rPr>
      </w:pPr>
      <w:r>
        <w:rPr>
          <w:rStyle w:val="FootnoteReference"/>
        </w:rPr>
        <w:footnoteRef/>
      </w:r>
      <w:r>
        <w:rPr>
          <w:rtl/>
        </w:rPr>
        <w:t xml:space="preserve"> </w:t>
      </w:r>
      <w:r>
        <w:rPr>
          <w:rFonts w:hint="cs"/>
          <w:rtl/>
        </w:rPr>
        <w:t>مقرّر: این مضمون در منابع عامه فراوان نقل شده است، ولی با تعبیر «من کان یؤمن بالله و الیوم الآخر» یافت نشد.</w:t>
      </w:r>
    </w:p>
  </w:footnote>
  <w:footnote w:id="10">
    <w:p w14:paraId="29656FD4" w14:textId="7BDECC2A" w:rsidR="00304198" w:rsidRDefault="00304198" w:rsidP="00304198">
      <w:pPr>
        <w:pStyle w:val="FootnoteText"/>
        <w:rPr>
          <w:rtl/>
        </w:rPr>
      </w:pPr>
      <w:r>
        <w:rPr>
          <w:rStyle w:val="FootnoteReference"/>
        </w:rPr>
        <w:footnoteRef/>
      </w:r>
      <w:r>
        <w:rPr>
          <w:rtl/>
        </w:rPr>
        <w:t xml:space="preserve"> </w:t>
      </w:r>
      <w:r w:rsidRPr="00304198">
        <w:rPr>
          <w:rFonts w:hint="cs"/>
          <w:rtl/>
        </w:rPr>
        <w:t>كفاية الأصول ( طبع آل البيت )، ص: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5"/>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72A3"/>
    <w:rsid w:val="000076FA"/>
    <w:rsid w:val="00010C03"/>
    <w:rsid w:val="00013676"/>
    <w:rsid w:val="000204D9"/>
    <w:rsid w:val="00022230"/>
    <w:rsid w:val="00024614"/>
    <w:rsid w:val="00025777"/>
    <w:rsid w:val="00025A7C"/>
    <w:rsid w:val="0002764C"/>
    <w:rsid w:val="00030A9E"/>
    <w:rsid w:val="00031159"/>
    <w:rsid w:val="0003305D"/>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559D"/>
    <w:rsid w:val="0004742E"/>
    <w:rsid w:val="0004752A"/>
    <w:rsid w:val="00051D34"/>
    <w:rsid w:val="00053038"/>
    <w:rsid w:val="0005384B"/>
    <w:rsid w:val="00054973"/>
    <w:rsid w:val="000554A0"/>
    <w:rsid w:val="00057D42"/>
    <w:rsid w:val="00060587"/>
    <w:rsid w:val="00064B50"/>
    <w:rsid w:val="0006502D"/>
    <w:rsid w:val="0007106B"/>
    <w:rsid w:val="000711D6"/>
    <w:rsid w:val="00072613"/>
    <w:rsid w:val="000740FA"/>
    <w:rsid w:val="00076633"/>
    <w:rsid w:val="000800D9"/>
    <w:rsid w:val="000807EA"/>
    <w:rsid w:val="00080953"/>
    <w:rsid w:val="00080A19"/>
    <w:rsid w:val="00080A41"/>
    <w:rsid w:val="00082016"/>
    <w:rsid w:val="00082917"/>
    <w:rsid w:val="0008299B"/>
    <w:rsid w:val="00085798"/>
    <w:rsid w:val="00086103"/>
    <w:rsid w:val="00087339"/>
    <w:rsid w:val="00087A96"/>
    <w:rsid w:val="000913AA"/>
    <w:rsid w:val="0009209B"/>
    <w:rsid w:val="000928F2"/>
    <w:rsid w:val="00093428"/>
    <w:rsid w:val="00094A8D"/>
    <w:rsid w:val="000951D0"/>
    <w:rsid w:val="00096392"/>
    <w:rsid w:val="000A0C77"/>
    <w:rsid w:val="000A252B"/>
    <w:rsid w:val="000A2A00"/>
    <w:rsid w:val="000B31DE"/>
    <w:rsid w:val="000B335D"/>
    <w:rsid w:val="000B37C1"/>
    <w:rsid w:val="000B3AE1"/>
    <w:rsid w:val="000B3FD7"/>
    <w:rsid w:val="000B5DB5"/>
    <w:rsid w:val="000B6F58"/>
    <w:rsid w:val="000B7322"/>
    <w:rsid w:val="000B7490"/>
    <w:rsid w:val="000B7914"/>
    <w:rsid w:val="000C1E26"/>
    <w:rsid w:val="000C3947"/>
    <w:rsid w:val="000C3CE7"/>
    <w:rsid w:val="000C43FF"/>
    <w:rsid w:val="000C51B0"/>
    <w:rsid w:val="000C58AB"/>
    <w:rsid w:val="000C7412"/>
    <w:rsid w:val="000D085B"/>
    <w:rsid w:val="000D1784"/>
    <w:rsid w:val="000D1B20"/>
    <w:rsid w:val="000D30E9"/>
    <w:rsid w:val="000D63E1"/>
    <w:rsid w:val="000D6818"/>
    <w:rsid w:val="000D6A35"/>
    <w:rsid w:val="000E0786"/>
    <w:rsid w:val="000E17AF"/>
    <w:rsid w:val="000E335E"/>
    <w:rsid w:val="000E35BA"/>
    <w:rsid w:val="000E68C4"/>
    <w:rsid w:val="000F16CF"/>
    <w:rsid w:val="000F1CE4"/>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988"/>
    <w:rsid w:val="00116B2B"/>
    <w:rsid w:val="00120E95"/>
    <w:rsid w:val="001228CD"/>
    <w:rsid w:val="00122C9D"/>
    <w:rsid w:val="00124589"/>
    <w:rsid w:val="00124E3D"/>
    <w:rsid w:val="00125077"/>
    <w:rsid w:val="00126AC6"/>
    <w:rsid w:val="00127E95"/>
    <w:rsid w:val="00130659"/>
    <w:rsid w:val="00132680"/>
    <w:rsid w:val="001347C7"/>
    <w:rsid w:val="00134912"/>
    <w:rsid w:val="001356B0"/>
    <w:rsid w:val="0013663C"/>
    <w:rsid w:val="00137DEA"/>
    <w:rsid w:val="00140644"/>
    <w:rsid w:val="0014089E"/>
    <w:rsid w:val="00141D09"/>
    <w:rsid w:val="001459FB"/>
    <w:rsid w:val="00146AD1"/>
    <w:rsid w:val="001503F3"/>
    <w:rsid w:val="00151937"/>
    <w:rsid w:val="00152868"/>
    <w:rsid w:val="00154048"/>
    <w:rsid w:val="00154286"/>
    <w:rsid w:val="00154E50"/>
    <w:rsid w:val="001567F9"/>
    <w:rsid w:val="00156CA1"/>
    <w:rsid w:val="0015768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3C1"/>
    <w:rsid w:val="00191F76"/>
    <w:rsid w:val="00193CC6"/>
    <w:rsid w:val="001A10C2"/>
    <w:rsid w:val="001A1EA5"/>
    <w:rsid w:val="001A2359"/>
    <w:rsid w:val="001A2574"/>
    <w:rsid w:val="001A26BF"/>
    <w:rsid w:val="001A27D7"/>
    <w:rsid w:val="001A294E"/>
    <w:rsid w:val="001A4ED8"/>
    <w:rsid w:val="001A7A4C"/>
    <w:rsid w:val="001A7F0F"/>
    <w:rsid w:val="001B033C"/>
    <w:rsid w:val="001B192B"/>
    <w:rsid w:val="001B5CE7"/>
    <w:rsid w:val="001B6799"/>
    <w:rsid w:val="001C1362"/>
    <w:rsid w:val="001C3EE5"/>
    <w:rsid w:val="001C406C"/>
    <w:rsid w:val="001C570B"/>
    <w:rsid w:val="001C67C3"/>
    <w:rsid w:val="001C7799"/>
    <w:rsid w:val="001D0E04"/>
    <w:rsid w:val="001D2A98"/>
    <w:rsid w:val="001D2E9A"/>
    <w:rsid w:val="001D597F"/>
    <w:rsid w:val="001D5B01"/>
    <w:rsid w:val="001D7BD3"/>
    <w:rsid w:val="001E1F57"/>
    <w:rsid w:val="001E30DB"/>
    <w:rsid w:val="001E3FD4"/>
    <w:rsid w:val="001E51FD"/>
    <w:rsid w:val="001E5A1B"/>
    <w:rsid w:val="001E64DA"/>
    <w:rsid w:val="001E6BBE"/>
    <w:rsid w:val="001E7DC9"/>
    <w:rsid w:val="001F1FAF"/>
    <w:rsid w:val="001F2A39"/>
    <w:rsid w:val="0020241A"/>
    <w:rsid w:val="00203821"/>
    <w:rsid w:val="00203CA8"/>
    <w:rsid w:val="00210A5A"/>
    <w:rsid w:val="0021204F"/>
    <w:rsid w:val="00213A2A"/>
    <w:rsid w:val="00213AE6"/>
    <w:rsid w:val="002143FB"/>
    <w:rsid w:val="00216258"/>
    <w:rsid w:val="0021630D"/>
    <w:rsid w:val="0021743A"/>
    <w:rsid w:val="00220013"/>
    <w:rsid w:val="00222E3F"/>
    <w:rsid w:val="00223685"/>
    <w:rsid w:val="0022494F"/>
    <w:rsid w:val="00225281"/>
    <w:rsid w:val="00225B7D"/>
    <w:rsid w:val="00226108"/>
    <w:rsid w:val="002305E6"/>
    <w:rsid w:val="00231AFB"/>
    <w:rsid w:val="00234F8B"/>
    <w:rsid w:val="0023641A"/>
    <w:rsid w:val="00236C31"/>
    <w:rsid w:val="00237C13"/>
    <w:rsid w:val="00240314"/>
    <w:rsid w:val="00241333"/>
    <w:rsid w:val="00244CDA"/>
    <w:rsid w:val="00246ACB"/>
    <w:rsid w:val="00247D2F"/>
    <w:rsid w:val="00252604"/>
    <w:rsid w:val="0025311F"/>
    <w:rsid w:val="00253C50"/>
    <w:rsid w:val="00254950"/>
    <w:rsid w:val="00256560"/>
    <w:rsid w:val="00256EA6"/>
    <w:rsid w:val="002608E7"/>
    <w:rsid w:val="00263559"/>
    <w:rsid w:val="00270C0E"/>
    <w:rsid w:val="002717B0"/>
    <w:rsid w:val="00271833"/>
    <w:rsid w:val="002719B3"/>
    <w:rsid w:val="00271A80"/>
    <w:rsid w:val="00271AFD"/>
    <w:rsid w:val="00273075"/>
    <w:rsid w:val="00273B41"/>
    <w:rsid w:val="002748F6"/>
    <w:rsid w:val="0027605E"/>
    <w:rsid w:val="002774D7"/>
    <w:rsid w:val="002779B7"/>
    <w:rsid w:val="00280735"/>
    <w:rsid w:val="00281E00"/>
    <w:rsid w:val="00282A1C"/>
    <w:rsid w:val="002833C7"/>
    <w:rsid w:val="00284055"/>
    <w:rsid w:val="0028790D"/>
    <w:rsid w:val="00292748"/>
    <w:rsid w:val="0029291D"/>
    <w:rsid w:val="002936A0"/>
    <w:rsid w:val="00294A52"/>
    <w:rsid w:val="0029533B"/>
    <w:rsid w:val="0029610B"/>
    <w:rsid w:val="00296D1D"/>
    <w:rsid w:val="00296DAC"/>
    <w:rsid w:val="00297741"/>
    <w:rsid w:val="002A0C09"/>
    <w:rsid w:val="002A1762"/>
    <w:rsid w:val="002A3905"/>
    <w:rsid w:val="002A3DEF"/>
    <w:rsid w:val="002A51A0"/>
    <w:rsid w:val="002B0E39"/>
    <w:rsid w:val="002B182B"/>
    <w:rsid w:val="002B322F"/>
    <w:rsid w:val="002B5337"/>
    <w:rsid w:val="002B575F"/>
    <w:rsid w:val="002B5C4E"/>
    <w:rsid w:val="002B66FE"/>
    <w:rsid w:val="002B6CF0"/>
    <w:rsid w:val="002B729B"/>
    <w:rsid w:val="002C101F"/>
    <w:rsid w:val="002C1F94"/>
    <w:rsid w:val="002C53A2"/>
    <w:rsid w:val="002D0040"/>
    <w:rsid w:val="002D0356"/>
    <w:rsid w:val="002D4177"/>
    <w:rsid w:val="002D5F30"/>
    <w:rsid w:val="002E220F"/>
    <w:rsid w:val="002E2CEE"/>
    <w:rsid w:val="002E3BD8"/>
    <w:rsid w:val="002E48C4"/>
    <w:rsid w:val="002E654A"/>
    <w:rsid w:val="002F1D70"/>
    <w:rsid w:val="002F2462"/>
    <w:rsid w:val="002F4A07"/>
    <w:rsid w:val="002F55D7"/>
    <w:rsid w:val="002F5C85"/>
    <w:rsid w:val="00300638"/>
    <w:rsid w:val="00301C9D"/>
    <w:rsid w:val="00301F80"/>
    <w:rsid w:val="00304198"/>
    <w:rsid w:val="003070A5"/>
    <w:rsid w:val="00311D70"/>
    <w:rsid w:val="003147BC"/>
    <w:rsid w:val="00315154"/>
    <w:rsid w:val="00315450"/>
    <w:rsid w:val="003157D1"/>
    <w:rsid w:val="00317456"/>
    <w:rsid w:val="00320445"/>
    <w:rsid w:val="0032100F"/>
    <w:rsid w:val="00326856"/>
    <w:rsid w:val="00326B7A"/>
    <w:rsid w:val="00331213"/>
    <w:rsid w:val="00333654"/>
    <w:rsid w:val="0033402C"/>
    <w:rsid w:val="00335280"/>
    <w:rsid w:val="003366E6"/>
    <w:rsid w:val="003402F5"/>
    <w:rsid w:val="00340521"/>
    <w:rsid w:val="00341ACE"/>
    <w:rsid w:val="003424B1"/>
    <w:rsid w:val="003455CB"/>
    <w:rsid w:val="00345C73"/>
    <w:rsid w:val="003460B1"/>
    <w:rsid w:val="00346E13"/>
    <w:rsid w:val="0034751B"/>
    <w:rsid w:val="00350293"/>
    <w:rsid w:val="003542FB"/>
    <w:rsid w:val="0035455D"/>
    <w:rsid w:val="00354A99"/>
    <w:rsid w:val="0035776C"/>
    <w:rsid w:val="00360311"/>
    <w:rsid w:val="00361922"/>
    <w:rsid w:val="00363D23"/>
    <w:rsid w:val="00367186"/>
    <w:rsid w:val="00370DC1"/>
    <w:rsid w:val="003728A4"/>
    <w:rsid w:val="003741A5"/>
    <w:rsid w:val="00377AE9"/>
    <w:rsid w:val="00381A1A"/>
    <w:rsid w:val="003833A7"/>
    <w:rsid w:val="003848D8"/>
    <w:rsid w:val="003869E0"/>
    <w:rsid w:val="003872DC"/>
    <w:rsid w:val="00387EFB"/>
    <w:rsid w:val="00390AF9"/>
    <w:rsid w:val="00397466"/>
    <w:rsid w:val="00397CA1"/>
    <w:rsid w:val="003A04D9"/>
    <w:rsid w:val="003A0F4A"/>
    <w:rsid w:val="003A401D"/>
    <w:rsid w:val="003A6148"/>
    <w:rsid w:val="003A7A48"/>
    <w:rsid w:val="003A7B42"/>
    <w:rsid w:val="003B399F"/>
    <w:rsid w:val="003B3FE7"/>
    <w:rsid w:val="003B5C87"/>
    <w:rsid w:val="003C33F6"/>
    <w:rsid w:val="003C37D7"/>
    <w:rsid w:val="003C3D2E"/>
    <w:rsid w:val="003C43A5"/>
    <w:rsid w:val="003C6689"/>
    <w:rsid w:val="003C6CAD"/>
    <w:rsid w:val="003C7716"/>
    <w:rsid w:val="003D0710"/>
    <w:rsid w:val="003D24D5"/>
    <w:rsid w:val="003D282D"/>
    <w:rsid w:val="003D3083"/>
    <w:rsid w:val="003D5C82"/>
    <w:rsid w:val="003E194D"/>
    <w:rsid w:val="003E1AB0"/>
    <w:rsid w:val="003E1C5C"/>
    <w:rsid w:val="003E2140"/>
    <w:rsid w:val="003E3249"/>
    <w:rsid w:val="003E45C4"/>
    <w:rsid w:val="003E64AD"/>
    <w:rsid w:val="003F0D79"/>
    <w:rsid w:val="003F5B46"/>
    <w:rsid w:val="00401363"/>
    <w:rsid w:val="00401C71"/>
    <w:rsid w:val="00402E47"/>
    <w:rsid w:val="00403D7F"/>
    <w:rsid w:val="00405582"/>
    <w:rsid w:val="00406A15"/>
    <w:rsid w:val="00411AF3"/>
    <w:rsid w:val="00415BB7"/>
    <w:rsid w:val="0042080C"/>
    <w:rsid w:val="00420BE7"/>
    <w:rsid w:val="0042131D"/>
    <w:rsid w:val="0042180E"/>
    <w:rsid w:val="0042254C"/>
    <w:rsid w:val="00422C4F"/>
    <w:rsid w:val="00423559"/>
    <w:rsid w:val="00424012"/>
    <w:rsid w:val="0042437F"/>
    <w:rsid w:val="00425015"/>
    <w:rsid w:val="00426BDD"/>
    <w:rsid w:val="00426BF8"/>
    <w:rsid w:val="004301E2"/>
    <w:rsid w:val="00430994"/>
    <w:rsid w:val="00431706"/>
    <w:rsid w:val="00432F69"/>
    <w:rsid w:val="004331F2"/>
    <w:rsid w:val="00435592"/>
    <w:rsid w:val="00436456"/>
    <w:rsid w:val="0044046E"/>
    <w:rsid w:val="00441B6D"/>
    <w:rsid w:val="0044337A"/>
    <w:rsid w:val="0044343F"/>
    <w:rsid w:val="00446D48"/>
    <w:rsid w:val="00447CAF"/>
    <w:rsid w:val="00450201"/>
    <w:rsid w:val="0045191A"/>
    <w:rsid w:val="00453D5D"/>
    <w:rsid w:val="00455521"/>
    <w:rsid w:val="004556EF"/>
    <w:rsid w:val="00460DE2"/>
    <w:rsid w:val="00462B07"/>
    <w:rsid w:val="00462E91"/>
    <w:rsid w:val="00465BD2"/>
    <w:rsid w:val="00465D95"/>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49A0"/>
    <w:rsid w:val="004949D8"/>
    <w:rsid w:val="00494CE6"/>
    <w:rsid w:val="00495159"/>
    <w:rsid w:val="004A09CF"/>
    <w:rsid w:val="004A2FEA"/>
    <w:rsid w:val="004A311E"/>
    <w:rsid w:val="004A698F"/>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4BF9"/>
    <w:rsid w:val="004D5174"/>
    <w:rsid w:val="004D55B3"/>
    <w:rsid w:val="004D5F5F"/>
    <w:rsid w:val="004D75C5"/>
    <w:rsid w:val="004E0A28"/>
    <w:rsid w:val="004E1BB6"/>
    <w:rsid w:val="004E2186"/>
    <w:rsid w:val="004E3150"/>
    <w:rsid w:val="004E6249"/>
    <w:rsid w:val="004E66FB"/>
    <w:rsid w:val="004F0730"/>
    <w:rsid w:val="004F3F4A"/>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FF0"/>
    <w:rsid w:val="00524C05"/>
    <w:rsid w:val="005257ED"/>
    <w:rsid w:val="0052585F"/>
    <w:rsid w:val="00525A32"/>
    <w:rsid w:val="005261E1"/>
    <w:rsid w:val="005306F8"/>
    <w:rsid w:val="0053341A"/>
    <w:rsid w:val="005355B0"/>
    <w:rsid w:val="0054023D"/>
    <w:rsid w:val="005411E4"/>
    <w:rsid w:val="00542BCB"/>
    <w:rsid w:val="0055194C"/>
    <w:rsid w:val="00551B8E"/>
    <w:rsid w:val="005548BF"/>
    <w:rsid w:val="00554EB0"/>
    <w:rsid w:val="0055742B"/>
    <w:rsid w:val="00557ABD"/>
    <w:rsid w:val="0056213C"/>
    <w:rsid w:val="00570D92"/>
    <w:rsid w:val="00575856"/>
    <w:rsid w:val="00576893"/>
    <w:rsid w:val="00580C24"/>
    <w:rsid w:val="00582518"/>
    <w:rsid w:val="00585D4A"/>
    <w:rsid w:val="005862E8"/>
    <w:rsid w:val="00587D6D"/>
    <w:rsid w:val="00591C49"/>
    <w:rsid w:val="005922DB"/>
    <w:rsid w:val="00593323"/>
    <w:rsid w:val="005947BA"/>
    <w:rsid w:val="005968EF"/>
    <w:rsid w:val="00596C1E"/>
    <w:rsid w:val="005A05BB"/>
    <w:rsid w:val="005A14B5"/>
    <w:rsid w:val="005A17D7"/>
    <w:rsid w:val="005A1CD2"/>
    <w:rsid w:val="005A27E3"/>
    <w:rsid w:val="005A2E26"/>
    <w:rsid w:val="005A2EC6"/>
    <w:rsid w:val="005A30A8"/>
    <w:rsid w:val="005A6719"/>
    <w:rsid w:val="005A691C"/>
    <w:rsid w:val="005B2392"/>
    <w:rsid w:val="005B2964"/>
    <w:rsid w:val="005B3499"/>
    <w:rsid w:val="005B34FB"/>
    <w:rsid w:val="005B64DE"/>
    <w:rsid w:val="005C0DAE"/>
    <w:rsid w:val="005C13C5"/>
    <w:rsid w:val="005C188E"/>
    <w:rsid w:val="005C24F6"/>
    <w:rsid w:val="005C37A0"/>
    <w:rsid w:val="005C492C"/>
    <w:rsid w:val="005C74B3"/>
    <w:rsid w:val="005C74C1"/>
    <w:rsid w:val="005D2349"/>
    <w:rsid w:val="005D31D4"/>
    <w:rsid w:val="005D347B"/>
    <w:rsid w:val="005D3640"/>
    <w:rsid w:val="005D3C96"/>
    <w:rsid w:val="005D5172"/>
    <w:rsid w:val="005D64AD"/>
    <w:rsid w:val="005D64B9"/>
    <w:rsid w:val="005E5507"/>
    <w:rsid w:val="005E607B"/>
    <w:rsid w:val="005E7779"/>
    <w:rsid w:val="005F0AF7"/>
    <w:rsid w:val="005F2759"/>
    <w:rsid w:val="005F4453"/>
    <w:rsid w:val="005F466D"/>
    <w:rsid w:val="005F4C58"/>
    <w:rsid w:val="005F4ED4"/>
    <w:rsid w:val="00601229"/>
    <w:rsid w:val="00601672"/>
    <w:rsid w:val="00602D1F"/>
    <w:rsid w:val="00603B67"/>
    <w:rsid w:val="0060683F"/>
    <w:rsid w:val="00610209"/>
    <w:rsid w:val="0061271C"/>
    <w:rsid w:val="00615976"/>
    <w:rsid w:val="00615AB0"/>
    <w:rsid w:val="006162A2"/>
    <w:rsid w:val="0062000A"/>
    <w:rsid w:val="006250E0"/>
    <w:rsid w:val="00626CE6"/>
    <w:rsid w:val="00627CAB"/>
    <w:rsid w:val="0063140C"/>
    <w:rsid w:val="0063158C"/>
    <w:rsid w:val="0063256E"/>
    <w:rsid w:val="00632D14"/>
    <w:rsid w:val="00635219"/>
    <w:rsid w:val="00635EC0"/>
    <w:rsid w:val="00636ABD"/>
    <w:rsid w:val="00640B58"/>
    <w:rsid w:val="00643E5D"/>
    <w:rsid w:val="006447DC"/>
    <w:rsid w:val="00645B9C"/>
    <w:rsid w:val="00646A2B"/>
    <w:rsid w:val="006475CD"/>
    <w:rsid w:val="006475DD"/>
    <w:rsid w:val="00647D1D"/>
    <w:rsid w:val="00650955"/>
    <w:rsid w:val="00651B02"/>
    <w:rsid w:val="00651B19"/>
    <w:rsid w:val="00652AFC"/>
    <w:rsid w:val="006531B7"/>
    <w:rsid w:val="0065433B"/>
    <w:rsid w:val="00654EBA"/>
    <w:rsid w:val="00655201"/>
    <w:rsid w:val="00656E03"/>
    <w:rsid w:val="006602C2"/>
    <w:rsid w:val="00660A29"/>
    <w:rsid w:val="0066204E"/>
    <w:rsid w:val="00665B58"/>
    <w:rsid w:val="0067190E"/>
    <w:rsid w:val="00672D5D"/>
    <w:rsid w:val="00673488"/>
    <w:rsid w:val="006772DC"/>
    <w:rsid w:val="00681BE8"/>
    <w:rsid w:val="00682EEB"/>
    <w:rsid w:val="00682F06"/>
    <w:rsid w:val="006865F1"/>
    <w:rsid w:val="00686BD0"/>
    <w:rsid w:val="00687C85"/>
    <w:rsid w:val="00690FCD"/>
    <w:rsid w:val="006911C1"/>
    <w:rsid w:val="00693BEE"/>
    <w:rsid w:val="00693C9E"/>
    <w:rsid w:val="006948BD"/>
    <w:rsid w:val="00695519"/>
    <w:rsid w:val="006A1302"/>
    <w:rsid w:val="006A14F4"/>
    <w:rsid w:val="006A1C8D"/>
    <w:rsid w:val="006A337F"/>
    <w:rsid w:val="006A4134"/>
    <w:rsid w:val="006A426C"/>
    <w:rsid w:val="006A5DDA"/>
    <w:rsid w:val="006A6560"/>
    <w:rsid w:val="006A6701"/>
    <w:rsid w:val="006B21F4"/>
    <w:rsid w:val="006B3753"/>
    <w:rsid w:val="006B607D"/>
    <w:rsid w:val="006B7AD6"/>
    <w:rsid w:val="006B7B57"/>
    <w:rsid w:val="006C11E2"/>
    <w:rsid w:val="006C3564"/>
    <w:rsid w:val="006C4476"/>
    <w:rsid w:val="006C4E87"/>
    <w:rsid w:val="006C50FD"/>
    <w:rsid w:val="006C7199"/>
    <w:rsid w:val="006C7C16"/>
    <w:rsid w:val="006D05AE"/>
    <w:rsid w:val="006D09DF"/>
    <w:rsid w:val="006D44C1"/>
    <w:rsid w:val="006D68A7"/>
    <w:rsid w:val="006E5651"/>
    <w:rsid w:val="006E5B85"/>
    <w:rsid w:val="006F20D0"/>
    <w:rsid w:val="006F4522"/>
    <w:rsid w:val="007017D6"/>
    <w:rsid w:val="0070265B"/>
    <w:rsid w:val="00704813"/>
    <w:rsid w:val="007077EF"/>
    <w:rsid w:val="00716771"/>
    <w:rsid w:val="00717834"/>
    <w:rsid w:val="0072290D"/>
    <w:rsid w:val="00723D6D"/>
    <w:rsid w:val="00724537"/>
    <w:rsid w:val="00727F78"/>
    <w:rsid w:val="00731724"/>
    <w:rsid w:val="00732A65"/>
    <w:rsid w:val="00732AB3"/>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54A18"/>
    <w:rsid w:val="00756A83"/>
    <w:rsid w:val="007577D7"/>
    <w:rsid w:val="007612F4"/>
    <w:rsid w:val="0076150E"/>
    <w:rsid w:val="00762035"/>
    <w:rsid w:val="00762452"/>
    <w:rsid w:val="007639E0"/>
    <w:rsid w:val="00765576"/>
    <w:rsid w:val="0076600E"/>
    <w:rsid w:val="00766A09"/>
    <w:rsid w:val="00770598"/>
    <w:rsid w:val="00772105"/>
    <w:rsid w:val="00772ABF"/>
    <w:rsid w:val="00773714"/>
    <w:rsid w:val="007741B7"/>
    <w:rsid w:val="00775507"/>
    <w:rsid w:val="0077559D"/>
    <w:rsid w:val="00775D5A"/>
    <w:rsid w:val="00775DBA"/>
    <w:rsid w:val="007772F6"/>
    <w:rsid w:val="0077760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47DC"/>
    <w:rsid w:val="007A4E18"/>
    <w:rsid w:val="007A63DE"/>
    <w:rsid w:val="007A7B8C"/>
    <w:rsid w:val="007B04A8"/>
    <w:rsid w:val="007B3D53"/>
    <w:rsid w:val="007C289B"/>
    <w:rsid w:val="007C2BEC"/>
    <w:rsid w:val="007C3B32"/>
    <w:rsid w:val="007C4346"/>
    <w:rsid w:val="007C5034"/>
    <w:rsid w:val="007C6D9E"/>
    <w:rsid w:val="007D0F33"/>
    <w:rsid w:val="007D100A"/>
    <w:rsid w:val="007D1932"/>
    <w:rsid w:val="007D1C43"/>
    <w:rsid w:val="007D2032"/>
    <w:rsid w:val="007D4660"/>
    <w:rsid w:val="007D6C53"/>
    <w:rsid w:val="007E1E87"/>
    <w:rsid w:val="007E3E0D"/>
    <w:rsid w:val="007E5B3F"/>
    <w:rsid w:val="007E736A"/>
    <w:rsid w:val="007E782E"/>
    <w:rsid w:val="007F010D"/>
    <w:rsid w:val="007F2257"/>
    <w:rsid w:val="007F23A2"/>
    <w:rsid w:val="007F41BE"/>
    <w:rsid w:val="007F57A4"/>
    <w:rsid w:val="0080091D"/>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6367"/>
    <w:rsid w:val="008166DC"/>
    <w:rsid w:val="00816A0B"/>
    <w:rsid w:val="00816DAB"/>
    <w:rsid w:val="00816E22"/>
    <w:rsid w:val="0081770E"/>
    <w:rsid w:val="0082020C"/>
    <w:rsid w:val="00825640"/>
    <w:rsid w:val="00827194"/>
    <w:rsid w:val="00830C53"/>
    <w:rsid w:val="008311EE"/>
    <w:rsid w:val="0083212B"/>
    <w:rsid w:val="008344DF"/>
    <w:rsid w:val="00837FAA"/>
    <w:rsid w:val="00837FE9"/>
    <w:rsid w:val="00841F77"/>
    <w:rsid w:val="008437D7"/>
    <w:rsid w:val="00844503"/>
    <w:rsid w:val="00847C71"/>
    <w:rsid w:val="00850D3C"/>
    <w:rsid w:val="008512A3"/>
    <w:rsid w:val="00851D8B"/>
    <w:rsid w:val="00852921"/>
    <w:rsid w:val="00852B55"/>
    <w:rsid w:val="008545B9"/>
    <w:rsid w:val="00855F59"/>
    <w:rsid w:val="00861465"/>
    <w:rsid w:val="00863390"/>
    <w:rsid w:val="0086385C"/>
    <w:rsid w:val="008654EF"/>
    <w:rsid w:val="00871168"/>
    <w:rsid w:val="00871916"/>
    <w:rsid w:val="008745B2"/>
    <w:rsid w:val="008758A0"/>
    <w:rsid w:val="00880100"/>
    <w:rsid w:val="00882058"/>
    <w:rsid w:val="008827C5"/>
    <w:rsid w:val="00882D59"/>
    <w:rsid w:val="0088670E"/>
    <w:rsid w:val="00890DA1"/>
    <w:rsid w:val="00893445"/>
    <w:rsid w:val="008A2A22"/>
    <w:rsid w:val="008A385B"/>
    <w:rsid w:val="008A4EFF"/>
    <w:rsid w:val="008A510E"/>
    <w:rsid w:val="008A522A"/>
    <w:rsid w:val="008A59D9"/>
    <w:rsid w:val="008B179F"/>
    <w:rsid w:val="008B1C93"/>
    <w:rsid w:val="008B3254"/>
    <w:rsid w:val="008B4464"/>
    <w:rsid w:val="008B454D"/>
    <w:rsid w:val="008B6C86"/>
    <w:rsid w:val="008B750B"/>
    <w:rsid w:val="008C037D"/>
    <w:rsid w:val="008C3162"/>
    <w:rsid w:val="008D058A"/>
    <w:rsid w:val="008D453D"/>
    <w:rsid w:val="008D47FC"/>
    <w:rsid w:val="008D5D8F"/>
    <w:rsid w:val="008D6053"/>
    <w:rsid w:val="008D6669"/>
    <w:rsid w:val="008D6B51"/>
    <w:rsid w:val="008E0D16"/>
    <w:rsid w:val="008E1918"/>
    <w:rsid w:val="008E1F45"/>
    <w:rsid w:val="008E2137"/>
    <w:rsid w:val="008E25AE"/>
    <w:rsid w:val="008E25C1"/>
    <w:rsid w:val="008E262E"/>
    <w:rsid w:val="008E3924"/>
    <w:rsid w:val="008E4431"/>
    <w:rsid w:val="008E50EC"/>
    <w:rsid w:val="008E5BAF"/>
    <w:rsid w:val="008E631B"/>
    <w:rsid w:val="008E784A"/>
    <w:rsid w:val="008E7A0B"/>
    <w:rsid w:val="008F13F7"/>
    <w:rsid w:val="008F3420"/>
    <w:rsid w:val="008F3EB4"/>
    <w:rsid w:val="008F5583"/>
    <w:rsid w:val="008F5B4D"/>
    <w:rsid w:val="008F7513"/>
    <w:rsid w:val="008F7559"/>
    <w:rsid w:val="0090222C"/>
    <w:rsid w:val="00902BE0"/>
    <w:rsid w:val="009031B0"/>
    <w:rsid w:val="00905909"/>
    <w:rsid w:val="00907425"/>
    <w:rsid w:val="00911E09"/>
    <w:rsid w:val="00913E3E"/>
    <w:rsid w:val="009142B4"/>
    <w:rsid w:val="009174B9"/>
    <w:rsid w:val="00917837"/>
    <w:rsid w:val="00922D21"/>
    <w:rsid w:val="009233B2"/>
    <w:rsid w:val="00923C34"/>
    <w:rsid w:val="00924152"/>
    <w:rsid w:val="0092513D"/>
    <w:rsid w:val="00925B47"/>
    <w:rsid w:val="00925C42"/>
    <w:rsid w:val="00925FF6"/>
    <w:rsid w:val="00926C56"/>
    <w:rsid w:val="00927A9F"/>
    <w:rsid w:val="00927D22"/>
    <w:rsid w:val="009312F5"/>
    <w:rsid w:val="00931AFB"/>
    <w:rsid w:val="00933577"/>
    <w:rsid w:val="009335CC"/>
    <w:rsid w:val="00935A55"/>
    <w:rsid w:val="00936D01"/>
    <w:rsid w:val="009377BE"/>
    <w:rsid w:val="00940A53"/>
    <w:rsid w:val="00941CEB"/>
    <w:rsid w:val="0094329C"/>
    <w:rsid w:val="00946CEE"/>
    <w:rsid w:val="00947567"/>
    <w:rsid w:val="009505A4"/>
    <w:rsid w:val="009506DD"/>
    <w:rsid w:val="00951446"/>
    <w:rsid w:val="00953B28"/>
    <w:rsid w:val="009540D0"/>
    <w:rsid w:val="00954322"/>
    <w:rsid w:val="009555BC"/>
    <w:rsid w:val="00955910"/>
    <w:rsid w:val="00955D87"/>
    <w:rsid w:val="0095673E"/>
    <w:rsid w:val="00956F59"/>
    <w:rsid w:val="00957CAA"/>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82BB7"/>
    <w:rsid w:val="009859B9"/>
    <w:rsid w:val="00985FCA"/>
    <w:rsid w:val="0098794D"/>
    <w:rsid w:val="0099087F"/>
    <w:rsid w:val="00993095"/>
    <w:rsid w:val="009940DB"/>
    <w:rsid w:val="0099497B"/>
    <w:rsid w:val="00994D1C"/>
    <w:rsid w:val="00994F4F"/>
    <w:rsid w:val="0099578D"/>
    <w:rsid w:val="009A0453"/>
    <w:rsid w:val="009A2CA4"/>
    <w:rsid w:val="009A5D2F"/>
    <w:rsid w:val="009A6F79"/>
    <w:rsid w:val="009B0D05"/>
    <w:rsid w:val="009B38D0"/>
    <w:rsid w:val="009B4CA6"/>
    <w:rsid w:val="009B52CC"/>
    <w:rsid w:val="009B5900"/>
    <w:rsid w:val="009B79F8"/>
    <w:rsid w:val="009C03FB"/>
    <w:rsid w:val="009C5560"/>
    <w:rsid w:val="009C685C"/>
    <w:rsid w:val="009C6F4C"/>
    <w:rsid w:val="009D13FD"/>
    <w:rsid w:val="009D1A34"/>
    <w:rsid w:val="009D266A"/>
    <w:rsid w:val="009D4564"/>
    <w:rsid w:val="009D7AAD"/>
    <w:rsid w:val="009E2587"/>
    <w:rsid w:val="009E2D45"/>
    <w:rsid w:val="009E3E97"/>
    <w:rsid w:val="009E4AFA"/>
    <w:rsid w:val="009E4BC7"/>
    <w:rsid w:val="009E5772"/>
    <w:rsid w:val="009E6F2D"/>
    <w:rsid w:val="009E79D0"/>
    <w:rsid w:val="009F238C"/>
    <w:rsid w:val="009F593F"/>
    <w:rsid w:val="009F5D2B"/>
    <w:rsid w:val="009F6D86"/>
    <w:rsid w:val="009F7E07"/>
    <w:rsid w:val="00A023EC"/>
    <w:rsid w:val="00A04295"/>
    <w:rsid w:val="00A05640"/>
    <w:rsid w:val="00A07259"/>
    <w:rsid w:val="00A07DBD"/>
    <w:rsid w:val="00A10A11"/>
    <w:rsid w:val="00A12DD6"/>
    <w:rsid w:val="00A13C6A"/>
    <w:rsid w:val="00A142E0"/>
    <w:rsid w:val="00A17A9C"/>
    <w:rsid w:val="00A17B09"/>
    <w:rsid w:val="00A20ED3"/>
    <w:rsid w:val="00A21E10"/>
    <w:rsid w:val="00A22B5F"/>
    <w:rsid w:val="00A25613"/>
    <w:rsid w:val="00A25B89"/>
    <w:rsid w:val="00A312D8"/>
    <w:rsid w:val="00A316A6"/>
    <w:rsid w:val="00A31E85"/>
    <w:rsid w:val="00A3562C"/>
    <w:rsid w:val="00A41196"/>
    <w:rsid w:val="00A427FD"/>
    <w:rsid w:val="00A441D8"/>
    <w:rsid w:val="00A457C6"/>
    <w:rsid w:val="00A46AD0"/>
    <w:rsid w:val="00A47063"/>
    <w:rsid w:val="00A47208"/>
    <w:rsid w:val="00A473A8"/>
    <w:rsid w:val="00A51C03"/>
    <w:rsid w:val="00A5617B"/>
    <w:rsid w:val="00A56B0A"/>
    <w:rsid w:val="00A6089C"/>
    <w:rsid w:val="00A61AC8"/>
    <w:rsid w:val="00A65812"/>
    <w:rsid w:val="00A65D4C"/>
    <w:rsid w:val="00A706DD"/>
    <w:rsid w:val="00A72FF0"/>
    <w:rsid w:val="00A742D2"/>
    <w:rsid w:val="00A76545"/>
    <w:rsid w:val="00A827F5"/>
    <w:rsid w:val="00A840D5"/>
    <w:rsid w:val="00A917DD"/>
    <w:rsid w:val="00A95663"/>
    <w:rsid w:val="00A96003"/>
    <w:rsid w:val="00A96267"/>
    <w:rsid w:val="00A97028"/>
    <w:rsid w:val="00A9789E"/>
    <w:rsid w:val="00A97EC8"/>
    <w:rsid w:val="00AA11F7"/>
    <w:rsid w:val="00AA1E49"/>
    <w:rsid w:val="00AA40D7"/>
    <w:rsid w:val="00AB0C79"/>
    <w:rsid w:val="00AB152B"/>
    <w:rsid w:val="00AB3831"/>
    <w:rsid w:val="00AB5F7D"/>
    <w:rsid w:val="00AC04F1"/>
    <w:rsid w:val="00AC0C50"/>
    <w:rsid w:val="00AC1C4B"/>
    <w:rsid w:val="00AC3F8C"/>
    <w:rsid w:val="00AC4412"/>
    <w:rsid w:val="00AC6FE2"/>
    <w:rsid w:val="00AD168D"/>
    <w:rsid w:val="00AD35FF"/>
    <w:rsid w:val="00AD4E2F"/>
    <w:rsid w:val="00AD53AC"/>
    <w:rsid w:val="00AD60B9"/>
    <w:rsid w:val="00AE0C41"/>
    <w:rsid w:val="00AE2513"/>
    <w:rsid w:val="00AE6BA7"/>
    <w:rsid w:val="00AE6C90"/>
    <w:rsid w:val="00AF091F"/>
    <w:rsid w:val="00AF128A"/>
    <w:rsid w:val="00AF2977"/>
    <w:rsid w:val="00AF3925"/>
    <w:rsid w:val="00AF4CB7"/>
    <w:rsid w:val="00AF57D1"/>
    <w:rsid w:val="00AF5D90"/>
    <w:rsid w:val="00AF667D"/>
    <w:rsid w:val="00AF77FA"/>
    <w:rsid w:val="00B011DA"/>
    <w:rsid w:val="00B019AC"/>
    <w:rsid w:val="00B01EC3"/>
    <w:rsid w:val="00B023EC"/>
    <w:rsid w:val="00B036CB"/>
    <w:rsid w:val="00B0675E"/>
    <w:rsid w:val="00B109FE"/>
    <w:rsid w:val="00B1180C"/>
    <w:rsid w:val="00B11D4C"/>
    <w:rsid w:val="00B12519"/>
    <w:rsid w:val="00B14356"/>
    <w:rsid w:val="00B1567E"/>
    <w:rsid w:val="00B17658"/>
    <w:rsid w:val="00B20EE3"/>
    <w:rsid w:val="00B21540"/>
    <w:rsid w:val="00B2292F"/>
    <w:rsid w:val="00B22F32"/>
    <w:rsid w:val="00B23389"/>
    <w:rsid w:val="00B24398"/>
    <w:rsid w:val="00B246B4"/>
    <w:rsid w:val="00B24828"/>
    <w:rsid w:val="00B25888"/>
    <w:rsid w:val="00B25C8A"/>
    <w:rsid w:val="00B27139"/>
    <w:rsid w:val="00B27399"/>
    <w:rsid w:val="00B30E04"/>
    <w:rsid w:val="00B323AA"/>
    <w:rsid w:val="00B34662"/>
    <w:rsid w:val="00B350F2"/>
    <w:rsid w:val="00B37893"/>
    <w:rsid w:val="00B40736"/>
    <w:rsid w:val="00B41122"/>
    <w:rsid w:val="00B42E4C"/>
    <w:rsid w:val="00B43169"/>
    <w:rsid w:val="00B43F85"/>
    <w:rsid w:val="00B445D6"/>
    <w:rsid w:val="00B45855"/>
    <w:rsid w:val="00B45D5F"/>
    <w:rsid w:val="00B517B7"/>
    <w:rsid w:val="00B525BE"/>
    <w:rsid w:val="00B52E73"/>
    <w:rsid w:val="00B5364A"/>
    <w:rsid w:val="00B55AE4"/>
    <w:rsid w:val="00B57FAC"/>
    <w:rsid w:val="00B601FF"/>
    <w:rsid w:val="00B61D8D"/>
    <w:rsid w:val="00B64245"/>
    <w:rsid w:val="00B64318"/>
    <w:rsid w:val="00B66028"/>
    <w:rsid w:val="00B6608F"/>
    <w:rsid w:val="00B70109"/>
    <w:rsid w:val="00B7018C"/>
    <w:rsid w:val="00B709F4"/>
    <w:rsid w:val="00B739B0"/>
    <w:rsid w:val="00B73A45"/>
    <w:rsid w:val="00B7415D"/>
    <w:rsid w:val="00B80FBF"/>
    <w:rsid w:val="00B814A3"/>
    <w:rsid w:val="00B828B4"/>
    <w:rsid w:val="00B836FB"/>
    <w:rsid w:val="00B900CE"/>
    <w:rsid w:val="00B90216"/>
    <w:rsid w:val="00B926E6"/>
    <w:rsid w:val="00B941C1"/>
    <w:rsid w:val="00B95B84"/>
    <w:rsid w:val="00B96F38"/>
    <w:rsid w:val="00B97EDD"/>
    <w:rsid w:val="00BA152A"/>
    <w:rsid w:val="00BA2379"/>
    <w:rsid w:val="00BA2B4E"/>
    <w:rsid w:val="00BA34F0"/>
    <w:rsid w:val="00BA3F47"/>
    <w:rsid w:val="00BA6730"/>
    <w:rsid w:val="00BA7862"/>
    <w:rsid w:val="00BB2859"/>
    <w:rsid w:val="00BB487C"/>
    <w:rsid w:val="00BB5DD7"/>
    <w:rsid w:val="00BC0359"/>
    <w:rsid w:val="00BC0F27"/>
    <w:rsid w:val="00BC4E39"/>
    <w:rsid w:val="00BC6642"/>
    <w:rsid w:val="00BD0232"/>
    <w:rsid w:val="00BD0559"/>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5097"/>
    <w:rsid w:val="00C25319"/>
    <w:rsid w:val="00C2579C"/>
    <w:rsid w:val="00C31263"/>
    <w:rsid w:val="00C32A7E"/>
    <w:rsid w:val="00C33208"/>
    <w:rsid w:val="00C34981"/>
    <w:rsid w:val="00C34F28"/>
    <w:rsid w:val="00C35624"/>
    <w:rsid w:val="00C368DF"/>
    <w:rsid w:val="00C36BD0"/>
    <w:rsid w:val="00C43E26"/>
    <w:rsid w:val="00C44037"/>
    <w:rsid w:val="00C511BB"/>
    <w:rsid w:val="00C521BD"/>
    <w:rsid w:val="00C5441B"/>
    <w:rsid w:val="00C55941"/>
    <w:rsid w:val="00C57B5C"/>
    <w:rsid w:val="00C60AD3"/>
    <w:rsid w:val="00C61049"/>
    <w:rsid w:val="00C6171E"/>
    <w:rsid w:val="00C6320A"/>
    <w:rsid w:val="00C637B0"/>
    <w:rsid w:val="00C63FFE"/>
    <w:rsid w:val="00C670CD"/>
    <w:rsid w:val="00C739C2"/>
    <w:rsid w:val="00C800C2"/>
    <w:rsid w:val="00C81440"/>
    <w:rsid w:val="00C878E4"/>
    <w:rsid w:val="00C91EB6"/>
    <w:rsid w:val="00C924FA"/>
    <w:rsid w:val="00C92EA5"/>
    <w:rsid w:val="00C92F5E"/>
    <w:rsid w:val="00C93033"/>
    <w:rsid w:val="00C94008"/>
    <w:rsid w:val="00C9523A"/>
    <w:rsid w:val="00C9569D"/>
    <w:rsid w:val="00C97DE5"/>
    <w:rsid w:val="00CA0E0B"/>
    <w:rsid w:val="00CA10B0"/>
    <w:rsid w:val="00CA2A58"/>
    <w:rsid w:val="00CA2F8E"/>
    <w:rsid w:val="00CA7FD5"/>
    <w:rsid w:val="00CB1D49"/>
    <w:rsid w:val="00CB3211"/>
    <w:rsid w:val="00CB3287"/>
    <w:rsid w:val="00CB33E2"/>
    <w:rsid w:val="00CB41E7"/>
    <w:rsid w:val="00CB4B60"/>
    <w:rsid w:val="00CB4E68"/>
    <w:rsid w:val="00CB696F"/>
    <w:rsid w:val="00CB6CFB"/>
    <w:rsid w:val="00CC2733"/>
    <w:rsid w:val="00CC4D78"/>
    <w:rsid w:val="00CD0050"/>
    <w:rsid w:val="00CD33B0"/>
    <w:rsid w:val="00CD3A1D"/>
    <w:rsid w:val="00CD3BA7"/>
    <w:rsid w:val="00CD3CE3"/>
    <w:rsid w:val="00CD3D2E"/>
    <w:rsid w:val="00CD41BA"/>
    <w:rsid w:val="00CD5803"/>
    <w:rsid w:val="00CD595C"/>
    <w:rsid w:val="00CE1572"/>
    <w:rsid w:val="00CE1C64"/>
    <w:rsid w:val="00CE2271"/>
    <w:rsid w:val="00CE28E6"/>
    <w:rsid w:val="00CE4908"/>
    <w:rsid w:val="00CE65F6"/>
    <w:rsid w:val="00CE7481"/>
    <w:rsid w:val="00CE7E15"/>
    <w:rsid w:val="00CF0664"/>
    <w:rsid w:val="00CF0A8F"/>
    <w:rsid w:val="00CF3B48"/>
    <w:rsid w:val="00CF47C0"/>
    <w:rsid w:val="00CF5394"/>
    <w:rsid w:val="00D03ECE"/>
    <w:rsid w:val="00D048CE"/>
    <w:rsid w:val="00D05A5D"/>
    <w:rsid w:val="00D06443"/>
    <w:rsid w:val="00D1009F"/>
    <w:rsid w:val="00D10998"/>
    <w:rsid w:val="00D151F6"/>
    <w:rsid w:val="00D1622A"/>
    <w:rsid w:val="00D163A5"/>
    <w:rsid w:val="00D20200"/>
    <w:rsid w:val="00D2256E"/>
    <w:rsid w:val="00D23391"/>
    <w:rsid w:val="00D24AB3"/>
    <w:rsid w:val="00D3003B"/>
    <w:rsid w:val="00D31805"/>
    <w:rsid w:val="00D31B65"/>
    <w:rsid w:val="00D31D56"/>
    <w:rsid w:val="00D32FA5"/>
    <w:rsid w:val="00D330C0"/>
    <w:rsid w:val="00D337E0"/>
    <w:rsid w:val="00D363A6"/>
    <w:rsid w:val="00D42915"/>
    <w:rsid w:val="00D4592C"/>
    <w:rsid w:val="00D47476"/>
    <w:rsid w:val="00D47D30"/>
    <w:rsid w:val="00D47E8B"/>
    <w:rsid w:val="00D50B0A"/>
    <w:rsid w:val="00D542DA"/>
    <w:rsid w:val="00D54EDF"/>
    <w:rsid w:val="00D5512D"/>
    <w:rsid w:val="00D552B9"/>
    <w:rsid w:val="00D566A3"/>
    <w:rsid w:val="00D56ABC"/>
    <w:rsid w:val="00D62307"/>
    <w:rsid w:val="00D64E4C"/>
    <w:rsid w:val="00D6541C"/>
    <w:rsid w:val="00D67A8C"/>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E8"/>
    <w:rsid w:val="00DF08D2"/>
    <w:rsid w:val="00DF2C47"/>
    <w:rsid w:val="00DF3871"/>
    <w:rsid w:val="00DF43C4"/>
    <w:rsid w:val="00DF4D41"/>
    <w:rsid w:val="00DF4E89"/>
    <w:rsid w:val="00DF5346"/>
    <w:rsid w:val="00DF6960"/>
    <w:rsid w:val="00DF6D91"/>
    <w:rsid w:val="00E000FE"/>
    <w:rsid w:val="00E00219"/>
    <w:rsid w:val="00E0316B"/>
    <w:rsid w:val="00E038CE"/>
    <w:rsid w:val="00E0456B"/>
    <w:rsid w:val="00E04C29"/>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5520"/>
    <w:rsid w:val="00E25E10"/>
    <w:rsid w:val="00E325D5"/>
    <w:rsid w:val="00E3656F"/>
    <w:rsid w:val="00E37444"/>
    <w:rsid w:val="00E37646"/>
    <w:rsid w:val="00E41691"/>
    <w:rsid w:val="00E424A9"/>
    <w:rsid w:val="00E441FB"/>
    <w:rsid w:val="00E44C4C"/>
    <w:rsid w:val="00E45096"/>
    <w:rsid w:val="00E454EB"/>
    <w:rsid w:val="00E5219B"/>
    <w:rsid w:val="00E53D89"/>
    <w:rsid w:val="00E5518B"/>
    <w:rsid w:val="00E55D93"/>
    <w:rsid w:val="00E56D76"/>
    <w:rsid w:val="00E609FE"/>
    <w:rsid w:val="00E60EFE"/>
    <w:rsid w:val="00E678B6"/>
    <w:rsid w:val="00E73CB5"/>
    <w:rsid w:val="00E745C0"/>
    <w:rsid w:val="00E74FF2"/>
    <w:rsid w:val="00E75920"/>
    <w:rsid w:val="00E76173"/>
    <w:rsid w:val="00E76248"/>
    <w:rsid w:val="00E80CFE"/>
    <w:rsid w:val="00E80D96"/>
    <w:rsid w:val="00E82317"/>
    <w:rsid w:val="00E871FA"/>
    <w:rsid w:val="00E87A65"/>
    <w:rsid w:val="00E93660"/>
    <w:rsid w:val="00E936A4"/>
    <w:rsid w:val="00E94332"/>
    <w:rsid w:val="00E954BB"/>
    <w:rsid w:val="00E960A8"/>
    <w:rsid w:val="00E96AF6"/>
    <w:rsid w:val="00EA3665"/>
    <w:rsid w:val="00EA45E7"/>
    <w:rsid w:val="00EA4A9F"/>
    <w:rsid w:val="00EA5231"/>
    <w:rsid w:val="00EB1189"/>
    <w:rsid w:val="00EB2AFC"/>
    <w:rsid w:val="00EB2FB3"/>
    <w:rsid w:val="00EB4FA9"/>
    <w:rsid w:val="00EB5B3B"/>
    <w:rsid w:val="00EB6125"/>
    <w:rsid w:val="00EB6B66"/>
    <w:rsid w:val="00EB6C30"/>
    <w:rsid w:val="00EB78E3"/>
    <w:rsid w:val="00EB7E0A"/>
    <w:rsid w:val="00EC08A5"/>
    <w:rsid w:val="00EC10BB"/>
    <w:rsid w:val="00EC1C4B"/>
    <w:rsid w:val="00EC2D8D"/>
    <w:rsid w:val="00EC3BBB"/>
    <w:rsid w:val="00EC45D6"/>
    <w:rsid w:val="00EC62DC"/>
    <w:rsid w:val="00EC735A"/>
    <w:rsid w:val="00EC7D0F"/>
    <w:rsid w:val="00ED2F96"/>
    <w:rsid w:val="00EE3D71"/>
    <w:rsid w:val="00EE667B"/>
    <w:rsid w:val="00EF13E4"/>
    <w:rsid w:val="00EF27FE"/>
    <w:rsid w:val="00EF31FF"/>
    <w:rsid w:val="00EF36C8"/>
    <w:rsid w:val="00EF3E15"/>
    <w:rsid w:val="00EF668A"/>
    <w:rsid w:val="00EF69BB"/>
    <w:rsid w:val="00F06F33"/>
    <w:rsid w:val="00F07862"/>
    <w:rsid w:val="00F07C92"/>
    <w:rsid w:val="00F07FB6"/>
    <w:rsid w:val="00F10486"/>
    <w:rsid w:val="00F115F8"/>
    <w:rsid w:val="00F16B53"/>
    <w:rsid w:val="00F20135"/>
    <w:rsid w:val="00F20A30"/>
    <w:rsid w:val="00F2104F"/>
    <w:rsid w:val="00F24C44"/>
    <w:rsid w:val="00F318BE"/>
    <w:rsid w:val="00F32880"/>
    <w:rsid w:val="00F33297"/>
    <w:rsid w:val="00F343FB"/>
    <w:rsid w:val="00F344A4"/>
    <w:rsid w:val="00F34D8A"/>
    <w:rsid w:val="00F3540C"/>
    <w:rsid w:val="00F359FE"/>
    <w:rsid w:val="00F37B3C"/>
    <w:rsid w:val="00F42159"/>
    <w:rsid w:val="00F4256E"/>
    <w:rsid w:val="00F4283D"/>
    <w:rsid w:val="00F42D9D"/>
    <w:rsid w:val="00F42EE1"/>
    <w:rsid w:val="00F43EC8"/>
    <w:rsid w:val="00F43FFC"/>
    <w:rsid w:val="00F50FED"/>
    <w:rsid w:val="00F52100"/>
    <w:rsid w:val="00F55EE6"/>
    <w:rsid w:val="00F57ADD"/>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842AD"/>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3B17"/>
    <w:rsid w:val="00FA4735"/>
    <w:rsid w:val="00FA5407"/>
    <w:rsid w:val="00FA5E8D"/>
    <w:rsid w:val="00FA5F3D"/>
    <w:rsid w:val="00FA6113"/>
    <w:rsid w:val="00FB2A78"/>
    <w:rsid w:val="00FB399E"/>
    <w:rsid w:val="00FB5068"/>
    <w:rsid w:val="00FB5E1B"/>
    <w:rsid w:val="00FB7F50"/>
    <w:rsid w:val="00FC1C8E"/>
    <w:rsid w:val="00FC2A85"/>
    <w:rsid w:val="00FC2C40"/>
    <w:rsid w:val="00FC36D3"/>
    <w:rsid w:val="00FC3B87"/>
    <w:rsid w:val="00FC3D92"/>
    <w:rsid w:val="00FC40AF"/>
    <w:rsid w:val="00FC4D0B"/>
    <w:rsid w:val="00FC7DD3"/>
    <w:rsid w:val="00FD0A16"/>
    <w:rsid w:val="00FD332A"/>
    <w:rsid w:val="00FD47AC"/>
    <w:rsid w:val="00FD4BBD"/>
    <w:rsid w:val="00FD6708"/>
    <w:rsid w:val="00FD71D7"/>
    <w:rsid w:val="00FE115C"/>
    <w:rsid w:val="00FE1232"/>
    <w:rsid w:val="00FE28A7"/>
    <w:rsid w:val="00FE3D7D"/>
    <w:rsid w:val="00FE6DCF"/>
    <w:rsid w:val="00FF0841"/>
    <w:rsid w:val="00FF1E5B"/>
    <w:rsid w:val="00FF2451"/>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qFormat/>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paragraph" w:styleId="TOCHeading">
    <w:name w:val="TOC Heading"/>
    <w:basedOn w:val="Heading1"/>
    <w:next w:val="Normal"/>
    <w:uiPriority w:val="39"/>
    <w:unhideWhenUsed/>
    <w:qFormat/>
    <w:rsid w:val="0077559D"/>
    <w:pPr>
      <w:keepLines/>
      <w:bidi w:val="0"/>
      <w:spacing w:before="240" w:line="259" w:lineRule="auto"/>
      <w:outlineLvl w:val="9"/>
    </w:pPr>
    <w:rPr>
      <w:rFonts w:asciiTheme="majorHAnsi" w:eastAsiaTheme="majorEastAsia" w:hAnsiTheme="majorHAnsi" w:cstheme="majorBidi"/>
      <w:b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22709970">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34106-917E-4444-A4A6-D3447D26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306</TotalTime>
  <Pages>8</Pages>
  <Words>3337</Words>
  <Characters>19022</Characters>
  <Application>Microsoft Office Word</Application>
  <DocSecurity>0</DocSecurity>
  <Lines>158</Lines>
  <Paragraphs>44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22315</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15</cp:revision>
  <cp:lastPrinted>2024-12-08T13:30:00Z</cp:lastPrinted>
  <dcterms:created xsi:type="dcterms:W3CDTF">2024-12-08T04:42:00Z</dcterms:created>
  <dcterms:modified xsi:type="dcterms:W3CDTF">2024-12-14T15:08:00Z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