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26784" w14:textId="77777777" w:rsidR="00FC342E" w:rsidRPr="00FC342E" w:rsidRDefault="00FC342E" w:rsidP="00FC342E">
      <w:pPr>
        <w:spacing w:before="100" w:beforeAutospacing="1" w:after="100" w:afterAutospacing="1" w:line="240" w:lineRule="auto"/>
        <w:ind w:firstLine="0"/>
        <w:jc w:val="center"/>
        <w:rPr>
          <w:rFonts w:ascii="Times New Roman" w:eastAsia="Times New Roman" w:hAnsi="Times New Roman" w:cs="Times New Roman"/>
          <w:sz w:val="24"/>
          <w:szCs w:val="24"/>
        </w:rPr>
      </w:pPr>
      <w:r w:rsidRPr="00FC342E">
        <w:rPr>
          <w:rFonts w:ascii="Times New Roman" w:eastAsia="Times New Roman" w:hAnsi="Times New Roman" w:cs="Times New Roman"/>
          <w:b/>
          <w:bCs/>
          <w:color w:val="00B050"/>
          <w:sz w:val="24"/>
          <w:szCs w:val="24"/>
          <w:rtl/>
        </w:rPr>
        <w:t>بسمه تعالی</w:t>
      </w:r>
    </w:p>
    <w:p w14:paraId="0B6A1291" w14:textId="77777777" w:rsidR="00FC342E" w:rsidRPr="00FC342E" w:rsidRDefault="00FC342E" w:rsidP="00FC342E">
      <w:pPr>
        <w:spacing w:before="100" w:beforeAutospacing="1" w:after="100" w:afterAutospacing="1" w:line="240" w:lineRule="auto"/>
        <w:ind w:firstLine="0"/>
        <w:jc w:val="center"/>
        <w:rPr>
          <w:rFonts w:ascii="Times New Roman" w:eastAsia="Times New Roman" w:hAnsi="Times New Roman" w:cs="Times New Roman"/>
          <w:sz w:val="24"/>
          <w:szCs w:val="24"/>
          <w:rtl/>
        </w:rPr>
      </w:pPr>
      <w:r w:rsidRPr="00FC342E">
        <w:rPr>
          <w:rFonts w:ascii="Times New Roman" w:eastAsia="Times New Roman" w:hAnsi="Times New Roman" w:cs="Times New Roman"/>
          <w:b/>
          <w:bCs/>
          <w:color w:val="00B050"/>
          <w:sz w:val="24"/>
          <w:szCs w:val="24"/>
          <w:rtl/>
        </w:rPr>
        <w:t> </w:t>
      </w:r>
    </w:p>
    <w:p w14:paraId="1EC3BBF0" w14:textId="77777777" w:rsidR="00F0414A" w:rsidRPr="000163A7" w:rsidRDefault="00F0414A" w:rsidP="00F0414A">
      <w:pPr>
        <w:autoSpaceDE w:val="0"/>
        <w:autoSpaceDN w:val="0"/>
        <w:adjustRightInd w:val="0"/>
        <w:spacing w:line="240" w:lineRule="auto"/>
        <w:rPr>
          <w:rFonts w:ascii="IRANSans" w:hAnsi="IRANSans" w:cs="IRANSans"/>
          <w:b/>
          <w:bCs/>
          <w:color w:val="C00000"/>
          <w:sz w:val="28"/>
          <w:shd w:val="clear" w:color="auto" w:fill="FFFFFF"/>
          <w:lang w:val="x-none"/>
        </w:rPr>
      </w:pPr>
      <w:r w:rsidRPr="000163A7">
        <w:rPr>
          <w:rFonts w:ascii="IRANSans" w:hAnsi="IRANSans" w:cs="IRANSans"/>
          <w:b/>
          <w:bCs/>
          <w:color w:val="C00000"/>
          <w:sz w:val="28"/>
          <w:shd w:val="clear" w:color="auto" w:fill="FFFFFF"/>
          <w:rtl/>
          <w:lang w:val="x-none"/>
        </w:rPr>
        <w:t>درس خارج فقه استاد معظم حاج سید محمدجواد شبیری</w:t>
      </w:r>
    </w:p>
    <w:p w14:paraId="560DADAB" w14:textId="771EE905" w:rsidR="00F0414A" w:rsidRPr="000163A7" w:rsidRDefault="00F0414A" w:rsidP="00F0414A">
      <w:pPr>
        <w:autoSpaceDE w:val="0"/>
        <w:autoSpaceDN w:val="0"/>
        <w:adjustRightInd w:val="0"/>
        <w:spacing w:line="240" w:lineRule="auto"/>
        <w:rPr>
          <w:rFonts w:ascii="IRANSans" w:hAnsi="IRANSans" w:cs="IRANSans"/>
          <w:b/>
          <w:bCs/>
          <w:color w:val="C00000"/>
          <w:sz w:val="28"/>
          <w:shd w:val="clear" w:color="auto" w:fill="FFFFFF"/>
          <w:rtl/>
        </w:rPr>
      </w:pPr>
      <w:r w:rsidRPr="000163A7">
        <w:rPr>
          <w:rFonts w:ascii="IRANSans" w:hAnsi="IRANSans" w:cs="IRANSans"/>
          <w:b/>
          <w:bCs/>
          <w:color w:val="C00000"/>
          <w:sz w:val="28"/>
          <w:shd w:val="clear" w:color="auto" w:fill="FFFFFF"/>
          <w:rtl/>
          <w:lang w:val="x-none"/>
        </w:rPr>
        <w:t>14030</w:t>
      </w:r>
      <w:r w:rsidRPr="000163A7">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lang w:val="x-none"/>
        </w:rPr>
        <w:t>20</w:t>
      </w:r>
    </w:p>
    <w:p w14:paraId="65CC5DE6" w14:textId="40E28D51" w:rsidR="00F0414A" w:rsidRPr="000163A7" w:rsidRDefault="00F0414A" w:rsidP="00F0414A">
      <w:pPr>
        <w:autoSpaceDE w:val="0"/>
        <w:autoSpaceDN w:val="0"/>
        <w:adjustRightInd w:val="0"/>
        <w:spacing w:line="240" w:lineRule="auto"/>
        <w:rPr>
          <w:rFonts w:ascii="IRANSans" w:hAnsi="IRANSans" w:cs="IRANSans"/>
          <w:b/>
          <w:bCs/>
          <w:color w:val="C00000"/>
          <w:sz w:val="28"/>
          <w:shd w:val="clear" w:color="auto" w:fill="FFFFFF"/>
        </w:rPr>
      </w:pPr>
      <w:r w:rsidRPr="000163A7">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57</w:t>
      </w:r>
      <w:bookmarkStart w:id="0" w:name="_GoBack"/>
      <w:bookmarkEnd w:id="0"/>
    </w:p>
    <w:p w14:paraId="2254F496" w14:textId="3433B20F" w:rsidR="00FC342E" w:rsidRPr="00F0414A" w:rsidRDefault="00F0414A" w:rsidP="00F0414A">
      <w:pPr>
        <w:rPr>
          <w:rFonts w:ascii="IRMitra" w:hAnsi="IRMitra" w:cs="IRMitra"/>
          <w:color w:val="984806" w:themeColor="accent6" w:themeShade="80"/>
          <w:sz w:val="24"/>
          <w:szCs w:val="24"/>
          <w:rtl/>
        </w:rPr>
      </w:pPr>
      <w:r w:rsidRPr="000163A7">
        <w:rPr>
          <w:rFonts w:hint="cs"/>
          <w:color w:val="984806" w:themeColor="accent6" w:themeShade="80"/>
          <w:rtl/>
        </w:rPr>
        <w:t xml:space="preserve">مقرر: امیر حقیقی </w:t>
      </w:r>
      <w:r w:rsidRPr="000163A7">
        <w:rPr>
          <w:rFonts w:hint="cs"/>
          <w:color w:val="984806" w:themeColor="accent6" w:themeShade="80"/>
        </w:rPr>
        <w:t xml:space="preserve"> </w:t>
      </w:r>
      <w:r w:rsidRPr="000163A7">
        <w:rPr>
          <w:rFonts w:hint="cs"/>
          <w:color w:val="984806" w:themeColor="accent6" w:themeShade="80"/>
          <w:rtl/>
        </w:rPr>
        <w:t xml:space="preserve"> </w:t>
      </w:r>
      <w:r w:rsidRPr="000163A7">
        <w:rPr>
          <w:rFonts w:hint="cs"/>
          <w:noProof/>
          <w:color w:val="984806" w:themeColor="accent6" w:themeShade="80"/>
          <w:u w:val="single"/>
          <w:rtl/>
        </w:rPr>
        <w:fldChar w:fldCharType="begin"/>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TOC</w:instrText>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o "1-9" \h \z \u</w:instrText>
      </w:r>
      <w:r w:rsidRPr="000163A7">
        <w:rPr>
          <w:rFonts w:hint="cs"/>
          <w:noProof/>
          <w:color w:val="984806" w:themeColor="accent6" w:themeShade="80"/>
          <w:u w:val="single"/>
          <w:rtl/>
        </w:rPr>
        <w:instrText xml:space="preserve"> </w:instrText>
      </w:r>
      <w:r w:rsidRPr="000163A7">
        <w:rPr>
          <w:rFonts w:hint="cs"/>
          <w:noProof/>
          <w:color w:val="984806" w:themeColor="accent6" w:themeShade="80"/>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4B2003">
        <w:rPr>
          <w:rFonts w:ascii="Times New Roman" w:eastAsia="Times New Roman" w:hAnsi="Times New Roman" w:cs="B Titr" w:hint="cs"/>
          <w:bCs/>
          <w:i/>
          <w:color w:val="0070C0"/>
          <w:szCs w:val="24"/>
          <w:rtl/>
        </w:rPr>
        <w:t> </w:t>
      </w:r>
      <w:r w:rsidR="00FC342E" w:rsidRPr="00FC342E">
        <w:rPr>
          <w:rFonts w:ascii="Times New Roman" w:eastAsia="Times New Roman" w:hAnsi="Times New Roman" w:cs="B Titr" w:hint="cs"/>
          <w:b/>
          <w:bCs/>
          <w:color w:val="0070C0"/>
          <w:sz w:val="24"/>
          <w:szCs w:val="24"/>
          <w:rtl/>
        </w:rPr>
        <w:t> </w:t>
      </w:r>
    </w:p>
    <w:p w14:paraId="68E6641C" w14:textId="2871D29A" w:rsidR="00FC342E" w:rsidRPr="00FC342E" w:rsidRDefault="00FC342E" w:rsidP="00F0414A">
      <w:pPr>
        <w:spacing w:before="100" w:beforeAutospacing="1" w:after="100" w:afterAutospacing="1" w:line="240" w:lineRule="auto"/>
        <w:ind w:firstLine="0"/>
        <w:jc w:val="left"/>
        <w:rPr>
          <w:rFonts w:ascii="Times New Roman" w:eastAsia="Times New Roman" w:hAnsi="Times New Roman" w:cs="Times New Roman"/>
          <w:sz w:val="24"/>
          <w:szCs w:val="24"/>
        </w:rPr>
      </w:pPr>
      <w:r w:rsidRPr="00FC342E">
        <w:rPr>
          <w:rFonts w:ascii="Times New Roman" w:eastAsia="Times New Roman" w:hAnsi="Times New Roman" w:cs="Times New Roman"/>
          <w:b/>
          <w:bCs/>
          <w:color w:val="FF0000"/>
          <w:sz w:val="28"/>
          <w:rtl/>
        </w:rPr>
        <w:t>موضوع:</w:t>
      </w:r>
      <w:r w:rsidRPr="00FC342E">
        <w:rPr>
          <w:rFonts w:ascii="Times New Roman" w:eastAsia="Times New Roman" w:hAnsi="Times New Roman" w:cs="Times New Roman"/>
          <w:sz w:val="24"/>
          <w:szCs w:val="24"/>
          <w:rtl/>
        </w:rPr>
        <w:t xml:space="preserve"> </w:t>
      </w:r>
      <w:r w:rsidRPr="00FC342E">
        <w:rPr>
          <w:rFonts w:ascii="IRBadr" w:eastAsia="Times New Roman" w:hAnsi="IRBadr" w:cs="IRBadr"/>
          <w:sz w:val="28"/>
          <w:rtl/>
        </w:rPr>
        <w:t>زکات/پرداخت قیمت /مدار زمان در قیمت‌گذاری/ ضمان تلف / روایات</w:t>
      </w:r>
      <w:r w:rsidRPr="00FC342E">
        <w:rPr>
          <w:rFonts w:ascii="Times New Roman" w:eastAsia="Times New Roman" w:hAnsi="Times New Roman" w:cs="Times New Roman"/>
          <w:sz w:val="24"/>
          <w:szCs w:val="24"/>
          <w:rtl/>
        </w:rPr>
        <w:t xml:space="preserve"> </w:t>
      </w:r>
    </w:p>
    <w:p w14:paraId="636A9E13" w14:textId="77777777" w:rsidR="00FC342E" w:rsidRDefault="00FC342E" w:rsidP="002203E4">
      <w:pPr>
        <w:pStyle w:val="Heading10"/>
        <w:spacing w:line="240" w:lineRule="auto"/>
        <w:ind w:firstLine="397"/>
        <w:jc w:val="both"/>
        <w:rPr>
          <w:rStyle w:val="Emphasis"/>
          <w:rtl/>
        </w:rPr>
      </w:pPr>
    </w:p>
    <w:p w14:paraId="4561B22D" w14:textId="77777777" w:rsidR="00F72246" w:rsidRDefault="00F72246" w:rsidP="009C0B89">
      <w:pPr>
        <w:rPr>
          <w:rFonts w:ascii="IRBadr" w:hAnsi="IRBadr" w:cs="IRBadr"/>
          <w:b/>
          <w:bCs/>
          <w:color w:val="00B050"/>
          <w:rtl/>
        </w:rPr>
      </w:pPr>
      <w:bookmarkStart w:id="1" w:name="FehStart"/>
      <w:bookmarkEnd w:id="1"/>
      <w:r w:rsidRPr="009C0B89">
        <w:rPr>
          <w:rFonts w:ascii="IRBadr" w:hAnsi="IRBadr" w:cs="IRBadr"/>
          <w:b/>
          <w:bCs/>
          <w:color w:val="00B050"/>
          <w:rtl/>
        </w:rPr>
        <w:t>أعوذ باللّه من الشیطان الرجیم</w:t>
      </w:r>
      <w:r w:rsidRPr="009C0B89">
        <w:rPr>
          <w:rFonts w:ascii="IRBadr" w:hAnsi="IRBadr" w:cs="IRBadr" w:hint="cs"/>
          <w:b/>
          <w:bCs/>
          <w:color w:val="00B050"/>
          <w:rtl/>
        </w:rPr>
        <w:t>.</w:t>
      </w:r>
      <w:r w:rsidRPr="009C0B89">
        <w:rPr>
          <w:rFonts w:ascii="IRBadr" w:hAnsi="IRBadr" w:cs="IRBadr"/>
          <w:b/>
          <w:bCs/>
          <w:color w:val="00B050"/>
          <w:rtl/>
        </w:rPr>
        <w:t xml:space="preserve"> بسم ‌اللّه الرحمن الرحیم</w:t>
      </w:r>
      <w:r w:rsidRPr="009C0B89">
        <w:rPr>
          <w:rFonts w:ascii="IRBadr" w:hAnsi="IRBadr" w:cs="IRBadr" w:hint="cs"/>
          <w:b/>
          <w:bCs/>
          <w:color w:val="00B050"/>
          <w:rtl/>
        </w:rPr>
        <w:t>، و به نستعین؛ إنّه خیر ناصر و معین.</w:t>
      </w:r>
      <w:r w:rsidRPr="009C0B89">
        <w:rPr>
          <w:rFonts w:ascii="IRBadr" w:hAnsi="IRBadr" w:cs="IRBadr"/>
          <w:b/>
          <w:bCs/>
          <w:color w:val="00B050"/>
          <w:rtl/>
        </w:rPr>
        <w:t xml:space="preserve"> الحمد للّه ربّ العالمین</w:t>
      </w:r>
      <w:r w:rsidRPr="009C0B89">
        <w:rPr>
          <w:rFonts w:ascii="IRBadr" w:hAnsi="IRBadr" w:cs="IRBadr" w:hint="cs"/>
          <w:b/>
          <w:bCs/>
          <w:color w:val="00B050"/>
          <w:rtl/>
        </w:rPr>
        <w:t>،</w:t>
      </w:r>
      <w:r w:rsidRPr="009C0B89">
        <w:rPr>
          <w:rFonts w:ascii="IRBadr" w:hAnsi="IRBadr" w:cs="IRBadr"/>
          <w:b/>
          <w:bCs/>
          <w:color w:val="00B050"/>
          <w:rtl/>
        </w:rPr>
        <w:t xml:space="preserve"> و صلّی اللّه علی سیّدنا </w:t>
      </w:r>
      <w:r w:rsidRPr="009C0B89">
        <w:rPr>
          <w:rFonts w:ascii="IRBadr" w:hAnsi="IRBadr" w:cs="IRBadr" w:hint="cs"/>
          <w:b/>
          <w:bCs/>
          <w:color w:val="00B050"/>
          <w:rtl/>
        </w:rPr>
        <w:t xml:space="preserve">و نبیّنا </w:t>
      </w:r>
      <w:r w:rsidRPr="009C0B89">
        <w:rPr>
          <w:rFonts w:ascii="IRBadr" w:hAnsi="IRBadr" w:cs="IRBadr"/>
          <w:b/>
          <w:bCs/>
          <w:color w:val="00B050"/>
          <w:rtl/>
        </w:rPr>
        <w:t>محمّد و آله الطاهرین</w:t>
      </w:r>
      <w:r w:rsidRPr="009C0B89">
        <w:rPr>
          <w:rFonts w:ascii="IRBadr" w:hAnsi="IRBadr" w:cs="IRBadr" w:hint="cs"/>
          <w:b/>
          <w:bCs/>
          <w:color w:val="00B050"/>
          <w:rtl/>
        </w:rPr>
        <w:t>،</w:t>
      </w:r>
      <w:r w:rsidRPr="009C0B89">
        <w:rPr>
          <w:rFonts w:ascii="IRBadr" w:hAnsi="IRBadr" w:cs="IRBadr"/>
          <w:b/>
          <w:bCs/>
          <w:color w:val="00B050"/>
          <w:rtl/>
        </w:rPr>
        <w:t xml:space="preserve"> و اللعن علی أعدائهم أجمعین</w:t>
      </w:r>
      <w:r w:rsidRPr="009C0B89">
        <w:rPr>
          <w:rFonts w:ascii="IRBadr" w:hAnsi="IRBadr" w:cs="IRBadr" w:hint="cs"/>
          <w:b/>
          <w:bCs/>
          <w:color w:val="00B050"/>
          <w:rtl/>
        </w:rPr>
        <w:t xml:space="preserve"> من الآن إلی قیام یوم الدین</w:t>
      </w:r>
      <w:r w:rsidRPr="009C0B89">
        <w:rPr>
          <w:rFonts w:ascii="IRBadr" w:hAnsi="IRBadr" w:cs="IRBadr"/>
          <w:b/>
          <w:bCs/>
          <w:color w:val="00B050"/>
          <w:rtl/>
        </w:rPr>
        <w:t>.</w:t>
      </w:r>
    </w:p>
    <w:p w14:paraId="1D6BDFC2" w14:textId="77777777" w:rsidR="00FC342E" w:rsidRPr="009C0B89" w:rsidRDefault="00FC342E" w:rsidP="009C0B89">
      <w:pPr>
        <w:rPr>
          <w:rFonts w:ascii="IRBadr" w:hAnsi="IRBadr" w:cs="IRBadr"/>
          <w:b/>
          <w:bCs/>
          <w:color w:val="00B050"/>
          <w:rtl/>
        </w:rPr>
      </w:pPr>
    </w:p>
    <w:p w14:paraId="4FFD493B" w14:textId="77777777" w:rsidR="00FD029A" w:rsidRDefault="00881593" w:rsidP="00881593">
      <w:pPr>
        <w:pStyle w:val="Heading1"/>
        <w:rPr>
          <w:rtl/>
        </w:rPr>
      </w:pPr>
      <w:bookmarkStart w:id="2" w:name="_Toc184621586"/>
      <w:bookmarkStart w:id="3" w:name="_Toc184622869"/>
      <w:bookmarkStart w:id="4" w:name="_Toc184623019"/>
      <w:bookmarkStart w:id="5" w:name="_Toc184623039"/>
      <w:bookmarkStart w:id="6" w:name="_Toc184625199"/>
      <w:bookmarkStart w:id="7" w:name="_Toc184625386"/>
      <w:bookmarkStart w:id="8" w:name="_Toc184627286"/>
      <w:bookmarkStart w:id="9" w:name="_Toc184627321"/>
      <w:bookmarkStart w:id="10" w:name="_Toc185497621"/>
      <w:r>
        <w:rPr>
          <w:rFonts w:hint="cs"/>
          <w:rtl/>
        </w:rPr>
        <w:t>روایات دال بر مدار ضمان</w:t>
      </w:r>
      <w:bookmarkEnd w:id="2"/>
      <w:bookmarkEnd w:id="3"/>
      <w:bookmarkEnd w:id="4"/>
      <w:bookmarkEnd w:id="5"/>
      <w:bookmarkEnd w:id="6"/>
      <w:bookmarkEnd w:id="7"/>
      <w:bookmarkEnd w:id="8"/>
      <w:bookmarkEnd w:id="9"/>
      <w:bookmarkEnd w:id="10"/>
    </w:p>
    <w:p w14:paraId="42EF30F4" w14:textId="77777777" w:rsidR="0078732A" w:rsidRDefault="00881593" w:rsidP="00881593">
      <w:pPr>
        <w:spacing w:line="240" w:lineRule="auto"/>
        <w:ind w:firstLine="397"/>
        <w:rPr>
          <w:rFonts w:ascii="IRBadr" w:hAnsi="IRBadr" w:cs="IRBadr"/>
          <w:sz w:val="34"/>
          <w:rtl/>
        </w:rPr>
      </w:pPr>
      <w:r>
        <w:rPr>
          <w:rFonts w:ascii="IRBadr" w:hAnsi="IRBadr" w:cs="IRBadr" w:hint="cs"/>
          <w:sz w:val="34"/>
          <w:rtl/>
        </w:rPr>
        <w:t>بحث در روایاتی بود که دال بر مدار ضمان</w:t>
      </w:r>
      <w:r w:rsidR="009F18BC">
        <w:rPr>
          <w:rFonts w:ascii="IRBadr" w:hAnsi="IRBadr" w:cs="IRBadr" w:hint="cs"/>
          <w:sz w:val="34"/>
          <w:rtl/>
        </w:rPr>
        <w:t xml:space="preserve"> در قیمت‌گذاری</w:t>
      </w:r>
      <w:r>
        <w:rPr>
          <w:rFonts w:ascii="IRBadr" w:hAnsi="IRBadr" w:cs="IRBadr" w:hint="cs"/>
          <w:sz w:val="34"/>
          <w:rtl/>
        </w:rPr>
        <w:t xml:space="preserve"> است.</w:t>
      </w:r>
    </w:p>
    <w:p w14:paraId="6D35D648" w14:textId="77777777" w:rsidR="0078732A" w:rsidRDefault="0078732A" w:rsidP="0078732A">
      <w:pPr>
        <w:pStyle w:val="Heading2"/>
        <w:rPr>
          <w:rtl/>
        </w:rPr>
      </w:pPr>
      <w:bookmarkStart w:id="11" w:name="_Toc184621587"/>
      <w:bookmarkStart w:id="12" w:name="_Toc184622870"/>
      <w:bookmarkStart w:id="13" w:name="_Toc184623020"/>
      <w:bookmarkStart w:id="14" w:name="_Toc184623040"/>
      <w:bookmarkStart w:id="15" w:name="_Toc184625200"/>
      <w:bookmarkStart w:id="16" w:name="_Toc184625387"/>
      <w:bookmarkStart w:id="17" w:name="_Toc184627287"/>
      <w:bookmarkStart w:id="18" w:name="_Toc184627322"/>
      <w:bookmarkStart w:id="19" w:name="_Toc185497622"/>
      <w:r>
        <w:rPr>
          <w:rFonts w:hint="cs"/>
          <w:rtl/>
        </w:rPr>
        <w:t>مروری بر سخنان آیت الله والد</w:t>
      </w:r>
      <w:bookmarkEnd w:id="11"/>
      <w:bookmarkEnd w:id="12"/>
      <w:bookmarkEnd w:id="13"/>
      <w:bookmarkEnd w:id="14"/>
      <w:bookmarkEnd w:id="15"/>
      <w:bookmarkEnd w:id="16"/>
      <w:bookmarkEnd w:id="17"/>
      <w:bookmarkEnd w:id="18"/>
      <w:bookmarkEnd w:id="19"/>
      <w:r w:rsidR="00881593">
        <w:rPr>
          <w:rFonts w:hint="cs"/>
          <w:rtl/>
        </w:rPr>
        <w:t xml:space="preserve"> </w:t>
      </w:r>
    </w:p>
    <w:p w14:paraId="456A7999" w14:textId="77777777" w:rsidR="009F18BC" w:rsidRDefault="00881593" w:rsidP="009F18BC">
      <w:pPr>
        <w:spacing w:line="240" w:lineRule="auto"/>
        <w:ind w:firstLine="397"/>
        <w:rPr>
          <w:rFonts w:ascii="IRBadr" w:hAnsi="IRBadr" w:cs="IRBadr"/>
          <w:sz w:val="34"/>
          <w:rtl/>
        </w:rPr>
      </w:pPr>
      <w:r>
        <w:rPr>
          <w:rFonts w:ascii="IRBadr" w:hAnsi="IRBadr" w:cs="IRBadr" w:hint="cs"/>
          <w:sz w:val="34"/>
          <w:rtl/>
        </w:rPr>
        <w:t xml:space="preserve">آیت الله والد به تفصیل این بحث را مطرح کرده‌اند. ما به ذکر برخی از مباحث ایشان اکتفا می‌کنیم. ایشان در جلد ۲۳ </w:t>
      </w:r>
      <w:r w:rsidR="009F18BC">
        <w:rPr>
          <w:rFonts w:ascii="IRBadr" w:hAnsi="IRBadr" w:cs="IRBadr" w:hint="cs"/>
          <w:sz w:val="34"/>
          <w:rtl/>
        </w:rPr>
        <w:t>کتاب نکاح این مساله را ذکر کرده‌اند</w:t>
      </w:r>
      <w:r>
        <w:rPr>
          <w:rFonts w:ascii="IRBadr" w:hAnsi="IRBadr" w:cs="IRBadr" w:hint="cs"/>
          <w:sz w:val="34"/>
          <w:rtl/>
        </w:rPr>
        <w:t xml:space="preserve">. ایشان </w:t>
      </w:r>
      <w:r w:rsidR="009F18BC">
        <w:rPr>
          <w:rFonts w:ascii="IRBadr" w:hAnsi="IRBadr" w:cs="IRBadr" w:hint="cs"/>
          <w:sz w:val="34"/>
          <w:rtl/>
        </w:rPr>
        <w:t xml:space="preserve">ابتدا </w:t>
      </w:r>
      <w:r>
        <w:rPr>
          <w:rFonts w:ascii="IRBadr" w:hAnsi="IRBadr" w:cs="IRBadr" w:hint="cs"/>
          <w:sz w:val="34"/>
          <w:rtl/>
        </w:rPr>
        <w:t xml:space="preserve">صحیحه ابی‌ولاد -که ما به تفصیل در مورد آن بحث کردیم- را </w:t>
      </w:r>
      <w:r w:rsidR="009F18BC">
        <w:rPr>
          <w:rFonts w:ascii="IRBadr" w:hAnsi="IRBadr" w:cs="IRBadr" w:hint="cs"/>
          <w:sz w:val="34"/>
          <w:rtl/>
        </w:rPr>
        <w:t>ذکر کرده‌</w:t>
      </w:r>
      <w:r>
        <w:rPr>
          <w:rFonts w:ascii="IRBadr" w:hAnsi="IRBadr" w:cs="IRBadr" w:hint="cs"/>
          <w:sz w:val="34"/>
          <w:rtl/>
        </w:rPr>
        <w:t xml:space="preserve"> و مورد بررسی قرار داده‌اند. البته ایشان در بحث اجاره با تفصیل بیشتری از ا</w:t>
      </w:r>
      <w:r w:rsidR="009F18BC">
        <w:rPr>
          <w:rFonts w:ascii="IRBadr" w:hAnsi="IRBadr" w:cs="IRBadr" w:hint="cs"/>
          <w:sz w:val="34"/>
          <w:rtl/>
        </w:rPr>
        <w:t>ین روایت بحث کرده‌اند. پس از آن به ذکر روایات دال بر یوم تلف پرداخته‌اند.</w:t>
      </w:r>
      <w:r>
        <w:rPr>
          <w:rFonts w:ascii="IRBadr" w:hAnsi="IRBadr" w:cs="IRBadr" w:hint="cs"/>
          <w:sz w:val="34"/>
          <w:rtl/>
        </w:rPr>
        <w:t xml:space="preserve"> </w:t>
      </w:r>
    </w:p>
    <w:p w14:paraId="20C7BCB9" w14:textId="77777777" w:rsidR="009F18BC" w:rsidRDefault="009F18BC" w:rsidP="009F18BC">
      <w:pPr>
        <w:pStyle w:val="Heading3"/>
        <w:rPr>
          <w:rtl/>
        </w:rPr>
      </w:pPr>
      <w:bookmarkStart w:id="20" w:name="_Toc184622871"/>
      <w:bookmarkStart w:id="21" w:name="_Toc184623021"/>
      <w:bookmarkStart w:id="22" w:name="_Toc184623041"/>
      <w:bookmarkStart w:id="23" w:name="_Toc184625201"/>
      <w:bookmarkStart w:id="24" w:name="_Toc184625388"/>
      <w:bookmarkStart w:id="25" w:name="_Toc184627288"/>
      <w:bookmarkStart w:id="26" w:name="_Toc184627323"/>
      <w:bookmarkStart w:id="27" w:name="_Toc185497623"/>
      <w:r>
        <w:rPr>
          <w:rFonts w:hint="cs"/>
          <w:rtl/>
        </w:rPr>
        <w:t>روایات مورد استدلال بر یوم تلف در کلام آیت الله والد</w:t>
      </w:r>
      <w:bookmarkEnd w:id="20"/>
      <w:bookmarkEnd w:id="21"/>
      <w:bookmarkEnd w:id="22"/>
      <w:bookmarkEnd w:id="23"/>
      <w:bookmarkEnd w:id="24"/>
      <w:bookmarkEnd w:id="25"/>
      <w:bookmarkEnd w:id="26"/>
      <w:bookmarkEnd w:id="27"/>
    </w:p>
    <w:p w14:paraId="299FCC64"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روایاتی که ایشان در این باب ذکر نموده‌اند به شرح زیر است:</w:t>
      </w:r>
    </w:p>
    <w:p w14:paraId="7270E13B"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۱. روایت عبدالرحمن بن ابی عبدالله</w:t>
      </w:r>
    </w:p>
    <w:p w14:paraId="6F7D8A85"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۲. روایت محمد بن قیس</w:t>
      </w:r>
    </w:p>
    <w:p w14:paraId="3E37F459"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۳. صحیحه محمد بن قیس</w:t>
      </w:r>
    </w:p>
    <w:p w14:paraId="03A5C0B2"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۴. روایت عبدالله بن سنان</w:t>
      </w:r>
    </w:p>
    <w:p w14:paraId="08DE0F49"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۵. روایت ابی الورد</w:t>
      </w:r>
    </w:p>
    <w:p w14:paraId="49FD13D9"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۶. روایت زراره</w:t>
      </w:r>
    </w:p>
    <w:p w14:paraId="0CEF4BBE"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۷. روایت سماعة</w:t>
      </w:r>
    </w:p>
    <w:p w14:paraId="53397EAE" w14:textId="77777777" w:rsidR="009F18BC" w:rsidRDefault="009F18BC" w:rsidP="009F18BC">
      <w:pPr>
        <w:spacing w:line="240" w:lineRule="auto"/>
        <w:ind w:firstLine="397"/>
        <w:rPr>
          <w:rFonts w:ascii="IRBadr" w:hAnsi="IRBadr" w:cs="IRBadr"/>
          <w:sz w:val="34"/>
          <w:rtl/>
        </w:rPr>
      </w:pPr>
      <w:r>
        <w:rPr>
          <w:rFonts w:ascii="IRBadr" w:hAnsi="IRBadr" w:cs="IRBadr" w:hint="cs"/>
          <w:sz w:val="34"/>
          <w:rtl/>
        </w:rPr>
        <w:t>روایاتی که ایشان ذکر نموده همان روایاتی است که ما نیز بیان کرده و مورد بررسی قرار دادیم.</w:t>
      </w:r>
      <w:r w:rsidR="00881593">
        <w:rPr>
          <w:rFonts w:ascii="IRBadr" w:hAnsi="IRBadr" w:cs="IRBadr" w:hint="cs"/>
          <w:sz w:val="34"/>
          <w:rtl/>
        </w:rPr>
        <w:t xml:space="preserve"> </w:t>
      </w:r>
      <w:r>
        <w:rPr>
          <w:rFonts w:ascii="IRBadr" w:hAnsi="IRBadr" w:cs="IRBadr" w:hint="cs"/>
          <w:sz w:val="34"/>
          <w:rtl/>
        </w:rPr>
        <w:t xml:space="preserve">تنها </w:t>
      </w:r>
      <w:r w:rsidR="00881593">
        <w:rPr>
          <w:rFonts w:ascii="IRBadr" w:hAnsi="IRBadr" w:cs="IRBadr" w:hint="cs"/>
          <w:sz w:val="34"/>
          <w:rtl/>
        </w:rPr>
        <w:t xml:space="preserve">جناب آیت الله والد </w:t>
      </w:r>
      <w:r>
        <w:rPr>
          <w:rFonts w:ascii="IRBadr" w:hAnsi="IRBadr" w:cs="IRBadr" w:hint="cs"/>
          <w:sz w:val="34"/>
          <w:rtl/>
        </w:rPr>
        <w:t xml:space="preserve">یک روایت </w:t>
      </w:r>
      <w:r w:rsidR="00881593">
        <w:rPr>
          <w:rFonts w:ascii="IRBadr" w:hAnsi="IRBadr" w:cs="IRBadr" w:hint="cs"/>
          <w:sz w:val="34"/>
          <w:rtl/>
        </w:rPr>
        <w:t xml:space="preserve">ذکر کرده که ما آن را نقل نکردیم. </w:t>
      </w:r>
      <w:r>
        <w:rPr>
          <w:rFonts w:ascii="IRBadr" w:hAnsi="IRBadr" w:cs="IRBadr" w:hint="cs"/>
          <w:sz w:val="34"/>
          <w:rtl/>
        </w:rPr>
        <w:t>این روایت از عبدالله بن سنان است. البته ایشان در نهایت دلالت این روایت را</w:t>
      </w:r>
      <w:r w:rsidR="00881593">
        <w:rPr>
          <w:rFonts w:ascii="IRBadr" w:hAnsi="IRBadr" w:cs="IRBadr" w:hint="cs"/>
          <w:sz w:val="34"/>
          <w:rtl/>
        </w:rPr>
        <w:t xml:space="preserve"> نپذیرفته‌اند. اگر ما نیازی به ذکر این روایت دیدیم، در جلسه آینده ذکر می‌کنیم. </w:t>
      </w:r>
    </w:p>
    <w:p w14:paraId="5FBDBE10" w14:textId="77777777" w:rsidR="009F18BC" w:rsidRDefault="009F18BC" w:rsidP="009F18BC">
      <w:pPr>
        <w:pStyle w:val="Heading4"/>
        <w:rPr>
          <w:rtl/>
        </w:rPr>
      </w:pPr>
      <w:bookmarkStart w:id="28" w:name="_Toc184622872"/>
      <w:bookmarkStart w:id="29" w:name="_Toc184623022"/>
      <w:bookmarkStart w:id="30" w:name="_Toc184623042"/>
      <w:bookmarkStart w:id="31" w:name="_Toc184625202"/>
      <w:bookmarkStart w:id="32" w:name="_Toc184625389"/>
      <w:bookmarkStart w:id="33" w:name="_Toc184627289"/>
      <w:bookmarkStart w:id="34" w:name="_Toc184627324"/>
      <w:r>
        <w:rPr>
          <w:rFonts w:hint="cs"/>
          <w:rtl/>
        </w:rPr>
        <w:lastRenderedPageBreak/>
        <w:t>روایت ابی الورد</w:t>
      </w:r>
      <w:bookmarkEnd w:id="28"/>
      <w:bookmarkEnd w:id="29"/>
      <w:bookmarkEnd w:id="30"/>
      <w:bookmarkEnd w:id="31"/>
      <w:bookmarkEnd w:id="32"/>
      <w:bookmarkEnd w:id="33"/>
      <w:bookmarkEnd w:id="34"/>
    </w:p>
    <w:p w14:paraId="0D315863" w14:textId="77777777" w:rsidR="00881593" w:rsidRDefault="009F18BC" w:rsidP="009F18BC">
      <w:pPr>
        <w:spacing w:line="240" w:lineRule="auto"/>
        <w:ind w:firstLine="397"/>
        <w:rPr>
          <w:rFonts w:ascii="IRBadr" w:hAnsi="IRBadr" w:cs="IRBadr"/>
          <w:sz w:val="34"/>
          <w:rtl/>
        </w:rPr>
      </w:pPr>
      <w:r>
        <w:rPr>
          <w:rFonts w:ascii="IRBadr" w:hAnsi="IRBadr" w:cs="IRBadr" w:hint="cs"/>
          <w:sz w:val="34"/>
          <w:rtl/>
        </w:rPr>
        <w:t xml:space="preserve">آیت الله والد در ضمن بحث از روایت ابی الورد، خود </w:t>
      </w:r>
      <w:r w:rsidR="00881593">
        <w:rPr>
          <w:rFonts w:ascii="IRBadr" w:hAnsi="IRBadr" w:cs="IRBadr" w:hint="cs"/>
          <w:sz w:val="34"/>
          <w:rtl/>
        </w:rPr>
        <w:t>ابی‌ورد را توثیق نموده، و بیان کرده‌اند:</w:t>
      </w:r>
    </w:p>
    <w:p w14:paraId="39188902" w14:textId="77777777" w:rsidR="00881593" w:rsidRDefault="00881593" w:rsidP="009F18BC">
      <w:pPr>
        <w:spacing w:line="240" w:lineRule="auto"/>
        <w:ind w:firstLine="397"/>
        <w:rPr>
          <w:rFonts w:ascii="IRBadr" w:hAnsi="IRBadr" w:cs="IRBadr"/>
          <w:sz w:val="34"/>
          <w:rtl/>
        </w:rPr>
      </w:pPr>
      <w:r w:rsidRPr="00881593">
        <w:rPr>
          <w:rFonts w:ascii="IRBadr" w:hAnsi="IRBadr" w:cs="IRBadr" w:hint="cs"/>
          <w:color w:val="000080"/>
          <w:sz w:val="34"/>
          <w:rtl/>
        </w:rPr>
        <w:t>«در</w:t>
      </w:r>
      <w:r w:rsidRPr="00881593">
        <w:rPr>
          <w:rFonts w:ascii="IRBadr" w:hAnsi="IRBadr" w:cs="IRBadr"/>
          <w:color w:val="000080"/>
          <w:sz w:val="34"/>
          <w:rtl/>
        </w:rPr>
        <w:t xml:space="preserve"> </w:t>
      </w:r>
      <w:r w:rsidRPr="00881593">
        <w:rPr>
          <w:rFonts w:ascii="IRBadr" w:hAnsi="IRBadr" w:cs="IRBadr" w:hint="cs"/>
          <w:color w:val="000080"/>
          <w:sz w:val="34"/>
          <w:rtl/>
        </w:rPr>
        <w:t>كتب</w:t>
      </w:r>
      <w:r w:rsidRPr="00881593">
        <w:rPr>
          <w:rFonts w:ascii="IRBadr" w:hAnsi="IRBadr" w:cs="IRBadr"/>
          <w:color w:val="000080"/>
          <w:sz w:val="34"/>
          <w:rtl/>
        </w:rPr>
        <w:t xml:space="preserve"> </w:t>
      </w:r>
      <w:r w:rsidRPr="00881593">
        <w:rPr>
          <w:rFonts w:ascii="IRBadr" w:hAnsi="IRBadr" w:cs="IRBadr" w:hint="cs"/>
          <w:color w:val="000080"/>
          <w:sz w:val="34"/>
          <w:rtl/>
        </w:rPr>
        <w:t>اربعه</w:t>
      </w:r>
      <w:r w:rsidRPr="00881593">
        <w:rPr>
          <w:rFonts w:ascii="IRBadr" w:hAnsi="IRBadr" w:cs="IRBadr"/>
          <w:color w:val="000080"/>
          <w:sz w:val="34"/>
          <w:rtl/>
        </w:rPr>
        <w:t xml:space="preserve"> </w:t>
      </w:r>
      <w:r w:rsidRPr="00881593">
        <w:rPr>
          <w:rFonts w:ascii="IRBadr" w:hAnsi="IRBadr" w:cs="IRBadr" w:hint="cs"/>
          <w:color w:val="000080"/>
          <w:sz w:val="34"/>
          <w:rtl/>
        </w:rPr>
        <w:t>به</w:t>
      </w:r>
      <w:r w:rsidRPr="00881593">
        <w:rPr>
          <w:rFonts w:ascii="IRBadr" w:hAnsi="IRBadr" w:cs="IRBadr"/>
          <w:color w:val="000080"/>
          <w:sz w:val="34"/>
          <w:rtl/>
        </w:rPr>
        <w:t xml:space="preserve"> </w:t>
      </w:r>
      <w:r w:rsidRPr="00881593">
        <w:rPr>
          <w:rFonts w:ascii="IRBadr" w:hAnsi="IRBadr" w:cs="IRBadr" w:hint="cs"/>
          <w:color w:val="000080"/>
          <w:sz w:val="34"/>
          <w:rtl/>
        </w:rPr>
        <w:t>طور</w:t>
      </w:r>
      <w:r w:rsidRPr="00881593">
        <w:rPr>
          <w:rFonts w:ascii="IRBadr" w:hAnsi="IRBadr" w:cs="IRBadr"/>
          <w:color w:val="000080"/>
          <w:sz w:val="34"/>
          <w:rtl/>
        </w:rPr>
        <w:t xml:space="preserve"> </w:t>
      </w:r>
      <w:r w:rsidRPr="00881593">
        <w:rPr>
          <w:rFonts w:ascii="IRBadr" w:hAnsi="IRBadr" w:cs="IRBadr" w:hint="cs"/>
          <w:color w:val="000080"/>
          <w:sz w:val="34"/>
          <w:rtl/>
        </w:rPr>
        <w:t>متعدد</w:t>
      </w:r>
      <w:r w:rsidRPr="00881593">
        <w:rPr>
          <w:rFonts w:ascii="IRBadr" w:hAnsi="IRBadr" w:cs="IRBadr"/>
          <w:color w:val="000080"/>
          <w:sz w:val="34"/>
          <w:rtl/>
        </w:rPr>
        <w:t xml:space="preserve"> </w:t>
      </w:r>
      <w:r w:rsidRPr="00881593">
        <w:rPr>
          <w:rFonts w:ascii="IRBadr" w:hAnsi="IRBadr" w:cs="IRBadr" w:hint="cs"/>
          <w:color w:val="000080"/>
          <w:sz w:val="34"/>
          <w:rtl/>
        </w:rPr>
        <w:t>على</w:t>
      </w:r>
      <w:r w:rsidRPr="00881593">
        <w:rPr>
          <w:rFonts w:ascii="IRBadr" w:hAnsi="IRBadr" w:cs="IRBadr"/>
          <w:color w:val="000080"/>
          <w:sz w:val="34"/>
          <w:rtl/>
        </w:rPr>
        <w:t xml:space="preserve"> </w:t>
      </w:r>
      <w:r w:rsidRPr="00881593">
        <w:rPr>
          <w:rFonts w:ascii="IRBadr" w:hAnsi="IRBadr" w:cs="IRBadr" w:hint="cs"/>
          <w:color w:val="000080"/>
          <w:sz w:val="34"/>
          <w:rtl/>
        </w:rPr>
        <w:t>بن</w:t>
      </w:r>
      <w:r w:rsidRPr="00881593">
        <w:rPr>
          <w:rFonts w:ascii="IRBadr" w:hAnsi="IRBadr" w:cs="IRBadr"/>
          <w:color w:val="000080"/>
          <w:sz w:val="34"/>
          <w:rtl/>
        </w:rPr>
        <w:t xml:space="preserve"> </w:t>
      </w:r>
      <w:r w:rsidRPr="00881593">
        <w:rPr>
          <w:rFonts w:ascii="IRBadr" w:hAnsi="IRBadr" w:cs="IRBadr" w:hint="cs"/>
          <w:color w:val="000080"/>
          <w:sz w:val="34"/>
          <w:rtl/>
        </w:rPr>
        <w:t>رئاب</w:t>
      </w:r>
      <w:r w:rsidRPr="00881593">
        <w:rPr>
          <w:rFonts w:ascii="IRBadr" w:hAnsi="IRBadr" w:cs="IRBadr"/>
          <w:color w:val="000080"/>
          <w:sz w:val="34"/>
          <w:rtl/>
        </w:rPr>
        <w:t xml:space="preserve"> </w:t>
      </w:r>
      <w:r w:rsidRPr="00881593">
        <w:rPr>
          <w:rFonts w:ascii="IRBadr" w:hAnsi="IRBadr" w:cs="IRBadr" w:hint="cs"/>
          <w:color w:val="000080"/>
          <w:sz w:val="34"/>
          <w:rtl/>
        </w:rPr>
        <w:t>و</w:t>
      </w:r>
      <w:r w:rsidRPr="00881593">
        <w:rPr>
          <w:rFonts w:ascii="IRBadr" w:hAnsi="IRBadr" w:cs="IRBadr"/>
          <w:color w:val="000080"/>
          <w:sz w:val="34"/>
          <w:rtl/>
        </w:rPr>
        <w:t xml:space="preserve"> </w:t>
      </w:r>
      <w:r w:rsidRPr="00881593">
        <w:rPr>
          <w:rFonts w:ascii="IRBadr" w:hAnsi="IRBadr" w:cs="IRBadr" w:hint="cs"/>
          <w:color w:val="000080"/>
          <w:sz w:val="34"/>
          <w:rtl/>
        </w:rPr>
        <w:t>هشام</w:t>
      </w:r>
      <w:r w:rsidRPr="00881593">
        <w:rPr>
          <w:rFonts w:ascii="IRBadr" w:hAnsi="IRBadr" w:cs="IRBadr"/>
          <w:color w:val="000080"/>
          <w:sz w:val="34"/>
          <w:rtl/>
        </w:rPr>
        <w:t xml:space="preserve"> </w:t>
      </w:r>
      <w:r w:rsidRPr="00881593">
        <w:rPr>
          <w:rFonts w:ascii="IRBadr" w:hAnsi="IRBadr" w:cs="IRBadr" w:hint="cs"/>
          <w:color w:val="000080"/>
          <w:sz w:val="34"/>
          <w:rtl/>
        </w:rPr>
        <w:t>بن</w:t>
      </w:r>
      <w:r w:rsidRPr="00881593">
        <w:rPr>
          <w:rFonts w:ascii="IRBadr" w:hAnsi="IRBadr" w:cs="IRBadr"/>
          <w:color w:val="000080"/>
          <w:sz w:val="34"/>
          <w:rtl/>
        </w:rPr>
        <w:t xml:space="preserve"> </w:t>
      </w:r>
      <w:r w:rsidRPr="00881593">
        <w:rPr>
          <w:rFonts w:ascii="IRBadr" w:hAnsi="IRBadr" w:cs="IRBadr" w:hint="cs"/>
          <w:color w:val="000080"/>
          <w:sz w:val="34"/>
          <w:rtl/>
        </w:rPr>
        <w:t>سالم</w:t>
      </w:r>
      <w:r w:rsidRPr="00881593">
        <w:rPr>
          <w:rFonts w:ascii="IRBadr" w:hAnsi="IRBadr" w:cs="IRBadr"/>
          <w:color w:val="000080"/>
          <w:sz w:val="34"/>
          <w:rtl/>
        </w:rPr>
        <w:t xml:space="preserve"> </w:t>
      </w:r>
      <w:r w:rsidRPr="00881593">
        <w:rPr>
          <w:rFonts w:ascii="IRBadr" w:hAnsi="IRBadr" w:cs="IRBadr" w:hint="cs"/>
          <w:color w:val="000080"/>
          <w:sz w:val="34"/>
          <w:rtl/>
        </w:rPr>
        <w:t>و</w:t>
      </w:r>
      <w:r w:rsidRPr="00881593">
        <w:rPr>
          <w:rFonts w:ascii="IRBadr" w:hAnsi="IRBadr" w:cs="IRBadr"/>
          <w:color w:val="000080"/>
          <w:sz w:val="34"/>
          <w:rtl/>
        </w:rPr>
        <w:t xml:space="preserve"> </w:t>
      </w:r>
      <w:r w:rsidRPr="00881593">
        <w:rPr>
          <w:rFonts w:ascii="IRBadr" w:hAnsi="IRBadr" w:cs="IRBadr" w:hint="cs"/>
          <w:color w:val="000080"/>
          <w:sz w:val="34"/>
          <w:rtl/>
        </w:rPr>
        <w:t>محمد</w:t>
      </w:r>
      <w:r w:rsidRPr="00881593">
        <w:rPr>
          <w:rFonts w:ascii="IRBadr" w:hAnsi="IRBadr" w:cs="IRBadr"/>
          <w:color w:val="000080"/>
          <w:sz w:val="34"/>
          <w:rtl/>
        </w:rPr>
        <w:t xml:space="preserve"> </w:t>
      </w:r>
      <w:r w:rsidRPr="00881593">
        <w:rPr>
          <w:rFonts w:ascii="IRBadr" w:hAnsi="IRBadr" w:cs="IRBadr" w:hint="cs"/>
          <w:color w:val="000080"/>
          <w:sz w:val="34"/>
          <w:rtl/>
        </w:rPr>
        <w:t>بن</w:t>
      </w:r>
      <w:r w:rsidRPr="00881593">
        <w:rPr>
          <w:rFonts w:ascii="IRBadr" w:hAnsi="IRBadr" w:cs="IRBadr"/>
          <w:color w:val="000080"/>
          <w:sz w:val="34"/>
          <w:rtl/>
        </w:rPr>
        <w:t xml:space="preserve"> </w:t>
      </w:r>
      <w:r w:rsidRPr="00881593">
        <w:rPr>
          <w:rFonts w:ascii="IRBadr" w:hAnsi="IRBadr" w:cs="IRBadr" w:hint="cs"/>
          <w:color w:val="000080"/>
          <w:sz w:val="34"/>
          <w:rtl/>
        </w:rPr>
        <w:t>نعمان</w:t>
      </w:r>
      <w:r w:rsidRPr="00881593">
        <w:rPr>
          <w:rFonts w:ascii="IRBadr" w:hAnsi="IRBadr" w:cs="IRBadr"/>
          <w:color w:val="000080"/>
          <w:sz w:val="34"/>
          <w:rtl/>
        </w:rPr>
        <w:t xml:space="preserve"> </w:t>
      </w:r>
      <w:r w:rsidRPr="00881593">
        <w:rPr>
          <w:rFonts w:ascii="IRBadr" w:hAnsi="IRBadr" w:cs="IRBadr" w:hint="cs"/>
          <w:color w:val="000080"/>
          <w:sz w:val="34"/>
          <w:rtl/>
        </w:rPr>
        <w:t>از</w:t>
      </w:r>
      <w:r w:rsidRPr="00881593">
        <w:rPr>
          <w:rFonts w:ascii="IRBadr" w:hAnsi="IRBadr" w:cs="IRBadr"/>
          <w:color w:val="000080"/>
          <w:sz w:val="34"/>
          <w:rtl/>
        </w:rPr>
        <w:t xml:space="preserve"> </w:t>
      </w:r>
      <w:r w:rsidRPr="00881593">
        <w:rPr>
          <w:rFonts w:ascii="IRBadr" w:hAnsi="IRBadr" w:cs="IRBadr" w:hint="cs"/>
          <w:color w:val="000080"/>
          <w:sz w:val="34"/>
          <w:rtl/>
        </w:rPr>
        <w:t>او</w:t>
      </w:r>
      <w:r w:rsidRPr="00881593">
        <w:rPr>
          <w:rFonts w:ascii="IRBadr" w:hAnsi="IRBadr" w:cs="IRBadr"/>
          <w:color w:val="000080"/>
          <w:sz w:val="34"/>
          <w:rtl/>
        </w:rPr>
        <w:t xml:space="preserve"> </w:t>
      </w:r>
      <w:r w:rsidRPr="00881593">
        <w:rPr>
          <w:rFonts w:ascii="IRBadr" w:hAnsi="IRBadr" w:cs="IRBadr" w:hint="cs"/>
          <w:color w:val="000080"/>
          <w:sz w:val="34"/>
          <w:rtl/>
        </w:rPr>
        <w:t>روايت</w:t>
      </w:r>
      <w:r w:rsidRPr="00881593">
        <w:rPr>
          <w:rFonts w:ascii="IRBadr" w:hAnsi="IRBadr" w:cs="IRBadr"/>
          <w:color w:val="000080"/>
          <w:sz w:val="34"/>
          <w:rtl/>
        </w:rPr>
        <w:t xml:space="preserve"> </w:t>
      </w:r>
      <w:r w:rsidRPr="00881593">
        <w:rPr>
          <w:rFonts w:ascii="IRBadr" w:hAnsi="IRBadr" w:cs="IRBadr" w:hint="cs"/>
          <w:color w:val="000080"/>
          <w:sz w:val="34"/>
          <w:rtl/>
        </w:rPr>
        <w:t>دارند</w:t>
      </w:r>
      <w:r w:rsidRPr="00881593">
        <w:rPr>
          <w:rFonts w:ascii="IRBadr" w:hAnsi="IRBadr" w:cs="IRBadr"/>
          <w:color w:val="000080"/>
          <w:sz w:val="34"/>
          <w:rtl/>
        </w:rPr>
        <w:t xml:space="preserve"> </w:t>
      </w:r>
      <w:r w:rsidRPr="00881593">
        <w:rPr>
          <w:rFonts w:ascii="IRBadr" w:hAnsi="IRBadr" w:cs="IRBadr" w:hint="cs"/>
          <w:color w:val="000080"/>
          <w:sz w:val="34"/>
          <w:rtl/>
        </w:rPr>
        <w:t>و</w:t>
      </w:r>
      <w:r w:rsidRPr="00881593">
        <w:rPr>
          <w:rFonts w:ascii="IRBadr" w:hAnsi="IRBadr" w:cs="IRBadr"/>
          <w:color w:val="000080"/>
          <w:sz w:val="34"/>
          <w:rtl/>
        </w:rPr>
        <w:t xml:space="preserve"> </w:t>
      </w:r>
      <w:r w:rsidRPr="00881593">
        <w:rPr>
          <w:rFonts w:ascii="IRBadr" w:hAnsi="IRBadr" w:cs="IRBadr" w:hint="cs"/>
          <w:color w:val="000080"/>
          <w:sz w:val="34"/>
          <w:rtl/>
        </w:rPr>
        <w:t>از</w:t>
      </w:r>
      <w:r w:rsidRPr="00881593">
        <w:rPr>
          <w:rFonts w:ascii="IRBadr" w:hAnsi="IRBadr" w:cs="IRBadr"/>
          <w:color w:val="000080"/>
          <w:sz w:val="34"/>
          <w:rtl/>
        </w:rPr>
        <w:t xml:space="preserve"> </w:t>
      </w:r>
      <w:r w:rsidRPr="00881593">
        <w:rPr>
          <w:rFonts w:ascii="IRBadr" w:hAnsi="IRBadr" w:cs="IRBadr" w:hint="cs"/>
          <w:color w:val="000080"/>
          <w:sz w:val="34"/>
          <w:rtl/>
        </w:rPr>
        <w:t>طرفى</w:t>
      </w:r>
      <w:r w:rsidRPr="00881593">
        <w:rPr>
          <w:rFonts w:ascii="IRBadr" w:hAnsi="IRBadr" w:cs="IRBadr"/>
          <w:color w:val="000080"/>
          <w:sz w:val="34"/>
          <w:rtl/>
        </w:rPr>
        <w:t xml:space="preserve"> </w:t>
      </w:r>
      <w:r w:rsidRPr="00881593">
        <w:rPr>
          <w:rFonts w:ascii="IRBadr" w:hAnsi="IRBadr" w:cs="IRBadr" w:hint="cs"/>
          <w:color w:val="000080"/>
          <w:sz w:val="34"/>
          <w:rtl/>
        </w:rPr>
        <w:t>درباره</w:t>
      </w:r>
      <w:r w:rsidRPr="00881593">
        <w:rPr>
          <w:rFonts w:ascii="IRBadr" w:hAnsi="IRBadr" w:cs="IRBadr"/>
          <w:color w:val="000080"/>
          <w:sz w:val="34"/>
          <w:rtl/>
        </w:rPr>
        <w:t xml:space="preserve"> </w:t>
      </w:r>
      <w:r w:rsidRPr="00881593">
        <w:rPr>
          <w:rFonts w:ascii="IRBadr" w:hAnsi="IRBadr" w:cs="IRBadr" w:hint="cs"/>
          <w:color w:val="000080"/>
          <w:sz w:val="34"/>
          <w:rtl/>
        </w:rPr>
        <w:t>او</w:t>
      </w:r>
      <w:r w:rsidRPr="00881593">
        <w:rPr>
          <w:rFonts w:ascii="IRBadr" w:hAnsi="IRBadr" w:cs="IRBadr"/>
          <w:color w:val="000080"/>
          <w:sz w:val="34"/>
          <w:rtl/>
        </w:rPr>
        <w:t xml:space="preserve"> </w:t>
      </w:r>
      <w:r w:rsidRPr="00881593">
        <w:rPr>
          <w:rFonts w:ascii="IRBadr" w:hAnsi="IRBadr" w:cs="IRBadr" w:hint="cs"/>
          <w:color w:val="000080"/>
          <w:sz w:val="34"/>
          <w:rtl/>
        </w:rPr>
        <w:t>جرحى</w:t>
      </w:r>
      <w:r w:rsidRPr="00881593">
        <w:rPr>
          <w:rFonts w:ascii="IRBadr" w:hAnsi="IRBadr" w:cs="IRBadr"/>
          <w:color w:val="000080"/>
          <w:sz w:val="34"/>
          <w:rtl/>
        </w:rPr>
        <w:t xml:space="preserve"> </w:t>
      </w:r>
      <w:r w:rsidRPr="00881593">
        <w:rPr>
          <w:rFonts w:ascii="IRBadr" w:hAnsi="IRBadr" w:cs="IRBadr" w:hint="cs"/>
          <w:color w:val="000080"/>
          <w:sz w:val="34"/>
          <w:rtl/>
        </w:rPr>
        <w:t>هم</w:t>
      </w:r>
      <w:r w:rsidRPr="00881593">
        <w:rPr>
          <w:rFonts w:ascii="IRBadr" w:hAnsi="IRBadr" w:cs="IRBadr"/>
          <w:color w:val="000080"/>
          <w:sz w:val="34"/>
          <w:rtl/>
        </w:rPr>
        <w:t xml:space="preserve"> </w:t>
      </w:r>
      <w:r w:rsidRPr="00881593">
        <w:rPr>
          <w:rFonts w:ascii="IRBadr" w:hAnsi="IRBadr" w:cs="IRBadr" w:hint="cs"/>
          <w:color w:val="000080"/>
          <w:sz w:val="34"/>
          <w:rtl/>
        </w:rPr>
        <w:t>ذكر</w:t>
      </w:r>
      <w:r w:rsidRPr="00881593">
        <w:rPr>
          <w:rFonts w:ascii="IRBadr" w:hAnsi="IRBadr" w:cs="IRBadr"/>
          <w:color w:val="000080"/>
          <w:sz w:val="34"/>
          <w:rtl/>
        </w:rPr>
        <w:t xml:space="preserve"> </w:t>
      </w:r>
      <w:r w:rsidRPr="00881593">
        <w:rPr>
          <w:rFonts w:ascii="IRBadr" w:hAnsi="IRBadr" w:cs="IRBadr" w:hint="cs"/>
          <w:color w:val="000080"/>
          <w:sz w:val="34"/>
          <w:rtl/>
        </w:rPr>
        <w:t>نشده</w:t>
      </w:r>
      <w:r w:rsidRPr="00881593">
        <w:rPr>
          <w:rFonts w:ascii="IRBadr" w:hAnsi="IRBadr" w:cs="IRBadr"/>
          <w:color w:val="000080"/>
          <w:sz w:val="34"/>
          <w:rtl/>
        </w:rPr>
        <w:t xml:space="preserve"> </w:t>
      </w:r>
      <w:r w:rsidRPr="00881593">
        <w:rPr>
          <w:rFonts w:ascii="IRBadr" w:hAnsi="IRBadr" w:cs="IRBadr" w:hint="cs"/>
          <w:color w:val="000080"/>
          <w:sz w:val="34"/>
          <w:rtl/>
        </w:rPr>
        <w:t>است»</w:t>
      </w:r>
      <w:r>
        <w:rPr>
          <w:rStyle w:val="FootnoteReference"/>
          <w:rFonts w:ascii="IRBadr" w:hAnsi="IRBadr" w:cs="IRBadr"/>
          <w:color w:val="000080"/>
          <w:sz w:val="34"/>
          <w:rtl/>
        </w:rPr>
        <w:footnoteReference w:id="1"/>
      </w:r>
      <w:r w:rsidRPr="00881593">
        <w:rPr>
          <w:rFonts w:ascii="IRBadr" w:hAnsi="IRBadr" w:cs="IRBadr"/>
          <w:sz w:val="34"/>
          <w:rtl/>
        </w:rPr>
        <w:t>.</w:t>
      </w:r>
    </w:p>
    <w:p w14:paraId="7D4CF0A8" w14:textId="77777777" w:rsidR="00881593" w:rsidRDefault="00881593" w:rsidP="00881593">
      <w:pPr>
        <w:spacing w:line="240" w:lineRule="auto"/>
        <w:ind w:firstLine="397"/>
        <w:rPr>
          <w:rFonts w:ascii="IRBadr" w:hAnsi="IRBadr" w:cs="IRBadr"/>
          <w:sz w:val="34"/>
          <w:rtl/>
        </w:rPr>
      </w:pPr>
      <w:r>
        <w:rPr>
          <w:rFonts w:ascii="IRBadr" w:hAnsi="IRBadr" w:cs="IRBadr" w:hint="cs"/>
          <w:sz w:val="34"/>
          <w:rtl/>
        </w:rPr>
        <w:t xml:space="preserve">این سخن تمامی به نظر نمی‌رسد. روایات علی بن رئاب و هشام </w:t>
      </w:r>
      <w:r w:rsidR="0078732A">
        <w:rPr>
          <w:rFonts w:ascii="IRBadr" w:hAnsi="IRBadr" w:cs="IRBadr" w:hint="cs"/>
          <w:sz w:val="34"/>
          <w:rtl/>
        </w:rPr>
        <w:t xml:space="preserve">بن سالم </w:t>
      </w:r>
      <w:r>
        <w:rPr>
          <w:rFonts w:ascii="IRBadr" w:hAnsi="IRBadr" w:cs="IRBadr" w:hint="cs"/>
          <w:sz w:val="34"/>
          <w:rtl/>
        </w:rPr>
        <w:t>و محمد بن نعمان از ابی ورد زیاد نیست؛ بلکه هر یک از این راویان یک یا دو روایت از او نقل کرده‌اند، و آن مقداری که وارد شده باعث اطمینان به وثاقت ابی ورد نمی‌شود.</w:t>
      </w:r>
    </w:p>
    <w:p w14:paraId="0BB9628F" w14:textId="77777777" w:rsidR="00056274" w:rsidRDefault="00056274" w:rsidP="00056274">
      <w:pPr>
        <w:pStyle w:val="Heading4"/>
        <w:rPr>
          <w:rtl/>
        </w:rPr>
      </w:pPr>
      <w:bookmarkStart w:id="35" w:name="_Toc184622873"/>
      <w:bookmarkStart w:id="36" w:name="_Toc184623023"/>
      <w:bookmarkStart w:id="37" w:name="_Toc184623043"/>
      <w:bookmarkStart w:id="38" w:name="_Toc184625203"/>
      <w:bookmarkStart w:id="39" w:name="_Toc184625390"/>
      <w:bookmarkStart w:id="40" w:name="_Toc184627290"/>
      <w:bookmarkStart w:id="41" w:name="_Toc184627325"/>
      <w:r>
        <w:rPr>
          <w:rFonts w:hint="cs"/>
          <w:rtl/>
        </w:rPr>
        <w:t>روایت زراره</w:t>
      </w:r>
      <w:bookmarkEnd w:id="35"/>
      <w:bookmarkEnd w:id="36"/>
      <w:bookmarkEnd w:id="37"/>
      <w:bookmarkEnd w:id="38"/>
      <w:bookmarkEnd w:id="39"/>
      <w:bookmarkEnd w:id="40"/>
      <w:bookmarkEnd w:id="41"/>
    </w:p>
    <w:p w14:paraId="6206AF6F" w14:textId="77777777" w:rsidR="0078732A" w:rsidRDefault="0078732A" w:rsidP="00056274">
      <w:pPr>
        <w:spacing w:line="240" w:lineRule="auto"/>
        <w:ind w:firstLine="397"/>
        <w:rPr>
          <w:rFonts w:ascii="IRBadr" w:hAnsi="IRBadr" w:cs="IRBadr"/>
          <w:sz w:val="34"/>
          <w:rtl/>
        </w:rPr>
      </w:pPr>
      <w:r>
        <w:rPr>
          <w:rFonts w:ascii="IRBadr" w:hAnsi="IRBadr" w:cs="IRBadr" w:hint="cs"/>
          <w:sz w:val="34"/>
          <w:rtl/>
        </w:rPr>
        <w:t xml:space="preserve">آیت الله والد در ادامه روایت زراره که مربوط به طلاق است را ذکر کرده‌اند. این روایت مربوط به فرضی است که زوجه پیش از دخول، طلاق داده شود. پس از طلاق، نصف مهر باید به زوج برگردد. آنکه در این مساله قیمت چه روزی ملاک است، محل بحث است. ظاهر روایت زراره آن است که قیمت یوم طلاق ملاک است. در روایات متعدّدی </w:t>
      </w:r>
      <w:r w:rsidR="00056274">
        <w:rPr>
          <w:rFonts w:ascii="IRBadr" w:hAnsi="IRBadr" w:cs="IRBadr" w:hint="cs"/>
          <w:sz w:val="34"/>
          <w:rtl/>
        </w:rPr>
        <w:t xml:space="preserve">-که </w:t>
      </w:r>
      <w:r>
        <w:rPr>
          <w:rFonts w:ascii="IRBadr" w:hAnsi="IRBadr" w:cs="IRBadr" w:hint="cs"/>
          <w:sz w:val="34"/>
          <w:rtl/>
        </w:rPr>
        <w:t>در مقابل آن وارد شده</w:t>
      </w:r>
      <w:r w:rsidR="00056274">
        <w:rPr>
          <w:rFonts w:ascii="IRBadr" w:hAnsi="IRBadr" w:cs="IRBadr" w:hint="cs"/>
          <w:sz w:val="34"/>
          <w:rtl/>
        </w:rPr>
        <w:t>- ذکر شده است</w:t>
      </w:r>
      <w:r>
        <w:rPr>
          <w:rFonts w:ascii="IRBadr" w:hAnsi="IRBadr" w:cs="IRBadr" w:hint="cs"/>
          <w:sz w:val="34"/>
          <w:rtl/>
        </w:rPr>
        <w:t xml:space="preserve"> که قیمت یوم اعطاء مهر ملاک است؛ بنابراین روایت زراره به قرینه روایات دیگر باید توجیه شود. آیت الله والد آن روایات معارض را نیز ذکر نموده و بررسی کرده است. </w:t>
      </w:r>
    </w:p>
    <w:p w14:paraId="35852AF6" w14:textId="77777777" w:rsidR="0078732A" w:rsidRDefault="0078732A" w:rsidP="00056274">
      <w:pPr>
        <w:pStyle w:val="Heading4"/>
        <w:rPr>
          <w:rtl/>
        </w:rPr>
      </w:pPr>
      <w:bookmarkStart w:id="42" w:name="_Toc184621588"/>
      <w:bookmarkStart w:id="43" w:name="_Toc184622874"/>
      <w:bookmarkStart w:id="44" w:name="_Toc184623024"/>
      <w:bookmarkStart w:id="45" w:name="_Toc184623044"/>
      <w:bookmarkStart w:id="46" w:name="_Toc184625204"/>
      <w:bookmarkStart w:id="47" w:name="_Toc184625391"/>
      <w:bookmarkStart w:id="48" w:name="_Toc184627291"/>
      <w:bookmarkStart w:id="49" w:name="_Toc184627326"/>
      <w:r>
        <w:rPr>
          <w:rFonts w:hint="cs"/>
          <w:rtl/>
        </w:rPr>
        <w:t>روایت سماعه</w:t>
      </w:r>
      <w:bookmarkEnd w:id="42"/>
      <w:bookmarkEnd w:id="43"/>
      <w:bookmarkEnd w:id="44"/>
      <w:bookmarkEnd w:id="45"/>
      <w:bookmarkEnd w:id="46"/>
      <w:bookmarkEnd w:id="47"/>
      <w:bookmarkEnd w:id="48"/>
      <w:bookmarkEnd w:id="49"/>
    </w:p>
    <w:p w14:paraId="50CDFFF3" w14:textId="77777777" w:rsidR="00056274" w:rsidRDefault="00056274" w:rsidP="00056274">
      <w:pPr>
        <w:ind w:firstLine="397"/>
        <w:rPr>
          <w:rFonts w:ascii="IRBadr" w:hAnsi="IRBadr" w:cs="IRBadr"/>
          <w:sz w:val="34"/>
          <w:rtl/>
        </w:rPr>
      </w:pPr>
      <w:r>
        <w:rPr>
          <w:rFonts w:ascii="IRBadr" w:hAnsi="IRBadr" w:cs="IRBadr" w:hint="cs"/>
          <w:sz w:val="34"/>
          <w:rtl/>
        </w:rPr>
        <w:t>جناب آیت الله والد روایت سماعه را به تفصیل از سند و دلالتش بحث کرده است. این روایت به‌شرح زیر است:</w:t>
      </w:r>
    </w:p>
    <w:p w14:paraId="09E0EC4A" w14:textId="77777777" w:rsidR="0078732A" w:rsidRDefault="0078732A" w:rsidP="00056274">
      <w:pPr>
        <w:ind w:firstLine="397"/>
        <w:rPr>
          <w:rFonts w:ascii="IRBadr" w:hAnsi="IRBadr" w:cs="IRBadr"/>
          <w:sz w:val="34"/>
          <w:rtl/>
        </w:rPr>
      </w:pPr>
      <w:r>
        <w:rPr>
          <w:rFonts w:ascii="IRBadr" w:hAnsi="IRBadr" w:cs="IRBadr" w:hint="cs"/>
          <w:sz w:val="34"/>
          <w:rtl/>
        </w:rPr>
        <w:t>«</w:t>
      </w:r>
      <w:r w:rsidRPr="00D6192A">
        <w:rPr>
          <w:rFonts w:ascii="IRBadr" w:hAnsi="IRBadr" w:cs="IRBadr" w:hint="cs"/>
          <w:sz w:val="34"/>
          <w:rtl/>
        </w:rPr>
        <w:t>الْبَزَوْفَرِيُّ</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أَحْمَدَ</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إِدْرِيسَ</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أَحْمَدَ</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مُحَمَّدٍ</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أَبِي</w:t>
      </w:r>
      <w:r w:rsidRPr="00D6192A">
        <w:rPr>
          <w:rFonts w:ascii="IRBadr" w:hAnsi="IRBadr" w:cs="IRBadr"/>
          <w:sz w:val="34"/>
          <w:rtl/>
        </w:rPr>
        <w:t xml:space="preserve"> </w:t>
      </w:r>
      <w:r w:rsidRPr="00D6192A">
        <w:rPr>
          <w:rFonts w:ascii="IRBadr" w:hAnsi="IRBadr" w:cs="IRBadr" w:hint="cs"/>
          <w:sz w:val="34"/>
          <w:rtl/>
        </w:rPr>
        <w:t>أَيُّوبَ</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سَمَاعَةَ</w:t>
      </w:r>
      <w:r w:rsidRPr="00D6192A">
        <w:rPr>
          <w:rFonts w:ascii="IRBadr" w:hAnsi="IRBadr" w:cs="IRBadr"/>
          <w:sz w:val="34"/>
          <w:rtl/>
        </w:rPr>
        <w:t xml:space="preserve"> </w:t>
      </w:r>
      <w:r w:rsidRPr="00D6192A">
        <w:rPr>
          <w:rFonts w:ascii="IRBadr" w:hAnsi="IRBadr" w:cs="IRBadr" w:hint="cs"/>
          <w:sz w:val="34"/>
          <w:rtl/>
        </w:rPr>
        <w:t>قَالَ</w:t>
      </w:r>
      <w:r w:rsidRPr="00D6192A">
        <w:rPr>
          <w:rFonts w:ascii="IRBadr" w:hAnsi="IRBadr" w:cs="IRBadr"/>
          <w:sz w:val="34"/>
          <w:rtl/>
        </w:rPr>
        <w:t>:</w:t>
      </w:r>
      <w:r w:rsidRPr="00D6192A">
        <w:rPr>
          <w:rFonts w:ascii="IRBadr" w:hAnsi="IRBadr" w:cs="IRBadr"/>
          <w:color w:val="008000"/>
          <w:sz w:val="34"/>
          <w:rtl/>
        </w:rPr>
        <w:t xml:space="preserve"> </w:t>
      </w:r>
      <w:r w:rsidRPr="00D6192A">
        <w:rPr>
          <w:rFonts w:ascii="IRBadr" w:hAnsi="IRBadr" w:cs="IRBadr" w:hint="cs"/>
          <w:color w:val="008000"/>
          <w:sz w:val="34"/>
          <w:rtl/>
        </w:rPr>
        <w:t>سَأَلْتُ</w:t>
      </w:r>
      <w:r w:rsidRPr="00D6192A">
        <w:rPr>
          <w:rFonts w:ascii="IRBadr" w:hAnsi="IRBadr" w:cs="IRBadr"/>
          <w:color w:val="008000"/>
          <w:sz w:val="34"/>
          <w:rtl/>
        </w:rPr>
        <w:t xml:space="preserve"> </w:t>
      </w:r>
      <w:r w:rsidRPr="00D6192A">
        <w:rPr>
          <w:rFonts w:ascii="IRBadr" w:hAnsi="IRBadr" w:cs="IRBadr" w:hint="cs"/>
          <w:color w:val="008000"/>
          <w:sz w:val="34"/>
          <w:rtl/>
        </w:rPr>
        <w:t>أَبَا</w:t>
      </w:r>
      <w:r w:rsidRPr="00D6192A">
        <w:rPr>
          <w:rFonts w:ascii="IRBadr" w:hAnsi="IRBadr" w:cs="IRBadr"/>
          <w:color w:val="008000"/>
          <w:sz w:val="34"/>
          <w:rtl/>
        </w:rPr>
        <w:t xml:space="preserve"> </w:t>
      </w:r>
      <w:r w:rsidRPr="00D6192A">
        <w:rPr>
          <w:rFonts w:ascii="IRBadr" w:hAnsi="IRBadr" w:cs="IRBadr" w:hint="cs"/>
          <w:color w:val="008000"/>
          <w:sz w:val="34"/>
          <w:rtl/>
        </w:rPr>
        <w:t>عَبْدِ</w:t>
      </w:r>
      <w:r w:rsidRPr="00D6192A">
        <w:rPr>
          <w:rFonts w:ascii="IRBadr" w:hAnsi="IRBadr" w:cs="IRBadr"/>
          <w:color w:val="008000"/>
          <w:sz w:val="34"/>
          <w:rtl/>
        </w:rPr>
        <w:t xml:space="preserve"> </w:t>
      </w:r>
      <w:r w:rsidRPr="00D6192A">
        <w:rPr>
          <w:rFonts w:ascii="IRBadr" w:hAnsi="IRBadr" w:cs="IRBadr" w:hint="cs"/>
          <w:color w:val="008000"/>
          <w:sz w:val="34"/>
          <w:rtl/>
        </w:rPr>
        <w:t>اللَّهِ</w:t>
      </w:r>
      <w:r w:rsidRPr="00D6192A">
        <w:rPr>
          <w:rFonts w:ascii="IRBadr" w:hAnsi="IRBadr" w:cs="IRBadr"/>
          <w:color w:val="008000"/>
          <w:sz w:val="34"/>
          <w:rtl/>
        </w:rPr>
        <w:t xml:space="preserve"> </w:t>
      </w:r>
      <w:r w:rsidRPr="00D6192A">
        <w:rPr>
          <w:rFonts w:ascii="IRBadr" w:hAnsi="IRBadr" w:cs="IRBadr" w:hint="cs"/>
          <w:color w:val="008000"/>
          <w:sz w:val="34"/>
          <w:rtl/>
        </w:rPr>
        <w:t>ع</w:t>
      </w:r>
      <w:r w:rsidRPr="00D6192A">
        <w:rPr>
          <w:rFonts w:ascii="IRBadr" w:hAnsi="IRBadr" w:cs="IRBadr"/>
          <w:color w:val="008000"/>
          <w:sz w:val="34"/>
          <w:rtl/>
        </w:rPr>
        <w:t xml:space="preserve"> </w:t>
      </w:r>
      <w:r w:rsidRPr="00D6192A">
        <w:rPr>
          <w:rFonts w:ascii="IRBadr" w:hAnsi="IRBadr" w:cs="IRBadr" w:hint="cs"/>
          <w:color w:val="008000"/>
          <w:sz w:val="34"/>
          <w:rtl/>
        </w:rPr>
        <w:t>عَنْ</w:t>
      </w:r>
      <w:r w:rsidRPr="00D6192A">
        <w:rPr>
          <w:rFonts w:ascii="IRBadr" w:hAnsi="IRBadr" w:cs="IRBadr"/>
          <w:color w:val="008000"/>
          <w:sz w:val="34"/>
          <w:rtl/>
        </w:rPr>
        <w:t xml:space="preserve"> </w:t>
      </w:r>
      <w:r w:rsidRPr="00D6192A">
        <w:rPr>
          <w:rFonts w:ascii="IRBadr" w:hAnsi="IRBadr" w:cs="IRBadr" w:hint="cs"/>
          <w:color w:val="008000"/>
          <w:sz w:val="34"/>
          <w:rtl/>
        </w:rPr>
        <w:t>مَمْلُوكَةٍ</w:t>
      </w:r>
      <w:r w:rsidRPr="00D6192A">
        <w:rPr>
          <w:rFonts w:ascii="IRBadr" w:hAnsi="IRBadr" w:cs="IRBadr"/>
          <w:color w:val="008000"/>
          <w:sz w:val="34"/>
          <w:rtl/>
        </w:rPr>
        <w:t xml:space="preserve"> </w:t>
      </w:r>
      <w:r w:rsidRPr="00D6192A">
        <w:rPr>
          <w:rFonts w:ascii="IRBadr" w:hAnsi="IRBadr" w:cs="IRBadr" w:hint="cs"/>
          <w:color w:val="008000"/>
          <w:sz w:val="34"/>
          <w:rtl/>
        </w:rPr>
        <w:t>أَتَتْ</w:t>
      </w:r>
      <w:r w:rsidRPr="00D6192A">
        <w:rPr>
          <w:rFonts w:ascii="IRBadr" w:hAnsi="IRBadr" w:cs="IRBadr"/>
          <w:color w:val="008000"/>
          <w:sz w:val="34"/>
          <w:rtl/>
        </w:rPr>
        <w:t xml:space="preserve"> </w:t>
      </w:r>
      <w:r w:rsidRPr="00D6192A">
        <w:rPr>
          <w:rFonts w:ascii="IRBadr" w:hAnsi="IRBadr" w:cs="IRBadr" w:hint="cs"/>
          <w:color w:val="008000"/>
          <w:sz w:val="34"/>
          <w:rtl/>
        </w:rPr>
        <w:t>قَوْماً</w:t>
      </w:r>
      <w:r w:rsidRPr="00D6192A">
        <w:rPr>
          <w:rFonts w:ascii="IRBadr" w:hAnsi="IRBadr" w:cs="IRBadr"/>
          <w:color w:val="008000"/>
          <w:sz w:val="34"/>
          <w:rtl/>
        </w:rPr>
        <w:t xml:space="preserve"> </w:t>
      </w:r>
      <w:r w:rsidRPr="00D6192A">
        <w:rPr>
          <w:rFonts w:ascii="IRBadr" w:hAnsi="IRBadr" w:cs="IRBadr" w:hint="cs"/>
          <w:color w:val="008000"/>
          <w:sz w:val="34"/>
          <w:rtl/>
        </w:rPr>
        <w:t>فَزَعَمَتْ</w:t>
      </w:r>
      <w:r w:rsidRPr="00D6192A">
        <w:rPr>
          <w:rFonts w:ascii="IRBadr" w:hAnsi="IRBadr" w:cs="IRBadr"/>
          <w:color w:val="008000"/>
          <w:sz w:val="34"/>
          <w:rtl/>
        </w:rPr>
        <w:t xml:space="preserve"> </w:t>
      </w:r>
      <w:r w:rsidRPr="00D6192A">
        <w:rPr>
          <w:rFonts w:ascii="IRBadr" w:hAnsi="IRBadr" w:cs="IRBadr" w:hint="cs"/>
          <w:color w:val="008000"/>
          <w:sz w:val="34"/>
          <w:rtl/>
        </w:rPr>
        <w:t>أَنَّهَا</w:t>
      </w:r>
      <w:r w:rsidRPr="00D6192A">
        <w:rPr>
          <w:rFonts w:ascii="IRBadr" w:hAnsi="IRBadr" w:cs="IRBadr"/>
          <w:color w:val="008000"/>
          <w:sz w:val="34"/>
          <w:rtl/>
        </w:rPr>
        <w:t xml:space="preserve"> </w:t>
      </w:r>
      <w:r w:rsidRPr="00D6192A">
        <w:rPr>
          <w:rFonts w:ascii="IRBadr" w:hAnsi="IRBadr" w:cs="IRBadr" w:hint="cs"/>
          <w:color w:val="008000"/>
          <w:sz w:val="34"/>
          <w:rtl/>
        </w:rPr>
        <w:t>حُرَّةٌ</w:t>
      </w:r>
      <w:r w:rsidRPr="00D6192A">
        <w:rPr>
          <w:rFonts w:ascii="IRBadr" w:hAnsi="IRBadr" w:cs="IRBadr"/>
          <w:color w:val="008000"/>
          <w:sz w:val="34"/>
          <w:rtl/>
        </w:rPr>
        <w:t xml:space="preserve"> </w:t>
      </w:r>
      <w:r w:rsidRPr="00D6192A">
        <w:rPr>
          <w:rFonts w:ascii="IRBadr" w:hAnsi="IRBadr" w:cs="IRBadr" w:hint="cs"/>
          <w:color w:val="008000"/>
          <w:sz w:val="34"/>
          <w:rtl/>
        </w:rPr>
        <w:t>فَتَزَوَّجَهَا</w:t>
      </w:r>
      <w:r w:rsidRPr="00D6192A">
        <w:rPr>
          <w:rFonts w:ascii="IRBadr" w:hAnsi="IRBadr" w:cs="IRBadr"/>
          <w:color w:val="008000"/>
          <w:sz w:val="34"/>
          <w:rtl/>
        </w:rPr>
        <w:t xml:space="preserve"> </w:t>
      </w:r>
      <w:r w:rsidRPr="00D6192A">
        <w:rPr>
          <w:rFonts w:ascii="IRBadr" w:hAnsi="IRBadr" w:cs="IRBadr" w:hint="cs"/>
          <w:color w:val="008000"/>
          <w:sz w:val="34"/>
          <w:rtl/>
        </w:rPr>
        <w:t>رَجُلٌ</w:t>
      </w:r>
      <w:r w:rsidRPr="00D6192A">
        <w:rPr>
          <w:rFonts w:ascii="IRBadr" w:hAnsi="IRBadr" w:cs="IRBadr"/>
          <w:color w:val="008000"/>
          <w:sz w:val="34"/>
          <w:rtl/>
        </w:rPr>
        <w:t xml:space="preserve"> </w:t>
      </w:r>
      <w:r w:rsidRPr="00D6192A">
        <w:rPr>
          <w:rFonts w:ascii="IRBadr" w:hAnsi="IRBadr" w:cs="IRBadr" w:hint="cs"/>
          <w:color w:val="008000"/>
          <w:sz w:val="34"/>
          <w:rtl/>
        </w:rPr>
        <w:t>مِنْهُمْ</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أَوْلَدَهَا</w:t>
      </w:r>
      <w:r w:rsidRPr="00D6192A">
        <w:rPr>
          <w:rFonts w:ascii="IRBadr" w:hAnsi="IRBadr" w:cs="IRBadr"/>
          <w:color w:val="008000"/>
          <w:sz w:val="34"/>
          <w:rtl/>
        </w:rPr>
        <w:t xml:space="preserve"> </w:t>
      </w:r>
      <w:r w:rsidRPr="00D6192A">
        <w:rPr>
          <w:rFonts w:ascii="IRBadr" w:hAnsi="IRBadr" w:cs="IRBadr" w:hint="cs"/>
          <w:color w:val="008000"/>
          <w:sz w:val="34"/>
          <w:rtl/>
        </w:rPr>
        <w:t>وَلَداً</w:t>
      </w:r>
      <w:r w:rsidRPr="00D6192A">
        <w:rPr>
          <w:rFonts w:ascii="IRBadr" w:hAnsi="IRBadr" w:cs="IRBadr"/>
          <w:color w:val="008000"/>
          <w:sz w:val="34"/>
          <w:rtl/>
        </w:rPr>
        <w:t xml:space="preserve"> </w:t>
      </w:r>
      <w:r w:rsidRPr="00D6192A">
        <w:rPr>
          <w:rFonts w:ascii="IRBadr" w:hAnsi="IRBadr" w:cs="IRBadr" w:hint="cs"/>
          <w:color w:val="008000"/>
          <w:sz w:val="34"/>
          <w:rtl/>
        </w:rPr>
        <w:t>ثُمَّ</w:t>
      </w:r>
      <w:r w:rsidRPr="00D6192A">
        <w:rPr>
          <w:rFonts w:ascii="IRBadr" w:hAnsi="IRBadr" w:cs="IRBadr"/>
          <w:color w:val="008000"/>
          <w:sz w:val="34"/>
          <w:rtl/>
        </w:rPr>
        <w:t xml:space="preserve"> </w:t>
      </w:r>
      <w:r w:rsidRPr="00D6192A">
        <w:rPr>
          <w:rFonts w:ascii="IRBadr" w:hAnsi="IRBadr" w:cs="IRBadr" w:hint="cs"/>
          <w:color w:val="008000"/>
          <w:sz w:val="34"/>
          <w:rtl/>
        </w:rPr>
        <w:t>إِنَّ</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أَتَاهُمْ</w:t>
      </w:r>
      <w:r w:rsidRPr="00D6192A">
        <w:rPr>
          <w:rFonts w:ascii="IRBadr" w:hAnsi="IRBadr" w:cs="IRBadr"/>
          <w:color w:val="008000"/>
          <w:sz w:val="34"/>
          <w:rtl/>
        </w:rPr>
        <w:t xml:space="preserve"> </w:t>
      </w:r>
      <w:r w:rsidRPr="00D6192A">
        <w:rPr>
          <w:rFonts w:ascii="IRBadr" w:hAnsi="IRBadr" w:cs="IRBadr" w:hint="cs"/>
          <w:color w:val="008000"/>
          <w:sz w:val="34"/>
          <w:rtl/>
        </w:rPr>
        <w:t>فَأَقَامَ</w:t>
      </w:r>
      <w:r w:rsidRPr="00D6192A">
        <w:rPr>
          <w:rFonts w:ascii="IRBadr" w:hAnsi="IRBadr" w:cs="IRBadr"/>
          <w:color w:val="008000"/>
          <w:sz w:val="34"/>
          <w:rtl/>
        </w:rPr>
        <w:t xml:space="preserve"> </w:t>
      </w:r>
      <w:r w:rsidRPr="00D6192A">
        <w:rPr>
          <w:rFonts w:ascii="IRBadr" w:hAnsi="IRBadr" w:cs="IRBadr" w:hint="cs"/>
          <w:color w:val="008000"/>
          <w:sz w:val="34"/>
          <w:rtl/>
        </w:rPr>
        <w:t>عِنْدَهُمُ</w:t>
      </w:r>
      <w:r w:rsidRPr="00D6192A">
        <w:rPr>
          <w:rFonts w:ascii="IRBadr" w:hAnsi="IRBadr" w:cs="IRBadr"/>
          <w:color w:val="008000"/>
          <w:sz w:val="34"/>
          <w:rtl/>
        </w:rPr>
        <w:t xml:space="preserve"> </w:t>
      </w:r>
      <w:r w:rsidRPr="00D6192A">
        <w:rPr>
          <w:rFonts w:ascii="IRBadr" w:hAnsi="IRBadr" w:cs="IRBadr" w:hint="cs"/>
          <w:color w:val="008000"/>
          <w:sz w:val="34"/>
          <w:rtl/>
        </w:rPr>
        <w:t>الْبَيِّنَةَ</w:t>
      </w:r>
      <w:r w:rsidRPr="00D6192A">
        <w:rPr>
          <w:rFonts w:ascii="IRBadr" w:hAnsi="IRBadr" w:cs="IRBadr"/>
          <w:color w:val="008000"/>
          <w:sz w:val="34"/>
          <w:rtl/>
        </w:rPr>
        <w:t xml:space="preserve"> </w:t>
      </w:r>
      <w:r w:rsidRPr="00D6192A">
        <w:rPr>
          <w:rFonts w:ascii="IRBadr" w:hAnsi="IRBadr" w:cs="IRBadr" w:hint="cs"/>
          <w:color w:val="008000"/>
          <w:sz w:val="34"/>
          <w:rtl/>
        </w:rPr>
        <w:t>أَنَّهَا</w:t>
      </w:r>
      <w:r w:rsidRPr="00D6192A">
        <w:rPr>
          <w:rFonts w:ascii="IRBadr" w:hAnsi="IRBadr" w:cs="IRBadr"/>
          <w:color w:val="008000"/>
          <w:sz w:val="34"/>
          <w:rtl/>
        </w:rPr>
        <w:t xml:space="preserve"> </w:t>
      </w:r>
      <w:r w:rsidRPr="00D6192A">
        <w:rPr>
          <w:rFonts w:ascii="IRBadr" w:hAnsi="IRBadr" w:cs="IRBadr" w:hint="cs"/>
          <w:color w:val="008000"/>
          <w:sz w:val="34"/>
          <w:rtl/>
        </w:rPr>
        <w:t>مَمْلُوكَتُهُ</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أَقَرَّتِ</w:t>
      </w:r>
      <w:r w:rsidRPr="00D6192A">
        <w:rPr>
          <w:rFonts w:ascii="IRBadr" w:hAnsi="IRBadr" w:cs="IRBadr"/>
          <w:color w:val="008000"/>
          <w:sz w:val="34"/>
          <w:rtl/>
        </w:rPr>
        <w:t xml:space="preserve"> </w:t>
      </w:r>
      <w:r w:rsidRPr="00D6192A">
        <w:rPr>
          <w:rFonts w:ascii="IRBadr" w:hAnsi="IRBadr" w:cs="IRBadr" w:hint="cs"/>
          <w:color w:val="008000"/>
          <w:sz w:val="34"/>
          <w:rtl/>
        </w:rPr>
        <w:t>الْجَارِيَةُ</w:t>
      </w:r>
      <w:r w:rsidRPr="00D6192A">
        <w:rPr>
          <w:rFonts w:ascii="IRBadr" w:hAnsi="IRBadr" w:cs="IRBadr"/>
          <w:color w:val="008000"/>
          <w:sz w:val="34"/>
          <w:rtl/>
        </w:rPr>
        <w:t xml:space="preserve"> </w:t>
      </w:r>
      <w:r w:rsidRPr="00D6192A">
        <w:rPr>
          <w:rFonts w:ascii="IRBadr" w:hAnsi="IRBadr" w:cs="IRBadr" w:hint="cs"/>
          <w:color w:val="008000"/>
          <w:sz w:val="34"/>
          <w:rtl/>
        </w:rPr>
        <w:t>بِذَلِكَ</w:t>
      </w:r>
      <w:r w:rsidRPr="00D6192A">
        <w:rPr>
          <w:rFonts w:ascii="IRBadr" w:hAnsi="IRBadr" w:cs="IRBadr"/>
          <w:color w:val="008000"/>
          <w:sz w:val="34"/>
          <w:rtl/>
        </w:rPr>
        <w:t xml:space="preserve"> </w:t>
      </w:r>
      <w:r w:rsidRPr="00D6192A">
        <w:rPr>
          <w:rFonts w:ascii="IRBadr" w:hAnsi="IRBadr" w:cs="IRBadr" w:hint="cs"/>
          <w:color w:val="008000"/>
          <w:sz w:val="34"/>
          <w:rtl/>
        </w:rPr>
        <w:t>فَقَالَ</w:t>
      </w:r>
      <w:r w:rsidRPr="00D6192A">
        <w:rPr>
          <w:rFonts w:ascii="IRBadr" w:hAnsi="IRBadr" w:cs="IRBadr"/>
          <w:color w:val="008000"/>
          <w:sz w:val="34"/>
          <w:rtl/>
        </w:rPr>
        <w:t xml:space="preserve"> </w:t>
      </w:r>
      <w:r w:rsidRPr="00D6192A">
        <w:rPr>
          <w:rFonts w:ascii="IRBadr" w:hAnsi="IRBadr" w:cs="IRBadr" w:hint="cs"/>
          <w:color w:val="008000"/>
          <w:sz w:val="34"/>
          <w:rtl/>
        </w:rPr>
        <w:t>تُدْفَعُ</w:t>
      </w:r>
      <w:r w:rsidRPr="00D6192A">
        <w:rPr>
          <w:rFonts w:ascii="IRBadr" w:hAnsi="IRBadr" w:cs="IRBadr"/>
          <w:color w:val="008000"/>
          <w:sz w:val="34"/>
          <w:rtl/>
        </w:rPr>
        <w:t xml:space="preserve"> </w:t>
      </w:r>
      <w:r w:rsidRPr="00D6192A">
        <w:rPr>
          <w:rFonts w:ascii="IRBadr" w:hAnsi="IRBadr" w:cs="IRBadr" w:hint="cs"/>
          <w:color w:val="008000"/>
          <w:sz w:val="34"/>
          <w:rtl/>
        </w:rPr>
        <w:t>إِلَى</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هِيَ</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وَلَدُهَا</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عَلَى</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أَنْ</w:t>
      </w:r>
      <w:r w:rsidRPr="00D6192A">
        <w:rPr>
          <w:rFonts w:ascii="IRBadr" w:hAnsi="IRBadr" w:cs="IRBadr"/>
          <w:color w:val="008000"/>
          <w:sz w:val="34"/>
          <w:rtl/>
        </w:rPr>
        <w:t xml:space="preserve"> </w:t>
      </w:r>
      <w:r w:rsidRPr="00D6192A">
        <w:rPr>
          <w:rFonts w:ascii="IRBadr" w:hAnsi="IRBadr" w:cs="IRBadr" w:hint="cs"/>
          <w:color w:val="008000"/>
          <w:sz w:val="34"/>
          <w:rtl/>
        </w:rPr>
        <w:t>يَدْفَعَ</w:t>
      </w:r>
      <w:r w:rsidRPr="00D6192A">
        <w:rPr>
          <w:rFonts w:ascii="IRBadr" w:hAnsi="IRBadr" w:cs="IRBadr"/>
          <w:color w:val="008000"/>
          <w:sz w:val="34"/>
          <w:rtl/>
        </w:rPr>
        <w:t xml:space="preserve"> </w:t>
      </w:r>
      <w:r w:rsidRPr="00D6192A">
        <w:rPr>
          <w:rFonts w:ascii="IRBadr" w:hAnsi="IRBadr" w:cs="IRBadr" w:hint="cs"/>
          <w:color w:val="008000"/>
          <w:sz w:val="34"/>
          <w:rtl/>
        </w:rPr>
        <w:t>وَلَدَهَا</w:t>
      </w:r>
      <w:r w:rsidRPr="00D6192A">
        <w:rPr>
          <w:rFonts w:ascii="IRBadr" w:hAnsi="IRBadr" w:cs="IRBadr"/>
          <w:color w:val="008000"/>
          <w:sz w:val="34"/>
          <w:rtl/>
        </w:rPr>
        <w:t xml:space="preserve"> </w:t>
      </w:r>
      <w:r w:rsidRPr="00D6192A">
        <w:rPr>
          <w:rFonts w:ascii="IRBadr" w:hAnsi="IRBadr" w:cs="IRBadr" w:hint="cs"/>
          <w:color w:val="008000"/>
          <w:sz w:val="34"/>
          <w:rtl/>
        </w:rPr>
        <w:t>إِلَى</w:t>
      </w:r>
      <w:r w:rsidRPr="00D6192A">
        <w:rPr>
          <w:rFonts w:ascii="IRBadr" w:hAnsi="IRBadr" w:cs="IRBadr"/>
          <w:color w:val="008000"/>
          <w:sz w:val="34"/>
          <w:rtl/>
        </w:rPr>
        <w:t xml:space="preserve"> </w:t>
      </w:r>
      <w:r w:rsidRPr="00D6192A">
        <w:rPr>
          <w:rFonts w:ascii="IRBadr" w:hAnsi="IRBadr" w:cs="IRBadr" w:hint="cs"/>
          <w:color w:val="008000"/>
          <w:sz w:val="34"/>
          <w:rtl/>
        </w:rPr>
        <w:t>أَبِيهِ</w:t>
      </w:r>
      <w:r w:rsidRPr="00D6192A">
        <w:rPr>
          <w:rFonts w:ascii="IRBadr" w:hAnsi="IRBadr" w:cs="IRBadr"/>
          <w:color w:val="008000"/>
          <w:sz w:val="34"/>
          <w:rtl/>
        </w:rPr>
        <w:t xml:space="preserve"> </w:t>
      </w:r>
      <w:r w:rsidRPr="00D6192A">
        <w:rPr>
          <w:rFonts w:ascii="IRBadr" w:hAnsi="IRBadr" w:cs="IRBadr" w:hint="cs"/>
          <w:color w:val="008000"/>
          <w:sz w:val="34"/>
          <w:rtl/>
        </w:rPr>
        <w:t>بِقِيمَتِهِ</w:t>
      </w:r>
      <w:r w:rsidRPr="00D6192A">
        <w:rPr>
          <w:rFonts w:ascii="IRBadr" w:hAnsi="IRBadr" w:cs="IRBadr"/>
          <w:color w:val="008000"/>
          <w:sz w:val="34"/>
          <w:rtl/>
        </w:rPr>
        <w:t xml:space="preserve"> </w:t>
      </w:r>
      <w:r w:rsidRPr="00D6192A">
        <w:rPr>
          <w:rFonts w:ascii="IRBadr" w:hAnsi="IRBadr" w:cs="IRBadr" w:hint="cs"/>
          <w:color w:val="008000"/>
          <w:sz w:val="34"/>
          <w:rtl/>
        </w:rPr>
        <w:t>يَوْمَ</w:t>
      </w:r>
      <w:r w:rsidRPr="00D6192A">
        <w:rPr>
          <w:rFonts w:ascii="IRBadr" w:hAnsi="IRBadr" w:cs="IRBadr"/>
          <w:color w:val="008000"/>
          <w:sz w:val="34"/>
          <w:rtl/>
        </w:rPr>
        <w:t xml:space="preserve"> </w:t>
      </w:r>
      <w:r w:rsidRPr="00D6192A">
        <w:rPr>
          <w:rFonts w:ascii="IRBadr" w:hAnsi="IRBadr" w:cs="IRBadr" w:hint="cs"/>
          <w:color w:val="008000"/>
          <w:sz w:val="34"/>
          <w:rtl/>
        </w:rPr>
        <w:t>تَصِيرُ</w:t>
      </w:r>
      <w:r w:rsidRPr="00D6192A">
        <w:rPr>
          <w:rFonts w:ascii="IRBadr" w:hAnsi="IRBadr" w:cs="IRBadr"/>
          <w:color w:val="008000"/>
          <w:sz w:val="34"/>
          <w:rtl/>
        </w:rPr>
        <w:t xml:space="preserve"> </w:t>
      </w:r>
      <w:r w:rsidRPr="00D6192A">
        <w:rPr>
          <w:rFonts w:ascii="IRBadr" w:hAnsi="IRBadr" w:cs="IRBadr" w:hint="cs"/>
          <w:color w:val="008000"/>
          <w:sz w:val="34"/>
          <w:rtl/>
        </w:rPr>
        <w:t>إِلَيْهِ</w:t>
      </w:r>
      <w:r w:rsidRPr="00D6192A">
        <w:rPr>
          <w:rFonts w:ascii="IRBadr" w:hAnsi="IRBadr" w:cs="IRBadr"/>
          <w:color w:val="008000"/>
          <w:sz w:val="34"/>
          <w:rtl/>
        </w:rPr>
        <w:t xml:space="preserve"> </w:t>
      </w:r>
      <w:r w:rsidR="00056274">
        <w:rPr>
          <w:rFonts w:ascii="IRBadr" w:hAnsi="IRBadr" w:cs="IRBadr" w:hint="cs"/>
          <w:color w:val="008000"/>
          <w:sz w:val="34"/>
          <w:rtl/>
        </w:rPr>
        <w:t>...</w:t>
      </w:r>
      <w:r>
        <w:rPr>
          <w:rFonts w:ascii="IRBadr" w:hAnsi="IRBadr" w:cs="IRBadr" w:hint="cs"/>
          <w:sz w:val="34"/>
          <w:rtl/>
        </w:rPr>
        <w:t>»</w:t>
      </w:r>
      <w:r>
        <w:rPr>
          <w:rStyle w:val="FootnoteReference"/>
          <w:rFonts w:ascii="IRBadr" w:hAnsi="IRBadr" w:cs="IRBadr"/>
          <w:sz w:val="34"/>
          <w:rtl/>
        </w:rPr>
        <w:footnoteReference w:id="2"/>
      </w:r>
      <w:r w:rsidRPr="00D6192A">
        <w:rPr>
          <w:rFonts w:ascii="IRBadr" w:hAnsi="IRBadr" w:cs="IRBadr"/>
          <w:sz w:val="34"/>
          <w:rtl/>
        </w:rPr>
        <w:t>.</w:t>
      </w:r>
    </w:p>
    <w:p w14:paraId="14D592A6" w14:textId="77777777" w:rsidR="0078732A" w:rsidRDefault="0078732A" w:rsidP="0078732A">
      <w:pPr>
        <w:spacing w:line="240" w:lineRule="auto"/>
        <w:ind w:firstLine="397"/>
        <w:rPr>
          <w:rFonts w:ascii="IRBadr" w:hAnsi="IRBadr" w:cs="IRBadr"/>
          <w:sz w:val="34"/>
          <w:rtl/>
        </w:rPr>
      </w:pPr>
      <w:r>
        <w:rPr>
          <w:rFonts w:ascii="IRBadr" w:hAnsi="IRBadr" w:cs="IRBadr" w:hint="cs"/>
          <w:sz w:val="34"/>
          <w:rtl/>
        </w:rPr>
        <w:t>روایت سماعه مشتمل بر مباحث متعدّدی است. سند این روایت نیازمند توضیح است، و متن آن هم دارای چند نسخه است که باید مورد بحث واقع شود. به‌علاوه برخی نکات مربوط به فقه الحدیث روایت هم باید مورد دقت قرار گیرد.</w:t>
      </w:r>
    </w:p>
    <w:p w14:paraId="6067B3E2" w14:textId="77777777" w:rsidR="0078732A" w:rsidRDefault="0078732A" w:rsidP="00056274">
      <w:pPr>
        <w:pStyle w:val="Heading5"/>
        <w:rPr>
          <w:rtl/>
        </w:rPr>
      </w:pPr>
      <w:bookmarkStart w:id="50" w:name="_Toc184621589"/>
      <w:bookmarkStart w:id="51" w:name="_Toc184622875"/>
      <w:bookmarkStart w:id="52" w:name="_Toc184623025"/>
      <w:bookmarkStart w:id="53" w:name="_Toc184623045"/>
      <w:bookmarkStart w:id="54" w:name="_Toc184625205"/>
      <w:bookmarkStart w:id="55" w:name="_Toc184625392"/>
      <w:bookmarkStart w:id="56" w:name="_Toc184627292"/>
      <w:bookmarkStart w:id="57" w:name="_Toc184627327"/>
      <w:r>
        <w:rPr>
          <w:rFonts w:hint="cs"/>
          <w:rtl/>
        </w:rPr>
        <w:t>اختلاف نسخ روایت</w:t>
      </w:r>
      <w:r w:rsidR="002A16ED">
        <w:rPr>
          <w:rFonts w:hint="cs"/>
          <w:rtl/>
        </w:rPr>
        <w:t>: «یصیر» و «تصیر»</w:t>
      </w:r>
      <w:bookmarkEnd w:id="50"/>
      <w:bookmarkEnd w:id="51"/>
      <w:bookmarkEnd w:id="52"/>
      <w:bookmarkEnd w:id="53"/>
      <w:bookmarkEnd w:id="54"/>
      <w:bookmarkEnd w:id="55"/>
      <w:bookmarkEnd w:id="56"/>
      <w:bookmarkEnd w:id="57"/>
    </w:p>
    <w:p w14:paraId="056CCD2E" w14:textId="77777777" w:rsidR="0078732A" w:rsidRDefault="00056274" w:rsidP="0078732A">
      <w:pPr>
        <w:spacing w:line="240" w:lineRule="auto"/>
        <w:ind w:firstLine="397"/>
        <w:rPr>
          <w:rFonts w:ascii="IRBadr" w:hAnsi="IRBadr" w:cs="IRBadr"/>
          <w:sz w:val="34"/>
          <w:rtl/>
        </w:rPr>
      </w:pPr>
      <w:r>
        <w:rPr>
          <w:rFonts w:ascii="IRBadr" w:hAnsi="IRBadr" w:cs="IRBadr" w:hint="cs"/>
          <w:sz w:val="34"/>
          <w:rtl/>
        </w:rPr>
        <w:t>آیت الله والد بیان</w:t>
      </w:r>
      <w:r w:rsidR="0078732A">
        <w:rPr>
          <w:rFonts w:ascii="IRBadr" w:hAnsi="IRBadr" w:cs="IRBadr" w:hint="cs"/>
          <w:sz w:val="34"/>
          <w:rtl/>
        </w:rPr>
        <w:t xml:space="preserve"> کرده‌اند: </w:t>
      </w:r>
      <w:r w:rsidR="0078732A" w:rsidRPr="0078732A">
        <w:rPr>
          <w:rFonts w:ascii="IRBadr" w:hAnsi="IRBadr" w:cs="IRBadr" w:hint="cs"/>
          <w:color w:val="000080"/>
          <w:sz w:val="34"/>
          <w:rtl/>
        </w:rPr>
        <w:t>«استبصار</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و</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وسائل</w:t>
      </w:r>
      <w:r w:rsidR="0078732A" w:rsidRPr="0078732A">
        <w:rPr>
          <w:rFonts w:ascii="IRBadr" w:hAnsi="IRBadr" w:cs="IRBadr"/>
          <w:color w:val="000080"/>
          <w:sz w:val="34"/>
          <w:rtl/>
        </w:rPr>
        <w:t xml:space="preserve"> </w:t>
      </w:r>
      <w:r>
        <w:rPr>
          <w:rFonts w:ascii="IRBadr" w:hAnsi="IRBadr" w:cs="IRBadr" w:hint="cs"/>
          <w:color w:val="000080"/>
          <w:sz w:val="34"/>
          <w:rtl/>
        </w:rPr>
        <w:t>«</w:t>
      </w:r>
      <w:r w:rsidR="0078732A" w:rsidRPr="0078732A">
        <w:rPr>
          <w:rFonts w:ascii="IRBadr" w:hAnsi="IRBadr" w:cs="IRBadr" w:hint="cs"/>
          <w:color w:val="000080"/>
          <w:sz w:val="34"/>
          <w:rtl/>
        </w:rPr>
        <w:t>يصير</w:t>
      </w:r>
      <w:r>
        <w:rPr>
          <w:rFonts w:ascii="IRBadr" w:hAnsi="IRBadr" w:cs="IRBadr" w:hint="cs"/>
          <w:color w:val="000080"/>
          <w:sz w:val="34"/>
          <w:rtl/>
        </w:rPr>
        <w:t>»</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و</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در</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تهذيب</w:t>
      </w:r>
      <w:r w:rsidR="0078732A" w:rsidRPr="0078732A">
        <w:rPr>
          <w:rFonts w:ascii="IRBadr" w:hAnsi="IRBadr" w:cs="IRBadr"/>
          <w:color w:val="000080"/>
          <w:sz w:val="34"/>
          <w:rtl/>
        </w:rPr>
        <w:t xml:space="preserve"> </w:t>
      </w:r>
      <w:r>
        <w:rPr>
          <w:rFonts w:ascii="IRBadr" w:hAnsi="IRBadr" w:cs="IRBadr" w:hint="cs"/>
          <w:color w:val="000080"/>
          <w:sz w:val="34"/>
          <w:rtl/>
        </w:rPr>
        <w:t>«</w:t>
      </w:r>
      <w:r w:rsidR="0078732A" w:rsidRPr="0078732A">
        <w:rPr>
          <w:rFonts w:ascii="IRBadr" w:hAnsi="IRBadr" w:cs="IRBadr" w:hint="cs"/>
          <w:color w:val="000080"/>
          <w:sz w:val="34"/>
          <w:rtl/>
        </w:rPr>
        <w:t>تصير</w:t>
      </w:r>
      <w:r>
        <w:rPr>
          <w:rFonts w:ascii="IRBadr" w:hAnsi="IRBadr" w:cs="IRBadr" w:hint="cs"/>
          <w:color w:val="000080"/>
          <w:sz w:val="34"/>
          <w:rtl/>
        </w:rPr>
        <w:t>»</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دارد</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به</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احتمال</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قوى</w:t>
      </w:r>
      <w:r w:rsidR="0078732A" w:rsidRPr="0078732A">
        <w:rPr>
          <w:rFonts w:ascii="IRBadr" w:hAnsi="IRBadr" w:cs="IRBadr"/>
          <w:color w:val="000080"/>
          <w:sz w:val="34"/>
          <w:rtl/>
        </w:rPr>
        <w:t xml:space="preserve"> </w:t>
      </w:r>
      <w:r>
        <w:rPr>
          <w:rFonts w:ascii="IRBadr" w:hAnsi="IRBadr" w:cs="IRBadr" w:hint="cs"/>
          <w:color w:val="000080"/>
          <w:sz w:val="34"/>
          <w:rtl/>
        </w:rPr>
        <w:t>«</w:t>
      </w:r>
      <w:r w:rsidR="0078732A" w:rsidRPr="0078732A">
        <w:rPr>
          <w:rFonts w:ascii="IRBadr" w:hAnsi="IRBadr" w:cs="IRBadr" w:hint="cs"/>
          <w:color w:val="000080"/>
          <w:sz w:val="34"/>
          <w:rtl/>
        </w:rPr>
        <w:t>يصير</w:t>
      </w:r>
      <w:r>
        <w:rPr>
          <w:rFonts w:ascii="IRBadr" w:hAnsi="IRBadr" w:cs="IRBadr" w:hint="cs"/>
          <w:color w:val="000080"/>
          <w:sz w:val="34"/>
          <w:rtl/>
        </w:rPr>
        <w:t>»</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صحيح</w:t>
      </w:r>
      <w:r w:rsidR="0078732A" w:rsidRPr="0078732A">
        <w:rPr>
          <w:rFonts w:ascii="IRBadr" w:hAnsi="IRBadr" w:cs="IRBadr"/>
          <w:color w:val="000080"/>
          <w:sz w:val="34"/>
          <w:rtl/>
        </w:rPr>
        <w:t xml:space="preserve"> </w:t>
      </w:r>
      <w:r w:rsidR="0078732A" w:rsidRPr="0078732A">
        <w:rPr>
          <w:rFonts w:ascii="IRBadr" w:hAnsi="IRBadr" w:cs="IRBadr" w:hint="cs"/>
          <w:color w:val="000080"/>
          <w:sz w:val="34"/>
          <w:rtl/>
        </w:rPr>
        <w:t>است»</w:t>
      </w:r>
      <w:r w:rsidR="0078732A">
        <w:rPr>
          <w:rStyle w:val="FootnoteReference"/>
          <w:rFonts w:ascii="IRBadr" w:hAnsi="IRBadr" w:cs="IRBadr"/>
          <w:color w:val="000080"/>
          <w:sz w:val="34"/>
          <w:rtl/>
        </w:rPr>
        <w:footnoteReference w:id="3"/>
      </w:r>
      <w:r w:rsidR="0078732A">
        <w:rPr>
          <w:rFonts w:ascii="IRBadr" w:hAnsi="IRBadr" w:cs="IRBadr" w:hint="cs"/>
          <w:sz w:val="34"/>
          <w:rtl/>
        </w:rPr>
        <w:t>.</w:t>
      </w:r>
    </w:p>
    <w:p w14:paraId="3A081CA7" w14:textId="77777777" w:rsidR="0078732A" w:rsidRDefault="0078732A" w:rsidP="00056274">
      <w:pPr>
        <w:spacing w:line="240" w:lineRule="auto"/>
        <w:ind w:firstLine="397"/>
        <w:rPr>
          <w:rFonts w:ascii="IRBadr" w:hAnsi="IRBadr" w:cs="IRBadr"/>
          <w:sz w:val="34"/>
          <w:rtl/>
        </w:rPr>
      </w:pPr>
      <w:r>
        <w:rPr>
          <w:rFonts w:ascii="IRBadr" w:hAnsi="IRBadr" w:cs="IRBadr" w:hint="cs"/>
          <w:sz w:val="34"/>
          <w:rtl/>
        </w:rPr>
        <w:t xml:space="preserve">به‌جز </w:t>
      </w:r>
      <w:r w:rsidR="00056274">
        <w:rPr>
          <w:rFonts w:ascii="IRBadr" w:hAnsi="IRBadr" w:cs="IRBadr" w:hint="cs"/>
          <w:sz w:val="34"/>
          <w:rtl/>
        </w:rPr>
        <w:t xml:space="preserve">نسخه چاپی موجود از </w:t>
      </w:r>
      <w:r>
        <w:rPr>
          <w:rFonts w:ascii="IRBadr" w:hAnsi="IRBadr" w:cs="IRBadr" w:hint="cs"/>
          <w:sz w:val="34"/>
          <w:rtl/>
        </w:rPr>
        <w:t>تهذیب</w:t>
      </w:r>
      <w:r w:rsidR="002827F7">
        <w:rPr>
          <w:rFonts w:ascii="IRBadr" w:hAnsi="IRBadr" w:cs="IRBadr" w:hint="cs"/>
          <w:sz w:val="34"/>
          <w:rtl/>
        </w:rPr>
        <w:t>، در</w:t>
      </w:r>
      <w:r w:rsidR="00056274">
        <w:rPr>
          <w:rFonts w:ascii="IRBadr" w:hAnsi="IRBadr" w:cs="IRBadr" w:hint="cs"/>
          <w:sz w:val="34"/>
          <w:rtl/>
        </w:rPr>
        <w:t xml:space="preserve"> بین</w:t>
      </w:r>
      <w:r w:rsidR="002827F7">
        <w:rPr>
          <w:rFonts w:ascii="IRBadr" w:hAnsi="IRBadr" w:cs="IRBadr" w:hint="cs"/>
          <w:sz w:val="34"/>
          <w:rtl/>
        </w:rPr>
        <w:t xml:space="preserve"> منابع قدیمی</w:t>
      </w:r>
      <w:r>
        <w:rPr>
          <w:rFonts w:ascii="IRBadr" w:hAnsi="IRBadr" w:cs="IRBadr" w:hint="cs"/>
          <w:sz w:val="34"/>
          <w:rtl/>
        </w:rPr>
        <w:t xml:space="preserve"> تنها در کتاب حدائق ناظره «تصیر» وارد شده است</w:t>
      </w:r>
      <w:r w:rsidR="002827F7">
        <w:rPr>
          <w:rStyle w:val="FootnoteReference"/>
          <w:rFonts w:ascii="IRBadr" w:hAnsi="IRBadr" w:cs="IRBadr"/>
          <w:sz w:val="34"/>
          <w:rtl/>
        </w:rPr>
        <w:footnoteReference w:id="4"/>
      </w:r>
      <w:r>
        <w:rPr>
          <w:rFonts w:ascii="IRBadr" w:hAnsi="IRBadr" w:cs="IRBadr" w:hint="cs"/>
          <w:sz w:val="34"/>
          <w:rtl/>
        </w:rPr>
        <w:t>.</w:t>
      </w:r>
      <w:r w:rsidR="002827F7">
        <w:rPr>
          <w:rFonts w:ascii="IRBadr" w:hAnsi="IRBadr" w:cs="IRBadr" w:hint="cs"/>
          <w:sz w:val="34"/>
          <w:rtl/>
        </w:rPr>
        <w:t xml:space="preserve"> در نجعه نیز</w:t>
      </w:r>
      <w:r w:rsidR="00056274">
        <w:rPr>
          <w:rFonts w:ascii="IRBadr" w:hAnsi="IRBadr" w:cs="IRBadr" w:hint="cs"/>
          <w:sz w:val="34"/>
          <w:rtl/>
        </w:rPr>
        <w:t xml:space="preserve"> آقای شوشتری</w:t>
      </w:r>
      <w:r w:rsidR="002827F7">
        <w:rPr>
          <w:rFonts w:ascii="IRBadr" w:hAnsi="IRBadr" w:cs="IRBadr" w:hint="cs"/>
          <w:sz w:val="34"/>
          <w:rtl/>
        </w:rPr>
        <w:t xml:space="preserve"> «تصیر» </w:t>
      </w:r>
      <w:r w:rsidR="00056274">
        <w:rPr>
          <w:rFonts w:ascii="IRBadr" w:hAnsi="IRBadr" w:cs="IRBadr" w:hint="cs"/>
          <w:sz w:val="34"/>
          <w:rtl/>
        </w:rPr>
        <w:t xml:space="preserve">آورده </w:t>
      </w:r>
      <w:r w:rsidR="002827F7">
        <w:rPr>
          <w:rFonts w:ascii="IRBadr" w:hAnsi="IRBadr" w:cs="IRBadr" w:hint="cs"/>
          <w:sz w:val="34"/>
          <w:rtl/>
        </w:rPr>
        <w:t xml:space="preserve">که از تهذیب اخذ </w:t>
      </w:r>
      <w:r w:rsidR="00056274">
        <w:rPr>
          <w:rFonts w:ascii="IRBadr" w:hAnsi="IRBadr" w:cs="IRBadr" w:hint="cs"/>
          <w:sz w:val="34"/>
          <w:rtl/>
        </w:rPr>
        <w:t>کر</w:t>
      </w:r>
      <w:r w:rsidR="002827F7">
        <w:rPr>
          <w:rFonts w:ascii="IRBadr" w:hAnsi="IRBadr" w:cs="IRBadr" w:hint="cs"/>
          <w:sz w:val="34"/>
          <w:rtl/>
        </w:rPr>
        <w:t>ده است</w:t>
      </w:r>
      <w:r w:rsidR="002827F7">
        <w:rPr>
          <w:rStyle w:val="FootnoteReference"/>
          <w:rFonts w:ascii="IRBadr" w:hAnsi="IRBadr" w:cs="IRBadr"/>
          <w:sz w:val="34"/>
          <w:rtl/>
        </w:rPr>
        <w:footnoteReference w:id="5"/>
      </w:r>
      <w:r w:rsidR="002827F7">
        <w:rPr>
          <w:rFonts w:ascii="IRBadr" w:hAnsi="IRBadr" w:cs="IRBadr" w:hint="cs"/>
          <w:sz w:val="34"/>
          <w:rtl/>
        </w:rPr>
        <w:t xml:space="preserve">. به‌جز آن‌دو </w:t>
      </w:r>
      <w:r w:rsidR="00056274">
        <w:rPr>
          <w:rFonts w:ascii="IRBadr" w:hAnsi="IRBadr" w:cs="IRBadr"/>
          <w:sz w:val="34"/>
          <w:rtl/>
        </w:rPr>
        <w:t>–</w:t>
      </w:r>
      <w:r w:rsidR="00056274">
        <w:rPr>
          <w:rFonts w:ascii="IRBadr" w:hAnsi="IRBadr" w:cs="IRBadr" w:hint="cs"/>
          <w:sz w:val="34"/>
          <w:rtl/>
        </w:rPr>
        <w:t xml:space="preserve">تهذیب و حدائق ناظره- </w:t>
      </w:r>
      <w:r w:rsidR="002827F7">
        <w:rPr>
          <w:rFonts w:ascii="IRBadr" w:hAnsi="IRBadr" w:cs="IRBadr" w:hint="cs"/>
          <w:sz w:val="34"/>
          <w:rtl/>
        </w:rPr>
        <w:t>در</w:t>
      </w:r>
      <w:r>
        <w:rPr>
          <w:rFonts w:ascii="IRBadr" w:hAnsi="IRBadr" w:cs="IRBadr" w:hint="cs"/>
          <w:sz w:val="34"/>
          <w:rtl/>
        </w:rPr>
        <w:t xml:space="preserve"> تمامی کتب حدیثی و فقهی</w:t>
      </w:r>
      <w:r w:rsidR="002827F7">
        <w:rPr>
          <w:rFonts w:ascii="IRBadr" w:hAnsi="IRBadr" w:cs="IRBadr" w:hint="cs"/>
          <w:sz w:val="34"/>
          <w:rtl/>
        </w:rPr>
        <w:t>، این واژه</w:t>
      </w:r>
      <w:r>
        <w:rPr>
          <w:rFonts w:ascii="IRBadr" w:hAnsi="IRBadr" w:cs="IRBadr" w:hint="cs"/>
          <w:sz w:val="34"/>
          <w:rtl/>
        </w:rPr>
        <w:t xml:space="preserve"> به صورت </w:t>
      </w:r>
      <w:r>
        <w:rPr>
          <w:rFonts w:ascii="IRBadr" w:hAnsi="IRBadr" w:cs="IRBadr" w:hint="cs"/>
          <w:sz w:val="34"/>
          <w:rtl/>
        </w:rPr>
        <w:lastRenderedPageBreak/>
        <w:t xml:space="preserve">«یصیر» ذکر </w:t>
      </w:r>
      <w:r w:rsidR="002827F7">
        <w:rPr>
          <w:rFonts w:ascii="IRBadr" w:hAnsi="IRBadr" w:cs="IRBadr" w:hint="cs"/>
          <w:sz w:val="34"/>
          <w:rtl/>
        </w:rPr>
        <w:t>ش</w:t>
      </w:r>
      <w:r>
        <w:rPr>
          <w:rFonts w:ascii="IRBadr" w:hAnsi="IRBadr" w:cs="IRBadr" w:hint="cs"/>
          <w:sz w:val="34"/>
          <w:rtl/>
        </w:rPr>
        <w:t>ده است</w:t>
      </w:r>
      <w:r w:rsidR="002827F7">
        <w:rPr>
          <w:rStyle w:val="FootnoteReference"/>
          <w:rFonts w:ascii="IRBadr" w:hAnsi="IRBadr" w:cs="IRBadr"/>
          <w:sz w:val="34"/>
          <w:rtl/>
        </w:rPr>
        <w:footnoteReference w:id="6"/>
      </w:r>
      <w:r>
        <w:rPr>
          <w:rFonts w:ascii="IRBadr" w:hAnsi="IRBadr" w:cs="IRBadr" w:hint="cs"/>
          <w:sz w:val="34"/>
          <w:rtl/>
        </w:rPr>
        <w:t>.</w:t>
      </w:r>
      <w:r w:rsidR="002827F7">
        <w:rPr>
          <w:rFonts w:ascii="IRBadr" w:hAnsi="IRBadr" w:cs="IRBadr" w:hint="cs"/>
          <w:sz w:val="34"/>
          <w:rtl/>
        </w:rPr>
        <w:t xml:space="preserve"> از جمله در کتاب وافی این فعل به صورت مذکر آمده و تصریح شده که از تهذیب اخذ شده است. تفاوت وسائل با وافی در آن است که فیض کاشانی در کتاب وافی نام کتابی که روایت از آن اخذ شده را هم نوشته است، ولی در وسائل تنها نام شیخ طوسی ذکر شده و نام کتاب او ذکر نگردیده است.</w:t>
      </w:r>
      <w:r w:rsidR="00A755C1">
        <w:rPr>
          <w:rFonts w:ascii="IRBadr" w:hAnsi="IRBadr" w:cs="IRBadr" w:hint="cs"/>
          <w:sz w:val="34"/>
          <w:rtl/>
        </w:rPr>
        <w:t xml:space="preserve"> در کتاب مهذّب البارع نیز «یصیر» آمده و مرجع ضمیر هم مشخص شده است. در این کتاب پس از ذکر روایت آمده است:</w:t>
      </w:r>
    </w:p>
    <w:p w14:paraId="643FFC52" w14:textId="77777777" w:rsidR="00A755C1" w:rsidRDefault="00A755C1" w:rsidP="002827F7">
      <w:pPr>
        <w:spacing w:line="240" w:lineRule="auto"/>
        <w:ind w:firstLine="397"/>
        <w:rPr>
          <w:rFonts w:ascii="IRBadr" w:hAnsi="IRBadr" w:cs="IRBadr"/>
          <w:sz w:val="34"/>
          <w:rtl/>
        </w:rPr>
      </w:pPr>
      <w:r w:rsidRPr="00A755C1">
        <w:rPr>
          <w:rFonts w:ascii="IRBadr" w:hAnsi="IRBadr" w:cs="IRBadr" w:hint="cs"/>
          <w:color w:val="000080"/>
          <w:sz w:val="34"/>
          <w:rtl/>
        </w:rPr>
        <w:t>«و</w:t>
      </w:r>
      <w:r w:rsidRPr="00A755C1">
        <w:rPr>
          <w:rFonts w:ascii="IRBadr" w:hAnsi="IRBadr" w:cs="IRBadr"/>
          <w:color w:val="000080"/>
          <w:sz w:val="34"/>
          <w:rtl/>
        </w:rPr>
        <w:t xml:space="preserve"> </w:t>
      </w:r>
      <w:r w:rsidRPr="00A755C1">
        <w:rPr>
          <w:rFonts w:ascii="IRBadr" w:hAnsi="IRBadr" w:cs="IRBadr" w:hint="cs"/>
          <w:color w:val="000080"/>
          <w:sz w:val="34"/>
          <w:rtl/>
        </w:rPr>
        <w:t>اعلم</w:t>
      </w:r>
      <w:r w:rsidRPr="00A755C1">
        <w:rPr>
          <w:rFonts w:ascii="IRBadr" w:hAnsi="IRBadr" w:cs="IRBadr"/>
          <w:color w:val="000080"/>
          <w:sz w:val="34"/>
          <w:rtl/>
        </w:rPr>
        <w:t xml:space="preserve"> </w:t>
      </w:r>
      <w:r w:rsidRPr="00A755C1">
        <w:rPr>
          <w:rFonts w:ascii="IRBadr" w:hAnsi="IRBadr" w:cs="IRBadr" w:hint="cs"/>
          <w:color w:val="000080"/>
          <w:sz w:val="34"/>
          <w:rtl/>
        </w:rPr>
        <w:t>أنّ</w:t>
      </w:r>
      <w:r w:rsidRPr="00A755C1">
        <w:rPr>
          <w:rFonts w:ascii="IRBadr" w:hAnsi="IRBadr" w:cs="IRBadr"/>
          <w:color w:val="000080"/>
          <w:sz w:val="34"/>
          <w:rtl/>
        </w:rPr>
        <w:t xml:space="preserve"> </w:t>
      </w:r>
      <w:r w:rsidRPr="00A755C1">
        <w:rPr>
          <w:rFonts w:ascii="IRBadr" w:hAnsi="IRBadr" w:cs="IRBadr" w:hint="cs"/>
          <w:color w:val="000080"/>
          <w:sz w:val="34"/>
          <w:rtl/>
        </w:rPr>
        <w:t>هذه</w:t>
      </w:r>
      <w:r w:rsidRPr="00A755C1">
        <w:rPr>
          <w:rFonts w:ascii="IRBadr" w:hAnsi="IRBadr" w:cs="IRBadr"/>
          <w:color w:val="000080"/>
          <w:sz w:val="34"/>
          <w:rtl/>
        </w:rPr>
        <w:t xml:space="preserve"> </w:t>
      </w:r>
      <w:r w:rsidRPr="00A755C1">
        <w:rPr>
          <w:rFonts w:ascii="IRBadr" w:hAnsi="IRBadr" w:cs="IRBadr" w:hint="cs"/>
          <w:color w:val="000080"/>
          <w:sz w:val="34"/>
          <w:rtl/>
        </w:rPr>
        <w:t>الرواية</w:t>
      </w:r>
      <w:r w:rsidRPr="00A755C1">
        <w:rPr>
          <w:rFonts w:ascii="IRBadr" w:hAnsi="IRBadr" w:cs="IRBadr"/>
          <w:color w:val="000080"/>
          <w:sz w:val="34"/>
          <w:rtl/>
        </w:rPr>
        <w:t xml:space="preserve"> </w:t>
      </w:r>
      <w:r w:rsidRPr="00A755C1">
        <w:rPr>
          <w:rFonts w:ascii="IRBadr" w:hAnsi="IRBadr" w:cs="IRBadr" w:hint="cs"/>
          <w:color w:val="000080"/>
          <w:sz w:val="34"/>
          <w:rtl/>
        </w:rPr>
        <w:t>قد</w:t>
      </w:r>
      <w:r w:rsidRPr="00A755C1">
        <w:rPr>
          <w:rFonts w:ascii="IRBadr" w:hAnsi="IRBadr" w:cs="IRBadr"/>
          <w:color w:val="000080"/>
          <w:sz w:val="34"/>
          <w:rtl/>
        </w:rPr>
        <w:t xml:space="preserve"> </w:t>
      </w:r>
      <w:r w:rsidRPr="00A755C1">
        <w:rPr>
          <w:rFonts w:ascii="IRBadr" w:hAnsi="IRBadr" w:cs="IRBadr" w:hint="cs"/>
          <w:color w:val="000080"/>
          <w:sz w:val="34"/>
          <w:rtl/>
        </w:rPr>
        <w:t>دلّت</w:t>
      </w:r>
      <w:r w:rsidRPr="00A755C1">
        <w:rPr>
          <w:rFonts w:ascii="IRBadr" w:hAnsi="IRBadr" w:cs="IRBadr"/>
          <w:color w:val="000080"/>
          <w:sz w:val="34"/>
          <w:rtl/>
        </w:rPr>
        <w:t xml:space="preserve"> </w:t>
      </w:r>
      <w:r w:rsidRPr="00A755C1">
        <w:rPr>
          <w:rFonts w:ascii="IRBadr" w:hAnsi="IRBadr" w:cs="IRBadr" w:hint="cs"/>
          <w:color w:val="000080"/>
          <w:sz w:val="34"/>
          <w:rtl/>
        </w:rPr>
        <w:t>على</w:t>
      </w:r>
      <w:r w:rsidRPr="00A755C1">
        <w:rPr>
          <w:rFonts w:ascii="IRBadr" w:hAnsi="IRBadr" w:cs="IRBadr"/>
          <w:color w:val="000080"/>
          <w:sz w:val="34"/>
          <w:rtl/>
        </w:rPr>
        <w:t xml:space="preserve"> </w:t>
      </w:r>
      <w:r w:rsidRPr="00A755C1">
        <w:rPr>
          <w:rFonts w:ascii="IRBadr" w:hAnsi="IRBadr" w:cs="IRBadr" w:hint="cs"/>
          <w:color w:val="000080"/>
          <w:sz w:val="34"/>
          <w:rtl/>
        </w:rPr>
        <w:t xml:space="preserve">أمور </w:t>
      </w:r>
      <w:r w:rsidR="00056274">
        <w:rPr>
          <w:rFonts w:ascii="IRBadr" w:hAnsi="IRBadr" w:cs="IRBadr" w:hint="cs"/>
          <w:color w:val="000080"/>
          <w:sz w:val="34"/>
          <w:rtl/>
        </w:rPr>
        <w:t>(الف)</w:t>
      </w:r>
      <w:r w:rsidRPr="00A755C1">
        <w:rPr>
          <w:rFonts w:ascii="IRBadr" w:hAnsi="IRBadr" w:cs="IRBadr" w:hint="cs"/>
          <w:color w:val="000080"/>
          <w:sz w:val="34"/>
          <w:rtl/>
        </w:rPr>
        <w:t>....</w:t>
      </w:r>
      <w:r w:rsidRPr="00A755C1">
        <w:rPr>
          <w:rFonts w:ascii="IRBadr" w:hAnsi="IRBadr" w:cs="IRBadr"/>
          <w:color w:val="000080"/>
          <w:sz w:val="34"/>
          <w:rtl/>
        </w:rPr>
        <w:t xml:space="preserve"> (</w:t>
      </w:r>
      <w:r w:rsidRPr="00A755C1">
        <w:rPr>
          <w:rFonts w:ascii="IRBadr" w:hAnsi="IRBadr" w:cs="IRBadr" w:hint="cs"/>
          <w:color w:val="000080"/>
          <w:sz w:val="34"/>
          <w:rtl/>
        </w:rPr>
        <w:t>ه‍</w:t>
      </w:r>
      <w:r w:rsidRPr="00A755C1">
        <w:rPr>
          <w:rFonts w:ascii="IRBadr" w:hAnsi="IRBadr" w:cs="IRBadr"/>
          <w:color w:val="000080"/>
          <w:sz w:val="34"/>
          <w:rtl/>
        </w:rPr>
        <w:t xml:space="preserve">) </w:t>
      </w:r>
      <w:r w:rsidRPr="00A755C1">
        <w:rPr>
          <w:rFonts w:ascii="IRBadr" w:hAnsi="IRBadr" w:cs="IRBadr" w:hint="cs"/>
          <w:color w:val="000080"/>
          <w:sz w:val="34"/>
          <w:rtl/>
        </w:rPr>
        <w:t>إنّ</w:t>
      </w:r>
      <w:r w:rsidRPr="00A755C1">
        <w:rPr>
          <w:rFonts w:ascii="IRBadr" w:hAnsi="IRBadr" w:cs="IRBadr"/>
          <w:color w:val="000080"/>
          <w:sz w:val="34"/>
          <w:rtl/>
        </w:rPr>
        <w:t xml:space="preserve"> </w:t>
      </w:r>
      <w:r w:rsidRPr="00A755C1">
        <w:rPr>
          <w:rFonts w:ascii="IRBadr" w:hAnsi="IRBadr" w:cs="IRBadr" w:hint="cs"/>
          <w:color w:val="000080"/>
          <w:sz w:val="34"/>
          <w:rtl/>
        </w:rPr>
        <w:t>اعتبار</w:t>
      </w:r>
      <w:r w:rsidRPr="00A755C1">
        <w:rPr>
          <w:rFonts w:ascii="IRBadr" w:hAnsi="IRBadr" w:cs="IRBadr"/>
          <w:color w:val="000080"/>
          <w:sz w:val="34"/>
          <w:rtl/>
        </w:rPr>
        <w:t xml:space="preserve"> </w:t>
      </w:r>
      <w:r w:rsidRPr="00A755C1">
        <w:rPr>
          <w:rFonts w:ascii="IRBadr" w:hAnsi="IRBadr" w:cs="IRBadr" w:hint="cs"/>
          <w:color w:val="000080"/>
          <w:sz w:val="34"/>
          <w:rtl/>
        </w:rPr>
        <w:t>القيمة</w:t>
      </w:r>
      <w:r w:rsidRPr="00A755C1">
        <w:rPr>
          <w:rFonts w:ascii="IRBadr" w:hAnsi="IRBadr" w:cs="IRBadr"/>
          <w:color w:val="000080"/>
          <w:sz w:val="34"/>
          <w:rtl/>
        </w:rPr>
        <w:t xml:space="preserve"> </w:t>
      </w:r>
      <w:r w:rsidRPr="00A755C1">
        <w:rPr>
          <w:rFonts w:ascii="IRBadr" w:hAnsi="IRBadr" w:cs="IRBadr" w:hint="cs"/>
          <w:color w:val="000080"/>
          <w:sz w:val="34"/>
          <w:rtl/>
        </w:rPr>
        <w:t>يوم</w:t>
      </w:r>
      <w:r w:rsidRPr="00A755C1">
        <w:rPr>
          <w:rFonts w:ascii="IRBadr" w:hAnsi="IRBadr" w:cs="IRBadr"/>
          <w:color w:val="000080"/>
          <w:sz w:val="34"/>
          <w:rtl/>
        </w:rPr>
        <w:t xml:space="preserve"> </w:t>
      </w:r>
      <w:r w:rsidRPr="00A755C1">
        <w:rPr>
          <w:rFonts w:ascii="IRBadr" w:hAnsi="IRBadr" w:cs="IRBadr" w:hint="cs"/>
          <w:color w:val="000080"/>
          <w:sz w:val="34"/>
          <w:rtl/>
        </w:rPr>
        <w:t>يصير</w:t>
      </w:r>
      <w:r w:rsidRPr="00A755C1">
        <w:rPr>
          <w:rFonts w:ascii="IRBadr" w:hAnsi="IRBadr" w:cs="IRBadr"/>
          <w:color w:val="000080"/>
          <w:sz w:val="34"/>
          <w:rtl/>
        </w:rPr>
        <w:t xml:space="preserve"> </w:t>
      </w:r>
      <w:r w:rsidRPr="00A755C1">
        <w:rPr>
          <w:rFonts w:ascii="IRBadr" w:hAnsi="IRBadr" w:cs="IRBadr" w:hint="cs"/>
          <w:color w:val="000080"/>
          <w:sz w:val="34"/>
          <w:rtl/>
        </w:rPr>
        <w:t>إلى</w:t>
      </w:r>
      <w:r w:rsidRPr="00A755C1">
        <w:rPr>
          <w:rFonts w:ascii="IRBadr" w:hAnsi="IRBadr" w:cs="IRBadr"/>
          <w:color w:val="000080"/>
          <w:sz w:val="34"/>
          <w:rtl/>
        </w:rPr>
        <w:t xml:space="preserve"> </w:t>
      </w:r>
      <w:r w:rsidRPr="00A755C1">
        <w:rPr>
          <w:rFonts w:ascii="IRBadr" w:hAnsi="IRBadr" w:cs="IRBadr" w:hint="cs"/>
          <w:color w:val="000080"/>
          <w:sz w:val="34"/>
          <w:rtl/>
        </w:rPr>
        <w:t>الأب»</w:t>
      </w:r>
      <w:r>
        <w:rPr>
          <w:rStyle w:val="FootnoteReference"/>
          <w:rFonts w:ascii="IRBadr" w:hAnsi="IRBadr" w:cs="IRBadr"/>
          <w:color w:val="000080"/>
          <w:sz w:val="34"/>
          <w:rtl/>
        </w:rPr>
        <w:footnoteReference w:id="7"/>
      </w:r>
      <w:r w:rsidRPr="00A755C1">
        <w:rPr>
          <w:rFonts w:ascii="IRBadr" w:hAnsi="IRBadr" w:cs="IRBadr"/>
          <w:sz w:val="34"/>
          <w:rtl/>
        </w:rPr>
        <w:t>.</w:t>
      </w:r>
    </w:p>
    <w:p w14:paraId="05BFC4D6" w14:textId="77777777" w:rsidR="00A755C1" w:rsidRDefault="00A755C1" w:rsidP="00A755C1">
      <w:pPr>
        <w:spacing w:line="240" w:lineRule="auto"/>
        <w:ind w:firstLine="397"/>
        <w:rPr>
          <w:rFonts w:ascii="IRBadr" w:hAnsi="IRBadr" w:cs="IRBadr"/>
          <w:sz w:val="34"/>
          <w:rtl/>
        </w:rPr>
      </w:pPr>
      <w:r>
        <w:rPr>
          <w:rFonts w:ascii="IRBadr" w:hAnsi="IRBadr" w:cs="IRBadr" w:hint="cs"/>
          <w:sz w:val="34"/>
          <w:rtl/>
        </w:rPr>
        <w:t xml:space="preserve">در غایة المرام عبارتی وارد شده که از آن استفاده می‌شود </w:t>
      </w:r>
      <w:r w:rsidR="00056274">
        <w:rPr>
          <w:rFonts w:ascii="IRBadr" w:hAnsi="IRBadr" w:cs="IRBadr" w:hint="cs"/>
          <w:sz w:val="34"/>
          <w:rtl/>
        </w:rPr>
        <w:t xml:space="preserve">این روایت </w:t>
      </w:r>
      <w:r>
        <w:rPr>
          <w:rFonts w:ascii="IRBadr" w:hAnsi="IRBadr" w:cs="IRBadr" w:hint="cs"/>
          <w:sz w:val="34"/>
          <w:rtl/>
        </w:rPr>
        <w:t>به نسخه «تصیر» نقل شده است. در این کتاب پس از ذکر روایت آمده است:</w:t>
      </w:r>
    </w:p>
    <w:p w14:paraId="28EF0090" w14:textId="77777777" w:rsidR="00A755C1" w:rsidRDefault="00A755C1" w:rsidP="002827F7">
      <w:pPr>
        <w:spacing w:line="240" w:lineRule="auto"/>
        <w:ind w:firstLine="397"/>
        <w:rPr>
          <w:rFonts w:ascii="IRBadr" w:hAnsi="IRBadr" w:cs="IRBadr"/>
          <w:sz w:val="34"/>
          <w:rtl/>
        </w:rPr>
      </w:pPr>
      <w:r w:rsidRPr="00A755C1">
        <w:rPr>
          <w:rFonts w:ascii="IRBadr" w:hAnsi="IRBadr" w:cs="IRBadr" w:hint="cs"/>
          <w:color w:val="000080"/>
          <w:sz w:val="34"/>
          <w:rtl/>
        </w:rPr>
        <w:t>«دلت</w:t>
      </w:r>
      <w:r w:rsidRPr="00A755C1">
        <w:rPr>
          <w:rFonts w:ascii="IRBadr" w:hAnsi="IRBadr" w:cs="IRBadr"/>
          <w:color w:val="000080"/>
          <w:sz w:val="34"/>
          <w:rtl/>
        </w:rPr>
        <w:t xml:space="preserve"> </w:t>
      </w:r>
      <w:r w:rsidRPr="00A755C1">
        <w:rPr>
          <w:rFonts w:ascii="IRBadr" w:hAnsi="IRBadr" w:cs="IRBadr" w:hint="cs"/>
          <w:color w:val="000080"/>
          <w:sz w:val="34"/>
          <w:rtl/>
        </w:rPr>
        <w:t>هذه</w:t>
      </w:r>
      <w:r w:rsidRPr="00A755C1">
        <w:rPr>
          <w:rFonts w:ascii="IRBadr" w:hAnsi="IRBadr" w:cs="IRBadr"/>
          <w:color w:val="000080"/>
          <w:sz w:val="34"/>
          <w:rtl/>
        </w:rPr>
        <w:t xml:space="preserve"> </w:t>
      </w:r>
      <w:r w:rsidRPr="00A755C1">
        <w:rPr>
          <w:rFonts w:ascii="IRBadr" w:hAnsi="IRBadr" w:cs="IRBadr" w:hint="cs"/>
          <w:color w:val="000080"/>
          <w:sz w:val="34"/>
          <w:rtl/>
        </w:rPr>
        <w:t>الرواية</w:t>
      </w:r>
      <w:r w:rsidRPr="00A755C1">
        <w:rPr>
          <w:rFonts w:ascii="IRBadr" w:hAnsi="IRBadr" w:cs="IRBadr"/>
          <w:color w:val="000080"/>
          <w:sz w:val="34"/>
          <w:rtl/>
        </w:rPr>
        <w:t xml:space="preserve"> </w:t>
      </w:r>
      <w:r w:rsidRPr="00A755C1">
        <w:rPr>
          <w:rFonts w:ascii="IRBadr" w:hAnsi="IRBadr" w:cs="IRBadr" w:hint="cs"/>
          <w:color w:val="000080"/>
          <w:sz w:val="34"/>
          <w:rtl/>
        </w:rPr>
        <w:t>على</w:t>
      </w:r>
      <w:r w:rsidRPr="00A755C1">
        <w:rPr>
          <w:rFonts w:ascii="IRBadr" w:hAnsi="IRBadr" w:cs="IRBadr"/>
          <w:color w:val="000080"/>
          <w:sz w:val="34"/>
          <w:rtl/>
        </w:rPr>
        <w:t xml:space="preserve"> </w:t>
      </w:r>
      <w:r w:rsidRPr="00A755C1">
        <w:rPr>
          <w:rFonts w:ascii="IRBadr" w:hAnsi="IRBadr" w:cs="IRBadr" w:hint="cs"/>
          <w:color w:val="000080"/>
          <w:sz w:val="34"/>
          <w:rtl/>
        </w:rPr>
        <w:t>أمور: الأوّل: ....</w:t>
      </w:r>
      <w:r w:rsidRPr="00A755C1">
        <w:rPr>
          <w:rFonts w:hint="cs"/>
          <w:color w:val="000080"/>
          <w:rtl/>
        </w:rPr>
        <w:t xml:space="preserve"> </w:t>
      </w:r>
      <w:r w:rsidRPr="00A755C1">
        <w:rPr>
          <w:rFonts w:ascii="IRBadr" w:hAnsi="IRBadr" w:cs="IRBadr" w:hint="cs"/>
          <w:color w:val="000080"/>
          <w:sz w:val="34"/>
          <w:rtl/>
        </w:rPr>
        <w:t>الرابع</w:t>
      </w:r>
      <w:r w:rsidRPr="00A755C1">
        <w:rPr>
          <w:rFonts w:ascii="IRBadr" w:hAnsi="IRBadr" w:cs="IRBadr"/>
          <w:color w:val="000080"/>
          <w:sz w:val="34"/>
          <w:rtl/>
        </w:rPr>
        <w:t xml:space="preserve">: </w:t>
      </w:r>
      <w:r w:rsidRPr="00A755C1">
        <w:rPr>
          <w:rFonts w:ascii="IRBadr" w:hAnsi="IRBadr" w:cs="IRBadr" w:hint="cs"/>
          <w:color w:val="000080"/>
          <w:sz w:val="34"/>
          <w:rtl/>
        </w:rPr>
        <w:t>اعتبار</w:t>
      </w:r>
      <w:r w:rsidRPr="00A755C1">
        <w:rPr>
          <w:rFonts w:ascii="IRBadr" w:hAnsi="IRBadr" w:cs="IRBadr"/>
          <w:color w:val="000080"/>
          <w:sz w:val="34"/>
          <w:rtl/>
        </w:rPr>
        <w:t xml:space="preserve"> </w:t>
      </w:r>
      <w:r w:rsidRPr="00A755C1">
        <w:rPr>
          <w:rFonts w:ascii="IRBadr" w:hAnsi="IRBadr" w:cs="IRBadr" w:hint="cs"/>
          <w:color w:val="000080"/>
          <w:sz w:val="34"/>
          <w:rtl/>
        </w:rPr>
        <w:t>القيمة</w:t>
      </w:r>
      <w:r w:rsidRPr="00A755C1">
        <w:rPr>
          <w:rFonts w:ascii="IRBadr" w:hAnsi="IRBadr" w:cs="IRBadr"/>
          <w:color w:val="000080"/>
          <w:sz w:val="34"/>
          <w:rtl/>
        </w:rPr>
        <w:t xml:space="preserve"> </w:t>
      </w:r>
      <w:r w:rsidRPr="00A755C1">
        <w:rPr>
          <w:rFonts w:ascii="IRBadr" w:hAnsi="IRBadr" w:cs="IRBadr" w:hint="cs"/>
          <w:color w:val="000080"/>
          <w:sz w:val="34"/>
          <w:rtl/>
        </w:rPr>
        <w:t>يوم</w:t>
      </w:r>
      <w:r w:rsidRPr="00A755C1">
        <w:rPr>
          <w:rFonts w:ascii="IRBadr" w:hAnsi="IRBadr" w:cs="IRBadr"/>
          <w:color w:val="000080"/>
          <w:sz w:val="34"/>
          <w:rtl/>
        </w:rPr>
        <w:t xml:space="preserve"> </w:t>
      </w:r>
      <w:r w:rsidRPr="00A755C1">
        <w:rPr>
          <w:rFonts w:ascii="IRBadr" w:hAnsi="IRBadr" w:cs="IRBadr" w:hint="cs"/>
          <w:color w:val="000080"/>
          <w:sz w:val="34"/>
          <w:rtl/>
        </w:rPr>
        <w:t>دفعها</w:t>
      </w:r>
      <w:r w:rsidRPr="00A755C1">
        <w:rPr>
          <w:rFonts w:ascii="IRBadr" w:hAnsi="IRBadr" w:cs="IRBadr"/>
          <w:color w:val="000080"/>
          <w:sz w:val="34"/>
          <w:rtl/>
        </w:rPr>
        <w:t xml:space="preserve"> </w:t>
      </w:r>
      <w:r w:rsidRPr="00A755C1">
        <w:rPr>
          <w:rFonts w:ascii="IRBadr" w:hAnsi="IRBadr" w:cs="IRBadr" w:hint="cs"/>
          <w:color w:val="000080"/>
          <w:sz w:val="34"/>
          <w:rtl/>
        </w:rPr>
        <w:t>اليه»</w:t>
      </w:r>
      <w:r>
        <w:rPr>
          <w:rStyle w:val="FootnoteReference"/>
          <w:rFonts w:ascii="IRBadr" w:hAnsi="IRBadr" w:cs="IRBadr"/>
          <w:color w:val="000080"/>
          <w:sz w:val="34"/>
          <w:rtl/>
        </w:rPr>
        <w:footnoteReference w:id="8"/>
      </w:r>
      <w:r>
        <w:rPr>
          <w:rFonts w:ascii="IRBadr" w:hAnsi="IRBadr" w:cs="IRBadr" w:hint="cs"/>
          <w:sz w:val="34"/>
          <w:rtl/>
        </w:rPr>
        <w:t xml:space="preserve">. </w:t>
      </w:r>
    </w:p>
    <w:p w14:paraId="73F55E57" w14:textId="77777777" w:rsidR="00A755C1" w:rsidRDefault="00A755C1" w:rsidP="00A755C1">
      <w:pPr>
        <w:spacing w:line="240" w:lineRule="auto"/>
        <w:ind w:firstLine="397"/>
        <w:rPr>
          <w:rFonts w:ascii="IRBadr" w:hAnsi="IRBadr" w:cs="IRBadr"/>
          <w:sz w:val="34"/>
          <w:rtl/>
        </w:rPr>
      </w:pPr>
      <w:r>
        <w:rPr>
          <w:rFonts w:ascii="IRBadr" w:hAnsi="IRBadr" w:cs="IRBadr" w:hint="cs"/>
          <w:sz w:val="34"/>
          <w:rtl/>
        </w:rPr>
        <w:t>ضمیر مونّث در کلمه «دفعها» شاهد بر آن است که فعل مزبور به صورت «تصیر» در این کتاب نقل شده است.</w:t>
      </w:r>
    </w:p>
    <w:p w14:paraId="27311B21" w14:textId="77777777" w:rsidR="00D71CB4" w:rsidRDefault="002A16ED" w:rsidP="00D71CB4">
      <w:pPr>
        <w:pStyle w:val="Heading5"/>
        <w:rPr>
          <w:rtl/>
        </w:rPr>
      </w:pPr>
      <w:bookmarkStart w:id="58" w:name="_Toc184623026"/>
      <w:bookmarkStart w:id="59" w:name="_Toc184623046"/>
      <w:bookmarkStart w:id="60" w:name="_Toc184625206"/>
      <w:bookmarkStart w:id="61" w:name="_Toc184625393"/>
      <w:bookmarkStart w:id="62" w:name="_Toc184627293"/>
      <w:bookmarkStart w:id="63" w:name="_Toc184627328"/>
      <w:bookmarkStart w:id="64" w:name="_Toc184621590"/>
      <w:bookmarkStart w:id="65" w:name="_Toc184622876"/>
      <w:r>
        <w:rPr>
          <w:rFonts w:hint="cs"/>
          <w:rtl/>
        </w:rPr>
        <w:t>سند روایت:</w:t>
      </w:r>
      <w:bookmarkEnd w:id="58"/>
      <w:bookmarkEnd w:id="59"/>
      <w:bookmarkEnd w:id="60"/>
      <w:bookmarkEnd w:id="61"/>
      <w:bookmarkEnd w:id="62"/>
      <w:bookmarkEnd w:id="63"/>
      <w:r>
        <w:rPr>
          <w:rFonts w:hint="cs"/>
          <w:rtl/>
        </w:rPr>
        <w:t xml:space="preserve"> </w:t>
      </w:r>
    </w:p>
    <w:p w14:paraId="21EA8DA4" w14:textId="77777777" w:rsidR="00D71CB4" w:rsidRPr="00D71CB4" w:rsidRDefault="00D71CB4" w:rsidP="00D71CB4">
      <w:pPr>
        <w:rPr>
          <w:rFonts w:ascii="IRBadr" w:hAnsi="IRBadr" w:cs="IRBadr"/>
          <w:sz w:val="34"/>
          <w:rtl/>
        </w:rPr>
      </w:pPr>
      <w:r w:rsidRPr="00D71CB4">
        <w:rPr>
          <w:rFonts w:ascii="IRBadr" w:hAnsi="IRBadr" w:cs="IRBadr" w:hint="cs"/>
          <w:sz w:val="34"/>
          <w:rtl/>
        </w:rPr>
        <w:t>در</w:t>
      </w:r>
      <w:r>
        <w:rPr>
          <w:rFonts w:ascii="IRBadr" w:hAnsi="IRBadr" w:cs="IRBadr" w:hint="cs"/>
          <w:sz w:val="34"/>
          <w:rtl/>
        </w:rPr>
        <w:t xml:space="preserve"> ادامه به بررسی سند روایت می‌پردازیم، و با ذکر نکاتی که حول سند این روایت باید مورد بررسی قرار گیرد، بحث را ادامه می‌دهیم.</w:t>
      </w:r>
    </w:p>
    <w:p w14:paraId="3E489F73" w14:textId="77777777" w:rsidR="002A16ED" w:rsidRDefault="002A16ED" w:rsidP="00D71CB4">
      <w:pPr>
        <w:pStyle w:val="Heading6"/>
        <w:rPr>
          <w:rtl/>
        </w:rPr>
      </w:pPr>
      <w:bookmarkStart w:id="66" w:name="_Toc184623027"/>
      <w:bookmarkStart w:id="67" w:name="_Toc184623047"/>
      <w:bookmarkStart w:id="68" w:name="_Toc184625207"/>
      <w:bookmarkStart w:id="69" w:name="_Toc184625394"/>
      <w:bookmarkStart w:id="70" w:name="_Toc184627294"/>
      <w:bookmarkStart w:id="71" w:name="_Toc184627329"/>
      <w:r>
        <w:rPr>
          <w:rFonts w:hint="cs"/>
          <w:rtl/>
        </w:rPr>
        <w:t>سماعه</w:t>
      </w:r>
      <w:bookmarkEnd w:id="64"/>
      <w:bookmarkEnd w:id="65"/>
      <w:bookmarkEnd w:id="66"/>
      <w:bookmarkEnd w:id="67"/>
      <w:bookmarkEnd w:id="68"/>
      <w:bookmarkEnd w:id="69"/>
      <w:bookmarkEnd w:id="70"/>
      <w:bookmarkEnd w:id="71"/>
    </w:p>
    <w:p w14:paraId="0319D493" w14:textId="77777777" w:rsidR="00D86574" w:rsidRDefault="00A755C1" w:rsidP="00056274">
      <w:pPr>
        <w:spacing w:line="240" w:lineRule="auto"/>
        <w:ind w:firstLine="397"/>
        <w:rPr>
          <w:rFonts w:ascii="IRBadr" w:hAnsi="IRBadr" w:cs="IRBadr"/>
          <w:sz w:val="34"/>
          <w:rtl/>
        </w:rPr>
      </w:pPr>
      <w:r>
        <w:rPr>
          <w:rFonts w:ascii="IRBadr" w:hAnsi="IRBadr" w:cs="IRBadr" w:hint="cs"/>
          <w:sz w:val="34"/>
          <w:rtl/>
        </w:rPr>
        <w:t xml:space="preserve">در رابطه با روایت سماعه در کلمات قوم نکاتی وارد شده و در کلمات آیت الله والد </w:t>
      </w:r>
      <w:r w:rsidR="00056274">
        <w:rPr>
          <w:rFonts w:ascii="IRBadr" w:hAnsi="IRBadr" w:cs="IRBadr" w:hint="cs"/>
          <w:sz w:val="34"/>
          <w:rtl/>
        </w:rPr>
        <w:t>نیز</w:t>
      </w:r>
      <w:r>
        <w:rPr>
          <w:rFonts w:ascii="IRBadr" w:hAnsi="IRBadr" w:cs="IRBadr" w:hint="cs"/>
          <w:sz w:val="34"/>
          <w:rtl/>
        </w:rPr>
        <w:t xml:space="preserve"> مطالبی ذکر شده است. در کلمات قوم از زمان گذشته در رابطه با این روایت مشکل ضعف سند مدّ نظر بوده است. </w:t>
      </w:r>
      <w:r w:rsidR="00D86574">
        <w:rPr>
          <w:rFonts w:ascii="IRBadr" w:hAnsi="IRBadr" w:cs="IRBadr" w:hint="cs"/>
          <w:sz w:val="34"/>
          <w:rtl/>
        </w:rPr>
        <w:t xml:space="preserve">مراد از ضعیف‌بودن این روایت، ضعف از منظر قدما است. سماعه از زمان گذشته واقفی قلمداده می‌شده است. از این رو سند این روایت نزد قدما ضعیف تلفی می‌شده است. اولین </w:t>
      </w:r>
      <w:r w:rsidR="00056274">
        <w:rPr>
          <w:rFonts w:ascii="IRBadr" w:hAnsi="IRBadr" w:cs="IRBadr" w:hint="cs"/>
          <w:sz w:val="34"/>
          <w:rtl/>
        </w:rPr>
        <w:t>کتابی که ضعف سند این روایت در آن ذکر شده، کتاب مختصر النا</w:t>
      </w:r>
      <w:r w:rsidR="00D86574">
        <w:rPr>
          <w:rFonts w:ascii="IRBadr" w:hAnsi="IRBadr" w:cs="IRBadr" w:hint="cs"/>
          <w:sz w:val="34"/>
          <w:rtl/>
        </w:rPr>
        <w:t>ف</w:t>
      </w:r>
      <w:r w:rsidR="00056274">
        <w:rPr>
          <w:rFonts w:ascii="IRBadr" w:hAnsi="IRBadr" w:cs="IRBadr" w:hint="cs"/>
          <w:sz w:val="34"/>
          <w:rtl/>
        </w:rPr>
        <w:t>ع</w:t>
      </w:r>
      <w:r w:rsidR="00D86574">
        <w:rPr>
          <w:rFonts w:ascii="IRBadr" w:hAnsi="IRBadr" w:cs="IRBadr" w:hint="cs"/>
          <w:sz w:val="34"/>
          <w:rtl/>
        </w:rPr>
        <w:t xml:space="preserve"> است. در این کتاب آمده است:</w:t>
      </w:r>
    </w:p>
    <w:p w14:paraId="10FCBE0F" w14:textId="77777777" w:rsidR="00D86574" w:rsidRDefault="00D86574" w:rsidP="00D86574">
      <w:pPr>
        <w:spacing w:line="240" w:lineRule="auto"/>
        <w:ind w:firstLine="397"/>
        <w:rPr>
          <w:rFonts w:ascii="IRBadr" w:hAnsi="IRBadr" w:cs="IRBadr"/>
          <w:sz w:val="34"/>
          <w:rtl/>
        </w:rPr>
      </w:pPr>
      <w:r w:rsidRPr="00D86574">
        <w:rPr>
          <w:rFonts w:ascii="IRBadr" w:hAnsi="IRBadr" w:cs="IRBadr" w:hint="cs"/>
          <w:color w:val="000080"/>
          <w:sz w:val="34"/>
          <w:rtl/>
        </w:rPr>
        <w:t>«و</w:t>
      </w:r>
      <w:r w:rsidRPr="00D86574">
        <w:rPr>
          <w:rFonts w:ascii="IRBadr" w:hAnsi="IRBadr" w:cs="IRBadr"/>
          <w:color w:val="000080"/>
          <w:sz w:val="34"/>
          <w:rtl/>
        </w:rPr>
        <w:t xml:space="preserve"> </w:t>
      </w:r>
      <w:r w:rsidRPr="00D86574">
        <w:rPr>
          <w:rFonts w:ascii="IRBadr" w:hAnsi="IRBadr" w:cs="IRBadr" w:hint="cs"/>
          <w:color w:val="000080"/>
          <w:sz w:val="34"/>
          <w:rtl/>
        </w:rPr>
        <w:t>لو</w:t>
      </w:r>
      <w:r w:rsidRPr="00D86574">
        <w:rPr>
          <w:rFonts w:ascii="IRBadr" w:hAnsi="IRBadr" w:cs="IRBadr"/>
          <w:color w:val="000080"/>
          <w:sz w:val="34"/>
          <w:rtl/>
        </w:rPr>
        <w:t xml:space="preserve"> </w:t>
      </w:r>
      <w:r w:rsidRPr="00D86574">
        <w:rPr>
          <w:rFonts w:ascii="IRBadr" w:hAnsi="IRBadr" w:cs="IRBadr" w:hint="cs"/>
          <w:color w:val="000080"/>
          <w:sz w:val="34"/>
          <w:rtl/>
        </w:rPr>
        <w:t>أولدها</w:t>
      </w:r>
      <w:r w:rsidRPr="00D86574">
        <w:rPr>
          <w:rFonts w:ascii="IRBadr" w:hAnsi="IRBadr" w:cs="IRBadr"/>
          <w:color w:val="000080"/>
          <w:sz w:val="34"/>
          <w:rtl/>
        </w:rPr>
        <w:t xml:space="preserve"> </w:t>
      </w:r>
      <w:r w:rsidRPr="00D86574">
        <w:rPr>
          <w:rFonts w:ascii="IRBadr" w:hAnsi="IRBadr" w:cs="IRBadr" w:hint="cs"/>
          <w:color w:val="000080"/>
          <w:sz w:val="34"/>
          <w:rtl/>
        </w:rPr>
        <w:t>فكّهم</w:t>
      </w:r>
      <w:r w:rsidRPr="00D86574">
        <w:rPr>
          <w:rFonts w:ascii="IRBadr" w:hAnsi="IRBadr" w:cs="IRBadr"/>
          <w:color w:val="000080"/>
          <w:sz w:val="34"/>
          <w:rtl/>
        </w:rPr>
        <w:t xml:space="preserve"> </w:t>
      </w:r>
      <w:r w:rsidRPr="00D86574">
        <w:rPr>
          <w:rFonts w:ascii="IRBadr" w:hAnsi="IRBadr" w:cs="IRBadr" w:hint="cs"/>
          <w:color w:val="000080"/>
          <w:sz w:val="34"/>
          <w:rtl/>
        </w:rPr>
        <w:t>بالقيمة،</w:t>
      </w:r>
      <w:r w:rsidRPr="00D86574">
        <w:rPr>
          <w:rFonts w:ascii="IRBadr" w:hAnsi="IRBadr" w:cs="IRBadr"/>
          <w:color w:val="000080"/>
          <w:sz w:val="34"/>
          <w:rtl/>
        </w:rPr>
        <w:t xml:space="preserve"> </w:t>
      </w:r>
      <w:r w:rsidRPr="00D86574">
        <w:rPr>
          <w:rFonts w:ascii="IRBadr" w:hAnsi="IRBadr" w:cs="IRBadr" w:hint="cs"/>
          <w:color w:val="000080"/>
          <w:sz w:val="34"/>
          <w:rtl/>
        </w:rPr>
        <w:t>و</w:t>
      </w:r>
      <w:r w:rsidRPr="00D86574">
        <w:rPr>
          <w:rFonts w:ascii="IRBadr" w:hAnsi="IRBadr" w:cs="IRBadr"/>
          <w:color w:val="000080"/>
          <w:sz w:val="34"/>
          <w:rtl/>
        </w:rPr>
        <w:t xml:space="preserve"> </w:t>
      </w:r>
      <w:r w:rsidRPr="00D86574">
        <w:rPr>
          <w:rFonts w:ascii="IRBadr" w:hAnsi="IRBadr" w:cs="IRBadr" w:hint="cs"/>
          <w:color w:val="000080"/>
          <w:sz w:val="34"/>
          <w:rtl/>
        </w:rPr>
        <w:t>لو</w:t>
      </w:r>
      <w:r w:rsidRPr="00D86574">
        <w:rPr>
          <w:rFonts w:ascii="IRBadr" w:hAnsi="IRBadr" w:cs="IRBadr"/>
          <w:color w:val="000080"/>
          <w:sz w:val="34"/>
          <w:rtl/>
        </w:rPr>
        <w:t xml:space="preserve"> </w:t>
      </w:r>
      <w:r w:rsidRPr="00D86574">
        <w:rPr>
          <w:rFonts w:ascii="IRBadr" w:hAnsi="IRBadr" w:cs="IRBadr" w:hint="cs"/>
          <w:color w:val="000080"/>
          <w:sz w:val="34"/>
          <w:rtl/>
        </w:rPr>
        <w:t>عجز</w:t>
      </w:r>
      <w:r w:rsidRPr="00D86574">
        <w:rPr>
          <w:rFonts w:ascii="IRBadr" w:hAnsi="IRBadr" w:cs="IRBadr"/>
          <w:color w:val="000080"/>
          <w:sz w:val="34"/>
          <w:rtl/>
        </w:rPr>
        <w:t xml:space="preserve"> </w:t>
      </w:r>
      <w:r w:rsidRPr="00D86574">
        <w:rPr>
          <w:rFonts w:ascii="IRBadr" w:hAnsi="IRBadr" w:cs="IRBadr" w:hint="cs"/>
          <w:color w:val="000080"/>
          <w:sz w:val="34"/>
          <w:rtl/>
        </w:rPr>
        <w:t>سعى</w:t>
      </w:r>
      <w:r w:rsidRPr="00D86574">
        <w:rPr>
          <w:rFonts w:ascii="IRBadr" w:hAnsi="IRBadr" w:cs="IRBadr"/>
          <w:color w:val="000080"/>
          <w:sz w:val="34"/>
          <w:rtl/>
        </w:rPr>
        <w:t xml:space="preserve"> </w:t>
      </w:r>
      <w:r w:rsidRPr="00D86574">
        <w:rPr>
          <w:rFonts w:ascii="IRBadr" w:hAnsi="IRBadr" w:cs="IRBadr" w:hint="cs"/>
          <w:color w:val="000080"/>
          <w:sz w:val="34"/>
          <w:rtl/>
        </w:rPr>
        <w:t>في</w:t>
      </w:r>
      <w:r w:rsidRPr="00D86574">
        <w:rPr>
          <w:rFonts w:ascii="IRBadr" w:hAnsi="IRBadr" w:cs="IRBadr"/>
          <w:color w:val="000080"/>
          <w:sz w:val="34"/>
          <w:rtl/>
        </w:rPr>
        <w:t xml:space="preserve"> </w:t>
      </w:r>
      <w:r w:rsidRPr="00D86574">
        <w:rPr>
          <w:rFonts w:ascii="IRBadr" w:hAnsi="IRBadr" w:cs="IRBadr" w:hint="cs"/>
          <w:color w:val="000080"/>
          <w:sz w:val="34"/>
          <w:rtl/>
        </w:rPr>
        <w:t>قيمتهم و</w:t>
      </w:r>
      <w:r w:rsidRPr="00D86574">
        <w:rPr>
          <w:rFonts w:ascii="IRBadr" w:hAnsi="IRBadr" w:cs="IRBadr"/>
          <w:color w:val="000080"/>
          <w:sz w:val="34"/>
          <w:rtl/>
        </w:rPr>
        <w:t xml:space="preserve"> </w:t>
      </w:r>
      <w:r w:rsidRPr="00D86574">
        <w:rPr>
          <w:rFonts w:ascii="IRBadr" w:hAnsi="IRBadr" w:cs="IRBadr" w:hint="cs"/>
          <w:color w:val="000080"/>
          <w:sz w:val="34"/>
          <w:rtl/>
        </w:rPr>
        <w:t>لو</w:t>
      </w:r>
      <w:r w:rsidRPr="00D86574">
        <w:rPr>
          <w:rFonts w:ascii="IRBadr" w:hAnsi="IRBadr" w:cs="IRBadr"/>
          <w:color w:val="000080"/>
          <w:sz w:val="34"/>
          <w:rtl/>
        </w:rPr>
        <w:t xml:space="preserve"> </w:t>
      </w:r>
      <w:r w:rsidRPr="00D86574">
        <w:rPr>
          <w:rFonts w:ascii="IRBadr" w:hAnsi="IRBadr" w:cs="IRBadr" w:hint="cs"/>
          <w:color w:val="000080"/>
          <w:sz w:val="34"/>
          <w:rtl/>
        </w:rPr>
        <w:t>أبى</w:t>
      </w:r>
      <w:r w:rsidRPr="00D86574">
        <w:rPr>
          <w:rFonts w:ascii="IRBadr" w:hAnsi="IRBadr" w:cs="IRBadr"/>
          <w:color w:val="000080"/>
          <w:sz w:val="34"/>
          <w:rtl/>
        </w:rPr>
        <w:t xml:space="preserve"> </w:t>
      </w:r>
      <w:r w:rsidRPr="00D86574">
        <w:rPr>
          <w:rFonts w:ascii="IRBadr" w:hAnsi="IRBadr" w:cs="IRBadr" w:hint="cs"/>
          <w:color w:val="000080"/>
          <w:sz w:val="34"/>
          <w:rtl/>
        </w:rPr>
        <w:t>عن</w:t>
      </w:r>
      <w:r w:rsidRPr="00D86574">
        <w:rPr>
          <w:rFonts w:ascii="IRBadr" w:hAnsi="IRBadr" w:cs="IRBadr"/>
          <w:color w:val="000080"/>
          <w:sz w:val="34"/>
          <w:rtl/>
        </w:rPr>
        <w:t xml:space="preserve"> </w:t>
      </w:r>
      <w:r w:rsidRPr="00D86574">
        <w:rPr>
          <w:rFonts w:ascii="IRBadr" w:hAnsi="IRBadr" w:cs="IRBadr" w:hint="cs"/>
          <w:color w:val="000080"/>
          <w:sz w:val="34"/>
          <w:rtl/>
        </w:rPr>
        <w:t>السعي</w:t>
      </w:r>
      <w:r w:rsidRPr="00D86574">
        <w:rPr>
          <w:rFonts w:ascii="IRBadr" w:hAnsi="IRBadr" w:cs="IRBadr"/>
          <w:color w:val="000080"/>
          <w:sz w:val="34"/>
          <w:rtl/>
        </w:rPr>
        <w:t xml:space="preserve"> </w:t>
      </w:r>
      <w:r w:rsidRPr="00D86574">
        <w:rPr>
          <w:rFonts w:ascii="IRBadr" w:hAnsi="IRBadr" w:cs="IRBadr" w:hint="cs"/>
          <w:color w:val="000080"/>
          <w:sz w:val="34"/>
          <w:rtl/>
        </w:rPr>
        <w:t>قيل</w:t>
      </w:r>
      <w:r w:rsidRPr="00D86574">
        <w:rPr>
          <w:rFonts w:ascii="IRBadr" w:hAnsi="IRBadr" w:cs="IRBadr"/>
          <w:color w:val="000080"/>
          <w:sz w:val="34"/>
          <w:rtl/>
        </w:rPr>
        <w:t xml:space="preserve">: </w:t>
      </w:r>
      <w:r w:rsidRPr="00D86574">
        <w:rPr>
          <w:rFonts w:ascii="IRBadr" w:hAnsi="IRBadr" w:cs="IRBadr" w:hint="cs"/>
          <w:color w:val="000080"/>
          <w:sz w:val="34"/>
          <w:rtl/>
        </w:rPr>
        <w:t>يفديهم</w:t>
      </w:r>
      <w:r w:rsidRPr="00D86574">
        <w:rPr>
          <w:rFonts w:ascii="IRBadr" w:hAnsi="IRBadr" w:cs="IRBadr"/>
          <w:color w:val="000080"/>
          <w:sz w:val="34"/>
          <w:rtl/>
        </w:rPr>
        <w:t xml:space="preserve"> </w:t>
      </w:r>
      <w:r w:rsidRPr="00D86574">
        <w:rPr>
          <w:rFonts w:ascii="IRBadr" w:hAnsi="IRBadr" w:cs="IRBadr" w:hint="cs"/>
          <w:color w:val="000080"/>
          <w:sz w:val="34"/>
          <w:rtl/>
        </w:rPr>
        <w:t>الإمام،</w:t>
      </w:r>
      <w:r w:rsidRPr="00D86574">
        <w:rPr>
          <w:rFonts w:ascii="IRBadr" w:hAnsi="IRBadr" w:cs="IRBadr"/>
          <w:color w:val="000080"/>
          <w:sz w:val="34"/>
          <w:rtl/>
        </w:rPr>
        <w:t xml:space="preserve"> </w:t>
      </w:r>
      <w:r w:rsidRPr="00D86574">
        <w:rPr>
          <w:rFonts w:ascii="IRBadr" w:hAnsi="IRBadr" w:cs="IRBadr" w:hint="cs"/>
          <w:color w:val="000080"/>
          <w:sz w:val="34"/>
          <w:rtl/>
        </w:rPr>
        <w:t>و</w:t>
      </w:r>
      <w:r w:rsidRPr="00D86574">
        <w:rPr>
          <w:rFonts w:ascii="IRBadr" w:hAnsi="IRBadr" w:cs="IRBadr"/>
          <w:color w:val="000080"/>
          <w:sz w:val="34"/>
          <w:rtl/>
        </w:rPr>
        <w:t xml:space="preserve"> </w:t>
      </w:r>
      <w:r w:rsidRPr="00D86574">
        <w:rPr>
          <w:rFonts w:ascii="IRBadr" w:hAnsi="IRBadr" w:cs="IRBadr" w:hint="cs"/>
          <w:color w:val="000080"/>
          <w:sz w:val="34"/>
          <w:rtl/>
        </w:rPr>
        <w:t>في</w:t>
      </w:r>
      <w:r w:rsidRPr="00D86574">
        <w:rPr>
          <w:rFonts w:ascii="IRBadr" w:hAnsi="IRBadr" w:cs="IRBadr"/>
          <w:color w:val="000080"/>
          <w:sz w:val="34"/>
          <w:rtl/>
        </w:rPr>
        <w:t xml:space="preserve"> </w:t>
      </w:r>
      <w:r w:rsidRPr="00D86574">
        <w:rPr>
          <w:rFonts w:ascii="IRBadr" w:hAnsi="IRBadr" w:cs="IRBadr" w:hint="cs"/>
          <w:color w:val="000080"/>
          <w:sz w:val="34"/>
          <w:rtl/>
        </w:rPr>
        <w:t>المستند</w:t>
      </w:r>
      <w:r w:rsidRPr="00D86574">
        <w:rPr>
          <w:rFonts w:ascii="IRBadr" w:hAnsi="IRBadr" w:cs="IRBadr"/>
          <w:color w:val="000080"/>
          <w:sz w:val="34"/>
          <w:rtl/>
        </w:rPr>
        <w:t xml:space="preserve"> </w:t>
      </w:r>
      <w:r w:rsidRPr="00D86574">
        <w:rPr>
          <w:rFonts w:ascii="IRBadr" w:hAnsi="IRBadr" w:cs="IRBadr" w:hint="cs"/>
          <w:color w:val="000080"/>
          <w:sz w:val="34"/>
          <w:rtl/>
        </w:rPr>
        <w:t>ضعف»</w:t>
      </w:r>
      <w:r w:rsidRPr="00D86574">
        <w:rPr>
          <w:rFonts w:ascii="IRBadr" w:hAnsi="IRBadr" w:cs="IRBadr"/>
          <w:sz w:val="34"/>
          <w:rtl/>
        </w:rPr>
        <w:t>.</w:t>
      </w:r>
    </w:p>
    <w:p w14:paraId="4B13F0D6" w14:textId="77777777" w:rsidR="0078732A" w:rsidRDefault="00D86574" w:rsidP="0078732A">
      <w:pPr>
        <w:spacing w:line="240" w:lineRule="auto"/>
        <w:ind w:firstLine="397"/>
        <w:rPr>
          <w:rFonts w:ascii="IRBadr" w:hAnsi="IRBadr" w:cs="IRBadr"/>
          <w:sz w:val="34"/>
          <w:rtl/>
        </w:rPr>
      </w:pPr>
      <w:r>
        <w:rPr>
          <w:rFonts w:ascii="IRBadr" w:hAnsi="IRBadr" w:cs="IRBadr" w:hint="cs"/>
          <w:sz w:val="34"/>
          <w:rtl/>
        </w:rPr>
        <w:t>در کشف الرموز</w:t>
      </w:r>
      <w:r w:rsidR="00056274">
        <w:rPr>
          <w:rFonts w:ascii="IRBadr" w:hAnsi="IRBadr" w:cs="IRBadr" w:hint="cs"/>
          <w:sz w:val="34"/>
          <w:rtl/>
        </w:rPr>
        <w:t xml:space="preserve"> که شرح کتاب النافع است،</w:t>
      </w:r>
      <w:r>
        <w:rPr>
          <w:rFonts w:ascii="IRBadr" w:hAnsi="IRBadr" w:cs="IRBadr" w:hint="cs"/>
          <w:sz w:val="34"/>
          <w:rtl/>
        </w:rPr>
        <w:t xml:space="preserve"> در شرح این عبارت آمده است</w:t>
      </w:r>
    </w:p>
    <w:p w14:paraId="570B12BD" w14:textId="77777777" w:rsidR="00D86574" w:rsidRDefault="00D86574" w:rsidP="0078732A">
      <w:pPr>
        <w:spacing w:line="240" w:lineRule="auto"/>
        <w:ind w:firstLine="397"/>
        <w:rPr>
          <w:rFonts w:ascii="IRBadr" w:hAnsi="IRBadr" w:cs="IRBadr"/>
          <w:sz w:val="34"/>
          <w:rtl/>
        </w:rPr>
      </w:pPr>
      <w:r w:rsidRPr="00D86574">
        <w:rPr>
          <w:rFonts w:ascii="IRBadr" w:hAnsi="IRBadr" w:cs="IRBadr" w:hint="cs"/>
          <w:color w:val="000080"/>
          <w:sz w:val="34"/>
          <w:rtl/>
        </w:rPr>
        <w:t>«و</w:t>
      </w:r>
      <w:r w:rsidRPr="00D86574">
        <w:rPr>
          <w:rFonts w:ascii="IRBadr" w:hAnsi="IRBadr" w:cs="IRBadr"/>
          <w:color w:val="000080"/>
          <w:sz w:val="34"/>
          <w:rtl/>
        </w:rPr>
        <w:t xml:space="preserve"> </w:t>
      </w:r>
      <w:r w:rsidRPr="00D86574">
        <w:rPr>
          <w:rFonts w:ascii="IRBadr" w:hAnsi="IRBadr" w:cs="IRBadr" w:hint="cs"/>
          <w:color w:val="000080"/>
          <w:sz w:val="34"/>
          <w:rtl/>
        </w:rPr>
        <w:t>وجه</w:t>
      </w:r>
      <w:r w:rsidRPr="00D86574">
        <w:rPr>
          <w:rFonts w:ascii="IRBadr" w:hAnsi="IRBadr" w:cs="IRBadr"/>
          <w:color w:val="000080"/>
          <w:sz w:val="34"/>
          <w:rtl/>
        </w:rPr>
        <w:t xml:space="preserve"> </w:t>
      </w:r>
      <w:r w:rsidRPr="00D86574">
        <w:rPr>
          <w:rFonts w:ascii="IRBadr" w:hAnsi="IRBadr" w:cs="IRBadr" w:hint="cs"/>
          <w:color w:val="000080"/>
          <w:sz w:val="34"/>
          <w:rtl/>
        </w:rPr>
        <w:t>ضعفها</w:t>
      </w:r>
      <w:r w:rsidRPr="00D86574">
        <w:rPr>
          <w:rFonts w:ascii="IRBadr" w:hAnsi="IRBadr" w:cs="IRBadr"/>
          <w:color w:val="000080"/>
          <w:sz w:val="34"/>
          <w:rtl/>
        </w:rPr>
        <w:t xml:space="preserve"> </w:t>
      </w:r>
      <w:r w:rsidRPr="00D86574">
        <w:rPr>
          <w:rFonts w:ascii="IRBadr" w:hAnsi="IRBadr" w:cs="IRBadr" w:hint="cs"/>
          <w:color w:val="000080"/>
          <w:sz w:val="34"/>
          <w:rtl/>
        </w:rPr>
        <w:t>سماعة»</w:t>
      </w:r>
      <w:r>
        <w:rPr>
          <w:rStyle w:val="FootnoteReference"/>
          <w:rFonts w:ascii="IRBadr" w:hAnsi="IRBadr" w:cs="IRBadr"/>
          <w:color w:val="000080"/>
          <w:sz w:val="34"/>
          <w:rtl/>
        </w:rPr>
        <w:footnoteReference w:id="9"/>
      </w:r>
      <w:r w:rsidRPr="00D86574">
        <w:rPr>
          <w:rFonts w:ascii="IRBadr" w:hAnsi="IRBadr" w:cs="IRBadr"/>
          <w:sz w:val="34"/>
          <w:rtl/>
        </w:rPr>
        <w:t>.</w:t>
      </w:r>
    </w:p>
    <w:p w14:paraId="5EDAC40F" w14:textId="77777777" w:rsidR="00D86574" w:rsidRDefault="00D86574" w:rsidP="0078732A">
      <w:pPr>
        <w:spacing w:line="240" w:lineRule="auto"/>
        <w:ind w:firstLine="397"/>
        <w:rPr>
          <w:rFonts w:ascii="IRBadr" w:hAnsi="IRBadr" w:cs="IRBadr"/>
          <w:sz w:val="34"/>
          <w:rtl/>
        </w:rPr>
      </w:pPr>
      <w:r>
        <w:rPr>
          <w:rFonts w:ascii="IRBadr" w:hAnsi="IRBadr" w:cs="IRBadr" w:hint="cs"/>
          <w:sz w:val="34"/>
          <w:rtl/>
        </w:rPr>
        <w:t>در مختلف آمده است:</w:t>
      </w:r>
    </w:p>
    <w:p w14:paraId="09A066C4" w14:textId="77777777" w:rsidR="00881593" w:rsidRDefault="00D86574" w:rsidP="004C449C">
      <w:pPr>
        <w:spacing w:line="240" w:lineRule="auto"/>
        <w:ind w:firstLine="397"/>
        <w:rPr>
          <w:rFonts w:ascii="IRBadr" w:hAnsi="IRBadr" w:cs="IRBadr"/>
          <w:sz w:val="34"/>
        </w:rPr>
      </w:pPr>
      <w:r w:rsidRPr="00D86574">
        <w:rPr>
          <w:rFonts w:ascii="IRBadr" w:hAnsi="IRBadr" w:cs="IRBadr" w:hint="cs"/>
          <w:color w:val="000080"/>
          <w:sz w:val="34"/>
          <w:rtl/>
        </w:rPr>
        <w:t>«احتجّ</w:t>
      </w:r>
      <w:r w:rsidRPr="00D86574">
        <w:rPr>
          <w:rFonts w:ascii="IRBadr" w:hAnsi="IRBadr" w:cs="IRBadr"/>
          <w:color w:val="000080"/>
          <w:sz w:val="34"/>
          <w:rtl/>
        </w:rPr>
        <w:t xml:space="preserve"> </w:t>
      </w:r>
      <w:r w:rsidRPr="00D86574">
        <w:rPr>
          <w:rFonts w:ascii="IRBadr" w:hAnsi="IRBadr" w:cs="IRBadr" w:hint="cs"/>
          <w:color w:val="000080"/>
          <w:sz w:val="34"/>
          <w:rtl/>
        </w:rPr>
        <w:t>الشيخ</w:t>
      </w:r>
      <w:r w:rsidRPr="00D86574">
        <w:rPr>
          <w:rFonts w:ascii="IRBadr" w:hAnsi="IRBadr" w:cs="IRBadr"/>
          <w:color w:val="000080"/>
          <w:sz w:val="34"/>
          <w:rtl/>
        </w:rPr>
        <w:t xml:space="preserve">: </w:t>
      </w:r>
      <w:r w:rsidRPr="00D86574">
        <w:rPr>
          <w:rFonts w:ascii="IRBadr" w:hAnsi="IRBadr" w:cs="IRBadr" w:hint="cs"/>
          <w:color w:val="000080"/>
          <w:sz w:val="34"/>
          <w:rtl/>
        </w:rPr>
        <w:t>بما</w:t>
      </w:r>
      <w:r w:rsidRPr="00D86574">
        <w:rPr>
          <w:rFonts w:ascii="IRBadr" w:hAnsi="IRBadr" w:cs="IRBadr"/>
          <w:color w:val="000080"/>
          <w:sz w:val="34"/>
          <w:rtl/>
        </w:rPr>
        <w:t xml:space="preserve"> </w:t>
      </w:r>
      <w:r w:rsidRPr="00D86574">
        <w:rPr>
          <w:rFonts w:ascii="IRBadr" w:hAnsi="IRBadr" w:cs="IRBadr" w:hint="cs"/>
          <w:color w:val="000080"/>
          <w:sz w:val="34"/>
          <w:rtl/>
        </w:rPr>
        <w:t>رواه</w:t>
      </w:r>
      <w:r w:rsidRPr="00D86574">
        <w:rPr>
          <w:rFonts w:ascii="IRBadr" w:hAnsi="IRBadr" w:cs="IRBadr"/>
          <w:color w:val="000080"/>
          <w:sz w:val="34"/>
          <w:rtl/>
        </w:rPr>
        <w:t xml:space="preserve"> </w:t>
      </w:r>
      <w:r w:rsidRPr="00D86574">
        <w:rPr>
          <w:rFonts w:ascii="IRBadr" w:hAnsi="IRBadr" w:cs="IRBadr" w:hint="cs"/>
          <w:color w:val="000080"/>
          <w:sz w:val="34"/>
          <w:rtl/>
        </w:rPr>
        <w:t>سماعة ... و</w:t>
      </w:r>
      <w:r w:rsidRPr="00D86574">
        <w:rPr>
          <w:rFonts w:ascii="IRBadr" w:hAnsi="IRBadr" w:cs="IRBadr"/>
          <w:color w:val="000080"/>
          <w:sz w:val="34"/>
          <w:rtl/>
        </w:rPr>
        <w:t xml:space="preserve"> </w:t>
      </w:r>
      <w:r w:rsidRPr="00D86574">
        <w:rPr>
          <w:rFonts w:ascii="IRBadr" w:hAnsi="IRBadr" w:cs="IRBadr" w:hint="cs"/>
          <w:color w:val="000080"/>
          <w:sz w:val="34"/>
          <w:rtl/>
        </w:rPr>
        <w:t>الجواب</w:t>
      </w:r>
      <w:r w:rsidRPr="00D86574">
        <w:rPr>
          <w:rFonts w:ascii="IRBadr" w:hAnsi="IRBadr" w:cs="IRBadr"/>
          <w:color w:val="000080"/>
          <w:sz w:val="34"/>
          <w:rtl/>
        </w:rPr>
        <w:t xml:space="preserve">: </w:t>
      </w:r>
      <w:r w:rsidRPr="00D86574">
        <w:rPr>
          <w:rFonts w:ascii="IRBadr" w:hAnsi="IRBadr" w:cs="IRBadr" w:hint="cs"/>
          <w:color w:val="000080"/>
          <w:sz w:val="34"/>
          <w:rtl/>
        </w:rPr>
        <w:t>الطعن</w:t>
      </w:r>
      <w:r w:rsidRPr="00D86574">
        <w:rPr>
          <w:rFonts w:ascii="IRBadr" w:hAnsi="IRBadr" w:cs="IRBadr"/>
          <w:color w:val="000080"/>
          <w:sz w:val="34"/>
          <w:rtl/>
        </w:rPr>
        <w:t xml:space="preserve"> </w:t>
      </w:r>
      <w:r w:rsidRPr="00D86574">
        <w:rPr>
          <w:rFonts w:ascii="IRBadr" w:hAnsi="IRBadr" w:cs="IRBadr" w:hint="cs"/>
          <w:color w:val="000080"/>
          <w:sz w:val="34"/>
          <w:rtl/>
        </w:rPr>
        <w:t>في</w:t>
      </w:r>
      <w:r w:rsidRPr="00D86574">
        <w:rPr>
          <w:rFonts w:ascii="IRBadr" w:hAnsi="IRBadr" w:cs="IRBadr"/>
          <w:color w:val="000080"/>
          <w:sz w:val="34"/>
          <w:rtl/>
        </w:rPr>
        <w:t xml:space="preserve"> </w:t>
      </w:r>
      <w:r w:rsidRPr="00D86574">
        <w:rPr>
          <w:rFonts w:ascii="IRBadr" w:hAnsi="IRBadr" w:cs="IRBadr" w:hint="cs"/>
          <w:color w:val="000080"/>
          <w:sz w:val="34"/>
          <w:rtl/>
        </w:rPr>
        <w:t>السند»</w:t>
      </w:r>
      <w:r>
        <w:rPr>
          <w:rStyle w:val="FootnoteReference"/>
          <w:rFonts w:ascii="IRBadr" w:hAnsi="IRBadr" w:cs="IRBadr"/>
          <w:color w:val="000080"/>
          <w:sz w:val="34"/>
          <w:rtl/>
        </w:rPr>
        <w:footnoteReference w:id="10"/>
      </w:r>
      <w:r>
        <w:rPr>
          <w:rFonts w:ascii="IRBadr" w:hAnsi="IRBadr" w:cs="IRBadr" w:hint="cs"/>
          <w:sz w:val="34"/>
          <w:rtl/>
        </w:rPr>
        <w:t>.</w:t>
      </w:r>
    </w:p>
    <w:p w14:paraId="69933595" w14:textId="77777777" w:rsidR="00D86574" w:rsidRDefault="00D86574" w:rsidP="004C449C">
      <w:pPr>
        <w:spacing w:line="240" w:lineRule="auto"/>
        <w:ind w:firstLine="397"/>
        <w:rPr>
          <w:rFonts w:ascii="IRBadr" w:hAnsi="IRBadr" w:cs="IRBadr"/>
          <w:sz w:val="34"/>
          <w:rtl/>
        </w:rPr>
      </w:pPr>
      <w:r>
        <w:rPr>
          <w:rFonts w:ascii="IRBadr" w:hAnsi="IRBadr" w:cs="IRBadr" w:hint="cs"/>
          <w:sz w:val="34"/>
          <w:rtl/>
        </w:rPr>
        <w:t>همچنین در ایضاح الفوائد آمده است:</w:t>
      </w:r>
    </w:p>
    <w:p w14:paraId="4F7B80CD" w14:textId="77777777" w:rsidR="00D86574" w:rsidRDefault="00D86574" w:rsidP="00D86574">
      <w:pPr>
        <w:spacing w:line="240" w:lineRule="auto"/>
        <w:ind w:firstLine="397"/>
        <w:rPr>
          <w:rFonts w:ascii="IRBadr" w:hAnsi="IRBadr" w:cs="IRBadr"/>
          <w:color w:val="000080"/>
          <w:sz w:val="34"/>
          <w:rtl/>
        </w:rPr>
      </w:pPr>
      <w:r w:rsidRPr="00D86574">
        <w:rPr>
          <w:rFonts w:ascii="IRBadr" w:hAnsi="IRBadr" w:cs="IRBadr" w:hint="cs"/>
          <w:color w:val="000080"/>
          <w:sz w:val="34"/>
          <w:rtl/>
        </w:rPr>
        <w:t>«و</w:t>
      </w:r>
      <w:r w:rsidRPr="00D86574">
        <w:rPr>
          <w:rFonts w:ascii="IRBadr" w:hAnsi="IRBadr" w:cs="IRBadr"/>
          <w:color w:val="000080"/>
          <w:sz w:val="34"/>
          <w:rtl/>
        </w:rPr>
        <w:t xml:space="preserve"> </w:t>
      </w:r>
      <w:r w:rsidRPr="00D86574">
        <w:rPr>
          <w:rFonts w:ascii="IRBadr" w:hAnsi="IRBadr" w:cs="IRBadr" w:hint="cs"/>
          <w:color w:val="000080"/>
          <w:sz w:val="34"/>
          <w:rtl/>
        </w:rPr>
        <w:t>الجواب</w:t>
      </w:r>
      <w:r w:rsidRPr="00D86574">
        <w:rPr>
          <w:rFonts w:ascii="IRBadr" w:hAnsi="IRBadr" w:cs="IRBadr"/>
          <w:color w:val="000080"/>
          <w:sz w:val="34"/>
          <w:rtl/>
        </w:rPr>
        <w:t xml:space="preserve"> </w:t>
      </w:r>
      <w:r w:rsidRPr="00D86574">
        <w:rPr>
          <w:rFonts w:ascii="IRBadr" w:hAnsi="IRBadr" w:cs="IRBadr" w:hint="cs"/>
          <w:color w:val="000080"/>
          <w:sz w:val="34"/>
          <w:rtl/>
        </w:rPr>
        <w:t>عن</w:t>
      </w:r>
      <w:r w:rsidRPr="00D86574">
        <w:rPr>
          <w:rFonts w:ascii="IRBadr" w:hAnsi="IRBadr" w:cs="IRBadr"/>
          <w:color w:val="000080"/>
          <w:sz w:val="34"/>
          <w:rtl/>
        </w:rPr>
        <w:t xml:space="preserve"> </w:t>
      </w:r>
      <w:r w:rsidRPr="00D86574">
        <w:rPr>
          <w:rFonts w:ascii="IRBadr" w:hAnsi="IRBadr" w:cs="IRBadr" w:hint="cs"/>
          <w:color w:val="000080"/>
          <w:sz w:val="34"/>
          <w:rtl/>
        </w:rPr>
        <w:t>حجة</w:t>
      </w:r>
      <w:r w:rsidRPr="00D86574">
        <w:rPr>
          <w:rFonts w:ascii="IRBadr" w:hAnsi="IRBadr" w:cs="IRBadr"/>
          <w:color w:val="000080"/>
          <w:sz w:val="34"/>
          <w:rtl/>
        </w:rPr>
        <w:t xml:space="preserve"> </w:t>
      </w:r>
      <w:r w:rsidRPr="00D86574">
        <w:rPr>
          <w:rFonts w:ascii="IRBadr" w:hAnsi="IRBadr" w:cs="IRBadr" w:hint="cs"/>
          <w:color w:val="000080"/>
          <w:sz w:val="34"/>
          <w:rtl/>
        </w:rPr>
        <w:t>الشيخ</w:t>
      </w:r>
      <w:r w:rsidRPr="00D86574">
        <w:rPr>
          <w:rFonts w:ascii="IRBadr" w:hAnsi="IRBadr" w:cs="IRBadr"/>
          <w:color w:val="000080"/>
          <w:sz w:val="34"/>
          <w:rtl/>
        </w:rPr>
        <w:t xml:space="preserve"> </w:t>
      </w:r>
      <w:r w:rsidRPr="00D86574">
        <w:rPr>
          <w:rFonts w:ascii="IRBadr" w:hAnsi="IRBadr" w:cs="IRBadr" w:hint="cs"/>
          <w:color w:val="000080"/>
          <w:sz w:val="34"/>
          <w:rtl/>
        </w:rPr>
        <w:t>ضعف</w:t>
      </w:r>
      <w:r w:rsidRPr="00D86574">
        <w:rPr>
          <w:rFonts w:ascii="IRBadr" w:hAnsi="IRBadr" w:cs="IRBadr"/>
          <w:color w:val="000080"/>
          <w:sz w:val="34"/>
          <w:rtl/>
        </w:rPr>
        <w:t xml:space="preserve"> </w:t>
      </w:r>
      <w:r w:rsidRPr="00D86574">
        <w:rPr>
          <w:rFonts w:ascii="IRBadr" w:hAnsi="IRBadr" w:cs="IRBadr" w:hint="cs"/>
          <w:color w:val="000080"/>
          <w:sz w:val="34"/>
          <w:rtl/>
        </w:rPr>
        <w:t>السند»</w:t>
      </w:r>
      <w:r>
        <w:rPr>
          <w:rStyle w:val="FootnoteReference"/>
          <w:rFonts w:ascii="IRBadr" w:hAnsi="IRBadr" w:cs="IRBadr"/>
          <w:sz w:val="34"/>
          <w:rtl/>
        </w:rPr>
        <w:footnoteReference w:id="11"/>
      </w:r>
      <w:r>
        <w:rPr>
          <w:rFonts w:ascii="IRBadr" w:hAnsi="IRBadr" w:cs="IRBadr" w:hint="cs"/>
          <w:color w:val="000080"/>
          <w:sz w:val="34"/>
          <w:rtl/>
        </w:rPr>
        <w:t>.</w:t>
      </w:r>
    </w:p>
    <w:p w14:paraId="500912FC" w14:textId="77777777" w:rsidR="00D86574" w:rsidRPr="002A16ED" w:rsidRDefault="00D71CB4" w:rsidP="00D71CB4">
      <w:pPr>
        <w:spacing w:line="240" w:lineRule="auto"/>
        <w:ind w:firstLine="397"/>
        <w:rPr>
          <w:rFonts w:ascii="IRBadr" w:hAnsi="IRBadr" w:cs="IRBadr"/>
          <w:sz w:val="34"/>
          <w:rtl/>
        </w:rPr>
      </w:pPr>
      <w:r>
        <w:rPr>
          <w:rFonts w:ascii="IRBadr" w:hAnsi="IRBadr" w:cs="IRBadr" w:hint="cs"/>
          <w:sz w:val="34"/>
          <w:rtl/>
        </w:rPr>
        <w:t xml:space="preserve">و </w:t>
      </w:r>
      <w:r w:rsidR="00D86574" w:rsidRPr="002A16ED">
        <w:rPr>
          <w:rFonts w:ascii="IRBadr" w:hAnsi="IRBadr" w:cs="IRBadr" w:hint="cs"/>
          <w:sz w:val="34"/>
          <w:rtl/>
        </w:rPr>
        <w:t xml:space="preserve">در </w:t>
      </w:r>
      <w:r w:rsidR="002A16ED">
        <w:rPr>
          <w:rFonts w:ascii="IRBadr" w:hAnsi="IRBadr" w:cs="IRBadr" w:hint="cs"/>
          <w:sz w:val="34"/>
          <w:rtl/>
        </w:rPr>
        <w:t>غ</w:t>
      </w:r>
      <w:r w:rsidR="00D86574" w:rsidRPr="002A16ED">
        <w:rPr>
          <w:rFonts w:ascii="IRBadr" w:hAnsi="IRBadr" w:cs="IRBadr" w:hint="cs"/>
          <w:sz w:val="34"/>
          <w:rtl/>
        </w:rPr>
        <w:t xml:space="preserve">ایة المرام </w:t>
      </w:r>
      <w:r>
        <w:rPr>
          <w:rFonts w:ascii="IRBadr" w:hAnsi="IRBadr" w:cs="IRBadr" w:hint="cs"/>
          <w:sz w:val="34"/>
          <w:rtl/>
        </w:rPr>
        <w:t xml:space="preserve">ذکر شده </w:t>
      </w:r>
      <w:r w:rsidR="00D86574" w:rsidRPr="002A16ED">
        <w:rPr>
          <w:rFonts w:ascii="IRBadr" w:hAnsi="IRBadr" w:cs="IRBadr" w:hint="cs"/>
          <w:sz w:val="34"/>
          <w:rtl/>
        </w:rPr>
        <w:t>است:</w:t>
      </w:r>
    </w:p>
    <w:p w14:paraId="072A3793" w14:textId="77777777" w:rsidR="00D86574" w:rsidRDefault="002A16ED" w:rsidP="00D86574">
      <w:pPr>
        <w:spacing w:line="240" w:lineRule="auto"/>
        <w:ind w:firstLine="397"/>
        <w:rPr>
          <w:rFonts w:ascii="IRBadr" w:hAnsi="IRBadr" w:cs="IRBadr"/>
          <w:sz w:val="34"/>
          <w:rtl/>
        </w:rPr>
      </w:pPr>
      <w:r>
        <w:rPr>
          <w:rFonts w:ascii="IRBadr" w:hAnsi="IRBadr" w:cs="IRBadr" w:hint="cs"/>
          <w:color w:val="000080"/>
          <w:sz w:val="34"/>
          <w:rtl/>
        </w:rPr>
        <w:lastRenderedPageBreak/>
        <w:t>«</w:t>
      </w:r>
      <w:r w:rsidR="00D86574" w:rsidRPr="002A16ED">
        <w:rPr>
          <w:rFonts w:ascii="IRBadr" w:hAnsi="IRBadr" w:cs="IRBadr" w:hint="cs"/>
          <w:color w:val="000080"/>
          <w:sz w:val="34"/>
          <w:rtl/>
        </w:rPr>
        <w:t>لأنها</w:t>
      </w:r>
      <w:r w:rsidR="00D86574" w:rsidRPr="002A16ED">
        <w:rPr>
          <w:rFonts w:ascii="IRBadr" w:hAnsi="IRBadr" w:cs="IRBadr"/>
          <w:color w:val="000080"/>
          <w:sz w:val="34"/>
          <w:rtl/>
        </w:rPr>
        <w:t xml:space="preserve"> </w:t>
      </w:r>
      <w:r w:rsidR="00D86574" w:rsidRPr="002A16ED">
        <w:rPr>
          <w:rFonts w:ascii="IRBadr" w:hAnsi="IRBadr" w:cs="IRBadr" w:hint="cs"/>
          <w:color w:val="000080"/>
          <w:sz w:val="34"/>
          <w:rtl/>
        </w:rPr>
        <w:t>ضعيفة</w:t>
      </w:r>
      <w:r w:rsidR="00D86574" w:rsidRPr="002A16ED">
        <w:rPr>
          <w:rFonts w:ascii="IRBadr" w:hAnsi="IRBadr" w:cs="IRBadr"/>
          <w:color w:val="000080"/>
          <w:sz w:val="34"/>
          <w:rtl/>
        </w:rPr>
        <w:t xml:space="preserve"> </w:t>
      </w:r>
      <w:r w:rsidR="00D86574" w:rsidRPr="002A16ED">
        <w:rPr>
          <w:rFonts w:ascii="IRBadr" w:hAnsi="IRBadr" w:cs="IRBadr" w:hint="cs"/>
          <w:color w:val="000080"/>
          <w:sz w:val="34"/>
          <w:rtl/>
        </w:rPr>
        <w:t>السند،</w:t>
      </w:r>
      <w:r w:rsidR="00D86574" w:rsidRPr="002A16ED">
        <w:rPr>
          <w:rFonts w:ascii="IRBadr" w:hAnsi="IRBadr" w:cs="IRBadr"/>
          <w:color w:val="000080"/>
          <w:sz w:val="34"/>
          <w:rtl/>
        </w:rPr>
        <w:t xml:space="preserve"> </w:t>
      </w:r>
      <w:r w:rsidR="00D86574" w:rsidRPr="002A16ED">
        <w:rPr>
          <w:rFonts w:ascii="IRBadr" w:hAnsi="IRBadr" w:cs="IRBadr" w:hint="cs"/>
          <w:color w:val="000080"/>
          <w:sz w:val="34"/>
          <w:rtl/>
        </w:rPr>
        <w:t>لأن</w:t>
      </w:r>
      <w:r w:rsidR="00D86574" w:rsidRPr="002A16ED">
        <w:rPr>
          <w:rFonts w:ascii="IRBadr" w:hAnsi="IRBadr" w:cs="IRBadr"/>
          <w:color w:val="000080"/>
          <w:sz w:val="34"/>
          <w:rtl/>
        </w:rPr>
        <w:t xml:space="preserve"> </w:t>
      </w:r>
      <w:r w:rsidR="00D86574" w:rsidRPr="002A16ED">
        <w:rPr>
          <w:rFonts w:ascii="IRBadr" w:hAnsi="IRBadr" w:cs="IRBadr" w:hint="cs"/>
          <w:color w:val="000080"/>
          <w:sz w:val="34"/>
          <w:rtl/>
        </w:rPr>
        <w:t>سماعة</w:t>
      </w:r>
      <w:r w:rsidR="00D86574" w:rsidRPr="002A16ED">
        <w:rPr>
          <w:rFonts w:ascii="IRBadr" w:hAnsi="IRBadr" w:cs="IRBadr"/>
          <w:color w:val="000080"/>
          <w:sz w:val="34"/>
          <w:rtl/>
        </w:rPr>
        <w:t xml:space="preserve"> </w:t>
      </w:r>
      <w:r w:rsidR="00D86574" w:rsidRPr="002A16ED">
        <w:rPr>
          <w:rFonts w:ascii="IRBadr" w:hAnsi="IRBadr" w:cs="IRBadr" w:hint="cs"/>
          <w:color w:val="000080"/>
          <w:sz w:val="34"/>
          <w:rtl/>
        </w:rPr>
        <w:t>واقفي</w:t>
      </w:r>
      <w:r>
        <w:rPr>
          <w:rFonts w:ascii="IRBadr" w:hAnsi="IRBadr" w:cs="IRBadr" w:hint="cs"/>
          <w:color w:val="000080"/>
          <w:sz w:val="34"/>
          <w:rtl/>
        </w:rPr>
        <w:t>»</w:t>
      </w:r>
      <w:r>
        <w:rPr>
          <w:rStyle w:val="FootnoteReference"/>
          <w:rFonts w:ascii="IRBadr" w:hAnsi="IRBadr" w:cs="IRBadr"/>
          <w:color w:val="000080"/>
          <w:sz w:val="34"/>
          <w:rtl/>
        </w:rPr>
        <w:footnoteReference w:id="12"/>
      </w:r>
      <w:r>
        <w:rPr>
          <w:rFonts w:ascii="IRBadr" w:hAnsi="IRBadr" w:cs="IRBadr" w:hint="cs"/>
          <w:sz w:val="34"/>
          <w:rtl/>
        </w:rPr>
        <w:t>.</w:t>
      </w:r>
    </w:p>
    <w:p w14:paraId="79A2B6B3" w14:textId="77777777" w:rsidR="002A16ED" w:rsidRDefault="002A16ED" w:rsidP="00D86574">
      <w:pPr>
        <w:spacing w:line="240" w:lineRule="auto"/>
        <w:ind w:firstLine="397"/>
        <w:rPr>
          <w:rFonts w:ascii="IRBadr" w:hAnsi="IRBadr" w:cs="IRBadr"/>
          <w:sz w:val="34"/>
          <w:rtl/>
        </w:rPr>
      </w:pPr>
      <w:r>
        <w:rPr>
          <w:rFonts w:ascii="IRBadr" w:hAnsi="IRBadr" w:cs="IRBadr" w:hint="cs"/>
          <w:sz w:val="34"/>
          <w:rtl/>
        </w:rPr>
        <w:t xml:space="preserve">شهید ثانی در مسالک الافهام نیز </w:t>
      </w:r>
      <w:r w:rsidR="00D71CB4">
        <w:rPr>
          <w:rFonts w:ascii="IRBadr" w:hAnsi="IRBadr" w:cs="IRBadr" w:hint="cs"/>
          <w:sz w:val="34"/>
          <w:rtl/>
        </w:rPr>
        <w:t xml:space="preserve">از این روایت </w:t>
      </w:r>
      <w:r>
        <w:rPr>
          <w:rFonts w:ascii="IRBadr" w:hAnsi="IRBadr" w:cs="IRBadr" w:hint="cs"/>
          <w:sz w:val="34"/>
          <w:rtl/>
        </w:rPr>
        <w:t>به «موثقه سماعة» تعبیر کرده است</w:t>
      </w:r>
      <w:r>
        <w:rPr>
          <w:rStyle w:val="FootnoteReference"/>
          <w:rFonts w:ascii="IRBadr" w:hAnsi="IRBadr" w:cs="IRBadr"/>
          <w:sz w:val="34"/>
          <w:rtl/>
        </w:rPr>
        <w:footnoteReference w:id="13"/>
      </w:r>
      <w:r>
        <w:rPr>
          <w:rFonts w:ascii="IRBadr" w:hAnsi="IRBadr" w:cs="IRBadr" w:hint="cs"/>
          <w:sz w:val="34"/>
          <w:rtl/>
        </w:rPr>
        <w:t>.</w:t>
      </w:r>
    </w:p>
    <w:p w14:paraId="7247E8FC" w14:textId="77777777" w:rsidR="00574912" w:rsidRDefault="002A16ED" w:rsidP="00574912">
      <w:pPr>
        <w:spacing w:line="240" w:lineRule="auto"/>
        <w:ind w:firstLine="397"/>
        <w:rPr>
          <w:rFonts w:ascii="IRBadr" w:hAnsi="IRBadr" w:cs="IRBadr"/>
          <w:sz w:val="34"/>
        </w:rPr>
      </w:pPr>
      <w:r>
        <w:rPr>
          <w:rFonts w:ascii="IRBadr" w:hAnsi="IRBadr" w:cs="IRBadr" w:hint="cs"/>
          <w:sz w:val="34"/>
          <w:rtl/>
        </w:rPr>
        <w:t>ما به طور مکرر بیان کرده‌ایم این سخن صحیح نیست. سماعه وا</w:t>
      </w:r>
      <w:r w:rsidR="00EB0021">
        <w:rPr>
          <w:rFonts w:ascii="IRBadr" w:hAnsi="IRBadr" w:cs="IRBadr" w:hint="cs"/>
          <w:sz w:val="34"/>
          <w:rtl/>
        </w:rPr>
        <w:t>قفی نسیت. این اشتباه از زمان قد</w:t>
      </w:r>
      <w:r>
        <w:rPr>
          <w:rFonts w:ascii="IRBadr" w:hAnsi="IRBadr" w:cs="IRBadr" w:hint="cs"/>
          <w:sz w:val="34"/>
          <w:rtl/>
        </w:rPr>
        <w:t>ی</w:t>
      </w:r>
      <w:r w:rsidR="00EB0021">
        <w:rPr>
          <w:rFonts w:ascii="IRBadr" w:hAnsi="IRBadr" w:cs="IRBadr" w:hint="cs"/>
          <w:sz w:val="34"/>
          <w:rtl/>
        </w:rPr>
        <w:t>م</w:t>
      </w:r>
      <w:r>
        <w:rPr>
          <w:rFonts w:ascii="IRBadr" w:hAnsi="IRBadr" w:cs="IRBadr" w:hint="cs"/>
          <w:sz w:val="34"/>
          <w:rtl/>
        </w:rPr>
        <w:t xml:space="preserve"> مطرح بوده اس</w:t>
      </w:r>
      <w:r w:rsidR="00EB0021">
        <w:rPr>
          <w:rFonts w:ascii="IRBadr" w:hAnsi="IRBadr" w:cs="IRBadr" w:hint="cs"/>
          <w:sz w:val="34"/>
          <w:rtl/>
        </w:rPr>
        <w:t>ت</w:t>
      </w:r>
      <w:r>
        <w:rPr>
          <w:rFonts w:ascii="IRBadr" w:hAnsi="IRBadr" w:cs="IRBadr" w:hint="cs"/>
          <w:sz w:val="34"/>
          <w:rtl/>
        </w:rPr>
        <w:t xml:space="preserve">. شیخ صدوق این اشتباه را مرتکب شده و شیخ طوسی نیز آن را </w:t>
      </w:r>
      <w:r w:rsidR="00EB0021">
        <w:rPr>
          <w:rFonts w:ascii="IRBadr" w:hAnsi="IRBadr" w:cs="IRBadr" w:hint="cs"/>
          <w:sz w:val="34"/>
          <w:rtl/>
        </w:rPr>
        <w:t>ذکر</w:t>
      </w:r>
      <w:r>
        <w:rPr>
          <w:rFonts w:ascii="IRBadr" w:hAnsi="IRBadr" w:cs="IRBadr" w:hint="cs"/>
          <w:sz w:val="34"/>
          <w:rtl/>
        </w:rPr>
        <w:t xml:space="preserve"> </w:t>
      </w:r>
      <w:r w:rsidR="00D71CB4">
        <w:rPr>
          <w:rFonts w:ascii="IRBadr" w:hAnsi="IRBadr" w:cs="IRBadr" w:hint="cs"/>
          <w:sz w:val="34"/>
          <w:rtl/>
        </w:rPr>
        <w:t>کرده و دیگران هم اشتباه کرده‌ان</w:t>
      </w:r>
      <w:r>
        <w:rPr>
          <w:rFonts w:ascii="IRBadr" w:hAnsi="IRBadr" w:cs="IRBadr" w:hint="cs"/>
          <w:sz w:val="34"/>
          <w:rtl/>
        </w:rPr>
        <w:t>د. مکرر  بیان شده که سماعه امامی است و دوره وقف را درک نکرده است.</w:t>
      </w:r>
      <w:r w:rsidR="00574912">
        <w:rPr>
          <w:rFonts w:ascii="IRBadr" w:hAnsi="IRBadr" w:cs="IRBadr"/>
          <w:sz w:val="34"/>
        </w:rPr>
        <w:t xml:space="preserve"> </w:t>
      </w:r>
      <w:r w:rsidR="00D71CB4">
        <w:rPr>
          <w:rFonts w:ascii="IRBadr" w:hAnsi="IRBadr" w:cs="IRBadr" w:hint="cs"/>
          <w:sz w:val="34"/>
          <w:rtl/>
        </w:rPr>
        <w:t>بنابراین اشکال مزبور وارد نیست.</w:t>
      </w:r>
    </w:p>
    <w:p w14:paraId="4BC20468" w14:textId="77777777" w:rsidR="00574912" w:rsidRDefault="00574912" w:rsidP="00D71CB4">
      <w:pPr>
        <w:pStyle w:val="Heading6"/>
        <w:rPr>
          <w:rtl/>
        </w:rPr>
      </w:pPr>
      <w:bookmarkStart w:id="72" w:name="_Toc184621591"/>
      <w:bookmarkStart w:id="73" w:name="_Toc184622877"/>
      <w:bookmarkStart w:id="74" w:name="_Toc184623028"/>
      <w:bookmarkStart w:id="75" w:name="_Toc184623048"/>
      <w:bookmarkStart w:id="76" w:name="_Toc184625208"/>
      <w:bookmarkStart w:id="77" w:name="_Toc184625395"/>
      <w:bookmarkStart w:id="78" w:name="_Toc184627295"/>
      <w:bookmarkStart w:id="79" w:name="_Toc184627330"/>
      <w:r>
        <w:rPr>
          <w:rFonts w:hint="cs"/>
          <w:rtl/>
        </w:rPr>
        <w:t>سقط در سند</w:t>
      </w:r>
      <w:bookmarkEnd w:id="72"/>
      <w:bookmarkEnd w:id="73"/>
      <w:bookmarkEnd w:id="74"/>
      <w:bookmarkEnd w:id="75"/>
      <w:bookmarkEnd w:id="76"/>
      <w:bookmarkEnd w:id="77"/>
      <w:bookmarkEnd w:id="78"/>
      <w:bookmarkEnd w:id="79"/>
    </w:p>
    <w:p w14:paraId="6D2FE32B" w14:textId="77777777" w:rsidR="002A16ED" w:rsidRDefault="00574912" w:rsidP="008E4713">
      <w:pPr>
        <w:spacing w:line="240" w:lineRule="auto"/>
        <w:ind w:firstLine="397"/>
        <w:rPr>
          <w:rFonts w:ascii="IRBadr" w:hAnsi="IRBadr" w:cs="IRBadr"/>
          <w:sz w:val="34"/>
          <w:rtl/>
        </w:rPr>
      </w:pPr>
      <w:r>
        <w:rPr>
          <w:rFonts w:ascii="IRBadr" w:hAnsi="IRBadr" w:cs="IRBadr" w:hint="cs"/>
          <w:sz w:val="34"/>
          <w:rtl/>
        </w:rPr>
        <w:t xml:space="preserve">آیت الله والد بیان کرده‌اند: در سند روایت سماعه یک سقط رخ داده است. در این سند یا بین </w:t>
      </w:r>
      <w:r w:rsidR="008E4713">
        <w:rPr>
          <w:rFonts w:ascii="IRBadr" w:hAnsi="IRBadr" w:cs="IRBadr" w:hint="cs"/>
          <w:sz w:val="34"/>
          <w:rtl/>
        </w:rPr>
        <w:t>«</w:t>
      </w:r>
      <w:r>
        <w:rPr>
          <w:rFonts w:ascii="IRBadr" w:hAnsi="IRBadr" w:cs="IRBadr" w:hint="cs"/>
          <w:sz w:val="34"/>
          <w:rtl/>
        </w:rPr>
        <w:t>احمد بن ادریس</w:t>
      </w:r>
      <w:r w:rsidR="008E4713">
        <w:rPr>
          <w:rFonts w:ascii="IRBadr" w:hAnsi="IRBadr" w:cs="IRBadr" w:hint="cs"/>
          <w:sz w:val="34"/>
          <w:rtl/>
        </w:rPr>
        <w:t>»</w:t>
      </w:r>
      <w:r>
        <w:rPr>
          <w:rFonts w:ascii="IRBadr" w:hAnsi="IRBadr" w:cs="IRBadr" w:hint="cs"/>
          <w:sz w:val="34"/>
          <w:rtl/>
        </w:rPr>
        <w:t xml:space="preserve"> و </w:t>
      </w:r>
      <w:r w:rsidR="008E4713">
        <w:rPr>
          <w:rFonts w:ascii="IRBadr" w:hAnsi="IRBadr" w:cs="IRBadr" w:hint="cs"/>
          <w:sz w:val="34"/>
          <w:rtl/>
        </w:rPr>
        <w:t>«</w:t>
      </w:r>
      <w:r>
        <w:rPr>
          <w:rFonts w:ascii="IRBadr" w:hAnsi="IRBadr" w:cs="IRBadr" w:hint="cs"/>
          <w:sz w:val="34"/>
          <w:rtl/>
        </w:rPr>
        <w:t>احمد بن محم</w:t>
      </w:r>
      <w:r w:rsidR="008E4713">
        <w:rPr>
          <w:rFonts w:ascii="IRBadr" w:hAnsi="IRBadr" w:cs="IRBadr" w:hint="cs"/>
          <w:sz w:val="34"/>
          <w:rtl/>
        </w:rPr>
        <w:t>د» و یا ب</w:t>
      </w:r>
      <w:r>
        <w:rPr>
          <w:rFonts w:ascii="IRBadr" w:hAnsi="IRBadr" w:cs="IRBadr" w:hint="cs"/>
          <w:sz w:val="34"/>
          <w:rtl/>
        </w:rPr>
        <w:t xml:space="preserve">ین </w:t>
      </w:r>
      <w:r w:rsidR="008E4713">
        <w:rPr>
          <w:rFonts w:ascii="IRBadr" w:hAnsi="IRBadr" w:cs="IRBadr" w:hint="cs"/>
          <w:sz w:val="34"/>
          <w:rtl/>
        </w:rPr>
        <w:t>«</w:t>
      </w:r>
      <w:r>
        <w:rPr>
          <w:rFonts w:ascii="IRBadr" w:hAnsi="IRBadr" w:cs="IRBadr" w:hint="cs"/>
          <w:sz w:val="34"/>
          <w:rtl/>
        </w:rPr>
        <w:t>احمد بن محمد</w:t>
      </w:r>
      <w:r w:rsidR="008E4713">
        <w:rPr>
          <w:rFonts w:ascii="IRBadr" w:hAnsi="IRBadr" w:cs="IRBadr" w:hint="cs"/>
          <w:sz w:val="34"/>
          <w:rtl/>
        </w:rPr>
        <w:t>»</w:t>
      </w:r>
      <w:r>
        <w:rPr>
          <w:rFonts w:ascii="IRBadr" w:hAnsi="IRBadr" w:cs="IRBadr" w:hint="cs"/>
          <w:sz w:val="34"/>
          <w:rtl/>
        </w:rPr>
        <w:t xml:space="preserve"> و </w:t>
      </w:r>
      <w:r w:rsidR="008E4713">
        <w:rPr>
          <w:rFonts w:ascii="IRBadr" w:hAnsi="IRBadr" w:cs="IRBadr" w:hint="cs"/>
          <w:sz w:val="34"/>
          <w:rtl/>
        </w:rPr>
        <w:t>«</w:t>
      </w:r>
      <w:r>
        <w:rPr>
          <w:rFonts w:ascii="IRBadr" w:hAnsi="IRBadr" w:cs="IRBadr" w:hint="cs"/>
          <w:sz w:val="34"/>
          <w:rtl/>
        </w:rPr>
        <w:t>ابی ایوب</w:t>
      </w:r>
      <w:r w:rsidR="008E4713">
        <w:rPr>
          <w:rFonts w:ascii="IRBadr" w:hAnsi="IRBadr" w:cs="IRBadr" w:hint="cs"/>
          <w:sz w:val="34"/>
          <w:rtl/>
        </w:rPr>
        <w:t>»</w:t>
      </w:r>
      <w:r>
        <w:rPr>
          <w:rFonts w:ascii="IRBadr" w:hAnsi="IRBadr" w:cs="IRBadr" w:hint="cs"/>
          <w:sz w:val="34"/>
          <w:rtl/>
        </w:rPr>
        <w:t xml:space="preserve"> این سقط </w:t>
      </w:r>
      <w:r w:rsidR="008E4713">
        <w:rPr>
          <w:rFonts w:ascii="IRBadr" w:hAnsi="IRBadr" w:cs="IRBadr" w:hint="cs"/>
          <w:sz w:val="34"/>
          <w:rtl/>
        </w:rPr>
        <w:t>واقع شده است. اگر م</w:t>
      </w:r>
      <w:r>
        <w:rPr>
          <w:rFonts w:ascii="IRBadr" w:hAnsi="IRBadr" w:cs="IRBadr" w:hint="cs"/>
          <w:sz w:val="34"/>
          <w:rtl/>
        </w:rPr>
        <w:t>ر</w:t>
      </w:r>
      <w:r w:rsidR="008E4713">
        <w:rPr>
          <w:rFonts w:ascii="IRBadr" w:hAnsi="IRBadr" w:cs="IRBadr" w:hint="cs"/>
          <w:sz w:val="34"/>
          <w:rtl/>
        </w:rPr>
        <w:t>ا</w:t>
      </w:r>
      <w:r>
        <w:rPr>
          <w:rFonts w:ascii="IRBadr" w:hAnsi="IRBadr" w:cs="IRBadr" w:hint="cs"/>
          <w:sz w:val="34"/>
          <w:rtl/>
        </w:rPr>
        <w:t xml:space="preserve">د از </w:t>
      </w:r>
      <w:r w:rsidR="008E4713">
        <w:rPr>
          <w:rFonts w:ascii="IRBadr" w:hAnsi="IRBadr" w:cs="IRBadr" w:hint="cs"/>
          <w:sz w:val="34"/>
          <w:rtl/>
        </w:rPr>
        <w:t>«</w:t>
      </w:r>
      <w:r>
        <w:rPr>
          <w:rFonts w:ascii="IRBadr" w:hAnsi="IRBadr" w:cs="IRBadr" w:hint="cs"/>
          <w:sz w:val="34"/>
          <w:rtl/>
        </w:rPr>
        <w:t>احمد بن محمد</w:t>
      </w:r>
      <w:r w:rsidR="008E4713">
        <w:rPr>
          <w:rFonts w:ascii="IRBadr" w:hAnsi="IRBadr" w:cs="IRBadr" w:hint="cs"/>
          <w:sz w:val="34"/>
          <w:rtl/>
        </w:rPr>
        <w:t>»، بزنظی باشد، بزنطی</w:t>
      </w:r>
      <w:r>
        <w:rPr>
          <w:rFonts w:ascii="IRBadr" w:hAnsi="IRBadr" w:cs="IRBadr" w:hint="cs"/>
          <w:sz w:val="34"/>
          <w:rtl/>
        </w:rPr>
        <w:t xml:space="preserve"> از ابوایوب نقل روایت </w:t>
      </w:r>
      <w:r w:rsidR="008E4713">
        <w:rPr>
          <w:rFonts w:ascii="IRBadr" w:hAnsi="IRBadr" w:cs="IRBadr" w:hint="cs"/>
          <w:sz w:val="34"/>
          <w:rtl/>
        </w:rPr>
        <w:t>کرده</w:t>
      </w:r>
      <w:r>
        <w:rPr>
          <w:rFonts w:ascii="IRBadr" w:hAnsi="IRBadr" w:cs="IRBadr" w:hint="cs"/>
          <w:sz w:val="34"/>
          <w:rtl/>
        </w:rPr>
        <w:t>،</w:t>
      </w:r>
      <w:r w:rsidR="008E4713">
        <w:rPr>
          <w:rFonts w:ascii="IRBadr" w:hAnsi="IRBadr" w:cs="IRBadr" w:hint="cs"/>
          <w:sz w:val="34"/>
          <w:rtl/>
        </w:rPr>
        <w:t xml:space="preserve"> ولی</w:t>
      </w:r>
      <w:r>
        <w:rPr>
          <w:rFonts w:ascii="IRBadr" w:hAnsi="IRBadr" w:cs="IRBadr" w:hint="cs"/>
          <w:sz w:val="34"/>
          <w:rtl/>
        </w:rPr>
        <w:t xml:space="preserve"> احم</w:t>
      </w:r>
      <w:r w:rsidR="008E4713">
        <w:rPr>
          <w:rFonts w:ascii="IRBadr" w:hAnsi="IRBadr" w:cs="IRBadr" w:hint="cs"/>
          <w:sz w:val="34"/>
          <w:rtl/>
        </w:rPr>
        <w:t>د بن ادریس از او روایت نمی‌کند؛ بنابراین بین آن دو سقط رخ داده است. و اگر مراد</w:t>
      </w:r>
      <w:r>
        <w:rPr>
          <w:rFonts w:ascii="IRBadr" w:hAnsi="IRBadr" w:cs="IRBadr" w:hint="cs"/>
          <w:sz w:val="34"/>
          <w:rtl/>
        </w:rPr>
        <w:t>، احمد بن م</w:t>
      </w:r>
      <w:r w:rsidR="008E4713">
        <w:rPr>
          <w:rFonts w:ascii="IRBadr" w:hAnsi="IRBadr" w:cs="IRBadr" w:hint="cs"/>
          <w:sz w:val="34"/>
          <w:rtl/>
        </w:rPr>
        <w:t>ح</w:t>
      </w:r>
      <w:r>
        <w:rPr>
          <w:rFonts w:ascii="IRBadr" w:hAnsi="IRBadr" w:cs="IRBadr" w:hint="cs"/>
          <w:sz w:val="34"/>
          <w:rtl/>
        </w:rPr>
        <w:t xml:space="preserve">مد بن عیسی یا احمد بن محمد بن خالد باشد، بین </w:t>
      </w:r>
      <w:r w:rsidR="008E4713">
        <w:rPr>
          <w:rFonts w:ascii="IRBadr" w:hAnsi="IRBadr" w:cs="IRBadr" w:hint="cs"/>
          <w:sz w:val="34"/>
          <w:rtl/>
        </w:rPr>
        <w:t>احمد بن محمد</w:t>
      </w:r>
      <w:r>
        <w:rPr>
          <w:rFonts w:ascii="IRBadr" w:hAnsi="IRBadr" w:cs="IRBadr" w:hint="cs"/>
          <w:sz w:val="34"/>
          <w:rtl/>
        </w:rPr>
        <w:t xml:space="preserve"> و ابوایوب سقط رخ داده است. آیت الله والد به تفصیل از این امر بحث کرده‌اند، و به این مساله پرداخته‌اند که سقط در کدام قسمت رخ داده و واسطه‌ای که حذف شده کیست. ایشان در نهایت به این نتیحه‌ رسیده‌اند که واسطه محذوف حسن بن محبوب است و بین احمد بن محمد و ابوایوب این سقط </w:t>
      </w:r>
      <w:r w:rsidR="008E4713">
        <w:rPr>
          <w:rFonts w:ascii="IRBadr" w:hAnsi="IRBadr" w:cs="IRBadr" w:hint="cs"/>
          <w:sz w:val="34"/>
          <w:rtl/>
        </w:rPr>
        <w:t>واقع شده</w:t>
      </w:r>
      <w:r>
        <w:rPr>
          <w:rFonts w:ascii="IRBadr" w:hAnsi="IRBadr" w:cs="IRBadr" w:hint="cs"/>
          <w:sz w:val="34"/>
          <w:rtl/>
        </w:rPr>
        <w:t xml:space="preserve"> است. </w:t>
      </w:r>
    </w:p>
    <w:p w14:paraId="612ADD35" w14:textId="77777777" w:rsidR="00574912" w:rsidRDefault="00574912" w:rsidP="00D71CB4">
      <w:pPr>
        <w:pStyle w:val="Heading6"/>
        <w:rPr>
          <w:rtl/>
        </w:rPr>
      </w:pPr>
      <w:bookmarkStart w:id="80" w:name="_Toc184623029"/>
      <w:bookmarkStart w:id="81" w:name="_Toc184623049"/>
      <w:bookmarkStart w:id="82" w:name="_Toc184625209"/>
      <w:bookmarkStart w:id="83" w:name="_Toc184625396"/>
      <w:bookmarkStart w:id="84" w:name="_Toc184627296"/>
      <w:bookmarkStart w:id="85" w:name="_Toc184627331"/>
      <w:r>
        <w:rPr>
          <w:rFonts w:hint="cs"/>
          <w:rtl/>
        </w:rPr>
        <w:t>بزوفری</w:t>
      </w:r>
      <w:bookmarkEnd w:id="80"/>
      <w:bookmarkEnd w:id="81"/>
      <w:bookmarkEnd w:id="82"/>
      <w:bookmarkEnd w:id="83"/>
      <w:bookmarkEnd w:id="84"/>
      <w:bookmarkEnd w:id="85"/>
    </w:p>
    <w:p w14:paraId="44752C5F" w14:textId="77777777" w:rsidR="00442C7F" w:rsidRDefault="00574912" w:rsidP="00D86574">
      <w:pPr>
        <w:spacing w:line="240" w:lineRule="auto"/>
        <w:ind w:firstLine="397"/>
        <w:rPr>
          <w:rFonts w:ascii="IRBadr" w:hAnsi="IRBadr" w:cs="IRBadr"/>
          <w:sz w:val="34"/>
          <w:rtl/>
        </w:rPr>
      </w:pPr>
      <w:r>
        <w:rPr>
          <w:rFonts w:ascii="IRBadr" w:hAnsi="IRBadr" w:cs="IRBadr" w:hint="cs"/>
          <w:sz w:val="34"/>
          <w:rtl/>
        </w:rPr>
        <w:t>آیت</w:t>
      </w:r>
      <w:r w:rsidR="008E4713">
        <w:rPr>
          <w:rFonts w:ascii="IRBadr" w:hAnsi="IRBadr" w:cs="IRBadr" w:hint="cs"/>
          <w:sz w:val="34"/>
          <w:rtl/>
        </w:rPr>
        <w:t xml:space="preserve"> الله والد در رابطه با بزوفری ب</w:t>
      </w:r>
      <w:r>
        <w:rPr>
          <w:rFonts w:ascii="IRBadr" w:hAnsi="IRBadr" w:cs="IRBadr" w:hint="cs"/>
          <w:sz w:val="34"/>
          <w:rtl/>
        </w:rPr>
        <w:t>ی</w:t>
      </w:r>
      <w:r w:rsidR="008E4713">
        <w:rPr>
          <w:rFonts w:ascii="IRBadr" w:hAnsi="IRBadr" w:cs="IRBadr" w:hint="cs"/>
          <w:sz w:val="34"/>
          <w:rtl/>
        </w:rPr>
        <w:t>ان</w:t>
      </w:r>
      <w:r>
        <w:rPr>
          <w:rFonts w:ascii="IRBadr" w:hAnsi="IRBadr" w:cs="IRBadr" w:hint="cs"/>
          <w:sz w:val="34"/>
          <w:rtl/>
        </w:rPr>
        <w:t xml:space="preserve"> کرده‌اند</w:t>
      </w:r>
      <w:r w:rsidR="008E4713">
        <w:rPr>
          <w:rFonts w:ascii="IRBadr" w:hAnsi="IRBadr" w:cs="IRBadr" w:hint="cs"/>
          <w:sz w:val="34"/>
          <w:rtl/>
        </w:rPr>
        <w:t>:</w:t>
      </w:r>
      <w:r>
        <w:rPr>
          <w:rFonts w:ascii="IRBadr" w:hAnsi="IRBadr" w:cs="IRBadr" w:hint="cs"/>
          <w:sz w:val="34"/>
          <w:rtl/>
        </w:rPr>
        <w:t xml:space="preserve"> سه راوی به این نام وجود دارد. هر سه نفر طبقه آنها به هم نزدیک است و هر سه استاد شی</w:t>
      </w:r>
      <w:r w:rsidR="008E4713">
        <w:rPr>
          <w:rFonts w:ascii="IRBadr" w:hAnsi="IRBadr" w:cs="IRBadr" w:hint="cs"/>
          <w:sz w:val="34"/>
          <w:rtl/>
        </w:rPr>
        <w:t>خ مفید بوده‌اند. از این رو تشخیص</w:t>
      </w:r>
      <w:r>
        <w:rPr>
          <w:rFonts w:ascii="IRBadr" w:hAnsi="IRBadr" w:cs="IRBadr" w:hint="cs"/>
          <w:sz w:val="34"/>
          <w:rtl/>
        </w:rPr>
        <w:t xml:space="preserve"> </w:t>
      </w:r>
      <w:r w:rsidR="00ED0430">
        <w:rPr>
          <w:rFonts w:ascii="IRBadr" w:hAnsi="IRBadr" w:cs="IRBadr" w:hint="cs"/>
          <w:sz w:val="34"/>
          <w:rtl/>
        </w:rPr>
        <w:t xml:space="preserve">و تمییز </w:t>
      </w:r>
      <w:r>
        <w:rPr>
          <w:rFonts w:ascii="IRBadr" w:hAnsi="IRBadr" w:cs="IRBadr" w:hint="cs"/>
          <w:sz w:val="34"/>
          <w:rtl/>
        </w:rPr>
        <w:t xml:space="preserve">مشکل است. </w:t>
      </w:r>
    </w:p>
    <w:p w14:paraId="5E34047D" w14:textId="77777777" w:rsidR="00442C7F" w:rsidRDefault="00442C7F" w:rsidP="00AC033F">
      <w:pPr>
        <w:pStyle w:val="Heading7"/>
        <w:rPr>
          <w:rtl/>
        </w:rPr>
      </w:pPr>
      <w:bookmarkStart w:id="86" w:name="_Toc184625397"/>
      <w:bookmarkStart w:id="87" w:name="_Toc184627297"/>
      <w:bookmarkStart w:id="88" w:name="_Toc184627332"/>
      <w:r>
        <w:rPr>
          <w:rFonts w:hint="cs"/>
          <w:rtl/>
        </w:rPr>
        <w:t>اشتراک عنوان «بزوفری» بین سه نفر</w:t>
      </w:r>
      <w:bookmarkEnd w:id="86"/>
      <w:bookmarkEnd w:id="87"/>
      <w:bookmarkEnd w:id="88"/>
    </w:p>
    <w:p w14:paraId="0C9D104C" w14:textId="77777777" w:rsidR="00574912" w:rsidRDefault="008E4713" w:rsidP="00D86574">
      <w:pPr>
        <w:spacing w:line="240" w:lineRule="auto"/>
        <w:ind w:firstLine="397"/>
        <w:rPr>
          <w:rFonts w:ascii="IRBadr" w:hAnsi="IRBadr" w:cs="IRBadr"/>
          <w:sz w:val="34"/>
          <w:rtl/>
        </w:rPr>
      </w:pPr>
      <w:r>
        <w:rPr>
          <w:rFonts w:ascii="IRBadr" w:hAnsi="IRBadr" w:cs="IRBadr" w:hint="cs"/>
          <w:sz w:val="34"/>
          <w:rtl/>
        </w:rPr>
        <w:t>این سه راوی عبارتند از:</w:t>
      </w:r>
    </w:p>
    <w:p w14:paraId="0086E1C5" w14:textId="77777777" w:rsidR="00ED0430" w:rsidRDefault="00ED0430" w:rsidP="00D86574">
      <w:pPr>
        <w:spacing w:line="240" w:lineRule="auto"/>
        <w:ind w:firstLine="397"/>
        <w:rPr>
          <w:rFonts w:ascii="IRBadr" w:hAnsi="IRBadr" w:cs="IRBadr"/>
          <w:sz w:val="34"/>
          <w:rtl/>
        </w:rPr>
      </w:pPr>
      <w:r w:rsidRPr="008E4713">
        <w:rPr>
          <w:rFonts w:ascii="IRBadr" w:hAnsi="IRBadr" w:cs="IRBadr" w:hint="cs"/>
          <w:b/>
          <w:bCs/>
          <w:sz w:val="34"/>
          <w:rtl/>
        </w:rPr>
        <w:t>اول:</w:t>
      </w:r>
      <w:r>
        <w:rPr>
          <w:rFonts w:ascii="IRBadr" w:hAnsi="IRBadr" w:cs="IRBadr" w:hint="cs"/>
          <w:sz w:val="34"/>
          <w:rtl/>
        </w:rPr>
        <w:t xml:space="preserve"> ابوعبدالله حسین بن علی بن سفیان بزوفری: این راوی از اجلاء ثقات است که توثیق صریح دارد و اشهر بزوفری‌ها است.</w:t>
      </w:r>
    </w:p>
    <w:p w14:paraId="518FF1D8" w14:textId="77777777" w:rsidR="00ED0430" w:rsidRDefault="00ED0430" w:rsidP="00D86574">
      <w:pPr>
        <w:spacing w:line="240" w:lineRule="auto"/>
        <w:ind w:firstLine="397"/>
        <w:rPr>
          <w:rFonts w:ascii="IRBadr" w:hAnsi="IRBadr" w:cs="IRBadr"/>
          <w:sz w:val="34"/>
          <w:rtl/>
        </w:rPr>
      </w:pPr>
      <w:r w:rsidRPr="008E4713">
        <w:rPr>
          <w:rFonts w:ascii="IRBadr" w:hAnsi="IRBadr" w:cs="IRBadr" w:hint="cs"/>
          <w:b/>
          <w:bCs/>
          <w:sz w:val="34"/>
          <w:rtl/>
        </w:rPr>
        <w:t xml:space="preserve">دوم: </w:t>
      </w:r>
      <w:r>
        <w:rPr>
          <w:rFonts w:ascii="IRBadr" w:hAnsi="IRBadr" w:cs="IRBadr" w:hint="cs"/>
          <w:sz w:val="34"/>
          <w:rtl/>
        </w:rPr>
        <w:t>ابوجعفر محمد بن حسین بن علی بن سفیان بزوفری: این راوی فرزند ابوعبدالله حسین است. دعای ندبه معروف از کتاب او نقل شده است. این راوی دارای توثیق صریح نیست، ولی قرائنی ممکن است بروثاقتش ارائه شود.</w:t>
      </w:r>
    </w:p>
    <w:p w14:paraId="1A3DDCEA" w14:textId="77777777" w:rsidR="00247540" w:rsidRDefault="00ED0430" w:rsidP="00247540">
      <w:pPr>
        <w:spacing w:line="240" w:lineRule="auto"/>
        <w:ind w:firstLine="397"/>
        <w:rPr>
          <w:rFonts w:ascii="IRBadr" w:hAnsi="IRBadr" w:cs="IRBadr"/>
          <w:sz w:val="34"/>
          <w:rtl/>
        </w:rPr>
      </w:pPr>
      <w:r w:rsidRPr="008E4713">
        <w:rPr>
          <w:rFonts w:ascii="IRBadr" w:hAnsi="IRBadr" w:cs="IRBadr" w:hint="cs"/>
          <w:b/>
          <w:bCs/>
          <w:sz w:val="34"/>
          <w:rtl/>
        </w:rPr>
        <w:t xml:space="preserve">سوم: </w:t>
      </w:r>
      <w:r>
        <w:rPr>
          <w:rFonts w:ascii="IRBadr" w:hAnsi="IRBadr" w:cs="IRBadr" w:hint="cs"/>
          <w:sz w:val="34"/>
          <w:rtl/>
        </w:rPr>
        <w:t>ابوعلی احمد بن جعفر بن سفیان بزوفری. این راوی پسرعموی حسین بن علی بزوفری است</w:t>
      </w:r>
      <w:r w:rsidR="002C2074">
        <w:rPr>
          <w:rFonts w:ascii="IRBadr" w:hAnsi="IRBadr" w:cs="IRBadr" w:hint="cs"/>
          <w:sz w:val="34"/>
          <w:rtl/>
        </w:rPr>
        <w:t>.</w:t>
      </w:r>
      <w:r w:rsidR="00382007">
        <w:rPr>
          <w:rFonts w:ascii="IRBadr" w:hAnsi="IRBadr" w:cs="IRBadr" w:hint="cs"/>
          <w:sz w:val="34"/>
          <w:rtl/>
        </w:rPr>
        <w:t xml:space="preserve"> </w:t>
      </w:r>
      <w:r w:rsidR="00247540">
        <w:rPr>
          <w:rFonts w:ascii="IRBadr" w:hAnsi="IRBadr" w:cs="IRBadr" w:hint="cs"/>
          <w:sz w:val="34"/>
          <w:rtl/>
        </w:rPr>
        <w:t>ابوعلی احمد</w:t>
      </w:r>
      <w:r w:rsidR="00382007">
        <w:rPr>
          <w:rFonts w:ascii="IRBadr" w:hAnsi="IRBadr" w:cs="IRBadr" w:hint="cs"/>
          <w:sz w:val="34"/>
          <w:rtl/>
        </w:rPr>
        <w:t xml:space="preserve"> هرچند توثیق صریح ندارد، ولی از آن رو که از مشایخ اجازه است، ثقه به شمار می‌رود. به‌نظر ما از مشایخ</w:t>
      </w:r>
      <w:r w:rsidR="00247540">
        <w:rPr>
          <w:rFonts w:ascii="IRBadr" w:hAnsi="IRBadr" w:cs="IRBadr" w:hint="cs"/>
          <w:sz w:val="34"/>
          <w:rtl/>
        </w:rPr>
        <w:t xml:space="preserve"> </w:t>
      </w:r>
      <w:r w:rsidR="00382007">
        <w:rPr>
          <w:rFonts w:ascii="IRBadr" w:hAnsi="IRBadr" w:cs="IRBadr" w:hint="cs"/>
          <w:sz w:val="34"/>
          <w:rtl/>
        </w:rPr>
        <w:t>‌اجازه بودن برای</w:t>
      </w:r>
      <w:r w:rsidR="00F147F6">
        <w:rPr>
          <w:rFonts w:ascii="IRBadr" w:hAnsi="IRBadr" w:cs="IRBadr" w:hint="cs"/>
          <w:sz w:val="34"/>
          <w:rtl/>
        </w:rPr>
        <w:t xml:space="preserve"> اثبات وثاقت کافی است. اما اگر شیخ اجازه بودن در اسناد تشریفاتی باشد، در این صورت نیازی به ثقه‌بودن نیست، هرچند ما در این صورت نیز وثاقت را ثابت می‌دانیم. به‌نظر ما در اکثار روایت بین طرق و غیرطرق تفاوتی نسیت</w:t>
      </w:r>
      <w:r w:rsidR="00247540">
        <w:rPr>
          <w:rFonts w:ascii="IRBadr" w:hAnsi="IRBadr" w:cs="IRBadr" w:hint="cs"/>
          <w:sz w:val="34"/>
          <w:rtl/>
        </w:rPr>
        <w:t>، ل</w:t>
      </w:r>
      <w:r w:rsidR="00F147F6">
        <w:rPr>
          <w:rFonts w:ascii="IRBadr" w:hAnsi="IRBadr" w:cs="IRBadr" w:hint="cs"/>
          <w:sz w:val="34"/>
          <w:rtl/>
        </w:rPr>
        <w:t>ک</w:t>
      </w:r>
      <w:r w:rsidR="00247540">
        <w:rPr>
          <w:rFonts w:ascii="IRBadr" w:hAnsi="IRBadr" w:cs="IRBadr" w:hint="cs"/>
          <w:sz w:val="34"/>
          <w:rtl/>
        </w:rPr>
        <w:t>ن</w:t>
      </w:r>
      <w:r w:rsidR="00F147F6">
        <w:rPr>
          <w:rFonts w:ascii="IRBadr" w:hAnsi="IRBadr" w:cs="IRBadr" w:hint="cs"/>
          <w:sz w:val="34"/>
          <w:rtl/>
        </w:rPr>
        <w:t xml:space="preserve"> آیت الله والد اکثار روایت در طرق را برای اث</w:t>
      </w:r>
      <w:r w:rsidR="00247540">
        <w:rPr>
          <w:rFonts w:ascii="IRBadr" w:hAnsi="IRBadr" w:cs="IRBadr" w:hint="cs"/>
          <w:sz w:val="34"/>
          <w:rtl/>
        </w:rPr>
        <w:t>ب</w:t>
      </w:r>
      <w:r w:rsidR="00F147F6">
        <w:rPr>
          <w:rFonts w:ascii="IRBadr" w:hAnsi="IRBadr" w:cs="IRBadr" w:hint="cs"/>
          <w:sz w:val="34"/>
          <w:rtl/>
        </w:rPr>
        <w:t>ات وثاقت کافی نمی‌دانند.</w:t>
      </w:r>
    </w:p>
    <w:p w14:paraId="5250BC19" w14:textId="77777777" w:rsidR="00AF4206" w:rsidRDefault="00247540" w:rsidP="00247540">
      <w:pPr>
        <w:spacing w:line="240" w:lineRule="auto"/>
        <w:ind w:firstLine="397"/>
        <w:rPr>
          <w:rFonts w:ascii="IRBadr" w:hAnsi="IRBadr" w:cs="IRBadr"/>
          <w:sz w:val="34"/>
          <w:rtl/>
        </w:rPr>
      </w:pPr>
      <w:r>
        <w:rPr>
          <w:rFonts w:ascii="IRBadr" w:hAnsi="IRBadr" w:cs="IRBadr" w:hint="cs"/>
          <w:sz w:val="34"/>
          <w:rtl/>
        </w:rPr>
        <w:t xml:space="preserve">آیت الله والد متذکّر شده‌اند: </w:t>
      </w:r>
      <w:r w:rsidR="00F147F6">
        <w:rPr>
          <w:rFonts w:ascii="IRBadr" w:hAnsi="IRBadr" w:cs="IRBadr" w:hint="cs"/>
          <w:sz w:val="34"/>
          <w:rtl/>
        </w:rPr>
        <w:t xml:space="preserve">از سه بزوفری که ذکر شد، دو تن از ایشان </w:t>
      </w:r>
      <w:r w:rsidR="00F147F6">
        <w:rPr>
          <w:rFonts w:ascii="IRBadr" w:hAnsi="IRBadr" w:cs="IRBadr"/>
          <w:sz w:val="34"/>
          <w:rtl/>
        </w:rPr>
        <w:t>–</w:t>
      </w:r>
      <w:r w:rsidR="00F147F6">
        <w:rPr>
          <w:rFonts w:ascii="IRBadr" w:hAnsi="IRBadr" w:cs="IRBadr" w:hint="cs"/>
          <w:sz w:val="34"/>
          <w:rtl/>
        </w:rPr>
        <w:t xml:space="preserve">ابوعبدالله حسین و ابوعلی احمد- از ابن ادریس نقل روایت دارد. </w:t>
      </w:r>
      <w:r w:rsidR="00AF4206">
        <w:rPr>
          <w:rFonts w:ascii="IRBadr" w:hAnsi="IRBadr" w:cs="IRBadr" w:hint="cs"/>
          <w:sz w:val="34"/>
          <w:rtl/>
        </w:rPr>
        <w:t>آیت الله والد</w:t>
      </w:r>
      <w:r>
        <w:rPr>
          <w:rFonts w:ascii="IRBadr" w:hAnsi="IRBadr" w:cs="IRBadr" w:hint="cs"/>
          <w:sz w:val="34"/>
          <w:rtl/>
        </w:rPr>
        <w:t xml:space="preserve"> در این باره</w:t>
      </w:r>
      <w:r w:rsidR="00AF4206">
        <w:rPr>
          <w:rFonts w:ascii="IRBadr" w:hAnsi="IRBadr" w:cs="IRBadr" w:hint="cs"/>
          <w:sz w:val="34"/>
          <w:rtl/>
        </w:rPr>
        <w:t xml:space="preserve"> بحث را دنبال کرده و توضیحاتی ارائه داده‌اند.</w:t>
      </w:r>
    </w:p>
    <w:p w14:paraId="7E4CE2AB" w14:textId="77777777" w:rsidR="00AC033F" w:rsidRDefault="00AC033F" w:rsidP="00AC033F">
      <w:pPr>
        <w:pStyle w:val="Heading7"/>
        <w:rPr>
          <w:rtl/>
        </w:rPr>
      </w:pPr>
      <w:bookmarkStart w:id="89" w:name="_Toc184625210"/>
      <w:bookmarkStart w:id="90" w:name="_Toc184625398"/>
      <w:bookmarkStart w:id="91" w:name="_Toc184627298"/>
      <w:bookmarkStart w:id="92" w:name="_Toc184627333"/>
      <w:r>
        <w:rPr>
          <w:rFonts w:hint="cs"/>
          <w:rtl/>
        </w:rPr>
        <w:lastRenderedPageBreak/>
        <w:t>بررسی یک قطعه از سند، جهت تمییز بزوفری</w:t>
      </w:r>
      <w:bookmarkEnd w:id="89"/>
      <w:bookmarkEnd w:id="90"/>
      <w:bookmarkEnd w:id="91"/>
      <w:bookmarkEnd w:id="92"/>
    </w:p>
    <w:p w14:paraId="66A0C749" w14:textId="77777777" w:rsidR="00247540" w:rsidRDefault="00AF4206" w:rsidP="00247540">
      <w:pPr>
        <w:spacing w:line="240" w:lineRule="auto"/>
        <w:ind w:firstLine="397"/>
        <w:rPr>
          <w:rFonts w:ascii="IRBadr" w:hAnsi="IRBadr" w:cs="IRBadr"/>
          <w:sz w:val="34"/>
          <w:rtl/>
        </w:rPr>
      </w:pPr>
      <w:r>
        <w:rPr>
          <w:rFonts w:ascii="IRBadr" w:hAnsi="IRBadr" w:cs="IRBadr" w:hint="cs"/>
          <w:sz w:val="34"/>
          <w:rtl/>
        </w:rPr>
        <w:t xml:space="preserve">این سخنان و تحقیقات آیت الله والد مربوط به زمان خیلی قدیمی است که در آن زمان برنامه‌های کامپیوتری چندان رایج نبود. البته ایشان فهرست کتب بسیار زیادی </w:t>
      </w:r>
      <w:r>
        <w:rPr>
          <w:rFonts w:ascii="IRBadr" w:hAnsi="IRBadr" w:cs="IRBadr"/>
          <w:sz w:val="34"/>
          <w:rtl/>
        </w:rPr>
        <w:t>–</w:t>
      </w:r>
      <w:r>
        <w:rPr>
          <w:rFonts w:ascii="IRBadr" w:hAnsi="IRBadr" w:cs="IRBadr" w:hint="cs"/>
          <w:sz w:val="34"/>
          <w:rtl/>
        </w:rPr>
        <w:t>مثل فهرست کتب صدوق و امالی شیخ طوسی و کتب دیگر-</w:t>
      </w:r>
      <w:r w:rsidR="00F147F6">
        <w:rPr>
          <w:rFonts w:ascii="IRBadr" w:hAnsi="IRBadr" w:cs="IRBadr" w:hint="cs"/>
          <w:sz w:val="34"/>
          <w:rtl/>
        </w:rPr>
        <w:t xml:space="preserve"> </w:t>
      </w:r>
      <w:r>
        <w:rPr>
          <w:rFonts w:ascii="IRBadr" w:hAnsi="IRBadr" w:cs="IRBadr" w:hint="cs"/>
          <w:sz w:val="34"/>
          <w:rtl/>
        </w:rPr>
        <w:t xml:space="preserve">که به چهل عدد می‌رسد را تهیه کرده‌اند. ایشان در تحقیقات و تتبّعات از این فهرست‌ها و همچنین از معجم رجال حدیث که مربوط به کتب اربعه است استقاده می‌کردند. در بین این موارد، روایات ابوجعفر محمد از بزوفری وجود ندارد، ولی در غیر این مجموعه از او روایت دارد. </w:t>
      </w:r>
    </w:p>
    <w:p w14:paraId="410A1D73" w14:textId="77777777" w:rsidR="00ED0430" w:rsidRDefault="00AF4206" w:rsidP="00247540">
      <w:pPr>
        <w:spacing w:line="240" w:lineRule="auto"/>
        <w:ind w:firstLine="397"/>
        <w:rPr>
          <w:rFonts w:ascii="IRBadr" w:hAnsi="IRBadr" w:cs="IRBadr"/>
          <w:sz w:val="34"/>
        </w:rPr>
      </w:pPr>
      <w:r>
        <w:rPr>
          <w:rFonts w:ascii="IRBadr" w:hAnsi="IRBadr" w:cs="IRBadr" w:hint="cs"/>
          <w:sz w:val="34"/>
          <w:rtl/>
        </w:rPr>
        <w:t>در کتاب غیبت شیخ طوسی سندی به‌شرح زیر وارد شده است:</w:t>
      </w:r>
    </w:p>
    <w:p w14:paraId="3C18AE21" w14:textId="77777777" w:rsidR="00AF4206" w:rsidRDefault="00AF4206" w:rsidP="00AF4206">
      <w:pPr>
        <w:spacing w:line="240" w:lineRule="auto"/>
        <w:ind w:firstLine="397"/>
        <w:rPr>
          <w:rFonts w:ascii="IRBadr" w:hAnsi="IRBadr" w:cs="IRBadr"/>
          <w:sz w:val="34"/>
          <w:rtl/>
        </w:rPr>
      </w:pPr>
      <w:r w:rsidRPr="005D436F">
        <w:rPr>
          <w:rFonts w:ascii="IRBadr" w:hAnsi="IRBadr" w:cs="IRBadr" w:hint="cs"/>
          <w:color w:val="000080"/>
          <w:sz w:val="34"/>
          <w:rtl/>
        </w:rPr>
        <w:t>«أَخْبَرَنَا</w:t>
      </w:r>
      <w:r w:rsidRPr="005D436F">
        <w:rPr>
          <w:rFonts w:ascii="IRBadr" w:hAnsi="IRBadr" w:cs="IRBadr"/>
          <w:color w:val="000080"/>
          <w:sz w:val="34"/>
          <w:rtl/>
        </w:rPr>
        <w:t xml:space="preserve"> </w:t>
      </w:r>
      <w:r w:rsidRPr="005D436F">
        <w:rPr>
          <w:rFonts w:ascii="IRBadr" w:hAnsi="IRBadr" w:cs="IRBadr" w:hint="cs"/>
          <w:color w:val="000080"/>
          <w:sz w:val="34"/>
          <w:rtl/>
        </w:rPr>
        <w:t>جَمَاعَةٌ</w:t>
      </w:r>
      <w:r w:rsidRPr="005D436F">
        <w:rPr>
          <w:rFonts w:ascii="IRBadr" w:hAnsi="IRBadr" w:cs="IRBadr"/>
          <w:color w:val="000080"/>
          <w:sz w:val="34"/>
          <w:rtl/>
        </w:rPr>
        <w:t xml:space="preserve"> </w:t>
      </w:r>
      <w:r w:rsidRPr="005D436F">
        <w:rPr>
          <w:rFonts w:ascii="IRBadr" w:hAnsi="IRBadr" w:cs="IRBadr" w:hint="cs"/>
          <w:color w:val="000080"/>
          <w:sz w:val="34"/>
          <w:rtl/>
        </w:rPr>
        <w:t>عَنْ</w:t>
      </w:r>
      <w:r w:rsidRPr="005D436F">
        <w:rPr>
          <w:rFonts w:ascii="IRBadr" w:hAnsi="IRBadr" w:cs="IRBadr"/>
          <w:color w:val="000080"/>
          <w:sz w:val="34"/>
          <w:rtl/>
        </w:rPr>
        <w:t xml:space="preserve"> </w:t>
      </w:r>
      <w:r w:rsidRPr="005D436F">
        <w:rPr>
          <w:rFonts w:ascii="IRBadr" w:hAnsi="IRBadr" w:cs="IRBadr" w:hint="cs"/>
          <w:color w:val="000080"/>
          <w:sz w:val="34"/>
          <w:rtl/>
        </w:rPr>
        <w:t>أَبِي</w:t>
      </w:r>
      <w:r w:rsidRPr="005D436F">
        <w:rPr>
          <w:rFonts w:ascii="IRBadr" w:hAnsi="IRBadr" w:cs="IRBadr"/>
          <w:color w:val="000080"/>
          <w:sz w:val="34"/>
          <w:rtl/>
        </w:rPr>
        <w:t xml:space="preserve"> </w:t>
      </w:r>
      <w:r w:rsidRPr="005D436F">
        <w:rPr>
          <w:rFonts w:ascii="IRBadr" w:hAnsi="IRBadr" w:cs="IRBadr" w:hint="cs"/>
          <w:color w:val="000080"/>
          <w:sz w:val="34"/>
          <w:rtl/>
        </w:rPr>
        <w:t>جَعْفَرٍ</w:t>
      </w:r>
      <w:r w:rsidRPr="005D436F">
        <w:rPr>
          <w:rFonts w:ascii="IRBadr" w:hAnsi="IRBadr" w:cs="IRBadr"/>
          <w:color w:val="000080"/>
          <w:sz w:val="34"/>
          <w:rtl/>
        </w:rPr>
        <w:t xml:space="preserve"> </w:t>
      </w:r>
      <w:r w:rsidRPr="005D436F">
        <w:rPr>
          <w:rFonts w:ascii="IRBadr" w:hAnsi="IRBadr" w:cs="IRBadr" w:hint="cs"/>
          <w:color w:val="000080"/>
          <w:sz w:val="34"/>
          <w:rtl/>
        </w:rPr>
        <w:t>مُحَمَّدِ</w:t>
      </w:r>
      <w:r w:rsidRPr="005D436F">
        <w:rPr>
          <w:rFonts w:ascii="IRBadr" w:hAnsi="IRBadr" w:cs="IRBadr"/>
          <w:color w:val="000080"/>
          <w:sz w:val="34"/>
          <w:rtl/>
        </w:rPr>
        <w:t xml:space="preserve"> </w:t>
      </w:r>
      <w:r w:rsidRPr="005D436F">
        <w:rPr>
          <w:rFonts w:ascii="IRBadr" w:hAnsi="IRBadr" w:cs="IRBadr" w:hint="cs"/>
          <w:color w:val="000080"/>
          <w:sz w:val="34"/>
          <w:rtl/>
        </w:rPr>
        <w:t>بْنِ</w:t>
      </w:r>
      <w:r w:rsidRPr="005D436F">
        <w:rPr>
          <w:rFonts w:ascii="IRBadr" w:hAnsi="IRBadr" w:cs="IRBadr"/>
          <w:color w:val="000080"/>
          <w:sz w:val="34"/>
          <w:rtl/>
        </w:rPr>
        <w:t xml:space="preserve"> </w:t>
      </w:r>
      <w:r w:rsidRPr="005D436F">
        <w:rPr>
          <w:rFonts w:ascii="IRBadr" w:hAnsi="IRBadr" w:cs="IRBadr" w:hint="cs"/>
          <w:color w:val="000080"/>
          <w:sz w:val="34"/>
          <w:rtl/>
        </w:rPr>
        <w:t>سُفْيَانَ</w:t>
      </w:r>
      <w:r w:rsidRPr="005D436F">
        <w:rPr>
          <w:rFonts w:ascii="IRBadr" w:hAnsi="IRBadr" w:cs="IRBadr"/>
          <w:color w:val="000080"/>
          <w:sz w:val="34"/>
          <w:rtl/>
        </w:rPr>
        <w:t xml:space="preserve"> </w:t>
      </w:r>
      <w:r w:rsidRPr="005D436F">
        <w:rPr>
          <w:rFonts w:ascii="IRBadr" w:hAnsi="IRBadr" w:cs="IRBadr" w:hint="cs"/>
          <w:color w:val="000080"/>
          <w:sz w:val="34"/>
          <w:rtl/>
        </w:rPr>
        <w:t>الْبَزَوْفَرِيِّ</w:t>
      </w:r>
      <w:r w:rsidRPr="005D436F">
        <w:rPr>
          <w:rFonts w:ascii="IRBadr" w:hAnsi="IRBadr" w:cs="IRBadr"/>
          <w:color w:val="000080"/>
          <w:sz w:val="34"/>
          <w:rtl/>
        </w:rPr>
        <w:t xml:space="preserve"> </w:t>
      </w:r>
      <w:r w:rsidRPr="005D436F">
        <w:rPr>
          <w:rFonts w:ascii="IRBadr" w:hAnsi="IRBadr" w:cs="IRBadr" w:hint="cs"/>
          <w:color w:val="000080"/>
          <w:sz w:val="34"/>
          <w:rtl/>
        </w:rPr>
        <w:t>عَنْ</w:t>
      </w:r>
      <w:r w:rsidRPr="005D436F">
        <w:rPr>
          <w:rFonts w:ascii="IRBadr" w:hAnsi="IRBadr" w:cs="IRBadr"/>
          <w:color w:val="000080"/>
          <w:sz w:val="34"/>
          <w:rtl/>
        </w:rPr>
        <w:t xml:space="preserve"> </w:t>
      </w:r>
      <w:r w:rsidRPr="005D436F">
        <w:rPr>
          <w:rFonts w:ascii="IRBadr" w:hAnsi="IRBadr" w:cs="IRBadr" w:hint="cs"/>
          <w:color w:val="000080"/>
          <w:sz w:val="34"/>
          <w:rtl/>
        </w:rPr>
        <w:t>أَحْمَدَ</w:t>
      </w:r>
      <w:r w:rsidRPr="005D436F">
        <w:rPr>
          <w:rFonts w:ascii="IRBadr" w:hAnsi="IRBadr" w:cs="IRBadr"/>
          <w:color w:val="000080"/>
          <w:sz w:val="34"/>
          <w:rtl/>
        </w:rPr>
        <w:t xml:space="preserve"> </w:t>
      </w:r>
      <w:r w:rsidRPr="005D436F">
        <w:rPr>
          <w:rFonts w:ascii="IRBadr" w:hAnsi="IRBadr" w:cs="IRBadr" w:hint="cs"/>
          <w:color w:val="000080"/>
          <w:sz w:val="34"/>
          <w:rtl/>
        </w:rPr>
        <w:t>بْنِ</w:t>
      </w:r>
      <w:r w:rsidRPr="005D436F">
        <w:rPr>
          <w:rFonts w:ascii="IRBadr" w:hAnsi="IRBadr" w:cs="IRBadr"/>
          <w:color w:val="000080"/>
          <w:sz w:val="34"/>
          <w:rtl/>
        </w:rPr>
        <w:t xml:space="preserve"> </w:t>
      </w:r>
      <w:r w:rsidRPr="005D436F">
        <w:rPr>
          <w:rFonts w:ascii="IRBadr" w:hAnsi="IRBadr" w:cs="IRBadr" w:hint="cs"/>
          <w:color w:val="000080"/>
          <w:sz w:val="34"/>
          <w:rtl/>
        </w:rPr>
        <w:t>إِدْرِيسَ</w:t>
      </w:r>
      <w:r w:rsidRPr="005D436F">
        <w:rPr>
          <w:rFonts w:ascii="IRBadr" w:hAnsi="IRBadr" w:cs="IRBadr"/>
          <w:color w:val="000080"/>
          <w:sz w:val="34"/>
          <w:rtl/>
        </w:rPr>
        <w:t xml:space="preserve"> </w:t>
      </w:r>
      <w:r w:rsidRPr="005D436F">
        <w:rPr>
          <w:rFonts w:ascii="IRBadr" w:hAnsi="IRBadr" w:cs="IRBadr" w:hint="cs"/>
          <w:color w:val="000080"/>
          <w:sz w:val="34"/>
          <w:rtl/>
        </w:rPr>
        <w:t>عَنْ</w:t>
      </w:r>
      <w:r w:rsidRPr="005D436F">
        <w:rPr>
          <w:rFonts w:ascii="IRBadr" w:hAnsi="IRBadr" w:cs="IRBadr"/>
          <w:color w:val="000080"/>
          <w:sz w:val="34"/>
          <w:rtl/>
        </w:rPr>
        <w:t xml:space="preserve"> </w:t>
      </w:r>
      <w:r w:rsidRPr="005D436F">
        <w:rPr>
          <w:rFonts w:ascii="IRBadr" w:hAnsi="IRBadr" w:cs="IRBadr" w:hint="cs"/>
          <w:color w:val="000080"/>
          <w:sz w:val="34"/>
          <w:rtl/>
        </w:rPr>
        <w:t>أَحْمَدَ</w:t>
      </w:r>
      <w:r w:rsidRPr="005D436F">
        <w:rPr>
          <w:rFonts w:ascii="IRBadr" w:hAnsi="IRBadr" w:cs="IRBadr"/>
          <w:color w:val="000080"/>
          <w:sz w:val="34"/>
          <w:rtl/>
        </w:rPr>
        <w:t xml:space="preserve"> </w:t>
      </w:r>
      <w:r w:rsidRPr="005D436F">
        <w:rPr>
          <w:rFonts w:ascii="IRBadr" w:hAnsi="IRBadr" w:cs="IRBadr" w:hint="cs"/>
          <w:color w:val="000080"/>
          <w:sz w:val="34"/>
          <w:rtl/>
        </w:rPr>
        <w:t>بْنِ</w:t>
      </w:r>
      <w:r w:rsidRPr="005D436F">
        <w:rPr>
          <w:rFonts w:ascii="IRBadr" w:hAnsi="IRBadr" w:cs="IRBadr"/>
          <w:color w:val="000080"/>
          <w:sz w:val="34"/>
          <w:rtl/>
        </w:rPr>
        <w:t xml:space="preserve"> </w:t>
      </w:r>
      <w:r w:rsidRPr="005D436F">
        <w:rPr>
          <w:rFonts w:ascii="IRBadr" w:hAnsi="IRBadr" w:cs="IRBadr" w:hint="cs"/>
          <w:color w:val="000080"/>
          <w:sz w:val="34"/>
          <w:rtl/>
        </w:rPr>
        <w:t>مُحَمَّدِ</w:t>
      </w:r>
      <w:r w:rsidRPr="005D436F">
        <w:rPr>
          <w:rFonts w:ascii="IRBadr" w:hAnsi="IRBadr" w:cs="IRBadr"/>
          <w:color w:val="000080"/>
          <w:sz w:val="34"/>
          <w:rtl/>
        </w:rPr>
        <w:t xml:space="preserve"> </w:t>
      </w:r>
      <w:r w:rsidRPr="005D436F">
        <w:rPr>
          <w:rFonts w:ascii="IRBadr" w:hAnsi="IRBadr" w:cs="IRBadr" w:hint="cs"/>
          <w:color w:val="000080"/>
          <w:sz w:val="34"/>
          <w:rtl/>
        </w:rPr>
        <w:t>بْنِ</w:t>
      </w:r>
      <w:r w:rsidRPr="005D436F">
        <w:rPr>
          <w:rFonts w:ascii="IRBadr" w:hAnsi="IRBadr" w:cs="IRBadr"/>
          <w:color w:val="000080"/>
          <w:sz w:val="34"/>
          <w:rtl/>
        </w:rPr>
        <w:t xml:space="preserve"> </w:t>
      </w:r>
      <w:r w:rsidRPr="005D436F">
        <w:rPr>
          <w:rFonts w:ascii="IRBadr" w:hAnsi="IRBadr" w:cs="IRBadr" w:hint="cs"/>
          <w:color w:val="000080"/>
          <w:sz w:val="34"/>
          <w:rtl/>
        </w:rPr>
        <w:t>عِيسَى</w:t>
      </w:r>
      <w:r w:rsidRPr="005D436F">
        <w:rPr>
          <w:rFonts w:ascii="IRBadr" w:hAnsi="IRBadr" w:cs="IRBadr"/>
          <w:color w:val="000080"/>
          <w:sz w:val="34"/>
          <w:rtl/>
        </w:rPr>
        <w:t xml:space="preserve"> </w:t>
      </w:r>
      <w:r w:rsidRPr="005D436F">
        <w:rPr>
          <w:rFonts w:ascii="IRBadr" w:hAnsi="IRBadr" w:cs="IRBadr" w:hint="cs"/>
          <w:color w:val="000080"/>
          <w:sz w:val="34"/>
          <w:rtl/>
        </w:rPr>
        <w:t>عَنِ</w:t>
      </w:r>
      <w:r w:rsidRPr="005D436F">
        <w:rPr>
          <w:rFonts w:ascii="IRBadr" w:hAnsi="IRBadr" w:cs="IRBadr"/>
          <w:color w:val="000080"/>
          <w:sz w:val="34"/>
          <w:rtl/>
        </w:rPr>
        <w:t xml:space="preserve"> </w:t>
      </w:r>
      <w:r w:rsidRPr="005D436F">
        <w:rPr>
          <w:rFonts w:ascii="IRBadr" w:hAnsi="IRBadr" w:cs="IRBadr" w:hint="cs"/>
          <w:color w:val="000080"/>
          <w:sz w:val="34"/>
          <w:rtl/>
        </w:rPr>
        <w:t>الْحَسَنِ</w:t>
      </w:r>
      <w:r w:rsidRPr="005D436F">
        <w:rPr>
          <w:rFonts w:ascii="IRBadr" w:hAnsi="IRBadr" w:cs="IRBadr"/>
          <w:color w:val="000080"/>
          <w:sz w:val="34"/>
          <w:rtl/>
        </w:rPr>
        <w:t xml:space="preserve"> </w:t>
      </w:r>
      <w:r w:rsidRPr="005D436F">
        <w:rPr>
          <w:rFonts w:ascii="IRBadr" w:hAnsi="IRBadr" w:cs="IRBadr" w:hint="cs"/>
          <w:color w:val="000080"/>
          <w:sz w:val="34"/>
          <w:rtl/>
        </w:rPr>
        <w:t>بْنِ</w:t>
      </w:r>
      <w:r w:rsidRPr="005D436F">
        <w:rPr>
          <w:rFonts w:ascii="IRBadr" w:hAnsi="IRBadr" w:cs="IRBadr"/>
          <w:color w:val="000080"/>
          <w:sz w:val="34"/>
          <w:rtl/>
        </w:rPr>
        <w:t xml:space="preserve"> </w:t>
      </w:r>
      <w:r w:rsidRPr="005D436F">
        <w:rPr>
          <w:rFonts w:ascii="IRBadr" w:hAnsi="IRBadr" w:cs="IRBadr" w:hint="cs"/>
          <w:color w:val="000080"/>
          <w:sz w:val="34"/>
          <w:rtl/>
        </w:rPr>
        <w:t>مَحْبُوبٍ</w:t>
      </w:r>
      <w:r w:rsidRPr="005D436F">
        <w:rPr>
          <w:rFonts w:ascii="IRBadr" w:hAnsi="IRBadr" w:cs="IRBadr"/>
          <w:color w:val="000080"/>
          <w:sz w:val="34"/>
          <w:rtl/>
        </w:rPr>
        <w:t xml:space="preserve"> </w:t>
      </w:r>
      <w:r w:rsidRPr="005D436F">
        <w:rPr>
          <w:rFonts w:ascii="IRBadr" w:hAnsi="IRBadr" w:cs="IRBadr" w:hint="cs"/>
          <w:color w:val="000080"/>
          <w:sz w:val="34"/>
          <w:rtl/>
        </w:rPr>
        <w:t>عَنْ‏</w:t>
      </w:r>
      <w:r w:rsidRPr="005D436F">
        <w:rPr>
          <w:rFonts w:ascii="IRBadr" w:hAnsi="IRBadr" w:cs="IRBadr"/>
          <w:color w:val="000080"/>
          <w:sz w:val="34"/>
        </w:rPr>
        <w:t xml:space="preserve"> </w:t>
      </w:r>
      <w:r w:rsidRPr="005D436F">
        <w:rPr>
          <w:rFonts w:ascii="IRBadr" w:hAnsi="IRBadr" w:cs="IRBadr" w:hint="cs"/>
          <w:color w:val="000080"/>
          <w:sz w:val="34"/>
          <w:rtl/>
        </w:rPr>
        <w:t>جَمِيلِ</w:t>
      </w:r>
      <w:r w:rsidRPr="005D436F">
        <w:rPr>
          <w:rFonts w:ascii="IRBadr" w:hAnsi="IRBadr" w:cs="IRBadr"/>
          <w:color w:val="000080"/>
          <w:sz w:val="34"/>
          <w:rtl/>
        </w:rPr>
        <w:t xml:space="preserve"> </w:t>
      </w:r>
      <w:r w:rsidRPr="005D436F">
        <w:rPr>
          <w:rFonts w:ascii="IRBadr" w:hAnsi="IRBadr" w:cs="IRBadr" w:hint="cs"/>
          <w:color w:val="000080"/>
          <w:sz w:val="34"/>
          <w:rtl/>
        </w:rPr>
        <w:t>بْنِ</w:t>
      </w:r>
      <w:r w:rsidRPr="005D436F">
        <w:rPr>
          <w:rFonts w:ascii="IRBadr" w:hAnsi="IRBadr" w:cs="IRBadr"/>
          <w:color w:val="000080"/>
          <w:sz w:val="34"/>
          <w:rtl/>
        </w:rPr>
        <w:t xml:space="preserve"> </w:t>
      </w:r>
      <w:r w:rsidRPr="005D436F">
        <w:rPr>
          <w:rFonts w:ascii="IRBadr" w:hAnsi="IRBadr" w:cs="IRBadr" w:hint="cs"/>
          <w:color w:val="000080"/>
          <w:sz w:val="34"/>
          <w:rtl/>
        </w:rPr>
        <w:t>صَالِحٍ</w:t>
      </w:r>
      <w:r w:rsidRPr="005D436F">
        <w:rPr>
          <w:rFonts w:ascii="IRBadr" w:hAnsi="IRBadr" w:cs="IRBadr"/>
          <w:color w:val="000080"/>
          <w:sz w:val="34"/>
          <w:rtl/>
        </w:rPr>
        <w:t xml:space="preserve"> </w:t>
      </w:r>
      <w:r w:rsidRPr="005D436F">
        <w:rPr>
          <w:rFonts w:ascii="IRBadr" w:hAnsi="IRBadr" w:cs="IRBadr" w:hint="cs"/>
          <w:color w:val="000080"/>
          <w:sz w:val="34"/>
          <w:rtl/>
        </w:rPr>
        <w:t>عَنْ</w:t>
      </w:r>
      <w:r w:rsidRPr="005D436F">
        <w:rPr>
          <w:rFonts w:ascii="IRBadr" w:hAnsi="IRBadr" w:cs="IRBadr"/>
          <w:color w:val="000080"/>
          <w:sz w:val="34"/>
          <w:rtl/>
        </w:rPr>
        <w:t xml:space="preserve"> </w:t>
      </w:r>
      <w:r w:rsidRPr="005D436F">
        <w:rPr>
          <w:rFonts w:ascii="IRBadr" w:hAnsi="IRBadr" w:cs="IRBadr" w:hint="cs"/>
          <w:color w:val="000080"/>
          <w:sz w:val="34"/>
          <w:rtl/>
        </w:rPr>
        <w:t>هِشَامِ</w:t>
      </w:r>
      <w:r w:rsidRPr="005D436F">
        <w:rPr>
          <w:rFonts w:ascii="IRBadr" w:hAnsi="IRBadr" w:cs="IRBadr"/>
          <w:color w:val="000080"/>
          <w:sz w:val="34"/>
          <w:rtl/>
        </w:rPr>
        <w:t xml:space="preserve"> </w:t>
      </w:r>
      <w:r w:rsidRPr="005D436F">
        <w:rPr>
          <w:rFonts w:ascii="IRBadr" w:hAnsi="IRBadr" w:cs="IRBadr" w:hint="cs"/>
          <w:color w:val="000080"/>
          <w:sz w:val="34"/>
          <w:rtl/>
        </w:rPr>
        <w:t>بْنِ</w:t>
      </w:r>
      <w:r w:rsidRPr="005D436F">
        <w:rPr>
          <w:rFonts w:ascii="IRBadr" w:hAnsi="IRBadr" w:cs="IRBadr"/>
          <w:color w:val="000080"/>
          <w:sz w:val="34"/>
          <w:rtl/>
        </w:rPr>
        <w:t xml:space="preserve"> </w:t>
      </w:r>
      <w:r w:rsidRPr="005D436F">
        <w:rPr>
          <w:rFonts w:ascii="IRBadr" w:hAnsi="IRBadr" w:cs="IRBadr" w:hint="cs"/>
          <w:color w:val="000080"/>
          <w:sz w:val="34"/>
          <w:rtl/>
        </w:rPr>
        <w:t>أَحْمَرَ</w:t>
      </w:r>
      <w:r w:rsidRPr="005D436F">
        <w:rPr>
          <w:rFonts w:ascii="IRBadr" w:hAnsi="IRBadr" w:cs="IRBadr"/>
          <w:color w:val="000080"/>
          <w:sz w:val="34"/>
          <w:rtl/>
        </w:rPr>
        <w:t xml:space="preserve"> </w:t>
      </w:r>
      <w:r w:rsidRPr="005D436F">
        <w:rPr>
          <w:rFonts w:ascii="IRBadr" w:hAnsi="IRBadr" w:cs="IRBadr" w:hint="cs"/>
          <w:color w:val="000080"/>
          <w:sz w:val="34"/>
          <w:rtl/>
        </w:rPr>
        <w:t>عَنْ</w:t>
      </w:r>
      <w:r w:rsidRPr="005D436F">
        <w:rPr>
          <w:rFonts w:ascii="IRBadr" w:hAnsi="IRBadr" w:cs="IRBadr"/>
          <w:color w:val="000080"/>
          <w:sz w:val="34"/>
          <w:rtl/>
        </w:rPr>
        <w:t xml:space="preserve"> </w:t>
      </w:r>
      <w:r w:rsidRPr="005D436F">
        <w:rPr>
          <w:rFonts w:ascii="IRBadr" w:hAnsi="IRBadr" w:cs="IRBadr" w:hint="cs"/>
          <w:color w:val="000080"/>
          <w:sz w:val="34"/>
          <w:rtl/>
        </w:rPr>
        <w:t>سَالِمَةَ</w:t>
      </w:r>
      <w:r w:rsidRPr="005D436F">
        <w:rPr>
          <w:rFonts w:ascii="IRBadr" w:hAnsi="IRBadr" w:cs="IRBadr"/>
          <w:color w:val="000080"/>
          <w:sz w:val="34"/>
          <w:rtl/>
        </w:rPr>
        <w:t xml:space="preserve"> </w:t>
      </w:r>
      <w:r w:rsidRPr="005D436F">
        <w:rPr>
          <w:rFonts w:ascii="IRBadr" w:hAnsi="IRBadr" w:cs="IRBadr" w:hint="cs"/>
          <w:color w:val="000080"/>
          <w:sz w:val="34"/>
          <w:rtl/>
        </w:rPr>
        <w:t>مَوْلَاةِ</w:t>
      </w:r>
      <w:r w:rsidRPr="005D436F">
        <w:rPr>
          <w:rFonts w:ascii="IRBadr" w:hAnsi="IRBadr" w:cs="IRBadr"/>
          <w:color w:val="000080"/>
          <w:sz w:val="34"/>
          <w:rtl/>
        </w:rPr>
        <w:t xml:space="preserve"> </w:t>
      </w:r>
      <w:r w:rsidRPr="005D436F">
        <w:rPr>
          <w:rFonts w:ascii="IRBadr" w:hAnsi="IRBadr" w:cs="IRBadr" w:hint="cs"/>
          <w:color w:val="000080"/>
          <w:sz w:val="34"/>
          <w:rtl/>
        </w:rPr>
        <w:t>أَبِي</w:t>
      </w:r>
      <w:r w:rsidRPr="005D436F">
        <w:rPr>
          <w:rFonts w:ascii="IRBadr" w:hAnsi="IRBadr" w:cs="IRBadr"/>
          <w:color w:val="000080"/>
          <w:sz w:val="34"/>
          <w:rtl/>
        </w:rPr>
        <w:t xml:space="preserve"> </w:t>
      </w:r>
      <w:r w:rsidRPr="005D436F">
        <w:rPr>
          <w:rFonts w:ascii="IRBadr" w:hAnsi="IRBadr" w:cs="IRBadr" w:hint="cs"/>
          <w:color w:val="000080"/>
          <w:sz w:val="34"/>
          <w:rtl/>
        </w:rPr>
        <w:t>عَبْدِ</w:t>
      </w:r>
      <w:r w:rsidRPr="005D436F">
        <w:rPr>
          <w:rFonts w:ascii="IRBadr" w:hAnsi="IRBadr" w:cs="IRBadr"/>
          <w:color w:val="000080"/>
          <w:sz w:val="34"/>
          <w:rtl/>
        </w:rPr>
        <w:t xml:space="preserve"> </w:t>
      </w:r>
      <w:r w:rsidRPr="005D436F">
        <w:rPr>
          <w:rFonts w:ascii="IRBadr" w:hAnsi="IRBadr" w:cs="IRBadr" w:hint="cs"/>
          <w:color w:val="000080"/>
          <w:sz w:val="34"/>
          <w:rtl/>
        </w:rPr>
        <w:t>اللَّهِ</w:t>
      </w:r>
      <w:r w:rsidRPr="005D436F">
        <w:rPr>
          <w:rFonts w:ascii="IRBadr" w:hAnsi="IRBadr" w:cs="IRBadr"/>
          <w:color w:val="000080"/>
          <w:sz w:val="34"/>
          <w:rtl/>
        </w:rPr>
        <w:t xml:space="preserve"> </w:t>
      </w:r>
      <w:r w:rsidRPr="005D436F">
        <w:rPr>
          <w:rFonts w:ascii="IRBadr" w:hAnsi="IRBadr" w:cs="IRBadr" w:hint="cs"/>
          <w:color w:val="000080"/>
          <w:sz w:val="34"/>
          <w:rtl/>
        </w:rPr>
        <w:t>ع</w:t>
      </w:r>
      <w:r w:rsidRPr="005D436F">
        <w:rPr>
          <w:rFonts w:ascii="IRBadr" w:hAnsi="IRBadr" w:cs="IRBadr"/>
          <w:color w:val="000080"/>
          <w:sz w:val="34"/>
          <w:rtl/>
        </w:rPr>
        <w:t xml:space="preserve"> </w:t>
      </w:r>
      <w:r w:rsidRPr="005D436F">
        <w:rPr>
          <w:rFonts w:ascii="IRBadr" w:hAnsi="IRBadr" w:cs="IRBadr" w:hint="cs"/>
          <w:color w:val="000080"/>
          <w:sz w:val="34"/>
          <w:rtl/>
        </w:rPr>
        <w:t>قَالَتْ</w:t>
      </w:r>
      <w:r w:rsidRPr="005D436F">
        <w:rPr>
          <w:rFonts w:ascii="IRBadr" w:hAnsi="IRBadr" w:cs="IRBadr"/>
          <w:color w:val="000080"/>
          <w:sz w:val="34"/>
          <w:rtl/>
        </w:rPr>
        <w:t xml:space="preserve"> </w:t>
      </w:r>
      <w:r w:rsidRPr="005D436F">
        <w:rPr>
          <w:rFonts w:ascii="IRBadr" w:hAnsi="IRBadr" w:cs="IRBadr" w:hint="cs"/>
          <w:color w:val="000080"/>
          <w:sz w:val="34"/>
          <w:rtl/>
        </w:rPr>
        <w:t>كُنْتُ</w:t>
      </w:r>
      <w:r w:rsidRPr="005D436F">
        <w:rPr>
          <w:rFonts w:ascii="IRBadr" w:hAnsi="IRBadr" w:cs="IRBadr"/>
          <w:color w:val="000080"/>
          <w:sz w:val="34"/>
          <w:rtl/>
        </w:rPr>
        <w:t xml:space="preserve"> </w:t>
      </w:r>
      <w:r w:rsidRPr="005D436F">
        <w:rPr>
          <w:rFonts w:ascii="IRBadr" w:hAnsi="IRBadr" w:cs="IRBadr" w:hint="cs"/>
          <w:color w:val="000080"/>
          <w:sz w:val="34"/>
          <w:rtl/>
        </w:rPr>
        <w:t>عِنْدَ</w:t>
      </w:r>
      <w:r w:rsidRPr="005D436F">
        <w:rPr>
          <w:rFonts w:ascii="IRBadr" w:hAnsi="IRBadr" w:cs="IRBadr"/>
          <w:color w:val="000080"/>
          <w:sz w:val="34"/>
          <w:rtl/>
        </w:rPr>
        <w:t xml:space="preserve"> </w:t>
      </w:r>
      <w:r w:rsidRPr="005D436F">
        <w:rPr>
          <w:rFonts w:ascii="IRBadr" w:hAnsi="IRBadr" w:cs="IRBadr" w:hint="cs"/>
          <w:color w:val="000080"/>
          <w:sz w:val="34"/>
          <w:rtl/>
        </w:rPr>
        <w:t>أَبِي</w:t>
      </w:r>
      <w:r w:rsidRPr="005D436F">
        <w:rPr>
          <w:rFonts w:ascii="IRBadr" w:hAnsi="IRBadr" w:cs="IRBadr"/>
          <w:color w:val="000080"/>
          <w:sz w:val="34"/>
          <w:rtl/>
        </w:rPr>
        <w:t xml:space="preserve"> </w:t>
      </w:r>
      <w:r w:rsidRPr="005D436F">
        <w:rPr>
          <w:rFonts w:ascii="IRBadr" w:hAnsi="IRBadr" w:cs="IRBadr" w:hint="cs"/>
          <w:color w:val="000080"/>
          <w:sz w:val="34"/>
          <w:rtl/>
        </w:rPr>
        <w:t>عَبْدِ</w:t>
      </w:r>
      <w:r w:rsidRPr="005D436F">
        <w:rPr>
          <w:rFonts w:ascii="IRBadr" w:hAnsi="IRBadr" w:cs="IRBadr"/>
          <w:color w:val="000080"/>
          <w:sz w:val="34"/>
          <w:rtl/>
        </w:rPr>
        <w:t xml:space="preserve"> </w:t>
      </w:r>
      <w:r w:rsidRPr="005D436F">
        <w:rPr>
          <w:rFonts w:ascii="IRBadr" w:hAnsi="IRBadr" w:cs="IRBadr" w:hint="cs"/>
          <w:color w:val="000080"/>
          <w:sz w:val="34"/>
          <w:rtl/>
        </w:rPr>
        <w:t>اللَّهِ ع ...»</w:t>
      </w:r>
      <w:r>
        <w:rPr>
          <w:rStyle w:val="FootnoteReference"/>
          <w:rFonts w:ascii="IRBadr" w:hAnsi="IRBadr" w:cs="IRBadr"/>
          <w:sz w:val="34"/>
          <w:rtl/>
        </w:rPr>
        <w:footnoteReference w:id="14"/>
      </w:r>
      <w:r>
        <w:rPr>
          <w:rFonts w:ascii="IRBadr" w:hAnsi="IRBadr" w:cs="IRBadr" w:hint="cs"/>
          <w:sz w:val="34"/>
          <w:rtl/>
        </w:rPr>
        <w:t>.</w:t>
      </w:r>
    </w:p>
    <w:p w14:paraId="19DCEA4D" w14:textId="77777777" w:rsidR="00FF1CD4" w:rsidRDefault="00FF1CD4" w:rsidP="00AF4206">
      <w:pPr>
        <w:spacing w:line="240" w:lineRule="auto"/>
        <w:ind w:firstLine="397"/>
        <w:rPr>
          <w:rFonts w:ascii="IRBadr" w:hAnsi="IRBadr" w:cs="IRBadr"/>
          <w:sz w:val="34"/>
          <w:rtl/>
        </w:rPr>
      </w:pPr>
      <w:r>
        <w:rPr>
          <w:rFonts w:ascii="IRBadr" w:hAnsi="IRBadr" w:cs="IRBadr" w:hint="cs"/>
          <w:sz w:val="34"/>
          <w:rtl/>
        </w:rPr>
        <w:t>این سند شبیه سند محل بحث است. در رابطه با این روایت نکته‌ای بیان می‌گردد و پس از آن بحث را در سخنان آیت الله والد ادامه می‌دهیم.</w:t>
      </w:r>
    </w:p>
    <w:p w14:paraId="4B155C4C" w14:textId="77777777" w:rsidR="00FF1CD4" w:rsidRDefault="00FF1CD4" w:rsidP="00442C7F">
      <w:pPr>
        <w:spacing w:line="240" w:lineRule="auto"/>
        <w:ind w:firstLine="397"/>
        <w:rPr>
          <w:rFonts w:ascii="IRBadr" w:hAnsi="IRBadr" w:cs="IRBadr"/>
          <w:sz w:val="34"/>
          <w:rtl/>
        </w:rPr>
      </w:pPr>
      <w:r>
        <w:rPr>
          <w:rFonts w:ascii="IRBadr" w:hAnsi="IRBadr" w:cs="IRBadr" w:hint="cs"/>
          <w:sz w:val="34"/>
          <w:rtl/>
        </w:rPr>
        <w:t>به‌طور طبیعی ما در نوع موارد برای حل اسناد، به جست و جوی مشایخ و شاگردان می‌پردازیم. گاهی ممکن است بیش از این مقدار بررسی شود. یعنی یک قطعه از سند در روایات مشابه دنبال شود.</w:t>
      </w:r>
      <w:r w:rsidR="00951514">
        <w:rPr>
          <w:rFonts w:ascii="IRBadr" w:hAnsi="IRBadr" w:cs="IRBadr" w:hint="cs"/>
          <w:sz w:val="34"/>
          <w:rtl/>
        </w:rPr>
        <w:t xml:space="preserve"> برای تمییز بزوفری در سند روایت محل بحث،</w:t>
      </w:r>
      <w:r>
        <w:rPr>
          <w:rFonts w:ascii="IRBadr" w:hAnsi="IRBadr" w:cs="IRBadr" w:hint="cs"/>
          <w:sz w:val="34"/>
          <w:rtl/>
        </w:rPr>
        <w:t xml:space="preserve"> اگر احمد بن ادریس از احمد بن محمد بن عیسی از حسن بن محبوب</w:t>
      </w:r>
      <w:r w:rsidR="00951514">
        <w:rPr>
          <w:rFonts w:ascii="IRBadr" w:hAnsi="IRBadr" w:cs="IRBadr" w:hint="cs"/>
          <w:sz w:val="34"/>
          <w:rtl/>
        </w:rPr>
        <w:t xml:space="preserve"> هر سه راوی</w:t>
      </w:r>
      <w:r>
        <w:rPr>
          <w:rFonts w:ascii="IRBadr" w:hAnsi="IRBadr" w:cs="IRBadr" w:hint="cs"/>
          <w:sz w:val="34"/>
          <w:rtl/>
        </w:rPr>
        <w:t xml:space="preserve"> با همدیگر دنبال شود، و بررسی شود کدام‌یک از سه بزوفری است که از احمد بن ادریس از احمد بن محمد بن عیسی از حسن بن محبوب نقل روایت دارد</w:t>
      </w:r>
      <w:r w:rsidR="00951514">
        <w:rPr>
          <w:rFonts w:ascii="IRBadr" w:hAnsi="IRBadr" w:cs="IRBadr" w:hint="cs"/>
          <w:sz w:val="34"/>
          <w:rtl/>
        </w:rPr>
        <w:t>، این تحقیق</w:t>
      </w:r>
      <w:r>
        <w:rPr>
          <w:rFonts w:ascii="IRBadr" w:hAnsi="IRBadr" w:cs="IRBadr" w:hint="cs"/>
          <w:sz w:val="34"/>
          <w:rtl/>
        </w:rPr>
        <w:t xml:space="preserve"> به حل‌ مساله کمک می‌کند. تنها دو تن از این سه بزوفری هستند که </w:t>
      </w:r>
      <w:r w:rsidR="00442C7F">
        <w:rPr>
          <w:rFonts w:ascii="IRBadr" w:hAnsi="IRBadr" w:cs="IRBadr" w:hint="cs"/>
          <w:sz w:val="34"/>
          <w:rtl/>
        </w:rPr>
        <w:t xml:space="preserve">به‌طور صریح </w:t>
      </w:r>
      <w:r>
        <w:rPr>
          <w:rFonts w:ascii="IRBadr" w:hAnsi="IRBadr" w:cs="IRBadr" w:hint="cs"/>
          <w:sz w:val="34"/>
          <w:rtl/>
        </w:rPr>
        <w:t xml:space="preserve">چنین نقلی دارند. </w:t>
      </w:r>
      <w:r w:rsidR="00442C7F">
        <w:rPr>
          <w:rFonts w:ascii="IRBadr" w:hAnsi="IRBadr" w:cs="IRBadr" w:hint="cs"/>
          <w:sz w:val="34"/>
          <w:rtl/>
        </w:rPr>
        <w:t>(اینکه تعبیر نمودیم «به طور صریح» به جهت نکته‌ای است که در ادامه روشن می‌شود.)</w:t>
      </w:r>
    </w:p>
    <w:p w14:paraId="0D829EAA" w14:textId="77777777" w:rsidR="00FF1CD4" w:rsidRDefault="0089524E" w:rsidP="00951514">
      <w:pPr>
        <w:spacing w:line="240" w:lineRule="auto"/>
        <w:ind w:firstLine="397"/>
        <w:rPr>
          <w:rFonts w:ascii="IRBadr" w:hAnsi="IRBadr" w:cs="IRBadr"/>
          <w:sz w:val="34"/>
          <w:rtl/>
        </w:rPr>
      </w:pPr>
      <w:r w:rsidRPr="00951514">
        <w:rPr>
          <w:rFonts w:ascii="IRBadr" w:hAnsi="IRBadr" w:cs="IRBadr" w:hint="cs"/>
          <w:b/>
          <w:bCs/>
          <w:sz w:val="34"/>
          <w:rtl/>
        </w:rPr>
        <w:t>اول</w:t>
      </w:r>
      <w:r w:rsidR="00FF1CD4" w:rsidRPr="00951514">
        <w:rPr>
          <w:rFonts w:ascii="IRBadr" w:hAnsi="IRBadr" w:cs="IRBadr" w:hint="cs"/>
          <w:b/>
          <w:bCs/>
          <w:sz w:val="34"/>
          <w:rtl/>
        </w:rPr>
        <w:t>:</w:t>
      </w:r>
      <w:r w:rsidR="00FF1CD4">
        <w:rPr>
          <w:rFonts w:ascii="IRBadr" w:hAnsi="IRBadr" w:cs="IRBadr" w:hint="cs"/>
          <w:sz w:val="34"/>
          <w:rtl/>
        </w:rPr>
        <w:t xml:space="preserve"> </w:t>
      </w:r>
      <w:r w:rsidR="00951514">
        <w:rPr>
          <w:rFonts w:ascii="IRBadr" w:hAnsi="IRBadr" w:cs="IRBadr" w:hint="cs"/>
          <w:sz w:val="34"/>
          <w:rtl/>
        </w:rPr>
        <w:t>«ابوجعفر محمد بن حسین بن علی بن سفیان بزوفری»: در روایتی که از غیبت شیخ طوسی نقل شد، این راوی با نام «</w:t>
      </w:r>
      <w:r w:rsidR="00FF1CD4">
        <w:rPr>
          <w:rFonts w:ascii="IRBadr" w:hAnsi="IRBadr" w:cs="IRBadr" w:hint="cs"/>
          <w:sz w:val="34"/>
          <w:rtl/>
        </w:rPr>
        <w:t xml:space="preserve">ابوجعفر محمد </w:t>
      </w:r>
      <w:r w:rsidR="00951514">
        <w:rPr>
          <w:rFonts w:ascii="IRBadr" w:hAnsi="IRBadr" w:cs="IRBadr" w:hint="cs"/>
          <w:sz w:val="34"/>
          <w:rtl/>
        </w:rPr>
        <w:t>بن سفیان بزوفری» ذکر شده است.</w:t>
      </w:r>
      <w:r w:rsidR="00FF1CD4">
        <w:rPr>
          <w:rFonts w:ascii="IRBadr" w:hAnsi="IRBadr" w:cs="IRBadr" w:hint="cs"/>
          <w:sz w:val="34"/>
          <w:rtl/>
        </w:rPr>
        <w:t xml:space="preserve"> </w:t>
      </w:r>
      <w:r>
        <w:rPr>
          <w:rFonts w:ascii="IRBadr" w:hAnsi="IRBadr" w:cs="IRBadr" w:hint="cs"/>
          <w:sz w:val="34"/>
          <w:rtl/>
        </w:rPr>
        <w:t xml:space="preserve">این </w:t>
      </w:r>
      <w:r w:rsidR="00951514">
        <w:rPr>
          <w:rFonts w:ascii="IRBadr" w:hAnsi="IRBadr" w:cs="IRBadr" w:hint="cs"/>
          <w:sz w:val="34"/>
          <w:rtl/>
        </w:rPr>
        <w:t>نام از باب نسبت</w:t>
      </w:r>
      <w:r>
        <w:rPr>
          <w:rFonts w:ascii="IRBadr" w:hAnsi="IRBadr" w:cs="IRBadr" w:hint="cs"/>
          <w:sz w:val="34"/>
          <w:rtl/>
        </w:rPr>
        <w:t xml:space="preserve"> به جد است. به‌طور طبیعی اسمائی که در سلسله نسب</w:t>
      </w:r>
      <w:r w:rsidR="00951514">
        <w:rPr>
          <w:rFonts w:ascii="IRBadr" w:hAnsi="IRBadr" w:cs="IRBadr" w:hint="cs"/>
          <w:sz w:val="34"/>
          <w:rtl/>
        </w:rPr>
        <w:t>ِ</w:t>
      </w:r>
      <w:r>
        <w:rPr>
          <w:rFonts w:ascii="IRBadr" w:hAnsi="IRBadr" w:cs="IRBadr" w:hint="cs"/>
          <w:sz w:val="34"/>
          <w:rtl/>
        </w:rPr>
        <w:t xml:space="preserve"> یک شخص</w:t>
      </w:r>
      <w:r w:rsidR="00951514">
        <w:rPr>
          <w:rFonts w:ascii="IRBadr" w:hAnsi="IRBadr" w:cs="IRBadr" w:hint="cs"/>
          <w:sz w:val="34"/>
          <w:rtl/>
        </w:rPr>
        <w:t>،</w:t>
      </w:r>
      <w:r>
        <w:rPr>
          <w:rFonts w:ascii="IRBadr" w:hAnsi="IRBadr" w:cs="IRBadr" w:hint="cs"/>
          <w:sz w:val="34"/>
          <w:rtl/>
        </w:rPr>
        <w:t xml:space="preserve"> غرابت دارند، اشخاص به همان نام نسبت داده می‌شوند تا آن اسم راحت‌تر از دیگران متمایز شود. «سفیان» چنین اسمی است. یعنی نامی غریب است. از این</w:t>
      </w:r>
      <w:r w:rsidR="00951514">
        <w:rPr>
          <w:rFonts w:ascii="IRBadr" w:hAnsi="IRBadr" w:cs="IRBadr" w:hint="cs"/>
          <w:sz w:val="34"/>
          <w:rtl/>
        </w:rPr>
        <w:t xml:space="preserve"> رو ابوجعفر محمد به</w:t>
      </w:r>
      <w:r>
        <w:rPr>
          <w:rFonts w:ascii="IRBadr" w:hAnsi="IRBadr" w:cs="IRBadr" w:hint="cs"/>
          <w:sz w:val="34"/>
          <w:rtl/>
        </w:rPr>
        <w:t xml:space="preserve"> او نسبت داده شده است. در برخی اسناد نیز با نام «ابن سفیان بزوفری» از </w:t>
      </w:r>
      <w:r w:rsidR="00951514">
        <w:rPr>
          <w:rFonts w:ascii="IRBadr" w:hAnsi="IRBadr" w:cs="IRBadr" w:hint="cs"/>
          <w:sz w:val="34"/>
          <w:rtl/>
        </w:rPr>
        <w:t xml:space="preserve">این سه راوی -که از نوادگان «سفیان» هستند- </w:t>
      </w:r>
      <w:r>
        <w:rPr>
          <w:rFonts w:ascii="IRBadr" w:hAnsi="IRBadr" w:cs="IRBadr" w:hint="cs"/>
          <w:sz w:val="34"/>
          <w:rtl/>
        </w:rPr>
        <w:t>یاد شده است.</w:t>
      </w:r>
    </w:p>
    <w:p w14:paraId="670D8512" w14:textId="77777777" w:rsidR="00951514" w:rsidRDefault="0089524E" w:rsidP="00951514">
      <w:pPr>
        <w:spacing w:line="240" w:lineRule="auto"/>
        <w:ind w:firstLine="397"/>
        <w:rPr>
          <w:rFonts w:ascii="IRBadr" w:hAnsi="IRBadr" w:cs="IRBadr"/>
          <w:sz w:val="34"/>
          <w:rtl/>
        </w:rPr>
      </w:pPr>
      <w:r w:rsidRPr="00951514">
        <w:rPr>
          <w:rFonts w:ascii="IRBadr" w:hAnsi="IRBadr" w:cs="IRBadr" w:hint="cs"/>
          <w:b/>
          <w:bCs/>
          <w:sz w:val="34"/>
          <w:rtl/>
        </w:rPr>
        <w:t>د</w:t>
      </w:r>
      <w:r w:rsidR="00FF1CD4" w:rsidRPr="00951514">
        <w:rPr>
          <w:rFonts w:ascii="IRBadr" w:hAnsi="IRBadr" w:cs="IRBadr" w:hint="cs"/>
          <w:b/>
          <w:bCs/>
          <w:sz w:val="34"/>
          <w:rtl/>
        </w:rPr>
        <w:t>وم:</w:t>
      </w:r>
      <w:r w:rsidR="00FF1CD4">
        <w:rPr>
          <w:rFonts w:ascii="IRBadr" w:hAnsi="IRBadr" w:cs="IRBadr" w:hint="cs"/>
          <w:sz w:val="34"/>
          <w:rtl/>
        </w:rPr>
        <w:t xml:space="preserve"> </w:t>
      </w:r>
      <w:r w:rsidR="00951514">
        <w:rPr>
          <w:rFonts w:ascii="IRBadr" w:hAnsi="IRBadr" w:cs="IRBadr" w:hint="cs"/>
          <w:sz w:val="34"/>
          <w:rtl/>
        </w:rPr>
        <w:t>«</w:t>
      </w:r>
      <w:r w:rsidR="00FF1CD4">
        <w:rPr>
          <w:rFonts w:ascii="IRBadr" w:hAnsi="IRBadr" w:cs="IRBadr" w:hint="cs"/>
          <w:sz w:val="34"/>
          <w:rtl/>
        </w:rPr>
        <w:t>ابوعلی احمد بن جعفر بن سفیان بزوفری</w:t>
      </w:r>
      <w:r w:rsidR="00951514">
        <w:rPr>
          <w:rFonts w:ascii="IRBadr" w:hAnsi="IRBadr" w:cs="IRBadr" w:hint="cs"/>
          <w:sz w:val="34"/>
          <w:rtl/>
        </w:rPr>
        <w:t>»</w:t>
      </w:r>
      <w:r w:rsidR="00FF1CD4">
        <w:rPr>
          <w:rFonts w:ascii="IRBadr" w:hAnsi="IRBadr" w:cs="IRBadr" w:hint="cs"/>
          <w:sz w:val="34"/>
          <w:rtl/>
        </w:rPr>
        <w:t xml:space="preserve">. </w:t>
      </w:r>
      <w:r>
        <w:rPr>
          <w:rFonts w:ascii="IRBadr" w:hAnsi="IRBadr" w:cs="IRBadr" w:hint="cs"/>
          <w:sz w:val="34"/>
          <w:rtl/>
        </w:rPr>
        <w:t xml:space="preserve">در رجال نجاشی قطعه </w:t>
      </w:r>
      <w:r w:rsidRPr="00951514">
        <w:rPr>
          <w:rFonts w:ascii="IRBadr" w:hAnsi="IRBadr" w:cs="IRBadr" w:hint="cs"/>
          <w:b/>
          <w:bCs/>
          <w:sz w:val="34"/>
          <w:rtl/>
        </w:rPr>
        <w:t>«أحمد</w:t>
      </w:r>
      <w:r w:rsidRPr="00951514">
        <w:rPr>
          <w:rFonts w:ascii="IRBadr" w:hAnsi="IRBadr" w:cs="IRBadr"/>
          <w:b/>
          <w:bCs/>
          <w:sz w:val="34"/>
          <w:rtl/>
        </w:rPr>
        <w:t xml:space="preserve"> </w:t>
      </w:r>
      <w:r w:rsidRPr="00951514">
        <w:rPr>
          <w:rFonts w:ascii="IRBadr" w:hAnsi="IRBadr" w:cs="IRBadr" w:hint="cs"/>
          <w:b/>
          <w:bCs/>
          <w:sz w:val="34"/>
          <w:rtl/>
        </w:rPr>
        <w:t>بن</w:t>
      </w:r>
      <w:r w:rsidRPr="00951514">
        <w:rPr>
          <w:rFonts w:ascii="IRBadr" w:hAnsi="IRBadr" w:cs="IRBadr"/>
          <w:b/>
          <w:bCs/>
          <w:sz w:val="34"/>
          <w:rtl/>
        </w:rPr>
        <w:t xml:space="preserve"> </w:t>
      </w:r>
      <w:r w:rsidRPr="00951514">
        <w:rPr>
          <w:rFonts w:ascii="IRBadr" w:hAnsi="IRBadr" w:cs="IRBadr" w:hint="cs"/>
          <w:b/>
          <w:bCs/>
          <w:sz w:val="34"/>
          <w:rtl/>
        </w:rPr>
        <w:t>جعفر،</w:t>
      </w:r>
      <w:r w:rsidRPr="00951514">
        <w:rPr>
          <w:rFonts w:ascii="IRBadr" w:hAnsi="IRBadr" w:cs="IRBadr"/>
          <w:b/>
          <w:bCs/>
          <w:sz w:val="34"/>
          <w:rtl/>
        </w:rPr>
        <w:t xml:space="preserve"> </w:t>
      </w:r>
      <w:r w:rsidRPr="00951514">
        <w:rPr>
          <w:rFonts w:ascii="IRBadr" w:hAnsi="IRBadr" w:cs="IRBadr" w:hint="cs"/>
          <w:b/>
          <w:bCs/>
          <w:sz w:val="34"/>
          <w:rtl/>
        </w:rPr>
        <w:t>عن</w:t>
      </w:r>
      <w:r w:rsidRPr="00951514">
        <w:rPr>
          <w:rFonts w:ascii="IRBadr" w:hAnsi="IRBadr" w:cs="IRBadr"/>
          <w:b/>
          <w:bCs/>
          <w:sz w:val="34"/>
          <w:rtl/>
        </w:rPr>
        <w:t xml:space="preserve"> </w:t>
      </w:r>
      <w:r w:rsidRPr="00951514">
        <w:rPr>
          <w:rFonts w:ascii="IRBadr" w:hAnsi="IRBadr" w:cs="IRBadr" w:hint="cs"/>
          <w:b/>
          <w:bCs/>
          <w:sz w:val="34"/>
          <w:rtl/>
        </w:rPr>
        <w:t>أحمد</w:t>
      </w:r>
      <w:r w:rsidRPr="00951514">
        <w:rPr>
          <w:rFonts w:ascii="IRBadr" w:hAnsi="IRBadr" w:cs="IRBadr"/>
          <w:b/>
          <w:bCs/>
          <w:sz w:val="34"/>
          <w:rtl/>
        </w:rPr>
        <w:t xml:space="preserve"> </w:t>
      </w:r>
      <w:r w:rsidRPr="00951514">
        <w:rPr>
          <w:rFonts w:ascii="IRBadr" w:hAnsi="IRBadr" w:cs="IRBadr" w:hint="cs"/>
          <w:b/>
          <w:bCs/>
          <w:sz w:val="34"/>
          <w:rtl/>
        </w:rPr>
        <w:t>بن</w:t>
      </w:r>
      <w:r w:rsidRPr="00951514">
        <w:rPr>
          <w:rFonts w:ascii="IRBadr" w:hAnsi="IRBadr" w:cs="IRBadr"/>
          <w:b/>
          <w:bCs/>
          <w:sz w:val="34"/>
          <w:rtl/>
        </w:rPr>
        <w:t xml:space="preserve"> </w:t>
      </w:r>
      <w:r w:rsidRPr="00951514">
        <w:rPr>
          <w:rFonts w:ascii="IRBadr" w:hAnsi="IRBadr" w:cs="IRBadr" w:hint="cs"/>
          <w:b/>
          <w:bCs/>
          <w:sz w:val="34"/>
          <w:rtl/>
        </w:rPr>
        <w:t>إدريس،</w:t>
      </w:r>
      <w:r w:rsidRPr="00951514">
        <w:rPr>
          <w:rFonts w:ascii="IRBadr" w:hAnsi="IRBadr" w:cs="IRBadr"/>
          <w:b/>
          <w:bCs/>
          <w:sz w:val="34"/>
          <w:rtl/>
        </w:rPr>
        <w:t xml:space="preserve"> </w:t>
      </w:r>
      <w:r w:rsidRPr="00951514">
        <w:rPr>
          <w:rFonts w:ascii="IRBadr" w:hAnsi="IRBadr" w:cs="IRBadr" w:hint="cs"/>
          <w:b/>
          <w:bCs/>
          <w:sz w:val="34"/>
          <w:rtl/>
        </w:rPr>
        <w:t>عن</w:t>
      </w:r>
      <w:r w:rsidRPr="00951514">
        <w:rPr>
          <w:rFonts w:ascii="IRBadr" w:hAnsi="IRBadr" w:cs="IRBadr"/>
          <w:b/>
          <w:bCs/>
          <w:sz w:val="34"/>
          <w:rtl/>
        </w:rPr>
        <w:t xml:space="preserve"> </w:t>
      </w:r>
      <w:r w:rsidRPr="00951514">
        <w:rPr>
          <w:rFonts w:ascii="IRBadr" w:hAnsi="IRBadr" w:cs="IRBadr" w:hint="cs"/>
          <w:b/>
          <w:bCs/>
          <w:sz w:val="34"/>
          <w:rtl/>
        </w:rPr>
        <w:t>أحمد</w:t>
      </w:r>
      <w:r w:rsidRPr="00951514">
        <w:rPr>
          <w:rFonts w:ascii="IRBadr" w:hAnsi="IRBadr" w:cs="IRBadr"/>
          <w:b/>
          <w:bCs/>
          <w:sz w:val="34"/>
          <w:rtl/>
        </w:rPr>
        <w:t xml:space="preserve"> </w:t>
      </w:r>
      <w:r w:rsidRPr="00951514">
        <w:rPr>
          <w:rFonts w:ascii="IRBadr" w:hAnsi="IRBadr" w:cs="IRBadr" w:hint="cs"/>
          <w:b/>
          <w:bCs/>
          <w:sz w:val="34"/>
          <w:rtl/>
        </w:rPr>
        <w:t>بن</w:t>
      </w:r>
      <w:r w:rsidRPr="00951514">
        <w:rPr>
          <w:rFonts w:ascii="IRBadr" w:hAnsi="IRBadr" w:cs="IRBadr"/>
          <w:b/>
          <w:bCs/>
          <w:sz w:val="34"/>
          <w:rtl/>
        </w:rPr>
        <w:t xml:space="preserve"> </w:t>
      </w:r>
      <w:r w:rsidRPr="00951514">
        <w:rPr>
          <w:rFonts w:ascii="IRBadr" w:hAnsi="IRBadr" w:cs="IRBadr" w:hint="cs"/>
          <w:b/>
          <w:bCs/>
          <w:sz w:val="34"/>
          <w:rtl/>
        </w:rPr>
        <w:t>محمد</w:t>
      </w:r>
      <w:r w:rsidRPr="00951514">
        <w:rPr>
          <w:rFonts w:ascii="IRBadr" w:hAnsi="IRBadr" w:cs="IRBadr"/>
          <w:b/>
          <w:bCs/>
          <w:sz w:val="34"/>
          <w:rtl/>
        </w:rPr>
        <w:t xml:space="preserve"> </w:t>
      </w:r>
      <w:r w:rsidRPr="00951514">
        <w:rPr>
          <w:rFonts w:ascii="IRBadr" w:hAnsi="IRBadr" w:cs="IRBadr" w:hint="cs"/>
          <w:b/>
          <w:bCs/>
          <w:sz w:val="34"/>
          <w:rtl/>
        </w:rPr>
        <w:t>بن</w:t>
      </w:r>
      <w:r w:rsidRPr="00951514">
        <w:rPr>
          <w:rFonts w:ascii="IRBadr" w:hAnsi="IRBadr" w:cs="IRBadr"/>
          <w:b/>
          <w:bCs/>
          <w:sz w:val="34"/>
          <w:rtl/>
        </w:rPr>
        <w:t xml:space="preserve"> </w:t>
      </w:r>
      <w:r w:rsidRPr="00951514">
        <w:rPr>
          <w:rFonts w:ascii="IRBadr" w:hAnsi="IRBadr" w:cs="IRBadr" w:hint="cs"/>
          <w:b/>
          <w:bCs/>
          <w:sz w:val="34"/>
          <w:rtl/>
        </w:rPr>
        <w:t>عيسى،</w:t>
      </w:r>
      <w:r w:rsidRPr="00951514">
        <w:rPr>
          <w:rFonts w:ascii="IRBadr" w:hAnsi="IRBadr" w:cs="IRBadr"/>
          <w:b/>
          <w:bCs/>
          <w:sz w:val="34"/>
          <w:rtl/>
        </w:rPr>
        <w:t xml:space="preserve"> </w:t>
      </w:r>
      <w:r w:rsidRPr="00951514">
        <w:rPr>
          <w:rFonts w:ascii="IRBadr" w:hAnsi="IRBadr" w:cs="IRBadr" w:hint="cs"/>
          <w:b/>
          <w:bCs/>
          <w:sz w:val="34"/>
          <w:rtl/>
        </w:rPr>
        <w:t>عن</w:t>
      </w:r>
      <w:r w:rsidRPr="00951514">
        <w:rPr>
          <w:rFonts w:ascii="IRBadr" w:hAnsi="IRBadr" w:cs="IRBadr"/>
          <w:b/>
          <w:bCs/>
          <w:sz w:val="34"/>
          <w:rtl/>
        </w:rPr>
        <w:t xml:space="preserve"> </w:t>
      </w:r>
      <w:r w:rsidRPr="00951514">
        <w:rPr>
          <w:rFonts w:ascii="IRBadr" w:hAnsi="IRBadr" w:cs="IRBadr" w:hint="cs"/>
          <w:b/>
          <w:bCs/>
          <w:sz w:val="34"/>
          <w:rtl/>
        </w:rPr>
        <w:t>الحسن</w:t>
      </w:r>
      <w:r w:rsidRPr="00951514">
        <w:rPr>
          <w:rFonts w:ascii="IRBadr" w:hAnsi="IRBadr" w:cs="IRBadr"/>
          <w:b/>
          <w:bCs/>
          <w:sz w:val="34"/>
          <w:rtl/>
        </w:rPr>
        <w:t xml:space="preserve"> </w:t>
      </w:r>
      <w:r w:rsidRPr="00951514">
        <w:rPr>
          <w:rFonts w:ascii="IRBadr" w:hAnsi="IRBadr" w:cs="IRBadr" w:hint="cs"/>
          <w:b/>
          <w:bCs/>
          <w:sz w:val="34"/>
          <w:rtl/>
        </w:rPr>
        <w:t>بن</w:t>
      </w:r>
      <w:r w:rsidRPr="00951514">
        <w:rPr>
          <w:rFonts w:ascii="IRBadr" w:hAnsi="IRBadr" w:cs="IRBadr"/>
          <w:b/>
          <w:bCs/>
          <w:sz w:val="34"/>
          <w:rtl/>
        </w:rPr>
        <w:t xml:space="preserve"> </w:t>
      </w:r>
      <w:r w:rsidRPr="00951514">
        <w:rPr>
          <w:rFonts w:ascii="IRBadr" w:hAnsi="IRBadr" w:cs="IRBadr" w:hint="cs"/>
          <w:b/>
          <w:bCs/>
          <w:sz w:val="34"/>
          <w:rtl/>
        </w:rPr>
        <w:t>محبوب»</w:t>
      </w:r>
      <w:r>
        <w:rPr>
          <w:rFonts w:ascii="IRBadr" w:hAnsi="IRBadr" w:cs="IRBadr" w:hint="cs"/>
          <w:sz w:val="34"/>
          <w:rtl/>
        </w:rPr>
        <w:t xml:space="preserve"> در ذیل عنوان «وهب بن عبدربه اسدی»</w:t>
      </w:r>
      <w:r>
        <w:rPr>
          <w:rStyle w:val="FootnoteReference"/>
          <w:rFonts w:ascii="IRBadr" w:hAnsi="IRBadr" w:cs="IRBadr"/>
          <w:sz w:val="34"/>
          <w:rtl/>
        </w:rPr>
        <w:footnoteReference w:id="15"/>
      </w:r>
      <w:r>
        <w:rPr>
          <w:rFonts w:ascii="IRBadr" w:hAnsi="IRBadr" w:cs="IRBadr" w:hint="cs"/>
          <w:sz w:val="34"/>
          <w:rtl/>
        </w:rPr>
        <w:t xml:space="preserve"> و عنوان  «ابومحمد واسطی»</w:t>
      </w:r>
      <w:r>
        <w:rPr>
          <w:rStyle w:val="FootnoteReference"/>
          <w:rFonts w:ascii="IRBadr" w:hAnsi="IRBadr" w:cs="IRBadr"/>
          <w:sz w:val="34"/>
          <w:rtl/>
        </w:rPr>
        <w:footnoteReference w:id="16"/>
      </w:r>
      <w:r>
        <w:rPr>
          <w:rFonts w:ascii="IRBadr" w:hAnsi="IRBadr" w:cs="IRBadr" w:hint="cs"/>
          <w:sz w:val="34"/>
          <w:rtl/>
        </w:rPr>
        <w:t xml:space="preserve"> آمده است. </w:t>
      </w:r>
    </w:p>
    <w:p w14:paraId="0CB6EEEA" w14:textId="77777777" w:rsidR="00AC033F" w:rsidRDefault="00951514" w:rsidP="00442C7F">
      <w:pPr>
        <w:spacing w:line="240" w:lineRule="auto"/>
        <w:ind w:firstLine="397"/>
        <w:rPr>
          <w:rFonts w:ascii="IRBadr" w:hAnsi="IRBadr" w:cs="IRBadr"/>
          <w:sz w:val="34"/>
          <w:rtl/>
        </w:rPr>
      </w:pPr>
      <w:r>
        <w:rPr>
          <w:rFonts w:ascii="IRBadr" w:hAnsi="IRBadr" w:cs="IRBadr" w:hint="cs"/>
          <w:sz w:val="34"/>
          <w:rtl/>
        </w:rPr>
        <w:t>از آنچه بیان شد ممکن است توهم شود که مراد از</w:t>
      </w:r>
      <w:r w:rsidR="00442C7F">
        <w:rPr>
          <w:rFonts w:ascii="IRBadr" w:hAnsi="IRBadr" w:cs="IRBadr" w:hint="cs"/>
          <w:sz w:val="34"/>
          <w:rtl/>
        </w:rPr>
        <w:t xml:space="preserve"> بزوفری در سند روایت سماعه</w:t>
      </w:r>
      <w:r>
        <w:rPr>
          <w:rFonts w:ascii="IRBadr" w:hAnsi="IRBadr" w:cs="IRBadr" w:hint="cs"/>
          <w:sz w:val="34"/>
          <w:rtl/>
        </w:rPr>
        <w:t xml:space="preserve">، یکی از این دو نفر است. ولی این سخن صحیح نیست؛ بلکه مراد از بزوفری در سند محل بحث، «ابوعبدالله حسین» است. </w:t>
      </w:r>
      <w:r w:rsidR="00AC033F">
        <w:rPr>
          <w:rFonts w:ascii="IRBadr" w:hAnsi="IRBadr" w:cs="IRBadr" w:hint="cs"/>
          <w:sz w:val="34"/>
          <w:rtl/>
        </w:rPr>
        <w:t>علت این امر در ادامه بیان می‌گردد.</w:t>
      </w:r>
    </w:p>
    <w:p w14:paraId="60F845A5" w14:textId="77777777" w:rsidR="00AC033F" w:rsidRDefault="00AC033F" w:rsidP="00AC033F">
      <w:pPr>
        <w:pStyle w:val="Heading7"/>
        <w:rPr>
          <w:rtl/>
        </w:rPr>
      </w:pPr>
      <w:bookmarkStart w:id="93" w:name="_Toc184625399"/>
      <w:bookmarkStart w:id="94" w:name="_Toc184627299"/>
      <w:bookmarkStart w:id="95" w:name="_Toc184627334"/>
      <w:r>
        <w:rPr>
          <w:rFonts w:hint="cs"/>
          <w:rtl/>
        </w:rPr>
        <w:t>اراده «ابوعبدالله حسین بزوفری» از عنوان «بزوفری» در سند روایت محل بحث</w:t>
      </w:r>
      <w:bookmarkEnd w:id="93"/>
      <w:bookmarkEnd w:id="94"/>
      <w:bookmarkEnd w:id="95"/>
    </w:p>
    <w:p w14:paraId="2F94C573" w14:textId="77777777" w:rsidR="0089524E" w:rsidRDefault="00AC033F" w:rsidP="00201C3F">
      <w:pPr>
        <w:spacing w:line="240" w:lineRule="auto"/>
        <w:ind w:firstLine="397"/>
        <w:rPr>
          <w:rFonts w:ascii="IRBadr" w:hAnsi="IRBadr" w:cs="IRBadr"/>
          <w:sz w:val="34"/>
          <w:rtl/>
        </w:rPr>
      </w:pPr>
      <w:r>
        <w:rPr>
          <w:rFonts w:ascii="IRBadr" w:hAnsi="IRBadr" w:cs="IRBadr" w:hint="cs"/>
          <w:sz w:val="34"/>
          <w:rtl/>
        </w:rPr>
        <w:t>مراد از بزوفری در سند روایت محل بحث، «ابوعبدالله حسین» است</w:t>
      </w:r>
      <w:r w:rsidR="00442C7F">
        <w:rPr>
          <w:rFonts w:ascii="IRBadr" w:hAnsi="IRBadr" w:cs="IRBadr" w:hint="cs"/>
          <w:sz w:val="34"/>
          <w:rtl/>
        </w:rPr>
        <w:t xml:space="preserve">. </w:t>
      </w:r>
      <w:r w:rsidR="00201C3F">
        <w:rPr>
          <w:rFonts w:ascii="IRBadr" w:hAnsi="IRBadr" w:cs="IRBadr" w:hint="cs"/>
          <w:sz w:val="34"/>
          <w:rtl/>
        </w:rPr>
        <w:t>آیت الله والد در بیان علّت این مساله</w:t>
      </w:r>
      <w:r w:rsidR="00442C7F">
        <w:rPr>
          <w:rFonts w:ascii="IRBadr" w:hAnsi="IRBadr" w:cs="IRBadr" w:hint="cs"/>
          <w:sz w:val="34"/>
          <w:rtl/>
        </w:rPr>
        <w:t xml:space="preserve"> </w:t>
      </w:r>
      <w:r w:rsidR="00201C3F">
        <w:rPr>
          <w:rFonts w:ascii="IRBadr" w:hAnsi="IRBadr" w:cs="IRBadr" w:hint="cs"/>
          <w:sz w:val="34"/>
          <w:rtl/>
        </w:rPr>
        <w:t>بیان کرده‌اند</w:t>
      </w:r>
      <w:r w:rsidR="00442C7F">
        <w:rPr>
          <w:rFonts w:ascii="IRBadr" w:hAnsi="IRBadr" w:cs="IRBadr" w:hint="cs"/>
          <w:sz w:val="34"/>
          <w:rtl/>
        </w:rPr>
        <w:t xml:space="preserve">: در روایت محل بحث، بزوفری در ابتدای سند واقع شده است. </w:t>
      </w:r>
      <w:r w:rsidR="0089524E">
        <w:rPr>
          <w:rFonts w:ascii="IRBadr" w:hAnsi="IRBadr" w:cs="IRBadr" w:hint="cs"/>
          <w:sz w:val="34"/>
          <w:rtl/>
        </w:rPr>
        <w:t>در روایاتی که در کتاب نکاح و طلاق و امثال آن، نام بزوفری</w:t>
      </w:r>
      <w:r w:rsidR="00442C7F">
        <w:rPr>
          <w:rFonts w:ascii="IRBadr" w:hAnsi="IRBadr" w:cs="IRBadr" w:hint="cs"/>
          <w:sz w:val="34"/>
          <w:rtl/>
        </w:rPr>
        <w:t xml:space="preserve"> در ابتدای سند آمده است،</w:t>
      </w:r>
      <w:r w:rsidR="00201C3F">
        <w:rPr>
          <w:rFonts w:ascii="IRBadr" w:hAnsi="IRBadr" w:cs="IRBadr" w:hint="cs"/>
          <w:sz w:val="34"/>
          <w:rtl/>
        </w:rPr>
        <w:t xml:space="preserve"> این راوی،</w:t>
      </w:r>
      <w:r w:rsidR="0089524E">
        <w:rPr>
          <w:rFonts w:ascii="IRBadr" w:hAnsi="IRBadr" w:cs="IRBadr" w:hint="cs"/>
          <w:sz w:val="34"/>
          <w:rtl/>
        </w:rPr>
        <w:t>‌</w:t>
      </w:r>
      <w:r w:rsidR="0089524E" w:rsidRPr="0089524E">
        <w:rPr>
          <w:rFonts w:ascii="IRBadr" w:hAnsi="IRBadr" w:cs="IRBadr" w:hint="cs"/>
          <w:sz w:val="34"/>
          <w:rtl/>
        </w:rPr>
        <w:t xml:space="preserve"> </w:t>
      </w:r>
      <w:r w:rsidR="0089524E">
        <w:rPr>
          <w:rFonts w:ascii="IRBadr" w:hAnsi="IRBadr" w:cs="IRBadr" w:hint="cs"/>
          <w:sz w:val="34"/>
          <w:rtl/>
        </w:rPr>
        <w:t>«ابوعبدالله حسین بن علی بن سفیان بزوفری» است. شاهد آنکه در تمامی مواردی که شیخ طوسی، بز</w:t>
      </w:r>
      <w:r w:rsidR="00442C7F">
        <w:rPr>
          <w:rFonts w:ascii="IRBadr" w:hAnsi="IRBadr" w:cs="IRBadr" w:hint="cs"/>
          <w:sz w:val="34"/>
          <w:rtl/>
        </w:rPr>
        <w:t>وفری را در ابتدای سند قرار داده</w:t>
      </w:r>
      <w:r w:rsidR="0089524E">
        <w:rPr>
          <w:rFonts w:ascii="IRBadr" w:hAnsi="IRBadr" w:cs="IRBadr" w:hint="cs"/>
          <w:sz w:val="34"/>
          <w:rtl/>
        </w:rPr>
        <w:t xml:space="preserve">، تمامی روایاتش در رابطه با </w:t>
      </w:r>
      <w:r w:rsidR="00442C7F">
        <w:rPr>
          <w:rFonts w:ascii="IRBadr" w:hAnsi="IRBadr" w:cs="IRBadr" w:hint="cs"/>
          <w:sz w:val="34"/>
          <w:rtl/>
        </w:rPr>
        <w:t xml:space="preserve">احکام </w:t>
      </w:r>
      <w:r w:rsidR="0089524E">
        <w:rPr>
          <w:rFonts w:ascii="IRBadr" w:hAnsi="IRBadr" w:cs="IRBadr" w:hint="cs"/>
          <w:sz w:val="34"/>
          <w:rtl/>
        </w:rPr>
        <w:t>عبید است. ت</w:t>
      </w:r>
      <w:r w:rsidR="00951514">
        <w:rPr>
          <w:rFonts w:ascii="IRBadr" w:hAnsi="IRBadr" w:cs="IRBadr" w:hint="cs"/>
          <w:sz w:val="34"/>
          <w:rtl/>
        </w:rPr>
        <w:t>ن</w:t>
      </w:r>
      <w:r w:rsidR="0089524E">
        <w:rPr>
          <w:rFonts w:ascii="IRBadr" w:hAnsi="IRBadr" w:cs="IRBadr" w:hint="cs"/>
          <w:sz w:val="34"/>
          <w:rtl/>
        </w:rPr>
        <w:t xml:space="preserve">ها حسین بن علی بن سفیان است که کتابی </w:t>
      </w:r>
      <w:r w:rsidR="00442C7F">
        <w:rPr>
          <w:rFonts w:ascii="IRBadr" w:hAnsi="IRBadr" w:cs="IRBadr" w:hint="cs"/>
          <w:sz w:val="34"/>
          <w:rtl/>
        </w:rPr>
        <w:t>در مورد احکام العبید</w:t>
      </w:r>
      <w:r w:rsidR="0089524E">
        <w:rPr>
          <w:rFonts w:ascii="IRBadr" w:hAnsi="IRBadr" w:cs="IRBadr" w:hint="cs"/>
          <w:sz w:val="34"/>
          <w:rtl/>
        </w:rPr>
        <w:t xml:space="preserve"> دارد. در مشیخه تهذی</w:t>
      </w:r>
      <w:r w:rsidR="00951514">
        <w:rPr>
          <w:rFonts w:ascii="IRBadr" w:hAnsi="IRBadr" w:cs="IRBadr" w:hint="cs"/>
          <w:sz w:val="34"/>
          <w:rtl/>
        </w:rPr>
        <w:t>ب</w:t>
      </w:r>
      <w:r w:rsidR="0089524E">
        <w:rPr>
          <w:rFonts w:ascii="IRBadr" w:hAnsi="IRBadr" w:cs="IRBadr" w:hint="cs"/>
          <w:sz w:val="34"/>
          <w:rtl/>
        </w:rPr>
        <w:t xml:space="preserve"> نیز طریق به حسین بن علی بن سفیان را ذکر کرده است. </w:t>
      </w:r>
      <w:r w:rsidR="00442C7F">
        <w:rPr>
          <w:rFonts w:ascii="IRBadr" w:hAnsi="IRBadr" w:cs="IRBadr" w:hint="cs"/>
          <w:sz w:val="34"/>
          <w:rtl/>
        </w:rPr>
        <w:t xml:space="preserve">این کتاب از منابع شیخ در تهذیب است. کتاب «احکام العبید» </w:t>
      </w:r>
      <w:r w:rsidR="0089524E">
        <w:rPr>
          <w:rFonts w:ascii="IRBadr" w:hAnsi="IRBadr" w:cs="IRBadr" w:hint="cs"/>
          <w:sz w:val="34"/>
          <w:rtl/>
        </w:rPr>
        <w:t xml:space="preserve">کتابی است </w:t>
      </w:r>
      <w:r w:rsidR="0089524E">
        <w:rPr>
          <w:rFonts w:ascii="IRBadr" w:hAnsi="IRBadr" w:cs="IRBadr" w:hint="cs"/>
          <w:sz w:val="34"/>
          <w:rtl/>
        </w:rPr>
        <w:lastRenderedPageBreak/>
        <w:t xml:space="preserve">که نجاشی آن را </w:t>
      </w:r>
      <w:r w:rsidR="00951514">
        <w:rPr>
          <w:rFonts w:ascii="IRBadr" w:hAnsi="IRBadr" w:cs="IRBadr" w:hint="cs"/>
          <w:sz w:val="34"/>
          <w:rtl/>
        </w:rPr>
        <w:t>نزد</w:t>
      </w:r>
      <w:r w:rsidR="0089524E">
        <w:rPr>
          <w:rFonts w:ascii="IRBadr" w:hAnsi="IRBadr" w:cs="IRBadr" w:hint="cs"/>
          <w:sz w:val="34"/>
          <w:rtl/>
        </w:rPr>
        <w:t xml:space="preserve"> بعضی از مشایخش درس گرفته است. این کتاب معروفی بوده، و به‌طور معمول</w:t>
      </w:r>
      <w:r w:rsidR="00951514">
        <w:rPr>
          <w:rFonts w:ascii="IRBadr" w:hAnsi="IRBadr" w:cs="IRBadr" w:hint="cs"/>
          <w:sz w:val="34"/>
          <w:rtl/>
        </w:rPr>
        <w:t>،</w:t>
      </w:r>
      <w:r w:rsidR="0089524E">
        <w:rPr>
          <w:rFonts w:ascii="IRBadr" w:hAnsi="IRBadr" w:cs="IRBadr" w:hint="cs"/>
          <w:sz w:val="34"/>
          <w:rtl/>
        </w:rPr>
        <w:t xml:space="preserve"> کتب معروف بوده که تدریس می‌شده است. </w:t>
      </w:r>
    </w:p>
    <w:p w14:paraId="7967A5F0" w14:textId="77777777" w:rsidR="00201C3F" w:rsidRDefault="00201C3F" w:rsidP="00201C3F">
      <w:pPr>
        <w:pStyle w:val="Heading7"/>
        <w:rPr>
          <w:rtl/>
        </w:rPr>
      </w:pPr>
      <w:bookmarkStart w:id="96" w:name="_Toc184627300"/>
      <w:bookmarkStart w:id="97" w:name="_Toc184627335"/>
      <w:r>
        <w:rPr>
          <w:rFonts w:hint="cs"/>
          <w:rtl/>
        </w:rPr>
        <w:t>اهمیّت دید جامع و نگاه کلی در بررسی اسناد در مباحث رجالی</w:t>
      </w:r>
      <w:bookmarkEnd w:id="96"/>
      <w:bookmarkEnd w:id="97"/>
    </w:p>
    <w:p w14:paraId="1855EE3D" w14:textId="77777777" w:rsidR="0089524E" w:rsidRDefault="0089524E" w:rsidP="00201C3F">
      <w:pPr>
        <w:spacing w:line="240" w:lineRule="auto"/>
        <w:ind w:firstLine="397"/>
        <w:rPr>
          <w:rFonts w:ascii="IRBadr" w:hAnsi="IRBadr" w:cs="IRBadr"/>
          <w:sz w:val="34"/>
          <w:rtl/>
        </w:rPr>
      </w:pPr>
      <w:r>
        <w:rPr>
          <w:rFonts w:ascii="IRBadr" w:hAnsi="IRBadr" w:cs="IRBadr" w:hint="cs"/>
          <w:sz w:val="34"/>
          <w:rtl/>
        </w:rPr>
        <w:t xml:space="preserve">برای بررسی بزوفری گاهی خود </w:t>
      </w:r>
      <w:r w:rsidR="00201C3F">
        <w:rPr>
          <w:rFonts w:ascii="IRBadr" w:hAnsi="IRBadr" w:cs="IRBadr" w:hint="cs"/>
          <w:sz w:val="34"/>
          <w:rtl/>
        </w:rPr>
        <w:t>این سند مورد بررسی قرار می‌گیرد، که</w:t>
      </w:r>
      <w:r>
        <w:rPr>
          <w:rFonts w:ascii="IRBadr" w:hAnsi="IRBadr" w:cs="IRBadr" w:hint="cs"/>
          <w:sz w:val="34"/>
          <w:rtl/>
        </w:rPr>
        <w:t xml:space="preserve"> </w:t>
      </w:r>
      <w:r w:rsidR="009166A3">
        <w:rPr>
          <w:rFonts w:ascii="IRBadr" w:hAnsi="IRBadr" w:cs="IRBadr" w:hint="cs"/>
          <w:sz w:val="34"/>
          <w:rtl/>
        </w:rPr>
        <w:t xml:space="preserve">با این دید، </w:t>
      </w:r>
      <w:r>
        <w:rPr>
          <w:rFonts w:ascii="IRBadr" w:hAnsi="IRBadr" w:cs="IRBadr" w:hint="cs"/>
          <w:sz w:val="34"/>
          <w:rtl/>
        </w:rPr>
        <w:t xml:space="preserve">نتیجه آن است که </w:t>
      </w:r>
      <w:r w:rsidR="009166A3">
        <w:rPr>
          <w:rFonts w:ascii="IRBadr" w:hAnsi="IRBadr" w:cs="IRBadr" w:hint="cs"/>
          <w:sz w:val="34"/>
          <w:rtl/>
        </w:rPr>
        <w:t xml:space="preserve">اشتراک حل نمی‌شود، و </w:t>
      </w:r>
      <w:r w:rsidR="00201C3F">
        <w:rPr>
          <w:rFonts w:ascii="IRBadr" w:hAnsi="IRBadr" w:cs="IRBadr" w:hint="cs"/>
          <w:sz w:val="34"/>
          <w:rtl/>
        </w:rPr>
        <w:t xml:space="preserve">از آنجا که </w:t>
      </w:r>
      <w:r w:rsidR="009166A3">
        <w:rPr>
          <w:rFonts w:ascii="IRBadr" w:hAnsi="IRBadr" w:cs="IRBadr" w:hint="cs"/>
          <w:sz w:val="34"/>
          <w:rtl/>
        </w:rPr>
        <w:t>برخی از این چند بزوفری توثیق صریح ندارند</w:t>
      </w:r>
      <w:r w:rsidR="00201C3F">
        <w:rPr>
          <w:rFonts w:ascii="IRBadr" w:hAnsi="IRBadr" w:cs="IRBadr" w:hint="cs"/>
          <w:sz w:val="34"/>
          <w:rtl/>
        </w:rPr>
        <w:t xml:space="preserve">، ممکن است </w:t>
      </w:r>
      <w:r w:rsidR="009166A3">
        <w:rPr>
          <w:rFonts w:ascii="IRBadr" w:hAnsi="IRBadr" w:cs="IRBadr" w:hint="cs"/>
          <w:sz w:val="34"/>
          <w:rtl/>
        </w:rPr>
        <w:t xml:space="preserve">حکم به ضعف روایت شود. ولی اگر دید جامعی وجود داشته باشد مساله متفاوت می‌شود. </w:t>
      </w:r>
    </w:p>
    <w:p w14:paraId="33A14BFD" w14:textId="77777777" w:rsidR="009166A3" w:rsidRDefault="009166A3" w:rsidP="00201C3F">
      <w:pPr>
        <w:spacing w:line="240" w:lineRule="auto"/>
        <w:ind w:firstLine="397"/>
        <w:rPr>
          <w:rFonts w:ascii="IRBadr" w:hAnsi="IRBadr" w:cs="IRBadr"/>
          <w:sz w:val="34"/>
          <w:rtl/>
        </w:rPr>
      </w:pPr>
      <w:r>
        <w:rPr>
          <w:rFonts w:ascii="IRBadr" w:hAnsi="IRBadr" w:cs="IRBadr" w:hint="cs"/>
          <w:sz w:val="34"/>
          <w:rtl/>
        </w:rPr>
        <w:t xml:space="preserve">ما در ضمن </w:t>
      </w:r>
      <w:r w:rsidR="00201C3F">
        <w:rPr>
          <w:rFonts w:ascii="IRBadr" w:hAnsi="IRBadr" w:cs="IRBadr" w:hint="cs"/>
          <w:sz w:val="34"/>
          <w:rtl/>
        </w:rPr>
        <w:t>تحقیق</w:t>
      </w:r>
      <w:r>
        <w:rPr>
          <w:rFonts w:ascii="IRBadr" w:hAnsi="IRBadr" w:cs="IRBadr" w:hint="cs"/>
          <w:sz w:val="34"/>
          <w:rtl/>
        </w:rPr>
        <w:t xml:space="preserve"> در اسناد تهذیب </w:t>
      </w:r>
      <w:r w:rsidR="00201C3F">
        <w:rPr>
          <w:rFonts w:ascii="IRBadr" w:hAnsi="IRBadr" w:cs="IRBadr" w:hint="cs"/>
          <w:sz w:val="34"/>
          <w:rtl/>
        </w:rPr>
        <w:t>و تالیف «</w:t>
      </w:r>
      <w:r>
        <w:rPr>
          <w:rFonts w:ascii="IRBadr" w:hAnsi="IRBadr" w:cs="IRBadr" w:hint="cs"/>
          <w:sz w:val="34"/>
          <w:rtl/>
        </w:rPr>
        <w:t>توضیح الاسناد</w:t>
      </w:r>
      <w:r w:rsidR="00201C3F">
        <w:rPr>
          <w:rFonts w:ascii="IRBadr" w:hAnsi="IRBadr" w:cs="IRBadr" w:hint="cs"/>
          <w:sz w:val="34"/>
          <w:rtl/>
        </w:rPr>
        <w:t>» برای تهذیب</w:t>
      </w:r>
      <w:r>
        <w:rPr>
          <w:rFonts w:ascii="IRBadr" w:hAnsi="IRBadr" w:cs="IRBadr" w:hint="cs"/>
          <w:sz w:val="34"/>
          <w:rtl/>
        </w:rPr>
        <w:t xml:space="preserve">، روایات موسی بن قاسم را نیز مورد بررسی قرار داده بودیم. پس از آن تصمیم گرفتیم در یک </w:t>
      </w:r>
      <w:r w:rsidR="00201C3F">
        <w:rPr>
          <w:rFonts w:ascii="IRBadr" w:hAnsi="IRBadr" w:cs="IRBadr" w:hint="cs"/>
          <w:sz w:val="34"/>
          <w:rtl/>
        </w:rPr>
        <w:t>تحقیق دیگر</w:t>
      </w:r>
      <w:r>
        <w:rPr>
          <w:rFonts w:ascii="IRBadr" w:hAnsi="IRBadr" w:cs="IRBadr" w:hint="cs"/>
          <w:sz w:val="34"/>
          <w:rtl/>
        </w:rPr>
        <w:t xml:space="preserve"> تمامی روایات این روای را </w:t>
      </w:r>
      <w:r w:rsidR="00201C3F">
        <w:rPr>
          <w:rFonts w:ascii="IRBadr" w:hAnsi="IRBadr" w:cs="IRBadr" w:hint="cs"/>
          <w:sz w:val="34"/>
          <w:rtl/>
        </w:rPr>
        <w:t xml:space="preserve">جداگانه </w:t>
      </w:r>
      <w:r>
        <w:rPr>
          <w:rFonts w:ascii="IRBadr" w:hAnsi="IRBadr" w:cs="IRBadr" w:hint="cs"/>
          <w:sz w:val="34"/>
          <w:rtl/>
        </w:rPr>
        <w:t>مورد بررسی قرار دهیم.</w:t>
      </w:r>
      <w:r w:rsidR="00201C3F">
        <w:rPr>
          <w:rFonts w:ascii="IRBadr" w:hAnsi="IRBadr" w:cs="IRBadr" w:hint="cs"/>
          <w:sz w:val="34"/>
          <w:rtl/>
        </w:rPr>
        <w:t xml:space="preserve"> نتیجه تحقیق جدید، یک رساله بسیار مفصّل</w:t>
      </w:r>
      <w:r>
        <w:rPr>
          <w:rFonts w:ascii="IRBadr" w:hAnsi="IRBadr" w:cs="IRBadr" w:hint="cs"/>
          <w:sz w:val="34"/>
          <w:rtl/>
        </w:rPr>
        <w:t xml:space="preserve"> در </w:t>
      </w:r>
      <w:r w:rsidR="00201C3F">
        <w:rPr>
          <w:rFonts w:ascii="IRBadr" w:hAnsi="IRBadr" w:cs="IRBadr" w:hint="cs"/>
          <w:sz w:val="34"/>
          <w:rtl/>
        </w:rPr>
        <w:t xml:space="preserve">رابطه با موسی بن قاسم </w:t>
      </w:r>
      <w:r>
        <w:rPr>
          <w:rFonts w:ascii="IRBadr" w:hAnsi="IRBadr" w:cs="IRBadr" w:hint="cs"/>
          <w:sz w:val="34"/>
          <w:rtl/>
        </w:rPr>
        <w:t>شد که هنوز هم کامل نشده و باید تکمیل شود. نگاه یک‌پارچه به مساله، تاثیر بسیار زیادی در روند تحقیق دارد، به طوری که گاهی نتیجه بحث و روش بحث به‌طور کامل تغییر می‌کند.</w:t>
      </w:r>
    </w:p>
    <w:p w14:paraId="4DECFABB" w14:textId="77777777" w:rsidR="00201C3F" w:rsidRDefault="0013287C" w:rsidP="0013287C">
      <w:pPr>
        <w:spacing w:line="240" w:lineRule="auto"/>
        <w:ind w:firstLine="397"/>
        <w:rPr>
          <w:rFonts w:ascii="IRBadr" w:hAnsi="IRBadr" w:cs="IRBadr"/>
          <w:sz w:val="34"/>
          <w:rtl/>
        </w:rPr>
      </w:pPr>
      <w:r>
        <w:rPr>
          <w:rFonts w:ascii="IRBadr" w:hAnsi="IRBadr" w:cs="IRBadr" w:hint="cs"/>
          <w:sz w:val="34"/>
          <w:rtl/>
        </w:rPr>
        <w:t xml:space="preserve">در کتب فقهی بحث شده که در اسناد موسی بن قاسم، مراد از ابوالحسین نخعی کیست. یک مشکلی در اسناد موسی بن قاسم وجود دارد که این مشکل باعث شده است امر در ابوالحسین نخعی نیز مشکل شود. </w:t>
      </w:r>
      <w:r w:rsidR="00087184">
        <w:rPr>
          <w:rFonts w:ascii="IRBadr" w:hAnsi="IRBadr" w:cs="IRBadr" w:hint="cs"/>
          <w:sz w:val="34"/>
          <w:rtl/>
        </w:rPr>
        <w:t>ما در اسناد موسی بن قاسم که بحث نمودیم</w:t>
      </w:r>
      <w:r>
        <w:rPr>
          <w:rFonts w:ascii="IRBadr" w:hAnsi="IRBadr" w:cs="IRBadr" w:hint="cs"/>
          <w:sz w:val="34"/>
          <w:rtl/>
        </w:rPr>
        <w:t xml:space="preserve"> این مساله را نیز دنبال کردیم.</w:t>
      </w:r>
      <w:r w:rsidR="00087184">
        <w:rPr>
          <w:rFonts w:ascii="IRBadr" w:hAnsi="IRBadr" w:cs="IRBadr" w:hint="cs"/>
          <w:sz w:val="34"/>
          <w:rtl/>
        </w:rPr>
        <w:t xml:space="preserve"> روش بحث</w:t>
      </w:r>
      <w:r>
        <w:rPr>
          <w:rFonts w:ascii="IRBadr" w:hAnsi="IRBadr" w:cs="IRBadr" w:hint="cs"/>
          <w:sz w:val="34"/>
          <w:rtl/>
        </w:rPr>
        <w:t xml:space="preserve"> ما</w:t>
      </w:r>
      <w:r w:rsidR="00087184">
        <w:rPr>
          <w:rFonts w:ascii="IRBadr" w:hAnsi="IRBadr" w:cs="IRBadr" w:hint="cs"/>
          <w:sz w:val="34"/>
          <w:rtl/>
        </w:rPr>
        <w:t xml:space="preserve"> با تمامی </w:t>
      </w:r>
      <w:r>
        <w:rPr>
          <w:rFonts w:ascii="IRBadr" w:hAnsi="IRBadr" w:cs="IRBadr" w:hint="cs"/>
          <w:sz w:val="34"/>
          <w:rtl/>
        </w:rPr>
        <w:t>تحقیقاتی که تا به حال در مورد موسی بن قاسم</w:t>
      </w:r>
      <w:r w:rsidR="00087184">
        <w:rPr>
          <w:rFonts w:ascii="IRBadr" w:hAnsi="IRBadr" w:cs="IRBadr" w:hint="cs"/>
          <w:sz w:val="34"/>
          <w:rtl/>
        </w:rPr>
        <w:t xml:space="preserve"> انجام شده متفاوت است. علت آن است که ما با یک نگاه بسیار جامع این مساله را بررسی کرد</w:t>
      </w:r>
      <w:r w:rsidR="00201C3F">
        <w:rPr>
          <w:rFonts w:ascii="IRBadr" w:hAnsi="IRBadr" w:cs="IRBadr" w:hint="cs"/>
          <w:sz w:val="34"/>
          <w:rtl/>
        </w:rPr>
        <w:t xml:space="preserve">یم. </w:t>
      </w:r>
      <w:r w:rsidR="00087184">
        <w:rPr>
          <w:rFonts w:ascii="IRBadr" w:hAnsi="IRBadr" w:cs="IRBadr" w:hint="cs"/>
          <w:sz w:val="34"/>
          <w:rtl/>
        </w:rPr>
        <w:t>یک بحث</w:t>
      </w:r>
      <w:r w:rsidR="00201C3F">
        <w:rPr>
          <w:rFonts w:ascii="IRBadr" w:hAnsi="IRBadr" w:cs="IRBadr" w:hint="cs"/>
          <w:sz w:val="34"/>
          <w:rtl/>
        </w:rPr>
        <w:t>ِ</w:t>
      </w:r>
      <w:r w:rsidR="00087184">
        <w:rPr>
          <w:rFonts w:ascii="IRBadr" w:hAnsi="IRBadr" w:cs="IRBadr" w:hint="cs"/>
          <w:sz w:val="34"/>
          <w:rtl/>
        </w:rPr>
        <w:t xml:space="preserve"> روشی که در بر</w:t>
      </w:r>
      <w:r w:rsidR="00201C3F">
        <w:rPr>
          <w:rFonts w:ascii="IRBadr" w:hAnsi="IRBadr" w:cs="IRBadr" w:hint="cs"/>
          <w:sz w:val="34"/>
          <w:rtl/>
        </w:rPr>
        <w:t>ر</w:t>
      </w:r>
      <w:r w:rsidR="00087184">
        <w:rPr>
          <w:rFonts w:ascii="IRBadr" w:hAnsi="IRBadr" w:cs="IRBadr" w:hint="cs"/>
          <w:sz w:val="34"/>
          <w:rtl/>
        </w:rPr>
        <w:t xml:space="preserve">سی اسناد مهم است، نگاه جامع‌داشتن به مساله است. </w:t>
      </w:r>
    </w:p>
    <w:p w14:paraId="175BBF43" w14:textId="77777777" w:rsidR="00201C3F" w:rsidRDefault="00087184" w:rsidP="0013287C">
      <w:pPr>
        <w:spacing w:line="240" w:lineRule="auto"/>
        <w:ind w:firstLine="397"/>
        <w:rPr>
          <w:rFonts w:ascii="IRBadr" w:hAnsi="IRBadr" w:cs="IRBadr"/>
          <w:sz w:val="34"/>
          <w:rtl/>
        </w:rPr>
      </w:pPr>
      <w:r>
        <w:rPr>
          <w:rFonts w:ascii="IRBadr" w:hAnsi="IRBadr" w:cs="IRBadr" w:hint="cs"/>
          <w:sz w:val="34"/>
          <w:rtl/>
        </w:rPr>
        <w:t>ما یک تحقیقی در بررسی روش کافی و تهذیب و فقیه داشتیم. یک</w:t>
      </w:r>
      <w:r w:rsidR="0013287C">
        <w:rPr>
          <w:rFonts w:ascii="IRBadr" w:hAnsi="IRBadr" w:cs="IRBadr" w:hint="cs"/>
          <w:sz w:val="34"/>
          <w:rtl/>
        </w:rPr>
        <w:t xml:space="preserve"> از</w:t>
      </w:r>
      <w:r>
        <w:rPr>
          <w:rFonts w:ascii="IRBadr" w:hAnsi="IRBadr" w:cs="IRBadr" w:hint="cs"/>
          <w:sz w:val="34"/>
          <w:rtl/>
        </w:rPr>
        <w:t xml:space="preserve"> روش</w:t>
      </w:r>
      <w:r w:rsidR="00201C3F">
        <w:rPr>
          <w:rFonts w:ascii="IRBadr" w:hAnsi="IRBadr" w:cs="IRBadr" w:hint="cs"/>
          <w:sz w:val="34"/>
          <w:rtl/>
        </w:rPr>
        <w:t>‌هایی که انسان می‌تواند نگاه جامع‌ داشته باشد، روش کتاب‌محور است؛ مثل بررسی روش کلینی در تالیف کتاب کافی.</w:t>
      </w:r>
      <w:r>
        <w:rPr>
          <w:rFonts w:ascii="IRBadr" w:hAnsi="IRBadr" w:cs="IRBadr" w:hint="cs"/>
          <w:sz w:val="34"/>
          <w:rtl/>
        </w:rPr>
        <w:t xml:space="preserve"> این نگاه هم بسیاری از مسائل را ممکن است تغییر دهد. </w:t>
      </w:r>
      <w:r w:rsidR="00201C3F">
        <w:rPr>
          <w:rFonts w:ascii="IRBadr" w:hAnsi="IRBadr" w:cs="IRBadr" w:hint="cs"/>
          <w:sz w:val="34"/>
          <w:rtl/>
        </w:rPr>
        <w:t>گاهی</w:t>
      </w:r>
      <w:r>
        <w:rPr>
          <w:rFonts w:ascii="IRBadr" w:hAnsi="IRBadr" w:cs="IRBadr" w:hint="cs"/>
          <w:sz w:val="34"/>
          <w:rtl/>
        </w:rPr>
        <w:t xml:space="preserve"> این نگاه، بر مسائل موردی نیز تاثیرگذار است. </w:t>
      </w:r>
    </w:p>
    <w:p w14:paraId="35C53353" w14:textId="77777777" w:rsidR="00087184" w:rsidRDefault="006A4E1B" w:rsidP="00201C3F">
      <w:pPr>
        <w:spacing w:line="240" w:lineRule="auto"/>
        <w:ind w:firstLine="397"/>
        <w:rPr>
          <w:rFonts w:ascii="IRBadr" w:hAnsi="IRBadr" w:cs="IRBadr"/>
          <w:sz w:val="34"/>
          <w:rtl/>
        </w:rPr>
      </w:pPr>
      <w:r>
        <w:rPr>
          <w:rFonts w:ascii="IRBadr" w:hAnsi="IRBadr" w:cs="IRBadr" w:hint="cs"/>
          <w:sz w:val="34"/>
          <w:rtl/>
        </w:rPr>
        <w:t>در مورد بزوفری نیز این نگاه جامع باعث می‌شود تمییز حاصل شود. نتیجه آنکه مراد از بزوفری در سند محل بحث، -همانطور که آیت الله والد بیان کردند- ابوعبدالله حسین بن علی بن سفیان بزوفری است که در وثاقتش شکی نیست. این راوی از بزرگان امامیه و دارای توثیق صریح است.</w:t>
      </w:r>
    </w:p>
    <w:p w14:paraId="694EC3A7" w14:textId="77777777" w:rsidR="006A4E1B" w:rsidRDefault="006A4E1B" w:rsidP="00D71CB4">
      <w:pPr>
        <w:pStyle w:val="Heading5"/>
        <w:rPr>
          <w:rtl/>
        </w:rPr>
      </w:pPr>
      <w:bookmarkStart w:id="98" w:name="_Toc184621592"/>
      <w:bookmarkStart w:id="99" w:name="_Toc184622878"/>
      <w:bookmarkStart w:id="100" w:name="_Toc184623030"/>
      <w:bookmarkStart w:id="101" w:name="_Toc184623050"/>
      <w:bookmarkStart w:id="102" w:name="_Toc184625211"/>
      <w:bookmarkStart w:id="103" w:name="_Toc184625400"/>
      <w:bookmarkStart w:id="104" w:name="_Toc184627301"/>
      <w:bookmarkStart w:id="105" w:name="_Toc184627336"/>
      <w:r>
        <w:rPr>
          <w:rFonts w:hint="cs"/>
          <w:rtl/>
        </w:rPr>
        <w:t>بررسی دلالت حدیث</w:t>
      </w:r>
      <w:bookmarkEnd w:id="98"/>
      <w:bookmarkEnd w:id="99"/>
      <w:bookmarkEnd w:id="100"/>
      <w:bookmarkEnd w:id="101"/>
      <w:bookmarkEnd w:id="102"/>
      <w:bookmarkEnd w:id="103"/>
      <w:r w:rsidR="00AD52E1">
        <w:rPr>
          <w:rFonts w:hint="cs"/>
          <w:rtl/>
        </w:rPr>
        <w:t>: مراد از تعبیر «یوم یصیر الیه»</w:t>
      </w:r>
      <w:bookmarkEnd w:id="104"/>
      <w:bookmarkEnd w:id="105"/>
    </w:p>
    <w:p w14:paraId="0DB4C8F8" w14:textId="77777777" w:rsidR="00AD52E1" w:rsidRDefault="006A4E1B" w:rsidP="0013287C">
      <w:pPr>
        <w:spacing w:line="240" w:lineRule="auto"/>
        <w:ind w:firstLine="397"/>
        <w:rPr>
          <w:rFonts w:ascii="IRBadr" w:hAnsi="IRBadr" w:cs="IRBadr"/>
          <w:sz w:val="34"/>
          <w:rtl/>
        </w:rPr>
      </w:pPr>
      <w:r>
        <w:rPr>
          <w:rFonts w:ascii="IRBadr" w:hAnsi="IRBadr" w:cs="IRBadr" w:hint="cs"/>
          <w:sz w:val="34"/>
          <w:rtl/>
        </w:rPr>
        <w:t xml:space="preserve">باید بررسی نمود که مراد از «یصیر الیه» چیست. </w:t>
      </w:r>
    </w:p>
    <w:p w14:paraId="6B8E89C3" w14:textId="77777777" w:rsidR="00AD52E1" w:rsidRDefault="00AD52E1" w:rsidP="0036413F">
      <w:pPr>
        <w:pStyle w:val="Heading6"/>
        <w:rPr>
          <w:rtl/>
        </w:rPr>
      </w:pPr>
      <w:bookmarkStart w:id="106" w:name="_Toc184627302"/>
      <w:bookmarkStart w:id="107" w:name="_Toc184627337"/>
      <w:r>
        <w:rPr>
          <w:rFonts w:hint="cs"/>
          <w:rtl/>
        </w:rPr>
        <w:t>سخنان علما در مساله</w:t>
      </w:r>
      <w:bookmarkEnd w:id="106"/>
      <w:bookmarkEnd w:id="107"/>
    </w:p>
    <w:p w14:paraId="5647FC78" w14:textId="77777777" w:rsidR="006A4E1B" w:rsidRDefault="006A4E1B" w:rsidP="0013287C">
      <w:pPr>
        <w:spacing w:line="240" w:lineRule="auto"/>
        <w:ind w:firstLine="397"/>
        <w:rPr>
          <w:rFonts w:ascii="IRBadr" w:hAnsi="IRBadr" w:cs="IRBadr"/>
          <w:sz w:val="34"/>
          <w:rtl/>
        </w:rPr>
      </w:pPr>
      <w:r>
        <w:rPr>
          <w:rFonts w:ascii="IRBadr" w:hAnsi="IRBadr" w:cs="IRBadr" w:hint="cs"/>
          <w:sz w:val="34"/>
          <w:rtl/>
        </w:rPr>
        <w:t xml:space="preserve">ظاهر </w:t>
      </w:r>
      <w:r w:rsidR="0013287C">
        <w:rPr>
          <w:rFonts w:ascii="IRBadr" w:hAnsi="IRBadr" w:cs="IRBadr" w:hint="cs"/>
          <w:sz w:val="34"/>
          <w:rtl/>
        </w:rPr>
        <w:t>عبارت</w:t>
      </w:r>
      <w:r>
        <w:rPr>
          <w:rFonts w:ascii="IRBadr" w:hAnsi="IRBadr" w:cs="IRBadr" w:hint="cs"/>
          <w:sz w:val="34"/>
          <w:rtl/>
        </w:rPr>
        <w:t xml:space="preserve"> کتاب مهذّب البارع، «یوم دفع الولد إلی أبیه» است. یعنی مراد از «یصیر» همان دفع و اعطاء است. عبارت غایة المرام از این هم روشن‌تر است. عبارت این کتاب به شرح زیر است</w:t>
      </w:r>
    </w:p>
    <w:p w14:paraId="22AD6089" w14:textId="77777777" w:rsidR="006A4E1B" w:rsidRDefault="006A4E1B" w:rsidP="006A4E1B">
      <w:pPr>
        <w:spacing w:line="240" w:lineRule="auto"/>
        <w:ind w:firstLine="397"/>
        <w:rPr>
          <w:rFonts w:ascii="IRBadr" w:hAnsi="IRBadr" w:cs="IRBadr"/>
          <w:sz w:val="34"/>
          <w:rtl/>
        </w:rPr>
      </w:pPr>
      <w:r w:rsidRPr="006A4E1B">
        <w:rPr>
          <w:rFonts w:ascii="IRBadr" w:hAnsi="IRBadr" w:cs="IRBadr" w:hint="cs"/>
          <w:color w:val="000080"/>
          <w:sz w:val="34"/>
          <w:rtl/>
        </w:rPr>
        <w:t>«دلت</w:t>
      </w:r>
      <w:r w:rsidRPr="006A4E1B">
        <w:rPr>
          <w:rFonts w:ascii="IRBadr" w:hAnsi="IRBadr" w:cs="IRBadr"/>
          <w:color w:val="000080"/>
          <w:sz w:val="34"/>
          <w:rtl/>
        </w:rPr>
        <w:t xml:space="preserve"> </w:t>
      </w:r>
      <w:r w:rsidRPr="006A4E1B">
        <w:rPr>
          <w:rFonts w:ascii="IRBadr" w:hAnsi="IRBadr" w:cs="IRBadr" w:hint="cs"/>
          <w:color w:val="000080"/>
          <w:sz w:val="34"/>
          <w:rtl/>
        </w:rPr>
        <w:t>هذه</w:t>
      </w:r>
      <w:r w:rsidRPr="006A4E1B">
        <w:rPr>
          <w:rFonts w:ascii="IRBadr" w:hAnsi="IRBadr" w:cs="IRBadr"/>
          <w:color w:val="000080"/>
          <w:sz w:val="34"/>
          <w:rtl/>
        </w:rPr>
        <w:t xml:space="preserve"> </w:t>
      </w:r>
      <w:r w:rsidRPr="006A4E1B">
        <w:rPr>
          <w:rFonts w:ascii="IRBadr" w:hAnsi="IRBadr" w:cs="IRBadr" w:hint="cs"/>
          <w:color w:val="000080"/>
          <w:sz w:val="34"/>
          <w:rtl/>
        </w:rPr>
        <w:t>الرواية</w:t>
      </w:r>
      <w:r w:rsidRPr="006A4E1B">
        <w:rPr>
          <w:rFonts w:ascii="IRBadr" w:hAnsi="IRBadr" w:cs="IRBadr"/>
          <w:color w:val="000080"/>
          <w:sz w:val="34"/>
          <w:rtl/>
        </w:rPr>
        <w:t xml:space="preserve"> </w:t>
      </w:r>
      <w:r w:rsidRPr="006A4E1B">
        <w:rPr>
          <w:rFonts w:ascii="IRBadr" w:hAnsi="IRBadr" w:cs="IRBadr" w:hint="cs"/>
          <w:color w:val="000080"/>
          <w:sz w:val="34"/>
          <w:rtl/>
        </w:rPr>
        <w:t>على</w:t>
      </w:r>
      <w:r w:rsidRPr="006A4E1B">
        <w:rPr>
          <w:rFonts w:ascii="IRBadr" w:hAnsi="IRBadr" w:cs="IRBadr"/>
          <w:color w:val="000080"/>
          <w:sz w:val="34"/>
          <w:rtl/>
        </w:rPr>
        <w:t xml:space="preserve"> </w:t>
      </w:r>
      <w:r w:rsidRPr="006A4E1B">
        <w:rPr>
          <w:rFonts w:ascii="IRBadr" w:hAnsi="IRBadr" w:cs="IRBadr" w:hint="cs"/>
          <w:color w:val="000080"/>
          <w:sz w:val="34"/>
          <w:rtl/>
        </w:rPr>
        <w:t>أمور، الأول: ...</w:t>
      </w:r>
      <w:r w:rsidRPr="006A4E1B">
        <w:rPr>
          <w:rFonts w:hint="cs"/>
          <w:color w:val="000080"/>
          <w:rtl/>
        </w:rPr>
        <w:t xml:space="preserve"> </w:t>
      </w:r>
      <w:r w:rsidRPr="006A4E1B">
        <w:rPr>
          <w:rFonts w:ascii="IRBadr" w:hAnsi="IRBadr" w:cs="IRBadr" w:hint="cs"/>
          <w:color w:val="000080"/>
          <w:sz w:val="34"/>
          <w:rtl/>
        </w:rPr>
        <w:t>الرابع</w:t>
      </w:r>
      <w:r w:rsidRPr="006A4E1B">
        <w:rPr>
          <w:rFonts w:ascii="IRBadr" w:hAnsi="IRBadr" w:cs="IRBadr"/>
          <w:color w:val="000080"/>
          <w:sz w:val="34"/>
          <w:rtl/>
        </w:rPr>
        <w:t xml:space="preserve">: </w:t>
      </w:r>
      <w:r w:rsidRPr="006A4E1B">
        <w:rPr>
          <w:rFonts w:ascii="IRBadr" w:hAnsi="IRBadr" w:cs="IRBadr" w:hint="cs"/>
          <w:color w:val="000080"/>
          <w:sz w:val="34"/>
          <w:rtl/>
        </w:rPr>
        <w:t>اعتبار</w:t>
      </w:r>
      <w:r w:rsidRPr="006A4E1B">
        <w:rPr>
          <w:rFonts w:ascii="IRBadr" w:hAnsi="IRBadr" w:cs="IRBadr"/>
          <w:color w:val="000080"/>
          <w:sz w:val="34"/>
          <w:rtl/>
        </w:rPr>
        <w:t xml:space="preserve"> </w:t>
      </w:r>
      <w:r w:rsidRPr="006A4E1B">
        <w:rPr>
          <w:rFonts w:ascii="IRBadr" w:hAnsi="IRBadr" w:cs="IRBadr" w:hint="cs"/>
          <w:color w:val="000080"/>
          <w:sz w:val="34"/>
          <w:rtl/>
        </w:rPr>
        <w:t>القيمة</w:t>
      </w:r>
      <w:r w:rsidRPr="006A4E1B">
        <w:rPr>
          <w:rFonts w:ascii="IRBadr" w:hAnsi="IRBadr" w:cs="IRBadr"/>
          <w:color w:val="000080"/>
          <w:sz w:val="34"/>
          <w:rtl/>
        </w:rPr>
        <w:t xml:space="preserve"> </w:t>
      </w:r>
      <w:r w:rsidRPr="006A4E1B">
        <w:rPr>
          <w:rFonts w:ascii="IRBadr" w:hAnsi="IRBadr" w:cs="IRBadr" w:hint="cs"/>
          <w:color w:val="000080"/>
          <w:sz w:val="34"/>
          <w:rtl/>
        </w:rPr>
        <w:t>يوم</w:t>
      </w:r>
      <w:r w:rsidRPr="006A4E1B">
        <w:rPr>
          <w:rFonts w:ascii="IRBadr" w:hAnsi="IRBadr" w:cs="IRBadr"/>
          <w:color w:val="000080"/>
          <w:sz w:val="34"/>
          <w:rtl/>
        </w:rPr>
        <w:t xml:space="preserve"> </w:t>
      </w:r>
      <w:r w:rsidRPr="006A4E1B">
        <w:rPr>
          <w:rFonts w:ascii="IRBadr" w:hAnsi="IRBadr" w:cs="IRBadr" w:hint="cs"/>
          <w:color w:val="000080"/>
          <w:sz w:val="34"/>
          <w:rtl/>
        </w:rPr>
        <w:t>دفعها</w:t>
      </w:r>
      <w:r w:rsidRPr="006A4E1B">
        <w:rPr>
          <w:rFonts w:ascii="IRBadr" w:hAnsi="IRBadr" w:cs="IRBadr"/>
          <w:color w:val="000080"/>
          <w:sz w:val="34"/>
          <w:rtl/>
        </w:rPr>
        <w:t xml:space="preserve"> </w:t>
      </w:r>
      <w:r w:rsidRPr="006A4E1B">
        <w:rPr>
          <w:rFonts w:ascii="IRBadr" w:hAnsi="IRBadr" w:cs="IRBadr" w:hint="cs"/>
          <w:color w:val="000080"/>
          <w:sz w:val="34"/>
          <w:rtl/>
        </w:rPr>
        <w:t>اليه</w:t>
      </w:r>
      <w:r w:rsidR="00767DAC">
        <w:rPr>
          <w:rFonts w:ascii="IRBadr" w:hAnsi="IRBadr" w:cs="IRBadr" w:hint="cs"/>
          <w:color w:val="000080"/>
          <w:sz w:val="34"/>
          <w:rtl/>
        </w:rPr>
        <w:t xml:space="preserve">، </w:t>
      </w:r>
      <w:r w:rsidR="00767DAC" w:rsidRPr="00767DAC">
        <w:rPr>
          <w:rFonts w:ascii="IRBadr" w:hAnsi="IRBadr" w:cs="IRBadr" w:hint="cs"/>
          <w:color w:val="000080"/>
          <w:sz w:val="34"/>
          <w:rtl/>
        </w:rPr>
        <w:t>و</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المصنف</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هنا،</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و</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العلامة</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في</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القواعد</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و</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ابن</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إدريس</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أوجبوا</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القيمة</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يوم</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سقوطه</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حيا،</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لأنه</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وقت</w:t>
      </w:r>
      <w:r w:rsidR="00767DAC" w:rsidRPr="00767DAC">
        <w:rPr>
          <w:rFonts w:ascii="IRBadr" w:hAnsi="IRBadr" w:cs="IRBadr"/>
          <w:color w:val="000080"/>
          <w:sz w:val="34"/>
          <w:rtl/>
        </w:rPr>
        <w:t xml:space="preserve"> </w:t>
      </w:r>
      <w:r w:rsidR="00767DAC" w:rsidRPr="00767DAC">
        <w:rPr>
          <w:rFonts w:ascii="IRBadr" w:hAnsi="IRBadr" w:cs="IRBadr" w:hint="cs"/>
          <w:color w:val="000080"/>
          <w:sz w:val="34"/>
          <w:rtl/>
        </w:rPr>
        <w:t>الحيلولة</w:t>
      </w:r>
      <w:r w:rsidRPr="006A4E1B">
        <w:rPr>
          <w:rFonts w:ascii="IRBadr" w:hAnsi="IRBadr" w:cs="IRBadr" w:hint="cs"/>
          <w:color w:val="000080"/>
          <w:sz w:val="34"/>
          <w:rtl/>
        </w:rPr>
        <w:t>»</w:t>
      </w:r>
      <w:r>
        <w:rPr>
          <w:rStyle w:val="FootnoteReference"/>
          <w:rFonts w:ascii="IRBadr" w:hAnsi="IRBadr" w:cs="IRBadr"/>
          <w:sz w:val="34"/>
          <w:rtl/>
        </w:rPr>
        <w:footnoteReference w:id="17"/>
      </w:r>
      <w:r>
        <w:rPr>
          <w:rFonts w:ascii="IRBadr" w:hAnsi="IRBadr" w:cs="IRBadr" w:hint="cs"/>
          <w:sz w:val="34"/>
          <w:rtl/>
        </w:rPr>
        <w:t>.</w:t>
      </w:r>
    </w:p>
    <w:p w14:paraId="705D328C" w14:textId="77777777" w:rsidR="0013287C" w:rsidRDefault="00767DAC" w:rsidP="0013287C">
      <w:pPr>
        <w:spacing w:line="240" w:lineRule="auto"/>
        <w:ind w:firstLine="397"/>
        <w:rPr>
          <w:rFonts w:ascii="IRBadr" w:hAnsi="IRBadr" w:cs="IRBadr"/>
          <w:sz w:val="34"/>
          <w:rtl/>
        </w:rPr>
      </w:pPr>
      <w:r>
        <w:rPr>
          <w:rFonts w:ascii="IRBadr" w:hAnsi="IRBadr" w:cs="IRBadr" w:hint="cs"/>
          <w:sz w:val="34"/>
          <w:rtl/>
        </w:rPr>
        <w:t>مراد از «مصنّف» در این عبارت محقق حلی است؛ چرا که غایة المرام در شرح شرایع است.</w:t>
      </w:r>
    </w:p>
    <w:p w14:paraId="42690957" w14:textId="77777777" w:rsidR="006A4E1B" w:rsidRDefault="006A4E1B" w:rsidP="0013287C">
      <w:pPr>
        <w:spacing w:line="240" w:lineRule="auto"/>
        <w:ind w:firstLine="397"/>
        <w:rPr>
          <w:rFonts w:ascii="IRBadr" w:hAnsi="IRBadr" w:cs="IRBadr"/>
          <w:sz w:val="34"/>
          <w:rtl/>
        </w:rPr>
      </w:pPr>
      <w:r>
        <w:rPr>
          <w:rFonts w:ascii="IRBadr" w:hAnsi="IRBadr" w:cs="IRBadr" w:hint="cs"/>
          <w:sz w:val="34"/>
          <w:rtl/>
        </w:rPr>
        <w:t>بسیاری از فقها صیر</w:t>
      </w:r>
      <w:r w:rsidR="0013287C">
        <w:rPr>
          <w:rFonts w:ascii="IRBadr" w:hAnsi="IRBadr" w:cs="IRBadr" w:hint="cs"/>
          <w:sz w:val="34"/>
          <w:rtl/>
        </w:rPr>
        <w:t>ورت را به معنی مالک‌شدن دانسته‌ا</w:t>
      </w:r>
      <w:r>
        <w:rPr>
          <w:rFonts w:ascii="IRBadr" w:hAnsi="IRBadr" w:cs="IRBadr" w:hint="cs"/>
          <w:sz w:val="34"/>
          <w:rtl/>
        </w:rPr>
        <w:t xml:space="preserve">ند. یعنی </w:t>
      </w:r>
      <w:r w:rsidR="0013287C">
        <w:rPr>
          <w:rFonts w:ascii="IRBadr" w:hAnsi="IRBadr" w:cs="IRBadr" w:hint="cs"/>
          <w:sz w:val="34"/>
          <w:rtl/>
        </w:rPr>
        <w:t>«یوم تملّک الأب لهذا الولد»، که</w:t>
      </w:r>
      <w:r w:rsidR="00767DAC">
        <w:rPr>
          <w:rFonts w:ascii="IRBadr" w:hAnsi="IRBadr" w:cs="IRBadr" w:hint="cs"/>
          <w:sz w:val="34"/>
          <w:rtl/>
        </w:rPr>
        <w:t xml:space="preserve"> </w:t>
      </w:r>
      <w:r w:rsidR="0013287C">
        <w:rPr>
          <w:rFonts w:ascii="IRBadr" w:hAnsi="IRBadr" w:cs="IRBadr" w:hint="cs"/>
          <w:sz w:val="34"/>
          <w:rtl/>
        </w:rPr>
        <w:t>مراد،</w:t>
      </w:r>
      <w:r w:rsidR="00767DAC">
        <w:rPr>
          <w:rFonts w:ascii="IRBadr" w:hAnsi="IRBadr" w:cs="IRBadr" w:hint="cs"/>
          <w:sz w:val="34"/>
          <w:rtl/>
        </w:rPr>
        <w:t xml:space="preserve"> روزی </w:t>
      </w:r>
      <w:r w:rsidR="0013287C">
        <w:rPr>
          <w:rFonts w:ascii="IRBadr" w:hAnsi="IRBadr" w:cs="IRBadr" w:hint="cs"/>
          <w:sz w:val="34"/>
          <w:rtl/>
        </w:rPr>
        <w:t xml:space="preserve">است </w:t>
      </w:r>
      <w:r w:rsidR="00767DAC">
        <w:rPr>
          <w:rFonts w:ascii="IRBadr" w:hAnsi="IRBadr" w:cs="IRBadr" w:hint="cs"/>
          <w:sz w:val="34"/>
          <w:rtl/>
        </w:rPr>
        <w:t>که به‌حسب ظاهر</w:t>
      </w:r>
      <w:r w:rsidR="0013287C">
        <w:rPr>
          <w:rFonts w:ascii="IRBadr" w:hAnsi="IRBadr" w:cs="IRBadr" w:hint="cs"/>
          <w:sz w:val="34"/>
          <w:rtl/>
        </w:rPr>
        <w:t>ی، پدر مالک فرزند شده است، و بسیا</w:t>
      </w:r>
      <w:r w:rsidR="00767DAC">
        <w:rPr>
          <w:rFonts w:ascii="IRBadr" w:hAnsi="IRBadr" w:cs="IRBadr" w:hint="cs"/>
          <w:sz w:val="34"/>
          <w:rtl/>
        </w:rPr>
        <w:t xml:space="preserve">ری </w:t>
      </w:r>
      <w:r w:rsidR="0013287C">
        <w:rPr>
          <w:rFonts w:ascii="IRBadr" w:hAnsi="IRBadr" w:cs="IRBadr" w:hint="cs"/>
          <w:sz w:val="34"/>
          <w:rtl/>
        </w:rPr>
        <w:t xml:space="preserve">دیگر </w:t>
      </w:r>
      <w:r w:rsidR="00767DAC">
        <w:rPr>
          <w:rFonts w:ascii="IRBadr" w:hAnsi="IRBadr" w:cs="IRBadr" w:hint="cs"/>
          <w:sz w:val="34"/>
          <w:rtl/>
        </w:rPr>
        <w:t>از فقها با تمسّک به این روایت بیان کرده‌اند که مدار</w:t>
      </w:r>
      <w:r w:rsidR="0013287C">
        <w:rPr>
          <w:rFonts w:ascii="IRBadr" w:hAnsi="IRBadr" w:cs="IRBadr" w:hint="cs"/>
          <w:sz w:val="34"/>
          <w:rtl/>
        </w:rPr>
        <w:t xml:space="preserve"> بر روز به ‌دنیا آمدن فرزند است. </w:t>
      </w:r>
      <w:r w:rsidR="0013287C">
        <w:rPr>
          <w:rFonts w:ascii="IRBadr" w:hAnsi="IRBadr" w:cs="IRBadr" w:hint="cs"/>
          <w:sz w:val="34"/>
          <w:rtl/>
        </w:rPr>
        <w:lastRenderedPageBreak/>
        <w:t>تعبیر</w:t>
      </w:r>
      <w:r w:rsidR="00767DAC">
        <w:rPr>
          <w:rFonts w:ascii="IRBadr" w:hAnsi="IRBadr" w:cs="IRBadr" w:hint="cs"/>
          <w:sz w:val="34"/>
          <w:rtl/>
        </w:rPr>
        <w:t xml:space="preserve"> «یوم سقوطه حیّا»</w:t>
      </w:r>
      <w:r w:rsidR="0013287C">
        <w:rPr>
          <w:rFonts w:ascii="IRBadr" w:hAnsi="IRBadr" w:cs="IRBadr" w:hint="cs"/>
          <w:sz w:val="34"/>
          <w:rtl/>
        </w:rPr>
        <w:t xml:space="preserve"> در عبارت غایة المرام نیز ناظر به همین وجه است</w:t>
      </w:r>
      <w:r w:rsidR="00767DAC">
        <w:rPr>
          <w:rFonts w:ascii="IRBadr" w:hAnsi="IRBadr" w:cs="IRBadr" w:hint="cs"/>
          <w:sz w:val="34"/>
          <w:rtl/>
        </w:rPr>
        <w:t>. آیت الله والد نیز نظیر همین معنی را بیان کرده‌اند. عبارت ایشان به شرح زیر است</w:t>
      </w:r>
    </w:p>
    <w:p w14:paraId="52981869" w14:textId="77777777" w:rsidR="00767DAC" w:rsidRDefault="00767DAC" w:rsidP="00767DAC">
      <w:pPr>
        <w:spacing w:line="240" w:lineRule="auto"/>
        <w:ind w:firstLine="397"/>
        <w:rPr>
          <w:rFonts w:ascii="IRBadr" w:hAnsi="IRBadr" w:cs="IRBadr"/>
          <w:color w:val="000080"/>
          <w:sz w:val="34"/>
          <w:rtl/>
        </w:rPr>
      </w:pPr>
      <w:r w:rsidRPr="00767DAC">
        <w:rPr>
          <w:rFonts w:ascii="IRBadr" w:hAnsi="IRBadr" w:cs="IRBadr" w:hint="cs"/>
          <w:color w:val="000080"/>
          <w:sz w:val="34"/>
          <w:rtl/>
        </w:rPr>
        <w:t>«بسيارى</w:t>
      </w:r>
      <w:r w:rsidRPr="00767DAC">
        <w:rPr>
          <w:rFonts w:ascii="IRBadr" w:hAnsi="IRBadr" w:cs="IRBadr"/>
          <w:color w:val="000080"/>
          <w:sz w:val="34"/>
          <w:rtl/>
        </w:rPr>
        <w:t xml:space="preserve"> </w:t>
      </w:r>
      <w:r w:rsidRPr="00767DAC">
        <w:rPr>
          <w:rFonts w:ascii="IRBadr" w:hAnsi="IRBadr" w:cs="IRBadr" w:hint="cs"/>
          <w:color w:val="000080"/>
          <w:sz w:val="34"/>
          <w:rtl/>
        </w:rPr>
        <w:t>گفته‌اند</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مراد</w:t>
      </w:r>
      <w:r w:rsidRPr="00767DAC">
        <w:rPr>
          <w:rFonts w:ascii="IRBadr" w:hAnsi="IRBadr" w:cs="IRBadr"/>
          <w:color w:val="000080"/>
          <w:sz w:val="34"/>
          <w:rtl/>
        </w:rPr>
        <w:t xml:space="preserve"> </w:t>
      </w:r>
      <w:r w:rsidRPr="00767DAC">
        <w:rPr>
          <w:rFonts w:ascii="IRBadr" w:hAnsi="IRBadr" w:cs="IRBadr" w:hint="cs"/>
          <w:color w:val="000080"/>
          <w:sz w:val="34"/>
          <w:rtl/>
        </w:rPr>
        <w:t>از</w:t>
      </w:r>
      <w:r w:rsidRPr="00767DAC">
        <w:rPr>
          <w:rFonts w:ascii="IRBadr" w:hAnsi="IRBadr" w:cs="IRBadr"/>
          <w:color w:val="000080"/>
          <w:sz w:val="34"/>
          <w:rtl/>
        </w:rPr>
        <w:t xml:space="preserve"> </w:t>
      </w:r>
      <w:r w:rsidRPr="00767DAC">
        <w:rPr>
          <w:rFonts w:ascii="IRBadr" w:hAnsi="IRBadr" w:cs="IRBadr" w:hint="cs"/>
          <w:color w:val="000080"/>
          <w:sz w:val="34"/>
          <w:rtl/>
        </w:rPr>
        <w:t>يوم</w:t>
      </w:r>
      <w:r w:rsidRPr="00767DAC">
        <w:rPr>
          <w:rFonts w:ascii="IRBadr" w:hAnsi="IRBadr" w:cs="IRBadr"/>
          <w:color w:val="000080"/>
          <w:sz w:val="34"/>
          <w:rtl/>
        </w:rPr>
        <w:t xml:space="preserve"> </w:t>
      </w:r>
      <w:r w:rsidRPr="00767DAC">
        <w:rPr>
          <w:rFonts w:ascii="IRBadr" w:hAnsi="IRBadr" w:cs="IRBadr" w:hint="cs"/>
          <w:color w:val="000080"/>
          <w:sz w:val="34"/>
          <w:rtl/>
        </w:rPr>
        <w:t>يصير</w:t>
      </w:r>
      <w:r w:rsidRPr="00767DAC">
        <w:rPr>
          <w:rFonts w:ascii="IRBadr" w:hAnsi="IRBadr" w:cs="IRBadr"/>
          <w:color w:val="000080"/>
          <w:sz w:val="34"/>
          <w:rtl/>
        </w:rPr>
        <w:t xml:space="preserve"> </w:t>
      </w:r>
      <w:r w:rsidRPr="00767DAC">
        <w:rPr>
          <w:rFonts w:ascii="IRBadr" w:hAnsi="IRBadr" w:cs="IRBadr" w:hint="cs"/>
          <w:color w:val="000080"/>
          <w:sz w:val="34"/>
          <w:rtl/>
        </w:rPr>
        <w:t>اليه</w:t>
      </w:r>
      <w:r w:rsidRPr="00767DAC">
        <w:rPr>
          <w:rFonts w:ascii="IRBadr" w:hAnsi="IRBadr" w:cs="IRBadr"/>
          <w:color w:val="000080"/>
          <w:sz w:val="34"/>
          <w:rtl/>
        </w:rPr>
        <w:t xml:space="preserve"> </w:t>
      </w:r>
      <w:r w:rsidRPr="00767DAC">
        <w:rPr>
          <w:rFonts w:ascii="IRBadr" w:hAnsi="IRBadr" w:cs="IRBadr" w:hint="cs"/>
          <w:color w:val="000080"/>
          <w:sz w:val="34"/>
          <w:rtl/>
        </w:rPr>
        <w:t>موقعى</w:t>
      </w:r>
      <w:r w:rsidRPr="00767DAC">
        <w:rPr>
          <w:rFonts w:ascii="IRBadr" w:hAnsi="IRBadr" w:cs="IRBadr"/>
          <w:color w:val="000080"/>
          <w:sz w:val="34"/>
          <w:rtl/>
        </w:rPr>
        <w:t xml:space="preserve"> </w:t>
      </w:r>
      <w:r w:rsidRPr="00767DAC">
        <w:rPr>
          <w:rFonts w:ascii="IRBadr" w:hAnsi="IRBadr" w:cs="IRBadr" w:hint="cs"/>
          <w:color w:val="000080"/>
          <w:sz w:val="34"/>
          <w:rtl/>
        </w:rPr>
        <w:t>است</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بچه</w:t>
      </w:r>
      <w:r w:rsidRPr="00767DAC">
        <w:rPr>
          <w:rFonts w:ascii="IRBadr" w:hAnsi="IRBadr" w:cs="IRBadr"/>
          <w:color w:val="000080"/>
          <w:sz w:val="34"/>
          <w:rtl/>
        </w:rPr>
        <w:t xml:space="preserve"> </w:t>
      </w:r>
      <w:r w:rsidRPr="00767DAC">
        <w:rPr>
          <w:rFonts w:ascii="IRBadr" w:hAnsi="IRBadr" w:cs="IRBadr" w:hint="cs"/>
          <w:color w:val="000080"/>
          <w:sz w:val="34"/>
          <w:rtl/>
        </w:rPr>
        <w:t>به</w:t>
      </w:r>
      <w:r w:rsidRPr="00767DAC">
        <w:rPr>
          <w:rFonts w:ascii="IRBadr" w:hAnsi="IRBadr" w:cs="IRBadr"/>
          <w:color w:val="000080"/>
          <w:sz w:val="34"/>
          <w:rtl/>
        </w:rPr>
        <w:t xml:space="preserve"> </w:t>
      </w:r>
      <w:r w:rsidRPr="00767DAC">
        <w:rPr>
          <w:rFonts w:ascii="IRBadr" w:hAnsi="IRBadr" w:cs="IRBadr" w:hint="cs"/>
          <w:color w:val="000080"/>
          <w:sz w:val="34"/>
          <w:rtl/>
        </w:rPr>
        <w:t>پدر</w:t>
      </w:r>
      <w:r w:rsidRPr="00767DAC">
        <w:rPr>
          <w:rFonts w:ascii="IRBadr" w:hAnsi="IRBadr" w:cs="IRBadr"/>
          <w:color w:val="000080"/>
          <w:sz w:val="34"/>
          <w:rtl/>
        </w:rPr>
        <w:t xml:space="preserve"> </w:t>
      </w:r>
      <w:r w:rsidRPr="00767DAC">
        <w:rPr>
          <w:rFonts w:ascii="IRBadr" w:hAnsi="IRBadr" w:cs="IRBadr" w:hint="cs"/>
          <w:color w:val="000080"/>
          <w:sz w:val="34"/>
          <w:rtl/>
        </w:rPr>
        <w:t>منتقل</w:t>
      </w:r>
      <w:r w:rsidRPr="00767DAC">
        <w:rPr>
          <w:rFonts w:ascii="IRBadr" w:hAnsi="IRBadr" w:cs="IRBadr"/>
          <w:color w:val="000080"/>
          <w:sz w:val="34"/>
          <w:rtl/>
        </w:rPr>
        <w:t xml:space="preserve"> </w:t>
      </w:r>
      <w:r w:rsidRPr="00767DAC">
        <w:rPr>
          <w:rFonts w:ascii="IRBadr" w:hAnsi="IRBadr" w:cs="IRBadr" w:hint="cs"/>
          <w:color w:val="000080"/>
          <w:sz w:val="34"/>
          <w:rtl/>
        </w:rPr>
        <w:t>مى‌شود</w:t>
      </w:r>
      <w:r w:rsidRPr="00767DAC">
        <w:rPr>
          <w:rFonts w:ascii="IRBadr" w:hAnsi="IRBadr" w:cs="IRBadr"/>
          <w:color w:val="000080"/>
          <w:sz w:val="34"/>
          <w:rtl/>
        </w:rPr>
        <w:t xml:space="preserve"> </w:t>
      </w:r>
      <w:r w:rsidRPr="00767DAC">
        <w:rPr>
          <w:rFonts w:ascii="IRBadr" w:hAnsi="IRBadr" w:cs="IRBadr" w:hint="cs"/>
          <w:color w:val="000080"/>
          <w:sz w:val="34"/>
          <w:rtl/>
        </w:rPr>
        <w:t>و</w:t>
      </w:r>
      <w:r w:rsidRPr="00767DAC">
        <w:rPr>
          <w:rFonts w:ascii="IRBadr" w:hAnsi="IRBadr" w:cs="IRBadr"/>
          <w:color w:val="000080"/>
          <w:sz w:val="34"/>
          <w:rtl/>
        </w:rPr>
        <w:t xml:space="preserve"> </w:t>
      </w:r>
      <w:r w:rsidRPr="00767DAC">
        <w:rPr>
          <w:rFonts w:ascii="IRBadr" w:hAnsi="IRBadr" w:cs="IRBadr" w:hint="cs"/>
          <w:color w:val="000080"/>
          <w:sz w:val="34"/>
          <w:rtl/>
        </w:rPr>
        <w:t>آن</w:t>
      </w:r>
      <w:r w:rsidRPr="00767DAC">
        <w:rPr>
          <w:rFonts w:ascii="IRBadr" w:hAnsi="IRBadr" w:cs="IRBadr"/>
          <w:color w:val="000080"/>
          <w:sz w:val="34"/>
          <w:rtl/>
        </w:rPr>
        <w:t xml:space="preserve"> </w:t>
      </w:r>
      <w:r w:rsidRPr="00767DAC">
        <w:rPr>
          <w:rFonts w:ascii="IRBadr" w:hAnsi="IRBadr" w:cs="IRBadr" w:hint="cs"/>
          <w:color w:val="000080"/>
          <w:sz w:val="34"/>
          <w:rtl/>
        </w:rPr>
        <w:t>موقعى</w:t>
      </w:r>
      <w:r w:rsidRPr="00767DAC">
        <w:rPr>
          <w:rFonts w:ascii="IRBadr" w:hAnsi="IRBadr" w:cs="IRBadr"/>
          <w:color w:val="000080"/>
          <w:sz w:val="34"/>
          <w:rtl/>
        </w:rPr>
        <w:t xml:space="preserve"> </w:t>
      </w:r>
      <w:r w:rsidRPr="00767DAC">
        <w:rPr>
          <w:rFonts w:ascii="IRBadr" w:hAnsi="IRBadr" w:cs="IRBadr" w:hint="cs"/>
          <w:color w:val="000080"/>
          <w:sz w:val="34"/>
          <w:rtl/>
        </w:rPr>
        <w:t>است</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بچه</w:t>
      </w:r>
      <w:r w:rsidRPr="00767DAC">
        <w:rPr>
          <w:rFonts w:ascii="IRBadr" w:hAnsi="IRBadr" w:cs="IRBadr"/>
          <w:color w:val="000080"/>
          <w:sz w:val="34"/>
          <w:rtl/>
        </w:rPr>
        <w:t xml:space="preserve"> </w:t>
      </w:r>
      <w:r w:rsidRPr="00767DAC">
        <w:rPr>
          <w:rFonts w:ascii="IRBadr" w:hAnsi="IRBadr" w:cs="IRBadr" w:hint="cs"/>
          <w:color w:val="000080"/>
          <w:sz w:val="34"/>
          <w:rtl/>
        </w:rPr>
        <w:t>به</w:t>
      </w:r>
      <w:r w:rsidRPr="00767DAC">
        <w:rPr>
          <w:rFonts w:ascii="IRBadr" w:hAnsi="IRBadr" w:cs="IRBadr"/>
          <w:color w:val="000080"/>
          <w:sz w:val="34"/>
          <w:rtl/>
        </w:rPr>
        <w:t xml:space="preserve"> </w:t>
      </w:r>
      <w:r w:rsidRPr="00767DAC">
        <w:rPr>
          <w:rFonts w:ascii="IRBadr" w:hAnsi="IRBadr" w:cs="IRBadr" w:hint="cs"/>
          <w:color w:val="000080"/>
          <w:sz w:val="34"/>
          <w:rtl/>
        </w:rPr>
        <w:t>دنيا</w:t>
      </w:r>
      <w:r w:rsidRPr="00767DAC">
        <w:rPr>
          <w:rFonts w:ascii="IRBadr" w:hAnsi="IRBadr" w:cs="IRBadr"/>
          <w:color w:val="000080"/>
          <w:sz w:val="34"/>
          <w:rtl/>
        </w:rPr>
        <w:t xml:space="preserve"> </w:t>
      </w:r>
      <w:r w:rsidRPr="00767DAC">
        <w:rPr>
          <w:rFonts w:ascii="IRBadr" w:hAnsi="IRBadr" w:cs="IRBadr" w:hint="cs"/>
          <w:color w:val="000080"/>
          <w:sz w:val="34"/>
          <w:rtl/>
        </w:rPr>
        <w:t>مى‌آيد</w:t>
      </w:r>
      <w:r w:rsidRPr="00767DAC">
        <w:rPr>
          <w:rFonts w:ascii="IRBadr" w:hAnsi="IRBadr" w:cs="IRBadr"/>
          <w:color w:val="000080"/>
          <w:sz w:val="34"/>
          <w:rtl/>
        </w:rPr>
        <w:t xml:space="preserve">. </w:t>
      </w:r>
      <w:r w:rsidRPr="00767DAC">
        <w:rPr>
          <w:rFonts w:ascii="IRBadr" w:hAnsi="IRBadr" w:cs="IRBadr" w:hint="cs"/>
          <w:color w:val="000080"/>
          <w:sz w:val="34"/>
          <w:rtl/>
        </w:rPr>
        <w:t>احتمال</w:t>
      </w:r>
      <w:r w:rsidRPr="00767DAC">
        <w:rPr>
          <w:rFonts w:ascii="IRBadr" w:hAnsi="IRBadr" w:cs="IRBadr"/>
          <w:color w:val="000080"/>
          <w:sz w:val="34"/>
          <w:rtl/>
        </w:rPr>
        <w:t xml:space="preserve"> </w:t>
      </w:r>
      <w:r w:rsidRPr="00767DAC">
        <w:rPr>
          <w:rFonts w:ascii="IRBadr" w:hAnsi="IRBadr" w:cs="IRBadr" w:hint="cs"/>
          <w:color w:val="000080"/>
          <w:sz w:val="34"/>
          <w:rtl/>
        </w:rPr>
        <w:t>ديگرى</w:t>
      </w:r>
      <w:r w:rsidRPr="00767DAC">
        <w:rPr>
          <w:rFonts w:ascii="IRBadr" w:hAnsi="IRBadr" w:cs="IRBadr"/>
          <w:color w:val="000080"/>
          <w:sz w:val="34"/>
          <w:rtl/>
        </w:rPr>
        <w:t xml:space="preserve"> </w:t>
      </w:r>
      <w:r w:rsidRPr="00767DAC">
        <w:rPr>
          <w:rFonts w:ascii="IRBadr" w:hAnsi="IRBadr" w:cs="IRBadr" w:hint="cs"/>
          <w:color w:val="000080"/>
          <w:sz w:val="34"/>
          <w:rtl/>
        </w:rPr>
        <w:t>هست</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مراد</w:t>
      </w:r>
      <w:r w:rsidRPr="00767DAC">
        <w:rPr>
          <w:rFonts w:ascii="IRBadr" w:hAnsi="IRBadr" w:cs="IRBadr"/>
          <w:color w:val="000080"/>
          <w:sz w:val="34"/>
          <w:rtl/>
        </w:rPr>
        <w:t xml:space="preserve"> </w:t>
      </w:r>
      <w:r w:rsidRPr="00767DAC">
        <w:rPr>
          <w:rFonts w:ascii="IRBadr" w:hAnsi="IRBadr" w:cs="IRBadr" w:hint="cs"/>
          <w:color w:val="000080"/>
          <w:sz w:val="34"/>
          <w:rtl/>
        </w:rPr>
        <w:t>موقعى</w:t>
      </w:r>
      <w:r w:rsidRPr="00767DAC">
        <w:rPr>
          <w:rFonts w:ascii="IRBadr" w:hAnsi="IRBadr" w:cs="IRBadr"/>
          <w:color w:val="000080"/>
          <w:sz w:val="34"/>
          <w:rtl/>
        </w:rPr>
        <w:t xml:space="preserve"> </w:t>
      </w:r>
      <w:r w:rsidRPr="00767DAC">
        <w:rPr>
          <w:rFonts w:ascii="IRBadr" w:hAnsi="IRBadr" w:cs="IRBadr" w:hint="cs"/>
          <w:color w:val="000080"/>
          <w:sz w:val="34"/>
          <w:rtl/>
        </w:rPr>
        <w:t>باشد</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منعتق</w:t>
      </w:r>
      <w:r w:rsidRPr="00767DAC">
        <w:rPr>
          <w:rFonts w:ascii="IRBadr" w:hAnsi="IRBadr" w:cs="IRBadr"/>
          <w:color w:val="000080"/>
          <w:sz w:val="34"/>
          <w:rtl/>
        </w:rPr>
        <w:t xml:space="preserve"> </w:t>
      </w:r>
      <w:r w:rsidRPr="00767DAC">
        <w:rPr>
          <w:rFonts w:ascii="IRBadr" w:hAnsi="IRBadr" w:cs="IRBadr" w:hint="cs"/>
          <w:color w:val="000080"/>
          <w:sz w:val="34"/>
          <w:rtl/>
        </w:rPr>
        <w:t>مى‌شود</w:t>
      </w:r>
      <w:r w:rsidRPr="00767DAC">
        <w:rPr>
          <w:rFonts w:ascii="IRBadr" w:hAnsi="IRBadr" w:cs="IRBadr"/>
          <w:color w:val="000080"/>
          <w:sz w:val="34"/>
          <w:rtl/>
        </w:rPr>
        <w:t xml:space="preserve"> </w:t>
      </w:r>
      <w:r w:rsidRPr="00767DAC">
        <w:rPr>
          <w:rFonts w:ascii="IRBadr" w:hAnsi="IRBadr" w:cs="IRBadr" w:hint="cs"/>
          <w:color w:val="000080"/>
          <w:sz w:val="34"/>
          <w:rtl/>
        </w:rPr>
        <w:t>و</w:t>
      </w:r>
      <w:r w:rsidRPr="00767DAC">
        <w:rPr>
          <w:rFonts w:ascii="IRBadr" w:hAnsi="IRBadr" w:cs="IRBadr"/>
          <w:color w:val="000080"/>
          <w:sz w:val="34"/>
          <w:rtl/>
        </w:rPr>
        <w:t xml:space="preserve"> </w:t>
      </w:r>
      <w:r w:rsidRPr="00767DAC">
        <w:rPr>
          <w:rFonts w:ascii="IRBadr" w:hAnsi="IRBadr" w:cs="IRBadr" w:hint="cs"/>
          <w:color w:val="000080"/>
          <w:sz w:val="34"/>
          <w:rtl/>
        </w:rPr>
        <w:t>يا</w:t>
      </w:r>
      <w:r w:rsidRPr="00767DAC">
        <w:rPr>
          <w:rFonts w:ascii="IRBadr" w:hAnsi="IRBadr" w:cs="IRBadr"/>
          <w:color w:val="000080"/>
          <w:sz w:val="34"/>
          <w:rtl/>
        </w:rPr>
        <w:t xml:space="preserve"> </w:t>
      </w:r>
      <w:r w:rsidRPr="00767DAC">
        <w:rPr>
          <w:rFonts w:ascii="IRBadr" w:hAnsi="IRBadr" w:cs="IRBadr" w:hint="cs"/>
          <w:color w:val="000080"/>
          <w:sz w:val="34"/>
          <w:rtl/>
        </w:rPr>
        <w:t>لزوم</w:t>
      </w:r>
      <w:r w:rsidRPr="00767DAC">
        <w:rPr>
          <w:rFonts w:ascii="IRBadr" w:hAnsi="IRBadr" w:cs="IRBadr"/>
          <w:color w:val="000080"/>
          <w:sz w:val="34"/>
          <w:rtl/>
        </w:rPr>
        <w:t xml:space="preserve"> </w:t>
      </w:r>
      <w:r w:rsidRPr="00767DAC">
        <w:rPr>
          <w:rFonts w:ascii="IRBadr" w:hAnsi="IRBadr" w:cs="IRBadr" w:hint="cs"/>
          <w:color w:val="000080"/>
          <w:sz w:val="34"/>
          <w:rtl/>
        </w:rPr>
        <w:t>عتق</w:t>
      </w:r>
      <w:r w:rsidRPr="00767DAC">
        <w:rPr>
          <w:rFonts w:ascii="IRBadr" w:hAnsi="IRBadr" w:cs="IRBadr"/>
          <w:color w:val="000080"/>
          <w:sz w:val="34"/>
          <w:rtl/>
        </w:rPr>
        <w:t xml:space="preserve"> </w:t>
      </w:r>
      <w:r w:rsidRPr="00767DAC">
        <w:rPr>
          <w:rFonts w:ascii="IRBadr" w:hAnsi="IRBadr" w:cs="IRBadr" w:hint="cs"/>
          <w:color w:val="000080"/>
          <w:sz w:val="34"/>
          <w:rtl/>
        </w:rPr>
        <w:t>براى</w:t>
      </w:r>
      <w:r w:rsidRPr="00767DAC">
        <w:rPr>
          <w:rFonts w:ascii="IRBadr" w:hAnsi="IRBadr" w:cs="IRBadr"/>
          <w:color w:val="000080"/>
          <w:sz w:val="34"/>
          <w:rtl/>
        </w:rPr>
        <w:t xml:space="preserve"> </w:t>
      </w:r>
      <w:r w:rsidRPr="00767DAC">
        <w:rPr>
          <w:rFonts w:ascii="IRBadr" w:hAnsi="IRBadr" w:cs="IRBadr" w:hint="cs"/>
          <w:color w:val="000080"/>
          <w:sz w:val="34"/>
          <w:rtl/>
        </w:rPr>
        <w:t>او</w:t>
      </w:r>
      <w:r w:rsidRPr="00767DAC">
        <w:rPr>
          <w:rFonts w:ascii="IRBadr" w:hAnsi="IRBadr" w:cs="IRBadr"/>
          <w:color w:val="000080"/>
          <w:sz w:val="34"/>
          <w:rtl/>
        </w:rPr>
        <w:t xml:space="preserve"> </w:t>
      </w:r>
      <w:r w:rsidRPr="00767DAC">
        <w:rPr>
          <w:rFonts w:ascii="IRBadr" w:hAnsi="IRBadr" w:cs="IRBadr" w:hint="cs"/>
          <w:color w:val="000080"/>
          <w:sz w:val="34"/>
          <w:rtl/>
        </w:rPr>
        <w:t>هست</w:t>
      </w:r>
      <w:r w:rsidRPr="00767DAC">
        <w:rPr>
          <w:rFonts w:ascii="IRBadr" w:hAnsi="IRBadr" w:cs="IRBadr"/>
          <w:color w:val="000080"/>
          <w:sz w:val="34"/>
          <w:rtl/>
        </w:rPr>
        <w:t xml:space="preserve">. </w:t>
      </w:r>
      <w:r w:rsidRPr="00767DAC">
        <w:rPr>
          <w:rFonts w:ascii="IRBadr" w:hAnsi="IRBadr" w:cs="IRBadr" w:hint="cs"/>
          <w:color w:val="000080"/>
          <w:sz w:val="34"/>
          <w:rtl/>
        </w:rPr>
        <w:t>و</w:t>
      </w:r>
      <w:r w:rsidRPr="00767DAC">
        <w:rPr>
          <w:rFonts w:ascii="IRBadr" w:hAnsi="IRBadr" w:cs="IRBadr"/>
          <w:color w:val="000080"/>
          <w:sz w:val="34"/>
          <w:rtl/>
        </w:rPr>
        <w:t xml:space="preserve"> </w:t>
      </w:r>
      <w:r w:rsidRPr="00767DAC">
        <w:rPr>
          <w:rFonts w:ascii="IRBadr" w:hAnsi="IRBadr" w:cs="IRBadr" w:hint="cs"/>
          <w:color w:val="000080"/>
          <w:sz w:val="34"/>
          <w:rtl/>
        </w:rPr>
        <w:t>آن</w:t>
      </w:r>
      <w:r w:rsidRPr="00767DAC">
        <w:rPr>
          <w:rFonts w:ascii="IRBadr" w:hAnsi="IRBadr" w:cs="IRBadr"/>
          <w:color w:val="000080"/>
          <w:sz w:val="34"/>
          <w:rtl/>
        </w:rPr>
        <w:t xml:space="preserve"> </w:t>
      </w:r>
      <w:r w:rsidRPr="00767DAC">
        <w:rPr>
          <w:rFonts w:ascii="IRBadr" w:hAnsi="IRBadr" w:cs="IRBadr" w:hint="cs"/>
          <w:color w:val="000080"/>
          <w:sz w:val="34"/>
          <w:rtl/>
        </w:rPr>
        <w:t>زمانى</w:t>
      </w:r>
      <w:r w:rsidRPr="00767DAC">
        <w:rPr>
          <w:rFonts w:ascii="IRBadr" w:hAnsi="IRBadr" w:cs="IRBadr"/>
          <w:color w:val="000080"/>
          <w:sz w:val="34"/>
          <w:rtl/>
        </w:rPr>
        <w:t xml:space="preserve"> </w:t>
      </w:r>
      <w:r w:rsidRPr="00767DAC">
        <w:rPr>
          <w:rFonts w:ascii="IRBadr" w:hAnsi="IRBadr" w:cs="IRBadr" w:hint="cs"/>
          <w:color w:val="000080"/>
          <w:sz w:val="34"/>
          <w:rtl/>
        </w:rPr>
        <w:t>است</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در</w:t>
      </w:r>
      <w:r w:rsidRPr="00767DAC">
        <w:rPr>
          <w:rFonts w:ascii="IRBadr" w:hAnsi="IRBadr" w:cs="IRBadr"/>
          <w:color w:val="000080"/>
          <w:sz w:val="34"/>
          <w:rtl/>
        </w:rPr>
        <w:t xml:space="preserve"> </w:t>
      </w:r>
      <w:r w:rsidRPr="00767DAC">
        <w:rPr>
          <w:rFonts w:ascii="IRBadr" w:hAnsi="IRBadr" w:cs="IRBadr" w:hint="cs"/>
          <w:color w:val="000080"/>
          <w:sz w:val="34"/>
          <w:rtl/>
        </w:rPr>
        <w:t>حمل</w:t>
      </w:r>
      <w:r w:rsidR="0013287C">
        <w:rPr>
          <w:rFonts w:ascii="IRBadr" w:hAnsi="IRBadr" w:cs="IRBadr" w:hint="cs"/>
          <w:color w:val="000080"/>
          <w:sz w:val="34"/>
          <w:rtl/>
        </w:rPr>
        <w:t>،</w:t>
      </w:r>
      <w:r w:rsidRPr="00767DAC">
        <w:rPr>
          <w:rFonts w:ascii="IRBadr" w:hAnsi="IRBadr" w:cs="IRBadr"/>
          <w:color w:val="000080"/>
          <w:sz w:val="34"/>
          <w:rtl/>
        </w:rPr>
        <w:t xml:space="preserve"> </w:t>
      </w:r>
      <w:r w:rsidRPr="00767DAC">
        <w:rPr>
          <w:rFonts w:ascii="IRBadr" w:hAnsi="IRBadr" w:cs="IRBadr" w:hint="cs"/>
          <w:color w:val="000080"/>
          <w:sz w:val="34"/>
          <w:rtl/>
        </w:rPr>
        <w:t>ولوج</w:t>
      </w:r>
      <w:r w:rsidRPr="00767DAC">
        <w:rPr>
          <w:rFonts w:ascii="IRBadr" w:hAnsi="IRBadr" w:cs="IRBadr"/>
          <w:color w:val="000080"/>
          <w:sz w:val="34"/>
          <w:rtl/>
        </w:rPr>
        <w:t xml:space="preserve"> </w:t>
      </w:r>
      <w:r w:rsidRPr="00767DAC">
        <w:rPr>
          <w:rFonts w:ascii="IRBadr" w:hAnsi="IRBadr" w:cs="IRBadr" w:hint="cs"/>
          <w:color w:val="000080"/>
          <w:sz w:val="34"/>
          <w:rtl/>
        </w:rPr>
        <w:t>روح</w:t>
      </w:r>
      <w:r w:rsidRPr="00767DAC">
        <w:rPr>
          <w:rFonts w:ascii="IRBadr" w:hAnsi="IRBadr" w:cs="IRBadr"/>
          <w:color w:val="000080"/>
          <w:sz w:val="34"/>
          <w:rtl/>
        </w:rPr>
        <w:t xml:space="preserve"> </w:t>
      </w:r>
      <w:r w:rsidRPr="00767DAC">
        <w:rPr>
          <w:rFonts w:ascii="IRBadr" w:hAnsi="IRBadr" w:cs="IRBadr" w:hint="cs"/>
          <w:color w:val="000080"/>
          <w:sz w:val="34"/>
          <w:rtl/>
        </w:rPr>
        <w:t>مى‌شود</w:t>
      </w:r>
      <w:r w:rsidRPr="00767DAC">
        <w:rPr>
          <w:rFonts w:ascii="IRBadr" w:hAnsi="IRBadr" w:cs="IRBadr"/>
          <w:color w:val="000080"/>
          <w:sz w:val="34"/>
          <w:rtl/>
        </w:rPr>
        <w:t xml:space="preserve"> </w:t>
      </w:r>
      <w:r w:rsidRPr="00767DAC">
        <w:rPr>
          <w:rFonts w:ascii="IRBadr" w:hAnsi="IRBadr" w:cs="IRBadr" w:hint="cs"/>
          <w:color w:val="000080"/>
          <w:sz w:val="34"/>
          <w:rtl/>
        </w:rPr>
        <w:t>و</w:t>
      </w:r>
      <w:r w:rsidRPr="00767DAC">
        <w:rPr>
          <w:rFonts w:ascii="IRBadr" w:hAnsi="IRBadr" w:cs="IRBadr"/>
          <w:color w:val="000080"/>
          <w:sz w:val="34"/>
          <w:rtl/>
        </w:rPr>
        <w:t xml:space="preserve"> </w:t>
      </w:r>
      <w:r w:rsidRPr="00767DAC">
        <w:rPr>
          <w:rFonts w:ascii="IRBadr" w:hAnsi="IRBadr" w:cs="IRBadr" w:hint="cs"/>
          <w:color w:val="000080"/>
          <w:sz w:val="34"/>
          <w:rtl/>
        </w:rPr>
        <w:t>انسان</w:t>
      </w:r>
      <w:r w:rsidRPr="00767DAC">
        <w:rPr>
          <w:rFonts w:ascii="IRBadr" w:hAnsi="IRBadr" w:cs="IRBadr"/>
          <w:color w:val="000080"/>
          <w:sz w:val="34"/>
          <w:rtl/>
        </w:rPr>
        <w:t xml:space="preserve"> </w:t>
      </w:r>
      <w:r w:rsidRPr="00767DAC">
        <w:rPr>
          <w:rFonts w:ascii="IRBadr" w:hAnsi="IRBadr" w:cs="IRBadr" w:hint="cs"/>
          <w:color w:val="000080"/>
          <w:sz w:val="34"/>
          <w:rtl/>
        </w:rPr>
        <w:t>بر</w:t>
      </w:r>
      <w:r w:rsidRPr="00767DAC">
        <w:rPr>
          <w:rFonts w:ascii="IRBadr" w:hAnsi="IRBadr" w:cs="IRBadr"/>
          <w:color w:val="000080"/>
          <w:sz w:val="34"/>
          <w:rtl/>
        </w:rPr>
        <w:t xml:space="preserve"> </w:t>
      </w:r>
      <w:r w:rsidRPr="00767DAC">
        <w:rPr>
          <w:rFonts w:ascii="IRBadr" w:hAnsi="IRBadr" w:cs="IRBadr" w:hint="cs"/>
          <w:color w:val="000080"/>
          <w:sz w:val="34"/>
          <w:rtl/>
        </w:rPr>
        <w:t>او</w:t>
      </w:r>
      <w:r w:rsidRPr="00767DAC">
        <w:rPr>
          <w:rFonts w:ascii="IRBadr" w:hAnsi="IRBadr" w:cs="IRBadr"/>
          <w:color w:val="000080"/>
          <w:sz w:val="34"/>
          <w:rtl/>
        </w:rPr>
        <w:t xml:space="preserve"> </w:t>
      </w:r>
      <w:r w:rsidRPr="00767DAC">
        <w:rPr>
          <w:rFonts w:ascii="IRBadr" w:hAnsi="IRBadr" w:cs="IRBadr" w:hint="cs"/>
          <w:color w:val="000080"/>
          <w:sz w:val="34"/>
          <w:rtl/>
        </w:rPr>
        <w:t>صدق</w:t>
      </w:r>
      <w:r w:rsidRPr="00767DAC">
        <w:rPr>
          <w:rFonts w:ascii="IRBadr" w:hAnsi="IRBadr" w:cs="IRBadr"/>
          <w:color w:val="000080"/>
          <w:sz w:val="34"/>
          <w:rtl/>
        </w:rPr>
        <w:t xml:space="preserve"> </w:t>
      </w:r>
      <w:r w:rsidRPr="00767DAC">
        <w:rPr>
          <w:rFonts w:ascii="IRBadr" w:hAnsi="IRBadr" w:cs="IRBadr" w:hint="cs"/>
          <w:color w:val="000080"/>
          <w:sz w:val="34"/>
          <w:rtl/>
        </w:rPr>
        <w:t>مى‌كند</w:t>
      </w:r>
      <w:r w:rsidRPr="00767DAC">
        <w:rPr>
          <w:rFonts w:ascii="IRBadr" w:hAnsi="IRBadr" w:cs="IRBadr"/>
          <w:color w:val="000080"/>
          <w:sz w:val="34"/>
          <w:rtl/>
        </w:rPr>
        <w:t xml:space="preserve"> </w:t>
      </w:r>
      <w:r w:rsidRPr="00767DAC">
        <w:rPr>
          <w:rFonts w:ascii="IRBadr" w:hAnsi="IRBadr" w:cs="IRBadr" w:hint="cs"/>
          <w:color w:val="000080"/>
          <w:sz w:val="34"/>
          <w:rtl/>
        </w:rPr>
        <w:t>چون</w:t>
      </w:r>
      <w:r w:rsidRPr="00767DAC">
        <w:rPr>
          <w:rFonts w:ascii="IRBadr" w:hAnsi="IRBadr" w:cs="IRBadr"/>
          <w:color w:val="000080"/>
          <w:sz w:val="34"/>
          <w:rtl/>
        </w:rPr>
        <w:t xml:space="preserve"> </w:t>
      </w:r>
      <w:r w:rsidRPr="00767DAC">
        <w:rPr>
          <w:rFonts w:ascii="IRBadr" w:hAnsi="IRBadr" w:cs="IRBadr" w:hint="cs"/>
          <w:color w:val="000080"/>
          <w:sz w:val="34"/>
          <w:rtl/>
        </w:rPr>
        <w:t>قبل</w:t>
      </w:r>
      <w:r w:rsidRPr="00767DAC">
        <w:rPr>
          <w:rFonts w:ascii="IRBadr" w:hAnsi="IRBadr" w:cs="IRBadr"/>
          <w:color w:val="000080"/>
          <w:sz w:val="34"/>
          <w:rtl/>
        </w:rPr>
        <w:t xml:space="preserve"> </w:t>
      </w:r>
      <w:r w:rsidRPr="00767DAC">
        <w:rPr>
          <w:rFonts w:ascii="IRBadr" w:hAnsi="IRBadr" w:cs="IRBadr" w:hint="cs"/>
          <w:color w:val="000080"/>
          <w:sz w:val="34"/>
          <w:rtl/>
        </w:rPr>
        <w:t>از</w:t>
      </w:r>
      <w:r w:rsidRPr="00767DAC">
        <w:rPr>
          <w:rFonts w:ascii="IRBadr" w:hAnsi="IRBadr" w:cs="IRBadr"/>
          <w:color w:val="000080"/>
          <w:sz w:val="34"/>
          <w:rtl/>
        </w:rPr>
        <w:t xml:space="preserve"> </w:t>
      </w:r>
      <w:r w:rsidRPr="00767DAC">
        <w:rPr>
          <w:rFonts w:ascii="IRBadr" w:hAnsi="IRBadr" w:cs="IRBadr" w:hint="cs"/>
          <w:color w:val="000080"/>
          <w:sz w:val="34"/>
          <w:rtl/>
        </w:rPr>
        <w:t>ولوج</w:t>
      </w:r>
      <w:r w:rsidRPr="00767DAC">
        <w:rPr>
          <w:rFonts w:ascii="IRBadr" w:hAnsi="IRBadr" w:cs="IRBadr"/>
          <w:color w:val="000080"/>
          <w:sz w:val="34"/>
          <w:rtl/>
        </w:rPr>
        <w:t xml:space="preserve"> </w:t>
      </w:r>
      <w:r w:rsidRPr="00767DAC">
        <w:rPr>
          <w:rFonts w:ascii="IRBadr" w:hAnsi="IRBadr" w:cs="IRBadr" w:hint="cs"/>
          <w:color w:val="000080"/>
          <w:sz w:val="34"/>
          <w:rtl/>
        </w:rPr>
        <w:t>روح</w:t>
      </w:r>
      <w:r w:rsidRPr="00767DAC">
        <w:rPr>
          <w:rFonts w:ascii="IRBadr" w:hAnsi="IRBadr" w:cs="IRBadr"/>
          <w:color w:val="000080"/>
          <w:sz w:val="34"/>
          <w:rtl/>
        </w:rPr>
        <w:t xml:space="preserve"> </w:t>
      </w:r>
      <w:r w:rsidRPr="00767DAC">
        <w:rPr>
          <w:rFonts w:ascii="IRBadr" w:hAnsi="IRBadr" w:cs="IRBadr" w:hint="cs"/>
          <w:color w:val="000080"/>
          <w:sz w:val="34"/>
          <w:rtl/>
        </w:rPr>
        <w:t>در</w:t>
      </w:r>
      <w:r w:rsidRPr="00767DAC">
        <w:rPr>
          <w:rFonts w:ascii="IRBadr" w:hAnsi="IRBadr" w:cs="IRBadr"/>
          <w:color w:val="000080"/>
          <w:sz w:val="34"/>
          <w:rtl/>
        </w:rPr>
        <w:t xml:space="preserve"> </w:t>
      </w:r>
      <w:r w:rsidRPr="00767DAC">
        <w:rPr>
          <w:rFonts w:ascii="IRBadr" w:hAnsi="IRBadr" w:cs="IRBadr" w:hint="cs"/>
          <w:color w:val="000080"/>
          <w:sz w:val="34"/>
          <w:rtl/>
        </w:rPr>
        <w:t>حمل،</w:t>
      </w:r>
      <w:r w:rsidRPr="00767DAC">
        <w:rPr>
          <w:rFonts w:ascii="IRBadr" w:hAnsi="IRBadr" w:cs="IRBadr"/>
          <w:color w:val="000080"/>
          <w:sz w:val="34"/>
          <w:rtl/>
        </w:rPr>
        <w:t xml:space="preserve"> </w:t>
      </w:r>
      <w:r w:rsidRPr="00767DAC">
        <w:rPr>
          <w:rFonts w:ascii="IRBadr" w:hAnsi="IRBadr" w:cs="IRBadr" w:hint="cs"/>
          <w:color w:val="000080"/>
          <w:sz w:val="34"/>
          <w:rtl/>
        </w:rPr>
        <w:t>چيزى</w:t>
      </w:r>
      <w:r w:rsidRPr="00767DAC">
        <w:rPr>
          <w:rFonts w:ascii="IRBadr" w:hAnsi="IRBadr" w:cs="IRBadr"/>
          <w:color w:val="000080"/>
          <w:sz w:val="34"/>
          <w:rtl/>
        </w:rPr>
        <w:t xml:space="preserve"> </w:t>
      </w:r>
      <w:r w:rsidRPr="00767DAC">
        <w:rPr>
          <w:rFonts w:ascii="IRBadr" w:hAnsi="IRBadr" w:cs="IRBadr" w:hint="cs"/>
          <w:color w:val="000080"/>
          <w:sz w:val="34"/>
          <w:rtl/>
        </w:rPr>
        <w:t>نيست</w:t>
      </w:r>
      <w:r w:rsidRPr="00767DAC">
        <w:rPr>
          <w:rFonts w:ascii="IRBadr" w:hAnsi="IRBadr" w:cs="IRBadr"/>
          <w:color w:val="000080"/>
          <w:sz w:val="34"/>
          <w:rtl/>
        </w:rPr>
        <w:t xml:space="preserve"> </w:t>
      </w:r>
      <w:r w:rsidRPr="00767DAC">
        <w:rPr>
          <w:rFonts w:ascii="IRBadr" w:hAnsi="IRBadr" w:cs="IRBadr" w:hint="cs"/>
          <w:color w:val="000080"/>
          <w:sz w:val="34"/>
          <w:rtl/>
        </w:rPr>
        <w:t>تا</w:t>
      </w:r>
      <w:r w:rsidRPr="00767DAC">
        <w:rPr>
          <w:rFonts w:ascii="IRBadr" w:hAnsi="IRBadr" w:cs="IRBadr"/>
          <w:color w:val="000080"/>
          <w:sz w:val="34"/>
          <w:rtl/>
        </w:rPr>
        <w:t xml:space="preserve"> </w:t>
      </w:r>
      <w:r w:rsidRPr="00767DAC">
        <w:rPr>
          <w:rFonts w:ascii="IRBadr" w:hAnsi="IRBadr" w:cs="IRBadr" w:hint="cs"/>
          <w:color w:val="000080"/>
          <w:sz w:val="34"/>
          <w:rtl/>
        </w:rPr>
        <w:t>آزاد</w:t>
      </w:r>
      <w:r w:rsidRPr="00767DAC">
        <w:rPr>
          <w:rFonts w:ascii="IRBadr" w:hAnsi="IRBadr" w:cs="IRBadr"/>
          <w:color w:val="000080"/>
          <w:sz w:val="34"/>
          <w:rtl/>
        </w:rPr>
        <w:t xml:space="preserve"> </w:t>
      </w:r>
      <w:r w:rsidRPr="00767DAC">
        <w:rPr>
          <w:rFonts w:ascii="IRBadr" w:hAnsi="IRBadr" w:cs="IRBadr" w:hint="cs"/>
          <w:color w:val="000080"/>
          <w:sz w:val="34"/>
          <w:rtl/>
        </w:rPr>
        <w:t>شود</w:t>
      </w:r>
      <w:r w:rsidRPr="00767DAC">
        <w:rPr>
          <w:rFonts w:ascii="IRBadr" w:hAnsi="IRBadr" w:cs="IRBadr"/>
          <w:color w:val="000080"/>
          <w:sz w:val="34"/>
          <w:rtl/>
        </w:rPr>
        <w:t xml:space="preserve">. </w:t>
      </w:r>
      <w:r w:rsidRPr="00767DAC">
        <w:rPr>
          <w:rFonts w:ascii="IRBadr" w:hAnsi="IRBadr" w:cs="IRBadr" w:hint="cs"/>
          <w:color w:val="000080"/>
          <w:sz w:val="34"/>
          <w:rtl/>
        </w:rPr>
        <w:t>بعد</w:t>
      </w:r>
      <w:r w:rsidRPr="00767DAC">
        <w:rPr>
          <w:rFonts w:ascii="IRBadr" w:hAnsi="IRBadr" w:cs="IRBadr"/>
          <w:color w:val="000080"/>
          <w:sz w:val="34"/>
          <w:rtl/>
        </w:rPr>
        <w:t xml:space="preserve"> </w:t>
      </w:r>
      <w:r>
        <w:rPr>
          <w:rFonts w:ascii="IRBadr" w:hAnsi="IRBadr" w:cs="IRBadr" w:hint="cs"/>
          <w:color w:val="000080"/>
          <w:sz w:val="34"/>
          <w:rtl/>
        </w:rPr>
        <w:t xml:space="preserve">از ولوج </w:t>
      </w:r>
      <w:r w:rsidRPr="00767DAC">
        <w:rPr>
          <w:rFonts w:ascii="IRBadr" w:hAnsi="IRBadr" w:cs="IRBadr" w:hint="cs"/>
          <w:color w:val="000080"/>
          <w:sz w:val="34"/>
          <w:rtl/>
        </w:rPr>
        <w:t>روح</w:t>
      </w:r>
      <w:r w:rsidRPr="00767DAC">
        <w:rPr>
          <w:rFonts w:ascii="IRBadr" w:hAnsi="IRBadr" w:cs="IRBadr"/>
          <w:color w:val="000080"/>
          <w:sz w:val="34"/>
          <w:rtl/>
        </w:rPr>
        <w:t xml:space="preserve"> </w:t>
      </w:r>
      <w:r w:rsidRPr="00767DAC">
        <w:rPr>
          <w:rFonts w:ascii="IRBadr" w:hAnsi="IRBadr" w:cs="IRBadr" w:hint="cs"/>
          <w:color w:val="000080"/>
          <w:sz w:val="34"/>
          <w:rtl/>
        </w:rPr>
        <w:t>يا</w:t>
      </w:r>
      <w:r w:rsidRPr="00767DAC">
        <w:rPr>
          <w:rFonts w:ascii="IRBadr" w:hAnsi="IRBadr" w:cs="IRBadr"/>
          <w:color w:val="000080"/>
          <w:sz w:val="34"/>
          <w:rtl/>
        </w:rPr>
        <w:t xml:space="preserve"> </w:t>
      </w:r>
      <w:r w:rsidRPr="00767DAC">
        <w:rPr>
          <w:rFonts w:ascii="IRBadr" w:hAnsi="IRBadr" w:cs="IRBadr" w:hint="cs"/>
          <w:color w:val="000080"/>
          <w:sz w:val="34"/>
          <w:rtl/>
        </w:rPr>
        <w:t>انعتاق</w:t>
      </w:r>
      <w:r w:rsidRPr="00767DAC">
        <w:rPr>
          <w:rFonts w:ascii="IRBadr" w:hAnsi="IRBadr" w:cs="IRBadr"/>
          <w:color w:val="000080"/>
          <w:sz w:val="34"/>
          <w:rtl/>
        </w:rPr>
        <w:t xml:space="preserve"> </w:t>
      </w:r>
      <w:r w:rsidRPr="00767DAC">
        <w:rPr>
          <w:rFonts w:ascii="IRBadr" w:hAnsi="IRBadr" w:cs="IRBadr" w:hint="cs"/>
          <w:color w:val="000080"/>
          <w:sz w:val="34"/>
          <w:rtl/>
        </w:rPr>
        <w:t>پيدا</w:t>
      </w:r>
      <w:r w:rsidRPr="00767DAC">
        <w:rPr>
          <w:rFonts w:ascii="IRBadr" w:hAnsi="IRBadr" w:cs="IRBadr"/>
          <w:color w:val="000080"/>
          <w:sz w:val="34"/>
          <w:rtl/>
        </w:rPr>
        <w:t xml:space="preserve"> </w:t>
      </w:r>
      <w:r w:rsidRPr="00767DAC">
        <w:rPr>
          <w:rFonts w:ascii="IRBadr" w:hAnsi="IRBadr" w:cs="IRBadr" w:hint="cs"/>
          <w:color w:val="000080"/>
          <w:sz w:val="34"/>
          <w:rtl/>
        </w:rPr>
        <w:t>مى‌كند</w:t>
      </w:r>
      <w:r w:rsidRPr="00767DAC">
        <w:rPr>
          <w:rFonts w:ascii="IRBadr" w:hAnsi="IRBadr" w:cs="IRBadr"/>
          <w:color w:val="000080"/>
          <w:sz w:val="34"/>
          <w:rtl/>
        </w:rPr>
        <w:t xml:space="preserve"> </w:t>
      </w:r>
      <w:r w:rsidRPr="00767DAC">
        <w:rPr>
          <w:rFonts w:ascii="IRBadr" w:hAnsi="IRBadr" w:cs="IRBadr" w:hint="cs"/>
          <w:color w:val="000080"/>
          <w:sz w:val="34"/>
          <w:rtl/>
        </w:rPr>
        <w:t>و</w:t>
      </w:r>
      <w:r w:rsidRPr="00767DAC">
        <w:rPr>
          <w:rFonts w:ascii="IRBadr" w:hAnsi="IRBadr" w:cs="IRBadr"/>
          <w:color w:val="000080"/>
          <w:sz w:val="34"/>
          <w:rtl/>
        </w:rPr>
        <w:t xml:space="preserve"> </w:t>
      </w:r>
      <w:r w:rsidRPr="00767DAC">
        <w:rPr>
          <w:rFonts w:ascii="IRBadr" w:hAnsi="IRBadr" w:cs="IRBadr" w:hint="cs"/>
          <w:color w:val="000080"/>
          <w:sz w:val="34"/>
          <w:rtl/>
        </w:rPr>
        <w:t>يا</w:t>
      </w:r>
      <w:r w:rsidRPr="00767DAC">
        <w:rPr>
          <w:rFonts w:ascii="IRBadr" w:hAnsi="IRBadr" w:cs="IRBadr"/>
          <w:color w:val="000080"/>
          <w:sz w:val="34"/>
          <w:rtl/>
        </w:rPr>
        <w:t xml:space="preserve"> </w:t>
      </w:r>
      <w:r w:rsidRPr="00767DAC">
        <w:rPr>
          <w:rFonts w:ascii="IRBadr" w:hAnsi="IRBadr" w:cs="IRBadr" w:hint="cs"/>
          <w:color w:val="000080"/>
          <w:sz w:val="34"/>
          <w:rtl/>
        </w:rPr>
        <w:t>لزوم</w:t>
      </w:r>
      <w:r w:rsidRPr="00767DAC">
        <w:rPr>
          <w:rFonts w:ascii="IRBadr" w:hAnsi="IRBadr" w:cs="IRBadr"/>
          <w:color w:val="000080"/>
          <w:sz w:val="34"/>
          <w:rtl/>
        </w:rPr>
        <w:t xml:space="preserve"> </w:t>
      </w:r>
      <w:r w:rsidRPr="00767DAC">
        <w:rPr>
          <w:rFonts w:ascii="IRBadr" w:hAnsi="IRBadr" w:cs="IRBadr" w:hint="cs"/>
          <w:color w:val="000080"/>
          <w:sz w:val="34"/>
          <w:rtl/>
        </w:rPr>
        <w:t>عتق</w:t>
      </w:r>
      <w:r w:rsidRPr="00767DAC">
        <w:rPr>
          <w:rFonts w:ascii="IRBadr" w:hAnsi="IRBadr" w:cs="IRBadr"/>
          <w:color w:val="000080"/>
          <w:sz w:val="34"/>
          <w:rtl/>
        </w:rPr>
        <w:t xml:space="preserve"> </w:t>
      </w:r>
      <w:r w:rsidRPr="00767DAC">
        <w:rPr>
          <w:rFonts w:ascii="IRBadr" w:hAnsi="IRBadr" w:cs="IRBadr" w:hint="cs"/>
          <w:color w:val="000080"/>
          <w:sz w:val="34"/>
          <w:rtl/>
        </w:rPr>
        <w:t>پيدا</w:t>
      </w:r>
      <w:r w:rsidRPr="00767DAC">
        <w:rPr>
          <w:rFonts w:ascii="IRBadr" w:hAnsi="IRBadr" w:cs="IRBadr"/>
          <w:color w:val="000080"/>
          <w:sz w:val="34"/>
          <w:rtl/>
        </w:rPr>
        <w:t xml:space="preserve"> </w:t>
      </w:r>
      <w:r w:rsidRPr="00767DAC">
        <w:rPr>
          <w:rFonts w:ascii="IRBadr" w:hAnsi="IRBadr" w:cs="IRBadr" w:hint="cs"/>
          <w:color w:val="000080"/>
          <w:sz w:val="34"/>
          <w:rtl/>
        </w:rPr>
        <w:t>مى‌كند</w:t>
      </w:r>
      <w:r w:rsidRPr="00767DAC">
        <w:rPr>
          <w:rFonts w:ascii="IRBadr" w:hAnsi="IRBadr" w:cs="IRBadr"/>
          <w:color w:val="000080"/>
          <w:sz w:val="34"/>
          <w:rtl/>
        </w:rPr>
        <w:t xml:space="preserve">. </w:t>
      </w:r>
      <w:r w:rsidRPr="00767DAC">
        <w:rPr>
          <w:rFonts w:ascii="IRBadr" w:hAnsi="IRBadr" w:cs="IRBadr" w:hint="cs"/>
          <w:color w:val="000080"/>
          <w:sz w:val="34"/>
          <w:rtl/>
        </w:rPr>
        <w:t>البته</w:t>
      </w:r>
      <w:r w:rsidRPr="00767DAC">
        <w:rPr>
          <w:rFonts w:ascii="IRBadr" w:hAnsi="IRBadr" w:cs="IRBadr"/>
          <w:color w:val="000080"/>
          <w:sz w:val="34"/>
          <w:rtl/>
        </w:rPr>
        <w:t xml:space="preserve"> </w:t>
      </w:r>
      <w:r w:rsidRPr="00767DAC">
        <w:rPr>
          <w:rFonts w:ascii="IRBadr" w:hAnsi="IRBadr" w:cs="IRBadr" w:hint="cs"/>
          <w:color w:val="000080"/>
          <w:sz w:val="34"/>
          <w:rtl/>
        </w:rPr>
        <w:t>اين</w:t>
      </w:r>
      <w:r w:rsidRPr="00767DAC">
        <w:rPr>
          <w:rFonts w:ascii="IRBadr" w:hAnsi="IRBadr" w:cs="IRBadr"/>
          <w:color w:val="000080"/>
          <w:sz w:val="34"/>
          <w:rtl/>
        </w:rPr>
        <w:t xml:space="preserve"> </w:t>
      </w:r>
      <w:r w:rsidRPr="00767DAC">
        <w:rPr>
          <w:rFonts w:ascii="IRBadr" w:hAnsi="IRBadr" w:cs="IRBadr" w:hint="cs"/>
          <w:color w:val="000080"/>
          <w:sz w:val="34"/>
          <w:rtl/>
        </w:rPr>
        <w:t>معنا</w:t>
      </w:r>
      <w:r w:rsidRPr="00767DAC">
        <w:rPr>
          <w:rFonts w:ascii="IRBadr" w:hAnsi="IRBadr" w:cs="IRBadr"/>
          <w:color w:val="000080"/>
          <w:sz w:val="34"/>
          <w:rtl/>
        </w:rPr>
        <w:t xml:space="preserve"> </w:t>
      </w:r>
      <w:r w:rsidRPr="00767DAC">
        <w:rPr>
          <w:rFonts w:ascii="IRBadr" w:hAnsi="IRBadr" w:cs="IRBadr" w:hint="cs"/>
          <w:color w:val="000080"/>
          <w:sz w:val="34"/>
          <w:rtl/>
        </w:rPr>
        <w:t>در</w:t>
      </w:r>
      <w:r w:rsidRPr="00767DAC">
        <w:rPr>
          <w:rFonts w:ascii="IRBadr" w:hAnsi="IRBadr" w:cs="IRBadr"/>
          <w:color w:val="000080"/>
          <w:sz w:val="34"/>
          <w:rtl/>
        </w:rPr>
        <w:t xml:space="preserve"> </w:t>
      </w:r>
      <w:r w:rsidRPr="00767DAC">
        <w:rPr>
          <w:rFonts w:ascii="IRBadr" w:hAnsi="IRBadr" w:cs="IRBadr" w:hint="cs"/>
          <w:color w:val="000080"/>
          <w:sz w:val="34"/>
          <w:rtl/>
        </w:rPr>
        <w:t>صورت</w:t>
      </w:r>
      <w:r w:rsidRPr="00767DAC">
        <w:rPr>
          <w:rFonts w:ascii="IRBadr" w:hAnsi="IRBadr" w:cs="IRBadr"/>
          <w:color w:val="000080"/>
          <w:sz w:val="34"/>
          <w:rtl/>
        </w:rPr>
        <w:t xml:space="preserve"> </w:t>
      </w:r>
      <w:r w:rsidRPr="00767DAC">
        <w:rPr>
          <w:rFonts w:ascii="IRBadr" w:hAnsi="IRBadr" w:cs="IRBadr" w:hint="cs"/>
          <w:color w:val="000080"/>
          <w:sz w:val="34"/>
          <w:rtl/>
        </w:rPr>
        <w:t>انعتاق</w:t>
      </w:r>
      <w:r w:rsidRPr="00767DAC">
        <w:rPr>
          <w:rFonts w:ascii="IRBadr" w:hAnsi="IRBadr" w:cs="IRBadr"/>
          <w:color w:val="000080"/>
          <w:sz w:val="34"/>
          <w:rtl/>
        </w:rPr>
        <w:t xml:space="preserve"> </w:t>
      </w:r>
      <w:r w:rsidRPr="00767DAC">
        <w:rPr>
          <w:rFonts w:ascii="IRBadr" w:hAnsi="IRBadr" w:cs="IRBadr" w:hint="cs"/>
          <w:color w:val="000080"/>
          <w:sz w:val="34"/>
          <w:rtl/>
        </w:rPr>
        <w:t>روشن‌تر</w:t>
      </w:r>
      <w:r w:rsidRPr="00767DAC">
        <w:rPr>
          <w:rFonts w:ascii="IRBadr" w:hAnsi="IRBadr" w:cs="IRBadr"/>
          <w:color w:val="000080"/>
          <w:sz w:val="34"/>
          <w:rtl/>
        </w:rPr>
        <w:t xml:space="preserve"> </w:t>
      </w:r>
      <w:r w:rsidRPr="00767DAC">
        <w:rPr>
          <w:rFonts w:ascii="IRBadr" w:hAnsi="IRBadr" w:cs="IRBadr" w:hint="cs"/>
          <w:color w:val="000080"/>
          <w:sz w:val="34"/>
          <w:rtl/>
        </w:rPr>
        <w:t>است</w:t>
      </w:r>
    </w:p>
    <w:p w14:paraId="2FED4AC3" w14:textId="77777777" w:rsidR="00767DAC" w:rsidRDefault="00767DAC" w:rsidP="00767DAC">
      <w:pPr>
        <w:spacing w:line="240" w:lineRule="auto"/>
        <w:ind w:firstLine="397"/>
        <w:rPr>
          <w:rFonts w:ascii="IRBadr" w:hAnsi="IRBadr" w:cs="IRBadr"/>
          <w:sz w:val="34"/>
          <w:rtl/>
        </w:rPr>
      </w:pPr>
      <w:r w:rsidRPr="00767DAC">
        <w:rPr>
          <w:rFonts w:ascii="IRBadr" w:hAnsi="IRBadr" w:cs="IRBadr" w:hint="cs"/>
          <w:color w:val="000080"/>
          <w:sz w:val="34"/>
          <w:rtl/>
        </w:rPr>
        <w:t>خلاصه</w:t>
      </w:r>
      <w:r w:rsidRPr="00767DAC">
        <w:rPr>
          <w:rFonts w:ascii="IRBadr" w:hAnsi="IRBadr" w:cs="IRBadr"/>
          <w:color w:val="000080"/>
          <w:sz w:val="34"/>
          <w:rtl/>
        </w:rPr>
        <w:t xml:space="preserve"> </w:t>
      </w:r>
      <w:r w:rsidRPr="00767DAC">
        <w:rPr>
          <w:rFonts w:ascii="IRBadr" w:hAnsi="IRBadr" w:cs="IRBadr" w:hint="cs"/>
          <w:color w:val="000080"/>
          <w:sz w:val="34"/>
          <w:rtl/>
        </w:rPr>
        <w:t>اين</w:t>
      </w:r>
      <w:r w:rsidRPr="00767DAC">
        <w:rPr>
          <w:rFonts w:ascii="IRBadr" w:hAnsi="IRBadr" w:cs="IRBadr"/>
          <w:color w:val="000080"/>
          <w:sz w:val="34"/>
          <w:rtl/>
        </w:rPr>
        <w:t xml:space="preserve"> </w:t>
      </w:r>
      <w:r w:rsidRPr="00767DAC">
        <w:rPr>
          <w:rFonts w:ascii="IRBadr" w:hAnsi="IRBadr" w:cs="IRBadr" w:hint="cs"/>
          <w:color w:val="000080"/>
          <w:sz w:val="34"/>
          <w:rtl/>
        </w:rPr>
        <w:t>روايت</w:t>
      </w:r>
      <w:r w:rsidRPr="00767DAC">
        <w:rPr>
          <w:rFonts w:ascii="IRBadr" w:hAnsi="IRBadr" w:cs="IRBadr"/>
          <w:color w:val="000080"/>
          <w:sz w:val="34"/>
          <w:rtl/>
        </w:rPr>
        <w:t xml:space="preserve"> </w:t>
      </w:r>
      <w:r w:rsidRPr="00767DAC">
        <w:rPr>
          <w:rFonts w:ascii="IRBadr" w:hAnsi="IRBadr" w:cs="IRBadr" w:hint="cs"/>
          <w:color w:val="000080"/>
          <w:sz w:val="34"/>
          <w:rtl/>
        </w:rPr>
        <w:t>مى‌گويد</w:t>
      </w:r>
      <w:r w:rsidRPr="00767DAC">
        <w:rPr>
          <w:rFonts w:ascii="IRBadr" w:hAnsi="IRBadr" w:cs="IRBadr"/>
          <w:color w:val="000080"/>
          <w:sz w:val="34"/>
          <w:rtl/>
        </w:rPr>
        <w:t xml:space="preserve"> </w:t>
      </w:r>
      <w:r w:rsidRPr="00767DAC">
        <w:rPr>
          <w:rFonts w:ascii="IRBadr" w:hAnsi="IRBadr" w:cs="IRBadr" w:hint="cs"/>
          <w:color w:val="000080"/>
          <w:sz w:val="34"/>
          <w:rtl/>
        </w:rPr>
        <w:t>زمانى</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عمل</w:t>
      </w:r>
      <w:r w:rsidRPr="00767DAC">
        <w:rPr>
          <w:rFonts w:ascii="IRBadr" w:hAnsi="IRBadr" w:cs="IRBadr"/>
          <w:color w:val="000080"/>
          <w:sz w:val="34"/>
          <w:rtl/>
        </w:rPr>
        <w:t xml:space="preserve"> </w:t>
      </w:r>
      <w:r w:rsidRPr="00767DAC">
        <w:rPr>
          <w:rFonts w:ascii="IRBadr" w:hAnsi="IRBadr" w:cs="IRBadr" w:hint="cs"/>
          <w:color w:val="000080"/>
          <w:sz w:val="34"/>
          <w:rtl/>
        </w:rPr>
        <w:t>شخص</w:t>
      </w:r>
      <w:r w:rsidRPr="00767DAC">
        <w:rPr>
          <w:rFonts w:ascii="IRBadr" w:hAnsi="IRBadr" w:cs="IRBadr"/>
          <w:color w:val="000080"/>
          <w:sz w:val="34"/>
          <w:rtl/>
        </w:rPr>
        <w:t xml:space="preserve"> </w:t>
      </w:r>
      <w:r w:rsidRPr="00767DAC">
        <w:rPr>
          <w:rFonts w:ascii="IRBadr" w:hAnsi="IRBadr" w:cs="IRBadr" w:hint="cs"/>
          <w:color w:val="000080"/>
          <w:sz w:val="34"/>
          <w:rtl/>
        </w:rPr>
        <w:t>سبب</w:t>
      </w:r>
      <w:r w:rsidRPr="00767DAC">
        <w:rPr>
          <w:rFonts w:ascii="IRBadr" w:hAnsi="IRBadr" w:cs="IRBadr"/>
          <w:color w:val="000080"/>
          <w:sz w:val="34"/>
          <w:rtl/>
        </w:rPr>
        <w:t xml:space="preserve"> </w:t>
      </w:r>
      <w:r w:rsidRPr="00767DAC">
        <w:rPr>
          <w:rFonts w:ascii="IRBadr" w:hAnsi="IRBadr" w:cs="IRBadr" w:hint="cs"/>
          <w:color w:val="000080"/>
          <w:sz w:val="34"/>
          <w:rtl/>
        </w:rPr>
        <w:t>شد</w:t>
      </w:r>
      <w:r w:rsidRPr="00767DAC">
        <w:rPr>
          <w:rFonts w:ascii="IRBadr" w:hAnsi="IRBadr" w:cs="IRBadr"/>
          <w:color w:val="000080"/>
          <w:sz w:val="34"/>
          <w:rtl/>
        </w:rPr>
        <w:t xml:space="preserve"> </w:t>
      </w:r>
      <w:r w:rsidRPr="00767DAC">
        <w:rPr>
          <w:rFonts w:ascii="IRBadr" w:hAnsi="IRBadr" w:cs="IRBadr" w:hint="cs"/>
          <w:color w:val="000080"/>
          <w:sz w:val="34"/>
          <w:rtl/>
        </w:rPr>
        <w:t>تا</w:t>
      </w:r>
      <w:r w:rsidRPr="00767DAC">
        <w:rPr>
          <w:rFonts w:ascii="IRBadr" w:hAnsi="IRBadr" w:cs="IRBadr"/>
          <w:color w:val="000080"/>
          <w:sz w:val="34"/>
          <w:rtl/>
        </w:rPr>
        <w:t xml:space="preserve"> </w:t>
      </w:r>
      <w:r w:rsidRPr="00767DAC">
        <w:rPr>
          <w:rFonts w:ascii="IRBadr" w:hAnsi="IRBadr" w:cs="IRBadr" w:hint="cs"/>
          <w:color w:val="000080"/>
          <w:sz w:val="34"/>
          <w:rtl/>
        </w:rPr>
        <w:t>حمل</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مملوك</w:t>
      </w:r>
      <w:r w:rsidRPr="00767DAC">
        <w:rPr>
          <w:rFonts w:ascii="IRBadr" w:hAnsi="IRBadr" w:cs="IRBadr"/>
          <w:color w:val="000080"/>
          <w:sz w:val="34"/>
          <w:rtl/>
        </w:rPr>
        <w:t xml:space="preserve"> </w:t>
      </w:r>
      <w:r w:rsidRPr="00767DAC">
        <w:rPr>
          <w:rFonts w:ascii="IRBadr" w:hAnsi="IRBadr" w:cs="IRBadr" w:hint="cs"/>
          <w:color w:val="000080"/>
          <w:sz w:val="34"/>
          <w:rtl/>
        </w:rPr>
        <w:t>مالك</w:t>
      </w:r>
      <w:r w:rsidRPr="00767DAC">
        <w:rPr>
          <w:rFonts w:ascii="IRBadr" w:hAnsi="IRBadr" w:cs="IRBadr"/>
          <w:color w:val="000080"/>
          <w:sz w:val="34"/>
          <w:rtl/>
        </w:rPr>
        <w:t xml:space="preserve"> </w:t>
      </w:r>
      <w:r w:rsidRPr="00767DAC">
        <w:rPr>
          <w:rFonts w:ascii="IRBadr" w:hAnsi="IRBadr" w:cs="IRBadr" w:hint="cs"/>
          <w:color w:val="000080"/>
          <w:sz w:val="34"/>
          <w:rtl/>
        </w:rPr>
        <w:t>بوده</w:t>
      </w:r>
      <w:r w:rsidRPr="00767DAC">
        <w:rPr>
          <w:rFonts w:ascii="IRBadr" w:hAnsi="IRBadr" w:cs="IRBadr"/>
          <w:color w:val="000080"/>
          <w:sz w:val="34"/>
          <w:rtl/>
        </w:rPr>
        <w:t xml:space="preserve"> </w:t>
      </w:r>
      <w:r w:rsidRPr="00767DAC">
        <w:rPr>
          <w:rFonts w:ascii="IRBadr" w:hAnsi="IRBadr" w:cs="IRBadr" w:hint="cs"/>
          <w:color w:val="000080"/>
          <w:sz w:val="34"/>
          <w:rtl/>
        </w:rPr>
        <w:t>است،</w:t>
      </w:r>
      <w:r w:rsidRPr="00767DAC">
        <w:rPr>
          <w:rFonts w:ascii="IRBadr" w:hAnsi="IRBadr" w:cs="IRBadr"/>
          <w:color w:val="000080"/>
          <w:sz w:val="34"/>
          <w:rtl/>
        </w:rPr>
        <w:t xml:space="preserve"> </w:t>
      </w:r>
      <w:r w:rsidRPr="00767DAC">
        <w:rPr>
          <w:rFonts w:ascii="IRBadr" w:hAnsi="IRBadr" w:cs="IRBadr" w:hint="cs"/>
          <w:color w:val="000080"/>
          <w:sz w:val="34"/>
          <w:rtl/>
        </w:rPr>
        <w:t>از</w:t>
      </w:r>
      <w:r w:rsidRPr="00767DAC">
        <w:rPr>
          <w:rFonts w:ascii="IRBadr" w:hAnsi="IRBadr" w:cs="IRBadr"/>
          <w:color w:val="000080"/>
          <w:sz w:val="34"/>
          <w:rtl/>
        </w:rPr>
        <w:t xml:space="preserve"> </w:t>
      </w:r>
      <w:r w:rsidRPr="00767DAC">
        <w:rPr>
          <w:rFonts w:ascii="IRBadr" w:hAnsi="IRBadr" w:cs="IRBadr" w:hint="cs"/>
          <w:color w:val="000080"/>
          <w:sz w:val="34"/>
          <w:rtl/>
        </w:rPr>
        <w:t>ملكيت</w:t>
      </w:r>
      <w:r w:rsidRPr="00767DAC">
        <w:rPr>
          <w:rFonts w:ascii="IRBadr" w:hAnsi="IRBadr" w:cs="IRBadr"/>
          <w:color w:val="000080"/>
          <w:sz w:val="34"/>
          <w:rtl/>
        </w:rPr>
        <w:t xml:space="preserve"> </w:t>
      </w:r>
      <w:r w:rsidRPr="00767DAC">
        <w:rPr>
          <w:rFonts w:ascii="IRBadr" w:hAnsi="IRBadr" w:cs="IRBadr" w:hint="cs"/>
          <w:color w:val="000080"/>
          <w:sz w:val="34"/>
          <w:rtl/>
        </w:rPr>
        <w:t>مالك</w:t>
      </w:r>
      <w:r w:rsidRPr="00767DAC">
        <w:rPr>
          <w:rFonts w:ascii="IRBadr" w:hAnsi="IRBadr" w:cs="IRBadr"/>
          <w:color w:val="000080"/>
          <w:sz w:val="34"/>
          <w:rtl/>
        </w:rPr>
        <w:t xml:space="preserve"> </w:t>
      </w:r>
      <w:r w:rsidRPr="00767DAC">
        <w:rPr>
          <w:rFonts w:ascii="IRBadr" w:hAnsi="IRBadr" w:cs="IRBadr" w:hint="cs"/>
          <w:color w:val="000080"/>
          <w:sz w:val="34"/>
          <w:rtl/>
        </w:rPr>
        <w:t>خارج</w:t>
      </w:r>
      <w:r w:rsidRPr="00767DAC">
        <w:rPr>
          <w:rFonts w:ascii="IRBadr" w:hAnsi="IRBadr" w:cs="IRBadr"/>
          <w:color w:val="000080"/>
          <w:sz w:val="34"/>
          <w:rtl/>
        </w:rPr>
        <w:t xml:space="preserve"> </w:t>
      </w:r>
      <w:r w:rsidRPr="00767DAC">
        <w:rPr>
          <w:rFonts w:ascii="IRBadr" w:hAnsi="IRBadr" w:cs="IRBadr" w:hint="cs"/>
          <w:color w:val="000080"/>
          <w:sz w:val="34"/>
          <w:rtl/>
        </w:rPr>
        <w:t>شود</w:t>
      </w:r>
      <w:r w:rsidRPr="00767DAC">
        <w:rPr>
          <w:rFonts w:ascii="IRBadr" w:hAnsi="IRBadr" w:cs="IRBadr"/>
          <w:color w:val="000080"/>
          <w:sz w:val="34"/>
          <w:rtl/>
        </w:rPr>
        <w:t xml:space="preserve"> </w:t>
      </w:r>
      <w:r w:rsidR="0013287C">
        <w:rPr>
          <w:rFonts w:ascii="IRBadr" w:hAnsi="IRBadr" w:cs="IRBadr" w:hint="cs"/>
          <w:color w:val="000080"/>
          <w:sz w:val="34"/>
          <w:rtl/>
        </w:rPr>
        <w:t>-</w:t>
      </w:r>
      <w:r w:rsidRPr="00767DAC">
        <w:rPr>
          <w:rFonts w:ascii="IRBadr" w:hAnsi="IRBadr" w:cs="IRBadr" w:hint="cs"/>
          <w:color w:val="000080"/>
          <w:sz w:val="34"/>
          <w:rtl/>
        </w:rPr>
        <w:t>يعنى</w:t>
      </w:r>
      <w:r w:rsidRPr="00767DAC">
        <w:rPr>
          <w:rFonts w:ascii="IRBadr" w:hAnsi="IRBadr" w:cs="IRBadr"/>
          <w:color w:val="000080"/>
          <w:sz w:val="34"/>
          <w:rtl/>
        </w:rPr>
        <w:t xml:space="preserve"> </w:t>
      </w:r>
      <w:r w:rsidRPr="00767DAC">
        <w:rPr>
          <w:rFonts w:ascii="IRBadr" w:hAnsi="IRBadr" w:cs="IRBadr" w:hint="cs"/>
          <w:color w:val="000080"/>
          <w:sz w:val="34"/>
          <w:rtl/>
        </w:rPr>
        <w:t>بعد</w:t>
      </w:r>
      <w:r w:rsidRPr="00767DAC">
        <w:rPr>
          <w:rFonts w:ascii="IRBadr" w:hAnsi="IRBadr" w:cs="IRBadr"/>
          <w:color w:val="000080"/>
          <w:sz w:val="34"/>
          <w:rtl/>
        </w:rPr>
        <w:t xml:space="preserve"> </w:t>
      </w:r>
      <w:r w:rsidRPr="00767DAC">
        <w:rPr>
          <w:rFonts w:ascii="IRBadr" w:hAnsi="IRBadr" w:cs="IRBadr" w:hint="cs"/>
          <w:color w:val="000080"/>
          <w:sz w:val="34"/>
          <w:rtl/>
        </w:rPr>
        <w:t>از</w:t>
      </w:r>
      <w:r w:rsidRPr="00767DAC">
        <w:rPr>
          <w:rFonts w:ascii="IRBadr" w:hAnsi="IRBadr" w:cs="IRBadr"/>
          <w:color w:val="000080"/>
          <w:sz w:val="34"/>
          <w:rtl/>
        </w:rPr>
        <w:t xml:space="preserve"> </w:t>
      </w:r>
      <w:r w:rsidRPr="00767DAC">
        <w:rPr>
          <w:rFonts w:ascii="IRBadr" w:hAnsi="IRBadr" w:cs="IRBadr" w:hint="cs"/>
          <w:color w:val="000080"/>
          <w:sz w:val="34"/>
          <w:rtl/>
        </w:rPr>
        <w:t>به</w:t>
      </w:r>
      <w:r w:rsidRPr="00767DAC">
        <w:rPr>
          <w:rFonts w:ascii="IRBadr" w:hAnsi="IRBadr" w:cs="IRBadr"/>
          <w:color w:val="000080"/>
          <w:sz w:val="34"/>
          <w:rtl/>
        </w:rPr>
        <w:t xml:space="preserve"> </w:t>
      </w:r>
      <w:r w:rsidRPr="00767DAC">
        <w:rPr>
          <w:rFonts w:ascii="IRBadr" w:hAnsi="IRBadr" w:cs="IRBadr" w:hint="cs"/>
          <w:color w:val="000080"/>
          <w:sz w:val="34"/>
          <w:rtl/>
        </w:rPr>
        <w:t>دنيا</w:t>
      </w:r>
      <w:r w:rsidRPr="00767DAC">
        <w:rPr>
          <w:rFonts w:ascii="IRBadr" w:hAnsi="IRBadr" w:cs="IRBadr"/>
          <w:color w:val="000080"/>
          <w:sz w:val="34"/>
          <w:rtl/>
        </w:rPr>
        <w:t xml:space="preserve"> </w:t>
      </w:r>
      <w:r w:rsidRPr="00767DAC">
        <w:rPr>
          <w:rFonts w:ascii="IRBadr" w:hAnsi="IRBadr" w:cs="IRBadr" w:hint="cs"/>
          <w:color w:val="000080"/>
          <w:sz w:val="34"/>
          <w:rtl/>
        </w:rPr>
        <w:t>آمدن</w:t>
      </w:r>
      <w:r w:rsidRPr="00767DAC">
        <w:rPr>
          <w:rFonts w:ascii="IRBadr" w:hAnsi="IRBadr" w:cs="IRBadr"/>
          <w:color w:val="000080"/>
          <w:sz w:val="34"/>
          <w:rtl/>
        </w:rPr>
        <w:t xml:space="preserve"> </w:t>
      </w:r>
      <w:r w:rsidRPr="00767DAC">
        <w:rPr>
          <w:rFonts w:ascii="IRBadr" w:hAnsi="IRBadr" w:cs="IRBadr" w:hint="cs"/>
          <w:color w:val="000080"/>
          <w:sz w:val="34"/>
          <w:rtl/>
        </w:rPr>
        <w:t>و</w:t>
      </w:r>
      <w:r w:rsidRPr="00767DAC">
        <w:rPr>
          <w:rFonts w:ascii="IRBadr" w:hAnsi="IRBadr" w:cs="IRBadr"/>
          <w:color w:val="000080"/>
          <w:sz w:val="34"/>
          <w:rtl/>
        </w:rPr>
        <w:t xml:space="preserve"> </w:t>
      </w:r>
      <w:r w:rsidRPr="00767DAC">
        <w:rPr>
          <w:rFonts w:ascii="IRBadr" w:hAnsi="IRBadr" w:cs="IRBadr" w:hint="cs"/>
          <w:color w:val="000080"/>
          <w:sz w:val="34"/>
          <w:rtl/>
        </w:rPr>
        <w:t>يا</w:t>
      </w:r>
      <w:r w:rsidRPr="00767DAC">
        <w:rPr>
          <w:rFonts w:ascii="IRBadr" w:hAnsi="IRBadr" w:cs="IRBadr"/>
          <w:color w:val="000080"/>
          <w:sz w:val="34"/>
          <w:rtl/>
        </w:rPr>
        <w:t xml:space="preserve"> </w:t>
      </w:r>
      <w:r w:rsidRPr="00767DAC">
        <w:rPr>
          <w:rFonts w:ascii="IRBadr" w:hAnsi="IRBadr" w:cs="IRBadr" w:hint="cs"/>
          <w:color w:val="000080"/>
          <w:sz w:val="34"/>
          <w:rtl/>
        </w:rPr>
        <w:t>ولوج</w:t>
      </w:r>
      <w:r w:rsidRPr="00767DAC">
        <w:rPr>
          <w:rFonts w:ascii="IRBadr" w:hAnsi="IRBadr" w:cs="IRBadr"/>
          <w:color w:val="000080"/>
          <w:sz w:val="34"/>
          <w:rtl/>
        </w:rPr>
        <w:t xml:space="preserve"> </w:t>
      </w:r>
      <w:r w:rsidRPr="00767DAC">
        <w:rPr>
          <w:rFonts w:ascii="IRBadr" w:hAnsi="IRBadr" w:cs="IRBadr" w:hint="cs"/>
          <w:color w:val="000080"/>
          <w:sz w:val="34"/>
          <w:rtl/>
        </w:rPr>
        <w:t>روح</w:t>
      </w:r>
      <w:r w:rsidR="0013287C">
        <w:rPr>
          <w:rFonts w:ascii="IRBadr" w:hAnsi="IRBadr" w:cs="IRBadr" w:hint="cs"/>
          <w:color w:val="000080"/>
          <w:sz w:val="34"/>
          <w:rtl/>
        </w:rPr>
        <w:t>-</w:t>
      </w:r>
      <w:r w:rsidRPr="00767DAC">
        <w:rPr>
          <w:rFonts w:ascii="IRBadr" w:hAnsi="IRBadr" w:cs="IRBadr" w:hint="cs"/>
          <w:color w:val="000080"/>
          <w:sz w:val="34"/>
          <w:rtl/>
        </w:rPr>
        <w:t>،</w:t>
      </w:r>
      <w:r w:rsidRPr="00767DAC">
        <w:rPr>
          <w:rFonts w:ascii="IRBadr" w:hAnsi="IRBadr" w:cs="IRBadr"/>
          <w:color w:val="000080"/>
          <w:sz w:val="34"/>
          <w:rtl/>
        </w:rPr>
        <w:t xml:space="preserve"> </w:t>
      </w:r>
      <w:r w:rsidRPr="00767DAC">
        <w:rPr>
          <w:rFonts w:ascii="IRBadr" w:hAnsi="IRBadr" w:cs="IRBadr" w:hint="cs"/>
          <w:color w:val="000080"/>
          <w:sz w:val="34"/>
          <w:rtl/>
        </w:rPr>
        <w:t>قيمت‌گذارى</w:t>
      </w:r>
      <w:r w:rsidRPr="00767DAC">
        <w:rPr>
          <w:rFonts w:ascii="IRBadr" w:hAnsi="IRBadr" w:cs="IRBadr"/>
          <w:color w:val="000080"/>
          <w:sz w:val="34"/>
          <w:rtl/>
        </w:rPr>
        <w:t xml:space="preserve"> </w:t>
      </w:r>
      <w:r w:rsidRPr="00767DAC">
        <w:rPr>
          <w:rFonts w:ascii="IRBadr" w:hAnsi="IRBadr" w:cs="IRBadr" w:hint="cs"/>
          <w:color w:val="000080"/>
          <w:sz w:val="34"/>
          <w:rtl/>
        </w:rPr>
        <w:t>مى‌شود</w:t>
      </w:r>
      <w:r w:rsidRPr="00767DAC">
        <w:rPr>
          <w:rFonts w:ascii="IRBadr" w:hAnsi="IRBadr" w:cs="IRBadr"/>
          <w:color w:val="000080"/>
          <w:sz w:val="34"/>
          <w:rtl/>
        </w:rPr>
        <w:t xml:space="preserve"> </w:t>
      </w:r>
      <w:r w:rsidRPr="00767DAC">
        <w:rPr>
          <w:rFonts w:ascii="IRBadr" w:hAnsi="IRBadr" w:cs="IRBadr" w:hint="cs"/>
          <w:color w:val="000080"/>
          <w:sz w:val="34"/>
          <w:rtl/>
        </w:rPr>
        <w:t>و</w:t>
      </w:r>
      <w:r w:rsidRPr="00767DAC">
        <w:rPr>
          <w:rFonts w:ascii="IRBadr" w:hAnsi="IRBadr" w:cs="IRBadr"/>
          <w:color w:val="000080"/>
          <w:sz w:val="34"/>
          <w:rtl/>
        </w:rPr>
        <w:t xml:space="preserve"> </w:t>
      </w:r>
      <w:r w:rsidRPr="00767DAC">
        <w:rPr>
          <w:rFonts w:ascii="IRBadr" w:hAnsi="IRBadr" w:cs="IRBadr" w:hint="cs"/>
          <w:color w:val="000080"/>
          <w:sz w:val="34"/>
          <w:rtl/>
        </w:rPr>
        <w:t>اين</w:t>
      </w:r>
      <w:r w:rsidRPr="00767DAC">
        <w:rPr>
          <w:rFonts w:ascii="IRBadr" w:hAnsi="IRBadr" w:cs="IRBadr"/>
          <w:color w:val="000080"/>
          <w:sz w:val="34"/>
          <w:rtl/>
        </w:rPr>
        <w:t xml:space="preserve"> </w:t>
      </w:r>
      <w:r w:rsidRPr="00767DAC">
        <w:rPr>
          <w:rFonts w:ascii="IRBadr" w:hAnsi="IRBadr" w:cs="IRBadr" w:hint="cs"/>
          <w:color w:val="000080"/>
          <w:sz w:val="34"/>
          <w:rtl/>
        </w:rPr>
        <w:t>همان</w:t>
      </w:r>
      <w:r w:rsidRPr="00767DAC">
        <w:rPr>
          <w:rFonts w:ascii="IRBadr" w:hAnsi="IRBadr" w:cs="IRBadr"/>
          <w:color w:val="000080"/>
          <w:sz w:val="34"/>
          <w:rtl/>
        </w:rPr>
        <w:t xml:space="preserve"> </w:t>
      </w:r>
      <w:r w:rsidRPr="00767DAC">
        <w:rPr>
          <w:rFonts w:ascii="IRBadr" w:hAnsi="IRBadr" w:cs="IRBadr" w:hint="cs"/>
          <w:color w:val="000080"/>
          <w:sz w:val="34"/>
          <w:rtl/>
        </w:rPr>
        <w:t>موقعى</w:t>
      </w:r>
      <w:r w:rsidRPr="00767DAC">
        <w:rPr>
          <w:rFonts w:ascii="IRBadr" w:hAnsi="IRBadr" w:cs="IRBadr"/>
          <w:color w:val="000080"/>
          <w:sz w:val="34"/>
          <w:rtl/>
        </w:rPr>
        <w:t xml:space="preserve"> </w:t>
      </w:r>
      <w:r w:rsidRPr="00767DAC">
        <w:rPr>
          <w:rFonts w:ascii="IRBadr" w:hAnsi="IRBadr" w:cs="IRBadr" w:hint="cs"/>
          <w:color w:val="000080"/>
          <w:sz w:val="34"/>
          <w:rtl/>
        </w:rPr>
        <w:t>است</w:t>
      </w:r>
      <w:r w:rsidRPr="00767DAC">
        <w:rPr>
          <w:rFonts w:ascii="IRBadr" w:hAnsi="IRBadr" w:cs="IRBadr"/>
          <w:color w:val="000080"/>
          <w:sz w:val="34"/>
          <w:rtl/>
        </w:rPr>
        <w:t xml:space="preserve"> </w:t>
      </w:r>
      <w:r w:rsidRPr="00767DAC">
        <w:rPr>
          <w:rFonts w:ascii="IRBadr" w:hAnsi="IRBadr" w:cs="IRBadr" w:hint="cs"/>
          <w:color w:val="000080"/>
          <w:sz w:val="34"/>
          <w:rtl/>
        </w:rPr>
        <w:t>كه</w:t>
      </w:r>
      <w:r w:rsidRPr="00767DAC">
        <w:rPr>
          <w:rFonts w:ascii="IRBadr" w:hAnsi="IRBadr" w:cs="IRBadr"/>
          <w:color w:val="000080"/>
          <w:sz w:val="34"/>
          <w:rtl/>
        </w:rPr>
        <w:t xml:space="preserve"> </w:t>
      </w:r>
      <w:r w:rsidRPr="00767DAC">
        <w:rPr>
          <w:rFonts w:ascii="IRBadr" w:hAnsi="IRBadr" w:cs="IRBadr" w:hint="cs"/>
          <w:color w:val="000080"/>
          <w:sz w:val="34"/>
          <w:rtl/>
        </w:rPr>
        <w:t>حمل</w:t>
      </w:r>
      <w:r w:rsidRPr="00767DAC">
        <w:rPr>
          <w:rFonts w:ascii="IRBadr" w:hAnsi="IRBadr" w:cs="IRBadr"/>
          <w:color w:val="000080"/>
          <w:sz w:val="34"/>
          <w:rtl/>
        </w:rPr>
        <w:t xml:space="preserve"> </w:t>
      </w:r>
      <w:r w:rsidRPr="00767DAC">
        <w:rPr>
          <w:rFonts w:ascii="IRBadr" w:hAnsi="IRBadr" w:cs="IRBadr" w:hint="cs"/>
          <w:color w:val="000080"/>
          <w:sz w:val="34"/>
          <w:rtl/>
        </w:rPr>
        <w:t>نسبت</w:t>
      </w:r>
      <w:r w:rsidRPr="00767DAC">
        <w:rPr>
          <w:rFonts w:ascii="IRBadr" w:hAnsi="IRBadr" w:cs="IRBadr"/>
          <w:color w:val="000080"/>
          <w:sz w:val="34"/>
          <w:rtl/>
        </w:rPr>
        <w:t xml:space="preserve"> </w:t>
      </w:r>
      <w:r w:rsidRPr="00767DAC">
        <w:rPr>
          <w:rFonts w:ascii="IRBadr" w:hAnsi="IRBadr" w:cs="IRBadr" w:hint="cs"/>
          <w:color w:val="000080"/>
          <w:sz w:val="34"/>
          <w:rtl/>
        </w:rPr>
        <w:t>به</w:t>
      </w:r>
      <w:r w:rsidRPr="00767DAC">
        <w:rPr>
          <w:rFonts w:ascii="IRBadr" w:hAnsi="IRBadr" w:cs="IRBadr"/>
          <w:color w:val="000080"/>
          <w:sz w:val="34"/>
          <w:rtl/>
        </w:rPr>
        <w:t xml:space="preserve"> </w:t>
      </w:r>
      <w:r w:rsidRPr="00767DAC">
        <w:rPr>
          <w:rFonts w:ascii="IRBadr" w:hAnsi="IRBadr" w:cs="IRBadr" w:hint="cs"/>
          <w:color w:val="000080"/>
          <w:sz w:val="34"/>
          <w:rtl/>
        </w:rPr>
        <w:t>مالك</w:t>
      </w:r>
      <w:r w:rsidRPr="00767DAC">
        <w:rPr>
          <w:rFonts w:ascii="IRBadr" w:hAnsi="IRBadr" w:cs="IRBadr"/>
          <w:color w:val="000080"/>
          <w:sz w:val="34"/>
          <w:rtl/>
        </w:rPr>
        <w:t xml:space="preserve"> </w:t>
      </w:r>
      <w:r w:rsidRPr="00767DAC">
        <w:rPr>
          <w:rFonts w:ascii="IRBadr" w:hAnsi="IRBadr" w:cs="IRBadr" w:hint="cs"/>
          <w:color w:val="000080"/>
          <w:sz w:val="34"/>
          <w:rtl/>
        </w:rPr>
        <w:t>تلف</w:t>
      </w:r>
      <w:r w:rsidRPr="00767DAC">
        <w:rPr>
          <w:rFonts w:ascii="IRBadr" w:hAnsi="IRBadr" w:cs="IRBadr"/>
          <w:color w:val="000080"/>
          <w:sz w:val="34"/>
          <w:rtl/>
        </w:rPr>
        <w:t xml:space="preserve"> </w:t>
      </w:r>
      <w:r w:rsidRPr="00767DAC">
        <w:rPr>
          <w:rFonts w:ascii="IRBadr" w:hAnsi="IRBadr" w:cs="IRBadr" w:hint="cs"/>
          <w:color w:val="000080"/>
          <w:sz w:val="34"/>
          <w:rtl/>
        </w:rPr>
        <w:t>مى‌شود</w:t>
      </w:r>
      <w:r w:rsidRPr="00767DAC">
        <w:rPr>
          <w:rFonts w:ascii="IRBadr" w:hAnsi="IRBadr" w:cs="IRBadr"/>
          <w:color w:val="000080"/>
          <w:sz w:val="34"/>
          <w:rtl/>
        </w:rPr>
        <w:t xml:space="preserve">. </w:t>
      </w:r>
      <w:r w:rsidRPr="00767DAC">
        <w:rPr>
          <w:rFonts w:ascii="IRBadr" w:hAnsi="IRBadr" w:cs="IRBadr" w:hint="cs"/>
          <w:color w:val="000080"/>
          <w:sz w:val="34"/>
          <w:rtl/>
        </w:rPr>
        <w:t>پس</w:t>
      </w:r>
      <w:r w:rsidRPr="00767DAC">
        <w:rPr>
          <w:rFonts w:ascii="IRBadr" w:hAnsi="IRBadr" w:cs="IRBadr"/>
          <w:color w:val="000080"/>
          <w:sz w:val="34"/>
          <w:rtl/>
        </w:rPr>
        <w:t xml:space="preserve"> </w:t>
      </w:r>
      <w:r w:rsidRPr="00767DAC">
        <w:rPr>
          <w:rFonts w:ascii="IRBadr" w:hAnsi="IRBadr" w:cs="IRBadr" w:hint="cs"/>
          <w:color w:val="000080"/>
          <w:sz w:val="34"/>
          <w:rtl/>
        </w:rPr>
        <w:t>ظاهر</w:t>
      </w:r>
      <w:r w:rsidRPr="00767DAC">
        <w:rPr>
          <w:rFonts w:ascii="IRBadr" w:hAnsi="IRBadr" w:cs="IRBadr"/>
          <w:color w:val="000080"/>
          <w:sz w:val="34"/>
          <w:rtl/>
        </w:rPr>
        <w:t xml:space="preserve"> </w:t>
      </w:r>
      <w:r w:rsidRPr="00767DAC">
        <w:rPr>
          <w:rFonts w:ascii="IRBadr" w:hAnsi="IRBadr" w:cs="IRBadr" w:hint="cs"/>
          <w:color w:val="000080"/>
          <w:sz w:val="34"/>
          <w:rtl/>
        </w:rPr>
        <w:t>اين</w:t>
      </w:r>
      <w:r w:rsidRPr="00767DAC">
        <w:rPr>
          <w:rFonts w:ascii="IRBadr" w:hAnsi="IRBadr" w:cs="IRBadr"/>
          <w:color w:val="000080"/>
          <w:sz w:val="34"/>
          <w:rtl/>
        </w:rPr>
        <w:t xml:space="preserve"> </w:t>
      </w:r>
      <w:r w:rsidRPr="00767DAC">
        <w:rPr>
          <w:rFonts w:ascii="IRBadr" w:hAnsi="IRBadr" w:cs="IRBadr" w:hint="cs"/>
          <w:color w:val="000080"/>
          <w:sz w:val="34"/>
          <w:rtl/>
        </w:rPr>
        <w:t>روايت</w:t>
      </w:r>
      <w:r w:rsidRPr="00767DAC">
        <w:rPr>
          <w:rFonts w:ascii="IRBadr" w:hAnsi="IRBadr" w:cs="IRBadr"/>
          <w:color w:val="000080"/>
          <w:sz w:val="34"/>
          <w:rtl/>
        </w:rPr>
        <w:t xml:space="preserve"> </w:t>
      </w:r>
      <w:r w:rsidRPr="00767DAC">
        <w:rPr>
          <w:rFonts w:ascii="IRBadr" w:hAnsi="IRBadr" w:cs="IRBadr" w:hint="cs"/>
          <w:color w:val="000080"/>
          <w:sz w:val="34"/>
          <w:rtl/>
        </w:rPr>
        <w:t>نيز</w:t>
      </w:r>
      <w:r w:rsidRPr="00767DAC">
        <w:rPr>
          <w:rFonts w:ascii="IRBadr" w:hAnsi="IRBadr" w:cs="IRBadr"/>
          <w:color w:val="000080"/>
          <w:sz w:val="34"/>
          <w:rtl/>
        </w:rPr>
        <w:t xml:space="preserve"> </w:t>
      </w:r>
      <w:r w:rsidRPr="00767DAC">
        <w:rPr>
          <w:rFonts w:ascii="IRBadr" w:hAnsi="IRBadr" w:cs="IRBadr" w:hint="cs"/>
          <w:color w:val="000080"/>
          <w:sz w:val="34"/>
          <w:rtl/>
        </w:rPr>
        <w:t>يوم</w:t>
      </w:r>
      <w:r w:rsidRPr="00767DAC">
        <w:rPr>
          <w:rFonts w:ascii="IRBadr" w:hAnsi="IRBadr" w:cs="IRBadr"/>
          <w:color w:val="000080"/>
          <w:sz w:val="34"/>
          <w:rtl/>
        </w:rPr>
        <w:t xml:space="preserve"> </w:t>
      </w:r>
      <w:r w:rsidRPr="00767DAC">
        <w:rPr>
          <w:rFonts w:ascii="IRBadr" w:hAnsi="IRBadr" w:cs="IRBadr" w:hint="cs"/>
          <w:color w:val="000080"/>
          <w:sz w:val="34"/>
          <w:rtl/>
        </w:rPr>
        <w:t>التلف</w:t>
      </w:r>
      <w:r w:rsidRPr="00767DAC">
        <w:rPr>
          <w:rFonts w:ascii="IRBadr" w:hAnsi="IRBadr" w:cs="IRBadr"/>
          <w:color w:val="000080"/>
          <w:sz w:val="34"/>
          <w:rtl/>
        </w:rPr>
        <w:t xml:space="preserve"> </w:t>
      </w:r>
      <w:r w:rsidRPr="00767DAC">
        <w:rPr>
          <w:rFonts w:ascii="IRBadr" w:hAnsi="IRBadr" w:cs="IRBadr" w:hint="cs"/>
          <w:color w:val="000080"/>
          <w:sz w:val="34"/>
          <w:rtl/>
        </w:rPr>
        <w:t>را</w:t>
      </w:r>
      <w:r w:rsidRPr="00767DAC">
        <w:rPr>
          <w:rFonts w:ascii="IRBadr" w:hAnsi="IRBadr" w:cs="IRBadr"/>
          <w:color w:val="000080"/>
          <w:sz w:val="34"/>
          <w:rtl/>
        </w:rPr>
        <w:t xml:space="preserve"> </w:t>
      </w:r>
      <w:r w:rsidRPr="00767DAC">
        <w:rPr>
          <w:rFonts w:ascii="IRBadr" w:hAnsi="IRBadr" w:cs="IRBadr" w:hint="cs"/>
          <w:color w:val="000080"/>
          <w:sz w:val="34"/>
          <w:rtl/>
        </w:rPr>
        <w:t>مى‌خواهد</w:t>
      </w:r>
      <w:r w:rsidRPr="00767DAC">
        <w:rPr>
          <w:rFonts w:ascii="IRBadr" w:hAnsi="IRBadr" w:cs="IRBadr"/>
          <w:color w:val="000080"/>
          <w:sz w:val="34"/>
          <w:rtl/>
        </w:rPr>
        <w:t xml:space="preserve"> </w:t>
      </w:r>
      <w:r w:rsidRPr="00767DAC">
        <w:rPr>
          <w:rFonts w:ascii="IRBadr" w:hAnsi="IRBadr" w:cs="IRBadr" w:hint="cs"/>
          <w:color w:val="000080"/>
          <w:sz w:val="34"/>
          <w:rtl/>
        </w:rPr>
        <w:t>بگويد»</w:t>
      </w:r>
      <w:r>
        <w:rPr>
          <w:rStyle w:val="FootnoteReference"/>
          <w:rFonts w:ascii="IRBadr" w:hAnsi="IRBadr" w:cs="IRBadr"/>
          <w:color w:val="000080"/>
          <w:sz w:val="34"/>
          <w:rtl/>
        </w:rPr>
        <w:footnoteReference w:id="18"/>
      </w:r>
      <w:r w:rsidRPr="00767DAC">
        <w:rPr>
          <w:rFonts w:ascii="IRBadr" w:hAnsi="IRBadr" w:cs="IRBadr"/>
          <w:sz w:val="34"/>
          <w:rtl/>
        </w:rPr>
        <w:t>.</w:t>
      </w:r>
    </w:p>
    <w:p w14:paraId="3D59F3C8" w14:textId="77777777" w:rsidR="00AD52E1" w:rsidRDefault="00767DAC" w:rsidP="00AD52E1">
      <w:pPr>
        <w:spacing w:line="240" w:lineRule="auto"/>
        <w:ind w:firstLine="397"/>
        <w:rPr>
          <w:rFonts w:ascii="IRBadr" w:hAnsi="IRBadr" w:cs="IRBadr"/>
          <w:sz w:val="34"/>
          <w:rtl/>
        </w:rPr>
      </w:pPr>
      <w:r>
        <w:rPr>
          <w:rFonts w:ascii="IRBadr" w:hAnsi="IRBadr" w:cs="IRBadr" w:hint="cs"/>
          <w:sz w:val="34"/>
          <w:rtl/>
        </w:rPr>
        <w:t xml:space="preserve">ایشان یک معنی اضافه کرده ولی تفاوتی جدی با همان «سقوطه حیّا» ندارد. </w:t>
      </w:r>
    </w:p>
    <w:p w14:paraId="3EEA0A6F" w14:textId="77777777" w:rsidR="00AD52E1" w:rsidRDefault="00AD52E1" w:rsidP="0036413F">
      <w:pPr>
        <w:pStyle w:val="Heading6"/>
        <w:rPr>
          <w:rtl/>
        </w:rPr>
      </w:pPr>
      <w:bookmarkStart w:id="108" w:name="_Toc184627303"/>
      <w:bookmarkStart w:id="109" w:name="_Toc184627338"/>
      <w:r>
        <w:rPr>
          <w:rFonts w:hint="cs"/>
          <w:rtl/>
        </w:rPr>
        <w:t>سخن استاد در مساله</w:t>
      </w:r>
      <w:bookmarkEnd w:id="108"/>
      <w:bookmarkEnd w:id="109"/>
    </w:p>
    <w:p w14:paraId="339F28CE" w14:textId="77777777" w:rsidR="00767DAC" w:rsidRDefault="00767DAC" w:rsidP="00AD52E1">
      <w:pPr>
        <w:spacing w:line="240" w:lineRule="auto"/>
        <w:ind w:firstLine="397"/>
        <w:rPr>
          <w:rFonts w:ascii="IRBadr" w:hAnsi="IRBadr" w:cs="IRBadr"/>
          <w:sz w:val="34"/>
          <w:rtl/>
        </w:rPr>
      </w:pPr>
      <w:r>
        <w:rPr>
          <w:rFonts w:ascii="IRBadr" w:hAnsi="IRBadr" w:cs="IRBadr" w:hint="cs"/>
          <w:sz w:val="34"/>
          <w:rtl/>
        </w:rPr>
        <w:t xml:space="preserve">در </w:t>
      </w:r>
      <w:r w:rsidR="00AD52E1">
        <w:rPr>
          <w:rFonts w:ascii="IRBadr" w:hAnsi="IRBadr" w:cs="IRBadr" w:hint="cs"/>
          <w:sz w:val="34"/>
          <w:rtl/>
        </w:rPr>
        <w:t xml:space="preserve">عبارت </w:t>
      </w:r>
      <w:r>
        <w:rPr>
          <w:rFonts w:ascii="IRBadr" w:hAnsi="IRBadr" w:cs="IRBadr" w:hint="cs"/>
          <w:sz w:val="34"/>
          <w:rtl/>
        </w:rPr>
        <w:t>مهذّب البارع روشن نشده که «یصیر»</w:t>
      </w:r>
      <w:r w:rsidR="00AD52E1">
        <w:rPr>
          <w:rFonts w:ascii="IRBadr" w:hAnsi="IRBadr" w:cs="IRBadr" w:hint="cs"/>
          <w:sz w:val="34"/>
          <w:rtl/>
        </w:rPr>
        <w:t xml:space="preserve"> به چه معنی است، ولی صاحب غایة المرام</w:t>
      </w:r>
      <w:r>
        <w:rPr>
          <w:rFonts w:ascii="IRBadr" w:hAnsi="IRBadr" w:cs="IRBadr" w:hint="cs"/>
          <w:sz w:val="34"/>
          <w:rtl/>
        </w:rPr>
        <w:t>، واژه «یصیر»</w:t>
      </w:r>
      <w:r w:rsidR="00AD52E1">
        <w:rPr>
          <w:rFonts w:ascii="IRBadr" w:hAnsi="IRBadr" w:cs="IRBadr" w:hint="cs"/>
          <w:sz w:val="34"/>
          <w:rtl/>
        </w:rPr>
        <w:t xml:space="preserve"> را</w:t>
      </w:r>
      <w:r>
        <w:rPr>
          <w:rFonts w:ascii="IRBadr" w:hAnsi="IRBadr" w:cs="IRBadr" w:hint="cs"/>
          <w:sz w:val="34"/>
          <w:rtl/>
        </w:rPr>
        <w:t xml:space="preserve"> به معنی «</w:t>
      </w:r>
      <w:r w:rsidR="00AD52E1">
        <w:rPr>
          <w:rFonts w:ascii="IRBadr" w:hAnsi="IRBadr" w:cs="IRBadr" w:hint="cs"/>
          <w:sz w:val="34"/>
          <w:rtl/>
        </w:rPr>
        <w:t>ی</w:t>
      </w:r>
      <w:r>
        <w:rPr>
          <w:rFonts w:ascii="IRBadr" w:hAnsi="IRBadr" w:cs="IRBadr" w:hint="cs"/>
          <w:sz w:val="34"/>
          <w:rtl/>
        </w:rPr>
        <w:t>دفع» دانسته است. به‌نظر می‌رسد همین معنی صحیح باشد.</w:t>
      </w:r>
      <w:r w:rsidR="00AD52E1">
        <w:rPr>
          <w:rFonts w:ascii="IRBadr" w:hAnsi="IRBadr" w:cs="IRBadr" w:hint="cs"/>
          <w:sz w:val="34"/>
          <w:rtl/>
        </w:rPr>
        <w:t xml:space="preserve"> یعنی روزی که فرزند توسط مولا به پدرش بازگشت داده می‌شود.</w:t>
      </w:r>
      <w:r>
        <w:rPr>
          <w:rFonts w:ascii="IRBadr" w:hAnsi="IRBadr" w:cs="IRBadr" w:hint="cs"/>
          <w:sz w:val="34"/>
          <w:rtl/>
        </w:rPr>
        <w:t xml:space="preserve"> توضیح آنکه واژه «یصیر» فعلی مضارع است. صورت مساله آن است که ملکیّت یا انعتاق در زمان گذشته بوده است. اگر آن معنی مراد بود، مناسب بود که به صورت «یوم صار إلی الأب» تعبیر شود. آیت الله حکیم در مستمسک</w:t>
      </w:r>
      <w:r w:rsidR="000D7EA8">
        <w:rPr>
          <w:rFonts w:ascii="IRBadr" w:hAnsi="IRBadr" w:cs="IRBadr" w:hint="cs"/>
          <w:sz w:val="34"/>
          <w:rtl/>
        </w:rPr>
        <w:t xml:space="preserve"> نیز اشاره کرده‌اند که آن معنی که فقها بیان کرده‌اند -یوم سقوطه حیّا- معلوم نیست صحیح باشد. گویا نظر ایشان به همان نکته‌ای باشد که بیان شد. </w:t>
      </w:r>
    </w:p>
    <w:p w14:paraId="7BED3090" w14:textId="77777777" w:rsidR="000D7EA8" w:rsidRDefault="000D7EA8" w:rsidP="00AD52E1">
      <w:pPr>
        <w:spacing w:line="240" w:lineRule="auto"/>
        <w:ind w:firstLine="397"/>
        <w:rPr>
          <w:rFonts w:ascii="IRBadr" w:hAnsi="IRBadr" w:cs="IRBadr"/>
          <w:sz w:val="34"/>
          <w:rtl/>
        </w:rPr>
      </w:pPr>
      <w:r>
        <w:rPr>
          <w:rFonts w:ascii="IRBadr" w:hAnsi="IRBadr" w:cs="IRBadr" w:hint="cs"/>
          <w:sz w:val="34"/>
          <w:rtl/>
        </w:rPr>
        <w:t>احتمالی در مساله وجود دارد که تنها با توجه به آن احتمال ممکن است سخن آن فقها صحیح باشد</w:t>
      </w:r>
      <w:r w:rsidR="00AD52E1">
        <w:rPr>
          <w:rFonts w:ascii="IRBadr" w:hAnsi="IRBadr" w:cs="IRBadr" w:hint="cs"/>
          <w:sz w:val="34"/>
          <w:rtl/>
        </w:rPr>
        <w:t>، و «یوم یصیر» به معنای «یوم سقوطه حیّاً» باشد</w:t>
      </w:r>
      <w:r>
        <w:rPr>
          <w:rFonts w:ascii="IRBadr" w:hAnsi="IRBadr" w:cs="IRBadr" w:hint="cs"/>
          <w:sz w:val="34"/>
          <w:rtl/>
        </w:rPr>
        <w:t>. ممکن است فعل مزبور همراه با «تاء» به‌جای «یاء» به صورت «یوم تصیر»، و از باب تفعّل باشد، یع</w:t>
      </w:r>
      <w:r w:rsidR="00AD52E1">
        <w:rPr>
          <w:rFonts w:ascii="IRBadr" w:hAnsi="IRBadr" w:cs="IRBadr" w:hint="cs"/>
          <w:sz w:val="34"/>
          <w:rtl/>
        </w:rPr>
        <w:t xml:space="preserve">نی ممکن است فقره مزبور از روایت به صورت «یوم تَصَیَّرَ إلی الأب» </w:t>
      </w:r>
      <w:r>
        <w:rPr>
          <w:rFonts w:ascii="IRBadr" w:hAnsi="IRBadr" w:cs="IRBadr" w:hint="cs"/>
          <w:sz w:val="34"/>
          <w:rtl/>
        </w:rPr>
        <w:t>خوانده شود.</w:t>
      </w:r>
    </w:p>
    <w:p w14:paraId="556CFA53" w14:textId="77777777" w:rsidR="00AD52E1" w:rsidRDefault="00AD52E1" w:rsidP="0036413F">
      <w:pPr>
        <w:pStyle w:val="Heading7"/>
        <w:rPr>
          <w:rtl/>
        </w:rPr>
      </w:pPr>
      <w:bookmarkStart w:id="110" w:name="_Toc184627304"/>
      <w:bookmarkStart w:id="111" w:name="_Toc184627339"/>
      <w:r>
        <w:rPr>
          <w:rFonts w:hint="cs"/>
          <w:rtl/>
        </w:rPr>
        <w:t>توضیحی در مورد تعبیر «یا من یسمّی بالغفور الرحیم»</w:t>
      </w:r>
      <w:r w:rsidR="0036413F">
        <w:rPr>
          <w:rFonts w:hint="cs"/>
          <w:rtl/>
        </w:rPr>
        <w:t xml:space="preserve"> در دعای پس از زیارت امام رضا (ع)</w:t>
      </w:r>
      <w:bookmarkEnd w:id="110"/>
      <w:bookmarkEnd w:id="111"/>
    </w:p>
    <w:p w14:paraId="50CC1F4A" w14:textId="77777777" w:rsidR="000D7EA8" w:rsidRDefault="000D7EA8" w:rsidP="00AD52E1">
      <w:pPr>
        <w:spacing w:line="240" w:lineRule="auto"/>
        <w:ind w:firstLine="397"/>
        <w:rPr>
          <w:rFonts w:ascii="IRBadr" w:hAnsi="IRBadr" w:cs="IRBadr"/>
          <w:sz w:val="34"/>
          <w:rtl/>
        </w:rPr>
      </w:pPr>
      <w:r>
        <w:rPr>
          <w:rFonts w:ascii="IRBadr" w:hAnsi="IRBadr" w:cs="IRBadr" w:hint="cs"/>
          <w:sz w:val="34"/>
          <w:rtl/>
        </w:rPr>
        <w:t>در ز</w:t>
      </w:r>
      <w:r w:rsidR="007C7FED">
        <w:rPr>
          <w:rFonts w:ascii="IRBadr" w:hAnsi="IRBadr" w:cs="IRBadr" w:hint="cs"/>
          <w:sz w:val="34"/>
          <w:rtl/>
        </w:rPr>
        <w:t xml:space="preserve">یارت امام رضا (ع) دعای معروفی پس از زیارت حضرت وارد شده </w:t>
      </w:r>
      <w:r w:rsidR="00AD52E1">
        <w:rPr>
          <w:rFonts w:ascii="IRBadr" w:hAnsi="IRBadr" w:cs="IRBadr" w:hint="cs"/>
          <w:sz w:val="34"/>
          <w:rtl/>
        </w:rPr>
        <w:t>که</w:t>
      </w:r>
      <w:r w:rsidR="007C7FED">
        <w:rPr>
          <w:rFonts w:ascii="IRBadr" w:hAnsi="IRBadr" w:cs="IRBadr" w:hint="cs"/>
          <w:sz w:val="34"/>
          <w:rtl/>
        </w:rPr>
        <w:t xml:space="preserve"> تعبیر</w:t>
      </w:r>
      <w:r>
        <w:rPr>
          <w:rFonts w:ascii="IRBadr" w:hAnsi="IRBadr" w:cs="IRBadr" w:hint="cs"/>
          <w:sz w:val="34"/>
          <w:rtl/>
        </w:rPr>
        <w:t xml:space="preserve"> «یا من یسمّی بالغفور الرحیم»</w:t>
      </w:r>
      <w:r w:rsidR="007C7FED">
        <w:rPr>
          <w:rFonts w:ascii="IRBadr" w:hAnsi="IRBadr" w:cs="IRBadr" w:hint="cs"/>
          <w:sz w:val="34"/>
          <w:rtl/>
        </w:rPr>
        <w:t xml:space="preserve"> در آن </w:t>
      </w:r>
      <w:r w:rsidR="00AD52E1">
        <w:rPr>
          <w:rFonts w:ascii="IRBadr" w:hAnsi="IRBadr" w:cs="IRBadr" w:hint="cs"/>
          <w:sz w:val="34"/>
          <w:rtl/>
        </w:rPr>
        <w:t>دعا</w:t>
      </w:r>
      <w:r w:rsidR="007C7FED">
        <w:rPr>
          <w:rFonts w:ascii="IRBadr" w:hAnsi="IRBadr" w:cs="IRBadr" w:hint="cs"/>
          <w:sz w:val="34"/>
          <w:rtl/>
        </w:rPr>
        <w:t xml:space="preserve"> آمده است. در برخی نسخ «یسمّی» و در برخی دیگر «تسمّی» آمده است. در برخی چاپ‌های دقیق مفاتیح هر دو نسخه مورد نظر واقع شده، و هم دو</w:t>
      </w:r>
      <w:r w:rsidR="00AD52E1">
        <w:rPr>
          <w:rFonts w:ascii="IRBadr" w:hAnsi="IRBadr" w:cs="IRBadr" w:hint="cs"/>
          <w:sz w:val="34"/>
          <w:rtl/>
        </w:rPr>
        <w:t xml:space="preserve"> </w:t>
      </w:r>
      <w:r w:rsidR="007C7FED">
        <w:rPr>
          <w:rFonts w:ascii="IRBadr" w:hAnsi="IRBadr" w:cs="IRBadr" w:hint="cs"/>
          <w:sz w:val="34"/>
          <w:rtl/>
        </w:rPr>
        <w:t>نقطه در بالا و</w:t>
      </w:r>
      <w:r w:rsidR="00AD52E1">
        <w:rPr>
          <w:rFonts w:ascii="IRBadr" w:hAnsi="IRBadr" w:cs="IRBadr" w:hint="cs"/>
          <w:sz w:val="34"/>
          <w:rtl/>
        </w:rPr>
        <w:t xml:space="preserve"> هم</w:t>
      </w:r>
      <w:r w:rsidR="007C7FED">
        <w:rPr>
          <w:rFonts w:ascii="IRBadr" w:hAnsi="IRBadr" w:cs="IRBadr" w:hint="cs"/>
          <w:sz w:val="34"/>
          <w:rtl/>
        </w:rPr>
        <w:t xml:space="preserve"> دو نقطه در پایین قرار داده شده است.</w:t>
      </w:r>
      <w:r w:rsidR="00724970">
        <w:rPr>
          <w:rFonts w:ascii="IRBadr" w:hAnsi="IRBadr" w:cs="IRBadr" w:hint="cs"/>
          <w:sz w:val="34"/>
          <w:rtl/>
        </w:rPr>
        <w:t xml:space="preserve"> از زمان گذشته این مطلب در ذهن ما بود که «تسمیه» به‌معنی نامگذاری کردن است. فقره مزبور بدین معنی است: «ای کسی که تو را به غفور رحیم نامگذاری کرده‌اند» نه آنکه معنایش چنین باشد: «ای کسی که تو را به غفو</w:t>
      </w:r>
      <w:r w:rsidR="00AD52E1">
        <w:rPr>
          <w:rFonts w:ascii="IRBadr" w:hAnsi="IRBadr" w:cs="IRBadr" w:hint="cs"/>
          <w:sz w:val="34"/>
          <w:rtl/>
        </w:rPr>
        <w:t xml:space="preserve">ر رحیم یاد می‌کنند». یعنی </w:t>
      </w:r>
      <w:r w:rsidR="00724970">
        <w:rPr>
          <w:rFonts w:ascii="IRBadr" w:hAnsi="IRBadr" w:cs="IRBadr" w:hint="cs"/>
          <w:sz w:val="34"/>
          <w:rtl/>
        </w:rPr>
        <w:t>تسم</w:t>
      </w:r>
      <w:r w:rsidR="00AD52E1">
        <w:rPr>
          <w:rFonts w:ascii="IRBadr" w:hAnsi="IRBadr" w:cs="IRBadr" w:hint="cs"/>
          <w:sz w:val="34"/>
          <w:rtl/>
        </w:rPr>
        <w:t>یه</w:t>
      </w:r>
      <w:r w:rsidR="00724970">
        <w:rPr>
          <w:rFonts w:ascii="IRBadr" w:hAnsi="IRBadr" w:cs="IRBadr" w:hint="cs"/>
          <w:sz w:val="34"/>
          <w:rtl/>
        </w:rPr>
        <w:t xml:space="preserve"> ناظر به مقام وضع است، و وضع با استعمال تفاوت دارد.</w:t>
      </w:r>
      <w:r w:rsidR="002D3505">
        <w:rPr>
          <w:rFonts w:ascii="IRBadr" w:hAnsi="IRBadr" w:cs="IRBadr" w:hint="cs"/>
          <w:sz w:val="34"/>
          <w:rtl/>
        </w:rPr>
        <w:t xml:space="preserve"> وضع یک عمل آنی است که در یک لحظه اتفاق می‌افتد.</w:t>
      </w:r>
      <w:r w:rsidR="00724970">
        <w:rPr>
          <w:rFonts w:ascii="IRBadr" w:hAnsi="IRBadr" w:cs="IRBadr" w:hint="cs"/>
          <w:sz w:val="34"/>
          <w:rtl/>
        </w:rPr>
        <w:t xml:space="preserve"> البته در مقام استعمال نیز گاهی این واژه به کار رفته است</w:t>
      </w:r>
      <w:r w:rsidR="002D3505">
        <w:rPr>
          <w:rFonts w:ascii="IRBadr" w:hAnsi="IRBadr" w:cs="IRBadr" w:hint="cs"/>
          <w:sz w:val="34"/>
          <w:rtl/>
        </w:rPr>
        <w:t xml:space="preserve">. تسمیه یک امر آنی است نه مکرّر. تعبیر «یا من یسمّی بالغفور الرحیم» ناظر به یک امر مکرّر است. نکته‌ای در این رابطه به ذهن ما رسیده بود که در یکی از کتب دعا نیز مشاهده کردیم. فقره مزبور بدین صورت است: «یا من تَسَمّی ...». در این صورت فعل «تسمّی» ماضی است، و با مقام وضع تناسب دارد. </w:t>
      </w:r>
    </w:p>
    <w:p w14:paraId="41D92B41" w14:textId="77777777" w:rsidR="00AD52E1" w:rsidRDefault="00AD52E1" w:rsidP="0036413F">
      <w:pPr>
        <w:pStyle w:val="Heading6"/>
        <w:rPr>
          <w:rtl/>
        </w:rPr>
      </w:pPr>
      <w:bookmarkStart w:id="112" w:name="_Toc184627305"/>
      <w:bookmarkStart w:id="113" w:name="_Toc184627340"/>
      <w:r>
        <w:rPr>
          <w:rFonts w:hint="cs"/>
          <w:rtl/>
        </w:rPr>
        <w:t>نتیجه بحث در دلالت روایت سماعة</w:t>
      </w:r>
      <w:bookmarkEnd w:id="112"/>
      <w:bookmarkEnd w:id="113"/>
    </w:p>
    <w:p w14:paraId="435D407E" w14:textId="77777777" w:rsidR="006A4E1B" w:rsidRDefault="002D3505" w:rsidP="0036413F">
      <w:pPr>
        <w:spacing w:line="240" w:lineRule="auto"/>
        <w:ind w:firstLine="397"/>
        <w:rPr>
          <w:rFonts w:ascii="IRBadr" w:hAnsi="IRBadr" w:cs="IRBadr"/>
          <w:sz w:val="34"/>
          <w:rtl/>
        </w:rPr>
      </w:pPr>
      <w:r>
        <w:rPr>
          <w:rFonts w:ascii="IRBadr" w:hAnsi="IRBadr" w:cs="IRBadr" w:hint="cs"/>
          <w:sz w:val="34"/>
          <w:rtl/>
        </w:rPr>
        <w:t xml:space="preserve">این وجه </w:t>
      </w:r>
      <w:r w:rsidR="0036413F">
        <w:rPr>
          <w:rFonts w:ascii="IRBadr" w:hAnsi="IRBadr" w:cs="IRBadr" w:hint="cs"/>
          <w:sz w:val="34"/>
          <w:rtl/>
        </w:rPr>
        <w:t xml:space="preserve">اخیر </w:t>
      </w:r>
      <w:r>
        <w:rPr>
          <w:rFonts w:ascii="IRBadr" w:hAnsi="IRBadr" w:cs="IRBadr" w:hint="cs"/>
          <w:sz w:val="34"/>
          <w:rtl/>
        </w:rPr>
        <w:t>که در رابطه با «تصیر» بیان شد با چند مشکل مواجه است. یکی آنکه باید بررسی شود در باب «تفعّل» این فعل به کار رفته است یا خیر. مشکل دیگر، بحث اختلاف نسخ است. در غالب نسخ</w:t>
      </w:r>
      <w:r w:rsidR="0036413F">
        <w:rPr>
          <w:rFonts w:ascii="IRBadr" w:hAnsi="IRBadr" w:cs="IRBadr" w:hint="cs"/>
          <w:sz w:val="34"/>
          <w:rtl/>
        </w:rPr>
        <w:t>،</w:t>
      </w:r>
      <w:r>
        <w:rPr>
          <w:rFonts w:ascii="IRBadr" w:hAnsi="IRBadr" w:cs="IRBadr" w:hint="cs"/>
          <w:sz w:val="34"/>
          <w:rtl/>
        </w:rPr>
        <w:t xml:space="preserve"> فعل </w:t>
      </w:r>
      <w:r w:rsidR="0036413F">
        <w:rPr>
          <w:rFonts w:ascii="IRBadr" w:hAnsi="IRBadr" w:cs="IRBadr" w:hint="cs"/>
          <w:sz w:val="34"/>
          <w:rtl/>
        </w:rPr>
        <w:t xml:space="preserve">«یصیر» </w:t>
      </w:r>
      <w:r>
        <w:rPr>
          <w:rFonts w:ascii="IRBadr" w:hAnsi="IRBadr" w:cs="IRBadr" w:hint="cs"/>
          <w:sz w:val="34"/>
          <w:rtl/>
        </w:rPr>
        <w:t xml:space="preserve">به صورت مذکّر آمده است. همانطور که بیان شد تنها </w:t>
      </w:r>
      <w:r>
        <w:rPr>
          <w:rFonts w:ascii="IRBadr" w:hAnsi="IRBadr" w:cs="IRBadr" w:hint="cs"/>
          <w:sz w:val="34"/>
          <w:rtl/>
        </w:rPr>
        <w:lastRenderedPageBreak/>
        <w:t xml:space="preserve">در تهذیب </w:t>
      </w:r>
      <w:r>
        <w:rPr>
          <w:rFonts w:ascii="IRBadr" w:hAnsi="IRBadr" w:cs="IRBadr"/>
          <w:sz w:val="34"/>
          <w:rtl/>
        </w:rPr>
        <w:t>–</w:t>
      </w:r>
      <w:r>
        <w:rPr>
          <w:rFonts w:ascii="IRBadr" w:hAnsi="IRBadr" w:cs="IRBadr" w:hint="cs"/>
          <w:sz w:val="34"/>
          <w:rtl/>
        </w:rPr>
        <w:t xml:space="preserve">نسخه چاپی- و حدائق ناظره این فعل به صورت مونّث </w:t>
      </w:r>
      <w:r w:rsidR="0036413F">
        <w:rPr>
          <w:rFonts w:ascii="IRBadr" w:hAnsi="IRBadr" w:cs="IRBadr" w:hint="cs"/>
          <w:sz w:val="34"/>
          <w:rtl/>
        </w:rPr>
        <w:t>ذکر شده</w:t>
      </w:r>
      <w:r>
        <w:rPr>
          <w:rFonts w:ascii="IRBadr" w:hAnsi="IRBadr" w:cs="IRBadr" w:hint="cs"/>
          <w:sz w:val="34"/>
          <w:rtl/>
        </w:rPr>
        <w:t xml:space="preserve"> است. بنابراین به‌نظر می‌رسد «یصیر» صحیح است و به معنی «یوم دفعه الیه» است. نتیجه آن است که ملاک، یوم ادا است. پس </w:t>
      </w:r>
      <w:r w:rsidR="0036413F">
        <w:rPr>
          <w:rFonts w:ascii="IRBadr" w:hAnsi="IRBadr" w:cs="IRBadr" w:hint="cs"/>
          <w:sz w:val="34"/>
          <w:rtl/>
        </w:rPr>
        <w:t xml:space="preserve">این روایت </w:t>
      </w:r>
      <w:r>
        <w:rPr>
          <w:rFonts w:ascii="IRBadr" w:hAnsi="IRBadr" w:cs="IRBadr" w:hint="cs"/>
          <w:sz w:val="34"/>
          <w:rtl/>
        </w:rPr>
        <w:t>با دیگر روایات که دال بر یوم تلف است معارض است. در جلسه آینده این بحث دنبال می‌گردد.</w:t>
      </w:r>
    </w:p>
    <w:p w14:paraId="6B80007B" w14:textId="77777777" w:rsidR="0089524E" w:rsidRPr="005135A3" w:rsidRDefault="0089524E" w:rsidP="0089524E">
      <w:pPr>
        <w:spacing w:line="240" w:lineRule="auto"/>
        <w:ind w:firstLine="397"/>
        <w:rPr>
          <w:rFonts w:ascii="IRBadr" w:hAnsi="IRBadr" w:cs="IRBadr"/>
          <w:sz w:val="34"/>
        </w:rPr>
      </w:pPr>
    </w:p>
    <w:sectPr w:rsidR="0089524E" w:rsidRPr="005135A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A7320" w14:textId="77777777" w:rsidR="00437D28" w:rsidRDefault="00437D28" w:rsidP="008B750B">
      <w:pPr>
        <w:spacing w:line="240" w:lineRule="auto"/>
      </w:pPr>
      <w:r>
        <w:separator/>
      </w:r>
    </w:p>
    <w:p w14:paraId="3DFF639F" w14:textId="77777777" w:rsidR="00437D28" w:rsidRDefault="00437D28"/>
  </w:endnote>
  <w:endnote w:type="continuationSeparator" w:id="0">
    <w:p w14:paraId="01C8C237" w14:textId="77777777" w:rsidR="00437D28" w:rsidRDefault="00437D28" w:rsidP="008B750B">
      <w:pPr>
        <w:spacing w:line="240" w:lineRule="auto"/>
      </w:pPr>
      <w:r>
        <w:continuationSeparator/>
      </w:r>
    </w:p>
    <w:p w14:paraId="0DCF5A00" w14:textId="77777777" w:rsidR="00437D28" w:rsidRDefault="00437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A55F" w14:textId="77777777" w:rsidR="0090626B" w:rsidRDefault="0090626B">
    <w:pPr>
      <w:pStyle w:val="Footer"/>
    </w:pPr>
  </w:p>
  <w:p w14:paraId="092BF8F8" w14:textId="77777777" w:rsidR="0090626B" w:rsidRDefault="009062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82"/>
      <w:gridCol w:w="2252"/>
      <w:gridCol w:w="4786"/>
    </w:tblGrid>
    <w:tr w:rsidR="0090626B" w:rsidRPr="006D44C1" w14:paraId="2B45172E" w14:textId="77777777" w:rsidTr="0020241A">
      <w:tc>
        <w:tcPr>
          <w:tcW w:w="3382" w:type="dxa"/>
          <w:tcBorders>
            <w:top w:val="nil"/>
            <w:left w:val="nil"/>
            <w:bottom w:val="nil"/>
            <w:right w:val="nil"/>
          </w:tcBorders>
        </w:tcPr>
        <w:p w14:paraId="142A5989" w14:textId="77777777" w:rsidR="0090626B" w:rsidRDefault="0090626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7B98981" w14:textId="77777777" w:rsidR="0090626B" w:rsidRDefault="0090626B" w:rsidP="006D44C1">
          <w:pPr>
            <w:pStyle w:val="Footer"/>
            <w:jc w:val="right"/>
            <w:rPr>
              <w:rtl/>
            </w:rPr>
          </w:pPr>
          <w:r>
            <w:rPr>
              <w:rFonts w:hint="cs"/>
              <w:rtl/>
            </w:rPr>
            <w:t xml:space="preserve">صفحه </w:t>
          </w:r>
          <w:r>
            <w:fldChar w:fldCharType="begin"/>
          </w:r>
          <w:r>
            <w:instrText>PAGE   \* MERGEFORMAT</w:instrText>
          </w:r>
          <w:r>
            <w:fldChar w:fldCharType="separate"/>
          </w:r>
          <w:r w:rsidR="00F0414A" w:rsidRPr="00F0414A">
            <w:rPr>
              <w:noProof/>
              <w:rtl/>
              <w:lang w:val="fa-IR"/>
            </w:rPr>
            <w:t>1</w:t>
          </w:r>
          <w:r>
            <w:rPr>
              <w:noProof/>
            </w:rPr>
            <w:fldChar w:fldCharType="end"/>
          </w:r>
        </w:p>
      </w:tc>
      <w:tc>
        <w:tcPr>
          <w:tcW w:w="4786" w:type="dxa"/>
          <w:tcBorders>
            <w:top w:val="nil"/>
            <w:left w:val="nil"/>
            <w:bottom w:val="nil"/>
            <w:right w:val="nil"/>
          </w:tcBorders>
          <w:vAlign w:val="center"/>
        </w:tcPr>
        <w:p w14:paraId="63DCDE32" w14:textId="77777777" w:rsidR="0090626B" w:rsidRPr="006D44C1" w:rsidRDefault="0090626B" w:rsidP="001B6799">
          <w:pPr>
            <w:pStyle w:val="Footer"/>
            <w:bidi w:val="0"/>
            <w:rPr>
              <w:color w:val="808080" w:themeColor="background1" w:themeShade="80"/>
              <w:rtl/>
            </w:rPr>
          </w:pPr>
          <w:bookmarkStart w:id="114" w:name="BokAdres"/>
          <w:bookmarkEnd w:id="114"/>
          <w:r>
            <w:rPr>
              <w:color w:val="808080" w:themeColor="background1" w:themeShade="80"/>
            </w:rPr>
            <w:t>F1js1_14030618-001_ah1_mfeb.ir</w:t>
          </w:r>
        </w:p>
      </w:tc>
    </w:tr>
  </w:tbl>
  <w:p w14:paraId="14971296" w14:textId="77777777" w:rsidR="0090626B" w:rsidRDefault="0090626B" w:rsidP="00FA5F3D">
    <w:pPr>
      <w:pStyle w:val="Footer"/>
      <w:jc w:val="center"/>
    </w:pPr>
  </w:p>
  <w:p w14:paraId="02B0B3ED" w14:textId="77777777" w:rsidR="0090626B" w:rsidRDefault="009062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FDBF" w14:textId="77777777" w:rsidR="00437D28" w:rsidRDefault="00437D28" w:rsidP="008B750B">
      <w:pPr>
        <w:spacing w:line="240" w:lineRule="auto"/>
      </w:pPr>
      <w:r>
        <w:separator/>
      </w:r>
    </w:p>
    <w:p w14:paraId="26987E7A" w14:textId="77777777" w:rsidR="00437D28" w:rsidRDefault="00437D28"/>
  </w:footnote>
  <w:footnote w:type="continuationSeparator" w:id="0">
    <w:p w14:paraId="76B11B46" w14:textId="77777777" w:rsidR="00437D28" w:rsidRDefault="00437D28" w:rsidP="008B750B">
      <w:pPr>
        <w:spacing w:line="240" w:lineRule="auto"/>
      </w:pPr>
      <w:r>
        <w:continuationSeparator/>
      </w:r>
    </w:p>
    <w:p w14:paraId="03704658" w14:textId="77777777" w:rsidR="00437D28" w:rsidRDefault="00437D28"/>
  </w:footnote>
  <w:footnote w:id="1">
    <w:p w14:paraId="02A9BF80" w14:textId="77777777" w:rsidR="0090626B" w:rsidRDefault="0090626B">
      <w:pPr>
        <w:pStyle w:val="FootnoteText"/>
      </w:pPr>
      <w:r>
        <w:rPr>
          <w:rStyle w:val="FootnoteReference"/>
        </w:rPr>
        <w:footnoteRef/>
      </w:r>
      <w:r>
        <w:rPr>
          <w:rtl/>
        </w:rPr>
        <w:t xml:space="preserve"> </w:t>
      </w:r>
      <w:r w:rsidRPr="00881593">
        <w:rPr>
          <w:rFonts w:hint="cs"/>
          <w:rtl/>
        </w:rPr>
        <w:t>كتاب</w:t>
      </w:r>
      <w:r w:rsidRPr="00881593">
        <w:rPr>
          <w:rtl/>
        </w:rPr>
        <w:t xml:space="preserve"> </w:t>
      </w:r>
      <w:r w:rsidRPr="00881593">
        <w:rPr>
          <w:rFonts w:hint="cs"/>
          <w:rtl/>
        </w:rPr>
        <w:t>نكاح</w:t>
      </w:r>
      <w:r w:rsidRPr="00881593">
        <w:rPr>
          <w:rtl/>
        </w:rPr>
        <w:t xml:space="preserve"> (</w:t>
      </w:r>
      <w:r w:rsidRPr="00881593">
        <w:rPr>
          <w:rFonts w:hint="cs"/>
          <w:rtl/>
        </w:rPr>
        <w:t>زنجانى</w:t>
      </w:r>
      <w:r w:rsidRPr="00881593">
        <w:rPr>
          <w:rtl/>
        </w:rPr>
        <w:t>)</w:t>
      </w:r>
      <w:r w:rsidRPr="00881593">
        <w:rPr>
          <w:rFonts w:hint="cs"/>
          <w:rtl/>
        </w:rPr>
        <w:t>،</w:t>
      </w:r>
      <w:r w:rsidRPr="00881593">
        <w:rPr>
          <w:rtl/>
        </w:rPr>
        <w:t xml:space="preserve"> </w:t>
      </w:r>
      <w:r w:rsidRPr="00881593">
        <w:rPr>
          <w:rFonts w:hint="cs"/>
          <w:rtl/>
        </w:rPr>
        <w:t>ج‌</w:t>
      </w:r>
      <w:r w:rsidRPr="00881593">
        <w:rPr>
          <w:rtl/>
        </w:rPr>
        <w:t>23</w:t>
      </w:r>
      <w:r w:rsidRPr="00881593">
        <w:rPr>
          <w:rFonts w:hint="cs"/>
          <w:rtl/>
        </w:rPr>
        <w:t>،</w:t>
      </w:r>
      <w:r w:rsidRPr="00881593">
        <w:rPr>
          <w:rtl/>
        </w:rPr>
        <w:t xml:space="preserve"> </w:t>
      </w:r>
      <w:r w:rsidRPr="00881593">
        <w:rPr>
          <w:rFonts w:hint="cs"/>
          <w:rtl/>
        </w:rPr>
        <w:t>ص</w:t>
      </w:r>
      <w:r w:rsidRPr="00881593">
        <w:rPr>
          <w:rtl/>
        </w:rPr>
        <w:t>: 7226‌</w:t>
      </w:r>
    </w:p>
  </w:footnote>
  <w:footnote w:id="2">
    <w:p w14:paraId="4524528A" w14:textId="77777777" w:rsidR="0090626B" w:rsidRPr="00D6192A" w:rsidRDefault="0090626B" w:rsidP="0078732A">
      <w:pPr>
        <w:pStyle w:val="FootnoteText"/>
      </w:pPr>
      <w:r w:rsidRPr="00D6192A">
        <w:footnoteRef/>
      </w:r>
      <w:r w:rsidRPr="00D6192A">
        <w:rPr>
          <w:rtl/>
        </w:rPr>
        <w:t xml:space="preserve"> </w:t>
      </w:r>
      <w:hyperlink r:id="rId1" w:history="1">
        <w:r w:rsidRPr="00D6192A">
          <w:rPr>
            <w:rStyle w:val="Hyperlink"/>
            <w:rFonts w:hint="cs"/>
            <w:rtl/>
          </w:rPr>
          <w:t>تهذیب</w:t>
        </w:r>
        <w:r w:rsidRPr="00D6192A">
          <w:rPr>
            <w:rStyle w:val="Hyperlink"/>
            <w:rtl/>
          </w:rPr>
          <w:t xml:space="preserve"> </w:t>
        </w:r>
        <w:r w:rsidRPr="00D6192A">
          <w:rPr>
            <w:rStyle w:val="Hyperlink"/>
            <w:rFonts w:hint="cs"/>
            <w:rtl/>
          </w:rPr>
          <w:t>الاحکام،</w:t>
        </w:r>
        <w:r w:rsidRPr="00D6192A">
          <w:rPr>
            <w:rStyle w:val="Hyperlink"/>
            <w:rtl/>
          </w:rPr>
          <w:t xml:space="preserve"> </w:t>
        </w:r>
        <w:r w:rsidRPr="00D6192A">
          <w:rPr>
            <w:rStyle w:val="Hyperlink"/>
            <w:rFonts w:hint="cs"/>
            <w:rtl/>
          </w:rPr>
          <w:t>شیخ</w:t>
        </w:r>
        <w:r w:rsidRPr="00D6192A">
          <w:rPr>
            <w:rStyle w:val="Hyperlink"/>
            <w:rtl/>
          </w:rPr>
          <w:t xml:space="preserve"> </w:t>
        </w:r>
        <w:r w:rsidRPr="00D6192A">
          <w:rPr>
            <w:rStyle w:val="Hyperlink"/>
            <w:rFonts w:hint="cs"/>
            <w:rtl/>
          </w:rPr>
          <w:t>طوسی،</w:t>
        </w:r>
        <w:r w:rsidRPr="00D6192A">
          <w:rPr>
            <w:rStyle w:val="Hyperlink"/>
            <w:rtl/>
          </w:rPr>
          <w:t xml:space="preserve"> </w:t>
        </w:r>
        <w:r w:rsidRPr="00D6192A">
          <w:rPr>
            <w:rStyle w:val="Hyperlink"/>
            <w:rFonts w:hint="cs"/>
            <w:rtl/>
          </w:rPr>
          <w:t>ج</w:t>
        </w:r>
        <w:r w:rsidRPr="00D6192A">
          <w:rPr>
            <w:rStyle w:val="Hyperlink"/>
            <w:rtl/>
          </w:rPr>
          <w:t>7</w:t>
        </w:r>
        <w:r w:rsidRPr="00D6192A">
          <w:rPr>
            <w:rStyle w:val="Hyperlink"/>
            <w:rFonts w:hint="cs"/>
            <w:rtl/>
          </w:rPr>
          <w:t>،</w:t>
        </w:r>
        <w:r w:rsidRPr="00D6192A">
          <w:rPr>
            <w:rStyle w:val="Hyperlink"/>
            <w:rtl/>
          </w:rPr>
          <w:t xml:space="preserve"> </w:t>
        </w:r>
        <w:r w:rsidRPr="00D6192A">
          <w:rPr>
            <w:rStyle w:val="Hyperlink"/>
            <w:rFonts w:hint="cs"/>
            <w:rtl/>
          </w:rPr>
          <w:t>ص</w:t>
        </w:r>
        <w:r w:rsidRPr="00D6192A">
          <w:rPr>
            <w:rStyle w:val="Hyperlink"/>
            <w:rtl/>
          </w:rPr>
          <w:t>350</w:t>
        </w:r>
        <w:r w:rsidRPr="00D6192A">
          <w:rPr>
            <w:rStyle w:val="Hyperlink"/>
          </w:rPr>
          <w:t>.</w:t>
        </w:r>
      </w:hyperlink>
      <w:r w:rsidRPr="00D6192A">
        <w:rPr>
          <w:rFonts w:hint="cs"/>
          <w:rtl/>
        </w:rPr>
        <w:t xml:space="preserve"> </w:t>
      </w:r>
      <w:r>
        <w:t xml:space="preserve"> </w:t>
      </w:r>
      <w:r>
        <w:rPr>
          <w:rFonts w:hint="cs"/>
          <w:rtl/>
        </w:rPr>
        <w:t xml:space="preserve">جامع احادیث الشیعة، ج۲۶، ص۱۸۰، رقم۳۸۶۹۲ </w:t>
      </w:r>
    </w:p>
  </w:footnote>
  <w:footnote w:id="3">
    <w:p w14:paraId="1D7F4517" w14:textId="77777777" w:rsidR="0090626B" w:rsidRDefault="0090626B">
      <w:pPr>
        <w:pStyle w:val="FootnoteText"/>
      </w:pPr>
      <w:r>
        <w:rPr>
          <w:rStyle w:val="FootnoteReference"/>
        </w:rPr>
        <w:footnoteRef/>
      </w:r>
      <w:r>
        <w:rPr>
          <w:rtl/>
        </w:rPr>
        <w:t xml:space="preserve"> </w:t>
      </w:r>
      <w:r w:rsidRPr="0078732A">
        <w:rPr>
          <w:rFonts w:hint="cs"/>
          <w:rtl/>
        </w:rPr>
        <w:t>كتاب</w:t>
      </w:r>
      <w:r w:rsidRPr="0078732A">
        <w:rPr>
          <w:rtl/>
        </w:rPr>
        <w:t xml:space="preserve"> </w:t>
      </w:r>
      <w:r w:rsidRPr="0078732A">
        <w:rPr>
          <w:rFonts w:hint="cs"/>
          <w:rtl/>
        </w:rPr>
        <w:t>نكاح</w:t>
      </w:r>
      <w:r w:rsidRPr="0078732A">
        <w:rPr>
          <w:rtl/>
        </w:rPr>
        <w:t xml:space="preserve"> (</w:t>
      </w:r>
      <w:r w:rsidRPr="0078732A">
        <w:rPr>
          <w:rFonts w:hint="cs"/>
          <w:rtl/>
        </w:rPr>
        <w:t>زنجانى</w:t>
      </w:r>
      <w:r w:rsidRPr="0078732A">
        <w:rPr>
          <w:rtl/>
        </w:rPr>
        <w:t>)</w:t>
      </w:r>
      <w:r w:rsidRPr="0078732A">
        <w:rPr>
          <w:rFonts w:hint="cs"/>
          <w:rtl/>
        </w:rPr>
        <w:t>،</w:t>
      </w:r>
      <w:r w:rsidRPr="0078732A">
        <w:rPr>
          <w:rtl/>
        </w:rPr>
        <w:t xml:space="preserve"> </w:t>
      </w:r>
      <w:r w:rsidRPr="0078732A">
        <w:rPr>
          <w:rFonts w:hint="cs"/>
          <w:rtl/>
        </w:rPr>
        <w:t>ج‌</w:t>
      </w:r>
      <w:r w:rsidRPr="0078732A">
        <w:rPr>
          <w:rtl/>
        </w:rPr>
        <w:t>23</w:t>
      </w:r>
      <w:r w:rsidRPr="0078732A">
        <w:rPr>
          <w:rFonts w:hint="cs"/>
          <w:rtl/>
        </w:rPr>
        <w:t>،</w:t>
      </w:r>
      <w:r w:rsidRPr="0078732A">
        <w:rPr>
          <w:rtl/>
        </w:rPr>
        <w:t xml:space="preserve"> </w:t>
      </w:r>
      <w:r w:rsidRPr="0078732A">
        <w:rPr>
          <w:rFonts w:hint="cs"/>
          <w:rtl/>
        </w:rPr>
        <w:t>ص</w:t>
      </w:r>
      <w:r w:rsidRPr="0078732A">
        <w:rPr>
          <w:rtl/>
        </w:rPr>
        <w:t>: 7228‌</w:t>
      </w:r>
    </w:p>
  </w:footnote>
  <w:footnote w:id="4">
    <w:p w14:paraId="368A3C60" w14:textId="77777777" w:rsidR="0090626B" w:rsidRPr="002827F7" w:rsidRDefault="0090626B" w:rsidP="002827F7">
      <w:pPr>
        <w:pStyle w:val="FootnoteText"/>
        <w:rPr>
          <w:rtl/>
        </w:rPr>
      </w:pPr>
      <w:r w:rsidRPr="002827F7">
        <w:footnoteRef/>
      </w:r>
      <w:r w:rsidRPr="002827F7">
        <w:rPr>
          <w:rtl/>
        </w:rPr>
        <w:t xml:space="preserve"> </w:t>
      </w:r>
      <w:hyperlink r:id="rId2" w:history="1">
        <w:r w:rsidRPr="002827F7">
          <w:rPr>
            <w:rStyle w:val="Hyperlink"/>
            <w:rFonts w:hint="cs"/>
            <w:rtl/>
          </w:rPr>
          <w:t>تهذیب</w:t>
        </w:r>
        <w:r w:rsidRPr="002827F7">
          <w:rPr>
            <w:rStyle w:val="Hyperlink"/>
            <w:rtl/>
          </w:rPr>
          <w:t xml:space="preserve"> </w:t>
        </w:r>
        <w:r w:rsidRPr="002827F7">
          <w:rPr>
            <w:rStyle w:val="Hyperlink"/>
            <w:rFonts w:hint="cs"/>
            <w:rtl/>
          </w:rPr>
          <w:t>الاحکام،</w:t>
        </w:r>
        <w:r w:rsidRPr="002827F7">
          <w:rPr>
            <w:rStyle w:val="Hyperlink"/>
            <w:rtl/>
          </w:rPr>
          <w:t xml:space="preserve"> </w:t>
        </w:r>
        <w:r w:rsidRPr="002827F7">
          <w:rPr>
            <w:rStyle w:val="Hyperlink"/>
            <w:rFonts w:hint="cs"/>
            <w:rtl/>
          </w:rPr>
          <w:t>شیخ</w:t>
        </w:r>
        <w:r w:rsidRPr="002827F7">
          <w:rPr>
            <w:rStyle w:val="Hyperlink"/>
            <w:rtl/>
          </w:rPr>
          <w:t xml:space="preserve"> </w:t>
        </w:r>
        <w:r w:rsidRPr="002827F7">
          <w:rPr>
            <w:rStyle w:val="Hyperlink"/>
            <w:rFonts w:hint="cs"/>
            <w:rtl/>
          </w:rPr>
          <w:t>طوسی،</w:t>
        </w:r>
        <w:r w:rsidRPr="002827F7">
          <w:rPr>
            <w:rStyle w:val="Hyperlink"/>
            <w:rtl/>
          </w:rPr>
          <w:t xml:space="preserve"> </w:t>
        </w:r>
        <w:r w:rsidRPr="002827F7">
          <w:rPr>
            <w:rStyle w:val="Hyperlink"/>
            <w:rFonts w:hint="cs"/>
            <w:rtl/>
          </w:rPr>
          <w:t>ج</w:t>
        </w:r>
        <w:r w:rsidRPr="002827F7">
          <w:rPr>
            <w:rStyle w:val="Hyperlink"/>
            <w:rtl/>
          </w:rPr>
          <w:t>7</w:t>
        </w:r>
        <w:r w:rsidRPr="002827F7">
          <w:rPr>
            <w:rStyle w:val="Hyperlink"/>
            <w:rFonts w:hint="cs"/>
            <w:rtl/>
          </w:rPr>
          <w:t>،</w:t>
        </w:r>
        <w:r w:rsidRPr="002827F7">
          <w:rPr>
            <w:rStyle w:val="Hyperlink"/>
            <w:rtl/>
          </w:rPr>
          <w:t xml:space="preserve"> </w:t>
        </w:r>
        <w:r w:rsidRPr="002827F7">
          <w:rPr>
            <w:rStyle w:val="Hyperlink"/>
            <w:rFonts w:hint="cs"/>
            <w:rtl/>
          </w:rPr>
          <w:t>ص</w:t>
        </w:r>
        <w:r w:rsidRPr="002827F7">
          <w:rPr>
            <w:rStyle w:val="Hyperlink"/>
            <w:rtl/>
          </w:rPr>
          <w:t>350</w:t>
        </w:r>
        <w:r>
          <w:rPr>
            <w:rStyle w:val="Hyperlink"/>
            <w:rFonts w:hint="cs"/>
            <w:rtl/>
          </w:rPr>
          <w:t>، رقم۱۴۲۹</w:t>
        </w:r>
        <w:r w:rsidRPr="002827F7">
          <w:rPr>
            <w:rStyle w:val="Hyperlink"/>
          </w:rPr>
          <w:t>.</w:t>
        </w:r>
      </w:hyperlink>
      <w:r>
        <w:t xml:space="preserve"> </w:t>
      </w:r>
      <w:r>
        <w:rPr>
          <w:rFonts w:hint="cs"/>
          <w:rtl/>
        </w:rPr>
        <w:t xml:space="preserve"> </w:t>
      </w:r>
      <w:r w:rsidRPr="002827F7">
        <w:rPr>
          <w:rFonts w:hint="cs"/>
          <w:rtl/>
        </w:rPr>
        <w:t>الحدائق</w:t>
      </w:r>
      <w:r w:rsidRPr="002827F7">
        <w:rPr>
          <w:rtl/>
        </w:rPr>
        <w:t xml:space="preserve"> </w:t>
      </w:r>
      <w:r w:rsidRPr="002827F7">
        <w:rPr>
          <w:rFonts w:hint="cs"/>
          <w:rtl/>
        </w:rPr>
        <w:t>الناضرة</w:t>
      </w:r>
      <w:r w:rsidRPr="002827F7">
        <w:rPr>
          <w:rtl/>
        </w:rPr>
        <w:t xml:space="preserve"> </w:t>
      </w:r>
      <w:r w:rsidRPr="002827F7">
        <w:rPr>
          <w:rFonts w:hint="cs"/>
          <w:rtl/>
        </w:rPr>
        <w:t>في</w:t>
      </w:r>
      <w:r w:rsidRPr="002827F7">
        <w:rPr>
          <w:rtl/>
        </w:rPr>
        <w:t xml:space="preserve"> </w:t>
      </w:r>
      <w:r w:rsidRPr="002827F7">
        <w:rPr>
          <w:rFonts w:hint="cs"/>
          <w:rtl/>
        </w:rPr>
        <w:t>أحكام</w:t>
      </w:r>
      <w:r w:rsidRPr="002827F7">
        <w:rPr>
          <w:rtl/>
        </w:rPr>
        <w:t xml:space="preserve"> </w:t>
      </w:r>
      <w:r w:rsidRPr="002827F7">
        <w:rPr>
          <w:rFonts w:hint="cs"/>
          <w:rtl/>
        </w:rPr>
        <w:t>العترة</w:t>
      </w:r>
      <w:r w:rsidRPr="002827F7">
        <w:rPr>
          <w:rtl/>
        </w:rPr>
        <w:t xml:space="preserve"> </w:t>
      </w:r>
      <w:r w:rsidRPr="002827F7">
        <w:rPr>
          <w:rFonts w:hint="cs"/>
          <w:rtl/>
        </w:rPr>
        <w:t>الطاهرة،</w:t>
      </w:r>
      <w:r w:rsidRPr="002827F7">
        <w:rPr>
          <w:rtl/>
        </w:rPr>
        <w:t xml:space="preserve"> </w:t>
      </w:r>
      <w:r w:rsidRPr="002827F7">
        <w:rPr>
          <w:rFonts w:hint="cs"/>
          <w:rtl/>
        </w:rPr>
        <w:t>ج‌</w:t>
      </w:r>
      <w:r w:rsidRPr="002827F7">
        <w:rPr>
          <w:rtl/>
        </w:rPr>
        <w:t>24</w:t>
      </w:r>
      <w:r w:rsidRPr="002827F7">
        <w:rPr>
          <w:rFonts w:hint="cs"/>
          <w:rtl/>
        </w:rPr>
        <w:t>،</w:t>
      </w:r>
      <w:r w:rsidRPr="002827F7">
        <w:rPr>
          <w:rtl/>
        </w:rPr>
        <w:t xml:space="preserve"> </w:t>
      </w:r>
      <w:r w:rsidRPr="002827F7">
        <w:rPr>
          <w:rFonts w:hint="cs"/>
          <w:rtl/>
        </w:rPr>
        <w:t>ص</w:t>
      </w:r>
      <w:r w:rsidRPr="002827F7">
        <w:rPr>
          <w:rtl/>
        </w:rPr>
        <w:t>: 223‌</w:t>
      </w:r>
      <w:r>
        <w:rPr>
          <w:rFonts w:hint="cs"/>
          <w:rtl/>
        </w:rPr>
        <w:t xml:space="preserve"> </w:t>
      </w:r>
    </w:p>
  </w:footnote>
  <w:footnote w:id="5">
    <w:p w14:paraId="703B117A" w14:textId="77777777" w:rsidR="0090626B" w:rsidRDefault="0090626B">
      <w:pPr>
        <w:pStyle w:val="FootnoteText"/>
      </w:pPr>
      <w:r>
        <w:rPr>
          <w:rStyle w:val="FootnoteReference"/>
        </w:rPr>
        <w:footnoteRef/>
      </w:r>
      <w:r>
        <w:rPr>
          <w:rtl/>
        </w:rPr>
        <w:t xml:space="preserve"> </w:t>
      </w:r>
      <w:r w:rsidRPr="002827F7">
        <w:rPr>
          <w:rFonts w:hint="cs"/>
          <w:rtl/>
        </w:rPr>
        <w:t>النجعة</w:t>
      </w:r>
      <w:r w:rsidRPr="002827F7">
        <w:rPr>
          <w:rtl/>
        </w:rPr>
        <w:t xml:space="preserve"> </w:t>
      </w:r>
      <w:r w:rsidRPr="002827F7">
        <w:rPr>
          <w:rFonts w:hint="cs"/>
          <w:rtl/>
        </w:rPr>
        <w:t>في</w:t>
      </w:r>
      <w:r w:rsidRPr="002827F7">
        <w:rPr>
          <w:rtl/>
        </w:rPr>
        <w:t xml:space="preserve"> </w:t>
      </w:r>
      <w:r w:rsidRPr="002827F7">
        <w:rPr>
          <w:rFonts w:hint="cs"/>
          <w:rtl/>
        </w:rPr>
        <w:t>شرح</w:t>
      </w:r>
      <w:r w:rsidRPr="002827F7">
        <w:rPr>
          <w:rtl/>
        </w:rPr>
        <w:t xml:space="preserve"> </w:t>
      </w:r>
      <w:r w:rsidRPr="002827F7">
        <w:rPr>
          <w:rFonts w:hint="cs"/>
          <w:rtl/>
        </w:rPr>
        <w:t>اللمعة،</w:t>
      </w:r>
      <w:r w:rsidRPr="002827F7">
        <w:rPr>
          <w:rtl/>
        </w:rPr>
        <w:t xml:space="preserve"> </w:t>
      </w:r>
      <w:r w:rsidRPr="002827F7">
        <w:rPr>
          <w:rFonts w:hint="cs"/>
          <w:rtl/>
        </w:rPr>
        <w:t>ج‌</w:t>
      </w:r>
      <w:r w:rsidRPr="002827F7">
        <w:rPr>
          <w:rtl/>
        </w:rPr>
        <w:t>7</w:t>
      </w:r>
      <w:r w:rsidRPr="002827F7">
        <w:rPr>
          <w:rFonts w:hint="cs"/>
          <w:rtl/>
        </w:rPr>
        <w:t>،</w:t>
      </w:r>
      <w:r w:rsidRPr="002827F7">
        <w:rPr>
          <w:rtl/>
        </w:rPr>
        <w:t xml:space="preserve"> </w:t>
      </w:r>
      <w:r w:rsidRPr="002827F7">
        <w:rPr>
          <w:rFonts w:hint="cs"/>
          <w:rtl/>
        </w:rPr>
        <w:t>ص</w:t>
      </w:r>
      <w:r w:rsidRPr="002827F7">
        <w:rPr>
          <w:rtl/>
        </w:rPr>
        <w:t>: 195‌</w:t>
      </w:r>
    </w:p>
  </w:footnote>
  <w:footnote w:id="6">
    <w:p w14:paraId="251A7706" w14:textId="77777777" w:rsidR="0090626B" w:rsidRPr="002827F7" w:rsidRDefault="0090626B" w:rsidP="002827F7">
      <w:pPr>
        <w:pStyle w:val="FootnoteText"/>
      </w:pPr>
      <w:r w:rsidRPr="002827F7">
        <w:footnoteRef/>
      </w:r>
      <w:r w:rsidRPr="002827F7">
        <w:rPr>
          <w:rtl/>
        </w:rPr>
        <w:t xml:space="preserve"> </w:t>
      </w:r>
      <w:hyperlink r:id="rId3" w:history="1">
        <w:r w:rsidRPr="002827F7">
          <w:rPr>
            <w:rStyle w:val="Hyperlink"/>
            <w:rFonts w:hint="cs"/>
            <w:rtl/>
          </w:rPr>
          <w:t>استبصار،</w:t>
        </w:r>
        <w:r w:rsidRPr="002827F7">
          <w:rPr>
            <w:rStyle w:val="Hyperlink"/>
            <w:rtl/>
          </w:rPr>
          <w:t xml:space="preserve"> </w:t>
        </w:r>
        <w:r w:rsidRPr="002827F7">
          <w:rPr>
            <w:rStyle w:val="Hyperlink"/>
            <w:rFonts w:hint="cs"/>
            <w:rtl/>
          </w:rPr>
          <w:t>شیخ</w:t>
        </w:r>
        <w:r w:rsidRPr="002827F7">
          <w:rPr>
            <w:rStyle w:val="Hyperlink"/>
            <w:rtl/>
          </w:rPr>
          <w:t xml:space="preserve"> </w:t>
        </w:r>
        <w:r w:rsidRPr="002827F7">
          <w:rPr>
            <w:rStyle w:val="Hyperlink"/>
            <w:rFonts w:hint="cs"/>
            <w:rtl/>
          </w:rPr>
          <w:t>طوسی،</w:t>
        </w:r>
        <w:r w:rsidRPr="002827F7">
          <w:rPr>
            <w:rStyle w:val="Hyperlink"/>
            <w:rtl/>
          </w:rPr>
          <w:t xml:space="preserve"> </w:t>
        </w:r>
        <w:r w:rsidRPr="002827F7">
          <w:rPr>
            <w:rStyle w:val="Hyperlink"/>
            <w:rFonts w:hint="cs"/>
            <w:rtl/>
          </w:rPr>
          <w:t>ج</w:t>
        </w:r>
        <w:r w:rsidRPr="002827F7">
          <w:rPr>
            <w:rStyle w:val="Hyperlink"/>
            <w:rtl/>
          </w:rPr>
          <w:t>3</w:t>
        </w:r>
        <w:r w:rsidRPr="002827F7">
          <w:rPr>
            <w:rStyle w:val="Hyperlink"/>
            <w:rFonts w:hint="cs"/>
            <w:rtl/>
          </w:rPr>
          <w:t>،</w:t>
        </w:r>
        <w:r w:rsidRPr="002827F7">
          <w:rPr>
            <w:rStyle w:val="Hyperlink"/>
            <w:rtl/>
          </w:rPr>
          <w:t xml:space="preserve"> </w:t>
        </w:r>
        <w:r w:rsidRPr="002827F7">
          <w:rPr>
            <w:rStyle w:val="Hyperlink"/>
            <w:rFonts w:hint="cs"/>
            <w:rtl/>
          </w:rPr>
          <w:t>ص</w:t>
        </w:r>
        <w:r w:rsidRPr="002827F7">
          <w:rPr>
            <w:rStyle w:val="Hyperlink"/>
            <w:rtl/>
          </w:rPr>
          <w:t>217</w:t>
        </w:r>
        <w:r>
          <w:rPr>
            <w:rStyle w:val="Hyperlink"/>
            <w:rFonts w:hint="cs"/>
            <w:rtl/>
          </w:rPr>
          <w:t>، رقم۷۹۰</w:t>
        </w:r>
        <w:r w:rsidRPr="002827F7">
          <w:rPr>
            <w:rStyle w:val="Hyperlink"/>
          </w:rPr>
          <w:t>.</w:t>
        </w:r>
      </w:hyperlink>
      <w:r>
        <w:rPr>
          <w:rFonts w:hint="cs"/>
          <w:rtl/>
        </w:rPr>
        <w:t xml:space="preserve"> </w:t>
      </w:r>
      <w:r w:rsidRPr="002827F7">
        <w:rPr>
          <w:rFonts w:hint="cs"/>
          <w:rtl/>
        </w:rPr>
        <w:t>عوالي</w:t>
      </w:r>
      <w:r w:rsidRPr="002827F7">
        <w:rPr>
          <w:rtl/>
        </w:rPr>
        <w:t xml:space="preserve"> </w:t>
      </w:r>
      <w:r w:rsidRPr="002827F7">
        <w:rPr>
          <w:rFonts w:hint="cs"/>
          <w:rtl/>
        </w:rPr>
        <w:t>اللئالي</w:t>
      </w:r>
      <w:r w:rsidRPr="002827F7">
        <w:rPr>
          <w:rtl/>
        </w:rPr>
        <w:t xml:space="preserve"> </w:t>
      </w:r>
      <w:r w:rsidRPr="002827F7">
        <w:rPr>
          <w:rFonts w:hint="cs"/>
          <w:rtl/>
        </w:rPr>
        <w:t>العزيزية،</w:t>
      </w:r>
      <w:r w:rsidRPr="002827F7">
        <w:rPr>
          <w:rtl/>
        </w:rPr>
        <w:t xml:space="preserve"> </w:t>
      </w:r>
      <w:r w:rsidRPr="002827F7">
        <w:rPr>
          <w:rFonts w:hint="cs"/>
          <w:rtl/>
        </w:rPr>
        <w:t>ج‌</w:t>
      </w:r>
      <w:r w:rsidRPr="002827F7">
        <w:rPr>
          <w:rtl/>
        </w:rPr>
        <w:t>3</w:t>
      </w:r>
      <w:r w:rsidRPr="002827F7">
        <w:rPr>
          <w:rFonts w:hint="cs"/>
          <w:rtl/>
        </w:rPr>
        <w:t>،</w:t>
      </w:r>
      <w:r w:rsidRPr="002827F7">
        <w:rPr>
          <w:rtl/>
        </w:rPr>
        <w:t xml:space="preserve"> </w:t>
      </w:r>
      <w:r w:rsidRPr="002827F7">
        <w:rPr>
          <w:rFonts w:hint="cs"/>
          <w:rtl/>
        </w:rPr>
        <w:t>ص</w:t>
      </w:r>
      <w:r w:rsidRPr="002827F7">
        <w:rPr>
          <w:rtl/>
        </w:rPr>
        <w:t>: 347‌</w:t>
      </w:r>
      <w:r>
        <w:rPr>
          <w:rFonts w:hint="cs"/>
          <w:rtl/>
        </w:rPr>
        <w:t>؛</w:t>
      </w:r>
      <w:r>
        <w:t xml:space="preserve"> </w:t>
      </w:r>
      <w:r w:rsidRPr="002827F7">
        <w:rPr>
          <w:rFonts w:hint="cs"/>
          <w:rtl/>
        </w:rPr>
        <w:t>الوافي،</w:t>
      </w:r>
      <w:r w:rsidRPr="002827F7">
        <w:rPr>
          <w:rtl/>
        </w:rPr>
        <w:t xml:space="preserve"> </w:t>
      </w:r>
      <w:r w:rsidRPr="002827F7">
        <w:rPr>
          <w:rFonts w:hint="cs"/>
          <w:rtl/>
        </w:rPr>
        <w:t>ج‏</w:t>
      </w:r>
      <w:r w:rsidRPr="002827F7">
        <w:rPr>
          <w:rtl/>
        </w:rPr>
        <w:t>22</w:t>
      </w:r>
      <w:r w:rsidRPr="002827F7">
        <w:rPr>
          <w:rFonts w:hint="cs"/>
          <w:rtl/>
        </w:rPr>
        <w:t>،</w:t>
      </w:r>
      <w:r w:rsidRPr="002827F7">
        <w:rPr>
          <w:rtl/>
        </w:rPr>
        <w:t xml:space="preserve"> </w:t>
      </w:r>
      <w:r w:rsidRPr="002827F7">
        <w:rPr>
          <w:rFonts w:hint="cs"/>
          <w:rtl/>
        </w:rPr>
        <w:t>ص</w:t>
      </w:r>
      <w:r w:rsidRPr="002827F7">
        <w:rPr>
          <w:rtl/>
        </w:rPr>
        <w:t>: 557</w:t>
      </w:r>
      <w:r>
        <w:rPr>
          <w:rFonts w:hint="cs"/>
          <w:rtl/>
        </w:rPr>
        <w:t>؛</w:t>
      </w:r>
      <w:r w:rsidRPr="002827F7">
        <w:rPr>
          <w:rtl/>
        </w:rPr>
        <w:t xml:space="preserve"> </w:t>
      </w:r>
      <w:r w:rsidRPr="002827F7">
        <w:rPr>
          <w:rFonts w:hint="cs"/>
          <w:rtl/>
        </w:rPr>
        <w:t>وسائل</w:t>
      </w:r>
      <w:r w:rsidRPr="002827F7">
        <w:rPr>
          <w:rtl/>
        </w:rPr>
        <w:t xml:space="preserve"> </w:t>
      </w:r>
      <w:r w:rsidRPr="002827F7">
        <w:rPr>
          <w:rFonts w:hint="cs"/>
          <w:rtl/>
        </w:rPr>
        <w:t>الشيعة،</w:t>
      </w:r>
      <w:r w:rsidRPr="002827F7">
        <w:rPr>
          <w:rtl/>
        </w:rPr>
        <w:t xml:space="preserve"> </w:t>
      </w:r>
      <w:r w:rsidRPr="002827F7">
        <w:rPr>
          <w:rFonts w:hint="cs"/>
          <w:rtl/>
        </w:rPr>
        <w:t>ج‏</w:t>
      </w:r>
      <w:r w:rsidRPr="002827F7">
        <w:rPr>
          <w:rtl/>
        </w:rPr>
        <w:t>21</w:t>
      </w:r>
      <w:r w:rsidRPr="002827F7">
        <w:rPr>
          <w:rFonts w:hint="cs"/>
          <w:rtl/>
        </w:rPr>
        <w:t>،</w:t>
      </w:r>
      <w:r w:rsidRPr="002827F7">
        <w:rPr>
          <w:rtl/>
        </w:rPr>
        <w:t xml:space="preserve"> </w:t>
      </w:r>
      <w:r w:rsidRPr="002827F7">
        <w:rPr>
          <w:rFonts w:hint="cs"/>
          <w:rtl/>
        </w:rPr>
        <w:t>ص</w:t>
      </w:r>
      <w:r w:rsidRPr="002827F7">
        <w:rPr>
          <w:rtl/>
        </w:rPr>
        <w:t>: 187</w:t>
      </w:r>
      <w:r>
        <w:rPr>
          <w:rFonts w:hint="cs"/>
          <w:rtl/>
        </w:rPr>
        <w:t xml:space="preserve">؛ </w:t>
      </w:r>
      <w:r w:rsidRPr="002827F7">
        <w:rPr>
          <w:rFonts w:hint="cs"/>
          <w:rtl/>
        </w:rPr>
        <w:t>كشف</w:t>
      </w:r>
      <w:r w:rsidRPr="002827F7">
        <w:rPr>
          <w:rtl/>
        </w:rPr>
        <w:t xml:space="preserve"> </w:t>
      </w:r>
      <w:r w:rsidRPr="002827F7">
        <w:rPr>
          <w:rFonts w:hint="cs"/>
          <w:rtl/>
        </w:rPr>
        <w:t>الرموز</w:t>
      </w:r>
      <w:r w:rsidRPr="002827F7">
        <w:rPr>
          <w:rtl/>
        </w:rPr>
        <w:t xml:space="preserve"> </w:t>
      </w:r>
      <w:r w:rsidRPr="002827F7">
        <w:rPr>
          <w:rFonts w:hint="cs"/>
          <w:rtl/>
        </w:rPr>
        <w:t>في</w:t>
      </w:r>
      <w:r w:rsidRPr="002827F7">
        <w:rPr>
          <w:rtl/>
        </w:rPr>
        <w:t xml:space="preserve"> </w:t>
      </w:r>
      <w:r w:rsidRPr="002827F7">
        <w:rPr>
          <w:rFonts w:hint="cs"/>
          <w:rtl/>
        </w:rPr>
        <w:t>شرح</w:t>
      </w:r>
      <w:r w:rsidRPr="002827F7">
        <w:rPr>
          <w:rtl/>
        </w:rPr>
        <w:t xml:space="preserve"> </w:t>
      </w:r>
      <w:r w:rsidRPr="002827F7">
        <w:rPr>
          <w:rFonts w:hint="cs"/>
          <w:rtl/>
        </w:rPr>
        <w:t>مختصر</w:t>
      </w:r>
      <w:r w:rsidRPr="002827F7">
        <w:rPr>
          <w:rtl/>
        </w:rPr>
        <w:t xml:space="preserve"> </w:t>
      </w:r>
      <w:r w:rsidRPr="002827F7">
        <w:rPr>
          <w:rFonts w:hint="cs"/>
          <w:rtl/>
        </w:rPr>
        <w:t>النافع،</w:t>
      </w:r>
      <w:r w:rsidRPr="002827F7">
        <w:rPr>
          <w:rtl/>
        </w:rPr>
        <w:t xml:space="preserve"> </w:t>
      </w:r>
      <w:r w:rsidRPr="002827F7">
        <w:rPr>
          <w:rFonts w:hint="cs"/>
          <w:rtl/>
        </w:rPr>
        <w:t>ج‌</w:t>
      </w:r>
      <w:r w:rsidRPr="002827F7">
        <w:rPr>
          <w:rtl/>
        </w:rPr>
        <w:t>2</w:t>
      </w:r>
      <w:r w:rsidRPr="002827F7">
        <w:rPr>
          <w:rFonts w:hint="cs"/>
          <w:rtl/>
        </w:rPr>
        <w:t>،</w:t>
      </w:r>
      <w:r w:rsidRPr="002827F7">
        <w:rPr>
          <w:rtl/>
        </w:rPr>
        <w:t xml:space="preserve"> </w:t>
      </w:r>
      <w:r w:rsidRPr="002827F7">
        <w:rPr>
          <w:rFonts w:hint="cs"/>
          <w:rtl/>
        </w:rPr>
        <w:t>ص</w:t>
      </w:r>
      <w:r w:rsidRPr="002827F7">
        <w:rPr>
          <w:rtl/>
        </w:rPr>
        <w:t>: 164‌</w:t>
      </w:r>
      <w:r>
        <w:rPr>
          <w:rFonts w:hint="cs"/>
          <w:rtl/>
        </w:rPr>
        <w:t xml:space="preserve">؛ </w:t>
      </w:r>
      <w:r w:rsidRPr="002827F7">
        <w:rPr>
          <w:rFonts w:hint="cs"/>
          <w:rtl/>
        </w:rPr>
        <w:t>تذكرة</w:t>
      </w:r>
      <w:r w:rsidRPr="002827F7">
        <w:rPr>
          <w:rtl/>
        </w:rPr>
        <w:t xml:space="preserve"> </w:t>
      </w:r>
      <w:r w:rsidRPr="002827F7">
        <w:rPr>
          <w:rFonts w:hint="cs"/>
          <w:rtl/>
        </w:rPr>
        <w:t>الفقهاء</w:t>
      </w:r>
      <w:r w:rsidRPr="002827F7">
        <w:rPr>
          <w:rtl/>
        </w:rPr>
        <w:t xml:space="preserve"> (</w:t>
      </w:r>
      <w:r w:rsidRPr="002827F7">
        <w:rPr>
          <w:rFonts w:hint="cs"/>
          <w:rtl/>
        </w:rPr>
        <w:t>ط</w:t>
      </w:r>
      <w:r w:rsidRPr="002827F7">
        <w:rPr>
          <w:rtl/>
        </w:rPr>
        <w:t xml:space="preserve"> - </w:t>
      </w:r>
      <w:r w:rsidRPr="002827F7">
        <w:rPr>
          <w:rFonts w:hint="cs"/>
          <w:rtl/>
        </w:rPr>
        <w:t>الحديثة</w:t>
      </w:r>
      <w:r w:rsidRPr="002827F7">
        <w:rPr>
          <w:rtl/>
        </w:rPr>
        <w:t>)</w:t>
      </w:r>
      <w:r w:rsidRPr="002827F7">
        <w:rPr>
          <w:rFonts w:hint="cs"/>
          <w:rtl/>
        </w:rPr>
        <w:t>،</w:t>
      </w:r>
      <w:r w:rsidRPr="002827F7">
        <w:rPr>
          <w:rtl/>
        </w:rPr>
        <w:t xml:space="preserve"> </w:t>
      </w:r>
      <w:r w:rsidRPr="002827F7">
        <w:rPr>
          <w:rFonts w:hint="cs"/>
          <w:rtl/>
        </w:rPr>
        <w:t>ج‌</w:t>
      </w:r>
      <w:r w:rsidRPr="002827F7">
        <w:rPr>
          <w:rtl/>
        </w:rPr>
        <w:t>10</w:t>
      </w:r>
      <w:r w:rsidRPr="002827F7">
        <w:rPr>
          <w:rFonts w:hint="cs"/>
          <w:rtl/>
        </w:rPr>
        <w:t>،</w:t>
      </w:r>
      <w:r w:rsidRPr="002827F7">
        <w:rPr>
          <w:rtl/>
        </w:rPr>
        <w:t xml:space="preserve"> </w:t>
      </w:r>
      <w:r w:rsidRPr="002827F7">
        <w:rPr>
          <w:rFonts w:hint="cs"/>
          <w:rtl/>
        </w:rPr>
        <w:t>ص</w:t>
      </w:r>
      <w:r w:rsidRPr="002827F7">
        <w:rPr>
          <w:rtl/>
        </w:rPr>
        <w:t>: 339‌</w:t>
      </w:r>
      <w:r>
        <w:rPr>
          <w:rFonts w:hint="cs"/>
          <w:rtl/>
        </w:rPr>
        <w:t xml:space="preserve">؛ </w:t>
      </w:r>
      <w:r w:rsidRPr="002827F7">
        <w:rPr>
          <w:rFonts w:hint="cs"/>
          <w:rtl/>
        </w:rPr>
        <w:t>مختلف</w:t>
      </w:r>
      <w:r w:rsidRPr="002827F7">
        <w:rPr>
          <w:rtl/>
        </w:rPr>
        <w:t xml:space="preserve"> </w:t>
      </w:r>
      <w:r w:rsidRPr="002827F7">
        <w:rPr>
          <w:rFonts w:hint="cs"/>
          <w:rtl/>
        </w:rPr>
        <w:t>الشيعة</w:t>
      </w:r>
      <w:r w:rsidRPr="002827F7">
        <w:rPr>
          <w:rtl/>
        </w:rPr>
        <w:t xml:space="preserve"> </w:t>
      </w:r>
      <w:r w:rsidRPr="002827F7">
        <w:rPr>
          <w:rFonts w:hint="cs"/>
          <w:rtl/>
        </w:rPr>
        <w:t>في</w:t>
      </w:r>
      <w:r w:rsidRPr="002827F7">
        <w:rPr>
          <w:rtl/>
        </w:rPr>
        <w:t xml:space="preserve"> </w:t>
      </w:r>
      <w:r w:rsidRPr="002827F7">
        <w:rPr>
          <w:rFonts w:hint="cs"/>
          <w:rtl/>
        </w:rPr>
        <w:t>أحكام</w:t>
      </w:r>
      <w:r w:rsidRPr="002827F7">
        <w:rPr>
          <w:rtl/>
        </w:rPr>
        <w:t xml:space="preserve"> </w:t>
      </w:r>
      <w:r w:rsidRPr="002827F7">
        <w:rPr>
          <w:rFonts w:hint="cs"/>
          <w:rtl/>
        </w:rPr>
        <w:t>الشريعة،</w:t>
      </w:r>
      <w:r w:rsidRPr="002827F7">
        <w:rPr>
          <w:rtl/>
        </w:rPr>
        <w:t xml:space="preserve"> </w:t>
      </w:r>
      <w:r w:rsidRPr="002827F7">
        <w:rPr>
          <w:rFonts w:hint="cs"/>
          <w:rtl/>
        </w:rPr>
        <w:t>ج‌</w:t>
      </w:r>
      <w:r w:rsidRPr="002827F7">
        <w:rPr>
          <w:rtl/>
        </w:rPr>
        <w:t>7</w:t>
      </w:r>
      <w:r w:rsidRPr="002827F7">
        <w:rPr>
          <w:rFonts w:hint="cs"/>
          <w:rtl/>
        </w:rPr>
        <w:t>،</w:t>
      </w:r>
      <w:r w:rsidRPr="002827F7">
        <w:rPr>
          <w:rtl/>
        </w:rPr>
        <w:t xml:space="preserve"> </w:t>
      </w:r>
      <w:r w:rsidRPr="002827F7">
        <w:rPr>
          <w:rFonts w:hint="cs"/>
          <w:rtl/>
        </w:rPr>
        <w:t>ص</w:t>
      </w:r>
      <w:r w:rsidRPr="002827F7">
        <w:rPr>
          <w:rtl/>
        </w:rPr>
        <w:t>: 261‌</w:t>
      </w:r>
      <w:r>
        <w:rPr>
          <w:rFonts w:hint="cs"/>
          <w:rtl/>
        </w:rPr>
        <w:t xml:space="preserve">؛ </w:t>
      </w:r>
      <w:r w:rsidRPr="002827F7">
        <w:rPr>
          <w:rFonts w:hint="cs"/>
          <w:rtl/>
        </w:rPr>
        <w:t>إيضاح</w:t>
      </w:r>
      <w:r w:rsidRPr="002827F7">
        <w:rPr>
          <w:rtl/>
        </w:rPr>
        <w:t xml:space="preserve"> </w:t>
      </w:r>
      <w:r w:rsidRPr="002827F7">
        <w:rPr>
          <w:rFonts w:hint="cs"/>
          <w:rtl/>
        </w:rPr>
        <w:t>الفوائد</w:t>
      </w:r>
      <w:r w:rsidRPr="002827F7">
        <w:rPr>
          <w:rtl/>
        </w:rPr>
        <w:t xml:space="preserve"> </w:t>
      </w:r>
      <w:r w:rsidRPr="002827F7">
        <w:rPr>
          <w:rFonts w:hint="cs"/>
          <w:rtl/>
        </w:rPr>
        <w:t>في</w:t>
      </w:r>
      <w:r w:rsidRPr="002827F7">
        <w:rPr>
          <w:rtl/>
        </w:rPr>
        <w:t xml:space="preserve"> </w:t>
      </w:r>
      <w:r w:rsidRPr="002827F7">
        <w:rPr>
          <w:rFonts w:hint="cs"/>
          <w:rtl/>
        </w:rPr>
        <w:t>شرح</w:t>
      </w:r>
      <w:r w:rsidRPr="002827F7">
        <w:rPr>
          <w:rtl/>
        </w:rPr>
        <w:t xml:space="preserve"> </w:t>
      </w:r>
      <w:r w:rsidRPr="002827F7">
        <w:rPr>
          <w:rFonts w:hint="cs"/>
          <w:rtl/>
        </w:rPr>
        <w:t>مشكلات</w:t>
      </w:r>
      <w:r w:rsidRPr="002827F7">
        <w:rPr>
          <w:rtl/>
        </w:rPr>
        <w:t xml:space="preserve"> </w:t>
      </w:r>
      <w:r w:rsidRPr="002827F7">
        <w:rPr>
          <w:rFonts w:hint="cs"/>
          <w:rtl/>
        </w:rPr>
        <w:t>القواعد،</w:t>
      </w:r>
      <w:r w:rsidRPr="002827F7">
        <w:rPr>
          <w:rtl/>
        </w:rPr>
        <w:t xml:space="preserve"> </w:t>
      </w:r>
      <w:r w:rsidRPr="002827F7">
        <w:rPr>
          <w:rFonts w:hint="cs"/>
          <w:rtl/>
        </w:rPr>
        <w:t>ج‌</w:t>
      </w:r>
      <w:r w:rsidRPr="002827F7">
        <w:rPr>
          <w:rtl/>
        </w:rPr>
        <w:t>3</w:t>
      </w:r>
      <w:r w:rsidRPr="002827F7">
        <w:rPr>
          <w:rFonts w:hint="cs"/>
          <w:rtl/>
        </w:rPr>
        <w:t>،</w:t>
      </w:r>
      <w:r w:rsidRPr="002827F7">
        <w:rPr>
          <w:rtl/>
        </w:rPr>
        <w:t xml:space="preserve"> </w:t>
      </w:r>
      <w:r w:rsidRPr="002827F7">
        <w:rPr>
          <w:rFonts w:hint="cs"/>
          <w:rtl/>
        </w:rPr>
        <w:t>ص</w:t>
      </w:r>
      <w:r w:rsidRPr="002827F7">
        <w:rPr>
          <w:rtl/>
        </w:rPr>
        <w:t>: 143‌</w:t>
      </w:r>
      <w:r>
        <w:rPr>
          <w:rFonts w:hint="cs"/>
          <w:rtl/>
        </w:rPr>
        <w:t xml:space="preserve">؛ </w:t>
      </w:r>
      <w:r w:rsidRPr="002827F7">
        <w:rPr>
          <w:rFonts w:hint="cs"/>
          <w:rtl/>
        </w:rPr>
        <w:t>جامع</w:t>
      </w:r>
      <w:r w:rsidRPr="002827F7">
        <w:rPr>
          <w:rtl/>
        </w:rPr>
        <w:t xml:space="preserve"> </w:t>
      </w:r>
      <w:r w:rsidRPr="002827F7">
        <w:rPr>
          <w:rFonts w:hint="cs"/>
          <w:rtl/>
        </w:rPr>
        <w:t>المقاصد</w:t>
      </w:r>
      <w:r w:rsidRPr="002827F7">
        <w:rPr>
          <w:rtl/>
        </w:rPr>
        <w:t xml:space="preserve"> </w:t>
      </w:r>
      <w:r w:rsidRPr="002827F7">
        <w:rPr>
          <w:rFonts w:hint="cs"/>
          <w:rtl/>
        </w:rPr>
        <w:t>في</w:t>
      </w:r>
      <w:r w:rsidRPr="002827F7">
        <w:rPr>
          <w:rtl/>
        </w:rPr>
        <w:t xml:space="preserve"> </w:t>
      </w:r>
      <w:r w:rsidRPr="002827F7">
        <w:rPr>
          <w:rFonts w:hint="cs"/>
          <w:rtl/>
        </w:rPr>
        <w:t>شرح</w:t>
      </w:r>
      <w:r w:rsidRPr="002827F7">
        <w:rPr>
          <w:rtl/>
        </w:rPr>
        <w:t xml:space="preserve"> </w:t>
      </w:r>
      <w:r w:rsidRPr="002827F7">
        <w:rPr>
          <w:rFonts w:hint="cs"/>
          <w:rtl/>
        </w:rPr>
        <w:t>القواعد،</w:t>
      </w:r>
      <w:r w:rsidRPr="002827F7">
        <w:rPr>
          <w:rtl/>
        </w:rPr>
        <w:t xml:space="preserve"> </w:t>
      </w:r>
      <w:r w:rsidRPr="002827F7">
        <w:rPr>
          <w:rFonts w:hint="cs"/>
          <w:rtl/>
        </w:rPr>
        <w:t>ج‌</w:t>
      </w:r>
      <w:r w:rsidRPr="002827F7">
        <w:rPr>
          <w:rtl/>
        </w:rPr>
        <w:t>13</w:t>
      </w:r>
      <w:r w:rsidRPr="002827F7">
        <w:rPr>
          <w:rFonts w:hint="cs"/>
          <w:rtl/>
        </w:rPr>
        <w:t>،</w:t>
      </w:r>
      <w:r w:rsidRPr="002827F7">
        <w:rPr>
          <w:rtl/>
        </w:rPr>
        <w:t xml:space="preserve"> </w:t>
      </w:r>
      <w:r w:rsidRPr="002827F7">
        <w:rPr>
          <w:rFonts w:hint="cs"/>
          <w:rtl/>
        </w:rPr>
        <w:t>ص</w:t>
      </w:r>
      <w:r w:rsidRPr="002827F7">
        <w:rPr>
          <w:rtl/>
        </w:rPr>
        <w:t>: 82‌</w:t>
      </w:r>
      <w:r>
        <w:rPr>
          <w:rFonts w:hint="cs"/>
          <w:rtl/>
        </w:rPr>
        <w:t xml:space="preserve">؛ </w:t>
      </w:r>
      <w:r w:rsidRPr="002827F7">
        <w:rPr>
          <w:rFonts w:hint="cs"/>
          <w:rtl/>
        </w:rPr>
        <w:t>مسالك</w:t>
      </w:r>
      <w:r w:rsidRPr="002827F7">
        <w:rPr>
          <w:rtl/>
        </w:rPr>
        <w:t xml:space="preserve"> </w:t>
      </w:r>
      <w:r w:rsidRPr="002827F7">
        <w:rPr>
          <w:rFonts w:hint="cs"/>
          <w:rtl/>
        </w:rPr>
        <w:t>الأفهام</w:t>
      </w:r>
      <w:r w:rsidRPr="002827F7">
        <w:rPr>
          <w:rtl/>
        </w:rPr>
        <w:t xml:space="preserve"> </w:t>
      </w:r>
      <w:r w:rsidRPr="002827F7">
        <w:rPr>
          <w:rFonts w:hint="cs"/>
          <w:rtl/>
        </w:rPr>
        <w:t>إلى</w:t>
      </w:r>
      <w:r w:rsidRPr="002827F7">
        <w:rPr>
          <w:rtl/>
        </w:rPr>
        <w:t xml:space="preserve"> </w:t>
      </w:r>
      <w:r w:rsidRPr="002827F7">
        <w:rPr>
          <w:rFonts w:hint="cs"/>
          <w:rtl/>
        </w:rPr>
        <w:t>تنقيح</w:t>
      </w:r>
      <w:r w:rsidRPr="002827F7">
        <w:rPr>
          <w:rtl/>
        </w:rPr>
        <w:t xml:space="preserve"> </w:t>
      </w:r>
      <w:r w:rsidRPr="002827F7">
        <w:rPr>
          <w:rFonts w:hint="cs"/>
          <w:rtl/>
        </w:rPr>
        <w:t>شرائع</w:t>
      </w:r>
      <w:r w:rsidRPr="002827F7">
        <w:rPr>
          <w:rtl/>
        </w:rPr>
        <w:t xml:space="preserve"> </w:t>
      </w:r>
      <w:r w:rsidRPr="002827F7">
        <w:rPr>
          <w:rFonts w:hint="cs"/>
          <w:rtl/>
        </w:rPr>
        <w:t>الإسلام،</w:t>
      </w:r>
      <w:r w:rsidRPr="002827F7">
        <w:rPr>
          <w:rtl/>
        </w:rPr>
        <w:t xml:space="preserve"> </w:t>
      </w:r>
      <w:r w:rsidRPr="002827F7">
        <w:rPr>
          <w:rFonts w:hint="cs"/>
          <w:rtl/>
        </w:rPr>
        <w:t>ج‌</w:t>
      </w:r>
      <w:r w:rsidRPr="002827F7">
        <w:rPr>
          <w:rtl/>
        </w:rPr>
        <w:t>8</w:t>
      </w:r>
      <w:r w:rsidRPr="002827F7">
        <w:rPr>
          <w:rFonts w:hint="cs"/>
          <w:rtl/>
        </w:rPr>
        <w:t>،</w:t>
      </w:r>
      <w:r w:rsidRPr="002827F7">
        <w:rPr>
          <w:rtl/>
        </w:rPr>
        <w:t xml:space="preserve"> </w:t>
      </w:r>
      <w:r w:rsidRPr="002827F7">
        <w:rPr>
          <w:rFonts w:hint="cs"/>
          <w:rtl/>
        </w:rPr>
        <w:t>ص</w:t>
      </w:r>
      <w:r w:rsidRPr="002827F7">
        <w:rPr>
          <w:rtl/>
        </w:rPr>
        <w:t>: 20‌</w:t>
      </w:r>
      <w:r>
        <w:rPr>
          <w:rFonts w:hint="cs"/>
          <w:rtl/>
        </w:rPr>
        <w:t xml:space="preserve"> و ... </w:t>
      </w:r>
    </w:p>
  </w:footnote>
  <w:footnote w:id="7">
    <w:p w14:paraId="0354E4D8" w14:textId="77777777" w:rsidR="0090626B" w:rsidRDefault="0090626B">
      <w:pPr>
        <w:pStyle w:val="FootnoteText"/>
      </w:pPr>
      <w:r>
        <w:rPr>
          <w:rStyle w:val="FootnoteReference"/>
        </w:rPr>
        <w:footnoteRef/>
      </w:r>
      <w:r>
        <w:rPr>
          <w:rtl/>
        </w:rPr>
        <w:t xml:space="preserve"> </w:t>
      </w:r>
      <w:r w:rsidRPr="00A755C1">
        <w:rPr>
          <w:rFonts w:hint="cs"/>
          <w:rtl/>
        </w:rPr>
        <w:t>المهذب</w:t>
      </w:r>
      <w:r w:rsidRPr="00A755C1">
        <w:rPr>
          <w:rtl/>
        </w:rPr>
        <w:t xml:space="preserve"> </w:t>
      </w:r>
      <w:r w:rsidRPr="00A755C1">
        <w:rPr>
          <w:rFonts w:hint="cs"/>
          <w:rtl/>
        </w:rPr>
        <w:t>البارع</w:t>
      </w:r>
      <w:r w:rsidRPr="00A755C1">
        <w:rPr>
          <w:rtl/>
        </w:rPr>
        <w:t xml:space="preserve"> </w:t>
      </w:r>
      <w:r w:rsidRPr="00A755C1">
        <w:rPr>
          <w:rFonts w:hint="cs"/>
          <w:rtl/>
        </w:rPr>
        <w:t>في</w:t>
      </w:r>
      <w:r w:rsidRPr="00A755C1">
        <w:rPr>
          <w:rtl/>
        </w:rPr>
        <w:t xml:space="preserve"> </w:t>
      </w:r>
      <w:r w:rsidRPr="00A755C1">
        <w:rPr>
          <w:rFonts w:hint="cs"/>
          <w:rtl/>
        </w:rPr>
        <w:t>شرح</w:t>
      </w:r>
      <w:r w:rsidRPr="00A755C1">
        <w:rPr>
          <w:rtl/>
        </w:rPr>
        <w:t xml:space="preserve"> </w:t>
      </w:r>
      <w:r w:rsidRPr="00A755C1">
        <w:rPr>
          <w:rFonts w:hint="cs"/>
          <w:rtl/>
        </w:rPr>
        <w:t>المختصر</w:t>
      </w:r>
      <w:r w:rsidRPr="00A755C1">
        <w:rPr>
          <w:rtl/>
        </w:rPr>
        <w:t xml:space="preserve"> </w:t>
      </w:r>
      <w:r w:rsidRPr="00A755C1">
        <w:rPr>
          <w:rFonts w:hint="cs"/>
          <w:rtl/>
        </w:rPr>
        <w:t>النافع،</w:t>
      </w:r>
      <w:r w:rsidRPr="00A755C1">
        <w:rPr>
          <w:rtl/>
        </w:rPr>
        <w:t xml:space="preserve"> </w:t>
      </w:r>
      <w:r w:rsidRPr="00A755C1">
        <w:rPr>
          <w:rFonts w:hint="cs"/>
          <w:rtl/>
        </w:rPr>
        <w:t>ج‌</w:t>
      </w:r>
      <w:r w:rsidRPr="00A755C1">
        <w:rPr>
          <w:rtl/>
        </w:rPr>
        <w:t>3</w:t>
      </w:r>
      <w:r w:rsidRPr="00A755C1">
        <w:rPr>
          <w:rFonts w:hint="cs"/>
          <w:rtl/>
        </w:rPr>
        <w:t>،</w:t>
      </w:r>
      <w:r w:rsidRPr="00A755C1">
        <w:rPr>
          <w:rtl/>
        </w:rPr>
        <w:t xml:space="preserve"> </w:t>
      </w:r>
      <w:r w:rsidRPr="00A755C1">
        <w:rPr>
          <w:rFonts w:hint="cs"/>
          <w:rtl/>
        </w:rPr>
        <w:t>ص</w:t>
      </w:r>
      <w:r w:rsidRPr="00A755C1">
        <w:rPr>
          <w:rtl/>
        </w:rPr>
        <w:t>: 332‌</w:t>
      </w:r>
    </w:p>
  </w:footnote>
  <w:footnote w:id="8">
    <w:p w14:paraId="6ADBE6C4" w14:textId="77777777" w:rsidR="0090626B" w:rsidRDefault="0090626B">
      <w:pPr>
        <w:pStyle w:val="FootnoteText"/>
      </w:pPr>
      <w:r>
        <w:rPr>
          <w:rStyle w:val="FootnoteReference"/>
        </w:rPr>
        <w:footnoteRef/>
      </w:r>
      <w:r>
        <w:rPr>
          <w:rtl/>
        </w:rPr>
        <w:t xml:space="preserve"> </w:t>
      </w:r>
      <w:r w:rsidRPr="00A755C1">
        <w:rPr>
          <w:rFonts w:hint="cs"/>
          <w:rtl/>
        </w:rPr>
        <w:t>غاية</w:t>
      </w:r>
      <w:r w:rsidRPr="00A755C1">
        <w:rPr>
          <w:rtl/>
        </w:rPr>
        <w:t xml:space="preserve"> </w:t>
      </w:r>
      <w:r w:rsidRPr="00A755C1">
        <w:rPr>
          <w:rFonts w:hint="cs"/>
          <w:rtl/>
        </w:rPr>
        <w:t>المرام</w:t>
      </w:r>
      <w:r w:rsidRPr="00A755C1">
        <w:rPr>
          <w:rtl/>
        </w:rPr>
        <w:t xml:space="preserve"> </w:t>
      </w:r>
      <w:r w:rsidRPr="00A755C1">
        <w:rPr>
          <w:rFonts w:hint="cs"/>
          <w:rtl/>
        </w:rPr>
        <w:t>في</w:t>
      </w:r>
      <w:r w:rsidRPr="00A755C1">
        <w:rPr>
          <w:rtl/>
        </w:rPr>
        <w:t xml:space="preserve"> </w:t>
      </w:r>
      <w:r w:rsidRPr="00A755C1">
        <w:rPr>
          <w:rFonts w:hint="cs"/>
          <w:rtl/>
        </w:rPr>
        <w:t>شرح</w:t>
      </w:r>
      <w:r w:rsidRPr="00A755C1">
        <w:rPr>
          <w:rtl/>
        </w:rPr>
        <w:t xml:space="preserve"> </w:t>
      </w:r>
      <w:r w:rsidRPr="00A755C1">
        <w:rPr>
          <w:rFonts w:hint="cs"/>
          <w:rtl/>
        </w:rPr>
        <w:t>شرائع</w:t>
      </w:r>
      <w:r w:rsidRPr="00A755C1">
        <w:rPr>
          <w:rtl/>
        </w:rPr>
        <w:t xml:space="preserve"> </w:t>
      </w:r>
      <w:r w:rsidRPr="00A755C1">
        <w:rPr>
          <w:rFonts w:hint="cs"/>
          <w:rtl/>
        </w:rPr>
        <w:t>الإسلام،</w:t>
      </w:r>
      <w:r w:rsidRPr="00A755C1">
        <w:rPr>
          <w:rtl/>
        </w:rPr>
        <w:t xml:space="preserve"> </w:t>
      </w:r>
      <w:r w:rsidRPr="00A755C1">
        <w:rPr>
          <w:rFonts w:hint="cs"/>
          <w:rtl/>
        </w:rPr>
        <w:t>ج‌</w:t>
      </w:r>
      <w:r w:rsidRPr="00A755C1">
        <w:rPr>
          <w:rtl/>
        </w:rPr>
        <w:t>3</w:t>
      </w:r>
      <w:r w:rsidRPr="00A755C1">
        <w:rPr>
          <w:rFonts w:hint="cs"/>
          <w:rtl/>
        </w:rPr>
        <w:t>،</w:t>
      </w:r>
      <w:r w:rsidRPr="00A755C1">
        <w:rPr>
          <w:rtl/>
        </w:rPr>
        <w:t xml:space="preserve"> </w:t>
      </w:r>
      <w:r w:rsidRPr="00A755C1">
        <w:rPr>
          <w:rFonts w:hint="cs"/>
          <w:rtl/>
        </w:rPr>
        <w:t>ص</w:t>
      </w:r>
      <w:r w:rsidRPr="00A755C1">
        <w:rPr>
          <w:rtl/>
        </w:rPr>
        <w:t>: 98‌</w:t>
      </w:r>
    </w:p>
  </w:footnote>
  <w:footnote w:id="9">
    <w:p w14:paraId="1130E52B" w14:textId="77777777" w:rsidR="0090626B" w:rsidRDefault="0090626B">
      <w:pPr>
        <w:pStyle w:val="FootnoteText"/>
      </w:pPr>
      <w:r>
        <w:rPr>
          <w:rStyle w:val="FootnoteReference"/>
        </w:rPr>
        <w:footnoteRef/>
      </w:r>
      <w:r>
        <w:rPr>
          <w:rtl/>
        </w:rPr>
        <w:t xml:space="preserve"> </w:t>
      </w:r>
      <w:r w:rsidRPr="00D86574">
        <w:rPr>
          <w:rFonts w:hint="cs"/>
          <w:rtl/>
        </w:rPr>
        <w:t>كشف</w:t>
      </w:r>
      <w:r w:rsidRPr="00D86574">
        <w:rPr>
          <w:rtl/>
        </w:rPr>
        <w:t xml:space="preserve"> </w:t>
      </w:r>
      <w:r w:rsidRPr="00D86574">
        <w:rPr>
          <w:rFonts w:hint="cs"/>
          <w:rtl/>
        </w:rPr>
        <w:t>الرموز</w:t>
      </w:r>
      <w:r w:rsidRPr="00D86574">
        <w:rPr>
          <w:rtl/>
        </w:rPr>
        <w:t xml:space="preserve"> </w:t>
      </w:r>
      <w:r w:rsidRPr="00D86574">
        <w:rPr>
          <w:rFonts w:hint="cs"/>
          <w:rtl/>
        </w:rPr>
        <w:t>في</w:t>
      </w:r>
      <w:r w:rsidRPr="00D86574">
        <w:rPr>
          <w:rtl/>
        </w:rPr>
        <w:t xml:space="preserve"> </w:t>
      </w:r>
      <w:r w:rsidRPr="00D86574">
        <w:rPr>
          <w:rFonts w:hint="cs"/>
          <w:rtl/>
        </w:rPr>
        <w:t>شرح</w:t>
      </w:r>
      <w:r w:rsidRPr="00D86574">
        <w:rPr>
          <w:rtl/>
        </w:rPr>
        <w:t xml:space="preserve"> </w:t>
      </w:r>
      <w:r w:rsidRPr="00D86574">
        <w:rPr>
          <w:rFonts w:hint="cs"/>
          <w:rtl/>
        </w:rPr>
        <w:t>مختصر</w:t>
      </w:r>
      <w:r w:rsidRPr="00D86574">
        <w:rPr>
          <w:rtl/>
        </w:rPr>
        <w:t xml:space="preserve"> </w:t>
      </w:r>
      <w:r w:rsidRPr="00D86574">
        <w:rPr>
          <w:rFonts w:hint="cs"/>
          <w:rtl/>
        </w:rPr>
        <w:t>النافع،</w:t>
      </w:r>
      <w:r w:rsidRPr="00D86574">
        <w:rPr>
          <w:rtl/>
        </w:rPr>
        <w:t xml:space="preserve"> </w:t>
      </w:r>
      <w:r w:rsidRPr="00D86574">
        <w:rPr>
          <w:rFonts w:hint="cs"/>
          <w:rtl/>
        </w:rPr>
        <w:t>ج‌</w:t>
      </w:r>
      <w:r w:rsidRPr="00D86574">
        <w:rPr>
          <w:rtl/>
        </w:rPr>
        <w:t>2</w:t>
      </w:r>
      <w:r w:rsidRPr="00D86574">
        <w:rPr>
          <w:rFonts w:hint="cs"/>
          <w:rtl/>
        </w:rPr>
        <w:t>،</w:t>
      </w:r>
      <w:r w:rsidRPr="00D86574">
        <w:rPr>
          <w:rtl/>
        </w:rPr>
        <w:t xml:space="preserve"> </w:t>
      </w:r>
      <w:r w:rsidRPr="00D86574">
        <w:rPr>
          <w:rFonts w:hint="cs"/>
          <w:rtl/>
        </w:rPr>
        <w:t>ص</w:t>
      </w:r>
      <w:r w:rsidRPr="00D86574">
        <w:rPr>
          <w:rtl/>
        </w:rPr>
        <w:t>: 164‌</w:t>
      </w:r>
    </w:p>
  </w:footnote>
  <w:footnote w:id="10">
    <w:p w14:paraId="1BD465AF" w14:textId="77777777" w:rsidR="0090626B" w:rsidRPr="00D86574" w:rsidRDefault="0090626B" w:rsidP="00D86574">
      <w:pPr>
        <w:pStyle w:val="FootnoteText"/>
      </w:pPr>
      <w:r w:rsidRPr="00D86574">
        <w:footnoteRef/>
      </w:r>
      <w:r w:rsidRPr="00D86574">
        <w:rPr>
          <w:rtl/>
        </w:rPr>
        <w:t xml:space="preserve"> </w:t>
      </w:r>
      <w:hyperlink r:id="rId4" w:history="1">
        <w:r w:rsidRPr="00D86574">
          <w:rPr>
            <w:rStyle w:val="Hyperlink"/>
            <w:rFonts w:hint="cs"/>
            <w:rtl/>
          </w:rPr>
          <w:t>مختلف</w:t>
        </w:r>
        <w:r w:rsidRPr="00D86574">
          <w:rPr>
            <w:rStyle w:val="Hyperlink"/>
            <w:rtl/>
          </w:rPr>
          <w:t xml:space="preserve"> </w:t>
        </w:r>
        <w:r w:rsidRPr="00D86574">
          <w:rPr>
            <w:rStyle w:val="Hyperlink"/>
            <w:rFonts w:hint="cs"/>
            <w:rtl/>
          </w:rPr>
          <w:t>الشیعة</w:t>
        </w:r>
        <w:r w:rsidRPr="00D86574">
          <w:rPr>
            <w:rStyle w:val="Hyperlink"/>
            <w:rtl/>
          </w:rPr>
          <w:t xml:space="preserve"> </w:t>
        </w:r>
        <w:r w:rsidRPr="00D86574">
          <w:rPr>
            <w:rStyle w:val="Hyperlink"/>
            <w:rFonts w:hint="cs"/>
            <w:rtl/>
          </w:rPr>
          <w:t>فی</w:t>
        </w:r>
        <w:r w:rsidRPr="00D86574">
          <w:rPr>
            <w:rStyle w:val="Hyperlink"/>
            <w:rtl/>
          </w:rPr>
          <w:t xml:space="preserve"> </w:t>
        </w:r>
        <w:r w:rsidRPr="00D86574">
          <w:rPr>
            <w:rStyle w:val="Hyperlink"/>
            <w:rFonts w:hint="cs"/>
            <w:rtl/>
          </w:rPr>
          <w:t>أحكام</w:t>
        </w:r>
        <w:r w:rsidRPr="00D86574">
          <w:rPr>
            <w:rStyle w:val="Hyperlink"/>
            <w:rtl/>
          </w:rPr>
          <w:t xml:space="preserve"> </w:t>
        </w:r>
        <w:r w:rsidRPr="00D86574">
          <w:rPr>
            <w:rStyle w:val="Hyperlink"/>
            <w:rFonts w:hint="cs"/>
            <w:rtl/>
          </w:rPr>
          <w:t>الشریعة،</w:t>
        </w:r>
        <w:r w:rsidRPr="00D86574">
          <w:rPr>
            <w:rStyle w:val="Hyperlink"/>
            <w:rtl/>
          </w:rPr>
          <w:t xml:space="preserve"> </w:t>
        </w:r>
        <w:r w:rsidRPr="00D86574">
          <w:rPr>
            <w:rStyle w:val="Hyperlink"/>
            <w:rFonts w:hint="cs"/>
            <w:rtl/>
          </w:rPr>
          <w:t>علامه</w:t>
        </w:r>
        <w:r w:rsidRPr="00D86574">
          <w:rPr>
            <w:rStyle w:val="Hyperlink"/>
            <w:rtl/>
          </w:rPr>
          <w:t xml:space="preserve"> </w:t>
        </w:r>
        <w:r w:rsidRPr="00D86574">
          <w:rPr>
            <w:rStyle w:val="Hyperlink"/>
            <w:rFonts w:hint="cs"/>
            <w:rtl/>
          </w:rPr>
          <w:t>حلی،</w:t>
        </w:r>
        <w:r w:rsidRPr="00D86574">
          <w:rPr>
            <w:rStyle w:val="Hyperlink"/>
            <w:rtl/>
          </w:rPr>
          <w:t xml:space="preserve"> </w:t>
        </w:r>
        <w:r w:rsidRPr="00D86574">
          <w:rPr>
            <w:rStyle w:val="Hyperlink"/>
            <w:rFonts w:hint="cs"/>
            <w:rtl/>
          </w:rPr>
          <w:t>ج</w:t>
        </w:r>
        <w:r w:rsidRPr="00D86574">
          <w:rPr>
            <w:rStyle w:val="Hyperlink"/>
            <w:rtl/>
          </w:rPr>
          <w:t>7</w:t>
        </w:r>
        <w:r w:rsidRPr="00D86574">
          <w:rPr>
            <w:rStyle w:val="Hyperlink"/>
            <w:rFonts w:hint="cs"/>
            <w:rtl/>
          </w:rPr>
          <w:t>،</w:t>
        </w:r>
        <w:r w:rsidRPr="00D86574">
          <w:rPr>
            <w:rStyle w:val="Hyperlink"/>
            <w:rtl/>
          </w:rPr>
          <w:t xml:space="preserve"> </w:t>
        </w:r>
        <w:r w:rsidRPr="00D86574">
          <w:rPr>
            <w:rStyle w:val="Hyperlink"/>
            <w:rFonts w:hint="cs"/>
            <w:rtl/>
          </w:rPr>
          <w:t>ص</w:t>
        </w:r>
        <w:r w:rsidRPr="00D86574">
          <w:rPr>
            <w:rStyle w:val="Hyperlink"/>
            <w:rtl/>
          </w:rPr>
          <w:t>261</w:t>
        </w:r>
        <w:r w:rsidRPr="00D86574">
          <w:rPr>
            <w:rStyle w:val="Hyperlink"/>
          </w:rPr>
          <w:t>.</w:t>
        </w:r>
      </w:hyperlink>
    </w:p>
  </w:footnote>
  <w:footnote w:id="11">
    <w:p w14:paraId="3E4DB3DB" w14:textId="77777777" w:rsidR="0090626B" w:rsidRPr="00D86574" w:rsidRDefault="0090626B" w:rsidP="00D86574">
      <w:pPr>
        <w:pStyle w:val="FootnoteText"/>
      </w:pPr>
      <w:r w:rsidRPr="00D86574">
        <w:footnoteRef/>
      </w:r>
      <w:r w:rsidRPr="00D86574">
        <w:rPr>
          <w:rtl/>
        </w:rPr>
        <w:t xml:space="preserve"> </w:t>
      </w:r>
      <w:hyperlink r:id="rId5" w:history="1">
        <w:r w:rsidRPr="00D86574">
          <w:rPr>
            <w:rStyle w:val="Hyperlink"/>
            <w:rFonts w:hint="cs"/>
            <w:rtl/>
          </w:rPr>
          <w:t>إیضاح</w:t>
        </w:r>
        <w:r w:rsidRPr="00D86574">
          <w:rPr>
            <w:rStyle w:val="Hyperlink"/>
            <w:rtl/>
          </w:rPr>
          <w:t xml:space="preserve"> </w:t>
        </w:r>
        <w:r w:rsidRPr="00D86574">
          <w:rPr>
            <w:rStyle w:val="Hyperlink"/>
            <w:rFonts w:hint="cs"/>
            <w:rtl/>
          </w:rPr>
          <w:t>الفوائد</w:t>
        </w:r>
        <w:r w:rsidRPr="00D86574">
          <w:rPr>
            <w:rStyle w:val="Hyperlink"/>
            <w:rtl/>
          </w:rPr>
          <w:t xml:space="preserve"> </w:t>
        </w:r>
        <w:r w:rsidRPr="00D86574">
          <w:rPr>
            <w:rStyle w:val="Hyperlink"/>
            <w:rFonts w:hint="cs"/>
            <w:rtl/>
          </w:rPr>
          <w:t>فی</w:t>
        </w:r>
        <w:r w:rsidRPr="00D86574">
          <w:rPr>
            <w:rStyle w:val="Hyperlink"/>
            <w:rtl/>
          </w:rPr>
          <w:t xml:space="preserve"> </w:t>
        </w:r>
        <w:r w:rsidRPr="00D86574">
          <w:rPr>
            <w:rStyle w:val="Hyperlink"/>
            <w:rFonts w:hint="cs"/>
            <w:rtl/>
          </w:rPr>
          <w:t>شرح</w:t>
        </w:r>
        <w:r w:rsidRPr="00D86574">
          <w:rPr>
            <w:rStyle w:val="Hyperlink"/>
            <w:rtl/>
          </w:rPr>
          <w:t xml:space="preserve"> </w:t>
        </w:r>
        <w:r w:rsidRPr="00D86574">
          <w:rPr>
            <w:rStyle w:val="Hyperlink"/>
            <w:rFonts w:hint="cs"/>
            <w:rtl/>
          </w:rPr>
          <w:t>مشکلات</w:t>
        </w:r>
        <w:r w:rsidRPr="00D86574">
          <w:rPr>
            <w:rStyle w:val="Hyperlink"/>
            <w:rtl/>
          </w:rPr>
          <w:t xml:space="preserve"> </w:t>
        </w:r>
        <w:r w:rsidRPr="00D86574">
          <w:rPr>
            <w:rStyle w:val="Hyperlink"/>
            <w:rFonts w:hint="cs"/>
            <w:rtl/>
          </w:rPr>
          <w:t>القواعد،</w:t>
        </w:r>
        <w:r w:rsidRPr="00D86574">
          <w:rPr>
            <w:rStyle w:val="Hyperlink"/>
            <w:rtl/>
          </w:rPr>
          <w:t xml:space="preserve"> </w:t>
        </w:r>
        <w:r w:rsidRPr="00D86574">
          <w:rPr>
            <w:rStyle w:val="Hyperlink"/>
            <w:rFonts w:hint="cs"/>
            <w:rtl/>
          </w:rPr>
          <w:t>حلّی،</w:t>
        </w:r>
        <w:r w:rsidRPr="00D86574">
          <w:rPr>
            <w:rStyle w:val="Hyperlink"/>
            <w:rtl/>
          </w:rPr>
          <w:t xml:space="preserve"> </w:t>
        </w:r>
        <w:r w:rsidRPr="00D86574">
          <w:rPr>
            <w:rStyle w:val="Hyperlink"/>
            <w:rFonts w:hint="cs"/>
            <w:rtl/>
          </w:rPr>
          <w:t>فخر</w:t>
        </w:r>
        <w:r w:rsidRPr="00D86574">
          <w:rPr>
            <w:rStyle w:val="Hyperlink"/>
            <w:rtl/>
          </w:rPr>
          <w:t xml:space="preserve"> </w:t>
        </w:r>
        <w:r w:rsidRPr="00D86574">
          <w:rPr>
            <w:rStyle w:val="Hyperlink"/>
            <w:rFonts w:hint="cs"/>
            <w:rtl/>
          </w:rPr>
          <w:t>المحققین،</w:t>
        </w:r>
        <w:r w:rsidRPr="00D86574">
          <w:rPr>
            <w:rStyle w:val="Hyperlink"/>
            <w:rtl/>
          </w:rPr>
          <w:t xml:space="preserve"> </w:t>
        </w:r>
        <w:r w:rsidRPr="00D86574">
          <w:rPr>
            <w:rStyle w:val="Hyperlink"/>
            <w:rFonts w:hint="cs"/>
            <w:rtl/>
          </w:rPr>
          <w:t>محمد</w:t>
        </w:r>
        <w:r w:rsidRPr="00D86574">
          <w:rPr>
            <w:rStyle w:val="Hyperlink"/>
            <w:rtl/>
          </w:rPr>
          <w:t xml:space="preserve"> </w:t>
        </w:r>
        <w:r w:rsidRPr="00D86574">
          <w:rPr>
            <w:rStyle w:val="Hyperlink"/>
            <w:rFonts w:hint="cs"/>
            <w:rtl/>
          </w:rPr>
          <w:t>بن</w:t>
        </w:r>
        <w:r w:rsidRPr="00D86574">
          <w:rPr>
            <w:rStyle w:val="Hyperlink"/>
            <w:rtl/>
          </w:rPr>
          <w:t xml:space="preserve"> </w:t>
        </w:r>
        <w:r w:rsidRPr="00D86574">
          <w:rPr>
            <w:rStyle w:val="Hyperlink"/>
            <w:rFonts w:hint="cs"/>
            <w:rtl/>
          </w:rPr>
          <w:t>حسن</w:t>
        </w:r>
        <w:r w:rsidRPr="00D86574">
          <w:rPr>
            <w:rStyle w:val="Hyperlink"/>
            <w:rtl/>
          </w:rPr>
          <w:t xml:space="preserve"> </w:t>
        </w:r>
        <w:r w:rsidRPr="00D86574">
          <w:rPr>
            <w:rStyle w:val="Hyperlink"/>
            <w:rFonts w:hint="cs"/>
            <w:rtl/>
          </w:rPr>
          <w:t>بن</w:t>
        </w:r>
        <w:r w:rsidRPr="00D86574">
          <w:rPr>
            <w:rStyle w:val="Hyperlink"/>
            <w:rtl/>
          </w:rPr>
          <w:t xml:space="preserve"> </w:t>
        </w:r>
        <w:r w:rsidRPr="00D86574">
          <w:rPr>
            <w:rStyle w:val="Hyperlink"/>
            <w:rFonts w:hint="cs"/>
            <w:rtl/>
          </w:rPr>
          <w:t>یوسف،</w:t>
        </w:r>
        <w:r w:rsidRPr="00D86574">
          <w:rPr>
            <w:rStyle w:val="Hyperlink"/>
            <w:rtl/>
          </w:rPr>
          <w:t xml:space="preserve"> </w:t>
        </w:r>
        <w:r w:rsidRPr="00D86574">
          <w:rPr>
            <w:rStyle w:val="Hyperlink"/>
            <w:rFonts w:hint="cs"/>
            <w:rtl/>
          </w:rPr>
          <w:t>ج</w:t>
        </w:r>
        <w:r w:rsidRPr="00D86574">
          <w:rPr>
            <w:rStyle w:val="Hyperlink"/>
            <w:rtl/>
          </w:rPr>
          <w:t>3</w:t>
        </w:r>
        <w:r w:rsidRPr="00D86574">
          <w:rPr>
            <w:rStyle w:val="Hyperlink"/>
            <w:rFonts w:hint="cs"/>
            <w:rtl/>
          </w:rPr>
          <w:t>،</w:t>
        </w:r>
        <w:r w:rsidRPr="00D86574">
          <w:rPr>
            <w:rStyle w:val="Hyperlink"/>
            <w:rtl/>
          </w:rPr>
          <w:t xml:space="preserve"> </w:t>
        </w:r>
        <w:r w:rsidRPr="00D86574">
          <w:rPr>
            <w:rStyle w:val="Hyperlink"/>
            <w:rFonts w:hint="cs"/>
            <w:rtl/>
          </w:rPr>
          <w:t>ص</w:t>
        </w:r>
        <w:r w:rsidRPr="00D86574">
          <w:rPr>
            <w:rStyle w:val="Hyperlink"/>
            <w:rtl/>
          </w:rPr>
          <w:t>143</w:t>
        </w:r>
        <w:r w:rsidRPr="00D86574">
          <w:rPr>
            <w:rStyle w:val="Hyperlink"/>
          </w:rPr>
          <w:t>.</w:t>
        </w:r>
      </w:hyperlink>
    </w:p>
  </w:footnote>
  <w:footnote w:id="12">
    <w:p w14:paraId="45F9A4C3" w14:textId="77777777" w:rsidR="0090626B" w:rsidRDefault="0090626B">
      <w:pPr>
        <w:pStyle w:val="FootnoteText"/>
      </w:pPr>
      <w:r>
        <w:rPr>
          <w:rStyle w:val="FootnoteReference"/>
        </w:rPr>
        <w:footnoteRef/>
      </w:r>
      <w:r>
        <w:rPr>
          <w:rtl/>
        </w:rPr>
        <w:t xml:space="preserve"> </w:t>
      </w:r>
      <w:r w:rsidRPr="002A16ED">
        <w:rPr>
          <w:rFonts w:hint="cs"/>
          <w:rtl/>
        </w:rPr>
        <w:t>غاية</w:t>
      </w:r>
      <w:r w:rsidRPr="002A16ED">
        <w:rPr>
          <w:rtl/>
        </w:rPr>
        <w:t xml:space="preserve"> </w:t>
      </w:r>
      <w:r w:rsidRPr="002A16ED">
        <w:rPr>
          <w:rFonts w:hint="cs"/>
          <w:rtl/>
        </w:rPr>
        <w:t>المرام</w:t>
      </w:r>
      <w:r w:rsidRPr="002A16ED">
        <w:rPr>
          <w:rtl/>
        </w:rPr>
        <w:t xml:space="preserve"> </w:t>
      </w:r>
      <w:r w:rsidRPr="002A16ED">
        <w:rPr>
          <w:rFonts w:hint="cs"/>
          <w:rtl/>
        </w:rPr>
        <w:t>في</w:t>
      </w:r>
      <w:r w:rsidRPr="002A16ED">
        <w:rPr>
          <w:rtl/>
        </w:rPr>
        <w:t xml:space="preserve"> </w:t>
      </w:r>
      <w:r w:rsidRPr="002A16ED">
        <w:rPr>
          <w:rFonts w:hint="cs"/>
          <w:rtl/>
        </w:rPr>
        <w:t>شرح</w:t>
      </w:r>
      <w:r w:rsidRPr="002A16ED">
        <w:rPr>
          <w:rtl/>
        </w:rPr>
        <w:t xml:space="preserve"> </w:t>
      </w:r>
      <w:r w:rsidRPr="002A16ED">
        <w:rPr>
          <w:rFonts w:hint="cs"/>
          <w:rtl/>
        </w:rPr>
        <w:t>شرائع</w:t>
      </w:r>
      <w:r w:rsidRPr="002A16ED">
        <w:rPr>
          <w:rtl/>
        </w:rPr>
        <w:t xml:space="preserve"> </w:t>
      </w:r>
      <w:r w:rsidRPr="002A16ED">
        <w:rPr>
          <w:rFonts w:hint="cs"/>
          <w:rtl/>
        </w:rPr>
        <w:t>الإسلام،</w:t>
      </w:r>
      <w:r w:rsidRPr="002A16ED">
        <w:rPr>
          <w:rtl/>
        </w:rPr>
        <w:t xml:space="preserve"> </w:t>
      </w:r>
      <w:r w:rsidRPr="002A16ED">
        <w:rPr>
          <w:rFonts w:hint="cs"/>
          <w:rtl/>
        </w:rPr>
        <w:t>ج‌</w:t>
      </w:r>
      <w:r w:rsidRPr="002A16ED">
        <w:rPr>
          <w:rtl/>
        </w:rPr>
        <w:t>3</w:t>
      </w:r>
      <w:r w:rsidRPr="002A16ED">
        <w:rPr>
          <w:rFonts w:hint="cs"/>
          <w:rtl/>
        </w:rPr>
        <w:t>،</w:t>
      </w:r>
      <w:r w:rsidRPr="002A16ED">
        <w:rPr>
          <w:rtl/>
        </w:rPr>
        <w:t xml:space="preserve"> </w:t>
      </w:r>
      <w:r w:rsidRPr="002A16ED">
        <w:rPr>
          <w:rFonts w:hint="cs"/>
          <w:rtl/>
        </w:rPr>
        <w:t>ص</w:t>
      </w:r>
      <w:r w:rsidRPr="002A16ED">
        <w:rPr>
          <w:rtl/>
        </w:rPr>
        <w:t>: 99‌</w:t>
      </w:r>
    </w:p>
  </w:footnote>
  <w:footnote w:id="13">
    <w:p w14:paraId="15329C44" w14:textId="77777777" w:rsidR="0090626B" w:rsidRDefault="0090626B">
      <w:pPr>
        <w:pStyle w:val="FootnoteText"/>
      </w:pPr>
      <w:r>
        <w:rPr>
          <w:rStyle w:val="FootnoteReference"/>
        </w:rPr>
        <w:footnoteRef/>
      </w:r>
      <w:r>
        <w:rPr>
          <w:rtl/>
        </w:rPr>
        <w:t xml:space="preserve"> </w:t>
      </w:r>
      <w:r>
        <w:rPr>
          <w:rFonts w:hint="cs"/>
          <w:rtl/>
        </w:rPr>
        <w:t>مسالک الافهام، ج۸، ص۲۰.</w:t>
      </w:r>
    </w:p>
  </w:footnote>
  <w:footnote w:id="14">
    <w:p w14:paraId="51A1A4DC" w14:textId="77777777" w:rsidR="0090626B" w:rsidRPr="00AF4206" w:rsidRDefault="0090626B" w:rsidP="00AF4206">
      <w:pPr>
        <w:pStyle w:val="FootnoteText"/>
      </w:pPr>
      <w:r w:rsidRPr="00AF4206">
        <w:footnoteRef/>
      </w:r>
      <w:r w:rsidRPr="00AF4206">
        <w:rPr>
          <w:rtl/>
        </w:rPr>
        <w:t xml:space="preserve"> </w:t>
      </w:r>
      <w:hyperlink r:id="rId6" w:history="1">
        <w:r w:rsidRPr="00AF4206">
          <w:rPr>
            <w:rStyle w:val="Hyperlink"/>
            <w:rFonts w:hint="cs"/>
            <w:rtl/>
          </w:rPr>
          <w:t>الغیبة،</w:t>
        </w:r>
        <w:r w:rsidRPr="00AF4206">
          <w:rPr>
            <w:rStyle w:val="Hyperlink"/>
            <w:rtl/>
          </w:rPr>
          <w:t xml:space="preserve"> </w:t>
        </w:r>
        <w:r w:rsidRPr="00AF4206">
          <w:rPr>
            <w:rStyle w:val="Hyperlink"/>
            <w:rFonts w:hint="cs"/>
            <w:rtl/>
          </w:rPr>
          <w:t>شیخ</w:t>
        </w:r>
        <w:r w:rsidRPr="00AF4206">
          <w:rPr>
            <w:rStyle w:val="Hyperlink"/>
            <w:rtl/>
          </w:rPr>
          <w:t xml:space="preserve"> </w:t>
        </w:r>
        <w:r w:rsidRPr="00AF4206">
          <w:rPr>
            <w:rStyle w:val="Hyperlink"/>
            <w:rFonts w:hint="cs"/>
            <w:rtl/>
          </w:rPr>
          <w:t>طوسی،</w:t>
        </w:r>
        <w:r w:rsidRPr="00AF4206">
          <w:rPr>
            <w:rStyle w:val="Hyperlink"/>
            <w:rtl/>
          </w:rPr>
          <w:t xml:space="preserve"> </w:t>
        </w:r>
        <w:r w:rsidRPr="00AF4206">
          <w:rPr>
            <w:rStyle w:val="Hyperlink"/>
            <w:rFonts w:hint="cs"/>
            <w:rtl/>
          </w:rPr>
          <w:t>ج</w:t>
        </w:r>
        <w:r w:rsidRPr="00AF4206">
          <w:rPr>
            <w:rStyle w:val="Hyperlink"/>
            <w:rtl/>
          </w:rPr>
          <w:t>1</w:t>
        </w:r>
        <w:r w:rsidRPr="00AF4206">
          <w:rPr>
            <w:rStyle w:val="Hyperlink"/>
            <w:rFonts w:hint="cs"/>
            <w:rtl/>
          </w:rPr>
          <w:t>،</w:t>
        </w:r>
        <w:r w:rsidRPr="00AF4206">
          <w:rPr>
            <w:rStyle w:val="Hyperlink"/>
            <w:rtl/>
          </w:rPr>
          <w:t xml:space="preserve"> </w:t>
        </w:r>
        <w:r w:rsidRPr="00AF4206">
          <w:rPr>
            <w:rStyle w:val="Hyperlink"/>
            <w:rFonts w:hint="cs"/>
            <w:rtl/>
          </w:rPr>
          <w:t>ص</w:t>
        </w:r>
        <w:r w:rsidRPr="00AF4206">
          <w:rPr>
            <w:rStyle w:val="Hyperlink"/>
            <w:rtl/>
          </w:rPr>
          <w:t>196</w:t>
        </w:r>
        <w:r w:rsidRPr="00AF4206">
          <w:rPr>
            <w:rStyle w:val="Hyperlink"/>
          </w:rPr>
          <w:t>.</w:t>
        </w:r>
      </w:hyperlink>
    </w:p>
  </w:footnote>
  <w:footnote w:id="15">
    <w:p w14:paraId="413E62B0" w14:textId="77777777" w:rsidR="0090626B" w:rsidRPr="0089524E" w:rsidRDefault="0090626B" w:rsidP="0089524E">
      <w:pPr>
        <w:pStyle w:val="FootnoteText"/>
      </w:pPr>
      <w:r w:rsidRPr="0089524E">
        <w:footnoteRef/>
      </w:r>
      <w:r w:rsidRPr="0089524E">
        <w:rPr>
          <w:rtl/>
        </w:rPr>
        <w:t xml:space="preserve"> </w:t>
      </w:r>
      <w:hyperlink r:id="rId7" w:history="1">
        <w:r w:rsidRPr="0089524E">
          <w:rPr>
            <w:rStyle w:val="Hyperlink"/>
            <w:rFonts w:hint="cs"/>
            <w:rtl/>
          </w:rPr>
          <w:t>رجال</w:t>
        </w:r>
        <w:r w:rsidRPr="0089524E">
          <w:rPr>
            <w:rStyle w:val="Hyperlink"/>
            <w:rtl/>
          </w:rPr>
          <w:t xml:space="preserve"> </w:t>
        </w:r>
        <w:r w:rsidRPr="0089524E">
          <w:rPr>
            <w:rStyle w:val="Hyperlink"/>
            <w:rFonts w:hint="cs"/>
            <w:rtl/>
          </w:rPr>
          <w:t>النجاشی،</w:t>
        </w:r>
        <w:r w:rsidRPr="0089524E">
          <w:rPr>
            <w:rStyle w:val="Hyperlink"/>
            <w:rtl/>
          </w:rPr>
          <w:t xml:space="preserve"> </w:t>
        </w:r>
        <w:r w:rsidRPr="0089524E">
          <w:rPr>
            <w:rStyle w:val="Hyperlink"/>
            <w:rFonts w:hint="cs"/>
            <w:rtl/>
          </w:rPr>
          <w:t>شیخ</w:t>
        </w:r>
        <w:r w:rsidRPr="0089524E">
          <w:rPr>
            <w:rStyle w:val="Hyperlink"/>
            <w:rtl/>
          </w:rPr>
          <w:t xml:space="preserve"> </w:t>
        </w:r>
        <w:r w:rsidRPr="0089524E">
          <w:rPr>
            <w:rStyle w:val="Hyperlink"/>
            <w:rFonts w:hint="cs"/>
            <w:rtl/>
          </w:rPr>
          <w:t>النجاشی،</w:t>
        </w:r>
        <w:r w:rsidRPr="0089524E">
          <w:rPr>
            <w:rStyle w:val="Hyperlink"/>
            <w:rtl/>
          </w:rPr>
          <w:t xml:space="preserve"> </w:t>
        </w:r>
        <w:r w:rsidRPr="0089524E">
          <w:rPr>
            <w:rStyle w:val="Hyperlink"/>
            <w:rFonts w:hint="cs"/>
            <w:rtl/>
          </w:rPr>
          <w:t>ج</w:t>
        </w:r>
        <w:r w:rsidRPr="0089524E">
          <w:rPr>
            <w:rStyle w:val="Hyperlink"/>
            <w:rtl/>
          </w:rPr>
          <w:t>1</w:t>
        </w:r>
        <w:r w:rsidRPr="0089524E">
          <w:rPr>
            <w:rStyle w:val="Hyperlink"/>
            <w:rFonts w:hint="cs"/>
            <w:rtl/>
          </w:rPr>
          <w:t>،</w:t>
        </w:r>
        <w:r w:rsidRPr="0089524E">
          <w:rPr>
            <w:rStyle w:val="Hyperlink"/>
            <w:rtl/>
          </w:rPr>
          <w:t xml:space="preserve"> </w:t>
        </w:r>
        <w:r w:rsidRPr="0089524E">
          <w:rPr>
            <w:rStyle w:val="Hyperlink"/>
            <w:rFonts w:hint="cs"/>
            <w:rtl/>
          </w:rPr>
          <w:t>ص</w:t>
        </w:r>
        <w:r w:rsidRPr="0089524E">
          <w:rPr>
            <w:rStyle w:val="Hyperlink"/>
            <w:rtl/>
          </w:rPr>
          <w:t>430</w:t>
        </w:r>
        <w:r w:rsidRPr="0089524E">
          <w:rPr>
            <w:rStyle w:val="Hyperlink"/>
          </w:rPr>
          <w:t>.</w:t>
        </w:r>
      </w:hyperlink>
    </w:p>
  </w:footnote>
  <w:footnote w:id="16">
    <w:p w14:paraId="115CE0D1" w14:textId="77777777" w:rsidR="0090626B" w:rsidRPr="0089524E" w:rsidRDefault="0090626B" w:rsidP="0089524E">
      <w:pPr>
        <w:pStyle w:val="FootnoteText"/>
      </w:pPr>
      <w:r w:rsidRPr="0089524E">
        <w:footnoteRef/>
      </w:r>
      <w:r w:rsidRPr="0089524E">
        <w:rPr>
          <w:rtl/>
        </w:rPr>
        <w:t xml:space="preserve"> </w:t>
      </w:r>
      <w:hyperlink r:id="rId8" w:history="1">
        <w:r w:rsidRPr="0089524E">
          <w:rPr>
            <w:rStyle w:val="Hyperlink"/>
            <w:rFonts w:hint="cs"/>
            <w:rtl/>
          </w:rPr>
          <w:t>رجال</w:t>
        </w:r>
        <w:r w:rsidRPr="0089524E">
          <w:rPr>
            <w:rStyle w:val="Hyperlink"/>
            <w:rtl/>
          </w:rPr>
          <w:t xml:space="preserve"> </w:t>
        </w:r>
        <w:r w:rsidRPr="0089524E">
          <w:rPr>
            <w:rStyle w:val="Hyperlink"/>
            <w:rFonts w:hint="cs"/>
            <w:rtl/>
          </w:rPr>
          <w:t>النجاشی،</w:t>
        </w:r>
        <w:r w:rsidRPr="0089524E">
          <w:rPr>
            <w:rStyle w:val="Hyperlink"/>
            <w:rtl/>
          </w:rPr>
          <w:t xml:space="preserve"> </w:t>
        </w:r>
        <w:r w:rsidRPr="0089524E">
          <w:rPr>
            <w:rStyle w:val="Hyperlink"/>
            <w:rFonts w:hint="cs"/>
            <w:rtl/>
          </w:rPr>
          <w:t>شیخ</w:t>
        </w:r>
        <w:r w:rsidRPr="0089524E">
          <w:rPr>
            <w:rStyle w:val="Hyperlink"/>
            <w:rtl/>
          </w:rPr>
          <w:t xml:space="preserve"> </w:t>
        </w:r>
        <w:r w:rsidRPr="0089524E">
          <w:rPr>
            <w:rStyle w:val="Hyperlink"/>
            <w:rFonts w:hint="cs"/>
            <w:rtl/>
          </w:rPr>
          <w:t>النجاشی،</w:t>
        </w:r>
        <w:r w:rsidRPr="0089524E">
          <w:rPr>
            <w:rStyle w:val="Hyperlink"/>
            <w:rtl/>
          </w:rPr>
          <w:t xml:space="preserve"> </w:t>
        </w:r>
        <w:r w:rsidRPr="0089524E">
          <w:rPr>
            <w:rStyle w:val="Hyperlink"/>
            <w:rFonts w:hint="cs"/>
            <w:rtl/>
          </w:rPr>
          <w:t>ج</w:t>
        </w:r>
        <w:r w:rsidRPr="0089524E">
          <w:rPr>
            <w:rStyle w:val="Hyperlink"/>
            <w:rtl/>
          </w:rPr>
          <w:t>1</w:t>
        </w:r>
        <w:r w:rsidRPr="0089524E">
          <w:rPr>
            <w:rStyle w:val="Hyperlink"/>
            <w:rFonts w:hint="cs"/>
            <w:rtl/>
          </w:rPr>
          <w:t>،</w:t>
        </w:r>
        <w:r w:rsidRPr="0089524E">
          <w:rPr>
            <w:rStyle w:val="Hyperlink"/>
            <w:rtl/>
          </w:rPr>
          <w:t xml:space="preserve"> </w:t>
        </w:r>
        <w:r w:rsidRPr="0089524E">
          <w:rPr>
            <w:rStyle w:val="Hyperlink"/>
            <w:rFonts w:hint="cs"/>
            <w:rtl/>
          </w:rPr>
          <w:t>ص</w:t>
        </w:r>
        <w:r w:rsidRPr="0089524E">
          <w:rPr>
            <w:rStyle w:val="Hyperlink"/>
            <w:rtl/>
          </w:rPr>
          <w:t>461</w:t>
        </w:r>
        <w:r w:rsidRPr="0089524E">
          <w:rPr>
            <w:rStyle w:val="Hyperlink"/>
          </w:rPr>
          <w:t>.</w:t>
        </w:r>
      </w:hyperlink>
    </w:p>
  </w:footnote>
  <w:footnote w:id="17">
    <w:p w14:paraId="33297477" w14:textId="77777777" w:rsidR="0090626B" w:rsidRDefault="0090626B">
      <w:pPr>
        <w:pStyle w:val="FootnoteText"/>
      </w:pPr>
      <w:r>
        <w:rPr>
          <w:rStyle w:val="FootnoteReference"/>
        </w:rPr>
        <w:footnoteRef/>
      </w:r>
      <w:r>
        <w:rPr>
          <w:rtl/>
        </w:rPr>
        <w:t xml:space="preserve"> </w:t>
      </w:r>
      <w:r w:rsidRPr="006A4E1B">
        <w:rPr>
          <w:rFonts w:hint="cs"/>
          <w:rtl/>
        </w:rPr>
        <w:t>غاية</w:t>
      </w:r>
      <w:r w:rsidRPr="006A4E1B">
        <w:rPr>
          <w:rtl/>
        </w:rPr>
        <w:t xml:space="preserve"> </w:t>
      </w:r>
      <w:r w:rsidRPr="006A4E1B">
        <w:rPr>
          <w:rFonts w:hint="cs"/>
          <w:rtl/>
        </w:rPr>
        <w:t>المرام</w:t>
      </w:r>
      <w:r w:rsidRPr="006A4E1B">
        <w:rPr>
          <w:rtl/>
        </w:rPr>
        <w:t xml:space="preserve"> </w:t>
      </w:r>
      <w:r w:rsidRPr="006A4E1B">
        <w:rPr>
          <w:rFonts w:hint="cs"/>
          <w:rtl/>
        </w:rPr>
        <w:t>في</w:t>
      </w:r>
      <w:r w:rsidRPr="006A4E1B">
        <w:rPr>
          <w:rtl/>
        </w:rPr>
        <w:t xml:space="preserve"> </w:t>
      </w:r>
      <w:r w:rsidRPr="006A4E1B">
        <w:rPr>
          <w:rFonts w:hint="cs"/>
          <w:rtl/>
        </w:rPr>
        <w:t>شرح</w:t>
      </w:r>
      <w:r w:rsidRPr="006A4E1B">
        <w:rPr>
          <w:rtl/>
        </w:rPr>
        <w:t xml:space="preserve"> </w:t>
      </w:r>
      <w:r w:rsidRPr="006A4E1B">
        <w:rPr>
          <w:rFonts w:hint="cs"/>
          <w:rtl/>
        </w:rPr>
        <w:t>شرائع</w:t>
      </w:r>
      <w:r w:rsidRPr="006A4E1B">
        <w:rPr>
          <w:rtl/>
        </w:rPr>
        <w:t xml:space="preserve"> </w:t>
      </w:r>
      <w:r w:rsidRPr="006A4E1B">
        <w:rPr>
          <w:rFonts w:hint="cs"/>
          <w:rtl/>
        </w:rPr>
        <w:t>الإسلام،</w:t>
      </w:r>
      <w:r w:rsidRPr="006A4E1B">
        <w:rPr>
          <w:rtl/>
        </w:rPr>
        <w:t xml:space="preserve"> </w:t>
      </w:r>
      <w:r w:rsidRPr="006A4E1B">
        <w:rPr>
          <w:rFonts w:hint="cs"/>
          <w:rtl/>
        </w:rPr>
        <w:t>ج‌</w:t>
      </w:r>
      <w:r w:rsidRPr="006A4E1B">
        <w:rPr>
          <w:rtl/>
        </w:rPr>
        <w:t>3</w:t>
      </w:r>
      <w:r w:rsidRPr="006A4E1B">
        <w:rPr>
          <w:rFonts w:hint="cs"/>
          <w:rtl/>
        </w:rPr>
        <w:t>،</w:t>
      </w:r>
      <w:r w:rsidRPr="006A4E1B">
        <w:rPr>
          <w:rtl/>
        </w:rPr>
        <w:t xml:space="preserve"> </w:t>
      </w:r>
      <w:r w:rsidRPr="006A4E1B">
        <w:rPr>
          <w:rFonts w:hint="cs"/>
          <w:rtl/>
        </w:rPr>
        <w:t>ص</w:t>
      </w:r>
      <w:r w:rsidRPr="006A4E1B">
        <w:rPr>
          <w:rtl/>
        </w:rPr>
        <w:t>: 98‌</w:t>
      </w:r>
    </w:p>
  </w:footnote>
  <w:footnote w:id="18">
    <w:p w14:paraId="5865B818" w14:textId="77777777" w:rsidR="0090626B" w:rsidRDefault="0090626B">
      <w:pPr>
        <w:pStyle w:val="FootnoteText"/>
      </w:pPr>
      <w:r>
        <w:rPr>
          <w:rStyle w:val="FootnoteReference"/>
        </w:rPr>
        <w:footnoteRef/>
      </w:r>
      <w:r>
        <w:rPr>
          <w:rtl/>
        </w:rPr>
        <w:t xml:space="preserve"> </w:t>
      </w:r>
      <w:r w:rsidRPr="00767DAC">
        <w:rPr>
          <w:rFonts w:hint="cs"/>
          <w:rtl/>
        </w:rPr>
        <w:t>كتاب</w:t>
      </w:r>
      <w:r w:rsidRPr="00767DAC">
        <w:rPr>
          <w:rtl/>
        </w:rPr>
        <w:t xml:space="preserve"> </w:t>
      </w:r>
      <w:r w:rsidRPr="00767DAC">
        <w:rPr>
          <w:rFonts w:hint="cs"/>
          <w:rtl/>
        </w:rPr>
        <w:t>نكاح</w:t>
      </w:r>
      <w:r w:rsidRPr="00767DAC">
        <w:rPr>
          <w:rtl/>
        </w:rPr>
        <w:t xml:space="preserve"> (</w:t>
      </w:r>
      <w:r w:rsidRPr="00767DAC">
        <w:rPr>
          <w:rFonts w:hint="cs"/>
          <w:rtl/>
        </w:rPr>
        <w:t>زنجانى</w:t>
      </w:r>
      <w:r w:rsidRPr="00767DAC">
        <w:rPr>
          <w:rtl/>
        </w:rPr>
        <w:t>)</w:t>
      </w:r>
      <w:r w:rsidRPr="00767DAC">
        <w:rPr>
          <w:rFonts w:hint="cs"/>
          <w:rtl/>
        </w:rPr>
        <w:t>،</w:t>
      </w:r>
      <w:r w:rsidRPr="00767DAC">
        <w:rPr>
          <w:rtl/>
        </w:rPr>
        <w:t xml:space="preserve"> </w:t>
      </w:r>
      <w:r w:rsidRPr="00767DAC">
        <w:rPr>
          <w:rFonts w:hint="cs"/>
          <w:rtl/>
        </w:rPr>
        <w:t>ج‌</w:t>
      </w:r>
      <w:r w:rsidRPr="00767DAC">
        <w:rPr>
          <w:rtl/>
        </w:rPr>
        <w:t>23</w:t>
      </w:r>
      <w:r w:rsidRPr="00767DAC">
        <w:rPr>
          <w:rFonts w:hint="cs"/>
          <w:rtl/>
        </w:rPr>
        <w:t>،</w:t>
      </w:r>
      <w:r w:rsidRPr="00767DAC">
        <w:rPr>
          <w:rtl/>
        </w:rPr>
        <w:t xml:space="preserve"> </w:t>
      </w:r>
      <w:r w:rsidRPr="00767DAC">
        <w:rPr>
          <w:rFonts w:hint="cs"/>
          <w:rtl/>
        </w:rPr>
        <w:t>ص</w:t>
      </w:r>
      <w:r w:rsidRPr="00767DAC">
        <w:rPr>
          <w:rtl/>
        </w:rPr>
        <w:t>: 7235‌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A0337" w14:textId="77777777" w:rsidR="0090626B" w:rsidRDefault="0090626B">
    <w:pPr>
      <w:pStyle w:val="Header"/>
    </w:pPr>
  </w:p>
  <w:p w14:paraId="379A35F0" w14:textId="77777777" w:rsidR="0090626B" w:rsidRDefault="009062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3B94"/>
    <w:rsid w:val="00004E65"/>
    <w:rsid w:val="000071DF"/>
    <w:rsid w:val="000072A3"/>
    <w:rsid w:val="00010C35"/>
    <w:rsid w:val="00025777"/>
    <w:rsid w:val="00025B70"/>
    <w:rsid w:val="000334E3"/>
    <w:rsid w:val="000353D7"/>
    <w:rsid w:val="00036865"/>
    <w:rsid w:val="000428E0"/>
    <w:rsid w:val="000472FE"/>
    <w:rsid w:val="00051A6C"/>
    <w:rsid w:val="00055496"/>
    <w:rsid w:val="00055725"/>
    <w:rsid w:val="00056274"/>
    <w:rsid w:val="00075248"/>
    <w:rsid w:val="00077CB6"/>
    <w:rsid w:val="00080A41"/>
    <w:rsid w:val="0008299B"/>
    <w:rsid w:val="00087184"/>
    <w:rsid w:val="000913AA"/>
    <w:rsid w:val="00091FD0"/>
    <w:rsid w:val="00094847"/>
    <w:rsid w:val="00096C63"/>
    <w:rsid w:val="000A0ADA"/>
    <w:rsid w:val="000A7ACD"/>
    <w:rsid w:val="000A7E05"/>
    <w:rsid w:val="000B5DB5"/>
    <w:rsid w:val="000C3947"/>
    <w:rsid w:val="000D2A37"/>
    <w:rsid w:val="000D30E9"/>
    <w:rsid w:val="000D6818"/>
    <w:rsid w:val="000D7EA8"/>
    <w:rsid w:val="000E335E"/>
    <w:rsid w:val="000E5BED"/>
    <w:rsid w:val="000F16CF"/>
    <w:rsid w:val="000F5BAC"/>
    <w:rsid w:val="000F780E"/>
    <w:rsid w:val="00102585"/>
    <w:rsid w:val="001039E2"/>
    <w:rsid w:val="00114AB7"/>
    <w:rsid w:val="00116B2B"/>
    <w:rsid w:val="0012200A"/>
    <w:rsid w:val="00124E3D"/>
    <w:rsid w:val="00125794"/>
    <w:rsid w:val="00127E95"/>
    <w:rsid w:val="00130659"/>
    <w:rsid w:val="0013287C"/>
    <w:rsid w:val="001347C7"/>
    <w:rsid w:val="001356B0"/>
    <w:rsid w:val="00136B16"/>
    <w:rsid w:val="001474A5"/>
    <w:rsid w:val="00150892"/>
    <w:rsid w:val="00151937"/>
    <w:rsid w:val="00151B8F"/>
    <w:rsid w:val="00153914"/>
    <w:rsid w:val="00153A91"/>
    <w:rsid w:val="001573D0"/>
    <w:rsid w:val="001723A4"/>
    <w:rsid w:val="0017598A"/>
    <w:rsid w:val="00175E3E"/>
    <w:rsid w:val="001772A9"/>
    <w:rsid w:val="00181844"/>
    <w:rsid w:val="001837E9"/>
    <w:rsid w:val="0018444C"/>
    <w:rsid w:val="00187CB1"/>
    <w:rsid w:val="00187DFA"/>
    <w:rsid w:val="00193B42"/>
    <w:rsid w:val="001A1BC1"/>
    <w:rsid w:val="001A1EA5"/>
    <w:rsid w:val="001A21E1"/>
    <w:rsid w:val="001A2574"/>
    <w:rsid w:val="001A27D7"/>
    <w:rsid w:val="001A294E"/>
    <w:rsid w:val="001A4ED8"/>
    <w:rsid w:val="001B2488"/>
    <w:rsid w:val="001B2CC0"/>
    <w:rsid w:val="001B6799"/>
    <w:rsid w:val="001C0ADE"/>
    <w:rsid w:val="001C1362"/>
    <w:rsid w:val="001C6714"/>
    <w:rsid w:val="001D2E9A"/>
    <w:rsid w:val="001D597F"/>
    <w:rsid w:val="001D6B6C"/>
    <w:rsid w:val="001E1E2F"/>
    <w:rsid w:val="001E3FD4"/>
    <w:rsid w:val="001E7C6E"/>
    <w:rsid w:val="00201C3F"/>
    <w:rsid w:val="0020241A"/>
    <w:rsid w:val="00203821"/>
    <w:rsid w:val="00203E9C"/>
    <w:rsid w:val="00211632"/>
    <w:rsid w:val="0021630D"/>
    <w:rsid w:val="00216ACB"/>
    <w:rsid w:val="002203E4"/>
    <w:rsid w:val="00233A01"/>
    <w:rsid w:val="00237776"/>
    <w:rsid w:val="00240459"/>
    <w:rsid w:val="0024121B"/>
    <w:rsid w:val="0024294F"/>
    <w:rsid w:val="00247540"/>
    <w:rsid w:val="00247D2F"/>
    <w:rsid w:val="00256560"/>
    <w:rsid w:val="00257650"/>
    <w:rsid w:val="002619F0"/>
    <w:rsid w:val="0027373C"/>
    <w:rsid w:val="0027605E"/>
    <w:rsid w:val="00281E00"/>
    <w:rsid w:val="002827F7"/>
    <w:rsid w:val="00284561"/>
    <w:rsid w:val="00292142"/>
    <w:rsid w:val="0029445E"/>
    <w:rsid w:val="00294A52"/>
    <w:rsid w:val="002A16ED"/>
    <w:rsid w:val="002B575F"/>
    <w:rsid w:val="002B729B"/>
    <w:rsid w:val="002C2074"/>
    <w:rsid w:val="002C23B5"/>
    <w:rsid w:val="002C53A2"/>
    <w:rsid w:val="002C5787"/>
    <w:rsid w:val="002D0040"/>
    <w:rsid w:val="002D2FA8"/>
    <w:rsid w:val="002D3505"/>
    <w:rsid w:val="002E220F"/>
    <w:rsid w:val="00300C0F"/>
    <w:rsid w:val="00307311"/>
    <w:rsid w:val="003139D6"/>
    <w:rsid w:val="0032100F"/>
    <w:rsid w:val="00327689"/>
    <w:rsid w:val="0033402C"/>
    <w:rsid w:val="003372CB"/>
    <w:rsid w:val="00340521"/>
    <w:rsid w:val="00345C73"/>
    <w:rsid w:val="00354A99"/>
    <w:rsid w:val="00360311"/>
    <w:rsid w:val="00361922"/>
    <w:rsid w:val="0036413F"/>
    <w:rsid w:val="00370BB5"/>
    <w:rsid w:val="0037339B"/>
    <w:rsid w:val="00382007"/>
    <w:rsid w:val="00386C11"/>
    <w:rsid w:val="0039522F"/>
    <w:rsid w:val="00397466"/>
    <w:rsid w:val="00397BFA"/>
    <w:rsid w:val="003A393A"/>
    <w:rsid w:val="003A6148"/>
    <w:rsid w:val="003C33F6"/>
    <w:rsid w:val="003C3D2E"/>
    <w:rsid w:val="003C43A5"/>
    <w:rsid w:val="003C6F7C"/>
    <w:rsid w:val="003E036D"/>
    <w:rsid w:val="003E1C5C"/>
    <w:rsid w:val="003E631C"/>
    <w:rsid w:val="003E6650"/>
    <w:rsid w:val="003F2486"/>
    <w:rsid w:val="003F2F39"/>
    <w:rsid w:val="003F568C"/>
    <w:rsid w:val="003F5B46"/>
    <w:rsid w:val="00401363"/>
    <w:rsid w:val="00402E47"/>
    <w:rsid w:val="0040546D"/>
    <w:rsid w:val="00412D31"/>
    <w:rsid w:val="00416070"/>
    <w:rsid w:val="00425015"/>
    <w:rsid w:val="00430994"/>
    <w:rsid w:val="00434213"/>
    <w:rsid w:val="00437D28"/>
    <w:rsid w:val="00441B6D"/>
    <w:rsid w:val="00442C7F"/>
    <w:rsid w:val="00443458"/>
    <w:rsid w:val="00445854"/>
    <w:rsid w:val="0044766E"/>
    <w:rsid w:val="004556EF"/>
    <w:rsid w:val="00461E61"/>
    <w:rsid w:val="00462B07"/>
    <w:rsid w:val="00465BD2"/>
    <w:rsid w:val="00470D88"/>
    <w:rsid w:val="004715C8"/>
    <w:rsid w:val="00481159"/>
    <w:rsid w:val="00481C31"/>
    <w:rsid w:val="00482FC1"/>
    <w:rsid w:val="00483027"/>
    <w:rsid w:val="00484710"/>
    <w:rsid w:val="004871AA"/>
    <w:rsid w:val="004918D7"/>
    <w:rsid w:val="004926E1"/>
    <w:rsid w:val="004A2FEA"/>
    <w:rsid w:val="004B5DE6"/>
    <w:rsid w:val="004C449C"/>
    <w:rsid w:val="004D1A6B"/>
    <w:rsid w:val="004D2DD7"/>
    <w:rsid w:val="004D75C5"/>
    <w:rsid w:val="004D785B"/>
    <w:rsid w:val="004D7FE5"/>
    <w:rsid w:val="004E05B8"/>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CD9"/>
    <w:rsid w:val="005206FE"/>
    <w:rsid w:val="005257ED"/>
    <w:rsid w:val="005306F8"/>
    <w:rsid w:val="0054023D"/>
    <w:rsid w:val="005426BF"/>
    <w:rsid w:val="00561135"/>
    <w:rsid w:val="0056213C"/>
    <w:rsid w:val="0056222C"/>
    <w:rsid w:val="00574912"/>
    <w:rsid w:val="00580C24"/>
    <w:rsid w:val="005846E6"/>
    <w:rsid w:val="005936D6"/>
    <w:rsid w:val="005968EF"/>
    <w:rsid w:val="00596C1E"/>
    <w:rsid w:val="00596ED1"/>
    <w:rsid w:val="00596F42"/>
    <w:rsid w:val="005A2E26"/>
    <w:rsid w:val="005A2E50"/>
    <w:rsid w:val="005B486A"/>
    <w:rsid w:val="005B4901"/>
    <w:rsid w:val="005B59AE"/>
    <w:rsid w:val="005B7BCA"/>
    <w:rsid w:val="005C0DAE"/>
    <w:rsid w:val="005C188E"/>
    <w:rsid w:val="005C3391"/>
    <w:rsid w:val="005D2349"/>
    <w:rsid w:val="005D436F"/>
    <w:rsid w:val="005D490B"/>
    <w:rsid w:val="005E11CD"/>
    <w:rsid w:val="005E1B60"/>
    <w:rsid w:val="005E3E90"/>
    <w:rsid w:val="005E5507"/>
    <w:rsid w:val="005E607B"/>
    <w:rsid w:val="005F0A8D"/>
    <w:rsid w:val="005F169B"/>
    <w:rsid w:val="005F657A"/>
    <w:rsid w:val="005F6C64"/>
    <w:rsid w:val="00601229"/>
    <w:rsid w:val="00601C2D"/>
    <w:rsid w:val="00603B67"/>
    <w:rsid w:val="0061319D"/>
    <w:rsid w:val="006162A2"/>
    <w:rsid w:val="00616B0B"/>
    <w:rsid w:val="006240DA"/>
    <w:rsid w:val="00630B3D"/>
    <w:rsid w:val="0063256E"/>
    <w:rsid w:val="00633F04"/>
    <w:rsid w:val="00635219"/>
    <w:rsid w:val="00635EC0"/>
    <w:rsid w:val="0064063F"/>
    <w:rsid w:val="00640B58"/>
    <w:rsid w:val="00641B9B"/>
    <w:rsid w:val="00642283"/>
    <w:rsid w:val="00651542"/>
    <w:rsid w:val="00651B02"/>
    <w:rsid w:val="00651B19"/>
    <w:rsid w:val="00660A29"/>
    <w:rsid w:val="00661FBB"/>
    <w:rsid w:val="00671DED"/>
    <w:rsid w:val="0067517E"/>
    <w:rsid w:val="006753E4"/>
    <w:rsid w:val="00681414"/>
    <w:rsid w:val="00684A92"/>
    <w:rsid w:val="00695519"/>
    <w:rsid w:val="006A2F66"/>
    <w:rsid w:val="006A4134"/>
    <w:rsid w:val="006A4E1B"/>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70265B"/>
    <w:rsid w:val="00704813"/>
    <w:rsid w:val="007068B8"/>
    <w:rsid w:val="007102B5"/>
    <w:rsid w:val="00711AAD"/>
    <w:rsid w:val="0072290D"/>
    <w:rsid w:val="00723D6D"/>
    <w:rsid w:val="00724537"/>
    <w:rsid w:val="00724970"/>
    <w:rsid w:val="00731724"/>
    <w:rsid w:val="0073474B"/>
    <w:rsid w:val="00735511"/>
    <w:rsid w:val="00737208"/>
    <w:rsid w:val="00744DE6"/>
    <w:rsid w:val="0074536D"/>
    <w:rsid w:val="00750138"/>
    <w:rsid w:val="007577C0"/>
    <w:rsid w:val="00762452"/>
    <w:rsid w:val="007639E0"/>
    <w:rsid w:val="00767DAC"/>
    <w:rsid w:val="00775507"/>
    <w:rsid w:val="00783473"/>
    <w:rsid w:val="0078594B"/>
    <w:rsid w:val="0078732A"/>
    <w:rsid w:val="007924A8"/>
    <w:rsid w:val="00793138"/>
    <w:rsid w:val="00795E02"/>
    <w:rsid w:val="007979D0"/>
    <w:rsid w:val="007A1DD4"/>
    <w:rsid w:val="007A4E18"/>
    <w:rsid w:val="007A516A"/>
    <w:rsid w:val="007A7B8C"/>
    <w:rsid w:val="007B04D0"/>
    <w:rsid w:val="007C6D9E"/>
    <w:rsid w:val="007C7FED"/>
    <w:rsid w:val="007D1C43"/>
    <w:rsid w:val="007D6C53"/>
    <w:rsid w:val="007D76F9"/>
    <w:rsid w:val="007D7B15"/>
    <w:rsid w:val="007E1564"/>
    <w:rsid w:val="007E1E87"/>
    <w:rsid w:val="007E2CF4"/>
    <w:rsid w:val="007E5B3F"/>
    <w:rsid w:val="007F2257"/>
    <w:rsid w:val="0080091D"/>
    <w:rsid w:val="00804108"/>
    <w:rsid w:val="008049F5"/>
    <w:rsid w:val="00804FC4"/>
    <w:rsid w:val="0081360A"/>
    <w:rsid w:val="00816367"/>
    <w:rsid w:val="00816A0B"/>
    <w:rsid w:val="00822BE9"/>
    <w:rsid w:val="00824B22"/>
    <w:rsid w:val="00830C53"/>
    <w:rsid w:val="00837FAA"/>
    <w:rsid w:val="00841F77"/>
    <w:rsid w:val="00850628"/>
    <w:rsid w:val="0085276D"/>
    <w:rsid w:val="00862BB4"/>
    <w:rsid w:val="00863390"/>
    <w:rsid w:val="0086385C"/>
    <w:rsid w:val="00871916"/>
    <w:rsid w:val="00876103"/>
    <w:rsid w:val="00881593"/>
    <w:rsid w:val="00882B7F"/>
    <w:rsid w:val="00886F91"/>
    <w:rsid w:val="0089524E"/>
    <w:rsid w:val="008956DD"/>
    <w:rsid w:val="008A0318"/>
    <w:rsid w:val="008A510E"/>
    <w:rsid w:val="008A522A"/>
    <w:rsid w:val="008B4464"/>
    <w:rsid w:val="008B476E"/>
    <w:rsid w:val="008B750B"/>
    <w:rsid w:val="008C3162"/>
    <w:rsid w:val="008D1F14"/>
    <w:rsid w:val="008D62F3"/>
    <w:rsid w:val="008E3924"/>
    <w:rsid w:val="008E4713"/>
    <w:rsid w:val="008F13F7"/>
    <w:rsid w:val="008F4246"/>
    <w:rsid w:val="008F5B4D"/>
    <w:rsid w:val="0090626B"/>
    <w:rsid w:val="00907425"/>
    <w:rsid w:val="009117AF"/>
    <w:rsid w:val="0091276F"/>
    <w:rsid w:val="00912BB0"/>
    <w:rsid w:val="00912E0A"/>
    <w:rsid w:val="009166A3"/>
    <w:rsid w:val="0092137A"/>
    <w:rsid w:val="00923C34"/>
    <w:rsid w:val="00924152"/>
    <w:rsid w:val="0092513D"/>
    <w:rsid w:val="00927A9F"/>
    <w:rsid w:val="009335CC"/>
    <w:rsid w:val="00935A55"/>
    <w:rsid w:val="00936AD6"/>
    <w:rsid w:val="00941CEB"/>
    <w:rsid w:val="0094720F"/>
    <w:rsid w:val="00951514"/>
    <w:rsid w:val="00951BF8"/>
    <w:rsid w:val="00953B28"/>
    <w:rsid w:val="00954322"/>
    <w:rsid w:val="00954A70"/>
    <w:rsid w:val="00957CAA"/>
    <w:rsid w:val="0096778A"/>
    <w:rsid w:val="009740BE"/>
    <w:rsid w:val="00977656"/>
    <w:rsid w:val="00980413"/>
    <w:rsid w:val="009846A7"/>
    <w:rsid w:val="0098794D"/>
    <w:rsid w:val="0099497B"/>
    <w:rsid w:val="009959A7"/>
    <w:rsid w:val="009A296E"/>
    <w:rsid w:val="009A43BA"/>
    <w:rsid w:val="009B0D05"/>
    <w:rsid w:val="009B4CA6"/>
    <w:rsid w:val="009B6B1F"/>
    <w:rsid w:val="009B79F8"/>
    <w:rsid w:val="009C0B89"/>
    <w:rsid w:val="009C66D5"/>
    <w:rsid w:val="009D13FD"/>
    <w:rsid w:val="009D266A"/>
    <w:rsid w:val="009E109A"/>
    <w:rsid w:val="009F18BC"/>
    <w:rsid w:val="009F7E07"/>
    <w:rsid w:val="00A01522"/>
    <w:rsid w:val="00A01FD7"/>
    <w:rsid w:val="00A02D65"/>
    <w:rsid w:val="00A100F2"/>
    <w:rsid w:val="00A10A11"/>
    <w:rsid w:val="00A13C6A"/>
    <w:rsid w:val="00A15A39"/>
    <w:rsid w:val="00A17B09"/>
    <w:rsid w:val="00A2119C"/>
    <w:rsid w:val="00A215CE"/>
    <w:rsid w:val="00A26B73"/>
    <w:rsid w:val="00A3735E"/>
    <w:rsid w:val="00A42E52"/>
    <w:rsid w:val="00A437CF"/>
    <w:rsid w:val="00A457C6"/>
    <w:rsid w:val="00A46AD0"/>
    <w:rsid w:val="00A47063"/>
    <w:rsid w:val="00A473A8"/>
    <w:rsid w:val="00A513F0"/>
    <w:rsid w:val="00A56A8C"/>
    <w:rsid w:val="00A61AC8"/>
    <w:rsid w:val="00A6366F"/>
    <w:rsid w:val="00A64AA2"/>
    <w:rsid w:val="00A65D4C"/>
    <w:rsid w:val="00A70512"/>
    <w:rsid w:val="00A755C1"/>
    <w:rsid w:val="00AA1F60"/>
    <w:rsid w:val="00AA40D7"/>
    <w:rsid w:val="00AA4211"/>
    <w:rsid w:val="00AB0688"/>
    <w:rsid w:val="00AB5F7D"/>
    <w:rsid w:val="00AC033F"/>
    <w:rsid w:val="00AC0C50"/>
    <w:rsid w:val="00AC6FE2"/>
    <w:rsid w:val="00AC7F08"/>
    <w:rsid w:val="00AD0AB8"/>
    <w:rsid w:val="00AD4F0B"/>
    <w:rsid w:val="00AD52E1"/>
    <w:rsid w:val="00AD6C92"/>
    <w:rsid w:val="00AE4931"/>
    <w:rsid w:val="00AF3925"/>
    <w:rsid w:val="00AF4206"/>
    <w:rsid w:val="00AF603A"/>
    <w:rsid w:val="00B10897"/>
    <w:rsid w:val="00B1287E"/>
    <w:rsid w:val="00B1296B"/>
    <w:rsid w:val="00B2292F"/>
    <w:rsid w:val="00B27269"/>
    <w:rsid w:val="00B347CE"/>
    <w:rsid w:val="00B42B13"/>
    <w:rsid w:val="00B43169"/>
    <w:rsid w:val="00B4605C"/>
    <w:rsid w:val="00B501A8"/>
    <w:rsid w:val="00B52B77"/>
    <w:rsid w:val="00B55AE4"/>
    <w:rsid w:val="00B70B46"/>
    <w:rsid w:val="00B739B0"/>
    <w:rsid w:val="00B74807"/>
    <w:rsid w:val="00B74A97"/>
    <w:rsid w:val="00B75E2B"/>
    <w:rsid w:val="00B766AB"/>
    <w:rsid w:val="00B808DA"/>
    <w:rsid w:val="00B814A3"/>
    <w:rsid w:val="00B9062B"/>
    <w:rsid w:val="00B96F38"/>
    <w:rsid w:val="00BA75A6"/>
    <w:rsid w:val="00BB2711"/>
    <w:rsid w:val="00BB35F9"/>
    <w:rsid w:val="00BC716B"/>
    <w:rsid w:val="00BD0E74"/>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91EB6"/>
    <w:rsid w:val="00C9602A"/>
    <w:rsid w:val="00CA10B0"/>
    <w:rsid w:val="00CA2F8E"/>
    <w:rsid w:val="00CA3EE2"/>
    <w:rsid w:val="00CA7FD5"/>
    <w:rsid w:val="00CB3287"/>
    <w:rsid w:val="00CB339F"/>
    <w:rsid w:val="00CB33E2"/>
    <w:rsid w:val="00CB4E68"/>
    <w:rsid w:val="00CC2078"/>
    <w:rsid w:val="00CC2733"/>
    <w:rsid w:val="00CC44CC"/>
    <w:rsid w:val="00CC58DF"/>
    <w:rsid w:val="00CC60B7"/>
    <w:rsid w:val="00CD0050"/>
    <w:rsid w:val="00CD14F1"/>
    <w:rsid w:val="00CE7481"/>
    <w:rsid w:val="00CE74B3"/>
    <w:rsid w:val="00CF0A8F"/>
    <w:rsid w:val="00CF2D81"/>
    <w:rsid w:val="00CF6731"/>
    <w:rsid w:val="00CF69E9"/>
    <w:rsid w:val="00D048CE"/>
    <w:rsid w:val="00D06EB1"/>
    <w:rsid w:val="00D10998"/>
    <w:rsid w:val="00D13235"/>
    <w:rsid w:val="00D15CBD"/>
    <w:rsid w:val="00D221CB"/>
    <w:rsid w:val="00D23391"/>
    <w:rsid w:val="00D312DD"/>
    <w:rsid w:val="00D31805"/>
    <w:rsid w:val="00D34D88"/>
    <w:rsid w:val="00D362EF"/>
    <w:rsid w:val="00D4589E"/>
    <w:rsid w:val="00D5368E"/>
    <w:rsid w:val="00D552B9"/>
    <w:rsid w:val="00D6192A"/>
    <w:rsid w:val="00D71CB4"/>
    <w:rsid w:val="00D71EB3"/>
    <w:rsid w:val="00D735B2"/>
    <w:rsid w:val="00D74021"/>
    <w:rsid w:val="00D76D01"/>
    <w:rsid w:val="00D81EE7"/>
    <w:rsid w:val="00D84378"/>
    <w:rsid w:val="00D85775"/>
    <w:rsid w:val="00D86574"/>
    <w:rsid w:val="00D867EF"/>
    <w:rsid w:val="00D922A9"/>
    <w:rsid w:val="00D9394A"/>
    <w:rsid w:val="00D941F4"/>
    <w:rsid w:val="00D9643B"/>
    <w:rsid w:val="00DA6A7F"/>
    <w:rsid w:val="00DB0CBB"/>
    <w:rsid w:val="00DB67CC"/>
    <w:rsid w:val="00DC25F6"/>
    <w:rsid w:val="00DC3783"/>
    <w:rsid w:val="00DC5DA6"/>
    <w:rsid w:val="00DE1070"/>
    <w:rsid w:val="00E00219"/>
    <w:rsid w:val="00E0316B"/>
    <w:rsid w:val="00E04D3D"/>
    <w:rsid w:val="00E127BA"/>
    <w:rsid w:val="00E20848"/>
    <w:rsid w:val="00E2530E"/>
    <w:rsid w:val="00E25E10"/>
    <w:rsid w:val="00E50B41"/>
    <w:rsid w:val="00E5166C"/>
    <w:rsid w:val="00E5219B"/>
    <w:rsid w:val="00E52D07"/>
    <w:rsid w:val="00E5518B"/>
    <w:rsid w:val="00E57967"/>
    <w:rsid w:val="00E609FE"/>
    <w:rsid w:val="00E630BE"/>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B0021"/>
    <w:rsid w:val="00EB78E3"/>
    <w:rsid w:val="00EB7BE3"/>
    <w:rsid w:val="00EC1C4B"/>
    <w:rsid w:val="00EC735A"/>
    <w:rsid w:val="00ED0430"/>
    <w:rsid w:val="00ED5F38"/>
    <w:rsid w:val="00EF27FE"/>
    <w:rsid w:val="00EF6186"/>
    <w:rsid w:val="00F0414A"/>
    <w:rsid w:val="00F07FB6"/>
    <w:rsid w:val="00F12489"/>
    <w:rsid w:val="00F147F6"/>
    <w:rsid w:val="00F149D0"/>
    <w:rsid w:val="00F16B53"/>
    <w:rsid w:val="00F17C18"/>
    <w:rsid w:val="00F20B8E"/>
    <w:rsid w:val="00F22410"/>
    <w:rsid w:val="00F25ECD"/>
    <w:rsid w:val="00F27CD7"/>
    <w:rsid w:val="00F318BE"/>
    <w:rsid w:val="00F33297"/>
    <w:rsid w:val="00F343FB"/>
    <w:rsid w:val="00F34DDB"/>
    <w:rsid w:val="00F359FE"/>
    <w:rsid w:val="00F42159"/>
    <w:rsid w:val="00F4256E"/>
    <w:rsid w:val="00F42EE1"/>
    <w:rsid w:val="00F60F1F"/>
    <w:rsid w:val="00F64141"/>
    <w:rsid w:val="00F67508"/>
    <w:rsid w:val="00F71FC9"/>
    <w:rsid w:val="00F72246"/>
    <w:rsid w:val="00F7349B"/>
    <w:rsid w:val="00F73B48"/>
    <w:rsid w:val="00F74F51"/>
    <w:rsid w:val="00F842AD"/>
    <w:rsid w:val="00F914EB"/>
    <w:rsid w:val="00F91696"/>
    <w:rsid w:val="00F91B85"/>
    <w:rsid w:val="00F938E7"/>
    <w:rsid w:val="00FA2B72"/>
    <w:rsid w:val="00FA3B17"/>
    <w:rsid w:val="00FA5E8D"/>
    <w:rsid w:val="00FA5F3D"/>
    <w:rsid w:val="00FB292A"/>
    <w:rsid w:val="00FB399E"/>
    <w:rsid w:val="00FB41B4"/>
    <w:rsid w:val="00FB7F50"/>
    <w:rsid w:val="00FC2A85"/>
    <w:rsid w:val="00FC342E"/>
    <w:rsid w:val="00FC40AF"/>
    <w:rsid w:val="00FC5BAB"/>
    <w:rsid w:val="00FC73B9"/>
    <w:rsid w:val="00FD029A"/>
    <w:rsid w:val="00FD0A16"/>
    <w:rsid w:val="00FD3E95"/>
    <w:rsid w:val="00FE1263"/>
    <w:rsid w:val="00FE3D7D"/>
    <w:rsid w:val="00FE6DCF"/>
    <w:rsid w:val="00FE73B9"/>
    <w:rsid w:val="00FF1238"/>
    <w:rsid w:val="00FF1CD4"/>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95A1F5"/>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FC342E"/>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849947646">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14028/1/461/" TargetMode="External"/><Relationship Id="rId3" Type="http://schemas.openxmlformats.org/officeDocument/2006/relationships/hyperlink" Target="http://lib.eshia.ir/11002/3/217/" TargetMode="External"/><Relationship Id="rId7" Type="http://schemas.openxmlformats.org/officeDocument/2006/relationships/hyperlink" Target="http://lib.eshia.ir/14028/1/430/" TargetMode="External"/><Relationship Id="rId2" Type="http://schemas.openxmlformats.org/officeDocument/2006/relationships/hyperlink" Target="http://lib.eshia.ir/10083/7/350/" TargetMode="External"/><Relationship Id="rId1" Type="http://schemas.openxmlformats.org/officeDocument/2006/relationships/hyperlink" Target="http://lib.eshia.ir/10083/7/350/" TargetMode="External"/><Relationship Id="rId6" Type="http://schemas.openxmlformats.org/officeDocument/2006/relationships/hyperlink" Target="http://lib.eshia.ir/15084/1/196/" TargetMode="External"/><Relationship Id="rId5" Type="http://schemas.openxmlformats.org/officeDocument/2006/relationships/hyperlink" Target="http://lib.eshia.ir/71534/3/143/" TargetMode="External"/><Relationship Id="rId4" Type="http://schemas.openxmlformats.org/officeDocument/2006/relationships/hyperlink" Target="http://lib.eshia.ir/71559/7/2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38C7-53F7-4B9C-925D-D986A871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11884</TotalTime>
  <Pages>8</Pages>
  <Words>2590</Words>
  <Characters>14765</Characters>
  <Application>Microsoft Office Word</Application>
  <DocSecurity>0</DocSecurity>
  <Lines>123</Lines>
  <Paragraphs>34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17321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احمد حسنی</cp:lastModifiedBy>
  <cp:revision>177</cp:revision>
  <cp:lastPrinted>2024-12-09T05:32:00Z</cp:lastPrinted>
  <dcterms:created xsi:type="dcterms:W3CDTF">2024-08-30T15:23:00Z</dcterms:created>
  <dcterms:modified xsi:type="dcterms:W3CDTF">2024-12-23T13:35:00Z</dcterms:modified>
  <cp:contentStatus>ویرایش 2.5</cp:contentStatus>
  <cp:version>2.7</cp:version>
</cp:coreProperties>
</file>