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92910" w14:textId="77777777" w:rsidR="005364D7" w:rsidRDefault="005364D7" w:rsidP="005364D7">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حاج سید محمد جواد شبیری</w:t>
      </w:r>
    </w:p>
    <w:p w14:paraId="32D93271" w14:textId="77777777" w:rsidR="005364D7" w:rsidRDefault="005364D7" w:rsidP="005364D7">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5170D48B" w14:textId="195BE441" w:rsidR="005364D7" w:rsidRDefault="005364D7" w:rsidP="005364D7">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1403092</w:t>
      </w:r>
      <w:r>
        <w:rPr>
          <w:rFonts w:ascii="IRANSans" w:hAnsi="IRANSans" w:cs="IRANSans" w:hint="cs"/>
          <w:b/>
          <w:bCs/>
          <w:color w:val="C00000"/>
          <w:sz w:val="28"/>
          <w:shd w:val="clear" w:color="auto" w:fill="FFFFFF"/>
          <w:rtl/>
          <w:lang w:val="x-none"/>
        </w:rPr>
        <w:t>8</w:t>
      </w:r>
      <w:bookmarkStart w:id="0" w:name="_GoBack"/>
      <w:bookmarkEnd w:id="0"/>
    </w:p>
    <w:p w14:paraId="7096BAE0" w14:textId="77777777" w:rsidR="005364D7" w:rsidRDefault="005364D7" w:rsidP="005364D7">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618C102B" w14:textId="77777777" w:rsidR="005364D7" w:rsidRDefault="005364D7" w:rsidP="005364D7">
      <w:pPr>
        <w:jc w:val="left"/>
        <w:rPr>
          <w:color w:val="00B050"/>
        </w:rPr>
      </w:pPr>
      <w:r>
        <w:rPr>
          <w:color w:val="00B050"/>
          <w:rtl/>
        </w:rPr>
        <w:t>اعوذ بالله من الشیطان الرجیم</w:t>
      </w:r>
    </w:p>
    <w:p w14:paraId="555537EF" w14:textId="77777777" w:rsidR="005364D7" w:rsidRDefault="005364D7" w:rsidP="005364D7">
      <w:pPr>
        <w:jc w:val="left"/>
        <w:rPr>
          <w:color w:val="00B050"/>
        </w:rPr>
      </w:pPr>
      <w:r>
        <w:rPr>
          <w:color w:val="00B050"/>
          <w:rtl/>
        </w:rPr>
        <w:t>بسم الله الرحمن الرحیم</w:t>
      </w:r>
    </w:p>
    <w:p w14:paraId="414F9E65" w14:textId="77777777" w:rsidR="005364D7" w:rsidRDefault="005364D7" w:rsidP="005364D7">
      <w:pPr>
        <w:jc w:val="left"/>
        <w:rPr>
          <w:color w:val="00B050"/>
        </w:rPr>
      </w:pPr>
      <w:r>
        <w:rPr>
          <w:color w:val="00B050"/>
          <w:rtl/>
        </w:rPr>
        <w:t>و به نستعین انه خیر ناصر و معین الحمد لله رب العالمین و صلی الله علی سیدنا و نبینا محمد و آله الطاهرین</w:t>
      </w:r>
    </w:p>
    <w:p w14:paraId="267C68FA" w14:textId="77777777" w:rsidR="005364D7" w:rsidRDefault="005364D7" w:rsidP="005364D7">
      <w:pPr>
        <w:jc w:val="left"/>
        <w:rPr>
          <w:color w:val="00B050"/>
        </w:rPr>
      </w:pPr>
      <w:r>
        <w:rPr>
          <w:color w:val="00B050"/>
          <w:rtl/>
        </w:rPr>
        <w:t>و اللعن علی اعدائهم اجمعین من الآن الی قیام یوم الدین</w:t>
      </w:r>
    </w:p>
    <w:p w14:paraId="23C9A89F" w14:textId="7276D53B" w:rsidR="002E4B00" w:rsidRDefault="002E4B00" w:rsidP="001F6596">
      <w:pPr>
        <w:rPr>
          <w:rtl/>
        </w:rPr>
      </w:pPr>
      <w:r>
        <w:rPr>
          <w:rFonts w:hint="cs"/>
          <w:rtl/>
        </w:rPr>
        <w:t>در مورد کتاب جعفریات صحبت می‌شد. عرض شد که بین کتاب جعفریات و روایات سکونی قرابت نزدیکی هستک. خیلی از روایت‌های سکونی</w:t>
      </w:r>
      <w:r w:rsidR="001F6596">
        <w:rPr>
          <w:rFonts w:hint="cs"/>
          <w:rtl/>
        </w:rPr>
        <w:t xml:space="preserve"> مشابه‌اش در جعفریات نقل شده. آقای آسید محمدرضا سیستانی اشاره می‌کنند که من علی الاجالة ۲۵۰ مورد از روایت‌های سکونی را در جعفریات دیدم، استقصاء کردم. بیش از ۲۵۰ روایت.</w:t>
      </w:r>
    </w:p>
    <w:p w14:paraId="67819D27" w14:textId="058B1CF1" w:rsidR="001F6596" w:rsidRDefault="001F6596" w:rsidP="001F6596">
      <w:pPr>
        <w:rPr>
          <w:rtl/>
        </w:rPr>
      </w:pPr>
      <w:r>
        <w:rPr>
          <w:rFonts w:hint="cs"/>
          <w:rtl/>
        </w:rPr>
        <w:t xml:space="preserve">مرحوم حاجی نوری در بحث سکونی برای اثبات اعتبار سکونی به این مشابهتش با روایات جعفریات استناد می‌کند. ایشان البته اوّل روایت جعفریات را اعتبار بخشیده، بعد از اینکه اعتبار روایت جعفریات را اثبات کرده، مشابهتش با روایت‌های دیگران را قرینۀ بر اعتبار روایت‌های مثلا سکونی قرار داده. و اینجوری تعبیر فرموده که خلاصه: </w:t>
      </w:r>
    </w:p>
    <w:p w14:paraId="69ABD2F7" w14:textId="77777777" w:rsidR="001F6596" w:rsidRDefault="001F6596" w:rsidP="001F6596">
      <w:pPr>
        <w:rPr>
          <w:rtl/>
        </w:rPr>
      </w:pPr>
      <w:r>
        <w:rPr>
          <w:rFonts w:hint="cs"/>
          <w:rtl/>
        </w:rPr>
        <w:t>«</w:t>
      </w:r>
      <w:r w:rsidRPr="001F6596">
        <w:rPr>
          <w:rFonts w:hint="cs"/>
          <w:rtl/>
        </w:rPr>
        <w:t>يظهر من هذا أنّ السكوني كان حاضرا في المجلس الذي كان أبو عبد اللّه عليه السلام يلقي إلى ابنه الكاظم عليه السلام سنّة جدّه صلّى اللّه عليه و آله بطريق التحديث، فألقاه إلى ابنه إسماعيل على النحو الذي تلقّاه، و هذا ممّا ينبئ عن علوّ مقام السكوني عنده عليه السلام، و لطفه به، و اختصاصه بهذا التشريف،</w:t>
      </w:r>
      <w:r>
        <w:rPr>
          <w:rFonts w:hint="cs"/>
          <w:rtl/>
        </w:rPr>
        <w:t>»</w:t>
      </w:r>
    </w:p>
    <w:p w14:paraId="688EBDB1" w14:textId="40054480" w:rsidR="001F6596" w:rsidRDefault="001F6596" w:rsidP="001F6596">
      <w:pPr>
        <w:rPr>
          <w:rtl/>
        </w:rPr>
      </w:pPr>
      <w:r>
        <w:rPr>
          <w:rFonts w:hint="cs"/>
          <w:rtl/>
        </w:rPr>
        <w:t>کأنّ ایشان می‌خواهد بگوید جلسۀ درس خصوصی امام صادق علیه السلام با امام کاظم داشته. این جلسۀ درس خصوصی که هیچ کس دیگر هم شرکت نمی‌کرده ولی این اجازه را داده بودند که سکونی درش شرکت کند. اینکه اجازه پیدا کرده به اینکه در آن جلسۀ درس خصوصی شرکت کند نشانگر شدت اختصاص سکونی به امام صادق علیه السلام هست. این را ایشان اینجوری برداشت کرده.</w:t>
      </w:r>
    </w:p>
    <w:p w14:paraId="54258FAA" w14:textId="63C9235A" w:rsidR="001F6596" w:rsidRDefault="001F6596" w:rsidP="001F6596">
      <w:pPr>
        <w:rPr>
          <w:rtl/>
        </w:rPr>
      </w:pPr>
      <w:r>
        <w:rPr>
          <w:rFonts w:hint="cs"/>
          <w:rtl/>
        </w:rPr>
        <w:t>عرض کردم ما یک موقعی براساس پذیرش روایت جعفریات امر را می‌خواهیم دنبال کنیم. یک موقعی نه، براساس پذیرش روایت سکونی می‌خواهیم روایت‌های جعفریات را معتبر کنیم. اینها مدلش فرق دارد. مرحوم حاجی نوری اوّل جفعریات را پذیرفته، بعد از اینکه جعفریات را پذیرفته با این بیان می‌خواهد کأنّ اختصاص سکونی به امام صادق و از خصیصین بودن سکونی را به اثبات برساند. آقای آسید محمدرضا سیستانی می‌گویند که اصل اینکه روایت‌های زیادی از سکونی، در این جعفریات خودش یا مشابهش، مضمونش وارد شده درست است، حجمش حجم کمی نیست، ولی این توجیهی که ایشان کرده توجیه درستی نیست، توجیهات دیگری وجود دارد که این توجیهات از توجیه ایشان قوی‌تر هست و توجیه ایشان بعیدٌ جدا هست.</w:t>
      </w:r>
    </w:p>
    <w:p w14:paraId="13A95FB3" w14:textId="210E7A2B" w:rsidR="001F6596" w:rsidRDefault="001F6596" w:rsidP="001F6596">
      <w:pPr>
        <w:rPr>
          <w:rtl/>
        </w:rPr>
      </w:pPr>
      <w:r>
        <w:rPr>
          <w:rFonts w:hint="cs"/>
          <w:rtl/>
        </w:rPr>
        <w:t xml:space="preserve">حالا من یک نکته‌ای را حالا قبل از بحث‌هایی که آقای آسید محمدرضا سیستانی دارند که بحث‌های خوبی هم هست، این نکته اصلا تذکر بدهم، اینکه جعفریات روایتی را اسماعیل از امام صادق نقل کرده آیا این حتما به شیوۀ تحدیث تفصیلی بوده؟ به این شکل بوده؟ همچنین امام کاظم علیه السلام وقتی آن را از امام صادق </w:t>
      </w:r>
      <w:r>
        <w:rPr>
          <w:rFonts w:hint="cs"/>
          <w:rtl/>
        </w:rPr>
        <w:lastRenderedPageBreak/>
        <w:t>تحمل کرده نحوۀ تحملش به چه نحو بوده؟ این خودش یک بحثی هست.</w:t>
      </w:r>
    </w:p>
    <w:p w14:paraId="48F547C5" w14:textId="0A5D1541" w:rsidR="001F6596" w:rsidRDefault="001F6596" w:rsidP="001F6596">
      <w:pPr>
        <w:rPr>
          <w:rtl/>
        </w:rPr>
      </w:pPr>
      <w:r>
        <w:rPr>
          <w:rFonts w:hint="cs"/>
          <w:rtl/>
        </w:rPr>
        <w:t>در اینجا در عبارت‌های جعفریات، الآن یادم نیست دقیق تعبیرش حدثنی است چی است، در ذهنم هست عن است. عن مثلا موسی بن اسماعیل عن ابیه عن مثلا، تعبیر عن دارد. تعبیر عن هیچگونه ظهوری در اینکه به نحو تحدیث تفصیلی باشد اصلا ندارد. فرض کنید ممکن است امام علیه السلام یک کتاب را در اختیار او قرار داده باشد گفته باشد این کتاب من است. خب این هم راحت بشود تعبیر کرد، به نحو مناوله به اصطلاح.</w:t>
      </w:r>
    </w:p>
    <w:p w14:paraId="59434919" w14:textId="37CE8BA8" w:rsidR="001F6596" w:rsidRPr="001F6596" w:rsidRDefault="001F6596" w:rsidP="001F6596">
      <w:pPr>
        <w:rPr>
          <w:rtl/>
        </w:rPr>
      </w:pPr>
      <w:r w:rsidRPr="001F6596">
        <w:rPr>
          <w:rFonts w:hint="cs"/>
          <w:b/>
          <w:bCs/>
          <w:rtl/>
        </w:rPr>
        <w:t>شاگرد:</w:t>
      </w:r>
      <w:r w:rsidRPr="001F6596">
        <w:rPr>
          <w:rFonts w:hint="cs"/>
          <w:rtl/>
        </w:rPr>
        <w:t xml:space="preserve"> </w:t>
      </w:r>
      <w:r>
        <w:rPr>
          <w:rFonts w:hint="cs"/>
          <w:rtl/>
        </w:rPr>
        <w:t>اخبرنا احمد بن محمد قال حدثنا محمد بن محمد قال حدثنا موسی بن اسماعیل</w:t>
      </w:r>
    </w:p>
    <w:p w14:paraId="05583155" w14:textId="06775726" w:rsidR="001F6596" w:rsidRPr="001F6596" w:rsidRDefault="001F6596" w:rsidP="001F6596">
      <w:pPr>
        <w:rPr>
          <w:rtl/>
        </w:rPr>
      </w:pPr>
      <w:r w:rsidRPr="001F6596">
        <w:rPr>
          <w:rFonts w:hint="cs"/>
          <w:b/>
          <w:bCs/>
          <w:rtl/>
        </w:rPr>
        <w:t>استاد:</w:t>
      </w:r>
      <w:r w:rsidRPr="001F6596">
        <w:rPr>
          <w:rFonts w:hint="cs"/>
          <w:rtl/>
        </w:rPr>
        <w:t xml:space="preserve"> </w:t>
      </w:r>
      <w:r>
        <w:rPr>
          <w:rFonts w:hint="cs"/>
          <w:rtl/>
        </w:rPr>
        <w:t>ادامه‌اش</w:t>
      </w:r>
    </w:p>
    <w:p w14:paraId="236936EA" w14:textId="2B570B85" w:rsidR="001F6596" w:rsidRPr="001F6596" w:rsidRDefault="001F6596" w:rsidP="001F6596">
      <w:pPr>
        <w:rPr>
          <w:rtl/>
        </w:rPr>
      </w:pPr>
      <w:r w:rsidRPr="001F6596">
        <w:rPr>
          <w:rFonts w:hint="cs"/>
          <w:b/>
          <w:bCs/>
          <w:rtl/>
        </w:rPr>
        <w:t>شاگرد:</w:t>
      </w:r>
      <w:r w:rsidRPr="001F6596">
        <w:rPr>
          <w:rFonts w:hint="cs"/>
          <w:rtl/>
        </w:rPr>
        <w:t xml:space="preserve"> </w:t>
      </w:r>
      <w:r>
        <w:rPr>
          <w:rFonts w:hint="cs"/>
          <w:rtl/>
        </w:rPr>
        <w:t>عن ابیه عن جده عن جعفر</w:t>
      </w:r>
    </w:p>
    <w:p w14:paraId="166C68DB" w14:textId="729894AC" w:rsidR="001F6596" w:rsidRDefault="001F6596" w:rsidP="001F6596">
      <w:pPr>
        <w:rPr>
          <w:rtl/>
        </w:rPr>
      </w:pPr>
      <w:r w:rsidRPr="001F6596">
        <w:rPr>
          <w:rFonts w:hint="cs"/>
          <w:b/>
          <w:bCs/>
          <w:rtl/>
        </w:rPr>
        <w:t>استاد:</w:t>
      </w:r>
      <w:r w:rsidRPr="001F6596">
        <w:rPr>
          <w:rFonts w:hint="cs"/>
          <w:rtl/>
        </w:rPr>
        <w:t xml:space="preserve"> </w:t>
      </w:r>
      <w:r>
        <w:rPr>
          <w:rFonts w:hint="cs"/>
          <w:rtl/>
        </w:rPr>
        <w:t>عن ابیه گفتم، در ذهنم معنعن است، یعنی بعد از آن عن ابیه عن جده هست. آنکه در ذهنم بود عن بود. تعبیری که هست به نحو معنعن هست. حالا ما در مورد حدثنا و اخبرنا هم در جای خودش اثبات کردیم که اینها لااقل در کلمات مثلا نجاشی و شیخ طوسی اینها به کار می‌برند اختصاص ندارد به جایی که دریافت حدیث به نحو تفصیلی باشد. حتی به نحو اجازه هم کافی هست. اجازۀ بدون مناوله هم کافی هست، آن بحث مفصلش را در جای خودش کردیم.</w:t>
      </w:r>
    </w:p>
    <w:p w14:paraId="4078BA87" w14:textId="077ABA8A" w:rsidR="001F6596" w:rsidRDefault="001F6596" w:rsidP="001F6596">
      <w:pPr>
        <w:rPr>
          <w:rtl/>
        </w:rPr>
      </w:pPr>
      <w:r>
        <w:rPr>
          <w:rFonts w:hint="cs"/>
          <w:rtl/>
        </w:rPr>
        <w:t>ولی در بحث عنعنه به اصطلاح، آنجایی که تعبیری که هست با تعبیر عن هست، آن در مورد اینکه لازم نیست به نحو تحدیث تفصیلی باشد این خیلی واضح است. مرحوم حاجی نوری گویا یک همچین تصوری کرده که اینها را یک مجلسی بوده و در این مجلس امام صادق علیه السلام به امام کاظم علیه السلام اینها را تحدیث می‌کرده، اینهایش اصلا شاهدی ندارد.</w:t>
      </w:r>
    </w:p>
    <w:p w14:paraId="61AB6626" w14:textId="011F4465" w:rsidR="001F6596" w:rsidRDefault="001F6596" w:rsidP="00540DA7">
      <w:pPr>
        <w:rPr>
          <w:rtl/>
        </w:rPr>
      </w:pPr>
      <w:r>
        <w:rPr>
          <w:rFonts w:hint="cs"/>
          <w:rtl/>
        </w:rPr>
        <w:t xml:space="preserve">حالا منهای آن بحث‌هایی که در بعضی روایات هست آقای آسید محمدرضا هم آنجا اشاره می‌کند که ما </w:t>
      </w:r>
      <w:r w:rsidR="00540DA7">
        <w:rPr>
          <w:rFonts w:hint="cs"/>
          <w:rtl/>
        </w:rPr>
        <w:t>سمعت من. حالا اینجا تعبیری کرده، ما سمعت منی فره عن ابیه.</w:t>
      </w:r>
    </w:p>
    <w:p w14:paraId="278F7F4E" w14:textId="7DF72D09" w:rsidR="00540DA7" w:rsidRDefault="00540DA7" w:rsidP="00540DA7">
      <w:pPr>
        <w:rPr>
          <w:rtl/>
        </w:rPr>
      </w:pPr>
      <w:r>
        <w:rPr>
          <w:rFonts w:hint="cs"/>
          <w:rtl/>
        </w:rPr>
        <w:t>علاوه بر اینکه اصلا در بعضی روایات داریم که، روایت هشام بن سالم است، هشام بن حکم است به عنوان یک سند عام ائمه علیهم السلام فرمودند که ما حدیثی، حدیث ابی و حدیث ابی حدیث جدی، همینجور در بعضی از روایات آمده. بنابراین اینکه مثلا موسی بن اسماعیل از پدرش اسماعیل بن موسی بن جعفر نقل می‌کند این اسماعیل بن موسی بن جعفر این را بگوییم حتما امام صادق علیه السلام این را برای امام کاظم تفصیلا فرموده باشد، این خیلی روشن نیست. حالا منهای این بحث عنعنه‌ای که اینجا هست، می‌تواند مثلا اسماعیل از امام کاظم نقل کرده باشد و به اعتبار آن سند عامی که امام کاظم علیه السلام، ائمه دارند که ما حرف‌هایمان از طریق پدران و جد ما به ما رسیده این یک مجلس، یک مجلس واحدی باشد که اینها را القاء کرده باشد و خیلی‌هایش اصلا ممکن است به نحو عادی نباشد. به عنوان امام علمش را همچنان که پیغمبر علمش را، علم همه عالم به علی داد پیمبر چون ابر بهاری که دهد سیل به گلزار.</w:t>
      </w:r>
    </w:p>
    <w:p w14:paraId="6904F350" w14:textId="64129612" w:rsidR="00540DA7" w:rsidRDefault="00540DA7" w:rsidP="00540DA7">
      <w:pPr>
        <w:rPr>
          <w:rtl/>
        </w:rPr>
      </w:pPr>
      <w:r>
        <w:rPr>
          <w:rFonts w:hint="cs"/>
          <w:rtl/>
        </w:rPr>
        <w:t>این ممکن است از این جهات باشد اینکه ما فرض کنیم که یک مجلسی بوده، امام صادق علیه السلام به امام کاظم علیه السلام او را درس می‌داده بعد بگوییم سکونی هم در این مجلس حاضر بوده، اینها اصلا نفس این، پیش فرضی که در مورد این کلمات هست خیلی روشن نیست.</w:t>
      </w:r>
    </w:p>
    <w:p w14:paraId="7D0A09BB" w14:textId="6B330AFB" w:rsidR="00540DA7" w:rsidRDefault="00540DA7" w:rsidP="00540DA7">
      <w:pPr>
        <w:rPr>
          <w:rtl/>
        </w:rPr>
      </w:pPr>
      <w:r>
        <w:rPr>
          <w:rFonts w:hint="cs"/>
          <w:rtl/>
        </w:rPr>
        <w:t xml:space="preserve">آقای آسید محمدرضا می‌فرماید که علت مشابهت بین روایات سکونی و روایات جعفریات می‌تواند یکی از این نکات باشد، احتمالات دیگری هست که این احتمالات کأنّ قوی‌تر از احتمال مرحوم حاجی نوری است. یکی </w:t>
      </w:r>
      <w:r>
        <w:rPr>
          <w:rFonts w:hint="cs"/>
          <w:rtl/>
        </w:rPr>
        <w:lastRenderedPageBreak/>
        <w:t>اینکه اصلا این روایت مال سکونی بوده، به کتاب جعفریات ملحق شده. چون اشاره کردیم جعفریات را گفتند که هزارتا روایت دارد. مرحوم سید بن طاووس، مرحوم علامه، ذهبی اینها تعداد روایات این را هزار تا ذکر کردند، در حالی که در این کتاب موجود سندهایی که به امام کاظم علیه السلام منتهی نمی‌شود را اگر حذف کنیم یک چیزی حدود ۱۶۰۰ تا روایت هست. ۶۰۰ تا از آن رقمی که گفتند بیشتر است و این ۶۰۰ تا می‌تواند به خاطر این باشد که اصلا این اضافاتی از روایات دیگر به این وارد شده. این یک احتمال.</w:t>
      </w:r>
    </w:p>
    <w:p w14:paraId="2B25FBA1" w14:textId="672BEBDE" w:rsidR="00540DA7" w:rsidRDefault="00540DA7" w:rsidP="00540DA7">
      <w:pPr>
        <w:rPr>
          <w:rtl/>
        </w:rPr>
      </w:pPr>
      <w:r>
        <w:rPr>
          <w:rFonts w:hint="cs"/>
          <w:rtl/>
        </w:rPr>
        <w:t>این نکته بررسی‌اش تا حدودی یک مقداری وابسته به این هست که ببینیم آقای آسید محمدرضا سیستانی یک بحثی دارند در اعتبار نسخۀ موجود، موارد زیادی دارند که نسخۀ موجود کتاب جعفریات که نقلیات فراوانی از جعفریات در کتاب‌ها آمده که در نسخۀ موجود موجود است. آن نقلیات را دنبال کنیم ببینیم آیا در آن نقلیات هم این روایت‌های سکونی هست یا نیست؟ یعنی این بحث را باید اینجوری دنبال کرد. یعنی اگر ما ببینیم که در آن نقلیات روایات سکونی نیست یا خیلی کم است، به ندرت پیدا می‌شود، این احتمال احتمال خوبی است. ولی اگر نه فرض کنید الآن ایشان می‌گوید که در این ۱۶۰۰ تا روایتی که هست ۲۵۰ تایش، حالا بگویید ۱۵۰۰ تا شما در نظر بگیریم که بتوانیم آمار را راحت‌تر دنبال کنیم، چون بیشتر از ۲۵۰ تا یک ذره کم می‌کنیم که بتوانیم راحت‌تر آمارگیری کنیم. ۲۵۰ تا یعنی یک ششم. آیا در نقلیات دیگران هم از کتاب جعفریات مقدار مشابهت یک چیزی حدود یک ششم داریم؟ یا اصلا مشابهت نیست، یا اگر باشد خیلی کم است. این باید دنبال بشود، من بحث‌ها را دنبال نکردم، ایده‌های بحث را فقط می‌خواهم طرح کنم. این باید دنبال بشود اگر مشابهت در سایر روایت‌های جعفریات منقول از جعفریات نبود فقط در روایت‌هایی که این نسخه هست این احتمال اصلا متعین می‌شود، همۀ احتمالات دیگر کنار می‌رود. چون این معنایش این است که تصادفا فقط در این نسخه این اضافات هست، این مشابهات دارد پیداست مشکل بحث مال این نسخه است، آن نسخه یک گیری درش هست. این است که این بحث در اینجا تعیین کننده است. این یک مطلب.</w:t>
      </w:r>
    </w:p>
    <w:p w14:paraId="3845C1E3" w14:textId="085B0D7E" w:rsidR="00540DA7" w:rsidRDefault="00540DA7" w:rsidP="00540DA7">
      <w:pPr>
        <w:rPr>
          <w:rtl/>
        </w:rPr>
      </w:pPr>
      <w:r>
        <w:rPr>
          <w:rFonts w:hint="cs"/>
          <w:rtl/>
        </w:rPr>
        <w:t>مطلب دیگری که ایشان احتمال مطرح می‌کنند می‌فرمایند که:</w:t>
      </w:r>
    </w:p>
    <w:p w14:paraId="18AB8D5E" w14:textId="0EF1BFF3" w:rsidR="00540DA7" w:rsidRDefault="00540DA7" w:rsidP="00315F68">
      <w:pPr>
        <w:rPr>
          <w:rtl/>
        </w:rPr>
      </w:pPr>
      <w:r>
        <w:rPr>
          <w:rFonts w:hint="cs"/>
          <w:rtl/>
        </w:rPr>
        <w:t xml:space="preserve">و منها ان الامام الصادق علیه السلام کان قد حدّث السکونی بتلک الاحادیث و </w:t>
      </w:r>
      <w:r w:rsidR="00315F68">
        <w:rPr>
          <w:rFonts w:hint="cs"/>
          <w:rtl/>
        </w:rPr>
        <w:t>الامام الکاظم علیه السلام کان قد حدث بها ولده اسماعیل و حیث ان کل ما یحدث به امام یجوز ان یروی عن آبائه من الائمة کما ورد فی بعض الروایات من قوله ما سمعت منی فروه عن ابیه فان اسماعیل قد اجاز بنفسه عن یرویه تلک الاحادیث عن ابیه عن جده الصادق علیه السلام عن آبائه.</w:t>
      </w:r>
    </w:p>
    <w:p w14:paraId="79961D5F" w14:textId="655EBDD1" w:rsidR="00315F68" w:rsidRDefault="00315F68" w:rsidP="00315F68">
      <w:pPr>
        <w:rPr>
          <w:rtl/>
        </w:rPr>
      </w:pPr>
      <w:r>
        <w:rPr>
          <w:rFonts w:hint="cs"/>
          <w:rtl/>
        </w:rPr>
        <w:t xml:space="preserve">این احتمالی که اینجا مطرح شده بحث سر این هست که چرا مثلا این مقدار مشابهت را توجیه نمی‌تواند بکند. یعنی دقیقا امام صادق همان روایت‌هایی را که به سکونی گفتند همان روایت‌ها را امام کاظم به اسماعیل گفتند. حجم زیادی از روایات، آن هم با همان الفاظ. با همان تعابیر. چه نکته‌ای هست که دقیقا همان روایات را. این چیز عقلایی نیست که شما الآن فرض کنید روایاتی که دو تا راوی دارد، مثلا علی بن ابی حمزة از امام کاظم مثلا روایات دارد، ابی بصیر از امام صادق روایت دارد. این اشخاصی که نسبتا هم ارتباطات زیادی هم دارد. آیا مجرد می‌شود گفتش که دقیقا همان روایت‌هایی که امام صادق به ابوبصیر گفته همان روایات را هم امام کاظم به علی ابن ابی حمزه نقل کند. چه تناسبی؟ چه نکته‌ای هست که دقیقا این مقدار شباهت؟ این توجیه کنندۀ این مقدار شباهت بین این دو نقل نیست. حالا بهتر بود به جای ما سمعت منی فروه عن ابیه همان روایتی که من اشاره کردم را ذکر می‌کردند. حدیثی حدیث ابی و حدیث ابی حدیث آبائی، </w:t>
      </w:r>
      <w:r>
        <w:rPr>
          <w:rFonts w:hint="cs"/>
          <w:rtl/>
        </w:rPr>
        <w:lastRenderedPageBreak/>
        <w:t>چون ما سمعت منی فروه عن ابیه معلوم نیست مراد این باشد که ما سمعت منی فروه عن ابی یعنی از من از پدرم، ممکن است ناظر به جهت دیگری باشد که چون روایت‌های من روایت پدرم هم هست تو مستقیم حق داری از پدر من نقل بکنی. ممکن است مراد این باشد که آن مفادش فرق می‌کند، مسیر بحث را تغییر می‌کند. آن حدیثی حدیث ابی حدیث آبایی آن در مقام این هست که می‌گوید سلسلۀ سند من این شکلی هست و بنابراین هر چی من دارم سندم این است، من یک سند واحد دارم.</w:t>
      </w:r>
    </w:p>
    <w:p w14:paraId="79A90CD8" w14:textId="13DE911F" w:rsidR="00315F68" w:rsidRDefault="00315F68" w:rsidP="00315F68">
      <w:pPr>
        <w:rPr>
          <w:rtl/>
        </w:rPr>
      </w:pPr>
      <w:r>
        <w:rPr>
          <w:rFonts w:hint="cs"/>
          <w:rtl/>
        </w:rPr>
        <w:t>ولی به هر حال به نظر می‌رسد این توجیه، این میزان مشابهت بین روایت‌های سکونی و روایت‌های جعفریات را توجیه نمی‌کند، این هم یک نکته.</w:t>
      </w:r>
    </w:p>
    <w:p w14:paraId="341139AE" w14:textId="4CE1874E" w:rsidR="00315F68" w:rsidRDefault="00315F68" w:rsidP="00315F68">
      <w:pPr>
        <w:rPr>
          <w:rtl/>
        </w:rPr>
      </w:pPr>
      <w:r>
        <w:rPr>
          <w:rFonts w:hint="cs"/>
          <w:rtl/>
        </w:rPr>
        <w:t>نکتۀ دیگر این هست که اسماعیل بن امام موسی بن جعفر جمله‌ای از مثلا ان اسماعیل بن امام موسی بن جعفر کان قد جمع جملة من ما رواه الرواة عن جده الصادق علیه السلام و کان منها ما رواه السکونی الذی کان من العامة و لکن کان کتاب موضع اعتماد الامامیة حتی ان نجاشی ذکره أنه ؟؟؟ علی بن عباس ابن نوح. ثم انه عرض تلک الروایات علی ابیه الامام موسی بن جعفر علیه السلام فما اجاز له ان یرویه عنه عن الصادق علیه السلام ادرجه فی کتابه.</w:t>
      </w:r>
    </w:p>
    <w:p w14:paraId="1F459E95" w14:textId="7A4A4E49" w:rsidR="00315F68" w:rsidRDefault="00315F68" w:rsidP="00315F68">
      <w:pPr>
        <w:rPr>
          <w:rtl/>
        </w:rPr>
      </w:pPr>
      <w:r>
        <w:rPr>
          <w:rFonts w:hint="cs"/>
          <w:rtl/>
        </w:rPr>
        <w:t>یعنی در واقع عرضۀ روایات بوده، نسخۀ کتاب سکونی را اسماعیل گرفته به امام عرضه داشته، امام علیه السلام بعضی‌هایش را تأیید کرده، آنهایی را که تأیید کرده را در کتاب خودش درج کرده.</w:t>
      </w:r>
    </w:p>
    <w:p w14:paraId="4CE19F8E" w14:textId="77777777" w:rsidR="00315F68" w:rsidRDefault="00315F68" w:rsidP="00315F68">
      <w:pPr>
        <w:rPr>
          <w:rtl/>
        </w:rPr>
      </w:pPr>
      <w:r>
        <w:rPr>
          <w:rFonts w:hint="cs"/>
          <w:rtl/>
        </w:rPr>
        <w:t>این احتمال خیلی احتمال به جایی است. احتمال عرضه.</w:t>
      </w:r>
    </w:p>
    <w:p w14:paraId="4E8C5FF6" w14:textId="2F25A6F8" w:rsidR="00315F68" w:rsidRDefault="00315F68" w:rsidP="00315F68">
      <w:pPr>
        <w:rPr>
          <w:rtl/>
        </w:rPr>
      </w:pPr>
      <w:r>
        <w:rPr>
          <w:rFonts w:hint="cs"/>
          <w:rtl/>
        </w:rPr>
        <w:t xml:space="preserve">و من این بحث عرضۀ روایات را به نظرم نقش پررنگی دارد در بعضی روایات، در مورد همین سکونی آقای محمد قندهاری یک مقاله‌ای یک موقعی نوشته بود که می‌گوید نتیجه‌گیری خاصی می‌خواست در مورد روایت‌های سکونی بکند. که مقاله‌ای بود من تکه‌هایش به نظرم جای خوبی بود، آن تکه‌ها را گفتم مفصلش کنم که یک مقاله در مجلۀ پژوهش‌های رجالی از ایشان چاپ شده، اشکال هم کرده که به پیشنهاد من اینها را نوشته. ولی ایده‌ای که در اصل مقاله‌اش بود این بود که کأنّ می‌گوید سکونی یک سری مشایخ سنی دارد، بسیاری از روایت‌هایی که از طریق مشایخ سنی نقل کرده همان روایت از امام صادق هم نقل کرده. ایشان این را به عنوان نقطۀ ضعف می‌خواهد تلقی کند. در حالی که هیچ نقطه ضعفی نیست، این ممکن است سکونی آن روایت‌هایی که از مشایخ شنیده بوده آن را به امام صادق علیه السلام عرضه کرده، امام </w:t>
      </w:r>
      <w:r w:rsidR="00555E13">
        <w:rPr>
          <w:rFonts w:hint="cs"/>
          <w:rtl/>
        </w:rPr>
        <w:t>بعضی‌هایش را تأیید کردند، هر کدام را تأیید کردند شده روایت‌های امام صادق دیگر. بحث عرضه یک چیز خیلی می‌تواند طبیعی باشد.</w:t>
      </w:r>
    </w:p>
    <w:p w14:paraId="25FB2776" w14:textId="45C60AAA" w:rsidR="00555E13" w:rsidRDefault="00555E13" w:rsidP="00315F68">
      <w:pPr>
        <w:rPr>
          <w:rtl/>
        </w:rPr>
      </w:pPr>
      <w:r>
        <w:rPr>
          <w:rFonts w:hint="cs"/>
          <w:rtl/>
        </w:rPr>
        <w:t>یک موقعی اعتبار سکونی برایمان می‌گوییم اعتبار ندارد، آن یک حرف دیگر است. سکونی اگر اعتبارش ثابت بشود، وثاقتش ثابت بشود روشن‌ترین مطلب در اینجور مشابهات همین است دیگر. اینجا هم ما نحن فیه هم شاید روشن‌ترین وجه بر مشابهت همین وجه اخیری هست که ایشان ذکر می‌کند که آن نسخه‌ای از این کتاب را عرضه کرده بر امام صادق علیه السلام و امام صادق تأیید کرده.</w:t>
      </w:r>
    </w:p>
    <w:p w14:paraId="3959D17A" w14:textId="3FB08B62" w:rsidR="00555E13" w:rsidRPr="001F6596" w:rsidRDefault="00555E13" w:rsidP="00315F68">
      <w:pPr>
        <w:rPr>
          <w:rtl/>
        </w:rPr>
      </w:pPr>
      <w:r>
        <w:rPr>
          <w:rFonts w:hint="cs"/>
          <w:rtl/>
        </w:rPr>
        <w:t>یک نکته‌ای را حالا اینجا به‌طور کلی عرض کنم، یک قدری فراتر از این بحث.</w:t>
      </w:r>
    </w:p>
    <w:p w14:paraId="57FF55BA" w14:textId="73C3FBDA" w:rsidR="001F6596" w:rsidRPr="001F6596" w:rsidRDefault="001F6596" w:rsidP="00555E13">
      <w:pPr>
        <w:rPr>
          <w:rtl/>
        </w:rPr>
      </w:pPr>
      <w:r w:rsidRPr="001F6596">
        <w:rPr>
          <w:rFonts w:hint="cs"/>
          <w:b/>
          <w:bCs/>
          <w:rtl/>
        </w:rPr>
        <w:t>شاگرد:</w:t>
      </w:r>
      <w:r w:rsidRPr="001F6596">
        <w:rPr>
          <w:rFonts w:hint="cs"/>
          <w:rtl/>
        </w:rPr>
        <w:t xml:space="preserve"> </w:t>
      </w:r>
      <w:r w:rsidR="00555E13">
        <w:rPr>
          <w:rFonts w:hint="cs"/>
          <w:rtl/>
        </w:rPr>
        <w:t>وثاقت چیز هم مشکل داشت دیگر. می‌گوید حلقه‌ای از او عملا می‌خواست بگوید سکونی هم ثقه نیست.</w:t>
      </w:r>
    </w:p>
    <w:p w14:paraId="798894F0" w14:textId="7029C012" w:rsidR="001F6596" w:rsidRDefault="001F6596" w:rsidP="00555E13">
      <w:pPr>
        <w:rPr>
          <w:rtl/>
        </w:rPr>
      </w:pPr>
      <w:r w:rsidRPr="001F6596">
        <w:rPr>
          <w:rFonts w:hint="cs"/>
          <w:b/>
          <w:bCs/>
          <w:rtl/>
        </w:rPr>
        <w:t>استاد:</w:t>
      </w:r>
      <w:r w:rsidRPr="001F6596">
        <w:rPr>
          <w:rFonts w:hint="cs"/>
          <w:rtl/>
        </w:rPr>
        <w:t xml:space="preserve"> </w:t>
      </w:r>
      <w:r w:rsidR="00555E13">
        <w:rPr>
          <w:rFonts w:hint="cs"/>
          <w:rtl/>
        </w:rPr>
        <w:t xml:space="preserve">اینکه دلیل بر چیز نیست، ممکن است ثقه باشد، دلیل نداریم. یعنی یک موقع شما می‌گویید، اینکه </w:t>
      </w:r>
      <w:r w:rsidR="00555E13">
        <w:rPr>
          <w:rFonts w:hint="cs"/>
          <w:rtl/>
        </w:rPr>
        <w:lastRenderedPageBreak/>
        <w:t>شاهد بر عدم وثاقتش نیست. مجرد این چیزی نیست، اثبات نمی‌کند. این با وثاقتش هم سازگار است. بنابراین نکته‌ای ندارد که.</w:t>
      </w:r>
    </w:p>
    <w:p w14:paraId="07AF6E5E" w14:textId="6DE16D91" w:rsidR="00555E13" w:rsidRPr="001F6596" w:rsidRDefault="00555E13" w:rsidP="00555E13">
      <w:pPr>
        <w:rPr>
          <w:rtl/>
        </w:rPr>
      </w:pPr>
      <w:r>
        <w:rPr>
          <w:rFonts w:hint="cs"/>
          <w:rtl/>
        </w:rPr>
        <w:t>این را خیلی پررنگ کرده بود و کل ایده‌ای که در آن مقاله رویش مانور داده بود این بود که می‌گفتند ضعیف است اصلا این را دنبال نکن.</w:t>
      </w:r>
    </w:p>
    <w:p w14:paraId="07C6A943" w14:textId="42CB8AC8" w:rsidR="001F6596" w:rsidRPr="001F6596" w:rsidRDefault="001F6596" w:rsidP="001F6596">
      <w:pPr>
        <w:rPr>
          <w:rtl/>
        </w:rPr>
      </w:pPr>
      <w:r w:rsidRPr="001F6596">
        <w:rPr>
          <w:rFonts w:hint="cs"/>
          <w:b/>
          <w:bCs/>
          <w:rtl/>
        </w:rPr>
        <w:t>شاگرد:</w:t>
      </w:r>
      <w:r w:rsidRPr="001F6596">
        <w:rPr>
          <w:rFonts w:hint="cs"/>
          <w:rtl/>
        </w:rPr>
        <w:t xml:space="preserve"> </w:t>
      </w:r>
      <w:r w:rsidR="00555E13">
        <w:rPr>
          <w:rFonts w:hint="cs"/>
          <w:rtl/>
        </w:rPr>
        <w:t>استاد ببخشید این عرضه شواهدی هم دارد؟</w:t>
      </w:r>
    </w:p>
    <w:p w14:paraId="6B581C5F" w14:textId="231DE875" w:rsidR="001F6596" w:rsidRDefault="001F6596" w:rsidP="00555E13">
      <w:pPr>
        <w:rPr>
          <w:rtl/>
        </w:rPr>
      </w:pPr>
      <w:r w:rsidRPr="001F6596">
        <w:rPr>
          <w:rFonts w:hint="cs"/>
          <w:b/>
          <w:bCs/>
          <w:rtl/>
        </w:rPr>
        <w:t>استاد:</w:t>
      </w:r>
      <w:r w:rsidRPr="001F6596">
        <w:rPr>
          <w:rFonts w:hint="cs"/>
          <w:rtl/>
        </w:rPr>
        <w:t xml:space="preserve"> </w:t>
      </w:r>
      <w:r w:rsidR="00555E13">
        <w:rPr>
          <w:rFonts w:hint="cs"/>
          <w:rtl/>
        </w:rPr>
        <w:t>نه این مواردی که صریحا عرضه می‌کنند که می‌گوید روایت فلان، رُوِیَ عامه، امام علیه السلام می‌گویند صدقٌ. اینکه مواردی که در تصریح به عرضه می‌کنند که زیاد است. من می‌خواهم بگویم که مواردی هم که تصریح نکردند خیلی‌هایش می‌تواند عرضه باشد. نیازی نبوده فرض کنید من، فرض کنید مطلبی را از یک نفری که اعتبار ندارد به امام عرضه می‌کنم حرف درستی است، حالا این نکته را هم عرض بکنم بعضی‌ها مثلا مشابهت‌هایی بین روایت‌هایی که از عایشه نقل کردند با امام صادق دیدند. این هم می‌تواند از همین باب باشد، روایت‌هایی از عایشه معروف بوده به امام صادق عرضه کردند، امام صادق تأیید کرده. اینجور نیست هر حرفی که عایشه زده باشد از پیغمبر نادرست باشد دیگر. عرضه کردند امام صادق تأیید کرده، به امام صادق نسبت دادند. آن چیزی ندارد.</w:t>
      </w:r>
    </w:p>
    <w:p w14:paraId="35DCB3F5" w14:textId="397AD683" w:rsidR="00555E13" w:rsidRDefault="00555E13" w:rsidP="00555E13">
      <w:pPr>
        <w:rPr>
          <w:rtl/>
        </w:rPr>
      </w:pPr>
      <w:r>
        <w:rPr>
          <w:rFonts w:hint="cs"/>
          <w:rtl/>
        </w:rPr>
        <w:t>یعنی به اعتبار اینکه امام صادق تأیید کردند این روایتش روایت شده. ممکن است یک سری روایت‌ها را هم تأیید نکردند، نقل نکردند. آنهایی که امام صادق تأیید کردند، این مشابهت‌ها نشان چیزی نیست که. آخر بعضی اینها را نعوذ بالله می‌گویند مثلا امام صادق آمدند حرف‌های عایشه را به خودشان نسبت دادند. این حرف‌ها حرف‌هایی هست که یک کسی یک مقداری در نحوۀ حرف زدن گاهی اوقات بعضی‌ها دهنشان چاک ندارد یک حرف‌هایی می‌زنند. ولی اینها یک چیزهایی منهای بحث معصوم، من اصلا نگاهم در این بحث نگاه این نیست که امام صادق علیه السلام را ما امام می‌دانیم این حرف‌ها اصلا مزخرفات است. نه منهای بحث اینکه، فرض کنید ما امام صادق را هم امام ندانیم، مجرد مشابهت‌های بین اینها می‌تواند از باب عرضه باشد. کما اینکه گاهی اوقات یک مطلبی را، حاج آقا یک موقعی من در درس از ایشان شنیدم، یک موقع هم فکر کنم در درس نقل کردم، یک جایی را مثلا کلام ابو حنیفه را راوی به امام عرضه می‌کند و امام هم تصدیق می‌کند. کلامی که اصلا ارزش هم ندارد ولی امام تصدیقش می‌کند. آن این است، می‌گوید امام علیه السلام در مورد کسی که دو نفری که با همدیگر بودند، مثلا سقف فرود آمده نمی‌دانیم این اوّل مرده یا آن اوّل مرده. امام علیه السلام می‌فرمایند که نگاه می‌کنیم اوّل فرض می‌کنیم اوّلی مرده مالش را به دومی می‌دهیم. بعد فرض می‌کنیم دومی مرده مالش را به اوّلی می‌دهیم میانگین می‌گیریم. نتیجۀ میانگیری ارث اینجوری تقسیم می‌شود. راوی می‌گوید که ابوحنیفه اینجا یک مطلبی دارد، یک اضافه‌ای دارد، امام می‌گوید اضافه‌اش چی است؟ می‌گوید شرط اینکه این را محاسبه کنیم اینکه مال داشته باشد. اگر مال نداشته باشد که نمی‌شود مال را تقسیم کرد. امام هم نمی‌خواهد چیز کند می‌گوید درست است. ولی خب ارزش ندارد آدم پیداست دیگر یک چیزهای واضحات و توضیح واضحات و امثال اینها که همین آدم را یاد آن جمله‌ای می‌اندازد که آن بنده خدا در مورد ابوحنیفه گفته بود اعلم الناس بما لا یکون و اجهلهم بما یکون.</w:t>
      </w:r>
    </w:p>
    <w:p w14:paraId="443A17E4" w14:textId="3F7D6011" w:rsidR="00555E13" w:rsidRDefault="00555E13" w:rsidP="00555E13">
      <w:pPr>
        <w:rPr>
          <w:rtl/>
        </w:rPr>
      </w:pPr>
      <w:r>
        <w:rPr>
          <w:rFonts w:hint="cs"/>
          <w:rtl/>
        </w:rPr>
        <w:t>می‌گفت نسبت به چیزهایی که ارزش ندارد آنها خیلی اینها را علم دارد، ولی نسبت به چیزهایی که ارزش دارد و واقعی هست و امثال اینها خیلی اجهل الناس هست.</w:t>
      </w:r>
    </w:p>
    <w:p w14:paraId="47DB53A7" w14:textId="49B5BE95" w:rsidR="00555E13" w:rsidRDefault="00555E13" w:rsidP="00555E13">
      <w:pPr>
        <w:rPr>
          <w:rtl/>
        </w:rPr>
      </w:pPr>
      <w:r>
        <w:rPr>
          <w:rFonts w:hint="cs"/>
          <w:rtl/>
        </w:rPr>
        <w:lastRenderedPageBreak/>
        <w:t>امام صادق علیه السلام نسبت به اینجور مطالب پیش پا افتادۀ بی ارزش و امثال اینها نمی‌خواهد درگیر بشوند، چرا درگیر بشوند؟ خب مطلب درست است، بی‌ارزش است ولی درست است. صَدَقَ.</w:t>
      </w:r>
    </w:p>
    <w:p w14:paraId="6135E1DE" w14:textId="77777777" w:rsidR="00D26A6C" w:rsidRDefault="00555E13" w:rsidP="00555E13">
      <w:pPr>
        <w:rPr>
          <w:rtl/>
        </w:rPr>
      </w:pPr>
      <w:r>
        <w:rPr>
          <w:rFonts w:hint="cs"/>
          <w:rtl/>
        </w:rPr>
        <w:t>حالا آن چیزهایی که باز با ارزش هست که خیلی خوب. نقلیاتی، فرض کنید ابوهریره از پیغمبر نقل کرده، ابوهریره که نقل می‌کند ممکن است از صد تا نقلش، پنجاه تایش راست باشد. آن پنجاه تا که دروغ هست، این کسی که کذاب هست اگر بخواهد همه حرف‌ها را دروغ بگوید که کسی حرف‌هایش را باور نمی‌کند. کذاب ۸۰ درصد حرف‌ها را راست می‌زند در آن ۲۰ تا حرفش هم بتواند مردم حالی کند، خودش را جا بزند. آن ۸۰ درصد این ان جائکم فاسق بنباء فتبینوا، یکی‌اش همین است. یعنی آدم کاذب را بررسی کنید ممکن است حرفش راست باشد، اینجور نیست که کاذب بودن نشانۀ این هست که حتماً حرفش دروغ باشد، خب اینها م</w:t>
      </w:r>
      <w:r w:rsidR="00D26A6C">
        <w:rPr>
          <w:rFonts w:hint="cs"/>
          <w:rtl/>
        </w:rPr>
        <w:t>ی‌خواستند تبین کنند. مطالبی بوده که از آنها بوده برای تبین این سکونی از مشایخش مطالبی شنیده بوده، این مطالب را آورده به امام صادق عرضه کرده، امام صادق قبول کرده، قبول کرده از امام صادق نقل کرده. دیگر نیازی نمی‌دیده، چون آنها ارزش نداشته. تنها ایده‌ای بوده که برای این ایجاد کرده که یک همچین مسئله‌ای وجود دارد.</w:t>
      </w:r>
    </w:p>
    <w:p w14:paraId="5ABAC21D" w14:textId="4250F071" w:rsidR="00555E13" w:rsidRDefault="00D26A6C" w:rsidP="00555E13">
      <w:pPr>
        <w:rPr>
          <w:rtl/>
        </w:rPr>
      </w:pPr>
      <w:r>
        <w:rPr>
          <w:rFonts w:hint="cs"/>
          <w:rtl/>
        </w:rPr>
        <w:t>و در مورد سکونی و همین روایت‌های جعفریات هم مطلب می‌تواند دقیقا همینجور باشد.</w:t>
      </w:r>
    </w:p>
    <w:p w14:paraId="10576DB5" w14:textId="77777777" w:rsidR="005F70A8" w:rsidRDefault="00D26A6C" w:rsidP="005F70A8">
      <w:pPr>
        <w:rPr>
          <w:rtl/>
        </w:rPr>
      </w:pPr>
      <w:r>
        <w:rPr>
          <w:rFonts w:hint="cs"/>
          <w:rtl/>
        </w:rPr>
        <w:t xml:space="preserve">یک نکته‌ای ضمیمه اینجا می‌خواستم بگویم این بود، بین روایات سکونی و یک سری راویان یک مشابهت‌هایی وجود دارد. </w:t>
      </w:r>
      <w:r w:rsidR="005F70A8">
        <w:rPr>
          <w:rFonts w:hint="cs"/>
          <w:rtl/>
        </w:rPr>
        <w:t>بعضی راویان هستند با سکونی روایت‌هایش یک مشابهت. این مشابهت فقط بین روایات سکونی و جعفریات نیست، روایت‌های سکونی با غیاث بن ابراهیم مشابهت‌هایی دارد. روایت‌های سکونی با روایت‌های طلحة بن زید مشابهت‌هایی دارد، با روایت‌های ابی البختری مشابهت‌هایی دارد. اتفاقا همۀ کسانی که این مشابهت‌ها هست همۀ اینها کسانی هستند که یا عامی‌اند یا متهم به عامی‌گری شدند. و این مشابهت‌ها می‌تواند نکته‌اش همین بحث عرضه باشد.</w:t>
      </w:r>
    </w:p>
    <w:p w14:paraId="3624E3E9" w14:textId="124086F0" w:rsidR="00D26A6C" w:rsidRDefault="005F70A8" w:rsidP="005F70A8">
      <w:pPr>
        <w:rPr>
          <w:rtl/>
        </w:rPr>
      </w:pPr>
      <w:r>
        <w:rPr>
          <w:rFonts w:hint="cs"/>
          <w:rtl/>
        </w:rPr>
        <w:t>من یک چیز دیگری هم اینجا به ذهنم آمده آن نکته‌ای هست که ممکن است یک درس عمومی امام علیه السلام داشتند. یک سری مشابهات به خاطر این است که اینها در جلسۀ عمومی. یک عبارتی هست در مورد ابی البختری، در ترجمۀ ابی البختری اهل تسنن، ابی البختری متهم هست به کذب و خیلی، داستان‌هایی دارد که وقتی هارون الرشید می‌آید بالای منبر پیغمبر می‌رود با خنجری که در شالش گذاشته بود و با هیئت رسمی پادشاهی بالای منبر پیغمبر می‌رود، کاری که قبلا هیچ یک از خلفا نکرده بودند، خلفا به هر حال به منبر پیغمبر احترام می‌کردند، با لباس نظامی بالای منبر نمی‌رفتند. اینکه بالا می‌رود، ابی البختری شروع می‌کند یک روایت چیز کردن که جبرئیل بر پیغمبر نازل شد درست به همین قیافه‌ای که هارون الرشید بالای منبر رفت. یک همچین روایتی را از امام صادق نقل می‌کرد، عن جعفر بن محمد و امثال اینها.</w:t>
      </w:r>
    </w:p>
    <w:p w14:paraId="0F678AB2" w14:textId="50856879" w:rsidR="005F70A8" w:rsidRDefault="005F70A8" w:rsidP="005F70A8">
      <w:pPr>
        <w:rPr>
          <w:rtl/>
        </w:rPr>
      </w:pPr>
      <w:r>
        <w:rPr>
          <w:rFonts w:hint="cs"/>
          <w:rtl/>
        </w:rPr>
        <w:t>آنجا یک شاعری ابی البختری را هجو کرده.</w:t>
      </w:r>
    </w:p>
    <w:p w14:paraId="2905C825" w14:textId="5A10E1B4" w:rsidR="005F70A8" w:rsidRDefault="005F70A8" w:rsidP="005F70A8">
      <w:pPr>
        <w:rPr>
          <w:rtl/>
        </w:rPr>
      </w:pPr>
      <w:r>
        <w:rPr>
          <w:rFonts w:hint="cs"/>
          <w:rtl/>
        </w:rPr>
        <w:t>ویل و قول لابی البختری من قوله الزور علی جعفری</w:t>
      </w:r>
    </w:p>
    <w:p w14:paraId="5DDBF347" w14:textId="34C6A8C2" w:rsidR="005F70A8" w:rsidRDefault="005F70A8" w:rsidP="005F70A8">
      <w:pPr>
        <w:rPr>
          <w:rtl/>
        </w:rPr>
      </w:pPr>
      <w:r>
        <w:rPr>
          <w:rFonts w:hint="cs"/>
          <w:rtl/>
        </w:rPr>
        <w:t>بعد شروع می‌کند چیز کردن، یک نکته‌ای که در آن چیزها دارد می‌گوید هیچ کس ابی البختری را ندیده که در بین محراب و منبر مدینة الرسول کسی آن را ندیده. این عبارت چی می‌خواهد بگوید؟ من حدس می‌زدم مراد این باشد، به عنوان حدس البته عرض می‌کنم.</w:t>
      </w:r>
    </w:p>
    <w:p w14:paraId="7580647F" w14:textId="22E50A0B" w:rsidR="005F70A8" w:rsidRDefault="005F70A8" w:rsidP="005F70A8">
      <w:pPr>
        <w:rPr>
          <w:rtl/>
        </w:rPr>
      </w:pPr>
      <w:r>
        <w:rPr>
          <w:rFonts w:hint="cs"/>
          <w:rtl/>
        </w:rPr>
        <w:t xml:space="preserve">به عنوان حدس اینکه آنجا جایی بوده که امام صادق علیه السلام یک درس رسمی داشته. می‌گوید هیچ کس </w:t>
      </w:r>
      <w:r>
        <w:rPr>
          <w:rFonts w:hint="cs"/>
          <w:rtl/>
        </w:rPr>
        <w:lastRenderedPageBreak/>
        <w:t>در آن محل درس رسمی امام صادق این ابی البختری را ندیده. ابی البختری کسی نیست که با امام صادق یک ارتباط خاصی داشته باشد. این همه‌اش از خودش بافته.</w:t>
      </w:r>
    </w:p>
    <w:p w14:paraId="4444EA80" w14:textId="0005DEAE" w:rsidR="005F70A8" w:rsidRDefault="005F70A8" w:rsidP="005F70A8">
      <w:pPr>
        <w:rPr>
          <w:rtl/>
        </w:rPr>
      </w:pPr>
      <w:r>
        <w:rPr>
          <w:rFonts w:hint="cs"/>
          <w:rtl/>
        </w:rPr>
        <w:t>این می‌گوید آنجا که کسی. بنابراین اشاره به این هست که محل درس امام صادق که بین المنبر و القبر بوده و لا رآه، یمر بین القبر و المنبری، امثال اینها.</w:t>
      </w:r>
    </w:p>
    <w:p w14:paraId="69265E8B" w14:textId="142CB91A" w:rsidR="005F70A8" w:rsidRDefault="005F70A8" w:rsidP="005F70A8">
      <w:pPr>
        <w:rPr>
          <w:rtl/>
        </w:rPr>
      </w:pPr>
      <w:r>
        <w:rPr>
          <w:rFonts w:hint="cs"/>
          <w:rtl/>
        </w:rPr>
        <w:t>این البته به حاج آقا عرض می‌کردم حاج آقا می‌فرمودند این احتمالش هست ولی متعین نیست. یک احتمال دیگر این هست که آنجا محل اصلی درس بوده. اشاره به اینکه درس حدیث درستی نخوانده. در ترجمۀ ابان بن تغلب هست که ابان بن تغلب وقتی می‌آمد در مدینه تقوضت الیه الحلق. حلقه‌های درسی به خاطر او شکسته می‌شد همۀ حلقه‌ها به او واگذار می‌شد، و اخلیت له ساریة النبی. ساریه یعنی استوانۀ پیغمبر که کنار محراب هست او برای ابان خالی می‌شد. محل درس اصلی آنجا بوده. این می‌خواهد بگوید که پیش استادهای اصلی درس نخوانده. اشاره به این هست که اگر هم درسی خوانده دو تا حلقۀ کوچولو امثال اینها درس خوانده، و الا درس درستی نخوانده که این. هیچ کس ندیده که آنجا مرور کند اشاره به این است که حلقۀ اصلی علم و حدیث را که بین منبر و قبر پیغمبر بوده آنها را اصلا عبور نکرده. یعنی از علمیات اصلی بویی نبرده. حالا حلقه‌های کوچک کأنّ آنها را در نظر نگرفته. آن حلقه‌های اصلی حدیثی که بین منبر پیغمبر و قبر پیغمبر بوده.</w:t>
      </w:r>
    </w:p>
    <w:p w14:paraId="65053770" w14:textId="12C5E620" w:rsidR="005F70A8" w:rsidRPr="001F6596" w:rsidRDefault="005F70A8" w:rsidP="005F70A8">
      <w:pPr>
        <w:rPr>
          <w:rtl/>
        </w:rPr>
      </w:pPr>
      <w:r>
        <w:rPr>
          <w:rFonts w:hint="cs"/>
          <w:rtl/>
        </w:rPr>
        <w:t>حالا آن مطلبی احتمال این را می‌دادم، این احتمالش هست.</w:t>
      </w:r>
    </w:p>
    <w:p w14:paraId="2E4548B9" w14:textId="445C9C9B" w:rsidR="001F6596" w:rsidRPr="001F6596" w:rsidRDefault="001F6596" w:rsidP="00EE24D6">
      <w:pPr>
        <w:rPr>
          <w:rtl/>
        </w:rPr>
      </w:pPr>
      <w:r w:rsidRPr="001F6596">
        <w:rPr>
          <w:rFonts w:hint="cs"/>
          <w:b/>
          <w:bCs/>
          <w:rtl/>
        </w:rPr>
        <w:t>شاگرد:</w:t>
      </w:r>
      <w:r w:rsidRPr="001F6596">
        <w:rPr>
          <w:rFonts w:hint="cs"/>
          <w:rtl/>
        </w:rPr>
        <w:t xml:space="preserve"> </w:t>
      </w:r>
      <w:r w:rsidR="00EE24D6">
        <w:rPr>
          <w:rFonts w:hint="cs"/>
          <w:rtl/>
        </w:rPr>
        <w:t>لو کان لبان، همچین درسی</w:t>
      </w:r>
    </w:p>
    <w:p w14:paraId="33039D60" w14:textId="5E9FB0D9" w:rsidR="001F6596" w:rsidRDefault="001F6596" w:rsidP="00EE24D6">
      <w:pPr>
        <w:rPr>
          <w:rtl/>
        </w:rPr>
      </w:pPr>
      <w:r w:rsidRPr="001F6596">
        <w:rPr>
          <w:rFonts w:hint="cs"/>
          <w:b/>
          <w:bCs/>
          <w:rtl/>
        </w:rPr>
        <w:t>استاد:</w:t>
      </w:r>
      <w:r w:rsidRPr="001F6596">
        <w:rPr>
          <w:rFonts w:hint="cs"/>
          <w:rtl/>
        </w:rPr>
        <w:t xml:space="preserve"> </w:t>
      </w:r>
      <w:r w:rsidR="00EE24D6">
        <w:rPr>
          <w:rFonts w:hint="cs"/>
          <w:rtl/>
        </w:rPr>
        <w:t>نه می‌خواهم بگویم این مشابهاتی که هست، می‌گویند امام صادق. اصل این مطلب، فرض کنید داستان ابان بن تغلب اگر آن عبارت نبود ما اینها را چیز نمی‌کردیم. این پیداست که محل درس اصلی همین نقل لو کان لبان یعنی همین. من عبارت ابی البختری را دارم می‌آورم لبانش یعنی همین. یکی‌اش اشاره‌اش همین است. اگر هیچ اشاره‌ای در هیچ جایی وجود نداشته باشد. اینکه محل درس اصلی عبارت ابان بن تغلب را که دارم می‌آورم برای همین است بگویم لبان است. یعنی محل درس اصلی که بوده آنجاها بوده.</w:t>
      </w:r>
    </w:p>
    <w:p w14:paraId="2F506740" w14:textId="40D15511" w:rsidR="00EE24D6" w:rsidRDefault="00EE24D6" w:rsidP="00EE24D6">
      <w:pPr>
        <w:rPr>
          <w:rtl/>
        </w:rPr>
      </w:pPr>
      <w:r>
        <w:rPr>
          <w:rFonts w:hint="cs"/>
          <w:rtl/>
        </w:rPr>
        <w:t xml:space="preserve">می‌خواهم به عنوان یک احتمال که مشابهت‌هایی که بین این روایات هست به خاطر این هست که از درس عمومی استفاده کردند. و نکتۀ جالبی که در اینجا هست، در این تعبیرات سکونی و غیاث بن ابراهیم و امثال اینها نوعا سألتُ نیست. سألتُ خیلی کم است. اصلا سکونی سألتُ عن الامام علیه السلام‌اش خیلی کم است. دارد نه اینکه نداشته باشد ولی بسیار کم است. همین غیاث بن ابراهیم، اسحاق بن عمار نقلیاتی که از طریق غیاث بن کلوب دارد، ابی البختری امثال اینها، اینها نقل‌هایشان با تعبیر سألتُ نیست. این خودش می‌تواند به خاطر این باشد که در جلسۀ عمومی بوده. کلمات امام علیه السلام القای ابتدایی بوده. در حد احتمال می‌خواهم ذکر کنم. می‌خواهم بگویم مشابهت‌هایی که یک سری درس عمومی از امام علیه السلام مطرح بوده ممکن است حتی این اسماعیل بن موسی بن جعفر آن را از سکونی هم نگرفته باشد. ولی جزوه‌های درسی از امام صادق، از درس‌های عمومی‌هایش در اختیار بوده، و سکونی مقید بوده در این درس شرکت می‌کرده می‌نوشته، راوی‌های دیگر هم بودند و این اسماعیل پسر امام صادق علیه السلام از این جزوه‌های عمومی که وجود داشته که خیلی‌هایش مشابه‌اش را سکونی هم نوشته باشد او را در اختیار داشته، بعد عرضه کرده به امام کاظم علیه السلام. یعنی بحث عرضه را با این چیز ادامه بدهیم. صرف عرضۀ خود روایت‌های </w:t>
      </w:r>
      <w:r>
        <w:rPr>
          <w:rFonts w:hint="cs"/>
          <w:rtl/>
        </w:rPr>
        <w:lastRenderedPageBreak/>
        <w:t>سکونی نباشد. عرضۀ جزوه‌هایی که مشابه جزوۀ سکونی بوده، یا سکونی یا مشابه جزوۀ سکونی بوده آن هم وجود دارد.</w:t>
      </w:r>
    </w:p>
    <w:p w14:paraId="704494FE" w14:textId="77777777" w:rsidR="00EE24D6" w:rsidRDefault="00EE24D6" w:rsidP="00EE24D6">
      <w:pPr>
        <w:rPr>
          <w:rtl/>
        </w:rPr>
      </w:pPr>
      <w:r>
        <w:rPr>
          <w:rFonts w:hint="cs"/>
          <w:rtl/>
        </w:rPr>
        <w:t>یعنی می‌خواهم بگویم این احتمالات همچنان که آقای آسید محمدرضا سیستانی می‌گویند از احتمالی که مرحوم حاجی نوری می‌گویند خیلی روشن‌تر و چیزتر است.</w:t>
      </w:r>
    </w:p>
    <w:p w14:paraId="17B61F09" w14:textId="3954F57B" w:rsidR="00EE24D6" w:rsidRDefault="00EE24D6" w:rsidP="00EE24D6">
      <w:pPr>
        <w:rPr>
          <w:rtl/>
        </w:rPr>
      </w:pPr>
      <w:r>
        <w:rPr>
          <w:rFonts w:hint="cs"/>
          <w:rtl/>
        </w:rPr>
        <w:t>بنابراین این نه دلیل وثاقت سکونی است، اگر نگوییم دلیل بر عدم وثاقتش است، یعنی وثاقتش نیست. عرضه کرده به آن اعتماد نکرده، آمده از امام کاظم علیه السلام پرسیده.</w:t>
      </w:r>
    </w:p>
    <w:p w14:paraId="101CBB95" w14:textId="657A2DF7" w:rsidR="00EE24D6" w:rsidRDefault="00EE24D6" w:rsidP="00EE24D6">
      <w:pPr>
        <w:rPr>
          <w:rtl/>
        </w:rPr>
      </w:pPr>
      <w:r>
        <w:rPr>
          <w:rFonts w:hint="cs"/>
          <w:rtl/>
        </w:rPr>
        <w:t>این نکته را هم ضمیمه بکنم، چرا اسماعیل بن موسی نقلیاتی که از امام صادق علیه السلام، اگر این احتمال درست باشد به امام کاظم عرضه کرده یکی اینکه می‌خواسته مستقیم مطلب را از امام بگیرد. یک نوع مستقیم درک کردن از امام اعتبار دارد.</w:t>
      </w:r>
    </w:p>
    <w:p w14:paraId="6BD50052" w14:textId="1D0791B4" w:rsidR="00EE24D6" w:rsidRDefault="00EE24D6" w:rsidP="00EE24D6">
      <w:pPr>
        <w:rPr>
          <w:rtl/>
        </w:rPr>
      </w:pPr>
      <w:r>
        <w:rPr>
          <w:rFonts w:hint="cs"/>
          <w:rtl/>
        </w:rPr>
        <w:t>نکتۀ دوم اینکه ممکن است امام علیه السلام در آن جلسۀ عمومی به خاطر ظرف تقیه مطلبی را فرموده باشند از امام کاظم علیه السلام که سؤال می‌کند تفاوت داشته باشد.</w:t>
      </w:r>
    </w:p>
    <w:p w14:paraId="5C825B9E" w14:textId="6FAF8231" w:rsidR="00EE24D6" w:rsidRDefault="00EE24D6" w:rsidP="00EE24D6">
      <w:pPr>
        <w:rPr>
          <w:rtl/>
        </w:rPr>
      </w:pPr>
      <w:r>
        <w:rPr>
          <w:rFonts w:hint="cs"/>
          <w:rtl/>
        </w:rPr>
        <w:t>نکاتی در مورد این هست من ان شاء الله فردای درسی ادامه خواهم داد.</w:t>
      </w:r>
    </w:p>
    <w:p w14:paraId="466D71B2" w14:textId="2EC8B5AB" w:rsidR="00EE24D6" w:rsidRPr="001F6596" w:rsidRDefault="00EE24D6" w:rsidP="00EE24D6">
      <w:pPr>
        <w:jc w:val="center"/>
        <w:rPr>
          <w:rtl/>
        </w:rPr>
      </w:pPr>
      <w:r>
        <w:rPr>
          <w:rFonts w:hint="cs"/>
          <w:rtl/>
        </w:rPr>
        <w:t>و صلی الله علی سیدنا و نبینا محمد و آل محمد</w:t>
      </w:r>
    </w:p>
    <w:sectPr w:rsidR="00EE24D6" w:rsidRPr="001F6596"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9730F" w14:textId="77777777" w:rsidR="00725949" w:rsidRDefault="00725949" w:rsidP="0077572C">
      <w:r>
        <w:separator/>
      </w:r>
    </w:p>
  </w:endnote>
  <w:endnote w:type="continuationSeparator" w:id="0">
    <w:p w14:paraId="6ABE4A9F" w14:textId="77777777" w:rsidR="00725949" w:rsidRDefault="00725949"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AB2502" w:rsidRDefault="00AB2502"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5364D7">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55430" w14:textId="77777777" w:rsidR="00725949" w:rsidRDefault="00725949" w:rsidP="0077572C">
      <w:r>
        <w:separator/>
      </w:r>
    </w:p>
  </w:footnote>
  <w:footnote w:type="continuationSeparator" w:id="0">
    <w:p w14:paraId="173F0C0D" w14:textId="77777777" w:rsidR="00725949" w:rsidRDefault="00725949"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295"/>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E54"/>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AEF"/>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2F30"/>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2EE"/>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74A"/>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927"/>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2A4"/>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596"/>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B00"/>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E7D81"/>
    <w:rsid w:val="002F00BB"/>
    <w:rsid w:val="002F013F"/>
    <w:rsid w:val="002F01F0"/>
    <w:rsid w:val="002F0248"/>
    <w:rsid w:val="002F0280"/>
    <w:rsid w:val="002F02A5"/>
    <w:rsid w:val="002F0585"/>
    <w:rsid w:val="002F0656"/>
    <w:rsid w:val="002F096B"/>
    <w:rsid w:val="002F0B83"/>
    <w:rsid w:val="002F0D6E"/>
    <w:rsid w:val="002F0E28"/>
    <w:rsid w:val="002F0F3B"/>
    <w:rsid w:val="002F11BA"/>
    <w:rsid w:val="002F129D"/>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CB1"/>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5F68"/>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0F2"/>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98"/>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96B"/>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890"/>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78"/>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0FB4"/>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4D7"/>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0DA7"/>
    <w:rsid w:val="00541425"/>
    <w:rsid w:val="00541591"/>
    <w:rsid w:val="005416C8"/>
    <w:rsid w:val="0054247F"/>
    <w:rsid w:val="005427D4"/>
    <w:rsid w:val="005429E4"/>
    <w:rsid w:val="00542A2F"/>
    <w:rsid w:val="00542C3E"/>
    <w:rsid w:val="00542DC4"/>
    <w:rsid w:val="00542E88"/>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5E13"/>
    <w:rsid w:val="005565C5"/>
    <w:rsid w:val="00556BF3"/>
    <w:rsid w:val="00556F76"/>
    <w:rsid w:val="0055744B"/>
    <w:rsid w:val="00557583"/>
    <w:rsid w:val="00557AAC"/>
    <w:rsid w:val="00557EEE"/>
    <w:rsid w:val="005600D0"/>
    <w:rsid w:val="005600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AE"/>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6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C3F"/>
    <w:rsid w:val="005D5D6F"/>
    <w:rsid w:val="005D5E5F"/>
    <w:rsid w:val="005D5FF9"/>
    <w:rsid w:val="005D61B7"/>
    <w:rsid w:val="005D6357"/>
    <w:rsid w:val="005D63ED"/>
    <w:rsid w:val="005D648B"/>
    <w:rsid w:val="005D661C"/>
    <w:rsid w:val="005D6E2E"/>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0A8"/>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41"/>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5F"/>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3EDB"/>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0A6"/>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BC"/>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96D"/>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949"/>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A5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502"/>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403"/>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135"/>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2E6"/>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9F2"/>
    <w:rsid w:val="008D1A3C"/>
    <w:rsid w:val="008D1AAA"/>
    <w:rsid w:val="008D1BC5"/>
    <w:rsid w:val="008D1CF6"/>
    <w:rsid w:val="008D1D56"/>
    <w:rsid w:val="008D1FE1"/>
    <w:rsid w:val="008D2220"/>
    <w:rsid w:val="008D2664"/>
    <w:rsid w:val="008D2831"/>
    <w:rsid w:val="008D2ED7"/>
    <w:rsid w:val="008D2FB0"/>
    <w:rsid w:val="008D30AD"/>
    <w:rsid w:val="008D30D0"/>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1ED1"/>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692"/>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3C5"/>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37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40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9B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3EC8"/>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A8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5D3"/>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54"/>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A0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ADB"/>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1FDF"/>
    <w:rsid w:val="00C72157"/>
    <w:rsid w:val="00C722E4"/>
    <w:rsid w:val="00C7236F"/>
    <w:rsid w:val="00C72986"/>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6D3"/>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D2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4FCC"/>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A6C"/>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85B"/>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6F39"/>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078"/>
    <w:rsid w:val="00D83501"/>
    <w:rsid w:val="00D8377C"/>
    <w:rsid w:val="00D83944"/>
    <w:rsid w:val="00D8442C"/>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4E"/>
    <w:rsid w:val="00D9429B"/>
    <w:rsid w:val="00D94732"/>
    <w:rsid w:val="00D94755"/>
    <w:rsid w:val="00D9488E"/>
    <w:rsid w:val="00D9489C"/>
    <w:rsid w:val="00D948E4"/>
    <w:rsid w:val="00D94A7F"/>
    <w:rsid w:val="00D94AD1"/>
    <w:rsid w:val="00D94B03"/>
    <w:rsid w:val="00D94E9A"/>
    <w:rsid w:val="00D94FB9"/>
    <w:rsid w:val="00D952DC"/>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6A6"/>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81C"/>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7C3"/>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4F90"/>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120"/>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2EB6"/>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4D6"/>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7E"/>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43"/>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8E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53B1F6D1-1855-4372-8F0C-2AB0DEC8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49912667">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095390">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6124028">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0531545">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5643264">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501383">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3657602">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2837892">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367523">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133074">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2700874">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0152998">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110866">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4029663">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034733">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F6C04-B9AC-47A1-B9DE-C445CFB9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5</cp:revision>
  <cp:lastPrinted>2024-11-24T15:53:00Z</cp:lastPrinted>
  <dcterms:created xsi:type="dcterms:W3CDTF">2024-12-21T09:23:00Z</dcterms:created>
  <dcterms:modified xsi:type="dcterms:W3CDTF">2024-12-22T04:12:00Z</dcterms:modified>
</cp:coreProperties>
</file>