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5B83" w14:textId="57FEF442" w:rsidR="0060683F" w:rsidRDefault="0060683F" w:rsidP="0027301C">
      <w:pPr>
        <w:pStyle w:val="Heading3"/>
        <w:jc w:val="both"/>
        <w:rPr>
          <w:rStyle w:val="Emphasis"/>
        </w:rPr>
      </w:pPr>
    </w:p>
    <w:p w14:paraId="6CD5863B" w14:textId="72470932" w:rsidR="007E736A" w:rsidRDefault="00425B63" w:rsidP="002E273E">
      <w:pPr>
        <w:jc w:val="center"/>
        <w:rPr>
          <w:rStyle w:val="Emphasis"/>
          <w:noProof/>
          <w:rtl/>
        </w:rPr>
      </w:pPr>
      <w:r>
        <w:rPr>
          <w:rStyle w:val="Emphasis"/>
          <w:rFonts w:hint="cs"/>
          <w:noProof/>
          <w:rtl/>
        </w:rPr>
        <w:t>بسمه تعالی</w:t>
      </w:r>
    </w:p>
    <w:p w14:paraId="5F949458" w14:textId="77777777" w:rsidR="00425B63" w:rsidRDefault="00425B63" w:rsidP="002E273E">
      <w:pPr>
        <w:jc w:val="center"/>
        <w:rPr>
          <w:rStyle w:val="Emphasis"/>
          <w:noProof/>
          <w:rtl/>
        </w:rPr>
      </w:pPr>
    </w:p>
    <w:p w14:paraId="2F0DA742" w14:textId="77777777" w:rsidR="00425B63" w:rsidRDefault="00425B63" w:rsidP="00425B63">
      <w:pPr>
        <w:jc w:val="both"/>
        <w:rPr>
          <w:rtl/>
        </w:rPr>
      </w:pPr>
      <w:r w:rsidRPr="00122C9D">
        <w:rPr>
          <w:rStyle w:val="Emphasis"/>
          <w:rFonts w:hint="cs"/>
          <w:b/>
          <w:bCs w:val="0"/>
          <w:color w:val="FF0000"/>
          <w:rtl/>
        </w:rPr>
        <w:t>موضوع:</w:t>
      </w:r>
      <w:r>
        <w:rPr>
          <w:rFonts w:hint="cs"/>
          <w:rtl/>
        </w:rPr>
        <w:t xml:space="preserve"> </w:t>
      </w:r>
      <w:bookmarkStart w:id="0" w:name="Bokkolli"/>
      <w:bookmarkEnd w:id="0"/>
      <w:r>
        <w:rPr>
          <w:rFonts w:hint="cs"/>
          <w:rtl/>
        </w:rPr>
        <w:t>اوامر/</w:t>
      </w:r>
      <w:bookmarkStart w:id="1" w:name="BokSabj_d"/>
      <w:bookmarkEnd w:id="1"/>
      <w:r>
        <w:rPr>
          <w:rFonts w:hint="cs"/>
          <w:rtl/>
        </w:rPr>
        <w:t>صیغۀ</w:t>
      </w:r>
      <w:r>
        <w:rPr>
          <w:rFonts w:cs="Sakkal Majalla" w:hint="cs"/>
          <w:rtl/>
        </w:rPr>
        <w:t xml:space="preserve"> امر</w:t>
      </w:r>
      <w:r>
        <w:rPr>
          <w:rFonts w:hint="cs"/>
          <w:rtl/>
        </w:rPr>
        <w:t>/ مقتضای اطلاق امر/ حقیقت وجوب کفائی</w:t>
      </w:r>
    </w:p>
    <w:p w14:paraId="43814903" w14:textId="77777777" w:rsidR="00425B63" w:rsidRDefault="00425B63" w:rsidP="002E273E">
      <w:pPr>
        <w:jc w:val="center"/>
        <w:rPr>
          <w:rStyle w:val="Emphasis"/>
        </w:rPr>
      </w:pPr>
    </w:p>
    <w:p w14:paraId="568B76E0" w14:textId="65C95E19" w:rsidR="000D085B" w:rsidRPr="00425B63" w:rsidRDefault="00425B63" w:rsidP="0027301C">
      <w:pPr>
        <w:jc w:val="both"/>
        <w:rPr>
          <w:rStyle w:val="Emphasis"/>
          <w:color w:val="FF0000"/>
          <w:rtl/>
        </w:rPr>
      </w:pPr>
      <w:r w:rsidRPr="00425B63">
        <w:rPr>
          <w:rStyle w:val="Emphasis"/>
          <w:rFonts w:hint="cs"/>
          <w:color w:val="FF0000"/>
          <w:rtl/>
        </w:rPr>
        <w:t>فهرست مطالب:</w:t>
      </w:r>
    </w:p>
    <w:bookmarkStart w:id="2" w:name="FehStart"/>
    <w:bookmarkEnd w:id="2"/>
    <w:p w14:paraId="2B9DD829" w14:textId="6EFCFFC4" w:rsidR="002E273E" w:rsidRDefault="00DE2E96">
      <w:pPr>
        <w:pStyle w:val="TOC1"/>
        <w:rPr>
          <w:rFonts w:asciiTheme="minorHAnsi" w:eastAsiaTheme="minorEastAsia" w:hAnsiTheme="minorHAnsi" w:cstheme="minorBidi"/>
          <w:noProof/>
          <w:color w:val="auto"/>
          <w:kern w:val="2"/>
          <w:sz w:val="22"/>
          <w:szCs w:val="22"/>
          <w:rtl/>
          <w:lang w:bidi="ar-SA"/>
          <w14:ligatures w14:val="standardContextual"/>
        </w:rPr>
      </w:pPr>
      <w:r>
        <w:rPr>
          <w:rStyle w:val="Emphasis"/>
          <w:rFonts w:cs="Traditional Arabic"/>
          <w:b/>
          <w:bCs w:val="0"/>
          <w:color w:val="000000" w:themeColor="text1"/>
          <w:rtl/>
        </w:rPr>
        <w:fldChar w:fldCharType="begin"/>
      </w:r>
      <w:r>
        <w:rPr>
          <w:rStyle w:val="Emphasis"/>
          <w:rFonts w:cs="Traditional Arabic"/>
          <w:b/>
          <w:bCs w:val="0"/>
          <w:color w:val="000000" w:themeColor="text1"/>
          <w:rtl/>
        </w:rPr>
        <w:instrText xml:space="preserve"> </w:instrText>
      </w:r>
      <w:r>
        <w:rPr>
          <w:rStyle w:val="Emphasis"/>
          <w:rFonts w:cs="Traditional Arabic"/>
          <w:b/>
          <w:bCs w:val="0"/>
          <w:color w:val="000000" w:themeColor="text1"/>
        </w:rPr>
        <w:instrText>TOC</w:instrText>
      </w:r>
      <w:r>
        <w:rPr>
          <w:rStyle w:val="Emphasis"/>
          <w:rFonts w:cs="Traditional Arabic"/>
          <w:b/>
          <w:bCs w:val="0"/>
          <w:color w:val="000000" w:themeColor="text1"/>
          <w:rtl/>
        </w:rPr>
        <w:instrText xml:space="preserve"> \</w:instrText>
      </w:r>
      <w:r>
        <w:rPr>
          <w:rStyle w:val="Emphasis"/>
          <w:rFonts w:cs="Traditional Arabic"/>
          <w:b/>
          <w:bCs w:val="0"/>
          <w:color w:val="000000" w:themeColor="text1"/>
        </w:rPr>
        <w:instrText>o "1-5" \h \z \u</w:instrText>
      </w:r>
      <w:r>
        <w:rPr>
          <w:rStyle w:val="Emphasis"/>
          <w:rFonts w:cs="Traditional Arabic"/>
          <w:b/>
          <w:bCs w:val="0"/>
          <w:color w:val="000000" w:themeColor="text1"/>
          <w:rtl/>
        </w:rPr>
        <w:instrText xml:space="preserve"> </w:instrText>
      </w:r>
      <w:r>
        <w:rPr>
          <w:rStyle w:val="Emphasis"/>
          <w:rFonts w:cs="Traditional Arabic"/>
          <w:b/>
          <w:bCs w:val="0"/>
          <w:color w:val="000000" w:themeColor="text1"/>
          <w:rtl/>
        </w:rPr>
        <w:fldChar w:fldCharType="separate"/>
      </w:r>
      <w:hyperlink w:anchor="_Toc191114879" w:history="1">
        <w:r w:rsidR="002E273E" w:rsidRPr="00FA06EB">
          <w:rPr>
            <w:rStyle w:val="Hyperlink"/>
            <w:noProof/>
            <w:rtl/>
          </w:rPr>
          <w:t>حق</w:t>
        </w:r>
        <w:r w:rsidR="002E273E" w:rsidRPr="00FA06EB">
          <w:rPr>
            <w:rStyle w:val="Hyperlink"/>
            <w:rFonts w:hint="cs"/>
            <w:noProof/>
            <w:rtl/>
          </w:rPr>
          <w:t>ی</w:t>
        </w:r>
        <w:r w:rsidR="002E273E" w:rsidRPr="00FA06EB">
          <w:rPr>
            <w:rStyle w:val="Hyperlink"/>
            <w:rFonts w:hint="eastAsia"/>
            <w:noProof/>
            <w:rtl/>
          </w:rPr>
          <w:t>قت</w:t>
        </w:r>
        <w:r w:rsidR="002E273E" w:rsidRPr="00FA06EB">
          <w:rPr>
            <w:rStyle w:val="Hyperlink"/>
            <w:noProof/>
            <w:rtl/>
          </w:rPr>
          <w:t xml:space="preserve"> وجوب کفائ</w:t>
        </w:r>
        <w:r w:rsidR="002E273E" w:rsidRPr="00FA06EB">
          <w:rPr>
            <w:rStyle w:val="Hyperlink"/>
            <w:rFonts w:hint="cs"/>
            <w:noProof/>
            <w:rtl/>
          </w:rPr>
          <w:t>ی</w:t>
        </w:r>
        <w:r w:rsidR="002E273E">
          <w:rPr>
            <w:noProof/>
            <w:webHidden/>
            <w:rtl/>
          </w:rPr>
          <w:tab/>
        </w:r>
        <w:r w:rsidR="002E273E">
          <w:rPr>
            <w:noProof/>
            <w:webHidden/>
            <w:rtl/>
          </w:rPr>
          <w:fldChar w:fldCharType="begin"/>
        </w:r>
        <w:r w:rsidR="002E273E">
          <w:rPr>
            <w:noProof/>
            <w:webHidden/>
            <w:rtl/>
          </w:rPr>
          <w:instrText xml:space="preserve"> </w:instrText>
        </w:r>
        <w:r w:rsidR="002E273E">
          <w:rPr>
            <w:noProof/>
            <w:webHidden/>
          </w:rPr>
          <w:instrText>PAGEREF</w:instrText>
        </w:r>
        <w:r w:rsidR="002E273E">
          <w:rPr>
            <w:noProof/>
            <w:webHidden/>
            <w:rtl/>
          </w:rPr>
          <w:instrText xml:space="preserve"> _</w:instrText>
        </w:r>
        <w:r w:rsidR="002E273E">
          <w:rPr>
            <w:noProof/>
            <w:webHidden/>
          </w:rPr>
          <w:instrText>Toc191114879 \h</w:instrText>
        </w:r>
        <w:r w:rsidR="002E273E">
          <w:rPr>
            <w:noProof/>
            <w:webHidden/>
            <w:rtl/>
          </w:rPr>
          <w:instrText xml:space="preserve"> </w:instrText>
        </w:r>
        <w:r w:rsidR="002E273E">
          <w:rPr>
            <w:noProof/>
            <w:webHidden/>
            <w:rtl/>
          </w:rPr>
        </w:r>
        <w:r w:rsidR="002E273E">
          <w:rPr>
            <w:noProof/>
            <w:webHidden/>
            <w:rtl/>
          </w:rPr>
          <w:fldChar w:fldCharType="separate"/>
        </w:r>
        <w:r w:rsidR="003077DA">
          <w:rPr>
            <w:noProof/>
            <w:webHidden/>
            <w:rtl/>
          </w:rPr>
          <w:t>1</w:t>
        </w:r>
        <w:r w:rsidR="002E273E">
          <w:rPr>
            <w:noProof/>
            <w:webHidden/>
            <w:rtl/>
          </w:rPr>
          <w:fldChar w:fldCharType="end"/>
        </w:r>
      </w:hyperlink>
    </w:p>
    <w:p w14:paraId="617A6247" w14:textId="3B31548D" w:rsidR="002E273E" w:rsidRDefault="002E273E">
      <w:pPr>
        <w:pStyle w:val="TOC2"/>
        <w:tabs>
          <w:tab w:val="right" w:leader="dot" w:pos="10194"/>
        </w:tabs>
        <w:rPr>
          <w:rFonts w:asciiTheme="minorHAnsi" w:eastAsiaTheme="minorEastAsia" w:hAnsiTheme="minorHAnsi" w:cstheme="minorBidi"/>
          <w:bCs w:val="0"/>
          <w:noProof/>
          <w:color w:val="auto"/>
          <w:kern w:val="2"/>
          <w:sz w:val="22"/>
          <w:szCs w:val="22"/>
          <w:rtl/>
          <w:lang w:bidi="ar-SA"/>
          <w14:ligatures w14:val="standardContextual"/>
        </w:rPr>
      </w:pPr>
      <w:hyperlink w:anchor="_Toc191114880" w:history="1">
        <w:r w:rsidRPr="00FA06EB">
          <w:rPr>
            <w:rStyle w:val="Hyperlink"/>
            <w:noProof/>
            <w:rtl/>
          </w:rPr>
          <w:t>تأث</w:t>
        </w:r>
        <w:r w:rsidRPr="00FA06EB">
          <w:rPr>
            <w:rStyle w:val="Hyperlink"/>
            <w:rFonts w:hint="cs"/>
            <w:noProof/>
            <w:rtl/>
          </w:rPr>
          <w:t>ی</w:t>
        </w:r>
        <w:r w:rsidRPr="00FA06EB">
          <w:rPr>
            <w:rStyle w:val="Hyperlink"/>
            <w:rFonts w:hint="eastAsia"/>
            <w:noProof/>
            <w:rtl/>
          </w:rPr>
          <w:t>ر</w:t>
        </w:r>
        <w:r w:rsidRPr="00FA06EB">
          <w:rPr>
            <w:rStyle w:val="Hyperlink"/>
            <w:noProof/>
            <w:rtl/>
          </w:rPr>
          <w:t xml:space="preserve"> مبان</w:t>
        </w:r>
        <w:r w:rsidRPr="00FA06EB">
          <w:rPr>
            <w:rStyle w:val="Hyperlink"/>
            <w:rFonts w:hint="cs"/>
            <w:noProof/>
            <w:rtl/>
          </w:rPr>
          <w:t>ی</w:t>
        </w:r>
        <w:r w:rsidRPr="00FA06EB">
          <w:rPr>
            <w:rStyle w:val="Hyperlink"/>
            <w:noProof/>
            <w:rtl/>
          </w:rPr>
          <w:t xml:space="preserve"> مختلف حق</w:t>
        </w:r>
        <w:r w:rsidRPr="00FA06EB">
          <w:rPr>
            <w:rStyle w:val="Hyperlink"/>
            <w:rFonts w:hint="cs"/>
            <w:noProof/>
            <w:rtl/>
          </w:rPr>
          <w:t>ی</w:t>
        </w:r>
        <w:r w:rsidRPr="00FA06EB">
          <w:rPr>
            <w:rStyle w:val="Hyperlink"/>
            <w:rFonts w:hint="eastAsia"/>
            <w:noProof/>
            <w:rtl/>
          </w:rPr>
          <w:t>قت</w:t>
        </w:r>
        <w:r w:rsidRPr="00FA06EB">
          <w:rPr>
            <w:rStyle w:val="Hyperlink"/>
            <w:noProof/>
            <w:rtl/>
          </w:rPr>
          <w:t xml:space="preserve"> تکل</w:t>
        </w:r>
        <w:r w:rsidRPr="00FA06EB">
          <w:rPr>
            <w:rStyle w:val="Hyperlink"/>
            <w:rFonts w:hint="cs"/>
            <w:noProof/>
            <w:rtl/>
          </w:rPr>
          <w:t>ی</w:t>
        </w:r>
        <w:r w:rsidRPr="00FA06EB">
          <w:rPr>
            <w:rStyle w:val="Hyperlink"/>
            <w:rFonts w:hint="eastAsia"/>
            <w:noProof/>
            <w:rtl/>
          </w:rPr>
          <w:t>ف،</w:t>
        </w:r>
        <w:r w:rsidRPr="00FA06EB">
          <w:rPr>
            <w:rStyle w:val="Hyperlink"/>
            <w:noProof/>
            <w:rtl/>
          </w:rPr>
          <w:t xml:space="preserve"> در بحث از حق</w:t>
        </w:r>
        <w:r w:rsidRPr="00FA06EB">
          <w:rPr>
            <w:rStyle w:val="Hyperlink"/>
            <w:rFonts w:hint="cs"/>
            <w:noProof/>
            <w:rtl/>
          </w:rPr>
          <w:t>ی</w:t>
        </w:r>
        <w:r w:rsidRPr="00FA06EB">
          <w:rPr>
            <w:rStyle w:val="Hyperlink"/>
            <w:rFonts w:hint="eastAsia"/>
            <w:noProof/>
            <w:rtl/>
          </w:rPr>
          <w:t>قت</w:t>
        </w:r>
        <w:r w:rsidRPr="00FA06EB">
          <w:rPr>
            <w:rStyle w:val="Hyperlink"/>
            <w:noProof/>
            <w:rtl/>
          </w:rPr>
          <w:t xml:space="preserve"> وجوب کفائ</w:t>
        </w:r>
        <w:r w:rsidRPr="00FA06EB">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Toc191114880 \h</w:instrText>
        </w:r>
        <w:r>
          <w:rPr>
            <w:noProof/>
            <w:webHidden/>
            <w:rtl/>
          </w:rPr>
          <w:instrText xml:space="preserve"> </w:instrText>
        </w:r>
        <w:r>
          <w:rPr>
            <w:noProof/>
            <w:webHidden/>
            <w:rtl/>
          </w:rPr>
        </w:r>
        <w:r>
          <w:rPr>
            <w:noProof/>
            <w:webHidden/>
            <w:rtl/>
          </w:rPr>
          <w:fldChar w:fldCharType="separate"/>
        </w:r>
        <w:r w:rsidR="003077DA">
          <w:rPr>
            <w:noProof/>
            <w:webHidden/>
            <w:rtl/>
          </w:rPr>
          <w:t>1</w:t>
        </w:r>
        <w:r>
          <w:rPr>
            <w:noProof/>
            <w:webHidden/>
            <w:rtl/>
          </w:rPr>
          <w:fldChar w:fldCharType="end"/>
        </w:r>
      </w:hyperlink>
    </w:p>
    <w:p w14:paraId="2F191F47" w14:textId="11D8A0F4" w:rsidR="002E273E" w:rsidRDefault="002E273E">
      <w:pPr>
        <w:pStyle w:val="TOC3"/>
        <w:tabs>
          <w:tab w:val="right" w:leader="dot" w:pos="10194"/>
        </w:tabs>
        <w:rPr>
          <w:rFonts w:asciiTheme="minorHAnsi" w:eastAsiaTheme="minorEastAsia" w:hAnsiTheme="minorHAnsi" w:cstheme="minorBidi"/>
          <w:bCs w:val="0"/>
          <w:iCs w:val="0"/>
          <w:noProof/>
          <w:color w:val="auto"/>
          <w:kern w:val="2"/>
          <w:sz w:val="22"/>
          <w:szCs w:val="22"/>
          <w:rtl/>
          <w:lang w:bidi="ar-SA"/>
          <w14:ligatures w14:val="standardContextual"/>
        </w:rPr>
      </w:pPr>
      <w:hyperlink w:anchor="_Toc191114881" w:history="1">
        <w:r w:rsidRPr="00FA06EB">
          <w:rPr>
            <w:rStyle w:val="Hyperlink"/>
            <w:noProof/>
            <w:rtl/>
          </w:rPr>
          <w:t>بازشناس</w:t>
        </w:r>
        <w:r w:rsidRPr="00FA06EB">
          <w:rPr>
            <w:rStyle w:val="Hyperlink"/>
            <w:rFonts w:hint="cs"/>
            <w:noProof/>
            <w:rtl/>
          </w:rPr>
          <w:t>ی</w:t>
        </w:r>
        <w:r w:rsidRPr="00FA06EB">
          <w:rPr>
            <w:rStyle w:val="Hyperlink"/>
            <w:noProof/>
            <w:rtl/>
          </w:rPr>
          <w:t xml:space="preserve"> حق</w:t>
        </w:r>
        <w:r w:rsidRPr="00FA06EB">
          <w:rPr>
            <w:rStyle w:val="Hyperlink"/>
            <w:rFonts w:hint="cs"/>
            <w:noProof/>
            <w:rtl/>
          </w:rPr>
          <w:t>ی</w:t>
        </w:r>
        <w:r w:rsidRPr="00FA06EB">
          <w:rPr>
            <w:rStyle w:val="Hyperlink"/>
            <w:rFonts w:hint="eastAsia"/>
            <w:noProof/>
            <w:rtl/>
          </w:rPr>
          <w:t>قت</w:t>
        </w:r>
        <w:r w:rsidRPr="00FA06EB">
          <w:rPr>
            <w:rStyle w:val="Hyperlink"/>
            <w:noProof/>
            <w:rtl/>
          </w:rPr>
          <w:t xml:space="preserve"> تکل</w:t>
        </w:r>
        <w:r w:rsidRPr="00FA06EB">
          <w:rPr>
            <w:rStyle w:val="Hyperlink"/>
            <w:rFonts w:hint="cs"/>
            <w:noProof/>
            <w:rtl/>
          </w:rPr>
          <w:t>ی</w:t>
        </w:r>
        <w:r w:rsidRPr="00FA06EB">
          <w:rPr>
            <w:rStyle w:val="Hyperlink"/>
            <w:rFonts w:hint="eastAsia"/>
            <w:noProof/>
            <w:rtl/>
          </w:rPr>
          <w:t>ف</w:t>
        </w:r>
        <w:r w:rsidRPr="00FA06EB">
          <w:rPr>
            <w:rStyle w:val="Hyperlink"/>
            <w:noProof/>
            <w:rtl/>
          </w:rPr>
          <w:t xml:space="preserve"> در سا</w:t>
        </w:r>
        <w:r w:rsidRPr="00FA06EB">
          <w:rPr>
            <w:rStyle w:val="Hyperlink"/>
            <w:rFonts w:hint="cs"/>
            <w:noProof/>
            <w:rtl/>
          </w:rPr>
          <w:t>یۀ</w:t>
        </w:r>
        <w:r w:rsidRPr="00FA06EB">
          <w:rPr>
            <w:rStyle w:val="Hyperlink"/>
            <w:noProof/>
            <w:rtl/>
          </w:rPr>
          <w:t xml:space="preserve"> تب</w:t>
        </w:r>
        <w:r w:rsidRPr="00FA06EB">
          <w:rPr>
            <w:rStyle w:val="Hyperlink"/>
            <w:rFonts w:hint="cs"/>
            <w:noProof/>
            <w:rtl/>
          </w:rPr>
          <w:t>یی</w:t>
        </w:r>
        <w:r w:rsidRPr="00FA06EB">
          <w:rPr>
            <w:rStyle w:val="Hyperlink"/>
            <w:rFonts w:hint="eastAsia"/>
            <w:noProof/>
            <w:rtl/>
          </w:rPr>
          <w:t>ن</w:t>
        </w:r>
        <w:r w:rsidRPr="00FA06EB">
          <w:rPr>
            <w:rStyle w:val="Hyperlink"/>
            <w:noProof/>
            <w:rtl/>
          </w:rPr>
          <w:t xml:space="preserve"> موضوع حکم عقل به لزوم امتثال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Toc191114881 \h</w:instrText>
        </w:r>
        <w:r>
          <w:rPr>
            <w:noProof/>
            <w:webHidden/>
            <w:rtl/>
          </w:rPr>
          <w:instrText xml:space="preserve"> </w:instrText>
        </w:r>
        <w:r>
          <w:rPr>
            <w:noProof/>
            <w:webHidden/>
            <w:rtl/>
          </w:rPr>
        </w:r>
        <w:r>
          <w:rPr>
            <w:noProof/>
            <w:webHidden/>
            <w:rtl/>
          </w:rPr>
          <w:fldChar w:fldCharType="separate"/>
        </w:r>
        <w:r w:rsidR="003077DA">
          <w:rPr>
            <w:noProof/>
            <w:webHidden/>
            <w:rtl/>
          </w:rPr>
          <w:t>2</w:t>
        </w:r>
        <w:r>
          <w:rPr>
            <w:noProof/>
            <w:webHidden/>
            <w:rtl/>
          </w:rPr>
          <w:fldChar w:fldCharType="end"/>
        </w:r>
      </w:hyperlink>
    </w:p>
    <w:p w14:paraId="71D1A654" w14:textId="1F558CC7" w:rsidR="002E273E" w:rsidRDefault="002E273E">
      <w:pPr>
        <w:pStyle w:val="TOC4"/>
        <w:tabs>
          <w:tab w:val="right" w:leader="dot" w:pos="10194"/>
        </w:tabs>
        <w:rPr>
          <w:rFonts w:asciiTheme="minorHAnsi" w:eastAsiaTheme="minorEastAsia" w:hAnsiTheme="minorHAnsi" w:cstheme="minorBidi"/>
          <w:bCs w:val="0"/>
          <w:noProof/>
          <w:color w:val="auto"/>
          <w:kern w:val="2"/>
          <w:sz w:val="22"/>
          <w:szCs w:val="22"/>
          <w:rtl/>
          <w:lang w:bidi="ar-SA"/>
          <w14:ligatures w14:val="standardContextual"/>
        </w:rPr>
      </w:pPr>
      <w:hyperlink w:anchor="_Toc191114882" w:history="1">
        <w:r w:rsidRPr="00FA06EB">
          <w:rPr>
            <w:rStyle w:val="Hyperlink"/>
            <w:noProof/>
            <w:rtl/>
          </w:rPr>
          <w:t>بررس</w:t>
        </w:r>
        <w:r w:rsidRPr="00FA06EB">
          <w:rPr>
            <w:rStyle w:val="Hyperlink"/>
            <w:rFonts w:hint="cs"/>
            <w:noProof/>
            <w:rtl/>
          </w:rPr>
          <w:t>ی</w:t>
        </w:r>
        <w:r w:rsidRPr="00FA06EB">
          <w:rPr>
            <w:rStyle w:val="Hyperlink"/>
            <w:noProof/>
            <w:rtl/>
          </w:rPr>
          <w:t xml:space="preserve"> حق</w:t>
        </w:r>
        <w:r w:rsidRPr="00FA06EB">
          <w:rPr>
            <w:rStyle w:val="Hyperlink"/>
            <w:rFonts w:hint="cs"/>
            <w:noProof/>
            <w:rtl/>
          </w:rPr>
          <w:t>ی</w:t>
        </w:r>
        <w:r w:rsidRPr="00FA06EB">
          <w:rPr>
            <w:rStyle w:val="Hyperlink"/>
            <w:rFonts w:hint="eastAsia"/>
            <w:noProof/>
            <w:rtl/>
          </w:rPr>
          <w:t>قت</w:t>
        </w:r>
        <w:r w:rsidRPr="00FA06EB">
          <w:rPr>
            <w:rStyle w:val="Hyperlink"/>
            <w:noProof/>
            <w:rtl/>
          </w:rPr>
          <w:t xml:space="preserve"> وجوب کفائ</w:t>
        </w:r>
        <w:r w:rsidRPr="00FA06EB">
          <w:rPr>
            <w:rStyle w:val="Hyperlink"/>
            <w:rFonts w:hint="cs"/>
            <w:noProof/>
            <w:rtl/>
          </w:rPr>
          <w:t>ی</w:t>
        </w:r>
        <w:r w:rsidRPr="00FA06EB">
          <w:rPr>
            <w:rStyle w:val="Hyperlink"/>
            <w:rFonts w:hint="eastAsia"/>
            <w:noProof/>
            <w:rtl/>
          </w:rPr>
          <w:t>،</w:t>
        </w:r>
        <w:r w:rsidRPr="00FA06EB">
          <w:rPr>
            <w:rStyle w:val="Hyperlink"/>
            <w:noProof/>
            <w:rtl/>
          </w:rPr>
          <w:t xml:space="preserve"> بر اساس مبنا</w:t>
        </w:r>
        <w:r w:rsidRPr="00FA06EB">
          <w:rPr>
            <w:rStyle w:val="Hyperlink"/>
            <w:rFonts w:hint="cs"/>
            <w:noProof/>
            <w:rtl/>
          </w:rPr>
          <w:t>ی</w:t>
        </w:r>
        <w:r w:rsidRPr="00FA06EB">
          <w:rPr>
            <w:rStyle w:val="Hyperlink"/>
            <w:noProof/>
            <w:rtl/>
          </w:rPr>
          <w:t xml:space="preserve"> بعث و تحر</w:t>
        </w:r>
        <w:r w:rsidRPr="00FA06EB">
          <w:rPr>
            <w:rStyle w:val="Hyperlink"/>
            <w:rFonts w:hint="cs"/>
            <w:noProof/>
            <w:rtl/>
          </w:rPr>
          <w:t>ی</w:t>
        </w:r>
        <w:r w:rsidRPr="00FA06EB">
          <w:rPr>
            <w:rStyle w:val="Hyperlink"/>
            <w:rFonts w:hint="eastAsia"/>
            <w:noProof/>
            <w:rtl/>
          </w:rPr>
          <w:t>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Toc191114882 \h</w:instrText>
        </w:r>
        <w:r>
          <w:rPr>
            <w:noProof/>
            <w:webHidden/>
            <w:rtl/>
          </w:rPr>
          <w:instrText xml:space="preserve"> </w:instrText>
        </w:r>
        <w:r>
          <w:rPr>
            <w:noProof/>
            <w:webHidden/>
            <w:rtl/>
          </w:rPr>
        </w:r>
        <w:r>
          <w:rPr>
            <w:noProof/>
            <w:webHidden/>
            <w:rtl/>
          </w:rPr>
          <w:fldChar w:fldCharType="separate"/>
        </w:r>
        <w:r w:rsidR="003077DA">
          <w:rPr>
            <w:noProof/>
            <w:webHidden/>
            <w:rtl/>
          </w:rPr>
          <w:t>4</w:t>
        </w:r>
        <w:r>
          <w:rPr>
            <w:noProof/>
            <w:webHidden/>
            <w:rtl/>
          </w:rPr>
          <w:fldChar w:fldCharType="end"/>
        </w:r>
      </w:hyperlink>
    </w:p>
    <w:p w14:paraId="3F5C4984" w14:textId="12E6E5EB" w:rsidR="000D085B" w:rsidRDefault="00DE2E96" w:rsidP="0027301C">
      <w:pPr>
        <w:jc w:val="both"/>
        <w:rPr>
          <w:rStyle w:val="Emphasis"/>
          <w:rFonts w:cs="Traditional Arabic"/>
          <w:b/>
          <w:bCs w:val="0"/>
          <w:color w:val="000000" w:themeColor="text1"/>
          <w:rtl/>
        </w:rPr>
      </w:pPr>
      <w:r>
        <w:rPr>
          <w:rStyle w:val="Emphasis"/>
          <w:rFonts w:cs="Traditional Arabic"/>
          <w:b/>
          <w:bCs w:val="0"/>
          <w:color w:val="000000" w:themeColor="text1"/>
          <w:rtl/>
        </w:rPr>
        <w:fldChar w:fldCharType="end"/>
      </w:r>
    </w:p>
    <w:p w14:paraId="6D919BFB" w14:textId="77777777" w:rsidR="00425B63" w:rsidRDefault="00425B63" w:rsidP="00425B63">
      <w:pPr>
        <w:pBdr>
          <w:bottom w:val="single" w:sz="4" w:space="1" w:color="auto"/>
        </w:pBdr>
        <w:jc w:val="both"/>
        <w:rPr>
          <w:rStyle w:val="Emphasis"/>
          <w:rFonts w:cs="Traditional Arabic"/>
          <w:b/>
          <w:bCs w:val="0"/>
          <w:color w:val="000000" w:themeColor="text1"/>
          <w:rtl/>
        </w:rPr>
      </w:pPr>
    </w:p>
    <w:p w14:paraId="225026FB" w14:textId="77777777" w:rsidR="00425B63" w:rsidRDefault="00425B63" w:rsidP="0027301C">
      <w:pPr>
        <w:jc w:val="both"/>
        <w:rPr>
          <w:rStyle w:val="Emphasis"/>
          <w:rFonts w:cs="Traditional Arabic"/>
          <w:b/>
          <w:bCs w:val="0"/>
          <w:color w:val="000000" w:themeColor="text1"/>
          <w:rtl/>
        </w:rPr>
      </w:pPr>
    </w:p>
    <w:p w14:paraId="07D7DD79" w14:textId="44D35249" w:rsidR="0041284B" w:rsidRDefault="0041284B" w:rsidP="0027301C">
      <w:pPr>
        <w:pStyle w:val="Heading1"/>
        <w:jc w:val="both"/>
        <w:rPr>
          <w:rtl/>
        </w:rPr>
      </w:pPr>
      <w:bookmarkStart w:id="3" w:name="_Toc191114879"/>
      <w:r>
        <w:rPr>
          <w:rFonts w:hint="cs"/>
          <w:rtl/>
        </w:rPr>
        <w:t>حقیقت وجوب کفائی</w:t>
      </w:r>
      <w:bookmarkEnd w:id="3"/>
    </w:p>
    <w:p w14:paraId="3515F75E" w14:textId="71E19315" w:rsidR="00EA0A3A" w:rsidRDefault="00A80C80" w:rsidP="0027301C">
      <w:pPr>
        <w:jc w:val="both"/>
        <w:rPr>
          <w:rtl/>
        </w:rPr>
      </w:pPr>
      <w:r>
        <w:rPr>
          <w:rFonts w:hint="cs"/>
          <w:rtl/>
        </w:rPr>
        <w:t>بحث در تبیین حقیقت وجوب کفائی بود.</w:t>
      </w:r>
    </w:p>
    <w:p w14:paraId="770EAEFB" w14:textId="37B1D049" w:rsidR="00A80C80" w:rsidRDefault="007E207B" w:rsidP="0027301C">
      <w:pPr>
        <w:pStyle w:val="Heading2"/>
        <w:jc w:val="both"/>
        <w:rPr>
          <w:rtl/>
        </w:rPr>
      </w:pPr>
      <w:bookmarkStart w:id="4" w:name="_Toc191114880"/>
      <w:r>
        <w:rPr>
          <w:rFonts w:hint="cs"/>
          <w:rtl/>
        </w:rPr>
        <w:t>تأثیر مبانی مختلف حقیقت تکلیف، در بحث از حقیقت وجوب کفائی</w:t>
      </w:r>
      <w:bookmarkEnd w:id="4"/>
    </w:p>
    <w:p w14:paraId="0419BEE8" w14:textId="2D6B13D9" w:rsidR="00A80C80" w:rsidRDefault="00A80C80" w:rsidP="0027301C">
      <w:pPr>
        <w:jc w:val="both"/>
        <w:rPr>
          <w:rtl/>
        </w:rPr>
      </w:pPr>
      <w:r>
        <w:rPr>
          <w:rFonts w:hint="cs"/>
          <w:rtl/>
        </w:rPr>
        <w:t xml:space="preserve">مرحوم آقای روحانی در منتقی الاصول </w:t>
      </w:r>
      <w:r w:rsidR="002A66AA">
        <w:rPr>
          <w:rStyle w:val="FootnoteReference"/>
          <w:rtl/>
        </w:rPr>
        <w:footnoteReference w:id="1"/>
      </w:r>
      <w:r>
        <w:rPr>
          <w:rFonts w:hint="cs"/>
          <w:rtl/>
        </w:rPr>
        <w:t xml:space="preserve"> بحث </w:t>
      </w:r>
      <w:r w:rsidR="007E207B">
        <w:rPr>
          <w:rFonts w:hint="cs"/>
          <w:rtl/>
        </w:rPr>
        <w:t xml:space="preserve">حقیقت وجوب کفائی </w:t>
      </w:r>
      <w:r>
        <w:rPr>
          <w:rFonts w:hint="cs"/>
          <w:rtl/>
        </w:rPr>
        <w:t xml:space="preserve">را با این مقدمه آغاز می‌کنند که </w:t>
      </w:r>
      <w:r w:rsidR="007E207B">
        <w:rPr>
          <w:rFonts w:hint="cs"/>
          <w:rtl/>
        </w:rPr>
        <w:t xml:space="preserve">در گام نخست باید دید </w:t>
      </w:r>
      <w:r>
        <w:rPr>
          <w:rFonts w:hint="cs"/>
          <w:rtl/>
        </w:rPr>
        <w:t>حقیقت تکلیف چیست؟ آیا حقیقت تکلیف، ابراز اراده است یا حقیقت تکلیف، بعث است؟ ایشان می‌فرمایند اگر حقیقت تکلیف را ابراز اراده دانستیم، دیگر مجالی برای بحث از حقیقت وجوب کفائی باقی نمی‌ماند، ولی اگر حقیقت تکلیف را بعث دانستیم، مجال طرح این بحث فراهم خواهد بود.</w:t>
      </w:r>
    </w:p>
    <w:p w14:paraId="14DE0581" w14:textId="25DC0B2C" w:rsidR="00A80C80" w:rsidRDefault="00A80C80" w:rsidP="0027301C">
      <w:pPr>
        <w:jc w:val="both"/>
        <w:rPr>
          <w:rtl/>
        </w:rPr>
      </w:pPr>
      <w:r>
        <w:rPr>
          <w:rFonts w:hint="cs"/>
          <w:rtl/>
        </w:rPr>
        <w:t>ولی به نظر می‌رسد هر چند نحوۀ طرح بحث طبق هر مبنا متفاوت است</w:t>
      </w:r>
      <w:r w:rsidRPr="00A80C80">
        <w:rPr>
          <w:rFonts w:hint="cs"/>
          <w:rtl/>
        </w:rPr>
        <w:t xml:space="preserve"> </w:t>
      </w:r>
      <w:r>
        <w:rPr>
          <w:rFonts w:hint="cs"/>
          <w:rtl/>
        </w:rPr>
        <w:t>ولی میان این دو مبنا، در اصل طرح بحث تفاوتی وجود ندارد؛ یعنی چنین نیست که اگر حقیقت تکلیف را ابراز اراده از سوی مولا دانستیم، دیگر نیازی به طرح این بحث نداشته باشیم.</w:t>
      </w:r>
    </w:p>
    <w:p w14:paraId="585E9735" w14:textId="2F8B1F35" w:rsidR="00A80C80" w:rsidRDefault="00A80C80" w:rsidP="0027301C">
      <w:pPr>
        <w:jc w:val="both"/>
        <w:rPr>
          <w:rtl/>
        </w:rPr>
      </w:pPr>
      <w:r>
        <w:rPr>
          <w:rFonts w:hint="cs"/>
          <w:rtl/>
        </w:rPr>
        <w:t>علّت مطلب آن است که ارادۀ مولا به فعل غیر تعلّق می‌گیرد، پس خواه‌ناخواه باید بدین پرسش پاسخ داده شود که مراد از غیر، کیست؟ آیا مراد، فعل تک‌تک مکلّفان به شکل مطلق است، یا مراد، فعل تک‌تک مکلفان به شکل مشروط است، یا مراد، فعل جامع میان مکلّفان است؟ پس همان احتمالات، در اینجا نیز مطرح می‌شود و چنین نیست که نیازی به این بحث وجود نداشته باشد. بله، طبق این مبنا نکاتی در بحث دخالت پیدا می‌کند که در ادامه پیرامونشان سخن خواهیم گفت.</w:t>
      </w:r>
      <w:r w:rsidR="007E207B">
        <w:rPr>
          <w:rFonts w:hint="cs"/>
          <w:rtl/>
        </w:rPr>
        <w:t xml:space="preserve"> این نکات جانبی، سبب می‌شود به هنگام تحقیق بحث، </w:t>
      </w:r>
      <w:r w:rsidR="002A66AA">
        <w:rPr>
          <w:rFonts w:hint="cs"/>
          <w:rtl/>
        </w:rPr>
        <w:t>مبنای خود در حقیقت تکلیف را نیز در نظر داشته باشیم</w:t>
      </w:r>
      <w:r w:rsidR="007E207B">
        <w:rPr>
          <w:rFonts w:hint="cs"/>
          <w:rtl/>
        </w:rPr>
        <w:t>.</w:t>
      </w:r>
    </w:p>
    <w:p w14:paraId="11E406D2" w14:textId="2B3EC191" w:rsidR="007E207B" w:rsidRDefault="007E207B" w:rsidP="0027301C">
      <w:pPr>
        <w:pStyle w:val="Heading3"/>
        <w:jc w:val="both"/>
        <w:rPr>
          <w:rtl/>
        </w:rPr>
      </w:pPr>
      <w:bookmarkStart w:id="5" w:name="_Toc191114881"/>
      <w:r>
        <w:rPr>
          <w:rFonts w:hint="cs"/>
          <w:rtl/>
        </w:rPr>
        <w:lastRenderedPageBreak/>
        <w:t>بازشناسی حقیقت تکلیف در سایۀ تبیین موضوع حکم عقل به لزوم امتثال</w:t>
      </w:r>
      <w:bookmarkEnd w:id="5"/>
    </w:p>
    <w:p w14:paraId="3C00A26C" w14:textId="07390CBF" w:rsidR="007E207B" w:rsidRDefault="007E207B" w:rsidP="0027301C">
      <w:pPr>
        <w:jc w:val="both"/>
        <w:rPr>
          <w:rtl/>
        </w:rPr>
      </w:pPr>
      <w:r>
        <w:rPr>
          <w:rFonts w:hint="cs"/>
          <w:rtl/>
        </w:rPr>
        <w:t>در پاسخ به این پرسش که حقیقت تکلیف چیست، باید در این نکته اندیشید که موضوع حکم عقل به لزوم امتثال چیست؟! آیا موضوع حکم عقل به لزوم امتثال، ابراز اراده از سوی مولا است، یا باید بعث صورت بگیرد تا عقل به تنجیز حکم کند؟</w:t>
      </w:r>
    </w:p>
    <w:p w14:paraId="7BAE4F53" w14:textId="137D12D4" w:rsidR="007E207B" w:rsidRDefault="007E207B" w:rsidP="0027301C">
      <w:pPr>
        <w:jc w:val="both"/>
        <w:rPr>
          <w:rtl/>
        </w:rPr>
      </w:pPr>
      <w:r>
        <w:rPr>
          <w:rFonts w:hint="cs"/>
          <w:rtl/>
        </w:rPr>
        <w:t xml:space="preserve">پیش از ورود به اصل بحث، مناسب است بدین پرسش پاسخ دهیم که آیا انسان، در قبال </w:t>
      </w:r>
      <w:r w:rsidR="007F3641">
        <w:rPr>
          <w:rFonts w:hint="cs"/>
          <w:rtl/>
        </w:rPr>
        <w:t>افعالی</w:t>
      </w:r>
      <w:r>
        <w:rPr>
          <w:rFonts w:hint="cs"/>
          <w:rtl/>
        </w:rPr>
        <w:t xml:space="preserve"> که از دیگران صادر می‌شود، مسؤول است یا خیر؟ برای مثال، اگر دیدیم شخص غیر مکلّفی همچون بچۀ خردسال یا مجنون، در حال نجس کردن مسجد است، یا در حال خوردن غذای نجس یا غذای مضرّ است، طبیعتاً خود بچه مکلّف نیست و وظیفه‌ای ندارد، ولی پرسش آن است که آیا دیگران که مکلّف هستند، در قبال عمل این بچۀ خردسال، وظیفه‌ای دارند یا خیر؟</w:t>
      </w:r>
    </w:p>
    <w:p w14:paraId="48B489F3" w14:textId="60366113" w:rsidR="007E207B" w:rsidRDefault="007E207B" w:rsidP="0027301C">
      <w:pPr>
        <w:jc w:val="both"/>
        <w:rPr>
          <w:rtl/>
        </w:rPr>
      </w:pPr>
      <w:r>
        <w:rPr>
          <w:rFonts w:hint="cs"/>
          <w:rtl/>
        </w:rPr>
        <w:t xml:space="preserve">در پاسخ بدین پرسش، </w:t>
      </w:r>
      <w:r w:rsidR="00052614">
        <w:rPr>
          <w:rFonts w:hint="cs"/>
          <w:rtl/>
        </w:rPr>
        <w:t xml:space="preserve">تفصیل معروفی </w:t>
      </w:r>
      <w:r>
        <w:rPr>
          <w:rFonts w:hint="cs"/>
          <w:rtl/>
        </w:rPr>
        <w:t xml:space="preserve">در میان اندیشمندان </w:t>
      </w:r>
      <w:r w:rsidR="00052614">
        <w:rPr>
          <w:rFonts w:hint="cs"/>
          <w:rtl/>
        </w:rPr>
        <w:t>مطرح است، مبنی بر آن‌که اگر ذات عمل فارغ از حیثیت صدورش از فاعل، دارای مبغوضیت است، دیگران نیز در قبالش مسؤول هستند؛ همچون نجس شدن مسجد که ذاتاً مبغوض است، فارغ از آن‌که از چه کسی و از چه طریقی حاصل شود؛ ازهمین‌رو</w:t>
      </w:r>
      <w:r w:rsidR="007F3641">
        <w:rPr>
          <w:rFonts w:hint="cs"/>
          <w:rtl/>
        </w:rPr>
        <w:t xml:space="preserve"> حتّی</w:t>
      </w:r>
      <w:r w:rsidR="00052614">
        <w:rPr>
          <w:rFonts w:hint="cs"/>
          <w:rtl/>
        </w:rPr>
        <w:t xml:space="preserve"> اگر یک حیوان داخل مسجد شود و مسجد را نجس کند، بر اشخاص مکلّف لازم است، جلوی او را بگیرند. علّت مطلب آن است که نفس نجس شدن مسجد، از هر طریقی که حاصل شود نزد شارع مبغوضیّت دارد. وقتی </w:t>
      </w:r>
      <w:r w:rsidR="007F3641">
        <w:rPr>
          <w:rFonts w:hint="cs"/>
          <w:rtl/>
        </w:rPr>
        <w:t>معلوم است</w:t>
      </w:r>
      <w:r w:rsidR="00052614">
        <w:rPr>
          <w:rFonts w:hint="cs"/>
          <w:rtl/>
        </w:rPr>
        <w:t xml:space="preserve"> یک مبغوض واقعی در حال رخ دادن است، عقل آدمی حکم می‌کند که باید جلویش گرفته شود.</w:t>
      </w:r>
    </w:p>
    <w:p w14:paraId="0AECEA7B" w14:textId="04184338" w:rsidR="00C80B62" w:rsidRDefault="00052614" w:rsidP="0027301C">
      <w:pPr>
        <w:jc w:val="both"/>
        <w:rPr>
          <w:rtl/>
        </w:rPr>
      </w:pPr>
      <w:r>
        <w:rPr>
          <w:rFonts w:hint="cs"/>
          <w:rtl/>
        </w:rPr>
        <w:t xml:space="preserve">ولی اگر ذات عمل مبغوض نباشد، بلکه صدورش از غیر مبغوض باشد، مسیر بحث تغییر می‌کند؛ همچون کسی که نسبت به موضوع حکم جهل دارد، در نتیجه وظیفۀ شرعی خود را درست انجام نمی‌دهد، چون اگر نسبت به حکم جهل داشته باشد، گفته می‌شود ارشاد جاهل به حکم واجب است، از‌همین‌رو جهل به موضوع را مثال </w:t>
      </w:r>
      <w:r w:rsidR="007F3641">
        <w:rPr>
          <w:rFonts w:hint="cs"/>
          <w:rtl/>
        </w:rPr>
        <w:t>زدیم</w:t>
      </w:r>
      <w:r>
        <w:rPr>
          <w:rFonts w:hint="cs"/>
          <w:rtl/>
        </w:rPr>
        <w:t>. شخصی را در نظر بگیرید که سرما خورده است و حسّ بویایی‌اش کار نمی‌کند، لذا به جای آن‌که با آب وضو بگیرد، مشغول وضو گرفتن با گلاب است. در اینجا نه تنها عقل به وجوب ارشاد این شخص حکم نمی‌کند، بلکه در برخی موارد، روایاتی وجود دارد که از ارشاد جاهل به موضوع نهی نموده است. برای مثال، در روایتی بیان شده است که امام علیه السلام مشغول غسل بودند، شخصی دید که به قسمتی از پشت حضرت آب نرسیده است؛ به حضرت عرضه داشت که به پشتتان آب نرسیده است؛ حضرت فرمودند شما وظیفه نداشتی به من بگویی.</w:t>
      </w:r>
      <w:r w:rsidR="00C80B62">
        <w:rPr>
          <w:rFonts w:hint="cs"/>
          <w:rtl/>
        </w:rPr>
        <w:t xml:space="preserve"> فارغ از بحث‌های کلامی پیرامون این روایت، مضمون روایت آن است که همواره چنین نیست که مکلفان، در قبال افعال دیگران مسؤولیت داشته باشند.</w:t>
      </w:r>
    </w:p>
    <w:p w14:paraId="6E1D1080" w14:textId="2FE7D4F6" w:rsidR="00052614" w:rsidRDefault="00C80B62" w:rsidP="0027301C">
      <w:pPr>
        <w:jc w:val="both"/>
        <w:rPr>
          <w:rtl/>
        </w:rPr>
      </w:pPr>
      <w:r>
        <w:rPr>
          <w:rFonts w:hint="cs"/>
          <w:rtl/>
        </w:rPr>
        <w:t>مقصود آن‌که، وقتی شخصی معذور است، دیگران وظیفه ندارند او را ارشاد کنند، مگر در دو صورت:</w:t>
      </w:r>
    </w:p>
    <w:p w14:paraId="499EE28D" w14:textId="4892EED9" w:rsidR="00C80B62" w:rsidRDefault="00C80B62" w:rsidP="0027301C">
      <w:pPr>
        <w:jc w:val="both"/>
        <w:rPr>
          <w:rtl/>
        </w:rPr>
      </w:pPr>
      <w:r>
        <w:rPr>
          <w:rFonts w:hint="cs"/>
          <w:rtl/>
        </w:rPr>
        <w:t>1.ذات عمل، فارغ از حیثیت صدورش از غیر،</w:t>
      </w:r>
      <w:r w:rsidRPr="00C80B62">
        <w:rPr>
          <w:rFonts w:hint="cs"/>
          <w:rtl/>
        </w:rPr>
        <w:t xml:space="preserve"> </w:t>
      </w:r>
      <w:r>
        <w:rPr>
          <w:rFonts w:hint="cs"/>
          <w:rtl/>
        </w:rPr>
        <w:t>دارای مبغوضیت باشد.</w:t>
      </w:r>
    </w:p>
    <w:p w14:paraId="3E0A57C2" w14:textId="6FFA3F31" w:rsidR="00C80B62" w:rsidRDefault="00C80B62" w:rsidP="0027301C">
      <w:pPr>
        <w:jc w:val="both"/>
        <w:rPr>
          <w:rtl/>
        </w:rPr>
      </w:pPr>
      <w:r>
        <w:rPr>
          <w:rFonts w:hint="cs"/>
          <w:rtl/>
        </w:rPr>
        <w:t xml:space="preserve">2.ولیّ نیز، در قبال مصالحی که تأمینش برای مولّی علیه </w:t>
      </w:r>
      <w:r w:rsidR="007F3641">
        <w:rPr>
          <w:rFonts w:hint="cs"/>
          <w:rtl/>
        </w:rPr>
        <w:t>را عهده‌دار است</w:t>
      </w:r>
      <w:r>
        <w:rPr>
          <w:rFonts w:hint="cs"/>
          <w:rtl/>
        </w:rPr>
        <w:t xml:space="preserve">، مسؤول </w:t>
      </w:r>
      <w:r w:rsidR="007F3641">
        <w:rPr>
          <w:rFonts w:hint="cs"/>
          <w:rtl/>
        </w:rPr>
        <w:t>می‌باشد</w:t>
      </w:r>
      <w:r>
        <w:rPr>
          <w:rFonts w:hint="cs"/>
          <w:rtl/>
        </w:rPr>
        <w:t>.</w:t>
      </w:r>
    </w:p>
    <w:p w14:paraId="29A87C03" w14:textId="303B4212" w:rsidR="00C80B62" w:rsidRDefault="00C80B62" w:rsidP="0027301C">
      <w:pPr>
        <w:jc w:val="both"/>
        <w:rPr>
          <w:rtl/>
        </w:rPr>
      </w:pPr>
      <w:r>
        <w:rPr>
          <w:rFonts w:hint="cs"/>
          <w:rtl/>
        </w:rPr>
        <w:t>بچۀ خردسالی را در نظر بگیرید که در حال خوردن شیء مضرّ است. اگر این شیء مضرّ، همچون سم کشنده باشد، بر همگان لازم است جلوی آن را بگیرند، چون نفس تحقّق مرگ یک انسان نزد شارع مبغوض است؛ با به تعبیر دیگر، حفظ نفس محترمه واجب است، ازهمین‌رو باید از خوردن سم توسط بچه جلوگیری شود؛ این مطلبی است که هم عقل بدان حکم می‌کند، و هم از ادلۀ شرعی قابل استفاده است.</w:t>
      </w:r>
    </w:p>
    <w:p w14:paraId="173AE04C" w14:textId="65667958" w:rsidR="00C80B62" w:rsidRDefault="00C80B62" w:rsidP="0027301C">
      <w:pPr>
        <w:jc w:val="both"/>
        <w:rPr>
          <w:rtl/>
        </w:rPr>
      </w:pPr>
      <w:r>
        <w:rPr>
          <w:rFonts w:hint="cs"/>
          <w:rtl/>
        </w:rPr>
        <w:lastRenderedPageBreak/>
        <w:t xml:space="preserve">ولی گاهی شیء مضرّی که وجود دارد، خوردنش کشنده نیست و مشکل جدّی برای بچه ایجاد نمی‌کند، بلکه مثلاً سبب دلدرد می‌شود و یک ساعت بعد هم بهبود می‌یابد؛ در اینجا که ضرر قابل توجّهی بچه را تهدید نمی‌کند، تنها ولیّ بچه در قبالش مسؤول است، نه دیگران؛ چون </w:t>
      </w:r>
      <w:r w:rsidR="00072B16">
        <w:rPr>
          <w:rFonts w:hint="cs"/>
          <w:rtl/>
        </w:rPr>
        <w:t>ولیّ نباید اجازه بدهد مولّی علیه آسیب ببیند.</w:t>
      </w:r>
    </w:p>
    <w:p w14:paraId="5E6A89BB" w14:textId="2093A2DC" w:rsidR="00072B16" w:rsidRDefault="00072B16" w:rsidP="0027301C">
      <w:pPr>
        <w:jc w:val="both"/>
        <w:rPr>
          <w:rtl/>
        </w:rPr>
      </w:pPr>
      <w:r>
        <w:rPr>
          <w:rFonts w:hint="cs"/>
          <w:rtl/>
        </w:rPr>
        <w:t xml:space="preserve">ناگفته نماند، در جایی که ذات عمل مبغوض باشد نیز، چنین نیست که همواره بر همۀ مکلفان لازم باشد جلوی آن را بگیرند؛ چون گاهی الزام همۀ مکلفان نسبت به همۀ مبغوض‌ها دارای حرج نوعی و  </w:t>
      </w:r>
      <w:r w:rsidR="00BF1B7E">
        <w:rPr>
          <w:rFonts w:hint="cs"/>
          <w:rtl/>
        </w:rPr>
        <w:t>مانند آن</w:t>
      </w:r>
      <w:r>
        <w:rPr>
          <w:rFonts w:hint="cs"/>
          <w:rtl/>
        </w:rPr>
        <w:t xml:space="preserve"> است، ازهمین‌رو شارع مقدّس از الزام نمودن همۀ مکلفان رویگردان شده و مثلاً الزام را تنها متوجه عدۀ خاصی می‌کند، یا الزام را تنها متوجّه خود آن شخص می‌کند.</w:t>
      </w:r>
    </w:p>
    <w:p w14:paraId="2BCB356F" w14:textId="77777777" w:rsidR="00072B16" w:rsidRDefault="00072B16" w:rsidP="0027301C">
      <w:pPr>
        <w:jc w:val="both"/>
        <w:rPr>
          <w:rtl/>
        </w:rPr>
      </w:pPr>
      <w:r>
        <w:rPr>
          <w:rFonts w:hint="cs"/>
          <w:rtl/>
        </w:rPr>
        <w:t>در امر به معروف و نهی از منکر نیز گفته‌اند چنین نیست که همۀ مکلفان نسبت به همۀ مبغوض‌هایی که در جامعه رخ می‌دهد مسؤولیت داشته باشند؛ چون الزام نمودن همگان نسبت به همۀ مبغوض‌ها، سبب اختلال در زندگی ایشان می‌شود؛ افزون بر آن‌که، امر به معروف و نهی از منکر در این حجم وسیع، مفسده‌هایی را به دنبال دارد که مانع وجوب می‌شوند، چون از شرائط امر به معروف و نهی از منکر آن است که احتمال تأثیر داشته باشد و مفسده هم نداشته باشد.</w:t>
      </w:r>
    </w:p>
    <w:p w14:paraId="33E2112B" w14:textId="3392CAD9" w:rsidR="00072B16" w:rsidRDefault="00072B16" w:rsidP="0027301C">
      <w:pPr>
        <w:jc w:val="both"/>
        <w:rPr>
          <w:rtl/>
        </w:rPr>
      </w:pPr>
      <w:r>
        <w:rPr>
          <w:rFonts w:hint="cs"/>
          <w:rtl/>
        </w:rPr>
        <w:t>مقصود آن‌که، برای وجوب امر به معروف و نهی از منکر شرائطی ذکر شده است که برخی عقلی، و برخی نقلی هستند؛ علّت مطلب آن است که الزام همۀ مکلفان نسبت به جلوگیری از تمام مبغوض‌ها، با اغراض دیگر شارع در تزاحم است. پس در وجوب جلوگیری از مبغوض، این نکته را نیز باید در نظر داشت که احتمال منجّز امر مزاحم وجود نداشته باشد.</w:t>
      </w:r>
    </w:p>
    <w:p w14:paraId="4712B986" w14:textId="16E39E69" w:rsidR="00072B16" w:rsidRDefault="0031024B" w:rsidP="0027301C">
      <w:pPr>
        <w:jc w:val="both"/>
        <w:rPr>
          <w:rtl/>
        </w:rPr>
      </w:pPr>
      <w:r>
        <w:rPr>
          <w:rFonts w:hint="cs"/>
          <w:rtl/>
        </w:rPr>
        <w:t xml:space="preserve">فرض کنید، ما می‌دانیم اشخاص مؤمنی در جامعه هستند که در حال اذیّت شدن هستند و دردمند هستند؛ ولی با وجود مبغوض بودن اذیّت شدن اشخاص مؤمن، چنین نیست که همۀ مکلفان ملزم باشند به همۀ دردمندان جامعه رسیدگی کنند. بله، رسیدگی به دردمندان استحباب دارد، ولی بحث آن است که اگر رسیدگی به همۀ دردمندان واجب باشد، سبب می‌شود اشخاص از وظائف الزامی دیگرشان باز </w:t>
      </w:r>
      <w:r w:rsidR="00BF1B7E">
        <w:rPr>
          <w:rFonts w:hint="cs"/>
          <w:rtl/>
        </w:rPr>
        <w:t>ب</w:t>
      </w:r>
      <w:r>
        <w:rPr>
          <w:rFonts w:hint="cs"/>
          <w:rtl/>
        </w:rPr>
        <w:t>مانند. اینجاست که پای تزاحم اغراض به بحث گشوده می‌شود و سبب می‌شود هر مکلفی نسبت به همۀ مراتب دردمندی مسؤولیّت نداشته باشد، و مسؤولیت سطوح پایین دردمندی، به دولت یا گروه خاصی واگذار شود؛ مثلاً مسؤولیت بچۀ خردسال</w:t>
      </w:r>
      <w:r w:rsidR="00BF1B7E">
        <w:rPr>
          <w:rFonts w:hint="cs"/>
          <w:rtl/>
        </w:rPr>
        <w:t xml:space="preserve"> نیز</w:t>
      </w:r>
      <w:r>
        <w:rPr>
          <w:rFonts w:hint="cs"/>
          <w:rtl/>
        </w:rPr>
        <w:t>، تنها به عهدۀ ولیّ او نهاده شود نه به عهدۀ همگان.</w:t>
      </w:r>
    </w:p>
    <w:p w14:paraId="1D87FDA7" w14:textId="467B24D6" w:rsidR="0031024B" w:rsidRDefault="0031024B" w:rsidP="0027301C">
      <w:pPr>
        <w:jc w:val="both"/>
        <w:rPr>
          <w:rtl/>
        </w:rPr>
      </w:pPr>
      <w:r>
        <w:rPr>
          <w:rFonts w:hint="cs"/>
          <w:rtl/>
        </w:rPr>
        <w:t>کوتاه‌سخن آن‌که، حتی در جایی که ذات عمل مبغوض است، تنها در صورتی بر دیگران لازم است جلوی تحقّقش را بگیرند که ملاک مزاحم قطعی، یا ملاک مزاحمی که دارای احتمال منجَّز است وجود نداشته باشد؛ چون برخی ملاک‌ها به گونه‌ای هستند که حتّی احتمالشان نیز سبب تنجیز است. در مثال‌هایی که برای عدم وجوب ذکر شد، هر چند می‌دانیم مبغوض واقعی شارع در حال رخ دادن است، ولی در الزام شارع به جلوگیری از این مبغوض‌ها، مفاسدی وجود دارد که با مفسدۀ تحقّق مبغوض مزاحمت نموده، و شارع را از الزام همگان رویگردان می‌کند.</w:t>
      </w:r>
    </w:p>
    <w:p w14:paraId="442C0B2F" w14:textId="17F782E8" w:rsidR="0031024B" w:rsidRDefault="00455B6E" w:rsidP="0027301C">
      <w:pPr>
        <w:jc w:val="both"/>
        <w:rPr>
          <w:rtl/>
        </w:rPr>
      </w:pPr>
      <w:r>
        <w:rPr>
          <w:rFonts w:hint="cs"/>
          <w:rtl/>
        </w:rPr>
        <w:t>ولی خیلی اوقات، ذات عمل مبغوض نیست، بلکه صدورش از غیر مبغوض است؛ بدین ترتیب به هر عنوانی که هست، دیگران مسؤولیتی در قبالش ندارند.</w:t>
      </w:r>
      <w:r w:rsidR="00FD7CB3">
        <w:rPr>
          <w:rFonts w:hint="cs"/>
          <w:rtl/>
        </w:rPr>
        <w:t xml:space="preserve"> برای مثال، نماز خواندن بر زید واجب است؛ حال اگر زید به دلیل جهل و نسیان نسبت به موضوع، فراموش کرده است نماز بخواند و نمازش در حال قضا شدن است، دیگران وظیفه ندارند او را از غفلت خارج کنند؛ همچنین شخصی که مشغول وضو گرفتن </w:t>
      </w:r>
      <w:r w:rsidR="00FD7CB3">
        <w:rPr>
          <w:rFonts w:hint="cs"/>
          <w:rtl/>
        </w:rPr>
        <w:lastRenderedPageBreak/>
        <w:t>با آب نجس است، ولی معذور است و تصور می‌کند با آب پاک وضو گرفته است. این قبیل موارد، جهل به موضوع هستند نه جهل به حکم، و</w:t>
      </w:r>
      <w:r w:rsidR="00A155C8">
        <w:rPr>
          <w:rFonts w:hint="cs"/>
          <w:rtl/>
        </w:rPr>
        <w:t xml:space="preserve"> در جای خودش گفته شده است که</w:t>
      </w:r>
      <w:r w:rsidR="00FD7CB3">
        <w:rPr>
          <w:rFonts w:hint="cs"/>
          <w:rtl/>
        </w:rPr>
        <w:t xml:space="preserve"> ارشاد جاهل به موضوع واجب نیست.</w:t>
      </w:r>
    </w:p>
    <w:p w14:paraId="172A602E" w14:textId="77777777" w:rsidR="00FD7CB3" w:rsidRDefault="00FD7CB3" w:rsidP="0027301C">
      <w:pPr>
        <w:jc w:val="both"/>
        <w:rPr>
          <w:rtl/>
        </w:rPr>
      </w:pPr>
      <w:r>
        <w:rPr>
          <w:rFonts w:hint="cs"/>
          <w:rtl/>
        </w:rPr>
        <w:t>به سخن دیگر، ارادۀ شارع تعلق نگرفته است به فعل غیر، به هر نحوی از انحاء که باشد، حتّی به این نحو که مسؤولیت آن را متوجه دیگران نیز نموده باشد. پس اگر اراده‌ای در کار باشد، مسؤولیت آن تنها متوجه خود شخص است و به دیگران ارتباطی ندارد.</w:t>
      </w:r>
    </w:p>
    <w:p w14:paraId="4D757127" w14:textId="654583F0" w:rsidR="00E66302" w:rsidRDefault="00FD7CB3" w:rsidP="0027301C">
      <w:pPr>
        <w:jc w:val="both"/>
        <w:rPr>
          <w:rtl/>
        </w:rPr>
      </w:pPr>
      <w:r>
        <w:rPr>
          <w:rFonts w:hint="cs"/>
          <w:rtl/>
        </w:rPr>
        <w:t xml:space="preserve">روح این مطلب به این نقطه بازگشت می‌کند که موضوع حکم عقل به تنجیز، بعث غیر است نه صرف ارادۀ فعل بدون هیچ قیدی. پس مبنای صحیح در حقیقت تکلیف، آن است که تنها در صورت بعث مولا، تکلیف تحقّق دارد، و صرف ابراز اراده، حقیقت تکلیف را سامان نمی‌دهد. به بیان دیگر، </w:t>
      </w:r>
      <w:r w:rsidR="00E66302">
        <w:rPr>
          <w:rFonts w:hint="cs"/>
          <w:rtl/>
        </w:rPr>
        <w:t xml:space="preserve"> نتیجۀ مطالب یادشده آن است که </w:t>
      </w:r>
      <w:r>
        <w:rPr>
          <w:rFonts w:hint="cs"/>
          <w:rtl/>
        </w:rPr>
        <w:t xml:space="preserve">لازم نیست تکلیف حتماً در قالب بعث باشد، ولی به هر حال صرف ابراز اراده بدون هیچ قیدی، موضوع حکم عقل به لزوم امتثال نیست؛ اراده‌ای که ابراز شده، باید به گونه‌ای باشد که اشخاص در قبالش مسؤولیت داشته باشند، </w:t>
      </w:r>
      <w:r w:rsidR="00E66302">
        <w:rPr>
          <w:rFonts w:hint="cs"/>
          <w:rtl/>
        </w:rPr>
        <w:t xml:space="preserve">تا موضوع حکم عقل به لزوم امتثال تحقّق پیدا کند. مسؤولیت داشتن </w:t>
      </w:r>
      <w:r w:rsidR="00A155C8">
        <w:rPr>
          <w:rFonts w:hint="cs"/>
          <w:rtl/>
        </w:rPr>
        <w:t>اشخاص</w:t>
      </w:r>
      <w:r w:rsidR="00E66302">
        <w:rPr>
          <w:rFonts w:hint="cs"/>
          <w:rtl/>
        </w:rPr>
        <w:t>، چیزی است که حقیقت تکلیف بدان گره خورده است.</w:t>
      </w:r>
    </w:p>
    <w:p w14:paraId="4F19F60C" w14:textId="36E38A7F" w:rsidR="00FD7CB3" w:rsidRDefault="00E66302" w:rsidP="0027301C">
      <w:pPr>
        <w:jc w:val="both"/>
        <w:rPr>
          <w:rtl/>
        </w:rPr>
      </w:pPr>
      <w:r>
        <w:rPr>
          <w:rFonts w:hint="cs"/>
          <w:rtl/>
        </w:rPr>
        <w:t>گاهی معلوم شدن ارادۀ شارع، برای تحریک شدن اشخاص کافی است؛ در اینجا حقیقت تکلیف محقق شده است. ولی گاهی، معلوم شدن اراده کافی نیست، چون مثلاً ارادۀ مولا، به صدور فعل از فاعل خاص تعلق گرفته است، نه به ذات عمل؛ معنای این مطلب آن است که شارع می‌خواهد خود آن شخص، عمل مورد نظر را انجام دهد نه دیگران. وقتی بنا شد شارع مقدّس تنها خود آن شخص را تحریک کند و به دیگران کاری نداشته باشد، این پرسش مطرح می‌شود که در واجبات کفائی، نحوۀ تحریک به چه شکل است؟</w:t>
      </w:r>
    </w:p>
    <w:p w14:paraId="12396639" w14:textId="2FFB59F2" w:rsidR="00E66302" w:rsidRDefault="00E66302" w:rsidP="0027301C">
      <w:pPr>
        <w:jc w:val="both"/>
        <w:rPr>
          <w:rtl/>
        </w:rPr>
      </w:pPr>
      <w:r>
        <w:rPr>
          <w:rFonts w:hint="cs"/>
          <w:rtl/>
        </w:rPr>
        <w:t>مقصود آن‌که، پای آن نکاتی که توسط اندیشمندان، در بحث مسؤولیت داشتن انسان در قبال فعل دیگران مطرح شده، به این بحث گشوده شده و لازم است به آن توجه شود.</w:t>
      </w:r>
    </w:p>
    <w:p w14:paraId="3E3FFA02" w14:textId="765FACAB" w:rsidR="00E66302" w:rsidRDefault="00E66302" w:rsidP="0027301C">
      <w:pPr>
        <w:pStyle w:val="Heading4"/>
        <w:jc w:val="both"/>
        <w:rPr>
          <w:rtl/>
        </w:rPr>
      </w:pPr>
      <w:bookmarkStart w:id="6" w:name="_Toc191114882"/>
      <w:r>
        <w:rPr>
          <w:rFonts w:hint="cs"/>
          <w:rtl/>
        </w:rPr>
        <w:t>بررسی حقیقت وجوب کفائی، بر اساس مبنای بعث و تحریک</w:t>
      </w:r>
      <w:bookmarkEnd w:id="6"/>
    </w:p>
    <w:p w14:paraId="6671F4EB" w14:textId="043A0B28" w:rsidR="00E66302" w:rsidRDefault="00E66302" w:rsidP="0027301C">
      <w:pPr>
        <w:jc w:val="both"/>
        <w:rPr>
          <w:rtl/>
        </w:rPr>
      </w:pPr>
      <w:r>
        <w:rPr>
          <w:rFonts w:hint="cs"/>
          <w:rtl/>
        </w:rPr>
        <w:t>حال از این مرحله گذر نموده و فرض می‌کنیم حقیقت تکلیف، بعث غیر است. این‌که هدف شارع از تکلیف، بعث غیر باشد، این پرسش را سامان می‌دهد که نحوۀ بعث در وجوب کفائی به چه شکل است، چون در بحث وجوب تخییری، سه مبنا مطرح بود؛ دیدگاه محقّق خراسانی</w:t>
      </w:r>
      <w:r w:rsidR="00A155C8">
        <w:rPr>
          <w:rStyle w:val="FootnoteReference"/>
          <w:rtl/>
        </w:rPr>
        <w:footnoteReference w:id="2"/>
      </w:r>
      <w:r>
        <w:rPr>
          <w:rFonts w:hint="cs"/>
          <w:rtl/>
        </w:rPr>
        <w:t xml:space="preserve"> آن بود که وجوب تخییری، سنخ خاص وجوب است، مبنای دیگر آن بود که </w:t>
      </w:r>
      <w:r w:rsidR="003B466B">
        <w:rPr>
          <w:rFonts w:hint="cs"/>
          <w:rtl/>
        </w:rPr>
        <w:t>وجوب تخییری به جامع تعلّق می‌گیرد، و مبنای سوم آن بود که وجوب تخییری، به وجوب هر دو عِدل، مشروط به ترک عِدل دیگر بازگشت می‌کند.</w:t>
      </w:r>
    </w:p>
    <w:p w14:paraId="7C682E84" w14:textId="324A74A6" w:rsidR="003B466B" w:rsidRDefault="003B466B" w:rsidP="0027301C">
      <w:pPr>
        <w:jc w:val="both"/>
        <w:rPr>
          <w:rtl/>
        </w:rPr>
      </w:pPr>
      <w:r>
        <w:rPr>
          <w:rFonts w:hint="cs"/>
          <w:rtl/>
        </w:rPr>
        <w:t>مرحوم آقای روحانی</w:t>
      </w:r>
      <w:r w:rsidR="006B6BFF">
        <w:rPr>
          <w:rStyle w:val="FootnoteReference"/>
          <w:rtl/>
        </w:rPr>
        <w:footnoteReference w:id="3"/>
      </w:r>
      <w:r>
        <w:rPr>
          <w:rFonts w:hint="cs"/>
          <w:rtl/>
        </w:rPr>
        <w:t xml:space="preserve"> در این مرحله از بحث، می‌فرمایند قائل شدن به سنخ خاص وجوب، </w:t>
      </w:r>
      <w:r w:rsidR="006B6BFF">
        <w:rPr>
          <w:rFonts w:hint="cs"/>
          <w:rtl/>
        </w:rPr>
        <w:t>با همان</w:t>
      </w:r>
      <w:r>
        <w:rPr>
          <w:rFonts w:hint="cs"/>
          <w:rtl/>
        </w:rPr>
        <w:t xml:space="preserve"> اشکالی</w:t>
      </w:r>
      <w:r w:rsidR="006B6BFF">
        <w:rPr>
          <w:rFonts w:hint="cs"/>
          <w:rtl/>
        </w:rPr>
        <w:t xml:space="preserve"> روبرو</w:t>
      </w:r>
      <w:r>
        <w:rPr>
          <w:rFonts w:hint="cs"/>
          <w:rtl/>
        </w:rPr>
        <w:t xml:space="preserve"> است که در بحث وجوب تخییری به کلام محقق خراسانی وارد نمودیم، لذا دیگر آن را بازگو نمی‌کنیم.</w:t>
      </w:r>
    </w:p>
    <w:p w14:paraId="15E8F75A" w14:textId="77777777" w:rsidR="003B466B" w:rsidRDefault="003B466B" w:rsidP="0027301C">
      <w:pPr>
        <w:jc w:val="both"/>
        <w:rPr>
          <w:rtl/>
        </w:rPr>
      </w:pPr>
      <w:r>
        <w:rPr>
          <w:rFonts w:hint="cs"/>
          <w:rtl/>
        </w:rPr>
        <w:t>ایشان به همین مقدار اکتفا نموده‌اند ازهمین‌رو مناسب است، اشکال ایشان به دیدگاه محقق خراسانی در بحث حقیقت وجوب تخییری را تشریح نموده و مورد بررسی قرار دهیم.</w:t>
      </w:r>
    </w:p>
    <w:p w14:paraId="7EF4AD4D" w14:textId="48BB271D" w:rsidR="00637889" w:rsidRDefault="00637889" w:rsidP="0027301C">
      <w:pPr>
        <w:jc w:val="both"/>
        <w:rPr>
          <w:rtl/>
        </w:rPr>
      </w:pPr>
      <w:r>
        <w:rPr>
          <w:rFonts w:hint="cs"/>
          <w:rtl/>
        </w:rPr>
        <w:lastRenderedPageBreak/>
        <w:t>آقای روحانی</w:t>
      </w:r>
      <w:r w:rsidR="006B6BFF">
        <w:rPr>
          <w:rStyle w:val="FootnoteReference"/>
          <w:rtl/>
        </w:rPr>
        <w:footnoteReference w:id="4"/>
      </w:r>
      <w:r>
        <w:rPr>
          <w:rFonts w:hint="cs"/>
          <w:rtl/>
        </w:rPr>
        <w:t xml:space="preserve"> دیدگاه محقق خراسانی در وجوب تخییری _یعنی سنخ خاص وجوب _را با دو اشکال روبرو دانستند.</w:t>
      </w:r>
    </w:p>
    <w:p w14:paraId="6A401860" w14:textId="3A3289EA" w:rsidR="00637889" w:rsidRDefault="00637889" w:rsidP="0027301C">
      <w:pPr>
        <w:jc w:val="both"/>
        <w:rPr>
          <w:rtl/>
        </w:rPr>
      </w:pPr>
      <w:r w:rsidRPr="00A667A4">
        <w:rPr>
          <w:rFonts w:hint="cs"/>
          <w:color w:val="FF0000"/>
          <w:rtl/>
        </w:rPr>
        <w:t xml:space="preserve">اشکال نخست </w:t>
      </w:r>
      <w:r>
        <w:rPr>
          <w:rFonts w:hint="cs"/>
          <w:rtl/>
        </w:rPr>
        <w:t>ایشان، این بود که کلام محقق خراسانی خلاف وجدان است؛ چون وجدان ما یک وجوب بیشتر درک نمی‌کند، در حالی که طبق دیدگاه محقق خراسانی، هر دو عِدل واجب هستند ولی انجام یکی، مسقط وجوب دیگری می‌شود.</w:t>
      </w:r>
    </w:p>
    <w:p w14:paraId="2B581185" w14:textId="58F4A6F2" w:rsidR="00637889" w:rsidRDefault="00637889" w:rsidP="0027301C">
      <w:pPr>
        <w:jc w:val="both"/>
        <w:rPr>
          <w:rtl/>
        </w:rPr>
      </w:pPr>
      <w:r>
        <w:rPr>
          <w:rFonts w:hint="cs"/>
          <w:rtl/>
        </w:rPr>
        <w:t>این اشکال در مورد وجوب کفائی قابل ذکر نیست، چون در وجوب کفائی، با مکلف‌های متعدّد روبرو هستیم، لذا کاملاً طبیعی است که گفته شود هر مکلّف، تکلیف</w:t>
      </w:r>
      <w:r w:rsidR="00A667A4">
        <w:rPr>
          <w:rFonts w:hint="cs"/>
          <w:rtl/>
        </w:rPr>
        <w:t xml:space="preserve"> خودش را</w:t>
      </w:r>
      <w:r>
        <w:rPr>
          <w:rFonts w:hint="cs"/>
          <w:rtl/>
        </w:rPr>
        <w:t xml:space="preserve"> دارد. ما در وجوب تخییری نیز قائل به تفصیل شدیم و گفتیم اگر دو عِدل در دلیل واحد بیان شده باشند، ظاهر آن است که یک تکلیف وجود دارد که به جامع تعلّق گرفته است، ولی اگر دو عِدل در دو دلیل بیان شده باشند، خصوصیات موردی تعیین‌کنندۀ </w:t>
      </w:r>
      <w:r w:rsidR="00A667A4">
        <w:rPr>
          <w:rFonts w:hint="cs"/>
          <w:rtl/>
        </w:rPr>
        <w:t xml:space="preserve">نحوۀ </w:t>
      </w:r>
      <w:r>
        <w:rPr>
          <w:rFonts w:hint="cs"/>
          <w:rtl/>
        </w:rPr>
        <w:t>جمع عرفی است و گاهی جمع عرفی اقتضا می‌کند دو دلیل را، بر دو  وجوب مشروط حمل کنیم؛ باری، حتّی اگر در وجوب تخییری، ادعای وجدانی بودن وحدت حکم را بپذیریم، در وجوب کفائی دیگر مجالی برای این ادعا وجود ندارد، چون مکلف متعدّد است</w:t>
      </w:r>
      <w:r w:rsidR="00A667A4">
        <w:rPr>
          <w:rFonts w:hint="cs"/>
          <w:rtl/>
        </w:rPr>
        <w:t xml:space="preserve"> و با تعدّد مکلف، کاملاً طبیعی است که به تعدّد تکلیف نیز قائل شویم.</w:t>
      </w:r>
    </w:p>
    <w:p w14:paraId="2B4880E4" w14:textId="3673AB21" w:rsidR="00637889" w:rsidRDefault="00637889" w:rsidP="0027301C">
      <w:pPr>
        <w:jc w:val="both"/>
        <w:rPr>
          <w:rtl/>
        </w:rPr>
      </w:pPr>
      <w:r>
        <w:rPr>
          <w:rFonts w:hint="cs"/>
          <w:rtl/>
        </w:rPr>
        <w:t>اشکال نخست، چندان مهمّ نیست، اشکال اصلی ایشان، اشکال دوم است. محقق خراسانی در بحث وجوب تخییری چنین فرمودند که وجوب تخییری سنخ وجوبی است که</w:t>
      </w:r>
      <w:r w:rsidR="006D7E7F">
        <w:rPr>
          <w:rFonts w:hint="cs"/>
          <w:rtl/>
        </w:rPr>
        <w:t xml:space="preserve"> از</w:t>
      </w:r>
      <w:r>
        <w:rPr>
          <w:rFonts w:hint="cs"/>
          <w:rtl/>
        </w:rPr>
        <w:t xml:space="preserve"> </w:t>
      </w:r>
      <w:r w:rsidR="006D7E7F">
        <w:rPr>
          <w:rFonts w:hint="cs"/>
          <w:rtl/>
        </w:rPr>
        <w:t>سقوط وجوب یک عِدل در اثر انجام عِدل دیگر، شناسایی می‌شود؛ یعنی کاشف از این سنخ وجوب، آن است که مدلش به گونه‌ای است که وقتی یک عِدلش انجام می‌شود، وجوب عِدل دیگرش ساقط می‌شود. مثلاً وقتی گفته می‌شود «اعتق رقبة أو اطعم علی ستّین مسکیناً» با انجام عتق، وجوب اطعام شصت مسکین ساقط می‌شود.</w:t>
      </w:r>
    </w:p>
    <w:p w14:paraId="7E00B444" w14:textId="2E496DC8" w:rsidR="006D7E7F" w:rsidRDefault="00A667A4" w:rsidP="0027301C">
      <w:pPr>
        <w:jc w:val="both"/>
        <w:rPr>
          <w:rtl/>
        </w:rPr>
      </w:pPr>
      <w:r w:rsidRPr="00A667A4">
        <w:rPr>
          <w:rFonts w:hint="cs"/>
          <w:color w:val="FF0000"/>
          <w:rtl/>
        </w:rPr>
        <w:t xml:space="preserve">اشکال دوم </w:t>
      </w:r>
      <w:r w:rsidR="006D7E7F">
        <w:rPr>
          <w:rFonts w:hint="cs"/>
          <w:rtl/>
        </w:rPr>
        <w:t xml:space="preserve">مرحوم آقای روحانی </w:t>
      </w:r>
      <w:r>
        <w:rPr>
          <w:rFonts w:hint="cs"/>
          <w:rtl/>
        </w:rPr>
        <w:t>آن است</w:t>
      </w:r>
      <w:r w:rsidR="006D7E7F">
        <w:rPr>
          <w:rFonts w:hint="cs"/>
          <w:rtl/>
        </w:rPr>
        <w:t xml:space="preserve"> که یا وجوب یک عِدل، مقیّد به ترک عِدل دیگر است یا مقیّد نیست؛ اگر مقیّد به ترک عِدل دیگر باشد، به وجوب مشروط بازگشت می‌کند و اگر مقیّد نباشد، معنا ندارد با انجام یک عِدل، وجوب عِدل دیگر منتفی شود، چون </w:t>
      </w:r>
      <w:r>
        <w:rPr>
          <w:rFonts w:hint="cs"/>
          <w:rtl/>
        </w:rPr>
        <w:t>وقتی فرض کردید</w:t>
      </w:r>
      <w:r w:rsidR="006D7E7F">
        <w:rPr>
          <w:rFonts w:hint="cs"/>
          <w:rtl/>
        </w:rPr>
        <w:t>وجوب عِدل دیگر، مقیّد به ترک این عدل نیست و نسبت به انجام و ترک این عِدل مطلق است</w:t>
      </w:r>
      <w:r>
        <w:rPr>
          <w:rFonts w:hint="cs"/>
          <w:rtl/>
        </w:rPr>
        <w:t>،</w:t>
      </w:r>
      <w:r w:rsidR="006D7E7F">
        <w:rPr>
          <w:rFonts w:hint="cs"/>
          <w:rtl/>
        </w:rPr>
        <w:t xml:space="preserve"> دیگر معنا ندارد با تحقّق این عِدل، وجوب عِدل دیگر از بین برود.</w:t>
      </w:r>
    </w:p>
    <w:p w14:paraId="56C48758" w14:textId="5DC1C46C" w:rsidR="009523AA" w:rsidRDefault="006D7E7F" w:rsidP="0027301C">
      <w:pPr>
        <w:jc w:val="both"/>
        <w:rPr>
          <w:rtl/>
        </w:rPr>
      </w:pPr>
      <w:r>
        <w:rPr>
          <w:rFonts w:hint="cs"/>
          <w:rtl/>
        </w:rPr>
        <w:t xml:space="preserve">به عقیدۀ ما نیز، اشکال دوم آقای روحانی </w:t>
      </w:r>
      <w:r w:rsidR="0070629B">
        <w:rPr>
          <w:rFonts w:hint="cs"/>
          <w:rtl/>
        </w:rPr>
        <w:t xml:space="preserve">در بحث وجوب تخییری </w:t>
      </w:r>
      <w:r>
        <w:rPr>
          <w:rFonts w:hint="cs"/>
          <w:rtl/>
        </w:rPr>
        <w:t>وارد است و معلوم نیست محقق خراسانی سنخ خاص وجوب را چگونه تصویر نموده‌اند. آن معنایی که ما از وجوب درک می‌کنیم، به این شکل است که تا وقتی متعلّقش نیامده، وجوب ساقط نمی‌شود. وقتی فرض کردید اطعام و عتق نسبت به انجام و ترک یکدیگر مطلق هستند، معنا ندارد با انجام یکی، وجوب دیگری ساقط شود.</w:t>
      </w:r>
      <w:r w:rsidR="009523AA">
        <w:rPr>
          <w:rFonts w:hint="cs"/>
          <w:rtl/>
        </w:rPr>
        <w:t xml:space="preserve"> پس بازگشت سنخ خاص وجوب، به همان وجوب مشروط است.</w:t>
      </w:r>
    </w:p>
    <w:p w14:paraId="0EFC794B" w14:textId="77777777" w:rsidR="009523AA" w:rsidRDefault="009523AA" w:rsidP="0027301C">
      <w:pPr>
        <w:jc w:val="both"/>
        <w:rPr>
          <w:rtl/>
        </w:rPr>
      </w:pPr>
      <w:r>
        <w:rPr>
          <w:rFonts w:hint="cs"/>
          <w:rtl/>
        </w:rPr>
        <w:t>ولی به نظر می‌رسد اشکال ایشان، در بحث وجوب کفائی وارد نیست. توضیح آن‌که:</w:t>
      </w:r>
    </w:p>
    <w:p w14:paraId="1D31ADE5" w14:textId="7A900AEC" w:rsidR="00C80B62" w:rsidRDefault="009523AA" w:rsidP="0027301C">
      <w:pPr>
        <w:jc w:val="both"/>
        <w:rPr>
          <w:rtl/>
        </w:rPr>
      </w:pPr>
      <w:r>
        <w:rPr>
          <w:rFonts w:hint="cs"/>
          <w:rtl/>
        </w:rPr>
        <w:t xml:space="preserve">ممکن است بگوییم سنخ خاص وجوبی که در وجوب کفائی مطرح است، افزون بر اشتراط وجوب، نکتۀ دیگری دارد. اگر بخواهید در وجوب کفائی مشروط شدن را مطرح نکنید، اشکال آقای روحانی وارد می‌شود، پس مشروط شدن وجوب اجتناب‌ناپذیر است؛ ولی ممکن است بگوییم تحلیل وجوب کفائی </w:t>
      </w:r>
      <w:r w:rsidR="006D7E7F">
        <w:rPr>
          <w:rFonts w:hint="cs"/>
          <w:rtl/>
        </w:rPr>
        <w:t xml:space="preserve"> </w:t>
      </w:r>
      <w:r>
        <w:rPr>
          <w:rFonts w:hint="cs"/>
          <w:rtl/>
        </w:rPr>
        <w:t xml:space="preserve">به همین‌جا ختم نمی‌شود و اشتراط وجوب، تمام العلة برای تبیین حقیقت وجوب کفائی نیست. وجوب </w:t>
      </w:r>
      <w:r>
        <w:rPr>
          <w:rFonts w:hint="cs"/>
          <w:rtl/>
        </w:rPr>
        <w:lastRenderedPageBreak/>
        <w:t xml:space="preserve">کفائی، گونۀ خاصی از وجوب مشروط است که برای درک حقیقت آن، باید آن گونۀ خاص را درک کنیم. بدین ترتیب، برای درک حقیقت وجوب کفائی، هم باید مشروط بودن وجوب را تعقّل کرد، و هم نکتۀ دیگری که در </w:t>
      </w:r>
      <w:r w:rsidR="0070629B">
        <w:rPr>
          <w:rFonts w:hint="cs"/>
          <w:rtl/>
        </w:rPr>
        <w:t>سنخ</w:t>
      </w:r>
      <w:r>
        <w:rPr>
          <w:rFonts w:hint="cs"/>
          <w:rtl/>
        </w:rPr>
        <w:t xml:space="preserve"> خاص آن وجود دارد.</w:t>
      </w:r>
    </w:p>
    <w:p w14:paraId="63915043" w14:textId="23CEA74D" w:rsidR="009523AA" w:rsidRDefault="009523AA" w:rsidP="0027301C">
      <w:pPr>
        <w:jc w:val="both"/>
        <w:rPr>
          <w:rtl/>
        </w:rPr>
      </w:pPr>
      <w:r>
        <w:rPr>
          <w:rFonts w:hint="cs"/>
          <w:rtl/>
        </w:rPr>
        <w:t>به سخن دیگر، در وجوب کفائی از یک سو، ناچاریم به وجوب مشروط تن دهیم، چون امکان تعلّق وجوب به جامع در وجوب کفائی وجود ندارد؛ بر خلاف وجوب تخییری که امکان تعلّقش به جامع وجود داشت. از سوی دیگر، در وجوب کفائی، با صرف تعقّل اشتراط، نمی‌توان حقیقت وجوب کفائی را درک نمود و باید در کنارش سنخ خاص وجوب را نیز تصویر نمود، بر خلاف وجوب تخییری که حتّی اگر به وجوب مشروط بازگشت داده می‌شد، تعقّل اشتراط به تنهایی برای درک حقیقت آن کافی بود</w:t>
      </w:r>
      <w:r w:rsidR="0070629B">
        <w:rPr>
          <w:rFonts w:hint="cs"/>
          <w:rtl/>
        </w:rPr>
        <w:t xml:space="preserve"> و نیازی به تعقّل سنخ خاص وجوب نبود.</w:t>
      </w:r>
    </w:p>
    <w:p w14:paraId="58C38E86" w14:textId="4E94D563" w:rsidR="009523AA" w:rsidRDefault="009523AA" w:rsidP="0027301C">
      <w:pPr>
        <w:jc w:val="both"/>
        <w:rPr>
          <w:rtl/>
        </w:rPr>
      </w:pPr>
      <w:r>
        <w:rPr>
          <w:rFonts w:hint="cs"/>
          <w:rtl/>
        </w:rPr>
        <w:t xml:space="preserve">کوتاه‌سخن آن‌که، ممکن است بگوییم در وجوب کفائی از یک سو باید وجوب را متوجه </w:t>
      </w:r>
      <w:r w:rsidR="0070629B">
        <w:rPr>
          <w:rFonts w:hint="cs"/>
          <w:rtl/>
        </w:rPr>
        <w:t xml:space="preserve">تک‌تک </w:t>
      </w:r>
      <w:r>
        <w:rPr>
          <w:rFonts w:hint="cs"/>
          <w:rtl/>
        </w:rPr>
        <w:t xml:space="preserve">افراد کنیم چون توجه وجوب به جامع نامعقول است؛ از سوی دیگر، صرف اشتراط وجوب برای </w:t>
      </w:r>
      <w:r w:rsidR="0070629B">
        <w:rPr>
          <w:rFonts w:hint="cs"/>
          <w:rtl/>
        </w:rPr>
        <w:t>نمایاندن</w:t>
      </w:r>
      <w:r>
        <w:rPr>
          <w:rFonts w:hint="cs"/>
          <w:rtl/>
        </w:rPr>
        <w:t xml:space="preserve"> حقیقت وجوب کافی نیست، و سنخ خاص وجوب نیز باید در کنارش تعقّل شود تا حقیقت وجوب شناخته شود.</w:t>
      </w:r>
    </w:p>
    <w:p w14:paraId="526AE8D5" w14:textId="3F7AAFBA" w:rsidR="009523AA" w:rsidRDefault="009523AA" w:rsidP="0027301C">
      <w:pPr>
        <w:jc w:val="both"/>
        <w:rPr>
          <w:rtl/>
        </w:rPr>
      </w:pPr>
      <w:r>
        <w:rPr>
          <w:rFonts w:hint="cs"/>
          <w:rtl/>
        </w:rPr>
        <w:t xml:space="preserve">اجمال قضیه آن است که به عقیدۀ ما وجوب کفائی، سنخ خاص وجوب است؛ </w:t>
      </w:r>
      <w:r w:rsidR="00111093">
        <w:rPr>
          <w:rFonts w:hint="cs"/>
          <w:rtl/>
        </w:rPr>
        <w:t xml:space="preserve">یعنی شبیه یک نوع حکم وضعی را باید در حقیقت وجوب کفائی داخل کنیم. در وجوب کفائی، صرف بعث کافی نیست، بلکه مسؤولیت فعل </w:t>
      </w:r>
      <w:r w:rsidR="0070629B">
        <w:rPr>
          <w:rFonts w:hint="cs"/>
          <w:rtl/>
        </w:rPr>
        <w:t xml:space="preserve">غیر نیز </w:t>
      </w:r>
      <w:r w:rsidR="00111093">
        <w:rPr>
          <w:rFonts w:hint="cs"/>
          <w:rtl/>
        </w:rPr>
        <w:t>با مکلف است. بحث مسؤولیت عمل را بدین منظور مطرح کردیم که مقدمه‌ای باشد برای تبیین حقیقت وجوب کفائی</w:t>
      </w:r>
      <w:r w:rsidR="003863F4">
        <w:rPr>
          <w:rFonts w:hint="cs"/>
          <w:rtl/>
        </w:rPr>
        <w:t>، چون</w:t>
      </w:r>
      <w:r w:rsidR="00111093">
        <w:rPr>
          <w:rFonts w:hint="cs"/>
          <w:rtl/>
        </w:rPr>
        <w:t xml:space="preserve"> صرف بعث، برای تبیین حقیقت وجوب کفائی کافی نیست. وجوب کفائی، هم بعث است، و هم مسؤولیت عمل </w:t>
      </w:r>
      <w:r w:rsidR="003863F4">
        <w:rPr>
          <w:rFonts w:hint="cs"/>
          <w:rtl/>
        </w:rPr>
        <w:t xml:space="preserve">غیر </w:t>
      </w:r>
      <w:r w:rsidR="00111093">
        <w:rPr>
          <w:rFonts w:hint="cs"/>
          <w:rtl/>
        </w:rPr>
        <w:t xml:space="preserve">را به عهدۀ مکلف نهادن. البته در وجوب کفائی، اشتراط نیز نهفته است، ولی در کنار اشتراط، این نکته نیز وجود دارد که صرف بعث نیست بلکه مسؤولیت عمل </w:t>
      </w:r>
      <w:r w:rsidR="003863F4">
        <w:rPr>
          <w:rFonts w:hint="cs"/>
          <w:rtl/>
        </w:rPr>
        <w:t xml:space="preserve">غیر </w:t>
      </w:r>
      <w:r w:rsidR="00111093">
        <w:rPr>
          <w:rFonts w:hint="cs"/>
          <w:rtl/>
        </w:rPr>
        <w:t>را به عهدۀ مکلف نهادن است؛ ازهمین‌رو وقتی یک نفر عمل را انجام می‌دهد، مسؤولیت از دوش دیگران برداشته می‌شود چون هم وجوب مشروط است و هم مسؤولیتی که بر دوش مکلف بود، با تحقق عمل به پایان می‌رسد.</w:t>
      </w:r>
    </w:p>
    <w:p w14:paraId="1A9D1C3B" w14:textId="479A0921" w:rsidR="00FE7A31" w:rsidRDefault="00FE7A31" w:rsidP="0027301C">
      <w:pPr>
        <w:jc w:val="both"/>
        <w:rPr>
          <w:rtl/>
        </w:rPr>
      </w:pPr>
      <w:r>
        <w:rPr>
          <w:rFonts w:hint="cs"/>
          <w:rtl/>
        </w:rPr>
        <w:t xml:space="preserve">تفصیل قضیه آن است که </w:t>
      </w:r>
      <w:r w:rsidRPr="003863F4">
        <w:rPr>
          <w:rFonts w:hint="cs"/>
          <w:color w:val="FF0000"/>
          <w:rtl/>
        </w:rPr>
        <w:t xml:space="preserve">اولاً </w:t>
      </w:r>
      <w:r>
        <w:rPr>
          <w:rFonts w:hint="cs"/>
          <w:rtl/>
        </w:rPr>
        <w:t>آقای روحانی</w:t>
      </w:r>
      <w:r w:rsidR="003863F4">
        <w:rPr>
          <w:rStyle w:val="FootnoteReference"/>
          <w:rtl/>
        </w:rPr>
        <w:footnoteReference w:id="5"/>
      </w:r>
      <w:r>
        <w:rPr>
          <w:rFonts w:hint="cs"/>
          <w:rtl/>
        </w:rPr>
        <w:t xml:space="preserve"> </w:t>
      </w:r>
      <w:r w:rsidR="003863F4">
        <w:rPr>
          <w:rFonts w:hint="cs"/>
          <w:rtl/>
        </w:rPr>
        <w:t>باور دارند</w:t>
      </w:r>
      <w:r>
        <w:rPr>
          <w:rFonts w:hint="cs"/>
          <w:rtl/>
        </w:rPr>
        <w:t xml:space="preserve"> حقیقت وجوب کفائی، به گونه‌ای است که به فرد مردّد تعلّق گرفته است؛ ولی فرمایش آقای روحانی برای ما نامعقول است، چون به نظر می‌رسد تکلیف همواره باید به شخص معیّن تعلّق بگیرد و امکان ندارد به شخص مردّد تعلّق بگیرد. ما در وجوب تخییری، امکان تعلق وجوب به جامع حقیقی یا انتزاعی را پذیرفتیم، ولی در وجوب کفائی نمی‌توانیم آن را بپذیریم. ازهمین‌رو محقق خراسانی</w:t>
      </w:r>
      <w:r w:rsidR="00FD61B6">
        <w:rPr>
          <w:rStyle w:val="FootnoteReference"/>
          <w:rtl/>
        </w:rPr>
        <w:footnoteReference w:id="6"/>
      </w:r>
      <w:r>
        <w:rPr>
          <w:rFonts w:hint="cs"/>
          <w:rtl/>
        </w:rPr>
        <w:t xml:space="preserve"> نیز در بحث وجوب کفائی، از تعلق حکم به جامع </w:t>
      </w:r>
      <w:r w:rsidR="003863F4">
        <w:rPr>
          <w:rFonts w:hint="cs"/>
          <w:rtl/>
        </w:rPr>
        <w:t>سخن</w:t>
      </w:r>
      <w:r>
        <w:rPr>
          <w:rFonts w:hint="cs"/>
          <w:rtl/>
        </w:rPr>
        <w:t xml:space="preserve"> نگفتند.</w:t>
      </w:r>
    </w:p>
    <w:p w14:paraId="153BDEF1" w14:textId="4450A94F" w:rsidR="00FE7A31" w:rsidRDefault="00FE7A31" w:rsidP="0027301C">
      <w:pPr>
        <w:jc w:val="both"/>
        <w:rPr>
          <w:rtl/>
        </w:rPr>
      </w:pPr>
      <w:r w:rsidRPr="003863F4">
        <w:rPr>
          <w:rFonts w:hint="cs"/>
          <w:color w:val="FF0000"/>
          <w:rtl/>
        </w:rPr>
        <w:t>در ثانی</w:t>
      </w:r>
      <w:r>
        <w:rPr>
          <w:rFonts w:hint="cs"/>
          <w:rtl/>
        </w:rPr>
        <w:t>، وجوب مشروط در وجوب تخییری تبیینی دارد که برگرفته از بحث‌های ترتّب است، ولی آن تبیین در بحث وجوب کفائی مطرح نیست. تبیین حقیقت وجوب تخییری، به بحث ترتّب گره خورده است که ما قصد نداشتیم به آن وارد شویم</w:t>
      </w:r>
      <w:r w:rsidR="0027301C">
        <w:rPr>
          <w:rFonts w:hint="cs"/>
          <w:rtl/>
        </w:rPr>
        <w:t xml:space="preserve"> چون تشریح آن به زمان زیادی نیاز داشت. ولی قصد داریم آن مقداری از بحث را که در تبیین حقیقت وجوب کفائی لازم است، موضوع سخن قرار دهیم.</w:t>
      </w:r>
    </w:p>
    <w:p w14:paraId="0E3FE197" w14:textId="5E1AAC25" w:rsidR="0027301C" w:rsidRDefault="0027301C" w:rsidP="0027301C">
      <w:pPr>
        <w:jc w:val="both"/>
        <w:rPr>
          <w:rtl/>
        </w:rPr>
      </w:pPr>
      <w:r>
        <w:rPr>
          <w:rFonts w:hint="cs"/>
          <w:rtl/>
        </w:rPr>
        <w:t>توضیح بیشتر این دو مطلب را به جلسۀ آینده موکول می‌کنیم.</w:t>
      </w:r>
    </w:p>
    <w:p w14:paraId="18C1BE81" w14:textId="51923194" w:rsidR="0027301C" w:rsidRDefault="0027301C" w:rsidP="0027301C">
      <w:pPr>
        <w:jc w:val="both"/>
        <w:rPr>
          <w:rtl/>
        </w:rPr>
      </w:pPr>
      <w:r>
        <w:rPr>
          <w:rFonts w:hint="cs"/>
          <w:rtl/>
        </w:rPr>
        <w:lastRenderedPageBreak/>
        <w:t>ما بحث وجوب کفائی را خدمت آیت الله والد بودیم. ایشان می‌فرمودند وجوب کفائی، سنخ خاص وجوب است. در خاطر ندارم مبنای ایشان در حقیقت وجوب تخییری چه بود، ولی می‌دانم ایشان در وجوب تخییری قائل به سنخ خاص وجوب نبودند، ولی در وجوب کفائی قائل به سنخ خاص وجوب بودند.</w:t>
      </w:r>
    </w:p>
    <w:p w14:paraId="364F8847" w14:textId="47D3A560" w:rsidR="0027301C" w:rsidRPr="00A80C80" w:rsidRDefault="0027301C" w:rsidP="0027301C">
      <w:pPr>
        <w:jc w:val="both"/>
        <w:rPr>
          <w:rtl/>
        </w:rPr>
      </w:pPr>
      <w:r>
        <w:rPr>
          <w:rFonts w:hint="cs"/>
          <w:rtl/>
        </w:rPr>
        <w:t xml:space="preserve">در جلسۀ آینده تفاوت این دو را توضیح خواهیم داد. همانطور که گذشت محقق خراسانی نیز تعلق وجوب به جامع را در وجوب تخییری تصویر کرده، ولی در وجوب کفائی اساساً تصویر نکرده است. تعلّق وجوب به جامع در وجوب کفائی نامعقول است، خواه جامع حقیقی </w:t>
      </w:r>
      <w:r w:rsidR="00A81F3B">
        <w:rPr>
          <w:rFonts w:hint="cs"/>
          <w:rtl/>
        </w:rPr>
        <w:t>باشد</w:t>
      </w:r>
      <w:r>
        <w:rPr>
          <w:rFonts w:hint="cs"/>
          <w:rtl/>
        </w:rPr>
        <w:t xml:space="preserve">و خواه انتزاعی. توضیح بیشتر این بحث را به جلسۀ آینده واگذار می‌کنیم. </w:t>
      </w:r>
    </w:p>
    <w:sectPr w:rsidR="0027301C" w:rsidRPr="00A80C80" w:rsidSect="00B445D6">
      <w:headerReference w:type="default" r:id="rId8"/>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B1F26" w14:textId="77777777" w:rsidR="00B80E09" w:rsidRDefault="00B80E09" w:rsidP="008B750B">
      <w:pPr>
        <w:spacing w:line="240" w:lineRule="auto"/>
      </w:pPr>
      <w:r>
        <w:separator/>
      </w:r>
    </w:p>
  </w:endnote>
  <w:endnote w:type="continuationSeparator" w:id="0">
    <w:p w14:paraId="7B7CA1DE" w14:textId="77777777" w:rsidR="00B80E09" w:rsidRDefault="00B80E0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altName w:val="Arial"/>
    <w:charset w:val="B2"/>
    <w:family w:val="auto"/>
    <w:pitch w:val="variable"/>
    <w:sig w:usb0="00002001" w:usb1="80000000" w:usb2="00000008" w:usb3="00000000" w:csb0="00000040" w:csb1="00000000"/>
  </w:font>
  <w:font w:name="B Badr">
    <w:charset w:val="B2"/>
    <w:family w:val="auto"/>
    <w:pitch w:val="variable"/>
    <w:sig w:usb0="00002001"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Pr="000800D9">
            <w:rPr>
              <w:noProof/>
              <w:rtl/>
              <w:lang w:val="fa-IR"/>
            </w:rPr>
            <w:t>1</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16" w:name="BokAdres"/>
          <w:bookmarkEnd w:id="16"/>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7F888" w14:textId="77777777" w:rsidR="00B80E09" w:rsidRDefault="00B80E09" w:rsidP="008B750B">
      <w:pPr>
        <w:spacing w:line="240" w:lineRule="auto"/>
      </w:pPr>
      <w:r>
        <w:separator/>
      </w:r>
    </w:p>
  </w:footnote>
  <w:footnote w:type="continuationSeparator" w:id="0">
    <w:p w14:paraId="579F36C0" w14:textId="77777777" w:rsidR="00B80E09" w:rsidRDefault="00B80E09" w:rsidP="008B750B">
      <w:pPr>
        <w:spacing w:line="240" w:lineRule="auto"/>
      </w:pPr>
      <w:r>
        <w:continuationSeparator/>
      </w:r>
    </w:p>
  </w:footnote>
  <w:footnote w:id="1">
    <w:p w14:paraId="7FE547EA" w14:textId="53CB5E0B" w:rsidR="002A66AA" w:rsidRDefault="002A66AA">
      <w:pPr>
        <w:pStyle w:val="FootnoteText"/>
      </w:pPr>
      <w:r>
        <w:rPr>
          <w:rStyle w:val="FootnoteReference"/>
        </w:rPr>
        <w:footnoteRef/>
      </w:r>
      <w:r>
        <w:rPr>
          <w:rtl/>
        </w:rPr>
        <w:t xml:space="preserve"> </w:t>
      </w:r>
      <w:r w:rsidRPr="00B72747">
        <w:rPr>
          <w:rFonts w:hint="cs"/>
          <w:rtl/>
        </w:rPr>
        <w:t>منتقى الأصول، ج‏2، ص: 497</w:t>
      </w:r>
    </w:p>
  </w:footnote>
  <w:footnote w:id="2">
    <w:p w14:paraId="41CAA073" w14:textId="43CF7C1C" w:rsidR="00A155C8" w:rsidRDefault="00A155C8" w:rsidP="006B6BFF">
      <w:pPr>
        <w:pStyle w:val="FootnoteText"/>
        <w:rPr>
          <w:rtl/>
        </w:rPr>
      </w:pPr>
      <w:r>
        <w:rPr>
          <w:rStyle w:val="FootnoteReference"/>
        </w:rPr>
        <w:footnoteRef/>
      </w:r>
      <w:r>
        <w:rPr>
          <w:rtl/>
        </w:rPr>
        <w:t xml:space="preserve"> </w:t>
      </w:r>
      <w:r w:rsidR="006B6BFF" w:rsidRPr="006B6BFF">
        <w:rPr>
          <w:rFonts w:hint="cs"/>
          <w:rtl/>
        </w:rPr>
        <w:t>كفاية الأصول ( طبع آل البيت )، ص: 140</w:t>
      </w:r>
    </w:p>
  </w:footnote>
  <w:footnote w:id="3">
    <w:p w14:paraId="11728BE7" w14:textId="4C895C56" w:rsidR="006B6BFF" w:rsidRDefault="006B6BFF" w:rsidP="006B6BFF">
      <w:pPr>
        <w:pStyle w:val="FootnoteText"/>
      </w:pPr>
      <w:r>
        <w:rPr>
          <w:rStyle w:val="FootnoteReference"/>
        </w:rPr>
        <w:footnoteRef/>
      </w:r>
      <w:r>
        <w:rPr>
          <w:rtl/>
        </w:rPr>
        <w:t xml:space="preserve"> </w:t>
      </w:r>
      <w:r w:rsidRPr="006B6BFF">
        <w:rPr>
          <w:rFonts w:hint="cs"/>
          <w:rtl/>
        </w:rPr>
        <w:t>منتقى الأصول، ج‏2، ص: 498</w:t>
      </w:r>
    </w:p>
  </w:footnote>
  <w:footnote w:id="4">
    <w:p w14:paraId="4ED86CF5" w14:textId="629CBBBE" w:rsidR="006B6BFF" w:rsidRDefault="006B6BFF" w:rsidP="006B6BFF">
      <w:pPr>
        <w:pStyle w:val="FootnoteText"/>
      </w:pPr>
      <w:r>
        <w:rPr>
          <w:rStyle w:val="FootnoteReference"/>
        </w:rPr>
        <w:footnoteRef/>
      </w:r>
      <w:r>
        <w:rPr>
          <w:rtl/>
        </w:rPr>
        <w:t xml:space="preserve"> </w:t>
      </w:r>
      <w:r w:rsidRPr="006B6BFF">
        <w:rPr>
          <w:rFonts w:hint="cs"/>
          <w:rtl/>
        </w:rPr>
        <w:t>منتقى الأصول، ج‏2، ص: 484</w:t>
      </w:r>
    </w:p>
  </w:footnote>
  <w:footnote w:id="5">
    <w:p w14:paraId="27712D77" w14:textId="6FBE1D81" w:rsidR="003863F4" w:rsidRDefault="003863F4" w:rsidP="003863F4">
      <w:pPr>
        <w:pStyle w:val="FootnoteText"/>
      </w:pPr>
      <w:r>
        <w:rPr>
          <w:rStyle w:val="FootnoteReference"/>
        </w:rPr>
        <w:footnoteRef/>
      </w:r>
      <w:r>
        <w:rPr>
          <w:rtl/>
        </w:rPr>
        <w:t xml:space="preserve"> </w:t>
      </w:r>
      <w:r w:rsidRPr="003863F4">
        <w:rPr>
          <w:rFonts w:hint="cs"/>
          <w:rtl/>
        </w:rPr>
        <w:t>منتقى الأصول، ج‏2، ص: 501</w:t>
      </w:r>
    </w:p>
  </w:footnote>
  <w:footnote w:id="6">
    <w:p w14:paraId="7B5D0B48" w14:textId="49CFC1AB" w:rsidR="00FD61B6" w:rsidRDefault="00FD61B6" w:rsidP="00FD61B6">
      <w:pPr>
        <w:pStyle w:val="FootnoteText"/>
      </w:pPr>
      <w:r>
        <w:rPr>
          <w:rStyle w:val="FootnoteReference"/>
        </w:rPr>
        <w:footnoteRef/>
      </w:r>
      <w:r>
        <w:rPr>
          <w:rtl/>
        </w:rPr>
        <w:t xml:space="preserve"> </w:t>
      </w:r>
      <w:r w:rsidRPr="00FD61B6">
        <w:rPr>
          <w:rFonts w:hint="cs"/>
          <w:rtl/>
        </w:rPr>
        <w:t>كفاية الأصول ( طبع آل البيت )، ص: 143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419CF" w14:textId="1228AECD" w:rsidR="00DE2E96" w:rsidRPr="001D2E9A" w:rsidRDefault="00DE2E96" w:rsidP="0001367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Pr>
        <w:rFonts w:hint="cs"/>
        <w:color w:val="7030A0"/>
        <w:sz w:val="20"/>
        <w:szCs w:val="24"/>
        <w:rtl/>
      </w:rPr>
      <w:t>شماره جلسه</w:t>
    </w:r>
    <w:r>
      <w:rPr>
        <w:rFonts w:hint="cs"/>
        <w:sz w:val="20"/>
        <w:szCs w:val="24"/>
        <w:rtl/>
      </w:rPr>
      <w:t>:</w:t>
    </w:r>
    <w:bookmarkStart w:id="7" w:name="BokNum"/>
    <w:bookmarkEnd w:id="7"/>
    <w:r w:rsidR="00A80C80">
      <w:rPr>
        <w:rFonts w:hint="cs"/>
        <w:sz w:val="20"/>
        <w:szCs w:val="24"/>
        <w:rtl/>
      </w:rPr>
      <w:t>092</w:t>
    </w:r>
    <w:r>
      <w:rPr>
        <w:rFonts w:hint="cs"/>
        <w:sz w:val="20"/>
        <w:szCs w:val="24"/>
        <w:rtl/>
      </w:rPr>
      <w:tab/>
    </w:r>
    <w:r>
      <w:rPr>
        <w:rFonts w:hint="cs"/>
        <w:color w:val="632423" w:themeColor="accent2" w:themeShade="80"/>
        <w:sz w:val="20"/>
        <w:szCs w:val="24"/>
        <w:rtl/>
      </w:rPr>
      <w:t>درس</w:t>
    </w:r>
    <w:r w:rsidRPr="00C32A7E">
      <w:rPr>
        <w:rFonts w:hint="cs"/>
        <w:color w:val="632423" w:themeColor="accent2" w:themeShade="80"/>
        <w:sz w:val="20"/>
        <w:szCs w:val="24"/>
        <w:rtl/>
      </w:rPr>
      <w:t xml:space="preserve"> خارج </w:t>
    </w:r>
    <w:bookmarkStart w:id="8" w:name="Bokdars"/>
    <w:bookmarkEnd w:id="8"/>
    <w:r>
      <w:rPr>
        <w:color w:val="632423" w:themeColor="accent2" w:themeShade="80"/>
        <w:sz w:val="20"/>
        <w:szCs w:val="24"/>
        <w:rtl/>
      </w:rPr>
      <w:t>اصول</w:t>
    </w:r>
    <w:r w:rsidR="00DD6F0A">
      <w:rPr>
        <w:rFonts w:hint="cs"/>
        <w:color w:val="632423" w:themeColor="accent2" w:themeShade="80"/>
        <w:sz w:val="20"/>
        <w:szCs w:val="24"/>
        <w:rtl/>
      </w:rPr>
      <w:t xml:space="preserve"> استاد</w:t>
    </w:r>
    <w:r w:rsidRPr="00C32A7E">
      <w:rPr>
        <w:rFonts w:hint="cs"/>
        <w:color w:val="632423" w:themeColor="accent2" w:themeShade="80"/>
        <w:sz w:val="20"/>
        <w:szCs w:val="24"/>
        <w:rtl/>
      </w:rPr>
      <w:t xml:space="preserve"> </w:t>
    </w:r>
    <w:bookmarkStart w:id="9" w:name="Bokostad"/>
    <w:bookmarkEnd w:id="9"/>
    <w:r>
      <w:rPr>
        <w:color w:val="632423" w:themeColor="accent2" w:themeShade="80"/>
        <w:sz w:val="20"/>
        <w:szCs w:val="24"/>
        <w:rtl/>
      </w:rPr>
      <w:t>سيد محمد جواد شبيري</w:t>
    </w:r>
    <w:r>
      <w:rPr>
        <w:rFonts w:cs="ALAEM" w:hint="cs"/>
        <w:color w:val="632423" w:themeColor="accent2" w:themeShade="80"/>
        <w:sz w:val="14"/>
        <w:szCs w:val="14"/>
        <w:rtl/>
      </w:rPr>
      <w:tab/>
    </w:r>
    <w:r w:rsidRPr="001D2E9A">
      <w:rPr>
        <w:rFonts w:hint="cs"/>
        <w:color w:val="7030A0"/>
        <w:sz w:val="24"/>
        <w:szCs w:val="24"/>
        <w:rtl/>
      </w:rPr>
      <w:t>تاریخ</w:t>
    </w:r>
    <w:r w:rsidRPr="001D2E9A">
      <w:rPr>
        <w:rFonts w:hint="cs"/>
        <w:sz w:val="24"/>
        <w:szCs w:val="24"/>
        <w:rtl/>
      </w:rPr>
      <w:t>:</w:t>
    </w:r>
    <w:bookmarkStart w:id="10" w:name="BokTarikh"/>
    <w:bookmarkEnd w:id="10"/>
    <w:r w:rsidR="00DE785E">
      <w:rPr>
        <w:rFonts w:hint="cs"/>
        <w:sz w:val="24"/>
        <w:szCs w:val="24"/>
        <w:rtl/>
      </w:rPr>
      <w:t>0</w:t>
    </w:r>
    <w:r w:rsidR="00A80C80">
      <w:rPr>
        <w:rFonts w:hint="cs"/>
        <w:sz w:val="24"/>
        <w:szCs w:val="24"/>
        <w:rtl/>
      </w:rPr>
      <w:t>4</w:t>
    </w:r>
    <w:r>
      <w:rPr>
        <w:sz w:val="24"/>
        <w:szCs w:val="24"/>
        <w:rtl/>
      </w:rPr>
      <w:t>/</w:t>
    </w:r>
    <w:r w:rsidR="00DE785E">
      <w:rPr>
        <w:rFonts w:hint="cs"/>
        <w:sz w:val="24"/>
        <w:szCs w:val="24"/>
        <w:rtl/>
      </w:rPr>
      <w:t>12</w:t>
    </w:r>
    <w:r>
      <w:rPr>
        <w:sz w:val="24"/>
        <w:szCs w:val="24"/>
        <w:rtl/>
      </w:rPr>
      <w:t>/140</w:t>
    </w:r>
    <w:r w:rsidR="008E25C1">
      <w:rPr>
        <w:rFonts w:hint="cs"/>
        <w:sz w:val="24"/>
        <w:szCs w:val="24"/>
        <w:rtl/>
      </w:rPr>
      <w:t>3</w:t>
    </w:r>
    <w:r>
      <w:rPr>
        <w:sz w:val="24"/>
        <w:szCs w:val="24"/>
        <w:rtl/>
      </w:rPr>
      <w:t xml:space="preserve"> </w:t>
    </w:r>
    <w:r w:rsidR="003E3249">
      <w:rPr>
        <w:sz w:val="24"/>
        <w:szCs w:val="24"/>
        <w:rtl/>
      </w:rPr>
      <w:t>–</w:t>
    </w:r>
    <w:r w:rsidR="00E37779">
      <w:rPr>
        <w:rFonts w:hint="cs"/>
        <w:sz w:val="24"/>
        <w:szCs w:val="24"/>
        <w:rtl/>
      </w:rPr>
      <w:t>‌</w:t>
    </w:r>
    <w:r w:rsidR="006C7F89">
      <w:rPr>
        <w:rFonts w:hint="cs"/>
        <w:sz w:val="24"/>
        <w:szCs w:val="24"/>
        <w:rtl/>
      </w:rPr>
      <w:t>ش</w:t>
    </w:r>
    <w:r w:rsidR="00B53859">
      <w:rPr>
        <w:rFonts w:hint="cs"/>
        <w:sz w:val="24"/>
        <w:szCs w:val="24"/>
        <w:rtl/>
      </w:rPr>
      <w:t>نبه</w:t>
    </w:r>
  </w:p>
  <w:p w14:paraId="1B1EE521" w14:textId="0D660DCE" w:rsidR="00DE2E96" w:rsidRDefault="00DE2E96" w:rsidP="008E25C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jc w:val="center"/>
      <w:rPr>
        <w:color w:val="7030A0"/>
        <w:sz w:val="24"/>
        <w:szCs w:val="24"/>
        <w:rtl/>
      </w:rPr>
    </w:pPr>
    <w:r w:rsidRPr="001D2E9A">
      <w:rPr>
        <w:rFonts w:hint="cs"/>
        <w:color w:val="7030A0"/>
        <w:sz w:val="24"/>
        <w:szCs w:val="24"/>
        <w:rtl/>
      </w:rPr>
      <w:t>مقرر</w:t>
    </w:r>
    <w:r>
      <w:rPr>
        <w:rFonts w:hint="cs"/>
        <w:sz w:val="24"/>
        <w:szCs w:val="24"/>
        <w:rtl/>
      </w:rPr>
      <w:t>:</w:t>
    </w:r>
    <w:bookmarkStart w:id="11" w:name="Bokmoqarer"/>
    <w:bookmarkEnd w:id="11"/>
    <w:r>
      <w:rPr>
        <w:sz w:val="24"/>
        <w:szCs w:val="24"/>
        <w:rtl/>
      </w:rPr>
      <w:t>مسعود عطارمنش</w:t>
    </w:r>
  </w:p>
  <w:p w14:paraId="0B48EF0B" w14:textId="6D92A46D" w:rsidR="00DE2E96" w:rsidRPr="00F16B53" w:rsidRDefault="00DE2E96" w:rsidP="00DD7EE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Pr>
        <w:rFonts w:hint="cs"/>
        <w:color w:val="7030A0"/>
        <w:sz w:val="24"/>
        <w:szCs w:val="24"/>
        <w:rtl/>
      </w:rPr>
      <w:t>موضوع عام</w:t>
    </w:r>
    <w:r>
      <w:rPr>
        <w:rFonts w:hint="cs"/>
        <w:sz w:val="24"/>
        <w:szCs w:val="24"/>
        <w:rtl/>
      </w:rPr>
      <w:t>:</w:t>
    </w:r>
    <w:bookmarkStart w:id="12" w:name="BokKoli_h"/>
    <w:bookmarkEnd w:id="12"/>
    <w:r>
      <w:rPr>
        <w:sz w:val="24"/>
        <w:szCs w:val="24"/>
        <w:rtl/>
      </w:rPr>
      <w:t>ا</w:t>
    </w:r>
    <w:r w:rsidR="008E25C1">
      <w:rPr>
        <w:rFonts w:hint="cs"/>
        <w:sz w:val="24"/>
        <w:szCs w:val="24"/>
        <w:rtl/>
      </w:rPr>
      <w:t>وامر</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خاص</w:t>
    </w:r>
    <w:r>
      <w:rPr>
        <w:rFonts w:hint="cs"/>
        <w:sz w:val="24"/>
        <w:szCs w:val="24"/>
        <w:rtl/>
      </w:rPr>
      <w:t>:</w:t>
    </w:r>
    <w:bookmarkStart w:id="13" w:name="BokSabj"/>
    <w:bookmarkStart w:id="14" w:name="BokPublic_h"/>
    <w:bookmarkEnd w:id="13"/>
    <w:bookmarkEnd w:id="14"/>
    <w:r w:rsidR="008E25C1">
      <w:rPr>
        <w:rFonts w:hint="cs"/>
        <w:sz w:val="24"/>
        <w:szCs w:val="24"/>
        <w:rtl/>
      </w:rPr>
      <w:t>صیغۀ امر</w:t>
    </w:r>
    <w:r>
      <w:rPr>
        <w:rFonts w:hint="cs"/>
        <w:sz w:val="24"/>
        <w:szCs w:val="24"/>
        <w:rtl/>
      </w:rPr>
      <w:t xml:space="preserve"> </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اخص</w:t>
    </w:r>
    <w:r>
      <w:rPr>
        <w:rFonts w:hint="cs"/>
        <w:sz w:val="24"/>
        <w:szCs w:val="24"/>
        <w:rtl/>
      </w:rPr>
      <w:t xml:space="preserve">: </w:t>
    </w:r>
    <w:bookmarkStart w:id="15" w:name="BokSabj2"/>
    <w:bookmarkEnd w:id="15"/>
    <w:r w:rsidR="00265BA7">
      <w:rPr>
        <w:rFonts w:hint="cs"/>
        <w:sz w:val="24"/>
        <w:szCs w:val="24"/>
        <w:rtl/>
      </w:rPr>
      <w:t>مقتضای اطلاق امر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BA7EDC"/>
    <w:multiLevelType w:val="hybridMultilevel"/>
    <w:tmpl w:val="8A80ECAC"/>
    <w:lvl w:ilvl="0" w:tplc="005059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1B65A5"/>
    <w:multiLevelType w:val="hybridMultilevel"/>
    <w:tmpl w:val="B80C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B07B64"/>
    <w:multiLevelType w:val="hybridMultilevel"/>
    <w:tmpl w:val="33EA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060C38"/>
    <w:multiLevelType w:val="hybridMultilevel"/>
    <w:tmpl w:val="8FBCB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777951"/>
    <w:multiLevelType w:val="hybridMultilevel"/>
    <w:tmpl w:val="ABA43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8A5DED"/>
    <w:multiLevelType w:val="hybridMultilevel"/>
    <w:tmpl w:val="AF2E2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AD06E6"/>
    <w:multiLevelType w:val="hybridMultilevel"/>
    <w:tmpl w:val="BE78A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FF31FA"/>
    <w:multiLevelType w:val="hybridMultilevel"/>
    <w:tmpl w:val="30CA0000"/>
    <w:lvl w:ilvl="0" w:tplc="678A959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BC5AEC"/>
    <w:multiLevelType w:val="hybridMultilevel"/>
    <w:tmpl w:val="B4720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7A0650"/>
    <w:multiLevelType w:val="hybridMultilevel"/>
    <w:tmpl w:val="EDA8C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E42DF0"/>
    <w:multiLevelType w:val="hybridMultilevel"/>
    <w:tmpl w:val="04BE4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882CFB"/>
    <w:multiLevelType w:val="hybridMultilevel"/>
    <w:tmpl w:val="1AC0A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5E3540"/>
    <w:multiLevelType w:val="hybridMultilevel"/>
    <w:tmpl w:val="5DA634F0"/>
    <w:lvl w:ilvl="0" w:tplc="6B90D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1F1D09"/>
    <w:multiLevelType w:val="hybridMultilevel"/>
    <w:tmpl w:val="C6065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7A59CD"/>
    <w:multiLevelType w:val="hybridMultilevel"/>
    <w:tmpl w:val="CAD25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EB18C3"/>
    <w:multiLevelType w:val="hybridMultilevel"/>
    <w:tmpl w:val="7C32F224"/>
    <w:lvl w:ilvl="0" w:tplc="EBCC9E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1967BA"/>
    <w:multiLevelType w:val="hybridMultilevel"/>
    <w:tmpl w:val="7E5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2C7EAF"/>
    <w:multiLevelType w:val="hybridMultilevel"/>
    <w:tmpl w:val="341A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3F1BE6"/>
    <w:multiLevelType w:val="hybridMultilevel"/>
    <w:tmpl w:val="E08AA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F93D71"/>
    <w:multiLevelType w:val="hybridMultilevel"/>
    <w:tmpl w:val="E9FAE266"/>
    <w:lvl w:ilvl="0" w:tplc="0FE40C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801CDE"/>
    <w:multiLevelType w:val="hybridMultilevel"/>
    <w:tmpl w:val="B34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3419A1"/>
    <w:multiLevelType w:val="hybridMultilevel"/>
    <w:tmpl w:val="2AA0C222"/>
    <w:lvl w:ilvl="0" w:tplc="078A89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734E5F"/>
    <w:multiLevelType w:val="hybridMultilevel"/>
    <w:tmpl w:val="D61EF4F8"/>
    <w:lvl w:ilvl="0" w:tplc="543603F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C90EB7"/>
    <w:multiLevelType w:val="hybridMultilevel"/>
    <w:tmpl w:val="C4C8A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13691">
    <w:abstractNumId w:val="8"/>
  </w:num>
  <w:num w:numId="2" w16cid:durableId="831212506">
    <w:abstractNumId w:val="3"/>
  </w:num>
  <w:num w:numId="3" w16cid:durableId="1272741758">
    <w:abstractNumId w:val="2"/>
  </w:num>
  <w:num w:numId="4" w16cid:durableId="1101950090">
    <w:abstractNumId w:val="1"/>
  </w:num>
  <w:num w:numId="5" w16cid:durableId="1170952041">
    <w:abstractNumId w:val="0"/>
  </w:num>
  <w:num w:numId="6" w16cid:durableId="1792939432">
    <w:abstractNumId w:val="9"/>
  </w:num>
  <w:num w:numId="7" w16cid:durableId="253326441">
    <w:abstractNumId w:val="7"/>
  </w:num>
  <w:num w:numId="8" w16cid:durableId="111899817">
    <w:abstractNumId w:val="6"/>
  </w:num>
  <w:num w:numId="9" w16cid:durableId="326901794">
    <w:abstractNumId w:val="5"/>
  </w:num>
  <w:num w:numId="10" w16cid:durableId="468283040">
    <w:abstractNumId w:val="4"/>
  </w:num>
  <w:num w:numId="11" w16cid:durableId="1450276388">
    <w:abstractNumId w:val="10"/>
  </w:num>
  <w:num w:numId="12" w16cid:durableId="1871263444">
    <w:abstractNumId w:val="23"/>
  </w:num>
  <w:num w:numId="13" w16cid:durableId="729886773">
    <w:abstractNumId w:val="40"/>
  </w:num>
  <w:num w:numId="14" w16cid:durableId="141848393">
    <w:abstractNumId w:val="30"/>
  </w:num>
  <w:num w:numId="15" w16cid:durableId="834029915">
    <w:abstractNumId w:val="33"/>
  </w:num>
  <w:num w:numId="16" w16cid:durableId="1191525495">
    <w:abstractNumId w:val="34"/>
  </w:num>
  <w:num w:numId="17" w16cid:durableId="2057073656">
    <w:abstractNumId w:val="28"/>
  </w:num>
  <w:num w:numId="18" w16cid:durableId="225382224">
    <w:abstractNumId w:val="37"/>
  </w:num>
  <w:num w:numId="19" w16cid:durableId="1141113227">
    <w:abstractNumId w:val="11"/>
  </w:num>
  <w:num w:numId="20" w16cid:durableId="1693918882">
    <w:abstractNumId w:val="36"/>
  </w:num>
  <w:num w:numId="21" w16cid:durableId="1266885801">
    <w:abstractNumId w:val="24"/>
  </w:num>
  <w:num w:numId="22" w16cid:durableId="689995219">
    <w:abstractNumId w:val="12"/>
  </w:num>
  <w:num w:numId="23" w16cid:durableId="399792943">
    <w:abstractNumId w:val="27"/>
  </w:num>
  <w:num w:numId="24" w16cid:durableId="1682930761">
    <w:abstractNumId w:val="29"/>
  </w:num>
  <w:num w:numId="25" w16cid:durableId="670179371">
    <w:abstractNumId w:val="35"/>
  </w:num>
  <w:num w:numId="26" w16cid:durableId="87963869">
    <w:abstractNumId w:val="38"/>
  </w:num>
  <w:num w:numId="27" w16cid:durableId="1767460906">
    <w:abstractNumId w:val="39"/>
  </w:num>
  <w:num w:numId="28" w16cid:durableId="1937054787">
    <w:abstractNumId w:val="26"/>
  </w:num>
  <w:num w:numId="29" w16cid:durableId="1284191707">
    <w:abstractNumId w:val="16"/>
  </w:num>
  <w:num w:numId="30" w16cid:durableId="1203640039">
    <w:abstractNumId w:val="17"/>
  </w:num>
  <w:num w:numId="31" w16cid:durableId="1273973773">
    <w:abstractNumId w:val="25"/>
  </w:num>
  <w:num w:numId="32" w16cid:durableId="1424692068">
    <w:abstractNumId w:val="13"/>
  </w:num>
  <w:num w:numId="33" w16cid:durableId="657198520">
    <w:abstractNumId w:val="21"/>
  </w:num>
  <w:num w:numId="34" w16cid:durableId="742681386">
    <w:abstractNumId w:val="20"/>
  </w:num>
  <w:num w:numId="35" w16cid:durableId="1239942407">
    <w:abstractNumId w:val="31"/>
  </w:num>
  <w:num w:numId="36" w16cid:durableId="1167475405">
    <w:abstractNumId w:val="41"/>
  </w:num>
  <w:num w:numId="37" w16cid:durableId="1951617936">
    <w:abstractNumId w:val="32"/>
  </w:num>
  <w:num w:numId="38" w16cid:durableId="930744301">
    <w:abstractNumId w:val="18"/>
  </w:num>
  <w:num w:numId="39" w16cid:durableId="1494755445">
    <w:abstractNumId w:val="19"/>
  </w:num>
  <w:num w:numId="40" w16cid:durableId="107093450">
    <w:abstractNumId w:val="22"/>
  </w:num>
  <w:num w:numId="41" w16cid:durableId="2043751135">
    <w:abstractNumId w:val="15"/>
  </w:num>
  <w:num w:numId="42" w16cid:durableId="15422097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D7D"/>
    <w:rsid w:val="000001B3"/>
    <w:rsid w:val="00000F4E"/>
    <w:rsid w:val="0000194F"/>
    <w:rsid w:val="00001CA6"/>
    <w:rsid w:val="0000201D"/>
    <w:rsid w:val="00003F6F"/>
    <w:rsid w:val="000053BE"/>
    <w:rsid w:val="000072A3"/>
    <w:rsid w:val="000076CC"/>
    <w:rsid w:val="000076FA"/>
    <w:rsid w:val="000107D4"/>
    <w:rsid w:val="00010C03"/>
    <w:rsid w:val="0001296F"/>
    <w:rsid w:val="0001329D"/>
    <w:rsid w:val="00013676"/>
    <w:rsid w:val="00013B5F"/>
    <w:rsid w:val="00013E3B"/>
    <w:rsid w:val="000159E6"/>
    <w:rsid w:val="000161CF"/>
    <w:rsid w:val="00016517"/>
    <w:rsid w:val="00017059"/>
    <w:rsid w:val="000178C0"/>
    <w:rsid w:val="0002010A"/>
    <w:rsid w:val="000204D9"/>
    <w:rsid w:val="000214F0"/>
    <w:rsid w:val="00021C78"/>
    <w:rsid w:val="00022230"/>
    <w:rsid w:val="00023524"/>
    <w:rsid w:val="000236AB"/>
    <w:rsid w:val="00023888"/>
    <w:rsid w:val="00023D05"/>
    <w:rsid w:val="00024614"/>
    <w:rsid w:val="00024B3C"/>
    <w:rsid w:val="00024B76"/>
    <w:rsid w:val="00025777"/>
    <w:rsid w:val="00025A7C"/>
    <w:rsid w:val="00025D51"/>
    <w:rsid w:val="00025E32"/>
    <w:rsid w:val="0002764C"/>
    <w:rsid w:val="00027BA5"/>
    <w:rsid w:val="00027C56"/>
    <w:rsid w:val="00030318"/>
    <w:rsid w:val="00030A9E"/>
    <w:rsid w:val="00031159"/>
    <w:rsid w:val="0003259C"/>
    <w:rsid w:val="00032606"/>
    <w:rsid w:val="0003271D"/>
    <w:rsid w:val="00032E2C"/>
    <w:rsid w:val="0003305D"/>
    <w:rsid w:val="0003373C"/>
    <w:rsid w:val="00033AA7"/>
    <w:rsid w:val="00033E8B"/>
    <w:rsid w:val="0003411E"/>
    <w:rsid w:val="000345E8"/>
    <w:rsid w:val="00034E40"/>
    <w:rsid w:val="00035110"/>
    <w:rsid w:val="000353D7"/>
    <w:rsid w:val="00035626"/>
    <w:rsid w:val="00035899"/>
    <w:rsid w:val="00035DCB"/>
    <w:rsid w:val="00036A43"/>
    <w:rsid w:val="00036FF8"/>
    <w:rsid w:val="000403BB"/>
    <w:rsid w:val="00040445"/>
    <w:rsid w:val="00040870"/>
    <w:rsid w:val="00040CC9"/>
    <w:rsid w:val="000415BE"/>
    <w:rsid w:val="000416F1"/>
    <w:rsid w:val="00041AE1"/>
    <w:rsid w:val="00041B59"/>
    <w:rsid w:val="0004213E"/>
    <w:rsid w:val="00042205"/>
    <w:rsid w:val="00042299"/>
    <w:rsid w:val="00042A2B"/>
    <w:rsid w:val="00043099"/>
    <w:rsid w:val="0004403C"/>
    <w:rsid w:val="00044CF0"/>
    <w:rsid w:val="0004559D"/>
    <w:rsid w:val="00045BE5"/>
    <w:rsid w:val="000464A6"/>
    <w:rsid w:val="00046719"/>
    <w:rsid w:val="0004742E"/>
    <w:rsid w:val="0004752A"/>
    <w:rsid w:val="0004767A"/>
    <w:rsid w:val="00047DAA"/>
    <w:rsid w:val="00051D34"/>
    <w:rsid w:val="00052614"/>
    <w:rsid w:val="00053038"/>
    <w:rsid w:val="00053679"/>
    <w:rsid w:val="0005384B"/>
    <w:rsid w:val="00054973"/>
    <w:rsid w:val="000554A0"/>
    <w:rsid w:val="00057A24"/>
    <w:rsid w:val="00057D42"/>
    <w:rsid w:val="00057D88"/>
    <w:rsid w:val="00060587"/>
    <w:rsid w:val="000635BF"/>
    <w:rsid w:val="00064B50"/>
    <w:rsid w:val="0006502D"/>
    <w:rsid w:val="000667F5"/>
    <w:rsid w:val="0007104A"/>
    <w:rsid w:val="0007106B"/>
    <w:rsid w:val="000711D6"/>
    <w:rsid w:val="00071633"/>
    <w:rsid w:val="00072287"/>
    <w:rsid w:val="00072613"/>
    <w:rsid w:val="00072B16"/>
    <w:rsid w:val="00073393"/>
    <w:rsid w:val="00073538"/>
    <w:rsid w:val="00073BA2"/>
    <w:rsid w:val="00073FFD"/>
    <w:rsid w:val="000740FA"/>
    <w:rsid w:val="00076633"/>
    <w:rsid w:val="000768D9"/>
    <w:rsid w:val="00076970"/>
    <w:rsid w:val="0007730F"/>
    <w:rsid w:val="000776E3"/>
    <w:rsid w:val="00077CB3"/>
    <w:rsid w:val="00077D10"/>
    <w:rsid w:val="000800D9"/>
    <w:rsid w:val="000807EA"/>
    <w:rsid w:val="00080953"/>
    <w:rsid w:val="00080A19"/>
    <w:rsid w:val="00080A41"/>
    <w:rsid w:val="00081999"/>
    <w:rsid w:val="00082016"/>
    <w:rsid w:val="00082917"/>
    <w:rsid w:val="0008299B"/>
    <w:rsid w:val="00082BD7"/>
    <w:rsid w:val="00083B04"/>
    <w:rsid w:val="00083E3C"/>
    <w:rsid w:val="00083F8A"/>
    <w:rsid w:val="00084D86"/>
    <w:rsid w:val="00085622"/>
    <w:rsid w:val="00085798"/>
    <w:rsid w:val="000858D7"/>
    <w:rsid w:val="00086103"/>
    <w:rsid w:val="00086975"/>
    <w:rsid w:val="00087339"/>
    <w:rsid w:val="00087834"/>
    <w:rsid w:val="00087A96"/>
    <w:rsid w:val="00090440"/>
    <w:rsid w:val="000911E3"/>
    <w:rsid w:val="00091327"/>
    <w:rsid w:val="000913AA"/>
    <w:rsid w:val="00091DB5"/>
    <w:rsid w:val="0009209B"/>
    <w:rsid w:val="000928F2"/>
    <w:rsid w:val="00092AB1"/>
    <w:rsid w:val="00093428"/>
    <w:rsid w:val="00093777"/>
    <w:rsid w:val="00093FA2"/>
    <w:rsid w:val="00094224"/>
    <w:rsid w:val="00094A8D"/>
    <w:rsid w:val="000951D0"/>
    <w:rsid w:val="00095EA2"/>
    <w:rsid w:val="00096392"/>
    <w:rsid w:val="00097FBF"/>
    <w:rsid w:val="000A007C"/>
    <w:rsid w:val="000A076D"/>
    <w:rsid w:val="000A0C77"/>
    <w:rsid w:val="000A12CB"/>
    <w:rsid w:val="000A147B"/>
    <w:rsid w:val="000A152F"/>
    <w:rsid w:val="000A252B"/>
    <w:rsid w:val="000A2A00"/>
    <w:rsid w:val="000A2EB7"/>
    <w:rsid w:val="000A474C"/>
    <w:rsid w:val="000A59B0"/>
    <w:rsid w:val="000A794D"/>
    <w:rsid w:val="000B0424"/>
    <w:rsid w:val="000B1D12"/>
    <w:rsid w:val="000B31DE"/>
    <w:rsid w:val="000B335D"/>
    <w:rsid w:val="000B37C1"/>
    <w:rsid w:val="000B39AD"/>
    <w:rsid w:val="000B3AE1"/>
    <w:rsid w:val="000B3FD7"/>
    <w:rsid w:val="000B414F"/>
    <w:rsid w:val="000B430D"/>
    <w:rsid w:val="000B4CDB"/>
    <w:rsid w:val="000B4D42"/>
    <w:rsid w:val="000B4EE3"/>
    <w:rsid w:val="000B5DB5"/>
    <w:rsid w:val="000B5FB3"/>
    <w:rsid w:val="000B6223"/>
    <w:rsid w:val="000B6E00"/>
    <w:rsid w:val="000B6F58"/>
    <w:rsid w:val="000B7322"/>
    <w:rsid w:val="000B7490"/>
    <w:rsid w:val="000B7914"/>
    <w:rsid w:val="000C0601"/>
    <w:rsid w:val="000C0830"/>
    <w:rsid w:val="000C1B54"/>
    <w:rsid w:val="000C1E26"/>
    <w:rsid w:val="000C25C9"/>
    <w:rsid w:val="000C33B1"/>
    <w:rsid w:val="000C3947"/>
    <w:rsid w:val="000C3CE7"/>
    <w:rsid w:val="000C3E07"/>
    <w:rsid w:val="000C40A7"/>
    <w:rsid w:val="000C4306"/>
    <w:rsid w:val="000C43FF"/>
    <w:rsid w:val="000C47F4"/>
    <w:rsid w:val="000C51B0"/>
    <w:rsid w:val="000C58AB"/>
    <w:rsid w:val="000C5A70"/>
    <w:rsid w:val="000C5E42"/>
    <w:rsid w:val="000C7412"/>
    <w:rsid w:val="000D085B"/>
    <w:rsid w:val="000D0E10"/>
    <w:rsid w:val="000D0F83"/>
    <w:rsid w:val="000D1784"/>
    <w:rsid w:val="000D1B20"/>
    <w:rsid w:val="000D2EAF"/>
    <w:rsid w:val="000D30E9"/>
    <w:rsid w:val="000D351A"/>
    <w:rsid w:val="000D3BB2"/>
    <w:rsid w:val="000D41B2"/>
    <w:rsid w:val="000D41B5"/>
    <w:rsid w:val="000D5859"/>
    <w:rsid w:val="000D63E1"/>
    <w:rsid w:val="000D674E"/>
    <w:rsid w:val="000D6818"/>
    <w:rsid w:val="000D6A35"/>
    <w:rsid w:val="000E0786"/>
    <w:rsid w:val="000E12F1"/>
    <w:rsid w:val="000E17AF"/>
    <w:rsid w:val="000E1F41"/>
    <w:rsid w:val="000E335E"/>
    <w:rsid w:val="000E35BA"/>
    <w:rsid w:val="000E3EC8"/>
    <w:rsid w:val="000E68C4"/>
    <w:rsid w:val="000E6BD2"/>
    <w:rsid w:val="000F16CF"/>
    <w:rsid w:val="000F1CE4"/>
    <w:rsid w:val="000F20CC"/>
    <w:rsid w:val="000F3351"/>
    <w:rsid w:val="000F3897"/>
    <w:rsid w:val="000F3A9A"/>
    <w:rsid w:val="000F3D2B"/>
    <w:rsid w:val="000F3FA1"/>
    <w:rsid w:val="000F4CB4"/>
    <w:rsid w:val="000F5BAC"/>
    <w:rsid w:val="000F5FF1"/>
    <w:rsid w:val="000F608B"/>
    <w:rsid w:val="000F71A4"/>
    <w:rsid w:val="00100DF1"/>
    <w:rsid w:val="00101A04"/>
    <w:rsid w:val="001028E9"/>
    <w:rsid w:val="001029D9"/>
    <w:rsid w:val="00102B30"/>
    <w:rsid w:val="00104798"/>
    <w:rsid w:val="00104D0F"/>
    <w:rsid w:val="00105037"/>
    <w:rsid w:val="0010508A"/>
    <w:rsid w:val="00105744"/>
    <w:rsid w:val="00106E8F"/>
    <w:rsid w:val="001071FA"/>
    <w:rsid w:val="001075E1"/>
    <w:rsid w:val="0011005B"/>
    <w:rsid w:val="00111093"/>
    <w:rsid w:val="0011160B"/>
    <w:rsid w:val="001118CB"/>
    <w:rsid w:val="001132A9"/>
    <w:rsid w:val="001148AF"/>
    <w:rsid w:val="00114A1D"/>
    <w:rsid w:val="0011686D"/>
    <w:rsid w:val="00116988"/>
    <w:rsid w:val="00116B2B"/>
    <w:rsid w:val="00116F91"/>
    <w:rsid w:val="00120E95"/>
    <w:rsid w:val="001213CE"/>
    <w:rsid w:val="001214E1"/>
    <w:rsid w:val="00122814"/>
    <w:rsid w:val="001228CD"/>
    <w:rsid w:val="00122C9D"/>
    <w:rsid w:val="001244F7"/>
    <w:rsid w:val="00124589"/>
    <w:rsid w:val="00124E3D"/>
    <w:rsid w:val="00125077"/>
    <w:rsid w:val="0012563E"/>
    <w:rsid w:val="00125CD5"/>
    <w:rsid w:val="00125FD3"/>
    <w:rsid w:val="00126763"/>
    <w:rsid w:val="00126AC6"/>
    <w:rsid w:val="001277DC"/>
    <w:rsid w:val="00127E95"/>
    <w:rsid w:val="0013000C"/>
    <w:rsid w:val="001302C8"/>
    <w:rsid w:val="00130659"/>
    <w:rsid w:val="001309FE"/>
    <w:rsid w:val="00131397"/>
    <w:rsid w:val="001317ED"/>
    <w:rsid w:val="00132680"/>
    <w:rsid w:val="00134164"/>
    <w:rsid w:val="001347C7"/>
    <w:rsid w:val="00134887"/>
    <w:rsid w:val="001348C4"/>
    <w:rsid w:val="00134912"/>
    <w:rsid w:val="00134BDE"/>
    <w:rsid w:val="001356B0"/>
    <w:rsid w:val="0013663C"/>
    <w:rsid w:val="00136D00"/>
    <w:rsid w:val="001372C1"/>
    <w:rsid w:val="001377B0"/>
    <w:rsid w:val="00137DEA"/>
    <w:rsid w:val="00140644"/>
    <w:rsid w:val="0014089E"/>
    <w:rsid w:val="001417F7"/>
    <w:rsid w:val="00141D09"/>
    <w:rsid w:val="00144367"/>
    <w:rsid w:val="00144AC4"/>
    <w:rsid w:val="00144C01"/>
    <w:rsid w:val="00145339"/>
    <w:rsid w:val="001459FB"/>
    <w:rsid w:val="0014603D"/>
    <w:rsid w:val="00146AD1"/>
    <w:rsid w:val="001503F3"/>
    <w:rsid w:val="00151937"/>
    <w:rsid w:val="0015246E"/>
    <w:rsid w:val="001526C7"/>
    <w:rsid w:val="00152773"/>
    <w:rsid w:val="00152868"/>
    <w:rsid w:val="0015376C"/>
    <w:rsid w:val="00154048"/>
    <w:rsid w:val="00154286"/>
    <w:rsid w:val="00154E50"/>
    <w:rsid w:val="001567F9"/>
    <w:rsid w:val="00156CA1"/>
    <w:rsid w:val="00157682"/>
    <w:rsid w:val="0016043C"/>
    <w:rsid w:val="00160912"/>
    <w:rsid w:val="00160C02"/>
    <w:rsid w:val="0016166B"/>
    <w:rsid w:val="0016168E"/>
    <w:rsid w:val="001619DD"/>
    <w:rsid w:val="001624CD"/>
    <w:rsid w:val="00163274"/>
    <w:rsid w:val="001636E8"/>
    <w:rsid w:val="00163C93"/>
    <w:rsid w:val="00165369"/>
    <w:rsid w:val="00166367"/>
    <w:rsid w:val="00167163"/>
    <w:rsid w:val="0017005E"/>
    <w:rsid w:val="00170F29"/>
    <w:rsid w:val="001712DF"/>
    <w:rsid w:val="00171F60"/>
    <w:rsid w:val="00172AEA"/>
    <w:rsid w:val="00172F99"/>
    <w:rsid w:val="001767D5"/>
    <w:rsid w:val="00177194"/>
    <w:rsid w:val="00177729"/>
    <w:rsid w:val="00177807"/>
    <w:rsid w:val="001807C4"/>
    <w:rsid w:val="00180C4E"/>
    <w:rsid w:val="00181844"/>
    <w:rsid w:val="001831E1"/>
    <w:rsid w:val="001836FC"/>
    <w:rsid w:val="001837E9"/>
    <w:rsid w:val="00183EFC"/>
    <w:rsid w:val="00184053"/>
    <w:rsid w:val="00185CFF"/>
    <w:rsid w:val="00186571"/>
    <w:rsid w:val="00186A8B"/>
    <w:rsid w:val="00186CE7"/>
    <w:rsid w:val="00187DFA"/>
    <w:rsid w:val="001910C2"/>
    <w:rsid w:val="00191372"/>
    <w:rsid w:val="001913C1"/>
    <w:rsid w:val="00191B4F"/>
    <w:rsid w:val="00191F76"/>
    <w:rsid w:val="0019337D"/>
    <w:rsid w:val="00193CC6"/>
    <w:rsid w:val="0019529D"/>
    <w:rsid w:val="001A10C2"/>
    <w:rsid w:val="001A1953"/>
    <w:rsid w:val="001A1EA5"/>
    <w:rsid w:val="001A2359"/>
    <w:rsid w:val="001A2574"/>
    <w:rsid w:val="001A26BF"/>
    <w:rsid w:val="001A27D7"/>
    <w:rsid w:val="001A294E"/>
    <w:rsid w:val="001A2C56"/>
    <w:rsid w:val="001A3A08"/>
    <w:rsid w:val="001A4ED8"/>
    <w:rsid w:val="001A53AC"/>
    <w:rsid w:val="001A54D0"/>
    <w:rsid w:val="001A5CD5"/>
    <w:rsid w:val="001A60DA"/>
    <w:rsid w:val="001A731A"/>
    <w:rsid w:val="001A7A4C"/>
    <w:rsid w:val="001A7F0F"/>
    <w:rsid w:val="001B033C"/>
    <w:rsid w:val="001B07B7"/>
    <w:rsid w:val="001B192B"/>
    <w:rsid w:val="001B1AE3"/>
    <w:rsid w:val="001B3510"/>
    <w:rsid w:val="001B3FEA"/>
    <w:rsid w:val="001B44CF"/>
    <w:rsid w:val="001B4A60"/>
    <w:rsid w:val="001B5CE7"/>
    <w:rsid w:val="001B5DD8"/>
    <w:rsid w:val="001B6799"/>
    <w:rsid w:val="001B705B"/>
    <w:rsid w:val="001B73B8"/>
    <w:rsid w:val="001B78DF"/>
    <w:rsid w:val="001B7D71"/>
    <w:rsid w:val="001B7E82"/>
    <w:rsid w:val="001C1362"/>
    <w:rsid w:val="001C3EE5"/>
    <w:rsid w:val="001C400F"/>
    <w:rsid w:val="001C406C"/>
    <w:rsid w:val="001C570B"/>
    <w:rsid w:val="001C67C3"/>
    <w:rsid w:val="001C6FC9"/>
    <w:rsid w:val="001C7799"/>
    <w:rsid w:val="001C7990"/>
    <w:rsid w:val="001C7CE2"/>
    <w:rsid w:val="001D0296"/>
    <w:rsid w:val="001D0E04"/>
    <w:rsid w:val="001D114E"/>
    <w:rsid w:val="001D1603"/>
    <w:rsid w:val="001D2824"/>
    <w:rsid w:val="001D2A98"/>
    <w:rsid w:val="001D2E9A"/>
    <w:rsid w:val="001D3C84"/>
    <w:rsid w:val="001D4753"/>
    <w:rsid w:val="001D4860"/>
    <w:rsid w:val="001D597F"/>
    <w:rsid w:val="001D5B01"/>
    <w:rsid w:val="001D5BF1"/>
    <w:rsid w:val="001D629C"/>
    <w:rsid w:val="001D758E"/>
    <w:rsid w:val="001D7BD3"/>
    <w:rsid w:val="001E0692"/>
    <w:rsid w:val="001E19D9"/>
    <w:rsid w:val="001E1F57"/>
    <w:rsid w:val="001E2595"/>
    <w:rsid w:val="001E2B82"/>
    <w:rsid w:val="001E30DB"/>
    <w:rsid w:val="001E30DE"/>
    <w:rsid w:val="001E3FD4"/>
    <w:rsid w:val="001E4AF3"/>
    <w:rsid w:val="001E4B4D"/>
    <w:rsid w:val="001E51FD"/>
    <w:rsid w:val="001E5355"/>
    <w:rsid w:val="001E5491"/>
    <w:rsid w:val="001E59A3"/>
    <w:rsid w:val="001E5A1B"/>
    <w:rsid w:val="001E64DA"/>
    <w:rsid w:val="001E6D48"/>
    <w:rsid w:val="001E7CF2"/>
    <w:rsid w:val="001E7DC9"/>
    <w:rsid w:val="001F17FB"/>
    <w:rsid w:val="001F1E47"/>
    <w:rsid w:val="001F1FAF"/>
    <w:rsid w:val="001F2A39"/>
    <w:rsid w:val="001F3E9B"/>
    <w:rsid w:val="001F584A"/>
    <w:rsid w:val="001F7DB1"/>
    <w:rsid w:val="0020241A"/>
    <w:rsid w:val="00203821"/>
    <w:rsid w:val="00203882"/>
    <w:rsid w:val="00203CA8"/>
    <w:rsid w:val="00206747"/>
    <w:rsid w:val="00210A1C"/>
    <w:rsid w:val="00210A5A"/>
    <w:rsid w:val="0021204F"/>
    <w:rsid w:val="0021207D"/>
    <w:rsid w:val="0021348F"/>
    <w:rsid w:val="00213A27"/>
    <w:rsid w:val="00213A2A"/>
    <w:rsid w:val="00213AE6"/>
    <w:rsid w:val="00213B66"/>
    <w:rsid w:val="00213CE5"/>
    <w:rsid w:val="00213E8B"/>
    <w:rsid w:val="002143FB"/>
    <w:rsid w:val="0021488C"/>
    <w:rsid w:val="002154D1"/>
    <w:rsid w:val="00215DE9"/>
    <w:rsid w:val="00216258"/>
    <w:rsid w:val="0021630D"/>
    <w:rsid w:val="0021743A"/>
    <w:rsid w:val="00217793"/>
    <w:rsid w:val="00217C5E"/>
    <w:rsid w:val="00220013"/>
    <w:rsid w:val="00222E3F"/>
    <w:rsid w:val="00223685"/>
    <w:rsid w:val="0022494F"/>
    <w:rsid w:val="00224C0F"/>
    <w:rsid w:val="00224C15"/>
    <w:rsid w:val="00225281"/>
    <w:rsid w:val="00225B7D"/>
    <w:rsid w:val="00225F5F"/>
    <w:rsid w:val="00226108"/>
    <w:rsid w:val="00226283"/>
    <w:rsid w:val="0022688B"/>
    <w:rsid w:val="00226D8D"/>
    <w:rsid w:val="0022789A"/>
    <w:rsid w:val="0022791A"/>
    <w:rsid w:val="00227BD6"/>
    <w:rsid w:val="00227C22"/>
    <w:rsid w:val="0023028F"/>
    <w:rsid w:val="002304A7"/>
    <w:rsid w:val="002305E6"/>
    <w:rsid w:val="00231664"/>
    <w:rsid w:val="00231AA6"/>
    <w:rsid w:val="00231AFB"/>
    <w:rsid w:val="0023221D"/>
    <w:rsid w:val="00233BC6"/>
    <w:rsid w:val="00234F8B"/>
    <w:rsid w:val="00235E34"/>
    <w:rsid w:val="00236027"/>
    <w:rsid w:val="0023641A"/>
    <w:rsid w:val="00236B88"/>
    <w:rsid w:val="00236C31"/>
    <w:rsid w:val="0023775B"/>
    <w:rsid w:val="00237832"/>
    <w:rsid w:val="00237C13"/>
    <w:rsid w:val="00240314"/>
    <w:rsid w:val="00240498"/>
    <w:rsid w:val="00241333"/>
    <w:rsid w:val="00241870"/>
    <w:rsid w:val="00241BBF"/>
    <w:rsid w:val="00242353"/>
    <w:rsid w:val="0024273A"/>
    <w:rsid w:val="0024287E"/>
    <w:rsid w:val="00242AF7"/>
    <w:rsid w:val="00242E4F"/>
    <w:rsid w:val="00243314"/>
    <w:rsid w:val="00244059"/>
    <w:rsid w:val="00244A1F"/>
    <w:rsid w:val="00244CDA"/>
    <w:rsid w:val="00245DA5"/>
    <w:rsid w:val="00246ACB"/>
    <w:rsid w:val="00246DDE"/>
    <w:rsid w:val="002479C8"/>
    <w:rsid w:val="00247D2F"/>
    <w:rsid w:val="00250E7F"/>
    <w:rsid w:val="0025150A"/>
    <w:rsid w:val="00252604"/>
    <w:rsid w:val="0025311F"/>
    <w:rsid w:val="0025327C"/>
    <w:rsid w:val="0025341F"/>
    <w:rsid w:val="00253804"/>
    <w:rsid w:val="00253C50"/>
    <w:rsid w:val="00253F09"/>
    <w:rsid w:val="00254950"/>
    <w:rsid w:val="00256303"/>
    <w:rsid w:val="00256560"/>
    <w:rsid w:val="00256EA6"/>
    <w:rsid w:val="002608E7"/>
    <w:rsid w:val="00263559"/>
    <w:rsid w:val="00264027"/>
    <w:rsid w:val="002650CD"/>
    <w:rsid w:val="00265BA7"/>
    <w:rsid w:val="00265F95"/>
    <w:rsid w:val="00266CC6"/>
    <w:rsid w:val="00267F39"/>
    <w:rsid w:val="00270C0E"/>
    <w:rsid w:val="00270DAA"/>
    <w:rsid w:val="002717B0"/>
    <w:rsid w:val="00271833"/>
    <w:rsid w:val="002719B3"/>
    <w:rsid w:val="00271A80"/>
    <w:rsid w:val="00271AFD"/>
    <w:rsid w:val="002728D6"/>
    <w:rsid w:val="0027301C"/>
    <w:rsid w:val="00273075"/>
    <w:rsid w:val="00273B41"/>
    <w:rsid w:val="002748F6"/>
    <w:rsid w:val="0027605E"/>
    <w:rsid w:val="00276D08"/>
    <w:rsid w:val="002774D7"/>
    <w:rsid w:val="002779B7"/>
    <w:rsid w:val="00277A5C"/>
    <w:rsid w:val="00280735"/>
    <w:rsid w:val="00281BC9"/>
    <w:rsid w:val="00281E00"/>
    <w:rsid w:val="00282A1C"/>
    <w:rsid w:val="00282B80"/>
    <w:rsid w:val="002833C7"/>
    <w:rsid w:val="00284055"/>
    <w:rsid w:val="0028790D"/>
    <w:rsid w:val="00287CF4"/>
    <w:rsid w:val="00290FF1"/>
    <w:rsid w:val="002923EA"/>
    <w:rsid w:val="00292748"/>
    <w:rsid w:val="0029291D"/>
    <w:rsid w:val="00292CC4"/>
    <w:rsid w:val="002936A0"/>
    <w:rsid w:val="00294A52"/>
    <w:rsid w:val="0029533B"/>
    <w:rsid w:val="00295701"/>
    <w:rsid w:val="00295A5B"/>
    <w:rsid w:val="0029610B"/>
    <w:rsid w:val="0029634D"/>
    <w:rsid w:val="00296621"/>
    <w:rsid w:val="002968CE"/>
    <w:rsid w:val="00296D1D"/>
    <w:rsid w:val="00296DAC"/>
    <w:rsid w:val="00297741"/>
    <w:rsid w:val="002A0C09"/>
    <w:rsid w:val="002A1762"/>
    <w:rsid w:val="002A3905"/>
    <w:rsid w:val="002A3DEF"/>
    <w:rsid w:val="002A4484"/>
    <w:rsid w:val="002A51A0"/>
    <w:rsid w:val="002A5A07"/>
    <w:rsid w:val="002A66AA"/>
    <w:rsid w:val="002A7D89"/>
    <w:rsid w:val="002A7E32"/>
    <w:rsid w:val="002B0849"/>
    <w:rsid w:val="002B0E39"/>
    <w:rsid w:val="002B1321"/>
    <w:rsid w:val="002B182B"/>
    <w:rsid w:val="002B261C"/>
    <w:rsid w:val="002B322F"/>
    <w:rsid w:val="002B4ED3"/>
    <w:rsid w:val="002B5337"/>
    <w:rsid w:val="002B575F"/>
    <w:rsid w:val="002B5C4E"/>
    <w:rsid w:val="002B651D"/>
    <w:rsid w:val="002B66FE"/>
    <w:rsid w:val="002B6CF0"/>
    <w:rsid w:val="002B729B"/>
    <w:rsid w:val="002C101F"/>
    <w:rsid w:val="002C1066"/>
    <w:rsid w:val="002C1F94"/>
    <w:rsid w:val="002C26CD"/>
    <w:rsid w:val="002C3671"/>
    <w:rsid w:val="002C4F2D"/>
    <w:rsid w:val="002C53A2"/>
    <w:rsid w:val="002C5975"/>
    <w:rsid w:val="002C6843"/>
    <w:rsid w:val="002C7309"/>
    <w:rsid w:val="002C747C"/>
    <w:rsid w:val="002D0040"/>
    <w:rsid w:val="002D0356"/>
    <w:rsid w:val="002D0E11"/>
    <w:rsid w:val="002D1156"/>
    <w:rsid w:val="002D23FD"/>
    <w:rsid w:val="002D3B12"/>
    <w:rsid w:val="002D4177"/>
    <w:rsid w:val="002D5F30"/>
    <w:rsid w:val="002D7D56"/>
    <w:rsid w:val="002E0C0A"/>
    <w:rsid w:val="002E0C4A"/>
    <w:rsid w:val="002E220F"/>
    <w:rsid w:val="002E251E"/>
    <w:rsid w:val="002E273E"/>
    <w:rsid w:val="002E2CEE"/>
    <w:rsid w:val="002E3BD8"/>
    <w:rsid w:val="002E3DF3"/>
    <w:rsid w:val="002E48C4"/>
    <w:rsid w:val="002E4C61"/>
    <w:rsid w:val="002E509A"/>
    <w:rsid w:val="002E60AE"/>
    <w:rsid w:val="002E6380"/>
    <w:rsid w:val="002E654A"/>
    <w:rsid w:val="002E6E04"/>
    <w:rsid w:val="002F1840"/>
    <w:rsid w:val="002F189C"/>
    <w:rsid w:val="002F1C48"/>
    <w:rsid w:val="002F1D70"/>
    <w:rsid w:val="002F1FDA"/>
    <w:rsid w:val="002F2462"/>
    <w:rsid w:val="002F2EE9"/>
    <w:rsid w:val="002F3561"/>
    <w:rsid w:val="002F372F"/>
    <w:rsid w:val="002F4A07"/>
    <w:rsid w:val="002F55D7"/>
    <w:rsid w:val="002F5C85"/>
    <w:rsid w:val="002F60CB"/>
    <w:rsid w:val="002F7BC3"/>
    <w:rsid w:val="0030009B"/>
    <w:rsid w:val="00300638"/>
    <w:rsid w:val="00300AFD"/>
    <w:rsid w:val="00301500"/>
    <w:rsid w:val="00301C9D"/>
    <w:rsid w:val="00301F80"/>
    <w:rsid w:val="00303D10"/>
    <w:rsid w:val="00303FEF"/>
    <w:rsid w:val="00304198"/>
    <w:rsid w:val="00304D91"/>
    <w:rsid w:val="003060B9"/>
    <w:rsid w:val="0030704F"/>
    <w:rsid w:val="003070A5"/>
    <w:rsid w:val="003077DA"/>
    <w:rsid w:val="0031024B"/>
    <w:rsid w:val="00311CA2"/>
    <w:rsid w:val="00311D70"/>
    <w:rsid w:val="00313B4D"/>
    <w:rsid w:val="003147BC"/>
    <w:rsid w:val="00315154"/>
    <w:rsid w:val="00315450"/>
    <w:rsid w:val="003157D1"/>
    <w:rsid w:val="003163A2"/>
    <w:rsid w:val="00316DA9"/>
    <w:rsid w:val="00317456"/>
    <w:rsid w:val="003178F9"/>
    <w:rsid w:val="00320445"/>
    <w:rsid w:val="0032100F"/>
    <w:rsid w:val="003219B8"/>
    <w:rsid w:val="00322296"/>
    <w:rsid w:val="00322595"/>
    <w:rsid w:val="00322B42"/>
    <w:rsid w:val="003242F7"/>
    <w:rsid w:val="003245BA"/>
    <w:rsid w:val="00325F37"/>
    <w:rsid w:val="00326856"/>
    <w:rsid w:val="00326B7A"/>
    <w:rsid w:val="00330420"/>
    <w:rsid w:val="00330B9D"/>
    <w:rsid w:val="00330EFC"/>
    <w:rsid w:val="00331213"/>
    <w:rsid w:val="00332A79"/>
    <w:rsid w:val="00332D7C"/>
    <w:rsid w:val="00333654"/>
    <w:rsid w:val="003336BD"/>
    <w:rsid w:val="0033402C"/>
    <w:rsid w:val="0033519F"/>
    <w:rsid w:val="00335280"/>
    <w:rsid w:val="00335EB6"/>
    <w:rsid w:val="003366E6"/>
    <w:rsid w:val="00336D56"/>
    <w:rsid w:val="00336D62"/>
    <w:rsid w:val="00336F32"/>
    <w:rsid w:val="00340065"/>
    <w:rsid w:val="003401C4"/>
    <w:rsid w:val="003402F5"/>
    <w:rsid w:val="00340521"/>
    <w:rsid w:val="00341ACE"/>
    <w:rsid w:val="00341FDC"/>
    <w:rsid w:val="0034203D"/>
    <w:rsid w:val="00342326"/>
    <w:rsid w:val="003424B1"/>
    <w:rsid w:val="003436D5"/>
    <w:rsid w:val="00344A27"/>
    <w:rsid w:val="003455CB"/>
    <w:rsid w:val="00345A9B"/>
    <w:rsid w:val="00345C73"/>
    <w:rsid w:val="003460B1"/>
    <w:rsid w:val="00346E13"/>
    <w:rsid w:val="00346F10"/>
    <w:rsid w:val="00347210"/>
    <w:rsid w:val="0034751B"/>
    <w:rsid w:val="003477EF"/>
    <w:rsid w:val="00350293"/>
    <w:rsid w:val="00352875"/>
    <w:rsid w:val="0035419F"/>
    <w:rsid w:val="003542FB"/>
    <w:rsid w:val="0035455D"/>
    <w:rsid w:val="0035473D"/>
    <w:rsid w:val="00354A99"/>
    <w:rsid w:val="00354F3B"/>
    <w:rsid w:val="00355BF0"/>
    <w:rsid w:val="00355C07"/>
    <w:rsid w:val="00355D94"/>
    <w:rsid w:val="0035776C"/>
    <w:rsid w:val="00360036"/>
    <w:rsid w:val="00360182"/>
    <w:rsid w:val="00360311"/>
    <w:rsid w:val="00361922"/>
    <w:rsid w:val="00362375"/>
    <w:rsid w:val="00363691"/>
    <w:rsid w:val="00363BDA"/>
    <w:rsid w:val="00363D23"/>
    <w:rsid w:val="003648F7"/>
    <w:rsid w:val="003663E6"/>
    <w:rsid w:val="00367186"/>
    <w:rsid w:val="003704D1"/>
    <w:rsid w:val="00370DC1"/>
    <w:rsid w:val="00371E4F"/>
    <w:rsid w:val="003728A4"/>
    <w:rsid w:val="00373166"/>
    <w:rsid w:val="00373A74"/>
    <w:rsid w:val="003741A5"/>
    <w:rsid w:val="003766A0"/>
    <w:rsid w:val="003766EA"/>
    <w:rsid w:val="003776C6"/>
    <w:rsid w:val="00377AE9"/>
    <w:rsid w:val="003806B5"/>
    <w:rsid w:val="003809E8"/>
    <w:rsid w:val="00381A1A"/>
    <w:rsid w:val="0038258F"/>
    <w:rsid w:val="003833A7"/>
    <w:rsid w:val="00384583"/>
    <w:rsid w:val="003848D8"/>
    <w:rsid w:val="003863B1"/>
    <w:rsid w:val="003863F4"/>
    <w:rsid w:val="00386599"/>
    <w:rsid w:val="003869E0"/>
    <w:rsid w:val="00386D96"/>
    <w:rsid w:val="003872DC"/>
    <w:rsid w:val="00387349"/>
    <w:rsid w:val="00387EFB"/>
    <w:rsid w:val="00390362"/>
    <w:rsid w:val="00390AF9"/>
    <w:rsid w:val="00391BEB"/>
    <w:rsid w:val="00392AD6"/>
    <w:rsid w:val="003943F0"/>
    <w:rsid w:val="00395D04"/>
    <w:rsid w:val="00396101"/>
    <w:rsid w:val="00396B0B"/>
    <w:rsid w:val="0039738B"/>
    <w:rsid w:val="00397466"/>
    <w:rsid w:val="00397CA1"/>
    <w:rsid w:val="003A0417"/>
    <w:rsid w:val="003A04D9"/>
    <w:rsid w:val="003A0F4A"/>
    <w:rsid w:val="003A2097"/>
    <w:rsid w:val="003A401D"/>
    <w:rsid w:val="003A6148"/>
    <w:rsid w:val="003A66A7"/>
    <w:rsid w:val="003A6734"/>
    <w:rsid w:val="003A6B2E"/>
    <w:rsid w:val="003A7A48"/>
    <w:rsid w:val="003A7B42"/>
    <w:rsid w:val="003B1CF1"/>
    <w:rsid w:val="003B2243"/>
    <w:rsid w:val="003B399F"/>
    <w:rsid w:val="003B3FE7"/>
    <w:rsid w:val="003B466B"/>
    <w:rsid w:val="003B544B"/>
    <w:rsid w:val="003B5C87"/>
    <w:rsid w:val="003B638E"/>
    <w:rsid w:val="003B6ABA"/>
    <w:rsid w:val="003B70F5"/>
    <w:rsid w:val="003B7ACC"/>
    <w:rsid w:val="003C1EFA"/>
    <w:rsid w:val="003C2A06"/>
    <w:rsid w:val="003C33F6"/>
    <w:rsid w:val="003C37D7"/>
    <w:rsid w:val="003C3AEC"/>
    <w:rsid w:val="003C3D2E"/>
    <w:rsid w:val="003C43A5"/>
    <w:rsid w:val="003C4D30"/>
    <w:rsid w:val="003C569B"/>
    <w:rsid w:val="003C580A"/>
    <w:rsid w:val="003C6689"/>
    <w:rsid w:val="003C6CAD"/>
    <w:rsid w:val="003C709D"/>
    <w:rsid w:val="003C7716"/>
    <w:rsid w:val="003D03E6"/>
    <w:rsid w:val="003D0710"/>
    <w:rsid w:val="003D0C1B"/>
    <w:rsid w:val="003D156A"/>
    <w:rsid w:val="003D16F3"/>
    <w:rsid w:val="003D24B4"/>
    <w:rsid w:val="003D24D5"/>
    <w:rsid w:val="003D282D"/>
    <w:rsid w:val="003D3083"/>
    <w:rsid w:val="003D5C82"/>
    <w:rsid w:val="003D641F"/>
    <w:rsid w:val="003D6F26"/>
    <w:rsid w:val="003E0786"/>
    <w:rsid w:val="003E194D"/>
    <w:rsid w:val="003E1AB0"/>
    <w:rsid w:val="003E1C5C"/>
    <w:rsid w:val="003E2140"/>
    <w:rsid w:val="003E2386"/>
    <w:rsid w:val="003E2BB8"/>
    <w:rsid w:val="003E3249"/>
    <w:rsid w:val="003E4285"/>
    <w:rsid w:val="003E45C4"/>
    <w:rsid w:val="003E49C8"/>
    <w:rsid w:val="003E64AD"/>
    <w:rsid w:val="003F0D79"/>
    <w:rsid w:val="003F3087"/>
    <w:rsid w:val="003F47C8"/>
    <w:rsid w:val="003F4906"/>
    <w:rsid w:val="003F49DF"/>
    <w:rsid w:val="003F5B46"/>
    <w:rsid w:val="003F63A6"/>
    <w:rsid w:val="003F6B3A"/>
    <w:rsid w:val="003F75BB"/>
    <w:rsid w:val="00401363"/>
    <w:rsid w:val="00401C71"/>
    <w:rsid w:val="00402E47"/>
    <w:rsid w:val="004032E0"/>
    <w:rsid w:val="0040341E"/>
    <w:rsid w:val="00403D7F"/>
    <w:rsid w:val="0040460B"/>
    <w:rsid w:val="00404FEF"/>
    <w:rsid w:val="00405582"/>
    <w:rsid w:val="0040657E"/>
    <w:rsid w:val="00406A15"/>
    <w:rsid w:val="0041173E"/>
    <w:rsid w:val="00411AF3"/>
    <w:rsid w:val="00411F7A"/>
    <w:rsid w:val="004123BF"/>
    <w:rsid w:val="0041284B"/>
    <w:rsid w:val="00413666"/>
    <w:rsid w:val="004149DE"/>
    <w:rsid w:val="00415B23"/>
    <w:rsid w:val="00415BB7"/>
    <w:rsid w:val="004170D1"/>
    <w:rsid w:val="0042080C"/>
    <w:rsid w:val="00420BE7"/>
    <w:rsid w:val="0042131D"/>
    <w:rsid w:val="0042180E"/>
    <w:rsid w:val="0042254C"/>
    <w:rsid w:val="00422C4F"/>
    <w:rsid w:val="00423500"/>
    <w:rsid w:val="00423559"/>
    <w:rsid w:val="00423753"/>
    <w:rsid w:val="00424012"/>
    <w:rsid w:val="0042437F"/>
    <w:rsid w:val="00424D7E"/>
    <w:rsid w:val="00424E0D"/>
    <w:rsid w:val="00425015"/>
    <w:rsid w:val="00425B4F"/>
    <w:rsid w:val="00425B63"/>
    <w:rsid w:val="00426BDD"/>
    <w:rsid w:val="00426BF8"/>
    <w:rsid w:val="00430148"/>
    <w:rsid w:val="004301E2"/>
    <w:rsid w:val="00430994"/>
    <w:rsid w:val="00430E30"/>
    <w:rsid w:val="00430E54"/>
    <w:rsid w:val="00431289"/>
    <w:rsid w:val="00431706"/>
    <w:rsid w:val="00431C33"/>
    <w:rsid w:val="00432F69"/>
    <w:rsid w:val="004331F2"/>
    <w:rsid w:val="00433415"/>
    <w:rsid w:val="0043524C"/>
    <w:rsid w:val="00435592"/>
    <w:rsid w:val="00436456"/>
    <w:rsid w:val="004366A9"/>
    <w:rsid w:val="00437363"/>
    <w:rsid w:val="0044046E"/>
    <w:rsid w:val="00441486"/>
    <w:rsid w:val="00441B6D"/>
    <w:rsid w:val="0044337A"/>
    <w:rsid w:val="0044343F"/>
    <w:rsid w:val="0044494A"/>
    <w:rsid w:val="004457F2"/>
    <w:rsid w:val="00446D48"/>
    <w:rsid w:val="00446DA0"/>
    <w:rsid w:val="00447CAF"/>
    <w:rsid w:val="00450201"/>
    <w:rsid w:val="00450ECB"/>
    <w:rsid w:val="00451759"/>
    <w:rsid w:val="0045191A"/>
    <w:rsid w:val="00452228"/>
    <w:rsid w:val="0045382D"/>
    <w:rsid w:val="00453D5D"/>
    <w:rsid w:val="00453FFA"/>
    <w:rsid w:val="0045469D"/>
    <w:rsid w:val="00455521"/>
    <w:rsid w:val="004556EF"/>
    <w:rsid w:val="00455B6E"/>
    <w:rsid w:val="004562B9"/>
    <w:rsid w:val="00457444"/>
    <w:rsid w:val="00460DE2"/>
    <w:rsid w:val="00460ECA"/>
    <w:rsid w:val="00462B07"/>
    <w:rsid w:val="00462E91"/>
    <w:rsid w:val="00463178"/>
    <w:rsid w:val="00464646"/>
    <w:rsid w:val="0046470C"/>
    <w:rsid w:val="004647CE"/>
    <w:rsid w:val="00465379"/>
    <w:rsid w:val="00465B37"/>
    <w:rsid w:val="00465BD2"/>
    <w:rsid w:val="00465D95"/>
    <w:rsid w:val="00465EAF"/>
    <w:rsid w:val="00466A33"/>
    <w:rsid w:val="004670BF"/>
    <w:rsid w:val="0047005A"/>
    <w:rsid w:val="00470F47"/>
    <w:rsid w:val="004718A6"/>
    <w:rsid w:val="00473242"/>
    <w:rsid w:val="00473729"/>
    <w:rsid w:val="00473C7B"/>
    <w:rsid w:val="0047414B"/>
    <w:rsid w:val="004745E0"/>
    <w:rsid w:val="00474916"/>
    <w:rsid w:val="00475DC5"/>
    <w:rsid w:val="0048024C"/>
    <w:rsid w:val="00480A71"/>
    <w:rsid w:val="004814C2"/>
    <w:rsid w:val="00481B28"/>
    <w:rsid w:val="00481BBB"/>
    <w:rsid w:val="00481E1C"/>
    <w:rsid w:val="00482BC4"/>
    <w:rsid w:val="00483D50"/>
    <w:rsid w:val="00485836"/>
    <w:rsid w:val="00486412"/>
    <w:rsid w:val="00486AA7"/>
    <w:rsid w:val="00486FC2"/>
    <w:rsid w:val="004871AA"/>
    <w:rsid w:val="00487653"/>
    <w:rsid w:val="00487BED"/>
    <w:rsid w:val="004901EF"/>
    <w:rsid w:val="00490246"/>
    <w:rsid w:val="004902C8"/>
    <w:rsid w:val="00490555"/>
    <w:rsid w:val="00490DBD"/>
    <w:rsid w:val="00491BD8"/>
    <w:rsid w:val="004923BB"/>
    <w:rsid w:val="004926E1"/>
    <w:rsid w:val="004930E9"/>
    <w:rsid w:val="0049397A"/>
    <w:rsid w:val="00493EB2"/>
    <w:rsid w:val="004949A0"/>
    <w:rsid w:val="004949D8"/>
    <w:rsid w:val="00494CE6"/>
    <w:rsid w:val="00495159"/>
    <w:rsid w:val="00497BE6"/>
    <w:rsid w:val="004A09CF"/>
    <w:rsid w:val="004A1666"/>
    <w:rsid w:val="004A2FEA"/>
    <w:rsid w:val="004A311E"/>
    <w:rsid w:val="004A3D01"/>
    <w:rsid w:val="004A46C7"/>
    <w:rsid w:val="004A608B"/>
    <w:rsid w:val="004A6288"/>
    <w:rsid w:val="004A698F"/>
    <w:rsid w:val="004A73F1"/>
    <w:rsid w:val="004B0328"/>
    <w:rsid w:val="004B0826"/>
    <w:rsid w:val="004B2E60"/>
    <w:rsid w:val="004B32FB"/>
    <w:rsid w:val="004C182A"/>
    <w:rsid w:val="004C3524"/>
    <w:rsid w:val="004C396A"/>
    <w:rsid w:val="004C3E81"/>
    <w:rsid w:val="004C3ED9"/>
    <w:rsid w:val="004C4314"/>
    <w:rsid w:val="004C46DC"/>
    <w:rsid w:val="004C4D4D"/>
    <w:rsid w:val="004C4E9E"/>
    <w:rsid w:val="004C5B88"/>
    <w:rsid w:val="004C5C1F"/>
    <w:rsid w:val="004C676B"/>
    <w:rsid w:val="004C7806"/>
    <w:rsid w:val="004C7A27"/>
    <w:rsid w:val="004D17D2"/>
    <w:rsid w:val="004D1A99"/>
    <w:rsid w:val="004D25E7"/>
    <w:rsid w:val="004D26CE"/>
    <w:rsid w:val="004D31DE"/>
    <w:rsid w:val="004D36AD"/>
    <w:rsid w:val="004D48CB"/>
    <w:rsid w:val="004D4BF9"/>
    <w:rsid w:val="004D5174"/>
    <w:rsid w:val="004D55B3"/>
    <w:rsid w:val="004D5F5F"/>
    <w:rsid w:val="004D75C5"/>
    <w:rsid w:val="004E0A28"/>
    <w:rsid w:val="004E1124"/>
    <w:rsid w:val="004E1BB6"/>
    <w:rsid w:val="004E2186"/>
    <w:rsid w:val="004E3150"/>
    <w:rsid w:val="004E4D8B"/>
    <w:rsid w:val="004E61A9"/>
    <w:rsid w:val="004E6249"/>
    <w:rsid w:val="004E66FB"/>
    <w:rsid w:val="004E6B88"/>
    <w:rsid w:val="004E6F18"/>
    <w:rsid w:val="004F0730"/>
    <w:rsid w:val="004F0F4B"/>
    <w:rsid w:val="004F3F4A"/>
    <w:rsid w:val="004F43B7"/>
    <w:rsid w:val="004F470A"/>
    <w:rsid w:val="004F4C59"/>
    <w:rsid w:val="004F5430"/>
    <w:rsid w:val="004F5556"/>
    <w:rsid w:val="004F58EA"/>
    <w:rsid w:val="004F5F8A"/>
    <w:rsid w:val="004F71BD"/>
    <w:rsid w:val="004F7D6C"/>
    <w:rsid w:val="00500C8F"/>
    <w:rsid w:val="005011E4"/>
    <w:rsid w:val="0050160E"/>
    <w:rsid w:val="005018D6"/>
    <w:rsid w:val="00501909"/>
    <w:rsid w:val="005019FE"/>
    <w:rsid w:val="0050212F"/>
    <w:rsid w:val="0050235C"/>
    <w:rsid w:val="00502478"/>
    <w:rsid w:val="00503E88"/>
    <w:rsid w:val="00506706"/>
    <w:rsid w:val="005076DA"/>
    <w:rsid w:val="00507A86"/>
    <w:rsid w:val="00510202"/>
    <w:rsid w:val="00510A5B"/>
    <w:rsid w:val="00511EB1"/>
    <w:rsid w:val="00512007"/>
    <w:rsid w:val="005128DF"/>
    <w:rsid w:val="00512F82"/>
    <w:rsid w:val="005130B4"/>
    <w:rsid w:val="00514756"/>
    <w:rsid w:val="0051484D"/>
    <w:rsid w:val="00514FC4"/>
    <w:rsid w:val="00515335"/>
    <w:rsid w:val="00516001"/>
    <w:rsid w:val="00516A95"/>
    <w:rsid w:val="00516DFA"/>
    <w:rsid w:val="00517116"/>
    <w:rsid w:val="005206FE"/>
    <w:rsid w:val="00520D78"/>
    <w:rsid w:val="0052144F"/>
    <w:rsid w:val="005220A2"/>
    <w:rsid w:val="00522A08"/>
    <w:rsid w:val="00522D09"/>
    <w:rsid w:val="00522FF0"/>
    <w:rsid w:val="005233FF"/>
    <w:rsid w:val="00524215"/>
    <w:rsid w:val="00524530"/>
    <w:rsid w:val="00524C05"/>
    <w:rsid w:val="00524C94"/>
    <w:rsid w:val="005251A2"/>
    <w:rsid w:val="005257ED"/>
    <w:rsid w:val="0052585F"/>
    <w:rsid w:val="00525A32"/>
    <w:rsid w:val="00525FAA"/>
    <w:rsid w:val="005261E1"/>
    <w:rsid w:val="005270D9"/>
    <w:rsid w:val="00527D34"/>
    <w:rsid w:val="005302E2"/>
    <w:rsid w:val="005306F8"/>
    <w:rsid w:val="005311B3"/>
    <w:rsid w:val="0053341A"/>
    <w:rsid w:val="005355B0"/>
    <w:rsid w:val="00535B9E"/>
    <w:rsid w:val="00535C88"/>
    <w:rsid w:val="005368C7"/>
    <w:rsid w:val="0053707E"/>
    <w:rsid w:val="0054018A"/>
    <w:rsid w:val="0054023D"/>
    <w:rsid w:val="00540636"/>
    <w:rsid w:val="005411E4"/>
    <w:rsid w:val="00541985"/>
    <w:rsid w:val="00542BCB"/>
    <w:rsid w:val="005442FD"/>
    <w:rsid w:val="00547184"/>
    <w:rsid w:val="00547748"/>
    <w:rsid w:val="00550D41"/>
    <w:rsid w:val="00551536"/>
    <w:rsid w:val="0055194C"/>
    <w:rsid w:val="00551B8E"/>
    <w:rsid w:val="005548BF"/>
    <w:rsid w:val="00554A56"/>
    <w:rsid w:val="00554BC4"/>
    <w:rsid w:val="00554EB0"/>
    <w:rsid w:val="00556DE7"/>
    <w:rsid w:val="0055742B"/>
    <w:rsid w:val="00557ABD"/>
    <w:rsid w:val="0056189B"/>
    <w:rsid w:val="005618F3"/>
    <w:rsid w:val="00561EF0"/>
    <w:rsid w:val="0056213C"/>
    <w:rsid w:val="00563539"/>
    <w:rsid w:val="005636DE"/>
    <w:rsid w:val="0056397B"/>
    <w:rsid w:val="00564C2D"/>
    <w:rsid w:val="00567D0F"/>
    <w:rsid w:val="00570D92"/>
    <w:rsid w:val="00571364"/>
    <w:rsid w:val="0057253D"/>
    <w:rsid w:val="005739A3"/>
    <w:rsid w:val="00574A6C"/>
    <w:rsid w:val="00575856"/>
    <w:rsid w:val="00576141"/>
    <w:rsid w:val="0057659A"/>
    <w:rsid w:val="00576893"/>
    <w:rsid w:val="005805D3"/>
    <w:rsid w:val="0058076B"/>
    <w:rsid w:val="005808A6"/>
    <w:rsid w:val="00580C24"/>
    <w:rsid w:val="0058224E"/>
    <w:rsid w:val="00582518"/>
    <w:rsid w:val="005837E0"/>
    <w:rsid w:val="00584A4E"/>
    <w:rsid w:val="00585D4A"/>
    <w:rsid w:val="005861F9"/>
    <w:rsid w:val="00586285"/>
    <w:rsid w:val="005862E8"/>
    <w:rsid w:val="005875A0"/>
    <w:rsid w:val="00587D6D"/>
    <w:rsid w:val="0059065A"/>
    <w:rsid w:val="00591C49"/>
    <w:rsid w:val="005922DB"/>
    <w:rsid w:val="00593323"/>
    <w:rsid w:val="00593575"/>
    <w:rsid w:val="005947BA"/>
    <w:rsid w:val="00595276"/>
    <w:rsid w:val="005954C1"/>
    <w:rsid w:val="005968EF"/>
    <w:rsid w:val="00596C1E"/>
    <w:rsid w:val="005A05BB"/>
    <w:rsid w:val="005A0932"/>
    <w:rsid w:val="005A0A0C"/>
    <w:rsid w:val="005A0D0D"/>
    <w:rsid w:val="005A14B5"/>
    <w:rsid w:val="005A17D7"/>
    <w:rsid w:val="005A1CD2"/>
    <w:rsid w:val="005A200D"/>
    <w:rsid w:val="005A27E3"/>
    <w:rsid w:val="005A2E26"/>
    <w:rsid w:val="005A2EC6"/>
    <w:rsid w:val="005A30A8"/>
    <w:rsid w:val="005A45F2"/>
    <w:rsid w:val="005A546D"/>
    <w:rsid w:val="005A6003"/>
    <w:rsid w:val="005A6719"/>
    <w:rsid w:val="005A691C"/>
    <w:rsid w:val="005A7CD6"/>
    <w:rsid w:val="005B0E24"/>
    <w:rsid w:val="005B14BF"/>
    <w:rsid w:val="005B1969"/>
    <w:rsid w:val="005B2392"/>
    <w:rsid w:val="005B2964"/>
    <w:rsid w:val="005B29DC"/>
    <w:rsid w:val="005B32F7"/>
    <w:rsid w:val="005B3499"/>
    <w:rsid w:val="005B34FB"/>
    <w:rsid w:val="005B3D17"/>
    <w:rsid w:val="005B4D17"/>
    <w:rsid w:val="005B53A8"/>
    <w:rsid w:val="005B64DE"/>
    <w:rsid w:val="005B692A"/>
    <w:rsid w:val="005B7BD1"/>
    <w:rsid w:val="005B7E21"/>
    <w:rsid w:val="005C0DAE"/>
    <w:rsid w:val="005C0DBD"/>
    <w:rsid w:val="005C0E0D"/>
    <w:rsid w:val="005C13C5"/>
    <w:rsid w:val="005C188E"/>
    <w:rsid w:val="005C221F"/>
    <w:rsid w:val="005C2461"/>
    <w:rsid w:val="005C24F6"/>
    <w:rsid w:val="005C37A0"/>
    <w:rsid w:val="005C4799"/>
    <w:rsid w:val="005C492C"/>
    <w:rsid w:val="005C5541"/>
    <w:rsid w:val="005C74B3"/>
    <w:rsid w:val="005C74C1"/>
    <w:rsid w:val="005C7AD7"/>
    <w:rsid w:val="005D1AE4"/>
    <w:rsid w:val="005D2349"/>
    <w:rsid w:val="005D2428"/>
    <w:rsid w:val="005D31D4"/>
    <w:rsid w:val="005D3353"/>
    <w:rsid w:val="005D347B"/>
    <w:rsid w:val="005D3640"/>
    <w:rsid w:val="005D3C96"/>
    <w:rsid w:val="005D5172"/>
    <w:rsid w:val="005D64AD"/>
    <w:rsid w:val="005D64B9"/>
    <w:rsid w:val="005D68A8"/>
    <w:rsid w:val="005D6E20"/>
    <w:rsid w:val="005D7D6C"/>
    <w:rsid w:val="005E1841"/>
    <w:rsid w:val="005E1FF8"/>
    <w:rsid w:val="005E24DB"/>
    <w:rsid w:val="005E26A1"/>
    <w:rsid w:val="005E3010"/>
    <w:rsid w:val="005E3DCA"/>
    <w:rsid w:val="005E47BD"/>
    <w:rsid w:val="005E4ADA"/>
    <w:rsid w:val="005E4CB7"/>
    <w:rsid w:val="005E5507"/>
    <w:rsid w:val="005E5C35"/>
    <w:rsid w:val="005E607B"/>
    <w:rsid w:val="005F0AF7"/>
    <w:rsid w:val="005F0FE1"/>
    <w:rsid w:val="005F128D"/>
    <w:rsid w:val="005F2478"/>
    <w:rsid w:val="005F2759"/>
    <w:rsid w:val="005F4200"/>
    <w:rsid w:val="005F4453"/>
    <w:rsid w:val="005F45E7"/>
    <w:rsid w:val="005F466D"/>
    <w:rsid w:val="005F4C58"/>
    <w:rsid w:val="005F4ED4"/>
    <w:rsid w:val="005F63D6"/>
    <w:rsid w:val="005F6DF6"/>
    <w:rsid w:val="00601229"/>
    <w:rsid w:val="00601672"/>
    <w:rsid w:val="00602D1F"/>
    <w:rsid w:val="00602EC3"/>
    <w:rsid w:val="00603170"/>
    <w:rsid w:val="0060380F"/>
    <w:rsid w:val="00603B67"/>
    <w:rsid w:val="006067A3"/>
    <w:rsid w:val="0060683F"/>
    <w:rsid w:val="00607570"/>
    <w:rsid w:val="00610209"/>
    <w:rsid w:val="00611CD2"/>
    <w:rsid w:val="00611F3C"/>
    <w:rsid w:val="0061271C"/>
    <w:rsid w:val="00613DF6"/>
    <w:rsid w:val="00615636"/>
    <w:rsid w:val="00615976"/>
    <w:rsid w:val="00615AB0"/>
    <w:rsid w:val="00615CEE"/>
    <w:rsid w:val="006162A2"/>
    <w:rsid w:val="00616D7A"/>
    <w:rsid w:val="00617538"/>
    <w:rsid w:val="0062000A"/>
    <w:rsid w:val="00621957"/>
    <w:rsid w:val="0062224C"/>
    <w:rsid w:val="006236BA"/>
    <w:rsid w:val="00623CF5"/>
    <w:rsid w:val="00624D89"/>
    <w:rsid w:val="006250E0"/>
    <w:rsid w:val="00626CE6"/>
    <w:rsid w:val="00627AB2"/>
    <w:rsid w:val="00627CAB"/>
    <w:rsid w:val="00630381"/>
    <w:rsid w:val="00631161"/>
    <w:rsid w:val="0063140C"/>
    <w:rsid w:val="0063158C"/>
    <w:rsid w:val="0063256E"/>
    <w:rsid w:val="00632D14"/>
    <w:rsid w:val="00635219"/>
    <w:rsid w:val="00635EC0"/>
    <w:rsid w:val="00636ABD"/>
    <w:rsid w:val="00637617"/>
    <w:rsid w:val="00637889"/>
    <w:rsid w:val="00640B58"/>
    <w:rsid w:val="00641E15"/>
    <w:rsid w:val="00642CFE"/>
    <w:rsid w:val="00643E5D"/>
    <w:rsid w:val="006447DC"/>
    <w:rsid w:val="00645738"/>
    <w:rsid w:val="00645B9C"/>
    <w:rsid w:val="00646A2B"/>
    <w:rsid w:val="006475CD"/>
    <w:rsid w:val="006475DD"/>
    <w:rsid w:val="00647D1D"/>
    <w:rsid w:val="00650955"/>
    <w:rsid w:val="00651B02"/>
    <w:rsid w:val="00651B19"/>
    <w:rsid w:val="0065230B"/>
    <w:rsid w:val="006529DB"/>
    <w:rsid w:val="00652AFC"/>
    <w:rsid w:val="006531B7"/>
    <w:rsid w:val="0065328F"/>
    <w:rsid w:val="00653A61"/>
    <w:rsid w:val="0065433B"/>
    <w:rsid w:val="0065442C"/>
    <w:rsid w:val="00654EBA"/>
    <w:rsid w:val="00655201"/>
    <w:rsid w:val="00656585"/>
    <w:rsid w:val="00656A83"/>
    <w:rsid w:val="00656E03"/>
    <w:rsid w:val="00656FE9"/>
    <w:rsid w:val="006577CE"/>
    <w:rsid w:val="006602C2"/>
    <w:rsid w:val="006606B0"/>
    <w:rsid w:val="00660A29"/>
    <w:rsid w:val="006618ED"/>
    <w:rsid w:val="00661F94"/>
    <w:rsid w:val="0066204E"/>
    <w:rsid w:val="006630EC"/>
    <w:rsid w:val="00664659"/>
    <w:rsid w:val="00664782"/>
    <w:rsid w:val="006656B5"/>
    <w:rsid w:val="00665B58"/>
    <w:rsid w:val="00665D7F"/>
    <w:rsid w:val="00665E69"/>
    <w:rsid w:val="00665F3F"/>
    <w:rsid w:val="00666660"/>
    <w:rsid w:val="0066761D"/>
    <w:rsid w:val="00667ED4"/>
    <w:rsid w:val="006708C6"/>
    <w:rsid w:val="00670B95"/>
    <w:rsid w:val="006711A1"/>
    <w:rsid w:val="006711EE"/>
    <w:rsid w:val="0067190E"/>
    <w:rsid w:val="00672C86"/>
    <w:rsid w:val="00672D5D"/>
    <w:rsid w:val="00673488"/>
    <w:rsid w:val="00675046"/>
    <w:rsid w:val="006772DC"/>
    <w:rsid w:val="00677965"/>
    <w:rsid w:val="00677993"/>
    <w:rsid w:val="00680BB7"/>
    <w:rsid w:val="00681BE8"/>
    <w:rsid w:val="00682EEB"/>
    <w:rsid w:val="00682F06"/>
    <w:rsid w:val="00685958"/>
    <w:rsid w:val="00685E5A"/>
    <w:rsid w:val="006865F1"/>
    <w:rsid w:val="00686982"/>
    <w:rsid w:val="00686BD0"/>
    <w:rsid w:val="00687115"/>
    <w:rsid w:val="0068729F"/>
    <w:rsid w:val="006874DC"/>
    <w:rsid w:val="00687BF5"/>
    <w:rsid w:val="00687C85"/>
    <w:rsid w:val="00690383"/>
    <w:rsid w:val="00690855"/>
    <w:rsid w:val="00690FCD"/>
    <w:rsid w:val="006911C1"/>
    <w:rsid w:val="006915F3"/>
    <w:rsid w:val="00691B9B"/>
    <w:rsid w:val="00692108"/>
    <w:rsid w:val="00692774"/>
    <w:rsid w:val="00693BEE"/>
    <w:rsid w:val="00693C9E"/>
    <w:rsid w:val="0069482E"/>
    <w:rsid w:val="006948BD"/>
    <w:rsid w:val="00695519"/>
    <w:rsid w:val="00697021"/>
    <w:rsid w:val="006A0EB9"/>
    <w:rsid w:val="006A1302"/>
    <w:rsid w:val="006A14F4"/>
    <w:rsid w:val="006A1C8D"/>
    <w:rsid w:val="006A2F3C"/>
    <w:rsid w:val="006A3127"/>
    <w:rsid w:val="006A337F"/>
    <w:rsid w:val="006A4134"/>
    <w:rsid w:val="006A426C"/>
    <w:rsid w:val="006A5B58"/>
    <w:rsid w:val="006A5DDA"/>
    <w:rsid w:val="006A6560"/>
    <w:rsid w:val="006A6701"/>
    <w:rsid w:val="006B0EF8"/>
    <w:rsid w:val="006B0F6A"/>
    <w:rsid w:val="006B1367"/>
    <w:rsid w:val="006B1A5C"/>
    <w:rsid w:val="006B1D2B"/>
    <w:rsid w:val="006B21F4"/>
    <w:rsid w:val="006B2277"/>
    <w:rsid w:val="006B25CF"/>
    <w:rsid w:val="006B3753"/>
    <w:rsid w:val="006B6005"/>
    <w:rsid w:val="006B607D"/>
    <w:rsid w:val="006B6BFF"/>
    <w:rsid w:val="006B703D"/>
    <w:rsid w:val="006B7AD6"/>
    <w:rsid w:val="006B7B57"/>
    <w:rsid w:val="006C11E2"/>
    <w:rsid w:val="006C215F"/>
    <w:rsid w:val="006C2B4C"/>
    <w:rsid w:val="006C3564"/>
    <w:rsid w:val="006C4476"/>
    <w:rsid w:val="006C4B23"/>
    <w:rsid w:val="006C4E87"/>
    <w:rsid w:val="006C50FD"/>
    <w:rsid w:val="006C546E"/>
    <w:rsid w:val="006C58CE"/>
    <w:rsid w:val="006C5E5F"/>
    <w:rsid w:val="006C6494"/>
    <w:rsid w:val="006C6939"/>
    <w:rsid w:val="006C7199"/>
    <w:rsid w:val="006C73B7"/>
    <w:rsid w:val="006C7C16"/>
    <w:rsid w:val="006C7F89"/>
    <w:rsid w:val="006D00A4"/>
    <w:rsid w:val="006D05AE"/>
    <w:rsid w:val="006D09DF"/>
    <w:rsid w:val="006D1256"/>
    <w:rsid w:val="006D13EC"/>
    <w:rsid w:val="006D2798"/>
    <w:rsid w:val="006D2B2D"/>
    <w:rsid w:val="006D2B7B"/>
    <w:rsid w:val="006D4040"/>
    <w:rsid w:val="006D44C1"/>
    <w:rsid w:val="006D5729"/>
    <w:rsid w:val="006D68A7"/>
    <w:rsid w:val="006D79AE"/>
    <w:rsid w:val="006D7E7F"/>
    <w:rsid w:val="006E149B"/>
    <w:rsid w:val="006E200D"/>
    <w:rsid w:val="006E2B2C"/>
    <w:rsid w:val="006E4DF0"/>
    <w:rsid w:val="006E5651"/>
    <w:rsid w:val="006E5A81"/>
    <w:rsid w:val="006E5B85"/>
    <w:rsid w:val="006E5D8F"/>
    <w:rsid w:val="006E6729"/>
    <w:rsid w:val="006F06EE"/>
    <w:rsid w:val="006F0B71"/>
    <w:rsid w:val="006F1B67"/>
    <w:rsid w:val="006F1D7E"/>
    <w:rsid w:val="006F20D0"/>
    <w:rsid w:val="006F3BC0"/>
    <w:rsid w:val="006F4522"/>
    <w:rsid w:val="006F46D3"/>
    <w:rsid w:val="006F654C"/>
    <w:rsid w:val="006F6B2F"/>
    <w:rsid w:val="006F79C3"/>
    <w:rsid w:val="006F79F5"/>
    <w:rsid w:val="006F7B56"/>
    <w:rsid w:val="00701230"/>
    <w:rsid w:val="00701480"/>
    <w:rsid w:val="007017D6"/>
    <w:rsid w:val="00702237"/>
    <w:rsid w:val="0070265B"/>
    <w:rsid w:val="00702987"/>
    <w:rsid w:val="00704813"/>
    <w:rsid w:val="0070629B"/>
    <w:rsid w:val="007069BD"/>
    <w:rsid w:val="00706EF1"/>
    <w:rsid w:val="007077EF"/>
    <w:rsid w:val="007079D9"/>
    <w:rsid w:val="00710480"/>
    <w:rsid w:val="0071263C"/>
    <w:rsid w:val="007157BB"/>
    <w:rsid w:val="00716410"/>
    <w:rsid w:val="00716771"/>
    <w:rsid w:val="007175D0"/>
    <w:rsid w:val="00717834"/>
    <w:rsid w:val="0072290D"/>
    <w:rsid w:val="0072330C"/>
    <w:rsid w:val="00723D6D"/>
    <w:rsid w:val="00723E90"/>
    <w:rsid w:val="00724537"/>
    <w:rsid w:val="00724D60"/>
    <w:rsid w:val="007253B6"/>
    <w:rsid w:val="00725944"/>
    <w:rsid w:val="0072659B"/>
    <w:rsid w:val="007272D0"/>
    <w:rsid w:val="00727495"/>
    <w:rsid w:val="00727F78"/>
    <w:rsid w:val="00730202"/>
    <w:rsid w:val="00731108"/>
    <w:rsid w:val="00731638"/>
    <w:rsid w:val="00731724"/>
    <w:rsid w:val="00731791"/>
    <w:rsid w:val="00731CCB"/>
    <w:rsid w:val="00732A65"/>
    <w:rsid w:val="00732AB3"/>
    <w:rsid w:val="00732AE4"/>
    <w:rsid w:val="00732C43"/>
    <w:rsid w:val="007337AC"/>
    <w:rsid w:val="00733AC3"/>
    <w:rsid w:val="00733D1A"/>
    <w:rsid w:val="0073474B"/>
    <w:rsid w:val="00734801"/>
    <w:rsid w:val="00734FAD"/>
    <w:rsid w:val="00735511"/>
    <w:rsid w:val="0073680A"/>
    <w:rsid w:val="0073710C"/>
    <w:rsid w:val="00737B7A"/>
    <w:rsid w:val="007412C8"/>
    <w:rsid w:val="007412F2"/>
    <w:rsid w:val="007423E2"/>
    <w:rsid w:val="007424AE"/>
    <w:rsid w:val="007426D7"/>
    <w:rsid w:val="00743EA1"/>
    <w:rsid w:val="00743F56"/>
    <w:rsid w:val="00744DE6"/>
    <w:rsid w:val="00745478"/>
    <w:rsid w:val="0074597F"/>
    <w:rsid w:val="0074618B"/>
    <w:rsid w:val="007479AE"/>
    <w:rsid w:val="007479B7"/>
    <w:rsid w:val="00751154"/>
    <w:rsid w:val="007516A7"/>
    <w:rsid w:val="0075308C"/>
    <w:rsid w:val="00753D40"/>
    <w:rsid w:val="007548F0"/>
    <w:rsid w:val="00754968"/>
    <w:rsid w:val="00754A18"/>
    <w:rsid w:val="00755BF3"/>
    <w:rsid w:val="00756A83"/>
    <w:rsid w:val="007577D7"/>
    <w:rsid w:val="007601DB"/>
    <w:rsid w:val="0076045B"/>
    <w:rsid w:val="00760DD3"/>
    <w:rsid w:val="00760E56"/>
    <w:rsid w:val="007612F4"/>
    <w:rsid w:val="0076142D"/>
    <w:rsid w:val="0076150E"/>
    <w:rsid w:val="00761A9A"/>
    <w:rsid w:val="00762035"/>
    <w:rsid w:val="007621AC"/>
    <w:rsid w:val="00762452"/>
    <w:rsid w:val="00762BAC"/>
    <w:rsid w:val="007632A4"/>
    <w:rsid w:val="00763487"/>
    <w:rsid w:val="007638B5"/>
    <w:rsid w:val="007639E0"/>
    <w:rsid w:val="00765353"/>
    <w:rsid w:val="00765576"/>
    <w:rsid w:val="0076600E"/>
    <w:rsid w:val="00766A09"/>
    <w:rsid w:val="00770598"/>
    <w:rsid w:val="00772105"/>
    <w:rsid w:val="00772ABF"/>
    <w:rsid w:val="00772D39"/>
    <w:rsid w:val="00772DF6"/>
    <w:rsid w:val="00773714"/>
    <w:rsid w:val="007741B7"/>
    <w:rsid w:val="007751F5"/>
    <w:rsid w:val="00775500"/>
    <w:rsid w:val="00775507"/>
    <w:rsid w:val="00775D5A"/>
    <w:rsid w:val="00775DBA"/>
    <w:rsid w:val="007772F6"/>
    <w:rsid w:val="00777601"/>
    <w:rsid w:val="0078038B"/>
    <w:rsid w:val="0078292F"/>
    <w:rsid w:val="00782A41"/>
    <w:rsid w:val="0078594B"/>
    <w:rsid w:val="00785AED"/>
    <w:rsid w:val="007864D3"/>
    <w:rsid w:val="00786EE2"/>
    <w:rsid w:val="0078714E"/>
    <w:rsid w:val="00787E6A"/>
    <w:rsid w:val="007901B6"/>
    <w:rsid w:val="007908E6"/>
    <w:rsid w:val="00790ED6"/>
    <w:rsid w:val="00791046"/>
    <w:rsid w:val="00791F2E"/>
    <w:rsid w:val="00792305"/>
    <w:rsid w:val="007925F5"/>
    <w:rsid w:val="007938A4"/>
    <w:rsid w:val="00793EFE"/>
    <w:rsid w:val="0079473D"/>
    <w:rsid w:val="00794AF1"/>
    <w:rsid w:val="0079536B"/>
    <w:rsid w:val="00795E02"/>
    <w:rsid w:val="00796650"/>
    <w:rsid w:val="00796A9B"/>
    <w:rsid w:val="007979D0"/>
    <w:rsid w:val="007A0CFF"/>
    <w:rsid w:val="007A1557"/>
    <w:rsid w:val="007A181D"/>
    <w:rsid w:val="007A2E73"/>
    <w:rsid w:val="007A301B"/>
    <w:rsid w:val="007A3B7C"/>
    <w:rsid w:val="007A4363"/>
    <w:rsid w:val="007A47DC"/>
    <w:rsid w:val="007A4C76"/>
    <w:rsid w:val="007A4E18"/>
    <w:rsid w:val="007A5183"/>
    <w:rsid w:val="007A565C"/>
    <w:rsid w:val="007A5F29"/>
    <w:rsid w:val="007A63DE"/>
    <w:rsid w:val="007A65DF"/>
    <w:rsid w:val="007A73FD"/>
    <w:rsid w:val="007A7831"/>
    <w:rsid w:val="007A7B8C"/>
    <w:rsid w:val="007B0327"/>
    <w:rsid w:val="007B04A8"/>
    <w:rsid w:val="007B0836"/>
    <w:rsid w:val="007B0B5B"/>
    <w:rsid w:val="007B3D53"/>
    <w:rsid w:val="007B5D3D"/>
    <w:rsid w:val="007B69E6"/>
    <w:rsid w:val="007B7028"/>
    <w:rsid w:val="007C09C9"/>
    <w:rsid w:val="007C0A76"/>
    <w:rsid w:val="007C289B"/>
    <w:rsid w:val="007C28B9"/>
    <w:rsid w:val="007C2BEC"/>
    <w:rsid w:val="007C371D"/>
    <w:rsid w:val="007C3AD3"/>
    <w:rsid w:val="007C3B32"/>
    <w:rsid w:val="007C40A9"/>
    <w:rsid w:val="007C4346"/>
    <w:rsid w:val="007C4A44"/>
    <w:rsid w:val="007C5034"/>
    <w:rsid w:val="007C5F38"/>
    <w:rsid w:val="007C697C"/>
    <w:rsid w:val="007C6D9E"/>
    <w:rsid w:val="007C791C"/>
    <w:rsid w:val="007D0F33"/>
    <w:rsid w:val="007D100A"/>
    <w:rsid w:val="007D1932"/>
    <w:rsid w:val="007D1C43"/>
    <w:rsid w:val="007D2032"/>
    <w:rsid w:val="007D3B70"/>
    <w:rsid w:val="007D43F6"/>
    <w:rsid w:val="007D4660"/>
    <w:rsid w:val="007D540F"/>
    <w:rsid w:val="007D5797"/>
    <w:rsid w:val="007D5D8A"/>
    <w:rsid w:val="007D620C"/>
    <w:rsid w:val="007D66D3"/>
    <w:rsid w:val="007D6724"/>
    <w:rsid w:val="007D6C53"/>
    <w:rsid w:val="007D7110"/>
    <w:rsid w:val="007D740F"/>
    <w:rsid w:val="007D7A5F"/>
    <w:rsid w:val="007D7D58"/>
    <w:rsid w:val="007E05BE"/>
    <w:rsid w:val="007E0870"/>
    <w:rsid w:val="007E1C3C"/>
    <w:rsid w:val="007E1E87"/>
    <w:rsid w:val="007E207B"/>
    <w:rsid w:val="007E3ABD"/>
    <w:rsid w:val="007E3E0D"/>
    <w:rsid w:val="007E5B3F"/>
    <w:rsid w:val="007E736A"/>
    <w:rsid w:val="007E782E"/>
    <w:rsid w:val="007E7D9E"/>
    <w:rsid w:val="007F010D"/>
    <w:rsid w:val="007F028D"/>
    <w:rsid w:val="007F039D"/>
    <w:rsid w:val="007F1844"/>
    <w:rsid w:val="007F2257"/>
    <w:rsid w:val="007F2288"/>
    <w:rsid w:val="007F23A2"/>
    <w:rsid w:val="007F3641"/>
    <w:rsid w:val="007F3F88"/>
    <w:rsid w:val="007F41BE"/>
    <w:rsid w:val="007F4433"/>
    <w:rsid w:val="007F4817"/>
    <w:rsid w:val="007F51E5"/>
    <w:rsid w:val="007F57A4"/>
    <w:rsid w:val="007F7827"/>
    <w:rsid w:val="007F7D79"/>
    <w:rsid w:val="00800274"/>
    <w:rsid w:val="0080091D"/>
    <w:rsid w:val="00800F68"/>
    <w:rsid w:val="00800FDF"/>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2B7"/>
    <w:rsid w:val="00812CA6"/>
    <w:rsid w:val="0081360C"/>
    <w:rsid w:val="0081386E"/>
    <w:rsid w:val="008154A8"/>
    <w:rsid w:val="00815CD5"/>
    <w:rsid w:val="0081604A"/>
    <w:rsid w:val="00816367"/>
    <w:rsid w:val="008166DC"/>
    <w:rsid w:val="00816A0B"/>
    <w:rsid w:val="00816DAB"/>
    <w:rsid w:val="00816E22"/>
    <w:rsid w:val="0081770E"/>
    <w:rsid w:val="008201E9"/>
    <w:rsid w:val="0082020C"/>
    <w:rsid w:val="008209D4"/>
    <w:rsid w:val="00820A42"/>
    <w:rsid w:val="008224B2"/>
    <w:rsid w:val="008240CB"/>
    <w:rsid w:val="0082551E"/>
    <w:rsid w:val="00825640"/>
    <w:rsid w:val="00825E42"/>
    <w:rsid w:val="00827194"/>
    <w:rsid w:val="008274F3"/>
    <w:rsid w:val="0083067A"/>
    <w:rsid w:val="008308D1"/>
    <w:rsid w:val="00830C53"/>
    <w:rsid w:val="008311EE"/>
    <w:rsid w:val="00832103"/>
    <w:rsid w:val="0083212B"/>
    <w:rsid w:val="00834286"/>
    <w:rsid w:val="008344DF"/>
    <w:rsid w:val="00834D72"/>
    <w:rsid w:val="008362FB"/>
    <w:rsid w:val="00836AD5"/>
    <w:rsid w:val="00837FAA"/>
    <w:rsid w:val="00837FE9"/>
    <w:rsid w:val="00840A66"/>
    <w:rsid w:val="00840EA7"/>
    <w:rsid w:val="00841F77"/>
    <w:rsid w:val="00842009"/>
    <w:rsid w:val="00842297"/>
    <w:rsid w:val="008431A0"/>
    <w:rsid w:val="008437D7"/>
    <w:rsid w:val="008438EB"/>
    <w:rsid w:val="00844503"/>
    <w:rsid w:val="008445AE"/>
    <w:rsid w:val="0084502B"/>
    <w:rsid w:val="00847769"/>
    <w:rsid w:val="00847C71"/>
    <w:rsid w:val="00847D28"/>
    <w:rsid w:val="00847F71"/>
    <w:rsid w:val="00850D3C"/>
    <w:rsid w:val="00850E72"/>
    <w:rsid w:val="008512A3"/>
    <w:rsid w:val="00851D8B"/>
    <w:rsid w:val="00852921"/>
    <w:rsid w:val="00852B21"/>
    <w:rsid w:val="00852B55"/>
    <w:rsid w:val="008542F4"/>
    <w:rsid w:val="008545B9"/>
    <w:rsid w:val="008546ED"/>
    <w:rsid w:val="00855F59"/>
    <w:rsid w:val="00856440"/>
    <w:rsid w:val="008574B6"/>
    <w:rsid w:val="0085752F"/>
    <w:rsid w:val="00860B08"/>
    <w:rsid w:val="00861465"/>
    <w:rsid w:val="00863390"/>
    <w:rsid w:val="008633B6"/>
    <w:rsid w:val="0086385C"/>
    <w:rsid w:val="00863C8D"/>
    <w:rsid w:val="008654EF"/>
    <w:rsid w:val="00865622"/>
    <w:rsid w:val="00865856"/>
    <w:rsid w:val="00865880"/>
    <w:rsid w:val="00865A83"/>
    <w:rsid w:val="00865C8F"/>
    <w:rsid w:val="00865F1C"/>
    <w:rsid w:val="00871168"/>
    <w:rsid w:val="00871916"/>
    <w:rsid w:val="00871A0F"/>
    <w:rsid w:val="00873339"/>
    <w:rsid w:val="00873824"/>
    <w:rsid w:val="008745B2"/>
    <w:rsid w:val="0087528B"/>
    <w:rsid w:val="00875296"/>
    <w:rsid w:val="008758A0"/>
    <w:rsid w:val="00876815"/>
    <w:rsid w:val="008800E8"/>
    <w:rsid w:val="00880100"/>
    <w:rsid w:val="008801DD"/>
    <w:rsid w:val="00881D3E"/>
    <w:rsid w:val="00882058"/>
    <w:rsid w:val="0088209F"/>
    <w:rsid w:val="008827C5"/>
    <w:rsid w:val="00882D35"/>
    <w:rsid w:val="00882D59"/>
    <w:rsid w:val="0088383F"/>
    <w:rsid w:val="00884DEB"/>
    <w:rsid w:val="00885CDB"/>
    <w:rsid w:val="0088670E"/>
    <w:rsid w:val="00886C41"/>
    <w:rsid w:val="0088747E"/>
    <w:rsid w:val="00887A52"/>
    <w:rsid w:val="0089062B"/>
    <w:rsid w:val="00890DA1"/>
    <w:rsid w:val="00891722"/>
    <w:rsid w:val="00891AB7"/>
    <w:rsid w:val="008921D4"/>
    <w:rsid w:val="00892F25"/>
    <w:rsid w:val="00893445"/>
    <w:rsid w:val="0089428F"/>
    <w:rsid w:val="008951C5"/>
    <w:rsid w:val="008A0144"/>
    <w:rsid w:val="008A15D6"/>
    <w:rsid w:val="008A2A22"/>
    <w:rsid w:val="008A385B"/>
    <w:rsid w:val="008A3C1E"/>
    <w:rsid w:val="008A4EFF"/>
    <w:rsid w:val="008A4F20"/>
    <w:rsid w:val="008A510E"/>
    <w:rsid w:val="008A522A"/>
    <w:rsid w:val="008A5233"/>
    <w:rsid w:val="008A53FA"/>
    <w:rsid w:val="008A59D9"/>
    <w:rsid w:val="008A64F1"/>
    <w:rsid w:val="008A7DDA"/>
    <w:rsid w:val="008B179F"/>
    <w:rsid w:val="008B18BE"/>
    <w:rsid w:val="008B1C93"/>
    <w:rsid w:val="008B3254"/>
    <w:rsid w:val="008B4464"/>
    <w:rsid w:val="008B454D"/>
    <w:rsid w:val="008B4604"/>
    <w:rsid w:val="008B5D8E"/>
    <w:rsid w:val="008B63A9"/>
    <w:rsid w:val="008B6C86"/>
    <w:rsid w:val="008B750B"/>
    <w:rsid w:val="008C037D"/>
    <w:rsid w:val="008C1728"/>
    <w:rsid w:val="008C3162"/>
    <w:rsid w:val="008C42A2"/>
    <w:rsid w:val="008D04B8"/>
    <w:rsid w:val="008D058A"/>
    <w:rsid w:val="008D19A3"/>
    <w:rsid w:val="008D20F1"/>
    <w:rsid w:val="008D40B3"/>
    <w:rsid w:val="008D41AC"/>
    <w:rsid w:val="008D453D"/>
    <w:rsid w:val="008D47FC"/>
    <w:rsid w:val="008D5243"/>
    <w:rsid w:val="008D5D8F"/>
    <w:rsid w:val="008D5F0B"/>
    <w:rsid w:val="008D5FD3"/>
    <w:rsid w:val="008D6053"/>
    <w:rsid w:val="008D61DC"/>
    <w:rsid w:val="008D634A"/>
    <w:rsid w:val="008D6669"/>
    <w:rsid w:val="008D67C8"/>
    <w:rsid w:val="008D6B51"/>
    <w:rsid w:val="008D7170"/>
    <w:rsid w:val="008D71B5"/>
    <w:rsid w:val="008D739C"/>
    <w:rsid w:val="008D7519"/>
    <w:rsid w:val="008E08A8"/>
    <w:rsid w:val="008E0D16"/>
    <w:rsid w:val="008E16FB"/>
    <w:rsid w:val="008E1918"/>
    <w:rsid w:val="008E1F45"/>
    <w:rsid w:val="008E2137"/>
    <w:rsid w:val="008E2201"/>
    <w:rsid w:val="008E23BB"/>
    <w:rsid w:val="008E25AE"/>
    <w:rsid w:val="008E25C1"/>
    <w:rsid w:val="008E262E"/>
    <w:rsid w:val="008E3924"/>
    <w:rsid w:val="008E4431"/>
    <w:rsid w:val="008E50EC"/>
    <w:rsid w:val="008E5BAF"/>
    <w:rsid w:val="008E784A"/>
    <w:rsid w:val="008E7A0B"/>
    <w:rsid w:val="008F05C8"/>
    <w:rsid w:val="008F07D7"/>
    <w:rsid w:val="008F13F7"/>
    <w:rsid w:val="008F23CE"/>
    <w:rsid w:val="008F2AEE"/>
    <w:rsid w:val="008F2B59"/>
    <w:rsid w:val="008F33A1"/>
    <w:rsid w:val="008F3420"/>
    <w:rsid w:val="008F3D63"/>
    <w:rsid w:val="008F3EB4"/>
    <w:rsid w:val="008F47D9"/>
    <w:rsid w:val="008F4B09"/>
    <w:rsid w:val="008F4D87"/>
    <w:rsid w:val="008F5583"/>
    <w:rsid w:val="008F566B"/>
    <w:rsid w:val="008F5B4D"/>
    <w:rsid w:val="008F7513"/>
    <w:rsid w:val="008F7559"/>
    <w:rsid w:val="008F7ABF"/>
    <w:rsid w:val="00900101"/>
    <w:rsid w:val="00900F4A"/>
    <w:rsid w:val="00901627"/>
    <w:rsid w:val="0090222C"/>
    <w:rsid w:val="00902699"/>
    <w:rsid w:val="00902B24"/>
    <w:rsid w:val="00902BE0"/>
    <w:rsid w:val="009031B0"/>
    <w:rsid w:val="00905579"/>
    <w:rsid w:val="0090581D"/>
    <w:rsid w:val="00905909"/>
    <w:rsid w:val="00906456"/>
    <w:rsid w:val="00907425"/>
    <w:rsid w:val="00907E75"/>
    <w:rsid w:val="00911E09"/>
    <w:rsid w:val="00912E8B"/>
    <w:rsid w:val="00912FCC"/>
    <w:rsid w:val="00913E3E"/>
    <w:rsid w:val="009142B4"/>
    <w:rsid w:val="00916BA9"/>
    <w:rsid w:val="009174B9"/>
    <w:rsid w:val="00917837"/>
    <w:rsid w:val="00920C5A"/>
    <w:rsid w:val="00921012"/>
    <w:rsid w:val="0092125F"/>
    <w:rsid w:val="00921CA7"/>
    <w:rsid w:val="009225E5"/>
    <w:rsid w:val="009227D3"/>
    <w:rsid w:val="00922D21"/>
    <w:rsid w:val="009233B2"/>
    <w:rsid w:val="00923C34"/>
    <w:rsid w:val="0092404C"/>
    <w:rsid w:val="00924152"/>
    <w:rsid w:val="009246BB"/>
    <w:rsid w:val="00924CA9"/>
    <w:rsid w:val="0092513D"/>
    <w:rsid w:val="0092546B"/>
    <w:rsid w:val="00925B47"/>
    <w:rsid w:val="00925BF3"/>
    <w:rsid w:val="00925C42"/>
    <w:rsid w:val="00925FF6"/>
    <w:rsid w:val="00926C56"/>
    <w:rsid w:val="00927A9F"/>
    <w:rsid w:val="00927D22"/>
    <w:rsid w:val="00930412"/>
    <w:rsid w:val="009312F5"/>
    <w:rsid w:val="00931AFB"/>
    <w:rsid w:val="009335CC"/>
    <w:rsid w:val="009344E4"/>
    <w:rsid w:val="009349F0"/>
    <w:rsid w:val="00935A55"/>
    <w:rsid w:val="0093600F"/>
    <w:rsid w:val="00936D01"/>
    <w:rsid w:val="00937301"/>
    <w:rsid w:val="009377BE"/>
    <w:rsid w:val="00940835"/>
    <w:rsid w:val="00940A53"/>
    <w:rsid w:val="00941CEB"/>
    <w:rsid w:val="00941E57"/>
    <w:rsid w:val="00943207"/>
    <w:rsid w:val="0094329C"/>
    <w:rsid w:val="009438F2"/>
    <w:rsid w:val="009452A7"/>
    <w:rsid w:val="00945E12"/>
    <w:rsid w:val="00946593"/>
    <w:rsid w:val="00946CEE"/>
    <w:rsid w:val="00946D17"/>
    <w:rsid w:val="00946E7F"/>
    <w:rsid w:val="00947567"/>
    <w:rsid w:val="009505A4"/>
    <w:rsid w:val="009506DD"/>
    <w:rsid w:val="00950F33"/>
    <w:rsid w:val="00951446"/>
    <w:rsid w:val="009523AA"/>
    <w:rsid w:val="00953B28"/>
    <w:rsid w:val="009540D0"/>
    <w:rsid w:val="0095416B"/>
    <w:rsid w:val="00954322"/>
    <w:rsid w:val="0095505F"/>
    <w:rsid w:val="00955462"/>
    <w:rsid w:val="00955465"/>
    <w:rsid w:val="009555BC"/>
    <w:rsid w:val="00955910"/>
    <w:rsid w:val="00955D87"/>
    <w:rsid w:val="0095673E"/>
    <w:rsid w:val="00956E75"/>
    <w:rsid w:val="00956F59"/>
    <w:rsid w:val="00957425"/>
    <w:rsid w:val="00957B6B"/>
    <w:rsid w:val="00957CAA"/>
    <w:rsid w:val="00961F3E"/>
    <w:rsid w:val="00962C24"/>
    <w:rsid w:val="0096320A"/>
    <w:rsid w:val="0096496C"/>
    <w:rsid w:val="00964B2E"/>
    <w:rsid w:val="0096778A"/>
    <w:rsid w:val="00967E8A"/>
    <w:rsid w:val="009703F2"/>
    <w:rsid w:val="00971072"/>
    <w:rsid w:val="009710B4"/>
    <w:rsid w:val="00971234"/>
    <w:rsid w:val="00971CDF"/>
    <w:rsid w:val="009728CA"/>
    <w:rsid w:val="009729E2"/>
    <w:rsid w:val="00973EB5"/>
    <w:rsid w:val="00974AD1"/>
    <w:rsid w:val="00975162"/>
    <w:rsid w:val="0097524A"/>
    <w:rsid w:val="00975B2D"/>
    <w:rsid w:val="00976C55"/>
    <w:rsid w:val="00976CB9"/>
    <w:rsid w:val="00976E1C"/>
    <w:rsid w:val="0097739D"/>
    <w:rsid w:val="00977656"/>
    <w:rsid w:val="00977D2F"/>
    <w:rsid w:val="00981A06"/>
    <w:rsid w:val="00982BB7"/>
    <w:rsid w:val="00983138"/>
    <w:rsid w:val="009844EE"/>
    <w:rsid w:val="00984A49"/>
    <w:rsid w:val="00984B14"/>
    <w:rsid w:val="00984F83"/>
    <w:rsid w:val="009859B9"/>
    <w:rsid w:val="00985FCA"/>
    <w:rsid w:val="00987012"/>
    <w:rsid w:val="0098716B"/>
    <w:rsid w:val="0098794D"/>
    <w:rsid w:val="00990055"/>
    <w:rsid w:val="00990442"/>
    <w:rsid w:val="0099087F"/>
    <w:rsid w:val="00993095"/>
    <w:rsid w:val="00993A41"/>
    <w:rsid w:val="009940DB"/>
    <w:rsid w:val="0099497B"/>
    <w:rsid w:val="009949F5"/>
    <w:rsid w:val="00994CE6"/>
    <w:rsid w:val="00994D1C"/>
    <w:rsid w:val="00994F4F"/>
    <w:rsid w:val="0099578D"/>
    <w:rsid w:val="0099783A"/>
    <w:rsid w:val="009A0453"/>
    <w:rsid w:val="009A16E9"/>
    <w:rsid w:val="009A19C5"/>
    <w:rsid w:val="009A2CA4"/>
    <w:rsid w:val="009A547D"/>
    <w:rsid w:val="009A5D2F"/>
    <w:rsid w:val="009A6534"/>
    <w:rsid w:val="009A6702"/>
    <w:rsid w:val="009A6F79"/>
    <w:rsid w:val="009B08DF"/>
    <w:rsid w:val="009B0D05"/>
    <w:rsid w:val="009B1DF6"/>
    <w:rsid w:val="009B2664"/>
    <w:rsid w:val="009B294A"/>
    <w:rsid w:val="009B2C8C"/>
    <w:rsid w:val="009B38D0"/>
    <w:rsid w:val="009B456D"/>
    <w:rsid w:val="009B4CA6"/>
    <w:rsid w:val="009B4DEE"/>
    <w:rsid w:val="009B52CC"/>
    <w:rsid w:val="009B5900"/>
    <w:rsid w:val="009B6267"/>
    <w:rsid w:val="009B741F"/>
    <w:rsid w:val="009B79F8"/>
    <w:rsid w:val="009C03FB"/>
    <w:rsid w:val="009C08D9"/>
    <w:rsid w:val="009C0975"/>
    <w:rsid w:val="009C1E02"/>
    <w:rsid w:val="009C213B"/>
    <w:rsid w:val="009C32A4"/>
    <w:rsid w:val="009C3628"/>
    <w:rsid w:val="009C3827"/>
    <w:rsid w:val="009C5560"/>
    <w:rsid w:val="009C62F8"/>
    <w:rsid w:val="009C685C"/>
    <w:rsid w:val="009C6F4C"/>
    <w:rsid w:val="009C7FD4"/>
    <w:rsid w:val="009D091F"/>
    <w:rsid w:val="009D09C7"/>
    <w:rsid w:val="009D0DA0"/>
    <w:rsid w:val="009D125E"/>
    <w:rsid w:val="009D13FD"/>
    <w:rsid w:val="009D194C"/>
    <w:rsid w:val="009D1A34"/>
    <w:rsid w:val="009D266A"/>
    <w:rsid w:val="009D30C1"/>
    <w:rsid w:val="009D4564"/>
    <w:rsid w:val="009D4B23"/>
    <w:rsid w:val="009D4E24"/>
    <w:rsid w:val="009D4ED9"/>
    <w:rsid w:val="009D5572"/>
    <w:rsid w:val="009D58CE"/>
    <w:rsid w:val="009D69E8"/>
    <w:rsid w:val="009D7A7C"/>
    <w:rsid w:val="009D7AAD"/>
    <w:rsid w:val="009E000E"/>
    <w:rsid w:val="009E2587"/>
    <w:rsid w:val="009E2A95"/>
    <w:rsid w:val="009E2D45"/>
    <w:rsid w:val="009E3E97"/>
    <w:rsid w:val="009E45C1"/>
    <w:rsid w:val="009E4AFA"/>
    <w:rsid w:val="009E4BC7"/>
    <w:rsid w:val="009E5772"/>
    <w:rsid w:val="009E5A1B"/>
    <w:rsid w:val="009E6F2D"/>
    <w:rsid w:val="009E79D0"/>
    <w:rsid w:val="009F1312"/>
    <w:rsid w:val="009F238C"/>
    <w:rsid w:val="009F3F5D"/>
    <w:rsid w:val="009F44C3"/>
    <w:rsid w:val="009F46C8"/>
    <w:rsid w:val="009F49CE"/>
    <w:rsid w:val="009F50F6"/>
    <w:rsid w:val="009F593F"/>
    <w:rsid w:val="009F59AA"/>
    <w:rsid w:val="009F5D2B"/>
    <w:rsid w:val="009F6000"/>
    <w:rsid w:val="009F62ED"/>
    <w:rsid w:val="009F6D86"/>
    <w:rsid w:val="009F722F"/>
    <w:rsid w:val="009F7E07"/>
    <w:rsid w:val="00A023EC"/>
    <w:rsid w:val="00A03368"/>
    <w:rsid w:val="00A03AC6"/>
    <w:rsid w:val="00A03E45"/>
    <w:rsid w:val="00A04295"/>
    <w:rsid w:val="00A05640"/>
    <w:rsid w:val="00A066DB"/>
    <w:rsid w:val="00A06B4C"/>
    <w:rsid w:val="00A06B93"/>
    <w:rsid w:val="00A07259"/>
    <w:rsid w:val="00A0778F"/>
    <w:rsid w:val="00A07DBD"/>
    <w:rsid w:val="00A10A11"/>
    <w:rsid w:val="00A117BC"/>
    <w:rsid w:val="00A118B5"/>
    <w:rsid w:val="00A12DD6"/>
    <w:rsid w:val="00A13B80"/>
    <w:rsid w:val="00A13C6A"/>
    <w:rsid w:val="00A142E0"/>
    <w:rsid w:val="00A155C8"/>
    <w:rsid w:val="00A1575F"/>
    <w:rsid w:val="00A16E57"/>
    <w:rsid w:val="00A17A9C"/>
    <w:rsid w:val="00A17AFE"/>
    <w:rsid w:val="00A17B09"/>
    <w:rsid w:val="00A20ED3"/>
    <w:rsid w:val="00A211A2"/>
    <w:rsid w:val="00A21E10"/>
    <w:rsid w:val="00A22004"/>
    <w:rsid w:val="00A2215C"/>
    <w:rsid w:val="00A22A2C"/>
    <w:rsid w:val="00A22B5F"/>
    <w:rsid w:val="00A22F81"/>
    <w:rsid w:val="00A23438"/>
    <w:rsid w:val="00A25613"/>
    <w:rsid w:val="00A25B89"/>
    <w:rsid w:val="00A2665D"/>
    <w:rsid w:val="00A26798"/>
    <w:rsid w:val="00A27375"/>
    <w:rsid w:val="00A27AD8"/>
    <w:rsid w:val="00A30643"/>
    <w:rsid w:val="00A312D8"/>
    <w:rsid w:val="00A313B5"/>
    <w:rsid w:val="00A316A6"/>
    <w:rsid w:val="00A31E85"/>
    <w:rsid w:val="00A3474B"/>
    <w:rsid w:val="00A3551D"/>
    <w:rsid w:val="00A3562C"/>
    <w:rsid w:val="00A35D98"/>
    <w:rsid w:val="00A35FA6"/>
    <w:rsid w:val="00A41196"/>
    <w:rsid w:val="00A4220C"/>
    <w:rsid w:val="00A427FD"/>
    <w:rsid w:val="00A441D8"/>
    <w:rsid w:val="00A457C6"/>
    <w:rsid w:val="00A46AD0"/>
    <w:rsid w:val="00A47063"/>
    <w:rsid w:val="00A47208"/>
    <w:rsid w:val="00A473A8"/>
    <w:rsid w:val="00A47D59"/>
    <w:rsid w:val="00A516FF"/>
    <w:rsid w:val="00A51C03"/>
    <w:rsid w:val="00A51D8D"/>
    <w:rsid w:val="00A52743"/>
    <w:rsid w:val="00A52791"/>
    <w:rsid w:val="00A527B0"/>
    <w:rsid w:val="00A52B92"/>
    <w:rsid w:val="00A530D5"/>
    <w:rsid w:val="00A551B3"/>
    <w:rsid w:val="00A553BD"/>
    <w:rsid w:val="00A5617B"/>
    <w:rsid w:val="00A56B0A"/>
    <w:rsid w:val="00A604A5"/>
    <w:rsid w:val="00A606F2"/>
    <w:rsid w:val="00A6089C"/>
    <w:rsid w:val="00A60B19"/>
    <w:rsid w:val="00A60EBE"/>
    <w:rsid w:val="00A61AC8"/>
    <w:rsid w:val="00A63C58"/>
    <w:rsid w:val="00A65323"/>
    <w:rsid w:val="00A65812"/>
    <w:rsid w:val="00A65D4C"/>
    <w:rsid w:val="00A667A4"/>
    <w:rsid w:val="00A706DD"/>
    <w:rsid w:val="00A718D3"/>
    <w:rsid w:val="00A71CBB"/>
    <w:rsid w:val="00A71D8D"/>
    <w:rsid w:val="00A71FFC"/>
    <w:rsid w:val="00A72FF0"/>
    <w:rsid w:val="00A73991"/>
    <w:rsid w:val="00A742D2"/>
    <w:rsid w:val="00A752EF"/>
    <w:rsid w:val="00A76545"/>
    <w:rsid w:val="00A76F2D"/>
    <w:rsid w:val="00A80838"/>
    <w:rsid w:val="00A80C80"/>
    <w:rsid w:val="00A81F3B"/>
    <w:rsid w:val="00A827F5"/>
    <w:rsid w:val="00A82C10"/>
    <w:rsid w:val="00A840D5"/>
    <w:rsid w:val="00A845CE"/>
    <w:rsid w:val="00A848AE"/>
    <w:rsid w:val="00A85A35"/>
    <w:rsid w:val="00A85E31"/>
    <w:rsid w:val="00A864E0"/>
    <w:rsid w:val="00A9030C"/>
    <w:rsid w:val="00A90345"/>
    <w:rsid w:val="00A9060A"/>
    <w:rsid w:val="00A90B82"/>
    <w:rsid w:val="00A9109D"/>
    <w:rsid w:val="00A917DD"/>
    <w:rsid w:val="00A92599"/>
    <w:rsid w:val="00A929CE"/>
    <w:rsid w:val="00A931BE"/>
    <w:rsid w:val="00A93347"/>
    <w:rsid w:val="00A94561"/>
    <w:rsid w:val="00A94AEC"/>
    <w:rsid w:val="00A95663"/>
    <w:rsid w:val="00A95F0F"/>
    <w:rsid w:val="00A96003"/>
    <w:rsid w:val="00A96267"/>
    <w:rsid w:val="00A97028"/>
    <w:rsid w:val="00A9789E"/>
    <w:rsid w:val="00A97C8C"/>
    <w:rsid w:val="00A97EC8"/>
    <w:rsid w:val="00AA00C9"/>
    <w:rsid w:val="00AA11F7"/>
    <w:rsid w:val="00AA1E49"/>
    <w:rsid w:val="00AA2CDA"/>
    <w:rsid w:val="00AA2DBB"/>
    <w:rsid w:val="00AA3649"/>
    <w:rsid w:val="00AA40D7"/>
    <w:rsid w:val="00AA40DE"/>
    <w:rsid w:val="00AB045C"/>
    <w:rsid w:val="00AB08DB"/>
    <w:rsid w:val="00AB0C79"/>
    <w:rsid w:val="00AB0F80"/>
    <w:rsid w:val="00AB152B"/>
    <w:rsid w:val="00AB159A"/>
    <w:rsid w:val="00AB3831"/>
    <w:rsid w:val="00AB3857"/>
    <w:rsid w:val="00AB466D"/>
    <w:rsid w:val="00AB5ADD"/>
    <w:rsid w:val="00AB5F7D"/>
    <w:rsid w:val="00AC04F1"/>
    <w:rsid w:val="00AC0C50"/>
    <w:rsid w:val="00AC1354"/>
    <w:rsid w:val="00AC1C4B"/>
    <w:rsid w:val="00AC2960"/>
    <w:rsid w:val="00AC2C2E"/>
    <w:rsid w:val="00AC3F8C"/>
    <w:rsid w:val="00AC4412"/>
    <w:rsid w:val="00AC595C"/>
    <w:rsid w:val="00AC6473"/>
    <w:rsid w:val="00AC6FE2"/>
    <w:rsid w:val="00AC7965"/>
    <w:rsid w:val="00AD08ED"/>
    <w:rsid w:val="00AD099B"/>
    <w:rsid w:val="00AD0D87"/>
    <w:rsid w:val="00AD1514"/>
    <w:rsid w:val="00AD168D"/>
    <w:rsid w:val="00AD1BCD"/>
    <w:rsid w:val="00AD35FF"/>
    <w:rsid w:val="00AD4311"/>
    <w:rsid w:val="00AD4DCD"/>
    <w:rsid w:val="00AD4E2F"/>
    <w:rsid w:val="00AD53AC"/>
    <w:rsid w:val="00AD57F6"/>
    <w:rsid w:val="00AD5866"/>
    <w:rsid w:val="00AD60B9"/>
    <w:rsid w:val="00AE01FE"/>
    <w:rsid w:val="00AE04CF"/>
    <w:rsid w:val="00AE0C41"/>
    <w:rsid w:val="00AE2513"/>
    <w:rsid w:val="00AE2E02"/>
    <w:rsid w:val="00AE58EF"/>
    <w:rsid w:val="00AE6275"/>
    <w:rsid w:val="00AE6BA7"/>
    <w:rsid w:val="00AE6C90"/>
    <w:rsid w:val="00AE7277"/>
    <w:rsid w:val="00AF091F"/>
    <w:rsid w:val="00AF1030"/>
    <w:rsid w:val="00AF1173"/>
    <w:rsid w:val="00AF128A"/>
    <w:rsid w:val="00AF1795"/>
    <w:rsid w:val="00AF1A7D"/>
    <w:rsid w:val="00AF1C42"/>
    <w:rsid w:val="00AF283C"/>
    <w:rsid w:val="00AF2977"/>
    <w:rsid w:val="00AF2AA4"/>
    <w:rsid w:val="00AF3925"/>
    <w:rsid w:val="00AF39EA"/>
    <w:rsid w:val="00AF3F18"/>
    <w:rsid w:val="00AF4B66"/>
    <w:rsid w:val="00AF4CB7"/>
    <w:rsid w:val="00AF57D1"/>
    <w:rsid w:val="00AF5D90"/>
    <w:rsid w:val="00AF6545"/>
    <w:rsid w:val="00AF667D"/>
    <w:rsid w:val="00AF6A69"/>
    <w:rsid w:val="00AF6F94"/>
    <w:rsid w:val="00AF7414"/>
    <w:rsid w:val="00AF77FA"/>
    <w:rsid w:val="00B0052A"/>
    <w:rsid w:val="00B0084C"/>
    <w:rsid w:val="00B011DA"/>
    <w:rsid w:val="00B019AC"/>
    <w:rsid w:val="00B01B47"/>
    <w:rsid w:val="00B01EC3"/>
    <w:rsid w:val="00B023EC"/>
    <w:rsid w:val="00B02A22"/>
    <w:rsid w:val="00B036CB"/>
    <w:rsid w:val="00B03D78"/>
    <w:rsid w:val="00B049B8"/>
    <w:rsid w:val="00B04F29"/>
    <w:rsid w:val="00B05AA9"/>
    <w:rsid w:val="00B0675E"/>
    <w:rsid w:val="00B06D07"/>
    <w:rsid w:val="00B079AC"/>
    <w:rsid w:val="00B07B87"/>
    <w:rsid w:val="00B1089A"/>
    <w:rsid w:val="00B109FE"/>
    <w:rsid w:val="00B11046"/>
    <w:rsid w:val="00B11695"/>
    <w:rsid w:val="00B1180C"/>
    <w:rsid w:val="00B11B43"/>
    <w:rsid w:val="00B11D4C"/>
    <w:rsid w:val="00B12519"/>
    <w:rsid w:val="00B13CE9"/>
    <w:rsid w:val="00B14356"/>
    <w:rsid w:val="00B14C42"/>
    <w:rsid w:val="00B15371"/>
    <w:rsid w:val="00B1567E"/>
    <w:rsid w:val="00B16CCB"/>
    <w:rsid w:val="00B16D9F"/>
    <w:rsid w:val="00B17658"/>
    <w:rsid w:val="00B205F3"/>
    <w:rsid w:val="00B20EE3"/>
    <w:rsid w:val="00B214AC"/>
    <w:rsid w:val="00B21540"/>
    <w:rsid w:val="00B2292F"/>
    <w:rsid w:val="00B22F32"/>
    <w:rsid w:val="00B23349"/>
    <w:rsid w:val="00B2335A"/>
    <w:rsid w:val="00B23389"/>
    <w:rsid w:val="00B241BA"/>
    <w:rsid w:val="00B24398"/>
    <w:rsid w:val="00B24594"/>
    <w:rsid w:val="00B246B4"/>
    <w:rsid w:val="00B24828"/>
    <w:rsid w:val="00B2516C"/>
    <w:rsid w:val="00B25789"/>
    <w:rsid w:val="00B25888"/>
    <w:rsid w:val="00B25C8A"/>
    <w:rsid w:val="00B26E41"/>
    <w:rsid w:val="00B27139"/>
    <w:rsid w:val="00B27399"/>
    <w:rsid w:val="00B30758"/>
    <w:rsid w:val="00B30E04"/>
    <w:rsid w:val="00B3187A"/>
    <w:rsid w:val="00B31E1D"/>
    <w:rsid w:val="00B32247"/>
    <w:rsid w:val="00B323AA"/>
    <w:rsid w:val="00B32748"/>
    <w:rsid w:val="00B32C7B"/>
    <w:rsid w:val="00B350F2"/>
    <w:rsid w:val="00B35700"/>
    <w:rsid w:val="00B35AC8"/>
    <w:rsid w:val="00B369B0"/>
    <w:rsid w:val="00B37893"/>
    <w:rsid w:val="00B37B07"/>
    <w:rsid w:val="00B37EBB"/>
    <w:rsid w:val="00B40736"/>
    <w:rsid w:val="00B41122"/>
    <w:rsid w:val="00B416CA"/>
    <w:rsid w:val="00B42E4C"/>
    <w:rsid w:val="00B43169"/>
    <w:rsid w:val="00B43F85"/>
    <w:rsid w:val="00B44162"/>
    <w:rsid w:val="00B445D6"/>
    <w:rsid w:val="00B445EC"/>
    <w:rsid w:val="00B446ED"/>
    <w:rsid w:val="00B44E49"/>
    <w:rsid w:val="00B45855"/>
    <w:rsid w:val="00B45D5F"/>
    <w:rsid w:val="00B4640C"/>
    <w:rsid w:val="00B46FC0"/>
    <w:rsid w:val="00B472C7"/>
    <w:rsid w:val="00B472FF"/>
    <w:rsid w:val="00B47AD6"/>
    <w:rsid w:val="00B50473"/>
    <w:rsid w:val="00B51159"/>
    <w:rsid w:val="00B517B7"/>
    <w:rsid w:val="00B525BE"/>
    <w:rsid w:val="00B52645"/>
    <w:rsid w:val="00B52E73"/>
    <w:rsid w:val="00B532FD"/>
    <w:rsid w:val="00B5364A"/>
    <w:rsid w:val="00B537FE"/>
    <w:rsid w:val="00B53859"/>
    <w:rsid w:val="00B54383"/>
    <w:rsid w:val="00B543C1"/>
    <w:rsid w:val="00B54D5C"/>
    <w:rsid w:val="00B55AE4"/>
    <w:rsid w:val="00B56BC8"/>
    <w:rsid w:val="00B57FAC"/>
    <w:rsid w:val="00B601FF"/>
    <w:rsid w:val="00B60662"/>
    <w:rsid w:val="00B61D8D"/>
    <w:rsid w:val="00B63235"/>
    <w:rsid w:val="00B6347A"/>
    <w:rsid w:val="00B64245"/>
    <w:rsid w:val="00B64318"/>
    <w:rsid w:val="00B658C0"/>
    <w:rsid w:val="00B65B3D"/>
    <w:rsid w:val="00B66028"/>
    <w:rsid w:val="00B6608F"/>
    <w:rsid w:val="00B675A4"/>
    <w:rsid w:val="00B70109"/>
    <w:rsid w:val="00B7018C"/>
    <w:rsid w:val="00B709F4"/>
    <w:rsid w:val="00B71D0A"/>
    <w:rsid w:val="00B71E0E"/>
    <w:rsid w:val="00B724A3"/>
    <w:rsid w:val="00B72747"/>
    <w:rsid w:val="00B72FB8"/>
    <w:rsid w:val="00B739B0"/>
    <w:rsid w:val="00B73A45"/>
    <w:rsid w:val="00B7415D"/>
    <w:rsid w:val="00B749B5"/>
    <w:rsid w:val="00B7601A"/>
    <w:rsid w:val="00B76F14"/>
    <w:rsid w:val="00B80418"/>
    <w:rsid w:val="00B8051B"/>
    <w:rsid w:val="00B80BC2"/>
    <w:rsid w:val="00B80E09"/>
    <w:rsid w:val="00B80FBF"/>
    <w:rsid w:val="00B814A3"/>
    <w:rsid w:val="00B828B4"/>
    <w:rsid w:val="00B8335A"/>
    <w:rsid w:val="00B836FB"/>
    <w:rsid w:val="00B84DD8"/>
    <w:rsid w:val="00B85087"/>
    <w:rsid w:val="00B900CE"/>
    <w:rsid w:val="00B900E6"/>
    <w:rsid w:val="00B90216"/>
    <w:rsid w:val="00B9150B"/>
    <w:rsid w:val="00B926E6"/>
    <w:rsid w:val="00B92756"/>
    <w:rsid w:val="00B941C1"/>
    <w:rsid w:val="00B95101"/>
    <w:rsid w:val="00B9526B"/>
    <w:rsid w:val="00B95B84"/>
    <w:rsid w:val="00B964D0"/>
    <w:rsid w:val="00B96F38"/>
    <w:rsid w:val="00B97E03"/>
    <w:rsid w:val="00B97EDD"/>
    <w:rsid w:val="00BA152A"/>
    <w:rsid w:val="00BA18F7"/>
    <w:rsid w:val="00BA1C7F"/>
    <w:rsid w:val="00BA2379"/>
    <w:rsid w:val="00BA2B4E"/>
    <w:rsid w:val="00BA2F3C"/>
    <w:rsid w:val="00BA34F0"/>
    <w:rsid w:val="00BA3AE6"/>
    <w:rsid w:val="00BA3F47"/>
    <w:rsid w:val="00BA56C1"/>
    <w:rsid w:val="00BA6730"/>
    <w:rsid w:val="00BA7093"/>
    <w:rsid w:val="00BA7862"/>
    <w:rsid w:val="00BB064E"/>
    <w:rsid w:val="00BB102F"/>
    <w:rsid w:val="00BB1A2E"/>
    <w:rsid w:val="00BB2859"/>
    <w:rsid w:val="00BB2AB1"/>
    <w:rsid w:val="00BB4181"/>
    <w:rsid w:val="00BB487C"/>
    <w:rsid w:val="00BB4B54"/>
    <w:rsid w:val="00BB4FE3"/>
    <w:rsid w:val="00BB531F"/>
    <w:rsid w:val="00BB53EC"/>
    <w:rsid w:val="00BB5DD7"/>
    <w:rsid w:val="00BB7008"/>
    <w:rsid w:val="00BB77BA"/>
    <w:rsid w:val="00BB7F95"/>
    <w:rsid w:val="00BC0359"/>
    <w:rsid w:val="00BC0AB1"/>
    <w:rsid w:val="00BC0D71"/>
    <w:rsid w:val="00BC0F27"/>
    <w:rsid w:val="00BC222D"/>
    <w:rsid w:val="00BC2952"/>
    <w:rsid w:val="00BC2DB0"/>
    <w:rsid w:val="00BC2E84"/>
    <w:rsid w:val="00BC4E39"/>
    <w:rsid w:val="00BC50B8"/>
    <w:rsid w:val="00BC6642"/>
    <w:rsid w:val="00BC715A"/>
    <w:rsid w:val="00BD0144"/>
    <w:rsid w:val="00BD0232"/>
    <w:rsid w:val="00BD0360"/>
    <w:rsid w:val="00BD043D"/>
    <w:rsid w:val="00BD0559"/>
    <w:rsid w:val="00BD08CB"/>
    <w:rsid w:val="00BD0994"/>
    <w:rsid w:val="00BD0E74"/>
    <w:rsid w:val="00BD1599"/>
    <w:rsid w:val="00BD2A55"/>
    <w:rsid w:val="00BD3A8D"/>
    <w:rsid w:val="00BD4061"/>
    <w:rsid w:val="00BD5F8C"/>
    <w:rsid w:val="00BD7A3D"/>
    <w:rsid w:val="00BE0D9D"/>
    <w:rsid w:val="00BE16EF"/>
    <w:rsid w:val="00BE29DD"/>
    <w:rsid w:val="00BE36F8"/>
    <w:rsid w:val="00BE3B34"/>
    <w:rsid w:val="00BE3EDD"/>
    <w:rsid w:val="00BE4656"/>
    <w:rsid w:val="00BE46DD"/>
    <w:rsid w:val="00BE4BA1"/>
    <w:rsid w:val="00BE647C"/>
    <w:rsid w:val="00BE6B7C"/>
    <w:rsid w:val="00BE7FDF"/>
    <w:rsid w:val="00BF0B7D"/>
    <w:rsid w:val="00BF0BEC"/>
    <w:rsid w:val="00BF1293"/>
    <w:rsid w:val="00BF17EB"/>
    <w:rsid w:val="00BF1B7E"/>
    <w:rsid w:val="00BF37BB"/>
    <w:rsid w:val="00BF4EB8"/>
    <w:rsid w:val="00BF6FB0"/>
    <w:rsid w:val="00BF7CDD"/>
    <w:rsid w:val="00C0027E"/>
    <w:rsid w:val="00C00A26"/>
    <w:rsid w:val="00C00F50"/>
    <w:rsid w:val="00C01D40"/>
    <w:rsid w:val="00C0289D"/>
    <w:rsid w:val="00C038E1"/>
    <w:rsid w:val="00C03953"/>
    <w:rsid w:val="00C044F6"/>
    <w:rsid w:val="00C0497C"/>
    <w:rsid w:val="00C05FE7"/>
    <w:rsid w:val="00C066AF"/>
    <w:rsid w:val="00C068C5"/>
    <w:rsid w:val="00C10E06"/>
    <w:rsid w:val="00C11DF9"/>
    <w:rsid w:val="00C12141"/>
    <w:rsid w:val="00C1281F"/>
    <w:rsid w:val="00C12B99"/>
    <w:rsid w:val="00C13CF9"/>
    <w:rsid w:val="00C145B8"/>
    <w:rsid w:val="00C14CB1"/>
    <w:rsid w:val="00C14E99"/>
    <w:rsid w:val="00C14EBB"/>
    <w:rsid w:val="00C15347"/>
    <w:rsid w:val="00C15C51"/>
    <w:rsid w:val="00C15EDC"/>
    <w:rsid w:val="00C15FA0"/>
    <w:rsid w:val="00C164E0"/>
    <w:rsid w:val="00C17BC0"/>
    <w:rsid w:val="00C21B74"/>
    <w:rsid w:val="00C226D4"/>
    <w:rsid w:val="00C22C22"/>
    <w:rsid w:val="00C22CFB"/>
    <w:rsid w:val="00C23348"/>
    <w:rsid w:val="00C2438F"/>
    <w:rsid w:val="00C24B73"/>
    <w:rsid w:val="00C24C53"/>
    <w:rsid w:val="00C25097"/>
    <w:rsid w:val="00C25319"/>
    <w:rsid w:val="00C25697"/>
    <w:rsid w:val="00C2579C"/>
    <w:rsid w:val="00C2698B"/>
    <w:rsid w:val="00C273CA"/>
    <w:rsid w:val="00C31263"/>
    <w:rsid w:val="00C322C0"/>
    <w:rsid w:val="00C32A7E"/>
    <w:rsid w:val="00C32F90"/>
    <w:rsid w:val="00C33208"/>
    <w:rsid w:val="00C34981"/>
    <w:rsid w:val="00C34F28"/>
    <w:rsid w:val="00C35624"/>
    <w:rsid w:val="00C3630C"/>
    <w:rsid w:val="00C367E6"/>
    <w:rsid w:val="00C368DF"/>
    <w:rsid w:val="00C36BD0"/>
    <w:rsid w:val="00C400DB"/>
    <w:rsid w:val="00C41AA4"/>
    <w:rsid w:val="00C4212E"/>
    <w:rsid w:val="00C43E26"/>
    <w:rsid w:val="00C44037"/>
    <w:rsid w:val="00C44C0D"/>
    <w:rsid w:val="00C45B78"/>
    <w:rsid w:val="00C45BAC"/>
    <w:rsid w:val="00C467DA"/>
    <w:rsid w:val="00C470EF"/>
    <w:rsid w:val="00C471FA"/>
    <w:rsid w:val="00C47BAD"/>
    <w:rsid w:val="00C50A90"/>
    <w:rsid w:val="00C50DFC"/>
    <w:rsid w:val="00C511BB"/>
    <w:rsid w:val="00C51FA2"/>
    <w:rsid w:val="00C521BD"/>
    <w:rsid w:val="00C5441B"/>
    <w:rsid w:val="00C5522D"/>
    <w:rsid w:val="00C5548A"/>
    <w:rsid w:val="00C55753"/>
    <w:rsid w:val="00C5576A"/>
    <w:rsid w:val="00C55941"/>
    <w:rsid w:val="00C564C3"/>
    <w:rsid w:val="00C56E24"/>
    <w:rsid w:val="00C57B5C"/>
    <w:rsid w:val="00C57B7B"/>
    <w:rsid w:val="00C60AD3"/>
    <w:rsid w:val="00C60FBC"/>
    <w:rsid w:val="00C61049"/>
    <w:rsid w:val="00C6171E"/>
    <w:rsid w:val="00C61A57"/>
    <w:rsid w:val="00C6320A"/>
    <w:rsid w:val="00C637B0"/>
    <w:rsid w:val="00C63F42"/>
    <w:rsid w:val="00C63FFE"/>
    <w:rsid w:val="00C65084"/>
    <w:rsid w:val="00C65340"/>
    <w:rsid w:val="00C65341"/>
    <w:rsid w:val="00C65E27"/>
    <w:rsid w:val="00C6617F"/>
    <w:rsid w:val="00C66D89"/>
    <w:rsid w:val="00C670CD"/>
    <w:rsid w:val="00C704BF"/>
    <w:rsid w:val="00C70F99"/>
    <w:rsid w:val="00C71C2F"/>
    <w:rsid w:val="00C72ACA"/>
    <w:rsid w:val="00C730D1"/>
    <w:rsid w:val="00C739C2"/>
    <w:rsid w:val="00C74808"/>
    <w:rsid w:val="00C75E03"/>
    <w:rsid w:val="00C77DE4"/>
    <w:rsid w:val="00C800C2"/>
    <w:rsid w:val="00C80B62"/>
    <w:rsid w:val="00C81440"/>
    <w:rsid w:val="00C82323"/>
    <w:rsid w:val="00C82518"/>
    <w:rsid w:val="00C82C66"/>
    <w:rsid w:val="00C83552"/>
    <w:rsid w:val="00C85633"/>
    <w:rsid w:val="00C877BF"/>
    <w:rsid w:val="00C878E4"/>
    <w:rsid w:val="00C87B2B"/>
    <w:rsid w:val="00C91D83"/>
    <w:rsid w:val="00C91EB6"/>
    <w:rsid w:val="00C924FA"/>
    <w:rsid w:val="00C92EA5"/>
    <w:rsid w:val="00C92F5E"/>
    <w:rsid w:val="00C93033"/>
    <w:rsid w:val="00C94008"/>
    <w:rsid w:val="00C940AD"/>
    <w:rsid w:val="00C9523A"/>
    <w:rsid w:val="00C9569D"/>
    <w:rsid w:val="00C966DC"/>
    <w:rsid w:val="00C97DE5"/>
    <w:rsid w:val="00CA0064"/>
    <w:rsid w:val="00CA0829"/>
    <w:rsid w:val="00CA0E0B"/>
    <w:rsid w:val="00CA10B0"/>
    <w:rsid w:val="00CA11DB"/>
    <w:rsid w:val="00CA2A58"/>
    <w:rsid w:val="00CA2F8E"/>
    <w:rsid w:val="00CA411C"/>
    <w:rsid w:val="00CA557C"/>
    <w:rsid w:val="00CA6CD4"/>
    <w:rsid w:val="00CA779F"/>
    <w:rsid w:val="00CA7FD5"/>
    <w:rsid w:val="00CB09EE"/>
    <w:rsid w:val="00CB104F"/>
    <w:rsid w:val="00CB1D49"/>
    <w:rsid w:val="00CB1E57"/>
    <w:rsid w:val="00CB3211"/>
    <w:rsid w:val="00CB3287"/>
    <w:rsid w:val="00CB33B4"/>
    <w:rsid w:val="00CB33E2"/>
    <w:rsid w:val="00CB396B"/>
    <w:rsid w:val="00CB41E7"/>
    <w:rsid w:val="00CB4B60"/>
    <w:rsid w:val="00CB4E68"/>
    <w:rsid w:val="00CB57EF"/>
    <w:rsid w:val="00CB696F"/>
    <w:rsid w:val="00CB6CFB"/>
    <w:rsid w:val="00CB6D30"/>
    <w:rsid w:val="00CB7B1C"/>
    <w:rsid w:val="00CC2733"/>
    <w:rsid w:val="00CC3E3F"/>
    <w:rsid w:val="00CC4D78"/>
    <w:rsid w:val="00CC5042"/>
    <w:rsid w:val="00CC674E"/>
    <w:rsid w:val="00CC7384"/>
    <w:rsid w:val="00CC793D"/>
    <w:rsid w:val="00CD0050"/>
    <w:rsid w:val="00CD0867"/>
    <w:rsid w:val="00CD33B0"/>
    <w:rsid w:val="00CD3A1D"/>
    <w:rsid w:val="00CD3B73"/>
    <w:rsid w:val="00CD3BA7"/>
    <w:rsid w:val="00CD3CE3"/>
    <w:rsid w:val="00CD3D2E"/>
    <w:rsid w:val="00CD41BA"/>
    <w:rsid w:val="00CD5803"/>
    <w:rsid w:val="00CD595C"/>
    <w:rsid w:val="00CD59AB"/>
    <w:rsid w:val="00CD65FB"/>
    <w:rsid w:val="00CD78CB"/>
    <w:rsid w:val="00CD7C1F"/>
    <w:rsid w:val="00CD7E3F"/>
    <w:rsid w:val="00CD7E84"/>
    <w:rsid w:val="00CE1572"/>
    <w:rsid w:val="00CE1C64"/>
    <w:rsid w:val="00CE2271"/>
    <w:rsid w:val="00CE28E6"/>
    <w:rsid w:val="00CE423A"/>
    <w:rsid w:val="00CE4661"/>
    <w:rsid w:val="00CE4790"/>
    <w:rsid w:val="00CE4908"/>
    <w:rsid w:val="00CE5953"/>
    <w:rsid w:val="00CE65F6"/>
    <w:rsid w:val="00CE7207"/>
    <w:rsid w:val="00CE7481"/>
    <w:rsid w:val="00CE7E15"/>
    <w:rsid w:val="00CF0664"/>
    <w:rsid w:val="00CF0A8F"/>
    <w:rsid w:val="00CF0C88"/>
    <w:rsid w:val="00CF11ED"/>
    <w:rsid w:val="00CF1AA1"/>
    <w:rsid w:val="00CF2175"/>
    <w:rsid w:val="00CF3075"/>
    <w:rsid w:val="00CF38ED"/>
    <w:rsid w:val="00CF3B48"/>
    <w:rsid w:val="00CF47C0"/>
    <w:rsid w:val="00CF492A"/>
    <w:rsid w:val="00CF535C"/>
    <w:rsid w:val="00CF5394"/>
    <w:rsid w:val="00CF6DD5"/>
    <w:rsid w:val="00CF7A3E"/>
    <w:rsid w:val="00D02BDD"/>
    <w:rsid w:val="00D03256"/>
    <w:rsid w:val="00D0389A"/>
    <w:rsid w:val="00D03ECE"/>
    <w:rsid w:val="00D048CE"/>
    <w:rsid w:val="00D0544F"/>
    <w:rsid w:val="00D05A5D"/>
    <w:rsid w:val="00D05B9F"/>
    <w:rsid w:val="00D060DD"/>
    <w:rsid w:val="00D06443"/>
    <w:rsid w:val="00D07BB8"/>
    <w:rsid w:val="00D1009F"/>
    <w:rsid w:val="00D10174"/>
    <w:rsid w:val="00D10508"/>
    <w:rsid w:val="00D1060B"/>
    <w:rsid w:val="00D10998"/>
    <w:rsid w:val="00D11AD7"/>
    <w:rsid w:val="00D11B8D"/>
    <w:rsid w:val="00D12561"/>
    <w:rsid w:val="00D151F6"/>
    <w:rsid w:val="00D15E65"/>
    <w:rsid w:val="00D1622A"/>
    <w:rsid w:val="00D163A5"/>
    <w:rsid w:val="00D16822"/>
    <w:rsid w:val="00D20200"/>
    <w:rsid w:val="00D2256E"/>
    <w:rsid w:val="00D227A8"/>
    <w:rsid w:val="00D23103"/>
    <w:rsid w:val="00D23391"/>
    <w:rsid w:val="00D2402A"/>
    <w:rsid w:val="00D24084"/>
    <w:rsid w:val="00D24A56"/>
    <w:rsid w:val="00D24AB3"/>
    <w:rsid w:val="00D268E8"/>
    <w:rsid w:val="00D27A09"/>
    <w:rsid w:val="00D3003B"/>
    <w:rsid w:val="00D311F4"/>
    <w:rsid w:val="00D31805"/>
    <w:rsid w:val="00D31B65"/>
    <w:rsid w:val="00D31D56"/>
    <w:rsid w:val="00D32A62"/>
    <w:rsid w:val="00D32E06"/>
    <w:rsid w:val="00D32FA5"/>
    <w:rsid w:val="00D330C0"/>
    <w:rsid w:val="00D33745"/>
    <w:rsid w:val="00D337E0"/>
    <w:rsid w:val="00D34AD7"/>
    <w:rsid w:val="00D363A6"/>
    <w:rsid w:val="00D36616"/>
    <w:rsid w:val="00D37A98"/>
    <w:rsid w:val="00D40C91"/>
    <w:rsid w:val="00D40FA3"/>
    <w:rsid w:val="00D41125"/>
    <w:rsid w:val="00D41B54"/>
    <w:rsid w:val="00D42915"/>
    <w:rsid w:val="00D4303A"/>
    <w:rsid w:val="00D44B45"/>
    <w:rsid w:val="00D4525A"/>
    <w:rsid w:val="00D4592C"/>
    <w:rsid w:val="00D45A14"/>
    <w:rsid w:val="00D470EB"/>
    <w:rsid w:val="00D47476"/>
    <w:rsid w:val="00D474CE"/>
    <w:rsid w:val="00D47D30"/>
    <w:rsid w:val="00D47E8B"/>
    <w:rsid w:val="00D50B0A"/>
    <w:rsid w:val="00D517F1"/>
    <w:rsid w:val="00D528FC"/>
    <w:rsid w:val="00D52901"/>
    <w:rsid w:val="00D5352C"/>
    <w:rsid w:val="00D536A2"/>
    <w:rsid w:val="00D542DA"/>
    <w:rsid w:val="00D543C9"/>
    <w:rsid w:val="00D548B1"/>
    <w:rsid w:val="00D5495A"/>
    <w:rsid w:val="00D54EDF"/>
    <w:rsid w:val="00D5512D"/>
    <w:rsid w:val="00D552B9"/>
    <w:rsid w:val="00D55A57"/>
    <w:rsid w:val="00D566A3"/>
    <w:rsid w:val="00D56ABC"/>
    <w:rsid w:val="00D609E5"/>
    <w:rsid w:val="00D611DF"/>
    <w:rsid w:val="00D6226C"/>
    <w:rsid w:val="00D62307"/>
    <w:rsid w:val="00D62AFF"/>
    <w:rsid w:val="00D645E3"/>
    <w:rsid w:val="00D64E4C"/>
    <w:rsid w:val="00D6541C"/>
    <w:rsid w:val="00D660E9"/>
    <w:rsid w:val="00D669BD"/>
    <w:rsid w:val="00D67A8C"/>
    <w:rsid w:val="00D70439"/>
    <w:rsid w:val="00D70447"/>
    <w:rsid w:val="00D708E4"/>
    <w:rsid w:val="00D70D9E"/>
    <w:rsid w:val="00D7118A"/>
    <w:rsid w:val="00D715AF"/>
    <w:rsid w:val="00D715B4"/>
    <w:rsid w:val="00D71C7D"/>
    <w:rsid w:val="00D74021"/>
    <w:rsid w:val="00D7426B"/>
    <w:rsid w:val="00D753BD"/>
    <w:rsid w:val="00D75501"/>
    <w:rsid w:val="00D763DA"/>
    <w:rsid w:val="00D76D01"/>
    <w:rsid w:val="00D813D1"/>
    <w:rsid w:val="00D81872"/>
    <w:rsid w:val="00D81FA4"/>
    <w:rsid w:val="00D823FD"/>
    <w:rsid w:val="00D828E2"/>
    <w:rsid w:val="00D8319A"/>
    <w:rsid w:val="00D840CB"/>
    <w:rsid w:val="00D84BA0"/>
    <w:rsid w:val="00D84DE6"/>
    <w:rsid w:val="00D85A1B"/>
    <w:rsid w:val="00D85C73"/>
    <w:rsid w:val="00D86031"/>
    <w:rsid w:val="00D863BA"/>
    <w:rsid w:val="00D8683D"/>
    <w:rsid w:val="00D8685B"/>
    <w:rsid w:val="00D868F6"/>
    <w:rsid w:val="00D8717C"/>
    <w:rsid w:val="00D874FA"/>
    <w:rsid w:val="00D9019B"/>
    <w:rsid w:val="00D90917"/>
    <w:rsid w:val="00D90D3E"/>
    <w:rsid w:val="00D9164E"/>
    <w:rsid w:val="00D922A9"/>
    <w:rsid w:val="00D9231E"/>
    <w:rsid w:val="00D9394A"/>
    <w:rsid w:val="00D9406D"/>
    <w:rsid w:val="00D94150"/>
    <w:rsid w:val="00D9477A"/>
    <w:rsid w:val="00D95396"/>
    <w:rsid w:val="00D95996"/>
    <w:rsid w:val="00D9717A"/>
    <w:rsid w:val="00DA1A2E"/>
    <w:rsid w:val="00DA2336"/>
    <w:rsid w:val="00DA2A76"/>
    <w:rsid w:val="00DA4781"/>
    <w:rsid w:val="00DA56CB"/>
    <w:rsid w:val="00DA576A"/>
    <w:rsid w:val="00DA5B11"/>
    <w:rsid w:val="00DA5E84"/>
    <w:rsid w:val="00DA62EA"/>
    <w:rsid w:val="00DA67E1"/>
    <w:rsid w:val="00DA6A63"/>
    <w:rsid w:val="00DA7860"/>
    <w:rsid w:val="00DA7BB9"/>
    <w:rsid w:val="00DB04FE"/>
    <w:rsid w:val="00DB0634"/>
    <w:rsid w:val="00DB0CBB"/>
    <w:rsid w:val="00DB2CB6"/>
    <w:rsid w:val="00DB39E5"/>
    <w:rsid w:val="00DB3CBC"/>
    <w:rsid w:val="00DB4378"/>
    <w:rsid w:val="00DB67CC"/>
    <w:rsid w:val="00DB6CDC"/>
    <w:rsid w:val="00DB7942"/>
    <w:rsid w:val="00DB7F24"/>
    <w:rsid w:val="00DC00B3"/>
    <w:rsid w:val="00DC02B4"/>
    <w:rsid w:val="00DC0376"/>
    <w:rsid w:val="00DC065A"/>
    <w:rsid w:val="00DC1A33"/>
    <w:rsid w:val="00DC244A"/>
    <w:rsid w:val="00DC45B0"/>
    <w:rsid w:val="00DC5333"/>
    <w:rsid w:val="00DC5DCF"/>
    <w:rsid w:val="00DC6327"/>
    <w:rsid w:val="00DC697B"/>
    <w:rsid w:val="00DC6BEC"/>
    <w:rsid w:val="00DC717A"/>
    <w:rsid w:val="00DD011C"/>
    <w:rsid w:val="00DD07F4"/>
    <w:rsid w:val="00DD0E87"/>
    <w:rsid w:val="00DD172F"/>
    <w:rsid w:val="00DD18CE"/>
    <w:rsid w:val="00DD2A0C"/>
    <w:rsid w:val="00DD33B6"/>
    <w:rsid w:val="00DD3F6E"/>
    <w:rsid w:val="00DD4BA0"/>
    <w:rsid w:val="00DD60F6"/>
    <w:rsid w:val="00DD66BD"/>
    <w:rsid w:val="00DD68E1"/>
    <w:rsid w:val="00DD6CD7"/>
    <w:rsid w:val="00DD6F0A"/>
    <w:rsid w:val="00DD7E69"/>
    <w:rsid w:val="00DD7EE4"/>
    <w:rsid w:val="00DE06DE"/>
    <w:rsid w:val="00DE1070"/>
    <w:rsid w:val="00DE135E"/>
    <w:rsid w:val="00DE2E96"/>
    <w:rsid w:val="00DE3129"/>
    <w:rsid w:val="00DE3270"/>
    <w:rsid w:val="00DE3C1C"/>
    <w:rsid w:val="00DE3FE1"/>
    <w:rsid w:val="00DE4766"/>
    <w:rsid w:val="00DE4E9B"/>
    <w:rsid w:val="00DE540A"/>
    <w:rsid w:val="00DE6E78"/>
    <w:rsid w:val="00DE785E"/>
    <w:rsid w:val="00DF0638"/>
    <w:rsid w:val="00DF06E8"/>
    <w:rsid w:val="00DF08D2"/>
    <w:rsid w:val="00DF0CDA"/>
    <w:rsid w:val="00DF1303"/>
    <w:rsid w:val="00DF2C47"/>
    <w:rsid w:val="00DF31A6"/>
    <w:rsid w:val="00DF3871"/>
    <w:rsid w:val="00DF3B1C"/>
    <w:rsid w:val="00DF43C4"/>
    <w:rsid w:val="00DF4D41"/>
    <w:rsid w:val="00DF5346"/>
    <w:rsid w:val="00DF6960"/>
    <w:rsid w:val="00DF6ABE"/>
    <w:rsid w:val="00DF6D91"/>
    <w:rsid w:val="00DF7C3D"/>
    <w:rsid w:val="00E000FE"/>
    <w:rsid w:val="00E00219"/>
    <w:rsid w:val="00E013B5"/>
    <w:rsid w:val="00E014DA"/>
    <w:rsid w:val="00E01B8E"/>
    <w:rsid w:val="00E02A33"/>
    <w:rsid w:val="00E0316B"/>
    <w:rsid w:val="00E038CE"/>
    <w:rsid w:val="00E0406D"/>
    <w:rsid w:val="00E04339"/>
    <w:rsid w:val="00E0456B"/>
    <w:rsid w:val="00E0497C"/>
    <w:rsid w:val="00E04C29"/>
    <w:rsid w:val="00E04ECC"/>
    <w:rsid w:val="00E05E3C"/>
    <w:rsid w:val="00E06232"/>
    <w:rsid w:val="00E06736"/>
    <w:rsid w:val="00E06FED"/>
    <w:rsid w:val="00E07F88"/>
    <w:rsid w:val="00E10575"/>
    <w:rsid w:val="00E1107E"/>
    <w:rsid w:val="00E11195"/>
    <w:rsid w:val="00E12191"/>
    <w:rsid w:val="00E1291A"/>
    <w:rsid w:val="00E12A31"/>
    <w:rsid w:val="00E12BBB"/>
    <w:rsid w:val="00E137E2"/>
    <w:rsid w:val="00E139AB"/>
    <w:rsid w:val="00E14666"/>
    <w:rsid w:val="00E14B3E"/>
    <w:rsid w:val="00E14BBC"/>
    <w:rsid w:val="00E14EE5"/>
    <w:rsid w:val="00E167FB"/>
    <w:rsid w:val="00E16B9B"/>
    <w:rsid w:val="00E16D8F"/>
    <w:rsid w:val="00E16E57"/>
    <w:rsid w:val="00E175F7"/>
    <w:rsid w:val="00E20733"/>
    <w:rsid w:val="00E20C1F"/>
    <w:rsid w:val="00E22482"/>
    <w:rsid w:val="00E2268D"/>
    <w:rsid w:val="00E22729"/>
    <w:rsid w:val="00E22F94"/>
    <w:rsid w:val="00E23965"/>
    <w:rsid w:val="00E243BE"/>
    <w:rsid w:val="00E247EE"/>
    <w:rsid w:val="00E24CC3"/>
    <w:rsid w:val="00E24DCA"/>
    <w:rsid w:val="00E24EEA"/>
    <w:rsid w:val="00E25520"/>
    <w:rsid w:val="00E25E10"/>
    <w:rsid w:val="00E27D10"/>
    <w:rsid w:val="00E305A8"/>
    <w:rsid w:val="00E325D5"/>
    <w:rsid w:val="00E3305A"/>
    <w:rsid w:val="00E330F8"/>
    <w:rsid w:val="00E3565C"/>
    <w:rsid w:val="00E35686"/>
    <w:rsid w:val="00E35AFB"/>
    <w:rsid w:val="00E3656F"/>
    <w:rsid w:val="00E37444"/>
    <w:rsid w:val="00E37646"/>
    <w:rsid w:val="00E37779"/>
    <w:rsid w:val="00E37E1A"/>
    <w:rsid w:val="00E37F73"/>
    <w:rsid w:val="00E41691"/>
    <w:rsid w:val="00E424A9"/>
    <w:rsid w:val="00E42A13"/>
    <w:rsid w:val="00E441FB"/>
    <w:rsid w:val="00E4475F"/>
    <w:rsid w:val="00E44C4C"/>
    <w:rsid w:val="00E44CF4"/>
    <w:rsid w:val="00E45096"/>
    <w:rsid w:val="00E453A5"/>
    <w:rsid w:val="00E454EB"/>
    <w:rsid w:val="00E46424"/>
    <w:rsid w:val="00E51955"/>
    <w:rsid w:val="00E5219B"/>
    <w:rsid w:val="00E52C53"/>
    <w:rsid w:val="00E53BF8"/>
    <w:rsid w:val="00E53D89"/>
    <w:rsid w:val="00E5518B"/>
    <w:rsid w:val="00E55D93"/>
    <w:rsid w:val="00E56501"/>
    <w:rsid w:val="00E568C4"/>
    <w:rsid w:val="00E56D76"/>
    <w:rsid w:val="00E57052"/>
    <w:rsid w:val="00E575EA"/>
    <w:rsid w:val="00E577CE"/>
    <w:rsid w:val="00E57D98"/>
    <w:rsid w:val="00E57EEE"/>
    <w:rsid w:val="00E6033B"/>
    <w:rsid w:val="00E609FE"/>
    <w:rsid w:val="00E60EFE"/>
    <w:rsid w:val="00E617F9"/>
    <w:rsid w:val="00E62067"/>
    <w:rsid w:val="00E63436"/>
    <w:rsid w:val="00E635A7"/>
    <w:rsid w:val="00E66302"/>
    <w:rsid w:val="00E66732"/>
    <w:rsid w:val="00E667CB"/>
    <w:rsid w:val="00E669C7"/>
    <w:rsid w:val="00E66A10"/>
    <w:rsid w:val="00E66AFF"/>
    <w:rsid w:val="00E66FB6"/>
    <w:rsid w:val="00E67306"/>
    <w:rsid w:val="00E678B6"/>
    <w:rsid w:val="00E70B59"/>
    <w:rsid w:val="00E71756"/>
    <w:rsid w:val="00E72B27"/>
    <w:rsid w:val="00E73478"/>
    <w:rsid w:val="00E73CB5"/>
    <w:rsid w:val="00E745C0"/>
    <w:rsid w:val="00E74FF2"/>
    <w:rsid w:val="00E75920"/>
    <w:rsid w:val="00E76173"/>
    <w:rsid w:val="00E76248"/>
    <w:rsid w:val="00E77AFD"/>
    <w:rsid w:val="00E77BC7"/>
    <w:rsid w:val="00E77DE0"/>
    <w:rsid w:val="00E8012D"/>
    <w:rsid w:val="00E80CFE"/>
    <w:rsid w:val="00E80D96"/>
    <w:rsid w:val="00E82317"/>
    <w:rsid w:val="00E831D7"/>
    <w:rsid w:val="00E85B5B"/>
    <w:rsid w:val="00E85BF6"/>
    <w:rsid w:val="00E85C89"/>
    <w:rsid w:val="00E871FA"/>
    <w:rsid w:val="00E87A65"/>
    <w:rsid w:val="00E90036"/>
    <w:rsid w:val="00E90449"/>
    <w:rsid w:val="00E9050F"/>
    <w:rsid w:val="00E92A67"/>
    <w:rsid w:val="00E93660"/>
    <w:rsid w:val="00E936A4"/>
    <w:rsid w:val="00E93E36"/>
    <w:rsid w:val="00E94332"/>
    <w:rsid w:val="00E94D4F"/>
    <w:rsid w:val="00E954BB"/>
    <w:rsid w:val="00E95518"/>
    <w:rsid w:val="00E95BFD"/>
    <w:rsid w:val="00E960A8"/>
    <w:rsid w:val="00E96AF6"/>
    <w:rsid w:val="00EA00AD"/>
    <w:rsid w:val="00EA0A3A"/>
    <w:rsid w:val="00EA0F34"/>
    <w:rsid w:val="00EA12A0"/>
    <w:rsid w:val="00EA23CC"/>
    <w:rsid w:val="00EA3665"/>
    <w:rsid w:val="00EA37A4"/>
    <w:rsid w:val="00EA45E7"/>
    <w:rsid w:val="00EA4A9F"/>
    <w:rsid w:val="00EA5231"/>
    <w:rsid w:val="00EA6E5E"/>
    <w:rsid w:val="00EA7851"/>
    <w:rsid w:val="00EB0BFE"/>
    <w:rsid w:val="00EB0FE3"/>
    <w:rsid w:val="00EB1189"/>
    <w:rsid w:val="00EB1642"/>
    <w:rsid w:val="00EB1B27"/>
    <w:rsid w:val="00EB21B5"/>
    <w:rsid w:val="00EB2AFC"/>
    <w:rsid w:val="00EB2FB3"/>
    <w:rsid w:val="00EB3147"/>
    <w:rsid w:val="00EB4FA9"/>
    <w:rsid w:val="00EB5B3B"/>
    <w:rsid w:val="00EB6125"/>
    <w:rsid w:val="00EB633D"/>
    <w:rsid w:val="00EB663B"/>
    <w:rsid w:val="00EB6B66"/>
    <w:rsid w:val="00EB6C30"/>
    <w:rsid w:val="00EB78E3"/>
    <w:rsid w:val="00EB7B28"/>
    <w:rsid w:val="00EB7E0A"/>
    <w:rsid w:val="00EB7FA5"/>
    <w:rsid w:val="00EC024D"/>
    <w:rsid w:val="00EC08A5"/>
    <w:rsid w:val="00EC10BB"/>
    <w:rsid w:val="00EC14BE"/>
    <w:rsid w:val="00EC1C4B"/>
    <w:rsid w:val="00EC2D8D"/>
    <w:rsid w:val="00EC2DC4"/>
    <w:rsid w:val="00EC3BBB"/>
    <w:rsid w:val="00EC45D6"/>
    <w:rsid w:val="00EC5F2C"/>
    <w:rsid w:val="00EC62DC"/>
    <w:rsid w:val="00EC6398"/>
    <w:rsid w:val="00EC735A"/>
    <w:rsid w:val="00EC752B"/>
    <w:rsid w:val="00EC7D0F"/>
    <w:rsid w:val="00ED25E0"/>
    <w:rsid w:val="00ED2F96"/>
    <w:rsid w:val="00ED3D38"/>
    <w:rsid w:val="00ED4C87"/>
    <w:rsid w:val="00ED4C8A"/>
    <w:rsid w:val="00ED649B"/>
    <w:rsid w:val="00ED7A88"/>
    <w:rsid w:val="00EE126F"/>
    <w:rsid w:val="00EE1896"/>
    <w:rsid w:val="00EE3D71"/>
    <w:rsid w:val="00EE4740"/>
    <w:rsid w:val="00EE555B"/>
    <w:rsid w:val="00EE667B"/>
    <w:rsid w:val="00EE71B6"/>
    <w:rsid w:val="00EF0DFE"/>
    <w:rsid w:val="00EF0E83"/>
    <w:rsid w:val="00EF0FF0"/>
    <w:rsid w:val="00EF13E4"/>
    <w:rsid w:val="00EF27FE"/>
    <w:rsid w:val="00EF31FF"/>
    <w:rsid w:val="00EF3236"/>
    <w:rsid w:val="00EF36C8"/>
    <w:rsid w:val="00EF3E15"/>
    <w:rsid w:val="00EF61A5"/>
    <w:rsid w:val="00EF668A"/>
    <w:rsid w:val="00EF69BB"/>
    <w:rsid w:val="00F00D62"/>
    <w:rsid w:val="00F01E24"/>
    <w:rsid w:val="00F01E5D"/>
    <w:rsid w:val="00F02716"/>
    <w:rsid w:val="00F03D75"/>
    <w:rsid w:val="00F044BD"/>
    <w:rsid w:val="00F06F33"/>
    <w:rsid w:val="00F076F5"/>
    <w:rsid w:val="00F07862"/>
    <w:rsid w:val="00F079CD"/>
    <w:rsid w:val="00F07C1B"/>
    <w:rsid w:val="00F07C92"/>
    <w:rsid w:val="00F07FB6"/>
    <w:rsid w:val="00F10486"/>
    <w:rsid w:val="00F104A8"/>
    <w:rsid w:val="00F115F8"/>
    <w:rsid w:val="00F120AC"/>
    <w:rsid w:val="00F13E58"/>
    <w:rsid w:val="00F14F66"/>
    <w:rsid w:val="00F1586A"/>
    <w:rsid w:val="00F158DA"/>
    <w:rsid w:val="00F16B53"/>
    <w:rsid w:val="00F17D0D"/>
    <w:rsid w:val="00F20135"/>
    <w:rsid w:val="00F20A30"/>
    <w:rsid w:val="00F20BC8"/>
    <w:rsid w:val="00F20DF9"/>
    <w:rsid w:val="00F2104F"/>
    <w:rsid w:val="00F215B1"/>
    <w:rsid w:val="00F21E89"/>
    <w:rsid w:val="00F23012"/>
    <w:rsid w:val="00F24C44"/>
    <w:rsid w:val="00F24F88"/>
    <w:rsid w:val="00F252DA"/>
    <w:rsid w:val="00F25810"/>
    <w:rsid w:val="00F26926"/>
    <w:rsid w:val="00F3094D"/>
    <w:rsid w:val="00F318BE"/>
    <w:rsid w:val="00F32880"/>
    <w:rsid w:val="00F33297"/>
    <w:rsid w:val="00F34052"/>
    <w:rsid w:val="00F34171"/>
    <w:rsid w:val="00F343FB"/>
    <w:rsid w:val="00F344A4"/>
    <w:rsid w:val="00F34D8A"/>
    <w:rsid w:val="00F34ECF"/>
    <w:rsid w:val="00F3540C"/>
    <w:rsid w:val="00F359FE"/>
    <w:rsid w:val="00F36314"/>
    <w:rsid w:val="00F377BD"/>
    <w:rsid w:val="00F37B3C"/>
    <w:rsid w:val="00F408C5"/>
    <w:rsid w:val="00F42159"/>
    <w:rsid w:val="00F4256E"/>
    <w:rsid w:val="00F4283D"/>
    <w:rsid w:val="00F42D30"/>
    <w:rsid w:val="00F42D9D"/>
    <w:rsid w:val="00F42EE1"/>
    <w:rsid w:val="00F43EC8"/>
    <w:rsid w:val="00F43FFC"/>
    <w:rsid w:val="00F457AA"/>
    <w:rsid w:val="00F45945"/>
    <w:rsid w:val="00F45DB4"/>
    <w:rsid w:val="00F47D73"/>
    <w:rsid w:val="00F50FED"/>
    <w:rsid w:val="00F513FC"/>
    <w:rsid w:val="00F51D15"/>
    <w:rsid w:val="00F52100"/>
    <w:rsid w:val="00F52715"/>
    <w:rsid w:val="00F53965"/>
    <w:rsid w:val="00F548CD"/>
    <w:rsid w:val="00F554CC"/>
    <w:rsid w:val="00F55EE6"/>
    <w:rsid w:val="00F56757"/>
    <w:rsid w:val="00F57ADD"/>
    <w:rsid w:val="00F57DDB"/>
    <w:rsid w:val="00F60A1B"/>
    <w:rsid w:val="00F61AC1"/>
    <w:rsid w:val="00F622EC"/>
    <w:rsid w:val="00F6239A"/>
    <w:rsid w:val="00F62402"/>
    <w:rsid w:val="00F6314D"/>
    <w:rsid w:val="00F63E2A"/>
    <w:rsid w:val="00F64141"/>
    <w:rsid w:val="00F64B85"/>
    <w:rsid w:val="00F651C1"/>
    <w:rsid w:val="00F65201"/>
    <w:rsid w:val="00F653F9"/>
    <w:rsid w:val="00F65464"/>
    <w:rsid w:val="00F6589E"/>
    <w:rsid w:val="00F66BFA"/>
    <w:rsid w:val="00F67508"/>
    <w:rsid w:val="00F676C6"/>
    <w:rsid w:val="00F7055E"/>
    <w:rsid w:val="00F70AE3"/>
    <w:rsid w:val="00F715FD"/>
    <w:rsid w:val="00F71FC9"/>
    <w:rsid w:val="00F7321C"/>
    <w:rsid w:val="00F7384F"/>
    <w:rsid w:val="00F73B48"/>
    <w:rsid w:val="00F7440C"/>
    <w:rsid w:val="00F74424"/>
    <w:rsid w:val="00F74D7B"/>
    <w:rsid w:val="00F74F51"/>
    <w:rsid w:val="00F750B6"/>
    <w:rsid w:val="00F76DBD"/>
    <w:rsid w:val="00F775A6"/>
    <w:rsid w:val="00F77666"/>
    <w:rsid w:val="00F803A1"/>
    <w:rsid w:val="00F80D62"/>
    <w:rsid w:val="00F81696"/>
    <w:rsid w:val="00F822FA"/>
    <w:rsid w:val="00F83620"/>
    <w:rsid w:val="00F83F95"/>
    <w:rsid w:val="00F842AD"/>
    <w:rsid w:val="00F864EF"/>
    <w:rsid w:val="00F86916"/>
    <w:rsid w:val="00F86D56"/>
    <w:rsid w:val="00F87666"/>
    <w:rsid w:val="00F87765"/>
    <w:rsid w:val="00F87FD8"/>
    <w:rsid w:val="00F90188"/>
    <w:rsid w:val="00F90222"/>
    <w:rsid w:val="00F90C64"/>
    <w:rsid w:val="00F914EB"/>
    <w:rsid w:val="00F91A0D"/>
    <w:rsid w:val="00F91A54"/>
    <w:rsid w:val="00F91B40"/>
    <w:rsid w:val="00F91B85"/>
    <w:rsid w:val="00F920C0"/>
    <w:rsid w:val="00F92245"/>
    <w:rsid w:val="00F9271E"/>
    <w:rsid w:val="00F9319E"/>
    <w:rsid w:val="00F93D92"/>
    <w:rsid w:val="00F9666E"/>
    <w:rsid w:val="00F96C99"/>
    <w:rsid w:val="00F96E98"/>
    <w:rsid w:val="00F97616"/>
    <w:rsid w:val="00F9790D"/>
    <w:rsid w:val="00F97C83"/>
    <w:rsid w:val="00FA03E9"/>
    <w:rsid w:val="00FA0475"/>
    <w:rsid w:val="00FA06C4"/>
    <w:rsid w:val="00FA1010"/>
    <w:rsid w:val="00FA1E67"/>
    <w:rsid w:val="00FA3129"/>
    <w:rsid w:val="00FA3B17"/>
    <w:rsid w:val="00FA3BC5"/>
    <w:rsid w:val="00FA4735"/>
    <w:rsid w:val="00FA5407"/>
    <w:rsid w:val="00FA5E8D"/>
    <w:rsid w:val="00FA5F3D"/>
    <w:rsid w:val="00FA6113"/>
    <w:rsid w:val="00FA7F79"/>
    <w:rsid w:val="00FB1335"/>
    <w:rsid w:val="00FB26B1"/>
    <w:rsid w:val="00FB2A78"/>
    <w:rsid w:val="00FB3753"/>
    <w:rsid w:val="00FB399E"/>
    <w:rsid w:val="00FB4275"/>
    <w:rsid w:val="00FB5068"/>
    <w:rsid w:val="00FB5E1B"/>
    <w:rsid w:val="00FB76A8"/>
    <w:rsid w:val="00FB7F50"/>
    <w:rsid w:val="00FC168C"/>
    <w:rsid w:val="00FC1C8E"/>
    <w:rsid w:val="00FC23F8"/>
    <w:rsid w:val="00FC2A85"/>
    <w:rsid w:val="00FC2C40"/>
    <w:rsid w:val="00FC36D3"/>
    <w:rsid w:val="00FC3B87"/>
    <w:rsid w:val="00FC3D92"/>
    <w:rsid w:val="00FC40AF"/>
    <w:rsid w:val="00FC4D0B"/>
    <w:rsid w:val="00FC65C5"/>
    <w:rsid w:val="00FC6CAF"/>
    <w:rsid w:val="00FC7DD3"/>
    <w:rsid w:val="00FD0A16"/>
    <w:rsid w:val="00FD1066"/>
    <w:rsid w:val="00FD17F2"/>
    <w:rsid w:val="00FD2E8A"/>
    <w:rsid w:val="00FD332A"/>
    <w:rsid w:val="00FD47AC"/>
    <w:rsid w:val="00FD4BBD"/>
    <w:rsid w:val="00FD579D"/>
    <w:rsid w:val="00FD61B6"/>
    <w:rsid w:val="00FD6708"/>
    <w:rsid w:val="00FD71D7"/>
    <w:rsid w:val="00FD7CB3"/>
    <w:rsid w:val="00FE050D"/>
    <w:rsid w:val="00FE115C"/>
    <w:rsid w:val="00FE1232"/>
    <w:rsid w:val="00FE28A7"/>
    <w:rsid w:val="00FE31EF"/>
    <w:rsid w:val="00FE3B13"/>
    <w:rsid w:val="00FE3B82"/>
    <w:rsid w:val="00FE3D7D"/>
    <w:rsid w:val="00FE5456"/>
    <w:rsid w:val="00FE5988"/>
    <w:rsid w:val="00FE6345"/>
    <w:rsid w:val="00FE68CB"/>
    <w:rsid w:val="00FE6AE4"/>
    <w:rsid w:val="00FE6DCF"/>
    <w:rsid w:val="00FE7A31"/>
    <w:rsid w:val="00FF0841"/>
    <w:rsid w:val="00FF1E5B"/>
    <w:rsid w:val="00FF2451"/>
    <w:rsid w:val="00FF2843"/>
    <w:rsid w:val="00FF3D79"/>
    <w:rsid w:val="00FF4A7C"/>
    <w:rsid w:val="00FF4E99"/>
    <w:rsid w:val="00FF58AA"/>
    <w:rsid w:val="00FF6431"/>
    <w:rsid w:val="00FF66D4"/>
    <w:rsid w:val="00FF6BC0"/>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AE4588B6-BBAF-4713-852E-F9D6CEF3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 w:type="paragraph" w:styleId="EndnoteText">
    <w:name w:val="endnote text"/>
    <w:basedOn w:val="Normal"/>
    <w:link w:val="EndnoteTextChar"/>
    <w:uiPriority w:val="99"/>
    <w:semiHidden/>
    <w:unhideWhenUsed/>
    <w:rsid w:val="006E5D8F"/>
    <w:pPr>
      <w:spacing w:line="240" w:lineRule="auto"/>
    </w:pPr>
    <w:rPr>
      <w:sz w:val="20"/>
      <w:szCs w:val="20"/>
    </w:rPr>
  </w:style>
  <w:style w:type="character" w:customStyle="1" w:styleId="EndnoteTextChar">
    <w:name w:val="Endnote Text Char"/>
    <w:basedOn w:val="DefaultParagraphFont"/>
    <w:link w:val="EndnoteText"/>
    <w:uiPriority w:val="99"/>
    <w:semiHidden/>
    <w:rsid w:val="006E5D8F"/>
    <w:rPr>
      <w:rFonts w:cs="IRLotus"/>
      <w:sz w:val="20"/>
      <w:szCs w:val="20"/>
    </w:rPr>
  </w:style>
  <w:style w:type="character" w:styleId="EndnoteReference">
    <w:name w:val="endnote reference"/>
    <w:basedOn w:val="DefaultParagraphFont"/>
    <w:uiPriority w:val="99"/>
    <w:semiHidden/>
    <w:unhideWhenUsed/>
    <w:rsid w:val="006E5D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814">
      <w:bodyDiv w:val="1"/>
      <w:marLeft w:val="0"/>
      <w:marRight w:val="0"/>
      <w:marTop w:val="0"/>
      <w:marBottom w:val="0"/>
      <w:divBdr>
        <w:top w:val="none" w:sz="0" w:space="0" w:color="auto"/>
        <w:left w:val="none" w:sz="0" w:space="0" w:color="auto"/>
        <w:bottom w:val="none" w:sz="0" w:space="0" w:color="auto"/>
        <w:right w:val="none" w:sz="0" w:space="0" w:color="auto"/>
      </w:divBdr>
    </w:div>
    <w:div w:id="8338216">
      <w:bodyDiv w:val="1"/>
      <w:marLeft w:val="0"/>
      <w:marRight w:val="0"/>
      <w:marTop w:val="0"/>
      <w:marBottom w:val="0"/>
      <w:divBdr>
        <w:top w:val="none" w:sz="0" w:space="0" w:color="auto"/>
        <w:left w:val="none" w:sz="0" w:space="0" w:color="auto"/>
        <w:bottom w:val="none" w:sz="0" w:space="0" w:color="auto"/>
        <w:right w:val="none" w:sz="0" w:space="0" w:color="auto"/>
      </w:divBdr>
    </w:div>
    <w:div w:id="10378899">
      <w:bodyDiv w:val="1"/>
      <w:marLeft w:val="0"/>
      <w:marRight w:val="0"/>
      <w:marTop w:val="0"/>
      <w:marBottom w:val="0"/>
      <w:divBdr>
        <w:top w:val="none" w:sz="0" w:space="0" w:color="auto"/>
        <w:left w:val="none" w:sz="0" w:space="0" w:color="auto"/>
        <w:bottom w:val="none" w:sz="0" w:space="0" w:color="auto"/>
        <w:right w:val="none" w:sz="0" w:space="0" w:color="auto"/>
      </w:divBdr>
    </w:div>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27145936">
      <w:bodyDiv w:val="1"/>
      <w:marLeft w:val="0"/>
      <w:marRight w:val="0"/>
      <w:marTop w:val="0"/>
      <w:marBottom w:val="0"/>
      <w:divBdr>
        <w:top w:val="none" w:sz="0" w:space="0" w:color="auto"/>
        <w:left w:val="none" w:sz="0" w:space="0" w:color="auto"/>
        <w:bottom w:val="none" w:sz="0" w:space="0" w:color="auto"/>
        <w:right w:val="none" w:sz="0" w:space="0" w:color="auto"/>
      </w:divBdr>
    </w:div>
    <w:div w:id="35662431">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4572563">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68844538">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90979928">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3116101">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532128">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375798">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1387517">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3836284">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46290211">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419594">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6841629">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1339813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4221355">
      <w:bodyDiv w:val="1"/>
      <w:marLeft w:val="0"/>
      <w:marRight w:val="0"/>
      <w:marTop w:val="0"/>
      <w:marBottom w:val="0"/>
      <w:divBdr>
        <w:top w:val="none" w:sz="0" w:space="0" w:color="auto"/>
        <w:left w:val="none" w:sz="0" w:space="0" w:color="auto"/>
        <w:bottom w:val="none" w:sz="0" w:space="0" w:color="auto"/>
        <w:right w:val="none" w:sz="0" w:space="0" w:color="auto"/>
      </w:divBdr>
    </w:div>
    <w:div w:id="224296230">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33442640">
      <w:bodyDiv w:val="1"/>
      <w:marLeft w:val="0"/>
      <w:marRight w:val="0"/>
      <w:marTop w:val="0"/>
      <w:marBottom w:val="0"/>
      <w:divBdr>
        <w:top w:val="none" w:sz="0" w:space="0" w:color="auto"/>
        <w:left w:val="none" w:sz="0" w:space="0" w:color="auto"/>
        <w:bottom w:val="none" w:sz="0" w:space="0" w:color="auto"/>
        <w:right w:val="none" w:sz="0" w:space="0" w:color="auto"/>
      </w:divBdr>
    </w:div>
    <w:div w:id="234705047">
      <w:bodyDiv w:val="1"/>
      <w:marLeft w:val="0"/>
      <w:marRight w:val="0"/>
      <w:marTop w:val="0"/>
      <w:marBottom w:val="0"/>
      <w:divBdr>
        <w:top w:val="none" w:sz="0" w:space="0" w:color="auto"/>
        <w:left w:val="none" w:sz="0" w:space="0" w:color="auto"/>
        <w:bottom w:val="none" w:sz="0" w:space="0" w:color="auto"/>
        <w:right w:val="none" w:sz="0" w:space="0" w:color="auto"/>
      </w:divBdr>
    </w:div>
    <w:div w:id="239872120">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298806904">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8294370">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38196322">
      <w:bodyDiv w:val="1"/>
      <w:marLeft w:val="0"/>
      <w:marRight w:val="0"/>
      <w:marTop w:val="0"/>
      <w:marBottom w:val="0"/>
      <w:divBdr>
        <w:top w:val="none" w:sz="0" w:space="0" w:color="auto"/>
        <w:left w:val="none" w:sz="0" w:space="0" w:color="auto"/>
        <w:bottom w:val="none" w:sz="0" w:space="0" w:color="auto"/>
        <w:right w:val="none" w:sz="0" w:space="0" w:color="auto"/>
      </w:divBdr>
    </w:div>
    <w:div w:id="339241455">
      <w:bodyDiv w:val="1"/>
      <w:marLeft w:val="0"/>
      <w:marRight w:val="0"/>
      <w:marTop w:val="0"/>
      <w:marBottom w:val="0"/>
      <w:divBdr>
        <w:top w:val="none" w:sz="0" w:space="0" w:color="auto"/>
        <w:left w:val="none" w:sz="0" w:space="0" w:color="auto"/>
        <w:bottom w:val="none" w:sz="0" w:space="0" w:color="auto"/>
        <w:right w:val="none" w:sz="0" w:space="0" w:color="auto"/>
      </w:divBdr>
    </w:div>
    <w:div w:id="342168320">
      <w:bodyDiv w:val="1"/>
      <w:marLeft w:val="0"/>
      <w:marRight w:val="0"/>
      <w:marTop w:val="0"/>
      <w:marBottom w:val="0"/>
      <w:divBdr>
        <w:top w:val="none" w:sz="0" w:space="0" w:color="auto"/>
        <w:left w:val="none" w:sz="0" w:space="0" w:color="auto"/>
        <w:bottom w:val="none" w:sz="0" w:space="0" w:color="auto"/>
        <w:right w:val="none" w:sz="0" w:space="0" w:color="auto"/>
      </w:divBdr>
    </w:div>
    <w:div w:id="345330384">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63795828">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3579569">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1709264">
      <w:bodyDiv w:val="1"/>
      <w:marLeft w:val="0"/>
      <w:marRight w:val="0"/>
      <w:marTop w:val="0"/>
      <w:marBottom w:val="0"/>
      <w:divBdr>
        <w:top w:val="none" w:sz="0" w:space="0" w:color="auto"/>
        <w:left w:val="none" w:sz="0" w:space="0" w:color="auto"/>
        <w:bottom w:val="none" w:sz="0" w:space="0" w:color="auto"/>
        <w:right w:val="none" w:sz="0" w:space="0" w:color="auto"/>
      </w:divBdr>
    </w:div>
    <w:div w:id="385222471">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96906035">
      <w:bodyDiv w:val="1"/>
      <w:marLeft w:val="0"/>
      <w:marRight w:val="0"/>
      <w:marTop w:val="0"/>
      <w:marBottom w:val="0"/>
      <w:divBdr>
        <w:top w:val="none" w:sz="0" w:space="0" w:color="auto"/>
        <w:left w:val="none" w:sz="0" w:space="0" w:color="auto"/>
        <w:bottom w:val="none" w:sz="0" w:space="0" w:color="auto"/>
        <w:right w:val="none" w:sz="0" w:space="0" w:color="auto"/>
      </w:divBdr>
    </w:div>
    <w:div w:id="409740246">
      <w:bodyDiv w:val="1"/>
      <w:marLeft w:val="0"/>
      <w:marRight w:val="0"/>
      <w:marTop w:val="0"/>
      <w:marBottom w:val="0"/>
      <w:divBdr>
        <w:top w:val="none" w:sz="0" w:space="0" w:color="auto"/>
        <w:left w:val="none" w:sz="0" w:space="0" w:color="auto"/>
        <w:bottom w:val="none" w:sz="0" w:space="0" w:color="auto"/>
        <w:right w:val="none" w:sz="0" w:space="0" w:color="auto"/>
      </w:divBdr>
    </w:div>
    <w:div w:id="411050778">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14477046">
      <w:bodyDiv w:val="1"/>
      <w:marLeft w:val="0"/>
      <w:marRight w:val="0"/>
      <w:marTop w:val="0"/>
      <w:marBottom w:val="0"/>
      <w:divBdr>
        <w:top w:val="none" w:sz="0" w:space="0" w:color="auto"/>
        <w:left w:val="none" w:sz="0" w:space="0" w:color="auto"/>
        <w:bottom w:val="none" w:sz="0" w:space="0" w:color="auto"/>
        <w:right w:val="none" w:sz="0" w:space="0" w:color="auto"/>
      </w:divBdr>
    </w:div>
    <w:div w:id="424423843">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5542586">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50708756">
      <w:bodyDiv w:val="1"/>
      <w:marLeft w:val="0"/>
      <w:marRight w:val="0"/>
      <w:marTop w:val="0"/>
      <w:marBottom w:val="0"/>
      <w:divBdr>
        <w:top w:val="none" w:sz="0" w:space="0" w:color="auto"/>
        <w:left w:val="none" w:sz="0" w:space="0" w:color="auto"/>
        <w:bottom w:val="none" w:sz="0" w:space="0" w:color="auto"/>
        <w:right w:val="none" w:sz="0" w:space="0" w:color="auto"/>
      </w:divBdr>
    </w:div>
    <w:div w:id="457795662">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049884">
      <w:bodyDiv w:val="1"/>
      <w:marLeft w:val="0"/>
      <w:marRight w:val="0"/>
      <w:marTop w:val="0"/>
      <w:marBottom w:val="0"/>
      <w:divBdr>
        <w:top w:val="none" w:sz="0" w:space="0" w:color="auto"/>
        <w:left w:val="none" w:sz="0" w:space="0" w:color="auto"/>
        <w:bottom w:val="none" w:sz="0" w:space="0" w:color="auto"/>
        <w:right w:val="none" w:sz="0" w:space="0" w:color="auto"/>
      </w:divBdr>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67286342">
      <w:bodyDiv w:val="1"/>
      <w:marLeft w:val="0"/>
      <w:marRight w:val="0"/>
      <w:marTop w:val="0"/>
      <w:marBottom w:val="0"/>
      <w:divBdr>
        <w:top w:val="none" w:sz="0" w:space="0" w:color="auto"/>
        <w:left w:val="none" w:sz="0" w:space="0" w:color="auto"/>
        <w:bottom w:val="none" w:sz="0" w:space="0" w:color="auto"/>
        <w:right w:val="none" w:sz="0" w:space="0" w:color="auto"/>
      </w:divBdr>
    </w:div>
    <w:div w:id="47418331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4669635">
      <w:bodyDiv w:val="1"/>
      <w:marLeft w:val="0"/>
      <w:marRight w:val="0"/>
      <w:marTop w:val="0"/>
      <w:marBottom w:val="0"/>
      <w:divBdr>
        <w:top w:val="none" w:sz="0" w:space="0" w:color="auto"/>
        <w:left w:val="none" w:sz="0" w:space="0" w:color="auto"/>
        <w:bottom w:val="none" w:sz="0" w:space="0" w:color="auto"/>
        <w:right w:val="none" w:sz="0" w:space="0" w:color="auto"/>
      </w:divBdr>
    </w:div>
    <w:div w:id="487136099">
      <w:bodyDiv w:val="1"/>
      <w:marLeft w:val="0"/>
      <w:marRight w:val="0"/>
      <w:marTop w:val="0"/>
      <w:marBottom w:val="0"/>
      <w:divBdr>
        <w:top w:val="none" w:sz="0" w:space="0" w:color="auto"/>
        <w:left w:val="none" w:sz="0" w:space="0" w:color="auto"/>
        <w:bottom w:val="none" w:sz="0" w:space="0" w:color="auto"/>
        <w:right w:val="none" w:sz="0" w:space="0" w:color="auto"/>
      </w:divBdr>
    </w:div>
    <w:div w:id="488252858">
      <w:bodyDiv w:val="1"/>
      <w:marLeft w:val="0"/>
      <w:marRight w:val="0"/>
      <w:marTop w:val="0"/>
      <w:marBottom w:val="0"/>
      <w:divBdr>
        <w:top w:val="none" w:sz="0" w:space="0" w:color="auto"/>
        <w:left w:val="none" w:sz="0" w:space="0" w:color="auto"/>
        <w:bottom w:val="none" w:sz="0" w:space="0" w:color="auto"/>
        <w:right w:val="none" w:sz="0" w:space="0" w:color="auto"/>
      </w:divBdr>
    </w:div>
    <w:div w:id="489368313">
      <w:bodyDiv w:val="1"/>
      <w:marLeft w:val="0"/>
      <w:marRight w:val="0"/>
      <w:marTop w:val="0"/>
      <w:marBottom w:val="0"/>
      <w:divBdr>
        <w:top w:val="none" w:sz="0" w:space="0" w:color="auto"/>
        <w:left w:val="none" w:sz="0" w:space="0" w:color="auto"/>
        <w:bottom w:val="none" w:sz="0" w:space="0" w:color="auto"/>
        <w:right w:val="none" w:sz="0" w:space="0" w:color="auto"/>
      </w:divBdr>
    </w:div>
    <w:div w:id="493300281">
      <w:bodyDiv w:val="1"/>
      <w:marLeft w:val="0"/>
      <w:marRight w:val="0"/>
      <w:marTop w:val="0"/>
      <w:marBottom w:val="0"/>
      <w:divBdr>
        <w:top w:val="none" w:sz="0" w:space="0" w:color="auto"/>
        <w:left w:val="none" w:sz="0" w:space="0" w:color="auto"/>
        <w:bottom w:val="none" w:sz="0" w:space="0" w:color="auto"/>
        <w:right w:val="none" w:sz="0" w:space="0" w:color="auto"/>
      </w:divBdr>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1310844">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24756849">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29950800">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2962914">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35046826">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82301539">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0114289">
      <w:bodyDiv w:val="1"/>
      <w:marLeft w:val="0"/>
      <w:marRight w:val="0"/>
      <w:marTop w:val="0"/>
      <w:marBottom w:val="0"/>
      <w:divBdr>
        <w:top w:val="none" w:sz="0" w:space="0" w:color="auto"/>
        <w:left w:val="none" w:sz="0" w:space="0" w:color="auto"/>
        <w:bottom w:val="none" w:sz="0" w:space="0" w:color="auto"/>
        <w:right w:val="none" w:sz="0" w:space="0" w:color="auto"/>
      </w:divBdr>
    </w:div>
    <w:div w:id="604966556">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4750110">
      <w:bodyDiv w:val="1"/>
      <w:marLeft w:val="0"/>
      <w:marRight w:val="0"/>
      <w:marTop w:val="0"/>
      <w:marBottom w:val="0"/>
      <w:divBdr>
        <w:top w:val="none" w:sz="0" w:space="0" w:color="auto"/>
        <w:left w:val="none" w:sz="0" w:space="0" w:color="auto"/>
        <w:bottom w:val="none" w:sz="0" w:space="0" w:color="auto"/>
        <w:right w:val="none" w:sz="0" w:space="0" w:color="auto"/>
      </w:divBdr>
    </w:div>
    <w:div w:id="616370702">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19992015">
      <w:bodyDiv w:val="1"/>
      <w:marLeft w:val="0"/>
      <w:marRight w:val="0"/>
      <w:marTop w:val="0"/>
      <w:marBottom w:val="0"/>
      <w:divBdr>
        <w:top w:val="none" w:sz="0" w:space="0" w:color="auto"/>
        <w:left w:val="none" w:sz="0" w:space="0" w:color="auto"/>
        <w:bottom w:val="none" w:sz="0" w:space="0" w:color="auto"/>
        <w:right w:val="none" w:sz="0" w:space="0" w:color="auto"/>
      </w:divBdr>
    </w:div>
    <w:div w:id="625545646">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64821">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39774620">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45402226">
      <w:bodyDiv w:val="1"/>
      <w:marLeft w:val="0"/>
      <w:marRight w:val="0"/>
      <w:marTop w:val="0"/>
      <w:marBottom w:val="0"/>
      <w:divBdr>
        <w:top w:val="none" w:sz="0" w:space="0" w:color="auto"/>
        <w:left w:val="none" w:sz="0" w:space="0" w:color="auto"/>
        <w:bottom w:val="none" w:sz="0" w:space="0" w:color="auto"/>
        <w:right w:val="none" w:sz="0" w:space="0" w:color="auto"/>
      </w:divBdr>
    </w:div>
    <w:div w:id="648444040">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270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2411753">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8537153">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74724744">
      <w:bodyDiv w:val="1"/>
      <w:marLeft w:val="0"/>
      <w:marRight w:val="0"/>
      <w:marTop w:val="0"/>
      <w:marBottom w:val="0"/>
      <w:divBdr>
        <w:top w:val="none" w:sz="0" w:space="0" w:color="auto"/>
        <w:left w:val="none" w:sz="0" w:space="0" w:color="auto"/>
        <w:bottom w:val="none" w:sz="0" w:space="0" w:color="auto"/>
        <w:right w:val="none" w:sz="0" w:space="0" w:color="auto"/>
      </w:divBdr>
    </w:div>
    <w:div w:id="680010269">
      <w:bodyDiv w:val="1"/>
      <w:marLeft w:val="0"/>
      <w:marRight w:val="0"/>
      <w:marTop w:val="0"/>
      <w:marBottom w:val="0"/>
      <w:divBdr>
        <w:top w:val="none" w:sz="0" w:space="0" w:color="auto"/>
        <w:left w:val="none" w:sz="0" w:space="0" w:color="auto"/>
        <w:bottom w:val="none" w:sz="0" w:space="0" w:color="auto"/>
        <w:right w:val="none" w:sz="0" w:space="0" w:color="auto"/>
      </w:divBdr>
    </w:div>
    <w:div w:id="681932475">
      <w:bodyDiv w:val="1"/>
      <w:marLeft w:val="0"/>
      <w:marRight w:val="0"/>
      <w:marTop w:val="0"/>
      <w:marBottom w:val="0"/>
      <w:divBdr>
        <w:top w:val="none" w:sz="0" w:space="0" w:color="auto"/>
        <w:left w:val="none" w:sz="0" w:space="0" w:color="auto"/>
        <w:bottom w:val="none" w:sz="0" w:space="0" w:color="auto"/>
        <w:right w:val="none" w:sz="0" w:space="0" w:color="auto"/>
      </w:divBdr>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7826925">
      <w:bodyDiv w:val="1"/>
      <w:marLeft w:val="0"/>
      <w:marRight w:val="0"/>
      <w:marTop w:val="0"/>
      <w:marBottom w:val="0"/>
      <w:divBdr>
        <w:top w:val="none" w:sz="0" w:space="0" w:color="auto"/>
        <w:left w:val="none" w:sz="0" w:space="0" w:color="auto"/>
        <w:bottom w:val="none" w:sz="0" w:space="0" w:color="auto"/>
        <w:right w:val="none" w:sz="0" w:space="0" w:color="auto"/>
      </w:divBdr>
    </w:div>
    <w:div w:id="688260087">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3924991">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5716732">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2268574">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5280202">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42218390">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45538075">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73865589">
      <w:bodyDiv w:val="1"/>
      <w:marLeft w:val="0"/>
      <w:marRight w:val="0"/>
      <w:marTop w:val="0"/>
      <w:marBottom w:val="0"/>
      <w:divBdr>
        <w:top w:val="none" w:sz="0" w:space="0" w:color="auto"/>
        <w:left w:val="none" w:sz="0" w:space="0" w:color="auto"/>
        <w:bottom w:val="none" w:sz="0" w:space="0" w:color="auto"/>
        <w:right w:val="none" w:sz="0" w:space="0" w:color="auto"/>
      </w:divBdr>
    </w:div>
    <w:div w:id="774598837">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87117735">
      <w:bodyDiv w:val="1"/>
      <w:marLeft w:val="0"/>
      <w:marRight w:val="0"/>
      <w:marTop w:val="0"/>
      <w:marBottom w:val="0"/>
      <w:divBdr>
        <w:top w:val="none" w:sz="0" w:space="0" w:color="auto"/>
        <w:left w:val="none" w:sz="0" w:space="0" w:color="auto"/>
        <w:bottom w:val="none" w:sz="0" w:space="0" w:color="auto"/>
        <w:right w:val="none" w:sz="0" w:space="0" w:color="auto"/>
      </w:divBdr>
    </w:div>
    <w:div w:id="793134815">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798453246">
      <w:bodyDiv w:val="1"/>
      <w:marLeft w:val="0"/>
      <w:marRight w:val="0"/>
      <w:marTop w:val="0"/>
      <w:marBottom w:val="0"/>
      <w:divBdr>
        <w:top w:val="none" w:sz="0" w:space="0" w:color="auto"/>
        <w:left w:val="none" w:sz="0" w:space="0" w:color="auto"/>
        <w:bottom w:val="none" w:sz="0" w:space="0" w:color="auto"/>
        <w:right w:val="none" w:sz="0" w:space="0" w:color="auto"/>
      </w:divBdr>
    </w:div>
    <w:div w:id="801389973">
      <w:bodyDiv w:val="1"/>
      <w:marLeft w:val="0"/>
      <w:marRight w:val="0"/>
      <w:marTop w:val="0"/>
      <w:marBottom w:val="0"/>
      <w:divBdr>
        <w:top w:val="none" w:sz="0" w:space="0" w:color="auto"/>
        <w:left w:val="none" w:sz="0" w:space="0" w:color="auto"/>
        <w:bottom w:val="none" w:sz="0" w:space="0" w:color="auto"/>
        <w:right w:val="none" w:sz="0" w:space="0" w:color="auto"/>
      </w:divBdr>
    </w:div>
    <w:div w:id="804810984">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29710583">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7985280">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58276375">
      <w:bodyDiv w:val="1"/>
      <w:marLeft w:val="0"/>
      <w:marRight w:val="0"/>
      <w:marTop w:val="0"/>
      <w:marBottom w:val="0"/>
      <w:divBdr>
        <w:top w:val="none" w:sz="0" w:space="0" w:color="auto"/>
        <w:left w:val="none" w:sz="0" w:space="0" w:color="auto"/>
        <w:bottom w:val="none" w:sz="0" w:space="0" w:color="auto"/>
        <w:right w:val="none" w:sz="0" w:space="0" w:color="auto"/>
      </w:divBdr>
    </w:div>
    <w:div w:id="864755618">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2183559">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22253210">
      <w:bodyDiv w:val="1"/>
      <w:marLeft w:val="0"/>
      <w:marRight w:val="0"/>
      <w:marTop w:val="0"/>
      <w:marBottom w:val="0"/>
      <w:divBdr>
        <w:top w:val="none" w:sz="0" w:space="0" w:color="auto"/>
        <w:left w:val="none" w:sz="0" w:space="0" w:color="auto"/>
        <w:bottom w:val="none" w:sz="0" w:space="0" w:color="auto"/>
        <w:right w:val="none" w:sz="0" w:space="0" w:color="auto"/>
      </w:divBdr>
    </w:div>
    <w:div w:id="928347234">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55599293">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70742430">
      <w:bodyDiv w:val="1"/>
      <w:marLeft w:val="0"/>
      <w:marRight w:val="0"/>
      <w:marTop w:val="0"/>
      <w:marBottom w:val="0"/>
      <w:divBdr>
        <w:top w:val="none" w:sz="0" w:space="0" w:color="auto"/>
        <w:left w:val="none" w:sz="0" w:space="0" w:color="auto"/>
        <w:bottom w:val="none" w:sz="0" w:space="0" w:color="auto"/>
        <w:right w:val="none" w:sz="0" w:space="0" w:color="auto"/>
      </w:divBdr>
    </w:div>
    <w:div w:id="973872706">
      <w:bodyDiv w:val="1"/>
      <w:marLeft w:val="0"/>
      <w:marRight w:val="0"/>
      <w:marTop w:val="0"/>
      <w:marBottom w:val="0"/>
      <w:divBdr>
        <w:top w:val="none" w:sz="0" w:space="0" w:color="auto"/>
        <w:left w:val="none" w:sz="0" w:space="0" w:color="auto"/>
        <w:bottom w:val="none" w:sz="0" w:space="0" w:color="auto"/>
        <w:right w:val="none" w:sz="0" w:space="0" w:color="auto"/>
      </w:divBdr>
    </w:div>
    <w:div w:id="973947534">
      <w:bodyDiv w:val="1"/>
      <w:marLeft w:val="0"/>
      <w:marRight w:val="0"/>
      <w:marTop w:val="0"/>
      <w:marBottom w:val="0"/>
      <w:divBdr>
        <w:top w:val="none" w:sz="0" w:space="0" w:color="auto"/>
        <w:left w:val="none" w:sz="0" w:space="0" w:color="auto"/>
        <w:bottom w:val="none" w:sz="0" w:space="0" w:color="auto"/>
        <w:right w:val="none" w:sz="0" w:space="0" w:color="auto"/>
      </w:divBdr>
    </w:div>
    <w:div w:id="992955488">
      <w:bodyDiv w:val="1"/>
      <w:marLeft w:val="0"/>
      <w:marRight w:val="0"/>
      <w:marTop w:val="0"/>
      <w:marBottom w:val="0"/>
      <w:divBdr>
        <w:top w:val="none" w:sz="0" w:space="0" w:color="auto"/>
        <w:left w:val="none" w:sz="0" w:space="0" w:color="auto"/>
        <w:bottom w:val="none" w:sz="0" w:space="0" w:color="auto"/>
        <w:right w:val="none" w:sz="0" w:space="0" w:color="auto"/>
      </w:divBdr>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050185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28146572">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2146549">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44793028">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72966576">
      <w:bodyDiv w:val="1"/>
      <w:marLeft w:val="0"/>
      <w:marRight w:val="0"/>
      <w:marTop w:val="0"/>
      <w:marBottom w:val="0"/>
      <w:divBdr>
        <w:top w:val="none" w:sz="0" w:space="0" w:color="auto"/>
        <w:left w:val="none" w:sz="0" w:space="0" w:color="auto"/>
        <w:bottom w:val="none" w:sz="0" w:space="0" w:color="auto"/>
        <w:right w:val="none" w:sz="0" w:space="0" w:color="auto"/>
      </w:divBdr>
    </w:div>
    <w:div w:id="1079013102">
      <w:bodyDiv w:val="1"/>
      <w:marLeft w:val="0"/>
      <w:marRight w:val="0"/>
      <w:marTop w:val="0"/>
      <w:marBottom w:val="0"/>
      <w:divBdr>
        <w:top w:val="none" w:sz="0" w:space="0" w:color="auto"/>
        <w:left w:val="none" w:sz="0" w:space="0" w:color="auto"/>
        <w:bottom w:val="none" w:sz="0" w:space="0" w:color="auto"/>
        <w:right w:val="none" w:sz="0" w:space="0" w:color="auto"/>
      </w:divBdr>
    </w:div>
    <w:div w:id="1083259749">
      <w:bodyDiv w:val="1"/>
      <w:marLeft w:val="0"/>
      <w:marRight w:val="0"/>
      <w:marTop w:val="0"/>
      <w:marBottom w:val="0"/>
      <w:divBdr>
        <w:top w:val="none" w:sz="0" w:space="0" w:color="auto"/>
        <w:left w:val="none" w:sz="0" w:space="0" w:color="auto"/>
        <w:bottom w:val="none" w:sz="0" w:space="0" w:color="auto"/>
        <w:right w:val="none" w:sz="0" w:space="0" w:color="auto"/>
      </w:divBdr>
    </w:div>
    <w:div w:id="108379291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097363386">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19378425">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36869842">
      <w:bodyDiv w:val="1"/>
      <w:marLeft w:val="0"/>
      <w:marRight w:val="0"/>
      <w:marTop w:val="0"/>
      <w:marBottom w:val="0"/>
      <w:divBdr>
        <w:top w:val="none" w:sz="0" w:space="0" w:color="auto"/>
        <w:left w:val="none" w:sz="0" w:space="0" w:color="auto"/>
        <w:bottom w:val="none" w:sz="0" w:space="0" w:color="auto"/>
        <w:right w:val="none" w:sz="0" w:space="0" w:color="auto"/>
      </w:divBdr>
    </w:div>
    <w:div w:id="1138761508">
      <w:bodyDiv w:val="1"/>
      <w:marLeft w:val="0"/>
      <w:marRight w:val="0"/>
      <w:marTop w:val="0"/>
      <w:marBottom w:val="0"/>
      <w:divBdr>
        <w:top w:val="none" w:sz="0" w:space="0" w:color="auto"/>
        <w:left w:val="none" w:sz="0" w:space="0" w:color="auto"/>
        <w:bottom w:val="none" w:sz="0" w:space="0" w:color="auto"/>
        <w:right w:val="none" w:sz="0" w:space="0" w:color="auto"/>
      </w:divBdr>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41771414">
      <w:bodyDiv w:val="1"/>
      <w:marLeft w:val="0"/>
      <w:marRight w:val="0"/>
      <w:marTop w:val="0"/>
      <w:marBottom w:val="0"/>
      <w:divBdr>
        <w:top w:val="none" w:sz="0" w:space="0" w:color="auto"/>
        <w:left w:val="none" w:sz="0" w:space="0" w:color="auto"/>
        <w:bottom w:val="none" w:sz="0" w:space="0" w:color="auto"/>
        <w:right w:val="none" w:sz="0" w:space="0" w:color="auto"/>
      </w:divBdr>
    </w:div>
    <w:div w:id="1145269982">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63667148">
      <w:bodyDiv w:val="1"/>
      <w:marLeft w:val="0"/>
      <w:marRight w:val="0"/>
      <w:marTop w:val="0"/>
      <w:marBottom w:val="0"/>
      <w:divBdr>
        <w:top w:val="none" w:sz="0" w:space="0" w:color="auto"/>
        <w:left w:val="none" w:sz="0" w:space="0" w:color="auto"/>
        <w:bottom w:val="none" w:sz="0" w:space="0" w:color="auto"/>
        <w:right w:val="none" w:sz="0" w:space="0" w:color="auto"/>
      </w:divBdr>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8463047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07764303">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31621451">
      <w:bodyDiv w:val="1"/>
      <w:marLeft w:val="0"/>
      <w:marRight w:val="0"/>
      <w:marTop w:val="0"/>
      <w:marBottom w:val="0"/>
      <w:divBdr>
        <w:top w:val="none" w:sz="0" w:space="0" w:color="auto"/>
        <w:left w:val="none" w:sz="0" w:space="0" w:color="auto"/>
        <w:bottom w:val="none" w:sz="0" w:space="0" w:color="auto"/>
        <w:right w:val="none" w:sz="0" w:space="0" w:color="auto"/>
      </w:divBdr>
    </w:div>
    <w:div w:id="1240601471">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53200966">
      <w:bodyDiv w:val="1"/>
      <w:marLeft w:val="0"/>
      <w:marRight w:val="0"/>
      <w:marTop w:val="0"/>
      <w:marBottom w:val="0"/>
      <w:divBdr>
        <w:top w:val="none" w:sz="0" w:space="0" w:color="auto"/>
        <w:left w:val="none" w:sz="0" w:space="0" w:color="auto"/>
        <w:bottom w:val="none" w:sz="0" w:space="0" w:color="auto"/>
        <w:right w:val="none" w:sz="0" w:space="0" w:color="auto"/>
      </w:divBdr>
    </w:div>
    <w:div w:id="1255477233">
      <w:bodyDiv w:val="1"/>
      <w:marLeft w:val="0"/>
      <w:marRight w:val="0"/>
      <w:marTop w:val="0"/>
      <w:marBottom w:val="0"/>
      <w:divBdr>
        <w:top w:val="none" w:sz="0" w:space="0" w:color="auto"/>
        <w:left w:val="none" w:sz="0" w:space="0" w:color="auto"/>
        <w:bottom w:val="none" w:sz="0" w:space="0" w:color="auto"/>
        <w:right w:val="none" w:sz="0" w:space="0" w:color="auto"/>
      </w:divBdr>
    </w:div>
    <w:div w:id="1264260675">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1152424">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38843124">
      <w:bodyDiv w:val="1"/>
      <w:marLeft w:val="0"/>
      <w:marRight w:val="0"/>
      <w:marTop w:val="0"/>
      <w:marBottom w:val="0"/>
      <w:divBdr>
        <w:top w:val="none" w:sz="0" w:space="0" w:color="auto"/>
        <w:left w:val="none" w:sz="0" w:space="0" w:color="auto"/>
        <w:bottom w:val="none" w:sz="0" w:space="0" w:color="auto"/>
        <w:right w:val="none" w:sz="0" w:space="0" w:color="auto"/>
      </w:divBdr>
    </w:div>
    <w:div w:id="1339504026">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90223282">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34980275">
      <w:bodyDiv w:val="1"/>
      <w:marLeft w:val="0"/>
      <w:marRight w:val="0"/>
      <w:marTop w:val="0"/>
      <w:marBottom w:val="0"/>
      <w:divBdr>
        <w:top w:val="none" w:sz="0" w:space="0" w:color="auto"/>
        <w:left w:val="none" w:sz="0" w:space="0" w:color="auto"/>
        <w:bottom w:val="none" w:sz="0" w:space="0" w:color="auto"/>
        <w:right w:val="none" w:sz="0" w:space="0" w:color="auto"/>
      </w:divBdr>
    </w:div>
    <w:div w:id="1457603166">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7456985">
      <w:bodyDiv w:val="1"/>
      <w:marLeft w:val="0"/>
      <w:marRight w:val="0"/>
      <w:marTop w:val="0"/>
      <w:marBottom w:val="0"/>
      <w:divBdr>
        <w:top w:val="none" w:sz="0" w:space="0" w:color="auto"/>
        <w:left w:val="none" w:sz="0" w:space="0" w:color="auto"/>
        <w:bottom w:val="none" w:sz="0" w:space="0" w:color="auto"/>
        <w:right w:val="none" w:sz="0" w:space="0" w:color="auto"/>
      </w:divBdr>
    </w:div>
    <w:div w:id="1502236428">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06553663">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17230966">
      <w:bodyDiv w:val="1"/>
      <w:marLeft w:val="0"/>
      <w:marRight w:val="0"/>
      <w:marTop w:val="0"/>
      <w:marBottom w:val="0"/>
      <w:divBdr>
        <w:top w:val="none" w:sz="0" w:space="0" w:color="auto"/>
        <w:left w:val="none" w:sz="0" w:space="0" w:color="auto"/>
        <w:bottom w:val="none" w:sz="0" w:space="0" w:color="auto"/>
        <w:right w:val="none" w:sz="0" w:space="0" w:color="auto"/>
      </w:divBdr>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4322627">
      <w:bodyDiv w:val="1"/>
      <w:marLeft w:val="0"/>
      <w:marRight w:val="0"/>
      <w:marTop w:val="0"/>
      <w:marBottom w:val="0"/>
      <w:divBdr>
        <w:top w:val="none" w:sz="0" w:space="0" w:color="auto"/>
        <w:left w:val="none" w:sz="0" w:space="0" w:color="auto"/>
        <w:bottom w:val="none" w:sz="0" w:space="0" w:color="auto"/>
        <w:right w:val="none" w:sz="0" w:space="0" w:color="auto"/>
      </w:divBdr>
    </w:div>
    <w:div w:id="1529374028">
      <w:bodyDiv w:val="1"/>
      <w:marLeft w:val="0"/>
      <w:marRight w:val="0"/>
      <w:marTop w:val="0"/>
      <w:marBottom w:val="0"/>
      <w:divBdr>
        <w:top w:val="none" w:sz="0" w:space="0" w:color="auto"/>
        <w:left w:val="none" w:sz="0" w:space="0" w:color="auto"/>
        <w:bottom w:val="none" w:sz="0" w:space="0" w:color="auto"/>
        <w:right w:val="none" w:sz="0" w:space="0" w:color="auto"/>
      </w:divBdr>
    </w:div>
    <w:div w:id="1539388118">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2763591">
      <w:bodyDiv w:val="1"/>
      <w:marLeft w:val="0"/>
      <w:marRight w:val="0"/>
      <w:marTop w:val="0"/>
      <w:marBottom w:val="0"/>
      <w:divBdr>
        <w:top w:val="none" w:sz="0" w:space="0" w:color="auto"/>
        <w:left w:val="none" w:sz="0" w:space="0" w:color="auto"/>
        <w:bottom w:val="none" w:sz="0" w:space="0" w:color="auto"/>
        <w:right w:val="none" w:sz="0" w:space="0" w:color="auto"/>
      </w:divBdr>
    </w:div>
    <w:div w:id="1556116533">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1551107">
      <w:bodyDiv w:val="1"/>
      <w:marLeft w:val="0"/>
      <w:marRight w:val="0"/>
      <w:marTop w:val="0"/>
      <w:marBottom w:val="0"/>
      <w:divBdr>
        <w:top w:val="none" w:sz="0" w:space="0" w:color="auto"/>
        <w:left w:val="none" w:sz="0" w:space="0" w:color="auto"/>
        <w:bottom w:val="none" w:sz="0" w:space="0" w:color="auto"/>
        <w:right w:val="none" w:sz="0" w:space="0" w:color="auto"/>
      </w:divBdr>
    </w:div>
    <w:div w:id="1565868062">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783510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96984207">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06226815">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25964850">
      <w:bodyDiv w:val="1"/>
      <w:marLeft w:val="0"/>
      <w:marRight w:val="0"/>
      <w:marTop w:val="0"/>
      <w:marBottom w:val="0"/>
      <w:divBdr>
        <w:top w:val="none" w:sz="0" w:space="0" w:color="auto"/>
        <w:left w:val="none" w:sz="0" w:space="0" w:color="auto"/>
        <w:bottom w:val="none" w:sz="0" w:space="0" w:color="auto"/>
        <w:right w:val="none" w:sz="0" w:space="0" w:color="auto"/>
      </w:divBdr>
    </w:div>
    <w:div w:id="1630939993">
      <w:bodyDiv w:val="1"/>
      <w:marLeft w:val="0"/>
      <w:marRight w:val="0"/>
      <w:marTop w:val="0"/>
      <w:marBottom w:val="0"/>
      <w:divBdr>
        <w:top w:val="none" w:sz="0" w:space="0" w:color="auto"/>
        <w:left w:val="none" w:sz="0" w:space="0" w:color="auto"/>
        <w:bottom w:val="none" w:sz="0" w:space="0" w:color="auto"/>
        <w:right w:val="none" w:sz="0" w:space="0" w:color="auto"/>
      </w:divBdr>
    </w:div>
    <w:div w:id="1639719768">
      <w:bodyDiv w:val="1"/>
      <w:marLeft w:val="0"/>
      <w:marRight w:val="0"/>
      <w:marTop w:val="0"/>
      <w:marBottom w:val="0"/>
      <w:divBdr>
        <w:top w:val="none" w:sz="0" w:space="0" w:color="auto"/>
        <w:left w:val="none" w:sz="0" w:space="0" w:color="auto"/>
        <w:bottom w:val="none" w:sz="0" w:space="0" w:color="auto"/>
        <w:right w:val="none" w:sz="0" w:space="0" w:color="auto"/>
      </w:divBdr>
    </w:div>
    <w:div w:id="1649044911">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433106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74525995">
      <w:bodyDiv w:val="1"/>
      <w:marLeft w:val="0"/>
      <w:marRight w:val="0"/>
      <w:marTop w:val="0"/>
      <w:marBottom w:val="0"/>
      <w:divBdr>
        <w:top w:val="none" w:sz="0" w:space="0" w:color="auto"/>
        <w:left w:val="none" w:sz="0" w:space="0" w:color="auto"/>
        <w:bottom w:val="none" w:sz="0" w:space="0" w:color="auto"/>
        <w:right w:val="none" w:sz="0" w:space="0" w:color="auto"/>
      </w:divBdr>
    </w:div>
    <w:div w:id="1674802402">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696882551">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2045591">
      <w:bodyDiv w:val="1"/>
      <w:marLeft w:val="0"/>
      <w:marRight w:val="0"/>
      <w:marTop w:val="0"/>
      <w:marBottom w:val="0"/>
      <w:divBdr>
        <w:top w:val="none" w:sz="0" w:space="0" w:color="auto"/>
        <w:left w:val="none" w:sz="0" w:space="0" w:color="auto"/>
        <w:bottom w:val="none" w:sz="0" w:space="0" w:color="auto"/>
        <w:right w:val="none" w:sz="0" w:space="0" w:color="auto"/>
      </w:divBdr>
    </w:div>
    <w:div w:id="1703940900">
      <w:bodyDiv w:val="1"/>
      <w:marLeft w:val="0"/>
      <w:marRight w:val="0"/>
      <w:marTop w:val="0"/>
      <w:marBottom w:val="0"/>
      <w:divBdr>
        <w:top w:val="none" w:sz="0" w:space="0" w:color="auto"/>
        <w:left w:val="none" w:sz="0" w:space="0" w:color="auto"/>
        <w:bottom w:val="none" w:sz="0" w:space="0" w:color="auto"/>
        <w:right w:val="none" w:sz="0" w:space="0" w:color="auto"/>
      </w:divBdr>
    </w:div>
    <w:div w:id="1707950490">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11685308">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19741346">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3954658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51342875">
      <w:bodyDiv w:val="1"/>
      <w:marLeft w:val="0"/>
      <w:marRight w:val="0"/>
      <w:marTop w:val="0"/>
      <w:marBottom w:val="0"/>
      <w:divBdr>
        <w:top w:val="none" w:sz="0" w:space="0" w:color="auto"/>
        <w:left w:val="none" w:sz="0" w:space="0" w:color="auto"/>
        <w:bottom w:val="none" w:sz="0" w:space="0" w:color="auto"/>
        <w:right w:val="none" w:sz="0" w:space="0" w:color="auto"/>
      </w:divBdr>
    </w:div>
    <w:div w:id="1754351462">
      <w:bodyDiv w:val="1"/>
      <w:marLeft w:val="0"/>
      <w:marRight w:val="0"/>
      <w:marTop w:val="0"/>
      <w:marBottom w:val="0"/>
      <w:divBdr>
        <w:top w:val="none" w:sz="0" w:space="0" w:color="auto"/>
        <w:left w:val="none" w:sz="0" w:space="0" w:color="auto"/>
        <w:bottom w:val="none" w:sz="0" w:space="0" w:color="auto"/>
        <w:right w:val="none" w:sz="0" w:space="0" w:color="auto"/>
      </w:divBdr>
    </w:div>
    <w:div w:id="1756511723">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67383355">
      <w:bodyDiv w:val="1"/>
      <w:marLeft w:val="0"/>
      <w:marRight w:val="0"/>
      <w:marTop w:val="0"/>
      <w:marBottom w:val="0"/>
      <w:divBdr>
        <w:top w:val="none" w:sz="0" w:space="0" w:color="auto"/>
        <w:left w:val="none" w:sz="0" w:space="0" w:color="auto"/>
        <w:bottom w:val="none" w:sz="0" w:space="0" w:color="auto"/>
        <w:right w:val="none" w:sz="0" w:space="0" w:color="auto"/>
      </w:divBdr>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72703473">
      <w:bodyDiv w:val="1"/>
      <w:marLeft w:val="0"/>
      <w:marRight w:val="0"/>
      <w:marTop w:val="0"/>
      <w:marBottom w:val="0"/>
      <w:divBdr>
        <w:top w:val="none" w:sz="0" w:space="0" w:color="auto"/>
        <w:left w:val="none" w:sz="0" w:space="0" w:color="auto"/>
        <w:bottom w:val="none" w:sz="0" w:space="0" w:color="auto"/>
        <w:right w:val="none" w:sz="0" w:space="0" w:color="auto"/>
      </w:divBdr>
    </w:div>
    <w:div w:id="1782652217">
      <w:bodyDiv w:val="1"/>
      <w:marLeft w:val="0"/>
      <w:marRight w:val="0"/>
      <w:marTop w:val="0"/>
      <w:marBottom w:val="0"/>
      <w:divBdr>
        <w:top w:val="none" w:sz="0" w:space="0" w:color="auto"/>
        <w:left w:val="none" w:sz="0" w:space="0" w:color="auto"/>
        <w:bottom w:val="none" w:sz="0" w:space="0" w:color="auto"/>
        <w:right w:val="none" w:sz="0" w:space="0" w:color="auto"/>
      </w:divBdr>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87965070">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79898363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26816899">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3446785">
      <w:bodyDiv w:val="1"/>
      <w:marLeft w:val="0"/>
      <w:marRight w:val="0"/>
      <w:marTop w:val="0"/>
      <w:marBottom w:val="0"/>
      <w:divBdr>
        <w:top w:val="none" w:sz="0" w:space="0" w:color="auto"/>
        <w:left w:val="none" w:sz="0" w:space="0" w:color="auto"/>
        <w:bottom w:val="none" w:sz="0" w:space="0" w:color="auto"/>
        <w:right w:val="none" w:sz="0" w:space="0" w:color="auto"/>
      </w:divBdr>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44667432">
      <w:bodyDiv w:val="1"/>
      <w:marLeft w:val="0"/>
      <w:marRight w:val="0"/>
      <w:marTop w:val="0"/>
      <w:marBottom w:val="0"/>
      <w:divBdr>
        <w:top w:val="none" w:sz="0" w:space="0" w:color="auto"/>
        <w:left w:val="none" w:sz="0" w:space="0" w:color="auto"/>
        <w:bottom w:val="none" w:sz="0" w:space="0" w:color="auto"/>
        <w:right w:val="none" w:sz="0" w:space="0" w:color="auto"/>
      </w:divBdr>
    </w:div>
    <w:div w:id="1845780177">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1871258">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78928630">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1667214">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2734590">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2564743">
      <w:bodyDiv w:val="1"/>
      <w:marLeft w:val="0"/>
      <w:marRight w:val="0"/>
      <w:marTop w:val="0"/>
      <w:marBottom w:val="0"/>
      <w:divBdr>
        <w:top w:val="none" w:sz="0" w:space="0" w:color="auto"/>
        <w:left w:val="none" w:sz="0" w:space="0" w:color="auto"/>
        <w:bottom w:val="none" w:sz="0" w:space="0" w:color="auto"/>
        <w:right w:val="none" w:sz="0" w:space="0" w:color="auto"/>
      </w:divBdr>
    </w:div>
    <w:div w:id="1923294692">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26110833">
      <w:bodyDiv w:val="1"/>
      <w:marLeft w:val="0"/>
      <w:marRight w:val="0"/>
      <w:marTop w:val="0"/>
      <w:marBottom w:val="0"/>
      <w:divBdr>
        <w:top w:val="none" w:sz="0" w:space="0" w:color="auto"/>
        <w:left w:val="none" w:sz="0" w:space="0" w:color="auto"/>
        <w:bottom w:val="none" w:sz="0" w:space="0" w:color="auto"/>
        <w:right w:val="none" w:sz="0" w:space="0" w:color="auto"/>
      </w:divBdr>
    </w:div>
    <w:div w:id="1926300994">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32273383">
      <w:bodyDiv w:val="1"/>
      <w:marLeft w:val="0"/>
      <w:marRight w:val="0"/>
      <w:marTop w:val="0"/>
      <w:marBottom w:val="0"/>
      <w:divBdr>
        <w:top w:val="none" w:sz="0" w:space="0" w:color="auto"/>
        <w:left w:val="none" w:sz="0" w:space="0" w:color="auto"/>
        <w:bottom w:val="none" w:sz="0" w:space="0" w:color="auto"/>
        <w:right w:val="none" w:sz="0" w:space="0" w:color="auto"/>
      </w:divBdr>
    </w:div>
    <w:div w:id="1933272231">
      <w:bodyDiv w:val="1"/>
      <w:marLeft w:val="0"/>
      <w:marRight w:val="0"/>
      <w:marTop w:val="0"/>
      <w:marBottom w:val="0"/>
      <w:divBdr>
        <w:top w:val="none" w:sz="0" w:space="0" w:color="auto"/>
        <w:left w:val="none" w:sz="0" w:space="0" w:color="auto"/>
        <w:bottom w:val="none" w:sz="0" w:space="0" w:color="auto"/>
        <w:right w:val="none" w:sz="0" w:space="0" w:color="auto"/>
      </w:divBdr>
    </w:div>
    <w:div w:id="1947350546">
      <w:bodyDiv w:val="1"/>
      <w:marLeft w:val="0"/>
      <w:marRight w:val="0"/>
      <w:marTop w:val="0"/>
      <w:marBottom w:val="0"/>
      <w:divBdr>
        <w:top w:val="none" w:sz="0" w:space="0" w:color="auto"/>
        <w:left w:val="none" w:sz="0" w:space="0" w:color="auto"/>
        <w:bottom w:val="none" w:sz="0" w:space="0" w:color="auto"/>
        <w:right w:val="none" w:sz="0" w:space="0" w:color="auto"/>
      </w:divBdr>
    </w:div>
    <w:div w:id="1958097993">
      <w:bodyDiv w:val="1"/>
      <w:marLeft w:val="0"/>
      <w:marRight w:val="0"/>
      <w:marTop w:val="0"/>
      <w:marBottom w:val="0"/>
      <w:divBdr>
        <w:top w:val="none" w:sz="0" w:space="0" w:color="auto"/>
        <w:left w:val="none" w:sz="0" w:space="0" w:color="auto"/>
        <w:bottom w:val="none" w:sz="0" w:space="0" w:color="auto"/>
        <w:right w:val="none" w:sz="0" w:space="0" w:color="auto"/>
      </w:divBdr>
    </w:div>
    <w:div w:id="1967737486">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81684966">
      <w:bodyDiv w:val="1"/>
      <w:marLeft w:val="0"/>
      <w:marRight w:val="0"/>
      <w:marTop w:val="0"/>
      <w:marBottom w:val="0"/>
      <w:divBdr>
        <w:top w:val="none" w:sz="0" w:space="0" w:color="auto"/>
        <w:left w:val="none" w:sz="0" w:space="0" w:color="auto"/>
        <w:bottom w:val="none" w:sz="0" w:space="0" w:color="auto"/>
        <w:right w:val="none" w:sz="0" w:space="0" w:color="auto"/>
      </w:divBdr>
    </w:div>
    <w:div w:id="1982417784">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199125197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0717675">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0745457">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4909969">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88990860">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03452918">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9257134">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02890-3C3B-4950-88F1-2308DBF53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159</TotalTime>
  <Pages>7</Pages>
  <Words>2298</Words>
  <Characters>13103</Characters>
  <Application>Microsoft Office Word</Application>
  <DocSecurity>0</DocSecurity>
  <Lines>109</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15371</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keywords/>
  <dc:description/>
  <cp:lastModifiedBy>محمدمهدی عمادی</cp:lastModifiedBy>
  <cp:revision>13</cp:revision>
  <cp:lastPrinted>2025-02-23T04:08:00Z</cp:lastPrinted>
  <dcterms:created xsi:type="dcterms:W3CDTF">2025-02-22T12:22:00Z</dcterms:created>
  <dcterms:modified xsi:type="dcterms:W3CDTF">2025-02-23T08:48:00Z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