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5B11" w14:textId="77777777" w:rsidR="00483946" w:rsidRPr="00A81D95" w:rsidRDefault="00483946" w:rsidP="009347AF">
      <w:pPr>
        <w:rPr>
          <w:b/>
          <w:bCs/>
          <w:color w:val="C00000"/>
          <w:shd w:val="clear" w:color="auto" w:fill="FFFFFF"/>
          <w:lang w:val="x-none"/>
        </w:rPr>
      </w:pPr>
      <w:r w:rsidRPr="00A81D95">
        <w:rPr>
          <w:b/>
          <w:bCs/>
          <w:color w:val="C00000"/>
          <w:shd w:val="clear" w:color="auto" w:fill="FFFFFF"/>
          <w:rtl/>
          <w:lang w:val="x-none"/>
        </w:rPr>
        <w:t xml:space="preserve">درس خارج فقه استاد معظم آقای حاج سید محمد جواد شبیری  </w:t>
      </w:r>
    </w:p>
    <w:p w14:paraId="048066DB" w14:textId="316E3062" w:rsidR="00483946" w:rsidRPr="00A81D95" w:rsidRDefault="00483946" w:rsidP="009347AF">
      <w:pPr>
        <w:rPr>
          <w:b/>
          <w:bCs/>
          <w:color w:val="C00000"/>
          <w:shd w:val="clear" w:color="auto" w:fill="FFFFFF"/>
          <w:lang w:val="x-none"/>
        </w:rPr>
      </w:pPr>
      <w:r w:rsidRPr="00A81D95">
        <w:rPr>
          <w:b/>
          <w:bCs/>
          <w:color w:val="C00000"/>
          <w:shd w:val="clear" w:color="auto" w:fill="FFFFFF"/>
          <w:rtl/>
          <w:lang w:val="x-none"/>
        </w:rPr>
        <w:t xml:space="preserve"> بحث: زکات/</w:t>
      </w:r>
      <w:bookmarkStart w:id="0" w:name="BokSabj_d"/>
      <w:bookmarkEnd w:id="0"/>
      <w:r w:rsidRPr="00A81D95">
        <w:rPr>
          <w:b/>
          <w:bCs/>
          <w:color w:val="C00000"/>
          <w:shd w:val="clear" w:color="auto" w:fill="FFFFFF"/>
          <w:rtl/>
          <w:lang w:val="x-none"/>
        </w:rPr>
        <w:t xml:space="preserve">استثناء </w:t>
      </w:r>
      <w:r w:rsidR="00AC4707">
        <w:rPr>
          <w:b/>
          <w:bCs/>
          <w:color w:val="C00000"/>
          <w:shd w:val="clear" w:color="auto" w:fill="FFFFFF"/>
          <w:rtl/>
          <w:lang w:val="x-none"/>
        </w:rPr>
        <w:t>مؤونه</w:t>
      </w:r>
      <w:r w:rsidRPr="00A81D95">
        <w:rPr>
          <w:b/>
          <w:bCs/>
          <w:color w:val="C00000"/>
          <w:shd w:val="clear" w:color="auto" w:fill="FFFFFF"/>
          <w:rtl/>
          <w:lang w:val="x-none"/>
        </w:rPr>
        <w:t xml:space="preserve"> در زکات</w:t>
      </w:r>
    </w:p>
    <w:p w14:paraId="4CF6A491" w14:textId="21484547" w:rsidR="00483946" w:rsidRPr="00A81D95" w:rsidRDefault="00483946" w:rsidP="009347AF">
      <w:pPr>
        <w:rPr>
          <w:b/>
          <w:bCs/>
          <w:color w:val="C00000"/>
          <w:shd w:val="clear" w:color="auto" w:fill="FFFFFF"/>
          <w:lang w:val="x-none"/>
        </w:rPr>
      </w:pPr>
      <w:r w:rsidRPr="00A81D95">
        <w:rPr>
          <w:b/>
          <w:bCs/>
          <w:color w:val="C00000"/>
          <w:shd w:val="clear" w:color="auto" w:fill="FFFFFF"/>
          <w:rtl/>
          <w:lang w:val="x-none"/>
        </w:rPr>
        <w:t xml:space="preserve">   1404.0</w:t>
      </w:r>
      <w:r w:rsidRPr="00A81D95">
        <w:rPr>
          <w:b/>
          <w:bCs/>
          <w:color w:val="C00000"/>
          <w:shd w:val="clear" w:color="auto" w:fill="FFFFFF"/>
          <w:rtl/>
          <w:lang w:val="x-none"/>
        </w:rPr>
        <w:t>6</w:t>
      </w:r>
      <w:r w:rsidRPr="00A81D95">
        <w:rPr>
          <w:b/>
          <w:bCs/>
          <w:color w:val="C00000"/>
          <w:shd w:val="clear" w:color="auto" w:fill="FFFFFF"/>
          <w:rtl/>
          <w:lang w:val="x-none"/>
        </w:rPr>
        <w:t>.</w:t>
      </w:r>
      <w:r w:rsidRPr="00A81D95">
        <w:rPr>
          <w:b/>
          <w:bCs/>
          <w:color w:val="C00000"/>
          <w:shd w:val="clear" w:color="auto" w:fill="FFFFFF"/>
          <w:rtl/>
          <w:lang w:val="x-none"/>
        </w:rPr>
        <w:t>17</w:t>
      </w:r>
      <w:r w:rsidRPr="00A81D95">
        <w:rPr>
          <w:b/>
          <w:bCs/>
          <w:color w:val="C00000"/>
          <w:shd w:val="clear" w:color="auto" w:fill="FFFFFF"/>
          <w:rtl/>
        </w:rPr>
        <w:t xml:space="preserve">   </w:t>
      </w:r>
    </w:p>
    <w:p w14:paraId="2D1433AE" w14:textId="77777777" w:rsidR="00483946" w:rsidRPr="00A81D95" w:rsidRDefault="00483946" w:rsidP="009347AF">
      <w:pPr>
        <w:rPr>
          <w:b/>
          <w:bCs/>
          <w:color w:val="C00000"/>
          <w:shd w:val="clear" w:color="auto" w:fill="FFFFFF"/>
          <w:lang w:val="x-none"/>
        </w:rPr>
      </w:pPr>
      <w:r w:rsidRPr="00A81D95">
        <w:rPr>
          <w:b/>
          <w:bCs/>
          <w:color w:val="C00000"/>
          <w:shd w:val="clear" w:color="auto" w:fill="FFFFFF"/>
          <w:rtl/>
          <w:lang w:val="x-none"/>
        </w:rPr>
        <w:t>متن خام</w:t>
      </w:r>
    </w:p>
    <w:p w14:paraId="7B0F6E5A" w14:textId="798D29A4" w:rsidR="00483946" w:rsidRPr="00A81D95" w:rsidRDefault="00483946" w:rsidP="009347AF">
      <w:pPr>
        <w:rPr>
          <w:b/>
          <w:bCs/>
          <w:color w:val="C00000"/>
          <w:shd w:val="clear" w:color="auto" w:fill="FFFFFF"/>
          <w:lang w:val="x-none"/>
        </w:rPr>
      </w:pPr>
      <w:r w:rsidRPr="00A81D95">
        <w:rPr>
          <w:b/>
          <w:bCs/>
          <w:color w:val="C00000"/>
          <w:shd w:val="clear" w:color="auto" w:fill="FFFFFF"/>
          <w:rtl/>
          <w:lang w:val="x-none"/>
        </w:rPr>
        <w:t xml:space="preserve">سال پنجم – </w:t>
      </w:r>
      <w:r w:rsidRPr="00A81D95">
        <w:rPr>
          <w:b/>
          <w:bCs/>
          <w:color w:val="C00000"/>
          <w:shd w:val="clear" w:color="auto" w:fill="FFFFFF"/>
          <w:rtl/>
          <w:lang w:val="x-none"/>
        </w:rPr>
        <w:t>جلسه</w:t>
      </w:r>
      <w:r w:rsidRPr="00A81D95">
        <w:rPr>
          <w:b/>
          <w:bCs/>
          <w:color w:val="C00000"/>
          <w:shd w:val="clear" w:color="auto" w:fill="FFFFFF"/>
          <w:rtl/>
          <w:lang w:val="x-none"/>
        </w:rPr>
        <w:t>2</w:t>
      </w:r>
    </w:p>
    <w:p w14:paraId="607D6757" w14:textId="3A9A41FE" w:rsidR="00483946" w:rsidRPr="00A81D95" w:rsidRDefault="00483946" w:rsidP="009347AF">
      <w:pPr>
        <w:rPr>
          <w:rtl/>
        </w:rPr>
      </w:pPr>
      <w:r w:rsidRPr="00A81D95">
        <w:rPr>
          <w:color w:val="00B050"/>
          <w:rtl/>
        </w:rPr>
        <w:t xml:space="preserve">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 </w:t>
      </w:r>
    </w:p>
    <w:p w14:paraId="46C38F2A" w14:textId="7F7FE2B9" w:rsidR="002F1C4E" w:rsidRPr="00A81D95" w:rsidRDefault="00483946" w:rsidP="009347AF">
      <w:pPr>
        <w:pStyle w:val="NormalWeb"/>
        <w:bidi/>
        <w:jc w:val="both"/>
        <w:rPr>
          <w:rFonts w:ascii="IRMitra" w:hAnsi="IRMitra" w:cs="IRMitra"/>
          <w:sz w:val="28"/>
          <w:szCs w:val="28"/>
          <w:rtl/>
          <w:lang w:bidi="fa-IR"/>
        </w:rPr>
      </w:pPr>
      <w:r w:rsidRPr="00A81D95">
        <w:rPr>
          <w:rFonts w:ascii="IRMitra" w:hAnsi="IRMitra" w:cs="IRMitra"/>
          <w:sz w:val="28"/>
          <w:szCs w:val="28"/>
          <w:rtl/>
        </w:rPr>
        <w:t xml:space="preserve">بحث ما در </w:t>
      </w:r>
      <w:r w:rsidRPr="00A81D95">
        <w:rPr>
          <w:rFonts w:ascii="IRMitra" w:hAnsi="IRMitra" w:cs="IRMitra"/>
          <w:sz w:val="28"/>
          <w:szCs w:val="28"/>
          <w:rtl/>
          <w:lang w:bidi="fa-IR"/>
        </w:rPr>
        <w:t xml:space="preserve">استثنای </w:t>
      </w:r>
      <w:r w:rsidR="00AC4707">
        <w:rPr>
          <w:rFonts w:ascii="IRMitra" w:hAnsi="IRMitra" w:cs="IRMitra"/>
          <w:sz w:val="28"/>
          <w:szCs w:val="28"/>
          <w:rtl/>
          <w:lang w:bidi="fa-IR"/>
        </w:rPr>
        <w:t>مؤونه</w:t>
      </w:r>
      <w:r w:rsidRPr="00A81D95">
        <w:rPr>
          <w:rFonts w:ascii="IRMitra" w:hAnsi="IRMitra" w:cs="IRMitra"/>
          <w:sz w:val="28"/>
          <w:szCs w:val="28"/>
          <w:rtl/>
          <w:lang w:bidi="fa-IR"/>
        </w:rPr>
        <w:t xml:space="preserve"> بود. من از کتاب مستمسک </w:t>
      </w:r>
      <w:r w:rsidR="009347AF" w:rsidRPr="00A81D95">
        <w:rPr>
          <w:rFonts w:ascii="IRMitra" w:hAnsi="IRMitra" w:cs="IRMitra"/>
          <w:sz w:val="28"/>
          <w:szCs w:val="28"/>
          <w:rtl/>
          <w:lang w:bidi="fa-IR"/>
        </w:rPr>
        <w:t xml:space="preserve">بحث را </w:t>
      </w:r>
      <w:r w:rsidRPr="00A81D95">
        <w:rPr>
          <w:rFonts w:ascii="IRMitra" w:hAnsi="IRMitra" w:cs="IRMitra"/>
          <w:sz w:val="28"/>
          <w:szCs w:val="28"/>
          <w:rtl/>
          <w:lang w:bidi="fa-IR"/>
        </w:rPr>
        <w:t>شروع کردم. یک بار دیگر برمی‌گرد</w:t>
      </w:r>
      <w:r w:rsidR="009347AF" w:rsidRPr="00A81D95">
        <w:rPr>
          <w:rFonts w:ascii="IRMitra" w:hAnsi="IRMitra" w:cs="IRMitra"/>
          <w:sz w:val="28"/>
          <w:szCs w:val="28"/>
          <w:rtl/>
          <w:lang w:bidi="fa-IR"/>
        </w:rPr>
        <w:t xml:space="preserve">م از </w:t>
      </w:r>
      <w:r w:rsidRPr="00A81D95">
        <w:rPr>
          <w:rFonts w:ascii="IRMitra" w:hAnsi="IRMitra" w:cs="IRMitra"/>
          <w:sz w:val="28"/>
          <w:szCs w:val="28"/>
          <w:rtl/>
          <w:lang w:bidi="fa-IR"/>
        </w:rPr>
        <w:t xml:space="preserve">اول، </w:t>
      </w:r>
      <w:r w:rsidR="009347AF" w:rsidRPr="00A81D95">
        <w:rPr>
          <w:rFonts w:ascii="IRMitra" w:hAnsi="IRMitra" w:cs="IRMitra"/>
          <w:sz w:val="28"/>
          <w:szCs w:val="28"/>
          <w:rtl/>
          <w:lang w:bidi="fa-IR"/>
        </w:rPr>
        <w:t>برخی چیزها</w:t>
      </w:r>
      <w:r w:rsidRPr="00A81D95">
        <w:rPr>
          <w:rFonts w:ascii="IRMitra" w:hAnsi="IRMitra" w:cs="IRMitra"/>
          <w:sz w:val="28"/>
          <w:szCs w:val="28"/>
          <w:rtl/>
          <w:lang w:bidi="fa-IR"/>
        </w:rPr>
        <w:t xml:space="preserve"> را بیشتر صحبت کنیم. </w:t>
      </w:r>
      <w:r w:rsidR="009347AF" w:rsidRPr="00A81D95">
        <w:rPr>
          <w:rFonts w:ascii="IRMitra" w:hAnsi="IRMitra" w:cs="IRMitra"/>
          <w:sz w:val="28"/>
          <w:szCs w:val="28"/>
          <w:rtl/>
          <w:lang w:bidi="fa-IR"/>
        </w:rPr>
        <w:t xml:space="preserve">مرحوم </w:t>
      </w:r>
      <w:r w:rsidRPr="00A81D95">
        <w:rPr>
          <w:rFonts w:ascii="IRMitra" w:hAnsi="IRMitra" w:cs="IRMitra"/>
          <w:sz w:val="28"/>
          <w:szCs w:val="28"/>
          <w:rtl/>
          <w:lang w:bidi="fa-IR"/>
        </w:rPr>
        <w:t>سید فرموده بودند: «</w:t>
      </w:r>
      <w:r w:rsidR="009347AF" w:rsidRPr="00A81D95">
        <w:rPr>
          <w:rFonts w:ascii="IRMitra" w:hAnsi="IRMitra" w:cs="IRMitra"/>
          <w:sz w:val="28"/>
          <w:szCs w:val="28"/>
          <w:rtl/>
          <w:lang w:bidi="fa-IR"/>
        </w:rPr>
        <w:t xml:space="preserve"> </w:t>
      </w:r>
      <w:r w:rsidR="009347AF" w:rsidRPr="00A81D95">
        <w:rPr>
          <w:rFonts w:ascii="IRMitra" w:hAnsi="IRMitra" w:cs="IRMitra"/>
          <w:sz w:val="28"/>
          <w:szCs w:val="28"/>
          <w:rtl/>
          <w:lang w:bidi="fa-IR"/>
        </w:rPr>
        <w:t>مسألة</w:t>
      </w:r>
      <w:r w:rsidR="009347AF" w:rsidRPr="00A81D95">
        <w:rPr>
          <w:rFonts w:ascii="IRMitra" w:hAnsi="IRMitra" w:cs="IRMitra"/>
          <w:sz w:val="28"/>
          <w:szCs w:val="28"/>
          <w:rtl/>
          <w:lang w:bidi="fa-IR"/>
        </w:rPr>
        <w:t>16:</w:t>
      </w:r>
      <w:r w:rsidR="009347AF" w:rsidRPr="00A81D95">
        <w:rPr>
          <w:rFonts w:ascii="IRMitra" w:hAnsi="IRMitra" w:cs="IRMitra"/>
          <w:sz w:val="28"/>
          <w:szCs w:val="28"/>
          <w:rtl/>
          <w:lang w:bidi="fa-IR"/>
        </w:rPr>
        <w:t xml:space="preserve"> الأقوى اعتبار خروج المؤن جميعها من غير فرق بين المؤن السابقة على زمان التعلق و اللاحقة</w:t>
      </w:r>
      <w:r w:rsidR="009347AF" w:rsidRPr="00A81D95">
        <w:rPr>
          <w:rFonts w:ascii="IRMitra" w:hAnsi="IRMitra" w:cs="IRMitra"/>
          <w:sz w:val="28"/>
          <w:szCs w:val="28"/>
          <w:lang w:bidi="fa-IR"/>
        </w:rPr>
        <w:t>‌</w:t>
      </w:r>
      <w:r w:rsidRPr="00A81D95">
        <w:rPr>
          <w:rFonts w:ascii="IRMitra" w:hAnsi="IRMitra" w:cs="IRMitra"/>
          <w:sz w:val="28"/>
          <w:szCs w:val="28"/>
          <w:rtl/>
          <w:lang w:bidi="fa-IR"/>
        </w:rPr>
        <w:t>». بعد،</w:t>
      </w:r>
      <w:r w:rsidR="009347AF" w:rsidRPr="00A81D95">
        <w:rPr>
          <w:rFonts w:ascii="IRMitra" w:hAnsi="IRMitra" w:cs="IRMitra"/>
          <w:sz w:val="28"/>
          <w:szCs w:val="28"/>
          <w:rtl/>
          <w:lang w:bidi="fa-IR"/>
        </w:rPr>
        <w:t xml:space="preserve"> مرحوم</w:t>
      </w:r>
      <w:r w:rsidRPr="00A81D95">
        <w:rPr>
          <w:rFonts w:ascii="IRMitra" w:hAnsi="IRMitra" w:cs="IRMitra"/>
          <w:sz w:val="28"/>
          <w:szCs w:val="28"/>
          <w:rtl/>
          <w:lang w:bidi="fa-IR"/>
        </w:rPr>
        <w:t xml:space="preserve"> آقای حکیم فرموده بودند: «کما </w:t>
      </w:r>
      <w:r w:rsidR="009347AF" w:rsidRPr="00A81D95">
        <w:rPr>
          <w:rFonts w:ascii="IRMitra" w:hAnsi="IRMitra" w:cs="IRMitra"/>
          <w:sz w:val="28"/>
          <w:szCs w:val="28"/>
          <w:rtl/>
          <w:lang w:bidi="fa-IR"/>
        </w:rPr>
        <w:t xml:space="preserve">نسب الی </w:t>
      </w:r>
      <w:r w:rsidR="00D25718" w:rsidRPr="00A81D95">
        <w:rPr>
          <w:rFonts w:ascii="IRMitra" w:hAnsi="IRMitra" w:cs="IRMitra" w:hint="cs"/>
          <w:sz w:val="28"/>
          <w:szCs w:val="28"/>
          <w:rtl/>
          <w:lang w:bidi="fa-IR"/>
        </w:rPr>
        <w:t>ال</w:t>
      </w:r>
      <w:r w:rsidR="009347AF" w:rsidRPr="00A81D95">
        <w:rPr>
          <w:rFonts w:ascii="IRMitra" w:hAnsi="IRMitra" w:cs="IRMitra"/>
          <w:sz w:val="28"/>
          <w:szCs w:val="28"/>
          <w:rtl/>
          <w:lang w:bidi="fa-IR"/>
        </w:rPr>
        <w:t>اکثر وعن</w:t>
      </w:r>
      <w:r w:rsidRPr="00A81D95">
        <w:rPr>
          <w:rFonts w:ascii="IRMitra" w:hAnsi="IRMitra" w:cs="IRMitra"/>
          <w:sz w:val="28"/>
          <w:szCs w:val="28"/>
          <w:rtl/>
          <w:lang w:bidi="fa-IR"/>
        </w:rPr>
        <w:t xml:space="preserve"> جماع</w:t>
      </w:r>
      <w:r w:rsidR="009347AF" w:rsidRPr="00A81D95">
        <w:rPr>
          <w:rFonts w:ascii="IRMitra" w:hAnsi="IRMitra" w:cs="IRMitra"/>
          <w:sz w:val="28"/>
          <w:szCs w:val="28"/>
          <w:rtl/>
          <w:lang w:bidi="fa-IR"/>
        </w:rPr>
        <w:t>ة</w:t>
      </w:r>
      <w:r w:rsidRPr="00A81D95">
        <w:rPr>
          <w:rFonts w:ascii="IRMitra" w:hAnsi="IRMitra" w:cs="IRMitra"/>
          <w:sz w:val="28"/>
          <w:szCs w:val="28"/>
          <w:rtl/>
          <w:lang w:bidi="fa-IR"/>
        </w:rPr>
        <w:t xml:space="preserve"> انه المشهور، بل فی مفتاح الکرامة </w:t>
      </w:r>
      <w:r w:rsidR="009347AF" w:rsidRPr="00A81D95">
        <w:rPr>
          <w:rFonts w:ascii="IRMitra" w:hAnsi="IRMitra" w:cs="IRMitra"/>
          <w:sz w:val="28"/>
          <w:szCs w:val="28"/>
          <w:rtl/>
          <w:lang w:bidi="fa-IR"/>
        </w:rPr>
        <w:t>لو</w:t>
      </w:r>
      <w:r w:rsidRPr="00A81D95">
        <w:rPr>
          <w:rFonts w:ascii="IRMitra" w:hAnsi="IRMitra" w:cs="IRMitra"/>
          <w:sz w:val="28"/>
          <w:szCs w:val="28"/>
          <w:rtl/>
          <w:lang w:bidi="fa-IR"/>
        </w:rPr>
        <w:t xml:space="preserve"> </w:t>
      </w:r>
      <w:r w:rsidR="009347AF" w:rsidRPr="00A81D95">
        <w:rPr>
          <w:rFonts w:ascii="IRMitra" w:hAnsi="IRMitra" w:cs="IRMitra"/>
          <w:sz w:val="28"/>
          <w:szCs w:val="28"/>
          <w:rtl/>
          <w:lang w:bidi="fa-IR"/>
        </w:rPr>
        <w:t>ا</w:t>
      </w:r>
      <w:r w:rsidRPr="00A81D95">
        <w:rPr>
          <w:rFonts w:ascii="IRMitra" w:hAnsi="IRMitra" w:cs="IRMitra"/>
          <w:sz w:val="28"/>
          <w:szCs w:val="28"/>
          <w:rtl/>
          <w:lang w:bidi="fa-IR"/>
        </w:rPr>
        <w:t>دعی مدع الاجماع لکان فی محله، کما هو ظاهر الغنیه او صریحها</w:t>
      </w:r>
      <w:r w:rsidR="009347AF" w:rsidRPr="00A81D95">
        <w:rPr>
          <w:rFonts w:ascii="IRMitra" w:hAnsi="IRMitra" w:cs="IRMitra"/>
          <w:sz w:val="28"/>
          <w:szCs w:val="28"/>
          <w:rtl/>
          <w:lang w:bidi="fa-IR"/>
        </w:rPr>
        <w:t xml:space="preserve"> واختارها</w:t>
      </w:r>
      <w:r w:rsidRPr="00A81D95">
        <w:rPr>
          <w:rFonts w:ascii="IRMitra" w:hAnsi="IRMitra" w:cs="IRMitra"/>
          <w:sz w:val="28"/>
          <w:szCs w:val="28"/>
          <w:rtl/>
          <w:lang w:bidi="fa-IR"/>
        </w:rPr>
        <w:t xml:space="preserve"> </w:t>
      </w:r>
      <w:r w:rsidR="009347AF" w:rsidRPr="00A81D95">
        <w:rPr>
          <w:rFonts w:ascii="IRMitra" w:hAnsi="IRMitra" w:cs="IRMitra"/>
          <w:sz w:val="28"/>
          <w:szCs w:val="28"/>
          <w:rtl/>
          <w:lang w:bidi="fa-IR"/>
        </w:rPr>
        <w:t>ال</w:t>
      </w:r>
      <w:r w:rsidRPr="00A81D95">
        <w:rPr>
          <w:rFonts w:ascii="IRMitra" w:hAnsi="IRMitra" w:cs="IRMitra"/>
          <w:sz w:val="28"/>
          <w:szCs w:val="28"/>
          <w:rtl/>
          <w:lang w:bidi="fa-IR"/>
        </w:rPr>
        <w:t xml:space="preserve">صدوق </w:t>
      </w:r>
      <w:r w:rsidR="009347AF" w:rsidRPr="00A81D95">
        <w:rPr>
          <w:rFonts w:ascii="IRMitra" w:hAnsi="IRMitra" w:cs="IRMitra"/>
          <w:sz w:val="28"/>
          <w:szCs w:val="28"/>
          <w:rtl/>
          <w:lang w:bidi="fa-IR"/>
        </w:rPr>
        <w:t>فی ال</w:t>
      </w:r>
      <w:r w:rsidRPr="00A81D95">
        <w:rPr>
          <w:rFonts w:ascii="IRMitra" w:hAnsi="IRMitra" w:cs="IRMitra"/>
          <w:sz w:val="28"/>
          <w:szCs w:val="28"/>
          <w:rtl/>
          <w:lang w:bidi="fa-IR"/>
        </w:rPr>
        <w:t>فقیه</w:t>
      </w:r>
      <w:r w:rsidR="009347AF" w:rsidRPr="00A81D95">
        <w:rPr>
          <w:rFonts w:ascii="IRMitra" w:hAnsi="IRMitra" w:cs="IRMitra"/>
          <w:sz w:val="28"/>
          <w:szCs w:val="28"/>
          <w:rtl/>
          <w:lang w:bidi="fa-IR"/>
        </w:rPr>
        <w:t xml:space="preserve"> والمقنع</w:t>
      </w:r>
      <w:r w:rsidRPr="00A81D95">
        <w:rPr>
          <w:rFonts w:ascii="IRMitra" w:hAnsi="IRMitra" w:cs="IRMitra"/>
          <w:sz w:val="28"/>
          <w:szCs w:val="28"/>
          <w:rtl/>
          <w:lang w:bidi="fa-IR"/>
        </w:rPr>
        <w:t xml:space="preserve"> و </w:t>
      </w:r>
      <w:r w:rsidR="00D25718" w:rsidRPr="00A81D95">
        <w:rPr>
          <w:rFonts w:ascii="IRMitra" w:hAnsi="IRMitra" w:cs="IRMitra" w:hint="cs"/>
          <w:sz w:val="28"/>
          <w:szCs w:val="28"/>
          <w:rtl/>
          <w:lang w:bidi="fa-IR"/>
        </w:rPr>
        <w:t>ال</w:t>
      </w:r>
      <w:r w:rsidRPr="00A81D95">
        <w:rPr>
          <w:rFonts w:ascii="IRMitra" w:hAnsi="IRMitra" w:cs="IRMitra"/>
          <w:sz w:val="28"/>
          <w:szCs w:val="28"/>
          <w:rtl/>
          <w:lang w:bidi="fa-IR"/>
        </w:rPr>
        <w:t>هدایه</w:t>
      </w:r>
      <w:r w:rsidR="00D25718" w:rsidRPr="00A81D95">
        <w:rPr>
          <w:rFonts w:ascii="IRMitra" w:hAnsi="IRMitra" w:cs="IRMitra" w:hint="cs"/>
          <w:sz w:val="28"/>
          <w:szCs w:val="28"/>
          <w:rtl/>
          <w:lang w:bidi="fa-IR"/>
        </w:rPr>
        <w:t>»</w:t>
      </w:r>
      <w:r w:rsidRPr="00A81D95">
        <w:rPr>
          <w:rFonts w:ascii="IRMitra" w:hAnsi="IRMitra" w:cs="IRMitra"/>
          <w:sz w:val="28"/>
          <w:szCs w:val="28"/>
          <w:rtl/>
          <w:lang w:bidi="fa-IR"/>
        </w:rPr>
        <w:t xml:space="preserve"> این</w:t>
      </w:r>
      <w:r w:rsidR="00D25718" w:rsidRPr="00A81D95">
        <w:rPr>
          <w:rFonts w:ascii="IRMitra" w:hAnsi="IRMitra" w:cs="IRMitra" w:hint="cs"/>
          <w:sz w:val="28"/>
          <w:szCs w:val="28"/>
          <w:rtl/>
          <w:lang w:bidi="fa-IR"/>
        </w:rPr>
        <w:t>که صدوق در فقیه و مقنع و هدایه این</w:t>
      </w:r>
      <w:r w:rsidRPr="00A81D95">
        <w:rPr>
          <w:rFonts w:ascii="IRMitra" w:hAnsi="IRMitra" w:cs="IRMitra"/>
          <w:sz w:val="28"/>
          <w:szCs w:val="28"/>
          <w:rtl/>
          <w:lang w:bidi="fa-IR"/>
        </w:rPr>
        <w:t xml:space="preserve"> قول را انتخاب کرده باشد</w:t>
      </w:r>
      <w:r w:rsidR="00D25718" w:rsidRPr="00A81D95">
        <w:rPr>
          <w:rFonts w:ascii="IRMitra" w:hAnsi="IRMitra" w:cs="IRMitra" w:hint="cs"/>
          <w:sz w:val="28"/>
          <w:szCs w:val="28"/>
          <w:rtl/>
          <w:lang w:bidi="fa-IR"/>
        </w:rPr>
        <w:t>،</w:t>
      </w:r>
      <w:r w:rsidRPr="00A81D95">
        <w:rPr>
          <w:rFonts w:ascii="IRMitra" w:hAnsi="IRMitra" w:cs="IRMitra"/>
          <w:sz w:val="28"/>
          <w:szCs w:val="28"/>
          <w:rtl/>
          <w:lang w:bidi="fa-IR"/>
        </w:rPr>
        <w:t xml:space="preserve"> چون عبارت‌های هیچ یک از نه فقیه، نه </w:t>
      </w:r>
      <w:r w:rsidR="00D25718" w:rsidRPr="00A81D95">
        <w:rPr>
          <w:rFonts w:ascii="IRMitra" w:hAnsi="IRMitra" w:cs="IRMitra" w:hint="cs"/>
          <w:sz w:val="28"/>
          <w:szCs w:val="28"/>
          <w:rtl/>
          <w:lang w:bidi="fa-IR"/>
        </w:rPr>
        <w:t>مقنع</w:t>
      </w:r>
      <w:r w:rsidRPr="00A81D95">
        <w:rPr>
          <w:rFonts w:ascii="IRMitra" w:hAnsi="IRMitra" w:cs="IRMitra"/>
          <w:sz w:val="28"/>
          <w:szCs w:val="28"/>
          <w:rtl/>
          <w:lang w:bidi="fa-IR"/>
        </w:rPr>
        <w:t xml:space="preserve"> و نه هدایه، تعبیرش م</w:t>
      </w:r>
      <w:r w:rsidR="00D25718" w:rsidRPr="00A81D95">
        <w:rPr>
          <w:rFonts w:ascii="IRMitra" w:hAnsi="IRMitra" w:cs="IRMitra" w:hint="cs"/>
          <w:sz w:val="28"/>
          <w:szCs w:val="28"/>
          <w:rtl/>
          <w:lang w:bidi="fa-IR"/>
        </w:rPr>
        <w:t>ئ</w:t>
      </w:r>
      <w:r w:rsidRPr="00A81D95">
        <w:rPr>
          <w:rFonts w:ascii="IRMitra" w:hAnsi="IRMitra" w:cs="IRMitra"/>
          <w:sz w:val="28"/>
          <w:szCs w:val="28"/>
          <w:rtl/>
          <w:lang w:bidi="fa-IR"/>
        </w:rPr>
        <w:t xml:space="preserve">ون به این شکل نیست. تعبیری که در این کتاب‌ها هست، همان تعبیر </w:t>
      </w:r>
      <w:r w:rsidR="00D25718" w:rsidRPr="00A81D95">
        <w:rPr>
          <w:rFonts w:ascii="IRMitra" w:hAnsi="IRMitra" w:cs="IRMitra" w:hint="cs"/>
          <w:sz w:val="28"/>
          <w:szCs w:val="28"/>
          <w:rtl/>
          <w:lang w:bidi="fa-IR"/>
        </w:rPr>
        <w:t>فقه‌الرضا</w:t>
      </w:r>
      <w:r w:rsidRPr="00A81D95">
        <w:rPr>
          <w:rFonts w:ascii="IRMitra" w:hAnsi="IRMitra" w:cs="IRMitra"/>
          <w:sz w:val="28"/>
          <w:szCs w:val="28"/>
          <w:rtl/>
          <w:lang w:bidi="fa-IR"/>
        </w:rPr>
        <w:t xml:space="preserve"> است که در </w:t>
      </w:r>
      <w:r w:rsidR="00D25718" w:rsidRPr="00A81D95">
        <w:rPr>
          <w:rFonts w:ascii="IRMitra" w:hAnsi="IRMitra" w:cs="IRMitra" w:hint="cs"/>
          <w:sz w:val="28"/>
          <w:szCs w:val="28"/>
          <w:rtl/>
          <w:lang w:bidi="fa-IR"/>
        </w:rPr>
        <w:t>فقه‌الرضا</w:t>
      </w:r>
      <w:r w:rsidRPr="00A81D95">
        <w:rPr>
          <w:rFonts w:ascii="IRMitra" w:hAnsi="IRMitra" w:cs="IRMitra"/>
          <w:sz w:val="28"/>
          <w:szCs w:val="28"/>
          <w:rtl/>
          <w:lang w:bidi="fa-IR"/>
        </w:rPr>
        <w:t xml:space="preserve"> عبارت نسخه چاپیش این است: «</w:t>
      </w:r>
      <w:r w:rsidR="002F1C4E" w:rsidRPr="00A81D95">
        <w:rPr>
          <w:rFonts w:ascii="IRMitra" w:hAnsi="IRMitra" w:cs="IRMitra"/>
          <w:sz w:val="28"/>
          <w:szCs w:val="28"/>
          <w:rtl/>
          <w:lang w:bidi="fa-IR"/>
        </w:rPr>
        <w:t>ليس في الحنطة و الشعير شي‌ء إلى أن يبلغ خمسة أوسق</w:t>
      </w:r>
      <w:r w:rsidRPr="00A81D95">
        <w:rPr>
          <w:rFonts w:ascii="IRMitra" w:hAnsi="IRMitra" w:cs="IRMitra"/>
          <w:sz w:val="28"/>
          <w:szCs w:val="28"/>
          <w:rtl/>
          <w:lang w:bidi="fa-IR"/>
        </w:rPr>
        <w:t xml:space="preserve">» و بعد، </w:t>
      </w:r>
      <w:r w:rsidR="002F1C4E" w:rsidRPr="00A81D95">
        <w:rPr>
          <w:rFonts w:ascii="IRMitra" w:hAnsi="IRMitra" w:cs="IRMitra" w:hint="cs"/>
          <w:sz w:val="28"/>
          <w:szCs w:val="28"/>
          <w:rtl/>
          <w:lang w:bidi="fa-IR"/>
        </w:rPr>
        <w:t>أوسق</w:t>
      </w:r>
      <w:r w:rsidRPr="00A81D95">
        <w:rPr>
          <w:rFonts w:ascii="IRMitra" w:hAnsi="IRMitra" w:cs="IRMitra"/>
          <w:sz w:val="28"/>
          <w:szCs w:val="28"/>
          <w:rtl/>
          <w:lang w:bidi="fa-IR"/>
        </w:rPr>
        <w:t xml:space="preserve"> را معنا می‌کند و می‌گوید: «</w:t>
      </w:r>
      <w:r w:rsidR="002F1C4E" w:rsidRPr="00A81D95">
        <w:rPr>
          <w:rFonts w:ascii="IRMitra" w:hAnsi="IRMitra" w:cs="IRMitra"/>
          <w:sz w:val="28"/>
          <w:szCs w:val="28"/>
          <w:rtl/>
          <w:lang w:bidi="fa-IR"/>
        </w:rPr>
        <w:t xml:space="preserve">فإذا بلغ ذلك و حصل بغير خراج السلطان و </w:t>
      </w:r>
      <w:r w:rsidR="00AC4707">
        <w:rPr>
          <w:rFonts w:ascii="IRMitra" w:hAnsi="IRMitra" w:cs="IRMitra"/>
          <w:sz w:val="28"/>
          <w:szCs w:val="28"/>
          <w:rtl/>
          <w:lang w:bidi="fa-IR"/>
        </w:rPr>
        <w:t>مؤونة</w:t>
      </w:r>
      <w:r w:rsidR="002F1C4E" w:rsidRPr="00A81D95">
        <w:rPr>
          <w:rFonts w:ascii="IRMitra" w:hAnsi="IRMitra" w:cs="IRMitra"/>
          <w:sz w:val="28"/>
          <w:szCs w:val="28"/>
          <w:rtl/>
          <w:lang w:bidi="fa-IR"/>
        </w:rPr>
        <w:t xml:space="preserve"> العمارة للقرية أخرج منه العشر</w:t>
      </w:r>
      <w:r w:rsidRPr="00A81D95">
        <w:rPr>
          <w:rFonts w:ascii="IRMitra" w:hAnsi="IRMitra" w:cs="IRMitra"/>
          <w:sz w:val="28"/>
          <w:szCs w:val="28"/>
          <w:rtl/>
          <w:lang w:bidi="fa-IR"/>
        </w:rPr>
        <w:t>»</w:t>
      </w:r>
      <w:r w:rsidR="002F1C4E" w:rsidRPr="00A81D95">
        <w:rPr>
          <w:rFonts w:ascii="IRMitra" w:hAnsi="IRMitra" w:cs="IRMitra" w:hint="cs"/>
          <w:sz w:val="28"/>
          <w:szCs w:val="28"/>
          <w:rtl/>
          <w:lang w:bidi="fa-IR"/>
        </w:rPr>
        <w:t>.</w:t>
      </w:r>
    </w:p>
    <w:p w14:paraId="3264ED98" w14:textId="6C7D3324" w:rsidR="00232625" w:rsidRPr="00A81D95" w:rsidRDefault="00483946" w:rsidP="009347AF">
      <w:pPr>
        <w:pStyle w:val="NormalWeb"/>
        <w:bidi/>
        <w:jc w:val="both"/>
        <w:rPr>
          <w:rFonts w:ascii="IRMitra" w:hAnsi="IRMitra" w:cs="IRMitra"/>
          <w:sz w:val="28"/>
          <w:szCs w:val="28"/>
          <w:rtl/>
          <w:lang w:bidi="fa-IR"/>
        </w:rPr>
      </w:pPr>
      <w:r w:rsidRPr="00A81D95">
        <w:rPr>
          <w:rFonts w:ascii="IRMitra" w:hAnsi="IRMitra" w:cs="IRMitra"/>
          <w:sz w:val="28"/>
          <w:szCs w:val="28"/>
          <w:rtl/>
          <w:lang w:bidi="fa-IR"/>
        </w:rPr>
        <w:t xml:space="preserve"> این عبارت مشابهش در فقیه وارد شده و همچنین در فقیه، جلد ۲، صفحه ۳۵، هدای</w:t>
      </w:r>
      <w:r w:rsidR="00232625" w:rsidRPr="00A81D95">
        <w:rPr>
          <w:rFonts w:ascii="IRMitra" w:hAnsi="IRMitra" w:cs="IRMitra" w:hint="cs"/>
          <w:sz w:val="28"/>
          <w:szCs w:val="28"/>
          <w:rtl/>
          <w:lang w:bidi="fa-IR"/>
        </w:rPr>
        <w:t>ه</w:t>
      </w:r>
      <w:r w:rsidRPr="00A81D95">
        <w:rPr>
          <w:rFonts w:ascii="IRMitra" w:hAnsi="IRMitra" w:cs="IRMitra"/>
          <w:sz w:val="28"/>
          <w:szCs w:val="28"/>
          <w:rtl/>
          <w:lang w:bidi="fa-IR"/>
        </w:rPr>
        <w:t xml:space="preserve"> صفحه ۱۰۷ و مقنعه، صفحه ۱۵۶. ولی یکی دو تا فرق دارد: </w:t>
      </w:r>
      <w:r w:rsidR="00232625" w:rsidRPr="00A81D95">
        <w:rPr>
          <w:rFonts w:ascii="IRMitra" w:hAnsi="IRMitra" w:cs="IRMitra" w:hint="cs"/>
          <w:sz w:val="28"/>
          <w:szCs w:val="28"/>
          <w:rtl/>
          <w:lang w:bidi="fa-IR"/>
        </w:rPr>
        <w:t>حصل</w:t>
      </w:r>
      <w:r w:rsidRPr="00A81D95">
        <w:rPr>
          <w:rFonts w:ascii="IRMitra" w:hAnsi="IRMitra" w:cs="IRMitra"/>
          <w:sz w:val="28"/>
          <w:szCs w:val="28"/>
          <w:rtl/>
          <w:lang w:bidi="fa-IR"/>
        </w:rPr>
        <w:t xml:space="preserve"> بغیر خراج سلطان، عبارت آنجا هست. بعد خراج </w:t>
      </w:r>
      <w:r w:rsidR="00232625" w:rsidRPr="00A81D95">
        <w:rPr>
          <w:rFonts w:ascii="IRMitra" w:hAnsi="IRMitra" w:cs="IRMitra" w:hint="cs"/>
          <w:sz w:val="28"/>
          <w:szCs w:val="28"/>
          <w:rtl/>
          <w:lang w:bidi="fa-IR"/>
        </w:rPr>
        <w:t>ال</w:t>
      </w:r>
      <w:r w:rsidRPr="00A81D95">
        <w:rPr>
          <w:rFonts w:ascii="IRMitra" w:hAnsi="IRMitra" w:cs="IRMitra"/>
          <w:sz w:val="28"/>
          <w:szCs w:val="28"/>
          <w:rtl/>
          <w:lang w:bidi="fa-IR"/>
        </w:rPr>
        <w:t xml:space="preserve">سلطان و </w:t>
      </w:r>
      <w:r w:rsidR="00AC4707">
        <w:rPr>
          <w:rFonts w:ascii="IRMitra" w:hAnsi="IRMitra" w:cs="IRMitra"/>
          <w:sz w:val="28"/>
          <w:szCs w:val="28"/>
          <w:rtl/>
          <w:lang w:bidi="fa-IR"/>
        </w:rPr>
        <w:t>مؤونة</w:t>
      </w:r>
      <w:r w:rsidRPr="00A81D95">
        <w:rPr>
          <w:rFonts w:ascii="IRMitra" w:hAnsi="IRMitra" w:cs="IRMitra"/>
          <w:sz w:val="28"/>
          <w:szCs w:val="28"/>
          <w:rtl/>
          <w:lang w:bidi="fa-IR"/>
        </w:rPr>
        <w:t xml:space="preserve"> العمار</w:t>
      </w:r>
      <w:r w:rsidR="00232625" w:rsidRPr="00A81D95">
        <w:rPr>
          <w:rFonts w:ascii="IRMitra" w:hAnsi="IRMitra" w:cs="IRMitra" w:hint="cs"/>
          <w:sz w:val="28"/>
          <w:szCs w:val="28"/>
          <w:rtl/>
          <w:lang w:bidi="fa-IR"/>
        </w:rPr>
        <w:t>ة</w:t>
      </w:r>
      <w:r w:rsidRPr="00A81D95">
        <w:rPr>
          <w:rFonts w:ascii="IRMitra" w:hAnsi="IRMitra" w:cs="IRMitra"/>
          <w:sz w:val="28"/>
          <w:szCs w:val="28"/>
          <w:rtl/>
          <w:lang w:bidi="fa-IR"/>
        </w:rPr>
        <w:t xml:space="preserve"> لل</w:t>
      </w:r>
      <w:r w:rsidR="00232625" w:rsidRPr="00A81D95">
        <w:rPr>
          <w:rFonts w:ascii="IRMitra" w:hAnsi="IRMitra" w:cs="IRMitra" w:hint="cs"/>
          <w:sz w:val="28"/>
          <w:szCs w:val="28"/>
          <w:rtl/>
          <w:lang w:bidi="fa-IR"/>
        </w:rPr>
        <w:t>ق</w:t>
      </w:r>
      <w:r w:rsidRPr="00A81D95">
        <w:rPr>
          <w:rFonts w:ascii="IRMitra" w:hAnsi="IRMitra" w:cs="IRMitra"/>
          <w:sz w:val="28"/>
          <w:szCs w:val="28"/>
          <w:rtl/>
          <w:lang w:bidi="fa-IR"/>
        </w:rPr>
        <w:t xml:space="preserve">ریه نیست و </w:t>
      </w:r>
      <w:r w:rsidR="00AC4707">
        <w:rPr>
          <w:rFonts w:ascii="IRMitra" w:hAnsi="IRMitra" w:cs="IRMitra"/>
          <w:sz w:val="28"/>
          <w:szCs w:val="28"/>
          <w:rtl/>
          <w:lang w:bidi="fa-IR"/>
        </w:rPr>
        <w:t>مؤونة</w:t>
      </w:r>
      <w:r w:rsidR="00A81D95" w:rsidRPr="00A81D95">
        <w:rPr>
          <w:rFonts w:ascii="IRMitra" w:hAnsi="IRMitra" w:cs="IRMitra"/>
          <w:sz w:val="28"/>
          <w:szCs w:val="28"/>
          <w:rtl/>
          <w:lang w:bidi="fa-IR"/>
        </w:rPr>
        <w:t xml:space="preserve"> </w:t>
      </w:r>
      <w:r w:rsidR="00AC4707">
        <w:rPr>
          <w:rFonts w:ascii="IRMitra" w:hAnsi="IRMitra" w:cs="IRMitra"/>
          <w:sz w:val="28"/>
          <w:szCs w:val="28"/>
          <w:rtl/>
          <w:lang w:bidi="fa-IR"/>
        </w:rPr>
        <w:t>القریة</w:t>
      </w:r>
      <w:r w:rsidRPr="00A81D95">
        <w:rPr>
          <w:rFonts w:ascii="IRMitra" w:hAnsi="IRMitra" w:cs="IRMitra"/>
          <w:sz w:val="28"/>
          <w:szCs w:val="28"/>
          <w:rtl/>
          <w:lang w:bidi="fa-IR"/>
        </w:rPr>
        <w:t xml:space="preserve"> است.</w:t>
      </w:r>
    </w:p>
    <w:p w14:paraId="47775A4D" w14:textId="29C81C10" w:rsidR="00A81D95" w:rsidRDefault="00483946" w:rsidP="009347AF">
      <w:pPr>
        <w:pStyle w:val="NormalWeb"/>
        <w:bidi/>
        <w:jc w:val="both"/>
        <w:rPr>
          <w:rFonts w:ascii="IRMitra" w:hAnsi="IRMitra" w:cs="IRMitra"/>
          <w:sz w:val="28"/>
          <w:szCs w:val="28"/>
          <w:rtl/>
          <w:lang w:bidi="fa-IR"/>
        </w:rPr>
      </w:pPr>
      <w:r w:rsidRPr="00A81D95">
        <w:rPr>
          <w:rFonts w:ascii="IRMitra" w:hAnsi="IRMitra" w:cs="IRMitra"/>
          <w:sz w:val="28"/>
          <w:szCs w:val="28"/>
          <w:rtl/>
          <w:lang w:bidi="fa-IR"/>
        </w:rPr>
        <w:t xml:space="preserve">یک بحث سر همین عرض کنم: عبارت فقیه و هدایه و </w:t>
      </w:r>
      <w:r w:rsidR="00BD6B17" w:rsidRPr="00A81D95">
        <w:rPr>
          <w:rFonts w:ascii="IRMitra" w:hAnsi="IRMitra" w:cs="IRMitra" w:hint="cs"/>
          <w:sz w:val="28"/>
          <w:szCs w:val="28"/>
          <w:rtl/>
          <w:lang w:bidi="fa-IR"/>
        </w:rPr>
        <w:t>مقنع</w:t>
      </w:r>
      <w:r w:rsidRPr="00A81D95">
        <w:rPr>
          <w:rFonts w:ascii="IRMitra" w:hAnsi="IRMitra" w:cs="IRMitra"/>
          <w:sz w:val="28"/>
          <w:szCs w:val="28"/>
          <w:rtl/>
          <w:lang w:bidi="fa-IR"/>
        </w:rPr>
        <w:t xml:space="preserve"> هست که مراد از </w:t>
      </w:r>
      <w:r w:rsidR="00BD6B17" w:rsidRPr="00A81D95">
        <w:rPr>
          <w:rFonts w:ascii="IRMitra" w:hAnsi="IRMitra" w:cs="IRMitra"/>
          <w:sz w:val="28"/>
          <w:szCs w:val="28"/>
          <w:rtl/>
          <w:lang w:bidi="fa-IR"/>
        </w:rPr>
        <w:t>م</w:t>
      </w:r>
      <w:r w:rsidR="00575F44">
        <w:rPr>
          <w:rFonts w:ascii="IRMitra" w:hAnsi="IRMitra" w:cs="IRMitra" w:hint="cs"/>
          <w:sz w:val="28"/>
          <w:szCs w:val="28"/>
          <w:rtl/>
          <w:lang w:bidi="fa-IR"/>
        </w:rPr>
        <w:t>ؤ</w:t>
      </w:r>
      <w:r w:rsidR="00BD6B17" w:rsidRPr="00A81D95">
        <w:rPr>
          <w:rFonts w:ascii="IRMitra" w:hAnsi="IRMitra" w:cs="IRMitra"/>
          <w:sz w:val="28"/>
          <w:szCs w:val="28"/>
          <w:rtl/>
          <w:lang w:bidi="fa-IR"/>
        </w:rPr>
        <w:t>ون</w:t>
      </w:r>
      <w:r w:rsidRPr="00A81D95">
        <w:rPr>
          <w:rFonts w:ascii="IRMitra" w:hAnsi="IRMitra" w:cs="IRMitra"/>
          <w:sz w:val="28"/>
          <w:szCs w:val="28"/>
          <w:rtl/>
          <w:lang w:bidi="fa-IR"/>
        </w:rPr>
        <w:t xml:space="preserve">ه </w:t>
      </w:r>
      <w:r w:rsidR="00AC4707">
        <w:rPr>
          <w:rFonts w:ascii="IRMitra" w:hAnsi="IRMitra" w:cs="IRMitra"/>
          <w:sz w:val="28"/>
          <w:szCs w:val="28"/>
          <w:rtl/>
          <w:lang w:bidi="fa-IR"/>
        </w:rPr>
        <w:t>القریة</w:t>
      </w:r>
      <w:r w:rsidRPr="00A81D95">
        <w:rPr>
          <w:rFonts w:ascii="IRMitra" w:hAnsi="IRMitra" w:cs="IRMitra"/>
          <w:sz w:val="28"/>
          <w:szCs w:val="28"/>
          <w:rtl/>
          <w:lang w:bidi="fa-IR"/>
        </w:rPr>
        <w:t xml:space="preserve"> چیست؟ یک بحث هم این است که حالا عبارت فقه</w:t>
      </w:r>
      <w:r w:rsidR="00A81D95">
        <w:rPr>
          <w:rFonts w:ascii="IRMitra" w:hAnsi="IRMitra" w:cs="IRMitra" w:hint="cs"/>
          <w:sz w:val="28"/>
          <w:szCs w:val="28"/>
          <w:rtl/>
          <w:lang w:bidi="fa-IR"/>
        </w:rPr>
        <w:t>‌الرضا</w:t>
      </w:r>
      <w:r w:rsidRPr="00A81D95">
        <w:rPr>
          <w:rFonts w:ascii="IRMitra" w:hAnsi="IRMitra" w:cs="IRMitra"/>
          <w:sz w:val="28"/>
          <w:szCs w:val="28"/>
          <w:rtl/>
          <w:lang w:bidi="fa-IR"/>
        </w:rPr>
        <w:t xml:space="preserve"> را ما چه باید بکنیم؟ </w:t>
      </w:r>
      <w:r w:rsidR="00AC4707">
        <w:rPr>
          <w:rFonts w:ascii="IRMitra" w:hAnsi="IRMitra" w:cs="IRMitra"/>
          <w:sz w:val="28"/>
          <w:szCs w:val="28"/>
          <w:rtl/>
          <w:lang w:bidi="fa-IR"/>
        </w:rPr>
        <w:t>مؤونة</w:t>
      </w:r>
      <w:r w:rsidRPr="00A81D95">
        <w:rPr>
          <w:rFonts w:ascii="IRMitra" w:hAnsi="IRMitra" w:cs="IRMitra"/>
          <w:sz w:val="28"/>
          <w:szCs w:val="28"/>
          <w:rtl/>
          <w:lang w:bidi="fa-IR"/>
        </w:rPr>
        <w:t xml:space="preserve"> </w:t>
      </w:r>
      <w:r w:rsidR="00AC4707">
        <w:rPr>
          <w:rFonts w:ascii="IRMitra" w:hAnsi="IRMitra" w:cs="IRMitra"/>
          <w:sz w:val="28"/>
          <w:szCs w:val="28"/>
          <w:rtl/>
          <w:lang w:bidi="fa-IR"/>
        </w:rPr>
        <w:t>القریة</w:t>
      </w:r>
      <w:r w:rsidRPr="00A81D95">
        <w:rPr>
          <w:rFonts w:ascii="IRMitra" w:hAnsi="IRMitra" w:cs="IRMitra"/>
          <w:sz w:val="28"/>
          <w:szCs w:val="28"/>
          <w:rtl/>
          <w:lang w:bidi="fa-IR"/>
        </w:rPr>
        <w:t xml:space="preserve"> را جلسه قبل اشاره کردم که ممکن است مراد از </w:t>
      </w:r>
      <w:r w:rsidR="00AC4707">
        <w:rPr>
          <w:rFonts w:ascii="IRMitra" w:hAnsi="IRMitra" w:cs="IRMitra"/>
          <w:sz w:val="28"/>
          <w:szCs w:val="28"/>
          <w:rtl/>
          <w:lang w:bidi="fa-IR"/>
        </w:rPr>
        <w:t>مؤونة</w:t>
      </w:r>
      <w:r w:rsidRPr="00A81D95">
        <w:rPr>
          <w:rFonts w:ascii="IRMitra" w:hAnsi="IRMitra" w:cs="IRMitra"/>
          <w:sz w:val="28"/>
          <w:szCs w:val="28"/>
          <w:rtl/>
          <w:lang w:bidi="fa-IR"/>
        </w:rPr>
        <w:t xml:space="preserve"> </w:t>
      </w:r>
      <w:r w:rsidR="00AC4707">
        <w:rPr>
          <w:rFonts w:ascii="IRMitra" w:hAnsi="IRMitra" w:cs="IRMitra"/>
          <w:sz w:val="28"/>
          <w:szCs w:val="28"/>
          <w:rtl/>
          <w:lang w:bidi="fa-IR"/>
        </w:rPr>
        <w:t>القریة</w:t>
      </w:r>
      <w:r w:rsidRPr="00A81D95">
        <w:rPr>
          <w:rFonts w:ascii="IRMitra" w:hAnsi="IRMitra" w:cs="IRMitra"/>
          <w:sz w:val="28"/>
          <w:szCs w:val="28"/>
          <w:rtl/>
          <w:lang w:bidi="fa-IR"/>
        </w:rPr>
        <w:t xml:space="preserve"> مخارجی باشد که به اعتبار تعمیرات عمومی که در قریه صورت می‌گیرد، از مالکین گرفته می‌شود و چه بسا اصلاً قسمتی را اضافه بر خراج بگیرند. </w:t>
      </w:r>
      <w:r w:rsidR="00575F44">
        <w:rPr>
          <w:rFonts w:ascii="IRMitra" w:hAnsi="IRMitra" w:cs="IRMitra" w:hint="cs"/>
          <w:sz w:val="28"/>
          <w:szCs w:val="28"/>
          <w:rtl/>
          <w:lang w:bidi="fa-IR"/>
        </w:rPr>
        <w:t xml:space="preserve">مثلا </w:t>
      </w:r>
      <w:r w:rsidRPr="00A81D95">
        <w:rPr>
          <w:rFonts w:ascii="IRMitra" w:hAnsi="IRMitra" w:cs="IRMitra"/>
          <w:sz w:val="28"/>
          <w:szCs w:val="28"/>
          <w:rtl/>
          <w:lang w:bidi="fa-IR"/>
        </w:rPr>
        <w:t xml:space="preserve">خراج هر ساله ۱۰ درصد محصول است. این دفعه بکنندش ۱۲ درصد، ۱۵ درصد به اعتباری که امسال یکسری </w:t>
      </w:r>
      <w:r w:rsidR="00AC4707">
        <w:rPr>
          <w:rFonts w:ascii="IRMitra" w:hAnsi="IRMitra" w:cs="IRMitra"/>
          <w:sz w:val="28"/>
          <w:szCs w:val="28"/>
          <w:rtl/>
          <w:lang w:bidi="fa-IR"/>
        </w:rPr>
        <w:t>مؤونه</w:t>
      </w:r>
      <w:r w:rsidRPr="00A81D95">
        <w:rPr>
          <w:rFonts w:ascii="IRMitra" w:hAnsi="IRMitra" w:cs="IRMitra"/>
          <w:sz w:val="28"/>
          <w:szCs w:val="28"/>
          <w:rtl/>
          <w:lang w:bidi="fa-IR"/>
        </w:rPr>
        <w:t>‌هایی در مورد قریه صورت گرفته. این یک احتمال مطرح شد.</w:t>
      </w:r>
    </w:p>
    <w:p w14:paraId="0245A133" w14:textId="77777777" w:rsidR="009E4644" w:rsidRDefault="00483946" w:rsidP="00A81D95">
      <w:pPr>
        <w:pStyle w:val="NormalWeb"/>
        <w:bidi/>
        <w:jc w:val="both"/>
        <w:rPr>
          <w:rFonts w:ascii="IRMitra" w:hAnsi="IRMitra" w:cs="IRMitra"/>
          <w:sz w:val="28"/>
          <w:szCs w:val="28"/>
          <w:rtl/>
          <w:lang w:bidi="fa-IR"/>
        </w:rPr>
      </w:pPr>
      <w:r w:rsidRPr="00A81D95">
        <w:rPr>
          <w:rFonts w:ascii="IRMitra" w:hAnsi="IRMitra" w:cs="IRMitra"/>
          <w:sz w:val="28"/>
          <w:szCs w:val="28"/>
          <w:rtl/>
          <w:lang w:bidi="fa-IR"/>
        </w:rPr>
        <w:t xml:space="preserve"> داشتم نگاه می‌کردم، یک روایتی دیدم. این روایت احتمال دیگری را به ذهنم آورد. در کافی، جلد ۵، صفحه ۳۶۵، رقم یک هست</w:t>
      </w:r>
      <w:r w:rsidR="009E4644">
        <w:rPr>
          <w:rFonts w:ascii="IRMitra" w:hAnsi="IRMitra" w:cs="IRMitra" w:hint="cs"/>
          <w:sz w:val="28"/>
          <w:szCs w:val="28"/>
          <w:rtl/>
          <w:lang w:bidi="fa-IR"/>
        </w:rPr>
        <w:t>:</w:t>
      </w:r>
      <w:r w:rsidRPr="00A81D95">
        <w:rPr>
          <w:rFonts w:ascii="IRMitra" w:hAnsi="IRMitra" w:cs="IRMitra"/>
          <w:sz w:val="28"/>
          <w:szCs w:val="28"/>
          <w:rtl/>
          <w:lang w:bidi="fa-IR"/>
        </w:rPr>
        <w:t xml:space="preserve"> </w:t>
      </w:r>
    </w:p>
    <w:p w14:paraId="43ADB432" w14:textId="1F147DBA" w:rsidR="009E4644" w:rsidRDefault="009E4644" w:rsidP="00A81D95">
      <w:pPr>
        <w:pStyle w:val="NormalWeb"/>
        <w:bidi/>
        <w:jc w:val="both"/>
        <w:rPr>
          <w:rFonts w:ascii="IRMitra" w:hAnsi="IRMitra" w:cs="IRMitra"/>
          <w:sz w:val="28"/>
          <w:szCs w:val="28"/>
          <w:rtl/>
          <w:lang w:bidi="fa-IR"/>
        </w:rPr>
      </w:pPr>
      <w:r w:rsidRPr="009E4644">
        <w:rPr>
          <w:rFonts w:ascii="IRMitra" w:hAnsi="IRMitra" w:cs="IRMitra"/>
          <w:sz w:val="28"/>
          <w:szCs w:val="28"/>
          <w:rtl/>
          <w:lang w:bidi="fa-IR"/>
        </w:rPr>
        <w:lastRenderedPageBreak/>
        <w:t>عَنْ إِبْرَاهِيمَ الْكَرْخِيِّ قَالَ: سَأَلْتُ أَبَا عَبْدِ اللَّهِ ع- عَنْ رَجُلٍ كَانَتْ لَهُ قَرْيَةٌ عَظِيمَةٌ وَ لَهُ فِيهَا عُلُوجٌ ذِمِّيُّونَ يَأْخُذُ مِنْهُمُ السُّلْطَانُ الْجِزْيَةَ فَيُعْطِيهِمْ يُؤْخَذُ مِنْ أَحَدِهِمْ خَمْسُونَ وَ مِنْ بَعْضِهِمْ ثَلَاثُونَ وَ أَقَلُّ وَ أَكْثَرُ فَيُصَالِحُ عَنْهُمْ صَاحِبُ الْقَرْيَةِ السُّلْطَانَ</w:t>
      </w:r>
    </w:p>
    <w:p w14:paraId="3452D8DA" w14:textId="5DAA2555" w:rsidR="00483946" w:rsidRDefault="00483946" w:rsidP="00A81D95">
      <w:pPr>
        <w:pStyle w:val="NormalWeb"/>
        <w:bidi/>
        <w:jc w:val="both"/>
        <w:rPr>
          <w:rFonts w:ascii="IRMitra" w:hAnsi="IRMitra" w:cs="IRMitra"/>
          <w:sz w:val="28"/>
          <w:szCs w:val="28"/>
          <w:rtl/>
          <w:lang w:bidi="fa-IR"/>
        </w:rPr>
      </w:pPr>
      <w:r w:rsidRPr="00A81D95">
        <w:rPr>
          <w:rFonts w:ascii="IRMitra" w:hAnsi="IRMitra" w:cs="IRMitra"/>
          <w:sz w:val="28"/>
          <w:szCs w:val="28"/>
          <w:rtl/>
          <w:lang w:bidi="fa-IR"/>
        </w:rPr>
        <w:t xml:space="preserve">یعنی: مردی را روستایی بزرگ بود و در آن، ذمیان (اهل ذمه) زندگی می‌کردند. سلطان از آنان جزیه می‌گرفت. </w:t>
      </w:r>
      <w:r w:rsidR="009E4644">
        <w:rPr>
          <w:rFonts w:ascii="IRMitra" w:hAnsi="IRMitra" w:cs="IRMitra" w:hint="cs"/>
          <w:sz w:val="28"/>
          <w:szCs w:val="28"/>
          <w:rtl/>
          <w:lang w:bidi="fa-IR"/>
        </w:rPr>
        <w:t xml:space="preserve">آن </w:t>
      </w:r>
      <w:r w:rsidRPr="00A81D95">
        <w:rPr>
          <w:rFonts w:ascii="IRMitra" w:hAnsi="IRMitra" w:cs="IRMitra"/>
          <w:sz w:val="28"/>
          <w:szCs w:val="28"/>
          <w:rtl/>
          <w:lang w:bidi="fa-IR"/>
        </w:rPr>
        <w:t xml:space="preserve">صاحب قریه (ارباب) با سلطان مصالحه می‌کرد و متعهد می‌شد که جزیه آنان را </w:t>
      </w:r>
      <w:r w:rsidR="00575F44">
        <w:rPr>
          <w:rFonts w:ascii="IRMitra" w:hAnsi="IRMitra" w:cs="IRMitra" w:hint="cs"/>
          <w:sz w:val="28"/>
          <w:szCs w:val="28"/>
          <w:rtl/>
          <w:lang w:bidi="fa-IR"/>
        </w:rPr>
        <w:t>متکفل شود</w:t>
      </w:r>
      <w:r w:rsidRPr="00A81D95">
        <w:rPr>
          <w:rFonts w:ascii="IRMitra" w:hAnsi="IRMitra" w:cs="IRMitra"/>
          <w:sz w:val="28"/>
          <w:szCs w:val="28"/>
          <w:rtl/>
          <w:lang w:bidi="fa-IR"/>
        </w:rPr>
        <w:t>. سپس، از اهل ذمه، مبلغی بیش از جزیه تعیین‌شده از سوی سلطان، دریافت می‌کرد.</w:t>
      </w:r>
      <w:r w:rsidR="009E4644">
        <w:rPr>
          <w:rFonts w:ascii="IRMitra" w:hAnsi="IRMitra" w:cs="IRMitra" w:hint="cs"/>
          <w:sz w:val="28"/>
          <w:szCs w:val="28"/>
          <w:rtl/>
          <w:lang w:bidi="fa-IR"/>
        </w:rPr>
        <w:t xml:space="preserve">  </w:t>
      </w:r>
      <w:r w:rsidR="009E4644" w:rsidRPr="009E4644">
        <w:rPr>
          <w:rFonts w:ascii="IRMitra" w:hAnsi="IRMitra" w:cs="IRMitra"/>
          <w:sz w:val="28"/>
          <w:szCs w:val="28"/>
          <w:rtl/>
          <w:lang w:bidi="fa-IR"/>
        </w:rPr>
        <w:t>ثُمَّ يَأْخُذُ هُوَ مِنْهُمْ أَكْثَرَ مِمَّا يُعْطِي السُّلْطَانَ قَالَ هَذَا حَرَامٌ.</w:t>
      </w:r>
    </w:p>
    <w:p w14:paraId="1BD97E67" w14:textId="19C66332" w:rsidR="009E4644" w:rsidRPr="00A81D95" w:rsidRDefault="009E4644" w:rsidP="00A81D95">
      <w:pPr>
        <w:pStyle w:val="NormalWeb"/>
        <w:bidi/>
        <w:jc w:val="both"/>
        <w:rPr>
          <w:rFonts w:ascii="IRMitra" w:hAnsi="IRMitra" w:cs="IRMitra"/>
          <w:sz w:val="28"/>
          <w:szCs w:val="28"/>
          <w:rtl/>
        </w:rPr>
      </w:pPr>
      <w:r>
        <w:rPr>
          <w:rFonts w:ascii="IRMitra" w:hAnsi="IRMitra" w:cs="IRMitra" w:hint="cs"/>
          <w:sz w:val="28"/>
          <w:szCs w:val="28"/>
          <w:rtl/>
          <w:lang w:bidi="fa-IR"/>
        </w:rPr>
        <w:t>این پیداست که همچین رسم‌هایی بوده.</w:t>
      </w:r>
    </w:p>
    <w:p w14:paraId="1F977973" w14:textId="3E9EBED4" w:rsidR="00483946" w:rsidRPr="00A81D95" w:rsidRDefault="00483946" w:rsidP="009347AF">
      <w:pPr>
        <w:rPr>
          <w:rtl/>
        </w:rPr>
      </w:pPr>
      <w:r w:rsidRPr="00A81D95">
        <w:rPr>
          <w:rtl/>
        </w:rPr>
        <w:t xml:space="preserve"> به نظر می‌رسد </w:t>
      </w:r>
      <w:r w:rsidR="009E4644">
        <w:rPr>
          <w:rFonts w:hint="cs"/>
          <w:rtl/>
        </w:rPr>
        <w:t xml:space="preserve">شبیه </w:t>
      </w:r>
      <w:r w:rsidRPr="00A81D95">
        <w:rPr>
          <w:rtl/>
        </w:rPr>
        <w:t xml:space="preserve">این، </w:t>
      </w:r>
      <w:r w:rsidR="009E4644">
        <w:rPr>
          <w:rFonts w:hint="cs"/>
          <w:rtl/>
        </w:rPr>
        <w:t xml:space="preserve">شخصی </w:t>
      </w:r>
      <w:r w:rsidRPr="00A81D95">
        <w:rPr>
          <w:rtl/>
        </w:rPr>
        <w:t>مسئولیت پرداخت خراج مربوط به ده را بر عهده می‌گرفت</w:t>
      </w:r>
      <w:r w:rsidR="009E4644">
        <w:rPr>
          <w:rFonts w:hint="cs"/>
          <w:rtl/>
        </w:rPr>
        <w:t>ه</w:t>
      </w:r>
      <w:r w:rsidRPr="00A81D95">
        <w:rPr>
          <w:rtl/>
        </w:rPr>
        <w:t xml:space="preserve"> و سپس، از مضارعین و زارعین، مبلغی بیش از خراج مقرر، دریافت می‌کرد</w:t>
      </w:r>
      <w:r w:rsidR="009E4644">
        <w:rPr>
          <w:rFonts w:hint="cs"/>
          <w:rtl/>
        </w:rPr>
        <w:t>ه</w:t>
      </w:r>
      <w:r w:rsidRPr="00A81D95">
        <w:rPr>
          <w:rtl/>
        </w:rPr>
        <w:t>.</w:t>
      </w:r>
    </w:p>
    <w:p w14:paraId="19451A1E" w14:textId="1B9F4F2C" w:rsidR="009E4644" w:rsidRDefault="00483946" w:rsidP="009347AF">
      <w:pPr>
        <w:rPr>
          <w:rtl/>
        </w:rPr>
      </w:pPr>
      <w:r w:rsidRPr="00A81D95">
        <w:rPr>
          <w:rtl/>
        </w:rPr>
        <w:t>بنابراین، این احتمال وجود دارد که مراد از «</w:t>
      </w:r>
      <w:r w:rsidR="00AC4707">
        <w:rPr>
          <w:rtl/>
        </w:rPr>
        <w:t>مؤونة</w:t>
      </w:r>
      <w:r w:rsidRPr="00A81D95">
        <w:rPr>
          <w:rtl/>
        </w:rPr>
        <w:t xml:space="preserve"> </w:t>
      </w:r>
      <w:r w:rsidR="00AC4707">
        <w:rPr>
          <w:rtl/>
        </w:rPr>
        <w:t>القریة</w:t>
      </w:r>
      <w:r w:rsidRPr="00A81D95">
        <w:rPr>
          <w:rtl/>
        </w:rPr>
        <w:t xml:space="preserve">»، همین اضافه دریافتی ارباب قریه باشد. چه بسا، این اضافه دریافتی، با عناوینی چون آبادانی ده، توجیه می‌شده است. </w:t>
      </w:r>
    </w:p>
    <w:p w14:paraId="73DD666F" w14:textId="10BB57BA" w:rsidR="008C4583" w:rsidRDefault="009E4644" w:rsidP="009347AF">
      <w:pPr>
        <w:rPr>
          <w:rtl/>
        </w:rPr>
      </w:pPr>
      <w:r>
        <w:rPr>
          <w:rFonts w:hint="cs"/>
          <w:rtl/>
        </w:rPr>
        <w:t>این</w:t>
      </w:r>
      <w:r w:rsidR="00483946" w:rsidRPr="00A81D95">
        <w:rPr>
          <w:rtl/>
        </w:rPr>
        <w:t xml:space="preserve"> تعبیر «</w:t>
      </w:r>
      <w:r w:rsidR="00AC4707">
        <w:rPr>
          <w:rtl/>
        </w:rPr>
        <w:t>مؤونة</w:t>
      </w:r>
      <w:r w:rsidR="00483946" w:rsidRPr="00A81D95">
        <w:rPr>
          <w:rtl/>
        </w:rPr>
        <w:t xml:space="preserve"> </w:t>
      </w:r>
      <w:r w:rsidR="00AC4707">
        <w:rPr>
          <w:rtl/>
        </w:rPr>
        <w:t>القریة</w:t>
      </w:r>
      <w:r w:rsidR="00483946" w:rsidRPr="00A81D95">
        <w:rPr>
          <w:rtl/>
        </w:rPr>
        <w:t xml:space="preserve">» </w:t>
      </w:r>
      <w:r>
        <w:rPr>
          <w:rFonts w:hint="cs"/>
          <w:rtl/>
        </w:rPr>
        <w:t xml:space="preserve">را دنبال می کردم ببینم کجا هست تو سوالات اهل </w:t>
      </w:r>
      <w:r w:rsidR="008C4583">
        <w:rPr>
          <w:rFonts w:hint="cs"/>
          <w:rtl/>
        </w:rPr>
        <w:t>میافارقین</w:t>
      </w:r>
      <w:r w:rsidR="00483946" w:rsidRPr="00A81D95">
        <w:rPr>
          <w:rtl/>
        </w:rPr>
        <w:t xml:space="preserve"> </w:t>
      </w:r>
      <w:r w:rsidR="008C4583">
        <w:rPr>
          <w:rFonts w:hint="cs"/>
          <w:rtl/>
        </w:rPr>
        <w:t>از مرحوم سید مرتضی شبیه همین مطلب سوال شده</w:t>
      </w:r>
      <w:r w:rsidR="00483946" w:rsidRPr="00A81D95">
        <w:rPr>
          <w:rtl/>
        </w:rPr>
        <w:t xml:space="preserve">، </w:t>
      </w:r>
      <w:r w:rsidR="008C4583">
        <w:rPr>
          <w:rFonts w:hint="cs"/>
          <w:rtl/>
        </w:rPr>
        <w:t>که در چاپ جدید</w:t>
      </w:r>
      <w:r w:rsidR="00483946" w:rsidRPr="00A81D95">
        <w:rPr>
          <w:rtl/>
        </w:rPr>
        <w:t xml:space="preserve"> «رسائل و مسائل</w:t>
      </w:r>
      <w:r w:rsidR="008C4583">
        <w:rPr>
          <w:rFonts w:hint="cs"/>
          <w:rtl/>
        </w:rPr>
        <w:t xml:space="preserve"> شریف مرتضی</w:t>
      </w:r>
      <w:r w:rsidR="00483946" w:rsidRPr="00A81D95">
        <w:rPr>
          <w:rtl/>
        </w:rPr>
        <w:t xml:space="preserve">» که اخیراً به مناسبت کنگره امام رضا (علیه‌السلام) و کنگره شریف مرتضی </w:t>
      </w:r>
      <w:r w:rsidR="008C4583">
        <w:rPr>
          <w:rFonts w:hint="cs"/>
          <w:rtl/>
        </w:rPr>
        <w:t>برگزار</w:t>
      </w:r>
      <w:r w:rsidR="00483946" w:rsidRPr="00A81D95">
        <w:rPr>
          <w:rtl/>
        </w:rPr>
        <w:t xml:space="preserve"> شد، در جلد ۴، صفحه ۳۵۵، روایتی مشابه این مطلب آمده است. در چاپ‌های پیشین، عبارت</w:t>
      </w:r>
      <w:r w:rsidR="008C4583">
        <w:rPr>
          <w:rFonts w:hint="cs"/>
          <w:rtl/>
        </w:rPr>
        <w:t>،</w:t>
      </w:r>
      <w:r w:rsidR="00483946" w:rsidRPr="00A81D95">
        <w:rPr>
          <w:rtl/>
        </w:rPr>
        <w:t xml:space="preserve"> محر</w:t>
      </w:r>
      <w:r w:rsidR="008C4583">
        <w:rPr>
          <w:rFonts w:hint="cs"/>
          <w:rtl/>
        </w:rPr>
        <w:t>َّ</w:t>
      </w:r>
      <w:r w:rsidR="00483946" w:rsidRPr="00A81D95">
        <w:rPr>
          <w:rtl/>
        </w:rPr>
        <w:t xml:space="preserve">ف است. </w:t>
      </w:r>
    </w:p>
    <w:p w14:paraId="5ED284C3" w14:textId="1C3375B0" w:rsidR="008C4583" w:rsidRDefault="008C4583" w:rsidP="009347AF">
      <w:pPr>
        <w:rPr>
          <w:rtl/>
        </w:rPr>
      </w:pPr>
      <w:r>
        <w:rPr>
          <w:rFonts w:hint="cs"/>
          <w:rtl/>
        </w:rPr>
        <w:t xml:space="preserve">می‌گوید </w:t>
      </w:r>
      <w:r w:rsidR="00483946" w:rsidRPr="00A81D95">
        <w:rPr>
          <w:rtl/>
        </w:rPr>
        <w:t>«</w:t>
      </w:r>
      <w:r>
        <w:rPr>
          <w:rFonts w:hint="cs"/>
          <w:rtl/>
        </w:rPr>
        <w:t>ال</w:t>
      </w:r>
      <w:r w:rsidR="00483946" w:rsidRPr="00A81D95">
        <w:rPr>
          <w:rtl/>
        </w:rPr>
        <w:t>زکا</w:t>
      </w:r>
      <w:r>
        <w:rPr>
          <w:rFonts w:hint="cs"/>
          <w:rtl/>
        </w:rPr>
        <w:t>ة</w:t>
      </w:r>
      <w:r w:rsidR="00483946" w:rsidRPr="00A81D95">
        <w:rPr>
          <w:rtl/>
        </w:rPr>
        <w:t xml:space="preserve"> فی ال</w:t>
      </w:r>
      <w:r>
        <w:rPr>
          <w:rFonts w:hint="cs"/>
          <w:rtl/>
        </w:rPr>
        <w:t>غ</w:t>
      </w:r>
      <w:r w:rsidR="00483946" w:rsidRPr="00A81D95">
        <w:rPr>
          <w:rtl/>
        </w:rPr>
        <w:t xml:space="preserve">لة هی بعد حاصل </w:t>
      </w:r>
      <w:r>
        <w:rPr>
          <w:rFonts w:hint="cs"/>
          <w:rtl/>
        </w:rPr>
        <w:t>ال</w:t>
      </w:r>
      <w:r w:rsidR="00483946" w:rsidRPr="00A81D95">
        <w:rPr>
          <w:rtl/>
        </w:rPr>
        <w:t xml:space="preserve">سلطان و </w:t>
      </w:r>
      <w:r w:rsidR="00AC4707">
        <w:rPr>
          <w:rtl/>
        </w:rPr>
        <w:t>مؤونة</w:t>
      </w:r>
      <w:r w:rsidR="00483946" w:rsidRPr="00A81D95">
        <w:rPr>
          <w:rtl/>
        </w:rPr>
        <w:t xml:space="preserve"> </w:t>
      </w:r>
      <w:r w:rsidR="00AC4707">
        <w:rPr>
          <w:rtl/>
        </w:rPr>
        <w:t>القریة</w:t>
      </w:r>
      <w:r>
        <w:rPr>
          <w:rFonts w:hint="cs"/>
          <w:rtl/>
        </w:rPr>
        <w:t xml:space="preserve"> أم</w:t>
      </w:r>
      <w:r w:rsidR="00483946" w:rsidRPr="00A81D95">
        <w:rPr>
          <w:rtl/>
        </w:rPr>
        <w:t xml:space="preserve"> </w:t>
      </w:r>
      <w:r w:rsidR="00E05D9A" w:rsidRPr="00A81D95">
        <w:rPr>
          <w:rtl/>
        </w:rPr>
        <w:t>فی الاصل</w:t>
      </w:r>
      <w:r>
        <w:rPr>
          <w:rFonts w:hint="cs"/>
          <w:rtl/>
        </w:rPr>
        <w:t>.</w:t>
      </w:r>
      <w:r w:rsidR="00E05D9A" w:rsidRPr="00A81D95">
        <w:rPr>
          <w:rtl/>
        </w:rPr>
        <w:t xml:space="preserve"> الجواب انما تج</w:t>
      </w:r>
      <w:r>
        <w:rPr>
          <w:rFonts w:hint="cs"/>
          <w:rtl/>
        </w:rPr>
        <w:t>ب ال</w:t>
      </w:r>
      <w:r w:rsidR="00E05D9A" w:rsidRPr="00A81D95">
        <w:rPr>
          <w:rtl/>
        </w:rPr>
        <w:t>زکا</w:t>
      </w:r>
      <w:r>
        <w:rPr>
          <w:rFonts w:hint="cs"/>
          <w:rtl/>
        </w:rPr>
        <w:t>ة</w:t>
      </w:r>
      <w:r w:rsidR="00E05D9A" w:rsidRPr="00A81D95">
        <w:rPr>
          <w:rtl/>
        </w:rPr>
        <w:t xml:space="preserve"> </w:t>
      </w:r>
      <w:r>
        <w:rPr>
          <w:rFonts w:hint="cs"/>
          <w:rtl/>
        </w:rPr>
        <w:t>فی الحنطة والشعیر وال</w:t>
      </w:r>
      <w:r w:rsidR="00E05D9A" w:rsidRPr="00A81D95">
        <w:rPr>
          <w:rtl/>
        </w:rPr>
        <w:t xml:space="preserve">تمر </w:t>
      </w:r>
      <w:r>
        <w:rPr>
          <w:rFonts w:hint="cs"/>
          <w:rtl/>
        </w:rPr>
        <w:t xml:space="preserve">والزبیب </w:t>
      </w:r>
      <w:r w:rsidR="00E05D9A" w:rsidRPr="00A81D95">
        <w:rPr>
          <w:rtl/>
        </w:rPr>
        <w:t>اذا بلغ ما ی</w:t>
      </w:r>
      <w:r>
        <w:rPr>
          <w:rFonts w:hint="cs"/>
          <w:rtl/>
        </w:rPr>
        <w:t>ح</w:t>
      </w:r>
      <w:r w:rsidR="00E05D9A" w:rsidRPr="00A81D95">
        <w:rPr>
          <w:rtl/>
        </w:rPr>
        <w:t>صل مالک ال</w:t>
      </w:r>
      <w:r>
        <w:rPr>
          <w:rFonts w:hint="cs"/>
          <w:rtl/>
        </w:rPr>
        <w:t>أر</w:t>
      </w:r>
      <w:r w:rsidR="00E05D9A" w:rsidRPr="00A81D95">
        <w:rPr>
          <w:rtl/>
        </w:rPr>
        <w:t>ض فی خاص</w:t>
      </w:r>
      <w:r>
        <w:rPr>
          <w:rFonts w:hint="cs"/>
          <w:rtl/>
        </w:rPr>
        <w:t>ته خمسة أوسق.</w:t>
      </w:r>
      <w:r w:rsidR="00E05D9A" w:rsidRPr="00A81D95">
        <w:rPr>
          <w:rtl/>
        </w:rPr>
        <w:t xml:space="preserve"> </w:t>
      </w:r>
      <w:r>
        <w:rPr>
          <w:rFonts w:hint="cs"/>
          <w:rtl/>
        </w:rPr>
        <w:t>«</w:t>
      </w:r>
      <w:r w:rsidR="00E05D9A" w:rsidRPr="00A81D95">
        <w:rPr>
          <w:rtl/>
        </w:rPr>
        <w:t>فی خاص</w:t>
      </w:r>
      <w:r>
        <w:rPr>
          <w:rFonts w:hint="cs"/>
          <w:rtl/>
        </w:rPr>
        <w:t>ته»</w:t>
      </w:r>
      <w:r w:rsidR="00E05D9A" w:rsidRPr="00A81D95">
        <w:rPr>
          <w:rtl/>
        </w:rPr>
        <w:t xml:space="preserve"> تعبیر</w:t>
      </w:r>
      <w:r>
        <w:rPr>
          <w:rFonts w:hint="cs"/>
          <w:rtl/>
        </w:rPr>
        <w:t xml:space="preserve"> می‌کند.</w:t>
      </w:r>
      <w:r w:rsidR="00E05D9A" w:rsidRPr="00A81D95">
        <w:rPr>
          <w:rtl/>
        </w:rPr>
        <w:t xml:space="preserve"> </w:t>
      </w:r>
      <w:r>
        <w:rPr>
          <w:rFonts w:hint="cs"/>
          <w:rtl/>
        </w:rPr>
        <w:t>کأن</w:t>
      </w:r>
      <w:r w:rsidR="00E05D9A" w:rsidRPr="00A81D95">
        <w:rPr>
          <w:rtl/>
        </w:rPr>
        <w:t xml:space="preserve"> </w:t>
      </w:r>
      <w:r w:rsidR="00AC4707">
        <w:rPr>
          <w:rtl/>
        </w:rPr>
        <w:t>مؤونة</w:t>
      </w:r>
      <w:r w:rsidR="00A81D95" w:rsidRPr="00A81D95">
        <w:rPr>
          <w:rtl/>
        </w:rPr>
        <w:t xml:space="preserve"> </w:t>
      </w:r>
      <w:r w:rsidR="00AC4707">
        <w:rPr>
          <w:rtl/>
        </w:rPr>
        <w:t>القریة</w:t>
      </w:r>
      <w:r w:rsidR="00E05D9A" w:rsidRPr="00A81D95">
        <w:rPr>
          <w:rtl/>
        </w:rPr>
        <w:t xml:space="preserve"> چیزی هست که ملک این مالک نیست چیزی هست که مربوط به دیگری</w:t>
      </w:r>
      <w:r>
        <w:rPr>
          <w:rFonts w:hint="cs"/>
          <w:rtl/>
        </w:rPr>
        <w:t xml:space="preserve"> است.</w:t>
      </w:r>
      <w:r w:rsidR="00E05D9A" w:rsidRPr="00A81D95">
        <w:rPr>
          <w:rtl/>
        </w:rPr>
        <w:t xml:space="preserve"> ظاهر این تعبیر هم شاید این همین باشه که اون مقداری که سلطان می‌بره اون مقداری که </w:t>
      </w:r>
      <w:r w:rsidR="00AC4707">
        <w:rPr>
          <w:rtl/>
        </w:rPr>
        <w:t>مؤونه</w:t>
      </w:r>
      <w:r w:rsidR="00E05D9A" w:rsidRPr="00A81D95">
        <w:rPr>
          <w:rtl/>
        </w:rPr>
        <w:t xml:space="preserve"> </w:t>
      </w:r>
      <w:r>
        <w:rPr>
          <w:rFonts w:hint="cs"/>
          <w:rtl/>
        </w:rPr>
        <w:t>قریه</w:t>
      </w:r>
      <w:r w:rsidR="00E05D9A" w:rsidRPr="00A81D95">
        <w:rPr>
          <w:rtl/>
        </w:rPr>
        <w:t xml:space="preserve"> هست این مال صاحب </w:t>
      </w:r>
      <w:r>
        <w:rPr>
          <w:rFonts w:hint="cs"/>
          <w:rtl/>
        </w:rPr>
        <w:t>زمین</w:t>
      </w:r>
      <w:r w:rsidR="00E05D9A" w:rsidRPr="00A81D95">
        <w:rPr>
          <w:rtl/>
        </w:rPr>
        <w:t xml:space="preserve"> نیست و اون مقدارها رو استثنا میشه بقیه </w:t>
      </w:r>
      <w:r>
        <w:rPr>
          <w:rFonts w:hint="cs"/>
          <w:rtl/>
        </w:rPr>
        <w:t xml:space="preserve">به </w:t>
      </w:r>
      <w:r w:rsidR="00E05D9A" w:rsidRPr="00A81D95">
        <w:rPr>
          <w:rtl/>
        </w:rPr>
        <w:t>مالک پرداخت می</w:t>
      </w:r>
      <w:r>
        <w:rPr>
          <w:rFonts w:hint="cs"/>
          <w:rtl/>
        </w:rPr>
        <w:t>‌شود.</w:t>
      </w:r>
    </w:p>
    <w:p w14:paraId="30832DB7" w14:textId="7416FD8B" w:rsidR="00483946" w:rsidRDefault="00E05D9A" w:rsidP="009401E2">
      <w:pPr>
        <w:rPr>
          <w:rtl/>
        </w:rPr>
      </w:pPr>
      <w:r w:rsidRPr="00A81D95">
        <w:rPr>
          <w:rtl/>
        </w:rPr>
        <w:t xml:space="preserve"> بنابراین این اصلاً ربطی به این بحث </w:t>
      </w:r>
      <w:r w:rsidR="00AC4707">
        <w:rPr>
          <w:rtl/>
        </w:rPr>
        <w:t>مؤونه</w:t>
      </w:r>
      <w:r w:rsidRPr="00A81D95">
        <w:rPr>
          <w:rtl/>
        </w:rPr>
        <w:t>‌ای که ما تو محل بحثمون داریم نداره یه چیزی شبیه خراج</w:t>
      </w:r>
      <w:r w:rsidR="009401E2">
        <w:rPr>
          <w:rFonts w:hint="cs"/>
          <w:rtl/>
        </w:rPr>
        <w:t xml:space="preserve"> است</w:t>
      </w:r>
      <w:r w:rsidRPr="00A81D95">
        <w:rPr>
          <w:rtl/>
        </w:rPr>
        <w:t xml:space="preserve"> ملحق به خرا</w:t>
      </w:r>
      <w:r w:rsidR="009401E2">
        <w:rPr>
          <w:rFonts w:hint="cs"/>
          <w:rtl/>
        </w:rPr>
        <w:t>ج</w:t>
      </w:r>
      <w:r w:rsidRPr="00A81D95">
        <w:rPr>
          <w:rtl/>
        </w:rPr>
        <w:t xml:space="preserve"> هست و عرض کردم به احتمال زیاد هم در فقه الرضا این رو از خراج سلطان چیز کرده گفته خراج سلطان اختصاص نداره به اون که سلطان خودش</w:t>
      </w:r>
      <w:r w:rsidR="009401E2">
        <w:rPr>
          <w:rFonts w:hint="cs"/>
          <w:rtl/>
        </w:rPr>
        <w:t>.</w:t>
      </w:r>
      <w:r w:rsidRPr="00A81D95">
        <w:rPr>
          <w:rtl/>
        </w:rPr>
        <w:t xml:space="preserve"> اون اربابی هم که به اعتبار زور و چیز اون تکفل میکنه و امثال اینها اون هم یه مالیاتی است که اون عوارضی است که اون ارباب می</w:t>
      </w:r>
      <w:r w:rsidR="00AC4707">
        <w:rPr>
          <w:rFonts w:hint="cs"/>
          <w:rtl/>
        </w:rPr>
        <w:t>‌</w:t>
      </w:r>
      <w:r w:rsidRPr="00A81D95">
        <w:rPr>
          <w:rtl/>
        </w:rPr>
        <w:t>گیر</w:t>
      </w:r>
      <w:r w:rsidR="00AC4707">
        <w:rPr>
          <w:rFonts w:hint="cs"/>
          <w:rtl/>
        </w:rPr>
        <w:t>د</w:t>
      </w:r>
      <w:r w:rsidRPr="00A81D95">
        <w:rPr>
          <w:rtl/>
        </w:rPr>
        <w:t xml:space="preserve"> صاحب </w:t>
      </w:r>
      <w:r w:rsidR="00AC4707">
        <w:rPr>
          <w:rtl/>
        </w:rPr>
        <w:t>القریة</w:t>
      </w:r>
      <w:r w:rsidRPr="00A81D95">
        <w:rPr>
          <w:rtl/>
        </w:rPr>
        <w:t xml:space="preserve"> به تعبیر این روایت ابراهیم ک</w:t>
      </w:r>
      <w:r w:rsidR="009401E2">
        <w:rPr>
          <w:rFonts w:hint="cs"/>
          <w:rtl/>
        </w:rPr>
        <w:t>رخی</w:t>
      </w:r>
      <w:r w:rsidRPr="00A81D95">
        <w:rPr>
          <w:rtl/>
        </w:rPr>
        <w:t xml:space="preserve"> اونها هم استثنا </w:t>
      </w:r>
      <w:r w:rsidR="009401E2">
        <w:rPr>
          <w:rFonts w:hint="cs"/>
          <w:rtl/>
        </w:rPr>
        <w:t>هست</w:t>
      </w:r>
      <w:r w:rsidRPr="00A81D95">
        <w:rPr>
          <w:rtl/>
        </w:rPr>
        <w:t xml:space="preserve"> بنابراین معلوم نیست</w:t>
      </w:r>
      <w:r w:rsidR="009401E2">
        <w:rPr>
          <w:rFonts w:hint="cs"/>
          <w:rtl/>
        </w:rPr>
        <w:t xml:space="preserve"> اصلا </w:t>
      </w:r>
      <w:r w:rsidRPr="00A81D95">
        <w:rPr>
          <w:rtl/>
        </w:rPr>
        <w:t>فقیه و مقنع و هدای</w:t>
      </w:r>
      <w:r w:rsidR="009401E2">
        <w:rPr>
          <w:rFonts w:hint="cs"/>
          <w:rtl/>
        </w:rPr>
        <w:t>ه</w:t>
      </w:r>
      <w:r w:rsidRPr="00A81D95">
        <w:rPr>
          <w:rtl/>
        </w:rPr>
        <w:t xml:space="preserve"> این</w:t>
      </w:r>
      <w:r w:rsidR="009401E2">
        <w:rPr>
          <w:rFonts w:hint="cs"/>
          <w:rtl/>
        </w:rPr>
        <w:t xml:space="preserve"> را</w:t>
      </w:r>
      <w:r w:rsidRPr="00A81D95">
        <w:rPr>
          <w:rtl/>
        </w:rPr>
        <w:t xml:space="preserve"> استثنا کرده باشند بلکه ممکن</w:t>
      </w:r>
      <w:r w:rsidR="009401E2">
        <w:rPr>
          <w:rFonts w:hint="cs"/>
          <w:rtl/>
        </w:rPr>
        <w:t xml:space="preserve"> است</w:t>
      </w:r>
      <w:r w:rsidRPr="00A81D95">
        <w:rPr>
          <w:rtl/>
        </w:rPr>
        <w:t xml:space="preserve"> شخصی بگه که چه بسا </w:t>
      </w:r>
      <w:r w:rsidR="009401E2">
        <w:rPr>
          <w:rFonts w:hint="cs"/>
          <w:rtl/>
        </w:rPr>
        <w:t xml:space="preserve">این را استثنا </w:t>
      </w:r>
      <w:r w:rsidRPr="00A81D95">
        <w:rPr>
          <w:rtl/>
        </w:rPr>
        <w:t>نکرده باش</w:t>
      </w:r>
      <w:r w:rsidR="009401E2">
        <w:rPr>
          <w:rFonts w:hint="cs"/>
          <w:rtl/>
        </w:rPr>
        <w:t>ن</w:t>
      </w:r>
      <w:r w:rsidRPr="00A81D95">
        <w:rPr>
          <w:rtl/>
        </w:rPr>
        <w:t>د چون اختصاص دادن</w:t>
      </w:r>
      <w:r w:rsidR="009401E2">
        <w:rPr>
          <w:rFonts w:hint="cs"/>
          <w:rtl/>
        </w:rPr>
        <w:t>د</w:t>
      </w:r>
      <w:r w:rsidRPr="00A81D95">
        <w:rPr>
          <w:rtl/>
        </w:rPr>
        <w:t xml:space="preserve"> به </w:t>
      </w:r>
      <w:r w:rsidR="009401E2">
        <w:rPr>
          <w:rFonts w:hint="cs"/>
          <w:rtl/>
        </w:rPr>
        <w:t>«</w:t>
      </w:r>
      <w:r w:rsidR="00AC4707">
        <w:rPr>
          <w:rtl/>
        </w:rPr>
        <w:t>مؤونة</w:t>
      </w:r>
      <w:r w:rsidR="00A81D95" w:rsidRPr="00A81D95">
        <w:rPr>
          <w:rtl/>
        </w:rPr>
        <w:t xml:space="preserve"> </w:t>
      </w:r>
      <w:r w:rsidR="00AC4707">
        <w:rPr>
          <w:rtl/>
        </w:rPr>
        <w:t>القریة</w:t>
      </w:r>
      <w:r w:rsidR="009401E2">
        <w:rPr>
          <w:rFonts w:hint="cs"/>
          <w:rtl/>
        </w:rPr>
        <w:t>»</w:t>
      </w:r>
      <w:r w:rsidRPr="00A81D95">
        <w:rPr>
          <w:rtl/>
        </w:rPr>
        <w:t xml:space="preserve"> و </w:t>
      </w:r>
      <w:r w:rsidR="00AC4707">
        <w:rPr>
          <w:rtl/>
        </w:rPr>
        <w:t>مؤونة</w:t>
      </w:r>
      <w:r w:rsidRPr="00A81D95">
        <w:rPr>
          <w:rtl/>
        </w:rPr>
        <w:t xml:space="preserve"> </w:t>
      </w:r>
      <w:r w:rsidR="00AC4707">
        <w:rPr>
          <w:rtl/>
        </w:rPr>
        <w:t>القریة</w:t>
      </w:r>
      <w:r w:rsidR="009401E2">
        <w:rPr>
          <w:rFonts w:hint="cs"/>
          <w:rtl/>
        </w:rPr>
        <w:t>،</w:t>
      </w:r>
      <w:r w:rsidRPr="00A81D95">
        <w:rPr>
          <w:rtl/>
        </w:rPr>
        <w:t xml:space="preserve"> </w:t>
      </w:r>
      <w:r w:rsidR="00AC4707">
        <w:rPr>
          <w:rtl/>
        </w:rPr>
        <w:t>مؤونة</w:t>
      </w:r>
      <w:r w:rsidRPr="00A81D95">
        <w:rPr>
          <w:rtl/>
        </w:rPr>
        <w:t xml:space="preserve"> زر</w:t>
      </w:r>
      <w:r w:rsidR="006543AE">
        <w:rPr>
          <w:rFonts w:hint="cs"/>
          <w:rtl/>
        </w:rPr>
        <w:t>ع</w:t>
      </w:r>
      <w:r w:rsidRPr="00A81D95">
        <w:rPr>
          <w:rtl/>
        </w:rPr>
        <w:t xml:space="preserve"> نیست </w:t>
      </w:r>
      <w:r w:rsidR="00A81D95" w:rsidRPr="00A81D95">
        <w:rPr>
          <w:rtl/>
        </w:rPr>
        <w:t>مئون</w:t>
      </w:r>
      <w:r w:rsidR="009401E2">
        <w:rPr>
          <w:rFonts w:hint="cs"/>
          <w:rtl/>
        </w:rPr>
        <w:t xml:space="preserve">ۀ کل </w:t>
      </w:r>
      <w:r w:rsidR="00A81D95" w:rsidRPr="00A81D95">
        <w:rPr>
          <w:rFonts w:hint="cs"/>
          <w:rtl/>
        </w:rPr>
        <w:t>ق</w:t>
      </w:r>
      <w:r w:rsidRPr="00A81D95">
        <w:rPr>
          <w:rtl/>
        </w:rPr>
        <w:t>ریه است</w:t>
      </w:r>
      <w:r w:rsidR="006543AE">
        <w:rPr>
          <w:rFonts w:hint="cs"/>
          <w:rtl/>
        </w:rPr>
        <w:t xml:space="preserve">. در ریاض می گوید که مرحوم مجلسی اول جد ما و مجلسی ثانی اینها جزم پیدا کردند که مراد از مؤونة القریة، مؤونة زرع است. ما وجه قابل توجهی بر این مطلب نداریم. بنابراین عبارت فقیه و مقنع را بگوییم که اینها این مطلب را قائل هستند این معلوم نیست. </w:t>
      </w:r>
    </w:p>
    <w:p w14:paraId="6D495DE8" w14:textId="0464EA18" w:rsidR="006543AE" w:rsidRDefault="006543AE" w:rsidP="009401E2">
      <w:pPr>
        <w:rPr>
          <w:rtl/>
        </w:rPr>
      </w:pPr>
      <w:r>
        <w:rPr>
          <w:rFonts w:hint="cs"/>
          <w:rtl/>
        </w:rPr>
        <w:lastRenderedPageBreak/>
        <w:t>شاگرد: شاید نتوانیم بگوییم که یک رسم عرفی بوده معمولا خوانین در روستاها می‌خواستند اون پولی که جمع می‌کنند و به سلطان می‌دهند می‌خواستند یک چیزی هم نصیب خودشان بشود. کارمزد بگیرند. اینجوری نبوده که یک رسمی بوده باشه یا حقی داشته باشند.</w:t>
      </w:r>
    </w:p>
    <w:p w14:paraId="65A48191" w14:textId="4083E390" w:rsidR="006543AE" w:rsidRDefault="006543AE" w:rsidP="009401E2">
      <w:pPr>
        <w:rPr>
          <w:rtl/>
        </w:rPr>
      </w:pPr>
      <w:r>
        <w:rPr>
          <w:rFonts w:hint="cs"/>
          <w:rtl/>
        </w:rPr>
        <w:t xml:space="preserve">استاد: به هر حال خارجاً پولهایی می‌گرفتند و اینهایی که برای سلطان، خراج جمع می کردند معمولا برا این بوده که یک چیزی نصیب خودشون بشه. </w:t>
      </w:r>
    </w:p>
    <w:p w14:paraId="748E8C0A" w14:textId="3DBF3DAA" w:rsidR="006543AE" w:rsidRDefault="006543AE" w:rsidP="009401E2">
      <w:pPr>
        <w:rPr>
          <w:rtl/>
        </w:rPr>
      </w:pPr>
      <w:r>
        <w:rPr>
          <w:rFonts w:hint="cs"/>
          <w:rtl/>
        </w:rPr>
        <w:t>شاگرد: اگر یک خان خوبی در یک محلی بوده کمتر از مردم پول می‌گرفته.</w:t>
      </w:r>
    </w:p>
    <w:p w14:paraId="54AEE0FB" w14:textId="37363020" w:rsidR="006543AE" w:rsidRDefault="006543AE" w:rsidP="009401E2">
      <w:pPr>
        <w:rPr>
          <w:rtl/>
        </w:rPr>
      </w:pPr>
      <w:r>
        <w:rPr>
          <w:rFonts w:hint="cs"/>
          <w:rtl/>
        </w:rPr>
        <w:t>استاد: بین خوانین فرق بوده. ولی به هر حال اصل این مطلب اون پولی که صاحب قریه علاوه بر خراج می گیرد، احتمالش جدی است که چیز باشد.</w:t>
      </w:r>
    </w:p>
    <w:p w14:paraId="3A0147E7" w14:textId="5189C563" w:rsidR="006543AE" w:rsidRDefault="00145ECF" w:rsidP="009401E2">
      <w:pPr>
        <w:rPr>
          <w:rtl/>
        </w:rPr>
      </w:pPr>
      <w:r>
        <w:rPr>
          <w:rFonts w:hint="cs"/>
          <w:rtl/>
        </w:rPr>
        <w:t xml:space="preserve">در سرائر یک عبارتی است، ایشان از عبارت سرائر چیز دیگری فهمیده است عبارت سرائر این است ج1 ص434: </w:t>
      </w:r>
    </w:p>
    <w:p w14:paraId="32EE6271" w14:textId="3B4B43C3" w:rsidR="00145ECF" w:rsidRDefault="00145ECF" w:rsidP="009347AF">
      <w:pPr>
        <w:rPr>
          <w:rtl/>
        </w:rPr>
      </w:pPr>
      <w:r w:rsidRPr="00145ECF">
        <w:rPr>
          <w:rtl/>
        </w:rPr>
        <w:t>بعد المؤن التي تنمي الغلة بها، و تزيد، و لها فيها صلاح،</w:t>
      </w:r>
      <w:r w:rsidRPr="00145ECF">
        <w:rPr>
          <w:rtl/>
        </w:rPr>
        <w:t xml:space="preserve"> </w:t>
      </w:r>
      <w:r w:rsidRPr="00145ECF">
        <w:rPr>
          <w:rtl/>
        </w:rPr>
        <w:t xml:space="preserve">إمّا من حفاظ، أو زيادة ريع فيها، و </w:t>
      </w:r>
      <w:r w:rsidRPr="00145ECF">
        <w:rPr>
          <w:b/>
          <w:bCs/>
          <w:rtl/>
        </w:rPr>
        <w:t>بعد حق المزارع، و خراج السلطان</w:t>
      </w:r>
    </w:p>
    <w:p w14:paraId="35A80F41" w14:textId="148B67AA" w:rsidR="00635A5C" w:rsidRDefault="00145ECF" w:rsidP="009347AF">
      <w:pPr>
        <w:rPr>
          <w:rtl/>
        </w:rPr>
      </w:pPr>
      <w:r>
        <w:rPr>
          <w:rFonts w:hint="cs"/>
          <w:rtl/>
        </w:rPr>
        <w:t xml:space="preserve">من فکر می‌کنم این عبارت را از عبارت‌های قبلی‌ها گرفته. مؤونة القریة را به معنای اون حقی که کشاورزها . ما یک مالک داریم آن مالک زمینها را در اختیار یک زارع قرار میداده به نحو مزارعه و یک درصدی آن مزارعه میبرده. این را می گوید آن درصدی که مزارعه می‌برد. در آن درصد، مالک زمین لازم نیست زکات بدهد ایشان موونة </w:t>
      </w:r>
      <w:r w:rsidR="00AC4707">
        <w:rPr>
          <w:rFonts w:hint="cs"/>
          <w:rtl/>
        </w:rPr>
        <w:t>القریة</w:t>
      </w:r>
      <w:r>
        <w:rPr>
          <w:rFonts w:hint="cs"/>
          <w:rtl/>
        </w:rPr>
        <w:t xml:space="preserve"> را فکر می کنم اینجوری معنا کرده است. موونه </w:t>
      </w:r>
      <w:r w:rsidR="00AC4707">
        <w:rPr>
          <w:rFonts w:hint="cs"/>
          <w:rtl/>
        </w:rPr>
        <w:t>القریة</w:t>
      </w:r>
      <w:r>
        <w:rPr>
          <w:rFonts w:hint="cs"/>
          <w:rtl/>
        </w:rPr>
        <w:t xml:space="preserve"> به معنای حق کشاورز. حق کشاورز هم باشد </w:t>
      </w:r>
      <w:r w:rsidR="00605B42">
        <w:rPr>
          <w:rFonts w:hint="cs"/>
          <w:rtl/>
        </w:rPr>
        <w:t>کاری به موونه ندارد</w:t>
      </w:r>
      <w:r w:rsidR="00575F44">
        <w:rPr>
          <w:rFonts w:hint="cs"/>
          <w:rtl/>
        </w:rPr>
        <w:t xml:space="preserve"> این که</w:t>
      </w:r>
      <w:r w:rsidR="00605B42">
        <w:rPr>
          <w:rFonts w:hint="cs"/>
          <w:rtl/>
        </w:rPr>
        <w:t xml:space="preserve"> مالک </w:t>
      </w:r>
      <w:r w:rsidR="00575F44">
        <w:rPr>
          <w:rFonts w:hint="cs"/>
          <w:rtl/>
        </w:rPr>
        <w:t xml:space="preserve">آن </w:t>
      </w:r>
      <w:r w:rsidR="00605B42">
        <w:rPr>
          <w:rFonts w:hint="cs"/>
          <w:rtl/>
        </w:rPr>
        <w:t xml:space="preserve">نیست اصلا. آن مقداری که برای کشاورز تعیین شده مالک زمین ، مالک آن درصد نیست. علی أي تقدیر اینکه مراد از موونة القریة مخارجی که برای کشت مورد نیاز بوده هیچ معلوم نیست همچنان که مرحوم نراقی در مستند اشاره کرده است بعد آقای حکیم هم از مرحوم نراقی و آن قبلی ها مطلب را آوردند حالا این </w:t>
      </w:r>
      <w:r w:rsidR="00635A5C">
        <w:rPr>
          <w:rFonts w:hint="cs"/>
          <w:rtl/>
        </w:rPr>
        <w:t>مطلب فقیه و مقنع و هدایه اصلش از کتاب فقه الرضا است.</w:t>
      </w:r>
    </w:p>
    <w:p w14:paraId="11F7E3FB" w14:textId="4E20E6CA" w:rsidR="00635A5C" w:rsidRDefault="00635A5C" w:rsidP="00635A5C">
      <w:pPr>
        <w:rPr>
          <w:rtl/>
        </w:rPr>
      </w:pPr>
      <w:r>
        <w:rPr>
          <w:rFonts w:hint="cs"/>
          <w:rtl/>
        </w:rPr>
        <w:t xml:space="preserve"> در کتاب فقه الرضا یک بحث این است که  عبارت فقه الرضا چی هست</w:t>
      </w:r>
      <w:r w:rsidR="00575F44">
        <w:rPr>
          <w:rFonts w:hint="cs"/>
          <w:rtl/>
        </w:rPr>
        <w:t>.</w:t>
      </w:r>
      <w:r>
        <w:rPr>
          <w:rFonts w:hint="cs"/>
          <w:rtl/>
        </w:rPr>
        <w:t xml:space="preserve"> نسخه چاپی دو تا تفاوت با عبارتهای مقنع و فقیه و هدایه دارد:</w:t>
      </w:r>
    </w:p>
    <w:p w14:paraId="74D4BB88" w14:textId="5F42BAC8" w:rsidR="00C2798E" w:rsidRPr="00A81D95" w:rsidRDefault="00635A5C" w:rsidP="00635A5C">
      <w:pPr>
        <w:rPr>
          <w:rtl/>
        </w:rPr>
      </w:pPr>
      <w:r>
        <w:rPr>
          <w:rFonts w:hint="cs"/>
          <w:rtl/>
        </w:rPr>
        <w:t>یک</w:t>
      </w:r>
      <w:r w:rsidR="00575F44">
        <w:rPr>
          <w:rFonts w:hint="cs"/>
          <w:rtl/>
        </w:rPr>
        <w:t>ی</w:t>
      </w:r>
      <w:r>
        <w:rPr>
          <w:rFonts w:hint="cs"/>
          <w:rtl/>
        </w:rPr>
        <w:t xml:space="preserve"> این است که </w:t>
      </w:r>
      <w:r w:rsidR="00C2798E" w:rsidRPr="00A81D95">
        <w:rPr>
          <w:rtl/>
        </w:rPr>
        <w:t xml:space="preserve">در عبارت مقنعه، هدایه و فقیه، این‌گونه آمده است: «و إذا بلغ ذلک و </w:t>
      </w:r>
      <w:r>
        <w:rPr>
          <w:rFonts w:hint="cs"/>
          <w:rtl/>
        </w:rPr>
        <w:t>حص</w:t>
      </w:r>
      <w:r w:rsidR="00C2798E" w:rsidRPr="00A81D95">
        <w:rPr>
          <w:rtl/>
        </w:rPr>
        <w:t xml:space="preserve">ل </w:t>
      </w:r>
      <w:r w:rsidR="00C2798E" w:rsidRPr="00635A5C">
        <w:rPr>
          <w:b/>
          <w:bCs/>
          <w:rtl/>
        </w:rPr>
        <w:t xml:space="preserve">بعد خراج </w:t>
      </w:r>
      <w:r w:rsidRPr="00635A5C">
        <w:rPr>
          <w:rFonts w:hint="cs"/>
          <w:b/>
          <w:bCs/>
          <w:rtl/>
        </w:rPr>
        <w:t>ال</w:t>
      </w:r>
      <w:r w:rsidR="00C2798E" w:rsidRPr="00635A5C">
        <w:rPr>
          <w:b/>
          <w:bCs/>
          <w:rtl/>
        </w:rPr>
        <w:t>سلطان</w:t>
      </w:r>
      <w:r w:rsidR="00C2798E" w:rsidRPr="00A81D95">
        <w:rPr>
          <w:rtl/>
        </w:rPr>
        <w:t>.» اما در نسخه چاپی به جای «بعد»، عبارت «بغیر» آمده است.</w:t>
      </w:r>
    </w:p>
    <w:p w14:paraId="202B3BB5" w14:textId="06D95637" w:rsidR="00C2798E" w:rsidRPr="00A81D95" w:rsidRDefault="00635A5C" w:rsidP="009347AF">
      <w:pPr>
        <w:rPr>
          <w:rtl/>
        </w:rPr>
      </w:pPr>
      <w:r>
        <w:rPr>
          <w:rFonts w:hint="cs"/>
          <w:rtl/>
        </w:rPr>
        <w:t>دوم اینکه</w:t>
      </w:r>
      <w:r w:rsidR="00C2798E" w:rsidRPr="00A81D95">
        <w:rPr>
          <w:rtl/>
        </w:rPr>
        <w:t xml:space="preserve"> در کتب سه‌گانه (مقنعه، فقیه و هدایه)، عبارت «</w:t>
      </w:r>
      <w:r w:rsidR="00A81D95" w:rsidRPr="00A81D95">
        <w:rPr>
          <w:rtl/>
        </w:rPr>
        <w:t>م</w:t>
      </w:r>
      <w:r w:rsidR="0056165C">
        <w:rPr>
          <w:rFonts w:hint="cs"/>
          <w:rtl/>
        </w:rPr>
        <w:t>ؤ</w:t>
      </w:r>
      <w:r w:rsidR="00A81D95" w:rsidRPr="00A81D95">
        <w:rPr>
          <w:rtl/>
        </w:rPr>
        <w:t xml:space="preserve">ونة </w:t>
      </w:r>
      <w:r w:rsidR="00AC4707">
        <w:rPr>
          <w:rtl/>
        </w:rPr>
        <w:t>القریة</w:t>
      </w:r>
      <w:r w:rsidR="00C2798E" w:rsidRPr="00A81D95">
        <w:rPr>
          <w:rtl/>
        </w:rPr>
        <w:t>» آمده است. اما در «فقه الرضا» (نسخه چاپی)، عبارت «</w:t>
      </w:r>
      <w:r w:rsidR="00A81D95" w:rsidRPr="00A81D95">
        <w:rPr>
          <w:rtl/>
        </w:rPr>
        <w:t>م</w:t>
      </w:r>
      <w:r w:rsidR="0056165C">
        <w:rPr>
          <w:rFonts w:hint="cs"/>
          <w:rtl/>
        </w:rPr>
        <w:t>ؤ</w:t>
      </w:r>
      <w:r w:rsidR="00A81D95" w:rsidRPr="00A81D95">
        <w:rPr>
          <w:rtl/>
        </w:rPr>
        <w:t>ون</w:t>
      </w:r>
      <w:r w:rsidR="0056165C">
        <w:rPr>
          <w:rFonts w:hint="cs"/>
          <w:rtl/>
        </w:rPr>
        <w:t>ة</w:t>
      </w:r>
      <w:r w:rsidR="00C2798E" w:rsidRPr="00A81D95">
        <w:rPr>
          <w:rtl/>
        </w:rPr>
        <w:t xml:space="preserve"> العمار</w:t>
      </w:r>
      <w:r w:rsidR="0056165C">
        <w:rPr>
          <w:rFonts w:hint="cs"/>
          <w:rtl/>
        </w:rPr>
        <w:t>ة</w:t>
      </w:r>
      <w:r w:rsidR="00C2798E" w:rsidRPr="00A81D95">
        <w:rPr>
          <w:rtl/>
        </w:rPr>
        <w:t xml:space="preserve"> للقری</w:t>
      </w:r>
      <w:r w:rsidR="0056165C">
        <w:rPr>
          <w:rFonts w:hint="cs"/>
          <w:rtl/>
        </w:rPr>
        <w:t>ة</w:t>
      </w:r>
      <w:r w:rsidR="00C2798E" w:rsidRPr="00A81D95">
        <w:rPr>
          <w:rtl/>
        </w:rPr>
        <w:t>» به کار رفته است.</w:t>
      </w:r>
    </w:p>
    <w:p w14:paraId="76684612" w14:textId="0E772938" w:rsidR="00C2798E" w:rsidRPr="00A81D95" w:rsidRDefault="00C2798E" w:rsidP="009347AF">
      <w:pPr>
        <w:rPr>
          <w:rtl/>
        </w:rPr>
      </w:pPr>
      <w:r w:rsidRPr="00A81D95">
        <w:rPr>
          <w:rtl/>
        </w:rPr>
        <w:t>در کتاب «بحارالانوار»، جلد ۹۶، صفحه ۴۵ و در کتاب «حدائق»، جلد ۱۲، صفحه ۱۲۵، از «فقه الرضا»، عبارت «</w:t>
      </w:r>
      <w:r w:rsidR="00A81D95" w:rsidRPr="00A81D95">
        <w:rPr>
          <w:rtl/>
        </w:rPr>
        <w:t>م</w:t>
      </w:r>
      <w:r w:rsidR="00635A5C">
        <w:rPr>
          <w:rFonts w:hint="cs"/>
          <w:rtl/>
        </w:rPr>
        <w:t>ؤ</w:t>
      </w:r>
      <w:r w:rsidR="00A81D95" w:rsidRPr="00A81D95">
        <w:rPr>
          <w:rtl/>
        </w:rPr>
        <w:t>ون</w:t>
      </w:r>
      <w:r w:rsidR="00635A5C">
        <w:rPr>
          <w:rFonts w:hint="cs"/>
          <w:rtl/>
        </w:rPr>
        <w:t>ة</w:t>
      </w:r>
      <w:r w:rsidRPr="00A81D95">
        <w:rPr>
          <w:rtl/>
        </w:rPr>
        <w:t xml:space="preserve"> الامار</w:t>
      </w:r>
      <w:r w:rsidR="00635A5C">
        <w:rPr>
          <w:rFonts w:hint="cs"/>
          <w:rtl/>
        </w:rPr>
        <w:t>ة</w:t>
      </w:r>
      <w:r w:rsidRPr="00A81D95">
        <w:rPr>
          <w:rtl/>
        </w:rPr>
        <w:t xml:space="preserve"> و </w:t>
      </w:r>
      <w:r w:rsidR="00AC4707">
        <w:rPr>
          <w:rtl/>
        </w:rPr>
        <w:t>القریة</w:t>
      </w:r>
      <w:r w:rsidRPr="00A81D95">
        <w:rPr>
          <w:rtl/>
        </w:rPr>
        <w:t xml:space="preserve">» نقل شده است. در «مفتاح الکرامة»، جلد ۳، </w:t>
      </w:r>
      <w:r w:rsidR="00635A5C">
        <w:rPr>
          <w:rFonts w:hint="cs"/>
          <w:rtl/>
        </w:rPr>
        <w:t>قسم</w:t>
      </w:r>
      <w:r w:rsidR="00635A5C" w:rsidRPr="00A81D95">
        <w:rPr>
          <w:rtl/>
        </w:rPr>
        <w:t>۲</w:t>
      </w:r>
      <w:r w:rsidR="00635A5C">
        <w:rPr>
          <w:rFonts w:hint="cs"/>
          <w:rtl/>
        </w:rPr>
        <w:t xml:space="preserve"> </w:t>
      </w:r>
      <w:r w:rsidRPr="00A81D95">
        <w:rPr>
          <w:rtl/>
        </w:rPr>
        <w:t xml:space="preserve">صفحه ۹۹، نیز این عبارت آمده است: «فالموجود فی نسختین من </w:t>
      </w:r>
      <w:r w:rsidRPr="00A81D95">
        <w:rPr>
          <w:rtl/>
        </w:rPr>
        <w:lastRenderedPageBreak/>
        <w:t>الفقه المنسوب لمولانا الرضا علیه السلا</w:t>
      </w:r>
      <w:r w:rsidR="00635A5C">
        <w:rPr>
          <w:rFonts w:hint="cs"/>
          <w:rtl/>
        </w:rPr>
        <w:t>م</w:t>
      </w:r>
      <w:r w:rsidRPr="00A81D95">
        <w:rPr>
          <w:rtl/>
        </w:rPr>
        <w:t xml:space="preserve"> بعد خراج </w:t>
      </w:r>
      <w:r w:rsidR="00635A5C">
        <w:rPr>
          <w:rFonts w:hint="cs"/>
          <w:rtl/>
        </w:rPr>
        <w:t>ال</w:t>
      </w:r>
      <w:r w:rsidRPr="00A81D95">
        <w:rPr>
          <w:rtl/>
        </w:rPr>
        <w:t>سلطان و م</w:t>
      </w:r>
      <w:r w:rsidR="00635A5C">
        <w:rPr>
          <w:rFonts w:hint="cs"/>
          <w:rtl/>
        </w:rPr>
        <w:t>ؤ</w:t>
      </w:r>
      <w:r w:rsidRPr="00A81D95">
        <w:rPr>
          <w:rtl/>
        </w:rPr>
        <w:t>ونة العمار</w:t>
      </w:r>
      <w:r w:rsidR="00635A5C">
        <w:rPr>
          <w:rFonts w:hint="cs"/>
          <w:rtl/>
        </w:rPr>
        <w:t>ة</w:t>
      </w:r>
      <w:r w:rsidRPr="00A81D95">
        <w:rPr>
          <w:rtl/>
        </w:rPr>
        <w:t xml:space="preserve"> و </w:t>
      </w:r>
      <w:r w:rsidR="00AC4707">
        <w:rPr>
          <w:rtl/>
        </w:rPr>
        <w:t>القریة</w:t>
      </w:r>
      <w:r w:rsidRPr="00A81D95">
        <w:rPr>
          <w:rtl/>
        </w:rPr>
        <w:t>.» در این عبارت، به جای «بغیر»، «بعد» آمده است و همچنین، عبارت «</w:t>
      </w:r>
      <w:r w:rsidR="00A81D95" w:rsidRPr="00A81D95">
        <w:rPr>
          <w:rtl/>
        </w:rPr>
        <w:t>م</w:t>
      </w:r>
      <w:r w:rsidR="00635A5C">
        <w:rPr>
          <w:rFonts w:hint="cs"/>
          <w:rtl/>
        </w:rPr>
        <w:t>ؤ</w:t>
      </w:r>
      <w:r w:rsidR="00A81D95" w:rsidRPr="00A81D95">
        <w:rPr>
          <w:rtl/>
        </w:rPr>
        <w:t>ون</w:t>
      </w:r>
      <w:r w:rsidR="00635A5C">
        <w:rPr>
          <w:rFonts w:hint="cs"/>
          <w:rtl/>
        </w:rPr>
        <w:t>ة</w:t>
      </w:r>
      <w:r w:rsidRPr="00A81D95">
        <w:rPr>
          <w:rtl/>
        </w:rPr>
        <w:t xml:space="preserve"> العمار</w:t>
      </w:r>
      <w:r w:rsidR="00635A5C">
        <w:rPr>
          <w:rFonts w:hint="cs"/>
          <w:rtl/>
        </w:rPr>
        <w:t>ة</w:t>
      </w:r>
      <w:r w:rsidRPr="00A81D95">
        <w:rPr>
          <w:rtl/>
        </w:rPr>
        <w:t xml:space="preserve"> و ال</w:t>
      </w:r>
      <w:r w:rsidR="00635A5C">
        <w:rPr>
          <w:rFonts w:hint="cs"/>
          <w:rtl/>
        </w:rPr>
        <w:t>ق</w:t>
      </w:r>
      <w:r w:rsidRPr="00A81D95">
        <w:rPr>
          <w:rtl/>
        </w:rPr>
        <w:t>ری</w:t>
      </w:r>
      <w:r w:rsidR="00635A5C">
        <w:rPr>
          <w:rFonts w:hint="cs"/>
          <w:rtl/>
        </w:rPr>
        <w:t>ة</w:t>
      </w:r>
      <w:r w:rsidRPr="00A81D95">
        <w:rPr>
          <w:rtl/>
        </w:rPr>
        <w:t>» به همان شکلی آمده است که در «بحار» و «حدائق» ذکر شده است.</w:t>
      </w:r>
    </w:p>
    <w:p w14:paraId="124F64AF" w14:textId="02A02D19" w:rsidR="00C2798E" w:rsidRDefault="00C2798E" w:rsidP="003D5002">
      <w:pPr>
        <w:rPr>
          <w:rtl/>
        </w:rPr>
      </w:pPr>
      <w:r w:rsidRPr="00A81D95">
        <w:rPr>
          <w:rtl/>
        </w:rPr>
        <w:t>در ادامه</w:t>
      </w:r>
      <w:r w:rsidR="00635A5C">
        <w:rPr>
          <w:rFonts w:hint="cs"/>
          <w:rtl/>
        </w:rPr>
        <w:t xml:space="preserve"> </w:t>
      </w:r>
      <w:r w:rsidRPr="00A81D95">
        <w:rPr>
          <w:rtl/>
        </w:rPr>
        <w:t>می‌افزاید: «و فی نسخة اخری من</w:t>
      </w:r>
      <w:r w:rsidR="00635A5C">
        <w:rPr>
          <w:rFonts w:hint="cs"/>
          <w:rtl/>
        </w:rPr>
        <w:t>ه (در نسخه دیگری از</w:t>
      </w:r>
      <w:r w:rsidRPr="00A81D95">
        <w:rPr>
          <w:rtl/>
        </w:rPr>
        <w:t xml:space="preserve"> فقه الرضا</w:t>
      </w:r>
      <w:r w:rsidR="00635A5C">
        <w:rPr>
          <w:rFonts w:hint="cs"/>
          <w:rtl/>
        </w:rPr>
        <w:t>)</w:t>
      </w:r>
      <w:r w:rsidRPr="00A81D95">
        <w:rPr>
          <w:rtl/>
        </w:rPr>
        <w:t xml:space="preserve">: بعد خراج </w:t>
      </w:r>
      <w:r w:rsidR="00635A5C">
        <w:rPr>
          <w:rFonts w:hint="cs"/>
          <w:rtl/>
        </w:rPr>
        <w:t>ال</w:t>
      </w:r>
      <w:r w:rsidRPr="00A81D95">
        <w:rPr>
          <w:rtl/>
        </w:rPr>
        <w:t>سلطان و م</w:t>
      </w:r>
      <w:r w:rsidR="00635A5C">
        <w:rPr>
          <w:rFonts w:hint="cs"/>
          <w:rtl/>
        </w:rPr>
        <w:t>ؤ</w:t>
      </w:r>
      <w:r w:rsidRPr="00A81D95">
        <w:rPr>
          <w:rtl/>
        </w:rPr>
        <w:t>ون</w:t>
      </w:r>
      <w:r w:rsidR="00635A5C">
        <w:rPr>
          <w:rFonts w:hint="cs"/>
          <w:rtl/>
        </w:rPr>
        <w:t>ة</w:t>
      </w:r>
      <w:r w:rsidRPr="00A81D95">
        <w:rPr>
          <w:rtl/>
        </w:rPr>
        <w:t xml:space="preserve"> </w:t>
      </w:r>
      <w:r w:rsidR="00AC4707">
        <w:rPr>
          <w:rtl/>
        </w:rPr>
        <w:t>القریة</w:t>
      </w:r>
      <w:r w:rsidRPr="00A81D95">
        <w:rPr>
          <w:rtl/>
        </w:rPr>
        <w:t>» یعنی، بر اساس نقل‌های موجود در «مفتاح الکرامة»، نسخه‌های مختلفی از «فقه الرضا» وجود دارد. در ادامه، می‌گوید: «و وافقه لما فی الفقیه و الهدایه و الم</w:t>
      </w:r>
      <w:r w:rsidR="00635A5C">
        <w:rPr>
          <w:rFonts w:hint="cs"/>
          <w:rtl/>
        </w:rPr>
        <w:t>قنع</w:t>
      </w:r>
      <w:r w:rsidR="003D5002">
        <w:rPr>
          <w:rFonts w:hint="cs"/>
          <w:rtl/>
        </w:rPr>
        <w:t xml:space="preserve"> (</w:t>
      </w:r>
      <w:r w:rsidRPr="00A81D95">
        <w:rPr>
          <w:rtl/>
        </w:rPr>
        <w:t>به نظر می‌رسد که مقنعه، نباید به این موارد عطف شود؛ زیرا عبارت موجود در مقنعه، با این موارد متفاوت است</w:t>
      </w:r>
      <w:r w:rsidR="003D5002">
        <w:rPr>
          <w:rFonts w:hint="cs"/>
          <w:rtl/>
        </w:rPr>
        <w:t>)</w:t>
      </w:r>
    </w:p>
    <w:p w14:paraId="23F49083" w14:textId="3F2E9877" w:rsidR="00C2798E" w:rsidRPr="00A81D95" w:rsidRDefault="00E05D9A" w:rsidP="009347AF">
      <w:pPr>
        <w:rPr>
          <w:rtl/>
        </w:rPr>
      </w:pPr>
      <w:r w:rsidRPr="00A81D95">
        <w:rPr>
          <w:rtl/>
        </w:rPr>
        <w:t xml:space="preserve"> </w:t>
      </w:r>
      <w:r w:rsidR="00C2798E" w:rsidRPr="00A81D95">
        <w:rPr>
          <w:rtl/>
        </w:rPr>
        <w:t>همان‌طور که اشاره شد، کتاب‌های مقنع، هدایه و فقیه، مطالب بسیاری را از «فقه الرضا» نقل کرده‌اند.</w:t>
      </w:r>
      <w:r w:rsidR="003D5002">
        <w:rPr>
          <w:rFonts w:hint="cs"/>
          <w:rtl/>
        </w:rPr>
        <w:t xml:space="preserve"> حالا یا مستقیم یا به توسیط شرائع علی بن بابویه.</w:t>
      </w:r>
      <w:r w:rsidR="00C2798E" w:rsidRPr="00A81D95">
        <w:rPr>
          <w:rtl/>
        </w:rPr>
        <w:t xml:space="preserve"> شناخت </w:t>
      </w:r>
      <w:r w:rsidR="003D5002">
        <w:rPr>
          <w:rFonts w:hint="cs"/>
          <w:rtl/>
        </w:rPr>
        <w:t>ارتباط کتابها با یکدیگر</w:t>
      </w:r>
      <w:r w:rsidR="00C2798E" w:rsidRPr="00A81D95">
        <w:rPr>
          <w:rtl/>
        </w:rPr>
        <w:t xml:space="preserve"> به ما کمک می‌کند که منبعی را که از منبع دیگری نقل می‌کند، به عنوان یک نسخه فرعی از آن منبع، تلقی کنیم.</w:t>
      </w:r>
    </w:p>
    <w:p w14:paraId="0041FAFE" w14:textId="35AFDC51" w:rsidR="00C2798E" w:rsidRPr="00A81D95" w:rsidRDefault="00C2798E" w:rsidP="009347AF">
      <w:pPr>
        <w:rPr>
          <w:rtl/>
        </w:rPr>
      </w:pPr>
      <w:r w:rsidRPr="00A81D95">
        <w:rPr>
          <w:rtl/>
        </w:rPr>
        <w:t xml:space="preserve">به عنوان مثال، کتاب «فهرست ابن ندیم» دارای چاپ‌های متعددی است. اخیراً، </w:t>
      </w:r>
      <w:r w:rsidR="003D5002">
        <w:rPr>
          <w:rFonts w:hint="cs"/>
          <w:rtl/>
        </w:rPr>
        <w:t xml:space="preserve">دو </w:t>
      </w:r>
      <w:r w:rsidRPr="00A81D95">
        <w:rPr>
          <w:rtl/>
        </w:rPr>
        <w:t>چاپ‌ محق</w:t>
      </w:r>
      <w:r w:rsidR="003D5002">
        <w:rPr>
          <w:rFonts w:hint="cs"/>
          <w:rtl/>
        </w:rPr>
        <w:t>َّ</w:t>
      </w:r>
      <w:r w:rsidRPr="00A81D95">
        <w:rPr>
          <w:rtl/>
        </w:rPr>
        <w:t>ق نیز از این کتاب منتشر شده است. اما یکی از نکاتی که در این چاپ‌ها کمتر به آن توجه شده است، نقل</w:t>
      </w:r>
      <w:r w:rsidR="003D5002">
        <w:rPr>
          <w:rFonts w:hint="cs"/>
          <w:rtl/>
        </w:rPr>
        <w:t>یاتی</w:t>
      </w:r>
      <w:r w:rsidRPr="00A81D95">
        <w:rPr>
          <w:rtl/>
        </w:rPr>
        <w:t xml:space="preserve"> است که از «فهرست ابن ندیم» در کتاب‌های دیگر وجود دارد.</w:t>
      </w:r>
    </w:p>
    <w:p w14:paraId="1DF4BBD3" w14:textId="2A850F69" w:rsidR="00C2798E" w:rsidRPr="00A81D95" w:rsidRDefault="00C2798E" w:rsidP="00E01254">
      <w:pPr>
        <w:rPr>
          <w:rtl/>
        </w:rPr>
      </w:pPr>
      <w:r w:rsidRPr="00A81D95">
        <w:rPr>
          <w:rtl/>
        </w:rPr>
        <w:t>یکی از کتاب‌هایی که نقل</w:t>
      </w:r>
      <w:r w:rsidR="008D33E1">
        <w:rPr>
          <w:rFonts w:hint="cs"/>
          <w:rtl/>
        </w:rPr>
        <w:t>یات</w:t>
      </w:r>
      <w:r w:rsidRPr="00A81D95">
        <w:rPr>
          <w:rtl/>
        </w:rPr>
        <w:t xml:space="preserve"> بسیاری از «فهرست ابن ندیم» دارد، کتاب «فهرست شیخ طوسی» است. چه در مواردی که تصریح شده باشد و چه در مواردی که تصریح نشده باشد اما قرائن نشان می‌دهد که از «فهرست ابن ندیم» گرفته شده است،</w:t>
      </w:r>
      <w:r w:rsidR="008D33E1">
        <w:rPr>
          <w:rFonts w:hint="cs"/>
          <w:rtl/>
        </w:rPr>
        <w:t>یک نسخه فرعی برای فهرست این ندیم است</w:t>
      </w:r>
      <w:r w:rsidRPr="00A81D95">
        <w:rPr>
          <w:rtl/>
        </w:rPr>
        <w:t>.</w:t>
      </w:r>
      <w:r w:rsidR="008D33E1">
        <w:rPr>
          <w:rFonts w:hint="cs"/>
          <w:rtl/>
        </w:rPr>
        <w:t xml:space="preserve"> بنابراین کسی که فهرست این ندیم را میخواهد کار کند باید بداند چه کتابهایی از آن نقل کرده‌اند. من یک موقع فهرست این ندیم را کار می‌کردم تو بعضی کتابهای ذیل تاریخ بغداد بود بعضی نقلیاتی بود که تصریح نکرده است از فهرست ابن ندیم است ولی مشخص بود که از فهرست این ندیم گرفته شده است و خیلی در تصحیح فهرست ابن ندیم مفید بود. اینها را محققی که سرش به تنش می‌ارزد باید بداند که این کتابی که می‌خوهد تصحیح کند چه کتابهایی از آن اخذ کرده‌اند چون آنهایی که اخذ کردند به عنوان یک نسخه از آن است البته چون آنها که اخذ کردند گاهی ممکن است دستکاری کرده باشند اینکه می‌گویم نسخه فرعی باید توجه بشود که دستکاری کرده است یا نه. </w:t>
      </w:r>
    </w:p>
    <w:p w14:paraId="50D646AC" w14:textId="77777777" w:rsidR="00C2798E" w:rsidRPr="00A81D95" w:rsidRDefault="00C2798E" w:rsidP="009347AF">
      <w:pPr>
        <w:rPr>
          <w:rtl/>
        </w:rPr>
      </w:pPr>
      <w:r w:rsidRPr="00A81D95">
        <w:rPr>
          <w:rtl/>
        </w:rPr>
        <w:t>بنابراین، برای تصحیح «فهرست ابن ندیم»، لازم است که محقق، علاوه بر خود کتاب، کتاب‌هایی را که از آن نقل کرده‌اند، نیز مورد بررسی قرار دهد. این کتاب‌ها، به عنوان نسخه‌های فرعی از «فهرست ابن ندیم» عمل می‌کنند.</w:t>
      </w:r>
    </w:p>
    <w:p w14:paraId="7B80783F" w14:textId="4DACF953" w:rsidR="00C2798E" w:rsidRPr="00A81D95" w:rsidRDefault="00C2798E" w:rsidP="00E01254">
      <w:pPr>
        <w:rPr>
          <w:rtl/>
        </w:rPr>
      </w:pPr>
      <w:r w:rsidRPr="00A81D95">
        <w:rPr>
          <w:rtl/>
        </w:rPr>
        <w:t>در مواردی که نقل‌ها صریح و روشن هستند، می‌توان آن‌ها را به عنوان نسخه‌های فرعی، بدون دستکاری، تلقی کرد. اما در مواردی که احتمال دستکاری وجود دارد، باید با احتیاط بیشتری عمل کرد.</w:t>
      </w:r>
    </w:p>
    <w:p w14:paraId="1B2CB416" w14:textId="4C20A32E" w:rsidR="00C2798E" w:rsidRPr="00A81D95" w:rsidRDefault="00C2798E" w:rsidP="009347AF">
      <w:pPr>
        <w:rPr>
          <w:rtl/>
        </w:rPr>
      </w:pPr>
      <w:r w:rsidRPr="00A81D95">
        <w:rPr>
          <w:rtl/>
        </w:rPr>
        <w:t xml:space="preserve">به عنوان مثال، نقل‌هایی که در کتاب‌های «بحارالانوار» و «وسائل الشیعه» از کتب اربعه وجود دارد، می‌تواند به عنوان نسخه‌های فرعی از این کتب، تلقی شود. البته، با در نظر گرفتن این نکته که ممکن است در این نقل‌ها، تغییراتی نیز اعمال شده باشد. </w:t>
      </w:r>
      <w:r w:rsidR="00FE66E4">
        <w:rPr>
          <w:rFonts w:hint="cs"/>
          <w:rtl/>
        </w:rPr>
        <w:t>بنابراین</w:t>
      </w:r>
      <w:r w:rsidRPr="00A81D95">
        <w:rPr>
          <w:rtl/>
        </w:rPr>
        <w:t xml:space="preserve"> لازم است محققان، با دقت بیشتری به بررسی این نقل‌ها بپردازند</w:t>
      </w:r>
      <w:r w:rsidR="00FE66E4">
        <w:rPr>
          <w:rFonts w:hint="cs"/>
          <w:rtl/>
        </w:rPr>
        <w:t>.</w:t>
      </w:r>
    </w:p>
    <w:p w14:paraId="2EF9AB80" w14:textId="3C08807A" w:rsidR="00A1681E" w:rsidRPr="00A81D95" w:rsidRDefault="00A1681E" w:rsidP="009347AF">
      <w:pPr>
        <w:rPr>
          <w:rtl/>
        </w:rPr>
      </w:pPr>
      <w:r w:rsidRPr="00A81D95">
        <w:rPr>
          <w:rtl/>
        </w:rPr>
        <w:lastRenderedPageBreak/>
        <w:t>بنابراین، در مورد کتاب «فقه الرضا»، می‌توان کتبی همچون فقیه، مقنع و هدایه را، به ویژه در مواردی که نسخه‌های «فقه الرضا» با یکدیگر اختلاف دارند، به عنوان نسخه‌های فرعی از این کتاب تلقی کرد. به عبارت دیگر، در مواردی که این کتب، عباراتی مشابه با نسخه‌های مختلف «فقه الرضا» دارند، می‌توان آن‌ها را به عنوان نسخه‌هایی از این کتاب در نظر گرفت. به عنوان مثال، با توجه به این‌که عبارت «</w:t>
      </w:r>
      <w:r w:rsidR="00A81D95" w:rsidRPr="00A81D95">
        <w:rPr>
          <w:rtl/>
        </w:rPr>
        <w:t>مئون</w:t>
      </w:r>
      <w:r w:rsidRPr="00A81D95">
        <w:rPr>
          <w:rtl/>
        </w:rPr>
        <w:t xml:space="preserve"> </w:t>
      </w:r>
      <w:r w:rsidR="00AC4707">
        <w:rPr>
          <w:rtl/>
        </w:rPr>
        <w:t>العمارة</w:t>
      </w:r>
      <w:r w:rsidRPr="00A81D95">
        <w:rPr>
          <w:rtl/>
        </w:rPr>
        <w:t xml:space="preserve"> للقریه» در برخی نسخ «فقه الرضا» آمده است و در «مفتاح الکرامة» نیز ذکر شده است، می‌توان فقیه، مقنعه و هدایه را نیز در این مورد، به عنوان نسخه‌هایی از «فقه الرضا» در نظر گرفت</w:t>
      </w:r>
      <w:r w:rsidR="00285B77">
        <w:rPr>
          <w:rFonts w:hint="cs"/>
          <w:rtl/>
        </w:rPr>
        <w:t xml:space="preserve"> و آن را ترجیح داد.</w:t>
      </w:r>
    </w:p>
    <w:p w14:paraId="37180BC3" w14:textId="7A537654" w:rsidR="00A1681E" w:rsidRPr="00A81D95" w:rsidRDefault="00A1681E" w:rsidP="00703D1B">
      <w:pPr>
        <w:rPr>
          <w:rtl/>
        </w:rPr>
      </w:pPr>
      <w:r w:rsidRPr="00A81D95">
        <w:rPr>
          <w:rtl/>
        </w:rPr>
        <w:t>در این میان، لازم است به این نکته توجه شود که کلمات «قریه» و «عماره» از نظر نوشتاری، شباهت زیادی به یکدیگر دارند.</w:t>
      </w:r>
      <w:r w:rsidR="00285B77">
        <w:rPr>
          <w:rFonts w:hint="cs"/>
          <w:rtl/>
        </w:rPr>
        <w:t xml:space="preserve"> اگر قریه را سرهم بنویسید شبیه عماره نوشته می شود. الان فرصت نیست که چگونگی آن را روی تابلو بنویسم.</w:t>
      </w:r>
      <w:r w:rsidRPr="00A81D95">
        <w:rPr>
          <w:rtl/>
        </w:rPr>
        <w:t xml:space="preserve"> به همین دلیل، احتمال دارد که عبارت «</w:t>
      </w:r>
      <w:r w:rsidR="00AC4707">
        <w:rPr>
          <w:rtl/>
        </w:rPr>
        <w:t>القریة</w:t>
      </w:r>
      <w:r w:rsidRPr="00A81D95">
        <w:rPr>
          <w:rtl/>
        </w:rPr>
        <w:t>» تحریف شده به «</w:t>
      </w:r>
      <w:r w:rsidR="00AC4707">
        <w:rPr>
          <w:rtl/>
        </w:rPr>
        <w:t>العمارة</w:t>
      </w:r>
      <w:r w:rsidRPr="00A81D95">
        <w:rPr>
          <w:rtl/>
        </w:rPr>
        <w:t>»</w:t>
      </w:r>
      <w:r w:rsidR="00285B77">
        <w:rPr>
          <w:rFonts w:hint="cs"/>
          <w:rtl/>
        </w:rPr>
        <w:t xml:space="preserve"> بعد</w:t>
      </w:r>
      <w:r w:rsidRPr="00A81D95">
        <w:rPr>
          <w:rtl/>
        </w:rPr>
        <w:t xml:space="preserve"> </w:t>
      </w:r>
      <w:r w:rsidR="00285B77">
        <w:rPr>
          <w:rFonts w:hint="cs"/>
          <w:rtl/>
        </w:rPr>
        <w:t xml:space="preserve">بین </w:t>
      </w:r>
      <w:r w:rsidRPr="00A81D95">
        <w:rPr>
          <w:rtl/>
        </w:rPr>
        <w:t xml:space="preserve">نسخه‌ی صحیح و </w:t>
      </w:r>
      <w:r w:rsidR="00285B77">
        <w:rPr>
          <w:rFonts w:hint="cs"/>
          <w:rtl/>
        </w:rPr>
        <w:t>محرف</w:t>
      </w:r>
      <w:r w:rsidRPr="00A81D95">
        <w:rPr>
          <w:rtl/>
        </w:rPr>
        <w:t xml:space="preserve"> </w:t>
      </w:r>
      <w:r w:rsidR="00285B77">
        <w:rPr>
          <w:rFonts w:hint="cs"/>
          <w:rtl/>
        </w:rPr>
        <w:t>جمع شده است</w:t>
      </w:r>
      <w:r w:rsidRPr="00A81D95">
        <w:rPr>
          <w:rtl/>
        </w:rPr>
        <w:t xml:space="preserve">. </w:t>
      </w:r>
      <w:r w:rsidR="00285B77">
        <w:rPr>
          <w:rFonts w:hint="cs"/>
          <w:rtl/>
        </w:rPr>
        <w:t>یک از چیزهایی که در نسخ خطی خیلی اتفاق می‌افتد جمع بین نسخه مصحف و نسخه صحیح است. یعنی در حاشیه چیزی نوشته می شود به عنوان نسخه بدل ناسخ بعدی فکر می کند این از عبارت ساقط شده بوده این را در متن داخل میکند و احیانا برای تصحیح عبارت ممکن است واوی یا چیزی هم اضافه کند</w:t>
      </w:r>
      <w:r w:rsidR="00703D1B">
        <w:rPr>
          <w:rFonts w:hint="cs"/>
          <w:rtl/>
        </w:rPr>
        <w:t>.</w:t>
      </w:r>
    </w:p>
    <w:p w14:paraId="10509B06" w14:textId="6FA8F344" w:rsidR="00A1681E" w:rsidRDefault="00A1681E" w:rsidP="00703D1B">
      <w:pPr>
        <w:rPr>
          <w:rtl/>
        </w:rPr>
      </w:pPr>
      <w:r w:rsidRPr="00A81D95">
        <w:rPr>
          <w:rtl/>
        </w:rPr>
        <w:t>بنابراین، به نظر می‌رسد که عبارت صحیح، «</w:t>
      </w:r>
      <w:r w:rsidR="00A81D95" w:rsidRPr="00A81D95">
        <w:rPr>
          <w:rtl/>
        </w:rPr>
        <w:t>م</w:t>
      </w:r>
      <w:r w:rsidR="00703D1B">
        <w:rPr>
          <w:rFonts w:hint="cs"/>
          <w:rtl/>
        </w:rPr>
        <w:t>ؤ</w:t>
      </w:r>
      <w:r w:rsidR="00A81D95" w:rsidRPr="00A81D95">
        <w:rPr>
          <w:rtl/>
        </w:rPr>
        <w:t xml:space="preserve">ونة </w:t>
      </w:r>
      <w:r w:rsidR="00AC4707">
        <w:rPr>
          <w:rtl/>
        </w:rPr>
        <w:t>القریة</w:t>
      </w:r>
      <w:r w:rsidRPr="00A81D95">
        <w:rPr>
          <w:rtl/>
        </w:rPr>
        <w:t>» بوده است. «م</w:t>
      </w:r>
      <w:r w:rsidR="00703D1B">
        <w:rPr>
          <w:rFonts w:hint="cs"/>
          <w:rtl/>
        </w:rPr>
        <w:t>ؤ</w:t>
      </w:r>
      <w:r w:rsidRPr="00A81D95">
        <w:rPr>
          <w:rtl/>
        </w:rPr>
        <w:t xml:space="preserve">ونة </w:t>
      </w:r>
      <w:r w:rsidR="00AC4707">
        <w:rPr>
          <w:rtl/>
        </w:rPr>
        <w:t>العمارة</w:t>
      </w:r>
      <w:r w:rsidR="00703D1B">
        <w:rPr>
          <w:rFonts w:hint="cs"/>
          <w:rtl/>
        </w:rPr>
        <w:t xml:space="preserve"> و</w:t>
      </w:r>
      <w:r w:rsidRPr="00A81D95">
        <w:rPr>
          <w:rtl/>
        </w:rPr>
        <w:t xml:space="preserve"> </w:t>
      </w:r>
      <w:r w:rsidR="00AC4707">
        <w:rPr>
          <w:rFonts w:hint="cs"/>
          <w:rtl/>
        </w:rPr>
        <w:t>القریة</w:t>
      </w:r>
      <w:r w:rsidRPr="00A81D95">
        <w:rPr>
          <w:rtl/>
        </w:rPr>
        <w:t xml:space="preserve">» </w:t>
      </w:r>
      <w:r w:rsidR="00703D1B">
        <w:rPr>
          <w:rFonts w:hint="cs"/>
          <w:rtl/>
        </w:rPr>
        <w:t>«مؤونة العمارة للقریة »</w:t>
      </w:r>
      <w:r w:rsidRPr="00A81D95">
        <w:rPr>
          <w:rtl/>
        </w:rPr>
        <w:t>و</w:t>
      </w:r>
      <w:r w:rsidR="00703D1B">
        <w:rPr>
          <w:rFonts w:hint="cs"/>
          <w:rtl/>
        </w:rPr>
        <w:t xml:space="preserve"> امثال اینها همه تحریفاتی است که بعدا وارد شده است</w:t>
      </w:r>
      <w:r w:rsidRPr="00A81D95">
        <w:rPr>
          <w:rtl/>
        </w:rPr>
        <w:t>.</w:t>
      </w:r>
      <w:r w:rsidR="00703D1B">
        <w:rPr>
          <w:rFonts w:hint="cs"/>
          <w:rtl/>
        </w:rPr>
        <w:t xml:space="preserve"> به نظرم یک جایی هم دیدم که عبارت مؤونة العمارة به تنهایی نقل شده بود. اگر این باشد باز تایید می‌کند القریة به العمارة تبدیل شده بعد جمع بین نسخ صحیح و محرف شده یه همچین عبارتی به این شکل وارد شده بنابراین نسخه فقه الرضا همان مؤونة القریة است و اینکه مربوط باشد به مؤونة الزرع اصلا معلوم نیست. اگر جزو ادله مخالف نیاوریم نباید جزو ادله موافق آورد. </w:t>
      </w:r>
    </w:p>
    <w:p w14:paraId="5EBD18D7" w14:textId="77777777" w:rsidR="00703D1B" w:rsidRDefault="00703D1B" w:rsidP="00703D1B">
      <w:pPr>
        <w:rPr>
          <w:rtl/>
        </w:rPr>
      </w:pPr>
      <w:r>
        <w:rPr>
          <w:rFonts w:hint="cs"/>
          <w:rtl/>
        </w:rPr>
        <w:t xml:space="preserve">این یک بحث فرعی در مورد  فقه الرضا. اما بحث کلی سابقا اشاره کردم </w:t>
      </w:r>
      <w:r w:rsidR="00A1681E" w:rsidRPr="00A81D95">
        <w:rPr>
          <w:rtl/>
        </w:rPr>
        <w:t xml:space="preserve">مرحوم سید حسن صدر در کتاب «فصل </w:t>
      </w:r>
      <w:r>
        <w:rPr>
          <w:rFonts w:hint="cs"/>
          <w:rtl/>
        </w:rPr>
        <w:t>القضا</w:t>
      </w:r>
      <w:r w:rsidR="00A1681E" w:rsidRPr="00A81D95">
        <w:rPr>
          <w:rtl/>
        </w:rPr>
        <w:t xml:space="preserve">» استظهار کرده‌اند که این کتاب، همان کتاب </w:t>
      </w:r>
      <w:r>
        <w:rPr>
          <w:rFonts w:hint="cs"/>
          <w:rtl/>
        </w:rPr>
        <w:t>التکلیف شلمغانی</w:t>
      </w:r>
      <w:r w:rsidR="00A1681E" w:rsidRPr="00A81D95">
        <w:rPr>
          <w:rtl/>
        </w:rPr>
        <w:t xml:space="preserve"> است.</w:t>
      </w:r>
      <w:r>
        <w:rPr>
          <w:rFonts w:hint="cs"/>
          <w:rtl/>
        </w:rPr>
        <w:t xml:space="preserve"> </w:t>
      </w:r>
    </w:p>
    <w:p w14:paraId="6CC14CF7" w14:textId="2E430BC3" w:rsidR="00A1681E" w:rsidRPr="00A81D95" w:rsidRDefault="00703D1B" w:rsidP="00145C83">
      <w:pPr>
        <w:rPr>
          <w:rtl/>
        </w:rPr>
      </w:pPr>
      <w:r>
        <w:rPr>
          <w:rFonts w:hint="cs"/>
          <w:rtl/>
        </w:rPr>
        <w:t>بعید هم نیست مطلب ایشان. ما</w:t>
      </w:r>
      <w:r w:rsidR="00A1681E" w:rsidRPr="00A81D95">
        <w:rPr>
          <w:rtl/>
        </w:rPr>
        <w:t xml:space="preserve"> شواهدی را نیز در تأیید </w:t>
      </w:r>
      <w:r>
        <w:rPr>
          <w:rFonts w:hint="cs"/>
          <w:rtl/>
        </w:rPr>
        <w:t>مطلب ایشان ذکر کرده بودیم</w:t>
      </w:r>
      <w:r w:rsidR="00A1681E" w:rsidRPr="00A81D95">
        <w:rPr>
          <w:rtl/>
        </w:rPr>
        <w:t>. یکی از این شواهد، این است که</w:t>
      </w:r>
      <w:r w:rsidR="005F6C26">
        <w:rPr>
          <w:rFonts w:hint="cs"/>
          <w:rtl/>
        </w:rPr>
        <w:t xml:space="preserve"> ما بحث مفصلی داشتم نشست های علمی داشتم که بعدا مقاله شد و در مقدمه این کتاب که به «اثبات الوصیة» معروف است چاپ شد. </w:t>
      </w:r>
      <w:r w:rsidR="00A1681E" w:rsidRPr="00A81D95">
        <w:rPr>
          <w:rtl/>
        </w:rPr>
        <w:t xml:space="preserve">که به نظر </w:t>
      </w:r>
      <w:r w:rsidR="005F6C26">
        <w:rPr>
          <w:rFonts w:hint="cs"/>
          <w:rtl/>
        </w:rPr>
        <w:t>ما این کتاب،</w:t>
      </w:r>
      <w:r w:rsidR="00A1681E" w:rsidRPr="00A81D95">
        <w:rPr>
          <w:rtl/>
        </w:rPr>
        <w:t xml:space="preserve"> کتاب «</w:t>
      </w:r>
      <w:r>
        <w:rPr>
          <w:rFonts w:hint="cs"/>
          <w:rtl/>
        </w:rPr>
        <w:t>الآوصیا</w:t>
      </w:r>
      <w:r w:rsidR="00A1681E" w:rsidRPr="00A81D95">
        <w:rPr>
          <w:rtl/>
        </w:rPr>
        <w:t>» شلم</w:t>
      </w:r>
      <w:r>
        <w:rPr>
          <w:rFonts w:hint="cs"/>
          <w:rtl/>
        </w:rPr>
        <w:t>غ</w:t>
      </w:r>
      <w:r w:rsidR="00A1681E" w:rsidRPr="00A81D95">
        <w:rPr>
          <w:rtl/>
        </w:rPr>
        <w:t xml:space="preserve">انی </w:t>
      </w:r>
      <w:r w:rsidR="005F6C26">
        <w:rPr>
          <w:rFonts w:hint="cs"/>
          <w:rtl/>
        </w:rPr>
        <w:t>است</w:t>
      </w:r>
      <w:r w:rsidR="00A1681E" w:rsidRPr="00A81D95">
        <w:rPr>
          <w:rtl/>
        </w:rPr>
        <w:t>.</w:t>
      </w:r>
      <w:r w:rsidR="005F6C26">
        <w:rPr>
          <w:rFonts w:hint="cs"/>
          <w:rtl/>
        </w:rPr>
        <w:t xml:space="preserve"> </w:t>
      </w:r>
      <w:r w:rsidR="00145C83">
        <w:rPr>
          <w:rFonts w:hint="cs"/>
          <w:rtl/>
        </w:rPr>
        <w:t xml:space="preserve">بعدا دیدم در این کتاب الشیعه یک آقای مؤیداتی بر این مطلب نوشته بود که نکات خوبی هم بود. </w:t>
      </w:r>
    </w:p>
    <w:p w14:paraId="4EB29119" w14:textId="3611B4CF" w:rsidR="00A1681E" w:rsidRPr="00A81D95" w:rsidRDefault="00A1681E" w:rsidP="00145C83">
      <w:pPr>
        <w:rPr>
          <w:rtl/>
        </w:rPr>
      </w:pPr>
      <w:r w:rsidRPr="00A81D95">
        <w:rPr>
          <w:rtl/>
        </w:rPr>
        <w:t>یکی از نکات قابل توجه در این مقاله، استفاده از ادبیات خاص در کتاب «اثبات الوصیه» است</w:t>
      </w:r>
      <w:r w:rsidR="00145C83">
        <w:rPr>
          <w:rFonts w:hint="cs"/>
          <w:rtl/>
        </w:rPr>
        <w:t xml:space="preserve"> که</w:t>
      </w:r>
      <w:r w:rsidRPr="00A81D95">
        <w:rPr>
          <w:rtl/>
        </w:rPr>
        <w:t xml:space="preserve"> این ادبیات خاص، در کتاب «فقه الرضا» نیز وجود دارد.</w:t>
      </w:r>
      <w:r w:rsidR="00145C83">
        <w:rPr>
          <w:rFonts w:hint="cs"/>
          <w:rtl/>
        </w:rPr>
        <w:t xml:space="preserve"> بعضی از نکات که ادبیات ویژۀ فقه الرضا است. قبلا اشاره کردم تعبیراتی که در اثبات الوصیه است تعبیرات خاص است</w:t>
      </w:r>
      <w:r w:rsidRPr="00A81D95">
        <w:rPr>
          <w:rtl/>
        </w:rPr>
        <w:t xml:space="preserve"> </w:t>
      </w:r>
      <w:r w:rsidR="00145C83">
        <w:rPr>
          <w:rFonts w:hint="cs"/>
          <w:rtl/>
        </w:rPr>
        <w:t xml:space="preserve">این نکته را اضافه کنم: متن های روایی اصل متن، روایت است بنابراین مولف خیلی در آن عبارت نقش ندارد ولی اینکه مثلا امام معصوم با چه تعبیری تعبیر کند مثلا در گروه غالی‌ها از امام به السید تعبیر می کنند تعبیرات خاص مربوط به </w:t>
      </w:r>
      <w:r w:rsidR="00145C83">
        <w:rPr>
          <w:rFonts w:hint="cs"/>
          <w:rtl/>
        </w:rPr>
        <w:lastRenderedPageBreak/>
        <w:t>آنها است این السید. این تعبیراتی که مخصوص به شلمغانی است در مقاله ای که در مقدمه اثبات الوصیه چاپ شده اشاره کردم که اثبات الوصیه از مؤیدات فرمایش مرحوم سید حسن صدر است اینکه کتاب فقه الرضا همان کتاب التکلیف شلمغانی است.</w:t>
      </w:r>
    </w:p>
    <w:p w14:paraId="0DCA3F90" w14:textId="4AC17FA0" w:rsidR="000F027B" w:rsidRDefault="000F027B" w:rsidP="00145C83">
      <w:pPr>
        <w:rPr>
          <w:rtl/>
        </w:rPr>
      </w:pPr>
      <w:r w:rsidRPr="00A81D95">
        <w:rPr>
          <w:rtl/>
        </w:rPr>
        <w:t>در مورد رابطه بین کتاب «</w:t>
      </w:r>
      <w:r w:rsidR="00145C83">
        <w:rPr>
          <w:rFonts w:hint="cs"/>
          <w:rtl/>
        </w:rPr>
        <w:t>التکلیف</w:t>
      </w:r>
      <w:r w:rsidRPr="00A81D95">
        <w:rPr>
          <w:rtl/>
        </w:rPr>
        <w:t>» و کتاب «شرایع علی بن بابویه»، باید گفت که این دو کتاب، با یکدیگر تفاوت دارند؛ اما کتاب «شرایع علی بن بابویه»، مطالب بسیاری را از کتاب «</w:t>
      </w:r>
      <w:r w:rsidR="00145C83">
        <w:rPr>
          <w:rFonts w:hint="cs"/>
          <w:rtl/>
        </w:rPr>
        <w:t>التکلیف</w:t>
      </w:r>
      <w:r w:rsidRPr="00A81D95">
        <w:rPr>
          <w:rtl/>
        </w:rPr>
        <w:t>» اقتباس کرده است.</w:t>
      </w:r>
    </w:p>
    <w:p w14:paraId="285F974B" w14:textId="7FE5B83F" w:rsidR="00477A05" w:rsidRPr="00A81D95" w:rsidRDefault="00145C83" w:rsidP="00E01254">
      <w:pPr>
        <w:rPr>
          <w:rtl/>
        </w:rPr>
      </w:pPr>
      <w:r>
        <w:rPr>
          <w:rFonts w:hint="cs"/>
          <w:rtl/>
        </w:rPr>
        <w:t xml:space="preserve">یک نکته‌ای در مورد کتاب </w:t>
      </w:r>
      <w:r w:rsidR="00477A05">
        <w:rPr>
          <w:rFonts w:hint="cs"/>
          <w:rtl/>
        </w:rPr>
        <w:t>شرائع علی بن بابویه است که مقداری آن را توضیح بدهم:</w:t>
      </w:r>
    </w:p>
    <w:p w14:paraId="32719951" w14:textId="6F0A00EB" w:rsidR="000F027B" w:rsidRDefault="000F027B" w:rsidP="00A131D8">
      <w:pPr>
        <w:rPr>
          <w:rtl/>
        </w:rPr>
      </w:pPr>
      <w:r w:rsidRPr="00A81D95">
        <w:rPr>
          <w:rtl/>
        </w:rPr>
        <w:t xml:space="preserve">از ابوعلی طوسی (پسر شیخ طوسی) نقل شده است که اصحاب، به کتاب «شرایع علی بن بابویه» تمسک می‌کردند </w:t>
      </w:r>
      <w:r w:rsidR="00477A05">
        <w:rPr>
          <w:rFonts w:hint="cs"/>
          <w:rtl/>
        </w:rPr>
        <w:t>عند إ</w:t>
      </w:r>
      <w:r w:rsidRPr="00A81D95">
        <w:rPr>
          <w:rtl/>
        </w:rPr>
        <w:t xml:space="preserve">عواز النصوص» </w:t>
      </w:r>
      <w:r w:rsidR="00477A05">
        <w:rPr>
          <w:rFonts w:hint="cs"/>
          <w:rtl/>
        </w:rPr>
        <w:t>ممکن است</w:t>
      </w:r>
      <w:r w:rsidRPr="00A81D95">
        <w:rPr>
          <w:rtl/>
        </w:rPr>
        <w:t xml:space="preserve"> با توجه به شباهت‌هایی که میان کتاب «شرایع علی بن بابویه» و کتاب «فقه الرضا» وجود دارد،</w:t>
      </w:r>
      <w:r w:rsidR="00A131D8">
        <w:rPr>
          <w:rFonts w:hint="cs"/>
          <w:rtl/>
        </w:rPr>
        <w:t xml:space="preserve"> چون </w:t>
      </w:r>
      <w:r w:rsidR="00A131D8" w:rsidRPr="00A81D95">
        <w:rPr>
          <w:rtl/>
        </w:rPr>
        <w:t>«شرایع علی بن بابویه»</w:t>
      </w:r>
      <w:r w:rsidR="00A131D8">
        <w:rPr>
          <w:rFonts w:hint="cs"/>
          <w:rtl/>
        </w:rPr>
        <w:t xml:space="preserve"> به طورکامل در دست نیست بگوییم از کتاب فقه الرضا می توان کتاب </w:t>
      </w:r>
      <w:r w:rsidR="00A131D8" w:rsidRPr="00A81D95">
        <w:rPr>
          <w:rtl/>
        </w:rPr>
        <w:t>«شرایع علی بن بابویه»</w:t>
      </w:r>
      <w:r w:rsidR="00A131D8">
        <w:rPr>
          <w:rFonts w:hint="cs"/>
          <w:rtl/>
        </w:rPr>
        <w:t xml:space="preserve"> را کشف کرد و وقتی </w:t>
      </w:r>
      <w:r w:rsidR="00A131D8" w:rsidRPr="00A81D95">
        <w:rPr>
          <w:rtl/>
        </w:rPr>
        <w:t>«شرایع علی بن بابویه»</w:t>
      </w:r>
      <w:r w:rsidR="00A131D8">
        <w:rPr>
          <w:rFonts w:hint="cs"/>
          <w:rtl/>
        </w:rPr>
        <w:t xml:space="preserve"> کشف شد این مطلبی که اصحاب تمسک می کنند به </w:t>
      </w:r>
      <w:r w:rsidR="00A131D8" w:rsidRPr="00A81D95">
        <w:rPr>
          <w:rtl/>
        </w:rPr>
        <w:t>«شرایع علی بن بابویه»</w:t>
      </w:r>
      <w:r w:rsidR="00A131D8">
        <w:rPr>
          <w:rFonts w:hint="cs"/>
          <w:rtl/>
        </w:rPr>
        <w:t xml:space="preserve"> در نصوص، به آن اعتماد کنیم. حالا این مطلب درست هست یا نیست. و اعتماد اصحاب کافی هست یا نیست برا اینکه ما مطالب </w:t>
      </w:r>
      <w:r w:rsidR="00A131D8" w:rsidRPr="00A81D95">
        <w:rPr>
          <w:rtl/>
        </w:rPr>
        <w:t>«شرایع علی بن بابویه»</w:t>
      </w:r>
      <w:r w:rsidR="00A131D8">
        <w:rPr>
          <w:rFonts w:hint="cs"/>
          <w:rtl/>
        </w:rPr>
        <w:t xml:space="preserve"> را حجت بدانیم در گروی نکته ای است که میخواهم عرض کنم یک بحثی است چرا اصحاب به </w:t>
      </w:r>
      <w:r w:rsidR="00A131D8" w:rsidRPr="00A81D95">
        <w:rPr>
          <w:rtl/>
        </w:rPr>
        <w:t>«شرایع علی بن بابویه»</w:t>
      </w:r>
      <w:r w:rsidR="00A131D8">
        <w:rPr>
          <w:rFonts w:hint="cs"/>
          <w:rtl/>
        </w:rPr>
        <w:t xml:space="preserve"> عند اعواز نصوص تمسک می کنند؟ اگر اینها را روایت معتبر می‌دانند که فرق ندارد اعواز نصوص و عدم اعواز نصوص.</w:t>
      </w:r>
    </w:p>
    <w:p w14:paraId="444A4124" w14:textId="30A6240E" w:rsidR="000F027B" w:rsidRPr="00A81D95" w:rsidRDefault="00A131D8" w:rsidP="00931A78">
      <w:pPr>
        <w:rPr>
          <w:rtl/>
        </w:rPr>
      </w:pPr>
      <w:r>
        <w:rPr>
          <w:rFonts w:hint="cs"/>
          <w:rtl/>
        </w:rPr>
        <w:t xml:space="preserve">إعواز نصوص چطور </w:t>
      </w:r>
      <w:r w:rsidRPr="00A81D95">
        <w:rPr>
          <w:rtl/>
        </w:rPr>
        <w:t>«شرایع علی بن بابویه»</w:t>
      </w:r>
      <w:r>
        <w:rPr>
          <w:rFonts w:hint="cs"/>
          <w:rtl/>
        </w:rPr>
        <w:t xml:space="preserve"> را معتبر می‌کند؟ یه دفعه سندش را اعتبار می‌بخشد؟ اعواز یعنی عند فقدان نصوص. وقتی روایتی وجود ندارد به این تمسک می کنند بحث این است که حالا چون روایتی</w:t>
      </w:r>
      <w:r w:rsidR="0056165C">
        <w:rPr>
          <w:rFonts w:hint="cs"/>
          <w:rtl/>
        </w:rPr>
        <w:t xml:space="preserve"> در اینجا</w:t>
      </w:r>
      <w:r>
        <w:rPr>
          <w:rFonts w:hint="cs"/>
          <w:rtl/>
        </w:rPr>
        <w:t xml:space="preserve"> نیست این می‌شود معتبر؟ اگر روایت بود، </w:t>
      </w:r>
      <w:r w:rsidRPr="00A81D95">
        <w:rPr>
          <w:rtl/>
        </w:rPr>
        <w:t>«شرایع علی بن بابویه»</w:t>
      </w:r>
      <w:r>
        <w:rPr>
          <w:rFonts w:hint="cs"/>
          <w:rtl/>
        </w:rPr>
        <w:t xml:space="preserve"> معتبر نبود ولی حالا که روایت نیست این می‌شود معتبر. چه تاثیری دارد اعواز نصوص در اعتبار این کتاب؟</w:t>
      </w:r>
    </w:p>
    <w:p w14:paraId="6FB1D4DF" w14:textId="2A4BF2CD" w:rsidR="000F027B" w:rsidRPr="00A81D95" w:rsidRDefault="000F027B" w:rsidP="009347AF">
      <w:pPr>
        <w:rPr>
          <w:rtl/>
        </w:rPr>
      </w:pPr>
      <w:r w:rsidRPr="00A81D95">
        <w:rPr>
          <w:rtl/>
        </w:rPr>
        <w:t xml:space="preserve">در این زمینه، </w:t>
      </w:r>
      <w:r w:rsidR="00B5206C">
        <w:rPr>
          <w:rFonts w:hint="cs"/>
          <w:rtl/>
        </w:rPr>
        <w:t>سابق یک توجیهی به ذهنم می‌رسید که بگوییم</w:t>
      </w:r>
      <w:r w:rsidRPr="00A81D95">
        <w:rPr>
          <w:rtl/>
        </w:rPr>
        <w:t>: روایات علی بن بابویه، نزد اصحاب، اعتبار داشته است. اما از آن‌جا که سند این روایات، در دسترس نبوده است،</w:t>
      </w:r>
      <w:r w:rsidR="00B5206C">
        <w:rPr>
          <w:rFonts w:hint="cs"/>
          <w:rtl/>
        </w:rPr>
        <w:t xml:space="preserve"> حداقل اعتبار برای آن ثابت می‌شود لذا عند اعواز نصوص به آن تمسک می کردند.</w:t>
      </w:r>
    </w:p>
    <w:p w14:paraId="6585F662" w14:textId="44F3CF0D" w:rsidR="00B5206C" w:rsidRDefault="00B5206C" w:rsidP="009347AF">
      <w:pPr>
        <w:rPr>
          <w:rtl/>
        </w:rPr>
      </w:pPr>
      <w:r>
        <w:rPr>
          <w:rFonts w:hint="cs"/>
          <w:rtl/>
        </w:rPr>
        <w:t>ولی</w:t>
      </w:r>
      <w:r w:rsidR="0056165C">
        <w:rPr>
          <w:rFonts w:hint="cs"/>
          <w:rtl/>
        </w:rPr>
        <w:t xml:space="preserve"> اشکال این است</w:t>
      </w:r>
      <w:r>
        <w:rPr>
          <w:rFonts w:hint="cs"/>
          <w:rtl/>
        </w:rPr>
        <w:t xml:space="preserve"> اگر آن نصّی که در کنار </w:t>
      </w:r>
      <w:r w:rsidRPr="00A81D95">
        <w:rPr>
          <w:rtl/>
        </w:rPr>
        <w:t xml:space="preserve">«شرایع علی بن بابویه» </w:t>
      </w:r>
      <w:r>
        <w:rPr>
          <w:rFonts w:hint="cs"/>
          <w:rtl/>
        </w:rPr>
        <w:t xml:space="preserve"> است آن هم حداقل اعتبار را داشته باشد علی القاعده باید </w:t>
      </w:r>
      <w:r w:rsidRPr="00A81D95">
        <w:rPr>
          <w:rtl/>
        </w:rPr>
        <w:t>«شرایع علی بن بابویه»</w:t>
      </w:r>
      <w:r>
        <w:rPr>
          <w:rFonts w:hint="cs"/>
          <w:rtl/>
        </w:rPr>
        <w:t xml:space="preserve"> هم همتای آن باشد. در حالی که اعواز نصوص یعنی اگر نصی باشد که حداقل اعتبار را داشته باشد باز هم مقدم است بر </w:t>
      </w:r>
      <w:r w:rsidRPr="00A81D95">
        <w:rPr>
          <w:rtl/>
        </w:rPr>
        <w:t>«شرایع علی بن بابویه»</w:t>
      </w:r>
      <w:r>
        <w:rPr>
          <w:rFonts w:hint="cs"/>
          <w:rtl/>
        </w:rPr>
        <w:t xml:space="preserve">. آن توجیه سابق ما نمی تواند درست این عبارت را توجیه کند. </w:t>
      </w:r>
    </w:p>
    <w:p w14:paraId="46893B7E" w14:textId="0BD319BA" w:rsidR="00B5206C" w:rsidRDefault="00B5206C" w:rsidP="009347AF">
      <w:pPr>
        <w:rPr>
          <w:rtl/>
        </w:rPr>
      </w:pPr>
      <w:r>
        <w:rPr>
          <w:rFonts w:hint="cs"/>
          <w:rtl/>
        </w:rPr>
        <w:t xml:space="preserve">دیروز داشتم فکر می‌کردم مطلبی به ذهنم رسید: شاید </w:t>
      </w:r>
      <w:r w:rsidR="0056165C">
        <w:rPr>
          <w:rFonts w:hint="cs"/>
          <w:rtl/>
        </w:rPr>
        <w:t xml:space="preserve">عند </w:t>
      </w:r>
      <w:r>
        <w:rPr>
          <w:rFonts w:hint="cs"/>
          <w:rtl/>
        </w:rPr>
        <w:t xml:space="preserve">إعواز نصوص به این جهت است که </w:t>
      </w:r>
      <w:r w:rsidRPr="00A81D95">
        <w:rPr>
          <w:rtl/>
        </w:rPr>
        <w:t>«شرایع علی بن بابویه»</w:t>
      </w:r>
      <w:r>
        <w:rPr>
          <w:rFonts w:hint="cs"/>
          <w:rtl/>
        </w:rPr>
        <w:t xml:space="preserve"> متن روایت به آن معنا نیست. متنی هست که مقداری دستکاری شده. مراد از اعواز نصوص، نصوص مخالف نیست. آن نصی که متن </w:t>
      </w:r>
      <w:r w:rsidRPr="00A81D95">
        <w:rPr>
          <w:rtl/>
        </w:rPr>
        <w:t>«شرایع علی بن بابویه»</w:t>
      </w:r>
      <w:r>
        <w:rPr>
          <w:rFonts w:hint="cs"/>
          <w:rtl/>
        </w:rPr>
        <w:t xml:space="preserve"> بر اساس آن تنظیم شده اگر آن نص موجود باشد دیگر ما به فتاوای علی بن بابویه اعتنا نمی کنیم چون خود آن مطلب اصلی است ما می بینیم که درست منعکس کرده است یا نه. مراد از اعواز نصوص، یعنی متنی که احتمالا یا استظهارا علی بن بابویه عبارتهایش را از آن گرفته. وقتی متن اصلی است ما می توانیم بفهمیم که درست منعکس کرده است یا نه. یک نقل به معنا موسعی در علی بن بابویه بوده در جایی که متن اصلی موجود است و استظهار ما غیر از استظهار علی بن بابویه است طبیعتا </w:t>
      </w:r>
      <w:r>
        <w:rPr>
          <w:rFonts w:hint="cs"/>
          <w:rtl/>
        </w:rPr>
        <w:lastRenderedPageBreak/>
        <w:t xml:space="preserve">نباید به عبارت و متن دستکاری شده علی بن بابویه تمسک کرد. ولی جایی که آن متن اصلی نیست کأن اصل عدم خطا اقتضا می کند که علی بن بابویه در دستکاریها </w:t>
      </w:r>
      <w:r w:rsidR="00AA0C01">
        <w:rPr>
          <w:rFonts w:hint="cs"/>
          <w:rtl/>
        </w:rPr>
        <w:t xml:space="preserve">یک نحو نقل به معنا تلقی می شده است و در نقل به معنا اشتباه نکرده است. من اینجوری میدهم که مراد از اعواز نصوص باشد. بنابراین اگر چنین باشد در ما نحن فیه معلوم نیست ما بتوانیم این نقل علی بن بابویه را معتبر کنیم چون احتمالش هست که مؤونة </w:t>
      </w:r>
      <w:r w:rsidR="00AC4707">
        <w:rPr>
          <w:rFonts w:hint="cs"/>
          <w:rtl/>
        </w:rPr>
        <w:t>القریة</w:t>
      </w:r>
      <w:r w:rsidR="00AA0C01">
        <w:rPr>
          <w:rFonts w:hint="cs"/>
          <w:rtl/>
        </w:rPr>
        <w:t xml:space="preserve"> یک نوع الغای خصوصیت از مؤونة السلطان باشد یعنی چیز جدیدی نیست. اعواز نصوص نیست </w:t>
      </w:r>
    </w:p>
    <w:p w14:paraId="3BE61E0E" w14:textId="366F9EF3" w:rsidR="00AA0C01" w:rsidRDefault="00AA0C01" w:rsidP="009347AF">
      <w:pPr>
        <w:rPr>
          <w:rtl/>
        </w:rPr>
      </w:pPr>
      <w:r>
        <w:rPr>
          <w:rFonts w:hint="cs"/>
          <w:rtl/>
        </w:rPr>
        <w:t xml:space="preserve">همین روایت‌هایی که از ان استفاده می شود که خراج سلطان استثنا است یک نوع الغای خصوصیت از سلطان می کنیم و می گوییم سلطان خصوصیت ندارد و ارباب هم به منزله سلطان است آن چیزی که او به عنوان مالیات می گرفته و مؤونه </w:t>
      </w:r>
      <w:r w:rsidR="00AC4707">
        <w:rPr>
          <w:rFonts w:hint="cs"/>
          <w:rtl/>
        </w:rPr>
        <w:t>القریة</w:t>
      </w:r>
      <w:r>
        <w:rPr>
          <w:rFonts w:hint="cs"/>
          <w:rtl/>
        </w:rPr>
        <w:t xml:space="preserve"> تلقی می شده با این تفسیری که ما برای مؤونة </w:t>
      </w:r>
      <w:r w:rsidR="00AC4707">
        <w:rPr>
          <w:rFonts w:hint="cs"/>
          <w:rtl/>
        </w:rPr>
        <w:t>القریة</w:t>
      </w:r>
      <w:r>
        <w:rPr>
          <w:rFonts w:hint="cs"/>
          <w:rtl/>
        </w:rPr>
        <w:t xml:space="preserve"> می کردیم این معلوم نیست که روایت دیگری غیر از همین روایت های موجود باشد. </w:t>
      </w:r>
    </w:p>
    <w:p w14:paraId="60857445" w14:textId="0595A5C4" w:rsidR="00AA0C01" w:rsidRDefault="00AA0C01" w:rsidP="009347AF">
      <w:pPr>
        <w:rPr>
          <w:rtl/>
        </w:rPr>
      </w:pPr>
      <w:r>
        <w:rPr>
          <w:rFonts w:hint="cs"/>
          <w:rtl/>
        </w:rPr>
        <w:t xml:space="preserve">بنابراین اگر کبرویا هم بپذیریم که اصحاب عند اعواز نصوص به عبارات علی بن بابویه تمسک می کنند به نظر می‌رسد که اینجا جایش نیست. </w:t>
      </w:r>
    </w:p>
    <w:p w14:paraId="6394DC27" w14:textId="197D6784" w:rsidR="000F027B" w:rsidRDefault="00AA0C01" w:rsidP="009347AF">
      <w:pPr>
        <w:rPr>
          <w:rtl/>
        </w:rPr>
      </w:pPr>
      <w:r>
        <w:rPr>
          <w:rFonts w:hint="cs"/>
          <w:rtl/>
        </w:rPr>
        <w:t xml:space="preserve">بنابراین به عبارتهای فقه الرضا و عبارت های مقنع و فقیه و اینها در این بحث نمی‌شود تمسک کرد.علاوه بر اشکالهای صغروی که داشت که معلوم نیست به مؤونه باشد و شاید مربوط به خراج السطان باشد علاوه بر آن این که یک متن جدیدی اینجا وجود داشته باشد آن خیلی ثابت نیست </w:t>
      </w:r>
      <w:r w:rsidR="008E561B">
        <w:rPr>
          <w:rFonts w:hint="cs"/>
          <w:rtl/>
        </w:rPr>
        <w:t xml:space="preserve">ممکن است برداشت خاص شملغانی از روایات باشد حتی اگر موونة </w:t>
      </w:r>
      <w:r w:rsidR="00AC4707">
        <w:rPr>
          <w:rFonts w:hint="cs"/>
          <w:rtl/>
        </w:rPr>
        <w:t>القریة</w:t>
      </w:r>
      <w:r w:rsidR="008E561B">
        <w:rPr>
          <w:rFonts w:hint="cs"/>
          <w:rtl/>
        </w:rPr>
        <w:t xml:space="preserve">، کل موونه ها باشد ممکن است برداشت ایشان باشد الغای خصوصیت کرده باشد از خراج السطان و عنوان عام آورده باشد . اگر بپذیریم که مؤونة </w:t>
      </w:r>
      <w:r w:rsidR="00AC4707">
        <w:rPr>
          <w:rFonts w:hint="cs"/>
          <w:rtl/>
        </w:rPr>
        <w:t>القریة</w:t>
      </w:r>
      <w:r w:rsidR="008E561B">
        <w:rPr>
          <w:rFonts w:hint="cs"/>
          <w:rtl/>
        </w:rPr>
        <w:t xml:space="preserve"> ، مراد مؤونة الزرع است اینکه روایتی وجود داشته و از باب الغای خصوصیت از آن روایات نبوده این ثابت نیست. </w:t>
      </w:r>
    </w:p>
    <w:p w14:paraId="541AB7BF" w14:textId="14A9B9C7" w:rsidR="008E561B" w:rsidRDefault="008E561B" w:rsidP="009347AF">
      <w:pPr>
        <w:rPr>
          <w:rtl/>
        </w:rPr>
      </w:pPr>
      <w:r>
        <w:rPr>
          <w:rFonts w:hint="cs"/>
          <w:rtl/>
        </w:rPr>
        <w:t>شاگرد: این شهادت ها یعنی اهل الغای خصوصیت نبوده</w:t>
      </w:r>
    </w:p>
    <w:p w14:paraId="55B39A70" w14:textId="3DF8C753" w:rsidR="008E561B" w:rsidRDefault="008E561B" w:rsidP="009347AF">
      <w:pPr>
        <w:rPr>
          <w:rtl/>
        </w:rPr>
      </w:pPr>
      <w:r>
        <w:rPr>
          <w:rFonts w:hint="cs"/>
          <w:rtl/>
        </w:rPr>
        <w:t xml:space="preserve">استاد: نه این ثابت نمی شود. اگر در جایی شما این احتمال را بدهید بی استفاده می شود. و الا در همه جا که بتوان با الغای خصوصیت آن را در آورد که نداریم </w:t>
      </w:r>
    </w:p>
    <w:p w14:paraId="00732348" w14:textId="12F1CC86" w:rsidR="000F027B" w:rsidRPr="00A81D95" w:rsidRDefault="008E561B" w:rsidP="008E561B">
      <w:pPr>
        <w:rPr>
          <w:rtl/>
        </w:rPr>
      </w:pPr>
      <w:r>
        <w:rPr>
          <w:rFonts w:hint="cs"/>
          <w:rtl/>
        </w:rPr>
        <w:t xml:space="preserve">اعواز نصوص را اینجور معنا میکنم یعنی متنی روایی که احتمال اخذ متن کنونی از آن باشد یک همچنین متنی روایی وجود نداشته باشد عند اعواز نصوص یعنی این باشد و این. کأن کاشف از یک روایت مفقود باشد. </w:t>
      </w:r>
    </w:p>
    <w:p w14:paraId="0D2A00E8" w14:textId="367A82E3" w:rsidR="000F027B" w:rsidRPr="009347AF" w:rsidRDefault="000F027B" w:rsidP="00E01254">
      <w:r w:rsidRPr="00A81D95">
        <w:rPr>
          <w:rtl/>
        </w:rPr>
        <w:t>در این راستا، می‌توان به فتوای شیخ مفید در کتاب «المقنعه» اشاره کرد. ایشان در این کتاب، می‌فرمایند که بستن دکمه قبا در نماز، جایز نیست.</w:t>
      </w:r>
      <w:r w:rsidR="008E561B">
        <w:rPr>
          <w:rFonts w:hint="cs"/>
          <w:rtl/>
        </w:rPr>
        <w:t xml:space="preserve"> شیخ طوسی می گوید من روایتی بر این مطلب پیدا نکردم ولی در </w:t>
      </w:r>
      <w:r w:rsidR="008E561B" w:rsidRPr="00A81D95">
        <w:rPr>
          <w:rtl/>
        </w:rPr>
        <w:t>«شرایع علی بن بابویه»</w:t>
      </w:r>
      <w:r w:rsidR="008E561B">
        <w:rPr>
          <w:rFonts w:hint="cs"/>
          <w:rtl/>
        </w:rPr>
        <w:t xml:space="preserve"> هست. در متن های موجود در مورد این مطلب چیزی نیست این علی القاعده باید روایتی موجود بوده که بدست ما نرسیده است</w:t>
      </w:r>
      <w:r w:rsidR="00E01254">
        <w:rPr>
          <w:rFonts w:hint="cs"/>
          <w:rtl/>
        </w:rPr>
        <w:t xml:space="preserve">. و الغای خصوصیت معنا ندارد. شیخ طوسی می گوید عمل اصحاب هم به همین است. </w:t>
      </w:r>
      <w:r w:rsidRPr="00A81D95">
        <w:rPr>
          <w:rtl/>
        </w:rPr>
        <w:t xml:space="preserve"> </w:t>
      </w:r>
    </w:p>
    <w:p w14:paraId="38B6D6B1" w14:textId="55916C0A" w:rsidR="00B44F14" w:rsidRDefault="00E01254" w:rsidP="009347AF">
      <w:pPr>
        <w:rPr>
          <w:rtl/>
        </w:rPr>
      </w:pPr>
      <w:r>
        <w:rPr>
          <w:rFonts w:hint="cs"/>
          <w:rtl/>
        </w:rPr>
        <w:t>شاگرد: تحت الحنک روایاتی دارد.</w:t>
      </w:r>
    </w:p>
    <w:p w14:paraId="7B1E5A3B" w14:textId="0D7C3CF2" w:rsidR="00E01254" w:rsidRDefault="00E01254" w:rsidP="009347AF">
      <w:pPr>
        <w:rPr>
          <w:rtl/>
        </w:rPr>
      </w:pPr>
      <w:r>
        <w:rPr>
          <w:rFonts w:hint="cs"/>
          <w:rtl/>
        </w:rPr>
        <w:lastRenderedPageBreak/>
        <w:t>استاد: بحث تحت الحنک با این فرق دارد.</w:t>
      </w:r>
    </w:p>
    <w:p w14:paraId="31F0838F" w14:textId="433A3160" w:rsidR="00E01254" w:rsidRPr="009347AF" w:rsidRDefault="00E01254" w:rsidP="009347AF">
      <w:r>
        <w:rPr>
          <w:rFonts w:hint="cs"/>
          <w:rtl/>
        </w:rPr>
        <w:t>و صلی الله علی سیدنا محمد و آله الطاهرین</w:t>
      </w:r>
    </w:p>
    <w:sectPr w:rsidR="00E01254" w:rsidRPr="009347AF"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FC09" w14:textId="77777777" w:rsidR="001C0CD5" w:rsidRDefault="001C0CD5" w:rsidP="0056165C">
      <w:pPr>
        <w:spacing w:after="0" w:line="240" w:lineRule="auto"/>
      </w:pPr>
      <w:r>
        <w:separator/>
      </w:r>
    </w:p>
  </w:endnote>
  <w:endnote w:type="continuationSeparator" w:id="0">
    <w:p w14:paraId="7B7F1A0E" w14:textId="77777777" w:rsidR="001C0CD5" w:rsidRDefault="001C0CD5" w:rsidP="0056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0116106"/>
      <w:docPartObj>
        <w:docPartGallery w:val="Page Numbers (Bottom of Page)"/>
        <w:docPartUnique/>
      </w:docPartObj>
    </w:sdtPr>
    <w:sdtEndPr>
      <w:rPr>
        <w:noProof/>
      </w:rPr>
    </w:sdtEndPr>
    <w:sdtContent>
      <w:p w14:paraId="1546173F" w14:textId="597DAD91" w:rsidR="0056165C" w:rsidRDefault="00561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D6837" w14:textId="77777777" w:rsidR="0056165C" w:rsidRDefault="00561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8581" w14:textId="77777777" w:rsidR="001C0CD5" w:rsidRDefault="001C0CD5" w:rsidP="0056165C">
      <w:pPr>
        <w:spacing w:after="0" w:line="240" w:lineRule="auto"/>
      </w:pPr>
      <w:r>
        <w:separator/>
      </w:r>
    </w:p>
  </w:footnote>
  <w:footnote w:type="continuationSeparator" w:id="0">
    <w:p w14:paraId="13002A13" w14:textId="77777777" w:rsidR="001C0CD5" w:rsidRDefault="001C0CD5" w:rsidP="005616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20"/>
    <w:rsid w:val="000739A7"/>
    <w:rsid w:val="0008308E"/>
    <w:rsid w:val="00091A3C"/>
    <w:rsid w:val="000E4C02"/>
    <w:rsid w:val="000F027B"/>
    <w:rsid w:val="00145C83"/>
    <w:rsid w:val="00145ECF"/>
    <w:rsid w:val="00152670"/>
    <w:rsid w:val="00164651"/>
    <w:rsid w:val="001C0CD5"/>
    <w:rsid w:val="00232625"/>
    <w:rsid w:val="0028337A"/>
    <w:rsid w:val="00285B77"/>
    <w:rsid w:val="002F1C4E"/>
    <w:rsid w:val="00382EC5"/>
    <w:rsid w:val="003D5002"/>
    <w:rsid w:val="003E6055"/>
    <w:rsid w:val="00434020"/>
    <w:rsid w:val="00477A05"/>
    <w:rsid w:val="00483946"/>
    <w:rsid w:val="00512D5D"/>
    <w:rsid w:val="0056165C"/>
    <w:rsid w:val="00575F44"/>
    <w:rsid w:val="005A4451"/>
    <w:rsid w:val="005A6F16"/>
    <w:rsid w:val="005C369A"/>
    <w:rsid w:val="005F6C26"/>
    <w:rsid w:val="00605B42"/>
    <w:rsid w:val="00621D10"/>
    <w:rsid w:val="00635A5C"/>
    <w:rsid w:val="006543AE"/>
    <w:rsid w:val="006766CE"/>
    <w:rsid w:val="00703D1B"/>
    <w:rsid w:val="007368F9"/>
    <w:rsid w:val="008027AD"/>
    <w:rsid w:val="00807BE3"/>
    <w:rsid w:val="0089488C"/>
    <w:rsid w:val="008B1788"/>
    <w:rsid w:val="008C4583"/>
    <w:rsid w:val="008D33E1"/>
    <w:rsid w:val="008E561B"/>
    <w:rsid w:val="0091764E"/>
    <w:rsid w:val="00931A78"/>
    <w:rsid w:val="00931B2B"/>
    <w:rsid w:val="009347AF"/>
    <w:rsid w:val="009401E2"/>
    <w:rsid w:val="009E4644"/>
    <w:rsid w:val="009F609B"/>
    <w:rsid w:val="00A131D8"/>
    <w:rsid w:val="00A1681E"/>
    <w:rsid w:val="00A81D95"/>
    <w:rsid w:val="00A84BAB"/>
    <w:rsid w:val="00AA0C01"/>
    <w:rsid w:val="00AC4707"/>
    <w:rsid w:val="00AE2104"/>
    <w:rsid w:val="00B44F14"/>
    <w:rsid w:val="00B5206C"/>
    <w:rsid w:val="00B54D2E"/>
    <w:rsid w:val="00B75493"/>
    <w:rsid w:val="00BB7F09"/>
    <w:rsid w:val="00BD139E"/>
    <w:rsid w:val="00BD6B17"/>
    <w:rsid w:val="00C12DD7"/>
    <w:rsid w:val="00C26F21"/>
    <w:rsid w:val="00C2798E"/>
    <w:rsid w:val="00C518B3"/>
    <w:rsid w:val="00D25718"/>
    <w:rsid w:val="00D9044F"/>
    <w:rsid w:val="00DB1526"/>
    <w:rsid w:val="00E01254"/>
    <w:rsid w:val="00E05D9A"/>
    <w:rsid w:val="00E36ACE"/>
    <w:rsid w:val="00E414E1"/>
    <w:rsid w:val="00EC0531"/>
    <w:rsid w:val="00FE01F6"/>
    <w:rsid w:val="00FE66E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4CF8"/>
  <w15:chartTrackingRefBased/>
  <w15:docId w15:val="{215F4E89-84FC-4DC2-9B9D-A028A07F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F6"/>
    <w:pPr>
      <w:jc w:val="both"/>
    </w:pPr>
    <w:rPr>
      <w:rFonts w:ascii="IRMitra" w:hAnsi="IRMitra" w:cs="IRMitra"/>
      <w:b w:val="0"/>
      <w:bCs w:val="0"/>
    </w:rPr>
  </w:style>
  <w:style w:type="paragraph" w:styleId="Heading1">
    <w:name w:val="heading 1"/>
    <w:basedOn w:val="Normal"/>
    <w:next w:val="Normal"/>
    <w:link w:val="Heading1Char"/>
    <w:uiPriority w:val="9"/>
    <w:qFormat/>
    <w:rsid w:val="005A6F16"/>
    <w:pPr>
      <w:keepNext/>
      <w:spacing w:before="120" w:after="0" w:line="276" w:lineRule="auto"/>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43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2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3402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34020"/>
    <w:pPr>
      <w:spacing w:before="160"/>
      <w:jc w:val="center"/>
    </w:pPr>
    <w:rPr>
      <w:i/>
      <w:iCs/>
      <w:color w:val="404040" w:themeColor="text1" w:themeTint="BF"/>
    </w:rPr>
  </w:style>
  <w:style w:type="character" w:customStyle="1" w:styleId="QuoteChar">
    <w:name w:val="Quote Char"/>
    <w:basedOn w:val="DefaultParagraphFont"/>
    <w:link w:val="Quote"/>
    <w:uiPriority w:val="29"/>
    <w:rsid w:val="00434020"/>
    <w:rPr>
      <w:i/>
      <w:iCs/>
      <w:color w:val="404040" w:themeColor="text1" w:themeTint="BF"/>
    </w:rPr>
  </w:style>
  <w:style w:type="paragraph" w:styleId="ListParagraph">
    <w:name w:val="List Paragraph"/>
    <w:basedOn w:val="Normal"/>
    <w:uiPriority w:val="34"/>
    <w:qFormat/>
    <w:rsid w:val="00434020"/>
    <w:pPr>
      <w:ind w:left="720"/>
      <w:contextualSpacing/>
    </w:pPr>
  </w:style>
  <w:style w:type="character" w:styleId="IntenseEmphasis">
    <w:name w:val="Intense Emphasis"/>
    <w:basedOn w:val="DefaultParagraphFont"/>
    <w:uiPriority w:val="21"/>
    <w:qFormat/>
    <w:rsid w:val="00434020"/>
    <w:rPr>
      <w:i/>
      <w:iCs/>
      <w:color w:val="2F5496" w:themeColor="accent1" w:themeShade="BF"/>
    </w:rPr>
  </w:style>
  <w:style w:type="paragraph" w:styleId="IntenseQuote">
    <w:name w:val="Intense Quote"/>
    <w:basedOn w:val="Normal"/>
    <w:next w:val="Normal"/>
    <w:link w:val="IntenseQuoteChar"/>
    <w:uiPriority w:val="30"/>
    <w:qFormat/>
    <w:rsid w:val="0043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20"/>
    <w:rPr>
      <w:i/>
      <w:iCs/>
      <w:color w:val="2F5496" w:themeColor="accent1" w:themeShade="BF"/>
    </w:rPr>
  </w:style>
  <w:style w:type="character" w:styleId="IntenseReference">
    <w:name w:val="Intense Reference"/>
    <w:basedOn w:val="DefaultParagraphFont"/>
    <w:uiPriority w:val="32"/>
    <w:qFormat/>
    <w:rsid w:val="00434020"/>
    <w:rPr>
      <w:b w:val="0"/>
      <w:bCs w:val="0"/>
      <w:smallCaps/>
      <w:color w:val="2F5496" w:themeColor="accent1" w:themeShade="BF"/>
      <w:spacing w:val="5"/>
    </w:rPr>
  </w:style>
  <w:style w:type="paragraph" w:styleId="NormalWeb">
    <w:name w:val="Normal (Web)"/>
    <w:basedOn w:val="Normal"/>
    <w:uiPriority w:val="99"/>
    <w:unhideWhenUsed/>
    <w:rsid w:val="009347AF"/>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56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5C"/>
    <w:rPr>
      <w:rFonts w:ascii="IRMitra" w:hAnsi="IRMitra" w:cs="IRMitra"/>
      <w:b w:val="0"/>
      <w:bCs w:val="0"/>
    </w:rPr>
  </w:style>
  <w:style w:type="paragraph" w:styleId="Footer">
    <w:name w:val="footer"/>
    <w:basedOn w:val="Normal"/>
    <w:link w:val="FooterChar"/>
    <w:uiPriority w:val="99"/>
    <w:unhideWhenUsed/>
    <w:rsid w:val="0056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5C"/>
    <w:rPr>
      <w:rFonts w:ascii="IRMitra" w:hAnsi="IRMitra" w:cs="IRMitra"/>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0207">
      <w:bodyDiv w:val="1"/>
      <w:marLeft w:val="0"/>
      <w:marRight w:val="0"/>
      <w:marTop w:val="0"/>
      <w:marBottom w:val="0"/>
      <w:divBdr>
        <w:top w:val="none" w:sz="0" w:space="0" w:color="auto"/>
        <w:left w:val="none" w:sz="0" w:space="0" w:color="auto"/>
        <w:bottom w:val="none" w:sz="0" w:space="0" w:color="auto"/>
        <w:right w:val="none" w:sz="0" w:space="0" w:color="auto"/>
      </w:divBdr>
    </w:div>
    <w:div w:id="1517891420">
      <w:bodyDiv w:val="1"/>
      <w:marLeft w:val="0"/>
      <w:marRight w:val="0"/>
      <w:marTop w:val="0"/>
      <w:marBottom w:val="0"/>
      <w:divBdr>
        <w:top w:val="none" w:sz="0" w:space="0" w:color="auto"/>
        <w:left w:val="none" w:sz="0" w:space="0" w:color="auto"/>
        <w:bottom w:val="none" w:sz="0" w:space="0" w:color="auto"/>
        <w:right w:val="none" w:sz="0" w:space="0" w:color="auto"/>
      </w:divBdr>
    </w:div>
    <w:div w:id="18679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8</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27</cp:revision>
  <dcterms:created xsi:type="dcterms:W3CDTF">2025-09-13T10:55:00Z</dcterms:created>
  <dcterms:modified xsi:type="dcterms:W3CDTF">2025-09-14T07:39:00Z</dcterms:modified>
</cp:coreProperties>
</file>