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E958" w14:textId="77777777" w:rsidR="00D70EEE" w:rsidRPr="00D328F4" w:rsidRDefault="00D70EEE" w:rsidP="00D328F4">
      <w:pPr>
        <w:keepNext/>
        <w:keepLines/>
        <w:bidi/>
        <w:spacing w:before="360" w:after="80" w:line="276" w:lineRule="auto"/>
        <w:jc w:val="both"/>
        <w:outlineLvl w:val="0"/>
        <w:rPr>
          <w:rFonts w:ascii="IRMitra" w:eastAsia="Calibri Light" w:hAnsi="IRMitra" w:cs="IRMitra"/>
          <w:b/>
          <w:bCs/>
          <w:color w:val="00B0F0"/>
          <w:sz w:val="28"/>
          <w:szCs w:val="28"/>
          <w:shd w:val="clear" w:color="auto" w:fill="FFFFFF"/>
        </w:rPr>
      </w:pPr>
      <w:r w:rsidRPr="00D328F4">
        <w:rPr>
          <w:rFonts w:ascii="IRMitra" w:eastAsia="Calibri Light" w:hAnsi="IRMitra" w:cs="IRMitra"/>
          <w:b/>
          <w:bCs/>
          <w:color w:val="00B0F0"/>
          <w:sz w:val="28"/>
          <w:szCs w:val="28"/>
          <w:shd w:val="clear" w:color="auto" w:fill="FFFFFF"/>
          <w:rtl/>
        </w:rPr>
        <w:t xml:space="preserve">درس خارج فقه استاد معظم آقای حاج سید محمدجواد شبیری </w:t>
      </w:r>
    </w:p>
    <w:p w14:paraId="4B599EB3" w14:textId="77777777" w:rsidR="00D70EEE" w:rsidRPr="00D328F4" w:rsidRDefault="00D70EEE" w:rsidP="00D328F4">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D328F4">
        <w:rPr>
          <w:rFonts w:ascii="IRMitra" w:eastAsia="Calibri" w:hAnsi="IRMitra" w:cs="IRMitra"/>
          <w:b/>
          <w:bCs/>
          <w:color w:val="EE0000"/>
          <w:kern w:val="2"/>
          <w:sz w:val="28"/>
          <w:szCs w:val="28"/>
          <w:shd w:val="clear" w:color="auto" w:fill="FFFFFF"/>
          <w:rtl/>
          <w:lang w:bidi="ar-SA"/>
          <w14:ligatures w14:val="standardContextual"/>
        </w:rPr>
        <w:t>بحث: زکات/</w:t>
      </w:r>
      <w:bookmarkStart w:id="0" w:name="BokSabj_d"/>
      <w:bookmarkEnd w:id="0"/>
      <w:r w:rsidRPr="00D328F4">
        <w:rPr>
          <w:rFonts w:ascii="IRMitra" w:eastAsia="Calibri" w:hAnsi="IRMitra" w:cs="IRMitra"/>
          <w:b/>
          <w:bCs/>
          <w:color w:val="EE0000"/>
          <w:kern w:val="2"/>
          <w:sz w:val="28"/>
          <w:szCs w:val="28"/>
          <w:shd w:val="clear" w:color="auto" w:fill="FFFFFF"/>
          <w:rtl/>
          <w:lang w:bidi="ar-SA"/>
          <w14:ligatures w14:val="standardContextual"/>
        </w:rPr>
        <w:t>استثناء مئونه در زکات</w:t>
      </w:r>
    </w:p>
    <w:p w14:paraId="29B29EE1" w14:textId="77777777" w:rsidR="006973DB" w:rsidRPr="00D328F4" w:rsidRDefault="006973DB" w:rsidP="00D328F4">
      <w:pPr>
        <w:bidi/>
        <w:spacing w:line="276" w:lineRule="auto"/>
        <w:jc w:val="both"/>
        <w:rPr>
          <w:rFonts w:ascii="IRMitra" w:eastAsia="Calibri" w:hAnsi="IRMitra" w:cs="IRMitra"/>
          <w:b/>
          <w:bCs/>
          <w:color w:val="EE0000"/>
          <w:kern w:val="2"/>
          <w:sz w:val="28"/>
          <w:szCs w:val="28"/>
          <w:shd w:val="clear" w:color="auto" w:fill="FFFFFF"/>
          <w:rtl/>
          <w:lang w:bidi="ar-SA"/>
          <w14:ligatures w14:val="standardContextual"/>
        </w:rPr>
      </w:pPr>
      <w:r w:rsidRPr="00D328F4">
        <w:rPr>
          <w:rFonts w:ascii="IRMitra" w:eastAsia="Calibri" w:hAnsi="IRMitra" w:cs="IRMitra"/>
          <w:b/>
          <w:bCs/>
          <w:color w:val="EE0000"/>
          <w:kern w:val="2"/>
          <w:sz w:val="28"/>
          <w:szCs w:val="28"/>
          <w:shd w:val="clear" w:color="auto" w:fill="FFFFFF"/>
          <w:lang w:bidi="ar-SA"/>
          <w14:ligatures w14:val="standardContextual"/>
        </w:rPr>
        <w:t>Feghh 104-14050215</w:t>
      </w:r>
    </w:p>
    <w:p w14:paraId="0F9BB1E9" w14:textId="19D20911" w:rsidR="00D70EEE" w:rsidRPr="00D328F4" w:rsidRDefault="00D70EEE" w:rsidP="00D328F4">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D328F4">
        <w:rPr>
          <w:rFonts w:ascii="IRMitra" w:eastAsia="Calibri" w:hAnsi="IRMitra" w:cs="IRMitra"/>
          <w:b/>
          <w:bCs/>
          <w:color w:val="EE0000"/>
          <w:kern w:val="2"/>
          <w:sz w:val="28"/>
          <w:szCs w:val="28"/>
          <w:shd w:val="clear" w:color="auto" w:fill="FFFFFF"/>
          <w:rtl/>
          <w:lang w:bidi="ar-SA"/>
          <w14:ligatures w14:val="standardContextual"/>
        </w:rPr>
        <w:t>متن خام</w:t>
      </w:r>
    </w:p>
    <w:p w14:paraId="6305020C" w14:textId="711528FE" w:rsidR="00D70EEE" w:rsidRPr="00D328F4" w:rsidRDefault="00D70EEE" w:rsidP="00D328F4">
      <w:pPr>
        <w:bidi/>
        <w:spacing w:line="276" w:lineRule="auto"/>
        <w:jc w:val="both"/>
        <w:rPr>
          <w:rFonts w:ascii="IRMitra" w:eastAsia="Calibri" w:hAnsi="IRMitra" w:cs="IRMitra"/>
          <w:b/>
          <w:bCs/>
          <w:color w:val="EE0000"/>
          <w:kern w:val="2"/>
          <w:sz w:val="28"/>
          <w:szCs w:val="28"/>
          <w:shd w:val="clear" w:color="auto" w:fill="FFFFFF"/>
          <w:rtl/>
          <w14:ligatures w14:val="standardContextual"/>
        </w:rPr>
      </w:pPr>
      <w:r w:rsidRPr="00D328F4">
        <w:rPr>
          <w:rFonts w:ascii="IRMitra" w:eastAsia="Calibri" w:hAnsi="IRMitra" w:cs="IRMitra"/>
          <w:b/>
          <w:bCs/>
          <w:color w:val="EE0000"/>
          <w:kern w:val="2"/>
          <w:sz w:val="28"/>
          <w:szCs w:val="28"/>
          <w:shd w:val="clear" w:color="auto" w:fill="FFFFFF"/>
          <w:rtl/>
          <w:lang w:bidi="ar-SA"/>
          <w14:ligatures w14:val="standardContextual"/>
        </w:rPr>
        <w:t xml:space="preserve">سال پنجم – جلسه </w:t>
      </w:r>
      <w:r w:rsidR="006973DB" w:rsidRPr="00D328F4">
        <w:rPr>
          <w:rFonts w:ascii="IRMitra" w:eastAsia="Calibri" w:hAnsi="IRMitra" w:cs="IRMitra"/>
          <w:b/>
          <w:bCs/>
          <w:color w:val="EE0000"/>
          <w:kern w:val="2"/>
          <w:sz w:val="28"/>
          <w:szCs w:val="28"/>
          <w:shd w:val="clear" w:color="auto" w:fill="FFFFFF"/>
          <w:rtl/>
          <w14:ligatures w14:val="standardContextual"/>
        </w:rPr>
        <w:t>104</w:t>
      </w:r>
    </w:p>
    <w:p w14:paraId="6453737E" w14:textId="0DBFD0B4" w:rsidR="00033227" w:rsidRPr="00D328F4" w:rsidRDefault="00D70EEE" w:rsidP="00D328F4">
      <w:pPr>
        <w:bidi/>
        <w:spacing w:line="276" w:lineRule="auto"/>
        <w:jc w:val="both"/>
        <w:rPr>
          <w:rFonts w:ascii="IRMitra" w:eastAsia="Calibri" w:hAnsi="IRMitra" w:cs="IRMitra"/>
          <w:kern w:val="2"/>
          <w:sz w:val="28"/>
          <w:szCs w:val="28"/>
          <w:shd w:val="clear" w:color="auto" w:fill="FFFFFF"/>
          <w:rtl/>
          <w14:ligatures w14:val="standardContextual"/>
        </w:rPr>
      </w:pPr>
      <w:r w:rsidRPr="00D328F4">
        <w:rPr>
          <w:rFonts w:ascii="IRMitra" w:eastAsia="Calibri" w:hAnsi="IRMitra" w:cs="IRMitra"/>
          <w:color w:val="00B050"/>
          <w:kern w:val="2"/>
          <w:sz w:val="28"/>
          <w:szCs w:val="28"/>
          <w:shd w:val="clear" w:color="auto" w:fill="FFFFFF"/>
          <w:rtl/>
          <w:lang w:bidi="ar-SA"/>
          <w14:ligatures w14:val="standardContextua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D328F4">
        <w:rPr>
          <w:rFonts w:ascii="IRMitra" w:eastAsia="Calibri" w:hAnsi="IRMitra" w:cs="IRMitra"/>
          <w:color w:val="00B050"/>
          <w:kern w:val="2"/>
          <w:sz w:val="28"/>
          <w:szCs w:val="28"/>
          <w:shd w:val="clear" w:color="auto" w:fill="FFFFFF"/>
          <w:rtl/>
          <w14:ligatures w14:val="standardContextual"/>
        </w:rPr>
        <w:t xml:space="preserve">. </w:t>
      </w:r>
    </w:p>
    <w:p w14:paraId="5ECBC4BA" w14:textId="77777777" w:rsidR="006973DB" w:rsidRPr="003541F9" w:rsidRDefault="006973DB" w:rsidP="00D328F4">
      <w:pPr>
        <w:bidi/>
        <w:spacing w:line="276" w:lineRule="auto"/>
        <w:jc w:val="both"/>
        <w:rPr>
          <w:rFonts w:ascii="IRMitra" w:hAnsi="IRMitra" w:cs="IRMitra"/>
          <w:sz w:val="28"/>
          <w:szCs w:val="28"/>
          <w:rtl/>
        </w:rPr>
      </w:pPr>
    </w:p>
    <w:p w14:paraId="4783BB05" w14:textId="77777777" w:rsidR="003541F9" w:rsidRPr="003541F9" w:rsidRDefault="003541F9" w:rsidP="00D328F4">
      <w:pPr>
        <w:bidi/>
        <w:spacing w:line="276" w:lineRule="auto"/>
        <w:jc w:val="both"/>
        <w:rPr>
          <w:rFonts w:ascii="IRMitra" w:hAnsi="IRMitra" w:cs="IRMitra"/>
          <w:sz w:val="28"/>
          <w:szCs w:val="28"/>
          <w:rtl/>
        </w:rPr>
      </w:pPr>
    </w:p>
    <w:p w14:paraId="23AA8E6D" w14:textId="7CECEAF9"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در جلسه قبل اشاره کردیم که مرحوم آقای حاج‌آقا تقی قمی کیفیت تعلق زکات را در اصناف مختلف، مختلف دانستند. در مورد شات و نقدین قائل به نحو کلی فی المعین شدند، در مورد ابل و بقر قائل به شرکت در مالیت شدند، در مورد غلات به نحو اشاعه دانستند. فرمودند مقتضای ادله این‌گونه است، البته آخرش یک مطلبی را گفتند، گفتند که هیچ‌کسی این مطلب را نگفته، بلکه نمی‌شود خرق اجماع مرکب کرد، دیگر سکوت کردند که حالا باید چه کار کرد. که ما عرض کردیم همین که هیچ‌کس نگفته، نشانگر این است که این مطلبی که شما دارید می‌گویید درست نیست و تفصیل در </w:t>
      </w:r>
      <w:r w:rsidR="004D22D0" w:rsidRPr="00D328F4">
        <w:rPr>
          <w:rFonts w:ascii="IRMitra" w:hAnsi="IRMitra" w:cs="IRMitra" w:hint="cs"/>
          <w:sz w:val="28"/>
          <w:szCs w:val="28"/>
          <w:rtl/>
        </w:rPr>
        <w:t xml:space="preserve">مسئله </w:t>
      </w:r>
      <w:r w:rsidRPr="00D328F4">
        <w:rPr>
          <w:rFonts w:ascii="IRMitra" w:hAnsi="IRMitra" w:cs="IRMitra"/>
          <w:sz w:val="28"/>
          <w:szCs w:val="28"/>
          <w:rtl/>
        </w:rPr>
        <w:t>صحیح نیست. این است که آقای هاشمی هم این را به عنوان یک اصل موضوع پذیرفتند، بحث را که آقایان دیگر مثل آقای حکیم، دیگران، که در اشیاء مختلف زکات به نحو واحد است و کیفیت‌شان را نباید نحو تعلق زکات در اشیاء مختلف را مختلف در نظر گرفت. درست هم هست این مطلب</w:t>
      </w:r>
      <w:r w:rsidRPr="00D328F4">
        <w:rPr>
          <w:rFonts w:ascii="IRMitra" w:hAnsi="IRMitra" w:cs="IRMitra"/>
          <w:sz w:val="28"/>
          <w:szCs w:val="28"/>
        </w:rPr>
        <w:t>.</w:t>
      </w:r>
    </w:p>
    <w:p w14:paraId="6126BCBE" w14:textId="0912FCE5"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حالا آقای هاشمی عرض کردم زکات را می‌گوید به نحو شرکت در مالیت است. ایشان ابتدا یک بحثی را مطرح می‌کند که یک سری روایات را ذکر می‌کند، می‌گوید از این روایات استفاده می‌شود که زکات به </w:t>
      </w:r>
      <w:r w:rsidR="005B5A8D" w:rsidRPr="00D328F4">
        <w:rPr>
          <w:rFonts w:ascii="IRMitra" w:hAnsi="IRMitra" w:cs="IRMitra" w:hint="cs"/>
          <w:sz w:val="28"/>
          <w:szCs w:val="28"/>
          <w:rtl/>
        </w:rPr>
        <w:t xml:space="preserve">عین </w:t>
      </w:r>
      <w:r w:rsidRPr="00D328F4">
        <w:rPr>
          <w:rFonts w:ascii="IRMitra" w:hAnsi="IRMitra" w:cs="IRMitra"/>
          <w:sz w:val="28"/>
          <w:szCs w:val="28"/>
          <w:rtl/>
        </w:rPr>
        <w:t>تعلق گرفته نه به ذمه، آن هم به نحو ملکیت نه به نحو حق. بعد اشاره می‌کند که اینکه به نحو حق باشد، بعضی‌ها گفتند که ممکن است این روایات را حمل کنیم که به نحو حق باشد، ایشان می‌گوید نه، بعضی‌هایشان ظاهر یا صریح هستند در اینکه به نحو ملکیت هستند. آن عبارت‌هایی که ایشان ذکر کرده قبلاً، احتمالاً آن‌هایی که می‌فرمایند که ظاهر یا صریح است که زکات به نحو ملکیت است نه به نحو حق، یکی این روایت معتبره ابی</w:t>
      </w:r>
      <w:r w:rsidR="001D63F3" w:rsidRPr="00D328F4">
        <w:rPr>
          <w:rFonts w:ascii="IRMitra" w:hAnsi="IRMitra" w:cs="IRMitra" w:hint="cs"/>
          <w:sz w:val="28"/>
          <w:szCs w:val="28"/>
          <w:rtl/>
        </w:rPr>
        <w:t xml:space="preserve"> المغری </w:t>
      </w:r>
      <w:r w:rsidRPr="00D328F4">
        <w:rPr>
          <w:rFonts w:ascii="IRMitra" w:hAnsi="IRMitra" w:cs="IRMitra"/>
          <w:sz w:val="28"/>
          <w:szCs w:val="28"/>
          <w:rtl/>
        </w:rPr>
        <w:t>است: ان الله تبارک و تعالی اشرک بین الاغنیاء و الفقراء فی الاموال فلیس لهم ان یصرفوا الی غیر شرکائهم. انصاف این است که اشرک ظهور در مالکیت دارد، ولی ظهورش به نحوی نیست که نشود</w:t>
      </w:r>
      <w:r w:rsidR="001D63F3" w:rsidRPr="00D328F4">
        <w:rPr>
          <w:rFonts w:ascii="IRMitra" w:hAnsi="IRMitra" w:cs="IRMitra" w:hint="cs"/>
          <w:sz w:val="28"/>
          <w:szCs w:val="28"/>
          <w:rtl/>
        </w:rPr>
        <w:t xml:space="preserve"> از</w:t>
      </w:r>
      <w:r w:rsidRPr="00D328F4">
        <w:rPr>
          <w:rFonts w:ascii="IRMitra" w:hAnsi="IRMitra" w:cs="IRMitra"/>
          <w:sz w:val="28"/>
          <w:szCs w:val="28"/>
          <w:rtl/>
        </w:rPr>
        <w:t xml:space="preserve"> این ظهور رفع</w:t>
      </w:r>
      <w:r w:rsidR="001D63F3" w:rsidRPr="00D328F4">
        <w:rPr>
          <w:rFonts w:ascii="IRMitra" w:hAnsi="IRMitra" w:cs="IRMitra" w:hint="cs"/>
          <w:sz w:val="28"/>
          <w:szCs w:val="28"/>
          <w:rtl/>
        </w:rPr>
        <w:t xml:space="preserve"> ید</w:t>
      </w:r>
      <w:r w:rsidRPr="00D328F4">
        <w:rPr>
          <w:rFonts w:ascii="IRMitra" w:hAnsi="IRMitra" w:cs="IRMitra"/>
          <w:sz w:val="28"/>
          <w:szCs w:val="28"/>
          <w:rtl/>
        </w:rPr>
        <w:t xml:space="preserve"> کرد. اگر به نحو اشاعه یا کلی فی المعین که این‌ها انحاء روشن شرکت هستند می‌توانستیم قائل بشویم، یکی از این دو تا را قائل می‌شدیم. اما شرکت در مالیتی که ایشان قائل هستند، این شرکت در مالیت عرض کردیم </w:t>
      </w:r>
      <w:r w:rsidRPr="00D328F4">
        <w:rPr>
          <w:rFonts w:ascii="IRMitra" w:hAnsi="IRMitra" w:cs="IRMitra"/>
          <w:sz w:val="28"/>
          <w:szCs w:val="28"/>
          <w:rtl/>
        </w:rPr>
        <w:lastRenderedPageBreak/>
        <w:t>یک مفهوم اصلاً خلاف عرف است، هیچ‌کس اصلاً این مفهوم به ذهنش خطور نکرده، این است که اگر ما بخواهیم قائل به شرکت در مالیت بشویم، اینکه قائل بشویم که از باب حق است روشن‌تر است</w:t>
      </w:r>
      <w:r w:rsidRPr="00D328F4">
        <w:rPr>
          <w:rFonts w:ascii="IRMitra" w:hAnsi="IRMitra" w:cs="IRMitra"/>
          <w:sz w:val="28"/>
          <w:szCs w:val="28"/>
        </w:rPr>
        <w:t>.</w:t>
      </w:r>
    </w:p>
    <w:p w14:paraId="32046634" w14:textId="1D76456B" w:rsidR="00AF17BD"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یک نکته اینجا من در مورد شرکت در مالیت عرض کنم، ببینید آقای هاشمی تصویری که دارند از شرکت در مالیت این است که زکات در این مال است، مثلاً در ابل، فی خمس من الابل شاة به اندازه مالیت یک شاة در این ابل زکات است. </w:t>
      </w:r>
      <w:r w:rsidR="00774C02" w:rsidRPr="00D328F4">
        <w:rPr>
          <w:rFonts w:ascii="IRMitra" w:hAnsi="IRMitra" w:cs="IRMitra" w:hint="cs"/>
          <w:sz w:val="28"/>
          <w:szCs w:val="28"/>
          <w:rtl/>
        </w:rPr>
        <w:t xml:space="preserve">خب بحث  سر این است که </w:t>
      </w:r>
      <w:r w:rsidRPr="00D328F4">
        <w:rPr>
          <w:rFonts w:ascii="IRMitra" w:hAnsi="IRMitra" w:cs="IRMitra"/>
          <w:sz w:val="28"/>
          <w:szCs w:val="28"/>
          <w:rtl/>
        </w:rPr>
        <w:t>با وجود اینکه در این ابل</w:t>
      </w:r>
      <w:r w:rsidR="00774C02" w:rsidRPr="00D328F4">
        <w:rPr>
          <w:rFonts w:ascii="IRMitra" w:hAnsi="IRMitra" w:cs="IRMitra" w:hint="cs"/>
          <w:sz w:val="28"/>
          <w:szCs w:val="28"/>
          <w:rtl/>
        </w:rPr>
        <w:t xml:space="preserve"> هم</w:t>
      </w:r>
      <w:r w:rsidRPr="00D328F4">
        <w:rPr>
          <w:rFonts w:ascii="IRMitra" w:hAnsi="IRMitra" w:cs="IRMitra"/>
          <w:sz w:val="28"/>
          <w:szCs w:val="28"/>
          <w:rtl/>
        </w:rPr>
        <w:t xml:space="preserve"> است، می‌توانید از خارج پرداخت کنید. بحث در این است که اینکه در این ابل است ولی از خارج می‌شود پرداخت کرد، شرکت در مالیت یعنی چه؟ اگر ملزم بودید که از خود این مال پرداخت می‌کردید، بگویید که شریک هستید، که</w:t>
      </w:r>
      <w:r w:rsidR="00AF17BD" w:rsidRPr="00D328F4">
        <w:rPr>
          <w:rFonts w:ascii="IRMitra" w:hAnsi="IRMitra" w:cs="IRMitra" w:hint="cs"/>
          <w:sz w:val="28"/>
          <w:szCs w:val="28"/>
          <w:rtl/>
        </w:rPr>
        <w:t xml:space="preserve"> آن</w:t>
      </w:r>
      <w:r w:rsidRPr="00D328F4">
        <w:rPr>
          <w:rFonts w:ascii="IRMitra" w:hAnsi="IRMitra" w:cs="IRMitra"/>
          <w:sz w:val="28"/>
          <w:szCs w:val="28"/>
          <w:rtl/>
        </w:rPr>
        <w:t xml:space="preserve"> همان کلی فی المعین است یا اشاعه و امثال این‌ها. نه، لازم نیست از این مال پرداخت کند، از خارج مال هم می‌شود پرداخت کرد ولی شرکت در مالیت متعلق به این عین. شرکت در این مالیت خارجیه، در این شیء خارجیه مالک است، ولی می‌شود از خارج هم پرداخت کرد. این</w:t>
      </w:r>
      <w:r w:rsidR="00AF17BD" w:rsidRPr="00D328F4">
        <w:rPr>
          <w:rFonts w:ascii="IRMitra" w:hAnsi="IRMitra" w:cs="IRMitra" w:hint="cs"/>
          <w:sz w:val="28"/>
          <w:szCs w:val="28"/>
          <w:rtl/>
        </w:rPr>
        <w:t xml:space="preserve"> را</w:t>
      </w:r>
      <w:r w:rsidRPr="00D328F4">
        <w:rPr>
          <w:rFonts w:ascii="IRMitra" w:hAnsi="IRMitra" w:cs="IRMitra"/>
          <w:sz w:val="28"/>
          <w:szCs w:val="28"/>
          <w:rtl/>
        </w:rPr>
        <w:t xml:space="preserve"> عرض کردیم حاج‌آقا می‌فرمودند که ما شرکت در مالیت را نمی‌فهمیم، همین‌جور هم است، قابل هضم نیست. </w:t>
      </w:r>
    </w:p>
    <w:p w14:paraId="2623BA5D" w14:textId="5D51CD32"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حالا من عرضم این است که به فرض هم یک تصویری کردیم، یک تصویر عرفی این نیست، شاهدش هم این است که قبل از مرحوم آقای نائینی و این‌ها هیچ‌کس چیزی به نام شرکت در مالیت را مطرح نکرده، این‌ها آقایان تازه مطرح کردند. این است که به نظر می‌رسد که روایت ابی‌</w:t>
      </w:r>
      <w:r w:rsidR="00FE34E2" w:rsidRPr="00D328F4">
        <w:rPr>
          <w:rFonts w:ascii="IRMitra" w:hAnsi="IRMitra" w:cs="IRMitra" w:hint="cs"/>
          <w:sz w:val="28"/>
          <w:szCs w:val="28"/>
          <w:rtl/>
        </w:rPr>
        <w:t xml:space="preserve"> المغری</w:t>
      </w:r>
      <w:r w:rsidRPr="00D328F4">
        <w:rPr>
          <w:rFonts w:ascii="IRMitra" w:hAnsi="IRMitra" w:cs="IRMitra"/>
          <w:sz w:val="28"/>
          <w:szCs w:val="28"/>
          <w:rtl/>
        </w:rPr>
        <w:t xml:space="preserve"> ظهور در شرکت دارد بدواً، ولی وقتی ما می‌دانیم که از خارج می‌شود پرداخت کرد و قیمت، و این نکته‌ای را هم باید ضمیمه‌اش بکنیم که قیمت، آن‌جوری که در کلمات فقهای ما استفاده می‌شود، پرداخت قیمت به عنوان اصل است نه به عنوان بدل. به عنوان اصل می‌شود پرداخت کرد نه بدل. بنابراین خود همین معنایش این است که اصلاً فی خمس من الابل شاة معنایش این است که شاتی که تو خمس ابل که شاة نیست، یک شاتی که در خارج است انسان می‌تواند پرداخت کند، این معنایش خودش ذی‌حق بودن است و ظهور در ذی‌حق بودن</w:t>
      </w:r>
      <w:r w:rsidRPr="00D328F4">
        <w:rPr>
          <w:rFonts w:ascii="IRMitra" w:hAnsi="IRMitra" w:cs="IRMitra"/>
          <w:sz w:val="28"/>
          <w:szCs w:val="28"/>
        </w:rPr>
        <w:t>.</w:t>
      </w:r>
    </w:p>
    <w:p w14:paraId="43B1467F" w14:textId="5C1A149E"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یک نکته‌ای من یادم رفت در مورد آقای حاج‌آقا تقی قمی تذکر بدهم، آن اینکه حاج‌آقا تقی اصل اینکه زکات به نحو ملکیت است را مفروغ‌عنه گرفته، در حالی که آن استدلالاتی که می‌کند بر فرض تمامیت، اینکه به نحو ملکیت است یا به نحو حق آن‌ها را اثبات نمی‌کند. حالا توضیح مفصلش در جای خودش. این یک روایت. روایت دیگر روایت علی بن ابی‌حمزه </w:t>
      </w:r>
      <w:r w:rsidR="00FE34E2" w:rsidRPr="00D328F4">
        <w:rPr>
          <w:rFonts w:ascii="IRMitra" w:hAnsi="IRMitra" w:cs="IRMitra" w:hint="cs"/>
          <w:sz w:val="28"/>
          <w:szCs w:val="28"/>
          <w:rtl/>
        </w:rPr>
        <w:t xml:space="preserve">عن </w:t>
      </w:r>
      <w:r w:rsidR="00FE34E2" w:rsidRPr="00D328F4">
        <w:rPr>
          <w:rFonts w:ascii="IRMitra" w:hAnsi="IRMitra" w:cs="IRMitra"/>
          <w:sz w:val="28"/>
          <w:szCs w:val="28"/>
          <w:rtl/>
        </w:rPr>
        <w:t xml:space="preserve"> </w:t>
      </w:r>
      <w:r w:rsidRPr="00D328F4">
        <w:rPr>
          <w:rFonts w:ascii="IRMitra" w:hAnsi="IRMitra" w:cs="IRMitra"/>
          <w:sz w:val="28"/>
          <w:szCs w:val="28"/>
          <w:rtl/>
        </w:rPr>
        <w:t>ابی‌</w:t>
      </w:r>
      <w:r w:rsidR="00FE34E2" w:rsidRPr="00D328F4">
        <w:rPr>
          <w:rFonts w:ascii="IRMitra" w:hAnsi="IRMitra" w:cs="IRMitra" w:hint="cs"/>
          <w:sz w:val="28"/>
          <w:szCs w:val="28"/>
          <w:rtl/>
        </w:rPr>
        <w:t xml:space="preserve"> جعفر</w:t>
      </w:r>
      <w:r w:rsidRPr="00D328F4">
        <w:rPr>
          <w:rFonts w:ascii="IRMitra" w:hAnsi="IRMitra" w:cs="IRMitra"/>
          <w:sz w:val="28"/>
          <w:szCs w:val="28"/>
          <w:rtl/>
        </w:rPr>
        <w:t xml:space="preserve"> است که آقای هاشمی آوردند که عرض کردم حاج‌آقا اشاره می‌کنند به مشکل سندی و مشکل متنی. مشکل سندی‌اش واضح، هم مرسل است هم رواتی تو سند دارد که قابل </w:t>
      </w:r>
      <w:r w:rsidR="001C60B6" w:rsidRPr="00D328F4">
        <w:rPr>
          <w:rFonts w:ascii="IRMitra" w:hAnsi="IRMitra" w:cs="IRMitra" w:hint="cs"/>
          <w:sz w:val="28"/>
          <w:szCs w:val="28"/>
          <w:rtl/>
        </w:rPr>
        <w:t xml:space="preserve">تصحیح </w:t>
      </w:r>
      <w:r w:rsidRPr="00D328F4">
        <w:rPr>
          <w:rFonts w:ascii="IRMitra" w:hAnsi="IRMitra" w:cs="IRMitra"/>
          <w:sz w:val="28"/>
          <w:szCs w:val="28"/>
          <w:rtl/>
        </w:rPr>
        <w:t>نیستند. اما مشکل متنی‌اش، مشکل متنی‌اش این است که یک مطلب مسلم است که نماءات نصاب زکوی، ارباب زکات و مستحقین زکات نسبت به او حقی ندارند بنابراین روایت را باید توجیه دیگری کرد و توضیحاتش در کلمات حاج‌آقا آمده</w:t>
      </w:r>
      <w:r w:rsidRPr="00D328F4">
        <w:rPr>
          <w:rFonts w:ascii="IRMitra" w:hAnsi="IRMitra" w:cs="IRMitra"/>
          <w:sz w:val="28"/>
          <w:szCs w:val="28"/>
        </w:rPr>
        <w:t>.</w:t>
      </w:r>
    </w:p>
    <w:p w14:paraId="02EA3F45" w14:textId="30E8FF50"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اما یکی بحث صحیحه ب</w:t>
      </w:r>
      <w:r w:rsidR="001C60B6" w:rsidRPr="00D328F4">
        <w:rPr>
          <w:rFonts w:ascii="IRMitra" w:hAnsi="IRMitra" w:cs="IRMitra" w:hint="cs"/>
          <w:sz w:val="28"/>
          <w:szCs w:val="28"/>
          <w:rtl/>
        </w:rPr>
        <w:t>ُ</w:t>
      </w:r>
      <w:r w:rsidRPr="00D328F4">
        <w:rPr>
          <w:rFonts w:ascii="IRMitra" w:hAnsi="IRMitra" w:cs="IRMitra"/>
          <w:sz w:val="28"/>
          <w:szCs w:val="28"/>
          <w:rtl/>
        </w:rPr>
        <w:t>رید بن معاویه است در زکات انعام وارد شده. این رو آقای و ان ا</w:t>
      </w:r>
      <w:r w:rsidR="001C60B6" w:rsidRPr="00D328F4">
        <w:rPr>
          <w:rFonts w:ascii="IRMitra" w:hAnsi="IRMitra" w:cs="IRMitra" w:hint="cs"/>
          <w:sz w:val="28"/>
          <w:szCs w:val="28"/>
          <w:rtl/>
        </w:rPr>
        <w:t>لساعی</w:t>
      </w:r>
      <w:r w:rsidRPr="00D328F4">
        <w:rPr>
          <w:rFonts w:ascii="IRMitra" w:hAnsi="IRMitra" w:cs="IRMitra"/>
          <w:sz w:val="28"/>
          <w:szCs w:val="28"/>
          <w:rtl/>
        </w:rPr>
        <w:t xml:space="preserve"> یصدع المال صدعین </w:t>
      </w:r>
      <w:r w:rsidR="00C66554" w:rsidRPr="00D328F4">
        <w:rPr>
          <w:rFonts w:ascii="IRMitra" w:hAnsi="IRMitra" w:cs="IRMitra" w:hint="cs"/>
          <w:sz w:val="28"/>
          <w:szCs w:val="28"/>
          <w:rtl/>
        </w:rPr>
        <w:t xml:space="preserve">و </w:t>
      </w:r>
      <w:r w:rsidRPr="00D328F4">
        <w:rPr>
          <w:rFonts w:ascii="IRMitra" w:hAnsi="IRMitra" w:cs="IRMitra"/>
          <w:sz w:val="28"/>
          <w:szCs w:val="28"/>
          <w:rtl/>
        </w:rPr>
        <w:t>یخیر المالک فی ای منهما و نحو ذلک مما هو کصریح فی تعلق الزکات بنحو الملک فی العین الخارجیة لا الذمة. ببینیم آیا واقعاً اینکه به نحو ملکیت است این روایت صریحی در آن است؟ من عبارت روایت برید بن معاویه را متن اصلی‌اش را بخوانم چون خیلی این روایت برید بن معاویه</w:t>
      </w:r>
      <w:r w:rsidR="00C66554" w:rsidRPr="00D328F4">
        <w:rPr>
          <w:rFonts w:ascii="IRMitra" w:hAnsi="IRMitra" w:cs="IRMitra" w:hint="cs"/>
          <w:sz w:val="28"/>
          <w:szCs w:val="28"/>
          <w:rtl/>
        </w:rPr>
        <w:t>،</w:t>
      </w:r>
      <w:r w:rsidRPr="00D328F4">
        <w:rPr>
          <w:rFonts w:ascii="IRMitra" w:hAnsi="IRMitra" w:cs="IRMitra"/>
          <w:sz w:val="28"/>
          <w:szCs w:val="28"/>
          <w:rtl/>
        </w:rPr>
        <w:t xml:space="preserve"> این روایت برید بن معاویه آقای حاج‌آقا تقی تصور کردند که این روایت برید بن معاویه در </w:t>
      </w:r>
      <w:r w:rsidRPr="00D328F4">
        <w:rPr>
          <w:rFonts w:ascii="IRMitra" w:hAnsi="IRMitra" w:cs="IRMitra"/>
          <w:sz w:val="28"/>
          <w:szCs w:val="28"/>
          <w:rtl/>
        </w:rPr>
        <w:lastRenderedPageBreak/>
        <w:t xml:space="preserve">مورد غلات هم است. ظاهر این روایت حالا </w:t>
      </w:r>
      <w:r w:rsidR="00C66554" w:rsidRPr="00D328F4">
        <w:rPr>
          <w:rFonts w:ascii="IRMitra" w:hAnsi="IRMitra" w:cs="IRMitra" w:hint="cs"/>
          <w:sz w:val="28"/>
          <w:szCs w:val="28"/>
          <w:rtl/>
        </w:rPr>
        <w:t xml:space="preserve"> بعضی از </w:t>
      </w:r>
      <w:r w:rsidRPr="00D328F4">
        <w:rPr>
          <w:rFonts w:ascii="IRMitra" w:hAnsi="IRMitra" w:cs="IRMitra"/>
          <w:sz w:val="28"/>
          <w:szCs w:val="28"/>
          <w:rtl/>
        </w:rPr>
        <w:t>تکه‌هایش را می‌خوانم، این است که مراد غلات نیست، مراد انعام ثلاثه است. این روایت در جامع احادیث، باب س</w:t>
      </w:r>
      <w:r w:rsidR="00C66554" w:rsidRPr="00D328F4">
        <w:rPr>
          <w:rFonts w:ascii="IRMitra" w:hAnsi="IRMitra" w:cs="IRMitra" w:hint="cs"/>
          <w:sz w:val="28"/>
          <w:szCs w:val="28"/>
          <w:rtl/>
        </w:rPr>
        <w:t>ی</w:t>
      </w:r>
      <w:r w:rsidRPr="00D328F4">
        <w:rPr>
          <w:rFonts w:ascii="IRMitra" w:hAnsi="IRMitra" w:cs="IRMitra"/>
          <w:sz w:val="28"/>
          <w:szCs w:val="28"/>
          <w:rtl/>
        </w:rPr>
        <w:t xml:space="preserve"> از ابواب من یستحق الزکات، حدیث سی</w:t>
      </w:r>
      <w:r w:rsidR="00A42BEF" w:rsidRPr="00D328F4">
        <w:rPr>
          <w:rFonts w:ascii="IRMitra" w:hAnsi="IRMitra" w:cs="IRMitra" w:hint="cs"/>
          <w:sz w:val="28"/>
          <w:szCs w:val="28"/>
          <w:rtl/>
        </w:rPr>
        <w:t>زده</w:t>
      </w:r>
      <w:r w:rsidRPr="00D328F4">
        <w:rPr>
          <w:rFonts w:ascii="IRMitra" w:hAnsi="IRMitra" w:cs="IRMitra"/>
          <w:sz w:val="28"/>
          <w:szCs w:val="28"/>
          <w:rtl/>
        </w:rPr>
        <w:t xml:space="preserve"> هزار و دویست و چهل و هشت، روایت اول باب است. روایت صحیح‌السند هم است، عن برید بن معاویه قال سمعت اباعبدالله علیه‌السلام یقول بعث امیرالمؤمنین علیه‌السلام مصدقاً من الکوفة الی بادیتها. این بادیه من فکر می‌کنم خود این بادیه یعنی بیابان، بیابان محل کشاورزی نیست، محل دامداری است. این خودش </w:t>
      </w:r>
      <w:r w:rsidR="00A42BEF" w:rsidRPr="00D328F4">
        <w:rPr>
          <w:rFonts w:ascii="IRMitra" w:hAnsi="IRMitra" w:cs="IRMitra" w:hint="cs"/>
          <w:sz w:val="28"/>
          <w:szCs w:val="28"/>
          <w:rtl/>
        </w:rPr>
        <w:t xml:space="preserve"> جزو </w:t>
      </w:r>
      <w:r w:rsidRPr="00D328F4">
        <w:rPr>
          <w:rFonts w:ascii="IRMitra" w:hAnsi="IRMitra" w:cs="IRMitra"/>
          <w:sz w:val="28"/>
          <w:szCs w:val="28"/>
          <w:rtl/>
        </w:rPr>
        <w:t>مؤید</w:t>
      </w:r>
      <w:r w:rsidR="00A42BEF" w:rsidRPr="00D328F4">
        <w:rPr>
          <w:rFonts w:ascii="IRMitra" w:hAnsi="IRMitra" w:cs="IRMitra" w:hint="cs"/>
          <w:sz w:val="28"/>
          <w:szCs w:val="28"/>
          <w:rtl/>
        </w:rPr>
        <w:t>ات</w:t>
      </w:r>
      <w:r w:rsidRPr="00D328F4">
        <w:rPr>
          <w:rFonts w:ascii="IRMitra" w:hAnsi="IRMitra" w:cs="IRMitra"/>
          <w:sz w:val="28"/>
          <w:szCs w:val="28"/>
          <w:rtl/>
        </w:rPr>
        <w:t xml:space="preserve"> این است که مراد مربوط به انعام ثلاثه است. البته اینکه مؤید تعبیر کردم چون جایی که کلیتش بیابان باشد، این را بادیه اطلاق می‌کنند، ممکن است مثلاً بگویید در این بیابان ممکن است یک باغی هم وجود داشته باشد، بنابراین بادیه </w:t>
      </w:r>
      <w:r w:rsidR="00490190" w:rsidRPr="00D328F4">
        <w:rPr>
          <w:rFonts w:ascii="IRMitra" w:hAnsi="IRMitra" w:cs="IRMitra" w:hint="cs"/>
          <w:sz w:val="28"/>
          <w:szCs w:val="28"/>
          <w:rtl/>
        </w:rPr>
        <w:t xml:space="preserve"> از آن </w:t>
      </w:r>
      <w:r w:rsidRPr="00D328F4">
        <w:rPr>
          <w:rFonts w:ascii="IRMitra" w:hAnsi="IRMitra" w:cs="IRMitra"/>
          <w:sz w:val="28"/>
          <w:szCs w:val="28"/>
          <w:rtl/>
        </w:rPr>
        <w:t>استفاده نمی‌شود که اصلاً باغی درش وجود ندارد. ولی حالا به عنوان مؤید بد نیست کلمه بادیه. بعد این روایت را می‌گوید که حضرت به مصدق توصیه‌هایی می‌کند، می‌گوید شما برو تا فَإِذَا قَدِمْتَ فَانْزِلْ بِمَائِهِمْ مِنْ غَيْرِ أَنْ تُخَالِطَ أَبْيَاتَهُمْ ثُمَّ امْضِ إِلَيْهِمْ بِسَكِينَةٍ وَ وَقَارٍ حَتَّى تَقُومَ بَيْنَهُمْ فَتُسَلِّمَ عَلَيْهِمْ ثُمَّ قُلْ لَهُمْ يَا عِبَادَ اللَّهِ أَرْسَلَنِي إِلَيْكُمْ وَلِيُّ اللَّهِ لآخُذَ مِنْكُمْ حَقَّ اللَّهِ فِي أَمْوَالِكُمْ. این تعبیر حق الله فی اموالکم که ازش استفاده نمی‌شود که این حق به نحو ملکیت است یا به نحو حق. به نظر می‌رسد نه اینکه ظهور داشته باشد که به نحو حق بودن است، این حق یک معنای عامی هم با ملکیت سازگار است هم با حق سازگار است. فَهَلْ لِلَّهِ فِي أَمْوَالِكُمْ حَقٌّ فَتُؤَدُّوهُ إِلَى وَلِيِّهِ فَإِنْ قَالَ لَكَ قَائِلٌ لا فَلا تُرَاجِعْهُ فَإِنْ أَنْعَمَ لَكَ مِنْهُ مُنْعِمٌ فَانْطَلِقْ مَعَهُ مِنْ غَيْرِ أَنْ تُخِيفَهُ أَوْ تَعِدَهُ إِلا خَيْراً. خلاصه وعید نباید بترسانی. فَإِذَا أَتَيْتَ مَالَهُ فَلا تَدْخُلْهُ إِلا بِإِذْنِهِ فَإِنَّ أَكْثَرَهُ لَهُ. حاج‌آقا اینجا توضیح دادند که این اکثره له معنایش این است که اکثر این مال ملک طلق این ارباب زکات است، یعنی اقلش ملک طلق نیست، ولی می‌تواند ملک غیر طلق باشد و می‌تواند اصلاً ملک او نباشد و همین که در اقل حق ارباب زکات ثابت باشد کافی است برای اینکه این عبارت صحیح باشد. فان اکثره له یعنی اکثر این مال ملک طلق آن مالک است، اقلش ملک طلق نیست، ملک طلق بودن هم با این سازگار است که ملک باشد ولی طلق نباشد و هم با این سازگار است که ملک مالکینش نباشد، ملک مستحقین باشد. پس این هم با هر دو سازگار است. فَقُلْ لَهُ يَا عَبْدَ اللَّهِ أَتَأْذَنُ لِي فِي دُخُولِ مَالِكَ فَإِنْ أَذَنَ لَكَ فَلا تَدْخُلْ دُخُولَ مُتَسَلِّطٍ عَلَيْهِ فِيهِ وَ لا عُنْفٍ بِهِ فَاصْدَعِ الْمَالَ ص</w:t>
      </w:r>
      <w:r w:rsidR="007C47BF" w:rsidRPr="00D328F4">
        <w:rPr>
          <w:rFonts w:ascii="IRMitra" w:hAnsi="IRMitra" w:cs="IRMitra" w:hint="cs"/>
          <w:sz w:val="28"/>
          <w:szCs w:val="28"/>
          <w:rtl/>
        </w:rPr>
        <w:t>َ</w:t>
      </w:r>
      <w:r w:rsidRPr="00D328F4">
        <w:rPr>
          <w:rFonts w:ascii="IRMitra" w:hAnsi="IRMitra" w:cs="IRMitra"/>
          <w:sz w:val="28"/>
          <w:szCs w:val="28"/>
          <w:rtl/>
        </w:rPr>
        <w:t>دْعَيْنِ ثُمَّ خَيِّرْهُ أَيَّ الصِّدْعَيْنِ شَاءَ فَأَيُّهُمَا اخْتَارَ فَلا تَعْرِضْ لَهُ ثُمَّ اصْدَعِ الْبَاقِيَ ص</w:t>
      </w:r>
      <w:r w:rsidR="007C47BF" w:rsidRPr="00D328F4">
        <w:rPr>
          <w:rFonts w:ascii="IRMitra" w:hAnsi="IRMitra" w:cs="IRMitra" w:hint="cs"/>
          <w:sz w:val="28"/>
          <w:szCs w:val="28"/>
          <w:rtl/>
        </w:rPr>
        <w:t>َ</w:t>
      </w:r>
      <w:r w:rsidRPr="00D328F4">
        <w:rPr>
          <w:rFonts w:ascii="IRMitra" w:hAnsi="IRMitra" w:cs="IRMitra"/>
          <w:sz w:val="28"/>
          <w:szCs w:val="28"/>
          <w:rtl/>
        </w:rPr>
        <w:t>دْعَيْنِ ثُمَّ خَيِّرْهُ فَأَيُّهُمَا اخْتَارَ فَلا تَعْرِضْ لَهُ فَلا يَزَالُ كَذَلِكَ حَتَّى يَبْقَى مَا فِيهِ وَفَاءٌ لِحَقِّ اللَّهِ تَبَارَكَ وَ تَعَالَى فِي مَالِهِ</w:t>
      </w:r>
      <w:r w:rsidR="00B01F0F" w:rsidRPr="00D328F4">
        <w:rPr>
          <w:rFonts w:ascii="IRMitra" w:hAnsi="IRMitra" w:cs="IRMitra" w:hint="cs"/>
          <w:sz w:val="28"/>
          <w:szCs w:val="28"/>
          <w:rtl/>
        </w:rPr>
        <w:t xml:space="preserve"> تعبیر را ببینید</w:t>
      </w:r>
      <w:r w:rsidRPr="00D328F4">
        <w:rPr>
          <w:rFonts w:ascii="IRMitra" w:hAnsi="IRMitra" w:cs="IRMitra"/>
          <w:sz w:val="28"/>
          <w:szCs w:val="28"/>
          <w:rtl/>
        </w:rPr>
        <w:t xml:space="preserve"> حَتَّى يَبْقَى مَا فِيهِ وَفَاءٌ لِحَقِّ اللَّهِ فَإِذَا بَقِيَ ذَلِكَ فَاقْبِضْ حَقَّ اللَّهِ مِنْهُ. حق الله را از او قبض کن. این معنایش این نیست که خود این</w:t>
      </w:r>
      <w:r w:rsidR="00B01F0F" w:rsidRPr="00D328F4">
        <w:rPr>
          <w:rFonts w:ascii="IRMitra" w:hAnsi="IRMitra" w:cs="IRMitra" w:hint="cs"/>
          <w:sz w:val="28"/>
          <w:szCs w:val="28"/>
          <w:rtl/>
        </w:rPr>
        <w:t>،</w:t>
      </w:r>
      <w:r w:rsidRPr="00D328F4">
        <w:rPr>
          <w:rFonts w:ascii="IRMitra" w:hAnsi="IRMitra" w:cs="IRMitra"/>
          <w:sz w:val="28"/>
          <w:szCs w:val="28"/>
          <w:rtl/>
        </w:rPr>
        <w:t xml:space="preserve"> ملک آن‌ها است. تعبیرات هیچ </w:t>
      </w:r>
      <w:r w:rsidR="00B01F0F" w:rsidRPr="00D328F4">
        <w:rPr>
          <w:rFonts w:ascii="IRMitra" w:hAnsi="IRMitra" w:cs="IRMitra" w:hint="cs"/>
          <w:sz w:val="28"/>
          <w:szCs w:val="28"/>
          <w:rtl/>
        </w:rPr>
        <w:t xml:space="preserve">از آن </w:t>
      </w:r>
      <w:r w:rsidRPr="00D328F4">
        <w:rPr>
          <w:rFonts w:ascii="IRMitra" w:hAnsi="IRMitra" w:cs="IRMitra"/>
          <w:sz w:val="28"/>
          <w:szCs w:val="28"/>
          <w:rtl/>
        </w:rPr>
        <w:t>ملکیت استفاده نمی‌شود که ملک ارباب زکات است. بعد می‌گوید فَإِنِ اسْتَقَالَكَ فَأَقِلْهُ</w:t>
      </w:r>
      <w:r w:rsidR="00E14DB5" w:rsidRPr="00D328F4">
        <w:rPr>
          <w:rFonts w:ascii="IRMitra" w:hAnsi="IRMitra" w:cs="IRMitra" w:hint="cs"/>
          <w:sz w:val="28"/>
          <w:szCs w:val="28"/>
          <w:rtl/>
        </w:rPr>
        <w:t xml:space="preserve"> اگر هم استقاله کرد اقله</w:t>
      </w:r>
      <w:r w:rsidRPr="00D328F4">
        <w:rPr>
          <w:rFonts w:ascii="IRMitra" w:hAnsi="IRMitra" w:cs="IRMitra"/>
          <w:sz w:val="28"/>
          <w:szCs w:val="28"/>
          <w:rtl/>
        </w:rPr>
        <w:t xml:space="preserve"> ثُمَّ اخْلِطْهُمَا وَ اصْنَعْ مِثْلَ الَّذِي صَنَعْتَ أَوَّلاً. اینکه می‌گوید این‌ها را مخلوط کن و امثال این‌ها، این فکر می‌کنم این مخلوط کردن و این‌ها متناسب با انعام باشد نه با محصولات کشاورزی و این‌ها. محصولات کشاورزی را دوباره مخلوط کردن و امثال این‌ها یک‌جوری است. بعد وَ اصْنَعْ مِثْلَ الَّذِي صَنَعْتَ أَوَّلاً حَتَّى تَأْخُذَ حَقَّ اللَّهِ فِي مَالِهِ</w:t>
      </w:r>
      <w:r w:rsidR="00E14DB5" w:rsidRPr="00D328F4">
        <w:rPr>
          <w:rFonts w:ascii="IRMitra" w:hAnsi="IRMitra" w:cs="IRMitra" w:hint="cs"/>
          <w:sz w:val="28"/>
          <w:szCs w:val="28"/>
          <w:rtl/>
        </w:rPr>
        <w:t xml:space="preserve"> حق الله فی ماله را اخذ کنی</w:t>
      </w:r>
      <w:r w:rsidRPr="00D328F4">
        <w:rPr>
          <w:rFonts w:ascii="IRMitra" w:hAnsi="IRMitra" w:cs="IRMitra"/>
          <w:sz w:val="28"/>
          <w:szCs w:val="28"/>
          <w:rtl/>
        </w:rPr>
        <w:t xml:space="preserve"> فَإِذَا قَبَضْتَهُ فَلا تُوَكِّلْ بِهِ إِلا نَاصِحاً شَفِيقاً أَمِيناً حَفِيظاً غَيْرَ مُعَنِّفٍ لِشَيْءٍ مِنْ</w:t>
      </w:r>
      <w:r w:rsidR="00173088" w:rsidRPr="00D328F4">
        <w:rPr>
          <w:rFonts w:ascii="IRMitra" w:hAnsi="IRMitra" w:cs="IRMitra" w:hint="cs"/>
          <w:sz w:val="28"/>
          <w:szCs w:val="28"/>
          <w:rtl/>
        </w:rPr>
        <w:t>ها</w:t>
      </w:r>
      <w:r w:rsidRPr="00D328F4">
        <w:rPr>
          <w:rFonts w:ascii="IRMitra" w:hAnsi="IRMitra" w:cs="IRMitra"/>
          <w:sz w:val="28"/>
          <w:szCs w:val="28"/>
          <w:rtl/>
        </w:rPr>
        <w:t>. غیر معنف یعنی زور به این حق‌الله نگویی. خود این شاهد بر این است مربوط به انعام ثلاثه است، ع</w:t>
      </w:r>
      <w:r w:rsidR="00173088" w:rsidRPr="00D328F4">
        <w:rPr>
          <w:rFonts w:ascii="IRMitra" w:hAnsi="IRMitra" w:cs="IRMitra" w:hint="cs"/>
          <w:sz w:val="28"/>
          <w:szCs w:val="28"/>
          <w:rtl/>
        </w:rPr>
        <w:t>ُ</w:t>
      </w:r>
      <w:r w:rsidRPr="00D328F4">
        <w:rPr>
          <w:rFonts w:ascii="IRMitra" w:hAnsi="IRMitra" w:cs="IRMitra"/>
          <w:sz w:val="28"/>
          <w:szCs w:val="28"/>
          <w:rtl/>
        </w:rPr>
        <w:t>نف در مورد ثمرات معنا ندارد، ع</w:t>
      </w:r>
      <w:r w:rsidR="005C5E9A" w:rsidRPr="00D328F4">
        <w:rPr>
          <w:rFonts w:ascii="IRMitra" w:hAnsi="IRMitra" w:cs="IRMitra" w:hint="cs"/>
          <w:sz w:val="28"/>
          <w:szCs w:val="28"/>
          <w:rtl/>
        </w:rPr>
        <w:t>ُ</w:t>
      </w:r>
      <w:r w:rsidRPr="00D328F4">
        <w:rPr>
          <w:rFonts w:ascii="IRMitra" w:hAnsi="IRMitra" w:cs="IRMitra"/>
          <w:sz w:val="28"/>
          <w:szCs w:val="28"/>
          <w:rtl/>
        </w:rPr>
        <w:t>نف در مورد حیوانات و گاو و گوسفند و شتر و این‌ها است که می‌گوید که نسبت به این‌ها با ع</w:t>
      </w:r>
      <w:r w:rsidR="005C5E9A" w:rsidRPr="00D328F4">
        <w:rPr>
          <w:rFonts w:ascii="IRMitra" w:hAnsi="IRMitra" w:cs="IRMitra" w:hint="cs"/>
          <w:sz w:val="28"/>
          <w:szCs w:val="28"/>
          <w:rtl/>
        </w:rPr>
        <w:t>ُ</w:t>
      </w:r>
      <w:r w:rsidRPr="00D328F4">
        <w:rPr>
          <w:rFonts w:ascii="IRMitra" w:hAnsi="IRMitra" w:cs="IRMitra"/>
          <w:sz w:val="28"/>
          <w:szCs w:val="28"/>
          <w:rtl/>
        </w:rPr>
        <w:t xml:space="preserve">نف و با زور برخورد نکن، این‌ها را با آرامش و با آرام بیاور. ذیل روایت که دیگر کلاً در مورد بحث‌های انعام ثلاثه است، البته آن ذیل اگر اختصاص به انعام ثلاثه دارد، </w:t>
      </w:r>
      <w:r w:rsidR="005C5E9A" w:rsidRPr="00D328F4">
        <w:rPr>
          <w:rFonts w:ascii="IRMitra" w:hAnsi="IRMitra" w:cs="IRMitra" w:hint="cs"/>
          <w:sz w:val="28"/>
          <w:szCs w:val="28"/>
          <w:rtl/>
        </w:rPr>
        <w:t xml:space="preserve"> </w:t>
      </w:r>
      <w:r w:rsidR="005C5E9A" w:rsidRPr="00D328F4">
        <w:rPr>
          <w:rFonts w:ascii="IRMitra" w:hAnsi="IRMitra" w:cs="IRMitra" w:hint="cs"/>
          <w:sz w:val="28"/>
          <w:szCs w:val="28"/>
          <w:rtl/>
        </w:rPr>
        <w:lastRenderedPageBreak/>
        <w:t xml:space="preserve">قرینه بر این </w:t>
      </w:r>
      <w:r w:rsidRPr="00D328F4">
        <w:rPr>
          <w:rFonts w:ascii="IRMitra" w:hAnsi="IRMitra" w:cs="IRMitra"/>
          <w:sz w:val="28"/>
          <w:szCs w:val="28"/>
          <w:rtl/>
        </w:rPr>
        <w:t>نیست که صدر هم اختصاص داشته باشد، ولی مؤید می‌تواند باشد برای اینکه این روایت مربوط به انعام ثلاثه است. اینکه آقای حاج‌آقا تقی در مورد غلات هم به این روایت اشاره کردند، نه</w:t>
      </w:r>
      <w:r w:rsidR="005C5E9A" w:rsidRPr="00D328F4">
        <w:rPr>
          <w:rFonts w:ascii="IRMitra" w:hAnsi="IRMitra" w:cs="IRMitra" w:hint="cs"/>
          <w:sz w:val="28"/>
          <w:szCs w:val="28"/>
          <w:rtl/>
        </w:rPr>
        <w:t>،</w:t>
      </w:r>
      <w:r w:rsidRPr="00D328F4">
        <w:rPr>
          <w:rFonts w:ascii="IRMitra" w:hAnsi="IRMitra" w:cs="IRMitra"/>
          <w:sz w:val="28"/>
          <w:szCs w:val="28"/>
          <w:rtl/>
        </w:rPr>
        <w:t xml:space="preserve"> این مربوط به غلات نیست. علی‌ای‌تقدیر به نظر می‌رسد که این روایت برخلاف فرمایش آقای هاشمی اصلاً صریح در ملکیت نیست</w:t>
      </w:r>
      <w:r w:rsidRPr="00D328F4">
        <w:rPr>
          <w:rFonts w:ascii="IRMitra" w:hAnsi="IRMitra" w:cs="IRMitra"/>
          <w:sz w:val="28"/>
          <w:szCs w:val="28"/>
        </w:rPr>
        <w:t>.</w:t>
      </w:r>
    </w:p>
    <w:p w14:paraId="6F89F854" w14:textId="2304EE97"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حالا آقای هاشمی بعد از اینکه این روایات را مطرح می‌کند، یک سری چیزهای دیگری است که </w:t>
      </w:r>
      <w:r w:rsidR="00363FDE" w:rsidRPr="00D328F4">
        <w:rPr>
          <w:rFonts w:ascii="IRMitra" w:hAnsi="IRMitra" w:cs="IRMitra" w:hint="cs"/>
          <w:sz w:val="28"/>
          <w:szCs w:val="28"/>
          <w:rtl/>
        </w:rPr>
        <w:t>علی ال</w:t>
      </w:r>
      <w:r w:rsidRPr="00D328F4">
        <w:rPr>
          <w:rFonts w:ascii="IRMitra" w:hAnsi="IRMitra" w:cs="IRMitra"/>
          <w:sz w:val="28"/>
          <w:szCs w:val="28"/>
          <w:rtl/>
        </w:rPr>
        <w:t>قاعده خود آقای هاشمی هم قبول دارد که این‌ها ازش ملکیت استفاده نمی‌شود، مثل اینکه گفته زکاتِ مال، زکات به مال نسبت داده شده، نسبت تزکیه به مال خارجی، ان الزکاة متعلقة به. متعلق بودن اعم از این است که این مال خارجی متعلق حق زکات باشد یا مملوکی باشد که به نحو ملکیت باشد. همچنین لو اخرج الناس زکاة اموالهم ما احتاج احد فان ظاهره تعلق الحق بالعین</w:t>
      </w:r>
      <w:r w:rsidR="00937695" w:rsidRPr="00D328F4">
        <w:rPr>
          <w:rFonts w:ascii="IRMitra" w:hAnsi="IRMitra" w:cs="IRMitra" w:hint="cs"/>
          <w:sz w:val="28"/>
          <w:szCs w:val="28"/>
          <w:rtl/>
        </w:rPr>
        <w:t>...</w:t>
      </w:r>
      <w:r w:rsidRPr="00D328F4">
        <w:rPr>
          <w:rFonts w:ascii="IRMitra" w:hAnsi="IRMitra" w:cs="IRMitra"/>
          <w:sz w:val="28"/>
          <w:szCs w:val="28"/>
          <w:rtl/>
        </w:rPr>
        <w:t xml:space="preserve"> ازش استفاده نمی‌شود که به نحو ملکیت است، بلکه با حق هم سازگار است. البته در اینکه زکات به عین تعلق گرفته، ظاهرش همین است که به عین تعلق گرفته. بعد یک بحث‌هایی ایشان مطرح می‌کنند، من این‌ها را عبور می‌کنم، می‌روم تو نتیجه‌گیری بحثی که ایشان کرده. تو نتیجه‌گیری بحث ایشان می‌گوید: و یمکن ان نستفید مما ورد فی نصب الابل و البقر من ان فی کل خمسة من الابل شاة او فی کل خمسین من البقر مسنة و </w:t>
      </w:r>
      <w:r w:rsidR="001A72D5" w:rsidRPr="00D328F4">
        <w:rPr>
          <w:rFonts w:ascii="IRMitra" w:hAnsi="IRMitra" w:cs="IRMitra" w:hint="cs"/>
          <w:sz w:val="28"/>
          <w:szCs w:val="28"/>
          <w:rtl/>
        </w:rPr>
        <w:t>قد لایکون</w:t>
      </w:r>
      <w:r w:rsidRPr="00D328F4">
        <w:rPr>
          <w:rFonts w:ascii="IRMitra" w:hAnsi="IRMitra" w:cs="IRMitra"/>
          <w:sz w:val="28"/>
          <w:szCs w:val="28"/>
          <w:rtl/>
        </w:rPr>
        <w:t xml:space="preserve"> فیها مسنة اصلاً و ما دلت علیه الروایات الخاصة من کفایة دفع زکاة الانعام و النقدین بالدرهم و الدینار ای النقد الرائج الذی هو المالیة المحضة ان تعلق الزکاة بالانعام و النقدین یکون بنحو الشرکة فی المالیة لا الاشاعة </w:t>
      </w:r>
      <w:r w:rsidR="001A72D5" w:rsidRPr="00D328F4">
        <w:rPr>
          <w:rFonts w:ascii="IRMitra" w:hAnsi="IRMitra" w:cs="IRMitra" w:hint="cs"/>
          <w:sz w:val="28"/>
          <w:szCs w:val="28"/>
          <w:rtl/>
        </w:rPr>
        <w:t>و لا</w:t>
      </w:r>
      <w:r w:rsidR="001A72D5" w:rsidRPr="00D328F4">
        <w:rPr>
          <w:rFonts w:ascii="IRMitra" w:hAnsi="IRMitra" w:cs="IRMitra"/>
          <w:sz w:val="28"/>
          <w:szCs w:val="28"/>
          <w:rtl/>
        </w:rPr>
        <w:t xml:space="preserve"> </w:t>
      </w:r>
      <w:r w:rsidRPr="00D328F4">
        <w:rPr>
          <w:rFonts w:ascii="IRMitra" w:hAnsi="IRMitra" w:cs="IRMitra"/>
          <w:sz w:val="28"/>
          <w:szCs w:val="28"/>
          <w:rtl/>
        </w:rPr>
        <w:t xml:space="preserve">الکلی فی المعین لانتفائهما معاً فی مورد نصب الابل و البقر. </w:t>
      </w:r>
      <w:r w:rsidR="001A72D5" w:rsidRPr="00D328F4">
        <w:rPr>
          <w:rFonts w:ascii="IRMitra" w:hAnsi="IRMitra" w:cs="IRMitra" w:hint="cs"/>
          <w:sz w:val="28"/>
          <w:szCs w:val="28"/>
          <w:rtl/>
        </w:rPr>
        <w:t xml:space="preserve">عرض کردم </w:t>
      </w:r>
      <w:r w:rsidRPr="00D328F4">
        <w:rPr>
          <w:rFonts w:ascii="IRMitra" w:hAnsi="IRMitra" w:cs="IRMitra"/>
          <w:sz w:val="28"/>
          <w:szCs w:val="28"/>
          <w:rtl/>
        </w:rPr>
        <w:t>این‌ها اولاً حالا شرکت در مالیت</w:t>
      </w:r>
      <w:r w:rsidR="00585B5B" w:rsidRPr="00D328F4">
        <w:rPr>
          <w:rFonts w:ascii="IRMitra" w:hAnsi="IRMitra" w:cs="IRMitra" w:hint="cs"/>
          <w:sz w:val="28"/>
          <w:szCs w:val="28"/>
          <w:rtl/>
        </w:rPr>
        <w:t xml:space="preserve"> را</w:t>
      </w:r>
      <w:r w:rsidRPr="00D328F4">
        <w:rPr>
          <w:rFonts w:ascii="IRMitra" w:hAnsi="IRMitra" w:cs="IRMitra"/>
          <w:sz w:val="28"/>
          <w:szCs w:val="28"/>
          <w:rtl/>
        </w:rPr>
        <w:t xml:space="preserve"> که ما اصلاً تصویر نکردیم، اگر هم تصویر بکنیم اینکه زکات به نحو شرکت در مالیت باشد اظهر از این نیست که زکات به نحو حق باشد، یعنی حقی است که متعلق به این عین است، به خاطر همین از خارج می‌شود پرداخت کرد، ولی تا وقتی که از خارج آن حق پرداخت نگردیده باشد این عین گیر است. یک نوع گیر بودن، اینکه می‌گوییم متعلق به این عین است، یعنی این عین این‌جور نیست که هر جور مالک بخواهد درش تصرف بکند مجاز باشد، هیچ تضییقی در مالکیت و جواز تصرفش در این عین نیست، نه یک نوع مضیق بودن وجود دارد که این با همان حق بودن سازگار است</w:t>
      </w:r>
      <w:r w:rsidRPr="00D328F4">
        <w:rPr>
          <w:rFonts w:ascii="IRMitra" w:hAnsi="IRMitra" w:cs="IRMitra"/>
          <w:sz w:val="28"/>
          <w:szCs w:val="28"/>
        </w:rPr>
        <w:t>.</w:t>
      </w:r>
    </w:p>
    <w:p w14:paraId="1B08AC8D" w14:textId="6DDBA3EE"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بعد از آن دوباره می‌گوید: و هذا هو المس</w:t>
      </w:r>
      <w:r w:rsidR="00E67DA7" w:rsidRPr="00D328F4">
        <w:rPr>
          <w:rFonts w:ascii="IRMitra" w:hAnsi="IRMitra" w:cs="IRMitra" w:hint="cs"/>
          <w:sz w:val="28"/>
          <w:szCs w:val="28"/>
          <w:rtl/>
        </w:rPr>
        <w:t>تظهر</w:t>
      </w:r>
      <w:r w:rsidRPr="00D328F4">
        <w:rPr>
          <w:rFonts w:ascii="IRMitra" w:hAnsi="IRMitra" w:cs="IRMitra"/>
          <w:sz w:val="28"/>
          <w:szCs w:val="28"/>
          <w:rtl/>
        </w:rPr>
        <w:t xml:space="preserve"> من ذکر عنوان الشاة فی مثل</w:t>
      </w:r>
      <w:r w:rsidR="00185EB2" w:rsidRPr="00D328F4">
        <w:rPr>
          <w:rFonts w:ascii="IRMitra" w:hAnsi="IRMitra" w:cs="IRMitra" w:hint="cs"/>
          <w:sz w:val="28"/>
          <w:szCs w:val="28"/>
          <w:rtl/>
        </w:rPr>
        <w:t>ه</w:t>
      </w:r>
      <w:r w:rsidRPr="00D328F4">
        <w:rPr>
          <w:rFonts w:ascii="IRMitra" w:hAnsi="IRMitra" w:cs="IRMitra"/>
          <w:sz w:val="28"/>
          <w:szCs w:val="28"/>
          <w:rtl/>
        </w:rPr>
        <w:t xml:space="preserve"> فی کل اربعین شاة شاة و این‌ها. بعد ایشان می‌گوید: و حیث لا یحتمل الفرق بین اصناف الزکاة فی کیفیة التعلق فالنتیجة تعین الاحتمال الثالث ای تعلق حق الزکاة بالعین علی نحو الشرکة. که ما عرض کردیم نه، از روایات مالک بودن استفاده نمی‌شود، حق بودن استفاده می‌شود، ولی نکته عمده‌ای که در بحث حق بود که این نکته تو بحث آقایان خیلی مدنظر نبوده، عرض کردم حق می‌تواند به نحو اشاعه باشد و به نحو کلی فی المعین. و بحثی که دنبال می‌کردیم که آیا می‌شود در قسمتی از مال تصرف کرد، بعد از پذیرش اینکه به نحو حق است، ما این مطلب را مطرح می‌کردیم که ممکن است این حق به نحو کلی فی المعین باشد، بنابراین بشود در مال تصرف کرد تا جایی که به مقدار زکات باقی بماند که دیگر نشود در او تصرف کرد مگر اینکه زکات را از خارج پرداخت کرد. ولی اگر از باب اشاعه باشد در هیچ‌یک از مال نمی‌شود تصرف کرد مگر زکات را ولو از خارج پرداخت کند</w:t>
      </w:r>
      <w:r w:rsidRPr="00D328F4">
        <w:rPr>
          <w:rFonts w:ascii="IRMitra" w:hAnsi="IRMitra" w:cs="IRMitra"/>
          <w:sz w:val="28"/>
          <w:szCs w:val="28"/>
        </w:rPr>
        <w:t>.</w:t>
      </w:r>
    </w:p>
    <w:p w14:paraId="36D05558" w14:textId="56FDB033"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بعدش می‌گوید: و یترتب علی القول بالشرکة فی المالیة ان جواز دفع القیمة بالنقد الرائج یثبت علی القاعدة حتی لو لم تدل علیه روایة خاصة کما انه لا یجوز التصرف حتی فی بعض المال الزکوی قبل اخذ الزکاة او دفعها او تضمینها بناء علی ولایة </w:t>
      </w:r>
      <w:r w:rsidRPr="00D328F4">
        <w:rPr>
          <w:rFonts w:ascii="IRMitra" w:hAnsi="IRMitra" w:cs="IRMitra"/>
          <w:sz w:val="28"/>
          <w:szCs w:val="28"/>
          <w:rtl/>
        </w:rPr>
        <w:lastRenderedPageBreak/>
        <w:t>المالک علی ذلک ایضاً. این بحث تضمین را که اینجا مطرح می‌کند، تضمین همان عبارتی بود که آقای خویی در بعضی از عبارت‌های آقای خویی در مورد روایت یونس بن یعقوب بود که اثبتها را ایشان به معنای تضمین گرفته بود، که ما عرض کردیم که نه، اثبتها به معنای تضمین نیست، به معنای این است که زکات را در برگه بنویسد و کاری کند که ثابت بشود زکات بر علیه خود این شخص، یعنی اگر یک موقعی در دادگاه بخواهند زکات را مطالبه کنند، بشود ارباب زکات بتوانند زکات را دلیل محکمه‌پسند برای اثبات زکات داشته باشند. اثبتها یعنی جعلها قابلاً للاثبات. بعضی از دوستان یک نکاتی در مورد این کلمه اثبات برای من فرستادند، این حالا تو کلاس راهنما در موردش صحبت می‌کنیم، ما بعدازظهر کلاس راهنما، البته نمی‌دانم حالا این به دوستان می‌رسد این جلسه درس ما یا نمی‌رسد، به هر حال ما کلاس راهنما را بر اساس این مطالب آقای هاشمی را یک بار از روش می‌خوانیم تو کلاس راهنما. به هر حال و یترتب علی القول بالشرکة این و لا بأس بالالتزام به. ما همین مطلب را عرض می‌کردیم، این است که از روایات استفاده می‌شود که همین روایت یونس بن یعقوب، جمع بین روایت یونس بن یعقوب با سایر روایات را باید بررسی کرد</w:t>
      </w:r>
      <w:r w:rsidR="00C14E8E" w:rsidRPr="00D328F4">
        <w:rPr>
          <w:rFonts w:ascii="IRMitra" w:hAnsi="IRMitra" w:cs="IRMitra" w:hint="cs"/>
          <w:sz w:val="28"/>
          <w:szCs w:val="28"/>
          <w:rtl/>
        </w:rPr>
        <w:t>.</w:t>
      </w:r>
      <w:r w:rsidRPr="00D328F4">
        <w:rPr>
          <w:rFonts w:ascii="IRMitra" w:hAnsi="IRMitra" w:cs="IRMitra"/>
          <w:sz w:val="28"/>
          <w:szCs w:val="28"/>
          <w:rtl/>
        </w:rPr>
        <w:t xml:space="preserve"> به نظر می‌رسد شاید مجموع روایات دیگری که گفته قبل از عزل نمی‌شود در مال تصرف کرد و با روایت یونس بن یعقوب که خودش همین هم در صدرش می‌گوید باید حتماً عزل بشود و امثال این‌ها، همین است که هدف غایی از ایجاب عزل، حفظ مال زکوی است، حفظ مال زکوی است. حالا یک نکته اینجا آقای هاشمی دارد، من در مورد این اول دوباره برمی‌گردم یک صحبتی می‌کنم، یک مقداری صبر بفرمایید</w:t>
      </w:r>
      <w:r w:rsidRPr="00D328F4">
        <w:rPr>
          <w:rFonts w:ascii="IRMitra" w:hAnsi="IRMitra" w:cs="IRMitra"/>
          <w:sz w:val="28"/>
          <w:szCs w:val="28"/>
        </w:rPr>
        <w:t>.</w:t>
      </w:r>
    </w:p>
    <w:p w14:paraId="7166ECAE" w14:textId="617843AA" w:rsidR="003541F9"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بعد می‌گوید: و هذا لا اجماع علی خلافه </w:t>
      </w:r>
      <w:r w:rsidR="00C14E8E" w:rsidRPr="00D328F4">
        <w:rPr>
          <w:rFonts w:ascii="IRMitra" w:hAnsi="IRMitra" w:cs="IRMitra" w:hint="cs"/>
          <w:sz w:val="28"/>
          <w:szCs w:val="28"/>
          <w:rtl/>
        </w:rPr>
        <w:t>و ان</w:t>
      </w:r>
      <w:r w:rsidR="00C14E8E" w:rsidRPr="00D328F4">
        <w:rPr>
          <w:rFonts w:ascii="IRMitra" w:hAnsi="IRMitra" w:cs="IRMitra"/>
          <w:sz w:val="28"/>
          <w:szCs w:val="28"/>
          <w:rtl/>
        </w:rPr>
        <w:t xml:space="preserve"> </w:t>
      </w:r>
      <w:r w:rsidRPr="00D328F4">
        <w:rPr>
          <w:rFonts w:ascii="IRMitra" w:hAnsi="IRMitra" w:cs="IRMitra"/>
          <w:sz w:val="28"/>
          <w:szCs w:val="28"/>
          <w:rtl/>
        </w:rPr>
        <w:t>ذهب جملة من الفقهاء الی جواز التصرف فی بعض العین الزکویة اذا کان فی الباقی بمقدار الزکاة. ما عرض کردیم مجموعاً از روایت یونس بن یعقوب استفاده می‌شود که اگر بشود زکات را</w:t>
      </w:r>
      <w:r w:rsidR="00C14E8E" w:rsidRPr="00D328F4">
        <w:rPr>
          <w:rFonts w:ascii="IRMitra" w:hAnsi="IRMitra" w:cs="IRMitra" w:hint="cs"/>
          <w:sz w:val="28"/>
          <w:szCs w:val="28"/>
          <w:rtl/>
        </w:rPr>
        <w:t xml:space="preserve"> </w:t>
      </w:r>
      <w:r w:rsidRPr="00D328F4">
        <w:rPr>
          <w:rFonts w:ascii="IRMitra" w:hAnsi="IRMitra" w:cs="IRMitra"/>
          <w:sz w:val="28"/>
          <w:szCs w:val="28"/>
          <w:rtl/>
        </w:rPr>
        <w:t xml:space="preserve">به تصرف در مال زکوی مانع اثبات زکات نباشد، یعنی اثبات زکات را </w:t>
      </w:r>
      <w:r w:rsidR="00C14E8E" w:rsidRPr="00D328F4">
        <w:rPr>
          <w:rFonts w:ascii="IRMitra" w:hAnsi="IRMitra" w:cs="IRMitra" w:hint="cs"/>
          <w:sz w:val="28"/>
          <w:szCs w:val="28"/>
          <w:rtl/>
        </w:rPr>
        <w:t xml:space="preserve">یا عزل کرد، </w:t>
      </w:r>
      <w:r w:rsidRPr="00D328F4">
        <w:rPr>
          <w:rFonts w:ascii="IRMitra" w:hAnsi="IRMitra" w:cs="IRMitra"/>
          <w:sz w:val="28"/>
          <w:szCs w:val="28"/>
          <w:rtl/>
        </w:rPr>
        <w:t>عزل کرده باشد که هیچی، اگر عزل نکرده باشد کتابت کافی است برای اینکه در مال زکوی بشود تصرف کرد. کما انه یترتب علی ذلک ان یکون التلف کلاً او بعضاً من دون تفریط موزعاً بالنسبة بین صاحب الزکاة و المال فان هذا من آثار الشرکة حتی فی المالیة بخلافه بناء علی التعلق بالذمة او بالعین بنحو الکلی فی المعین. بعد یک چیزی آقای هاشمی دارد: و قد ورد بذلک بعض الروایات ایضاً کما انه المفتی به عند الاصحاب. این را مراجعه کنید، من یک مقداری تتبع مختصری کردم، کدام روایت است که ازش استفاده می‌شود که تلف کلاً او بعضاً من دون تفریط موزعاً بالنسبة الی بین صاحب الزکاة و المال؟ در چه روایتی وارد شده؟ آیا مفتی‌به عند الاصحاب هم است یا نه؟ این را رفقا مراجعه کنند ببینند در روایات چیزی استفاده می‌شود، فتوای اصحاب در این زمینه به چه نحو است، چون بحث دیگری که ما در این بحث داشتیم، جواز تصرف در مال یک بحث بود، بحث همین که تلف کلاً او بعضاً موزعون، آن حکم دیگری بود که این را مستقلاً می‌خواستیم بحث کنیم. این را ملاحظه بفرمایید ایشان می‌گوید بعضی روایات وارد شده، نمی‌دانم مفتی‌به عند الاصحاب است، این را باید نگاه کرد</w:t>
      </w:r>
      <w:r w:rsidRPr="00D328F4">
        <w:rPr>
          <w:rFonts w:ascii="IRMitra" w:hAnsi="IRMitra" w:cs="IRMitra"/>
          <w:sz w:val="28"/>
          <w:szCs w:val="28"/>
        </w:rPr>
        <w:t>.</w:t>
      </w:r>
    </w:p>
    <w:p w14:paraId="6EFAD09C" w14:textId="41B37A87" w:rsidR="006973DB" w:rsidRPr="00D328F4" w:rsidRDefault="003541F9" w:rsidP="00D328F4">
      <w:pPr>
        <w:bidi/>
        <w:spacing w:line="276" w:lineRule="auto"/>
        <w:jc w:val="both"/>
        <w:rPr>
          <w:rFonts w:ascii="IRMitra" w:hAnsi="IRMitra" w:cs="IRMitra"/>
          <w:sz w:val="28"/>
          <w:szCs w:val="28"/>
          <w:rtl/>
        </w:rPr>
      </w:pPr>
      <w:r w:rsidRPr="00D328F4">
        <w:rPr>
          <w:rFonts w:ascii="IRMitra" w:hAnsi="IRMitra" w:cs="IRMitra"/>
          <w:sz w:val="28"/>
          <w:szCs w:val="28"/>
          <w:rtl/>
        </w:rPr>
        <w:t xml:space="preserve">در عبارت مرحوم سید یک مطلبی است که آقای هاشمی وارد توضیحش شدند، سید دارد: ولا یکفی مرحوم سید بعد از اینکه زکات را به نحو کلی فی المعین دانسته، و حینئذ فلو باع قبل اداء الزکاة بعض النصاب صح اذا کان مقدار الزکاة باقیاً عنده بخلاف ما اذا باع الکل فانه بالنسبة الی مقدار الزکاة یکون فضولیاً محتاجاً الی اجازة الحاکم علی ما مر که قبلاً عرض شد که نه، این مطلب درست نیست، از روایت عبدالرحمن بن ابی‌عبدالله استفاده می‌شود که زکات بیعش صحیح است و </w:t>
      </w:r>
      <w:r w:rsidRPr="00D328F4">
        <w:rPr>
          <w:rFonts w:ascii="IRMitra" w:hAnsi="IRMitra" w:cs="IRMitra"/>
          <w:sz w:val="28"/>
          <w:szCs w:val="28"/>
          <w:rtl/>
        </w:rPr>
        <w:lastRenderedPageBreak/>
        <w:t xml:space="preserve">ساعی می‌تواند از مشتری آن را مطالبه کند، بله، از مشتری اگر زکات را گرفت، آن مشتری می‌رود آن را از بایع زکاتش را که پرداخت کرده به ساعی، از بایع می‌گیرد. در ادامه‌اش دارد: ولا یکفی </w:t>
      </w:r>
      <w:r w:rsidR="00ED0D98" w:rsidRPr="00D328F4">
        <w:rPr>
          <w:rFonts w:ascii="IRMitra" w:hAnsi="IRMitra" w:cs="IRMitra" w:hint="cs"/>
          <w:sz w:val="28"/>
          <w:szCs w:val="28"/>
          <w:rtl/>
        </w:rPr>
        <w:t>عزمه</w:t>
      </w:r>
      <w:r w:rsidR="00ED0D98" w:rsidRPr="00D328F4">
        <w:rPr>
          <w:rFonts w:ascii="IRMitra" w:hAnsi="IRMitra" w:cs="IRMitra"/>
          <w:sz w:val="28"/>
          <w:szCs w:val="28"/>
          <w:rtl/>
        </w:rPr>
        <w:t xml:space="preserve"> </w:t>
      </w:r>
      <w:r w:rsidRPr="00D328F4">
        <w:rPr>
          <w:rFonts w:ascii="IRMitra" w:hAnsi="IRMitra" w:cs="IRMitra"/>
          <w:sz w:val="28"/>
          <w:szCs w:val="28"/>
          <w:rtl/>
        </w:rPr>
        <w:t>علی الاداء من غیره فی استقرار البیع علی الاحوط متن سید دارد و آقای هاشمی، ایشان می‌گوید: استشکل علی الماتن بانه لا نعرف وجهاً للتوقف و الاحتیاط بل ینبغی الجزم بالعدم فان من الضروری ان العزم علی الاداء من الخارج لا یس</w:t>
      </w:r>
      <w:r w:rsidR="0040508C" w:rsidRPr="00D328F4">
        <w:rPr>
          <w:rFonts w:ascii="IRMitra" w:hAnsi="IRMitra" w:cs="IRMitra" w:hint="cs"/>
          <w:sz w:val="28"/>
          <w:szCs w:val="28"/>
          <w:rtl/>
        </w:rPr>
        <w:t>وغ</w:t>
      </w:r>
      <w:r w:rsidRPr="00D328F4">
        <w:rPr>
          <w:rFonts w:ascii="IRMitra" w:hAnsi="IRMitra" w:cs="IRMitra"/>
          <w:sz w:val="28"/>
          <w:szCs w:val="28"/>
          <w:rtl/>
        </w:rPr>
        <w:t xml:space="preserve"> التصرف فی تمام العین من غیر مراجعة الشریک و این مطلب را آورده. بعد ایشان می‌گویند که: اللهم الا ان یثبت الولایة للمالک علی نقل الزکاة من العین الی الذمة الا ان دون اثباته خرط القتاد اذ لم یدل علیه دلیل</w:t>
      </w:r>
      <w:r w:rsidR="0040508C" w:rsidRPr="00D328F4">
        <w:rPr>
          <w:rFonts w:ascii="IRMitra" w:hAnsi="IRMitra" w:cs="IRMitra" w:hint="cs"/>
          <w:sz w:val="28"/>
          <w:szCs w:val="28"/>
          <w:rtl/>
        </w:rPr>
        <w:t xml:space="preserve"> قط.</w:t>
      </w:r>
      <w:r w:rsidRPr="00D328F4">
        <w:rPr>
          <w:rFonts w:ascii="IRMitra" w:hAnsi="IRMitra" w:cs="IRMitra"/>
          <w:sz w:val="28"/>
          <w:szCs w:val="28"/>
          <w:rtl/>
        </w:rPr>
        <w:t xml:space="preserve"> این عبارتی که از آقای خویی نقل می‌کند، از همان مواردی است که شاهد بر این است که آن ضمان که یک لحظه توی یک جایی عبارت تو روایت یونس بن یعقوب آقای خویی تعبیر کرده بود که مراد اثبتها فی الذمة، این حالا آنجا یک لحظه از تقریرات اشتباه بوده یا یک سهوالقلمی بوده یا سهواللسانی بوده که از آقای خویی، مجموعاً از مجموع فرمایشات آقای خویی استفاده می‌شود که آقای خویی حق انتقال زکات از عین به ذمه را به مالک نمی‌دهد. ولی آقای هاشمی چون روایت یونس بن یعقوب را اثبتها را معنای ضمان گرفته بودند، اینجا اشکال می‌کنند و می‌گویند بنابراین احتیاط مرحوم سید به جا است. حالا من این‌جوری توضیح بدهم که احتمال اینکه مراد از اثبتها همین باشد که زکات در ذمه باشد، این باعث می‌شود که ایشان بتواند علی الاحوط را ذکر کند، مجرد احتمال اینکه مراد از اثبتها همین باشد کافی است برای اینکه بتواند مرحوم سید این احوط را ذکر بکند. آقای هاشمی یک نکته دیگر را می‌گوید، می‌گوید که: و ثانیاً کما استفاد هذا العلم من دلیل ولایة المالک علی العزل و تطبیق الزکاة علی بعض المال و انه شریک الاعظم جواز تصرف المالک ببیع بعض المال الزکویة بقصد ان یدفع الزکاة من باقی المال فکذلک یمکن ان یقال ان مقتضی ولایته علی دفع المال دفع الزکاة من خارج المال الزکوی بالقیمة او حتی من جنس آخر کما هو مختار الماتن ولایته علی التصرف فی جمیع المال الزکوی بقصد دفعها بالقیمة او من جنس آخر. می‌گوید چون ولایت دارد که از جنس دیگر بپردازد، همین مقدار کافی باشد برای اینکه چیز باشد. البته عبارت‌های آقای هاشمی عبارت‌های قشنگی نیست، مرحوم سید نمی‌خواهد فتوا بدهد که کفایت می‌کند، مرحوم آقای سید این است که این احتمال وجود دارد در جایی که از خارج می‌شود ادا کرد امثال این‌ها، ممکن است ما بگوییم از این بشود استفاده کرد که زکات لازم نیست از عین این مال پرداخت بشود، من چون می‌توانم از خارج پرداخت کنم، ولو از عین به قیمت یا بنابراین که پرداخت زکات از بدل لازم نیست نقد رایج باشد، غیر نقد رایج هم بشود پرداخت کرد، بگوییم از این استفاده می‌شود که ما می‌توانیم در جمیع مال زکوی تصرف کنیم بقصد دفعها بالقیمة او من جنس آخر. البته انصافش این است که این احتمال مجرد اینکه شارع اجازه داده زکات را پرداخت بکنیم، اینکه قبل از اینکه هنوز پرداخت نکرده بتوانیم در این مال تصرف کنیم خیلی احتمالش بعید است، احتمالش بسیار مستبعد است، آن روایت یونس بن یعقوب هم که معنایش این مطلبی نیست که آقای هاشمی گفته، احتمالش هم نمی‌رود، این‌ها احتمال بسیار مستبعدی است. البته یک مطلبی در ذیل آورده، یک مطلبی که اینجا آقای هاشمی آورده، مطلبی است که مرحوم سید در حاشیه مکاسب آورده، ایشان بعد در حاشیه مکاسب عبارت</w:t>
      </w:r>
      <w:r w:rsidR="0032645F" w:rsidRPr="00D328F4">
        <w:rPr>
          <w:rFonts w:ascii="IRMitra" w:hAnsi="IRMitra" w:cs="IRMitra" w:hint="cs"/>
          <w:sz w:val="28"/>
          <w:szCs w:val="28"/>
          <w:rtl/>
        </w:rPr>
        <w:t>ی</w:t>
      </w:r>
      <w:r w:rsidRPr="00D328F4">
        <w:rPr>
          <w:rFonts w:ascii="IRMitra" w:hAnsi="IRMitra" w:cs="IRMitra"/>
          <w:sz w:val="28"/>
          <w:szCs w:val="28"/>
          <w:rtl/>
        </w:rPr>
        <w:t xml:space="preserve"> از حاشیه مکاسب آورده در توضیح مطلب العروه، مطلب خوبی هم است. مرحوم سید در واقع احتمال می‌دهد، ایشان می‌گوید: و لهذا ذکر الماتن فی حاشیت</w:t>
      </w:r>
      <w:r w:rsidR="0032645F" w:rsidRPr="00D328F4">
        <w:rPr>
          <w:rFonts w:ascii="IRMitra" w:hAnsi="IRMitra" w:cs="IRMitra" w:hint="cs"/>
          <w:sz w:val="28"/>
          <w:szCs w:val="28"/>
          <w:rtl/>
        </w:rPr>
        <w:t>ه</w:t>
      </w:r>
      <w:r w:rsidRPr="00D328F4">
        <w:rPr>
          <w:rFonts w:ascii="IRMitra" w:hAnsi="IRMitra" w:cs="IRMitra"/>
          <w:sz w:val="28"/>
          <w:szCs w:val="28"/>
          <w:rtl/>
        </w:rPr>
        <w:t xml:space="preserve"> المکاسب فی بحث مسئلة من باع شیئاً ثم ملک ان الشرکة فی المقام لیست کسائر المقامات و ذلک لمکان جواز اعطاء القیمة بدل العین بل اعطاء الفریضة من غیر النصاب فیمکن ان یقال اذا باع المالک النصاب فان کان مع قصد الاعطاء من </w:t>
      </w:r>
      <w:r w:rsidRPr="00D328F4">
        <w:rPr>
          <w:rFonts w:ascii="IRMitra" w:hAnsi="IRMitra" w:cs="IRMitra"/>
          <w:sz w:val="28"/>
          <w:szCs w:val="28"/>
          <w:rtl/>
        </w:rPr>
        <w:lastRenderedPageBreak/>
        <w:t>موضع آخر فالبیع صحیح لازم و ان کان لا بقصد</w:t>
      </w:r>
      <w:r w:rsidR="00803DA4" w:rsidRPr="00D328F4">
        <w:rPr>
          <w:rFonts w:ascii="IRMitra" w:hAnsi="IRMitra" w:cs="IRMitra" w:hint="cs"/>
          <w:sz w:val="28"/>
          <w:szCs w:val="28"/>
          <w:rtl/>
        </w:rPr>
        <w:t>ه</w:t>
      </w:r>
      <w:r w:rsidRPr="00D328F4">
        <w:rPr>
          <w:rFonts w:ascii="IRMitra" w:hAnsi="IRMitra" w:cs="IRMitra"/>
          <w:sz w:val="28"/>
          <w:szCs w:val="28"/>
          <w:rtl/>
        </w:rPr>
        <w:t xml:space="preserve"> فهو التزام فعلی بدفعها من موضع آخر بمعنی انه یحکم علیه ذلک قهراً علیه من حیث کون الامر بیده ولا یحکم ببطلان ما قابل مقدار الزکاة. این عبارت را ایشان اینجا آورده. بد نیست این عبارتی که ایشان از حاشیه مکاسب نقل کرده برای توضیح اینکه چرا اینجا علی الاحوط گفته، مطلب خوبی بود، ولی انصافش این است که مطلب</w:t>
      </w:r>
      <w:r w:rsidR="00803DA4" w:rsidRPr="00D328F4">
        <w:rPr>
          <w:rFonts w:ascii="IRMitra" w:hAnsi="IRMitra" w:cs="IRMitra" w:hint="cs"/>
          <w:sz w:val="28"/>
          <w:szCs w:val="28"/>
          <w:rtl/>
        </w:rPr>
        <w:t>،</w:t>
      </w:r>
      <w:r w:rsidRPr="00D328F4">
        <w:rPr>
          <w:rFonts w:ascii="IRMitra" w:hAnsi="IRMitra" w:cs="IRMitra"/>
          <w:sz w:val="28"/>
          <w:szCs w:val="28"/>
          <w:rtl/>
        </w:rPr>
        <w:t xml:space="preserve"> مطلب ناتمامی است، حالا احتیاط اشکالی ندارد که برای احوط بودن مانعی ندارد این توضیحی که آقای هاشمی داده، ولی اینکه ما بخواهیم فتوا بدهیم به آن مطلبی که ایشان در حاشیه مکاسب فرمودند به نظر مطلب ناتمامی می‌آید. حالا ما ان‌شاءالله در جلسه آینده این بحث را دو تا بحث باید دنبال کنیم، یکی اینکه به هر حال آیا می‌شود در مال زکوی قبل از پرداخت زکات تصرف کرد یا نمی‌شود تصرف کرد، جمع‌بندی این بحث را در جلسه آینده خواهیم داشت. مطلب دوم بحث ثمره دیگر فرق بین کلی فی المعین و اشاعه که بحث آیا تلف موزع بر جمیع مال است یا تلف فقط مربوط به صاحب مال است و به ارباب زکات تلف واقع نمی‌شود، این بحث را ان‌شاءالله در جلسه آینده دنبال خواهیم کرد، هم از جهت مقتضای ادله لفظی و هم از جهات مقتضای اصل عملی، این را ان‌شاءالله در جلسه آینده در موردش صحبت خواهیم کرد. دوستان حالا ان‌شاءالله بحث</w:t>
      </w:r>
      <w:r w:rsidR="005C01F8" w:rsidRPr="00D328F4">
        <w:rPr>
          <w:rFonts w:ascii="IRMitra" w:hAnsi="IRMitra" w:cs="IRMitra" w:hint="cs"/>
          <w:sz w:val="28"/>
          <w:szCs w:val="28"/>
          <w:rtl/>
        </w:rPr>
        <w:t xml:space="preserve"> را</w:t>
      </w:r>
      <w:r w:rsidRPr="00D328F4">
        <w:rPr>
          <w:rFonts w:ascii="IRMitra" w:hAnsi="IRMitra" w:cs="IRMitra"/>
          <w:sz w:val="28"/>
          <w:szCs w:val="28"/>
          <w:rtl/>
        </w:rPr>
        <w:t xml:space="preserve"> یک بار از روی مطالب آقای هاشمی تو کلاس راهنما ان‌شاءالله دنبال خواهیم کرد. و صلی الله علی سیدنا و نبینا محمد و آله محمد.</w:t>
      </w:r>
    </w:p>
    <w:sectPr w:rsidR="006973DB" w:rsidRPr="00D328F4" w:rsidSect="00841BE3">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F7B5" w14:textId="77777777" w:rsidR="00055622" w:rsidRDefault="00055622" w:rsidP="00D70EEE">
      <w:pPr>
        <w:spacing w:after="0" w:line="240" w:lineRule="auto"/>
      </w:pPr>
      <w:r>
        <w:separator/>
      </w:r>
    </w:p>
  </w:endnote>
  <w:endnote w:type="continuationSeparator" w:id="0">
    <w:p w14:paraId="5D9CDDDA" w14:textId="77777777" w:rsidR="00055622" w:rsidRDefault="00055622" w:rsidP="00D7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292703"/>
      <w:docPartObj>
        <w:docPartGallery w:val="Page Numbers (Bottom of Page)"/>
        <w:docPartUnique/>
      </w:docPartObj>
    </w:sdtPr>
    <w:sdtEndPr>
      <w:rPr>
        <w:noProof/>
      </w:rPr>
    </w:sdtEndPr>
    <w:sdtContent>
      <w:p w14:paraId="2D328A0A" w14:textId="505B6250" w:rsidR="00D70EEE" w:rsidRDefault="00D7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905A4" w14:textId="77777777" w:rsidR="00D70EEE" w:rsidRDefault="00D7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3D70" w14:textId="77777777" w:rsidR="00055622" w:rsidRDefault="00055622" w:rsidP="00D70EEE">
      <w:pPr>
        <w:spacing w:after="0" w:line="240" w:lineRule="auto"/>
      </w:pPr>
      <w:r>
        <w:separator/>
      </w:r>
    </w:p>
  </w:footnote>
  <w:footnote w:type="continuationSeparator" w:id="0">
    <w:p w14:paraId="02F0EDDC" w14:textId="77777777" w:rsidR="00055622" w:rsidRDefault="00055622" w:rsidP="00D70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664A"/>
    <w:multiLevelType w:val="hybridMultilevel"/>
    <w:tmpl w:val="D68EC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25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5869"/>
    <w:rsid w:val="00002812"/>
    <w:rsid w:val="00002C47"/>
    <w:rsid w:val="00003093"/>
    <w:rsid w:val="00013128"/>
    <w:rsid w:val="000146A0"/>
    <w:rsid w:val="000146D6"/>
    <w:rsid w:val="000149F0"/>
    <w:rsid w:val="00016BF6"/>
    <w:rsid w:val="0002090A"/>
    <w:rsid w:val="000214A4"/>
    <w:rsid w:val="0002258E"/>
    <w:rsid w:val="00022953"/>
    <w:rsid w:val="00024129"/>
    <w:rsid w:val="00027CBF"/>
    <w:rsid w:val="00031111"/>
    <w:rsid w:val="00032FFD"/>
    <w:rsid w:val="00033092"/>
    <w:rsid w:val="00033227"/>
    <w:rsid w:val="000344C0"/>
    <w:rsid w:val="00035130"/>
    <w:rsid w:val="00036CBD"/>
    <w:rsid w:val="000403B3"/>
    <w:rsid w:val="00040848"/>
    <w:rsid w:val="000410A6"/>
    <w:rsid w:val="000420C9"/>
    <w:rsid w:val="00042B24"/>
    <w:rsid w:val="00051A29"/>
    <w:rsid w:val="0005225B"/>
    <w:rsid w:val="00054C1C"/>
    <w:rsid w:val="00054DCC"/>
    <w:rsid w:val="0005536D"/>
    <w:rsid w:val="00055622"/>
    <w:rsid w:val="00055FE0"/>
    <w:rsid w:val="000560C2"/>
    <w:rsid w:val="00057670"/>
    <w:rsid w:val="0006117D"/>
    <w:rsid w:val="00066575"/>
    <w:rsid w:val="000713B0"/>
    <w:rsid w:val="0007529C"/>
    <w:rsid w:val="000804B8"/>
    <w:rsid w:val="00080977"/>
    <w:rsid w:val="00082075"/>
    <w:rsid w:val="00082E03"/>
    <w:rsid w:val="000833D3"/>
    <w:rsid w:val="00086C2B"/>
    <w:rsid w:val="00087777"/>
    <w:rsid w:val="000909ED"/>
    <w:rsid w:val="00091990"/>
    <w:rsid w:val="0009356A"/>
    <w:rsid w:val="0009378D"/>
    <w:rsid w:val="0009565A"/>
    <w:rsid w:val="000A02A1"/>
    <w:rsid w:val="000A7269"/>
    <w:rsid w:val="000B3661"/>
    <w:rsid w:val="000B422C"/>
    <w:rsid w:val="000B62BA"/>
    <w:rsid w:val="000C397B"/>
    <w:rsid w:val="000D225A"/>
    <w:rsid w:val="000D4773"/>
    <w:rsid w:val="000D7B9C"/>
    <w:rsid w:val="000E2289"/>
    <w:rsid w:val="000E2476"/>
    <w:rsid w:val="000E4A38"/>
    <w:rsid w:val="000E64A6"/>
    <w:rsid w:val="000E686A"/>
    <w:rsid w:val="000F01F7"/>
    <w:rsid w:val="000F18BB"/>
    <w:rsid w:val="000F1D0B"/>
    <w:rsid w:val="000F2546"/>
    <w:rsid w:val="000F2830"/>
    <w:rsid w:val="000F507F"/>
    <w:rsid w:val="000F5B4D"/>
    <w:rsid w:val="000F7950"/>
    <w:rsid w:val="001011E1"/>
    <w:rsid w:val="001059C9"/>
    <w:rsid w:val="00110DAF"/>
    <w:rsid w:val="001110D0"/>
    <w:rsid w:val="00111B4F"/>
    <w:rsid w:val="00122478"/>
    <w:rsid w:val="00123880"/>
    <w:rsid w:val="00124E5E"/>
    <w:rsid w:val="0012732B"/>
    <w:rsid w:val="00130FDD"/>
    <w:rsid w:val="001319D7"/>
    <w:rsid w:val="00134DE3"/>
    <w:rsid w:val="001371AF"/>
    <w:rsid w:val="001416F8"/>
    <w:rsid w:val="001443AB"/>
    <w:rsid w:val="00147B37"/>
    <w:rsid w:val="00150829"/>
    <w:rsid w:val="001548E7"/>
    <w:rsid w:val="0015784A"/>
    <w:rsid w:val="00157C5C"/>
    <w:rsid w:val="00162892"/>
    <w:rsid w:val="00164286"/>
    <w:rsid w:val="001651BC"/>
    <w:rsid w:val="00173088"/>
    <w:rsid w:val="00174966"/>
    <w:rsid w:val="0017537A"/>
    <w:rsid w:val="0017587B"/>
    <w:rsid w:val="001764C8"/>
    <w:rsid w:val="00180209"/>
    <w:rsid w:val="00183D76"/>
    <w:rsid w:val="00184C0F"/>
    <w:rsid w:val="00185EB2"/>
    <w:rsid w:val="001905E4"/>
    <w:rsid w:val="00194EEA"/>
    <w:rsid w:val="0019582E"/>
    <w:rsid w:val="00195C3A"/>
    <w:rsid w:val="00195D72"/>
    <w:rsid w:val="001A14DE"/>
    <w:rsid w:val="001A5B20"/>
    <w:rsid w:val="001A72D5"/>
    <w:rsid w:val="001A7548"/>
    <w:rsid w:val="001A75B7"/>
    <w:rsid w:val="001B241A"/>
    <w:rsid w:val="001B45D8"/>
    <w:rsid w:val="001B4753"/>
    <w:rsid w:val="001B55D3"/>
    <w:rsid w:val="001B562B"/>
    <w:rsid w:val="001B6237"/>
    <w:rsid w:val="001B7D5D"/>
    <w:rsid w:val="001C4465"/>
    <w:rsid w:val="001C5059"/>
    <w:rsid w:val="001C60B6"/>
    <w:rsid w:val="001D21CF"/>
    <w:rsid w:val="001D2759"/>
    <w:rsid w:val="001D4169"/>
    <w:rsid w:val="001D63F3"/>
    <w:rsid w:val="001D7917"/>
    <w:rsid w:val="001E5656"/>
    <w:rsid w:val="001E6CD1"/>
    <w:rsid w:val="001F2619"/>
    <w:rsid w:val="002031B5"/>
    <w:rsid w:val="00212E65"/>
    <w:rsid w:val="00224AC4"/>
    <w:rsid w:val="00230473"/>
    <w:rsid w:val="00232E7A"/>
    <w:rsid w:val="0023793E"/>
    <w:rsid w:val="002433C7"/>
    <w:rsid w:val="00243F20"/>
    <w:rsid w:val="0024500B"/>
    <w:rsid w:val="00246B22"/>
    <w:rsid w:val="0025017A"/>
    <w:rsid w:val="0025082E"/>
    <w:rsid w:val="00250A95"/>
    <w:rsid w:val="00250D50"/>
    <w:rsid w:val="00255F99"/>
    <w:rsid w:val="00257CB1"/>
    <w:rsid w:val="0026152F"/>
    <w:rsid w:val="00263E1C"/>
    <w:rsid w:val="00264704"/>
    <w:rsid w:val="0026643B"/>
    <w:rsid w:val="00272E6C"/>
    <w:rsid w:val="002767D5"/>
    <w:rsid w:val="0028376B"/>
    <w:rsid w:val="002863D6"/>
    <w:rsid w:val="00286D56"/>
    <w:rsid w:val="00287754"/>
    <w:rsid w:val="00291401"/>
    <w:rsid w:val="00292312"/>
    <w:rsid w:val="002A2EA1"/>
    <w:rsid w:val="002A35FE"/>
    <w:rsid w:val="002A5082"/>
    <w:rsid w:val="002A5887"/>
    <w:rsid w:val="002A7151"/>
    <w:rsid w:val="002B2805"/>
    <w:rsid w:val="002B483E"/>
    <w:rsid w:val="002B4866"/>
    <w:rsid w:val="002B5537"/>
    <w:rsid w:val="002B5B21"/>
    <w:rsid w:val="002C0745"/>
    <w:rsid w:val="002C483E"/>
    <w:rsid w:val="002C5401"/>
    <w:rsid w:val="002C6832"/>
    <w:rsid w:val="002D3122"/>
    <w:rsid w:val="002D331D"/>
    <w:rsid w:val="002D4F70"/>
    <w:rsid w:val="002D509E"/>
    <w:rsid w:val="002D543F"/>
    <w:rsid w:val="002D5A10"/>
    <w:rsid w:val="002D6A26"/>
    <w:rsid w:val="002E3355"/>
    <w:rsid w:val="002E3D80"/>
    <w:rsid w:val="002E404B"/>
    <w:rsid w:val="002E51F9"/>
    <w:rsid w:val="002F4764"/>
    <w:rsid w:val="002F4920"/>
    <w:rsid w:val="003005A5"/>
    <w:rsid w:val="00303981"/>
    <w:rsid w:val="003118DC"/>
    <w:rsid w:val="00321939"/>
    <w:rsid w:val="003233CB"/>
    <w:rsid w:val="0032645F"/>
    <w:rsid w:val="003270E0"/>
    <w:rsid w:val="00331B6A"/>
    <w:rsid w:val="00331BE5"/>
    <w:rsid w:val="00332117"/>
    <w:rsid w:val="003407D4"/>
    <w:rsid w:val="0034321A"/>
    <w:rsid w:val="003441CF"/>
    <w:rsid w:val="00344695"/>
    <w:rsid w:val="003458EA"/>
    <w:rsid w:val="00351BBB"/>
    <w:rsid w:val="003533BE"/>
    <w:rsid w:val="003541F9"/>
    <w:rsid w:val="0036111E"/>
    <w:rsid w:val="003617D7"/>
    <w:rsid w:val="003621AC"/>
    <w:rsid w:val="00363FDE"/>
    <w:rsid w:val="00365820"/>
    <w:rsid w:val="00367435"/>
    <w:rsid w:val="00367933"/>
    <w:rsid w:val="00372F60"/>
    <w:rsid w:val="003750DD"/>
    <w:rsid w:val="003754A5"/>
    <w:rsid w:val="003767B2"/>
    <w:rsid w:val="003802C2"/>
    <w:rsid w:val="00384F12"/>
    <w:rsid w:val="00386732"/>
    <w:rsid w:val="00391FED"/>
    <w:rsid w:val="0039272F"/>
    <w:rsid w:val="003A097D"/>
    <w:rsid w:val="003A3107"/>
    <w:rsid w:val="003A40A5"/>
    <w:rsid w:val="003A57C1"/>
    <w:rsid w:val="003A5AF6"/>
    <w:rsid w:val="003A6133"/>
    <w:rsid w:val="003A6354"/>
    <w:rsid w:val="003A6722"/>
    <w:rsid w:val="003B24CB"/>
    <w:rsid w:val="003B25C1"/>
    <w:rsid w:val="003B3CF1"/>
    <w:rsid w:val="003B69EF"/>
    <w:rsid w:val="003C0A9E"/>
    <w:rsid w:val="003C0EAC"/>
    <w:rsid w:val="003C472F"/>
    <w:rsid w:val="003C5A26"/>
    <w:rsid w:val="003C73F3"/>
    <w:rsid w:val="003D0BA9"/>
    <w:rsid w:val="003D15FE"/>
    <w:rsid w:val="003D608D"/>
    <w:rsid w:val="003D7271"/>
    <w:rsid w:val="003E4E6A"/>
    <w:rsid w:val="003E7D18"/>
    <w:rsid w:val="003F0DF0"/>
    <w:rsid w:val="003F182C"/>
    <w:rsid w:val="003F2F5D"/>
    <w:rsid w:val="003F379F"/>
    <w:rsid w:val="003F660F"/>
    <w:rsid w:val="003F702E"/>
    <w:rsid w:val="003F7546"/>
    <w:rsid w:val="0040004F"/>
    <w:rsid w:val="004007FA"/>
    <w:rsid w:val="004038CA"/>
    <w:rsid w:val="00404C41"/>
    <w:rsid w:val="0040508C"/>
    <w:rsid w:val="00412368"/>
    <w:rsid w:val="00412993"/>
    <w:rsid w:val="00412BB0"/>
    <w:rsid w:val="00413E9E"/>
    <w:rsid w:val="00417905"/>
    <w:rsid w:val="004202EA"/>
    <w:rsid w:val="004234BB"/>
    <w:rsid w:val="004300BF"/>
    <w:rsid w:val="0043301D"/>
    <w:rsid w:val="00435E42"/>
    <w:rsid w:val="00436A54"/>
    <w:rsid w:val="0044196B"/>
    <w:rsid w:val="00442B40"/>
    <w:rsid w:val="004473CC"/>
    <w:rsid w:val="00450AB2"/>
    <w:rsid w:val="00450C11"/>
    <w:rsid w:val="00450C33"/>
    <w:rsid w:val="00451204"/>
    <w:rsid w:val="00455824"/>
    <w:rsid w:val="00455E71"/>
    <w:rsid w:val="00457917"/>
    <w:rsid w:val="00457AFD"/>
    <w:rsid w:val="004602AA"/>
    <w:rsid w:val="00461376"/>
    <w:rsid w:val="00461F00"/>
    <w:rsid w:val="004629EF"/>
    <w:rsid w:val="004634B4"/>
    <w:rsid w:val="004657B7"/>
    <w:rsid w:val="00472E5E"/>
    <w:rsid w:val="00477336"/>
    <w:rsid w:val="004806FE"/>
    <w:rsid w:val="004869DD"/>
    <w:rsid w:val="00490190"/>
    <w:rsid w:val="004906E9"/>
    <w:rsid w:val="0049085B"/>
    <w:rsid w:val="00490AED"/>
    <w:rsid w:val="0049293D"/>
    <w:rsid w:val="00492E16"/>
    <w:rsid w:val="00493BA7"/>
    <w:rsid w:val="00495F0B"/>
    <w:rsid w:val="00496239"/>
    <w:rsid w:val="0049635B"/>
    <w:rsid w:val="00496986"/>
    <w:rsid w:val="00496EFD"/>
    <w:rsid w:val="00496F63"/>
    <w:rsid w:val="0049712F"/>
    <w:rsid w:val="004A3E5F"/>
    <w:rsid w:val="004A6642"/>
    <w:rsid w:val="004B2B59"/>
    <w:rsid w:val="004B32EE"/>
    <w:rsid w:val="004B4A34"/>
    <w:rsid w:val="004B4ABF"/>
    <w:rsid w:val="004B6609"/>
    <w:rsid w:val="004B7D20"/>
    <w:rsid w:val="004C3304"/>
    <w:rsid w:val="004C372B"/>
    <w:rsid w:val="004C3D1A"/>
    <w:rsid w:val="004C6E7D"/>
    <w:rsid w:val="004C7F7C"/>
    <w:rsid w:val="004D22D0"/>
    <w:rsid w:val="004D45FC"/>
    <w:rsid w:val="004D605F"/>
    <w:rsid w:val="004E1E78"/>
    <w:rsid w:val="004E3006"/>
    <w:rsid w:val="004E5869"/>
    <w:rsid w:val="004F4051"/>
    <w:rsid w:val="004F709F"/>
    <w:rsid w:val="0050153B"/>
    <w:rsid w:val="00504A63"/>
    <w:rsid w:val="005051AD"/>
    <w:rsid w:val="00507C05"/>
    <w:rsid w:val="00511058"/>
    <w:rsid w:val="0051364E"/>
    <w:rsid w:val="005166A7"/>
    <w:rsid w:val="005174A4"/>
    <w:rsid w:val="00521724"/>
    <w:rsid w:val="00521A27"/>
    <w:rsid w:val="00524C20"/>
    <w:rsid w:val="005252D1"/>
    <w:rsid w:val="00527F49"/>
    <w:rsid w:val="00530438"/>
    <w:rsid w:val="00530BFF"/>
    <w:rsid w:val="00535111"/>
    <w:rsid w:val="00536B51"/>
    <w:rsid w:val="00540E35"/>
    <w:rsid w:val="00553DB6"/>
    <w:rsid w:val="0055441E"/>
    <w:rsid w:val="00555944"/>
    <w:rsid w:val="0055763E"/>
    <w:rsid w:val="00562951"/>
    <w:rsid w:val="00564A47"/>
    <w:rsid w:val="005655FB"/>
    <w:rsid w:val="00566DA3"/>
    <w:rsid w:val="005673F1"/>
    <w:rsid w:val="00567BCF"/>
    <w:rsid w:val="00572E67"/>
    <w:rsid w:val="005739F7"/>
    <w:rsid w:val="00575AB2"/>
    <w:rsid w:val="0058148D"/>
    <w:rsid w:val="0058195F"/>
    <w:rsid w:val="00581D36"/>
    <w:rsid w:val="00582494"/>
    <w:rsid w:val="0058281F"/>
    <w:rsid w:val="005830C9"/>
    <w:rsid w:val="00583536"/>
    <w:rsid w:val="005836F5"/>
    <w:rsid w:val="00585B5B"/>
    <w:rsid w:val="00587953"/>
    <w:rsid w:val="00592044"/>
    <w:rsid w:val="00592EC4"/>
    <w:rsid w:val="005952FD"/>
    <w:rsid w:val="00596362"/>
    <w:rsid w:val="005A0DB0"/>
    <w:rsid w:val="005A236D"/>
    <w:rsid w:val="005A4493"/>
    <w:rsid w:val="005A46C5"/>
    <w:rsid w:val="005A5906"/>
    <w:rsid w:val="005A6747"/>
    <w:rsid w:val="005A7462"/>
    <w:rsid w:val="005B030E"/>
    <w:rsid w:val="005B19BF"/>
    <w:rsid w:val="005B5A8D"/>
    <w:rsid w:val="005C01F8"/>
    <w:rsid w:val="005C33CC"/>
    <w:rsid w:val="005C3726"/>
    <w:rsid w:val="005C4CF3"/>
    <w:rsid w:val="005C597C"/>
    <w:rsid w:val="005C5E9A"/>
    <w:rsid w:val="005C623D"/>
    <w:rsid w:val="005D099D"/>
    <w:rsid w:val="005D1F79"/>
    <w:rsid w:val="005D2CE7"/>
    <w:rsid w:val="005D3527"/>
    <w:rsid w:val="005D5B49"/>
    <w:rsid w:val="005D6368"/>
    <w:rsid w:val="005D6710"/>
    <w:rsid w:val="005D772E"/>
    <w:rsid w:val="005F0BFB"/>
    <w:rsid w:val="005F12FA"/>
    <w:rsid w:val="005F1E5D"/>
    <w:rsid w:val="0060343F"/>
    <w:rsid w:val="00603AEC"/>
    <w:rsid w:val="00612870"/>
    <w:rsid w:val="006144C2"/>
    <w:rsid w:val="00615C59"/>
    <w:rsid w:val="0061799E"/>
    <w:rsid w:val="006205FC"/>
    <w:rsid w:val="006233F3"/>
    <w:rsid w:val="00626D14"/>
    <w:rsid w:val="00627B3E"/>
    <w:rsid w:val="006301B9"/>
    <w:rsid w:val="00630EF0"/>
    <w:rsid w:val="00630FA4"/>
    <w:rsid w:val="0063115D"/>
    <w:rsid w:val="006317FA"/>
    <w:rsid w:val="00632157"/>
    <w:rsid w:val="006340F4"/>
    <w:rsid w:val="00641238"/>
    <w:rsid w:val="0064628D"/>
    <w:rsid w:val="006559AB"/>
    <w:rsid w:val="00661AB9"/>
    <w:rsid w:val="0066299C"/>
    <w:rsid w:val="006645DB"/>
    <w:rsid w:val="00665857"/>
    <w:rsid w:val="006710A6"/>
    <w:rsid w:val="006723D0"/>
    <w:rsid w:val="00675DA0"/>
    <w:rsid w:val="00676514"/>
    <w:rsid w:val="006839B0"/>
    <w:rsid w:val="00685125"/>
    <w:rsid w:val="0069051B"/>
    <w:rsid w:val="00691852"/>
    <w:rsid w:val="006919B7"/>
    <w:rsid w:val="00692BAA"/>
    <w:rsid w:val="00696470"/>
    <w:rsid w:val="006973DB"/>
    <w:rsid w:val="00697632"/>
    <w:rsid w:val="006A0660"/>
    <w:rsid w:val="006A3AE7"/>
    <w:rsid w:val="006A5094"/>
    <w:rsid w:val="006A53A3"/>
    <w:rsid w:val="006A6B87"/>
    <w:rsid w:val="006B264F"/>
    <w:rsid w:val="006B28AF"/>
    <w:rsid w:val="006B2FBB"/>
    <w:rsid w:val="006B40D4"/>
    <w:rsid w:val="006B513C"/>
    <w:rsid w:val="006B7EF7"/>
    <w:rsid w:val="006C07E6"/>
    <w:rsid w:val="006C080D"/>
    <w:rsid w:val="006C2C45"/>
    <w:rsid w:val="006C4757"/>
    <w:rsid w:val="006C575B"/>
    <w:rsid w:val="006D02BA"/>
    <w:rsid w:val="006D1033"/>
    <w:rsid w:val="006D2145"/>
    <w:rsid w:val="006D3422"/>
    <w:rsid w:val="006D70D7"/>
    <w:rsid w:val="006E31B8"/>
    <w:rsid w:val="006E4789"/>
    <w:rsid w:val="006E494C"/>
    <w:rsid w:val="006E64E1"/>
    <w:rsid w:val="006E6FD3"/>
    <w:rsid w:val="006F0F8F"/>
    <w:rsid w:val="006F4B95"/>
    <w:rsid w:val="006F4BE4"/>
    <w:rsid w:val="006F5791"/>
    <w:rsid w:val="006F57EB"/>
    <w:rsid w:val="006F73FD"/>
    <w:rsid w:val="00700406"/>
    <w:rsid w:val="0070089F"/>
    <w:rsid w:val="00704D7D"/>
    <w:rsid w:val="00706D5C"/>
    <w:rsid w:val="0070739F"/>
    <w:rsid w:val="007078F9"/>
    <w:rsid w:val="0071055A"/>
    <w:rsid w:val="00713C64"/>
    <w:rsid w:val="00714896"/>
    <w:rsid w:val="00725A28"/>
    <w:rsid w:val="007265BA"/>
    <w:rsid w:val="00726E57"/>
    <w:rsid w:val="00727E01"/>
    <w:rsid w:val="00730560"/>
    <w:rsid w:val="007332C4"/>
    <w:rsid w:val="007335F2"/>
    <w:rsid w:val="00734728"/>
    <w:rsid w:val="00743678"/>
    <w:rsid w:val="007439C7"/>
    <w:rsid w:val="007510F7"/>
    <w:rsid w:val="007511FE"/>
    <w:rsid w:val="00753CDA"/>
    <w:rsid w:val="00754496"/>
    <w:rsid w:val="00756C6F"/>
    <w:rsid w:val="00757275"/>
    <w:rsid w:val="00762D36"/>
    <w:rsid w:val="0076366A"/>
    <w:rsid w:val="0076600F"/>
    <w:rsid w:val="00766362"/>
    <w:rsid w:val="00770361"/>
    <w:rsid w:val="007708E0"/>
    <w:rsid w:val="007720A6"/>
    <w:rsid w:val="00772732"/>
    <w:rsid w:val="007728CF"/>
    <w:rsid w:val="00774C02"/>
    <w:rsid w:val="00775178"/>
    <w:rsid w:val="00775228"/>
    <w:rsid w:val="00777DD3"/>
    <w:rsid w:val="007874A0"/>
    <w:rsid w:val="007914C7"/>
    <w:rsid w:val="00793CAF"/>
    <w:rsid w:val="00793DD4"/>
    <w:rsid w:val="007965B3"/>
    <w:rsid w:val="007975F8"/>
    <w:rsid w:val="007A07F2"/>
    <w:rsid w:val="007A0FFA"/>
    <w:rsid w:val="007A156B"/>
    <w:rsid w:val="007A1D93"/>
    <w:rsid w:val="007A2A23"/>
    <w:rsid w:val="007A6FB5"/>
    <w:rsid w:val="007B1E32"/>
    <w:rsid w:val="007B1F42"/>
    <w:rsid w:val="007B7B29"/>
    <w:rsid w:val="007C0125"/>
    <w:rsid w:val="007C0BD1"/>
    <w:rsid w:val="007C3223"/>
    <w:rsid w:val="007C3546"/>
    <w:rsid w:val="007C47BF"/>
    <w:rsid w:val="007D1928"/>
    <w:rsid w:val="007D2413"/>
    <w:rsid w:val="007D2615"/>
    <w:rsid w:val="007D2BBC"/>
    <w:rsid w:val="007D38C0"/>
    <w:rsid w:val="007D3C3F"/>
    <w:rsid w:val="007D6BC8"/>
    <w:rsid w:val="007E28DB"/>
    <w:rsid w:val="007E4819"/>
    <w:rsid w:val="007E4E70"/>
    <w:rsid w:val="007E507A"/>
    <w:rsid w:val="007F19A5"/>
    <w:rsid w:val="007F3D1C"/>
    <w:rsid w:val="007F6CB7"/>
    <w:rsid w:val="00803DA4"/>
    <w:rsid w:val="00803F70"/>
    <w:rsid w:val="00804D6F"/>
    <w:rsid w:val="00806DE0"/>
    <w:rsid w:val="00806E02"/>
    <w:rsid w:val="0081078A"/>
    <w:rsid w:val="00814268"/>
    <w:rsid w:val="0081702B"/>
    <w:rsid w:val="008223F3"/>
    <w:rsid w:val="008235EB"/>
    <w:rsid w:val="008251E9"/>
    <w:rsid w:val="00825F26"/>
    <w:rsid w:val="008267E9"/>
    <w:rsid w:val="008311CF"/>
    <w:rsid w:val="008319C4"/>
    <w:rsid w:val="00833B5E"/>
    <w:rsid w:val="008351CE"/>
    <w:rsid w:val="008404CC"/>
    <w:rsid w:val="00841BE3"/>
    <w:rsid w:val="008424AA"/>
    <w:rsid w:val="00844A5B"/>
    <w:rsid w:val="00850F85"/>
    <w:rsid w:val="00851A91"/>
    <w:rsid w:val="0085344E"/>
    <w:rsid w:val="00854EF2"/>
    <w:rsid w:val="00855229"/>
    <w:rsid w:val="0085706D"/>
    <w:rsid w:val="008643AD"/>
    <w:rsid w:val="00864E77"/>
    <w:rsid w:val="0087197D"/>
    <w:rsid w:val="0087331B"/>
    <w:rsid w:val="00875521"/>
    <w:rsid w:val="00880481"/>
    <w:rsid w:val="00882C04"/>
    <w:rsid w:val="00883413"/>
    <w:rsid w:val="008854F7"/>
    <w:rsid w:val="00891987"/>
    <w:rsid w:val="00892198"/>
    <w:rsid w:val="008924E6"/>
    <w:rsid w:val="00894249"/>
    <w:rsid w:val="00894D2F"/>
    <w:rsid w:val="00895EF8"/>
    <w:rsid w:val="008974AC"/>
    <w:rsid w:val="008978DA"/>
    <w:rsid w:val="008A12DE"/>
    <w:rsid w:val="008A1794"/>
    <w:rsid w:val="008A17F7"/>
    <w:rsid w:val="008A2B1E"/>
    <w:rsid w:val="008A30A3"/>
    <w:rsid w:val="008A31AF"/>
    <w:rsid w:val="008A7456"/>
    <w:rsid w:val="008B2534"/>
    <w:rsid w:val="008B56C7"/>
    <w:rsid w:val="008C00E0"/>
    <w:rsid w:val="008C27E6"/>
    <w:rsid w:val="008C3109"/>
    <w:rsid w:val="008C3F55"/>
    <w:rsid w:val="008C4C78"/>
    <w:rsid w:val="008C50A7"/>
    <w:rsid w:val="008C55F1"/>
    <w:rsid w:val="008D20CE"/>
    <w:rsid w:val="008D262B"/>
    <w:rsid w:val="008D5A6F"/>
    <w:rsid w:val="008D72B4"/>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27E22"/>
    <w:rsid w:val="00930857"/>
    <w:rsid w:val="00935406"/>
    <w:rsid w:val="00937695"/>
    <w:rsid w:val="009378B8"/>
    <w:rsid w:val="00943473"/>
    <w:rsid w:val="00947729"/>
    <w:rsid w:val="00951178"/>
    <w:rsid w:val="00951486"/>
    <w:rsid w:val="009548CC"/>
    <w:rsid w:val="009619D5"/>
    <w:rsid w:val="00961EB3"/>
    <w:rsid w:val="0096568C"/>
    <w:rsid w:val="009715E3"/>
    <w:rsid w:val="00972F14"/>
    <w:rsid w:val="0097338C"/>
    <w:rsid w:val="009756ED"/>
    <w:rsid w:val="00982486"/>
    <w:rsid w:val="009825C2"/>
    <w:rsid w:val="0098285A"/>
    <w:rsid w:val="00983554"/>
    <w:rsid w:val="00984055"/>
    <w:rsid w:val="009842C1"/>
    <w:rsid w:val="00984C24"/>
    <w:rsid w:val="009876D8"/>
    <w:rsid w:val="00991160"/>
    <w:rsid w:val="009941B2"/>
    <w:rsid w:val="00996168"/>
    <w:rsid w:val="00997309"/>
    <w:rsid w:val="009A5590"/>
    <w:rsid w:val="009A7753"/>
    <w:rsid w:val="009A7F42"/>
    <w:rsid w:val="009B3FF4"/>
    <w:rsid w:val="009B7105"/>
    <w:rsid w:val="009C10CB"/>
    <w:rsid w:val="009C1A09"/>
    <w:rsid w:val="009C2105"/>
    <w:rsid w:val="009C2270"/>
    <w:rsid w:val="009C22DD"/>
    <w:rsid w:val="009C2960"/>
    <w:rsid w:val="009D314F"/>
    <w:rsid w:val="009D4C18"/>
    <w:rsid w:val="009E038A"/>
    <w:rsid w:val="009E07B0"/>
    <w:rsid w:val="009E48BD"/>
    <w:rsid w:val="009F59B4"/>
    <w:rsid w:val="009F5B1B"/>
    <w:rsid w:val="00A02413"/>
    <w:rsid w:val="00A031E6"/>
    <w:rsid w:val="00A03A89"/>
    <w:rsid w:val="00A10DF8"/>
    <w:rsid w:val="00A11CDF"/>
    <w:rsid w:val="00A132ED"/>
    <w:rsid w:val="00A21956"/>
    <w:rsid w:val="00A2326A"/>
    <w:rsid w:val="00A23E5E"/>
    <w:rsid w:val="00A25049"/>
    <w:rsid w:val="00A25332"/>
    <w:rsid w:val="00A2601A"/>
    <w:rsid w:val="00A27D96"/>
    <w:rsid w:val="00A325C6"/>
    <w:rsid w:val="00A3281B"/>
    <w:rsid w:val="00A33D5A"/>
    <w:rsid w:val="00A36B0E"/>
    <w:rsid w:val="00A3779E"/>
    <w:rsid w:val="00A4111F"/>
    <w:rsid w:val="00A42BEF"/>
    <w:rsid w:val="00A44A55"/>
    <w:rsid w:val="00A4670E"/>
    <w:rsid w:val="00A50FFE"/>
    <w:rsid w:val="00A56342"/>
    <w:rsid w:val="00A65EF1"/>
    <w:rsid w:val="00A674CF"/>
    <w:rsid w:val="00A8326A"/>
    <w:rsid w:val="00A83CE8"/>
    <w:rsid w:val="00A84690"/>
    <w:rsid w:val="00A8576E"/>
    <w:rsid w:val="00A872CF"/>
    <w:rsid w:val="00A877D3"/>
    <w:rsid w:val="00A90D30"/>
    <w:rsid w:val="00A952A2"/>
    <w:rsid w:val="00AA1D83"/>
    <w:rsid w:val="00AA21F4"/>
    <w:rsid w:val="00AA2F39"/>
    <w:rsid w:val="00AA3E89"/>
    <w:rsid w:val="00AA4779"/>
    <w:rsid w:val="00AA6831"/>
    <w:rsid w:val="00AA7C78"/>
    <w:rsid w:val="00AA7DE7"/>
    <w:rsid w:val="00AB1289"/>
    <w:rsid w:val="00AB3E1B"/>
    <w:rsid w:val="00AB4005"/>
    <w:rsid w:val="00AB4457"/>
    <w:rsid w:val="00AB4924"/>
    <w:rsid w:val="00AB545A"/>
    <w:rsid w:val="00AC035E"/>
    <w:rsid w:val="00AC2CDF"/>
    <w:rsid w:val="00AC34EB"/>
    <w:rsid w:val="00AC4C66"/>
    <w:rsid w:val="00AD07A2"/>
    <w:rsid w:val="00AD2124"/>
    <w:rsid w:val="00AD4D78"/>
    <w:rsid w:val="00AD5B65"/>
    <w:rsid w:val="00AE0703"/>
    <w:rsid w:val="00AE20A8"/>
    <w:rsid w:val="00AE21A3"/>
    <w:rsid w:val="00AE2685"/>
    <w:rsid w:val="00AE3D50"/>
    <w:rsid w:val="00AE660F"/>
    <w:rsid w:val="00AE7689"/>
    <w:rsid w:val="00AF17BD"/>
    <w:rsid w:val="00AF3791"/>
    <w:rsid w:val="00AF3A08"/>
    <w:rsid w:val="00AF4372"/>
    <w:rsid w:val="00AF5BC0"/>
    <w:rsid w:val="00AF5CF7"/>
    <w:rsid w:val="00AF70EB"/>
    <w:rsid w:val="00B01F0F"/>
    <w:rsid w:val="00B060D2"/>
    <w:rsid w:val="00B06ED6"/>
    <w:rsid w:val="00B07E3B"/>
    <w:rsid w:val="00B10A93"/>
    <w:rsid w:val="00B115A9"/>
    <w:rsid w:val="00B11966"/>
    <w:rsid w:val="00B124BB"/>
    <w:rsid w:val="00B157C7"/>
    <w:rsid w:val="00B22141"/>
    <w:rsid w:val="00B23238"/>
    <w:rsid w:val="00B3155A"/>
    <w:rsid w:val="00B327D1"/>
    <w:rsid w:val="00B33FE5"/>
    <w:rsid w:val="00B34CE6"/>
    <w:rsid w:val="00B460D9"/>
    <w:rsid w:val="00B46F7B"/>
    <w:rsid w:val="00B47573"/>
    <w:rsid w:val="00B52499"/>
    <w:rsid w:val="00B53A91"/>
    <w:rsid w:val="00B551E2"/>
    <w:rsid w:val="00B5604A"/>
    <w:rsid w:val="00B562EE"/>
    <w:rsid w:val="00B56616"/>
    <w:rsid w:val="00B56950"/>
    <w:rsid w:val="00B60A2C"/>
    <w:rsid w:val="00B61D40"/>
    <w:rsid w:val="00B6242D"/>
    <w:rsid w:val="00B67C45"/>
    <w:rsid w:val="00B70C51"/>
    <w:rsid w:val="00B72423"/>
    <w:rsid w:val="00B72748"/>
    <w:rsid w:val="00B75642"/>
    <w:rsid w:val="00B76B72"/>
    <w:rsid w:val="00B81E8A"/>
    <w:rsid w:val="00B9664A"/>
    <w:rsid w:val="00BA0119"/>
    <w:rsid w:val="00BA04F9"/>
    <w:rsid w:val="00BA1095"/>
    <w:rsid w:val="00BA2689"/>
    <w:rsid w:val="00BA4C65"/>
    <w:rsid w:val="00BA579D"/>
    <w:rsid w:val="00BA6D76"/>
    <w:rsid w:val="00BB4BF8"/>
    <w:rsid w:val="00BB63C2"/>
    <w:rsid w:val="00BB74DA"/>
    <w:rsid w:val="00BC050E"/>
    <w:rsid w:val="00BC080A"/>
    <w:rsid w:val="00BC1854"/>
    <w:rsid w:val="00BD0592"/>
    <w:rsid w:val="00BD3386"/>
    <w:rsid w:val="00BD374D"/>
    <w:rsid w:val="00BD55E6"/>
    <w:rsid w:val="00BE2A5E"/>
    <w:rsid w:val="00BE49CF"/>
    <w:rsid w:val="00BF064F"/>
    <w:rsid w:val="00BF0855"/>
    <w:rsid w:val="00BF0C26"/>
    <w:rsid w:val="00BF49FD"/>
    <w:rsid w:val="00BF7612"/>
    <w:rsid w:val="00C028F9"/>
    <w:rsid w:val="00C049E5"/>
    <w:rsid w:val="00C05047"/>
    <w:rsid w:val="00C06174"/>
    <w:rsid w:val="00C1138E"/>
    <w:rsid w:val="00C12010"/>
    <w:rsid w:val="00C14E8E"/>
    <w:rsid w:val="00C163BB"/>
    <w:rsid w:val="00C17585"/>
    <w:rsid w:val="00C1762D"/>
    <w:rsid w:val="00C178DB"/>
    <w:rsid w:val="00C2231D"/>
    <w:rsid w:val="00C246C6"/>
    <w:rsid w:val="00C26BB4"/>
    <w:rsid w:val="00C300C7"/>
    <w:rsid w:val="00C31E72"/>
    <w:rsid w:val="00C33010"/>
    <w:rsid w:val="00C33CB0"/>
    <w:rsid w:val="00C37E45"/>
    <w:rsid w:val="00C41EB6"/>
    <w:rsid w:val="00C42C8E"/>
    <w:rsid w:val="00C47DA9"/>
    <w:rsid w:val="00C56017"/>
    <w:rsid w:val="00C56F07"/>
    <w:rsid w:val="00C57B31"/>
    <w:rsid w:val="00C60E13"/>
    <w:rsid w:val="00C6446C"/>
    <w:rsid w:val="00C66554"/>
    <w:rsid w:val="00C70A7D"/>
    <w:rsid w:val="00C7322E"/>
    <w:rsid w:val="00C76C55"/>
    <w:rsid w:val="00C81EA4"/>
    <w:rsid w:val="00C855F5"/>
    <w:rsid w:val="00C858A3"/>
    <w:rsid w:val="00C86680"/>
    <w:rsid w:val="00C90D21"/>
    <w:rsid w:val="00C90DD1"/>
    <w:rsid w:val="00C90EBD"/>
    <w:rsid w:val="00C9188D"/>
    <w:rsid w:val="00C94D34"/>
    <w:rsid w:val="00C97F32"/>
    <w:rsid w:val="00CA03FC"/>
    <w:rsid w:val="00CA1248"/>
    <w:rsid w:val="00CA3921"/>
    <w:rsid w:val="00CA5F14"/>
    <w:rsid w:val="00CA7827"/>
    <w:rsid w:val="00CB0562"/>
    <w:rsid w:val="00CB0957"/>
    <w:rsid w:val="00CB09B2"/>
    <w:rsid w:val="00CB2A8F"/>
    <w:rsid w:val="00CC5D43"/>
    <w:rsid w:val="00CD07DA"/>
    <w:rsid w:val="00CD21A5"/>
    <w:rsid w:val="00CD2754"/>
    <w:rsid w:val="00CD2FDE"/>
    <w:rsid w:val="00CD7579"/>
    <w:rsid w:val="00CD7AD3"/>
    <w:rsid w:val="00CE3B8B"/>
    <w:rsid w:val="00CE4852"/>
    <w:rsid w:val="00CE6544"/>
    <w:rsid w:val="00CE6FB8"/>
    <w:rsid w:val="00CE77B6"/>
    <w:rsid w:val="00CF0D19"/>
    <w:rsid w:val="00CF342B"/>
    <w:rsid w:val="00CF68ED"/>
    <w:rsid w:val="00CF7306"/>
    <w:rsid w:val="00D03089"/>
    <w:rsid w:val="00D03DE4"/>
    <w:rsid w:val="00D05D69"/>
    <w:rsid w:val="00D06B38"/>
    <w:rsid w:val="00D076F4"/>
    <w:rsid w:val="00D078DA"/>
    <w:rsid w:val="00D11BB8"/>
    <w:rsid w:val="00D11BBB"/>
    <w:rsid w:val="00D124FC"/>
    <w:rsid w:val="00D163FE"/>
    <w:rsid w:val="00D20483"/>
    <w:rsid w:val="00D20F86"/>
    <w:rsid w:val="00D21C7F"/>
    <w:rsid w:val="00D222CD"/>
    <w:rsid w:val="00D22F4C"/>
    <w:rsid w:val="00D25F56"/>
    <w:rsid w:val="00D30B7B"/>
    <w:rsid w:val="00D31E53"/>
    <w:rsid w:val="00D328F4"/>
    <w:rsid w:val="00D32DB8"/>
    <w:rsid w:val="00D33408"/>
    <w:rsid w:val="00D37967"/>
    <w:rsid w:val="00D41F42"/>
    <w:rsid w:val="00D426A7"/>
    <w:rsid w:val="00D4316C"/>
    <w:rsid w:val="00D46753"/>
    <w:rsid w:val="00D5102F"/>
    <w:rsid w:val="00D515F5"/>
    <w:rsid w:val="00D5274A"/>
    <w:rsid w:val="00D531EC"/>
    <w:rsid w:val="00D57336"/>
    <w:rsid w:val="00D61601"/>
    <w:rsid w:val="00D616EA"/>
    <w:rsid w:val="00D626B1"/>
    <w:rsid w:val="00D64264"/>
    <w:rsid w:val="00D66DB4"/>
    <w:rsid w:val="00D70EEE"/>
    <w:rsid w:val="00D72146"/>
    <w:rsid w:val="00D73B61"/>
    <w:rsid w:val="00D771FA"/>
    <w:rsid w:val="00D77EF7"/>
    <w:rsid w:val="00D80DB7"/>
    <w:rsid w:val="00D810D4"/>
    <w:rsid w:val="00D86C83"/>
    <w:rsid w:val="00D922E2"/>
    <w:rsid w:val="00D93E00"/>
    <w:rsid w:val="00D965C5"/>
    <w:rsid w:val="00D96F61"/>
    <w:rsid w:val="00DA0314"/>
    <w:rsid w:val="00DA0FEE"/>
    <w:rsid w:val="00DA3569"/>
    <w:rsid w:val="00DA3933"/>
    <w:rsid w:val="00DB3896"/>
    <w:rsid w:val="00DB663B"/>
    <w:rsid w:val="00DC0213"/>
    <w:rsid w:val="00DC044E"/>
    <w:rsid w:val="00DC2D04"/>
    <w:rsid w:val="00DC464B"/>
    <w:rsid w:val="00DC76B9"/>
    <w:rsid w:val="00DD147C"/>
    <w:rsid w:val="00DD3C63"/>
    <w:rsid w:val="00DE288C"/>
    <w:rsid w:val="00DE303E"/>
    <w:rsid w:val="00DE5C38"/>
    <w:rsid w:val="00DE757C"/>
    <w:rsid w:val="00DF13F1"/>
    <w:rsid w:val="00DF298C"/>
    <w:rsid w:val="00DF5245"/>
    <w:rsid w:val="00DF72FD"/>
    <w:rsid w:val="00DF7F4A"/>
    <w:rsid w:val="00E0076D"/>
    <w:rsid w:val="00E02927"/>
    <w:rsid w:val="00E02E32"/>
    <w:rsid w:val="00E02EE3"/>
    <w:rsid w:val="00E03E3D"/>
    <w:rsid w:val="00E0432B"/>
    <w:rsid w:val="00E04952"/>
    <w:rsid w:val="00E04BE0"/>
    <w:rsid w:val="00E04FFA"/>
    <w:rsid w:val="00E0739A"/>
    <w:rsid w:val="00E104F1"/>
    <w:rsid w:val="00E1240E"/>
    <w:rsid w:val="00E13A80"/>
    <w:rsid w:val="00E14DB5"/>
    <w:rsid w:val="00E1568A"/>
    <w:rsid w:val="00E211FC"/>
    <w:rsid w:val="00E22E04"/>
    <w:rsid w:val="00E244BF"/>
    <w:rsid w:val="00E24755"/>
    <w:rsid w:val="00E257F9"/>
    <w:rsid w:val="00E25E9A"/>
    <w:rsid w:val="00E303A2"/>
    <w:rsid w:val="00E3477C"/>
    <w:rsid w:val="00E354B3"/>
    <w:rsid w:val="00E358A2"/>
    <w:rsid w:val="00E37916"/>
    <w:rsid w:val="00E40A8C"/>
    <w:rsid w:val="00E41CB7"/>
    <w:rsid w:val="00E424B9"/>
    <w:rsid w:val="00E454F1"/>
    <w:rsid w:val="00E45D17"/>
    <w:rsid w:val="00E47A6A"/>
    <w:rsid w:val="00E5187E"/>
    <w:rsid w:val="00E556C6"/>
    <w:rsid w:val="00E55780"/>
    <w:rsid w:val="00E57CCD"/>
    <w:rsid w:val="00E60C92"/>
    <w:rsid w:val="00E61A2A"/>
    <w:rsid w:val="00E63B86"/>
    <w:rsid w:val="00E63D96"/>
    <w:rsid w:val="00E67908"/>
    <w:rsid w:val="00E67DA7"/>
    <w:rsid w:val="00E755E2"/>
    <w:rsid w:val="00E81B3D"/>
    <w:rsid w:val="00E874FF"/>
    <w:rsid w:val="00E87F8F"/>
    <w:rsid w:val="00E90064"/>
    <w:rsid w:val="00E9379F"/>
    <w:rsid w:val="00E94D95"/>
    <w:rsid w:val="00EA0676"/>
    <w:rsid w:val="00EA0F69"/>
    <w:rsid w:val="00EA5D91"/>
    <w:rsid w:val="00EA6941"/>
    <w:rsid w:val="00EB290B"/>
    <w:rsid w:val="00EB5E5B"/>
    <w:rsid w:val="00EB7745"/>
    <w:rsid w:val="00EB7B45"/>
    <w:rsid w:val="00EC0CC4"/>
    <w:rsid w:val="00EC1A2F"/>
    <w:rsid w:val="00EC2609"/>
    <w:rsid w:val="00EC2DC4"/>
    <w:rsid w:val="00EC4618"/>
    <w:rsid w:val="00EC48F0"/>
    <w:rsid w:val="00EC4B00"/>
    <w:rsid w:val="00EC4DDB"/>
    <w:rsid w:val="00EC666D"/>
    <w:rsid w:val="00EC69C7"/>
    <w:rsid w:val="00EC7AEC"/>
    <w:rsid w:val="00ED0D98"/>
    <w:rsid w:val="00ED393D"/>
    <w:rsid w:val="00ED528E"/>
    <w:rsid w:val="00EE25E2"/>
    <w:rsid w:val="00EE348D"/>
    <w:rsid w:val="00EF0663"/>
    <w:rsid w:val="00EF43E4"/>
    <w:rsid w:val="00F01AD3"/>
    <w:rsid w:val="00F023D4"/>
    <w:rsid w:val="00F03133"/>
    <w:rsid w:val="00F04B94"/>
    <w:rsid w:val="00F07B96"/>
    <w:rsid w:val="00F108F3"/>
    <w:rsid w:val="00F10D4C"/>
    <w:rsid w:val="00F24BB3"/>
    <w:rsid w:val="00F27E26"/>
    <w:rsid w:val="00F300FC"/>
    <w:rsid w:val="00F32B3E"/>
    <w:rsid w:val="00F400D5"/>
    <w:rsid w:val="00F43F08"/>
    <w:rsid w:val="00F50248"/>
    <w:rsid w:val="00F52E4E"/>
    <w:rsid w:val="00F546A1"/>
    <w:rsid w:val="00F54B98"/>
    <w:rsid w:val="00F55B7E"/>
    <w:rsid w:val="00F56DBF"/>
    <w:rsid w:val="00F57535"/>
    <w:rsid w:val="00F61066"/>
    <w:rsid w:val="00F612B2"/>
    <w:rsid w:val="00F67B2F"/>
    <w:rsid w:val="00F67D94"/>
    <w:rsid w:val="00F70344"/>
    <w:rsid w:val="00F70606"/>
    <w:rsid w:val="00F7573F"/>
    <w:rsid w:val="00F7633A"/>
    <w:rsid w:val="00F7710B"/>
    <w:rsid w:val="00F803EA"/>
    <w:rsid w:val="00F8047F"/>
    <w:rsid w:val="00F810D5"/>
    <w:rsid w:val="00F83B5D"/>
    <w:rsid w:val="00F85E49"/>
    <w:rsid w:val="00F93B03"/>
    <w:rsid w:val="00F94040"/>
    <w:rsid w:val="00F94C9E"/>
    <w:rsid w:val="00FA43E3"/>
    <w:rsid w:val="00FA63C8"/>
    <w:rsid w:val="00FB0988"/>
    <w:rsid w:val="00FB4EBE"/>
    <w:rsid w:val="00FB5C2A"/>
    <w:rsid w:val="00FB6329"/>
    <w:rsid w:val="00FB6627"/>
    <w:rsid w:val="00FB6C0F"/>
    <w:rsid w:val="00FB76C0"/>
    <w:rsid w:val="00FC7035"/>
    <w:rsid w:val="00FD0458"/>
    <w:rsid w:val="00FD1E1A"/>
    <w:rsid w:val="00FD20B2"/>
    <w:rsid w:val="00FD3F9B"/>
    <w:rsid w:val="00FD51F7"/>
    <w:rsid w:val="00FD5297"/>
    <w:rsid w:val="00FD7F66"/>
    <w:rsid w:val="00FE1386"/>
    <w:rsid w:val="00FE1E6D"/>
    <w:rsid w:val="00FE34E2"/>
    <w:rsid w:val="00FE3E02"/>
    <w:rsid w:val="00FE696B"/>
    <w:rsid w:val="00FF25BB"/>
    <w:rsid w:val="00FF4302"/>
    <w:rsid w:val="00FF5920"/>
    <w:rsid w:val="00FF5CB1"/>
    <w:rsid w:val="00FF6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FAC"/>
  <w15:chartTrackingRefBased/>
  <w15:docId w15:val="{A0616366-E406-4CF2-8B2C-A868030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3DB"/>
    <w:pPr>
      <w:spacing w:line="480" w:lineRule="auto"/>
      <w:jc w:val="right"/>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4E5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5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5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5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4E5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5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5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5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69"/>
    <w:rPr>
      <w:rFonts w:eastAsiaTheme="majorEastAsia" w:cstheme="majorBidi"/>
      <w:color w:val="272727" w:themeColor="text1" w:themeTint="D8"/>
    </w:rPr>
  </w:style>
  <w:style w:type="paragraph" w:styleId="Title">
    <w:name w:val="Title"/>
    <w:basedOn w:val="Normal"/>
    <w:next w:val="Normal"/>
    <w:link w:val="TitleChar"/>
    <w:uiPriority w:val="10"/>
    <w:qFormat/>
    <w:rsid w:val="004E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69"/>
    <w:pPr>
      <w:spacing w:before="160"/>
      <w:jc w:val="center"/>
    </w:pPr>
    <w:rPr>
      <w:i/>
      <w:iCs/>
      <w:color w:val="404040" w:themeColor="text1" w:themeTint="BF"/>
    </w:rPr>
  </w:style>
  <w:style w:type="character" w:customStyle="1" w:styleId="QuoteChar">
    <w:name w:val="Quote Char"/>
    <w:basedOn w:val="DefaultParagraphFont"/>
    <w:link w:val="Quote"/>
    <w:uiPriority w:val="29"/>
    <w:rsid w:val="004E5869"/>
    <w:rPr>
      <w:i/>
      <w:iCs/>
      <w:color w:val="404040" w:themeColor="text1" w:themeTint="BF"/>
    </w:rPr>
  </w:style>
  <w:style w:type="paragraph" w:styleId="ListParagraph">
    <w:name w:val="List Paragraph"/>
    <w:basedOn w:val="Normal"/>
    <w:uiPriority w:val="34"/>
    <w:qFormat/>
    <w:rsid w:val="004E5869"/>
    <w:pPr>
      <w:ind w:left="720"/>
      <w:contextualSpacing/>
    </w:pPr>
  </w:style>
  <w:style w:type="character" w:styleId="IntenseEmphasis">
    <w:name w:val="Intense Emphasis"/>
    <w:basedOn w:val="DefaultParagraphFont"/>
    <w:uiPriority w:val="21"/>
    <w:qFormat/>
    <w:rsid w:val="004E5869"/>
    <w:rPr>
      <w:i/>
      <w:iCs/>
      <w:color w:val="365F91" w:themeColor="accent1" w:themeShade="BF"/>
    </w:rPr>
  </w:style>
  <w:style w:type="paragraph" w:styleId="IntenseQuote">
    <w:name w:val="Intense Quote"/>
    <w:basedOn w:val="Normal"/>
    <w:next w:val="Normal"/>
    <w:link w:val="IntenseQuoteChar"/>
    <w:uiPriority w:val="30"/>
    <w:qFormat/>
    <w:rsid w:val="004E5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5869"/>
    <w:rPr>
      <w:i/>
      <w:iCs/>
      <w:color w:val="365F91" w:themeColor="accent1" w:themeShade="BF"/>
    </w:rPr>
  </w:style>
  <w:style w:type="character" w:styleId="IntenseReference">
    <w:name w:val="Intense Reference"/>
    <w:basedOn w:val="DefaultParagraphFont"/>
    <w:uiPriority w:val="32"/>
    <w:qFormat/>
    <w:rsid w:val="004E5869"/>
    <w:rPr>
      <w:b/>
      <w:bCs/>
      <w:smallCaps/>
      <w:color w:val="365F91" w:themeColor="accent1" w:themeShade="BF"/>
      <w:spacing w:val="5"/>
    </w:rPr>
  </w:style>
  <w:style w:type="paragraph" w:styleId="Revision">
    <w:name w:val="Revision"/>
    <w:hidden/>
    <w:uiPriority w:val="99"/>
    <w:semiHidden/>
    <w:rsid w:val="00DF5245"/>
    <w:pPr>
      <w:spacing w:after="0" w:line="240" w:lineRule="auto"/>
    </w:pPr>
  </w:style>
  <w:style w:type="character" w:styleId="CommentReference">
    <w:name w:val="annotation reference"/>
    <w:basedOn w:val="DefaultParagraphFont"/>
    <w:uiPriority w:val="99"/>
    <w:semiHidden/>
    <w:unhideWhenUsed/>
    <w:rsid w:val="001A7548"/>
    <w:rPr>
      <w:sz w:val="16"/>
      <w:szCs w:val="16"/>
    </w:rPr>
  </w:style>
  <w:style w:type="paragraph" w:styleId="CommentText">
    <w:name w:val="annotation text"/>
    <w:basedOn w:val="Normal"/>
    <w:link w:val="CommentTextChar"/>
    <w:uiPriority w:val="99"/>
    <w:semiHidden/>
    <w:unhideWhenUsed/>
    <w:rsid w:val="001A7548"/>
    <w:pPr>
      <w:spacing w:line="240" w:lineRule="auto"/>
    </w:pPr>
    <w:rPr>
      <w:sz w:val="20"/>
      <w:szCs w:val="20"/>
    </w:rPr>
  </w:style>
  <w:style w:type="character" w:customStyle="1" w:styleId="CommentTextChar">
    <w:name w:val="Comment Text Char"/>
    <w:basedOn w:val="DefaultParagraphFont"/>
    <w:link w:val="CommentText"/>
    <w:uiPriority w:val="99"/>
    <w:semiHidden/>
    <w:rsid w:val="001A7548"/>
    <w:rPr>
      <w:sz w:val="20"/>
      <w:szCs w:val="20"/>
    </w:rPr>
  </w:style>
  <w:style w:type="paragraph" w:styleId="CommentSubject">
    <w:name w:val="annotation subject"/>
    <w:basedOn w:val="CommentText"/>
    <w:next w:val="CommentText"/>
    <w:link w:val="CommentSubjectChar"/>
    <w:uiPriority w:val="99"/>
    <w:semiHidden/>
    <w:unhideWhenUsed/>
    <w:rsid w:val="001A7548"/>
    <w:rPr>
      <w:b/>
      <w:bCs/>
    </w:rPr>
  </w:style>
  <w:style w:type="character" w:customStyle="1" w:styleId="CommentSubjectChar">
    <w:name w:val="Comment Subject Char"/>
    <w:basedOn w:val="CommentTextChar"/>
    <w:link w:val="CommentSubject"/>
    <w:uiPriority w:val="99"/>
    <w:semiHidden/>
    <w:rsid w:val="001A7548"/>
    <w:rPr>
      <w:b/>
      <w:bCs/>
      <w:sz w:val="20"/>
      <w:szCs w:val="20"/>
    </w:rPr>
  </w:style>
  <w:style w:type="character" w:styleId="Hyperlink">
    <w:name w:val="Hyperlink"/>
    <w:basedOn w:val="DefaultParagraphFont"/>
    <w:uiPriority w:val="99"/>
    <w:unhideWhenUsed/>
    <w:rsid w:val="00E02927"/>
    <w:rPr>
      <w:color w:val="0000FF" w:themeColor="hyperlink"/>
      <w:u w:val="single"/>
    </w:rPr>
  </w:style>
  <w:style w:type="character" w:styleId="UnresolvedMention">
    <w:name w:val="Unresolved Mention"/>
    <w:basedOn w:val="DefaultParagraphFont"/>
    <w:uiPriority w:val="99"/>
    <w:semiHidden/>
    <w:unhideWhenUsed/>
    <w:rsid w:val="00E02927"/>
    <w:rPr>
      <w:color w:val="605E5C"/>
      <w:shd w:val="clear" w:color="auto" w:fill="E1DFDD"/>
    </w:rPr>
  </w:style>
  <w:style w:type="paragraph" w:styleId="Header">
    <w:name w:val="header"/>
    <w:basedOn w:val="Normal"/>
    <w:link w:val="HeaderChar"/>
    <w:uiPriority w:val="99"/>
    <w:unhideWhenUsed/>
    <w:rsid w:val="00D7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EEE"/>
  </w:style>
  <w:style w:type="paragraph" w:styleId="Footer">
    <w:name w:val="footer"/>
    <w:basedOn w:val="Normal"/>
    <w:link w:val="FooterChar"/>
    <w:uiPriority w:val="99"/>
    <w:unhideWhenUsed/>
    <w:rsid w:val="00D7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1257</TotalTime>
  <Pages>7</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48</cp:revision>
  <dcterms:created xsi:type="dcterms:W3CDTF">2026-04-08T12:45:00Z</dcterms:created>
  <dcterms:modified xsi:type="dcterms:W3CDTF">2026-06-03T09:22:00Z</dcterms:modified>
</cp:coreProperties>
</file>