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9F1792" w:rsidRDefault="009F1792" w:rsidP="009F1792">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F1792" w:rsidRDefault="009F1792" w:rsidP="009F1792">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20</w:t>
      </w:r>
    </w:p>
    <w:p w:rsidR="009F1792" w:rsidRDefault="009F1792" w:rsidP="009F1792">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116</w:t>
      </w:r>
    </w:p>
    <w:p w:rsidR="009F1792" w:rsidRDefault="009F1792" w:rsidP="009F1792">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1B5403" w:rsidRDefault="009F1792" w:rsidP="009F1792">
      <w:pPr>
        <w:pStyle w:val="TOC1"/>
        <w:rPr>
          <w:rFonts w:asciiTheme="minorHAnsi" w:eastAsiaTheme="minorEastAsia" w:hAnsiTheme="minorHAnsi" w:cstheme="minorBidi"/>
          <w:bCs/>
          <w:noProof/>
          <w:color w:val="auto"/>
          <w:szCs w:val="22"/>
          <w:rtl/>
          <w:lang w:bidi="ar-SA"/>
        </w:rPr>
      </w:pPr>
      <w:r>
        <w:rPr>
          <w:rStyle w:val="Hyperlink"/>
          <w:rFonts w:hint="cs"/>
          <w:noProof/>
          <w:rtl/>
        </w:rPr>
        <w:fldChar w:fldCharType="end"/>
      </w:r>
      <w:r w:rsidR="001B5403">
        <w:rPr>
          <w:rStyle w:val="Hyperlink"/>
          <w:noProof/>
          <w:rtl/>
        </w:rPr>
        <w:fldChar w:fldCharType="begin"/>
      </w:r>
      <w:r w:rsidR="001B5403">
        <w:rPr>
          <w:rStyle w:val="Hyperlink"/>
          <w:noProof/>
          <w:rtl/>
        </w:rPr>
        <w:instrText xml:space="preserve"> </w:instrText>
      </w:r>
      <w:r w:rsidR="001B5403">
        <w:rPr>
          <w:rStyle w:val="Hyperlink"/>
          <w:rFonts w:hint="eastAsia"/>
          <w:noProof/>
        </w:rPr>
        <w:instrText>TOC</w:instrText>
      </w:r>
      <w:r w:rsidR="001B5403">
        <w:rPr>
          <w:rStyle w:val="Hyperlink"/>
          <w:rFonts w:hint="eastAsia"/>
          <w:noProof/>
          <w:rtl/>
        </w:rPr>
        <w:instrText xml:space="preserve"> \</w:instrText>
      </w:r>
      <w:r w:rsidR="001B5403">
        <w:rPr>
          <w:rStyle w:val="Hyperlink"/>
          <w:rFonts w:hint="eastAsia"/>
          <w:noProof/>
        </w:rPr>
        <w:instrText>o "1-9" \h \z \u</w:instrText>
      </w:r>
      <w:r w:rsidR="001B5403">
        <w:rPr>
          <w:rStyle w:val="Hyperlink"/>
          <w:noProof/>
          <w:rtl/>
        </w:rPr>
        <w:instrText xml:space="preserve"> </w:instrText>
      </w:r>
      <w:r w:rsidR="001B5403">
        <w:rPr>
          <w:rStyle w:val="Hyperlink"/>
          <w:noProof/>
          <w:rtl/>
        </w:rPr>
        <w:fldChar w:fldCharType="separate"/>
      </w:r>
    </w:p>
    <w:p w:rsidR="00C91EB6" w:rsidRPr="00C91EB6" w:rsidRDefault="001B5403" w:rsidP="00456F67">
      <w:pPr>
        <w:ind w:firstLine="0"/>
      </w:pPr>
      <w:r>
        <w:rPr>
          <w:rStyle w:val="Hyperlink"/>
          <w:rFonts w:cs="B Titr"/>
          <w:noProof/>
          <w:szCs w:val="24"/>
          <w:rtl/>
        </w:rPr>
        <w:fldChar w:fldCharType="end"/>
      </w:r>
    </w:p>
    <w:p w:rsidR="003A393A" w:rsidRDefault="003A393A" w:rsidP="001B5403">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 </w:t>
      </w:r>
      <w:bookmarkStart w:id="2" w:name="_GoBack"/>
      <w:r w:rsidR="00BD53BD">
        <w:rPr>
          <w:rFonts w:ascii="IRBadr" w:hAnsi="IRBadr" w:cs="IRBadr" w:hint="cs"/>
          <w:sz w:val="34"/>
          <w:rtl/>
        </w:rPr>
        <w:t>روایات</w:t>
      </w:r>
      <w:r w:rsidR="001B5403">
        <w:rPr>
          <w:rFonts w:ascii="IRBadr" w:hAnsi="IRBadr" w:cs="IRBadr" w:hint="cs"/>
          <w:sz w:val="34"/>
          <w:rtl/>
        </w:rPr>
        <w:t>، سخن صاحب عروة، سخن آیت الله هاشمی</w:t>
      </w:r>
      <w:r w:rsidR="00313475">
        <w:rPr>
          <w:rFonts w:ascii="IRBadr" w:hAnsi="IRBadr" w:cs="IRBadr" w:hint="cs"/>
          <w:sz w:val="34"/>
          <w:rtl/>
        </w:rPr>
        <w:t xml:space="preserve"> </w:t>
      </w:r>
      <w:bookmarkEnd w:id="2"/>
    </w:p>
    <w:p w:rsidR="00F72246" w:rsidRDefault="00F72246" w:rsidP="00730523">
      <w:pPr>
        <w:pStyle w:val="Heading10"/>
        <w:ind w:firstLine="397"/>
        <w:jc w:val="both"/>
        <w:rPr>
          <w:rStyle w:val="Emphasis"/>
          <w:rtl/>
        </w:rPr>
      </w:pPr>
    </w:p>
    <w:p w:rsidR="00EB7D96" w:rsidRPr="009F1792" w:rsidRDefault="00EB7D96" w:rsidP="00EB7D96">
      <w:pPr>
        <w:ind w:firstLine="397"/>
        <w:rPr>
          <w:rFonts w:ascii="IRBadr" w:hAnsi="IRBadr" w:cs="IRBadr"/>
          <w:b/>
          <w:bCs/>
          <w:color w:val="00B050"/>
          <w:sz w:val="34"/>
          <w:rtl/>
        </w:rPr>
      </w:pPr>
      <w:bookmarkStart w:id="3" w:name="FehStart"/>
      <w:bookmarkEnd w:id="3"/>
      <w:r w:rsidRPr="009F1792">
        <w:rPr>
          <w:rFonts w:ascii="IRBadr" w:hAnsi="IRBadr" w:cs="IRBadr"/>
          <w:b/>
          <w:bCs/>
          <w:color w:val="00B050"/>
          <w:sz w:val="34"/>
          <w:rtl/>
        </w:rPr>
        <w:t>أعوذ باللّه من الشیطان الرجیم</w:t>
      </w:r>
      <w:r w:rsidRPr="009F1792">
        <w:rPr>
          <w:rFonts w:ascii="IRBadr" w:hAnsi="IRBadr" w:cs="IRBadr" w:hint="cs"/>
          <w:b/>
          <w:bCs/>
          <w:color w:val="00B050"/>
          <w:sz w:val="34"/>
          <w:rtl/>
        </w:rPr>
        <w:t>.</w:t>
      </w:r>
      <w:r w:rsidRPr="009F1792">
        <w:rPr>
          <w:rFonts w:ascii="IRBadr" w:hAnsi="IRBadr" w:cs="IRBadr"/>
          <w:b/>
          <w:bCs/>
          <w:color w:val="00B050"/>
          <w:sz w:val="34"/>
          <w:rtl/>
        </w:rPr>
        <w:t xml:space="preserve"> بسم ‌اللّه الرحمن الرحیم</w:t>
      </w:r>
      <w:r w:rsidRPr="009F1792">
        <w:rPr>
          <w:rFonts w:ascii="IRBadr" w:hAnsi="IRBadr" w:cs="IRBadr" w:hint="cs"/>
          <w:b/>
          <w:bCs/>
          <w:color w:val="00B050"/>
          <w:sz w:val="34"/>
          <w:rtl/>
        </w:rPr>
        <w:t>، و به نستعین؛ إنّه خیر ناصر و معین.</w:t>
      </w:r>
      <w:r w:rsidRPr="009F1792">
        <w:rPr>
          <w:rFonts w:ascii="IRBadr" w:hAnsi="IRBadr" w:cs="IRBadr"/>
          <w:b/>
          <w:bCs/>
          <w:color w:val="00B050"/>
          <w:sz w:val="34"/>
          <w:rtl/>
        </w:rPr>
        <w:t xml:space="preserve"> الحمد للّه ربّ العالمین</w:t>
      </w:r>
      <w:r w:rsidRPr="009F1792">
        <w:rPr>
          <w:rFonts w:ascii="IRBadr" w:hAnsi="IRBadr" w:cs="IRBadr" w:hint="cs"/>
          <w:b/>
          <w:bCs/>
          <w:color w:val="00B050"/>
          <w:sz w:val="34"/>
          <w:rtl/>
        </w:rPr>
        <w:t>،</w:t>
      </w:r>
      <w:r w:rsidRPr="009F1792">
        <w:rPr>
          <w:rFonts w:ascii="IRBadr" w:hAnsi="IRBadr" w:cs="IRBadr"/>
          <w:b/>
          <w:bCs/>
          <w:color w:val="00B050"/>
          <w:sz w:val="34"/>
          <w:rtl/>
        </w:rPr>
        <w:t xml:space="preserve"> و صلّی اللّه علی سیّدنا </w:t>
      </w:r>
      <w:r w:rsidRPr="009F1792">
        <w:rPr>
          <w:rFonts w:ascii="IRBadr" w:hAnsi="IRBadr" w:cs="IRBadr" w:hint="cs"/>
          <w:b/>
          <w:bCs/>
          <w:color w:val="00B050"/>
          <w:sz w:val="34"/>
          <w:rtl/>
        </w:rPr>
        <w:t xml:space="preserve">و نبیّنا </w:t>
      </w:r>
      <w:r w:rsidRPr="009F1792">
        <w:rPr>
          <w:rFonts w:ascii="IRBadr" w:hAnsi="IRBadr" w:cs="IRBadr"/>
          <w:b/>
          <w:bCs/>
          <w:color w:val="00B050"/>
          <w:sz w:val="34"/>
          <w:rtl/>
        </w:rPr>
        <w:t>محمّد و آله الطاهرین</w:t>
      </w:r>
      <w:r w:rsidRPr="009F1792">
        <w:rPr>
          <w:rFonts w:ascii="IRBadr" w:hAnsi="IRBadr" w:cs="IRBadr" w:hint="cs"/>
          <w:b/>
          <w:bCs/>
          <w:color w:val="00B050"/>
          <w:sz w:val="34"/>
          <w:rtl/>
        </w:rPr>
        <w:t>،</w:t>
      </w:r>
      <w:r w:rsidRPr="009F1792">
        <w:rPr>
          <w:rFonts w:ascii="IRBadr" w:hAnsi="IRBadr" w:cs="IRBadr"/>
          <w:b/>
          <w:bCs/>
          <w:color w:val="00B050"/>
          <w:sz w:val="34"/>
          <w:rtl/>
        </w:rPr>
        <w:t xml:space="preserve"> و اللعن علی أعدائهم أجمعین</w:t>
      </w:r>
      <w:r w:rsidRPr="009F1792">
        <w:rPr>
          <w:rFonts w:ascii="IRBadr" w:hAnsi="IRBadr" w:cs="IRBadr" w:hint="cs"/>
          <w:b/>
          <w:bCs/>
          <w:color w:val="00B050"/>
          <w:sz w:val="34"/>
          <w:rtl/>
        </w:rPr>
        <w:t xml:space="preserve"> من الآن إلی قیام یوم الدین</w:t>
      </w:r>
      <w:r w:rsidRPr="009F1792">
        <w:rPr>
          <w:rFonts w:ascii="IRBadr" w:hAnsi="IRBadr" w:cs="IRBadr"/>
          <w:b/>
          <w:bCs/>
          <w:color w:val="00B050"/>
          <w:sz w:val="34"/>
          <w:rtl/>
        </w:rPr>
        <w:t>.</w:t>
      </w:r>
    </w:p>
    <w:p w:rsidR="00666666" w:rsidRDefault="00666666" w:rsidP="00666666">
      <w:pPr>
        <w:pStyle w:val="Heading1"/>
        <w:rPr>
          <w:rtl/>
        </w:rPr>
      </w:pPr>
      <w:bookmarkStart w:id="4" w:name="_Toc198123377"/>
      <w:bookmarkStart w:id="5" w:name="_Toc198165151"/>
      <w:bookmarkStart w:id="6" w:name="_Toc198165168"/>
      <w:r>
        <w:rPr>
          <w:rFonts w:hint="cs"/>
          <w:rtl/>
        </w:rPr>
        <w:t>روایات دال بر استثناء خراج سلطان</w:t>
      </w:r>
      <w:bookmarkEnd w:id="4"/>
      <w:bookmarkEnd w:id="5"/>
      <w:bookmarkEnd w:id="6"/>
    </w:p>
    <w:p w:rsidR="00666666" w:rsidRDefault="00666666" w:rsidP="00B76E5E">
      <w:pPr>
        <w:ind w:firstLine="397"/>
        <w:rPr>
          <w:rFonts w:ascii="IRBadr" w:hAnsi="IRBadr" w:cs="IRBadr"/>
          <w:sz w:val="34"/>
          <w:rtl/>
        </w:rPr>
      </w:pPr>
      <w:r>
        <w:rPr>
          <w:rFonts w:ascii="IRBadr" w:hAnsi="IRBadr" w:cs="IRBadr" w:hint="cs"/>
          <w:sz w:val="34"/>
          <w:rtl/>
        </w:rPr>
        <w:t>بیان شد که ظاهر برخی روایات آن است که زمینی که خراج دارد، زکات در آن ثابت نیست. در این مورد به نظر ما وجه جمعی که شیخ الطائفه بیان کرد صائب است. ایشان عدم وجوب زکات را بر حصه سلطان حمل کرده است. آیت الله هاشمی بیان کرده است که این حمل بر خلاف نصّ روایات است. سخن ایشان قابل پذیرش نیست. بله، حمل مرحوم شیخ بر خلاف ظاهر بدوی روایات است، ولی جمع عرفی به روشنی ما را به حمل شیخ رهنمون می‌کند.</w:t>
      </w:r>
      <w:r w:rsidR="00B76E5E">
        <w:rPr>
          <w:rFonts w:ascii="IRBadr" w:hAnsi="IRBadr" w:cs="IRBadr" w:hint="cs"/>
          <w:sz w:val="34"/>
          <w:rtl/>
        </w:rPr>
        <w:t xml:space="preserve"> در برخی دیگر از روایات وارد شده ه که ثبوت خراج مانع ثبوت زکات نیست؛ چرا که مصرف آنها تفاوت دارد. یکی از این روایات، حدیث صفوان و ابن ابی نصر بود.</w:t>
      </w:r>
    </w:p>
    <w:p w:rsidR="006A5DFF" w:rsidRDefault="00666666" w:rsidP="00B76E5E">
      <w:pPr>
        <w:rPr>
          <w:rFonts w:ascii="IRBadr" w:hAnsi="IRBadr" w:cs="IRBadr"/>
          <w:sz w:val="34"/>
          <w:rtl/>
        </w:rPr>
      </w:pPr>
      <w:r>
        <w:rPr>
          <w:rFonts w:ascii="IRBadr" w:hAnsi="IRBadr" w:cs="IRBadr" w:hint="cs"/>
          <w:sz w:val="34"/>
          <w:rtl/>
        </w:rPr>
        <w:t xml:space="preserve">با توضیحات مفصّلی که بیان شد روشن گشت که روایت </w:t>
      </w:r>
      <w:r w:rsidR="00B76E5E">
        <w:rPr>
          <w:rFonts w:ascii="IRBadr" w:hAnsi="IRBadr" w:cs="IRBadr" w:hint="cs"/>
          <w:sz w:val="34"/>
          <w:rtl/>
        </w:rPr>
        <w:t>صفوان و ابن ابی نصر</w:t>
      </w:r>
      <w:r>
        <w:rPr>
          <w:rFonts w:ascii="IRBadr" w:hAnsi="IRBadr" w:cs="IRBadr" w:hint="cs"/>
          <w:sz w:val="34"/>
          <w:rtl/>
        </w:rPr>
        <w:t xml:space="preserve"> ناظر به یک واقعیت عینی خارجی است، و صرفا به یک فرض ذهنی مربوط نمی‌شود. نتیجه بحث آن شد که ائمه علیهم السلام خراج</w:t>
      </w:r>
      <w:r w:rsidR="00B76E5E">
        <w:rPr>
          <w:rFonts w:ascii="IRBadr" w:hAnsi="IRBadr" w:cs="IRBadr" w:hint="cs"/>
          <w:sz w:val="34"/>
          <w:rtl/>
        </w:rPr>
        <w:t>ی</w:t>
      </w:r>
      <w:r>
        <w:rPr>
          <w:rFonts w:ascii="IRBadr" w:hAnsi="IRBadr" w:cs="IRBadr" w:hint="cs"/>
          <w:sz w:val="34"/>
          <w:rtl/>
        </w:rPr>
        <w:t xml:space="preserve"> که بر کوفه قرار داده شده بود را به نوعی تایید کردند. البته معنای تایید آن نیست که حکّام جور حقی در اخذ خراج دارند؛ بلکه مراد آن است که احکام خراج بر آن زمین‌ها بار می‌شود. مثلا شخصی که زمین خراجی را خریده، با پرداخت خراج، مالک منافع زمین شده، و حق تصرف در آن زمین پیدا می‌کند. نکته دیگر آنکه زکات پس از استثنا خراج، تنه</w:t>
      </w:r>
      <w:r w:rsidR="00B76E5E">
        <w:rPr>
          <w:rFonts w:ascii="IRBadr" w:hAnsi="IRBadr" w:cs="IRBadr" w:hint="cs"/>
          <w:sz w:val="34"/>
          <w:rtl/>
        </w:rPr>
        <w:t>ا</w:t>
      </w:r>
      <w:r>
        <w:rPr>
          <w:rFonts w:ascii="IRBadr" w:hAnsi="IRBadr" w:cs="IRBadr" w:hint="cs"/>
          <w:sz w:val="34"/>
          <w:rtl/>
        </w:rPr>
        <w:t xml:space="preserve"> در حصه مالک پرداخت می‌شود.</w:t>
      </w:r>
      <w:r w:rsidR="00B76E5E">
        <w:rPr>
          <w:rFonts w:ascii="IRBadr" w:hAnsi="IRBadr" w:cs="IRBadr" w:hint="cs"/>
          <w:sz w:val="34"/>
          <w:rtl/>
        </w:rPr>
        <w:t xml:space="preserve"> در روایت صفوان و بزنطی نام سلطان به صراحت ذکر نشده بود، از این رو امر بر آیت الله هاشمی مشتبه شده بود.</w:t>
      </w:r>
    </w:p>
    <w:p w:rsidR="006A5DFF" w:rsidRPr="0078509D" w:rsidRDefault="00666666" w:rsidP="00B76E5E">
      <w:pPr>
        <w:rPr>
          <w:rFonts w:ascii="IRBadr" w:hAnsi="IRBadr" w:cs="IRBadr"/>
          <w:sz w:val="34"/>
        </w:rPr>
      </w:pPr>
      <w:r>
        <w:rPr>
          <w:rFonts w:ascii="IRBadr" w:hAnsi="IRBadr" w:cs="IRBadr" w:hint="cs"/>
          <w:sz w:val="34"/>
          <w:rtl/>
        </w:rPr>
        <w:lastRenderedPageBreak/>
        <w:t xml:space="preserve">روایات دیگری وجود دارد که تعابیر روشن‌تری در شمول نسبت به خراج سلطان دارد، و در آنها واژه سلطان به کار رفته است. به‌عنوان مثال در </w:t>
      </w:r>
      <w:r w:rsidR="006A5DFF">
        <w:rPr>
          <w:rFonts w:ascii="IRBadr" w:hAnsi="IRBadr" w:cs="IRBadr" w:hint="cs"/>
          <w:sz w:val="34"/>
          <w:rtl/>
        </w:rPr>
        <w:t>روایت رفاعة بن موسی</w:t>
      </w:r>
      <w:r>
        <w:rPr>
          <w:rFonts w:ascii="IRBadr" w:hAnsi="IRBadr" w:cs="IRBadr" w:hint="cs"/>
          <w:sz w:val="34"/>
          <w:rtl/>
        </w:rPr>
        <w:t xml:space="preserve">، تعبیر </w:t>
      </w:r>
      <w:r w:rsidRPr="0078509D">
        <w:rPr>
          <w:rFonts w:ascii="IRBadr" w:hAnsi="IRBadr" w:cs="IRBadr" w:hint="cs"/>
          <w:color w:val="008000"/>
          <w:sz w:val="34"/>
          <w:rtl/>
        </w:rPr>
        <w:t>«فَيُؤَدِّي</w:t>
      </w:r>
      <w:r w:rsidRPr="0078509D">
        <w:rPr>
          <w:rFonts w:ascii="IRBadr" w:hAnsi="IRBadr" w:cs="IRBadr"/>
          <w:color w:val="008000"/>
          <w:sz w:val="34"/>
          <w:rtl/>
        </w:rPr>
        <w:t xml:space="preserve"> </w:t>
      </w:r>
      <w:r w:rsidRPr="0078509D">
        <w:rPr>
          <w:rFonts w:ascii="IRBadr" w:hAnsi="IRBadr" w:cs="IRBadr" w:hint="cs"/>
          <w:color w:val="008000"/>
          <w:sz w:val="34"/>
          <w:rtl/>
        </w:rPr>
        <w:t>خَرَاجَهَا</w:t>
      </w:r>
      <w:r w:rsidRPr="0078509D">
        <w:rPr>
          <w:rFonts w:ascii="IRBadr" w:hAnsi="IRBadr" w:cs="IRBadr"/>
          <w:color w:val="008000"/>
          <w:sz w:val="34"/>
          <w:rtl/>
        </w:rPr>
        <w:t xml:space="preserve"> </w:t>
      </w:r>
      <w:r w:rsidRPr="0078509D">
        <w:rPr>
          <w:rFonts w:ascii="IRBadr" w:hAnsi="IRBadr" w:cs="IRBadr" w:hint="cs"/>
          <w:color w:val="008000"/>
          <w:sz w:val="34"/>
          <w:rtl/>
        </w:rPr>
        <w:t>إِلَى</w:t>
      </w:r>
      <w:r w:rsidRPr="0078509D">
        <w:rPr>
          <w:rFonts w:ascii="IRBadr" w:hAnsi="IRBadr" w:cs="IRBadr"/>
          <w:color w:val="008000"/>
          <w:sz w:val="34"/>
          <w:rtl/>
        </w:rPr>
        <w:t xml:space="preserve"> </w:t>
      </w:r>
      <w:r w:rsidRPr="0078509D">
        <w:rPr>
          <w:rFonts w:ascii="IRBadr" w:hAnsi="IRBadr" w:cs="IRBadr" w:hint="cs"/>
          <w:color w:val="008000"/>
          <w:sz w:val="34"/>
          <w:rtl/>
        </w:rPr>
        <w:t>السُّلْطَان‏»</w:t>
      </w:r>
      <w:r w:rsidR="0078509D">
        <w:rPr>
          <w:rStyle w:val="FootnoteReference"/>
          <w:rFonts w:ascii="IRBadr" w:hAnsi="IRBadr" w:cs="IRBadr"/>
          <w:sz w:val="34"/>
          <w:rtl/>
        </w:rPr>
        <w:footnoteReference w:id="1"/>
      </w:r>
      <w:r>
        <w:rPr>
          <w:rFonts w:ascii="IRBadr" w:hAnsi="IRBadr" w:cs="IRBadr" w:hint="cs"/>
          <w:sz w:val="34"/>
          <w:rtl/>
        </w:rPr>
        <w:t xml:space="preserve">، و در </w:t>
      </w:r>
      <w:r w:rsidR="006A5DFF">
        <w:rPr>
          <w:rFonts w:ascii="IRBadr" w:hAnsi="IRBadr" w:cs="IRBadr" w:hint="cs"/>
          <w:sz w:val="34"/>
          <w:rtl/>
        </w:rPr>
        <w:t>روایت ابی کهمس</w:t>
      </w:r>
      <w:r>
        <w:rPr>
          <w:rFonts w:ascii="IRBadr" w:hAnsi="IRBadr" w:cs="IRBadr" w:hint="cs"/>
          <w:sz w:val="34"/>
          <w:rtl/>
        </w:rPr>
        <w:t xml:space="preserve">، تعبیر </w:t>
      </w:r>
      <w:r w:rsidRPr="0078509D">
        <w:rPr>
          <w:rFonts w:ascii="IRBadr" w:hAnsi="IRBadr" w:cs="IRBadr" w:hint="cs"/>
          <w:color w:val="008000"/>
          <w:sz w:val="34"/>
          <w:rtl/>
        </w:rPr>
        <w:t>«مَنْ</w:t>
      </w:r>
      <w:r w:rsidRPr="0078509D">
        <w:rPr>
          <w:rFonts w:ascii="IRBadr" w:hAnsi="IRBadr" w:cs="IRBadr"/>
          <w:color w:val="008000"/>
          <w:sz w:val="34"/>
          <w:rtl/>
        </w:rPr>
        <w:t xml:space="preserve"> </w:t>
      </w:r>
      <w:r w:rsidRPr="0078509D">
        <w:rPr>
          <w:rFonts w:ascii="IRBadr" w:hAnsi="IRBadr" w:cs="IRBadr" w:hint="cs"/>
          <w:color w:val="008000"/>
          <w:sz w:val="34"/>
          <w:rtl/>
        </w:rPr>
        <w:t>أَخَذَ</w:t>
      </w:r>
      <w:r w:rsidRPr="0078509D">
        <w:rPr>
          <w:rFonts w:ascii="IRBadr" w:hAnsi="IRBadr" w:cs="IRBadr"/>
          <w:color w:val="008000"/>
          <w:sz w:val="34"/>
          <w:rtl/>
        </w:rPr>
        <w:t xml:space="preserve"> </w:t>
      </w:r>
      <w:r w:rsidRPr="0078509D">
        <w:rPr>
          <w:rFonts w:ascii="IRBadr" w:hAnsi="IRBadr" w:cs="IRBadr" w:hint="cs"/>
          <w:color w:val="008000"/>
          <w:sz w:val="34"/>
          <w:rtl/>
        </w:rPr>
        <w:t>مِنْهُ</w:t>
      </w:r>
      <w:r w:rsidRPr="0078509D">
        <w:rPr>
          <w:rFonts w:ascii="IRBadr" w:hAnsi="IRBadr" w:cs="IRBadr"/>
          <w:color w:val="008000"/>
          <w:sz w:val="34"/>
          <w:rtl/>
        </w:rPr>
        <w:t xml:space="preserve"> </w:t>
      </w:r>
      <w:r w:rsidRPr="0078509D">
        <w:rPr>
          <w:rFonts w:ascii="IRBadr" w:hAnsi="IRBadr" w:cs="IRBadr" w:hint="cs"/>
          <w:color w:val="008000"/>
          <w:sz w:val="34"/>
          <w:rtl/>
        </w:rPr>
        <w:t>السُّلْطَانُ</w:t>
      </w:r>
      <w:r w:rsidRPr="0078509D">
        <w:rPr>
          <w:rFonts w:ascii="IRBadr" w:hAnsi="IRBadr" w:cs="IRBadr"/>
          <w:color w:val="008000"/>
          <w:sz w:val="34"/>
          <w:rtl/>
        </w:rPr>
        <w:t xml:space="preserve"> </w:t>
      </w:r>
      <w:r w:rsidRPr="0078509D">
        <w:rPr>
          <w:rFonts w:ascii="IRBadr" w:hAnsi="IRBadr" w:cs="IRBadr" w:hint="cs"/>
          <w:color w:val="008000"/>
          <w:sz w:val="34"/>
          <w:rtl/>
        </w:rPr>
        <w:t>الْخَرَاج‏»</w:t>
      </w:r>
      <w:r w:rsidR="0078509D">
        <w:rPr>
          <w:rStyle w:val="FootnoteReference"/>
          <w:rFonts w:ascii="IRBadr" w:hAnsi="IRBadr" w:cs="IRBadr"/>
          <w:sz w:val="34"/>
          <w:rtl/>
        </w:rPr>
        <w:footnoteReference w:id="2"/>
      </w:r>
      <w:r>
        <w:rPr>
          <w:rFonts w:ascii="IRBadr" w:hAnsi="IRBadr" w:cs="IRBadr" w:hint="cs"/>
          <w:sz w:val="34"/>
          <w:rtl/>
        </w:rPr>
        <w:t xml:space="preserve">، و در </w:t>
      </w:r>
      <w:r w:rsidR="006A5DFF">
        <w:rPr>
          <w:rFonts w:ascii="IRBadr" w:hAnsi="IRBadr" w:cs="IRBadr" w:hint="cs"/>
          <w:sz w:val="34"/>
          <w:rtl/>
        </w:rPr>
        <w:t>روایت سهل بن یسع</w:t>
      </w:r>
      <w:r w:rsidR="0078509D">
        <w:rPr>
          <w:rFonts w:ascii="IRBadr" w:hAnsi="IRBadr" w:cs="IRBadr" w:hint="cs"/>
          <w:sz w:val="34"/>
          <w:rtl/>
        </w:rPr>
        <w:t xml:space="preserve">، تعبیر </w:t>
      </w:r>
      <w:r w:rsidR="0078509D" w:rsidRPr="0078509D">
        <w:rPr>
          <w:rFonts w:ascii="IRBadr" w:hAnsi="IRBadr" w:cs="IRBadr" w:hint="cs"/>
          <w:color w:val="008000"/>
          <w:sz w:val="34"/>
          <w:rtl/>
        </w:rPr>
        <w:t>«إِنْ</w:t>
      </w:r>
      <w:r w:rsidR="0078509D" w:rsidRPr="0078509D">
        <w:rPr>
          <w:rFonts w:ascii="IRBadr" w:hAnsi="IRBadr" w:cs="IRBadr"/>
          <w:color w:val="008000"/>
          <w:sz w:val="34"/>
          <w:rtl/>
        </w:rPr>
        <w:t xml:space="preserve"> </w:t>
      </w:r>
      <w:r w:rsidR="0078509D" w:rsidRPr="0078509D">
        <w:rPr>
          <w:rFonts w:ascii="IRBadr" w:hAnsi="IRBadr" w:cs="IRBadr" w:hint="cs"/>
          <w:color w:val="008000"/>
          <w:sz w:val="34"/>
          <w:rtl/>
        </w:rPr>
        <w:t>كَانَ</w:t>
      </w:r>
      <w:r w:rsidR="0078509D" w:rsidRPr="0078509D">
        <w:rPr>
          <w:rFonts w:ascii="IRBadr" w:hAnsi="IRBadr" w:cs="IRBadr"/>
          <w:color w:val="008000"/>
          <w:sz w:val="34"/>
          <w:rtl/>
        </w:rPr>
        <w:t xml:space="preserve"> </w:t>
      </w:r>
      <w:r w:rsidR="0078509D" w:rsidRPr="0078509D">
        <w:rPr>
          <w:rFonts w:ascii="IRBadr" w:hAnsi="IRBadr" w:cs="IRBadr" w:hint="cs"/>
          <w:color w:val="008000"/>
          <w:sz w:val="34"/>
          <w:rtl/>
        </w:rPr>
        <w:t>السُّلْطَانُ</w:t>
      </w:r>
      <w:r w:rsidR="0078509D" w:rsidRPr="0078509D">
        <w:rPr>
          <w:rFonts w:ascii="IRBadr" w:hAnsi="IRBadr" w:cs="IRBadr"/>
          <w:color w:val="008000"/>
          <w:sz w:val="34"/>
          <w:rtl/>
        </w:rPr>
        <w:t xml:space="preserve"> </w:t>
      </w:r>
      <w:r w:rsidR="0078509D" w:rsidRPr="0078509D">
        <w:rPr>
          <w:rFonts w:ascii="IRBadr" w:hAnsi="IRBadr" w:cs="IRBadr" w:hint="cs"/>
          <w:color w:val="008000"/>
          <w:sz w:val="34"/>
          <w:rtl/>
        </w:rPr>
        <w:t>يَأْخُذُ</w:t>
      </w:r>
      <w:r w:rsidR="0078509D" w:rsidRPr="0078509D">
        <w:rPr>
          <w:rFonts w:ascii="IRBadr" w:hAnsi="IRBadr" w:cs="IRBadr"/>
          <w:color w:val="008000"/>
          <w:sz w:val="34"/>
          <w:rtl/>
        </w:rPr>
        <w:t xml:space="preserve"> </w:t>
      </w:r>
      <w:r w:rsidR="0078509D" w:rsidRPr="0078509D">
        <w:rPr>
          <w:rFonts w:ascii="IRBadr" w:hAnsi="IRBadr" w:cs="IRBadr" w:hint="cs"/>
          <w:color w:val="008000"/>
          <w:sz w:val="34"/>
          <w:rtl/>
        </w:rPr>
        <w:t>خَرَاجَهَا»</w:t>
      </w:r>
      <w:r w:rsidR="0078509D">
        <w:rPr>
          <w:rStyle w:val="FootnoteReference"/>
          <w:rFonts w:ascii="IRBadr" w:hAnsi="IRBadr" w:cs="IRBadr"/>
          <w:sz w:val="34"/>
          <w:rtl/>
        </w:rPr>
        <w:footnoteReference w:id="3"/>
      </w:r>
      <w:r w:rsidR="0078509D">
        <w:rPr>
          <w:rFonts w:ascii="IRBadr" w:hAnsi="IRBadr" w:cs="IRBadr" w:hint="cs"/>
          <w:sz w:val="34"/>
          <w:rtl/>
        </w:rPr>
        <w:t>. البته این چند روایت از مواردی است که ظاهرش سقوط زکات در اراضی خراجیه است، که بیان شد به جمع عرفی بر حصه سلطان حمل می‌شود. در برخی روایات که نی</w:t>
      </w:r>
      <w:r w:rsidR="00973288">
        <w:rPr>
          <w:rFonts w:ascii="IRBadr" w:hAnsi="IRBadr" w:cs="IRBadr" w:hint="cs"/>
          <w:sz w:val="34"/>
          <w:rtl/>
        </w:rPr>
        <w:t>ا</w:t>
      </w:r>
      <w:r w:rsidR="0078509D">
        <w:rPr>
          <w:rFonts w:ascii="IRBadr" w:hAnsi="IRBadr" w:cs="IRBadr" w:hint="cs"/>
          <w:sz w:val="34"/>
          <w:rtl/>
        </w:rPr>
        <w:t xml:space="preserve">ز به چنین حملی ندارد نیز واژه سلطان ذکر شده است. به </w:t>
      </w:r>
      <w:r w:rsidR="00973288">
        <w:rPr>
          <w:rFonts w:ascii="IRBadr" w:hAnsi="IRBadr" w:cs="IRBadr" w:hint="cs"/>
          <w:sz w:val="34"/>
          <w:rtl/>
        </w:rPr>
        <w:t xml:space="preserve">دو </w:t>
      </w:r>
      <w:r w:rsidR="0078509D">
        <w:rPr>
          <w:rFonts w:ascii="IRBadr" w:hAnsi="IRBadr" w:cs="IRBadr" w:hint="cs"/>
          <w:sz w:val="34"/>
          <w:rtl/>
        </w:rPr>
        <w:t>روایت زر توجه کنید:</w:t>
      </w:r>
    </w:p>
    <w:p w:rsidR="006A5DFF" w:rsidRDefault="00E047D7" w:rsidP="00973288">
      <w:pPr>
        <w:rPr>
          <w:rFonts w:ascii="IRBadr" w:hAnsi="IRBadr" w:cs="IRBadr"/>
          <w:sz w:val="34"/>
        </w:rPr>
      </w:pPr>
      <w:r>
        <w:rPr>
          <w:rFonts w:ascii="IRBadr" w:hAnsi="IRBadr" w:cs="IRBadr" w:hint="cs"/>
          <w:sz w:val="34"/>
          <w:rtl/>
        </w:rPr>
        <w:t>«</w:t>
      </w:r>
      <w:r w:rsidR="006A5DFF" w:rsidRPr="006A5DFF">
        <w:rPr>
          <w:rFonts w:ascii="IRBadr" w:hAnsi="IRBadr" w:cs="IRBadr" w:hint="cs"/>
          <w:sz w:val="34"/>
          <w:rtl/>
        </w:rPr>
        <w:t>عَلِيُّ</w:t>
      </w:r>
      <w:r w:rsidR="006A5DFF" w:rsidRPr="006A5DFF">
        <w:rPr>
          <w:rFonts w:ascii="IRBadr" w:hAnsi="IRBadr" w:cs="IRBadr"/>
          <w:sz w:val="34"/>
          <w:rtl/>
        </w:rPr>
        <w:t xml:space="preserve"> </w:t>
      </w:r>
      <w:r w:rsidR="006A5DFF" w:rsidRPr="006A5DFF">
        <w:rPr>
          <w:rFonts w:ascii="IRBadr" w:hAnsi="IRBadr" w:cs="IRBadr" w:hint="cs"/>
          <w:sz w:val="34"/>
          <w:rtl/>
        </w:rPr>
        <w:t>بْنُ</w:t>
      </w:r>
      <w:r w:rsidR="006A5DFF" w:rsidRPr="006A5DFF">
        <w:rPr>
          <w:rFonts w:ascii="IRBadr" w:hAnsi="IRBadr" w:cs="IRBadr"/>
          <w:sz w:val="34"/>
          <w:rtl/>
        </w:rPr>
        <w:t xml:space="preserve"> </w:t>
      </w:r>
      <w:r w:rsidR="006A5DFF" w:rsidRPr="006A5DFF">
        <w:rPr>
          <w:rFonts w:ascii="IRBadr" w:hAnsi="IRBadr" w:cs="IRBadr" w:hint="cs"/>
          <w:sz w:val="34"/>
          <w:rtl/>
        </w:rPr>
        <w:t>إِبْرَاهِيمَ</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أَبِيهِ</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حَمَّادِ</w:t>
      </w:r>
      <w:r w:rsidR="006A5DFF" w:rsidRPr="006A5DFF">
        <w:rPr>
          <w:rFonts w:ascii="IRBadr" w:hAnsi="IRBadr" w:cs="IRBadr"/>
          <w:sz w:val="34"/>
          <w:rtl/>
        </w:rPr>
        <w:t xml:space="preserve"> </w:t>
      </w:r>
      <w:r w:rsidR="006A5DFF" w:rsidRPr="006A5DFF">
        <w:rPr>
          <w:rFonts w:ascii="IRBadr" w:hAnsi="IRBadr" w:cs="IRBadr" w:hint="cs"/>
          <w:sz w:val="34"/>
          <w:rtl/>
        </w:rPr>
        <w:t>بْنِ</w:t>
      </w:r>
      <w:r w:rsidR="006A5DFF" w:rsidRPr="006A5DFF">
        <w:rPr>
          <w:rFonts w:ascii="IRBadr" w:hAnsi="IRBadr" w:cs="IRBadr"/>
          <w:sz w:val="34"/>
          <w:rtl/>
        </w:rPr>
        <w:t xml:space="preserve"> </w:t>
      </w:r>
      <w:r w:rsidR="006A5DFF" w:rsidRPr="006A5DFF">
        <w:rPr>
          <w:rFonts w:ascii="IRBadr" w:hAnsi="IRBadr" w:cs="IRBadr" w:hint="cs"/>
          <w:sz w:val="34"/>
          <w:rtl/>
        </w:rPr>
        <w:t>عِيسَى</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حَرِيزٍ</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أَبِي</w:t>
      </w:r>
      <w:r w:rsidR="006A5DFF" w:rsidRPr="006A5DFF">
        <w:rPr>
          <w:rFonts w:ascii="IRBadr" w:hAnsi="IRBadr" w:cs="IRBadr"/>
          <w:sz w:val="34"/>
          <w:rtl/>
        </w:rPr>
        <w:t xml:space="preserve"> </w:t>
      </w:r>
      <w:r w:rsidR="006A5DFF" w:rsidRPr="006A5DFF">
        <w:rPr>
          <w:rFonts w:ascii="IRBadr" w:hAnsi="IRBadr" w:cs="IRBadr" w:hint="cs"/>
          <w:sz w:val="34"/>
          <w:rtl/>
        </w:rPr>
        <w:t>بَصِيرٍ</w:t>
      </w:r>
      <w:r w:rsidR="006A5DFF" w:rsidRPr="006A5DFF">
        <w:rPr>
          <w:rFonts w:ascii="IRBadr" w:hAnsi="IRBadr" w:cs="IRBadr"/>
          <w:sz w:val="34"/>
          <w:rtl/>
        </w:rPr>
        <w:t xml:space="preserve"> </w:t>
      </w:r>
      <w:r w:rsidR="006A5DFF" w:rsidRPr="006A5DFF">
        <w:rPr>
          <w:rFonts w:ascii="IRBadr" w:hAnsi="IRBadr" w:cs="IRBadr" w:hint="cs"/>
          <w:sz w:val="34"/>
          <w:rtl/>
        </w:rPr>
        <w:t>وَ</w:t>
      </w:r>
      <w:r w:rsidR="006A5DFF" w:rsidRPr="006A5DFF">
        <w:rPr>
          <w:rFonts w:ascii="IRBadr" w:hAnsi="IRBadr" w:cs="IRBadr"/>
          <w:sz w:val="34"/>
          <w:rtl/>
        </w:rPr>
        <w:t xml:space="preserve"> </w:t>
      </w:r>
      <w:r w:rsidR="006A5DFF" w:rsidRPr="006A5DFF">
        <w:rPr>
          <w:rFonts w:ascii="IRBadr" w:hAnsi="IRBadr" w:cs="IRBadr" w:hint="cs"/>
          <w:sz w:val="34"/>
          <w:rtl/>
        </w:rPr>
        <w:t>مُحَمَّدِ</w:t>
      </w:r>
      <w:r w:rsidR="006A5DFF" w:rsidRPr="006A5DFF">
        <w:rPr>
          <w:rFonts w:ascii="IRBadr" w:hAnsi="IRBadr" w:cs="IRBadr"/>
          <w:sz w:val="34"/>
          <w:rtl/>
        </w:rPr>
        <w:t xml:space="preserve"> </w:t>
      </w:r>
      <w:r w:rsidR="006A5DFF" w:rsidRPr="006A5DFF">
        <w:rPr>
          <w:rFonts w:ascii="IRBadr" w:hAnsi="IRBadr" w:cs="IRBadr" w:hint="cs"/>
          <w:sz w:val="34"/>
          <w:rtl/>
        </w:rPr>
        <w:t>بْنِ</w:t>
      </w:r>
      <w:r w:rsidR="006A5DFF" w:rsidRPr="006A5DFF">
        <w:rPr>
          <w:rFonts w:ascii="IRBadr" w:hAnsi="IRBadr" w:cs="IRBadr"/>
          <w:sz w:val="34"/>
          <w:rtl/>
        </w:rPr>
        <w:t xml:space="preserve"> </w:t>
      </w:r>
      <w:r w:rsidR="006A5DFF" w:rsidRPr="006A5DFF">
        <w:rPr>
          <w:rFonts w:ascii="IRBadr" w:hAnsi="IRBadr" w:cs="IRBadr" w:hint="cs"/>
          <w:sz w:val="34"/>
          <w:rtl/>
        </w:rPr>
        <w:t>مُسْلِمٍ</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أَبِي</w:t>
      </w:r>
      <w:r w:rsidR="006A5DFF" w:rsidRPr="006A5DFF">
        <w:rPr>
          <w:rFonts w:ascii="IRBadr" w:hAnsi="IRBadr" w:cs="IRBadr"/>
          <w:sz w:val="34"/>
          <w:rtl/>
        </w:rPr>
        <w:t xml:space="preserve"> </w:t>
      </w:r>
      <w:r w:rsidR="006A5DFF" w:rsidRPr="006A5DFF">
        <w:rPr>
          <w:rFonts w:ascii="IRBadr" w:hAnsi="IRBadr" w:cs="IRBadr" w:hint="cs"/>
          <w:sz w:val="34"/>
          <w:rtl/>
        </w:rPr>
        <w:t>جَعْفَرٍ</w:t>
      </w:r>
      <w:r w:rsidR="006A5DFF" w:rsidRPr="006A5DFF">
        <w:rPr>
          <w:rFonts w:ascii="IRBadr" w:hAnsi="IRBadr" w:cs="IRBadr"/>
          <w:sz w:val="34"/>
          <w:rtl/>
        </w:rPr>
        <w:t xml:space="preserve"> </w:t>
      </w:r>
      <w:r w:rsidR="006A5DFF" w:rsidRPr="006A5DFF">
        <w:rPr>
          <w:rFonts w:ascii="IRBadr" w:hAnsi="IRBadr" w:cs="IRBadr" w:hint="cs"/>
          <w:sz w:val="34"/>
          <w:rtl/>
        </w:rPr>
        <w:t>ع</w:t>
      </w:r>
      <w:r w:rsidR="006A5DFF" w:rsidRPr="006A5DFF">
        <w:rPr>
          <w:rFonts w:ascii="IRBadr" w:hAnsi="IRBadr" w:cs="IRBadr"/>
          <w:sz w:val="34"/>
          <w:rtl/>
        </w:rPr>
        <w:t xml:space="preserve"> </w:t>
      </w:r>
      <w:r w:rsidR="006A5DFF" w:rsidRPr="00973288">
        <w:rPr>
          <w:rFonts w:ascii="IRBadr" w:hAnsi="IRBadr" w:cs="IRBadr" w:hint="cs"/>
          <w:color w:val="008000"/>
          <w:sz w:val="34"/>
          <w:rtl/>
        </w:rPr>
        <w:t>أَنَّهُمَا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قَالا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لَهُ</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هَذِهِ</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الْأَرْضُ</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الَّتِي</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يُزَارِعُ</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أَهْلُهَا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مَا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تَرَى</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فِيهَا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فَقَالَ</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كُلُّ</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أَرْضٍ</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دَفَعَهَا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إِلَيْكَ</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السُّلْطَانُ</w:t>
      </w:r>
      <w:r w:rsidR="006A5DFF" w:rsidRPr="00973288">
        <w:rPr>
          <w:rFonts w:ascii="IRBadr" w:hAnsi="IRBadr" w:cs="IRBadr"/>
          <w:color w:val="008000"/>
          <w:sz w:val="34"/>
          <w:rtl/>
        </w:rPr>
        <w:t xml:space="preserve"> </w:t>
      </w:r>
      <w:r w:rsidR="00973288">
        <w:rPr>
          <w:rFonts w:ascii="IRBadr" w:hAnsi="IRBadr" w:cs="IRBadr" w:hint="cs"/>
          <w:color w:val="008000"/>
          <w:sz w:val="34"/>
          <w:rtl/>
        </w:rPr>
        <w:t>...</w:t>
      </w:r>
      <w:r>
        <w:rPr>
          <w:rFonts w:ascii="IRBadr" w:hAnsi="IRBadr" w:cs="IRBadr" w:hint="cs"/>
          <w:sz w:val="34"/>
          <w:rtl/>
        </w:rPr>
        <w:t>»</w:t>
      </w:r>
      <w:r w:rsidR="006A5DFF">
        <w:rPr>
          <w:rStyle w:val="FootnoteReference"/>
          <w:rFonts w:ascii="IRBadr" w:hAnsi="IRBadr" w:cs="IRBadr"/>
          <w:sz w:val="34"/>
          <w:rtl/>
        </w:rPr>
        <w:footnoteReference w:id="4"/>
      </w:r>
      <w:r w:rsidR="006A5DFF" w:rsidRPr="006A5DFF">
        <w:rPr>
          <w:rFonts w:ascii="IRBadr" w:hAnsi="IRBadr" w:cs="IRBadr"/>
          <w:sz w:val="34"/>
          <w:rtl/>
        </w:rPr>
        <w:t>.</w:t>
      </w:r>
    </w:p>
    <w:p w:rsidR="006A5DFF" w:rsidRDefault="00E047D7" w:rsidP="00973288">
      <w:pPr>
        <w:rPr>
          <w:rFonts w:ascii="IRBadr" w:hAnsi="IRBadr" w:cs="IRBadr"/>
          <w:sz w:val="34"/>
          <w:rtl/>
        </w:rPr>
      </w:pPr>
      <w:r>
        <w:rPr>
          <w:rFonts w:ascii="IRBadr" w:hAnsi="IRBadr" w:cs="IRBadr" w:hint="cs"/>
          <w:sz w:val="34"/>
          <w:rtl/>
        </w:rPr>
        <w:t>«</w:t>
      </w:r>
      <w:r w:rsidR="006A5DFF" w:rsidRPr="006A5DFF">
        <w:rPr>
          <w:rFonts w:ascii="IRBadr" w:hAnsi="IRBadr" w:cs="IRBadr" w:hint="cs"/>
          <w:sz w:val="34"/>
          <w:rtl/>
        </w:rPr>
        <w:t>عَنْهُ</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صَفْوَانَ</w:t>
      </w:r>
      <w:r w:rsidR="006A5DFF" w:rsidRPr="006A5DFF">
        <w:rPr>
          <w:rFonts w:ascii="IRBadr" w:hAnsi="IRBadr" w:cs="IRBadr"/>
          <w:sz w:val="34"/>
          <w:rtl/>
        </w:rPr>
        <w:t xml:space="preserve"> </w:t>
      </w:r>
      <w:r w:rsidR="006A5DFF" w:rsidRPr="006A5DFF">
        <w:rPr>
          <w:rFonts w:ascii="IRBadr" w:hAnsi="IRBadr" w:cs="IRBadr" w:hint="cs"/>
          <w:sz w:val="34"/>
          <w:rtl/>
        </w:rPr>
        <w:t>وَ</w:t>
      </w:r>
      <w:r w:rsidR="006A5DFF" w:rsidRPr="006A5DFF">
        <w:rPr>
          <w:rFonts w:ascii="IRBadr" w:hAnsi="IRBadr" w:cs="IRBadr"/>
          <w:sz w:val="34"/>
          <w:rtl/>
        </w:rPr>
        <w:t xml:space="preserve"> </w:t>
      </w:r>
      <w:r w:rsidR="006A5DFF" w:rsidRPr="006A5DFF">
        <w:rPr>
          <w:rFonts w:ascii="IRBadr" w:hAnsi="IRBadr" w:cs="IRBadr" w:hint="cs"/>
          <w:sz w:val="34"/>
          <w:rtl/>
        </w:rPr>
        <w:t>فَضَالَةَ</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الْعَلَاءِ</w:t>
      </w:r>
      <w:r w:rsidR="006A5DFF" w:rsidRPr="006A5DFF">
        <w:rPr>
          <w:rFonts w:ascii="IRBadr" w:hAnsi="IRBadr" w:cs="IRBadr"/>
          <w:sz w:val="34"/>
          <w:rtl/>
        </w:rPr>
        <w:t xml:space="preserve"> </w:t>
      </w:r>
      <w:r w:rsidR="006A5DFF" w:rsidRPr="006A5DFF">
        <w:rPr>
          <w:rFonts w:ascii="IRBadr" w:hAnsi="IRBadr" w:cs="IRBadr" w:hint="cs"/>
          <w:sz w:val="34"/>
          <w:rtl/>
        </w:rPr>
        <w:t>عَنْ</w:t>
      </w:r>
      <w:r w:rsidR="006A5DFF" w:rsidRPr="006A5DFF">
        <w:rPr>
          <w:rFonts w:ascii="IRBadr" w:hAnsi="IRBadr" w:cs="IRBadr"/>
          <w:sz w:val="34"/>
          <w:rtl/>
        </w:rPr>
        <w:t xml:space="preserve"> </w:t>
      </w:r>
      <w:r w:rsidR="006A5DFF" w:rsidRPr="006A5DFF">
        <w:rPr>
          <w:rFonts w:ascii="IRBadr" w:hAnsi="IRBadr" w:cs="IRBadr" w:hint="cs"/>
          <w:sz w:val="34"/>
          <w:rtl/>
        </w:rPr>
        <w:t>مُحَمَّدِ</w:t>
      </w:r>
      <w:r w:rsidR="006A5DFF" w:rsidRPr="006A5DFF">
        <w:rPr>
          <w:rFonts w:ascii="IRBadr" w:hAnsi="IRBadr" w:cs="IRBadr"/>
          <w:sz w:val="34"/>
          <w:rtl/>
        </w:rPr>
        <w:t xml:space="preserve"> </w:t>
      </w:r>
      <w:r w:rsidR="006A5DFF" w:rsidRPr="006A5DFF">
        <w:rPr>
          <w:rFonts w:ascii="IRBadr" w:hAnsi="IRBadr" w:cs="IRBadr" w:hint="cs"/>
          <w:sz w:val="34"/>
          <w:rtl/>
        </w:rPr>
        <w:t>بْنِ</w:t>
      </w:r>
      <w:r w:rsidR="006A5DFF" w:rsidRPr="006A5DFF">
        <w:rPr>
          <w:rFonts w:ascii="IRBadr" w:hAnsi="IRBadr" w:cs="IRBadr"/>
          <w:sz w:val="34"/>
          <w:rtl/>
        </w:rPr>
        <w:t xml:space="preserve"> </w:t>
      </w:r>
      <w:r w:rsidR="006A5DFF" w:rsidRPr="006A5DFF">
        <w:rPr>
          <w:rFonts w:ascii="IRBadr" w:hAnsi="IRBadr" w:cs="IRBadr" w:hint="cs"/>
          <w:sz w:val="34"/>
          <w:rtl/>
        </w:rPr>
        <w:t>مُسْلِمٍ</w:t>
      </w:r>
      <w:r w:rsidR="006A5DFF" w:rsidRPr="006A5DFF">
        <w:rPr>
          <w:rFonts w:ascii="IRBadr" w:hAnsi="IRBadr" w:cs="IRBadr"/>
          <w:sz w:val="34"/>
          <w:rtl/>
        </w:rPr>
        <w:t xml:space="preserve"> </w:t>
      </w:r>
      <w:r w:rsidR="006A5DFF" w:rsidRPr="006A5DFF">
        <w:rPr>
          <w:rFonts w:ascii="IRBadr" w:hAnsi="IRBadr" w:cs="IRBadr" w:hint="cs"/>
          <w:sz w:val="34"/>
          <w:rtl/>
        </w:rPr>
        <w:t>قَالَ</w:t>
      </w:r>
      <w:r w:rsidR="006A5DFF" w:rsidRPr="006A5DFF">
        <w:rPr>
          <w:rFonts w:ascii="IRBadr" w:hAnsi="IRBadr" w:cs="IRBadr"/>
          <w:sz w:val="34"/>
          <w:rtl/>
        </w:rPr>
        <w:t xml:space="preserve">: </w:t>
      </w:r>
      <w:r w:rsidR="006A5DFF" w:rsidRPr="00973288">
        <w:rPr>
          <w:rFonts w:ascii="IRBadr" w:hAnsi="IRBadr" w:cs="IRBadr" w:hint="cs"/>
          <w:color w:val="008000"/>
          <w:sz w:val="34"/>
          <w:rtl/>
        </w:rPr>
        <w:t>سَأَلْتُهُ</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عَنِ</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الرَّجُلِ</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يَتَكَارَى</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الْأَرْضَ</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مِنَ</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السُّلْطَانِ</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بِالثُّلُثِ</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أَوِ</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النِّصْفِ</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هَلْ</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عَلَيْهِ</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فِي</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حِصَّتِهِ</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زَكَاةٌ</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قَالَ</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لَا</w:t>
      </w:r>
      <w:r w:rsidR="006A5DFF" w:rsidRPr="00973288">
        <w:rPr>
          <w:rFonts w:ascii="IRBadr" w:hAnsi="IRBadr" w:cs="IRBadr"/>
          <w:color w:val="008000"/>
          <w:sz w:val="34"/>
          <w:rtl/>
        </w:rPr>
        <w:t xml:space="preserve"> </w:t>
      </w:r>
      <w:r w:rsidR="006A5DFF" w:rsidRPr="00973288">
        <w:rPr>
          <w:rFonts w:ascii="IRBadr" w:hAnsi="IRBadr" w:cs="IRBadr" w:hint="cs"/>
          <w:color w:val="008000"/>
          <w:sz w:val="34"/>
          <w:rtl/>
        </w:rPr>
        <w:t>قَالَ</w:t>
      </w:r>
      <w:r>
        <w:rPr>
          <w:rFonts w:ascii="IRBadr" w:hAnsi="IRBadr" w:cs="IRBadr" w:hint="cs"/>
          <w:sz w:val="34"/>
          <w:rtl/>
        </w:rPr>
        <w:t>»</w:t>
      </w:r>
      <w:r w:rsidR="006A5DFF">
        <w:rPr>
          <w:rStyle w:val="FootnoteReference"/>
          <w:rFonts w:ascii="IRBadr" w:hAnsi="IRBadr" w:cs="IRBadr"/>
          <w:sz w:val="34"/>
          <w:rtl/>
        </w:rPr>
        <w:footnoteReference w:id="5"/>
      </w:r>
      <w:r w:rsidR="006A5DFF" w:rsidRPr="006A5DFF">
        <w:rPr>
          <w:rFonts w:ascii="IRBadr" w:hAnsi="IRBadr" w:cs="IRBadr"/>
          <w:sz w:val="34"/>
          <w:rtl/>
        </w:rPr>
        <w:t>.</w:t>
      </w:r>
    </w:p>
    <w:p w:rsidR="00973288" w:rsidRDefault="00973288" w:rsidP="00973288">
      <w:pPr>
        <w:rPr>
          <w:rFonts w:ascii="IRBadr" w:hAnsi="IRBadr" w:cs="IRBadr"/>
          <w:sz w:val="34"/>
        </w:rPr>
      </w:pPr>
      <w:r>
        <w:rPr>
          <w:rFonts w:ascii="IRBadr" w:hAnsi="IRBadr" w:cs="IRBadr" w:hint="cs"/>
          <w:sz w:val="34"/>
          <w:rtl/>
        </w:rPr>
        <w:t>در جلسات گذشته بیان شد که ضمیر</w:t>
      </w:r>
      <w:r w:rsidR="00B76E5E">
        <w:rPr>
          <w:rFonts w:ascii="IRBadr" w:hAnsi="IRBadr" w:cs="IRBadr" w:hint="cs"/>
          <w:sz w:val="34"/>
          <w:rtl/>
        </w:rPr>
        <w:t xml:space="preserve"> در</w:t>
      </w:r>
      <w:r>
        <w:rPr>
          <w:rFonts w:ascii="IRBadr" w:hAnsi="IRBadr" w:cs="IRBadr" w:hint="cs"/>
          <w:sz w:val="34"/>
          <w:rtl/>
        </w:rPr>
        <w:t xml:space="preserve"> «حصّته» به سلطان بازمی‌گردد.</w:t>
      </w:r>
    </w:p>
    <w:p w:rsidR="003F5513" w:rsidRDefault="003F5513" w:rsidP="003F5513">
      <w:pPr>
        <w:pStyle w:val="Heading1"/>
        <w:rPr>
          <w:rtl/>
        </w:rPr>
      </w:pPr>
      <w:bookmarkStart w:id="7" w:name="_Toc198123378"/>
      <w:bookmarkStart w:id="8" w:name="_Toc198165152"/>
      <w:bookmarkStart w:id="9" w:name="_Toc198165169"/>
      <w:r>
        <w:rPr>
          <w:rFonts w:hint="cs"/>
          <w:rtl/>
        </w:rPr>
        <w:t>سخن صاحب عروه در مساله</w:t>
      </w:r>
      <w:bookmarkEnd w:id="7"/>
      <w:bookmarkEnd w:id="8"/>
      <w:bookmarkEnd w:id="9"/>
    </w:p>
    <w:p w:rsidR="002C3426" w:rsidRDefault="002C3426" w:rsidP="002C3426">
      <w:pPr>
        <w:rPr>
          <w:rFonts w:ascii="IRBadr" w:hAnsi="IRBadr" w:cs="IRBadr"/>
          <w:sz w:val="34"/>
          <w:rtl/>
        </w:rPr>
      </w:pPr>
      <w:r w:rsidRPr="002C3426">
        <w:rPr>
          <w:rFonts w:ascii="IRBadr" w:hAnsi="IRBadr" w:cs="IRBadr" w:hint="cs"/>
          <w:color w:val="000080"/>
          <w:sz w:val="34"/>
          <w:rtl/>
        </w:rPr>
        <w:t>«مسألة</w:t>
      </w:r>
      <w:r w:rsidRPr="002C3426">
        <w:rPr>
          <w:rFonts w:ascii="IRBadr" w:hAnsi="IRBadr" w:cs="IRBadr"/>
          <w:color w:val="000080"/>
          <w:sz w:val="34"/>
          <w:rtl/>
        </w:rPr>
        <w:t xml:space="preserve"> 15: </w:t>
      </w:r>
      <w:r w:rsidRPr="002C3426">
        <w:rPr>
          <w:rFonts w:ascii="IRBadr" w:hAnsi="IRBadr" w:cs="IRBadr" w:hint="cs"/>
          <w:color w:val="000080"/>
          <w:sz w:val="34"/>
          <w:rtl/>
        </w:rPr>
        <w:t>إنّما</w:t>
      </w:r>
      <w:r w:rsidRPr="002C3426">
        <w:rPr>
          <w:rFonts w:ascii="IRBadr" w:hAnsi="IRBadr" w:cs="IRBadr"/>
          <w:color w:val="000080"/>
          <w:sz w:val="34"/>
          <w:rtl/>
        </w:rPr>
        <w:t xml:space="preserve"> </w:t>
      </w:r>
      <w:r w:rsidRPr="002C3426">
        <w:rPr>
          <w:rFonts w:ascii="IRBadr" w:hAnsi="IRBadr" w:cs="IRBadr" w:hint="cs"/>
          <w:color w:val="000080"/>
          <w:sz w:val="34"/>
          <w:rtl/>
        </w:rPr>
        <w:t>تجب</w:t>
      </w:r>
      <w:r w:rsidRPr="002C3426">
        <w:rPr>
          <w:rFonts w:ascii="IRBadr" w:hAnsi="IRBadr" w:cs="IRBadr"/>
          <w:color w:val="000080"/>
          <w:sz w:val="34"/>
          <w:rtl/>
        </w:rPr>
        <w:t xml:space="preserve"> </w:t>
      </w:r>
      <w:r w:rsidRPr="002C3426">
        <w:rPr>
          <w:rFonts w:ascii="IRBadr" w:hAnsi="IRBadr" w:cs="IRBadr" w:hint="cs"/>
          <w:color w:val="000080"/>
          <w:sz w:val="34"/>
          <w:rtl/>
        </w:rPr>
        <w:t>الزكاة</w:t>
      </w:r>
      <w:r w:rsidRPr="002C3426">
        <w:rPr>
          <w:rFonts w:ascii="IRBadr" w:hAnsi="IRBadr" w:cs="IRBadr"/>
          <w:color w:val="000080"/>
          <w:sz w:val="34"/>
          <w:rtl/>
        </w:rPr>
        <w:t xml:space="preserve"> </w:t>
      </w:r>
      <w:r w:rsidRPr="002C3426">
        <w:rPr>
          <w:rFonts w:ascii="IRBadr" w:hAnsi="IRBadr" w:cs="IRBadr" w:hint="cs"/>
          <w:color w:val="000080"/>
          <w:sz w:val="34"/>
          <w:rtl/>
        </w:rPr>
        <w:t>بعد</w:t>
      </w:r>
      <w:r w:rsidRPr="002C3426">
        <w:rPr>
          <w:rFonts w:ascii="IRBadr" w:hAnsi="IRBadr" w:cs="IRBadr"/>
          <w:color w:val="000080"/>
          <w:sz w:val="34"/>
          <w:rtl/>
        </w:rPr>
        <w:t xml:space="preserve"> </w:t>
      </w:r>
      <w:r w:rsidRPr="002C3426">
        <w:rPr>
          <w:rFonts w:ascii="IRBadr" w:hAnsi="IRBadr" w:cs="IRBadr" w:hint="cs"/>
          <w:color w:val="000080"/>
          <w:sz w:val="34"/>
          <w:rtl/>
        </w:rPr>
        <w:t>إخراج</w:t>
      </w:r>
      <w:r w:rsidRPr="002C3426">
        <w:rPr>
          <w:rFonts w:ascii="IRBadr" w:hAnsi="IRBadr" w:cs="IRBadr"/>
          <w:color w:val="000080"/>
          <w:sz w:val="34"/>
          <w:rtl/>
        </w:rPr>
        <w:t xml:space="preserve"> </w:t>
      </w:r>
      <w:r w:rsidRPr="002C3426">
        <w:rPr>
          <w:rFonts w:ascii="IRBadr" w:hAnsi="IRBadr" w:cs="IRBadr" w:hint="cs"/>
          <w:color w:val="000080"/>
          <w:sz w:val="34"/>
          <w:rtl/>
        </w:rPr>
        <w:t>ما</w:t>
      </w:r>
      <w:r w:rsidRPr="002C3426">
        <w:rPr>
          <w:rFonts w:ascii="IRBadr" w:hAnsi="IRBadr" w:cs="IRBadr"/>
          <w:color w:val="000080"/>
          <w:sz w:val="34"/>
          <w:rtl/>
        </w:rPr>
        <w:t xml:space="preserve"> </w:t>
      </w:r>
      <w:r w:rsidRPr="002C3426">
        <w:rPr>
          <w:rFonts w:ascii="IRBadr" w:hAnsi="IRBadr" w:cs="IRBadr" w:hint="cs"/>
          <w:color w:val="000080"/>
          <w:sz w:val="34"/>
          <w:rtl/>
        </w:rPr>
        <w:t>يأخذه</w:t>
      </w:r>
      <w:r w:rsidRPr="002C3426">
        <w:rPr>
          <w:rFonts w:ascii="IRBadr" w:hAnsi="IRBadr" w:cs="IRBadr"/>
          <w:color w:val="000080"/>
          <w:sz w:val="34"/>
          <w:rtl/>
        </w:rPr>
        <w:t xml:space="preserve"> </w:t>
      </w:r>
      <w:r w:rsidRPr="002C3426">
        <w:rPr>
          <w:rFonts w:ascii="IRBadr" w:hAnsi="IRBadr" w:cs="IRBadr" w:hint="cs"/>
          <w:color w:val="000080"/>
          <w:sz w:val="34"/>
          <w:rtl/>
        </w:rPr>
        <w:t>السلطان</w:t>
      </w:r>
      <w:r w:rsidRPr="002C3426">
        <w:rPr>
          <w:rFonts w:ascii="IRBadr" w:hAnsi="IRBadr" w:cs="IRBadr"/>
          <w:color w:val="000080"/>
          <w:sz w:val="34"/>
          <w:rtl/>
        </w:rPr>
        <w:t xml:space="preserve"> </w:t>
      </w:r>
      <w:r w:rsidRPr="002C3426">
        <w:rPr>
          <w:rFonts w:ascii="IRBadr" w:hAnsi="IRBadr" w:cs="IRBadr" w:hint="cs"/>
          <w:color w:val="000080"/>
          <w:sz w:val="34"/>
          <w:rtl/>
        </w:rPr>
        <w:t>باسم</w:t>
      </w:r>
      <w:r w:rsidRPr="002C3426">
        <w:rPr>
          <w:rFonts w:ascii="IRBadr" w:hAnsi="IRBadr" w:cs="IRBadr"/>
          <w:color w:val="000080"/>
          <w:sz w:val="34"/>
          <w:rtl/>
        </w:rPr>
        <w:t xml:space="preserve"> </w:t>
      </w:r>
      <w:r w:rsidRPr="002C3426">
        <w:rPr>
          <w:rFonts w:ascii="IRBadr" w:hAnsi="IRBadr" w:cs="IRBadr" w:hint="cs"/>
          <w:color w:val="000080"/>
          <w:sz w:val="34"/>
          <w:rtl/>
        </w:rPr>
        <w:t>المقاسمة،</w:t>
      </w:r>
      <w:r w:rsidRPr="002C3426">
        <w:rPr>
          <w:rFonts w:ascii="IRBadr" w:hAnsi="IRBadr" w:cs="IRBadr"/>
          <w:color w:val="000080"/>
          <w:sz w:val="34"/>
          <w:rtl/>
        </w:rPr>
        <w:t xml:space="preserve"> </w:t>
      </w:r>
      <w:r w:rsidRPr="002C3426">
        <w:rPr>
          <w:rFonts w:ascii="IRBadr" w:hAnsi="IRBadr" w:cs="IRBadr" w:hint="cs"/>
          <w:color w:val="000080"/>
          <w:sz w:val="34"/>
          <w:rtl/>
        </w:rPr>
        <w:t>بل</w:t>
      </w:r>
      <w:r w:rsidRPr="002C3426">
        <w:rPr>
          <w:rFonts w:ascii="IRBadr" w:hAnsi="IRBadr" w:cs="IRBadr"/>
          <w:color w:val="000080"/>
          <w:sz w:val="34"/>
          <w:rtl/>
        </w:rPr>
        <w:t xml:space="preserve"> </w:t>
      </w:r>
      <w:r w:rsidRPr="002C3426">
        <w:rPr>
          <w:rFonts w:ascii="IRBadr" w:hAnsi="IRBadr" w:cs="IRBadr" w:hint="cs"/>
          <w:color w:val="000080"/>
          <w:sz w:val="34"/>
          <w:rtl/>
        </w:rPr>
        <w:t>ما</w:t>
      </w:r>
      <w:r w:rsidRPr="002C3426">
        <w:rPr>
          <w:rFonts w:ascii="IRBadr" w:hAnsi="IRBadr" w:cs="IRBadr"/>
          <w:color w:val="000080"/>
          <w:sz w:val="34"/>
          <w:rtl/>
        </w:rPr>
        <w:t xml:space="preserve"> </w:t>
      </w:r>
      <w:r w:rsidRPr="002C3426">
        <w:rPr>
          <w:rFonts w:ascii="IRBadr" w:hAnsi="IRBadr" w:cs="IRBadr" w:hint="cs"/>
          <w:color w:val="000080"/>
          <w:sz w:val="34"/>
          <w:rtl/>
        </w:rPr>
        <w:t>يأخذه</w:t>
      </w:r>
      <w:r w:rsidRPr="002C3426">
        <w:rPr>
          <w:rFonts w:ascii="IRBadr" w:hAnsi="IRBadr" w:cs="IRBadr"/>
          <w:color w:val="000080"/>
          <w:sz w:val="34"/>
          <w:rtl/>
        </w:rPr>
        <w:t xml:space="preserve"> </w:t>
      </w:r>
      <w:r w:rsidRPr="002C3426">
        <w:rPr>
          <w:rFonts w:ascii="IRBadr" w:hAnsi="IRBadr" w:cs="IRBadr" w:hint="cs"/>
          <w:color w:val="000080"/>
          <w:sz w:val="34"/>
          <w:rtl/>
        </w:rPr>
        <w:t>باسم</w:t>
      </w:r>
      <w:r w:rsidRPr="002C3426">
        <w:rPr>
          <w:rFonts w:ascii="IRBadr" w:hAnsi="IRBadr" w:cs="IRBadr"/>
          <w:color w:val="000080"/>
          <w:sz w:val="34"/>
          <w:rtl/>
        </w:rPr>
        <w:t xml:space="preserve"> </w:t>
      </w:r>
      <w:r w:rsidRPr="002C3426">
        <w:rPr>
          <w:rFonts w:ascii="IRBadr" w:hAnsi="IRBadr" w:cs="IRBadr" w:hint="cs"/>
          <w:color w:val="000080"/>
          <w:sz w:val="34"/>
          <w:rtl/>
        </w:rPr>
        <w:t>الخراج</w:t>
      </w:r>
      <w:r w:rsidRPr="002C3426">
        <w:rPr>
          <w:rFonts w:ascii="IRBadr" w:hAnsi="IRBadr" w:cs="IRBadr"/>
          <w:color w:val="000080"/>
          <w:sz w:val="34"/>
          <w:rtl/>
        </w:rPr>
        <w:t xml:space="preserve"> </w:t>
      </w:r>
      <w:r w:rsidRPr="002C3426">
        <w:rPr>
          <w:rFonts w:ascii="IRBadr" w:hAnsi="IRBadr" w:cs="IRBadr" w:hint="cs"/>
          <w:color w:val="000080"/>
          <w:sz w:val="34"/>
          <w:rtl/>
        </w:rPr>
        <w:t>أيضاً</w:t>
      </w:r>
      <w:r w:rsidRPr="002C3426">
        <w:rPr>
          <w:rFonts w:ascii="IRBadr" w:hAnsi="IRBadr" w:cs="IRBadr"/>
          <w:color w:val="000080"/>
          <w:sz w:val="34"/>
          <w:rtl/>
        </w:rPr>
        <w:t xml:space="preserve"> </w:t>
      </w:r>
      <w:r w:rsidRPr="002C3426">
        <w:rPr>
          <w:rFonts w:ascii="IRBadr" w:hAnsi="IRBadr" w:cs="IRBadr" w:hint="cs"/>
          <w:color w:val="000080"/>
          <w:sz w:val="34"/>
          <w:rtl/>
        </w:rPr>
        <w:t>بل</w:t>
      </w:r>
      <w:r w:rsidRPr="002C3426">
        <w:rPr>
          <w:rFonts w:ascii="IRBadr" w:hAnsi="IRBadr" w:cs="IRBadr"/>
          <w:color w:val="000080"/>
          <w:sz w:val="34"/>
          <w:rtl/>
        </w:rPr>
        <w:t xml:space="preserve"> </w:t>
      </w:r>
      <w:r w:rsidRPr="002C3426">
        <w:rPr>
          <w:rFonts w:ascii="IRBadr" w:hAnsi="IRBadr" w:cs="IRBadr" w:hint="cs"/>
          <w:color w:val="000080"/>
          <w:sz w:val="34"/>
          <w:rtl/>
        </w:rPr>
        <w:t>ما</w:t>
      </w:r>
      <w:r w:rsidRPr="002C3426">
        <w:rPr>
          <w:rFonts w:ascii="IRBadr" w:hAnsi="IRBadr" w:cs="IRBadr"/>
          <w:color w:val="000080"/>
          <w:sz w:val="34"/>
          <w:rtl/>
        </w:rPr>
        <w:t xml:space="preserve"> </w:t>
      </w:r>
      <w:r w:rsidRPr="002C3426">
        <w:rPr>
          <w:rFonts w:ascii="IRBadr" w:hAnsi="IRBadr" w:cs="IRBadr" w:hint="cs"/>
          <w:color w:val="000080"/>
          <w:sz w:val="34"/>
          <w:rtl/>
        </w:rPr>
        <w:t>يأخذه</w:t>
      </w:r>
      <w:r w:rsidRPr="002C3426">
        <w:rPr>
          <w:rFonts w:ascii="IRBadr" w:hAnsi="IRBadr" w:cs="IRBadr"/>
          <w:color w:val="000080"/>
          <w:sz w:val="34"/>
          <w:rtl/>
        </w:rPr>
        <w:t xml:space="preserve"> </w:t>
      </w:r>
      <w:r w:rsidRPr="002C3426">
        <w:rPr>
          <w:rFonts w:ascii="IRBadr" w:hAnsi="IRBadr" w:cs="IRBadr" w:hint="cs"/>
          <w:color w:val="000080"/>
          <w:sz w:val="34"/>
          <w:rtl/>
        </w:rPr>
        <w:t>العمّال</w:t>
      </w:r>
      <w:r w:rsidRPr="002C3426">
        <w:rPr>
          <w:rFonts w:ascii="IRBadr" w:hAnsi="IRBadr" w:cs="IRBadr"/>
          <w:color w:val="000080"/>
          <w:sz w:val="34"/>
          <w:rtl/>
        </w:rPr>
        <w:t xml:space="preserve"> </w:t>
      </w:r>
      <w:r w:rsidRPr="002C3426">
        <w:rPr>
          <w:rFonts w:ascii="IRBadr" w:hAnsi="IRBadr" w:cs="IRBadr" w:hint="cs"/>
          <w:color w:val="000080"/>
          <w:sz w:val="34"/>
          <w:rtl/>
        </w:rPr>
        <w:t>زائداً‌ على</w:t>
      </w:r>
      <w:r w:rsidRPr="002C3426">
        <w:rPr>
          <w:rFonts w:ascii="IRBadr" w:hAnsi="IRBadr" w:cs="IRBadr"/>
          <w:color w:val="000080"/>
          <w:sz w:val="34"/>
          <w:rtl/>
        </w:rPr>
        <w:t xml:space="preserve"> </w:t>
      </w:r>
      <w:r w:rsidRPr="002C3426">
        <w:rPr>
          <w:rFonts w:ascii="IRBadr" w:hAnsi="IRBadr" w:cs="IRBadr" w:hint="cs"/>
          <w:color w:val="000080"/>
          <w:sz w:val="34"/>
          <w:rtl/>
        </w:rPr>
        <w:t>ما</w:t>
      </w:r>
      <w:r w:rsidRPr="002C3426">
        <w:rPr>
          <w:rFonts w:ascii="IRBadr" w:hAnsi="IRBadr" w:cs="IRBadr"/>
          <w:color w:val="000080"/>
          <w:sz w:val="34"/>
          <w:rtl/>
        </w:rPr>
        <w:t xml:space="preserve"> </w:t>
      </w:r>
      <w:r w:rsidRPr="002C3426">
        <w:rPr>
          <w:rFonts w:ascii="IRBadr" w:hAnsi="IRBadr" w:cs="IRBadr" w:hint="cs"/>
          <w:color w:val="000080"/>
          <w:sz w:val="34"/>
          <w:rtl/>
        </w:rPr>
        <w:t>قرّره</w:t>
      </w:r>
      <w:r w:rsidRPr="002C3426">
        <w:rPr>
          <w:rFonts w:ascii="IRBadr" w:hAnsi="IRBadr" w:cs="IRBadr"/>
          <w:color w:val="000080"/>
          <w:sz w:val="34"/>
          <w:rtl/>
        </w:rPr>
        <w:t xml:space="preserve"> </w:t>
      </w:r>
      <w:r w:rsidRPr="002C3426">
        <w:rPr>
          <w:rFonts w:ascii="IRBadr" w:hAnsi="IRBadr" w:cs="IRBadr" w:hint="cs"/>
          <w:color w:val="000080"/>
          <w:sz w:val="34"/>
          <w:rtl/>
        </w:rPr>
        <w:t>السلطان</w:t>
      </w:r>
      <w:r w:rsidRPr="002C3426">
        <w:rPr>
          <w:rFonts w:ascii="IRBadr" w:hAnsi="IRBadr" w:cs="IRBadr"/>
          <w:color w:val="000080"/>
          <w:sz w:val="34"/>
          <w:rtl/>
        </w:rPr>
        <w:t xml:space="preserve"> </w:t>
      </w:r>
      <w:r w:rsidRPr="002C3426">
        <w:rPr>
          <w:rFonts w:ascii="IRBadr" w:hAnsi="IRBadr" w:cs="IRBadr" w:hint="cs"/>
          <w:color w:val="000080"/>
          <w:sz w:val="34"/>
          <w:rtl/>
        </w:rPr>
        <w:t>ظلماً</w:t>
      </w:r>
      <w:r w:rsidRPr="002C3426">
        <w:rPr>
          <w:rFonts w:ascii="IRBadr" w:hAnsi="IRBadr" w:cs="IRBadr"/>
          <w:color w:val="000080"/>
          <w:sz w:val="34"/>
          <w:rtl/>
        </w:rPr>
        <w:t xml:space="preserve"> </w:t>
      </w:r>
      <w:r w:rsidRPr="002C3426">
        <w:rPr>
          <w:rFonts w:ascii="IRBadr" w:hAnsi="IRBadr" w:cs="IRBadr" w:hint="cs"/>
          <w:color w:val="000080"/>
          <w:sz w:val="34"/>
          <w:rtl/>
        </w:rPr>
        <w:t>إذا</w:t>
      </w:r>
      <w:r w:rsidRPr="002C3426">
        <w:rPr>
          <w:rFonts w:ascii="IRBadr" w:hAnsi="IRBadr" w:cs="IRBadr"/>
          <w:color w:val="000080"/>
          <w:sz w:val="34"/>
          <w:rtl/>
        </w:rPr>
        <w:t xml:space="preserve"> </w:t>
      </w:r>
      <w:r w:rsidRPr="002C3426">
        <w:rPr>
          <w:rFonts w:ascii="IRBadr" w:hAnsi="IRBadr" w:cs="IRBadr" w:hint="cs"/>
          <w:color w:val="000080"/>
          <w:sz w:val="34"/>
          <w:rtl/>
        </w:rPr>
        <w:t>لم</w:t>
      </w:r>
      <w:r w:rsidRPr="002C3426">
        <w:rPr>
          <w:rFonts w:ascii="IRBadr" w:hAnsi="IRBadr" w:cs="IRBadr"/>
          <w:color w:val="000080"/>
          <w:sz w:val="34"/>
          <w:rtl/>
        </w:rPr>
        <w:t xml:space="preserve"> </w:t>
      </w:r>
      <w:r w:rsidRPr="002C3426">
        <w:rPr>
          <w:rFonts w:ascii="IRBadr" w:hAnsi="IRBadr" w:cs="IRBadr" w:hint="cs"/>
          <w:color w:val="000080"/>
          <w:sz w:val="34"/>
          <w:rtl/>
        </w:rPr>
        <w:t>يتمكّن</w:t>
      </w:r>
      <w:r w:rsidRPr="002C3426">
        <w:rPr>
          <w:rFonts w:ascii="IRBadr" w:hAnsi="IRBadr" w:cs="IRBadr"/>
          <w:color w:val="000080"/>
          <w:sz w:val="34"/>
          <w:rtl/>
        </w:rPr>
        <w:t xml:space="preserve"> </w:t>
      </w:r>
      <w:r w:rsidRPr="002C3426">
        <w:rPr>
          <w:rFonts w:ascii="IRBadr" w:hAnsi="IRBadr" w:cs="IRBadr" w:hint="cs"/>
          <w:color w:val="000080"/>
          <w:sz w:val="34"/>
          <w:rtl/>
        </w:rPr>
        <w:t>من</w:t>
      </w:r>
      <w:r w:rsidRPr="002C3426">
        <w:rPr>
          <w:rFonts w:ascii="IRBadr" w:hAnsi="IRBadr" w:cs="IRBadr"/>
          <w:color w:val="000080"/>
          <w:sz w:val="34"/>
          <w:rtl/>
        </w:rPr>
        <w:t xml:space="preserve"> </w:t>
      </w:r>
      <w:r w:rsidRPr="002C3426">
        <w:rPr>
          <w:rFonts w:ascii="IRBadr" w:hAnsi="IRBadr" w:cs="IRBadr" w:hint="cs"/>
          <w:color w:val="000080"/>
          <w:sz w:val="34"/>
          <w:rtl/>
        </w:rPr>
        <w:t>الامتناع</w:t>
      </w:r>
      <w:r w:rsidRPr="002C3426">
        <w:rPr>
          <w:rFonts w:ascii="IRBadr" w:hAnsi="IRBadr" w:cs="IRBadr"/>
          <w:color w:val="000080"/>
          <w:sz w:val="34"/>
          <w:rtl/>
        </w:rPr>
        <w:t xml:space="preserve"> </w:t>
      </w:r>
      <w:r w:rsidRPr="002C3426">
        <w:rPr>
          <w:rFonts w:ascii="IRBadr" w:hAnsi="IRBadr" w:cs="IRBadr" w:hint="cs"/>
          <w:color w:val="000080"/>
          <w:sz w:val="34"/>
          <w:rtl/>
        </w:rPr>
        <w:t>جهراً</w:t>
      </w:r>
      <w:r w:rsidRPr="002C3426">
        <w:rPr>
          <w:rFonts w:ascii="IRBadr" w:hAnsi="IRBadr" w:cs="IRBadr"/>
          <w:color w:val="000080"/>
          <w:sz w:val="34"/>
          <w:rtl/>
        </w:rPr>
        <w:t xml:space="preserve"> </w:t>
      </w:r>
      <w:r w:rsidRPr="002C3426">
        <w:rPr>
          <w:rFonts w:ascii="IRBadr" w:hAnsi="IRBadr" w:cs="IRBadr" w:hint="cs"/>
          <w:color w:val="000080"/>
          <w:sz w:val="34"/>
          <w:rtl/>
        </w:rPr>
        <w:t>و</w:t>
      </w:r>
      <w:r w:rsidRPr="002C3426">
        <w:rPr>
          <w:rFonts w:ascii="IRBadr" w:hAnsi="IRBadr" w:cs="IRBadr"/>
          <w:color w:val="000080"/>
          <w:sz w:val="34"/>
          <w:rtl/>
        </w:rPr>
        <w:t xml:space="preserve"> </w:t>
      </w:r>
      <w:r w:rsidRPr="002C3426">
        <w:rPr>
          <w:rFonts w:ascii="IRBadr" w:hAnsi="IRBadr" w:cs="IRBadr" w:hint="cs"/>
          <w:color w:val="000080"/>
          <w:sz w:val="34"/>
          <w:rtl/>
        </w:rPr>
        <w:t>سرّاً،</w:t>
      </w:r>
      <w:r w:rsidRPr="002C3426">
        <w:rPr>
          <w:rFonts w:ascii="IRBadr" w:hAnsi="IRBadr" w:cs="IRBadr"/>
          <w:color w:val="000080"/>
          <w:sz w:val="34"/>
          <w:rtl/>
        </w:rPr>
        <w:t xml:space="preserve"> </w:t>
      </w:r>
      <w:r w:rsidRPr="002C3426">
        <w:rPr>
          <w:rFonts w:ascii="IRBadr" w:hAnsi="IRBadr" w:cs="IRBadr" w:hint="cs"/>
          <w:color w:val="000080"/>
          <w:sz w:val="34"/>
          <w:rtl/>
        </w:rPr>
        <w:t>فلا</w:t>
      </w:r>
      <w:r w:rsidRPr="002C3426">
        <w:rPr>
          <w:rFonts w:ascii="IRBadr" w:hAnsi="IRBadr" w:cs="IRBadr"/>
          <w:color w:val="000080"/>
          <w:sz w:val="34"/>
          <w:rtl/>
        </w:rPr>
        <w:t xml:space="preserve"> </w:t>
      </w:r>
      <w:r w:rsidRPr="002C3426">
        <w:rPr>
          <w:rFonts w:ascii="IRBadr" w:hAnsi="IRBadr" w:cs="IRBadr" w:hint="cs"/>
          <w:color w:val="000080"/>
          <w:sz w:val="34"/>
          <w:rtl/>
        </w:rPr>
        <w:t>يضمن</w:t>
      </w:r>
      <w:r w:rsidRPr="002C3426">
        <w:rPr>
          <w:rFonts w:ascii="IRBadr" w:hAnsi="IRBadr" w:cs="IRBadr"/>
          <w:color w:val="000080"/>
          <w:sz w:val="34"/>
          <w:rtl/>
        </w:rPr>
        <w:t xml:space="preserve"> </w:t>
      </w:r>
      <w:r w:rsidRPr="002C3426">
        <w:rPr>
          <w:rFonts w:ascii="IRBadr" w:hAnsi="IRBadr" w:cs="IRBadr" w:hint="cs"/>
          <w:color w:val="000080"/>
          <w:sz w:val="34"/>
          <w:rtl/>
        </w:rPr>
        <w:t>حينئذٍ</w:t>
      </w:r>
      <w:r w:rsidRPr="002C3426">
        <w:rPr>
          <w:rFonts w:ascii="IRBadr" w:hAnsi="IRBadr" w:cs="IRBadr"/>
          <w:color w:val="000080"/>
          <w:sz w:val="34"/>
          <w:rtl/>
        </w:rPr>
        <w:t xml:space="preserve"> </w:t>
      </w:r>
      <w:r w:rsidRPr="002C3426">
        <w:rPr>
          <w:rFonts w:ascii="IRBadr" w:hAnsi="IRBadr" w:cs="IRBadr" w:hint="cs"/>
          <w:color w:val="000080"/>
          <w:sz w:val="34"/>
          <w:rtl/>
        </w:rPr>
        <w:t>حصة</w:t>
      </w:r>
      <w:r w:rsidRPr="002C3426">
        <w:rPr>
          <w:rFonts w:ascii="IRBadr" w:hAnsi="IRBadr" w:cs="IRBadr"/>
          <w:color w:val="000080"/>
          <w:sz w:val="34"/>
          <w:rtl/>
        </w:rPr>
        <w:t xml:space="preserve"> </w:t>
      </w:r>
      <w:r w:rsidRPr="002C3426">
        <w:rPr>
          <w:rFonts w:ascii="IRBadr" w:hAnsi="IRBadr" w:cs="IRBadr" w:hint="cs"/>
          <w:color w:val="000080"/>
          <w:sz w:val="34"/>
          <w:rtl/>
        </w:rPr>
        <w:t>الفقراء</w:t>
      </w:r>
      <w:r w:rsidRPr="002C3426">
        <w:rPr>
          <w:rFonts w:ascii="IRBadr" w:hAnsi="IRBadr" w:cs="IRBadr"/>
          <w:color w:val="000080"/>
          <w:sz w:val="34"/>
          <w:rtl/>
        </w:rPr>
        <w:t xml:space="preserve"> </w:t>
      </w:r>
      <w:r w:rsidRPr="002C3426">
        <w:rPr>
          <w:rFonts w:ascii="IRBadr" w:hAnsi="IRBadr" w:cs="IRBadr" w:hint="cs"/>
          <w:color w:val="000080"/>
          <w:sz w:val="34"/>
          <w:rtl/>
        </w:rPr>
        <w:t>من</w:t>
      </w:r>
      <w:r w:rsidRPr="002C3426">
        <w:rPr>
          <w:rFonts w:ascii="IRBadr" w:hAnsi="IRBadr" w:cs="IRBadr"/>
          <w:color w:val="000080"/>
          <w:sz w:val="34"/>
          <w:rtl/>
        </w:rPr>
        <w:t xml:space="preserve"> </w:t>
      </w:r>
      <w:r w:rsidRPr="002C3426">
        <w:rPr>
          <w:rFonts w:ascii="IRBadr" w:hAnsi="IRBadr" w:cs="IRBadr" w:hint="cs"/>
          <w:color w:val="000080"/>
          <w:sz w:val="34"/>
          <w:rtl/>
        </w:rPr>
        <w:t>الزائد،</w:t>
      </w:r>
      <w:r w:rsidRPr="002C3426">
        <w:rPr>
          <w:rFonts w:ascii="IRBadr" w:hAnsi="IRBadr" w:cs="IRBadr"/>
          <w:color w:val="000080"/>
          <w:sz w:val="34"/>
          <w:rtl/>
        </w:rPr>
        <w:t xml:space="preserve"> </w:t>
      </w:r>
      <w:r w:rsidRPr="002C3426">
        <w:rPr>
          <w:rFonts w:ascii="IRBadr" w:hAnsi="IRBadr" w:cs="IRBadr" w:hint="cs"/>
          <w:color w:val="000080"/>
          <w:sz w:val="34"/>
          <w:rtl/>
        </w:rPr>
        <w:t>و</w:t>
      </w:r>
      <w:r w:rsidRPr="002C3426">
        <w:rPr>
          <w:rFonts w:ascii="IRBadr" w:hAnsi="IRBadr" w:cs="IRBadr"/>
          <w:color w:val="000080"/>
          <w:sz w:val="34"/>
          <w:rtl/>
        </w:rPr>
        <w:t xml:space="preserve"> </w:t>
      </w:r>
      <w:r w:rsidRPr="002C3426">
        <w:rPr>
          <w:rFonts w:ascii="IRBadr" w:hAnsi="IRBadr" w:cs="IRBadr" w:hint="cs"/>
          <w:color w:val="000080"/>
          <w:sz w:val="34"/>
          <w:rtl/>
        </w:rPr>
        <w:t>لا</w:t>
      </w:r>
      <w:r w:rsidRPr="002C3426">
        <w:rPr>
          <w:rFonts w:ascii="IRBadr" w:hAnsi="IRBadr" w:cs="IRBadr"/>
          <w:color w:val="000080"/>
          <w:sz w:val="34"/>
          <w:rtl/>
        </w:rPr>
        <w:t xml:space="preserve"> </w:t>
      </w:r>
      <w:r w:rsidRPr="002C3426">
        <w:rPr>
          <w:rFonts w:ascii="IRBadr" w:hAnsi="IRBadr" w:cs="IRBadr" w:hint="cs"/>
          <w:color w:val="000080"/>
          <w:sz w:val="34"/>
          <w:rtl/>
        </w:rPr>
        <w:t>فرق</w:t>
      </w:r>
      <w:r w:rsidRPr="002C3426">
        <w:rPr>
          <w:rFonts w:ascii="IRBadr" w:hAnsi="IRBadr" w:cs="IRBadr"/>
          <w:color w:val="000080"/>
          <w:sz w:val="34"/>
          <w:rtl/>
        </w:rPr>
        <w:t xml:space="preserve"> </w:t>
      </w:r>
      <w:r w:rsidRPr="002C3426">
        <w:rPr>
          <w:rFonts w:ascii="IRBadr" w:hAnsi="IRBadr" w:cs="IRBadr" w:hint="cs"/>
          <w:color w:val="000080"/>
          <w:sz w:val="34"/>
          <w:rtl/>
        </w:rPr>
        <w:t>في</w:t>
      </w:r>
      <w:r w:rsidRPr="002C3426">
        <w:rPr>
          <w:rFonts w:ascii="IRBadr" w:hAnsi="IRBadr" w:cs="IRBadr"/>
          <w:color w:val="000080"/>
          <w:sz w:val="34"/>
          <w:rtl/>
        </w:rPr>
        <w:t xml:space="preserve"> </w:t>
      </w:r>
      <w:r w:rsidRPr="002C3426">
        <w:rPr>
          <w:rFonts w:ascii="IRBadr" w:hAnsi="IRBadr" w:cs="IRBadr" w:hint="cs"/>
          <w:color w:val="000080"/>
          <w:sz w:val="34"/>
          <w:rtl/>
        </w:rPr>
        <w:t>ذلك</w:t>
      </w:r>
      <w:r w:rsidRPr="002C3426">
        <w:rPr>
          <w:rFonts w:ascii="IRBadr" w:hAnsi="IRBadr" w:cs="IRBadr"/>
          <w:color w:val="000080"/>
          <w:sz w:val="34"/>
          <w:rtl/>
        </w:rPr>
        <w:t xml:space="preserve"> </w:t>
      </w:r>
      <w:r w:rsidRPr="002C3426">
        <w:rPr>
          <w:rFonts w:ascii="IRBadr" w:hAnsi="IRBadr" w:cs="IRBadr" w:hint="cs"/>
          <w:color w:val="000080"/>
          <w:sz w:val="34"/>
          <w:rtl/>
        </w:rPr>
        <w:t>بين</w:t>
      </w:r>
      <w:r w:rsidRPr="002C3426">
        <w:rPr>
          <w:rFonts w:ascii="IRBadr" w:hAnsi="IRBadr" w:cs="IRBadr"/>
          <w:color w:val="000080"/>
          <w:sz w:val="34"/>
          <w:rtl/>
        </w:rPr>
        <w:t xml:space="preserve"> </w:t>
      </w:r>
      <w:r w:rsidRPr="002C3426">
        <w:rPr>
          <w:rFonts w:ascii="IRBadr" w:hAnsi="IRBadr" w:cs="IRBadr" w:hint="cs"/>
          <w:color w:val="000080"/>
          <w:sz w:val="34"/>
          <w:rtl/>
        </w:rPr>
        <w:t>المأخوذ</w:t>
      </w:r>
      <w:r w:rsidRPr="002C3426">
        <w:rPr>
          <w:rFonts w:ascii="IRBadr" w:hAnsi="IRBadr" w:cs="IRBadr"/>
          <w:color w:val="000080"/>
          <w:sz w:val="34"/>
          <w:rtl/>
        </w:rPr>
        <w:t xml:space="preserve"> </w:t>
      </w:r>
      <w:r w:rsidRPr="002C3426">
        <w:rPr>
          <w:rFonts w:ascii="IRBadr" w:hAnsi="IRBadr" w:cs="IRBadr" w:hint="cs"/>
          <w:color w:val="000080"/>
          <w:sz w:val="34"/>
          <w:rtl/>
        </w:rPr>
        <w:t>من</w:t>
      </w:r>
      <w:r w:rsidRPr="002C3426">
        <w:rPr>
          <w:rFonts w:ascii="IRBadr" w:hAnsi="IRBadr" w:cs="IRBadr"/>
          <w:color w:val="000080"/>
          <w:sz w:val="34"/>
          <w:rtl/>
        </w:rPr>
        <w:t xml:space="preserve"> </w:t>
      </w:r>
      <w:r w:rsidRPr="002C3426">
        <w:rPr>
          <w:rFonts w:ascii="IRBadr" w:hAnsi="IRBadr" w:cs="IRBadr" w:hint="cs"/>
          <w:color w:val="000080"/>
          <w:sz w:val="34"/>
          <w:rtl/>
        </w:rPr>
        <w:t>نفس</w:t>
      </w:r>
      <w:r w:rsidRPr="002C3426">
        <w:rPr>
          <w:rFonts w:ascii="IRBadr" w:hAnsi="IRBadr" w:cs="IRBadr"/>
          <w:color w:val="000080"/>
          <w:sz w:val="34"/>
          <w:rtl/>
        </w:rPr>
        <w:t xml:space="preserve"> </w:t>
      </w:r>
      <w:r w:rsidRPr="002C3426">
        <w:rPr>
          <w:rFonts w:ascii="IRBadr" w:hAnsi="IRBadr" w:cs="IRBadr" w:hint="cs"/>
          <w:color w:val="000080"/>
          <w:sz w:val="34"/>
          <w:rtl/>
        </w:rPr>
        <w:t>الغلّة</w:t>
      </w:r>
      <w:r w:rsidRPr="002C3426">
        <w:rPr>
          <w:rFonts w:ascii="IRBadr" w:hAnsi="IRBadr" w:cs="IRBadr"/>
          <w:color w:val="000080"/>
          <w:sz w:val="34"/>
          <w:rtl/>
        </w:rPr>
        <w:t xml:space="preserve"> </w:t>
      </w:r>
      <w:r w:rsidRPr="002C3426">
        <w:rPr>
          <w:rFonts w:ascii="IRBadr" w:hAnsi="IRBadr" w:cs="IRBadr" w:hint="cs"/>
          <w:color w:val="000080"/>
          <w:sz w:val="34"/>
          <w:rtl/>
        </w:rPr>
        <w:t>أو</w:t>
      </w:r>
      <w:r w:rsidRPr="002C3426">
        <w:rPr>
          <w:rFonts w:ascii="IRBadr" w:hAnsi="IRBadr" w:cs="IRBadr"/>
          <w:color w:val="000080"/>
          <w:sz w:val="34"/>
          <w:rtl/>
        </w:rPr>
        <w:t xml:space="preserve"> </w:t>
      </w:r>
      <w:r w:rsidRPr="002C3426">
        <w:rPr>
          <w:rFonts w:ascii="IRBadr" w:hAnsi="IRBadr" w:cs="IRBadr" w:hint="cs"/>
          <w:color w:val="000080"/>
          <w:sz w:val="34"/>
          <w:rtl/>
        </w:rPr>
        <w:t>من</w:t>
      </w:r>
      <w:r w:rsidRPr="002C3426">
        <w:rPr>
          <w:rFonts w:ascii="IRBadr" w:hAnsi="IRBadr" w:cs="IRBadr"/>
          <w:color w:val="000080"/>
          <w:sz w:val="34"/>
          <w:rtl/>
        </w:rPr>
        <w:t xml:space="preserve"> </w:t>
      </w:r>
      <w:r w:rsidRPr="002C3426">
        <w:rPr>
          <w:rFonts w:ascii="IRBadr" w:hAnsi="IRBadr" w:cs="IRBadr" w:hint="cs"/>
          <w:color w:val="000080"/>
          <w:sz w:val="34"/>
          <w:rtl/>
        </w:rPr>
        <w:t>غيرها</w:t>
      </w:r>
      <w:r w:rsidRPr="002C3426">
        <w:rPr>
          <w:rFonts w:ascii="IRBadr" w:hAnsi="IRBadr" w:cs="IRBadr"/>
          <w:color w:val="000080"/>
          <w:sz w:val="34"/>
          <w:rtl/>
        </w:rPr>
        <w:t xml:space="preserve"> </w:t>
      </w:r>
      <w:r w:rsidRPr="002C3426">
        <w:rPr>
          <w:rFonts w:ascii="IRBadr" w:hAnsi="IRBadr" w:cs="IRBadr" w:hint="cs"/>
          <w:color w:val="000080"/>
          <w:sz w:val="34"/>
          <w:rtl/>
        </w:rPr>
        <w:t>إذا</w:t>
      </w:r>
      <w:r w:rsidRPr="002C3426">
        <w:rPr>
          <w:rFonts w:ascii="IRBadr" w:hAnsi="IRBadr" w:cs="IRBadr"/>
          <w:color w:val="000080"/>
          <w:sz w:val="34"/>
          <w:rtl/>
        </w:rPr>
        <w:t xml:space="preserve"> </w:t>
      </w:r>
      <w:r w:rsidRPr="002C3426">
        <w:rPr>
          <w:rFonts w:ascii="IRBadr" w:hAnsi="IRBadr" w:cs="IRBadr" w:hint="cs"/>
          <w:color w:val="000080"/>
          <w:sz w:val="34"/>
          <w:rtl/>
        </w:rPr>
        <w:t>كان</w:t>
      </w:r>
      <w:r w:rsidRPr="002C3426">
        <w:rPr>
          <w:rFonts w:ascii="IRBadr" w:hAnsi="IRBadr" w:cs="IRBadr"/>
          <w:color w:val="000080"/>
          <w:sz w:val="34"/>
          <w:rtl/>
        </w:rPr>
        <w:t xml:space="preserve"> </w:t>
      </w:r>
      <w:r w:rsidRPr="002C3426">
        <w:rPr>
          <w:rFonts w:ascii="IRBadr" w:hAnsi="IRBadr" w:cs="IRBadr" w:hint="cs"/>
          <w:color w:val="000080"/>
          <w:sz w:val="34"/>
          <w:rtl/>
        </w:rPr>
        <w:t>الظلم</w:t>
      </w:r>
      <w:r w:rsidRPr="002C3426">
        <w:rPr>
          <w:rFonts w:ascii="IRBadr" w:hAnsi="IRBadr" w:cs="IRBadr"/>
          <w:color w:val="000080"/>
          <w:sz w:val="34"/>
          <w:rtl/>
        </w:rPr>
        <w:t xml:space="preserve"> </w:t>
      </w:r>
      <w:r w:rsidRPr="002C3426">
        <w:rPr>
          <w:rFonts w:ascii="IRBadr" w:hAnsi="IRBadr" w:cs="IRBadr" w:hint="cs"/>
          <w:color w:val="000080"/>
          <w:sz w:val="34"/>
          <w:rtl/>
        </w:rPr>
        <w:t>عامّاً،</w:t>
      </w:r>
      <w:r w:rsidRPr="002C3426">
        <w:rPr>
          <w:rFonts w:ascii="IRBadr" w:hAnsi="IRBadr" w:cs="IRBadr"/>
          <w:color w:val="000080"/>
          <w:sz w:val="34"/>
          <w:rtl/>
        </w:rPr>
        <w:t xml:space="preserve"> </w:t>
      </w:r>
      <w:r w:rsidRPr="002C3426">
        <w:rPr>
          <w:rFonts w:ascii="IRBadr" w:hAnsi="IRBadr" w:cs="IRBadr" w:hint="cs"/>
          <w:color w:val="000080"/>
          <w:sz w:val="34"/>
          <w:rtl/>
        </w:rPr>
        <w:t>و</w:t>
      </w:r>
      <w:r w:rsidRPr="002C3426">
        <w:rPr>
          <w:rFonts w:ascii="IRBadr" w:hAnsi="IRBadr" w:cs="IRBadr"/>
          <w:color w:val="000080"/>
          <w:sz w:val="34"/>
          <w:rtl/>
        </w:rPr>
        <w:t xml:space="preserve"> </w:t>
      </w:r>
      <w:r w:rsidRPr="002C3426">
        <w:rPr>
          <w:rFonts w:ascii="IRBadr" w:hAnsi="IRBadr" w:cs="IRBadr" w:hint="cs"/>
          <w:color w:val="000080"/>
          <w:sz w:val="34"/>
          <w:rtl/>
        </w:rPr>
        <w:t>أمّا</w:t>
      </w:r>
      <w:r w:rsidRPr="002C3426">
        <w:rPr>
          <w:rFonts w:ascii="IRBadr" w:hAnsi="IRBadr" w:cs="IRBadr"/>
          <w:color w:val="000080"/>
          <w:sz w:val="34"/>
          <w:rtl/>
        </w:rPr>
        <w:t xml:space="preserve"> </w:t>
      </w:r>
      <w:r w:rsidRPr="002C3426">
        <w:rPr>
          <w:rFonts w:ascii="IRBadr" w:hAnsi="IRBadr" w:cs="IRBadr" w:hint="cs"/>
          <w:color w:val="000080"/>
          <w:sz w:val="34"/>
          <w:rtl/>
        </w:rPr>
        <w:t>إذا</w:t>
      </w:r>
      <w:r w:rsidRPr="002C3426">
        <w:rPr>
          <w:rFonts w:ascii="IRBadr" w:hAnsi="IRBadr" w:cs="IRBadr"/>
          <w:color w:val="000080"/>
          <w:sz w:val="34"/>
          <w:rtl/>
        </w:rPr>
        <w:t xml:space="preserve"> </w:t>
      </w:r>
      <w:r w:rsidRPr="002C3426">
        <w:rPr>
          <w:rFonts w:ascii="IRBadr" w:hAnsi="IRBadr" w:cs="IRBadr" w:hint="cs"/>
          <w:color w:val="000080"/>
          <w:sz w:val="34"/>
          <w:rtl/>
        </w:rPr>
        <w:t>كان</w:t>
      </w:r>
      <w:r w:rsidRPr="002C3426">
        <w:rPr>
          <w:rFonts w:ascii="IRBadr" w:hAnsi="IRBadr" w:cs="IRBadr"/>
          <w:color w:val="000080"/>
          <w:sz w:val="34"/>
          <w:rtl/>
        </w:rPr>
        <w:t xml:space="preserve"> </w:t>
      </w:r>
      <w:r w:rsidRPr="002C3426">
        <w:rPr>
          <w:rFonts w:ascii="IRBadr" w:hAnsi="IRBadr" w:cs="IRBadr" w:hint="cs"/>
          <w:color w:val="000080"/>
          <w:sz w:val="34"/>
          <w:rtl/>
        </w:rPr>
        <w:t>شخصيّاً</w:t>
      </w:r>
      <w:r w:rsidRPr="002C3426">
        <w:rPr>
          <w:rFonts w:ascii="IRBadr" w:hAnsi="IRBadr" w:cs="IRBadr"/>
          <w:color w:val="000080"/>
          <w:sz w:val="34"/>
          <w:rtl/>
        </w:rPr>
        <w:t xml:space="preserve"> </w:t>
      </w:r>
      <w:r w:rsidRPr="002C3426">
        <w:rPr>
          <w:rFonts w:ascii="IRBadr" w:hAnsi="IRBadr" w:cs="IRBadr" w:hint="cs"/>
          <w:color w:val="000080"/>
          <w:sz w:val="34"/>
          <w:rtl/>
        </w:rPr>
        <w:t>فالأحوط الضمان</w:t>
      </w:r>
      <w:r w:rsidRPr="002C3426">
        <w:rPr>
          <w:rFonts w:ascii="IRBadr" w:hAnsi="IRBadr" w:cs="IRBadr"/>
          <w:color w:val="000080"/>
          <w:sz w:val="34"/>
          <w:rtl/>
        </w:rPr>
        <w:t xml:space="preserve"> </w:t>
      </w:r>
      <w:r w:rsidRPr="002C3426">
        <w:rPr>
          <w:rFonts w:ascii="IRBadr" w:hAnsi="IRBadr" w:cs="IRBadr" w:hint="cs"/>
          <w:color w:val="000080"/>
          <w:sz w:val="34"/>
          <w:rtl/>
        </w:rPr>
        <w:t>فيما</w:t>
      </w:r>
      <w:r w:rsidRPr="002C3426">
        <w:rPr>
          <w:rFonts w:ascii="IRBadr" w:hAnsi="IRBadr" w:cs="IRBadr"/>
          <w:color w:val="000080"/>
          <w:sz w:val="34"/>
          <w:rtl/>
        </w:rPr>
        <w:t xml:space="preserve"> </w:t>
      </w:r>
      <w:r w:rsidRPr="002C3426">
        <w:rPr>
          <w:rFonts w:ascii="IRBadr" w:hAnsi="IRBadr" w:cs="IRBadr" w:hint="cs"/>
          <w:color w:val="000080"/>
          <w:sz w:val="34"/>
          <w:rtl/>
        </w:rPr>
        <w:t>أخذ</w:t>
      </w:r>
      <w:r w:rsidRPr="002C3426">
        <w:rPr>
          <w:rFonts w:ascii="IRBadr" w:hAnsi="IRBadr" w:cs="IRBadr"/>
          <w:color w:val="000080"/>
          <w:sz w:val="34"/>
          <w:rtl/>
        </w:rPr>
        <w:t xml:space="preserve"> </w:t>
      </w:r>
      <w:r w:rsidRPr="002C3426">
        <w:rPr>
          <w:rFonts w:ascii="IRBadr" w:hAnsi="IRBadr" w:cs="IRBadr" w:hint="cs"/>
          <w:color w:val="000080"/>
          <w:sz w:val="34"/>
          <w:rtl/>
        </w:rPr>
        <w:t>من</w:t>
      </w:r>
      <w:r w:rsidRPr="002C3426">
        <w:rPr>
          <w:rFonts w:ascii="IRBadr" w:hAnsi="IRBadr" w:cs="IRBadr"/>
          <w:color w:val="000080"/>
          <w:sz w:val="34"/>
          <w:rtl/>
        </w:rPr>
        <w:t xml:space="preserve"> </w:t>
      </w:r>
      <w:r w:rsidRPr="002C3426">
        <w:rPr>
          <w:rFonts w:ascii="IRBadr" w:hAnsi="IRBadr" w:cs="IRBadr" w:hint="cs"/>
          <w:color w:val="000080"/>
          <w:sz w:val="34"/>
          <w:rtl/>
        </w:rPr>
        <w:t>غيرها،</w:t>
      </w:r>
      <w:r w:rsidRPr="002C3426">
        <w:rPr>
          <w:rFonts w:ascii="IRBadr" w:hAnsi="IRBadr" w:cs="IRBadr"/>
          <w:color w:val="000080"/>
          <w:sz w:val="34"/>
          <w:rtl/>
        </w:rPr>
        <w:t xml:space="preserve"> </w:t>
      </w:r>
      <w:r w:rsidRPr="002C3426">
        <w:rPr>
          <w:rFonts w:ascii="IRBadr" w:hAnsi="IRBadr" w:cs="IRBadr" w:hint="cs"/>
          <w:color w:val="000080"/>
          <w:sz w:val="34"/>
          <w:rtl/>
        </w:rPr>
        <w:t>بل</w:t>
      </w:r>
      <w:r w:rsidRPr="002C3426">
        <w:rPr>
          <w:rFonts w:ascii="IRBadr" w:hAnsi="IRBadr" w:cs="IRBadr"/>
          <w:color w:val="000080"/>
          <w:sz w:val="34"/>
          <w:rtl/>
        </w:rPr>
        <w:t xml:space="preserve"> </w:t>
      </w:r>
      <w:r w:rsidRPr="002C3426">
        <w:rPr>
          <w:rFonts w:ascii="IRBadr" w:hAnsi="IRBadr" w:cs="IRBadr" w:hint="cs"/>
          <w:color w:val="000080"/>
          <w:sz w:val="34"/>
          <w:rtl/>
        </w:rPr>
        <w:t>الأحوط</w:t>
      </w:r>
      <w:r w:rsidRPr="002C3426">
        <w:rPr>
          <w:rFonts w:ascii="IRBadr" w:hAnsi="IRBadr" w:cs="IRBadr"/>
          <w:color w:val="000080"/>
          <w:sz w:val="34"/>
          <w:rtl/>
        </w:rPr>
        <w:t xml:space="preserve"> </w:t>
      </w:r>
      <w:r w:rsidRPr="002C3426">
        <w:rPr>
          <w:rFonts w:ascii="IRBadr" w:hAnsi="IRBadr" w:cs="IRBadr" w:hint="cs"/>
          <w:color w:val="000080"/>
          <w:sz w:val="34"/>
          <w:rtl/>
        </w:rPr>
        <w:t>الضمان</w:t>
      </w:r>
      <w:r w:rsidRPr="002C3426">
        <w:rPr>
          <w:rFonts w:ascii="IRBadr" w:hAnsi="IRBadr" w:cs="IRBadr"/>
          <w:color w:val="000080"/>
          <w:sz w:val="34"/>
          <w:rtl/>
        </w:rPr>
        <w:t xml:space="preserve"> </w:t>
      </w:r>
      <w:r w:rsidRPr="002C3426">
        <w:rPr>
          <w:rFonts w:ascii="IRBadr" w:hAnsi="IRBadr" w:cs="IRBadr" w:hint="cs"/>
          <w:color w:val="000080"/>
          <w:sz w:val="34"/>
          <w:rtl/>
        </w:rPr>
        <w:t>فيه</w:t>
      </w:r>
      <w:r w:rsidRPr="002C3426">
        <w:rPr>
          <w:rFonts w:ascii="IRBadr" w:hAnsi="IRBadr" w:cs="IRBadr"/>
          <w:color w:val="000080"/>
          <w:sz w:val="34"/>
          <w:rtl/>
        </w:rPr>
        <w:t xml:space="preserve"> </w:t>
      </w:r>
      <w:r w:rsidRPr="002C3426">
        <w:rPr>
          <w:rFonts w:ascii="IRBadr" w:hAnsi="IRBadr" w:cs="IRBadr" w:hint="cs"/>
          <w:color w:val="000080"/>
          <w:sz w:val="34"/>
          <w:rtl/>
        </w:rPr>
        <w:t>مطلقاً،</w:t>
      </w:r>
      <w:r w:rsidRPr="002C3426">
        <w:rPr>
          <w:rFonts w:ascii="IRBadr" w:hAnsi="IRBadr" w:cs="IRBadr"/>
          <w:color w:val="000080"/>
          <w:sz w:val="34"/>
          <w:rtl/>
        </w:rPr>
        <w:t xml:space="preserve"> </w:t>
      </w:r>
      <w:r w:rsidRPr="002C3426">
        <w:rPr>
          <w:rFonts w:ascii="IRBadr" w:hAnsi="IRBadr" w:cs="IRBadr" w:hint="cs"/>
          <w:color w:val="000080"/>
          <w:sz w:val="34"/>
          <w:rtl/>
        </w:rPr>
        <w:t>و</w:t>
      </w:r>
      <w:r w:rsidRPr="002C3426">
        <w:rPr>
          <w:rFonts w:ascii="IRBadr" w:hAnsi="IRBadr" w:cs="IRBadr"/>
          <w:color w:val="000080"/>
          <w:sz w:val="34"/>
          <w:rtl/>
        </w:rPr>
        <w:t xml:space="preserve"> </w:t>
      </w:r>
      <w:r w:rsidRPr="002C3426">
        <w:rPr>
          <w:rFonts w:ascii="IRBadr" w:hAnsi="IRBadr" w:cs="IRBadr" w:hint="cs"/>
          <w:color w:val="000080"/>
          <w:sz w:val="34"/>
          <w:rtl/>
        </w:rPr>
        <w:t>إن</w:t>
      </w:r>
      <w:r w:rsidRPr="002C3426">
        <w:rPr>
          <w:rFonts w:ascii="IRBadr" w:hAnsi="IRBadr" w:cs="IRBadr"/>
          <w:color w:val="000080"/>
          <w:sz w:val="34"/>
          <w:rtl/>
        </w:rPr>
        <w:t xml:space="preserve"> </w:t>
      </w:r>
      <w:r w:rsidRPr="002C3426">
        <w:rPr>
          <w:rFonts w:ascii="IRBadr" w:hAnsi="IRBadr" w:cs="IRBadr" w:hint="cs"/>
          <w:color w:val="000080"/>
          <w:sz w:val="34"/>
          <w:rtl/>
        </w:rPr>
        <w:t>كان</w:t>
      </w:r>
      <w:r w:rsidRPr="002C3426">
        <w:rPr>
          <w:rFonts w:ascii="IRBadr" w:hAnsi="IRBadr" w:cs="IRBadr"/>
          <w:color w:val="000080"/>
          <w:sz w:val="34"/>
          <w:rtl/>
        </w:rPr>
        <w:t xml:space="preserve"> </w:t>
      </w:r>
      <w:r w:rsidRPr="002C3426">
        <w:rPr>
          <w:rFonts w:ascii="IRBadr" w:hAnsi="IRBadr" w:cs="IRBadr" w:hint="cs"/>
          <w:color w:val="000080"/>
          <w:sz w:val="34"/>
          <w:rtl/>
        </w:rPr>
        <w:t>الظلم</w:t>
      </w:r>
      <w:r w:rsidRPr="002C3426">
        <w:rPr>
          <w:rFonts w:ascii="IRBadr" w:hAnsi="IRBadr" w:cs="IRBadr"/>
          <w:color w:val="000080"/>
          <w:sz w:val="34"/>
          <w:rtl/>
        </w:rPr>
        <w:t xml:space="preserve"> </w:t>
      </w:r>
      <w:r w:rsidRPr="002C3426">
        <w:rPr>
          <w:rFonts w:ascii="IRBadr" w:hAnsi="IRBadr" w:cs="IRBadr" w:hint="cs"/>
          <w:color w:val="000080"/>
          <w:sz w:val="34"/>
          <w:rtl/>
        </w:rPr>
        <w:t>عامّاً،</w:t>
      </w:r>
      <w:r w:rsidRPr="002C3426">
        <w:rPr>
          <w:rFonts w:ascii="IRBadr" w:hAnsi="IRBadr" w:cs="IRBadr"/>
          <w:color w:val="000080"/>
          <w:sz w:val="34"/>
          <w:rtl/>
        </w:rPr>
        <w:t xml:space="preserve"> </w:t>
      </w:r>
      <w:r w:rsidRPr="002C3426">
        <w:rPr>
          <w:rFonts w:ascii="IRBadr" w:hAnsi="IRBadr" w:cs="IRBadr" w:hint="cs"/>
          <w:color w:val="000080"/>
          <w:sz w:val="34"/>
          <w:rtl/>
        </w:rPr>
        <w:t>و</w:t>
      </w:r>
      <w:r w:rsidRPr="002C3426">
        <w:rPr>
          <w:rFonts w:ascii="IRBadr" w:hAnsi="IRBadr" w:cs="IRBadr"/>
          <w:color w:val="000080"/>
          <w:sz w:val="34"/>
          <w:rtl/>
        </w:rPr>
        <w:t xml:space="preserve"> </w:t>
      </w:r>
      <w:r w:rsidRPr="002C3426">
        <w:rPr>
          <w:rFonts w:ascii="IRBadr" w:hAnsi="IRBadr" w:cs="IRBadr" w:hint="cs"/>
          <w:color w:val="000080"/>
          <w:sz w:val="34"/>
          <w:rtl/>
        </w:rPr>
        <w:t>أمّا</w:t>
      </w:r>
      <w:r w:rsidRPr="002C3426">
        <w:rPr>
          <w:rFonts w:ascii="IRBadr" w:hAnsi="IRBadr" w:cs="IRBadr"/>
          <w:color w:val="000080"/>
          <w:sz w:val="34"/>
          <w:rtl/>
        </w:rPr>
        <w:t xml:space="preserve"> </w:t>
      </w:r>
      <w:r w:rsidRPr="002C3426">
        <w:rPr>
          <w:rFonts w:ascii="IRBadr" w:hAnsi="IRBadr" w:cs="IRBadr" w:hint="cs"/>
          <w:color w:val="000080"/>
          <w:sz w:val="34"/>
          <w:rtl/>
        </w:rPr>
        <w:t>إذا</w:t>
      </w:r>
      <w:r w:rsidRPr="002C3426">
        <w:rPr>
          <w:rFonts w:ascii="IRBadr" w:hAnsi="IRBadr" w:cs="IRBadr"/>
          <w:color w:val="000080"/>
          <w:sz w:val="34"/>
          <w:rtl/>
        </w:rPr>
        <w:t xml:space="preserve"> </w:t>
      </w:r>
      <w:r w:rsidRPr="002C3426">
        <w:rPr>
          <w:rFonts w:ascii="IRBadr" w:hAnsi="IRBadr" w:cs="IRBadr" w:hint="cs"/>
          <w:color w:val="000080"/>
          <w:sz w:val="34"/>
          <w:rtl/>
        </w:rPr>
        <w:t>أخذ</w:t>
      </w:r>
      <w:r w:rsidRPr="002C3426">
        <w:rPr>
          <w:rFonts w:ascii="IRBadr" w:hAnsi="IRBadr" w:cs="IRBadr"/>
          <w:color w:val="000080"/>
          <w:sz w:val="34"/>
          <w:rtl/>
        </w:rPr>
        <w:t xml:space="preserve"> </w:t>
      </w:r>
      <w:r w:rsidRPr="002C3426">
        <w:rPr>
          <w:rFonts w:ascii="IRBadr" w:hAnsi="IRBadr" w:cs="IRBadr" w:hint="cs"/>
          <w:color w:val="000080"/>
          <w:sz w:val="34"/>
          <w:rtl/>
        </w:rPr>
        <w:t>من</w:t>
      </w:r>
      <w:r w:rsidRPr="002C3426">
        <w:rPr>
          <w:rFonts w:ascii="IRBadr" w:hAnsi="IRBadr" w:cs="IRBadr"/>
          <w:color w:val="000080"/>
          <w:sz w:val="34"/>
          <w:rtl/>
        </w:rPr>
        <w:t xml:space="preserve"> </w:t>
      </w:r>
      <w:r w:rsidRPr="002C3426">
        <w:rPr>
          <w:rFonts w:ascii="IRBadr" w:hAnsi="IRBadr" w:cs="IRBadr" w:hint="cs"/>
          <w:color w:val="000080"/>
          <w:sz w:val="34"/>
          <w:rtl/>
        </w:rPr>
        <w:t>نفس</w:t>
      </w:r>
      <w:r w:rsidRPr="002C3426">
        <w:rPr>
          <w:rFonts w:ascii="IRBadr" w:hAnsi="IRBadr" w:cs="IRBadr"/>
          <w:color w:val="000080"/>
          <w:sz w:val="34"/>
          <w:rtl/>
        </w:rPr>
        <w:t xml:space="preserve"> </w:t>
      </w:r>
      <w:r w:rsidRPr="002C3426">
        <w:rPr>
          <w:rFonts w:ascii="IRBadr" w:hAnsi="IRBadr" w:cs="IRBadr" w:hint="cs"/>
          <w:color w:val="000080"/>
          <w:sz w:val="34"/>
          <w:rtl/>
        </w:rPr>
        <w:t>الغلّة</w:t>
      </w:r>
      <w:r w:rsidRPr="002C3426">
        <w:rPr>
          <w:rFonts w:ascii="IRBadr" w:hAnsi="IRBadr" w:cs="IRBadr"/>
          <w:color w:val="000080"/>
          <w:sz w:val="34"/>
          <w:rtl/>
        </w:rPr>
        <w:t xml:space="preserve"> </w:t>
      </w:r>
      <w:r w:rsidRPr="002C3426">
        <w:rPr>
          <w:rFonts w:ascii="IRBadr" w:hAnsi="IRBadr" w:cs="IRBadr" w:hint="cs"/>
          <w:color w:val="000080"/>
          <w:sz w:val="34"/>
          <w:rtl/>
        </w:rPr>
        <w:t>قهراً</w:t>
      </w:r>
      <w:r w:rsidRPr="002C3426">
        <w:rPr>
          <w:rFonts w:ascii="IRBadr" w:hAnsi="IRBadr" w:cs="IRBadr"/>
          <w:color w:val="000080"/>
          <w:sz w:val="34"/>
          <w:rtl/>
        </w:rPr>
        <w:t xml:space="preserve"> </w:t>
      </w:r>
      <w:r w:rsidRPr="002C3426">
        <w:rPr>
          <w:rFonts w:ascii="IRBadr" w:hAnsi="IRBadr" w:cs="IRBadr" w:hint="cs"/>
          <w:color w:val="000080"/>
          <w:sz w:val="34"/>
          <w:rtl/>
        </w:rPr>
        <w:t>فلا</w:t>
      </w:r>
      <w:r w:rsidRPr="002C3426">
        <w:rPr>
          <w:rFonts w:ascii="IRBadr" w:hAnsi="IRBadr" w:cs="IRBadr"/>
          <w:color w:val="000080"/>
          <w:sz w:val="34"/>
          <w:rtl/>
        </w:rPr>
        <w:t xml:space="preserve"> </w:t>
      </w:r>
      <w:r w:rsidRPr="002C3426">
        <w:rPr>
          <w:rFonts w:ascii="IRBadr" w:hAnsi="IRBadr" w:cs="IRBadr" w:hint="cs"/>
          <w:color w:val="000080"/>
          <w:sz w:val="34"/>
          <w:rtl/>
        </w:rPr>
        <w:t>ضمان</w:t>
      </w:r>
      <w:r w:rsidRPr="002C3426">
        <w:rPr>
          <w:rFonts w:ascii="IRBadr" w:hAnsi="IRBadr" w:cs="IRBadr"/>
          <w:color w:val="000080"/>
          <w:sz w:val="34"/>
          <w:rtl/>
        </w:rPr>
        <w:t xml:space="preserve"> </w:t>
      </w:r>
      <w:r w:rsidRPr="002C3426">
        <w:rPr>
          <w:rFonts w:ascii="IRBadr" w:hAnsi="IRBadr" w:cs="IRBadr" w:hint="cs"/>
          <w:color w:val="000080"/>
          <w:sz w:val="34"/>
          <w:rtl/>
        </w:rPr>
        <w:t>إذ</w:t>
      </w:r>
      <w:r w:rsidRPr="002C3426">
        <w:rPr>
          <w:rFonts w:ascii="IRBadr" w:hAnsi="IRBadr" w:cs="IRBadr"/>
          <w:color w:val="000080"/>
          <w:sz w:val="34"/>
          <w:rtl/>
        </w:rPr>
        <w:t xml:space="preserve"> </w:t>
      </w:r>
      <w:r w:rsidRPr="002C3426">
        <w:rPr>
          <w:rFonts w:ascii="IRBadr" w:hAnsi="IRBadr" w:cs="IRBadr" w:hint="cs"/>
          <w:color w:val="000080"/>
          <w:sz w:val="34"/>
          <w:rtl/>
        </w:rPr>
        <w:t>الظلم</w:t>
      </w:r>
      <w:r w:rsidRPr="002C3426">
        <w:rPr>
          <w:rFonts w:ascii="IRBadr" w:hAnsi="IRBadr" w:cs="IRBadr"/>
          <w:color w:val="000080"/>
          <w:sz w:val="34"/>
          <w:rtl/>
        </w:rPr>
        <w:t xml:space="preserve"> </w:t>
      </w:r>
      <w:r w:rsidRPr="002C3426">
        <w:rPr>
          <w:rFonts w:ascii="IRBadr" w:hAnsi="IRBadr" w:cs="IRBadr" w:hint="cs"/>
          <w:color w:val="000080"/>
          <w:sz w:val="34"/>
          <w:rtl/>
        </w:rPr>
        <w:t>حينئذٍ</w:t>
      </w:r>
      <w:r w:rsidRPr="002C3426">
        <w:rPr>
          <w:rFonts w:ascii="IRBadr" w:hAnsi="IRBadr" w:cs="IRBadr"/>
          <w:color w:val="000080"/>
          <w:sz w:val="34"/>
          <w:rtl/>
        </w:rPr>
        <w:t xml:space="preserve"> </w:t>
      </w:r>
      <w:r w:rsidRPr="002C3426">
        <w:rPr>
          <w:rFonts w:ascii="IRBadr" w:hAnsi="IRBadr" w:cs="IRBadr" w:hint="cs"/>
          <w:color w:val="000080"/>
          <w:sz w:val="34"/>
          <w:rtl/>
        </w:rPr>
        <w:t>وارد</w:t>
      </w:r>
      <w:r w:rsidRPr="002C3426">
        <w:rPr>
          <w:rFonts w:ascii="IRBadr" w:hAnsi="IRBadr" w:cs="IRBadr"/>
          <w:color w:val="000080"/>
          <w:sz w:val="34"/>
          <w:rtl/>
        </w:rPr>
        <w:t xml:space="preserve"> </w:t>
      </w:r>
      <w:r w:rsidRPr="002C3426">
        <w:rPr>
          <w:rFonts w:ascii="IRBadr" w:hAnsi="IRBadr" w:cs="IRBadr" w:hint="cs"/>
          <w:color w:val="000080"/>
          <w:sz w:val="34"/>
          <w:rtl/>
        </w:rPr>
        <w:t>على</w:t>
      </w:r>
      <w:r w:rsidRPr="002C3426">
        <w:rPr>
          <w:rFonts w:ascii="IRBadr" w:hAnsi="IRBadr" w:cs="IRBadr"/>
          <w:color w:val="000080"/>
          <w:sz w:val="34"/>
          <w:rtl/>
        </w:rPr>
        <w:t xml:space="preserve"> </w:t>
      </w:r>
      <w:r w:rsidRPr="002C3426">
        <w:rPr>
          <w:rFonts w:ascii="IRBadr" w:hAnsi="IRBadr" w:cs="IRBadr" w:hint="cs"/>
          <w:color w:val="000080"/>
          <w:sz w:val="34"/>
          <w:rtl/>
        </w:rPr>
        <w:t>الفقراء</w:t>
      </w:r>
      <w:r w:rsidRPr="002C3426">
        <w:rPr>
          <w:rFonts w:ascii="IRBadr" w:hAnsi="IRBadr" w:cs="IRBadr"/>
          <w:color w:val="000080"/>
          <w:sz w:val="34"/>
          <w:rtl/>
        </w:rPr>
        <w:t xml:space="preserve"> </w:t>
      </w:r>
      <w:r w:rsidRPr="002C3426">
        <w:rPr>
          <w:rFonts w:ascii="IRBadr" w:hAnsi="IRBadr" w:cs="IRBadr" w:hint="cs"/>
          <w:color w:val="000080"/>
          <w:sz w:val="34"/>
          <w:rtl/>
        </w:rPr>
        <w:t>أيضاً»</w:t>
      </w:r>
      <w:r>
        <w:rPr>
          <w:rStyle w:val="FootnoteReference"/>
          <w:rFonts w:ascii="IRBadr" w:hAnsi="IRBadr" w:cs="IRBadr"/>
          <w:color w:val="000080"/>
          <w:sz w:val="34"/>
          <w:rtl/>
        </w:rPr>
        <w:footnoteReference w:id="6"/>
      </w:r>
      <w:r w:rsidRPr="002C3426">
        <w:rPr>
          <w:rFonts w:ascii="IRBadr" w:hAnsi="IRBadr" w:cs="IRBadr"/>
          <w:sz w:val="34"/>
          <w:rtl/>
        </w:rPr>
        <w:t>.</w:t>
      </w:r>
    </w:p>
    <w:p w:rsidR="006A5DFF" w:rsidRDefault="006A5DFF" w:rsidP="002C3426">
      <w:pPr>
        <w:rPr>
          <w:rFonts w:ascii="IRBadr" w:hAnsi="IRBadr" w:cs="IRBadr"/>
          <w:sz w:val="34"/>
          <w:rtl/>
        </w:rPr>
      </w:pPr>
      <w:r>
        <w:rPr>
          <w:rFonts w:ascii="IRBadr" w:hAnsi="IRBadr" w:cs="IRBadr" w:hint="cs"/>
          <w:sz w:val="34"/>
          <w:rtl/>
        </w:rPr>
        <w:t xml:space="preserve">صاحب عروه </w:t>
      </w:r>
      <w:r w:rsidR="002C3426">
        <w:rPr>
          <w:rFonts w:ascii="IRBadr" w:hAnsi="IRBadr" w:cs="IRBadr" w:hint="cs"/>
          <w:sz w:val="34"/>
          <w:rtl/>
        </w:rPr>
        <w:t xml:space="preserve">چهار </w:t>
      </w:r>
      <w:r>
        <w:rPr>
          <w:rFonts w:ascii="IRBadr" w:hAnsi="IRBadr" w:cs="IRBadr" w:hint="cs"/>
          <w:sz w:val="34"/>
          <w:rtl/>
        </w:rPr>
        <w:t>صورت در مساله بیان کرده است:</w:t>
      </w:r>
    </w:p>
    <w:p w:rsidR="006A5DFF" w:rsidRDefault="006A5DFF" w:rsidP="006F1E60">
      <w:pPr>
        <w:rPr>
          <w:rFonts w:ascii="IRBadr" w:hAnsi="IRBadr" w:cs="IRBadr"/>
          <w:sz w:val="34"/>
          <w:rtl/>
        </w:rPr>
      </w:pPr>
      <w:r w:rsidRPr="009D0EF8">
        <w:rPr>
          <w:rFonts w:ascii="IRBadr" w:hAnsi="IRBadr" w:cs="IRBadr" w:hint="cs"/>
          <w:b/>
          <w:bCs/>
          <w:sz w:val="34"/>
          <w:rtl/>
        </w:rPr>
        <w:t>صورت اول</w:t>
      </w:r>
      <w:r w:rsidR="00E047D7" w:rsidRPr="009D0EF8">
        <w:rPr>
          <w:rFonts w:ascii="IRBadr" w:hAnsi="IRBadr" w:cs="IRBadr" w:hint="cs"/>
          <w:b/>
          <w:bCs/>
          <w:sz w:val="34"/>
          <w:rtl/>
        </w:rPr>
        <w:t>:</w:t>
      </w:r>
      <w:r w:rsidR="00E047D7">
        <w:rPr>
          <w:rFonts w:ascii="IRBadr" w:hAnsi="IRBadr" w:cs="IRBadr" w:hint="cs"/>
          <w:sz w:val="34"/>
          <w:rtl/>
        </w:rPr>
        <w:t xml:space="preserve"> خراج، قسمتی از محصول زمین است: مقاسمه</w:t>
      </w:r>
    </w:p>
    <w:p w:rsidR="006A5DFF" w:rsidRDefault="006A5DFF" w:rsidP="006F1E60">
      <w:pPr>
        <w:rPr>
          <w:rFonts w:ascii="IRBadr" w:hAnsi="IRBadr" w:cs="IRBadr"/>
          <w:sz w:val="34"/>
          <w:rtl/>
        </w:rPr>
      </w:pPr>
      <w:r w:rsidRPr="009D0EF8">
        <w:rPr>
          <w:rFonts w:ascii="IRBadr" w:hAnsi="IRBadr" w:cs="IRBadr" w:hint="cs"/>
          <w:b/>
          <w:bCs/>
          <w:sz w:val="34"/>
          <w:rtl/>
        </w:rPr>
        <w:t xml:space="preserve">صورت </w:t>
      </w:r>
      <w:r w:rsidR="00E047D7" w:rsidRPr="009D0EF8">
        <w:rPr>
          <w:rFonts w:ascii="IRBadr" w:hAnsi="IRBadr" w:cs="IRBadr" w:hint="cs"/>
          <w:b/>
          <w:bCs/>
          <w:sz w:val="34"/>
          <w:rtl/>
        </w:rPr>
        <w:t xml:space="preserve">دوم: </w:t>
      </w:r>
      <w:r w:rsidR="00E047D7">
        <w:rPr>
          <w:rFonts w:ascii="IRBadr" w:hAnsi="IRBadr" w:cs="IRBadr" w:hint="cs"/>
          <w:sz w:val="34"/>
          <w:rtl/>
        </w:rPr>
        <w:t>خراج، قسمتی از زمین نیست: الخراج</w:t>
      </w:r>
    </w:p>
    <w:p w:rsidR="006A5DFF" w:rsidRDefault="006A5DFF" w:rsidP="005F0F40">
      <w:pPr>
        <w:rPr>
          <w:rFonts w:ascii="IRBadr" w:hAnsi="IRBadr" w:cs="IRBadr"/>
          <w:sz w:val="34"/>
          <w:rtl/>
        </w:rPr>
      </w:pPr>
      <w:r w:rsidRPr="009D0EF8">
        <w:rPr>
          <w:rFonts w:ascii="IRBadr" w:hAnsi="IRBadr" w:cs="IRBadr" w:hint="cs"/>
          <w:b/>
          <w:bCs/>
          <w:sz w:val="34"/>
          <w:rtl/>
        </w:rPr>
        <w:t xml:space="preserve">صورت سوم:‌ </w:t>
      </w:r>
      <w:r w:rsidR="005F0F40">
        <w:rPr>
          <w:rFonts w:ascii="IRBadr" w:hAnsi="IRBadr" w:cs="IRBadr" w:hint="cs"/>
          <w:sz w:val="34"/>
          <w:rtl/>
        </w:rPr>
        <w:t>ظالمانه</w:t>
      </w:r>
      <w:r w:rsidR="00E047D7">
        <w:rPr>
          <w:rFonts w:ascii="IRBadr" w:hAnsi="IRBadr" w:cs="IRBadr" w:hint="cs"/>
          <w:sz w:val="34"/>
          <w:rtl/>
        </w:rPr>
        <w:t xml:space="preserve"> </w:t>
      </w:r>
      <w:r w:rsidR="005F0F40">
        <w:rPr>
          <w:rFonts w:ascii="IRBadr" w:hAnsi="IRBadr" w:cs="IRBadr" w:hint="cs"/>
          <w:sz w:val="34"/>
          <w:rtl/>
        </w:rPr>
        <w:t xml:space="preserve">به نحو ظلم عام </w:t>
      </w:r>
      <w:r w:rsidR="00E047D7">
        <w:rPr>
          <w:rFonts w:ascii="IRBadr" w:hAnsi="IRBadr" w:cs="IRBadr" w:hint="cs"/>
          <w:sz w:val="34"/>
          <w:rtl/>
        </w:rPr>
        <w:t>چیزی دریافت شده باشد.</w:t>
      </w:r>
    </w:p>
    <w:p w:rsidR="005F0F40" w:rsidRDefault="00E047D7" w:rsidP="005F0F40">
      <w:pPr>
        <w:rPr>
          <w:rFonts w:ascii="IRBadr" w:hAnsi="IRBadr" w:cs="IRBadr"/>
          <w:sz w:val="34"/>
          <w:rtl/>
        </w:rPr>
      </w:pPr>
      <w:r w:rsidRPr="009D0EF8">
        <w:rPr>
          <w:rFonts w:ascii="IRBadr" w:hAnsi="IRBadr" w:cs="IRBadr" w:hint="cs"/>
          <w:b/>
          <w:bCs/>
          <w:sz w:val="34"/>
          <w:rtl/>
        </w:rPr>
        <w:t>صورت چهارم:‌</w:t>
      </w:r>
      <w:r>
        <w:rPr>
          <w:rFonts w:ascii="IRBadr" w:hAnsi="IRBadr" w:cs="IRBadr" w:hint="cs"/>
          <w:sz w:val="34"/>
          <w:rtl/>
        </w:rPr>
        <w:t xml:space="preserve"> </w:t>
      </w:r>
      <w:r w:rsidR="005F0F40">
        <w:rPr>
          <w:rFonts w:ascii="IRBadr" w:hAnsi="IRBadr" w:cs="IRBadr" w:hint="cs"/>
          <w:sz w:val="34"/>
          <w:rtl/>
        </w:rPr>
        <w:t>ظالمانه به نحو ظلم خاص چیزی دریافت شده باشد.</w:t>
      </w:r>
    </w:p>
    <w:p w:rsidR="002C3426" w:rsidRDefault="003F5513" w:rsidP="002C3426">
      <w:pPr>
        <w:pStyle w:val="Heading2"/>
        <w:rPr>
          <w:rtl/>
        </w:rPr>
      </w:pPr>
      <w:bookmarkStart w:id="10" w:name="_Toc198123379"/>
      <w:bookmarkStart w:id="11" w:name="_Toc198165153"/>
      <w:bookmarkStart w:id="12" w:name="_Toc198165170"/>
      <w:r w:rsidRPr="003F5513">
        <w:rPr>
          <w:rFonts w:hint="cs"/>
          <w:rtl/>
        </w:rPr>
        <w:lastRenderedPageBreak/>
        <w:t>صورت اول:</w:t>
      </w:r>
      <w:bookmarkEnd w:id="10"/>
      <w:bookmarkEnd w:id="11"/>
      <w:bookmarkEnd w:id="12"/>
      <w:r>
        <w:rPr>
          <w:rFonts w:hint="cs"/>
          <w:rtl/>
        </w:rPr>
        <w:t xml:space="preserve"> </w:t>
      </w:r>
    </w:p>
    <w:p w:rsidR="003F5513" w:rsidRDefault="00E047D7" w:rsidP="006F1E60">
      <w:pPr>
        <w:rPr>
          <w:rFonts w:ascii="IRBadr" w:hAnsi="IRBadr" w:cs="IRBadr"/>
          <w:sz w:val="34"/>
          <w:rtl/>
        </w:rPr>
      </w:pPr>
      <w:r>
        <w:rPr>
          <w:rFonts w:ascii="IRBadr" w:hAnsi="IRBadr" w:cs="IRBadr" w:hint="cs"/>
          <w:sz w:val="34"/>
          <w:rtl/>
        </w:rPr>
        <w:t>محصول زمین دارای دو حصه است که یکی برای زارع و دیگری برای سلطان است. در حصه سلطان، زکات ثابت نیست، ولی درحصه زارع زکا</w:t>
      </w:r>
      <w:r w:rsidR="002C3426">
        <w:rPr>
          <w:rFonts w:ascii="IRBadr" w:hAnsi="IRBadr" w:cs="IRBadr" w:hint="cs"/>
          <w:sz w:val="34"/>
          <w:rtl/>
        </w:rPr>
        <w:t>ت ثابت است. این مقدار روشن است، و محل بحث نیست.</w:t>
      </w:r>
      <w:r w:rsidR="0052090D">
        <w:rPr>
          <w:rFonts w:ascii="IRBadr" w:hAnsi="IRBadr" w:cs="IRBadr" w:hint="cs"/>
          <w:sz w:val="34"/>
          <w:rtl/>
        </w:rPr>
        <w:t xml:space="preserve"> قدر متیقّن ادله استثناء خراج، همین صورت است.</w:t>
      </w:r>
    </w:p>
    <w:p w:rsidR="002C3426" w:rsidRDefault="003F5513" w:rsidP="002C3426">
      <w:pPr>
        <w:pStyle w:val="Heading2"/>
        <w:rPr>
          <w:rtl/>
        </w:rPr>
      </w:pPr>
      <w:bookmarkStart w:id="13" w:name="_Toc198123380"/>
      <w:bookmarkStart w:id="14" w:name="_Toc198165154"/>
      <w:bookmarkStart w:id="15" w:name="_Toc198165171"/>
      <w:r w:rsidRPr="003F5513">
        <w:rPr>
          <w:rFonts w:hint="cs"/>
          <w:rtl/>
        </w:rPr>
        <w:t>صورت دوم:</w:t>
      </w:r>
      <w:bookmarkEnd w:id="13"/>
      <w:bookmarkEnd w:id="14"/>
      <w:bookmarkEnd w:id="15"/>
      <w:r>
        <w:rPr>
          <w:rFonts w:hint="cs"/>
          <w:rtl/>
        </w:rPr>
        <w:t xml:space="preserve"> </w:t>
      </w:r>
    </w:p>
    <w:p w:rsidR="003F5513" w:rsidRDefault="00E047D7" w:rsidP="003F5513">
      <w:pPr>
        <w:rPr>
          <w:rFonts w:ascii="IRBadr" w:hAnsi="IRBadr" w:cs="IRBadr"/>
          <w:color w:val="008000"/>
          <w:sz w:val="34"/>
          <w:rtl/>
        </w:rPr>
      </w:pPr>
      <w:r>
        <w:rPr>
          <w:rFonts w:ascii="IRBadr" w:hAnsi="IRBadr" w:cs="IRBadr" w:hint="cs"/>
          <w:sz w:val="34"/>
          <w:rtl/>
        </w:rPr>
        <w:t>فرضی که خراج از خود محصول پرداخت نمی‌شود‌</w:t>
      </w:r>
      <w:r w:rsidR="003F5513">
        <w:rPr>
          <w:rFonts w:ascii="IRBadr" w:hAnsi="IRBadr" w:cs="IRBadr" w:hint="cs"/>
          <w:sz w:val="34"/>
          <w:rtl/>
        </w:rPr>
        <w:t>،</w:t>
      </w:r>
      <w:r>
        <w:rPr>
          <w:rFonts w:ascii="IRBadr" w:hAnsi="IRBadr" w:cs="IRBadr" w:hint="cs"/>
          <w:sz w:val="34"/>
          <w:rtl/>
        </w:rPr>
        <w:t xml:space="preserve"> محل بحث است. در روایت صفوان و بزنطی آمده است:</w:t>
      </w:r>
      <w:r w:rsidRPr="00E047D7">
        <w:rPr>
          <w:rFonts w:ascii="IRBadr" w:hAnsi="IRBadr" w:cs="IRBadr" w:hint="cs"/>
          <w:color w:val="008000"/>
          <w:sz w:val="34"/>
          <w:rtl/>
        </w:rPr>
        <w:t>‌</w:t>
      </w:r>
      <w:r w:rsidRPr="00E047D7">
        <w:rPr>
          <w:rFonts w:ascii="IRBadr" w:hAnsi="IRBadr" w:cs="IRBadr"/>
          <w:color w:val="008000"/>
          <w:sz w:val="34"/>
        </w:rPr>
        <w:t xml:space="preserve"> </w:t>
      </w:r>
    </w:p>
    <w:p w:rsidR="006A5DFF" w:rsidRDefault="00E047D7" w:rsidP="003F5513">
      <w:pPr>
        <w:rPr>
          <w:rFonts w:ascii="IRBadr" w:hAnsi="IRBadr" w:cs="IRBadr"/>
          <w:sz w:val="34"/>
          <w:rtl/>
        </w:rPr>
      </w:pPr>
      <w:r w:rsidRPr="00E047D7">
        <w:rPr>
          <w:rFonts w:ascii="IRBadr" w:hAnsi="IRBadr" w:cs="IRBadr" w:hint="cs"/>
          <w:color w:val="008000"/>
          <w:sz w:val="34"/>
          <w:rtl/>
        </w:rPr>
        <w:t>«وَ</w:t>
      </w:r>
      <w:r w:rsidRPr="00E047D7">
        <w:rPr>
          <w:rFonts w:ascii="IRBadr" w:hAnsi="IRBadr" w:cs="IRBadr"/>
          <w:color w:val="008000"/>
          <w:sz w:val="34"/>
          <w:rtl/>
        </w:rPr>
        <w:t xml:space="preserve"> </w:t>
      </w:r>
      <w:r w:rsidRPr="00E047D7">
        <w:rPr>
          <w:rFonts w:ascii="IRBadr" w:hAnsi="IRBadr" w:cs="IRBadr" w:hint="cs"/>
          <w:color w:val="008000"/>
          <w:sz w:val="34"/>
          <w:rtl/>
        </w:rPr>
        <w:t>عَلَى</w:t>
      </w:r>
      <w:r w:rsidRPr="00E047D7">
        <w:rPr>
          <w:rFonts w:ascii="IRBadr" w:hAnsi="IRBadr" w:cs="IRBadr"/>
          <w:color w:val="008000"/>
          <w:sz w:val="34"/>
          <w:rtl/>
        </w:rPr>
        <w:t xml:space="preserve"> </w:t>
      </w:r>
      <w:r w:rsidRPr="00E047D7">
        <w:rPr>
          <w:rFonts w:ascii="IRBadr" w:hAnsi="IRBadr" w:cs="IRBadr" w:hint="cs"/>
          <w:color w:val="008000"/>
          <w:sz w:val="34"/>
          <w:rtl/>
        </w:rPr>
        <w:t>الْمُتَقَبِّلِينَ</w:t>
      </w:r>
      <w:r w:rsidRPr="00E047D7">
        <w:rPr>
          <w:rFonts w:ascii="IRBadr" w:hAnsi="IRBadr" w:cs="IRBadr"/>
          <w:color w:val="008000"/>
          <w:sz w:val="34"/>
          <w:rtl/>
        </w:rPr>
        <w:t xml:space="preserve"> </w:t>
      </w:r>
      <w:r w:rsidRPr="00E047D7">
        <w:rPr>
          <w:rFonts w:ascii="IRBadr" w:hAnsi="IRBadr" w:cs="IRBadr" w:hint="cs"/>
          <w:color w:val="008000"/>
          <w:sz w:val="34"/>
          <w:rtl/>
        </w:rPr>
        <w:t>سِوَى</w:t>
      </w:r>
      <w:r w:rsidRPr="00E047D7">
        <w:rPr>
          <w:rFonts w:ascii="IRBadr" w:hAnsi="IRBadr" w:cs="IRBadr"/>
          <w:color w:val="008000"/>
          <w:sz w:val="34"/>
          <w:rtl/>
        </w:rPr>
        <w:t xml:space="preserve"> </w:t>
      </w:r>
      <w:r w:rsidRPr="00E047D7">
        <w:rPr>
          <w:rFonts w:ascii="IRBadr" w:hAnsi="IRBadr" w:cs="IRBadr" w:hint="cs"/>
          <w:color w:val="008000"/>
          <w:sz w:val="34"/>
          <w:rtl/>
        </w:rPr>
        <w:t>قَبَالَةِ</w:t>
      </w:r>
      <w:r w:rsidRPr="00E047D7">
        <w:rPr>
          <w:rFonts w:ascii="IRBadr" w:hAnsi="IRBadr" w:cs="IRBadr"/>
          <w:color w:val="008000"/>
          <w:sz w:val="34"/>
          <w:rtl/>
        </w:rPr>
        <w:t xml:space="preserve"> </w:t>
      </w:r>
      <w:r w:rsidRPr="00E047D7">
        <w:rPr>
          <w:rFonts w:ascii="IRBadr" w:hAnsi="IRBadr" w:cs="IRBadr" w:hint="cs"/>
          <w:color w:val="008000"/>
          <w:sz w:val="34"/>
          <w:rtl/>
        </w:rPr>
        <w:t>الْأَرْضِ</w:t>
      </w:r>
      <w:r w:rsidRPr="00E047D7">
        <w:rPr>
          <w:rFonts w:ascii="IRBadr" w:hAnsi="IRBadr" w:cs="IRBadr"/>
          <w:color w:val="008000"/>
          <w:sz w:val="34"/>
          <w:rtl/>
        </w:rPr>
        <w:t xml:space="preserve"> </w:t>
      </w:r>
      <w:r w:rsidRPr="00E047D7">
        <w:rPr>
          <w:rFonts w:ascii="IRBadr" w:hAnsi="IRBadr" w:cs="IRBadr" w:hint="cs"/>
          <w:color w:val="008000"/>
          <w:sz w:val="34"/>
          <w:rtl/>
        </w:rPr>
        <w:t>الْعُشْرُ</w:t>
      </w:r>
      <w:r w:rsidRPr="00E047D7">
        <w:rPr>
          <w:rFonts w:ascii="IRBadr" w:hAnsi="IRBadr" w:cs="IRBadr"/>
          <w:color w:val="008000"/>
          <w:sz w:val="34"/>
          <w:rtl/>
        </w:rPr>
        <w:t xml:space="preserve"> </w:t>
      </w:r>
      <w:r w:rsidRPr="00E047D7">
        <w:rPr>
          <w:rFonts w:ascii="IRBadr" w:hAnsi="IRBadr" w:cs="IRBadr" w:hint="cs"/>
          <w:color w:val="008000"/>
          <w:sz w:val="34"/>
          <w:rtl/>
        </w:rPr>
        <w:t>وَ</w:t>
      </w:r>
      <w:r w:rsidRPr="00E047D7">
        <w:rPr>
          <w:rFonts w:ascii="IRBadr" w:hAnsi="IRBadr" w:cs="IRBadr"/>
          <w:color w:val="008000"/>
          <w:sz w:val="34"/>
          <w:rtl/>
        </w:rPr>
        <w:t xml:space="preserve"> </w:t>
      </w:r>
      <w:r w:rsidRPr="00E047D7">
        <w:rPr>
          <w:rFonts w:ascii="IRBadr" w:hAnsi="IRBadr" w:cs="IRBadr" w:hint="cs"/>
          <w:color w:val="008000"/>
          <w:sz w:val="34"/>
          <w:rtl/>
        </w:rPr>
        <w:t>نِصْفُ</w:t>
      </w:r>
      <w:r w:rsidRPr="00E047D7">
        <w:rPr>
          <w:rFonts w:ascii="IRBadr" w:hAnsi="IRBadr" w:cs="IRBadr"/>
          <w:color w:val="008000"/>
          <w:sz w:val="34"/>
          <w:rtl/>
        </w:rPr>
        <w:t xml:space="preserve"> </w:t>
      </w:r>
      <w:r w:rsidRPr="00E047D7">
        <w:rPr>
          <w:rFonts w:ascii="IRBadr" w:hAnsi="IRBadr" w:cs="IRBadr" w:hint="cs"/>
          <w:color w:val="008000"/>
          <w:sz w:val="34"/>
          <w:rtl/>
        </w:rPr>
        <w:t>الْعُشْرِ</w:t>
      </w:r>
      <w:r w:rsidRPr="00E047D7">
        <w:rPr>
          <w:rFonts w:ascii="IRBadr" w:hAnsi="IRBadr" w:cs="IRBadr"/>
          <w:color w:val="008000"/>
          <w:sz w:val="34"/>
          <w:rtl/>
        </w:rPr>
        <w:t xml:space="preserve"> </w:t>
      </w:r>
      <w:r w:rsidRPr="00E047D7">
        <w:rPr>
          <w:rFonts w:ascii="IRBadr" w:hAnsi="IRBadr" w:cs="IRBadr" w:hint="cs"/>
          <w:color w:val="008000"/>
          <w:sz w:val="34"/>
          <w:rtl/>
        </w:rPr>
        <w:t>فِي</w:t>
      </w:r>
      <w:r w:rsidRPr="00E047D7">
        <w:rPr>
          <w:rFonts w:ascii="IRBadr" w:hAnsi="IRBadr" w:cs="IRBadr"/>
          <w:color w:val="008000"/>
          <w:sz w:val="34"/>
          <w:rtl/>
        </w:rPr>
        <w:t xml:space="preserve"> </w:t>
      </w:r>
      <w:r w:rsidRPr="00E047D7">
        <w:rPr>
          <w:rFonts w:ascii="IRBadr" w:hAnsi="IRBadr" w:cs="IRBadr" w:hint="cs"/>
          <w:color w:val="008000"/>
          <w:sz w:val="34"/>
          <w:rtl/>
        </w:rPr>
        <w:t>حِصَصِهِمْ»</w:t>
      </w:r>
      <w:r>
        <w:rPr>
          <w:rStyle w:val="FootnoteReference"/>
          <w:rFonts w:ascii="IRBadr" w:hAnsi="IRBadr" w:cs="IRBadr"/>
          <w:color w:val="008000"/>
          <w:sz w:val="34"/>
          <w:rtl/>
        </w:rPr>
        <w:footnoteReference w:id="7"/>
      </w:r>
      <w:r>
        <w:rPr>
          <w:rFonts w:ascii="IRBadr" w:hAnsi="IRBadr" w:cs="IRBadr" w:hint="cs"/>
          <w:sz w:val="34"/>
          <w:rtl/>
        </w:rPr>
        <w:t>.</w:t>
      </w:r>
    </w:p>
    <w:p w:rsidR="00E047D7" w:rsidRDefault="003F5513" w:rsidP="002C3426">
      <w:pPr>
        <w:rPr>
          <w:rFonts w:ascii="IRBadr" w:hAnsi="IRBadr" w:cs="IRBadr"/>
          <w:sz w:val="34"/>
          <w:rtl/>
        </w:rPr>
      </w:pPr>
      <w:r>
        <w:rPr>
          <w:rFonts w:ascii="IRBadr" w:hAnsi="IRBadr" w:cs="IRBadr" w:hint="cs"/>
          <w:sz w:val="34"/>
          <w:rtl/>
        </w:rPr>
        <w:t xml:space="preserve">آیت الله هاشمی بیان کرده‌اند که این تعبیر شامل صورت دوم نمی‌شود. گذشت که روایت شریفه ناظر به کوفه است. مسئول خراج کوفه، عثمان بن حنیف بوده که توسط عمر به این منطقه فرستاده شده است. اصل خراجی که عثمان بن حنیف گرفته از محصول زمین نیست؛ بلکه از آنها درهم اخذ کرده است. مقدار درهمی که از آنها دریافت می‌کرده بسته به مقدار زمین و مقدار محصولی که داشته‌اند متفاوت بوده است. </w:t>
      </w:r>
      <w:r w:rsidR="002C3426">
        <w:rPr>
          <w:rFonts w:ascii="IRBadr" w:hAnsi="IRBadr" w:cs="IRBadr" w:hint="cs"/>
          <w:sz w:val="34"/>
          <w:rtl/>
        </w:rPr>
        <w:t xml:space="preserve">خراج بدین صورت بوده که در هر جریب از کرم: ۱۰ درهم و در خرما: ۸ درهم و در گندم: ۲ درهم و در جو: یک درهم ثابت بوده است. عبارتهای مربوط به این مساله در جلسات گذشته از کتب عامه ذکر شد، و بیان شد که در نقل این مقادیر بین کتب مختلف گاهی تفاوت‌هایی هم وجود دارد. </w:t>
      </w:r>
      <w:r w:rsidR="00E047D7">
        <w:rPr>
          <w:rFonts w:ascii="IRBadr" w:hAnsi="IRBadr" w:cs="IRBadr" w:hint="cs"/>
          <w:sz w:val="34"/>
          <w:rtl/>
        </w:rPr>
        <w:t>در هر ص</w:t>
      </w:r>
      <w:r w:rsidR="002C3426">
        <w:rPr>
          <w:rFonts w:ascii="IRBadr" w:hAnsi="IRBadr" w:cs="IRBadr" w:hint="cs"/>
          <w:sz w:val="34"/>
          <w:rtl/>
        </w:rPr>
        <w:t>ورت، خراج به لحاظ محصول بوده ولی از خود محصول نبوده است. حاصل آنکه در زمان گذشته خراج الزاما از محصول خود زمین نبوده؛ بلکه از خارج محصول هم دریافت می‌شده است. سوال ذکر شده در روایت صفوان و بزنطی یک سوال عام و مربوط به خراج کوفه است، و شامل صورت دوم در مساله نیز می‌شود.</w:t>
      </w:r>
    </w:p>
    <w:p w:rsidR="0052090D" w:rsidRDefault="0052090D" w:rsidP="00982719">
      <w:pPr>
        <w:rPr>
          <w:rFonts w:ascii="IRBadr" w:hAnsi="IRBadr" w:cs="IRBadr"/>
          <w:sz w:val="34"/>
          <w:rtl/>
        </w:rPr>
      </w:pPr>
      <w:r>
        <w:rPr>
          <w:rFonts w:ascii="IRBadr" w:hAnsi="IRBadr" w:cs="IRBadr" w:hint="cs"/>
          <w:sz w:val="34"/>
          <w:rtl/>
        </w:rPr>
        <w:t>حاصل آنکه روایت صفوان و بزنطی و دیگر روایات مربوط به استثناء خراج، شامل این صورت هم می‌شود. حتی در روایاتی که تعبیر حصه سلطان به کار رفته</w:t>
      </w:r>
      <w:r w:rsidR="00982719" w:rsidRPr="00982719">
        <w:rPr>
          <w:rFonts w:ascii="IRBadr" w:hAnsi="IRBadr" w:cs="IRBadr" w:hint="cs"/>
          <w:sz w:val="34"/>
          <w:rtl/>
        </w:rPr>
        <w:t xml:space="preserve"> </w:t>
      </w:r>
      <w:r w:rsidR="00982719">
        <w:rPr>
          <w:rFonts w:ascii="IRBadr" w:hAnsi="IRBadr" w:cs="IRBadr" w:hint="cs"/>
          <w:sz w:val="34"/>
          <w:rtl/>
        </w:rPr>
        <w:t>نیز</w:t>
      </w:r>
      <w:r>
        <w:rPr>
          <w:rFonts w:ascii="IRBadr" w:hAnsi="IRBadr" w:cs="IRBadr" w:hint="cs"/>
          <w:sz w:val="34"/>
          <w:rtl/>
        </w:rPr>
        <w:t xml:space="preserve"> </w:t>
      </w:r>
      <w:r w:rsidR="00982719">
        <w:rPr>
          <w:rFonts w:ascii="IRBadr" w:hAnsi="IRBadr" w:cs="IRBadr" w:hint="cs"/>
          <w:sz w:val="34"/>
          <w:rtl/>
        </w:rPr>
        <w:t>-</w:t>
      </w:r>
      <w:r>
        <w:rPr>
          <w:rFonts w:ascii="IRBadr" w:hAnsi="IRBadr" w:cs="IRBadr" w:hint="cs"/>
          <w:sz w:val="34"/>
          <w:rtl/>
        </w:rPr>
        <w:t>با توجه به آنکه اموالی که از غیرمحصول دریافت می‌شده، به لحاظ محصول بوده</w:t>
      </w:r>
      <w:r w:rsidR="00982719">
        <w:rPr>
          <w:rFonts w:ascii="IRBadr" w:hAnsi="IRBadr" w:cs="IRBadr" w:hint="cs"/>
          <w:sz w:val="34"/>
          <w:rtl/>
        </w:rPr>
        <w:t>-</w:t>
      </w:r>
      <w:r>
        <w:rPr>
          <w:rFonts w:ascii="IRBadr" w:hAnsi="IRBadr" w:cs="IRBadr" w:hint="cs"/>
          <w:sz w:val="34"/>
          <w:rtl/>
        </w:rPr>
        <w:t xml:space="preserve"> </w:t>
      </w:r>
      <w:r w:rsidR="00982719">
        <w:rPr>
          <w:rFonts w:ascii="IRBadr" w:hAnsi="IRBadr" w:cs="IRBadr" w:hint="cs"/>
          <w:sz w:val="34"/>
          <w:rtl/>
        </w:rPr>
        <w:t>شامل این صورت می‌شود؛ چرا که در این موارد نیز به نوعی حصه مالک از زمین کم می‌شود.</w:t>
      </w:r>
    </w:p>
    <w:p w:rsidR="002C3426" w:rsidRDefault="002C3426" w:rsidP="002C3426">
      <w:pPr>
        <w:pStyle w:val="Heading2"/>
        <w:rPr>
          <w:rtl/>
        </w:rPr>
      </w:pPr>
      <w:bookmarkStart w:id="16" w:name="_Toc198123381"/>
      <w:bookmarkStart w:id="17" w:name="_Toc198165155"/>
      <w:bookmarkStart w:id="18" w:name="_Toc198165172"/>
      <w:r>
        <w:rPr>
          <w:rFonts w:hint="cs"/>
          <w:rtl/>
        </w:rPr>
        <w:t>صورت سوم</w:t>
      </w:r>
      <w:bookmarkEnd w:id="16"/>
      <w:bookmarkEnd w:id="17"/>
      <w:bookmarkEnd w:id="18"/>
    </w:p>
    <w:p w:rsidR="00E047D7" w:rsidRDefault="009D6712" w:rsidP="009D6712">
      <w:pPr>
        <w:rPr>
          <w:rFonts w:ascii="IRBadr" w:hAnsi="IRBadr" w:cs="IRBadr"/>
          <w:sz w:val="34"/>
          <w:rtl/>
        </w:rPr>
      </w:pPr>
      <w:r>
        <w:rPr>
          <w:rFonts w:ascii="IRBadr" w:hAnsi="IRBadr" w:cs="IRBadr" w:hint="cs"/>
          <w:sz w:val="34"/>
          <w:rtl/>
        </w:rPr>
        <w:t xml:space="preserve">صورت سوم فرضی است که </w:t>
      </w:r>
      <w:r w:rsidR="00E047D7">
        <w:rPr>
          <w:rFonts w:ascii="IRBadr" w:hAnsi="IRBadr" w:cs="IRBadr" w:hint="cs"/>
          <w:sz w:val="34"/>
          <w:rtl/>
        </w:rPr>
        <w:t xml:space="preserve">سلطان به زور و قهر </w:t>
      </w:r>
      <w:r>
        <w:rPr>
          <w:rFonts w:ascii="IRBadr" w:hAnsi="IRBadr" w:cs="IRBadr" w:hint="cs"/>
          <w:sz w:val="34"/>
          <w:rtl/>
        </w:rPr>
        <w:t>چیزی دریافت کرده است. احتمالا مراد مرحوم سید آن است که ظلمی که صورت گرفته باید مربوط به زمین باشد. در غیر این صورت اگر ظلمی باشد که ربطی به زمین نداشته باشد، استثناء آن از زکات مشکل است. ظلم مزبور یا باید از محصول</w:t>
      </w:r>
      <w:r w:rsidR="00982719">
        <w:rPr>
          <w:rFonts w:ascii="IRBadr" w:hAnsi="IRBadr" w:cs="IRBadr" w:hint="cs"/>
          <w:sz w:val="34"/>
          <w:rtl/>
        </w:rPr>
        <w:t>،</w:t>
      </w:r>
      <w:r>
        <w:rPr>
          <w:rFonts w:ascii="IRBadr" w:hAnsi="IRBadr" w:cs="IRBadr" w:hint="cs"/>
          <w:sz w:val="34"/>
          <w:rtl/>
        </w:rPr>
        <w:t xml:space="preserve"> اخذ شده باشد یا اگر از غیرمحصول زمین است، به لحاظ محصول محاسبه شده باشد.</w:t>
      </w:r>
    </w:p>
    <w:p w:rsidR="0029143C" w:rsidRDefault="0029143C" w:rsidP="001B5403">
      <w:pPr>
        <w:pStyle w:val="Heading1"/>
        <w:rPr>
          <w:rtl/>
        </w:rPr>
      </w:pPr>
      <w:bookmarkStart w:id="19" w:name="_Toc198165156"/>
      <w:bookmarkStart w:id="20" w:name="_Toc198165173"/>
      <w:r>
        <w:rPr>
          <w:rFonts w:hint="cs"/>
          <w:rtl/>
        </w:rPr>
        <w:lastRenderedPageBreak/>
        <w:t>ادله دال بر استثناء خراج در کلام آیت الله هاشمی</w:t>
      </w:r>
      <w:bookmarkEnd w:id="19"/>
      <w:bookmarkEnd w:id="20"/>
    </w:p>
    <w:p w:rsidR="008F397D" w:rsidRDefault="00E047D7" w:rsidP="00303486">
      <w:pPr>
        <w:rPr>
          <w:rFonts w:ascii="IRBadr" w:hAnsi="IRBadr" w:cs="IRBadr"/>
          <w:sz w:val="34"/>
          <w:rtl/>
        </w:rPr>
      </w:pPr>
      <w:r>
        <w:rPr>
          <w:rFonts w:ascii="IRBadr" w:hAnsi="IRBadr" w:cs="IRBadr" w:hint="cs"/>
          <w:sz w:val="34"/>
          <w:rtl/>
        </w:rPr>
        <w:t>آیت الله هاشمی ادله‌ای بر استثناء خراج ذکر کرده، و</w:t>
      </w:r>
      <w:r w:rsidR="00303486">
        <w:rPr>
          <w:rFonts w:ascii="IRBadr" w:hAnsi="IRBadr" w:cs="IRBadr" w:hint="cs"/>
          <w:sz w:val="34"/>
          <w:rtl/>
        </w:rPr>
        <w:t xml:space="preserve"> در برخی </w:t>
      </w:r>
      <w:r>
        <w:rPr>
          <w:rFonts w:ascii="IRBadr" w:hAnsi="IRBadr" w:cs="IRBadr" w:hint="cs"/>
          <w:sz w:val="34"/>
          <w:rtl/>
        </w:rPr>
        <w:t xml:space="preserve">مناقشه نموده و برخی دیگر را پذیرفته است. برخی از ادله‌ای که ایشان مورد مناقشه قرار داده به نظر ما تمام است. </w:t>
      </w:r>
      <w:r w:rsidR="00303486">
        <w:rPr>
          <w:rFonts w:ascii="IRBadr" w:hAnsi="IRBadr" w:cs="IRBadr" w:hint="cs"/>
          <w:sz w:val="34"/>
          <w:rtl/>
        </w:rPr>
        <w:t>باید توجه کرد ادله‌ای که ایشان اقامه نموده شامل کدام‌یک از صوری است که مرحوم سید بیان کرده است.</w:t>
      </w:r>
      <w:r w:rsidR="0029143C">
        <w:rPr>
          <w:rFonts w:ascii="IRBadr" w:hAnsi="IRBadr" w:cs="IRBadr" w:hint="cs"/>
          <w:sz w:val="34"/>
          <w:rtl/>
        </w:rPr>
        <w:t xml:space="preserve"> در ادامه به ذکر این ادله می‌پردازیم.</w:t>
      </w:r>
    </w:p>
    <w:p w:rsidR="008F397D" w:rsidRDefault="008F397D" w:rsidP="001B5403">
      <w:pPr>
        <w:pStyle w:val="Heading2"/>
        <w:rPr>
          <w:rtl/>
        </w:rPr>
      </w:pPr>
      <w:bookmarkStart w:id="21" w:name="_Toc198123382"/>
      <w:bookmarkStart w:id="22" w:name="_Toc198165157"/>
      <w:bookmarkStart w:id="23" w:name="_Toc198165174"/>
      <w:r>
        <w:rPr>
          <w:rFonts w:hint="cs"/>
          <w:rtl/>
        </w:rPr>
        <w:t>دلیل اول: اجماع</w:t>
      </w:r>
      <w:bookmarkEnd w:id="21"/>
      <w:bookmarkEnd w:id="22"/>
      <w:bookmarkEnd w:id="23"/>
    </w:p>
    <w:p w:rsidR="00E047D7" w:rsidRDefault="00E047D7" w:rsidP="00303486">
      <w:pPr>
        <w:rPr>
          <w:rFonts w:ascii="IRBadr" w:hAnsi="IRBadr" w:cs="IRBadr"/>
          <w:sz w:val="34"/>
          <w:rtl/>
        </w:rPr>
      </w:pPr>
      <w:r>
        <w:rPr>
          <w:rFonts w:ascii="IRBadr" w:hAnsi="IRBadr" w:cs="IRBadr" w:hint="cs"/>
          <w:sz w:val="34"/>
          <w:rtl/>
        </w:rPr>
        <w:t>یکی از ادله ایشان اجماع است.</w:t>
      </w:r>
      <w:r w:rsidR="008F397D">
        <w:rPr>
          <w:rFonts w:ascii="IRBadr" w:hAnsi="IRBadr" w:cs="IRBadr" w:hint="cs"/>
          <w:sz w:val="34"/>
          <w:rtl/>
        </w:rPr>
        <w:t xml:space="preserve"> آیت الله هاشمی در رابطه با اجماع یک اشکال کبروی وارد نموده که اجماع مدرکی است،</w:t>
      </w:r>
      <w:r w:rsidR="00303486">
        <w:rPr>
          <w:rFonts w:ascii="IRBadr" w:hAnsi="IRBadr" w:cs="IRBadr" w:hint="cs"/>
          <w:sz w:val="34"/>
          <w:rtl/>
        </w:rPr>
        <w:t xml:space="preserve"> و دست کم احتمال مدرکی بودن وجود دارد؛ چرا که </w:t>
      </w:r>
      <w:r w:rsidR="008F397D">
        <w:rPr>
          <w:rFonts w:ascii="IRBadr" w:hAnsi="IRBadr" w:cs="IRBadr" w:hint="cs"/>
          <w:sz w:val="34"/>
          <w:rtl/>
        </w:rPr>
        <w:t xml:space="preserve">ممکن است </w:t>
      </w:r>
      <w:r w:rsidR="00303486">
        <w:rPr>
          <w:rFonts w:ascii="IRBadr" w:hAnsi="IRBadr" w:cs="IRBadr" w:hint="cs"/>
          <w:sz w:val="34"/>
          <w:rtl/>
        </w:rPr>
        <w:t xml:space="preserve">اجماع </w:t>
      </w:r>
      <w:r w:rsidR="008F397D">
        <w:rPr>
          <w:rFonts w:ascii="IRBadr" w:hAnsi="IRBadr" w:cs="IRBadr" w:hint="cs"/>
          <w:sz w:val="34"/>
          <w:rtl/>
        </w:rPr>
        <w:t xml:space="preserve">به دلیل روایات مساله </w:t>
      </w:r>
      <w:r w:rsidR="00303486">
        <w:rPr>
          <w:rFonts w:ascii="IRBadr" w:hAnsi="IRBadr" w:cs="IRBadr" w:hint="cs"/>
          <w:sz w:val="34"/>
          <w:rtl/>
        </w:rPr>
        <w:t xml:space="preserve">اتفاق افتاده </w:t>
      </w:r>
      <w:r w:rsidR="008F397D">
        <w:rPr>
          <w:rFonts w:ascii="IRBadr" w:hAnsi="IRBadr" w:cs="IRBadr" w:hint="cs"/>
          <w:sz w:val="34"/>
          <w:rtl/>
        </w:rPr>
        <w:t>باشد. به نظر ما اگر از جهت صغروی اجماع ثابت شود، مدرکی بودن مضرّ به اجماع نیست. البته اجماع باید متصل به عصر معصوم باشد. اگر این امر ثابت شود، مدرکی بودن مانع نیست. مساله محل بحث از آن رو که محل ابتلا بوده و در فتاوای عامه مورد بحث قرار گرفته</w:t>
      </w:r>
      <w:r w:rsidR="00303486">
        <w:rPr>
          <w:rFonts w:ascii="IRBadr" w:hAnsi="IRBadr" w:cs="IRBadr" w:hint="cs"/>
          <w:sz w:val="34"/>
          <w:rtl/>
        </w:rPr>
        <w:t>، و بین فقهای عامه اختلافی بوده،</w:t>
      </w:r>
      <w:r w:rsidR="008F397D">
        <w:rPr>
          <w:rFonts w:ascii="IRBadr" w:hAnsi="IRBadr" w:cs="IRBadr" w:hint="cs"/>
          <w:sz w:val="34"/>
          <w:rtl/>
        </w:rPr>
        <w:t xml:space="preserve"> اتصال اجماع به عصر معصومین علیهم السلام ثابت می‌شود.</w:t>
      </w:r>
      <w:r w:rsidR="00303486">
        <w:rPr>
          <w:rFonts w:ascii="IRBadr" w:hAnsi="IRBadr" w:cs="IRBadr" w:hint="cs"/>
          <w:sz w:val="34"/>
          <w:rtl/>
        </w:rPr>
        <w:t xml:space="preserve"> نتیجه آنکه اجماع در مساله ثابت است، و مشکلی در اصل آن نیست.</w:t>
      </w:r>
      <w:r w:rsidR="008F397D">
        <w:rPr>
          <w:rFonts w:ascii="IRBadr" w:hAnsi="IRBadr" w:cs="IRBadr" w:hint="cs"/>
          <w:sz w:val="34"/>
          <w:rtl/>
        </w:rPr>
        <w:t xml:space="preserve"> </w:t>
      </w:r>
      <w:r w:rsidR="00303486">
        <w:rPr>
          <w:rFonts w:ascii="IRBadr" w:hAnsi="IRBadr" w:cs="IRBadr" w:hint="cs"/>
          <w:sz w:val="34"/>
          <w:rtl/>
        </w:rPr>
        <w:t xml:space="preserve"> تنها اشکالی </w:t>
      </w:r>
      <w:r w:rsidR="008F397D">
        <w:rPr>
          <w:rFonts w:ascii="IRBadr" w:hAnsi="IRBadr" w:cs="IRBadr" w:hint="cs"/>
          <w:sz w:val="34"/>
          <w:rtl/>
        </w:rPr>
        <w:t xml:space="preserve">که وجود دارد آن است که آیا اجماع شامل تمامی صور مساله می‌شود یا آنکه اختصاص به بعض صور دارد. تعابیری مثل </w:t>
      </w:r>
      <w:r w:rsidR="00303486">
        <w:rPr>
          <w:rFonts w:ascii="IRBadr" w:hAnsi="IRBadr" w:cs="IRBadr" w:hint="cs"/>
          <w:sz w:val="34"/>
          <w:rtl/>
        </w:rPr>
        <w:t>«</w:t>
      </w:r>
      <w:r w:rsidR="008F397D">
        <w:rPr>
          <w:rFonts w:ascii="IRBadr" w:hAnsi="IRBadr" w:cs="IRBadr" w:hint="cs"/>
          <w:sz w:val="34"/>
          <w:rtl/>
        </w:rPr>
        <w:t>خراج السلطان</w:t>
      </w:r>
      <w:r w:rsidR="00303486">
        <w:rPr>
          <w:rFonts w:ascii="IRBadr" w:hAnsi="IRBadr" w:cs="IRBadr" w:hint="cs"/>
          <w:sz w:val="34"/>
          <w:rtl/>
        </w:rPr>
        <w:t>»،</w:t>
      </w:r>
      <w:r w:rsidR="008F397D">
        <w:rPr>
          <w:rFonts w:ascii="IRBadr" w:hAnsi="IRBadr" w:cs="IRBadr" w:hint="cs"/>
          <w:sz w:val="34"/>
          <w:rtl/>
        </w:rPr>
        <w:t xml:space="preserve"> </w:t>
      </w:r>
      <w:r w:rsidR="00303486">
        <w:rPr>
          <w:rFonts w:ascii="IRBadr" w:hAnsi="IRBadr" w:cs="IRBadr" w:hint="cs"/>
          <w:sz w:val="34"/>
          <w:rtl/>
        </w:rPr>
        <w:t>«الخراج»، «</w:t>
      </w:r>
      <w:r w:rsidR="008F397D">
        <w:rPr>
          <w:rFonts w:ascii="IRBadr" w:hAnsi="IRBadr" w:cs="IRBadr" w:hint="cs"/>
          <w:sz w:val="34"/>
          <w:rtl/>
        </w:rPr>
        <w:t>مقاسمة السلطان</w:t>
      </w:r>
      <w:r w:rsidR="00303486">
        <w:rPr>
          <w:rFonts w:ascii="IRBadr" w:hAnsi="IRBadr" w:cs="IRBadr" w:hint="cs"/>
          <w:sz w:val="34"/>
          <w:rtl/>
        </w:rPr>
        <w:t>»،</w:t>
      </w:r>
      <w:r w:rsidR="008F397D">
        <w:rPr>
          <w:rFonts w:ascii="IRBadr" w:hAnsi="IRBadr" w:cs="IRBadr" w:hint="cs"/>
          <w:sz w:val="34"/>
          <w:rtl/>
        </w:rPr>
        <w:t xml:space="preserve"> </w:t>
      </w:r>
      <w:r w:rsidR="00303486">
        <w:rPr>
          <w:rFonts w:ascii="IRBadr" w:hAnsi="IRBadr" w:cs="IRBadr" w:hint="cs"/>
          <w:sz w:val="34"/>
          <w:rtl/>
        </w:rPr>
        <w:t>«</w:t>
      </w:r>
      <w:r w:rsidR="008F397D">
        <w:rPr>
          <w:rFonts w:ascii="IRBadr" w:hAnsi="IRBadr" w:cs="IRBadr" w:hint="cs"/>
          <w:sz w:val="34"/>
          <w:rtl/>
        </w:rPr>
        <w:t>حاصل السطلان</w:t>
      </w:r>
      <w:r w:rsidR="00303486">
        <w:rPr>
          <w:rFonts w:ascii="IRBadr" w:hAnsi="IRBadr" w:cs="IRBadr" w:hint="cs"/>
          <w:sz w:val="34"/>
          <w:rtl/>
        </w:rPr>
        <w:t>»،</w:t>
      </w:r>
      <w:r w:rsidR="008F397D">
        <w:rPr>
          <w:rFonts w:ascii="IRBadr" w:hAnsi="IRBadr" w:cs="IRBadr" w:hint="cs"/>
          <w:sz w:val="34"/>
          <w:rtl/>
        </w:rPr>
        <w:t xml:space="preserve"> </w:t>
      </w:r>
      <w:r w:rsidR="00303486">
        <w:rPr>
          <w:rFonts w:ascii="IRBadr" w:hAnsi="IRBadr" w:cs="IRBadr" w:hint="cs"/>
          <w:sz w:val="34"/>
          <w:rtl/>
        </w:rPr>
        <w:t>«</w:t>
      </w:r>
      <w:r w:rsidR="008F397D">
        <w:rPr>
          <w:rFonts w:ascii="IRBadr" w:hAnsi="IRBadr" w:cs="IRBadr" w:hint="cs"/>
          <w:sz w:val="34"/>
          <w:rtl/>
        </w:rPr>
        <w:t>مئونة السطلان</w:t>
      </w:r>
      <w:r w:rsidR="00303486">
        <w:rPr>
          <w:rFonts w:ascii="IRBadr" w:hAnsi="IRBadr" w:cs="IRBadr" w:hint="cs"/>
          <w:sz w:val="34"/>
          <w:rtl/>
        </w:rPr>
        <w:t>» و</w:t>
      </w:r>
      <w:r w:rsidR="008F397D">
        <w:rPr>
          <w:rFonts w:ascii="IRBadr" w:hAnsi="IRBadr" w:cs="IRBadr" w:hint="cs"/>
          <w:sz w:val="34"/>
          <w:rtl/>
        </w:rPr>
        <w:t xml:space="preserve"> </w:t>
      </w:r>
      <w:r w:rsidR="00303486">
        <w:rPr>
          <w:rFonts w:ascii="IRBadr" w:hAnsi="IRBadr" w:cs="IRBadr" w:hint="cs"/>
          <w:sz w:val="34"/>
          <w:rtl/>
        </w:rPr>
        <w:t>«</w:t>
      </w:r>
      <w:r w:rsidR="008F397D">
        <w:rPr>
          <w:rFonts w:ascii="IRBadr" w:hAnsi="IRBadr" w:cs="IRBadr" w:hint="cs"/>
          <w:sz w:val="34"/>
          <w:rtl/>
        </w:rPr>
        <w:t>حق السلطان من مقاسمة و غیرها</w:t>
      </w:r>
      <w:r w:rsidR="00303486">
        <w:rPr>
          <w:rFonts w:ascii="IRBadr" w:hAnsi="IRBadr" w:cs="IRBadr" w:hint="cs"/>
          <w:sz w:val="34"/>
          <w:rtl/>
        </w:rPr>
        <w:t>»</w:t>
      </w:r>
      <w:r w:rsidR="008F397D">
        <w:rPr>
          <w:rFonts w:ascii="IRBadr" w:hAnsi="IRBadr" w:cs="IRBadr" w:hint="cs"/>
          <w:sz w:val="34"/>
          <w:rtl/>
        </w:rPr>
        <w:t xml:space="preserve"> در عبارات گذشتگان وارد شده است.</w:t>
      </w:r>
      <w:r w:rsidR="00303486">
        <w:rPr>
          <w:rFonts w:ascii="IRBadr" w:hAnsi="IRBadr" w:cs="IRBadr" w:hint="cs"/>
          <w:sz w:val="34"/>
          <w:rtl/>
        </w:rPr>
        <w:t xml:space="preserve"> این تعابیر را مورد بررسی قرار می‌دهیم.</w:t>
      </w:r>
    </w:p>
    <w:p w:rsidR="00303486" w:rsidRDefault="00303486" w:rsidP="0029143C">
      <w:pPr>
        <w:rPr>
          <w:rFonts w:ascii="IRBadr" w:hAnsi="IRBadr" w:cs="IRBadr"/>
          <w:sz w:val="34"/>
          <w:rtl/>
        </w:rPr>
      </w:pPr>
      <w:r w:rsidRPr="00C86F4A">
        <w:rPr>
          <w:rFonts w:ascii="IRBadr" w:hAnsi="IRBadr" w:cs="IRBadr" w:hint="cs"/>
          <w:b/>
          <w:bCs/>
          <w:sz w:val="34"/>
          <w:rtl/>
        </w:rPr>
        <w:t>«مقاسمة السلطان»، «خراج السلطان» و «الخراج»</w:t>
      </w:r>
      <w:r>
        <w:rPr>
          <w:rFonts w:ascii="IRBadr" w:hAnsi="IRBadr" w:cs="IRBadr" w:hint="cs"/>
          <w:sz w:val="34"/>
          <w:rtl/>
        </w:rPr>
        <w:t>: این چند تعبیر مشکل است شامل اموری شود که ظالمانه دریافت شده است؛ به‌خصوص تعبیر «مقاسمة السلطان» که ناظر به حصّه سلطان از محصول است.</w:t>
      </w:r>
    </w:p>
    <w:p w:rsidR="009C3810" w:rsidRDefault="009C3810" w:rsidP="009C3810">
      <w:pPr>
        <w:rPr>
          <w:rFonts w:ascii="IRBadr" w:hAnsi="IRBadr" w:cs="IRBadr"/>
          <w:sz w:val="34"/>
          <w:rtl/>
        </w:rPr>
      </w:pPr>
      <w:r w:rsidRPr="00C86F4A">
        <w:rPr>
          <w:rFonts w:ascii="IRBadr" w:hAnsi="IRBadr" w:cs="IRBadr" w:hint="cs"/>
          <w:b/>
          <w:bCs/>
          <w:sz w:val="34"/>
          <w:rtl/>
        </w:rPr>
        <w:t xml:space="preserve">«حاصل السلطان»: </w:t>
      </w:r>
      <w:r>
        <w:rPr>
          <w:rFonts w:ascii="IRBadr" w:hAnsi="IRBadr" w:cs="IRBadr" w:hint="cs"/>
          <w:sz w:val="34"/>
          <w:rtl/>
        </w:rPr>
        <w:t>این تعبیر نیز ممکن است فقط شامل قسمتی از حاصل که حصه‌ سلطان است بشود، و شامل بیش از آن نمی‌شود.</w:t>
      </w:r>
    </w:p>
    <w:p w:rsidR="008F397D" w:rsidRDefault="009C3810" w:rsidP="0029143C">
      <w:pPr>
        <w:rPr>
          <w:rFonts w:ascii="IRBadr" w:hAnsi="IRBadr" w:cs="IRBadr"/>
          <w:sz w:val="34"/>
          <w:rtl/>
        </w:rPr>
      </w:pPr>
      <w:r w:rsidRPr="00C86F4A">
        <w:rPr>
          <w:rFonts w:ascii="IRBadr" w:hAnsi="IRBadr" w:cs="IRBadr" w:hint="cs"/>
          <w:b/>
          <w:bCs/>
          <w:sz w:val="34"/>
          <w:rtl/>
        </w:rPr>
        <w:t>«</w:t>
      </w:r>
      <w:r w:rsidR="008F397D" w:rsidRPr="00C86F4A">
        <w:rPr>
          <w:rFonts w:ascii="IRBadr" w:hAnsi="IRBadr" w:cs="IRBadr" w:hint="cs"/>
          <w:b/>
          <w:bCs/>
          <w:sz w:val="34"/>
          <w:rtl/>
        </w:rPr>
        <w:t>مئونة السلطان</w:t>
      </w:r>
      <w:r w:rsidRPr="00C86F4A">
        <w:rPr>
          <w:rFonts w:ascii="IRBadr" w:hAnsi="IRBadr" w:cs="IRBadr" w:hint="cs"/>
          <w:b/>
          <w:bCs/>
          <w:sz w:val="34"/>
          <w:rtl/>
        </w:rPr>
        <w:t>»</w:t>
      </w:r>
      <w:r w:rsidR="008F397D" w:rsidRPr="00C86F4A">
        <w:rPr>
          <w:rFonts w:ascii="IRBadr" w:hAnsi="IRBadr" w:cs="IRBadr" w:hint="cs"/>
          <w:b/>
          <w:bCs/>
          <w:sz w:val="34"/>
          <w:rtl/>
        </w:rPr>
        <w:t xml:space="preserve"> و </w:t>
      </w:r>
      <w:r w:rsidRPr="00C86F4A">
        <w:rPr>
          <w:rFonts w:ascii="IRBadr" w:hAnsi="IRBadr" w:cs="IRBadr" w:hint="cs"/>
          <w:b/>
          <w:bCs/>
          <w:sz w:val="34"/>
          <w:rtl/>
        </w:rPr>
        <w:t xml:space="preserve">«حقّ السلطان»: </w:t>
      </w:r>
      <w:r>
        <w:rPr>
          <w:rFonts w:ascii="IRBadr" w:hAnsi="IRBadr" w:cs="IRBadr" w:hint="cs"/>
          <w:sz w:val="34"/>
          <w:rtl/>
        </w:rPr>
        <w:t xml:space="preserve">این دو تعبیر </w:t>
      </w:r>
      <w:r w:rsidR="008F397D">
        <w:rPr>
          <w:rFonts w:ascii="IRBadr" w:hAnsi="IRBadr" w:cs="IRBadr" w:hint="cs"/>
          <w:sz w:val="34"/>
          <w:rtl/>
        </w:rPr>
        <w:t xml:space="preserve">عامّ است و ظاهرش آن است که شامل تمامی صور می‌شود؛ چرا که مراد از «حق السلطان»، حق واقعی سلطان نیست؛ بلکه حقی است که سلطان ظالمانه برای خود قرار داده است. بنابراین، </w:t>
      </w:r>
      <w:r w:rsidR="0029143C">
        <w:rPr>
          <w:rFonts w:ascii="IRBadr" w:hAnsi="IRBadr" w:cs="IRBadr" w:hint="cs"/>
          <w:sz w:val="34"/>
          <w:rtl/>
        </w:rPr>
        <w:t xml:space="preserve">حتی </w:t>
      </w:r>
      <w:r w:rsidR="008F397D">
        <w:rPr>
          <w:rFonts w:ascii="IRBadr" w:hAnsi="IRBadr" w:cs="IRBadr" w:hint="cs"/>
          <w:sz w:val="34"/>
          <w:rtl/>
        </w:rPr>
        <w:t>همان مقداری که از خود زمین هم به عنوان خراج دریافت می‌شود حق خود سلطان نیست.</w:t>
      </w:r>
      <w:r w:rsidR="0029143C">
        <w:rPr>
          <w:rFonts w:ascii="IRBadr" w:hAnsi="IRBadr" w:cs="IRBadr" w:hint="cs"/>
          <w:sz w:val="34"/>
          <w:rtl/>
        </w:rPr>
        <w:t xml:space="preserve"> مواردی که ظلم عام است، از اموری است که سلطان قوانین ظالمانه‌ای وضع کرده، و خود او هم بر خلاف قوانین خودش رفتار می‌کند. در این موارد، حق سلطان صدق نمی‌کند. البته ممکن است مئونة السلطان شامل این موارد هم بشود. حاصل آنکه با توجه به این تعابیر مختلف که در کلمات علما وارد شده، مشکل است که اجماع شامل تمامی صور مساله بشود. البته در مورد دو صورت اول که در خارج هم رایج بوده می‌توان ادّعای اجماع را مطرح کرد، ولی نسبت به صورت سوم و چهارم شمول اجماع مشکل است.</w:t>
      </w:r>
    </w:p>
    <w:p w:rsidR="008F397D" w:rsidRDefault="008F397D" w:rsidP="001B5403">
      <w:pPr>
        <w:pStyle w:val="Heading2"/>
        <w:rPr>
          <w:rtl/>
        </w:rPr>
      </w:pPr>
      <w:bookmarkStart w:id="24" w:name="_Toc198123383"/>
      <w:bookmarkStart w:id="25" w:name="_Toc198165158"/>
      <w:bookmarkStart w:id="26" w:name="_Toc198165175"/>
      <w:r>
        <w:rPr>
          <w:rFonts w:hint="cs"/>
          <w:rtl/>
        </w:rPr>
        <w:lastRenderedPageBreak/>
        <w:t>دلیل دوم: عدم وجود شرط تمامیّت تمکن از تصرف</w:t>
      </w:r>
      <w:bookmarkEnd w:id="24"/>
      <w:bookmarkEnd w:id="25"/>
      <w:bookmarkEnd w:id="26"/>
    </w:p>
    <w:p w:rsidR="00B00109" w:rsidRDefault="008F397D" w:rsidP="00B00109">
      <w:pPr>
        <w:rPr>
          <w:rFonts w:ascii="IRBadr" w:hAnsi="IRBadr" w:cs="IRBadr"/>
          <w:sz w:val="34"/>
          <w:rtl/>
        </w:rPr>
      </w:pPr>
      <w:r>
        <w:rPr>
          <w:rFonts w:ascii="IRBadr" w:hAnsi="IRBadr" w:cs="IRBadr" w:hint="cs"/>
          <w:sz w:val="34"/>
          <w:rtl/>
        </w:rPr>
        <w:t xml:space="preserve">یکی از شرایط زکات آن است که تمامیّت تمکّن از تصرف وجود داشته باشد. آیت الله هاشمی بیان کرده است که در فرض مساله، تمکن از تصرف وجود ندارد. البته به نظر آیت الله هاشمی این شرط در زکات غلات معتبر نیست، ولی به نظر ما شرط عام است و شامل تمامی اجناس می‌شود. این دلیل </w:t>
      </w:r>
      <w:r w:rsidR="00B00109">
        <w:rPr>
          <w:rFonts w:ascii="IRBadr" w:hAnsi="IRBadr" w:cs="IRBadr" w:hint="cs"/>
          <w:sz w:val="34"/>
          <w:rtl/>
        </w:rPr>
        <w:t xml:space="preserve">قابل توجه است </w:t>
      </w:r>
      <w:r w:rsidR="001E6DD7">
        <w:rPr>
          <w:rFonts w:ascii="IRBadr" w:hAnsi="IRBadr" w:cs="IRBadr" w:hint="cs"/>
          <w:sz w:val="34"/>
          <w:rtl/>
        </w:rPr>
        <w:t>و می‌توان به آن تمسک نمود.</w:t>
      </w:r>
      <w:r w:rsidR="00957FD2">
        <w:rPr>
          <w:rFonts w:ascii="IRBadr" w:hAnsi="IRBadr" w:cs="IRBadr" w:hint="cs"/>
          <w:sz w:val="34"/>
          <w:rtl/>
        </w:rPr>
        <w:t xml:space="preserve"> </w:t>
      </w:r>
      <w:r w:rsidR="00B00109">
        <w:rPr>
          <w:rFonts w:ascii="IRBadr" w:hAnsi="IRBadr" w:cs="IRBadr" w:hint="cs"/>
          <w:sz w:val="34"/>
          <w:rtl/>
        </w:rPr>
        <w:t>اما اینکه دلیل دوم شامل چه صوری می‌شود باید مورد بررسی قرار گیرد:</w:t>
      </w:r>
    </w:p>
    <w:p w:rsidR="00B00109" w:rsidRDefault="00B00109" w:rsidP="00957FD2">
      <w:pPr>
        <w:rPr>
          <w:rFonts w:ascii="IRBadr" w:hAnsi="IRBadr" w:cs="IRBadr"/>
          <w:sz w:val="34"/>
          <w:rtl/>
        </w:rPr>
      </w:pPr>
      <w:r w:rsidRPr="00B00109">
        <w:rPr>
          <w:rFonts w:ascii="IRBadr" w:hAnsi="IRBadr" w:cs="IRBadr" w:hint="cs"/>
          <w:b/>
          <w:bCs/>
          <w:color w:val="FF0000"/>
          <w:sz w:val="34"/>
          <w:rtl/>
        </w:rPr>
        <w:t xml:space="preserve">صورت اول: </w:t>
      </w:r>
      <w:r w:rsidR="00957FD2">
        <w:rPr>
          <w:rFonts w:ascii="IRBadr" w:hAnsi="IRBadr" w:cs="IRBadr" w:hint="cs"/>
          <w:sz w:val="34"/>
          <w:rtl/>
        </w:rPr>
        <w:t xml:space="preserve">این دلیل شامل صورت اول که می‌شود؛ چرا که محصولی که به دست سلطان است، تمامیت تمکن از تصرف در آن وجود ندارد. </w:t>
      </w:r>
    </w:p>
    <w:p w:rsidR="00957FD2" w:rsidRDefault="00B00109" w:rsidP="00B00109">
      <w:pPr>
        <w:rPr>
          <w:rFonts w:ascii="IRBadr" w:hAnsi="IRBadr" w:cs="IRBadr"/>
          <w:sz w:val="34"/>
          <w:rtl/>
        </w:rPr>
      </w:pPr>
      <w:r w:rsidRPr="00B00109">
        <w:rPr>
          <w:rFonts w:ascii="IRBadr" w:hAnsi="IRBadr" w:cs="IRBadr" w:hint="cs"/>
          <w:b/>
          <w:bCs/>
          <w:color w:val="FF0000"/>
          <w:sz w:val="34"/>
          <w:rtl/>
        </w:rPr>
        <w:t xml:space="preserve">صورت </w:t>
      </w:r>
      <w:r>
        <w:rPr>
          <w:rFonts w:ascii="IRBadr" w:hAnsi="IRBadr" w:cs="IRBadr" w:hint="cs"/>
          <w:b/>
          <w:bCs/>
          <w:color w:val="FF0000"/>
          <w:sz w:val="34"/>
          <w:rtl/>
        </w:rPr>
        <w:t>دوم</w:t>
      </w:r>
      <w:r w:rsidRPr="00B00109">
        <w:rPr>
          <w:rFonts w:ascii="IRBadr" w:hAnsi="IRBadr" w:cs="IRBadr" w:hint="cs"/>
          <w:b/>
          <w:bCs/>
          <w:color w:val="FF0000"/>
          <w:sz w:val="34"/>
          <w:rtl/>
        </w:rPr>
        <w:t xml:space="preserve">: </w:t>
      </w:r>
      <w:r w:rsidR="00957FD2">
        <w:rPr>
          <w:rFonts w:ascii="IRBadr" w:hAnsi="IRBadr" w:cs="IRBadr" w:hint="cs"/>
          <w:sz w:val="34"/>
          <w:rtl/>
        </w:rPr>
        <w:t>شمول این دلیل نسبت به صورت دوم دشوار است؛ به‌خصوص که از روایات به روشنی استفاده می‌شود دین مانع از زکات نیست. بر اساس روایات ما شخصی که ذمه‌اش مشغول است و بدهکار است -به‌خلاف برخی عامه که دین را مانع تعلق زکات می‌ٔدانند- باز هم زکات به اموال او تعلق می‌گیرد؛ حتی اگر دین، خود یک جنس زکوی باشد باز هم مانع تعلق زکات نیست؛ مثل آنکه شخصی مقداری نقدین قرض کرده و یک سال در دست او مانده است. حاصل آنکه شغل ذمه مانع تعلق زکات نیست.</w:t>
      </w:r>
      <w:r w:rsidR="0089226A">
        <w:rPr>
          <w:rFonts w:ascii="IRBadr" w:hAnsi="IRBadr" w:cs="IRBadr" w:hint="cs"/>
          <w:sz w:val="34"/>
          <w:rtl/>
        </w:rPr>
        <w:t xml:space="preserve"> بنابراین در صورت دوم، آنچه سلطان اخذ کرده استثنا نمی‌شود.</w:t>
      </w:r>
    </w:p>
    <w:p w:rsidR="008F397D" w:rsidRDefault="00B00109" w:rsidP="0089226A">
      <w:pPr>
        <w:rPr>
          <w:rFonts w:ascii="IRBadr" w:hAnsi="IRBadr" w:cs="IRBadr"/>
          <w:sz w:val="34"/>
          <w:rtl/>
        </w:rPr>
      </w:pPr>
      <w:r w:rsidRPr="00B00109">
        <w:rPr>
          <w:rFonts w:ascii="IRBadr" w:hAnsi="IRBadr" w:cs="IRBadr" w:hint="cs"/>
          <w:b/>
          <w:bCs/>
          <w:color w:val="FF0000"/>
          <w:sz w:val="34"/>
          <w:rtl/>
        </w:rPr>
        <w:t xml:space="preserve">صورت </w:t>
      </w:r>
      <w:r>
        <w:rPr>
          <w:rFonts w:ascii="IRBadr" w:hAnsi="IRBadr" w:cs="IRBadr" w:hint="cs"/>
          <w:b/>
          <w:bCs/>
          <w:color w:val="FF0000"/>
          <w:sz w:val="34"/>
          <w:rtl/>
        </w:rPr>
        <w:t>سوم</w:t>
      </w:r>
      <w:r w:rsidRPr="00B00109">
        <w:rPr>
          <w:rFonts w:ascii="IRBadr" w:hAnsi="IRBadr" w:cs="IRBadr" w:hint="cs"/>
          <w:b/>
          <w:bCs/>
          <w:color w:val="FF0000"/>
          <w:sz w:val="34"/>
          <w:rtl/>
        </w:rPr>
        <w:t xml:space="preserve">: </w:t>
      </w:r>
      <w:r w:rsidR="00957FD2">
        <w:rPr>
          <w:rFonts w:ascii="IRBadr" w:hAnsi="IRBadr" w:cs="IRBadr" w:hint="cs"/>
          <w:sz w:val="34"/>
          <w:rtl/>
        </w:rPr>
        <w:t xml:space="preserve">در صورتی که ظلم عام است، گویا </w:t>
      </w:r>
      <w:r>
        <w:rPr>
          <w:rFonts w:ascii="IRBadr" w:hAnsi="IRBadr" w:cs="IRBadr" w:hint="cs"/>
          <w:sz w:val="34"/>
          <w:rtl/>
        </w:rPr>
        <w:t>یک نوع قانون</w:t>
      </w:r>
      <w:r w:rsidR="00957FD2">
        <w:rPr>
          <w:rFonts w:ascii="IRBadr" w:hAnsi="IRBadr" w:cs="IRBadr" w:hint="cs"/>
          <w:sz w:val="34"/>
          <w:rtl/>
        </w:rPr>
        <w:t xml:space="preserve"> عام وضع شده، و در این فرض عرفا تمام</w:t>
      </w:r>
      <w:r w:rsidR="0089226A">
        <w:rPr>
          <w:rFonts w:ascii="IRBadr" w:hAnsi="IRBadr" w:cs="IRBadr" w:hint="cs"/>
          <w:sz w:val="34"/>
          <w:rtl/>
        </w:rPr>
        <w:t xml:space="preserve">یّت تمکّن از تصرّف وجود ندارد. به نظر می‌رسد در مواردی که ظلم عام است -حتی اگر نامش خراج یا مقاسمه نباشد- از همان موارد خراج و مقاسمه به شمار می‌رود و حکمش نظیر آن است. </w:t>
      </w:r>
      <w:r w:rsidR="008F397D">
        <w:rPr>
          <w:rFonts w:ascii="IRBadr" w:hAnsi="IRBadr" w:cs="IRBadr" w:hint="cs"/>
          <w:sz w:val="34"/>
          <w:rtl/>
        </w:rPr>
        <w:t xml:space="preserve">ظلم‌های عام از مالیات‌هایی بوده که ظالمانه اخذ می‌شده و نام آن خراج باشد یا </w:t>
      </w:r>
      <w:r w:rsidR="0089226A">
        <w:rPr>
          <w:rFonts w:ascii="IRBadr" w:hAnsi="IRBadr" w:cs="IRBadr" w:hint="cs"/>
          <w:sz w:val="34"/>
          <w:rtl/>
        </w:rPr>
        <w:t xml:space="preserve">مقاسمه یا هر اسم دیگر، </w:t>
      </w:r>
      <w:r>
        <w:rPr>
          <w:rFonts w:ascii="IRBadr" w:hAnsi="IRBadr" w:cs="IRBadr" w:hint="cs"/>
          <w:sz w:val="34"/>
          <w:rtl/>
        </w:rPr>
        <w:t>اهمیّتی ندارد؛ بنابراین نسبت به ظلم عام، از زکات استثنا می‌شود.</w:t>
      </w:r>
    </w:p>
    <w:p w:rsidR="0089226A" w:rsidRDefault="00B00109" w:rsidP="00B00109">
      <w:pPr>
        <w:rPr>
          <w:rFonts w:ascii="IRBadr" w:hAnsi="IRBadr" w:cs="IRBadr"/>
          <w:sz w:val="34"/>
          <w:rtl/>
        </w:rPr>
      </w:pPr>
      <w:r w:rsidRPr="00B00109">
        <w:rPr>
          <w:rFonts w:ascii="IRBadr" w:hAnsi="IRBadr" w:cs="IRBadr" w:hint="cs"/>
          <w:b/>
          <w:bCs/>
          <w:color w:val="FF0000"/>
          <w:sz w:val="34"/>
          <w:rtl/>
        </w:rPr>
        <w:t xml:space="preserve">صورت </w:t>
      </w:r>
      <w:r>
        <w:rPr>
          <w:rFonts w:ascii="IRBadr" w:hAnsi="IRBadr" w:cs="IRBadr" w:hint="cs"/>
          <w:b/>
          <w:bCs/>
          <w:color w:val="FF0000"/>
          <w:sz w:val="34"/>
          <w:rtl/>
        </w:rPr>
        <w:t>چهارم</w:t>
      </w:r>
      <w:r w:rsidRPr="00B00109">
        <w:rPr>
          <w:rFonts w:ascii="IRBadr" w:hAnsi="IRBadr" w:cs="IRBadr" w:hint="cs"/>
          <w:b/>
          <w:bCs/>
          <w:color w:val="FF0000"/>
          <w:sz w:val="34"/>
          <w:rtl/>
        </w:rPr>
        <w:t xml:space="preserve">: </w:t>
      </w:r>
      <w:r w:rsidR="0089226A">
        <w:rPr>
          <w:rFonts w:ascii="IRBadr" w:hAnsi="IRBadr" w:cs="IRBadr" w:hint="cs"/>
          <w:sz w:val="34"/>
          <w:rtl/>
        </w:rPr>
        <w:t xml:space="preserve">اما ظلم‌های خاص اگر از خود محصول باشد، استثناء می‌شود و زکات بدان تعلق نمی‌گیرد، ولی اگر از غیرمحصول باشد دلیلی بر استثناء آن وجود ندارد. اینکه بیان شود سیره وجود داشته که در ظلم‌های خاص زکات تعلق نمی‌گرفته هم مشکل است. </w:t>
      </w:r>
      <w:r w:rsidR="002B695A">
        <w:rPr>
          <w:rFonts w:ascii="IRBadr" w:hAnsi="IRBadr" w:cs="IRBadr" w:hint="cs"/>
          <w:sz w:val="34"/>
          <w:rtl/>
        </w:rPr>
        <w:t>پس در این فرض، زکات ثابت است. اینکه سلطان به مالک ظلم کرده دلیل بر آن نیست که حق ارباب زکات ضایع شود. اگر موضوع زکات، فایده بود، ممکن بود بیان شود: وقتی ظالمانه به لحاظ زمین، چیزی از مالک اخذ شود، مالک از زمین فایده نبرده است؛ بنابراین، ظلم، موضوع زکات را از بین می‌برد، ولی موضوع زکات فایده نیست؛ به‌خصوص آنکه مدیون بودن نسبت به مال هم مانع تعلق زکات نیست.</w:t>
      </w:r>
    </w:p>
    <w:p w:rsidR="00014AA8" w:rsidRDefault="00A90E81" w:rsidP="00737421">
      <w:pPr>
        <w:rPr>
          <w:rFonts w:ascii="IRBadr" w:hAnsi="IRBadr" w:cs="IRBadr"/>
          <w:sz w:val="34"/>
          <w:rtl/>
        </w:rPr>
      </w:pPr>
      <w:r>
        <w:rPr>
          <w:rFonts w:ascii="IRBadr" w:hAnsi="IRBadr" w:cs="IRBadr" w:hint="cs"/>
          <w:sz w:val="34"/>
          <w:rtl/>
        </w:rPr>
        <w:t>نتیجه آنکه سخن مرحوم سید</w:t>
      </w:r>
      <w:r w:rsidR="00B00109">
        <w:rPr>
          <w:rFonts w:ascii="IRBadr" w:hAnsi="IRBadr" w:cs="IRBadr" w:hint="cs"/>
          <w:sz w:val="34"/>
          <w:rtl/>
        </w:rPr>
        <w:t xml:space="preserve"> در مورد صور مختلف مساله</w:t>
      </w:r>
      <w:r>
        <w:rPr>
          <w:rFonts w:ascii="IRBadr" w:hAnsi="IRBadr" w:cs="IRBadr" w:hint="cs"/>
          <w:sz w:val="34"/>
          <w:rtl/>
        </w:rPr>
        <w:t xml:space="preserve"> </w:t>
      </w:r>
      <w:r w:rsidR="00737421">
        <w:rPr>
          <w:rFonts w:ascii="IRBadr" w:hAnsi="IRBadr" w:cs="IRBadr" w:hint="cs"/>
          <w:sz w:val="34"/>
          <w:rtl/>
        </w:rPr>
        <w:t xml:space="preserve">صحیح به نظر می‌رسد. </w:t>
      </w:r>
    </w:p>
    <w:p w:rsidR="00014AA8" w:rsidRDefault="00014AA8" w:rsidP="00B00109">
      <w:pPr>
        <w:rPr>
          <w:rFonts w:ascii="IRBadr" w:hAnsi="IRBadr" w:cs="IRBadr"/>
          <w:sz w:val="34"/>
          <w:rtl/>
        </w:rPr>
      </w:pPr>
      <w:r>
        <w:rPr>
          <w:rFonts w:ascii="IRBadr" w:hAnsi="IRBadr" w:cs="IRBadr" w:hint="cs"/>
          <w:sz w:val="34"/>
          <w:rtl/>
        </w:rPr>
        <w:t>آیت الله میلانی</w:t>
      </w:r>
      <w:r w:rsidR="00B00109">
        <w:rPr>
          <w:rFonts w:ascii="IRBadr" w:hAnsi="IRBadr" w:cs="IRBadr" w:hint="cs"/>
          <w:sz w:val="34"/>
          <w:rtl/>
        </w:rPr>
        <w:t xml:space="preserve"> هم</w:t>
      </w:r>
      <w:r>
        <w:rPr>
          <w:rFonts w:ascii="IRBadr" w:hAnsi="IRBadr" w:cs="IRBadr" w:hint="cs"/>
          <w:sz w:val="34"/>
          <w:rtl/>
        </w:rPr>
        <w:t xml:space="preserve"> صور مختلفی در مساله ذکر نموده، و ملاحظه کلام ایشان </w:t>
      </w:r>
      <w:r w:rsidR="00B00109">
        <w:rPr>
          <w:rFonts w:ascii="IRBadr" w:hAnsi="IRBadr" w:cs="IRBadr" w:hint="cs"/>
          <w:sz w:val="34"/>
          <w:rtl/>
        </w:rPr>
        <w:t>نیز</w:t>
      </w:r>
      <w:r>
        <w:rPr>
          <w:rFonts w:ascii="IRBadr" w:hAnsi="IRBadr" w:cs="IRBadr" w:hint="cs"/>
          <w:sz w:val="34"/>
          <w:rtl/>
        </w:rPr>
        <w:t xml:space="preserve"> در بحث مفید است. </w:t>
      </w:r>
    </w:p>
    <w:p w:rsidR="00E047D7" w:rsidRPr="00C44B15" w:rsidRDefault="00E047D7" w:rsidP="006F1E60">
      <w:pPr>
        <w:rPr>
          <w:rFonts w:ascii="IRBadr" w:hAnsi="IRBadr" w:cs="IRBadr"/>
          <w:sz w:val="34"/>
        </w:rPr>
      </w:pPr>
    </w:p>
    <w:sectPr w:rsidR="00E047D7" w:rsidRPr="00C44B15"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9B8" w:rsidRDefault="00D609B8" w:rsidP="008B750B">
      <w:pPr>
        <w:spacing w:line="240" w:lineRule="auto"/>
      </w:pPr>
      <w:r>
        <w:separator/>
      </w:r>
    </w:p>
    <w:p w:rsidR="00D609B8" w:rsidRDefault="00D609B8"/>
  </w:endnote>
  <w:endnote w:type="continuationSeparator" w:id="0">
    <w:p w:rsidR="00D609B8" w:rsidRDefault="00D609B8" w:rsidP="008B750B">
      <w:pPr>
        <w:spacing w:line="240" w:lineRule="auto"/>
      </w:pPr>
      <w:r>
        <w:continuationSeparator/>
      </w:r>
    </w:p>
    <w:p w:rsidR="00D609B8" w:rsidRDefault="00D60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Footer"/>
    </w:pPr>
  </w:p>
  <w:p w:rsidR="00A56B50" w:rsidRDefault="00A56B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A56B50" w:rsidRPr="006D44C1" w:rsidTr="0020241A">
      <w:tc>
        <w:tcPr>
          <w:tcW w:w="3382" w:type="dxa"/>
          <w:tcBorders>
            <w:top w:val="nil"/>
            <w:left w:val="nil"/>
            <w:bottom w:val="nil"/>
            <w:right w:val="nil"/>
          </w:tcBorders>
        </w:tcPr>
        <w:p w:rsidR="00A56B50" w:rsidRDefault="00A56B50"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56B50" w:rsidRDefault="00A56B50" w:rsidP="006D44C1">
          <w:pPr>
            <w:pStyle w:val="Footer"/>
            <w:jc w:val="right"/>
            <w:rPr>
              <w:rtl/>
            </w:rPr>
          </w:pPr>
          <w:r>
            <w:rPr>
              <w:rFonts w:hint="cs"/>
              <w:rtl/>
            </w:rPr>
            <w:t xml:space="preserve">صفحه </w:t>
          </w:r>
          <w:r>
            <w:fldChar w:fldCharType="begin"/>
          </w:r>
          <w:r>
            <w:instrText>PAGE   \* MERGEFORMAT</w:instrText>
          </w:r>
          <w:r>
            <w:fldChar w:fldCharType="separate"/>
          </w:r>
          <w:r w:rsidR="009F1792" w:rsidRPr="009F1792">
            <w:rPr>
              <w:noProof/>
              <w:rtl/>
              <w:lang w:val="fa-IR"/>
            </w:rPr>
            <w:t>1</w:t>
          </w:r>
          <w:r>
            <w:rPr>
              <w:noProof/>
            </w:rPr>
            <w:fldChar w:fldCharType="end"/>
          </w:r>
        </w:p>
      </w:tc>
      <w:tc>
        <w:tcPr>
          <w:tcW w:w="4786" w:type="dxa"/>
          <w:tcBorders>
            <w:top w:val="nil"/>
            <w:left w:val="nil"/>
            <w:bottom w:val="nil"/>
            <w:right w:val="nil"/>
          </w:tcBorders>
          <w:vAlign w:val="center"/>
        </w:tcPr>
        <w:p w:rsidR="00A56B50" w:rsidRPr="006D44C1" w:rsidRDefault="00A56B50" w:rsidP="001B6799">
          <w:pPr>
            <w:pStyle w:val="Footer"/>
            <w:bidi w:val="0"/>
            <w:rPr>
              <w:color w:val="808080" w:themeColor="background1" w:themeShade="80"/>
              <w:rtl/>
            </w:rPr>
          </w:pPr>
          <w:bookmarkStart w:id="34" w:name="BokAdres"/>
          <w:bookmarkEnd w:id="34"/>
          <w:r>
            <w:rPr>
              <w:color w:val="808080" w:themeColor="background1" w:themeShade="80"/>
            </w:rPr>
            <w:t>F1js1_14030618-001_ah1_mfeb.ir</w:t>
          </w:r>
        </w:p>
      </w:tc>
    </w:tr>
  </w:tbl>
  <w:p w:rsidR="00A56B50" w:rsidRDefault="00A56B50" w:rsidP="00FA5F3D">
    <w:pPr>
      <w:pStyle w:val="Footer"/>
      <w:jc w:val="center"/>
    </w:pPr>
  </w:p>
  <w:p w:rsidR="00A56B50" w:rsidRDefault="00A56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9B8" w:rsidRDefault="00D609B8" w:rsidP="008B750B">
      <w:pPr>
        <w:spacing w:line="240" w:lineRule="auto"/>
      </w:pPr>
      <w:r>
        <w:separator/>
      </w:r>
    </w:p>
    <w:p w:rsidR="00D609B8" w:rsidRDefault="00D609B8"/>
  </w:footnote>
  <w:footnote w:type="continuationSeparator" w:id="0">
    <w:p w:rsidR="00D609B8" w:rsidRDefault="00D609B8" w:rsidP="008B750B">
      <w:pPr>
        <w:spacing w:line="240" w:lineRule="auto"/>
      </w:pPr>
      <w:r>
        <w:continuationSeparator/>
      </w:r>
    </w:p>
    <w:p w:rsidR="00D609B8" w:rsidRDefault="00D609B8"/>
  </w:footnote>
  <w:footnote w:id="1">
    <w:p w:rsidR="0078509D" w:rsidRPr="0078509D" w:rsidRDefault="0078509D" w:rsidP="0078509D">
      <w:pPr>
        <w:pStyle w:val="FootnoteText"/>
      </w:pPr>
      <w:r w:rsidRPr="0078509D">
        <w:footnoteRef/>
      </w:r>
      <w:r w:rsidRPr="0078509D">
        <w:rPr>
          <w:rtl/>
        </w:rPr>
        <w:t xml:space="preserve"> </w:t>
      </w:r>
      <w:hyperlink r:id="rId1" w:history="1">
        <w:r w:rsidRPr="0078509D">
          <w:rPr>
            <w:rStyle w:val="Hyperlink"/>
            <w:rFonts w:hint="cs"/>
            <w:rtl/>
          </w:rPr>
          <w:t>الکافی،</w:t>
        </w:r>
        <w:r w:rsidRPr="0078509D">
          <w:rPr>
            <w:rStyle w:val="Hyperlink"/>
            <w:rtl/>
          </w:rPr>
          <w:t xml:space="preserve"> </w:t>
        </w:r>
        <w:r w:rsidRPr="0078509D">
          <w:rPr>
            <w:rStyle w:val="Hyperlink"/>
            <w:rFonts w:hint="cs"/>
            <w:rtl/>
          </w:rPr>
          <w:t>محمد</w:t>
        </w:r>
        <w:r w:rsidRPr="0078509D">
          <w:rPr>
            <w:rStyle w:val="Hyperlink"/>
            <w:rtl/>
          </w:rPr>
          <w:t xml:space="preserve"> </w:t>
        </w:r>
        <w:r w:rsidRPr="0078509D">
          <w:rPr>
            <w:rStyle w:val="Hyperlink"/>
            <w:rFonts w:hint="cs"/>
            <w:rtl/>
          </w:rPr>
          <w:t>بن</w:t>
        </w:r>
        <w:r w:rsidRPr="0078509D">
          <w:rPr>
            <w:rStyle w:val="Hyperlink"/>
            <w:rtl/>
          </w:rPr>
          <w:t xml:space="preserve"> </w:t>
        </w:r>
        <w:r w:rsidRPr="0078509D">
          <w:rPr>
            <w:rStyle w:val="Hyperlink"/>
            <w:rFonts w:hint="cs"/>
            <w:rtl/>
          </w:rPr>
          <w:t>یعقوب</w:t>
        </w:r>
        <w:r w:rsidRPr="0078509D">
          <w:rPr>
            <w:rStyle w:val="Hyperlink"/>
            <w:rtl/>
          </w:rPr>
          <w:t xml:space="preserve"> </w:t>
        </w:r>
        <w:r w:rsidRPr="0078509D">
          <w:rPr>
            <w:rStyle w:val="Hyperlink"/>
            <w:rFonts w:hint="cs"/>
            <w:rtl/>
          </w:rPr>
          <w:t>کلینی،</w:t>
        </w:r>
        <w:r w:rsidRPr="0078509D">
          <w:rPr>
            <w:rStyle w:val="Hyperlink"/>
            <w:rtl/>
          </w:rPr>
          <w:t xml:space="preserve"> </w:t>
        </w:r>
        <w:r w:rsidRPr="0078509D">
          <w:rPr>
            <w:rStyle w:val="Hyperlink"/>
            <w:rFonts w:hint="cs"/>
            <w:rtl/>
          </w:rPr>
          <w:t>ج</w:t>
        </w:r>
        <w:r w:rsidRPr="0078509D">
          <w:rPr>
            <w:rStyle w:val="Hyperlink"/>
            <w:rtl/>
          </w:rPr>
          <w:t>3</w:t>
        </w:r>
        <w:r w:rsidRPr="0078509D">
          <w:rPr>
            <w:rStyle w:val="Hyperlink"/>
            <w:rFonts w:hint="cs"/>
            <w:rtl/>
          </w:rPr>
          <w:t>،</w:t>
        </w:r>
        <w:r w:rsidRPr="0078509D">
          <w:rPr>
            <w:rStyle w:val="Hyperlink"/>
            <w:rtl/>
          </w:rPr>
          <w:t xml:space="preserve"> </w:t>
        </w:r>
        <w:r w:rsidRPr="0078509D">
          <w:rPr>
            <w:rStyle w:val="Hyperlink"/>
            <w:rFonts w:hint="cs"/>
            <w:rtl/>
          </w:rPr>
          <w:t>ص</w:t>
        </w:r>
        <w:r w:rsidRPr="0078509D">
          <w:rPr>
            <w:rStyle w:val="Hyperlink"/>
            <w:rtl/>
          </w:rPr>
          <w:t>543</w:t>
        </w:r>
        <w:r w:rsidRPr="0078509D">
          <w:rPr>
            <w:rStyle w:val="Hyperlink"/>
          </w:rPr>
          <w:t>.</w:t>
        </w:r>
      </w:hyperlink>
    </w:p>
  </w:footnote>
  <w:footnote w:id="2">
    <w:p w:rsidR="0078509D" w:rsidRPr="0078509D" w:rsidRDefault="0078509D" w:rsidP="0078509D">
      <w:pPr>
        <w:pStyle w:val="FootnoteText"/>
      </w:pPr>
      <w:r w:rsidRPr="0078509D">
        <w:footnoteRef/>
      </w:r>
      <w:r w:rsidRPr="0078509D">
        <w:rPr>
          <w:rtl/>
        </w:rPr>
        <w:t xml:space="preserve"> </w:t>
      </w:r>
      <w:hyperlink r:id="rId2" w:history="1">
        <w:r w:rsidRPr="0078509D">
          <w:rPr>
            <w:rStyle w:val="Hyperlink"/>
            <w:rFonts w:hint="cs"/>
            <w:rtl/>
          </w:rPr>
          <w:t>تهذیب</w:t>
        </w:r>
        <w:r w:rsidRPr="0078509D">
          <w:rPr>
            <w:rStyle w:val="Hyperlink"/>
            <w:rtl/>
          </w:rPr>
          <w:t xml:space="preserve"> </w:t>
        </w:r>
        <w:r w:rsidRPr="0078509D">
          <w:rPr>
            <w:rStyle w:val="Hyperlink"/>
            <w:rFonts w:hint="cs"/>
            <w:rtl/>
          </w:rPr>
          <w:t>الاحکام،</w:t>
        </w:r>
        <w:r w:rsidRPr="0078509D">
          <w:rPr>
            <w:rStyle w:val="Hyperlink"/>
            <w:rtl/>
          </w:rPr>
          <w:t xml:space="preserve"> </w:t>
        </w:r>
        <w:r w:rsidRPr="0078509D">
          <w:rPr>
            <w:rStyle w:val="Hyperlink"/>
            <w:rFonts w:hint="cs"/>
            <w:rtl/>
          </w:rPr>
          <w:t>شیخ</w:t>
        </w:r>
        <w:r w:rsidRPr="0078509D">
          <w:rPr>
            <w:rStyle w:val="Hyperlink"/>
            <w:rtl/>
          </w:rPr>
          <w:t xml:space="preserve"> </w:t>
        </w:r>
        <w:r w:rsidRPr="0078509D">
          <w:rPr>
            <w:rStyle w:val="Hyperlink"/>
            <w:rFonts w:hint="cs"/>
            <w:rtl/>
          </w:rPr>
          <w:t>طوسی،</w:t>
        </w:r>
        <w:r w:rsidRPr="0078509D">
          <w:rPr>
            <w:rStyle w:val="Hyperlink"/>
            <w:rtl/>
          </w:rPr>
          <w:t xml:space="preserve"> </w:t>
        </w:r>
        <w:r w:rsidRPr="0078509D">
          <w:rPr>
            <w:rStyle w:val="Hyperlink"/>
            <w:rFonts w:hint="cs"/>
            <w:rtl/>
          </w:rPr>
          <w:t>ج</w:t>
        </w:r>
        <w:r w:rsidRPr="0078509D">
          <w:rPr>
            <w:rStyle w:val="Hyperlink"/>
            <w:rtl/>
          </w:rPr>
          <w:t>4</w:t>
        </w:r>
        <w:r w:rsidRPr="0078509D">
          <w:rPr>
            <w:rStyle w:val="Hyperlink"/>
            <w:rFonts w:hint="cs"/>
            <w:rtl/>
          </w:rPr>
          <w:t>،</w:t>
        </w:r>
        <w:r w:rsidRPr="0078509D">
          <w:rPr>
            <w:rStyle w:val="Hyperlink"/>
            <w:rtl/>
          </w:rPr>
          <w:t xml:space="preserve"> </w:t>
        </w:r>
        <w:r w:rsidRPr="0078509D">
          <w:rPr>
            <w:rStyle w:val="Hyperlink"/>
            <w:rFonts w:hint="cs"/>
            <w:rtl/>
          </w:rPr>
          <w:t>ص</w:t>
        </w:r>
        <w:r w:rsidRPr="0078509D">
          <w:rPr>
            <w:rStyle w:val="Hyperlink"/>
            <w:rtl/>
          </w:rPr>
          <w:t>37</w:t>
        </w:r>
        <w:r w:rsidRPr="0078509D">
          <w:rPr>
            <w:rStyle w:val="Hyperlink"/>
          </w:rPr>
          <w:t>.</w:t>
        </w:r>
      </w:hyperlink>
    </w:p>
  </w:footnote>
  <w:footnote w:id="3">
    <w:p w:rsidR="0078509D" w:rsidRPr="0078509D" w:rsidRDefault="0078509D" w:rsidP="0078509D">
      <w:pPr>
        <w:pStyle w:val="FootnoteText"/>
      </w:pPr>
      <w:r w:rsidRPr="0078509D">
        <w:footnoteRef/>
      </w:r>
      <w:r w:rsidRPr="0078509D">
        <w:rPr>
          <w:rtl/>
        </w:rPr>
        <w:t xml:space="preserve"> </w:t>
      </w:r>
      <w:hyperlink r:id="rId3" w:history="1">
        <w:r w:rsidRPr="0078509D">
          <w:rPr>
            <w:rStyle w:val="Hyperlink"/>
            <w:rFonts w:hint="cs"/>
            <w:rtl/>
          </w:rPr>
          <w:t>الکافی،</w:t>
        </w:r>
        <w:r w:rsidRPr="0078509D">
          <w:rPr>
            <w:rStyle w:val="Hyperlink"/>
            <w:rtl/>
          </w:rPr>
          <w:t xml:space="preserve"> </w:t>
        </w:r>
        <w:r w:rsidRPr="0078509D">
          <w:rPr>
            <w:rStyle w:val="Hyperlink"/>
            <w:rFonts w:hint="cs"/>
            <w:rtl/>
          </w:rPr>
          <w:t>محمد</w:t>
        </w:r>
        <w:r w:rsidRPr="0078509D">
          <w:rPr>
            <w:rStyle w:val="Hyperlink"/>
            <w:rtl/>
          </w:rPr>
          <w:t xml:space="preserve"> </w:t>
        </w:r>
        <w:r w:rsidRPr="0078509D">
          <w:rPr>
            <w:rStyle w:val="Hyperlink"/>
            <w:rFonts w:hint="cs"/>
            <w:rtl/>
          </w:rPr>
          <w:t>بن</w:t>
        </w:r>
        <w:r w:rsidRPr="0078509D">
          <w:rPr>
            <w:rStyle w:val="Hyperlink"/>
            <w:rtl/>
          </w:rPr>
          <w:t xml:space="preserve"> </w:t>
        </w:r>
        <w:r w:rsidRPr="0078509D">
          <w:rPr>
            <w:rStyle w:val="Hyperlink"/>
            <w:rFonts w:hint="cs"/>
            <w:rtl/>
          </w:rPr>
          <w:t>یعقوب</w:t>
        </w:r>
        <w:r w:rsidRPr="0078509D">
          <w:rPr>
            <w:rStyle w:val="Hyperlink"/>
            <w:rtl/>
          </w:rPr>
          <w:t xml:space="preserve"> </w:t>
        </w:r>
        <w:r w:rsidRPr="0078509D">
          <w:rPr>
            <w:rStyle w:val="Hyperlink"/>
            <w:rFonts w:hint="cs"/>
            <w:rtl/>
          </w:rPr>
          <w:t>کلینی،</w:t>
        </w:r>
        <w:r w:rsidRPr="0078509D">
          <w:rPr>
            <w:rStyle w:val="Hyperlink"/>
            <w:rtl/>
          </w:rPr>
          <w:t xml:space="preserve"> </w:t>
        </w:r>
        <w:r w:rsidRPr="0078509D">
          <w:rPr>
            <w:rStyle w:val="Hyperlink"/>
            <w:rFonts w:hint="cs"/>
            <w:rtl/>
          </w:rPr>
          <w:t>ج</w:t>
        </w:r>
        <w:r w:rsidRPr="0078509D">
          <w:rPr>
            <w:rStyle w:val="Hyperlink"/>
            <w:rtl/>
          </w:rPr>
          <w:t>3</w:t>
        </w:r>
        <w:r w:rsidRPr="0078509D">
          <w:rPr>
            <w:rStyle w:val="Hyperlink"/>
            <w:rFonts w:hint="cs"/>
            <w:rtl/>
          </w:rPr>
          <w:t>،</w:t>
        </w:r>
        <w:r w:rsidRPr="0078509D">
          <w:rPr>
            <w:rStyle w:val="Hyperlink"/>
            <w:rtl/>
          </w:rPr>
          <w:t xml:space="preserve"> </w:t>
        </w:r>
        <w:r w:rsidRPr="0078509D">
          <w:rPr>
            <w:rStyle w:val="Hyperlink"/>
            <w:rFonts w:hint="cs"/>
            <w:rtl/>
          </w:rPr>
          <w:t>ص</w:t>
        </w:r>
        <w:r w:rsidRPr="0078509D">
          <w:rPr>
            <w:rStyle w:val="Hyperlink"/>
            <w:rtl/>
          </w:rPr>
          <w:t>544</w:t>
        </w:r>
        <w:r w:rsidRPr="0078509D">
          <w:rPr>
            <w:rStyle w:val="Hyperlink"/>
          </w:rPr>
          <w:t>.</w:t>
        </w:r>
      </w:hyperlink>
    </w:p>
  </w:footnote>
  <w:footnote w:id="4">
    <w:p w:rsidR="006A5DFF" w:rsidRPr="006A5DFF" w:rsidRDefault="006A5DFF" w:rsidP="006A5DFF">
      <w:pPr>
        <w:pStyle w:val="FootnoteText"/>
      </w:pPr>
      <w:r w:rsidRPr="006A5DFF">
        <w:footnoteRef/>
      </w:r>
      <w:r w:rsidRPr="006A5DFF">
        <w:rPr>
          <w:rtl/>
        </w:rPr>
        <w:t xml:space="preserve"> </w:t>
      </w:r>
      <w:hyperlink r:id="rId4" w:history="1">
        <w:r w:rsidRPr="006A5DFF">
          <w:rPr>
            <w:rStyle w:val="Hyperlink"/>
            <w:rFonts w:hint="cs"/>
            <w:rtl/>
          </w:rPr>
          <w:t>الکافی،</w:t>
        </w:r>
        <w:r w:rsidRPr="006A5DFF">
          <w:rPr>
            <w:rStyle w:val="Hyperlink"/>
            <w:rtl/>
          </w:rPr>
          <w:t xml:space="preserve"> </w:t>
        </w:r>
        <w:r w:rsidRPr="006A5DFF">
          <w:rPr>
            <w:rStyle w:val="Hyperlink"/>
            <w:rFonts w:hint="cs"/>
            <w:rtl/>
          </w:rPr>
          <w:t>محمد</w:t>
        </w:r>
        <w:r w:rsidRPr="006A5DFF">
          <w:rPr>
            <w:rStyle w:val="Hyperlink"/>
            <w:rtl/>
          </w:rPr>
          <w:t xml:space="preserve"> </w:t>
        </w:r>
        <w:r w:rsidRPr="006A5DFF">
          <w:rPr>
            <w:rStyle w:val="Hyperlink"/>
            <w:rFonts w:hint="cs"/>
            <w:rtl/>
          </w:rPr>
          <w:t>بن</w:t>
        </w:r>
        <w:r w:rsidRPr="006A5DFF">
          <w:rPr>
            <w:rStyle w:val="Hyperlink"/>
            <w:rtl/>
          </w:rPr>
          <w:t xml:space="preserve"> </w:t>
        </w:r>
        <w:r w:rsidRPr="006A5DFF">
          <w:rPr>
            <w:rStyle w:val="Hyperlink"/>
            <w:rFonts w:hint="cs"/>
            <w:rtl/>
          </w:rPr>
          <w:t>یعقوب</w:t>
        </w:r>
        <w:r w:rsidRPr="006A5DFF">
          <w:rPr>
            <w:rStyle w:val="Hyperlink"/>
            <w:rtl/>
          </w:rPr>
          <w:t xml:space="preserve"> </w:t>
        </w:r>
        <w:r w:rsidRPr="006A5DFF">
          <w:rPr>
            <w:rStyle w:val="Hyperlink"/>
            <w:rFonts w:hint="cs"/>
            <w:rtl/>
          </w:rPr>
          <w:t>کلینی،</w:t>
        </w:r>
        <w:r w:rsidRPr="006A5DFF">
          <w:rPr>
            <w:rStyle w:val="Hyperlink"/>
            <w:rtl/>
          </w:rPr>
          <w:t xml:space="preserve"> </w:t>
        </w:r>
        <w:r w:rsidRPr="006A5DFF">
          <w:rPr>
            <w:rStyle w:val="Hyperlink"/>
            <w:rFonts w:hint="cs"/>
            <w:rtl/>
          </w:rPr>
          <w:t>ج</w:t>
        </w:r>
        <w:r w:rsidRPr="006A5DFF">
          <w:rPr>
            <w:rStyle w:val="Hyperlink"/>
            <w:rtl/>
          </w:rPr>
          <w:t>3</w:t>
        </w:r>
        <w:r w:rsidRPr="006A5DFF">
          <w:rPr>
            <w:rStyle w:val="Hyperlink"/>
            <w:rFonts w:hint="cs"/>
            <w:rtl/>
          </w:rPr>
          <w:t>،</w:t>
        </w:r>
        <w:r w:rsidRPr="006A5DFF">
          <w:rPr>
            <w:rStyle w:val="Hyperlink"/>
            <w:rtl/>
          </w:rPr>
          <w:t xml:space="preserve"> </w:t>
        </w:r>
        <w:r w:rsidRPr="006A5DFF">
          <w:rPr>
            <w:rStyle w:val="Hyperlink"/>
            <w:rFonts w:hint="cs"/>
            <w:rtl/>
          </w:rPr>
          <w:t>ص</w:t>
        </w:r>
        <w:r w:rsidRPr="006A5DFF">
          <w:rPr>
            <w:rStyle w:val="Hyperlink"/>
            <w:rtl/>
          </w:rPr>
          <w:t>513</w:t>
        </w:r>
        <w:r w:rsidRPr="006A5DFF">
          <w:rPr>
            <w:rStyle w:val="Hyperlink"/>
          </w:rPr>
          <w:t>.</w:t>
        </w:r>
      </w:hyperlink>
    </w:p>
  </w:footnote>
  <w:footnote w:id="5">
    <w:p w:rsidR="006A5DFF" w:rsidRPr="006A5DFF" w:rsidRDefault="006A5DFF" w:rsidP="006A5DFF">
      <w:pPr>
        <w:pStyle w:val="FootnoteText"/>
      </w:pPr>
      <w:r w:rsidRPr="006A5DFF">
        <w:footnoteRef/>
      </w:r>
      <w:r w:rsidRPr="006A5DFF">
        <w:rPr>
          <w:rtl/>
        </w:rPr>
        <w:t xml:space="preserve"> </w:t>
      </w:r>
      <w:hyperlink r:id="rId5" w:history="1">
        <w:r w:rsidRPr="006A5DFF">
          <w:rPr>
            <w:rStyle w:val="Hyperlink"/>
            <w:rFonts w:hint="cs"/>
            <w:rtl/>
          </w:rPr>
          <w:t>تهذیب</w:t>
        </w:r>
        <w:r w:rsidRPr="006A5DFF">
          <w:rPr>
            <w:rStyle w:val="Hyperlink"/>
            <w:rtl/>
          </w:rPr>
          <w:t xml:space="preserve"> </w:t>
        </w:r>
        <w:r w:rsidRPr="006A5DFF">
          <w:rPr>
            <w:rStyle w:val="Hyperlink"/>
            <w:rFonts w:hint="cs"/>
            <w:rtl/>
          </w:rPr>
          <w:t>الاحکام،</w:t>
        </w:r>
        <w:r w:rsidRPr="006A5DFF">
          <w:rPr>
            <w:rStyle w:val="Hyperlink"/>
            <w:rtl/>
          </w:rPr>
          <w:t xml:space="preserve"> </w:t>
        </w:r>
        <w:r w:rsidRPr="006A5DFF">
          <w:rPr>
            <w:rStyle w:val="Hyperlink"/>
            <w:rFonts w:hint="cs"/>
            <w:rtl/>
          </w:rPr>
          <w:t>شیخ</w:t>
        </w:r>
        <w:r w:rsidRPr="006A5DFF">
          <w:rPr>
            <w:rStyle w:val="Hyperlink"/>
            <w:rtl/>
          </w:rPr>
          <w:t xml:space="preserve"> </w:t>
        </w:r>
        <w:r w:rsidRPr="006A5DFF">
          <w:rPr>
            <w:rStyle w:val="Hyperlink"/>
            <w:rFonts w:hint="cs"/>
            <w:rtl/>
          </w:rPr>
          <w:t>طوسی،</w:t>
        </w:r>
        <w:r w:rsidRPr="006A5DFF">
          <w:rPr>
            <w:rStyle w:val="Hyperlink"/>
            <w:rtl/>
          </w:rPr>
          <w:t xml:space="preserve"> </w:t>
        </w:r>
        <w:r w:rsidRPr="006A5DFF">
          <w:rPr>
            <w:rStyle w:val="Hyperlink"/>
            <w:rFonts w:hint="cs"/>
            <w:rtl/>
          </w:rPr>
          <w:t>ج</w:t>
        </w:r>
        <w:r w:rsidRPr="006A5DFF">
          <w:rPr>
            <w:rStyle w:val="Hyperlink"/>
            <w:rtl/>
          </w:rPr>
          <w:t>7</w:t>
        </w:r>
        <w:r w:rsidRPr="006A5DFF">
          <w:rPr>
            <w:rStyle w:val="Hyperlink"/>
            <w:rFonts w:hint="cs"/>
            <w:rtl/>
          </w:rPr>
          <w:t>،</w:t>
        </w:r>
        <w:r w:rsidRPr="006A5DFF">
          <w:rPr>
            <w:rStyle w:val="Hyperlink"/>
            <w:rtl/>
          </w:rPr>
          <w:t xml:space="preserve"> </w:t>
        </w:r>
        <w:r w:rsidRPr="006A5DFF">
          <w:rPr>
            <w:rStyle w:val="Hyperlink"/>
            <w:rFonts w:hint="cs"/>
            <w:rtl/>
          </w:rPr>
          <w:t>ص</w:t>
        </w:r>
        <w:r w:rsidRPr="006A5DFF">
          <w:rPr>
            <w:rStyle w:val="Hyperlink"/>
            <w:rtl/>
          </w:rPr>
          <w:t>202</w:t>
        </w:r>
        <w:r w:rsidRPr="006A5DFF">
          <w:rPr>
            <w:rStyle w:val="Hyperlink"/>
          </w:rPr>
          <w:t>.</w:t>
        </w:r>
      </w:hyperlink>
    </w:p>
  </w:footnote>
  <w:footnote w:id="6">
    <w:p w:rsidR="002C3426" w:rsidRPr="002C3426" w:rsidRDefault="002C3426" w:rsidP="002C3426">
      <w:pPr>
        <w:pStyle w:val="FootnoteText"/>
      </w:pPr>
      <w:r w:rsidRPr="002C3426">
        <w:footnoteRef/>
      </w:r>
      <w:r w:rsidRPr="002C3426">
        <w:rPr>
          <w:rtl/>
        </w:rPr>
        <w:t xml:space="preserve"> </w:t>
      </w:r>
      <w:hyperlink r:id="rId6" w:history="1">
        <w:r w:rsidRPr="002C3426">
          <w:rPr>
            <w:rStyle w:val="Hyperlink"/>
            <w:rFonts w:hint="cs"/>
            <w:rtl/>
          </w:rPr>
          <w:t>العروة</w:t>
        </w:r>
        <w:r w:rsidRPr="002C3426">
          <w:rPr>
            <w:rStyle w:val="Hyperlink"/>
            <w:rtl/>
          </w:rPr>
          <w:t xml:space="preserve"> </w:t>
        </w:r>
        <w:r w:rsidRPr="002C3426">
          <w:rPr>
            <w:rStyle w:val="Hyperlink"/>
            <w:rFonts w:hint="cs"/>
            <w:rtl/>
          </w:rPr>
          <w:t>الوثقی</w:t>
        </w:r>
        <w:r w:rsidRPr="002C3426">
          <w:rPr>
            <w:rStyle w:val="Hyperlink"/>
            <w:rtl/>
          </w:rPr>
          <w:t xml:space="preserve"> (</w:t>
        </w:r>
        <w:r w:rsidRPr="002C3426">
          <w:rPr>
            <w:rStyle w:val="Hyperlink"/>
            <w:rFonts w:hint="cs"/>
            <w:rtl/>
          </w:rPr>
          <w:t>المحشی</w:t>
        </w:r>
        <w:r w:rsidRPr="002C3426">
          <w:rPr>
            <w:rStyle w:val="Hyperlink"/>
            <w:rtl/>
          </w:rPr>
          <w:t>)</w:t>
        </w:r>
        <w:r w:rsidRPr="002C3426">
          <w:rPr>
            <w:rStyle w:val="Hyperlink"/>
            <w:rFonts w:hint="cs"/>
            <w:rtl/>
          </w:rPr>
          <w:t>،</w:t>
        </w:r>
        <w:r w:rsidRPr="002C3426">
          <w:rPr>
            <w:rStyle w:val="Hyperlink"/>
            <w:rtl/>
          </w:rPr>
          <w:t xml:space="preserve"> </w:t>
        </w:r>
        <w:r w:rsidRPr="002C3426">
          <w:rPr>
            <w:rStyle w:val="Hyperlink"/>
            <w:rFonts w:hint="cs"/>
            <w:rtl/>
          </w:rPr>
          <w:t>السید</w:t>
        </w:r>
        <w:r w:rsidRPr="002C3426">
          <w:rPr>
            <w:rStyle w:val="Hyperlink"/>
            <w:rtl/>
          </w:rPr>
          <w:t xml:space="preserve"> </w:t>
        </w:r>
        <w:r w:rsidRPr="002C3426">
          <w:rPr>
            <w:rStyle w:val="Hyperlink"/>
            <w:rFonts w:hint="cs"/>
            <w:rtl/>
          </w:rPr>
          <w:t>محمد</w:t>
        </w:r>
        <w:r w:rsidRPr="002C3426">
          <w:rPr>
            <w:rStyle w:val="Hyperlink"/>
            <w:rtl/>
          </w:rPr>
          <w:t xml:space="preserve"> </w:t>
        </w:r>
        <w:r w:rsidRPr="002C3426">
          <w:rPr>
            <w:rStyle w:val="Hyperlink"/>
            <w:rFonts w:hint="cs"/>
            <w:rtl/>
          </w:rPr>
          <w:t>کاظم</w:t>
        </w:r>
        <w:r w:rsidRPr="002C3426">
          <w:rPr>
            <w:rStyle w:val="Hyperlink"/>
            <w:rtl/>
          </w:rPr>
          <w:t xml:space="preserve"> </w:t>
        </w:r>
        <w:r w:rsidRPr="002C3426">
          <w:rPr>
            <w:rStyle w:val="Hyperlink"/>
            <w:rFonts w:hint="cs"/>
            <w:rtl/>
          </w:rPr>
          <w:t>الطباطبائی</w:t>
        </w:r>
        <w:r w:rsidRPr="002C3426">
          <w:rPr>
            <w:rStyle w:val="Hyperlink"/>
            <w:rtl/>
          </w:rPr>
          <w:t xml:space="preserve"> </w:t>
        </w:r>
        <w:r w:rsidRPr="002C3426">
          <w:rPr>
            <w:rStyle w:val="Hyperlink"/>
            <w:rFonts w:hint="cs"/>
            <w:rtl/>
          </w:rPr>
          <w:t>الیزدی،</w:t>
        </w:r>
        <w:r w:rsidRPr="002C3426">
          <w:rPr>
            <w:rStyle w:val="Hyperlink"/>
            <w:rtl/>
          </w:rPr>
          <w:t xml:space="preserve"> </w:t>
        </w:r>
        <w:r w:rsidRPr="002C3426">
          <w:rPr>
            <w:rStyle w:val="Hyperlink"/>
            <w:rFonts w:hint="cs"/>
            <w:rtl/>
          </w:rPr>
          <w:t>ج</w:t>
        </w:r>
        <w:r w:rsidRPr="002C3426">
          <w:rPr>
            <w:rStyle w:val="Hyperlink"/>
            <w:rtl/>
          </w:rPr>
          <w:t>4</w:t>
        </w:r>
        <w:r w:rsidRPr="002C3426">
          <w:rPr>
            <w:rStyle w:val="Hyperlink"/>
            <w:rFonts w:hint="cs"/>
            <w:rtl/>
          </w:rPr>
          <w:t>،</w:t>
        </w:r>
        <w:r w:rsidRPr="002C3426">
          <w:rPr>
            <w:rStyle w:val="Hyperlink"/>
            <w:rtl/>
          </w:rPr>
          <w:t xml:space="preserve"> </w:t>
        </w:r>
        <w:r w:rsidRPr="002C3426">
          <w:rPr>
            <w:rStyle w:val="Hyperlink"/>
            <w:rFonts w:hint="cs"/>
            <w:rtl/>
          </w:rPr>
          <w:t>ص</w:t>
        </w:r>
        <w:r w:rsidRPr="002C3426">
          <w:rPr>
            <w:rStyle w:val="Hyperlink"/>
            <w:rtl/>
          </w:rPr>
          <w:t>70</w:t>
        </w:r>
        <w:r w:rsidRPr="002C3426">
          <w:rPr>
            <w:rStyle w:val="Hyperlink"/>
          </w:rPr>
          <w:t>.</w:t>
        </w:r>
      </w:hyperlink>
    </w:p>
  </w:footnote>
  <w:footnote w:id="7">
    <w:p w:rsidR="00E047D7" w:rsidRPr="00E047D7" w:rsidRDefault="00E047D7" w:rsidP="00E047D7">
      <w:pPr>
        <w:pStyle w:val="FootnoteText"/>
      </w:pPr>
      <w:r w:rsidRPr="00E047D7">
        <w:footnoteRef/>
      </w:r>
      <w:r w:rsidRPr="00E047D7">
        <w:rPr>
          <w:rtl/>
        </w:rPr>
        <w:t xml:space="preserve"> </w:t>
      </w:r>
      <w:hyperlink r:id="rId7" w:history="1">
        <w:r w:rsidRPr="00E047D7">
          <w:rPr>
            <w:rStyle w:val="Hyperlink"/>
            <w:rFonts w:hint="cs"/>
            <w:rtl/>
          </w:rPr>
          <w:t>الکافی،</w:t>
        </w:r>
        <w:r w:rsidRPr="00E047D7">
          <w:rPr>
            <w:rStyle w:val="Hyperlink"/>
            <w:rtl/>
          </w:rPr>
          <w:t xml:space="preserve"> </w:t>
        </w:r>
        <w:r w:rsidRPr="00E047D7">
          <w:rPr>
            <w:rStyle w:val="Hyperlink"/>
            <w:rFonts w:hint="cs"/>
            <w:rtl/>
          </w:rPr>
          <w:t>محمد</w:t>
        </w:r>
        <w:r w:rsidRPr="00E047D7">
          <w:rPr>
            <w:rStyle w:val="Hyperlink"/>
            <w:rtl/>
          </w:rPr>
          <w:t xml:space="preserve"> </w:t>
        </w:r>
        <w:r w:rsidRPr="00E047D7">
          <w:rPr>
            <w:rStyle w:val="Hyperlink"/>
            <w:rFonts w:hint="cs"/>
            <w:rtl/>
          </w:rPr>
          <w:t>بن</w:t>
        </w:r>
        <w:r w:rsidRPr="00E047D7">
          <w:rPr>
            <w:rStyle w:val="Hyperlink"/>
            <w:rtl/>
          </w:rPr>
          <w:t xml:space="preserve"> </w:t>
        </w:r>
        <w:r w:rsidRPr="00E047D7">
          <w:rPr>
            <w:rStyle w:val="Hyperlink"/>
            <w:rFonts w:hint="cs"/>
            <w:rtl/>
          </w:rPr>
          <w:t>یعقوب</w:t>
        </w:r>
        <w:r w:rsidRPr="00E047D7">
          <w:rPr>
            <w:rStyle w:val="Hyperlink"/>
            <w:rtl/>
          </w:rPr>
          <w:t xml:space="preserve"> </w:t>
        </w:r>
        <w:r w:rsidRPr="00E047D7">
          <w:rPr>
            <w:rStyle w:val="Hyperlink"/>
            <w:rFonts w:hint="cs"/>
            <w:rtl/>
          </w:rPr>
          <w:t>کلینی،</w:t>
        </w:r>
        <w:r w:rsidRPr="00E047D7">
          <w:rPr>
            <w:rStyle w:val="Hyperlink"/>
            <w:rtl/>
          </w:rPr>
          <w:t xml:space="preserve"> </w:t>
        </w:r>
        <w:r w:rsidRPr="00E047D7">
          <w:rPr>
            <w:rStyle w:val="Hyperlink"/>
            <w:rFonts w:hint="cs"/>
            <w:rtl/>
          </w:rPr>
          <w:t>ج</w:t>
        </w:r>
        <w:r w:rsidRPr="00E047D7">
          <w:rPr>
            <w:rStyle w:val="Hyperlink"/>
            <w:rtl/>
          </w:rPr>
          <w:t>3</w:t>
        </w:r>
        <w:r w:rsidRPr="00E047D7">
          <w:rPr>
            <w:rStyle w:val="Hyperlink"/>
            <w:rFonts w:hint="cs"/>
            <w:rtl/>
          </w:rPr>
          <w:t>،</w:t>
        </w:r>
        <w:r w:rsidRPr="00E047D7">
          <w:rPr>
            <w:rStyle w:val="Hyperlink"/>
            <w:rtl/>
          </w:rPr>
          <w:t xml:space="preserve"> </w:t>
        </w:r>
        <w:r w:rsidRPr="00E047D7">
          <w:rPr>
            <w:rStyle w:val="Hyperlink"/>
            <w:rFonts w:hint="cs"/>
            <w:rtl/>
          </w:rPr>
          <w:t>ص</w:t>
        </w:r>
        <w:r w:rsidRPr="00E047D7">
          <w:rPr>
            <w:rStyle w:val="Hyperlink"/>
            <w:rtl/>
          </w:rPr>
          <w:t>512</w:t>
        </w:r>
        <w:r>
          <w:rPr>
            <w:rStyle w:val="Hyperlink"/>
            <w:rFonts w:hint="cs"/>
            <w:rtl/>
          </w:rPr>
          <w:t>، رقم۲</w:t>
        </w:r>
        <w:r w:rsidRPr="00E047D7">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Header"/>
    </w:pPr>
  </w:p>
  <w:p w:rsidR="00A56B50" w:rsidRDefault="00A56B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Pr="001D2E9A" w:rsidRDefault="00A56B50" w:rsidP="004220F2">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27" w:name="BokNum"/>
    <w:bookmarkEnd w:id="27"/>
    <w:r>
      <w:rPr>
        <w:rFonts w:hint="cs"/>
        <w:b/>
        <w:bCs/>
        <w:sz w:val="20"/>
        <w:szCs w:val="24"/>
        <w:rtl/>
      </w:rPr>
      <w:t>۱۱</w:t>
    </w:r>
    <w:r w:rsidR="006A5DFF">
      <w:rPr>
        <w:rFonts w:hint="cs"/>
        <w:b/>
        <w:bCs/>
        <w:sz w:val="20"/>
        <w:szCs w:val="24"/>
        <w:rtl/>
      </w:rPr>
      <w:t>۶</w:t>
    </w:r>
    <w:r>
      <w:rPr>
        <w:rFonts w:hint="cs"/>
        <w:b/>
        <w:bCs/>
        <w:sz w:val="20"/>
        <w:szCs w:val="24"/>
        <w:rtl/>
      </w:rPr>
      <w:tab/>
    </w:r>
    <w:r w:rsidRPr="00C32A7E">
      <w:rPr>
        <w:rFonts w:hint="cs"/>
        <w:b/>
        <w:bCs/>
        <w:color w:val="632423" w:themeColor="accent2" w:themeShade="80"/>
        <w:sz w:val="20"/>
        <w:szCs w:val="24"/>
        <w:rtl/>
      </w:rPr>
      <w:t xml:space="preserve">درس خارج </w:t>
    </w:r>
    <w:bookmarkStart w:id="28" w:name="Bokdars"/>
    <w:bookmarkEnd w:id="28"/>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29" w:name="Bokostad"/>
    <w:bookmarkEnd w:id="29"/>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30" w:name="BokTarikh"/>
    <w:bookmarkEnd w:id="30"/>
    <w:r w:rsidR="004220F2">
      <w:rPr>
        <w:rFonts w:hint="cs"/>
        <w:sz w:val="24"/>
        <w:szCs w:val="24"/>
        <w:rtl/>
      </w:rPr>
      <w:t>۲۰</w:t>
    </w:r>
    <w:r>
      <w:rPr>
        <w:sz w:val="24"/>
        <w:szCs w:val="24"/>
        <w:rtl/>
      </w:rPr>
      <w:t>/</w:t>
    </w:r>
    <w:r>
      <w:rPr>
        <w:rFonts w:hint="cs"/>
        <w:sz w:val="24"/>
        <w:szCs w:val="24"/>
        <w:rtl/>
      </w:rPr>
      <w:t>۲</w:t>
    </w:r>
    <w:r>
      <w:rPr>
        <w:sz w:val="24"/>
        <w:szCs w:val="24"/>
        <w:rtl/>
      </w:rPr>
      <w:t xml:space="preserve"> /140</w:t>
    </w:r>
    <w:r>
      <w:rPr>
        <w:rFonts w:hint="cs"/>
        <w:sz w:val="24"/>
        <w:szCs w:val="24"/>
        <w:rtl/>
      </w:rPr>
      <w:t>۴</w:t>
    </w:r>
  </w:p>
  <w:p w:rsidR="00A56B50" w:rsidRPr="00F16B53" w:rsidRDefault="00A56B50"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31" w:name="BokSabj"/>
    <w:bookmarkEnd w:id="31"/>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32" w:name="Bokmoqarer"/>
    <w:bookmarkEnd w:id="32"/>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33" w:name="BokSabj2"/>
    <w:bookmarkEnd w:id="33"/>
    <w:r>
      <w:rPr>
        <w:rFonts w:hint="cs"/>
        <w:sz w:val="24"/>
        <w:szCs w:val="24"/>
        <w:rtl/>
      </w:rPr>
      <w:t>استثناء خراج</w:t>
    </w:r>
  </w:p>
  <w:p w:rsidR="00A56B50" w:rsidRDefault="00A56B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AA8"/>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54CB"/>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0DF"/>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35EE"/>
    <w:rsid w:val="001A4ED8"/>
    <w:rsid w:val="001A689A"/>
    <w:rsid w:val="001B2488"/>
    <w:rsid w:val="001B2788"/>
    <w:rsid w:val="001B2CC0"/>
    <w:rsid w:val="001B33B8"/>
    <w:rsid w:val="001B3694"/>
    <w:rsid w:val="001B36F9"/>
    <w:rsid w:val="001B3F41"/>
    <w:rsid w:val="001B4ED0"/>
    <w:rsid w:val="001B540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75"/>
    <w:rsid w:val="001D46CE"/>
    <w:rsid w:val="001D597F"/>
    <w:rsid w:val="001D6B6C"/>
    <w:rsid w:val="001D6E78"/>
    <w:rsid w:val="001D76E0"/>
    <w:rsid w:val="001E1E2F"/>
    <w:rsid w:val="001E2599"/>
    <w:rsid w:val="001E2F14"/>
    <w:rsid w:val="001E3FD4"/>
    <w:rsid w:val="001E4C91"/>
    <w:rsid w:val="001E503A"/>
    <w:rsid w:val="001E6377"/>
    <w:rsid w:val="001E6DD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3C"/>
    <w:rsid w:val="0029147B"/>
    <w:rsid w:val="00292142"/>
    <w:rsid w:val="00292291"/>
    <w:rsid w:val="00294131"/>
    <w:rsid w:val="0029445E"/>
    <w:rsid w:val="00294A52"/>
    <w:rsid w:val="002975B8"/>
    <w:rsid w:val="002A305C"/>
    <w:rsid w:val="002B15C8"/>
    <w:rsid w:val="002B575F"/>
    <w:rsid w:val="002B5795"/>
    <w:rsid w:val="002B695A"/>
    <w:rsid w:val="002B729B"/>
    <w:rsid w:val="002C2095"/>
    <w:rsid w:val="002C23B5"/>
    <w:rsid w:val="002C33E6"/>
    <w:rsid w:val="002C342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486"/>
    <w:rsid w:val="00303A77"/>
    <w:rsid w:val="003068FC"/>
    <w:rsid w:val="00306CA2"/>
    <w:rsid w:val="00307311"/>
    <w:rsid w:val="003122CC"/>
    <w:rsid w:val="00313475"/>
    <w:rsid w:val="00313695"/>
    <w:rsid w:val="003139D6"/>
    <w:rsid w:val="00316B1F"/>
    <w:rsid w:val="0032100F"/>
    <w:rsid w:val="00321D42"/>
    <w:rsid w:val="00323C63"/>
    <w:rsid w:val="00323E26"/>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615B"/>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508D"/>
    <w:rsid w:val="003E631C"/>
    <w:rsid w:val="003E6650"/>
    <w:rsid w:val="003F0E3C"/>
    <w:rsid w:val="003F1BD2"/>
    <w:rsid w:val="003F2486"/>
    <w:rsid w:val="003F2F39"/>
    <w:rsid w:val="003F3858"/>
    <w:rsid w:val="003F42E6"/>
    <w:rsid w:val="003F5513"/>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1F41"/>
    <w:rsid w:val="004220F2"/>
    <w:rsid w:val="00423878"/>
    <w:rsid w:val="00423C3D"/>
    <w:rsid w:val="00425015"/>
    <w:rsid w:val="00426720"/>
    <w:rsid w:val="00430994"/>
    <w:rsid w:val="0043367A"/>
    <w:rsid w:val="00434213"/>
    <w:rsid w:val="0043466B"/>
    <w:rsid w:val="00435AB8"/>
    <w:rsid w:val="0043616D"/>
    <w:rsid w:val="00436A61"/>
    <w:rsid w:val="00441224"/>
    <w:rsid w:val="00441B6D"/>
    <w:rsid w:val="00443458"/>
    <w:rsid w:val="004438F1"/>
    <w:rsid w:val="00445854"/>
    <w:rsid w:val="00446CF8"/>
    <w:rsid w:val="0044766E"/>
    <w:rsid w:val="004528F0"/>
    <w:rsid w:val="0045466A"/>
    <w:rsid w:val="004556EF"/>
    <w:rsid w:val="0045575B"/>
    <w:rsid w:val="00456F67"/>
    <w:rsid w:val="00461E61"/>
    <w:rsid w:val="00462B07"/>
    <w:rsid w:val="004633D8"/>
    <w:rsid w:val="00463559"/>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616"/>
    <w:rsid w:val="004B5DE6"/>
    <w:rsid w:val="004B679C"/>
    <w:rsid w:val="004B6966"/>
    <w:rsid w:val="004B7BBA"/>
    <w:rsid w:val="004B7D79"/>
    <w:rsid w:val="004C449C"/>
    <w:rsid w:val="004C4A5D"/>
    <w:rsid w:val="004D0304"/>
    <w:rsid w:val="004D0814"/>
    <w:rsid w:val="004D153D"/>
    <w:rsid w:val="004D1A6B"/>
    <w:rsid w:val="004D2DD7"/>
    <w:rsid w:val="004D616B"/>
    <w:rsid w:val="004D6327"/>
    <w:rsid w:val="004D73DE"/>
    <w:rsid w:val="004D75C5"/>
    <w:rsid w:val="004D785B"/>
    <w:rsid w:val="004D7FE5"/>
    <w:rsid w:val="004E02E2"/>
    <w:rsid w:val="004E05B8"/>
    <w:rsid w:val="004E1615"/>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090D"/>
    <w:rsid w:val="00522BCB"/>
    <w:rsid w:val="00524368"/>
    <w:rsid w:val="005257ED"/>
    <w:rsid w:val="005261EF"/>
    <w:rsid w:val="00527C14"/>
    <w:rsid w:val="005306F8"/>
    <w:rsid w:val="00532615"/>
    <w:rsid w:val="00532D17"/>
    <w:rsid w:val="00533A20"/>
    <w:rsid w:val="005366C2"/>
    <w:rsid w:val="0054023D"/>
    <w:rsid w:val="00540C8A"/>
    <w:rsid w:val="00541503"/>
    <w:rsid w:val="00541DF8"/>
    <w:rsid w:val="005426BF"/>
    <w:rsid w:val="00542EE7"/>
    <w:rsid w:val="00543441"/>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0F40"/>
    <w:rsid w:val="005F169B"/>
    <w:rsid w:val="005F3C66"/>
    <w:rsid w:val="005F4397"/>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4063F"/>
    <w:rsid w:val="00640B58"/>
    <w:rsid w:val="00641078"/>
    <w:rsid w:val="00641089"/>
    <w:rsid w:val="006412CB"/>
    <w:rsid w:val="00641B9B"/>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66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678C"/>
    <w:rsid w:val="0070265B"/>
    <w:rsid w:val="00703867"/>
    <w:rsid w:val="00704102"/>
    <w:rsid w:val="00704813"/>
    <w:rsid w:val="00705423"/>
    <w:rsid w:val="007068B8"/>
    <w:rsid w:val="007102B5"/>
    <w:rsid w:val="00711AAD"/>
    <w:rsid w:val="00712E55"/>
    <w:rsid w:val="007132C5"/>
    <w:rsid w:val="007139DB"/>
    <w:rsid w:val="00716936"/>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421"/>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09D"/>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1C43"/>
    <w:rsid w:val="007D43E9"/>
    <w:rsid w:val="007D571A"/>
    <w:rsid w:val="007D60D1"/>
    <w:rsid w:val="007D6408"/>
    <w:rsid w:val="007D68BA"/>
    <w:rsid w:val="007D6C53"/>
    <w:rsid w:val="007D76F9"/>
    <w:rsid w:val="007D7B15"/>
    <w:rsid w:val="007E1564"/>
    <w:rsid w:val="007E1E87"/>
    <w:rsid w:val="007E2CF4"/>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226A"/>
    <w:rsid w:val="008956DD"/>
    <w:rsid w:val="008962AF"/>
    <w:rsid w:val="00897AA4"/>
    <w:rsid w:val="008A0318"/>
    <w:rsid w:val="008A0D91"/>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57FD2"/>
    <w:rsid w:val="00960167"/>
    <w:rsid w:val="00961DB7"/>
    <w:rsid w:val="00962E21"/>
    <w:rsid w:val="00963571"/>
    <w:rsid w:val="00963942"/>
    <w:rsid w:val="0096778A"/>
    <w:rsid w:val="00973288"/>
    <w:rsid w:val="00973BB2"/>
    <w:rsid w:val="00973DA2"/>
    <w:rsid w:val="009740BE"/>
    <w:rsid w:val="0097503F"/>
    <w:rsid w:val="00975271"/>
    <w:rsid w:val="00975969"/>
    <w:rsid w:val="00977656"/>
    <w:rsid w:val="00977FC6"/>
    <w:rsid w:val="00980413"/>
    <w:rsid w:val="00981A7F"/>
    <w:rsid w:val="00981B59"/>
    <w:rsid w:val="00981E37"/>
    <w:rsid w:val="00982719"/>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3810"/>
    <w:rsid w:val="009C66D5"/>
    <w:rsid w:val="009C71E4"/>
    <w:rsid w:val="009C72D0"/>
    <w:rsid w:val="009D0EF8"/>
    <w:rsid w:val="009D13FD"/>
    <w:rsid w:val="009D266A"/>
    <w:rsid w:val="009D6712"/>
    <w:rsid w:val="009D684A"/>
    <w:rsid w:val="009E109A"/>
    <w:rsid w:val="009E292D"/>
    <w:rsid w:val="009E3767"/>
    <w:rsid w:val="009E39D0"/>
    <w:rsid w:val="009E4419"/>
    <w:rsid w:val="009E6867"/>
    <w:rsid w:val="009F1792"/>
    <w:rsid w:val="009F275B"/>
    <w:rsid w:val="009F5C65"/>
    <w:rsid w:val="009F669D"/>
    <w:rsid w:val="009F7E07"/>
    <w:rsid w:val="00A001BB"/>
    <w:rsid w:val="00A00B9F"/>
    <w:rsid w:val="00A014B0"/>
    <w:rsid w:val="00A01522"/>
    <w:rsid w:val="00A01972"/>
    <w:rsid w:val="00A01FD7"/>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4AA2"/>
    <w:rsid w:val="00A65D4C"/>
    <w:rsid w:val="00A70512"/>
    <w:rsid w:val="00A71548"/>
    <w:rsid w:val="00A716D6"/>
    <w:rsid w:val="00A7602D"/>
    <w:rsid w:val="00A76243"/>
    <w:rsid w:val="00A7796C"/>
    <w:rsid w:val="00A77A0A"/>
    <w:rsid w:val="00A77FDF"/>
    <w:rsid w:val="00A8086C"/>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0109"/>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6E5E"/>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5A6"/>
    <w:rsid w:val="00BB1A0F"/>
    <w:rsid w:val="00BB23FE"/>
    <w:rsid w:val="00BB2711"/>
    <w:rsid w:val="00BB35F9"/>
    <w:rsid w:val="00BB455D"/>
    <w:rsid w:val="00BB70C3"/>
    <w:rsid w:val="00BB7E2C"/>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8610E"/>
    <w:rsid w:val="00C86F4A"/>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221CB"/>
    <w:rsid w:val="00D23391"/>
    <w:rsid w:val="00D25CD2"/>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09B8"/>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517"/>
    <w:rsid w:val="00E06059"/>
    <w:rsid w:val="00E0609B"/>
    <w:rsid w:val="00E10F2A"/>
    <w:rsid w:val="00E11C06"/>
    <w:rsid w:val="00E127BA"/>
    <w:rsid w:val="00E14828"/>
    <w:rsid w:val="00E20848"/>
    <w:rsid w:val="00E212F3"/>
    <w:rsid w:val="00E23E36"/>
    <w:rsid w:val="00E2530E"/>
    <w:rsid w:val="00E25E10"/>
    <w:rsid w:val="00E26C30"/>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65E3"/>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1524"/>
    <w:rsid w:val="00F05E71"/>
    <w:rsid w:val="00F06057"/>
    <w:rsid w:val="00F06361"/>
    <w:rsid w:val="00F06F1C"/>
    <w:rsid w:val="00F0712A"/>
    <w:rsid w:val="00F0759E"/>
    <w:rsid w:val="00F07FB6"/>
    <w:rsid w:val="00F10F80"/>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2001937">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3/544/" TargetMode="External"/><Relationship Id="rId7" Type="http://schemas.openxmlformats.org/officeDocument/2006/relationships/hyperlink" Target="http://lib.eshia.ir/11005/3/512/" TargetMode="External"/><Relationship Id="rId2" Type="http://schemas.openxmlformats.org/officeDocument/2006/relationships/hyperlink" Target="http://lib.eshia.ir/10083/4/37/" TargetMode="External"/><Relationship Id="rId1" Type="http://schemas.openxmlformats.org/officeDocument/2006/relationships/hyperlink" Target="http://lib.eshia.ir/11005/3/543/" TargetMode="External"/><Relationship Id="rId6" Type="http://schemas.openxmlformats.org/officeDocument/2006/relationships/hyperlink" Target="http://lib.eshia.ir/10027/4/70/" TargetMode="External"/><Relationship Id="rId5" Type="http://schemas.openxmlformats.org/officeDocument/2006/relationships/hyperlink" Target="http://lib.eshia.ir/10083/7/202/" TargetMode="External"/><Relationship Id="rId4" Type="http://schemas.openxmlformats.org/officeDocument/2006/relationships/hyperlink" Target="http://lib.eshia.ir/11005/3/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ABE7-2856-490B-9CDD-04C02A5A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62456</TotalTime>
  <Pages>5</Pages>
  <Words>1500</Words>
  <Characters>8552</Characters>
  <Application>Microsoft Office Word</Application>
  <DocSecurity>0</DocSecurity>
  <Lines>71</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10032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122</cp:revision>
  <cp:lastPrinted>2025-05-14T22:03:00Z</cp:lastPrinted>
  <dcterms:created xsi:type="dcterms:W3CDTF">2024-08-30T15:23:00Z</dcterms:created>
  <dcterms:modified xsi:type="dcterms:W3CDTF">2025-05-15T13:59:00Z</dcterms:modified>
  <cp:contentStatus>ویرایش 2.5</cp:contentStatus>
  <cp:version>2.7</cp:version>
</cp:coreProperties>
</file>