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B21E61" w:rsidRDefault="00B21E61" w:rsidP="00951B8C">
      <w:pPr>
        <w:pStyle w:val="TOC1"/>
        <w:rPr>
          <w:rFonts w:asciiTheme="minorHAnsi" w:eastAsiaTheme="minorEastAsia" w:hAnsiTheme="minorHAnsi" w:cstheme="minorBidi"/>
          <w:bCs/>
          <w:noProof/>
          <w:color w:val="auto"/>
          <w:szCs w:val="22"/>
          <w:rtl/>
          <w:lang w:bidi="ar-SA"/>
        </w:rPr>
      </w:pPr>
      <w:r>
        <w:rPr>
          <w:rStyle w:val="Hyperlink"/>
          <w:noProof/>
          <w:rtl/>
        </w:rPr>
        <w:fldChar w:fldCharType="begin"/>
      </w:r>
      <w:r>
        <w:rPr>
          <w:rStyle w:val="Hyperlink"/>
          <w:noProof/>
          <w:rtl/>
        </w:rPr>
        <w:instrText xml:space="preserve"> </w:instrText>
      </w:r>
      <w:r>
        <w:rPr>
          <w:rStyle w:val="Hyperlink"/>
          <w:rFonts w:hint="eastAsia"/>
          <w:noProof/>
        </w:rPr>
        <w:instrText>TOC</w:instrText>
      </w:r>
      <w:r>
        <w:rPr>
          <w:rStyle w:val="Hyperlink"/>
          <w:rFonts w:hint="eastAsia"/>
          <w:noProof/>
          <w:rtl/>
        </w:rPr>
        <w:instrText xml:space="preserve"> \</w:instrText>
      </w:r>
      <w:r>
        <w:rPr>
          <w:rStyle w:val="Hyperlink"/>
          <w:rFonts w:hint="eastAsia"/>
          <w:noProof/>
        </w:rPr>
        <w:instrText>o "1-9" \h \z \u</w:instrText>
      </w:r>
      <w:r>
        <w:rPr>
          <w:rStyle w:val="Hyperlink"/>
          <w:noProof/>
          <w:rtl/>
        </w:rPr>
        <w:instrText xml:space="preserve"> </w:instrText>
      </w:r>
      <w:r>
        <w:rPr>
          <w:rStyle w:val="Hyperlink"/>
          <w:noProof/>
          <w:rtl/>
        </w:rPr>
        <w:fldChar w:fldCharType="separate"/>
      </w:r>
    </w:p>
    <w:p w:rsidR="00951B8C" w:rsidRDefault="00B21E61" w:rsidP="00951B8C">
      <w:pPr>
        <w:autoSpaceDE w:val="0"/>
        <w:autoSpaceDN w:val="0"/>
        <w:adjustRightInd w:val="0"/>
        <w:spacing w:line="240" w:lineRule="auto"/>
        <w:rPr>
          <w:rFonts w:ascii="IRANSans" w:hAnsi="IRANSans" w:cs="IRANSans"/>
          <w:b/>
          <w:bCs/>
          <w:color w:val="C00000"/>
          <w:sz w:val="28"/>
          <w:shd w:val="clear" w:color="auto" w:fill="FFFFFF"/>
          <w:lang w:val="x-none"/>
        </w:rPr>
      </w:pPr>
      <w:r>
        <w:rPr>
          <w:rStyle w:val="Hyperlink"/>
          <w:rFonts w:cs="B Titr"/>
          <w:noProof/>
          <w:szCs w:val="24"/>
          <w:rtl/>
        </w:rPr>
        <w:fldChar w:fldCharType="end"/>
      </w:r>
      <w:r w:rsidR="00951B8C" w:rsidRPr="00951B8C">
        <w:rPr>
          <w:rFonts w:ascii="IRANSans" w:hAnsi="IRANSans" w:cs="IRANSans"/>
          <w:b/>
          <w:bCs/>
          <w:color w:val="C00000"/>
          <w:sz w:val="28"/>
          <w:shd w:val="clear" w:color="auto" w:fill="FFFFFF"/>
          <w:rtl/>
          <w:lang w:val="x-none"/>
        </w:rPr>
        <w:t xml:space="preserve"> </w:t>
      </w:r>
      <w:r w:rsidR="00951B8C">
        <w:rPr>
          <w:rFonts w:ascii="IRANSans" w:hAnsi="IRANSans" w:cs="IRANSans"/>
          <w:b/>
          <w:bCs/>
          <w:color w:val="C00000"/>
          <w:sz w:val="28"/>
          <w:shd w:val="clear" w:color="auto" w:fill="FFFFFF"/>
          <w:rtl/>
          <w:lang w:val="x-none"/>
        </w:rPr>
        <w:t>درس خارج فقه استاد معظم آقای حاج سید محمدجواد شبیری</w:t>
      </w:r>
    </w:p>
    <w:p w:rsidR="00951B8C" w:rsidRDefault="00951B8C" w:rsidP="00951B8C">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2</w:t>
      </w:r>
    </w:p>
    <w:p w:rsidR="00951B8C" w:rsidRDefault="00951B8C" w:rsidP="00951B8C">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118</w:t>
      </w:r>
    </w:p>
    <w:p w:rsidR="00951B8C" w:rsidRDefault="00951B8C" w:rsidP="00951B8C">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C91EB6" w:rsidRPr="00C91EB6" w:rsidRDefault="00951B8C" w:rsidP="00951B8C">
      <w:pPr>
        <w:ind w:firstLine="0"/>
      </w:pPr>
      <w:r>
        <w:rPr>
          <w:rStyle w:val="Hyperlink"/>
          <w:rFonts w:hint="cs"/>
          <w:noProof/>
          <w:rtl/>
        </w:rPr>
        <w:fldChar w:fldCharType="end"/>
      </w:r>
    </w:p>
    <w:p w:rsidR="003A393A" w:rsidRDefault="003A393A" w:rsidP="00B21E61">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w:t>
      </w:r>
      <w:r w:rsidR="0071603B">
        <w:rPr>
          <w:rFonts w:ascii="IRBadr" w:hAnsi="IRBadr" w:cs="IRBadr" w:hint="cs"/>
          <w:sz w:val="34"/>
          <w:rtl/>
        </w:rPr>
        <w:t xml:space="preserve">/ </w:t>
      </w:r>
      <w:bookmarkStart w:id="2" w:name="_GoBack"/>
      <w:r w:rsidR="00B21E61">
        <w:rPr>
          <w:rFonts w:ascii="IRBadr" w:hAnsi="IRBadr" w:cs="IRBadr" w:hint="cs"/>
          <w:sz w:val="34"/>
          <w:rtl/>
        </w:rPr>
        <w:t>مرور کلمات آقای منتظری</w:t>
      </w:r>
      <w:bookmarkEnd w:id="2"/>
    </w:p>
    <w:p w:rsidR="00F72246" w:rsidRDefault="00F72246" w:rsidP="00730523">
      <w:pPr>
        <w:pStyle w:val="Heading10"/>
        <w:ind w:firstLine="397"/>
        <w:jc w:val="both"/>
        <w:rPr>
          <w:rStyle w:val="Emphasis"/>
          <w:rtl/>
        </w:rPr>
      </w:pPr>
    </w:p>
    <w:p w:rsidR="00EB7D96" w:rsidRPr="00951B8C" w:rsidRDefault="00EB7D96" w:rsidP="00EB7D96">
      <w:pPr>
        <w:ind w:firstLine="397"/>
        <w:rPr>
          <w:rFonts w:ascii="IRBadr" w:hAnsi="IRBadr" w:cs="IRBadr"/>
          <w:b/>
          <w:bCs/>
          <w:color w:val="00B050"/>
          <w:sz w:val="34"/>
          <w:rtl/>
        </w:rPr>
      </w:pPr>
      <w:bookmarkStart w:id="3" w:name="FehStart"/>
      <w:bookmarkEnd w:id="3"/>
      <w:r w:rsidRPr="00951B8C">
        <w:rPr>
          <w:rFonts w:ascii="IRBadr" w:hAnsi="IRBadr" w:cs="IRBadr"/>
          <w:b/>
          <w:bCs/>
          <w:color w:val="00B050"/>
          <w:sz w:val="34"/>
          <w:rtl/>
        </w:rPr>
        <w:t>أعوذ باللّه من الشیطان الرجیم</w:t>
      </w:r>
      <w:r w:rsidRPr="00951B8C">
        <w:rPr>
          <w:rFonts w:ascii="IRBadr" w:hAnsi="IRBadr" w:cs="IRBadr" w:hint="cs"/>
          <w:b/>
          <w:bCs/>
          <w:color w:val="00B050"/>
          <w:sz w:val="34"/>
          <w:rtl/>
        </w:rPr>
        <w:t>.</w:t>
      </w:r>
      <w:r w:rsidRPr="00951B8C">
        <w:rPr>
          <w:rFonts w:ascii="IRBadr" w:hAnsi="IRBadr" w:cs="IRBadr"/>
          <w:b/>
          <w:bCs/>
          <w:color w:val="00B050"/>
          <w:sz w:val="34"/>
          <w:rtl/>
        </w:rPr>
        <w:t xml:space="preserve"> بسم ‌اللّه الرحمن الرحیم</w:t>
      </w:r>
      <w:r w:rsidRPr="00951B8C">
        <w:rPr>
          <w:rFonts w:ascii="IRBadr" w:hAnsi="IRBadr" w:cs="IRBadr" w:hint="cs"/>
          <w:b/>
          <w:bCs/>
          <w:color w:val="00B050"/>
          <w:sz w:val="34"/>
          <w:rtl/>
        </w:rPr>
        <w:t>، و به نستعین؛ إنّه خیر ناصر و معین.</w:t>
      </w:r>
      <w:r w:rsidRPr="00951B8C">
        <w:rPr>
          <w:rFonts w:ascii="IRBadr" w:hAnsi="IRBadr" w:cs="IRBadr"/>
          <w:b/>
          <w:bCs/>
          <w:color w:val="00B050"/>
          <w:sz w:val="34"/>
          <w:rtl/>
        </w:rPr>
        <w:t xml:space="preserve"> الحمد للّه ربّ العالمین</w:t>
      </w:r>
      <w:r w:rsidRPr="00951B8C">
        <w:rPr>
          <w:rFonts w:ascii="IRBadr" w:hAnsi="IRBadr" w:cs="IRBadr" w:hint="cs"/>
          <w:b/>
          <w:bCs/>
          <w:color w:val="00B050"/>
          <w:sz w:val="34"/>
          <w:rtl/>
        </w:rPr>
        <w:t>،</w:t>
      </w:r>
      <w:r w:rsidRPr="00951B8C">
        <w:rPr>
          <w:rFonts w:ascii="IRBadr" w:hAnsi="IRBadr" w:cs="IRBadr"/>
          <w:b/>
          <w:bCs/>
          <w:color w:val="00B050"/>
          <w:sz w:val="34"/>
          <w:rtl/>
        </w:rPr>
        <w:t xml:space="preserve"> و صلّی اللّه علی سیّدنا </w:t>
      </w:r>
      <w:r w:rsidRPr="00951B8C">
        <w:rPr>
          <w:rFonts w:ascii="IRBadr" w:hAnsi="IRBadr" w:cs="IRBadr" w:hint="cs"/>
          <w:b/>
          <w:bCs/>
          <w:color w:val="00B050"/>
          <w:sz w:val="34"/>
          <w:rtl/>
        </w:rPr>
        <w:t xml:space="preserve">و نبیّنا </w:t>
      </w:r>
      <w:r w:rsidRPr="00951B8C">
        <w:rPr>
          <w:rFonts w:ascii="IRBadr" w:hAnsi="IRBadr" w:cs="IRBadr"/>
          <w:b/>
          <w:bCs/>
          <w:color w:val="00B050"/>
          <w:sz w:val="34"/>
          <w:rtl/>
        </w:rPr>
        <w:t>محمّد و آله الطاهرین</w:t>
      </w:r>
      <w:r w:rsidRPr="00951B8C">
        <w:rPr>
          <w:rFonts w:ascii="IRBadr" w:hAnsi="IRBadr" w:cs="IRBadr" w:hint="cs"/>
          <w:b/>
          <w:bCs/>
          <w:color w:val="00B050"/>
          <w:sz w:val="34"/>
          <w:rtl/>
        </w:rPr>
        <w:t>،</w:t>
      </w:r>
      <w:r w:rsidRPr="00951B8C">
        <w:rPr>
          <w:rFonts w:ascii="IRBadr" w:hAnsi="IRBadr" w:cs="IRBadr"/>
          <w:b/>
          <w:bCs/>
          <w:color w:val="00B050"/>
          <w:sz w:val="34"/>
          <w:rtl/>
        </w:rPr>
        <w:t xml:space="preserve"> و اللعن علی أعدائهم أجمعین</w:t>
      </w:r>
      <w:r w:rsidRPr="00951B8C">
        <w:rPr>
          <w:rFonts w:ascii="IRBadr" w:hAnsi="IRBadr" w:cs="IRBadr" w:hint="cs"/>
          <w:b/>
          <w:bCs/>
          <w:color w:val="00B050"/>
          <w:sz w:val="34"/>
          <w:rtl/>
        </w:rPr>
        <w:t xml:space="preserve"> من الآن إلی قیام یوم الدین</w:t>
      </w:r>
      <w:r w:rsidRPr="00951B8C">
        <w:rPr>
          <w:rFonts w:ascii="IRBadr" w:hAnsi="IRBadr" w:cs="IRBadr"/>
          <w:b/>
          <w:bCs/>
          <w:color w:val="00B050"/>
          <w:sz w:val="34"/>
          <w:rtl/>
        </w:rPr>
        <w:t>.</w:t>
      </w:r>
    </w:p>
    <w:p w:rsidR="00637227" w:rsidRDefault="00637227" w:rsidP="00223275">
      <w:pPr>
        <w:pStyle w:val="Heading1"/>
        <w:rPr>
          <w:rtl/>
        </w:rPr>
      </w:pPr>
      <w:bookmarkStart w:id="4" w:name="_Toc198171150"/>
      <w:bookmarkStart w:id="5" w:name="_Toc198171164"/>
      <w:bookmarkStart w:id="6" w:name="_Toc198171186"/>
      <w:bookmarkStart w:id="7" w:name="_Toc198180051"/>
      <w:bookmarkStart w:id="8" w:name="_Toc198180103"/>
      <w:bookmarkStart w:id="9" w:name="_Toc198192561"/>
      <w:bookmarkStart w:id="10" w:name="_Toc198192773"/>
      <w:bookmarkStart w:id="11" w:name="_Toc198195918"/>
      <w:bookmarkStart w:id="12" w:name="_Toc198195954"/>
      <w:bookmarkStart w:id="13" w:name="_Toc198195982"/>
      <w:r>
        <w:rPr>
          <w:rFonts w:hint="cs"/>
          <w:rtl/>
        </w:rPr>
        <w:t>استثناء خراج از زکات</w:t>
      </w:r>
      <w:bookmarkEnd w:id="4"/>
      <w:bookmarkEnd w:id="5"/>
      <w:bookmarkEnd w:id="6"/>
      <w:bookmarkEnd w:id="7"/>
      <w:bookmarkEnd w:id="8"/>
      <w:bookmarkEnd w:id="9"/>
      <w:bookmarkEnd w:id="10"/>
      <w:bookmarkEnd w:id="11"/>
      <w:bookmarkEnd w:id="12"/>
      <w:bookmarkEnd w:id="13"/>
    </w:p>
    <w:p w:rsidR="00D850CF" w:rsidRDefault="008F7157" w:rsidP="008F7157">
      <w:pPr>
        <w:rPr>
          <w:rFonts w:ascii="IRBadr" w:hAnsi="IRBadr" w:cs="IRBadr"/>
          <w:sz w:val="34"/>
          <w:rtl/>
        </w:rPr>
      </w:pPr>
      <w:r>
        <w:rPr>
          <w:rFonts w:ascii="IRBadr" w:hAnsi="IRBadr" w:cs="IRBadr" w:hint="cs"/>
          <w:sz w:val="34"/>
          <w:rtl/>
        </w:rPr>
        <w:t>کلمات آقای منتظری را در این بحث مرور می‌نماییم. نکاتی در عبارات ایشان وارد شده که در ذیل چند مطلب بیان می‌شود:</w:t>
      </w:r>
    </w:p>
    <w:p w:rsidR="00D850CF" w:rsidRDefault="00D850CF" w:rsidP="00B21E61">
      <w:pPr>
        <w:pStyle w:val="Heading2"/>
        <w:rPr>
          <w:rtl/>
        </w:rPr>
      </w:pPr>
      <w:bookmarkStart w:id="14" w:name="_Toc198192562"/>
      <w:bookmarkStart w:id="15" w:name="_Toc198192774"/>
      <w:bookmarkStart w:id="16" w:name="_Toc198195919"/>
      <w:bookmarkStart w:id="17" w:name="_Toc198195955"/>
      <w:bookmarkStart w:id="18" w:name="_Toc198195983"/>
      <w:r>
        <w:rPr>
          <w:rFonts w:hint="cs"/>
          <w:rtl/>
        </w:rPr>
        <w:t xml:space="preserve">مرور کلمات </w:t>
      </w:r>
      <w:r w:rsidR="00B21E61">
        <w:rPr>
          <w:rFonts w:hint="cs"/>
          <w:rtl/>
        </w:rPr>
        <w:t>آقای</w:t>
      </w:r>
      <w:r>
        <w:rPr>
          <w:rFonts w:hint="cs"/>
          <w:rtl/>
        </w:rPr>
        <w:t xml:space="preserve"> منتظری</w:t>
      </w:r>
      <w:bookmarkEnd w:id="14"/>
      <w:bookmarkEnd w:id="15"/>
      <w:bookmarkEnd w:id="16"/>
      <w:bookmarkEnd w:id="17"/>
      <w:bookmarkEnd w:id="18"/>
    </w:p>
    <w:p w:rsidR="00D850CF" w:rsidRDefault="00AA7BD9" w:rsidP="001E60DA">
      <w:pPr>
        <w:rPr>
          <w:rFonts w:ascii="IRBadr" w:hAnsi="IRBadr" w:cs="IRBadr"/>
          <w:sz w:val="34"/>
          <w:rtl/>
        </w:rPr>
      </w:pPr>
      <w:r>
        <w:rPr>
          <w:rFonts w:ascii="IRBadr" w:hAnsi="IRBadr" w:cs="IRBadr" w:hint="cs"/>
          <w:sz w:val="34"/>
          <w:rtl/>
        </w:rPr>
        <w:t xml:space="preserve">آقای منتظری </w:t>
      </w:r>
      <w:r w:rsidR="001E60DA">
        <w:rPr>
          <w:rFonts w:ascii="IRBadr" w:hAnsi="IRBadr" w:cs="IRBadr" w:hint="cs"/>
          <w:sz w:val="34"/>
          <w:rtl/>
        </w:rPr>
        <w:t xml:space="preserve">بیان کردند در سند روایت بزنطی، علی بن احمد بن اشیم واقع شده است. ایشان در صدد توثیق این راوی برآمده و نکاتی ذکر کرده‌اند. </w:t>
      </w:r>
    </w:p>
    <w:p w:rsidR="00D850CF" w:rsidRDefault="008F7157" w:rsidP="00D850CF">
      <w:pPr>
        <w:pStyle w:val="Heading3"/>
        <w:rPr>
          <w:rtl/>
        </w:rPr>
      </w:pPr>
      <w:bookmarkStart w:id="19" w:name="_Toc198192563"/>
      <w:bookmarkStart w:id="20" w:name="_Toc198192775"/>
      <w:bookmarkStart w:id="21" w:name="_Toc198195920"/>
      <w:bookmarkStart w:id="22" w:name="_Toc198195956"/>
      <w:bookmarkStart w:id="23" w:name="_Toc198195984"/>
      <w:r>
        <w:rPr>
          <w:rFonts w:hint="cs"/>
          <w:rtl/>
        </w:rPr>
        <w:t xml:space="preserve">مطلب اول: </w:t>
      </w:r>
      <w:r w:rsidR="00D850CF">
        <w:rPr>
          <w:rFonts w:hint="cs"/>
          <w:rtl/>
        </w:rPr>
        <w:t>ادله دال بر وثاقت علی بن احمد بن اشیم</w:t>
      </w:r>
      <w:bookmarkEnd w:id="19"/>
      <w:bookmarkEnd w:id="20"/>
      <w:bookmarkEnd w:id="21"/>
      <w:bookmarkEnd w:id="22"/>
      <w:bookmarkEnd w:id="23"/>
    </w:p>
    <w:p w:rsidR="00130445" w:rsidRDefault="00130445" w:rsidP="001E60DA">
      <w:pPr>
        <w:rPr>
          <w:rFonts w:ascii="IRBadr" w:hAnsi="IRBadr" w:cs="IRBadr"/>
          <w:sz w:val="34"/>
          <w:rtl/>
        </w:rPr>
      </w:pPr>
      <w:r>
        <w:rPr>
          <w:rFonts w:ascii="IRBadr" w:hAnsi="IRBadr" w:cs="IRBadr" w:hint="cs"/>
          <w:sz w:val="34"/>
          <w:rtl/>
        </w:rPr>
        <w:t>عبارت ایشان به شرح زیر است:</w:t>
      </w:r>
    </w:p>
    <w:p w:rsidR="00130445" w:rsidRDefault="00130445" w:rsidP="00130445">
      <w:pPr>
        <w:rPr>
          <w:rFonts w:ascii="IRBadr" w:hAnsi="IRBadr" w:cs="IRBadr"/>
          <w:sz w:val="34"/>
          <w:rtl/>
        </w:rPr>
      </w:pPr>
      <w:r w:rsidRPr="00A04B1E">
        <w:rPr>
          <w:rFonts w:ascii="IRBadr" w:hAnsi="IRBadr" w:cs="IRBadr" w:hint="cs"/>
          <w:color w:val="000080"/>
          <w:sz w:val="34"/>
          <w:rtl/>
        </w:rPr>
        <w:t>«أولا</w:t>
      </w:r>
      <w:r w:rsidRPr="00A04B1E">
        <w:rPr>
          <w:rFonts w:ascii="IRBadr" w:hAnsi="IRBadr" w:cs="IRBadr"/>
          <w:color w:val="000080"/>
          <w:sz w:val="34"/>
          <w:rtl/>
        </w:rPr>
        <w:t xml:space="preserve"> </w:t>
      </w:r>
      <w:r w:rsidRPr="00A04B1E">
        <w:rPr>
          <w:rFonts w:ascii="IRBadr" w:hAnsi="IRBadr" w:cs="IRBadr" w:hint="cs"/>
          <w:color w:val="000080"/>
          <w:sz w:val="34"/>
          <w:rtl/>
        </w:rPr>
        <w:t>بان</w:t>
      </w:r>
      <w:r w:rsidRPr="00A04B1E">
        <w:rPr>
          <w:rFonts w:ascii="IRBadr" w:hAnsi="IRBadr" w:cs="IRBadr"/>
          <w:color w:val="000080"/>
          <w:sz w:val="34"/>
          <w:rtl/>
        </w:rPr>
        <w:t xml:space="preserve"> </w:t>
      </w:r>
      <w:r w:rsidRPr="00A04B1E">
        <w:rPr>
          <w:rFonts w:ascii="IRBadr" w:hAnsi="IRBadr" w:cs="IRBadr" w:hint="cs"/>
          <w:color w:val="000080"/>
          <w:sz w:val="34"/>
          <w:rtl/>
        </w:rPr>
        <w:t>الراوي</w:t>
      </w:r>
      <w:r w:rsidRPr="00A04B1E">
        <w:rPr>
          <w:rFonts w:ascii="IRBadr" w:hAnsi="IRBadr" w:cs="IRBadr"/>
          <w:color w:val="000080"/>
          <w:sz w:val="34"/>
          <w:rtl/>
        </w:rPr>
        <w:t xml:space="preserve"> </w:t>
      </w:r>
      <w:r w:rsidRPr="00A04B1E">
        <w:rPr>
          <w:rFonts w:ascii="IRBadr" w:hAnsi="IRBadr" w:cs="IRBadr" w:hint="cs"/>
          <w:color w:val="000080"/>
          <w:sz w:val="34"/>
          <w:rtl/>
        </w:rPr>
        <w:t>عن</w:t>
      </w:r>
      <w:r w:rsidRPr="00A04B1E">
        <w:rPr>
          <w:rFonts w:ascii="IRBadr" w:hAnsi="IRBadr" w:cs="IRBadr"/>
          <w:color w:val="000080"/>
          <w:sz w:val="34"/>
          <w:rtl/>
        </w:rPr>
        <w:t xml:space="preserve"> </w:t>
      </w:r>
      <w:r w:rsidRPr="00A04B1E">
        <w:rPr>
          <w:rFonts w:ascii="IRBadr" w:hAnsi="IRBadr" w:cs="IRBadr" w:hint="cs"/>
          <w:color w:val="000080"/>
          <w:sz w:val="34"/>
          <w:rtl/>
        </w:rPr>
        <w:t>ابن</w:t>
      </w:r>
      <w:r w:rsidRPr="00A04B1E">
        <w:rPr>
          <w:rFonts w:ascii="IRBadr" w:hAnsi="IRBadr" w:cs="IRBadr"/>
          <w:color w:val="000080"/>
          <w:sz w:val="34"/>
          <w:rtl/>
        </w:rPr>
        <w:t xml:space="preserve"> </w:t>
      </w:r>
      <w:r w:rsidRPr="00A04B1E">
        <w:rPr>
          <w:rFonts w:ascii="IRBadr" w:hAnsi="IRBadr" w:cs="IRBadr" w:hint="cs"/>
          <w:color w:val="000080"/>
          <w:sz w:val="34"/>
          <w:rtl/>
        </w:rPr>
        <w:t>اشيم</w:t>
      </w:r>
      <w:r w:rsidRPr="00A04B1E">
        <w:rPr>
          <w:rFonts w:ascii="IRBadr" w:hAnsi="IRBadr" w:cs="IRBadr"/>
          <w:color w:val="000080"/>
          <w:sz w:val="34"/>
          <w:rtl/>
        </w:rPr>
        <w:t xml:space="preserve"> </w:t>
      </w:r>
      <w:r w:rsidRPr="00A04B1E">
        <w:rPr>
          <w:rFonts w:ascii="IRBadr" w:hAnsi="IRBadr" w:cs="IRBadr" w:hint="cs"/>
          <w:color w:val="000080"/>
          <w:sz w:val="34"/>
          <w:rtl/>
        </w:rPr>
        <w:t>هو</w:t>
      </w:r>
      <w:r w:rsidRPr="00A04B1E">
        <w:rPr>
          <w:rFonts w:ascii="IRBadr" w:hAnsi="IRBadr" w:cs="IRBadr"/>
          <w:color w:val="000080"/>
          <w:sz w:val="34"/>
          <w:rtl/>
        </w:rPr>
        <w:t xml:space="preserve"> </w:t>
      </w:r>
      <w:r w:rsidRPr="00A04B1E">
        <w:rPr>
          <w:rFonts w:ascii="IRBadr" w:hAnsi="IRBadr" w:cs="IRBadr" w:hint="cs"/>
          <w:color w:val="000080"/>
          <w:sz w:val="34"/>
          <w:rtl/>
        </w:rPr>
        <w:t>احمد</w:t>
      </w:r>
      <w:r w:rsidRPr="00A04B1E">
        <w:rPr>
          <w:rFonts w:ascii="IRBadr" w:hAnsi="IRBadr" w:cs="IRBadr"/>
          <w:color w:val="000080"/>
          <w:sz w:val="34"/>
          <w:rtl/>
        </w:rPr>
        <w:t xml:space="preserve"> </w:t>
      </w:r>
      <w:r w:rsidRPr="00A04B1E">
        <w:rPr>
          <w:rFonts w:ascii="IRBadr" w:hAnsi="IRBadr" w:cs="IRBadr" w:hint="cs"/>
          <w:color w:val="000080"/>
          <w:sz w:val="34"/>
          <w:rtl/>
        </w:rPr>
        <w:t>بن</w:t>
      </w:r>
      <w:r w:rsidRPr="00A04B1E">
        <w:rPr>
          <w:rFonts w:ascii="IRBadr" w:hAnsi="IRBadr" w:cs="IRBadr"/>
          <w:color w:val="000080"/>
          <w:sz w:val="34"/>
          <w:rtl/>
        </w:rPr>
        <w:t xml:space="preserve"> </w:t>
      </w:r>
      <w:r w:rsidRPr="00A04B1E">
        <w:rPr>
          <w:rFonts w:ascii="IRBadr" w:hAnsi="IRBadr" w:cs="IRBadr" w:hint="cs"/>
          <w:color w:val="000080"/>
          <w:sz w:val="34"/>
          <w:rtl/>
        </w:rPr>
        <w:t>محمد</w:t>
      </w:r>
      <w:r w:rsidRPr="00A04B1E">
        <w:rPr>
          <w:rFonts w:ascii="IRBadr" w:hAnsi="IRBadr" w:cs="IRBadr"/>
          <w:color w:val="000080"/>
          <w:sz w:val="34"/>
          <w:rtl/>
        </w:rPr>
        <w:t xml:space="preserve"> </w:t>
      </w:r>
      <w:r w:rsidRPr="00A04B1E">
        <w:rPr>
          <w:rFonts w:ascii="IRBadr" w:hAnsi="IRBadr" w:cs="IRBadr" w:hint="cs"/>
          <w:color w:val="000080"/>
          <w:sz w:val="34"/>
          <w:rtl/>
        </w:rPr>
        <w:t>بن</w:t>
      </w:r>
      <w:r w:rsidRPr="00A04B1E">
        <w:rPr>
          <w:rFonts w:ascii="IRBadr" w:hAnsi="IRBadr" w:cs="IRBadr"/>
          <w:color w:val="000080"/>
          <w:sz w:val="34"/>
          <w:rtl/>
        </w:rPr>
        <w:t xml:space="preserve"> </w:t>
      </w:r>
      <w:r w:rsidRPr="00A04B1E">
        <w:rPr>
          <w:rFonts w:ascii="IRBadr" w:hAnsi="IRBadr" w:cs="IRBadr" w:hint="cs"/>
          <w:color w:val="000080"/>
          <w:sz w:val="34"/>
          <w:rtl/>
        </w:rPr>
        <w:t>عيسى</w:t>
      </w:r>
      <w:r w:rsidRPr="00A04B1E">
        <w:rPr>
          <w:rFonts w:ascii="IRBadr" w:hAnsi="IRBadr" w:cs="IRBadr"/>
          <w:color w:val="000080"/>
          <w:sz w:val="34"/>
          <w:rtl/>
        </w:rPr>
        <w:t xml:space="preserve"> </w:t>
      </w:r>
      <w:r w:rsidRPr="00A04B1E">
        <w:rPr>
          <w:rFonts w:ascii="IRBadr" w:hAnsi="IRBadr" w:cs="IRBadr" w:hint="cs"/>
          <w:color w:val="000080"/>
          <w:sz w:val="34"/>
          <w:rtl/>
        </w:rPr>
        <w:t>و</w:t>
      </w:r>
      <w:r w:rsidRPr="00A04B1E">
        <w:rPr>
          <w:rFonts w:ascii="IRBadr" w:hAnsi="IRBadr" w:cs="IRBadr"/>
          <w:color w:val="000080"/>
          <w:sz w:val="34"/>
          <w:rtl/>
        </w:rPr>
        <w:t xml:space="preserve"> </w:t>
      </w:r>
      <w:r w:rsidRPr="00A04B1E">
        <w:rPr>
          <w:rFonts w:ascii="IRBadr" w:hAnsi="IRBadr" w:cs="IRBadr" w:hint="cs"/>
          <w:color w:val="000080"/>
          <w:sz w:val="34"/>
          <w:rtl/>
        </w:rPr>
        <w:t>هو</w:t>
      </w:r>
      <w:r w:rsidRPr="00A04B1E">
        <w:rPr>
          <w:rFonts w:ascii="IRBadr" w:hAnsi="IRBadr" w:cs="IRBadr"/>
          <w:color w:val="000080"/>
          <w:sz w:val="34"/>
          <w:rtl/>
        </w:rPr>
        <w:t xml:space="preserve"> </w:t>
      </w:r>
      <w:r w:rsidRPr="00A04B1E">
        <w:rPr>
          <w:rFonts w:ascii="IRBadr" w:hAnsi="IRBadr" w:cs="IRBadr" w:hint="cs"/>
          <w:color w:val="000080"/>
          <w:sz w:val="34"/>
          <w:rtl/>
        </w:rPr>
        <w:t>على‌ ما</w:t>
      </w:r>
      <w:r w:rsidRPr="00A04B1E">
        <w:rPr>
          <w:rFonts w:ascii="IRBadr" w:hAnsi="IRBadr" w:cs="IRBadr"/>
          <w:color w:val="000080"/>
          <w:sz w:val="34"/>
          <w:rtl/>
        </w:rPr>
        <w:t xml:space="preserve"> </w:t>
      </w:r>
      <w:r w:rsidRPr="00A04B1E">
        <w:rPr>
          <w:rFonts w:ascii="IRBadr" w:hAnsi="IRBadr" w:cs="IRBadr" w:hint="cs"/>
          <w:color w:val="000080"/>
          <w:sz w:val="34"/>
          <w:rtl/>
        </w:rPr>
        <w:t>قيل</w:t>
      </w:r>
      <w:r w:rsidRPr="00A04B1E">
        <w:rPr>
          <w:rFonts w:ascii="IRBadr" w:hAnsi="IRBadr" w:cs="IRBadr"/>
          <w:color w:val="000080"/>
          <w:sz w:val="34"/>
          <w:rtl/>
        </w:rPr>
        <w:t xml:space="preserve"> </w:t>
      </w:r>
      <w:r w:rsidRPr="00A04B1E">
        <w:rPr>
          <w:rFonts w:ascii="IRBadr" w:hAnsi="IRBadr" w:cs="IRBadr" w:hint="cs"/>
          <w:color w:val="000080"/>
          <w:sz w:val="34"/>
          <w:rtl/>
        </w:rPr>
        <w:t>أخرج</w:t>
      </w:r>
      <w:r w:rsidRPr="00A04B1E">
        <w:rPr>
          <w:rFonts w:ascii="IRBadr" w:hAnsi="IRBadr" w:cs="IRBadr"/>
          <w:color w:val="000080"/>
          <w:sz w:val="34"/>
          <w:rtl/>
        </w:rPr>
        <w:t xml:space="preserve"> </w:t>
      </w:r>
      <w:r w:rsidRPr="00A04B1E">
        <w:rPr>
          <w:rFonts w:ascii="IRBadr" w:hAnsi="IRBadr" w:cs="IRBadr" w:hint="cs"/>
          <w:color w:val="000080"/>
          <w:sz w:val="34"/>
          <w:rtl/>
        </w:rPr>
        <w:t>احمد</w:t>
      </w:r>
      <w:r w:rsidRPr="00A04B1E">
        <w:rPr>
          <w:rFonts w:ascii="IRBadr" w:hAnsi="IRBadr" w:cs="IRBadr"/>
          <w:color w:val="000080"/>
          <w:sz w:val="34"/>
          <w:rtl/>
        </w:rPr>
        <w:t xml:space="preserve"> </w:t>
      </w:r>
      <w:r w:rsidRPr="00A04B1E">
        <w:rPr>
          <w:rFonts w:ascii="IRBadr" w:hAnsi="IRBadr" w:cs="IRBadr" w:hint="cs"/>
          <w:color w:val="000080"/>
          <w:sz w:val="34"/>
          <w:rtl/>
        </w:rPr>
        <w:t>بن</w:t>
      </w:r>
      <w:r w:rsidRPr="00A04B1E">
        <w:rPr>
          <w:rFonts w:ascii="IRBadr" w:hAnsi="IRBadr" w:cs="IRBadr"/>
          <w:color w:val="000080"/>
          <w:sz w:val="34"/>
          <w:rtl/>
        </w:rPr>
        <w:t xml:space="preserve"> </w:t>
      </w:r>
      <w:r w:rsidRPr="00A04B1E">
        <w:rPr>
          <w:rFonts w:ascii="IRBadr" w:hAnsi="IRBadr" w:cs="IRBadr" w:hint="cs"/>
          <w:color w:val="000080"/>
          <w:sz w:val="34"/>
          <w:rtl/>
        </w:rPr>
        <w:t>محمد</w:t>
      </w:r>
      <w:r w:rsidRPr="00A04B1E">
        <w:rPr>
          <w:rFonts w:ascii="IRBadr" w:hAnsi="IRBadr" w:cs="IRBadr"/>
          <w:color w:val="000080"/>
          <w:sz w:val="34"/>
          <w:rtl/>
        </w:rPr>
        <w:t xml:space="preserve"> </w:t>
      </w:r>
      <w:r w:rsidRPr="00A04B1E">
        <w:rPr>
          <w:rFonts w:ascii="IRBadr" w:hAnsi="IRBadr" w:cs="IRBadr" w:hint="cs"/>
          <w:color w:val="000080"/>
          <w:sz w:val="34"/>
          <w:rtl/>
        </w:rPr>
        <w:t>بن</w:t>
      </w:r>
      <w:r w:rsidRPr="00A04B1E">
        <w:rPr>
          <w:rFonts w:ascii="IRBadr" w:hAnsi="IRBadr" w:cs="IRBadr"/>
          <w:color w:val="000080"/>
          <w:sz w:val="34"/>
          <w:rtl/>
        </w:rPr>
        <w:t xml:space="preserve"> </w:t>
      </w:r>
      <w:r w:rsidRPr="00A04B1E">
        <w:rPr>
          <w:rFonts w:ascii="IRBadr" w:hAnsi="IRBadr" w:cs="IRBadr" w:hint="cs"/>
          <w:color w:val="000080"/>
          <w:sz w:val="34"/>
          <w:rtl/>
        </w:rPr>
        <w:t>خالد</w:t>
      </w:r>
      <w:r w:rsidRPr="00A04B1E">
        <w:rPr>
          <w:rFonts w:ascii="IRBadr" w:hAnsi="IRBadr" w:cs="IRBadr"/>
          <w:color w:val="000080"/>
          <w:sz w:val="34"/>
          <w:rtl/>
        </w:rPr>
        <w:t xml:space="preserve"> </w:t>
      </w:r>
      <w:r w:rsidRPr="00A04B1E">
        <w:rPr>
          <w:rFonts w:ascii="IRBadr" w:hAnsi="IRBadr" w:cs="IRBadr" w:hint="cs"/>
          <w:color w:val="000080"/>
          <w:sz w:val="34"/>
          <w:rtl/>
        </w:rPr>
        <w:t>من</w:t>
      </w:r>
      <w:r w:rsidRPr="00A04B1E">
        <w:rPr>
          <w:rFonts w:ascii="IRBadr" w:hAnsi="IRBadr" w:cs="IRBadr"/>
          <w:color w:val="000080"/>
          <w:sz w:val="34"/>
          <w:rtl/>
        </w:rPr>
        <w:t xml:space="preserve"> </w:t>
      </w:r>
      <w:r w:rsidRPr="00A04B1E">
        <w:rPr>
          <w:rFonts w:ascii="IRBadr" w:hAnsi="IRBadr" w:cs="IRBadr" w:hint="cs"/>
          <w:color w:val="000080"/>
          <w:sz w:val="34"/>
          <w:rtl/>
        </w:rPr>
        <w:t>قم</w:t>
      </w:r>
      <w:r w:rsidRPr="00A04B1E">
        <w:rPr>
          <w:rFonts w:ascii="IRBadr" w:hAnsi="IRBadr" w:cs="IRBadr"/>
          <w:color w:val="000080"/>
          <w:sz w:val="34"/>
          <w:rtl/>
        </w:rPr>
        <w:t xml:space="preserve"> </w:t>
      </w:r>
      <w:r w:rsidRPr="00A04B1E">
        <w:rPr>
          <w:rFonts w:ascii="IRBadr" w:hAnsi="IRBadr" w:cs="IRBadr" w:hint="cs"/>
          <w:color w:val="000080"/>
          <w:sz w:val="34"/>
          <w:rtl/>
        </w:rPr>
        <w:t>بروايته</w:t>
      </w:r>
      <w:r w:rsidRPr="00A04B1E">
        <w:rPr>
          <w:rFonts w:ascii="IRBadr" w:hAnsi="IRBadr" w:cs="IRBadr"/>
          <w:color w:val="000080"/>
          <w:sz w:val="34"/>
          <w:rtl/>
        </w:rPr>
        <w:t xml:space="preserve"> </w:t>
      </w:r>
      <w:r w:rsidRPr="00A04B1E">
        <w:rPr>
          <w:rFonts w:ascii="IRBadr" w:hAnsi="IRBadr" w:cs="IRBadr" w:hint="cs"/>
          <w:color w:val="000080"/>
          <w:sz w:val="34"/>
          <w:rtl/>
        </w:rPr>
        <w:t>عن</w:t>
      </w:r>
      <w:r w:rsidRPr="00A04B1E">
        <w:rPr>
          <w:rFonts w:ascii="IRBadr" w:hAnsi="IRBadr" w:cs="IRBadr"/>
          <w:color w:val="000080"/>
          <w:sz w:val="34"/>
          <w:rtl/>
        </w:rPr>
        <w:t xml:space="preserve"> </w:t>
      </w:r>
      <w:r w:rsidRPr="00A04B1E">
        <w:rPr>
          <w:rFonts w:ascii="IRBadr" w:hAnsi="IRBadr" w:cs="IRBadr" w:hint="cs"/>
          <w:color w:val="000080"/>
          <w:sz w:val="34"/>
          <w:rtl/>
        </w:rPr>
        <w:t>الضعفاء،</w:t>
      </w:r>
      <w:r w:rsidRPr="00A04B1E">
        <w:rPr>
          <w:rFonts w:ascii="IRBadr" w:hAnsi="IRBadr" w:cs="IRBadr"/>
          <w:color w:val="000080"/>
          <w:sz w:val="34"/>
          <w:rtl/>
        </w:rPr>
        <w:t xml:space="preserve"> </w:t>
      </w:r>
      <w:r w:rsidRPr="00A04B1E">
        <w:rPr>
          <w:rFonts w:ascii="IRBadr" w:hAnsi="IRBadr" w:cs="IRBadr" w:hint="cs"/>
          <w:color w:val="000080"/>
          <w:sz w:val="34"/>
          <w:rtl/>
        </w:rPr>
        <w:t>فكيف</w:t>
      </w:r>
      <w:r w:rsidRPr="00A04B1E">
        <w:rPr>
          <w:rFonts w:ascii="IRBadr" w:hAnsi="IRBadr" w:cs="IRBadr"/>
          <w:color w:val="000080"/>
          <w:sz w:val="34"/>
          <w:rtl/>
        </w:rPr>
        <w:t xml:space="preserve"> </w:t>
      </w:r>
      <w:r w:rsidRPr="00A04B1E">
        <w:rPr>
          <w:rFonts w:ascii="IRBadr" w:hAnsi="IRBadr" w:cs="IRBadr" w:hint="cs"/>
          <w:color w:val="000080"/>
          <w:sz w:val="34"/>
          <w:rtl/>
        </w:rPr>
        <w:t>يروي</w:t>
      </w:r>
      <w:r w:rsidRPr="00A04B1E">
        <w:rPr>
          <w:rFonts w:ascii="IRBadr" w:hAnsi="IRBadr" w:cs="IRBadr"/>
          <w:color w:val="000080"/>
          <w:sz w:val="34"/>
          <w:rtl/>
        </w:rPr>
        <w:t xml:space="preserve"> </w:t>
      </w:r>
      <w:r w:rsidRPr="00A04B1E">
        <w:rPr>
          <w:rFonts w:ascii="IRBadr" w:hAnsi="IRBadr" w:cs="IRBadr" w:hint="cs"/>
          <w:color w:val="000080"/>
          <w:sz w:val="34"/>
          <w:rtl/>
        </w:rPr>
        <w:t>هو</w:t>
      </w:r>
      <w:r w:rsidRPr="00A04B1E">
        <w:rPr>
          <w:rFonts w:ascii="IRBadr" w:hAnsi="IRBadr" w:cs="IRBadr"/>
          <w:color w:val="000080"/>
          <w:sz w:val="34"/>
          <w:rtl/>
        </w:rPr>
        <w:t xml:space="preserve"> </w:t>
      </w:r>
      <w:r w:rsidRPr="00A04B1E">
        <w:rPr>
          <w:rFonts w:ascii="IRBadr" w:hAnsi="IRBadr" w:cs="IRBadr" w:hint="cs"/>
          <w:color w:val="000080"/>
          <w:sz w:val="34"/>
          <w:rtl/>
        </w:rPr>
        <w:t>بنفسه</w:t>
      </w:r>
      <w:r w:rsidRPr="00A04B1E">
        <w:rPr>
          <w:rFonts w:ascii="IRBadr" w:hAnsi="IRBadr" w:cs="IRBadr"/>
          <w:color w:val="000080"/>
          <w:sz w:val="34"/>
          <w:rtl/>
        </w:rPr>
        <w:t xml:space="preserve"> </w:t>
      </w:r>
      <w:r w:rsidRPr="00A04B1E">
        <w:rPr>
          <w:rFonts w:ascii="IRBadr" w:hAnsi="IRBadr" w:cs="IRBadr" w:hint="cs"/>
          <w:color w:val="000080"/>
          <w:sz w:val="34"/>
          <w:rtl/>
        </w:rPr>
        <w:t>عنهم؟</w:t>
      </w:r>
      <w:r w:rsidRPr="00A04B1E">
        <w:rPr>
          <w:rFonts w:ascii="IRBadr" w:hAnsi="IRBadr" w:cs="IRBadr"/>
          <w:color w:val="000080"/>
          <w:sz w:val="34"/>
          <w:rtl/>
        </w:rPr>
        <w:t xml:space="preserve"> </w:t>
      </w:r>
      <w:r w:rsidRPr="00A04B1E">
        <w:rPr>
          <w:rFonts w:ascii="IRBadr" w:hAnsi="IRBadr" w:cs="IRBadr" w:hint="cs"/>
          <w:color w:val="000080"/>
          <w:sz w:val="34"/>
          <w:rtl/>
        </w:rPr>
        <w:t>فيثبت</w:t>
      </w:r>
      <w:r w:rsidRPr="00A04B1E">
        <w:rPr>
          <w:rFonts w:ascii="IRBadr" w:hAnsi="IRBadr" w:cs="IRBadr"/>
          <w:color w:val="000080"/>
          <w:sz w:val="34"/>
          <w:rtl/>
        </w:rPr>
        <w:t xml:space="preserve"> </w:t>
      </w:r>
      <w:r w:rsidRPr="00A04B1E">
        <w:rPr>
          <w:rFonts w:ascii="IRBadr" w:hAnsi="IRBadr" w:cs="IRBadr" w:hint="cs"/>
          <w:color w:val="000080"/>
          <w:sz w:val="34"/>
          <w:rtl/>
        </w:rPr>
        <w:t>بذلك</w:t>
      </w:r>
      <w:r w:rsidRPr="00A04B1E">
        <w:rPr>
          <w:rFonts w:ascii="IRBadr" w:hAnsi="IRBadr" w:cs="IRBadr"/>
          <w:color w:val="000080"/>
          <w:sz w:val="34"/>
          <w:rtl/>
        </w:rPr>
        <w:t xml:space="preserve"> </w:t>
      </w:r>
      <w:r w:rsidRPr="00A04B1E">
        <w:rPr>
          <w:rFonts w:ascii="IRBadr" w:hAnsi="IRBadr" w:cs="IRBadr" w:hint="cs"/>
          <w:color w:val="000080"/>
          <w:sz w:val="34"/>
          <w:rtl/>
        </w:rPr>
        <w:t>وثاقة</w:t>
      </w:r>
      <w:r w:rsidRPr="00A04B1E">
        <w:rPr>
          <w:rFonts w:ascii="IRBadr" w:hAnsi="IRBadr" w:cs="IRBadr"/>
          <w:color w:val="000080"/>
          <w:sz w:val="34"/>
          <w:rtl/>
        </w:rPr>
        <w:t xml:space="preserve"> </w:t>
      </w:r>
      <w:r w:rsidRPr="00A04B1E">
        <w:rPr>
          <w:rFonts w:ascii="IRBadr" w:hAnsi="IRBadr" w:cs="IRBadr" w:hint="cs"/>
          <w:color w:val="000080"/>
          <w:sz w:val="34"/>
          <w:rtl/>
        </w:rPr>
        <w:t>ابن</w:t>
      </w:r>
      <w:r w:rsidRPr="00A04B1E">
        <w:rPr>
          <w:rFonts w:ascii="IRBadr" w:hAnsi="IRBadr" w:cs="IRBadr"/>
          <w:color w:val="000080"/>
          <w:sz w:val="34"/>
          <w:rtl/>
        </w:rPr>
        <w:t xml:space="preserve"> </w:t>
      </w:r>
      <w:r w:rsidRPr="00A04B1E">
        <w:rPr>
          <w:rFonts w:ascii="IRBadr" w:hAnsi="IRBadr" w:cs="IRBadr" w:hint="cs"/>
          <w:color w:val="000080"/>
          <w:sz w:val="34"/>
          <w:rtl/>
        </w:rPr>
        <w:t>اشيم</w:t>
      </w:r>
      <w:r w:rsidRPr="00A04B1E">
        <w:rPr>
          <w:rFonts w:ascii="IRBadr" w:hAnsi="IRBadr" w:cs="IRBadr"/>
          <w:color w:val="000080"/>
          <w:sz w:val="34"/>
          <w:rtl/>
        </w:rPr>
        <w:t xml:space="preserve">. </w:t>
      </w:r>
      <w:r w:rsidRPr="00A04B1E">
        <w:rPr>
          <w:rFonts w:ascii="IRBadr" w:hAnsi="IRBadr" w:cs="IRBadr" w:hint="cs"/>
          <w:color w:val="000080"/>
          <w:sz w:val="34"/>
          <w:rtl/>
        </w:rPr>
        <w:t>هذا،</w:t>
      </w:r>
      <w:r w:rsidRPr="00A04B1E">
        <w:rPr>
          <w:rFonts w:ascii="IRBadr" w:hAnsi="IRBadr" w:cs="IRBadr"/>
          <w:color w:val="000080"/>
          <w:sz w:val="34"/>
          <w:rtl/>
        </w:rPr>
        <w:t xml:space="preserve"> </w:t>
      </w:r>
      <w:r w:rsidRPr="00A04B1E">
        <w:rPr>
          <w:rFonts w:ascii="IRBadr" w:hAnsi="IRBadr" w:cs="IRBadr" w:hint="cs"/>
          <w:color w:val="000080"/>
          <w:sz w:val="34"/>
          <w:rtl/>
        </w:rPr>
        <w:t>مضافا</w:t>
      </w:r>
      <w:r w:rsidRPr="00A04B1E">
        <w:rPr>
          <w:rFonts w:ascii="IRBadr" w:hAnsi="IRBadr" w:cs="IRBadr"/>
          <w:color w:val="000080"/>
          <w:sz w:val="34"/>
          <w:rtl/>
        </w:rPr>
        <w:t xml:space="preserve"> </w:t>
      </w:r>
      <w:r w:rsidRPr="00A04B1E">
        <w:rPr>
          <w:rFonts w:ascii="IRBadr" w:hAnsi="IRBadr" w:cs="IRBadr" w:hint="cs"/>
          <w:color w:val="000080"/>
          <w:sz w:val="34"/>
          <w:rtl/>
        </w:rPr>
        <w:t>الى</w:t>
      </w:r>
      <w:r w:rsidRPr="00A04B1E">
        <w:rPr>
          <w:rFonts w:ascii="IRBadr" w:hAnsi="IRBadr" w:cs="IRBadr"/>
          <w:color w:val="000080"/>
          <w:sz w:val="34"/>
          <w:rtl/>
        </w:rPr>
        <w:t xml:space="preserve"> </w:t>
      </w:r>
      <w:r w:rsidRPr="00A04B1E">
        <w:rPr>
          <w:rFonts w:ascii="IRBadr" w:hAnsi="IRBadr" w:cs="IRBadr" w:hint="cs"/>
          <w:color w:val="000080"/>
          <w:sz w:val="34"/>
          <w:rtl/>
        </w:rPr>
        <w:t>نقل</w:t>
      </w:r>
      <w:r w:rsidRPr="00A04B1E">
        <w:rPr>
          <w:rFonts w:ascii="IRBadr" w:hAnsi="IRBadr" w:cs="IRBadr"/>
          <w:color w:val="000080"/>
          <w:sz w:val="34"/>
          <w:rtl/>
        </w:rPr>
        <w:t xml:space="preserve"> </w:t>
      </w:r>
      <w:r w:rsidRPr="00A04B1E">
        <w:rPr>
          <w:rFonts w:ascii="IRBadr" w:hAnsi="IRBadr" w:cs="IRBadr" w:hint="cs"/>
          <w:color w:val="000080"/>
          <w:sz w:val="34"/>
          <w:rtl/>
        </w:rPr>
        <w:t>الصدوق</w:t>
      </w:r>
      <w:r w:rsidRPr="00A04B1E">
        <w:rPr>
          <w:rFonts w:ascii="IRBadr" w:hAnsi="IRBadr" w:cs="IRBadr"/>
          <w:color w:val="000080"/>
          <w:sz w:val="34"/>
          <w:rtl/>
        </w:rPr>
        <w:t xml:space="preserve"> </w:t>
      </w:r>
      <w:r w:rsidRPr="00A04B1E">
        <w:rPr>
          <w:rFonts w:ascii="IRBadr" w:hAnsi="IRBadr" w:cs="IRBadr" w:hint="cs"/>
          <w:color w:val="000080"/>
          <w:sz w:val="34"/>
          <w:rtl/>
        </w:rPr>
        <w:t>أيضا</w:t>
      </w:r>
      <w:r w:rsidRPr="00A04B1E">
        <w:rPr>
          <w:rFonts w:ascii="IRBadr" w:hAnsi="IRBadr" w:cs="IRBadr"/>
          <w:color w:val="000080"/>
          <w:sz w:val="34"/>
          <w:rtl/>
        </w:rPr>
        <w:t xml:space="preserve"> </w:t>
      </w:r>
      <w:r w:rsidRPr="00A04B1E">
        <w:rPr>
          <w:rFonts w:ascii="IRBadr" w:hAnsi="IRBadr" w:cs="IRBadr" w:hint="cs"/>
          <w:color w:val="000080"/>
          <w:sz w:val="34"/>
          <w:rtl/>
        </w:rPr>
        <w:t>عنه»</w:t>
      </w:r>
      <w:r w:rsidR="00A04B1E">
        <w:rPr>
          <w:rStyle w:val="FootnoteReference"/>
          <w:rFonts w:ascii="IRBadr" w:hAnsi="IRBadr" w:cs="IRBadr"/>
          <w:color w:val="000080"/>
          <w:sz w:val="34"/>
          <w:rtl/>
        </w:rPr>
        <w:footnoteReference w:id="1"/>
      </w:r>
      <w:r w:rsidRPr="00130445">
        <w:rPr>
          <w:rFonts w:ascii="IRBadr" w:hAnsi="IRBadr" w:cs="IRBadr"/>
          <w:sz w:val="34"/>
          <w:rtl/>
        </w:rPr>
        <w:t>.</w:t>
      </w:r>
    </w:p>
    <w:p w:rsidR="00D850CF" w:rsidRDefault="00D850CF" w:rsidP="00130445">
      <w:pPr>
        <w:rPr>
          <w:rFonts w:ascii="IRBadr" w:hAnsi="IRBadr" w:cs="IRBadr"/>
          <w:sz w:val="34"/>
          <w:rtl/>
        </w:rPr>
      </w:pPr>
      <w:r>
        <w:rPr>
          <w:rFonts w:ascii="IRBadr" w:hAnsi="IRBadr" w:cs="IRBadr" w:hint="cs"/>
          <w:sz w:val="34"/>
          <w:rtl/>
        </w:rPr>
        <w:t>ایشان دو نکته در وثاقت علی بن احمد بن اشیم بیان کرده‌اند:</w:t>
      </w:r>
    </w:p>
    <w:p w:rsidR="00D850CF" w:rsidRDefault="00381E11" w:rsidP="008F7157">
      <w:pPr>
        <w:pStyle w:val="Heading4"/>
        <w:rPr>
          <w:rtl/>
        </w:rPr>
      </w:pPr>
      <w:bookmarkStart w:id="24" w:name="_Toc198192564"/>
      <w:bookmarkStart w:id="25" w:name="_Toc198192776"/>
      <w:bookmarkStart w:id="26" w:name="_Toc198195921"/>
      <w:bookmarkStart w:id="27" w:name="_Toc198195957"/>
      <w:bookmarkStart w:id="28" w:name="_Toc198195985"/>
      <w:r>
        <w:rPr>
          <w:rFonts w:hint="cs"/>
          <w:rtl/>
        </w:rPr>
        <w:lastRenderedPageBreak/>
        <w:t xml:space="preserve">استدلال </w:t>
      </w:r>
      <w:r w:rsidR="00D850CF">
        <w:rPr>
          <w:rFonts w:hint="cs"/>
          <w:rtl/>
        </w:rPr>
        <w:t>اول: نقل احمد بن محمد بن عیسی</w:t>
      </w:r>
      <w:bookmarkEnd w:id="24"/>
      <w:bookmarkEnd w:id="25"/>
      <w:bookmarkEnd w:id="26"/>
      <w:bookmarkEnd w:id="27"/>
      <w:bookmarkEnd w:id="28"/>
    </w:p>
    <w:p w:rsidR="001E60DA" w:rsidRDefault="001E60DA" w:rsidP="00A04B1E">
      <w:pPr>
        <w:rPr>
          <w:rFonts w:ascii="IRBadr" w:hAnsi="IRBadr" w:cs="IRBadr"/>
          <w:sz w:val="34"/>
          <w:rtl/>
        </w:rPr>
      </w:pPr>
      <w:r>
        <w:rPr>
          <w:rFonts w:ascii="IRBadr" w:hAnsi="IRBadr" w:cs="IRBadr" w:hint="cs"/>
          <w:sz w:val="34"/>
          <w:rtl/>
        </w:rPr>
        <w:t xml:space="preserve">یک مساله در این مورد، روایت احمد بن محمد بن عیسی از علی بن احمد بن اشیم است. در این مورد در جلسه پیش نکاتی ذکر شد. </w:t>
      </w:r>
      <w:r w:rsidR="00A04B1E">
        <w:rPr>
          <w:rFonts w:ascii="IRBadr" w:hAnsi="IRBadr" w:cs="IRBadr" w:hint="cs"/>
          <w:sz w:val="34"/>
          <w:rtl/>
        </w:rPr>
        <w:t xml:space="preserve">در ما متذکّر شدیم که سخن </w:t>
      </w:r>
      <w:r w:rsidR="00AA7BD9">
        <w:rPr>
          <w:rFonts w:ascii="IRBadr" w:hAnsi="IRBadr" w:cs="IRBadr" w:hint="cs"/>
          <w:sz w:val="34"/>
          <w:rtl/>
        </w:rPr>
        <w:t xml:space="preserve">آقای منتظری </w:t>
      </w:r>
      <w:r w:rsidR="00A04B1E">
        <w:rPr>
          <w:rFonts w:ascii="IRBadr" w:hAnsi="IRBadr" w:cs="IRBadr" w:hint="cs"/>
          <w:sz w:val="34"/>
          <w:rtl/>
        </w:rPr>
        <w:t xml:space="preserve">دقیق نیست. البته </w:t>
      </w:r>
      <w:r>
        <w:rPr>
          <w:rFonts w:ascii="IRBadr" w:hAnsi="IRBadr" w:cs="IRBadr" w:hint="cs"/>
          <w:sz w:val="34"/>
          <w:rtl/>
        </w:rPr>
        <w:t xml:space="preserve">اصل اینکه اکثار روایت احمد بن محمد بن عیسی از یک راوی نشانگر جلالت آن شخص است، سخن صحیحی است. </w:t>
      </w:r>
      <w:r w:rsidR="00A04B1E">
        <w:rPr>
          <w:rFonts w:ascii="IRBadr" w:hAnsi="IRBadr" w:cs="IRBadr" w:hint="cs"/>
          <w:sz w:val="34"/>
          <w:rtl/>
        </w:rPr>
        <w:t xml:space="preserve">توضیح آنکه </w:t>
      </w:r>
      <w:r>
        <w:rPr>
          <w:rFonts w:ascii="IRBadr" w:hAnsi="IRBadr" w:cs="IRBadr" w:hint="cs"/>
          <w:sz w:val="34"/>
          <w:rtl/>
        </w:rPr>
        <w:t>شیخ صدوق در مقدمه کمال الدین در ضمن بحث از انگیزه تالیف کتاب این عبارت را آورده است:</w:t>
      </w:r>
    </w:p>
    <w:p w:rsidR="001E60DA" w:rsidRDefault="001E60DA" w:rsidP="001E60DA">
      <w:pPr>
        <w:rPr>
          <w:rFonts w:ascii="IRBadr" w:hAnsi="IRBadr" w:cs="IRBadr"/>
          <w:sz w:val="34"/>
          <w:rtl/>
        </w:rPr>
      </w:pPr>
      <w:r w:rsidRPr="001E60DA">
        <w:rPr>
          <w:rFonts w:ascii="IRBadr" w:hAnsi="IRBadr" w:cs="IRBadr" w:hint="cs"/>
          <w:color w:val="000080"/>
          <w:sz w:val="34"/>
          <w:rtl/>
        </w:rPr>
        <w:t>«حتى</w:t>
      </w:r>
      <w:r w:rsidRPr="001E60DA">
        <w:rPr>
          <w:rFonts w:ascii="IRBadr" w:hAnsi="IRBadr" w:cs="IRBadr"/>
          <w:color w:val="000080"/>
          <w:sz w:val="34"/>
          <w:rtl/>
        </w:rPr>
        <w:t xml:space="preserve"> </w:t>
      </w:r>
      <w:r w:rsidRPr="001E60DA">
        <w:rPr>
          <w:rFonts w:ascii="IRBadr" w:hAnsi="IRBadr" w:cs="IRBadr" w:hint="cs"/>
          <w:color w:val="000080"/>
          <w:sz w:val="34"/>
          <w:rtl/>
        </w:rPr>
        <w:t>ورد</w:t>
      </w:r>
      <w:r w:rsidRPr="001E60DA">
        <w:rPr>
          <w:rFonts w:ascii="IRBadr" w:hAnsi="IRBadr" w:cs="IRBadr"/>
          <w:color w:val="000080"/>
          <w:sz w:val="34"/>
          <w:rtl/>
        </w:rPr>
        <w:t xml:space="preserve"> </w:t>
      </w:r>
      <w:r w:rsidRPr="001E60DA">
        <w:rPr>
          <w:rFonts w:ascii="IRBadr" w:hAnsi="IRBadr" w:cs="IRBadr" w:hint="cs"/>
          <w:color w:val="000080"/>
          <w:sz w:val="34"/>
          <w:rtl/>
        </w:rPr>
        <w:t>إلينا</w:t>
      </w:r>
      <w:r w:rsidRPr="001E60DA">
        <w:rPr>
          <w:rFonts w:ascii="IRBadr" w:hAnsi="IRBadr" w:cs="IRBadr"/>
          <w:color w:val="000080"/>
          <w:sz w:val="34"/>
          <w:rtl/>
        </w:rPr>
        <w:t xml:space="preserve"> </w:t>
      </w:r>
      <w:r w:rsidRPr="001E60DA">
        <w:rPr>
          <w:rFonts w:ascii="IRBadr" w:hAnsi="IRBadr" w:cs="IRBadr" w:hint="cs"/>
          <w:color w:val="000080"/>
          <w:sz w:val="34"/>
          <w:rtl/>
        </w:rPr>
        <w:t>من</w:t>
      </w:r>
      <w:r w:rsidRPr="001E60DA">
        <w:rPr>
          <w:rFonts w:ascii="IRBadr" w:hAnsi="IRBadr" w:cs="IRBadr"/>
          <w:color w:val="000080"/>
          <w:sz w:val="34"/>
          <w:rtl/>
        </w:rPr>
        <w:t xml:space="preserve"> </w:t>
      </w:r>
      <w:r w:rsidRPr="001E60DA">
        <w:rPr>
          <w:rFonts w:ascii="IRBadr" w:hAnsi="IRBadr" w:cs="IRBadr" w:hint="cs"/>
          <w:color w:val="000080"/>
          <w:sz w:val="34"/>
          <w:rtl/>
        </w:rPr>
        <w:t>بخارا</w:t>
      </w:r>
      <w:r w:rsidRPr="001E60DA">
        <w:rPr>
          <w:rFonts w:ascii="IRBadr" w:hAnsi="IRBadr" w:cs="IRBadr"/>
          <w:color w:val="000080"/>
          <w:sz w:val="34"/>
          <w:rtl/>
        </w:rPr>
        <w:t xml:space="preserve"> </w:t>
      </w:r>
      <w:r w:rsidRPr="001E60DA">
        <w:rPr>
          <w:rFonts w:ascii="IRBadr" w:hAnsi="IRBadr" w:cs="IRBadr" w:hint="cs"/>
          <w:color w:val="000080"/>
          <w:sz w:val="34"/>
          <w:rtl/>
        </w:rPr>
        <w:t>شيخ</w:t>
      </w:r>
      <w:r w:rsidRPr="001E60DA">
        <w:rPr>
          <w:rFonts w:ascii="IRBadr" w:hAnsi="IRBadr" w:cs="IRBadr"/>
          <w:color w:val="000080"/>
          <w:sz w:val="34"/>
          <w:rtl/>
        </w:rPr>
        <w:t xml:space="preserve"> </w:t>
      </w:r>
      <w:r w:rsidRPr="001E60DA">
        <w:rPr>
          <w:rFonts w:ascii="IRBadr" w:hAnsi="IRBadr" w:cs="IRBadr" w:hint="cs"/>
          <w:color w:val="000080"/>
          <w:sz w:val="34"/>
          <w:rtl/>
        </w:rPr>
        <w:t>من</w:t>
      </w:r>
      <w:r w:rsidRPr="001E60DA">
        <w:rPr>
          <w:rFonts w:ascii="IRBadr" w:hAnsi="IRBadr" w:cs="IRBadr"/>
          <w:color w:val="000080"/>
          <w:sz w:val="34"/>
          <w:rtl/>
        </w:rPr>
        <w:t xml:space="preserve"> </w:t>
      </w:r>
      <w:r w:rsidRPr="001E60DA">
        <w:rPr>
          <w:rFonts w:ascii="IRBadr" w:hAnsi="IRBadr" w:cs="IRBadr" w:hint="cs"/>
          <w:color w:val="000080"/>
          <w:sz w:val="34"/>
          <w:rtl/>
        </w:rPr>
        <w:t>أهل</w:t>
      </w:r>
      <w:r w:rsidRPr="001E60DA">
        <w:rPr>
          <w:rFonts w:ascii="IRBadr" w:hAnsi="IRBadr" w:cs="IRBadr"/>
          <w:color w:val="000080"/>
          <w:sz w:val="34"/>
          <w:rtl/>
        </w:rPr>
        <w:t xml:space="preserve"> </w:t>
      </w:r>
      <w:r w:rsidRPr="001E60DA">
        <w:rPr>
          <w:rFonts w:ascii="IRBadr" w:hAnsi="IRBadr" w:cs="IRBadr" w:hint="cs"/>
          <w:color w:val="000080"/>
          <w:sz w:val="34"/>
          <w:rtl/>
        </w:rPr>
        <w:t>الفضل</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العلم</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النباهة</w:t>
      </w:r>
      <w:r w:rsidRPr="001E60DA">
        <w:rPr>
          <w:rFonts w:ascii="IRBadr" w:hAnsi="IRBadr" w:cs="IRBadr"/>
          <w:color w:val="000080"/>
          <w:sz w:val="34"/>
          <w:rtl/>
        </w:rPr>
        <w:t xml:space="preserve"> </w:t>
      </w:r>
      <w:r w:rsidRPr="001E60DA">
        <w:rPr>
          <w:rFonts w:ascii="IRBadr" w:hAnsi="IRBadr" w:cs="IRBadr" w:hint="cs"/>
          <w:color w:val="000080"/>
          <w:sz w:val="34"/>
          <w:rtl/>
        </w:rPr>
        <w:t>ببلد</w:t>
      </w:r>
      <w:r w:rsidRPr="001E60DA">
        <w:rPr>
          <w:rFonts w:ascii="IRBadr" w:hAnsi="IRBadr" w:cs="IRBadr"/>
          <w:color w:val="000080"/>
          <w:sz w:val="34"/>
          <w:rtl/>
        </w:rPr>
        <w:t xml:space="preserve"> </w:t>
      </w:r>
      <w:r w:rsidRPr="001E60DA">
        <w:rPr>
          <w:rFonts w:ascii="IRBadr" w:hAnsi="IRBadr" w:cs="IRBadr" w:hint="cs"/>
          <w:color w:val="000080"/>
          <w:sz w:val="34"/>
          <w:rtl/>
        </w:rPr>
        <w:t>قم</w:t>
      </w:r>
      <w:r w:rsidRPr="001E60DA">
        <w:rPr>
          <w:rFonts w:ascii="IRBadr" w:hAnsi="IRBadr" w:cs="IRBadr"/>
          <w:color w:val="000080"/>
          <w:sz w:val="34"/>
          <w:rtl/>
        </w:rPr>
        <w:t xml:space="preserve"> </w:t>
      </w:r>
      <w:r w:rsidRPr="001E60DA">
        <w:rPr>
          <w:rFonts w:ascii="IRBadr" w:hAnsi="IRBadr" w:cs="IRBadr" w:hint="cs"/>
          <w:color w:val="000080"/>
          <w:sz w:val="34"/>
          <w:rtl/>
        </w:rPr>
        <w:t>طالما</w:t>
      </w:r>
      <w:r w:rsidRPr="001E60DA">
        <w:rPr>
          <w:rFonts w:ascii="IRBadr" w:hAnsi="IRBadr" w:cs="IRBadr"/>
          <w:color w:val="000080"/>
          <w:sz w:val="34"/>
          <w:rtl/>
        </w:rPr>
        <w:t xml:space="preserve"> </w:t>
      </w:r>
      <w:r w:rsidRPr="001E60DA">
        <w:rPr>
          <w:rFonts w:ascii="IRBadr" w:hAnsi="IRBadr" w:cs="IRBadr" w:hint="cs"/>
          <w:color w:val="000080"/>
          <w:sz w:val="34"/>
          <w:rtl/>
        </w:rPr>
        <w:t>تمنيت</w:t>
      </w:r>
      <w:r w:rsidRPr="001E60DA">
        <w:rPr>
          <w:rFonts w:ascii="IRBadr" w:hAnsi="IRBadr" w:cs="IRBadr"/>
          <w:color w:val="000080"/>
          <w:sz w:val="34"/>
          <w:rtl/>
        </w:rPr>
        <w:t xml:space="preserve"> </w:t>
      </w:r>
      <w:r w:rsidRPr="001E60DA">
        <w:rPr>
          <w:rFonts w:ascii="IRBadr" w:hAnsi="IRBadr" w:cs="IRBadr" w:hint="cs"/>
          <w:color w:val="000080"/>
          <w:sz w:val="34"/>
          <w:rtl/>
        </w:rPr>
        <w:t>لقاءه</w:t>
      </w:r>
      <w:r w:rsidRPr="001E60DA">
        <w:rPr>
          <w:rFonts w:ascii="IRBadr" w:hAnsi="IRBadr" w:cs="IRBadr"/>
          <w:color w:val="000080"/>
          <w:sz w:val="34"/>
          <w:rtl/>
        </w:rPr>
        <w:t xml:space="preserve"> </w:t>
      </w:r>
      <w:r w:rsidRPr="001E60DA">
        <w:rPr>
          <w:rFonts w:ascii="IRBadr" w:hAnsi="IRBadr" w:cs="IRBadr" w:hint="cs"/>
          <w:color w:val="000080"/>
          <w:sz w:val="34"/>
          <w:rtl/>
        </w:rPr>
        <w:t>و اشتقت</w:t>
      </w:r>
      <w:r w:rsidRPr="001E60DA">
        <w:rPr>
          <w:rFonts w:ascii="IRBadr" w:hAnsi="IRBadr" w:cs="IRBadr"/>
          <w:color w:val="000080"/>
          <w:sz w:val="34"/>
          <w:rtl/>
        </w:rPr>
        <w:t xml:space="preserve"> </w:t>
      </w:r>
      <w:r w:rsidRPr="001E60DA">
        <w:rPr>
          <w:rFonts w:ascii="IRBadr" w:hAnsi="IRBadr" w:cs="IRBadr" w:hint="cs"/>
          <w:color w:val="000080"/>
          <w:sz w:val="34"/>
          <w:rtl/>
        </w:rPr>
        <w:t>إلى</w:t>
      </w:r>
      <w:r w:rsidRPr="001E60DA">
        <w:rPr>
          <w:rFonts w:ascii="IRBadr" w:hAnsi="IRBadr" w:cs="IRBadr"/>
          <w:color w:val="000080"/>
          <w:sz w:val="34"/>
          <w:rtl/>
        </w:rPr>
        <w:t xml:space="preserve"> </w:t>
      </w:r>
      <w:r w:rsidRPr="001E60DA">
        <w:rPr>
          <w:rFonts w:ascii="IRBadr" w:hAnsi="IRBadr" w:cs="IRBadr" w:hint="cs"/>
          <w:color w:val="000080"/>
          <w:sz w:val="34"/>
          <w:rtl/>
        </w:rPr>
        <w:t>مشاهدته</w:t>
      </w:r>
      <w:r w:rsidRPr="001E60DA">
        <w:rPr>
          <w:rFonts w:ascii="IRBadr" w:hAnsi="IRBadr" w:cs="IRBadr"/>
          <w:color w:val="000080"/>
          <w:sz w:val="34"/>
          <w:rtl/>
        </w:rPr>
        <w:t xml:space="preserve"> </w:t>
      </w:r>
      <w:r w:rsidRPr="001E60DA">
        <w:rPr>
          <w:rFonts w:ascii="IRBadr" w:hAnsi="IRBadr" w:cs="IRBadr" w:hint="cs"/>
          <w:color w:val="000080"/>
          <w:sz w:val="34"/>
          <w:rtl/>
        </w:rPr>
        <w:t>لدينه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سديد</w:t>
      </w:r>
      <w:r w:rsidRPr="001E60DA">
        <w:rPr>
          <w:rFonts w:ascii="IRBadr" w:hAnsi="IRBadr" w:cs="IRBadr"/>
          <w:color w:val="000080"/>
          <w:sz w:val="34"/>
          <w:rtl/>
        </w:rPr>
        <w:t xml:space="preserve"> </w:t>
      </w:r>
      <w:r w:rsidRPr="001E60DA">
        <w:rPr>
          <w:rFonts w:ascii="IRBadr" w:hAnsi="IRBadr" w:cs="IRBadr" w:hint="cs"/>
          <w:color w:val="000080"/>
          <w:sz w:val="34"/>
          <w:rtl/>
        </w:rPr>
        <w:t>رأيه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استقامة</w:t>
      </w:r>
      <w:r w:rsidRPr="001E60DA">
        <w:rPr>
          <w:rFonts w:ascii="IRBadr" w:hAnsi="IRBadr" w:cs="IRBadr"/>
          <w:color w:val="000080"/>
          <w:sz w:val="34"/>
          <w:rtl/>
        </w:rPr>
        <w:t xml:space="preserve"> </w:t>
      </w:r>
      <w:r w:rsidRPr="001E60DA">
        <w:rPr>
          <w:rFonts w:ascii="IRBadr" w:hAnsi="IRBadr" w:cs="IRBadr" w:hint="cs"/>
          <w:color w:val="000080"/>
          <w:sz w:val="34"/>
          <w:rtl/>
        </w:rPr>
        <w:t>طريقته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هو</w:t>
      </w:r>
      <w:r w:rsidRPr="001E60DA">
        <w:rPr>
          <w:rFonts w:ascii="IRBadr" w:hAnsi="IRBadr" w:cs="IRBadr"/>
          <w:color w:val="000080"/>
          <w:sz w:val="34"/>
          <w:rtl/>
        </w:rPr>
        <w:t xml:space="preserve"> </w:t>
      </w:r>
      <w:r w:rsidRPr="001E60DA">
        <w:rPr>
          <w:rFonts w:ascii="IRBadr" w:hAnsi="IRBadr" w:cs="IRBadr" w:hint="cs"/>
          <w:color w:val="000080"/>
          <w:sz w:val="34"/>
          <w:rtl/>
        </w:rPr>
        <w:t>الشيخ</w:t>
      </w:r>
      <w:r w:rsidRPr="001E60DA">
        <w:rPr>
          <w:rFonts w:ascii="IRBadr" w:hAnsi="IRBadr" w:cs="IRBadr"/>
          <w:color w:val="000080"/>
          <w:sz w:val="34"/>
          <w:rtl/>
        </w:rPr>
        <w:t xml:space="preserve"> </w:t>
      </w:r>
      <w:r w:rsidRPr="001E60DA">
        <w:rPr>
          <w:rFonts w:ascii="IRBadr" w:hAnsi="IRBadr" w:cs="IRBadr" w:hint="cs"/>
          <w:color w:val="000080"/>
          <w:sz w:val="34"/>
          <w:rtl/>
        </w:rPr>
        <w:t>نجم</w:t>
      </w:r>
      <w:r w:rsidRPr="001E60DA">
        <w:rPr>
          <w:rFonts w:ascii="IRBadr" w:hAnsi="IRBadr" w:cs="IRBadr"/>
          <w:color w:val="000080"/>
          <w:sz w:val="34"/>
          <w:rtl/>
        </w:rPr>
        <w:t xml:space="preserve"> </w:t>
      </w:r>
      <w:r w:rsidRPr="001E60DA">
        <w:rPr>
          <w:rFonts w:ascii="IRBadr" w:hAnsi="IRBadr" w:cs="IRBadr" w:hint="cs"/>
          <w:color w:val="000080"/>
          <w:sz w:val="34"/>
          <w:rtl/>
        </w:rPr>
        <w:t>الدين</w:t>
      </w:r>
      <w:r w:rsidRPr="001E60DA">
        <w:rPr>
          <w:rFonts w:ascii="IRBadr" w:hAnsi="IRBadr" w:cs="IRBadr"/>
          <w:color w:val="000080"/>
          <w:sz w:val="34"/>
          <w:rtl/>
        </w:rPr>
        <w:t xml:space="preserve"> </w:t>
      </w:r>
      <w:r w:rsidRPr="001E60DA">
        <w:rPr>
          <w:rFonts w:ascii="IRBadr" w:hAnsi="IRBadr" w:cs="IRBadr" w:hint="cs"/>
          <w:color w:val="000080"/>
          <w:sz w:val="34"/>
          <w:rtl/>
        </w:rPr>
        <w:t>أبو</w:t>
      </w:r>
      <w:r w:rsidRPr="001E60DA">
        <w:rPr>
          <w:rFonts w:ascii="IRBadr" w:hAnsi="IRBadr" w:cs="IRBadr"/>
          <w:color w:val="000080"/>
          <w:sz w:val="34"/>
          <w:rtl/>
        </w:rPr>
        <w:t xml:space="preserve"> </w:t>
      </w:r>
      <w:r w:rsidRPr="001E60DA">
        <w:rPr>
          <w:rFonts w:ascii="IRBadr" w:hAnsi="IRBadr" w:cs="IRBadr" w:hint="cs"/>
          <w:color w:val="000080"/>
          <w:sz w:val="34"/>
          <w:rtl/>
        </w:rPr>
        <w:t>سعيد</w:t>
      </w:r>
      <w:r w:rsidRPr="001E60DA">
        <w:rPr>
          <w:rFonts w:ascii="IRBadr" w:hAnsi="IRBadr" w:cs="IRBadr"/>
          <w:color w:val="000080"/>
          <w:sz w:val="34"/>
          <w:rtl/>
        </w:rPr>
        <w:t xml:space="preserve"> </w:t>
      </w:r>
      <w:r w:rsidRPr="001E60DA">
        <w:rPr>
          <w:rFonts w:ascii="IRBadr" w:hAnsi="IRBadr" w:cs="IRBadr" w:hint="cs"/>
          <w:color w:val="000080"/>
          <w:sz w:val="34"/>
          <w:rtl/>
        </w:rPr>
        <w:t>محمد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الحسن</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محمد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أحمد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علي</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الصلت</w:t>
      </w:r>
      <w:r w:rsidRPr="001E60DA">
        <w:rPr>
          <w:rFonts w:ascii="IRBadr" w:hAnsi="IRBadr" w:cs="IRBadr"/>
          <w:color w:val="000080"/>
          <w:sz w:val="34"/>
          <w:rtl/>
        </w:rPr>
        <w:t xml:space="preserve"> </w:t>
      </w:r>
      <w:r w:rsidRPr="001E60DA">
        <w:rPr>
          <w:rFonts w:ascii="IRBadr" w:hAnsi="IRBadr" w:cs="IRBadr" w:hint="cs"/>
          <w:color w:val="000080"/>
          <w:sz w:val="34"/>
          <w:rtl/>
        </w:rPr>
        <w:t>القمي</w:t>
      </w:r>
      <w:r w:rsidRPr="001E60DA">
        <w:rPr>
          <w:rFonts w:ascii="IRBadr" w:hAnsi="IRBadr" w:cs="IRBadr"/>
          <w:color w:val="000080"/>
          <w:sz w:val="34"/>
          <w:rtl/>
        </w:rPr>
        <w:t xml:space="preserve"> </w:t>
      </w:r>
      <w:r w:rsidRPr="001E60DA">
        <w:rPr>
          <w:rFonts w:ascii="IRBadr" w:hAnsi="IRBadr" w:cs="IRBadr" w:hint="cs"/>
          <w:color w:val="000080"/>
          <w:sz w:val="34"/>
          <w:rtl/>
        </w:rPr>
        <w:t>أدام</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توفيقه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كان</w:t>
      </w:r>
      <w:r w:rsidRPr="001E60DA">
        <w:rPr>
          <w:rFonts w:ascii="IRBadr" w:hAnsi="IRBadr" w:cs="IRBadr"/>
          <w:color w:val="000080"/>
          <w:sz w:val="34"/>
          <w:rtl/>
        </w:rPr>
        <w:t xml:space="preserve"> </w:t>
      </w:r>
      <w:r w:rsidRPr="001E60DA">
        <w:rPr>
          <w:rFonts w:ascii="IRBadr" w:hAnsi="IRBadr" w:cs="IRBadr" w:hint="cs"/>
          <w:color w:val="000080"/>
          <w:sz w:val="34"/>
          <w:rtl/>
        </w:rPr>
        <w:t>أبي</w:t>
      </w:r>
      <w:r w:rsidRPr="001E60DA">
        <w:rPr>
          <w:rFonts w:ascii="IRBadr" w:hAnsi="IRBadr" w:cs="IRBadr"/>
          <w:color w:val="000080"/>
          <w:sz w:val="34"/>
          <w:rtl/>
        </w:rPr>
        <w:t xml:space="preserve"> </w:t>
      </w:r>
      <w:r w:rsidRPr="001E60DA">
        <w:rPr>
          <w:rFonts w:ascii="IRBadr" w:hAnsi="IRBadr" w:cs="IRBadr" w:hint="cs"/>
          <w:color w:val="000080"/>
          <w:sz w:val="34"/>
          <w:rtl/>
        </w:rPr>
        <w:t>يروي</w:t>
      </w:r>
      <w:r w:rsidRPr="001E60DA">
        <w:rPr>
          <w:rFonts w:ascii="IRBadr" w:hAnsi="IRBadr" w:cs="IRBadr"/>
          <w:color w:val="000080"/>
          <w:sz w:val="34"/>
          <w:rtl/>
        </w:rPr>
        <w:t xml:space="preserve"> </w:t>
      </w:r>
      <w:r w:rsidRPr="001E60DA">
        <w:rPr>
          <w:rFonts w:ascii="IRBadr" w:hAnsi="IRBadr" w:cs="IRBadr" w:hint="cs"/>
          <w:color w:val="000080"/>
          <w:sz w:val="34"/>
          <w:rtl/>
        </w:rPr>
        <w:t>عن</w:t>
      </w:r>
      <w:r w:rsidRPr="001E60DA">
        <w:rPr>
          <w:rFonts w:ascii="IRBadr" w:hAnsi="IRBadr" w:cs="IRBadr"/>
          <w:color w:val="000080"/>
          <w:sz w:val="34"/>
          <w:rtl/>
        </w:rPr>
        <w:t xml:space="preserve"> </w:t>
      </w:r>
      <w:r w:rsidRPr="001E60DA">
        <w:rPr>
          <w:rFonts w:ascii="IRBadr" w:hAnsi="IRBadr" w:cs="IRBadr" w:hint="cs"/>
          <w:color w:val="000080"/>
          <w:sz w:val="34"/>
          <w:rtl/>
        </w:rPr>
        <w:t>جده</w:t>
      </w:r>
      <w:r w:rsidRPr="001E60DA">
        <w:rPr>
          <w:rFonts w:ascii="IRBadr" w:hAnsi="IRBadr" w:cs="IRBadr"/>
          <w:color w:val="000080"/>
          <w:sz w:val="34"/>
          <w:rtl/>
        </w:rPr>
        <w:t xml:space="preserve"> </w:t>
      </w:r>
      <w:r w:rsidRPr="001E60DA">
        <w:rPr>
          <w:rFonts w:ascii="IRBadr" w:hAnsi="IRBadr" w:cs="IRBadr" w:hint="cs"/>
          <w:color w:val="000080"/>
          <w:sz w:val="34"/>
          <w:rtl/>
        </w:rPr>
        <w:t>محمد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أحمد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علي</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الصلت</w:t>
      </w:r>
      <w:r w:rsidRPr="001E60DA">
        <w:rPr>
          <w:rFonts w:ascii="IRBadr" w:hAnsi="IRBadr" w:cs="IRBadr"/>
          <w:color w:val="000080"/>
          <w:sz w:val="34"/>
          <w:rtl/>
        </w:rPr>
        <w:t xml:space="preserve"> </w:t>
      </w:r>
      <w:r w:rsidRPr="001E60DA">
        <w:rPr>
          <w:rFonts w:ascii="IRBadr" w:hAnsi="IRBadr" w:cs="IRBadr" w:hint="cs"/>
          <w:color w:val="000080"/>
          <w:sz w:val="34"/>
          <w:rtl/>
        </w:rPr>
        <w:t>قدس</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روحه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يصف</w:t>
      </w:r>
      <w:r w:rsidRPr="001E60DA">
        <w:rPr>
          <w:rFonts w:ascii="IRBadr" w:hAnsi="IRBadr" w:cs="IRBadr"/>
          <w:color w:val="000080"/>
          <w:sz w:val="34"/>
          <w:rtl/>
        </w:rPr>
        <w:t xml:space="preserve"> </w:t>
      </w:r>
      <w:r w:rsidRPr="001E60DA">
        <w:rPr>
          <w:rFonts w:ascii="IRBadr" w:hAnsi="IRBadr" w:cs="IRBadr" w:hint="cs"/>
          <w:color w:val="000080"/>
          <w:sz w:val="34"/>
          <w:rtl/>
        </w:rPr>
        <w:t>علمه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عمله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زهده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فضله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عبادته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كان</w:t>
      </w:r>
      <w:r w:rsidRPr="001E60DA">
        <w:rPr>
          <w:rFonts w:ascii="IRBadr" w:hAnsi="IRBadr" w:cs="IRBadr"/>
          <w:color w:val="000080"/>
          <w:sz w:val="34"/>
          <w:rtl/>
        </w:rPr>
        <w:t xml:space="preserve"> </w:t>
      </w:r>
      <w:r w:rsidRPr="001E60DA">
        <w:rPr>
          <w:rFonts w:ascii="IRBadr" w:hAnsi="IRBadr" w:cs="IRBadr" w:hint="cs"/>
          <w:color w:val="000080"/>
          <w:sz w:val="34"/>
          <w:rtl/>
        </w:rPr>
        <w:t>أحمد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محمد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عيسى</w:t>
      </w:r>
      <w:r w:rsidRPr="001E60DA">
        <w:rPr>
          <w:rFonts w:ascii="IRBadr" w:hAnsi="IRBadr" w:cs="IRBadr"/>
          <w:color w:val="000080"/>
          <w:sz w:val="34"/>
          <w:rtl/>
        </w:rPr>
        <w:t xml:space="preserve"> </w:t>
      </w:r>
      <w:r w:rsidRPr="001E60DA">
        <w:rPr>
          <w:rFonts w:ascii="IRBadr" w:hAnsi="IRBadr" w:cs="IRBadr" w:hint="cs"/>
          <w:color w:val="000080"/>
          <w:sz w:val="34"/>
          <w:rtl/>
        </w:rPr>
        <w:t>في</w:t>
      </w:r>
      <w:r w:rsidRPr="001E60DA">
        <w:rPr>
          <w:rFonts w:ascii="IRBadr" w:hAnsi="IRBadr" w:cs="IRBadr"/>
          <w:color w:val="000080"/>
          <w:sz w:val="34"/>
          <w:rtl/>
        </w:rPr>
        <w:t xml:space="preserve"> </w:t>
      </w:r>
      <w:r w:rsidRPr="001E60DA">
        <w:rPr>
          <w:rFonts w:ascii="IRBadr" w:hAnsi="IRBadr" w:cs="IRBadr" w:hint="cs"/>
          <w:color w:val="000080"/>
          <w:sz w:val="34"/>
          <w:rtl/>
        </w:rPr>
        <w:t>فضله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جلالته</w:t>
      </w:r>
      <w:r w:rsidRPr="001E60DA">
        <w:rPr>
          <w:rFonts w:ascii="IRBadr" w:hAnsi="IRBadr" w:cs="IRBadr"/>
          <w:color w:val="000080"/>
          <w:sz w:val="34"/>
          <w:rtl/>
        </w:rPr>
        <w:t xml:space="preserve"> </w:t>
      </w:r>
      <w:r w:rsidRPr="001E60DA">
        <w:rPr>
          <w:rFonts w:ascii="IRBadr" w:hAnsi="IRBadr" w:cs="IRBadr" w:hint="cs"/>
          <w:color w:val="000080"/>
          <w:sz w:val="34"/>
          <w:rtl/>
        </w:rPr>
        <w:t>يروي</w:t>
      </w:r>
      <w:r w:rsidRPr="001E60DA">
        <w:rPr>
          <w:rFonts w:ascii="IRBadr" w:hAnsi="IRBadr" w:cs="IRBadr"/>
          <w:color w:val="000080"/>
          <w:sz w:val="34"/>
          <w:rtl/>
        </w:rPr>
        <w:t xml:space="preserve"> </w:t>
      </w:r>
      <w:r w:rsidRPr="001E60DA">
        <w:rPr>
          <w:rFonts w:ascii="IRBadr" w:hAnsi="IRBadr" w:cs="IRBadr" w:hint="cs"/>
          <w:color w:val="000080"/>
          <w:sz w:val="34"/>
          <w:rtl/>
        </w:rPr>
        <w:t>عن</w:t>
      </w:r>
      <w:r w:rsidRPr="001E60DA">
        <w:rPr>
          <w:rFonts w:ascii="IRBadr" w:hAnsi="IRBadr" w:cs="IRBadr"/>
          <w:color w:val="000080"/>
          <w:sz w:val="34"/>
          <w:rtl/>
        </w:rPr>
        <w:t xml:space="preserve"> </w:t>
      </w:r>
      <w:r w:rsidRPr="001E60DA">
        <w:rPr>
          <w:rFonts w:ascii="IRBadr" w:hAnsi="IRBadr" w:cs="IRBadr" w:hint="cs"/>
          <w:color w:val="000080"/>
          <w:sz w:val="34"/>
          <w:rtl/>
        </w:rPr>
        <w:t>أبي</w:t>
      </w:r>
      <w:r w:rsidRPr="001E60DA">
        <w:rPr>
          <w:rFonts w:ascii="IRBadr" w:hAnsi="IRBadr" w:cs="IRBadr"/>
          <w:color w:val="000080"/>
          <w:sz w:val="34"/>
          <w:rtl/>
        </w:rPr>
        <w:t xml:space="preserve"> </w:t>
      </w:r>
      <w:r w:rsidRPr="001E60DA">
        <w:rPr>
          <w:rFonts w:ascii="IRBadr" w:hAnsi="IRBadr" w:cs="IRBadr" w:hint="cs"/>
          <w:color w:val="000080"/>
          <w:sz w:val="34"/>
          <w:rtl/>
        </w:rPr>
        <w:t>طالب</w:t>
      </w:r>
      <w:r w:rsidRPr="001E60DA">
        <w:rPr>
          <w:rFonts w:ascii="IRBadr" w:hAnsi="IRBadr" w:cs="IRBadr"/>
          <w:color w:val="000080"/>
          <w:sz w:val="34"/>
          <w:rtl/>
        </w:rPr>
        <w:t xml:space="preserve"> </w:t>
      </w:r>
      <w:r w:rsidRPr="001E60DA">
        <w:rPr>
          <w:rFonts w:ascii="IRBadr" w:hAnsi="IRBadr" w:cs="IRBadr" w:hint="cs"/>
          <w:color w:val="000080"/>
          <w:sz w:val="34"/>
          <w:rtl/>
        </w:rPr>
        <w:t>عبد</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الصلت</w:t>
      </w:r>
      <w:r w:rsidRPr="001E60DA">
        <w:rPr>
          <w:rFonts w:ascii="IRBadr" w:hAnsi="IRBadr" w:cs="IRBadr"/>
          <w:color w:val="000080"/>
          <w:sz w:val="34"/>
          <w:rtl/>
        </w:rPr>
        <w:t xml:space="preserve"> </w:t>
      </w:r>
      <w:r w:rsidRPr="001E60DA">
        <w:rPr>
          <w:rFonts w:ascii="IRBadr" w:hAnsi="IRBadr" w:cs="IRBadr" w:hint="cs"/>
          <w:color w:val="000080"/>
          <w:sz w:val="34"/>
          <w:rtl/>
        </w:rPr>
        <w:t>القمي</w:t>
      </w:r>
      <w:r w:rsidRPr="001E60DA">
        <w:rPr>
          <w:rFonts w:ascii="IRBadr" w:hAnsi="IRBadr" w:cs="IRBadr"/>
          <w:color w:val="000080"/>
          <w:sz w:val="34"/>
          <w:rtl/>
        </w:rPr>
        <w:t xml:space="preserve"> </w:t>
      </w:r>
      <w:r w:rsidRPr="001E60DA">
        <w:rPr>
          <w:rFonts w:ascii="IRBadr" w:hAnsi="IRBadr" w:cs="IRBadr" w:hint="cs"/>
          <w:color w:val="000080"/>
          <w:sz w:val="34"/>
          <w:rtl/>
        </w:rPr>
        <w:t>رضي</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عنه</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بقي</w:t>
      </w:r>
      <w:r w:rsidRPr="001E60DA">
        <w:rPr>
          <w:rFonts w:ascii="IRBadr" w:hAnsi="IRBadr" w:cs="IRBadr"/>
          <w:color w:val="000080"/>
          <w:sz w:val="34"/>
          <w:rtl/>
        </w:rPr>
        <w:t xml:space="preserve"> </w:t>
      </w:r>
      <w:r w:rsidRPr="001E60DA">
        <w:rPr>
          <w:rFonts w:ascii="IRBadr" w:hAnsi="IRBadr" w:cs="IRBadr" w:hint="cs"/>
          <w:color w:val="000080"/>
          <w:sz w:val="34"/>
          <w:rtl/>
        </w:rPr>
        <w:t>حتى</w:t>
      </w:r>
      <w:r w:rsidRPr="001E60DA">
        <w:rPr>
          <w:rFonts w:ascii="IRBadr" w:hAnsi="IRBadr" w:cs="IRBadr"/>
          <w:color w:val="000080"/>
          <w:sz w:val="34"/>
          <w:rtl/>
        </w:rPr>
        <w:t xml:space="preserve"> </w:t>
      </w:r>
      <w:r w:rsidRPr="001E60DA">
        <w:rPr>
          <w:rFonts w:ascii="IRBadr" w:hAnsi="IRBadr" w:cs="IRBadr" w:hint="cs"/>
          <w:color w:val="000080"/>
          <w:sz w:val="34"/>
          <w:rtl/>
        </w:rPr>
        <w:t>لقيه</w:t>
      </w:r>
      <w:r w:rsidRPr="001E60DA">
        <w:rPr>
          <w:rFonts w:ascii="IRBadr" w:hAnsi="IRBadr" w:cs="IRBadr"/>
          <w:color w:val="000080"/>
          <w:sz w:val="34"/>
          <w:rtl/>
        </w:rPr>
        <w:t xml:space="preserve"> </w:t>
      </w:r>
      <w:r w:rsidRPr="001E60DA">
        <w:rPr>
          <w:rFonts w:ascii="IRBadr" w:hAnsi="IRBadr" w:cs="IRBadr" w:hint="cs"/>
          <w:color w:val="000080"/>
          <w:sz w:val="34"/>
          <w:rtl/>
        </w:rPr>
        <w:t>محمد</w:t>
      </w:r>
      <w:r w:rsidRPr="001E60DA">
        <w:rPr>
          <w:rFonts w:ascii="IRBadr" w:hAnsi="IRBadr" w:cs="IRBadr"/>
          <w:color w:val="000080"/>
          <w:sz w:val="34"/>
          <w:rtl/>
        </w:rPr>
        <w:t xml:space="preserve"> </w:t>
      </w:r>
      <w:r w:rsidRPr="001E60DA">
        <w:rPr>
          <w:rFonts w:ascii="IRBadr" w:hAnsi="IRBadr" w:cs="IRBadr" w:hint="cs"/>
          <w:color w:val="000080"/>
          <w:sz w:val="34"/>
          <w:rtl/>
        </w:rPr>
        <w:t>بن</w:t>
      </w:r>
      <w:r w:rsidRPr="001E60DA">
        <w:rPr>
          <w:rFonts w:ascii="IRBadr" w:hAnsi="IRBadr" w:cs="IRBadr"/>
          <w:color w:val="000080"/>
          <w:sz w:val="34"/>
          <w:rtl/>
        </w:rPr>
        <w:t xml:space="preserve"> </w:t>
      </w:r>
      <w:r w:rsidRPr="001E60DA">
        <w:rPr>
          <w:rFonts w:ascii="IRBadr" w:hAnsi="IRBadr" w:cs="IRBadr" w:hint="cs"/>
          <w:color w:val="000080"/>
          <w:sz w:val="34"/>
          <w:rtl/>
        </w:rPr>
        <w:t>الحسن</w:t>
      </w:r>
      <w:r w:rsidRPr="001E60DA">
        <w:rPr>
          <w:rFonts w:ascii="IRBadr" w:hAnsi="IRBadr" w:cs="IRBadr"/>
          <w:color w:val="000080"/>
          <w:sz w:val="34"/>
          <w:rtl/>
        </w:rPr>
        <w:t xml:space="preserve"> </w:t>
      </w:r>
      <w:r w:rsidRPr="001E60DA">
        <w:rPr>
          <w:rFonts w:ascii="IRBadr" w:hAnsi="IRBadr" w:cs="IRBadr" w:hint="cs"/>
          <w:color w:val="000080"/>
          <w:sz w:val="34"/>
          <w:rtl/>
        </w:rPr>
        <w:t>الصفار</w:t>
      </w:r>
      <w:r w:rsidRPr="001E60DA">
        <w:rPr>
          <w:rFonts w:ascii="IRBadr" w:hAnsi="IRBadr" w:cs="IRBadr"/>
          <w:color w:val="000080"/>
          <w:sz w:val="34"/>
          <w:rtl/>
        </w:rPr>
        <w:t xml:space="preserve"> </w:t>
      </w:r>
      <w:r w:rsidRPr="001E60DA">
        <w:rPr>
          <w:rFonts w:ascii="IRBadr" w:hAnsi="IRBadr" w:cs="IRBadr" w:hint="cs"/>
          <w:color w:val="000080"/>
          <w:sz w:val="34"/>
          <w:rtl/>
        </w:rPr>
        <w:t>و</w:t>
      </w:r>
      <w:r w:rsidRPr="001E60DA">
        <w:rPr>
          <w:rFonts w:ascii="IRBadr" w:hAnsi="IRBadr" w:cs="IRBadr"/>
          <w:color w:val="000080"/>
          <w:sz w:val="34"/>
          <w:rtl/>
        </w:rPr>
        <w:t xml:space="preserve"> </w:t>
      </w:r>
      <w:r w:rsidRPr="001E60DA">
        <w:rPr>
          <w:rFonts w:ascii="IRBadr" w:hAnsi="IRBadr" w:cs="IRBadr" w:hint="cs"/>
          <w:color w:val="000080"/>
          <w:sz w:val="34"/>
          <w:rtl/>
        </w:rPr>
        <w:t>روى</w:t>
      </w:r>
      <w:r w:rsidRPr="001E60DA">
        <w:rPr>
          <w:rFonts w:ascii="IRBadr" w:hAnsi="IRBadr" w:cs="IRBadr"/>
          <w:color w:val="000080"/>
          <w:sz w:val="34"/>
          <w:rtl/>
        </w:rPr>
        <w:t xml:space="preserve"> </w:t>
      </w:r>
      <w:r w:rsidRPr="001E60DA">
        <w:rPr>
          <w:rFonts w:ascii="IRBadr" w:hAnsi="IRBadr" w:cs="IRBadr" w:hint="cs"/>
          <w:color w:val="000080"/>
          <w:sz w:val="34"/>
          <w:rtl/>
        </w:rPr>
        <w:t>عنه</w:t>
      </w:r>
      <w:r w:rsidRPr="001E60DA">
        <w:rPr>
          <w:rFonts w:ascii="IRBadr" w:hAnsi="IRBadr" w:cs="IRBadr"/>
          <w:color w:val="000080"/>
          <w:sz w:val="34"/>
          <w:rtl/>
        </w:rPr>
        <w:t xml:space="preserve"> </w:t>
      </w:r>
      <w:r w:rsidRPr="001E60DA">
        <w:rPr>
          <w:rFonts w:ascii="IRBadr" w:hAnsi="IRBadr" w:cs="IRBadr" w:hint="cs"/>
          <w:color w:val="000080"/>
          <w:sz w:val="34"/>
          <w:rtl/>
        </w:rPr>
        <w:t>فلما</w:t>
      </w:r>
      <w:r w:rsidRPr="001E60DA">
        <w:rPr>
          <w:rFonts w:ascii="IRBadr" w:hAnsi="IRBadr" w:cs="IRBadr"/>
          <w:color w:val="000080"/>
          <w:sz w:val="34"/>
          <w:rtl/>
        </w:rPr>
        <w:t xml:space="preserve"> </w:t>
      </w:r>
      <w:r w:rsidRPr="001E60DA">
        <w:rPr>
          <w:rFonts w:ascii="IRBadr" w:hAnsi="IRBadr" w:cs="IRBadr" w:hint="cs"/>
          <w:color w:val="000080"/>
          <w:sz w:val="34"/>
          <w:rtl/>
        </w:rPr>
        <w:t>أظفرني</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تعالى</w:t>
      </w:r>
      <w:r w:rsidRPr="001E60DA">
        <w:rPr>
          <w:rFonts w:ascii="IRBadr" w:hAnsi="IRBadr" w:cs="IRBadr"/>
          <w:color w:val="000080"/>
          <w:sz w:val="34"/>
          <w:rtl/>
        </w:rPr>
        <w:t xml:space="preserve"> </w:t>
      </w:r>
      <w:r w:rsidRPr="001E60DA">
        <w:rPr>
          <w:rFonts w:ascii="IRBadr" w:hAnsi="IRBadr" w:cs="IRBadr" w:hint="cs"/>
          <w:color w:val="000080"/>
          <w:sz w:val="34"/>
          <w:rtl/>
        </w:rPr>
        <w:t>ذكره</w:t>
      </w:r>
      <w:r w:rsidRPr="001E60DA">
        <w:rPr>
          <w:rFonts w:ascii="IRBadr" w:hAnsi="IRBadr" w:cs="IRBadr"/>
          <w:color w:val="000080"/>
          <w:sz w:val="34"/>
          <w:rtl/>
        </w:rPr>
        <w:t xml:space="preserve"> </w:t>
      </w:r>
      <w:r w:rsidRPr="001E60DA">
        <w:rPr>
          <w:rFonts w:ascii="IRBadr" w:hAnsi="IRBadr" w:cs="IRBadr" w:hint="cs"/>
          <w:color w:val="000080"/>
          <w:sz w:val="34"/>
          <w:rtl/>
        </w:rPr>
        <w:t>بهذا</w:t>
      </w:r>
      <w:r w:rsidRPr="001E60DA">
        <w:rPr>
          <w:rFonts w:ascii="IRBadr" w:hAnsi="IRBadr" w:cs="IRBadr"/>
          <w:color w:val="000080"/>
          <w:sz w:val="34"/>
          <w:rtl/>
        </w:rPr>
        <w:t xml:space="preserve"> </w:t>
      </w:r>
      <w:r w:rsidRPr="001E60DA">
        <w:rPr>
          <w:rFonts w:ascii="IRBadr" w:hAnsi="IRBadr" w:cs="IRBadr" w:hint="cs"/>
          <w:color w:val="000080"/>
          <w:sz w:val="34"/>
          <w:rtl/>
        </w:rPr>
        <w:t>الشيخ</w:t>
      </w:r>
      <w:r w:rsidRPr="001E60DA">
        <w:rPr>
          <w:rFonts w:ascii="IRBadr" w:hAnsi="IRBadr" w:cs="IRBadr"/>
          <w:color w:val="000080"/>
          <w:sz w:val="34"/>
          <w:rtl/>
        </w:rPr>
        <w:t xml:space="preserve"> </w:t>
      </w:r>
      <w:r w:rsidRPr="001E60DA">
        <w:rPr>
          <w:rFonts w:ascii="IRBadr" w:hAnsi="IRBadr" w:cs="IRBadr" w:hint="cs"/>
          <w:color w:val="000080"/>
          <w:sz w:val="34"/>
          <w:rtl/>
        </w:rPr>
        <w:t>الذي</w:t>
      </w:r>
      <w:r w:rsidRPr="001E60DA">
        <w:rPr>
          <w:rFonts w:ascii="IRBadr" w:hAnsi="IRBadr" w:cs="IRBadr"/>
          <w:color w:val="000080"/>
          <w:sz w:val="34"/>
          <w:rtl/>
        </w:rPr>
        <w:t xml:space="preserve"> </w:t>
      </w:r>
      <w:r w:rsidRPr="001E60DA">
        <w:rPr>
          <w:rFonts w:ascii="IRBadr" w:hAnsi="IRBadr" w:cs="IRBadr" w:hint="cs"/>
          <w:color w:val="000080"/>
          <w:sz w:val="34"/>
          <w:rtl/>
        </w:rPr>
        <w:t>هو</w:t>
      </w:r>
      <w:r w:rsidRPr="001E60DA">
        <w:rPr>
          <w:rFonts w:ascii="IRBadr" w:hAnsi="IRBadr" w:cs="IRBadr"/>
          <w:color w:val="000080"/>
          <w:sz w:val="34"/>
          <w:rtl/>
        </w:rPr>
        <w:t xml:space="preserve"> </w:t>
      </w:r>
      <w:r w:rsidRPr="001E60DA">
        <w:rPr>
          <w:rFonts w:ascii="IRBadr" w:hAnsi="IRBadr" w:cs="IRBadr" w:hint="cs"/>
          <w:color w:val="000080"/>
          <w:sz w:val="34"/>
          <w:rtl/>
        </w:rPr>
        <w:t>من</w:t>
      </w:r>
      <w:r w:rsidRPr="001E60DA">
        <w:rPr>
          <w:rFonts w:ascii="IRBadr" w:hAnsi="IRBadr" w:cs="IRBadr"/>
          <w:color w:val="000080"/>
          <w:sz w:val="34"/>
          <w:rtl/>
        </w:rPr>
        <w:t xml:space="preserve"> </w:t>
      </w:r>
      <w:r w:rsidRPr="001E60DA">
        <w:rPr>
          <w:rFonts w:ascii="IRBadr" w:hAnsi="IRBadr" w:cs="IRBadr" w:hint="cs"/>
          <w:color w:val="000080"/>
          <w:sz w:val="34"/>
          <w:rtl/>
        </w:rPr>
        <w:t>أهل</w:t>
      </w:r>
      <w:r w:rsidRPr="001E60DA">
        <w:rPr>
          <w:rFonts w:ascii="IRBadr" w:hAnsi="IRBadr" w:cs="IRBadr"/>
          <w:color w:val="000080"/>
          <w:sz w:val="34"/>
          <w:rtl/>
        </w:rPr>
        <w:t xml:space="preserve"> </w:t>
      </w:r>
      <w:r w:rsidRPr="001E60DA">
        <w:rPr>
          <w:rFonts w:ascii="IRBadr" w:hAnsi="IRBadr" w:cs="IRBadr" w:hint="cs"/>
          <w:color w:val="000080"/>
          <w:sz w:val="34"/>
          <w:rtl/>
        </w:rPr>
        <w:t>هذا</w:t>
      </w:r>
      <w:r w:rsidRPr="001E60DA">
        <w:rPr>
          <w:rFonts w:ascii="IRBadr" w:hAnsi="IRBadr" w:cs="IRBadr"/>
          <w:color w:val="000080"/>
          <w:sz w:val="34"/>
          <w:rtl/>
        </w:rPr>
        <w:t xml:space="preserve"> </w:t>
      </w:r>
      <w:r w:rsidRPr="001E60DA">
        <w:rPr>
          <w:rFonts w:ascii="IRBadr" w:hAnsi="IRBadr" w:cs="IRBadr" w:hint="cs"/>
          <w:color w:val="000080"/>
          <w:sz w:val="34"/>
          <w:rtl/>
        </w:rPr>
        <w:t>البيت</w:t>
      </w:r>
      <w:r w:rsidRPr="001E60DA">
        <w:rPr>
          <w:rFonts w:ascii="IRBadr" w:hAnsi="IRBadr" w:cs="IRBadr"/>
          <w:color w:val="000080"/>
          <w:sz w:val="34"/>
          <w:rtl/>
        </w:rPr>
        <w:t xml:space="preserve"> </w:t>
      </w:r>
      <w:r w:rsidRPr="001E60DA">
        <w:rPr>
          <w:rFonts w:ascii="IRBadr" w:hAnsi="IRBadr" w:cs="IRBadr" w:hint="cs"/>
          <w:color w:val="000080"/>
          <w:sz w:val="34"/>
          <w:rtl/>
        </w:rPr>
        <w:t>الرفيع</w:t>
      </w:r>
      <w:r w:rsidRPr="001E60DA">
        <w:rPr>
          <w:rFonts w:ascii="IRBadr" w:hAnsi="IRBadr" w:cs="IRBadr"/>
          <w:color w:val="000080"/>
          <w:sz w:val="34"/>
          <w:rtl/>
        </w:rPr>
        <w:t xml:space="preserve"> </w:t>
      </w:r>
      <w:r w:rsidRPr="001E60DA">
        <w:rPr>
          <w:rFonts w:ascii="IRBadr" w:hAnsi="IRBadr" w:cs="IRBadr" w:hint="cs"/>
          <w:color w:val="000080"/>
          <w:sz w:val="34"/>
          <w:rtl/>
        </w:rPr>
        <w:t>شكرت</w:t>
      </w:r>
      <w:r w:rsidRPr="001E60DA">
        <w:rPr>
          <w:rFonts w:ascii="IRBadr" w:hAnsi="IRBadr" w:cs="IRBadr"/>
          <w:color w:val="000080"/>
          <w:sz w:val="34"/>
          <w:rtl/>
        </w:rPr>
        <w:t xml:space="preserve"> </w:t>
      </w:r>
      <w:r w:rsidRPr="001E60DA">
        <w:rPr>
          <w:rFonts w:ascii="IRBadr" w:hAnsi="IRBadr" w:cs="IRBadr" w:hint="cs"/>
          <w:color w:val="000080"/>
          <w:sz w:val="34"/>
          <w:rtl/>
        </w:rPr>
        <w:t>الله</w:t>
      </w:r>
      <w:r w:rsidRPr="001E60DA">
        <w:rPr>
          <w:rFonts w:ascii="IRBadr" w:hAnsi="IRBadr" w:cs="IRBadr"/>
          <w:color w:val="000080"/>
          <w:sz w:val="34"/>
          <w:rtl/>
        </w:rPr>
        <w:t xml:space="preserve"> </w:t>
      </w:r>
      <w:r w:rsidRPr="001E60DA">
        <w:rPr>
          <w:rFonts w:ascii="IRBadr" w:hAnsi="IRBadr" w:cs="IRBadr" w:hint="cs"/>
          <w:color w:val="000080"/>
          <w:sz w:val="34"/>
          <w:rtl/>
        </w:rPr>
        <w:t>تعالى</w:t>
      </w:r>
      <w:r w:rsidRPr="001E60DA">
        <w:rPr>
          <w:rFonts w:ascii="IRBadr" w:hAnsi="IRBadr" w:cs="IRBadr"/>
          <w:color w:val="000080"/>
          <w:sz w:val="34"/>
          <w:rtl/>
        </w:rPr>
        <w:t xml:space="preserve"> </w:t>
      </w:r>
      <w:r w:rsidRPr="001E60DA">
        <w:rPr>
          <w:rFonts w:ascii="IRBadr" w:hAnsi="IRBadr" w:cs="IRBadr" w:hint="cs"/>
          <w:color w:val="000080"/>
          <w:sz w:val="34"/>
          <w:rtl/>
        </w:rPr>
        <w:t>ذكره</w:t>
      </w:r>
      <w:r w:rsidRPr="001E60DA">
        <w:rPr>
          <w:rFonts w:ascii="IRBadr" w:hAnsi="IRBadr" w:cs="IRBadr"/>
          <w:color w:val="000080"/>
          <w:sz w:val="34"/>
          <w:rtl/>
        </w:rPr>
        <w:t xml:space="preserve"> </w:t>
      </w:r>
      <w:r w:rsidRPr="001E60DA">
        <w:rPr>
          <w:rFonts w:ascii="IRBadr" w:hAnsi="IRBadr" w:cs="IRBadr" w:hint="cs"/>
          <w:color w:val="000080"/>
          <w:sz w:val="34"/>
          <w:rtl/>
        </w:rPr>
        <w:t>على</w:t>
      </w:r>
      <w:r w:rsidRPr="001E60DA">
        <w:rPr>
          <w:rFonts w:ascii="IRBadr" w:hAnsi="IRBadr" w:cs="IRBadr"/>
          <w:color w:val="000080"/>
          <w:sz w:val="34"/>
          <w:rtl/>
        </w:rPr>
        <w:t xml:space="preserve"> </w:t>
      </w:r>
      <w:r w:rsidRPr="001E60DA">
        <w:rPr>
          <w:rFonts w:ascii="IRBadr" w:hAnsi="IRBadr" w:cs="IRBadr" w:hint="cs"/>
          <w:color w:val="000080"/>
          <w:sz w:val="34"/>
          <w:rtl/>
        </w:rPr>
        <w:t>ما</w:t>
      </w:r>
      <w:r w:rsidRPr="001E60DA">
        <w:rPr>
          <w:rFonts w:ascii="IRBadr" w:hAnsi="IRBadr" w:cs="IRBadr"/>
          <w:color w:val="000080"/>
          <w:sz w:val="34"/>
          <w:rtl/>
        </w:rPr>
        <w:t xml:space="preserve"> </w:t>
      </w:r>
      <w:r w:rsidRPr="001E60DA">
        <w:rPr>
          <w:rFonts w:ascii="IRBadr" w:hAnsi="IRBadr" w:cs="IRBadr" w:hint="cs"/>
          <w:color w:val="000080"/>
          <w:sz w:val="34"/>
          <w:rtl/>
        </w:rPr>
        <w:t>يسر</w:t>
      </w:r>
      <w:r w:rsidRPr="001E60DA">
        <w:rPr>
          <w:rFonts w:ascii="IRBadr" w:hAnsi="IRBadr" w:cs="IRBadr"/>
          <w:color w:val="000080"/>
          <w:sz w:val="34"/>
          <w:rtl/>
        </w:rPr>
        <w:t xml:space="preserve"> </w:t>
      </w:r>
      <w:r w:rsidRPr="001E60DA">
        <w:rPr>
          <w:rFonts w:ascii="IRBadr" w:hAnsi="IRBadr" w:cs="IRBadr" w:hint="cs"/>
          <w:color w:val="000080"/>
          <w:sz w:val="34"/>
          <w:rtl/>
        </w:rPr>
        <w:t>لي</w:t>
      </w:r>
      <w:r w:rsidRPr="001E60DA">
        <w:rPr>
          <w:rFonts w:ascii="IRBadr" w:hAnsi="IRBadr" w:cs="IRBadr"/>
          <w:color w:val="000080"/>
          <w:sz w:val="34"/>
          <w:rtl/>
        </w:rPr>
        <w:t xml:space="preserve"> </w:t>
      </w:r>
      <w:r w:rsidRPr="001E60DA">
        <w:rPr>
          <w:rFonts w:ascii="IRBadr" w:hAnsi="IRBadr" w:cs="IRBadr" w:hint="cs"/>
          <w:color w:val="000080"/>
          <w:sz w:val="34"/>
          <w:rtl/>
        </w:rPr>
        <w:t>من</w:t>
      </w:r>
      <w:r w:rsidRPr="001E60DA">
        <w:rPr>
          <w:rFonts w:ascii="IRBadr" w:hAnsi="IRBadr" w:cs="IRBadr"/>
          <w:color w:val="000080"/>
          <w:sz w:val="34"/>
          <w:rtl/>
        </w:rPr>
        <w:t xml:space="preserve"> </w:t>
      </w:r>
      <w:r w:rsidRPr="001E60DA">
        <w:rPr>
          <w:rFonts w:ascii="IRBadr" w:hAnsi="IRBadr" w:cs="IRBadr" w:hint="cs"/>
          <w:color w:val="000080"/>
          <w:sz w:val="34"/>
          <w:rtl/>
        </w:rPr>
        <w:t>لقائه</w:t>
      </w:r>
      <w:r w:rsidRPr="001E60DA">
        <w:rPr>
          <w:rFonts w:ascii="IRBadr" w:hAnsi="IRBadr" w:cs="IRBadr"/>
          <w:color w:val="000080"/>
          <w:sz w:val="34"/>
          <w:rtl/>
        </w:rPr>
        <w:t xml:space="preserve"> </w:t>
      </w:r>
      <w:r w:rsidRPr="001E60DA">
        <w:rPr>
          <w:rFonts w:ascii="IRBadr" w:hAnsi="IRBadr" w:cs="IRBadr" w:hint="cs"/>
          <w:color w:val="000080"/>
          <w:sz w:val="34"/>
          <w:rtl/>
        </w:rPr>
        <w:t>...»</w:t>
      </w:r>
      <w:r>
        <w:rPr>
          <w:rStyle w:val="FootnoteReference"/>
          <w:rFonts w:ascii="IRBadr" w:hAnsi="IRBadr" w:cs="IRBadr"/>
          <w:color w:val="000080"/>
          <w:sz w:val="34"/>
          <w:rtl/>
        </w:rPr>
        <w:footnoteReference w:id="2"/>
      </w:r>
      <w:r>
        <w:rPr>
          <w:rFonts w:ascii="IRBadr" w:hAnsi="IRBadr" w:cs="IRBadr" w:hint="cs"/>
          <w:sz w:val="34"/>
          <w:rtl/>
        </w:rPr>
        <w:t>.</w:t>
      </w:r>
    </w:p>
    <w:p w:rsidR="001E60DA" w:rsidRDefault="001E60DA" w:rsidP="00A04B1E">
      <w:pPr>
        <w:rPr>
          <w:rFonts w:ascii="IRBadr" w:hAnsi="IRBadr" w:cs="IRBadr"/>
          <w:sz w:val="34"/>
          <w:rtl/>
        </w:rPr>
      </w:pPr>
      <w:r>
        <w:rPr>
          <w:rFonts w:ascii="IRBadr" w:hAnsi="IRBadr" w:cs="IRBadr" w:hint="cs"/>
          <w:sz w:val="34"/>
          <w:rtl/>
        </w:rPr>
        <w:t xml:space="preserve">شیخ صدوق در این عبارت بیان کرده که شخصی از اهل فضل به نام نجم الدین محمد بن الحسن که ما آرزو و شوق </w:t>
      </w:r>
      <w:r w:rsidR="00A04B1E">
        <w:rPr>
          <w:rFonts w:ascii="IRBadr" w:hAnsi="IRBadr" w:cs="IRBadr" w:hint="cs"/>
          <w:sz w:val="34"/>
          <w:rtl/>
        </w:rPr>
        <w:t>لقای</w:t>
      </w:r>
      <w:r>
        <w:rPr>
          <w:rFonts w:ascii="IRBadr" w:hAnsi="IRBadr" w:cs="IRBadr" w:hint="cs"/>
          <w:sz w:val="34"/>
          <w:rtl/>
        </w:rPr>
        <w:t xml:space="preserve"> او را داشتیم بر ما وارد شد. سپس شیخ</w:t>
      </w:r>
      <w:r w:rsidR="00043242">
        <w:rPr>
          <w:rFonts w:ascii="IRBadr" w:hAnsi="IRBadr" w:cs="IRBadr" w:hint="cs"/>
          <w:sz w:val="34"/>
          <w:rtl/>
        </w:rPr>
        <w:t xml:space="preserve"> صدوق</w:t>
      </w:r>
      <w:r>
        <w:rPr>
          <w:rFonts w:ascii="IRBadr" w:hAnsi="IRBadr" w:cs="IRBadr" w:hint="cs"/>
          <w:sz w:val="34"/>
          <w:rtl/>
        </w:rPr>
        <w:t xml:space="preserve"> در مقام مدح و تمجید از این شخص</w:t>
      </w:r>
      <w:r w:rsidR="00043242">
        <w:rPr>
          <w:rFonts w:ascii="IRBadr" w:hAnsi="IRBadr" w:cs="IRBadr" w:hint="cs"/>
          <w:sz w:val="34"/>
          <w:rtl/>
        </w:rPr>
        <w:t xml:space="preserve"> و بیت ایشان، نام دو نفر از افراد خانواده وی را ذکر کرده</w:t>
      </w:r>
      <w:r>
        <w:rPr>
          <w:rFonts w:ascii="IRBadr" w:hAnsi="IRBadr" w:cs="IRBadr" w:hint="cs"/>
          <w:sz w:val="34"/>
          <w:rtl/>
        </w:rPr>
        <w:t xml:space="preserve"> </w:t>
      </w:r>
      <w:r w:rsidR="00043242">
        <w:rPr>
          <w:rFonts w:ascii="IRBadr" w:hAnsi="IRBadr" w:cs="IRBadr" w:hint="cs"/>
          <w:sz w:val="34"/>
          <w:rtl/>
        </w:rPr>
        <w:t xml:space="preserve">و فضایل آنها را </w:t>
      </w:r>
      <w:r w:rsidR="00A04B1E">
        <w:rPr>
          <w:rFonts w:ascii="IRBadr" w:hAnsi="IRBadr" w:cs="IRBadr" w:hint="cs"/>
          <w:sz w:val="34"/>
          <w:rtl/>
        </w:rPr>
        <w:t>برشمرده</w:t>
      </w:r>
      <w:r w:rsidR="00043242">
        <w:rPr>
          <w:rFonts w:ascii="IRBadr" w:hAnsi="IRBadr" w:cs="IRBadr" w:hint="cs"/>
          <w:sz w:val="34"/>
          <w:rtl/>
        </w:rPr>
        <w:t xml:space="preserve"> کرده است. تنها مدحی که شیخ </w:t>
      </w:r>
      <w:r w:rsidR="00A04B1E">
        <w:rPr>
          <w:rFonts w:ascii="IRBadr" w:hAnsi="IRBadr" w:cs="IRBadr" w:hint="cs"/>
          <w:sz w:val="34"/>
          <w:rtl/>
        </w:rPr>
        <w:t xml:space="preserve">صدوق </w:t>
      </w:r>
      <w:r w:rsidR="00043242">
        <w:rPr>
          <w:rFonts w:ascii="IRBadr" w:hAnsi="IRBadr" w:cs="IRBadr" w:hint="cs"/>
          <w:sz w:val="34"/>
          <w:rtl/>
        </w:rPr>
        <w:t>از فرد دوم دارد آن است که احمد بن محمد بن عیسی از او نقل روایت کرده است. این عبارت نشان می‌دهد شاگردی احمد بن محمد بن عیسی نزد یک شخص، نشان از جلالت و عظمت شأن آن استاد است.</w:t>
      </w:r>
    </w:p>
    <w:p w:rsidR="00D850CF" w:rsidRDefault="00381E11" w:rsidP="008F7157">
      <w:pPr>
        <w:pStyle w:val="Heading4"/>
        <w:rPr>
          <w:rtl/>
        </w:rPr>
      </w:pPr>
      <w:bookmarkStart w:id="29" w:name="_Toc198192565"/>
      <w:bookmarkStart w:id="30" w:name="_Toc198192777"/>
      <w:bookmarkStart w:id="31" w:name="_Toc198195922"/>
      <w:bookmarkStart w:id="32" w:name="_Toc198195958"/>
      <w:bookmarkStart w:id="33" w:name="_Toc198195986"/>
      <w:r>
        <w:rPr>
          <w:rFonts w:hint="cs"/>
          <w:rtl/>
        </w:rPr>
        <w:t xml:space="preserve">استدلال </w:t>
      </w:r>
      <w:r w:rsidR="00D850CF">
        <w:rPr>
          <w:rFonts w:hint="cs"/>
          <w:rtl/>
        </w:rPr>
        <w:t>دوم: نقل شیخ صدوق</w:t>
      </w:r>
      <w:bookmarkEnd w:id="29"/>
      <w:bookmarkEnd w:id="30"/>
      <w:bookmarkEnd w:id="31"/>
      <w:bookmarkEnd w:id="32"/>
      <w:bookmarkEnd w:id="33"/>
    </w:p>
    <w:p w:rsidR="00381E11" w:rsidRDefault="00D850CF" w:rsidP="00F43F5D">
      <w:pPr>
        <w:rPr>
          <w:rFonts w:ascii="IRBadr" w:hAnsi="IRBadr" w:cs="IRBadr"/>
          <w:sz w:val="34"/>
          <w:rtl/>
        </w:rPr>
      </w:pPr>
      <w:r>
        <w:rPr>
          <w:rFonts w:ascii="IRBadr" w:hAnsi="IRBadr" w:cs="IRBadr" w:hint="cs"/>
          <w:sz w:val="34"/>
          <w:rtl/>
        </w:rPr>
        <w:t xml:space="preserve">دلیل دیگری که </w:t>
      </w:r>
      <w:r w:rsidR="00AA7BD9">
        <w:rPr>
          <w:rFonts w:ascii="IRBadr" w:hAnsi="IRBadr" w:cs="IRBadr" w:hint="cs"/>
          <w:sz w:val="34"/>
          <w:rtl/>
        </w:rPr>
        <w:t xml:space="preserve">آقای منتظری </w:t>
      </w:r>
      <w:r>
        <w:rPr>
          <w:rFonts w:ascii="IRBadr" w:hAnsi="IRBadr" w:cs="IRBadr" w:hint="cs"/>
          <w:sz w:val="34"/>
          <w:rtl/>
        </w:rPr>
        <w:t xml:space="preserve">بر وثاقت علی بن احمد بن اشیم اقامه نموده، نقل شیخ صدوق است. این استدلال چندان روشن نیست. ممکن است تقریب استدلال ایشان بدین شرح باشد: شیخ صدوق </w:t>
      </w:r>
      <w:r w:rsidR="009C738A">
        <w:rPr>
          <w:rFonts w:ascii="IRBadr" w:hAnsi="IRBadr" w:cs="IRBadr" w:hint="cs"/>
          <w:sz w:val="34"/>
          <w:rtl/>
        </w:rPr>
        <w:t xml:space="preserve">در مقدمه کتاب فقیه </w:t>
      </w:r>
      <w:r>
        <w:rPr>
          <w:rFonts w:ascii="IRBadr" w:hAnsi="IRBadr" w:cs="IRBadr" w:hint="cs"/>
          <w:sz w:val="34"/>
          <w:rtl/>
        </w:rPr>
        <w:t xml:space="preserve">بیان کرده است: </w:t>
      </w:r>
      <w:r w:rsidRPr="00C018A1">
        <w:rPr>
          <w:rFonts w:ascii="IRBadr" w:hAnsi="IRBadr" w:cs="IRBadr" w:hint="cs"/>
          <w:color w:val="000080"/>
          <w:sz w:val="34"/>
          <w:rtl/>
        </w:rPr>
        <w:t>«وَ</w:t>
      </w:r>
      <w:r w:rsidRPr="00C018A1">
        <w:rPr>
          <w:rFonts w:ascii="IRBadr" w:hAnsi="IRBadr" w:cs="IRBadr"/>
          <w:color w:val="000080"/>
          <w:sz w:val="34"/>
          <w:rtl/>
        </w:rPr>
        <w:t xml:space="preserve"> </w:t>
      </w:r>
      <w:r w:rsidRPr="00C018A1">
        <w:rPr>
          <w:rFonts w:ascii="IRBadr" w:hAnsi="IRBadr" w:cs="IRBadr" w:hint="cs"/>
          <w:color w:val="000080"/>
          <w:sz w:val="34"/>
          <w:rtl/>
        </w:rPr>
        <w:t>جَمِيعُ</w:t>
      </w:r>
      <w:r w:rsidRPr="00C018A1">
        <w:rPr>
          <w:rFonts w:ascii="IRBadr" w:hAnsi="IRBadr" w:cs="IRBadr"/>
          <w:color w:val="000080"/>
          <w:sz w:val="34"/>
          <w:rtl/>
        </w:rPr>
        <w:t xml:space="preserve"> </w:t>
      </w:r>
      <w:r w:rsidRPr="00C018A1">
        <w:rPr>
          <w:rFonts w:ascii="IRBadr" w:hAnsi="IRBadr" w:cs="IRBadr" w:hint="cs"/>
          <w:color w:val="000080"/>
          <w:sz w:val="34"/>
          <w:rtl/>
        </w:rPr>
        <w:t>مَا</w:t>
      </w:r>
      <w:r w:rsidRPr="00C018A1">
        <w:rPr>
          <w:rFonts w:ascii="IRBadr" w:hAnsi="IRBadr" w:cs="IRBadr"/>
          <w:color w:val="000080"/>
          <w:sz w:val="34"/>
          <w:rtl/>
        </w:rPr>
        <w:t xml:space="preserve"> </w:t>
      </w:r>
      <w:r w:rsidRPr="00C018A1">
        <w:rPr>
          <w:rFonts w:ascii="IRBadr" w:hAnsi="IRBadr" w:cs="IRBadr" w:hint="cs"/>
          <w:color w:val="000080"/>
          <w:sz w:val="34"/>
          <w:rtl/>
        </w:rPr>
        <w:t>فِيهِ</w:t>
      </w:r>
      <w:r w:rsidRPr="00C018A1">
        <w:rPr>
          <w:rFonts w:ascii="IRBadr" w:hAnsi="IRBadr" w:cs="IRBadr"/>
          <w:color w:val="000080"/>
          <w:sz w:val="34"/>
          <w:rtl/>
        </w:rPr>
        <w:t xml:space="preserve"> </w:t>
      </w:r>
      <w:r w:rsidRPr="00C018A1">
        <w:rPr>
          <w:rFonts w:ascii="IRBadr" w:hAnsi="IRBadr" w:cs="IRBadr" w:hint="cs"/>
          <w:color w:val="000080"/>
          <w:sz w:val="34"/>
          <w:rtl/>
        </w:rPr>
        <w:t>مُسْتَخْرَجٌ</w:t>
      </w:r>
      <w:r w:rsidRPr="00C018A1">
        <w:rPr>
          <w:rFonts w:ascii="IRBadr" w:hAnsi="IRBadr" w:cs="IRBadr"/>
          <w:color w:val="000080"/>
          <w:sz w:val="34"/>
          <w:rtl/>
        </w:rPr>
        <w:t xml:space="preserve"> </w:t>
      </w:r>
      <w:r w:rsidRPr="00C018A1">
        <w:rPr>
          <w:rFonts w:ascii="IRBadr" w:hAnsi="IRBadr" w:cs="IRBadr" w:hint="cs"/>
          <w:color w:val="000080"/>
          <w:sz w:val="34"/>
          <w:rtl/>
        </w:rPr>
        <w:t>مِنْ</w:t>
      </w:r>
      <w:r w:rsidRPr="00C018A1">
        <w:rPr>
          <w:rFonts w:ascii="IRBadr" w:hAnsi="IRBadr" w:cs="IRBadr"/>
          <w:color w:val="000080"/>
          <w:sz w:val="34"/>
          <w:rtl/>
        </w:rPr>
        <w:t xml:space="preserve"> </w:t>
      </w:r>
      <w:r w:rsidRPr="00C018A1">
        <w:rPr>
          <w:rFonts w:ascii="IRBadr" w:hAnsi="IRBadr" w:cs="IRBadr" w:hint="cs"/>
          <w:color w:val="000080"/>
          <w:sz w:val="34"/>
          <w:rtl/>
        </w:rPr>
        <w:t>كُتُبٍ</w:t>
      </w:r>
      <w:r w:rsidRPr="00C018A1">
        <w:rPr>
          <w:rFonts w:ascii="IRBadr" w:hAnsi="IRBadr" w:cs="IRBadr"/>
          <w:color w:val="000080"/>
          <w:sz w:val="34"/>
          <w:rtl/>
        </w:rPr>
        <w:t xml:space="preserve"> </w:t>
      </w:r>
      <w:r w:rsidRPr="00C018A1">
        <w:rPr>
          <w:rFonts w:ascii="IRBadr" w:hAnsi="IRBadr" w:cs="IRBadr" w:hint="cs"/>
          <w:color w:val="000080"/>
          <w:sz w:val="34"/>
          <w:rtl/>
        </w:rPr>
        <w:t>مَشْهُورَةٍ</w:t>
      </w:r>
      <w:r w:rsidRPr="00C018A1">
        <w:rPr>
          <w:rFonts w:ascii="IRBadr" w:hAnsi="IRBadr" w:cs="IRBadr"/>
          <w:color w:val="000080"/>
          <w:sz w:val="34"/>
          <w:rtl/>
        </w:rPr>
        <w:t xml:space="preserve"> </w:t>
      </w:r>
      <w:r w:rsidRPr="00C018A1">
        <w:rPr>
          <w:rFonts w:ascii="IRBadr" w:hAnsi="IRBadr" w:cs="IRBadr" w:hint="cs"/>
          <w:color w:val="000080"/>
          <w:sz w:val="34"/>
          <w:rtl/>
        </w:rPr>
        <w:t>عَلَيْهَا</w:t>
      </w:r>
      <w:r w:rsidRPr="00C018A1">
        <w:rPr>
          <w:rFonts w:ascii="IRBadr" w:hAnsi="IRBadr" w:cs="IRBadr"/>
          <w:color w:val="000080"/>
          <w:sz w:val="34"/>
          <w:rtl/>
        </w:rPr>
        <w:t xml:space="preserve"> </w:t>
      </w:r>
      <w:r w:rsidRPr="00C018A1">
        <w:rPr>
          <w:rFonts w:ascii="IRBadr" w:hAnsi="IRBadr" w:cs="IRBadr" w:hint="cs"/>
          <w:color w:val="000080"/>
          <w:sz w:val="34"/>
          <w:rtl/>
        </w:rPr>
        <w:t>الْمُعَوَّلُ</w:t>
      </w:r>
      <w:r w:rsidRPr="00C018A1">
        <w:rPr>
          <w:rFonts w:ascii="IRBadr" w:hAnsi="IRBadr" w:cs="IRBadr"/>
          <w:color w:val="000080"/>
          <w:sz w:val="34"/>
          <w:rtl/>
        </w:rPr>
        <w:t xml:space="preserve"> </w:t>
      </w:r>
      <w:r w:rsidRPr="00C018A1">
        <w:rPr>
          <w:rFonts w:ascii="IRBadr" w:hAnsi="IRBadr" w:cs="IRBadr" w:hint="cs"/>
          <w:color w:val="000080"/>
          <w:sz w:val="34"/>
          <w:rtl/>
        </w:rPr>
        <w:t>وَ</w:t>
      </w:r>
      <w:r w:rsidRPr="00C018A1">
        <w:rPr>
          <w:rFonts w:ascii="IRBadr" w:hAnsi="IRBadr" w:cs="IRBadr"/>
          <w:color w:val="000080"/>
          <w:sz w:val="34"/>
          <w:rtl/>
        </w:rPr>
        <w:t xml:space="preserve"> </w:t>
      </w:r>
      <w:r w:rsidRPr="00C018A1">
        <w:rPr>
          <w:rFonts w:ascii="IRBadr" w:hAnsi="IRBadr" w:cs="IRBadr" w:hint="cs"/>
          <w:color w:val="000080"/>
          <w:sz w:val="34"/>
          <w:rtl/>
        </w:rPr>
        <w:t>إِلَيْهَا</w:t>
      </w:r>
      <w:r w:rsidRPr="00C018A1">
        <w:rPr>
          <w:rFonts w:ascii="IRBadr" w:hAnsi="IRBadr" w:cs="IRBadr"/>
          <w:color w:val="000080"/>
          <w:sz w:val="34"/>
          <w:rtl/>
        </w:rPr>
        <w:t xml:space="preserve"> </w:t>
      </w:r>
      <w:r w:rsidRPr="00C018A1">
        <w:rPr>
          <w:rFonts w:ascii="IRBadr" w:hAnsi="IRBadr" w:cs="IRBadr" w:hint="cs"/>
          <w:color w:val="000080"/>
          <w:sz w:val="34"/>
          <w:rtl/>
        </w:rPr>
        <w:t>الْمَرْجِعُ</w:t>
      </w:r>
      <w:r w:rsidR="00C018A1">
        <w:rPr>
          <w:rStyle w:val="FootnoteReference"/>
          <w:rFonts w:ascii="IRBadr" w:hAnsi="IRBadr" w:cs="IRBadr"/>
          <w:color w:val="000080"/>
          <w:sz w:val="34"/>
          <w:rtl/>
        </w:rPr>
        <w:footnoteReference w:id="3"/>
      </w:r>
      <w:r w:rsidRPr="00C018A1">
        <w:rPr>
          <w:rFonts w:ascii="IRBadr" w:hAnsi="IRBadr" w:cs="IRBadr" w:hint="cs"/>
          <w:color w:val="000080"/>
          <w:sz w:val="34"/>
          <w:rtl/>
        </w:rPr>
        <w:t>»</w:t>
      </w:r>
      <w:r w:rsidR="00C018A1">
        <w:rPr>
          <w:rStyle w:val="FootnoteReference"/>
          <w:rFonts w:ascii="IRBadr" w:hAnsi="IRBadr" w:cs="IRBadr"/>
          <w:color w:val="000080"/>
          <w:sz w:val="34"/>
          <w:rtl/>
        </w:rPr>
        <w:footnoteReference w:id="4"/>
      </w:r>
      <w:r>
        <w:rPr>
          <w:rFonts w:ascii="IRBadr" w:hAnsi="IRBadr" w:cs="IRBadr" w:hint="cs"/>
          <w:sz w:val="34"/>
          <w:rtl/>
        </w:rPr>
        <w:t>.</w:t>
      </w:r>
      <w:r w:rsidR="009C738A">
        <w:rPr>
          <w:rFonts w:ascii="IRBadr" w:hAnsi="IRBadr" w:cs="IRBadr" w:hint="cs"/>
          <w:sz w:val="34"/>
          <w:rtl/>
        </w:rPr>
        <w:t xml:space="preserve"> برخی تصور کرده‌اند افرادی که در اول اسناد فقیه ذکر شده‌اند </w:t>
      </w:r>
      <w:r w:rsidR="00F43F5D">
        <w:rPr>
          <w:rFonts w:ascii="IRBadr" w:hAnsi="IRBadr" w:cs="IRBadr" w:hint="cs"/>
          <w:sz w:val="34"/>
          <w:rtl/>
        </w:rPr>
        <w:t xml:space="preserve">صاحبان کتبی هستند که </w:t>
      </w:r>
      <w:r w:rsidR="009C738A">
        <w:rPr>
          <w:rFonts w:ascii="IRBadr" w:hAnsi="IRBadr" w:cs="IRBadr" w:hint="cs"/>
          <w:sz w:val="34"/>
          <w:rtl/>
        </w:rPr>
        <w:t xml:space="preserve">این وصف </w:t>
      </w:r>
      <w:r w:rsidR="00F43F5D">
        <w:rPr>
          <w:rFonts w:ascii="IRBadr" w:hAnsi="IRBadr" w:cs="IRBadr" w:hint="cs"/>
          <w:sz w:val="34"/>
          <w:rtl/>
        </w:rPr>
        <w:t xml:space="preserve">ذکرشده </w:t>
      </w:r>
      <w:r w:rsidR="009C738A">
        <w:rPr>
          <w:rFonts w:ascii="IRBadr" w:hAnsi="IRBadr" w:cs="IRBadr" w:hint="cs"/>
          <w:sz w:val="34"/>
          <w:rtl/>
        </w:rPr>
        <w:t xml:space="preserve">در مقدمه بر آنها صادق است. علی بن احمد بن اشیم نیز در ابتدای اسناد صدوق ذکر شده پس این وصف شامل او هم می‌شود. </w:t>
      </w:r>
    </w:p>
    <w:p w:rsidR="0003236F" w:rsidRDefault="009C738A" w:rsidP="0003236F">
      <w:pPr>
        <w:rPr>
          <w:rFonts w:ascii="IRBadr" w:hAnsi="IRBadr" w:cs="IRBadr"/>
          <w:sz w:val="34"/>
          <w:rtl/>
        </w:rPr>
      </w:pPr>
      <w:r>
        <w:rPr>
          <w:rFonts w:ascii="IRBadr" w:hAnsi="IRBadr" w:cs="IRBadr" w:hint="cs"/>
          <w:sz w:val="34"/>
          <w:rtl/>
        </w:rPr>
        <w:t>آیت الله خویی در معجم الرجال به این استدلال پاسخ گفته است. آیت الله خویی این بحث را در توثیقات عامه ذکر کرده</w:t>
      </w:r>
      <w:r w:rsidR="00F43F5D">
        <w:rPr>
          <w:rFonts w:ascii="IRBadr" w:hAnsi="IRBadr" w:cs="IRBadr" w:hint="cs"/>
          <w:sz w:val="34"/>
          <w:rtl/>
        </w:rPr>
        <w:t xml:space="preserve"> است. یکی از مواردی که تصور شده از توثیقات عامه است، طریق داشتن صدوق به یک راوی است. آیت الله خویی در آن مساله به این استدلال پاسخ گفته است. ما چکیده سخن ایشان را به همراه نکاتی دیگر در بخش معرفی نامه نرم‌افزار درایة النور ذکر کردیم. محصّل بحث آن است که هرچند تمامی </w:t>
      </w:r>
      <w:r w:rsidR="00F43F5D">
        <w:rPr>
          <w:rFonts w:ascii="IRBadr" w:hAnsi="IRBadr" w:cs="IRBadr" w:hint="cs"/>
          <w:sz w:val="34"/>
          <w:rtl/>
        </w:rPr>
        <w:lastRenderedPageBreak/>
        <w:t xml:space="preserve">منابع شیخ صدوق از کتب مشهوره است، ولی آنطور نیست که لزوما سند با نام مولّف کتاب مشهور </w:t>
      </w:r>
      <w:r w:rsidR="00381E11">
        <w:rPr>
          <w:rFonts w:ascii="IRBadr" w:hAnsi="IRBadr" w:cs="IRBadr" w:hint="cs"/>
          <w:sz w:val="34"/>
          <w:rtl/>
        </w:rPr>
        <w:t xml:space="preserve">شروع </w:t>
      </w:r>
      <w:r w:rsidR="00F43F5D">
        <w:rPr>
          <w:rFonts w:ascii="IRBadr" w:hAnsi="IRBadr" w:cs="IRBadr" w:hint="cs"/>
          <w:sz w:val="34"/>
          <w:rtl/>
        </w:rPr>
        <w:t>شده باشد.</w:t>
      </w:r>
      <w:r w:rsidR="00381E11">
        <w:rPr>
          <w:rFonts w:ascii="IRBadr" w:hAnsi="IRBadr" w:cs="IRBadr" w:hint="cs"/>
          <w:sz w:val="34"/>
          <w:rtl/>
        </w:rPr>
        <w:t xml:space="preserve"> ایشان در مقدمه بیان نکرده که سند هر روایت با نام مولّف کتاب مشهور شروع می‌شود. به‌عنوان مثال ممکن است یک روایت از کافی یا از نوادر احمد بن محمد بن عیسی اخذ شده، ولی در ابتدای سند نام علی بن احمد بن اشیم ذکر شده باشد. در این فرض هم کتاب نوادر از کتب مرجع و مشهوری است که شیخ صدوق در مقدمه هم از آن نام برده است.</w:t>
      </w:r>
      <w:r w:rsidR="00D02FC8">
        <w:rPr>
          <w:rFonts w:ascii="IRBadr" w:hAnsi="IRBadr" w:cs="IRBadr" w:hint="cs"/>
          <w:sz w:val="34"/>
          <w:rtl/>
        </w:rPr>
        <w:t xml:space="preserve"> به‌علاوه آنکه شواهدی وجود دارد که نشان می‌دهد راویانی که در ابتدای سند ذکر شده‌اند، لزوما صاحب کتاب مشهور نیستند. آیت الله خویی برخی شواهد ذکر نموده و ما نیز شواهد دیگری در </w:t>
      </w:r>
      <w:r w:rsidR="00555AB4">
        <w:rPr>
          <w:rFonts w:ascii="IRBadr" w:hAnsi="IRBadr" w:cs="IRBadr" w:hint="cs"/>
          <w:sz w:val="34"/>
          <w:rtl/>
        </w:rPr>
        <w:t>بخش معرفی‌‌نامه</w:t>
      </w:r>
      <w:r w:rsidR="00D02FC8">
        <w:rPr>
          <w:rFonts w:ascii="IRBadr" w:hAnsi="IRBadr" w:cs="IRBadr" w:hint="cs"/>
          <w:sz w:val="34"/>
          <w:rtl/>
        </w:rPr>
        <w:t xml:space="preserve"> </w:t>
      </w:r>
      <w:r w:rsidR="00555AB4">
        <w:rPr>
          <w:rFonts w:ascii="IRBadr" w:hAnsi="IRBadr" w:cs="IRBadr" w:hint="cs"/>
          <w:sz w:val="34"/>
          <w:rtl/>
        </w:rPr>
        <w:t xml:space="preserve">نرم‌افزار </w:t>
      </w:r>
      <w:r w:rsidR="00D02FC8">
        <w:rPr>
          <w:rFonts w:ascii="IRBadr" w:hAnsi="IRBadr" w:cs="IRBadr" w:hint="cs"/>
          <w:sz w:val="34"/>
          <w:rtl/>
        </w:rPr>
        <w:t>درایة النور به آن افزودیم.</w:t>
      </w:r>
      <w:r w:rsidR="0003236F">
        <w:rPr>
          <w:rFonts w:ascii="IRBadr" w:hAnsi="IRBadr" w:cs="IRBadr" w:hint="cs"/>
          <w:sz w:val="34"/>
          <w:rtl/>
        </w:rPr>
        <w:t xml:space="preserve"> </w:t>
      </w:r>
      <w:r w:rsidR="00555AB4">
        <w:rPr>
          <w:rFonts w:ascii="IRBadr" w:hAnsi="IRBadr" w:cs="IRBadr" w:hint="cs"/>
          <w:sz w:val="34"/>
          <w:rtl/>
        </w:rPr>
        <w:t xml:space="preserve">نتیجه آنکه عمده در اثبات وثاقت علی بن احمد بن اشیم، اکثار احمد بن محمد بن عیسی است. </w:t>
      </w:r>
    </w:p>
    <w:p w:rsidR="00555AB4" w:rsidRDefault="00555AB4" w:rsidP="0003236F">
      <w:pPr>
        <w:rPr>
          <w:rFonts w:ascii="IRBadr" w:hAnsi="IRBadr" w:cs="IRBadr"/>
          <w:sz w:val="34"/>
          <w:rtl/>
        </w:rPr>
      </w:pPr>
      <w:r>
        <w:rPr>
          <w:rFonts w:ascii="IRBadr" w:hAnsi="IRBadr" w:cs="IRBadr" w:hint="cs"/>
          <w:sz w:val="34"/>
          <w:rtl/>
        </w:rPr>
        <w:t xml:space="preserve">عبارت شیخ صدوق در مقدمه اکمال الدین ذکر شد. شیخ صدوق بیان کرده: نقل </w:t>
      </w:r>
      <w:r w:rsidR="0003236F">
        <w:rPr>
          <w:rFonts w:ascii="IRBadr" w:hAnsi="IRBadr" w:cs="IRBadr" w:hint="cs"/>
          <w:sz w:val="34"/>
          <w:rtl/>
        </w:rPr>
        <w:t>احمد بن محمد بن عیسی از عبدالله بن صل</w:t>
      </w:r>
      <w:r>
        <w:rPr>
          <w:rFonts w:ascii="IRBadr" w:hAnsi="IRBadr" w:cs="IRBadr" w:hint="cs"/>
          <w:sz w:val="34"/>
          <w:rtl/>
        </w:rPr>
        <w:t>ت</w:t>
      </w:r>
      <w:r w:rsidR="0003236F">
        <w:rPr>
          <w:rFonts w:ascii="IRBadr" w:hAnsi="IRBadr" w:cs="IRBadr" w:hint="cs"/>
          <w:sz w:val="34"/>
          <w:rtl/>
        </w:rPr>
        <w:t xml:space="preserve"> دال بر جلالت او است. روایات احمد بن محمد بن عیسی از علی بن احمد بن اشیم بیشتر از روایات او از عبدالله بن صلت است. با همین استدلال </w:t>
      </w:r>
      <w:r w:rsidR="0003236F">
        <w:rPr>
          <w:rFonts w:ascii="IRBadr" w:hAnsi="IRBadr" w:cs="IRBadr"/>
          <w:sz w:val="34"/>
          <w:rtl/>
        </w:rPr>
        <w:t>–</w:t>
      </w:r>
      <w:r w:rsidR="0003236F">
        <w:rPr>
          <w:rFonts w:ascii="IRBadr" w:hAnsi="IRBadr" w:cs="IRBadr" w:hint="cs"/>
          <w:sz w:val="34"/>
          <w:rtl/>
        </w:rPr>
        <w:t>یعنی اکثار روایت احمد بن محمد بن عیسی- وثاقت محمد بن سنان نیز ثابت می‌شود. وجوه دیگری نیز بر وثاقت علی بن احمد بن اشیم وجود دارد که باید از مویّدات شمرده شود. مثل نقل روایات کثیر از ابن اشیم در کافی. کتاب کافی، کتابی است که مولّفش بر اساس روایات آن فتوی می‌دهد. اینکه بیان شود در تمامی موارد، فتاوای کلینی با ملاحظه قرائن خارجی است مستبعد است. این خود یک مویّد قوی بر وثاقت علی بن احمد بن اشیم است.</w:t>
      </w:r>
    </w:p>
    <w:p w:rsidR="001348F2" w:rsidRDefault="008F7157" w:rsidP="008F7157">
      <w:pPr>
        <w:pStyle w:val="Heading3"/>
        <w:rPr>
          <w:rtl/>
        </w:rPr>
      </w:pPr>
      <w:bookmarkStart w:id="34" w:name="_Toc198192566"/>
      <w:bookmarkStart w:id="35" w:name="_Toc198192778"/>
      <w:bookmarkStart w:id="36" w:name="_Toc198195923"/>
      <w:bookmarkStart w:id="37" w:name="_Toc198195959"/>
      <w:bookmarkStart w:id="38" w:name="_Toc198195987"/>
      <w:r>
        <w:rPr>
          <w:rFonts w:hint="cs"/>
          <w:rtl/>
        </w:rPr>
        <w:t xml:space="preserve">مطلب دوم: </w:t>
      </w:r>
      <w:r w:rsidR="00E344E9">
        <w:rPr>
          <w:rFonts w:hint="cs"/>
          <w:rtl/>
        </w:rPr>
        <w:t>اختصاص</w:t>
      </w:r>
      <w:r w:rsidR="001348F2">
        <w:rPr>
          <w:rFonts w:hint="cs"/>
          <w:rtl/>
        </w:rPr>
        <w:t xml:space="preserve"> روایت بزنطی </w:t>
      </w:r>
      <w:r w:rsidR="00E344E9">
        <w:rPr>
          <w:rFonts w:hint="cs"/>
          <w:rtl/>
        </w:rPr>
        <w:t xml:space="preserve">به فرض مقاسمه </w:t>
      </w:r>
      <w:r w:rsidR="001348F2">
        <w:rPr>
          <w:rFonts w:hint="cs"/>
          <w:rtl/>
        </w:rPr>
        <w:t xml:space="preserve">در کلام </w:t>
      </w:r>
      <w:r w:rsidR="00AA7BD9">
        <w:rPr>
          <w:rFonts w:hint="cs"/>
          <w:rtl/>
        </w:rPr>
        <w:t>آقای</w:t>
      </w:r>
      <w:r w:rsidR="001348F2">
        <w:rPr>
          <w:rFonts w:hint="cs"/>
          <w:rtl/>
        </w:rPr>
        <w:t xml:space="preserve"> منتظری</w:t>
      </w:r>
      <w:bookmarkEnd w:id="34"/>
      <w:bookmarkEnd w:id="35"/>
      <w:bookmarkEnd w:id="36"/>
      <w:bookmarkEnd w:id="37"/>
      <w:bookmarkEnd w:id="38"/>
    </w:p>
    <w:p w:rsidR="0010707D" w:rsidRDefault="00AA7BD9" w:rsidP="007914F7">
      <w:pPr>
        <w:rPr>
          <w:rFonts w:ascii="IRBadr" w:hAnsi="IRBadr" w:cs="IRBadr"/>
          <w:sz w:val="34"/>
          <w:rtl/>
        </w:rPr>
      </w:pPr>
      <w:r>
        <w:rPr>
          <w:rFonts w:ascii="IRBadr" w:hAnsi="IRBadr" w:cs="IRBadr" w:hint="cs"/>
          <w:sz w:val="34"/>
          <w:rtl/>
        </w:rPr>
        <w:t>آقای منتظری بیان کرده روایت بزنطی اختصاص به مقاسمه دارد و شامل خراج نیست؛ چرا که در روایت چنین تعبیر شده است: «</w:t>
      </w:r>
      <w:r w:rsidRPr="00AA7BD9">
        <w:rPr>
          <w:rFonts w:ascii="IRBadr" w:hAnsi="IRBadr" w:cs="IRBadr" w:hint="cs"/>
          <w:sz w:val="34"/>
          <w:rtl/>
        </w:rPr>
        <w:t>وَ</w:t>
      </w:r>
      <w:r w:rsidRPr="00AA7BD9">
        <w:rPr>
          <w:rFonts w:ascii="IRBadr" w:hAnsi="IRBadr" w:cs="IRBadr"/>
          <w:sz w:val="34"/>
          <w:rtl/>
        </w:rPr>
        <w:t xml:space="preserve"> </w:t>
      </w:r>
      <w:r w:rsidRPr="00AA7BD9">
        <w:rPr>
          <w:rFonts w:ascii="IRBadr" w:hAnsi="IRBadr" w:cs="IRBadr" w:hint="cs"/>
          <w:sz w:val="34"/>
          <w:rtl/>
        </w:rPr>
        <w:t>عَلَى</w:t>
      </w:r>
      <w:r w:rsidRPr="00AA7BD9">
        <w:rPr>
          <w:rFonts w:ascii="IRBadr" w:hAnsi="IRBadr" w:cs="IRBadr"/>
          <w:sz w:val="34"/>
          <w:rtl/>
        </w:rPr>
        <w:t xml:space="preserve"> </w:t>
      </w:r>
      <w:r w:rsidRPr="00AA7BD9">
        <w:rPr>
          <w:rFonts w:ascii="IRBadr" w:hAnsi="IRBadr" w:cs="IRBadr" w:hint="cs"/>
          <w:sz w:val="34"/>
          <w:rtl/>
        </w:rPr>
        <w:t>الْمُتَقَبِّلِينَ</w:t>
      </w:r>
      <w:r w:rsidRPr="00AA7BD9">
        <w:rPr>
          <w:rFonts w:ascii="IRBadr" w:hAnsi="IRBadr" w:cs="IRBadr"/>
          <w:sz w:val="34"/>
          <w:rtl/>
        </w:rPr>
        <w:t xml:space="preserve"> </w:t>
      </w:r>
      <w:r w:rsidRPr="00AA7BD9">
        <w:rPr>
          <w:rFonts w:ascii="IRBadr" w:hAnsi="IRBadr" w:cs="IRBadr" w:hint="cs"/>
          <w:sz w:val="34"/>
          <w:rtl/>
        </w:rPr>
        <w:t>فِي</w:t>
      </w:r>
      <w:r w:rsidRPr="00AA7BD9">
        <w:rPr>
          <w:rFonts w:ascii="IRBadr" w:hAnsi="IRBadr" w:cs="IRBadr"/>
          <w:sz w:val="34"/>
          <w:rtl/>
        </w:rPr>
        <w:t xml:space="preserve"> </w:t>
      </w:r>
      <w:r w:rsidRPr="00AA7BD9">
        <w:rPr>
          <w:rFonts w:ascii="IRBadr" w:hAnsi="IRBadr" w:cs="IRBadr" w:hint="cs"/>
          <w:sz w:val="34"/>
          <w:rtl/>
        </w:rPr>
        <w:t>حِصَصِهِمُ</w:t>
      </w:r>
      <w:r w:rsidRPr="00AA7BD9">
        <w:rPr>
          <w:rFonts w:ascii="IRBadr" w:hAnsi="IRBadr" w:cs="IRBadr"/>
          <w:sz w:val="34"/>
          <w:rtl/>
        </w:rPr>
        <w:t xml:space="preserve"> </w:t>
      </w:r>
      <w:r w:rsidRPr="00AA7BD9">
        <w:rPr>
          <w:rFonts w:ascii="IRBadr" w:hAnsi="IRBadr" w:cs="IRBadr" w:hint="cs"/>
          <w:sz w:val="34"/>
          <w:rtl/>
        </w:rPr>
        <w:t>الْعُشْرُ</w:t>
      </w:r>
      <w:r w:rsidRPr="00AA7BD9">
        <w:rPr>
          <w:rFonts w:ascii="IRBadr" w:hAnsi="IRBadr" w:cs="IRBadr"/>
          <w:sz w:val="34"/>
          <w:rtl/>
        </w:rPr>
        <w:t xml:space="preserve"> </w:t>
      </w:r>
      <w:r w:rsidRPr="00AA7BD9">
        <w:rPr>
          <w:rFonts w:ascii="IRBadr" w:hAnsi="IRBadr" w:cs="IRBadr" w:hint="cs"/>
          <w:sz w:val="34"/>
          <w:rtl/>
        </w:rPr>
        <w:t>وَ</w:t>
      </w:r>
      <w:r w:rsidRPr="00AA7BD9">
        <w:rPr>
          <w:rFonts w:ascii="IRBadr" w:hAnsi="IRBadr" w:cs="IRBadr"/>
          <w:sz w:val="34"/>
          <w:rtl/>
        </w:rPr>
        <w:t xml:space="preserve"> </w:t>
      </w:r>
      <w:r w:rsidRPr="00AA7BD9">
        <w:rPr>
          <w:rFonts w:ascii="IRBadr" w:hAnsi="IRBadr" w:cs="IRBadr" w:hint="cs"/>
          <w:sz w:val="34"/>
          <w:rtl/>
        </w:rPr>
        <w:t>نِصْفُ</w:t>
      </w:r>
      <w:r w:rsidRPr="00AA7BD9">
        <w:rPr>
          <w:rFonts w:ascii="IRBadr" w:hAnsi="IRBadr" w:cs="IRBadr"/>
          <w:sz w:val="34"/>
          <w:rtl/>
        </w:rPr>
        <w:t xml:space="preserve"> </w:t>
      </w:r>
      <w:r w:rsidRPr="00AA7BD9">
        <w:rPr>
          <w:rFonts w:ascii="IRBadr" w:hAnsi="IRBadr" w:cs="IRBadr" w:hint="cs"/>
          <w:sz w:val="34"/>
          <w:rtl/>
        </w:rPr>
        <w:t>الْعُشْرِ</w:t>
      </w:r>
      <w:r>
        <w:rPr>
          <w:rFonts w:ascii="IRBadr" w:hAnsi="IRBadr" w:cs="IRBadr" w:hint="cs"/>
          <w:sz w:val="34"/>
          <w:rtl/>
        </w:rPr>
        <w:t>». تعبیر حصص، این روایت را مختص مقاسمه می‌کند. آقای منتظری</w:t>
      </w:r>
      <w:r w:rsidR="00B03BC0">
        <w:rPr>
          <w:rFonts w:ascii="IRBadr" w:hAnsi="IRBadr" w:cs="IRBadr" w:hint="cs"/>
          <w:sz w:val="34"/>
          <w:rtl/>
        </w:rPr>
        <w:t xml:space="preserve"> در ادامه به این امر اشکال </w:t>
      </w:r>
      <w:r>
        <w:rPr>
          <w:rFonts w:ascii="IRBadr" w:hAnsi="IRBadr" w:cs="IRBadr" w:hint="cs"/>
          <w:sz w:val="34"/>
          <w:rtl/>
        </w:rPr>
        <w:t>کرده</w:t>
      </w:r>
      <w:r w:rsidR="00B03BC0">
        <w:rPr>
          <w:rFonts w:ascii="IRBadr" w:hAnsi="IRBadr" w:cs="IRBadr" w:hint="cs"/>
          <w:sz w:val="34"/>
          <w:rtl/>
        </w:rPr>
        <w:t xml:space="preserve"> است. ایشان متذکّر شده که</w:t>
      </w:r>
      <w:r>
        <w:rPr>
          <w:rFonts w:ascii="IRBadr" w:hAnsi="IRBadr" w:cs="IRBadr" w:hint="cs"/>
          <w:sz w:val="34"/>
          <w:rtl/>
        </w:rPr>
        <w:t xml:space="preserve"> ممکن است به قرینه سوال که واژه خراج به نحو مطلق در آن آمده، روایت شریفه علاوه بر مقاسمه، شامل فرض خراج هم باشد. قرینه دیگر آنکه تقبیل ارض، اعم از خراج و مقاسمه است.</w:t>
      </w:r>
      <w:r w:rsidR="00B03BC0">
        <w:rPr>
          <w:rFonts w:ascii="IRBadr" w:hAnsi="IRBadr" w:cs="IRBadr" w:hint="cs"/>
          <w:sz w:val="34"/>
          <w:rtl/>
        </w:rPr>
        <w:t xml:space="preserve"> آقای منتظری در پاسخ به این اشکال نکته خاصی بیان نکرده </w:t>
      </w:r>
      <w:r w:rsidR="007914F7">
        <w:rPr>
          <w:rFonts w:ascii="IRBadr" w:hAnsi="IRBadr" w:cs="IRBadr" w:hint="cs"/>
          <w:sz w:val="34"/>
          <w:rtl/>
        </w:rPr>
        <w:t xml:space="preserve">بلکه تنها ذکر نموده </w:t>
      </w:r>
      <w:r w:rsidR="00B03BC0">
        <w:rPr>
          <w:rFonts w:ascii="IRBadr" w:hAnsi="IRBadr" w:cs="IRBadr" w:hint="cs"/>
          <w:sz w:val="34"/>
          <w:rtl/>
        </w:rPr>
        <w:t>که واژه «حصص» ظهور در مقاسمه دارد.</w:t>
      </w:r>
    </w:p>
    <w:p w:rsidR="007914F7" w:rsidRDefault="007914F7" w:rsidP="00E344E9">
      <w:pPr>
        <w:rPr>
          <w:rFonts w:ascii="IRBadr" w:hAnsi="IRBadr" w:cs="IRBadr"/>
          <w:sz w:val="34"/>
          <w:rtl/>
        </w:rPr>
      </w:pPr>
      <w:r>
        <w:rPr>
          <w:rFonts w:ascii="IRBadr" w:hAnsi="IRBadr" w:cs="IRBadr" w:hint="cs"/>
          <w:sz w:val="34"/>
          <w:rtl/>
        </w:rPr>
        <w:t>ما در تبیین این امر که روایت بزنطی اختصاص به مقاسمه ندارد بیان کردیم سوال در این روایت از خراج کوفه است. خراج کوفه به نحو مقاسمه نبوده؛ بنابراین از اساس، سوال اختصاص به غیرفرض مقاسمه دارد؛ بنابراین حتی اگر تعبیر «حصصهم» به معنای مقاسمه باشد، مراد از آن، مقاسمه به معنای عامی است که شامل خراج هم می‌شود.</w:t>
      </w:r>
      <w:r w:rsidR="00DC2AB2">
        <w:rPr>
          <w:rFonts w:ascii="IRBadr" w:hAnsi="IRBadr" w:cs="IRBadr" w:hint="cs"/>
          <w:sz w:val="34"/>
          <w:rtl/>
        </w:rPr>
        <w:t xml:space="preserve"> «حصصهم» به معنی سهمی است که بعد از اخراج حق سلطان باقی می‌ماند. در بعضی مقاله‌ها ذکرشده که خراج در آن زمان به نحو درصد نبوده؛ بلکه مقدار معیّنی بوده است. در تاریخ قدیم قم نیز که میزان خراج‌ها ذکر شده، مقادیر معیّنی بیان شده است.</w:t>
      </w:r>
      <w:r w:rsidR="00E344E9">
        <w:rPr>
          <w:rFonts w:ascii="IRBadr" w:hAnsi="IRBadr" w:cs="IRBadr" w:hint="cs"/>
          <w:sz w:val="34"/>
          <w:rtl/>
        </w:rPr>
        <w:t xml:space="preserve"> یعنی به ازاء هر جریب، یک مقدار معیّنی به عنوان خراج تعیین می‌شده، و این مهم نبوده که زمین، چه مقدار حصور به بار می‌آورد. البته اگر محصول به طور ناگهانی خشک می‌شده، خراج از آن دریافت نمی‌شده، و دریافت خراج نوعی ظلم تلقی می‌شده است.</w:t>
      </w:r>
    </w:p>
    <w:p w:rsidR="008F7157" w:rsidRDefault="008F7157" w:rsidP="008F7157">
      <w:pPr>
        <w:pStyle w:val="Heading3"/>
        <w:rPr>
          <w:rtl/>
        </w:rPr>
      </w:pPr>
      <w:bookmarkStart w:id="39" w:name="_Toc198192779"/>
      <w:bookmarkStart w:id="40" w:name="_Toc198195924"/>
      <w:bookmarkStart w:id="41" w:name="_Toc198195960"/>
      <w:bookmarkStart w:id="42" w:name="_Toc198195988"/>
      <w:r>
        <w:rPr>
          <w:rFonts w:hint="cs"/>
          <w:rtl/>
        </w:rPr>
        <w:lastRenderedPageBreak/>
        <w:t>مطلب سوم: دریافت زکات به اسم خراج</w:t>
      </w:r>
      <w:bookmarkEnd w:id="39"/>
      <w:bookmarkEnd w:id="40"/>
      <w:bookmarkEnd w:id="41"/>
      <w:bookmarkEnd w:id="42"/>
    </w:p>
    <w:p w:rsidR="00E344E9" w:rsidRPr="00DD7F91" w:rsidRDefault="00E344E9" w:rsidP="00E344E9">
      <w:pPr>
        <w:rPr>
          <w:rFonts w:ascii="IRBadr" w:hAnsi="IRBadr" w:cs="IRBadr"/>
          <w:sz w:val="34"/>
          <w:rtl/>
        </w:rPr>
      </w:pPr>
      <w:r>
        <w:rPr>
          <w:rFonts w:ascii="IRBadr" w:hAnsi="IRBadr" w:cs="IRBadr" w:hint="cs"/>
          <w:sz w:val="34"/>
          <w:rtl/>
        </w:rPr>
        <w:t>نکته‌ای در کلام آقای منتظری ذکرشده و بر آن اصرار شده که معلوم نیست منشا آن کجا است. ایشان ابتدا به‌عنوان احتمال این نکته را مطرح می‌کند، و در ادامه گویا آن را یک امر مفروغ عنه دانسته‌ است. ایشان بیان کرده که زکات را در آن زمان به اسم خراج دریافت می‌کردند. بسیاری از روایاتی که در مورد خراج است، ایشان بر زکات حمل کرده است. وجه این سخن معلوم نیست.</w:t>
      </w:r>
    </w:p>
    <w:p w:rsidR="0077638C" w:rsidRDefault="00E344E9" w:rsidP="006F1F09">
      <w:pPr>
        <w:rPr>
          <w:rFonts w:ascii="IRBadr" w:hAnsi="IRBadr" w:cs="IRBadr"/>
          <w:sz w:val="34"/>
          <w:rtl/>
        </w:rPr>
      </w:pPr>
      <w:r>
        <w:rPr>
          <w:rFonts w:ascii="IRBadr" w:hAnsi="IRBadr" w:cs="IRBadr" w:hint="cs"/>
          <w:sz w:val="34"/>
          <w:rtl/>
        </w:rPr>
        <w:t xml:space="preserve">آقای منتظری بیان کرده: از روایات وارد شده در مساله، استثناء خراج استفاده نمی‌شود. هر آنچه که عرفا خراج تلقی می‌شده </w:t>
      </w:r>
      <w:r>
        <w:rPr>
          <w:rFonts w:ascii="IRBadr" w:hAnsi="IRBadr" w:cs="IRBadr"/>
          <w:sz w:val="34"/>
          <w:rtl/>
        </w:rPr>
        <w:t>–</w:t>
      </w:r>
      <w:r>
        <w:rPr>
          <w:rFonts w:ascii="IRBadr" w:hAnsi="IRBadr" w:cs="IRBadr" w:hint="cs"/>
          <w:sz w:val="34"/>
          <w:rtl/>
        </w:rPr>
        <w:t>همانطور که آیت الله بروجردی بیان کردند- حتی اگر سلطان اصلی آن تعیین نکرده بلکه عامل، مشخّص کرده است، از زکات استثناء می‌شود.</w:t>
      </w:r>
    </w:p>
    <w:p w:rsidR="00FE7D00" w:rsidRDefault="00FE7D00" w:rsidP="00FE7D00">
      <w:pPr>
        <w:rPr>
          <w:rFonts w:ascii="IRBadr" w:hAnsi="IRBadr" w:cs="IRBadr"/>
          <w:sz w:val="34"/>
          <w:rtl/>
        </w:rPr>
      </w:pPr>
      <w:r>
        <w:rPr>
          <w:rFonts w:ascii="IRBadr" w:hAnsi="IRBadr" w:cs="IRBadr" w:hint="cs"/>
          <w:sz w:val="34"/>
          <w:rtl/>
        </w:rPr>
        <w:t xml:space="preserve">ایشان در ادامه بیان کرده‌اند از بعضی روایات استفاده می‌شود در ارض خراجیه از اساس هیچ زکاتی ثابت نیست. به نظر ما جمعی که شیخ طوسی در این مورد بیان کرده صحیح است. مقتضای جمع بین روایات آن است که روایات دال بر عدم زکات را بر عدم زکات در حصه سلطان حمل کنیم. هرچند این حمل بر خلاف ظاهر است، ولی مقتضای جمع عرفی بین روایات است. این نکته هم وجود دارد که امام علیه السلام به جهت فتوای ابوحنیفه توریه کرده‌اند. ایشان عبارتی به کار برده‌اند که </w:t>
      </w:r>
      <w:r>
        <w:rPr>
          <w:rFonts w:ascii="IRBadr" w:hAnsi="IRBadr" w:cs="IRBadr"/>
          <w:sz w:val="34"/>
          <w:rtl/>
        </w:rPr>
        <w:t>–</w:t>
      </w:r>
      <w:r>
        <w:rPr>
          <w:rFonts w:ascii="IRBadr" w:hAnsi="IRBadr" w:cs="IRBadr" w:hint="cs"/>
          <w:sz w:val="34"/>
          <w:rtl/>
        </w:rPr>
        <w:t>همانطور که ابوحنیفه قائل است- ظهور در نفی مطلق زکات دارد، ولی مرادشان آن بوده که درحصه سلطان زکات ثابت نیست. حاصل آنکه جمعی که شیخ طوسی بیان کرده به ضمیمه تقیه، جمعی عرفی به نظر می‌رسد.</w:t>
      </w:r>
    </w:p>
    <w:p w:rsidR="00F64DB5" w:rsidRDefault="00F64DB5" w:rsidP="00F64DB5">
      <w:pPr>
        <w:pStyle w:val="Heading4"/>
      </w:pPr>
      <w:bookmarkStart w:id="43" w:name="_Toc198192780"/>
      <w:bookmarkStart w:id="44" w:name="_Toc198195925"/>
      <w:bookmarkStart w:id="45" w:name="_Toc198195961"/>
      <w:bookmarkStart w:id="46" w:name="_Toc198195989"/>
      <w:r>
        <w:rPr>
          <w:rFonts w:hint="cs"/>
          <w:rtl/>
        </w:rPr>
        <w:t>دلالت روایت سهل به یسع بر اخذ زکات به اسم خراج</w:t>
      </w:r>
      <w:bookmarkEnd w:id="43"/>
      <w:bookmarkEnd w:id="44"/>
      <w:bookmarkEnd w:id="45"/>
      <w:bookmarkEnd w:id="46"/>
    </w:p>
    <w:p w:rsidR="00D51DDC" w:rsidRDefault="00D51DDC" w:rsidP="00D51DDC">
      <w:pPr>
        <w:rPr>
          <w:rFonts w:ascii="IRBadr" w:hAnsi="IRBadr" w:cs="IRBadr"/>
          <w:sz w:val="34"/>
          <w:rtl/>
        </w:rPr>
      </w:pPr>
      <w:r>
        <w:rPr>
          <w:rFonts w:ascii="IRBadr" w:hAnsi="IRBadr" w:cs="IRBadr" w:hint="cs"/>
          <w:sz w:val="34"/>
          <w:rtl/>
        </w:rPr>
        <w:t>یکی از روایاتی که آقای منتظری برای نفی مطلق زکات ذکر کرده، روایت سهل به یسع است:</w:t>
      </w:r>
    </w:p>
    <w:p w:rsidR="00D51DDC" w:rsidRDefault="00D51DDC" w:rsidP="00FE7D00">
      <w:pPr>
        <w:rPr>
          <w:rFonts w:ascii="IRBadr" w:hAnsi="IRBadr" w:cs="IRBadr"/>
          <w:sz w:val="34"/>
          <w:rtl/>
        </w:rPr>
      </w:pPr>
      <w:r>
        <w:rPr>
          <w:rFonts w:ascii="IRBadr" w:hAnsi="IRBadr" w:cs="IRBadr" w:hint="cs"/>
          <w:sz w:val="34"/>
          <w:rtl/>
        </w:rPr>
        <w:t>«</w:t>
      </w:r>
      <w:r w:rsidRPr="00D51DDC">
        <w:rPr>
          <w:rFonts w:ascii="IRBadr" w:hAnsi="IRBadr" w:cs="IRBadr" w:hint="cs"/>
          <w:sz w:val="34"/>
          <w:rtl/>
        </w:rPr>
        <w:t>مُحَمَّدُ</w:t>
      </w:r>
      <w:r w:rsidRPr="00D51DDC">
        <w:rPr>
          <w:rFonts w:ascii="IRBadr" w:hAnsi="IRBadr" w:cs="IRBadr"/>
          <w:sz w:val="34"/>
          <w:rtl/>
        </w:rPr>
        <w:t xml:space="preserve"> </w:t>
      </w:r>
      <w:r w:rsidRPr="00D51DDC">
        <w:rPr>
          <w:rFonts w:ascii="IRBadr" w:hAnsi="IRBadr" w:cs="IRBadr" w:hint="cs"/>
          <w:sz w:val="34"/>
          <w:rtl/>
        </w:rPr>
        <w:t>بْنُ</w:t>
      </w:r>
      <w:r w:rsidRPr="00D51DDC">
        <w:rPr>
          <w:rFonts w:ascii="IRBadr" w:hAnsi="IRBadr" w:cs="IRBadr"/>
          <w:sz w:val="34"/>
          <w:rtl/>
        </w:rPr>
        <w:t xml:space="preserve"> </w:t>
      </w:r>
      <w:r w:rsidRPr="00D51DDC">
        <w:rPr>
          <w:rFonts w:ascii="IRBadr" w:hAnsi="IRBadr" w:cs="IRBadr" w:hint="cs"/>
          <w:sz w:val="34"/>
          <w:rtl/>
        </w:rPr>
        <w:t>يَحْيَى</w:t>
      </w:r>
      <w:r w:rsidRPr="00D51DDC">
        <w:rPr>
          <w:rFonts w:ascii="IRBadr" w:hAnsi="IRBadr" w:cs="IRBadr"/>
          <w:sz w:val="34"/>
          <w:rtl/>
        </w:rPr>
        <w:t xml:space="preserve"> </w:t>
      </w:r>
      <w:r w:rsidRPr="00D51DDC">
        <w:rPr>
          <w:rFonts w:ascii="IRBadr" w:hAnsi="IRBadr" w:cs="IRBadr" w:hint="cs"/>
          <w:sz w:val="34"/>
          <w:rtl/>
        </w:rPr>
        <w:t>عَنْ</w:t>
      </w:r>
      <w:r w:rsidRPr="00D51DDC">
        <w:rPr>
          <w:rFonts w:ascii="IRBadr" w:hAnsi="IRBadr" w:cs="IRBadr"/>
          <w:sz w:val="34"/>
          <w:rtl/>
        </w:rPr>
        <w:t xml:space="preserve"> </w:t>
      </w:r>
      <w:r w:rsidRPr="00D51DDC">
        <w:rPr>
          <w:rFonts w:ascii="IRBadr" w:hAnsi="IRBadr" w:cs="IRBadr" w:hint="cs"/>
          <w:sz w:val="34"/>
          <w:rtl/>
        </w:rPr>
        <w:t>أَحْمَدَ</w:t>
      </w:r>
      <w:r w:rsidRPr="00D51DDC">
        <w:rPr>
          <w:rFonts w:ascii="IRBadr" w:hAnsi="IRBadr" w:cs="IRBadr"/>
          <w:sz w:val="34"/>
          <w:rtl/>
        </w:rPr>
        <w:t xml:space="preserve"> </w:t>
      </w:r>
      <w:r w:rsidRPr="00D51DDC">
        <w:rPr>
          <w:rFonts w:ascii="IRBadr" w:hAnsi="IRBadr" w:cs="IRBadr" w:hint="cs"/>
          <w:sz w:val="34"/>
          <w:rtl/>
        </w:rPr>
        <w:t>بْنِ</w:t>
      </w:r>
      <w:r w:rsidRPr="00D51DDC">
        <w:rPr>
          <w:rFonts w:ascii="IRBadr" w:hAnsi="IRBadr" w:cs="IRBadr"/>
          <w:sz w:val="34"/>
          <w:rtl/>
        </w:rPr>
        <w:t xml:space="preserve"> </w:t>
      </w:r>
      <w:r w:rsidRPr="00D51DDC">
        <w:rPr>
          <w:rFonts w:ascii="IRBadr" w:hAnsi="IRBadr" w:cs="IRBadr" w:hint="cs"/>
          <w:sz w:val="34"/>
          <w:rtl/>
        </w:rPr>
        <w:t>مُحَمَّدٍ</w:t>
      </w:r>
      <w:r w:rsidRPr="00D51DDC">
        <w:rPr>
          <w:rFonts w:ascii="IRBadr" w:hAnsi="IRBadr" w:cs="IRBadr"/>
          <w:sz w:val="34"/>
          <w:rtl/>
        </w:rPr>
        <w:t xml:space="preserve"> </w:t>
      </w:r>
      <w:r w:rsidRPr="00D51DDC">
        <w:rPr>
          <w:rFonts w:ascii="IRBadr" w:hAnsi="IRBadr" w:cs="IRBadr" w:hint="cs"/>
          <w:sz w:val="34"/>
          <w:rtl/>
        </w:rPr>
        <w:t>عَنْ</w:t>
      </w:r>
      <w:r w:rsidRPr="00D51DDC">
        <w:rPr>
          <w:rFonts w:ascii="IRBadr" w:hAnsi="IRBadr" w:cs="IRBadr"/>
          <w:sz w:val="34"/>
          <w:rtl/>
        </w:rPr>
        <w:t xml:space="preserve"> </w:t>
      </w:r>
      <w:r w:rsidRPr="00D51DDC">
        <w:rPr>
          <w:rFonts w:ascii="IRBadr" w:hAnsi="IRBadr" w:cs="IRBadr" w:hint="cs"/>
          <w:sz w:val="34"/>
          <w:rtl/>
        </w:rPr>
        <w:t>عَبْدِ</w:t>
      </w:r>
      <w:r w:rsidRPr="00D51DDC">
        <w:rPr>
          <w:rFonts w:ascii="IRBadr" w:hAnsi="IRBadr" w:cs="IRBadr"/>
          <w:sz w:val="34"/>
          <w:rtl/>
        </w:rPr>
        <w:t xml:space="preserve"> </w:t>
      </w:r>
      <w:r w:rsidRPr="00D51DDC">
        <w:rPr>
          <w:rFonts w:ascii="IRBadr" w:hAnsi="IRBadr" w:cs="IRBadr" w:hint="cs"/>
          <w:sz w:val="34"/>
          <w:rtl/>
        </w:rPr>
        <w:t>اللَّهِ</w:t>
      </w:r>
      <w:r w:rsidRPr="00D51DDC">
        <w:rPr>
          <w:rFonts w:ascii="IRBadr" w:hAnsi="IRBadr" w:cs="IRBadr"/>
          <w:sz w:val="34"/>
          <w:rtl/>
        </w:rPr>
        <w:t xml:space="preserve"> </w:t>
      </w:r>
      <w:r w:rsidRPr="00D51DDC">
        <w:rPr>
          <w:rFonts w:ascii="IRBadr" w:hAnsi="IRBadr" w:cs="IRBadr" w:hint="cs"/>
          <w:sz w:val="34"/>
          <w:rtl/>
        </w:rPr>
        <w:t>بْنِ</w:t>
      </w:r>
      <w:r w:rsidRPr="00D51DDC">
        <w:rPr>
          <w:rFonts w:ascii="IRBadr" w:hAnsi="IRBadr" w:cs="IRBadr"/>
          <w:sz w:val="34"/>
          <w:rtl/>
        </w:rPr>
        <w:t xml:space="preserve"> </w:t>
      </w:r>
      <w:r w:rsidRPr="00D51DDC">
        <w:rPr>
          <w:rFonts w:ascii="IRBadr" w:hAnsi="IRBadr" w:cs="IRBadr" w:hint="cs"/>
          <w:sz w:val="34"/>
          <w:rtl/>
        </w:rPr>
        <w:t>مَالِكٍ</w:t>
      </w:r>
      <w:r w:rsidRPr="00D51DDC">
        <w:rPr>
          <w:rFonts w:ascii="IRBadr" w:hAnsi="IRBadr" w:cs="IRBadr"/>
          <w:sz w:val="34"/>
          <w:rtl/>
        </w:rPr>
        <w:t xml:space="preserve"> </w:t>
      </w:r>
      <w:r w:rsidRPr="00D51DDC">
        <w:rPr>
          <w:rFonts w:ascii="IRBadr" w:hAnsi="IRBadr" w:cs="IRBadr" w:hint="cs"/>
          <w:sz w:val="34"/>
          <w:rtl/>
        </w:rPr>
        <w:t>عَنْ</w:t>
      </w:r>
      <w:r w:rsidRPr="00D51DDC">
        <w:rPr>
          <w:rFonts w:ascii="IRBadr" w:hAnsi="IRBadr" w:cs="IRBadr"/>
          <w:sz w:val="34"/>
          <w:rtl/>
        </w:rPr>
        <w:t xml:space="preserve"> </w:t>
      </w:r>
      <w:r w:rsidRPr="00D51DDC">
        <w:rPr>
          <w:rFonts w:ascii="IRBadr" w:hAnsi="IRBadr" w:cs="IRBadr" w:hint="cs"/>
          <w:sz w:val="34"/>
          <w:rtl/>
        </w:rPr>
        <w:t>أَبِي</w:t>
      </w:r>
      <w:r w:rsidRPr="00D51DDC">
        <w:rPr>
          <w:rFonts w:ascii="IRBadr" w:hAnsi="IRBadr" w:cs="IRBadr"/>
          <w:sz w:val="34"/>
          <w:rtl/>
        </w:rPr>
        <w:t xml:space="preserve"> </w:t>
      </w:r>
      <w:r w:rsidRPr="00D51DDC">
        <w:rPr>
          <w:rFonts w:ascii="IRBadr" w:hAnsi="IRBadr" w:cs="IRBadr" w:hint="cs"/>
          <w:sz w:val="34"/>
          <w:rtl/>
        </w:rPr>
        <w:t>قَتَادَةَ</w:t>
      </w:r>
      <w:r w:rsidRPr="00D51DDC">
        <w:rPr>
          <w:rFonts w:ascii="IRBadr" w:hAnsi="IRBadr" w:cs="IRBadr"/>
          <w:sz w:val="34"/>
          <w:rtl/>
        </w:rPr>
        <w:t xml:space="preserve"> </w:t>
      </w:r>
      <w:r w:rsidRPr="00D51DDC">
        <w:rPr>
          <w:rFonts w:ascii="IRBadr" w:hAnsi="IRBadr" w:cs="IRBadr" w:hint="cs"/>
          <w:sz w:val="34"/>
          <w:rtl/>
        </w:rPr>
        <w:t>عَن‏</w:t>
      </w:r>
      <w:r>
        <w:rPr>
          <w:rFonts w:ascii="IRBadr" w:hAnsi="IRBadr" w:cs="IRBadr" w:hint="cs"/>
          <w:sz w:val="34"/>
          <w:rtl/>
        </w:rPr>
        <w:t xml:space="preserve"> </w:t>
      </w:r>
      <w:r w:rsidRPr="00D51DDC">
        <w:rPr>
          <w:rFonts w:ascii="IRBadr" w:hAnsi="IRBadr" w:cs="IRBadr" w:hint="cs"/>
          <w:sz w:val="34"/>
          <w:rtl/>
        </w:rPr>
        <w:t>سَهْلِ</w:t>
      </w:r>
      <w:r w:rsidRPr="00D51DDC">
        <w:rPr>
          <w:rFonts w:ascii="IRBadr" w:hAnsi="IRBadr" w:cs="IRBadr"/>
          <w:sz w:val="34"/>
          <w:rtl/>
        </w:rPr>
        <w:t xml:space="preserve"> </w:t>
      </w:r>
      <w:r w:rsidRPr="00D51DDC">
        <w:rPr>
          <w:rFonts w:ascii="IRBadr" w:hAnsi="IRBadr" w:cs="IRBadr" w:hint="cs"/>
          <w:sz w:val="34"/>
          <w:rtl/>
        </w:rPr>
        <w:t>بْنِ</w:t>
      </w:r>
      <w:r w:rsidRPr="00D51DDC">
        <w:rPr>
          <w:rFonts w:ascii="IRBadr" w:hAnsi="IRBadr" w:cs="IRBadr"/>
          <w:sz w:val="34"/>
          <w:rtl/>
        </w:rPr>
        <w:t xml:space="preserve"> </w:t>
      </w:r>
      <w:r w:rsidRPr="00D51DDC">
        <w:rPr>
          <w:rFonts w:ascii="IRBadr" w:hAnsi="IRBadr" w:cs="IRBadr" w:hint="cs"/>
          <w:sz w:val="34"/>
          <w:rtl/>
        </w:rPr>
        <w:t>الْيَسَعِ</w:t>
      </w:r>
      <w:r w:rsidRPr="00D51DDC">
        <w:rPr>
          <w:rFonts w:ascii="IRBadr" w:hAnsi="IRBadr" w:cs="IRBadr"/>
          <w:sz w:val="34"/>
          <w:rtl/>
        </w:rPr>
        <w:t xml:space="preserve"> </w:t>
      </w:r>
      <w:r w:rsidRPr="00D51DDC">
        <w:rPr>
          <w:rFonts w:ascii="IRBadr" w:hAnsi="IRBadr" w:cs="IRBadr" w:hint="cs"/>
          <w:color w:val="008000"/>
          <w:sz w:val="34"/>
          <w:rtl/>
        </w:rPr>
        <w:t>أَنَّهُ</w:t>
      </w:r>
      <w:r w:rsidRPr="00D51DDC">
        <w:rPr>
          <w:rFonts w:ascii="IRBadr" w:hAnsi="IRBadr" w:cs="IRBadr"/>
          <w:color w:val="008000"/>
          <w:sz w:val="34"/>
          <w:rtl/>
        </w:rPr>
        <w:t xml:space="preserve"> </w:t>
      </w:r>
      <w:r w:rsidRPr="00D51DDC">
        <w:rPr>
          <w:rFonts w:ascii="IRBadr" w:hAnsi="IRBadr" w:cs="IRBadr" w:hint="cs"/>
          <w:color w:val="008000"/>
          <w:sz w:val="34"/>
          <w:rtl/>
        </w:rPr>
        <w:t>حَيْثُ</w:t>
      </w:r>
      <w:r w:rsidRPr="00D51DDC">
        <w:rPr>
          <w:rFonts w:ascii="IRBadr" w:hAnsi="IRBadr" w:cs="IRBadr"/>
          <w:color w:val="008000"/>
          <w:sz w:val="34"/>
          <w:rtl/>
        </w:rPr>
        <w:t xml:space="preserve"> </w:t>
      </w:r>
      <w:r w:rsidRPr="00D51DDC">
        <w:rPr>
          <w:rFonts w:ascii="IRBadr" w:hAnsi="IRBadr" w:cs="IRBadr" w:hint="cs"/>
          <w:color w:val="008000"/>
          <w:sz w:val="34"/>
          <w:rtl/>
        </w:rPr>
        <w:t>أَنْشَأَ</w:t>
      </w:r>
      <w:r w:rsidRPr="00D51DDC">
        <w:rPr>
          <w:rFonts w:ascii="IRBadr" w:hAnsi="IRBadr" w:cs="IRBadr"/>
          <w:color w:val="008000"/>
          <w:sz w:val="34"/>
          <w:rtl/>
        </w:rPr>
        <w:t xml:space="preserve"> </w:t>
      </w:r>
      <w:r w:rsidRPr="00D51DDC">
        <w:rPr>
          <w:rFonts w:ascii="IRBadr" w:hAnsi="IRBadr" w:cs="IRBadr" w:hint="cs"/>
          <w:color w:val="008000"/>
          <w:sz w:val="34"/>
          <w:rtl/>
        </w:rPr>
        <w:t>سَهْلَ‏آبَادَ</w:t>
      </w:r>
      <w:r w:rsidRPr="00D51DDC">
        <w:rPr>
          <w:rFonts w:ascii="IRBadr" w:hAnsi="IRBadr" w:cs="IRBadr"/>
          <w:color w:val="008000"/>
          <w:sz w:val="34"/>
          <w:rtl/>
        </w:rPr>
        <w:t xml:space="preserve"> </w:t>
      </w:r>
      <w:r w:rsidRPr="00D51DDC">
        <w:rPr>
          <w:rFonts w:ascii="IRBadr" w:hAnsi="IRBadr" w:cs="IRBadr" w:hint="cs"/>
          <w:color w:val="008000"/>
          <w:sz w:val="34"/>
          <w:rtl/>
        </w:rPr>
        <w:t>وَ</w:t>
      </w:r>
      <w:r w:rsidRPr="00D51DDC">
        <w:rPr>
          <w:rFonts w:ascii="IRBadr" w:hAnsi="IRBadr" w:cs="IRBadr"/>
          <w:color w:val="008000"/>
          <w:sz w:val="34"/>
          <w:rtl/>
        </w:rPr>
        <w:t xml:space="preserve"> </w:t>
      </w:r>
      <w:r w:rsidRPr="00D51DDC">
        <w:rPr>
          <w:rFonts w:ascii="IRBadr" w:hAnsi="IRBadr" w:cs="IRBadr" w:hint="cs"/>
          <w:color w:val="008000"/>
          <w:sz w:val="34"/>
          <w:rtl/>
        </w:rPr>
        <w:t>سَأَلَ</w:t>
      </w:r>
      <w:r w:rsidRPr="00D51DDC">
        <w:rPr>
          <w:rFonts w:ascii="IRBadr" w:hAnsi="IRBadr" w:cs="IRBadr"/>
          <w:color w:val="008000"/>
          <w:sz w:val="34"/>
          <w:rtl/>
        </w:rPr>
        <w:t xml:space="preserve"> </w:t>
      </w:r>
      <w:r w:rsidRPr="00D51DDC">
        <w:rPr>
          <w:rFonts w:ascii="IRBadr" w:hAnsi="IRBadr" w:cs="IRBadr" w:hint="cs"/>
          <w:color w:val="008000"/>
          <w:sz w:val="34"/>
          <w:rtl/>
        </w:rPr>
        <w:t>أَبَا</w:t>
      </w:r>
      <w:r w:rsidRPr="00D51DDC">
        <w:rPr>
          <w:rFonts w:ascii="IRBadr" w:hAnsi="IRBadr" w:cs="IRBadr"/>
          <w:color w:val="008000"/>
          <w:sz w:val="34"/>
          <w:rtl/>
        </w:rPr>
        <w:t xml:space="preserve"> </w:t>
      </w:r>
      <w:r w:rsidRPr="00D51DDC">
        <w:rPr>
          <w:rFonts w:ascii="IRBadr" w:hAnsi="IRBadr" w:cs="IRBadr" w:hint="cs"/>
          <w:color w:val="008000"/>
          <w:sz w:val="34"/>
          <w:rtl/>
        </w:rPr>
        <w:t>الْحَسَنِ</w:t>
      </w:r>
      <w:r w:rsidRPr="00D51DDC">
        <w:rPr>
          <w:rFonts w:ascii="IRBadr" w:hAnsi="IRBadr" w:cs="IRBadr"/>
          <w:color w:val="008000"/>
          <w:sz w:val="34"/>
          <w:rtl/>
        </w:rPr>
        <w:t xml:space="preserve"> </w:t>
      </w:r>
      <w:r w:rsidRPr="00D51DDC">
        <w:rPr>
          <w:rFonts w:ascii="IRBadr" w:hAnsi="IRBadr" w:cs="IRBadr" w:hint="cs"/>
          <w:color w:val="008000"/>
          <w:sz w:val="34"/>
          <w:rtl/>
        </w:rPr>
        <w:t>مُوسَى</w:t>
      </w:r>
      <w:r w:rsidRPr="00D51DDC">
        <w:rPr>
          <w:rFonts w:ascii="IRBadr" w:hAnsi="IRBadr" w:cs="IRBadr"/>
          <w:color w:val="008000"/>
          <w:sz w:val="34"/>
          <w:rtl/>
        </w:rPr>
        <w:t xml:space="preserve"> </w:t>
      </w:r>
      <w:r w:rsidRPr="00D51DDC">
        <w:rPr>
          <w:rFonts w:ascii="IRBadr" w:hAnsi="IRBadr" w:cs="IRBadr" w:hint="cs"/>
          <w:color w:val="008000"/>
          <w:sz w:val="34"/>
          <w:rtl/>
        </w:rPr>
        <w:t>ع</w:t>
      </w:r>
      <w:r w:rsidRPr="00D51DDC">
        <w:rPr>
          <w:rFonts w:ascii="IRBadr" w:hAnsi="IRBadr" w:cs="IRBadr"/>
          <w:color w:val="008000"/>
          <w:sz w:val="34"/>
          <w:rtl/>
        </w:rPr>
        <w:t xml:space="preserve"> </w:t>
      </w:r>
      <w:r w:rsidRPr="00D51DDC">
        <w:rPr>
          <w:rFonts w:ascii="IRBadr" w:hAnsi="IRBadr" w:cs="IRBadr" w:hint="cs"/>
          <w:color w:val="008000"/>
          <w:sz w:val="34"/>
          <w:rtl/>
        </w:rPr>
        <w:t>عَمَّا</w:t>
      </w:r>
      <w:r w:rsidRPr="00D51DDC">
        <w:rPr>
          <w:rFonts w:ascii="IRBadr" w:hAnsi="IRBadr" w:cs="IRBadr"/>
          <w:color w:val="008000"/>
          <w:sz w:val="34"/>
          <w:rtl/>
        </w:rPr>
        <w:t xml:space="preserve"> </w:t>
      </w:r>
      <w:r w:rsidRPr="00D51DDC">
        <w:rPr>
          <w:rFonts w:ascii="IRBadr" w:hAnsi="IRBadr" w:cs="IRBadr" w:hint="cs"/>
          <w:color w:val="008000"/>
          <w:sz w:val="34"/>
          <w:rtl/>
        </w:rPr>
        <w:t>يُخْرَجُ</w:t>
      </w:r>
      <w:r w:rsidRPr="00D51DDC">
        <w:rPr>
          <w:rFonts w:ascii="IRBadr" w:hAnsi="IRBadr" w:cs="IRBadr"/>
          <w:color w:val="008000"/>
          <w:sz w:val="34"/>
          <w:rtl/>
        </w:rPr>
        <w:t xml:space="preserve"> </w:t>
      </w:r>
      <w:r w:rsidRPr="00D51DDC">
        <w:rPr>
          <w:rFonts w:ascii="IRBadr" w:hAnsi="IRBadr" w:cs="IRBadr" w:hint="cs"/>
          <w:color w:val="008000"/>
          <w:sz w:val="34"/>
          <w:rtl/>
        </w:rPr>
        <w:t>مِنْهَا</w:t>
      </w:r>
      <w:r w:rsidRPr="00D51DDC">
        <w:rPr>
          <w:rFonts w:ascii="IRBadr" w:hAnsi="IRBadr" w:cs="IRBadr"/>
          <w:color w:val="008000"/>
          <w:sz w:val="34"/>
          <w:rtl/>
        </w:rPr>
        <w:t xml:space="preserve"> </w:t>
      </w:r>
      <w:r w:rsidRPr="00D51DDC">
        <w:rPr>
          <w:rFonts w:ascii="IRBadr" w:hAnsi="IRBadr" w:cs="IRBadr" w:hint="cs"/>
          <w:color w:val="008000"/>
          <w:sz w:val="34"/>
          <w:rtl/>
        </w:rPr>
        <w:t>مَا</w:t>
      </w:r>
      <w:r w:rsidRPr="00D51DDC">
        <w:rPr>
          <w:rFonts w:ascii="IRBadr" w:hAnsi="IRBadr" w:cs="IRBadr"/>
          <w:color w:val="008000"/>
          <w:sz w:val="34"/>
          <w:rtl/>
        </w:rPr>
        <w:t xml:space="preserve"> </w:t>
      </w:r>
      <w:r w:rsidRPr="00D51DDC">
        <w:rPr>
          <w:rFonts w:ascii="IRBadr" w:hAnsi="IRBadr" w:cs="IRBadr" w:hint="cs"/>
          <w:color w:val="008000"/>
          <w:sz w:val="34"/>
          <w:rtl/>
        </w:rPr>
        <w:t>عَلَيْهِ</w:t>
      </w:r>
      <w:r w:rsidRPr="00D51DDC">
        <w:rPr>
          <w:rFonts w:ascii="IRBadr" w:hAnsi="IRBadr" w:cs="IRBadr"/>
          <w:color w:val="008000"/>
          <w:sz w:val="34"/>
          <w:rtl/>
        </w:rPr>
        <w:t xml:space="preserve"> </w:t>
      </w:r>
      <w:r w:rsidRPr="00D51DDC">
        <w:rPr>
          <w:rFonts w:ascii="IRBadr" w:hAnsi="IRBadr" w:cs="IRBadr" w:hint="cs"/>
          <w:color w:val="008000"/>
          <w:sz w:val="34"/>
          <w:rtl/>
        </w:rPr>
        <w:t>فَقَالَ</w:t>
      </w:r>
      <w:r w:rsidRPr="00D51DDC">
        <w:rPr>
          <w:rFonts w:ascii="IRBadr" w:hAnsi="IRBadr" w:cs="IRBadr"/>
          <w:color w:val="008000"/>
          <w:sz w:val="34"/>
          <w:rtl/>
        </w:rPr>
        <w:t xml:space="preserve"> </w:t>
      </w:r>
      <w:r w:rsidRPr="00D51DDC">
        <w:rPr>
          <w:rFonts w:ascii="IRBadr" w:hAnsi="IRBadr" w:cs="IRBadr" w:hint="cs"/>
          <w:color w:val="008000"/>
          <w:sz w:val="34"/>
          <w:rtl/>
        </w:rPr>
        <w:t>إِنْ</w:t>
      </w:r>
      <w:r w:rsidRPr="00D51DDC">
        <w:rPr>
          <w:rFonts w:ascii="IRBadr" w:hAnsi="IRBadr" w:cs="IRBadr"/>
          <w:color w:val="008000"/>
          <w:sz w:val="34"/>
          <w:rtl/>
        </w:rPr>
        <w:t xml:space="preserve"> </w:t>
      </w:r>
      <w:r w:rsidRPr="00D51DDC">
        <w:rPr>
          <w:rFonts w:ascii="IRBadr" w:hAnsi="IRBadr" w:cs="IRBadr" w:hint="cs"/>
          <w:color w:val="008000"/>
          <w:sz w:val="34"/>
          <w:rtl/>
        </w:rPr>
        <w:t>كَانَ</w:t>
      </w:r>
      <w:r w:rsidRPr="00D51DDC">
        <w:rPr>
          <w:rFonts w:ascii="IRBadr" w:hAnsi="IRBadr" w:cs="IRBadr"/>
          <w:color w:val="008000"/>
          <w:sz w:val="34"/>
          <w:rtl/>
        </w:rPr>
        <w:t xml:space="preserve"> </w:t>
      </w:r>
      <w:r w:rsidRPr="00D51DDC">
        <w:rPr>
          <w:rFonts w:ascii="IRBadr" w:hAnsi="IRBadr" w:cs="IRBadr" w:hint="cs"/>
          <w:color w:val="008000"/>
          <w:sz w:val="34"/>
          <w:rtl/>
        </w:rPr>
        <w:t>السُّلْطَانُ</w:t>
      </w:r>
      <w:r w:rsidRPr="00D51DDC">
        <w:rPr>
          <w:rFonts w:ascii="IRBadr" w:hAnsi="IRBadr" w:cs="IRBadr"/>
          <w:color w:val="008000"/>
          <w:sz w:val="34"/>
          <w:rtl/>
        </w:rPr>
        <w:t xml:space="preserve"> </w:t>
      </w:r>
      <w:r w:rsidRPr="00D51DDC">
        <w:rPr>
          <w:rFonts w:ascii="IRBadr" w:hAnsi="IRBadr" w:cs="IRBadr" w:hint="cs"/>
          <w:color w:val="008000"/>
          <w:sz w:val="34"/>
          <w:rtl/>
        </w:rPr>
        <w:t>يَأْخُذُ</w:t>
      </w:r>
      <w:r w:rsidRPr="00D51DDC">
        <w:rPr>
          <w:rFonts w:ascii="IRBadr" w:hAnsi="IRBadr" w:cs="IRBadr"/>
          <w:color w:val="008000"/>
          <w:sz w:val="34"/>
          <w:rtl/>
        </w:rPr>
        <w:t xml:space="preserve"> </w:t>
      </w:r>
      <w:r w:rsidRPr="00D51DDC">
        <w:rPr>
          <w:rFonts w:ascii="IRBadr" w:hAnsi="IRBadr" w:cs="IRBadr" w:hint="cs"/>
          <w:color w:val="008000"/>
          <w:sz w:val="34"/>
          <w:rtl/>
        </w:rPr>
        <w:t>خَرَاجَهَا</w:t>
      </w:r>
      <w:r w:rsidRPr="00D51DDC">
        <w:rPr>
          <w:rFonts w:ascii="IRBadr" w:hAnsi="IRBadr" w:cs="IRBadr"/>
          <w:color w:val="008000"/>
          <w:sz w:val="34"/>
          <w:rtl/>
        </w:rPr>
        <w:t xml:space="preserve"> </w:t>
      </w:r>
      <w:r w:rsidRPr="00D51DDC">
        <w:rPr>
          <w:rFonts w:ascii="IRBadr" w:hAnsi="IRBadr" w:cs="IRBadr" w:hint="cs"/>
          <w:color w:val="008000"/>
          <w:sz w:val="34"/>
          <w:rtl/>
        </w:rPr>
        <w:t>فَلَيْسَ</w:t>
      </w:r>
      <w:r w:rsidRPr="00D51DDC">
        <w:rPr>
          <w:rFonts w:ascii="IRBadr" w:hAnsi="IRBadr" w:cs="IRBadr"/>
          <w:color w:val="008000"/>
          <w:sz w:val="34"/>
          <w:rtl/>
        </w:rPr>
        <w:t xml:space="preserve"> </w:t>
      </w:r>
      <w:r w:rsidRPr="00D51DDC">
        <w:rPr>
          <w:rFonts w:ascii="IRBadr" w:hAnsi="IRBadr" w:cs="IRBadr" w:hint="cs"/>
          <w:color w:val="008000"/>
          <w:sz w:val="34"/>
          <w:rtl/>
        </w:rPr>
        <w:t>عَلَيْكَ</w:t>
      </w:r>
      <w:r w:rsidRPr="00D51DDC">
        <w:rPr>
          <w:rFonts w:ascii="IRBadr" w:hAnsi="IRBadr" w:cs="IRBadr"/>
          <w:color w:val="008000"/>
          <w:sz w:val="34"/>
          <w:rtl/>
        </w:rPr>
        <w:t xml:space="preserve"> </w:t>
      </w:r>
      <w:r w:rsidRPr="00D51DDC">
        <w:rPr>
          <w:rFonts w:ascii="IRBadr" w:hAnsi="IRBadr" w:cs="IRBadr" w:hint="cs"/>
          <w:color w:val="008000"/>
          <w:sz w:val="34"/>
          <w:rtl/>
        </w:rPr>
        <w:t>شَيْ‏ءٌ</w:t>
      </w:r>
      <w:r w:rsidRPr="00D51DDC">
        <w:rPr>
          <w:rFonts w:ascii="IRBadr" w:hAnsi="IRBadr" w:cs="IRBadr"/>
          <w:color w:val="008000"/>
          <w:sz w:val="34"/>
          <w:rtl/>
        </w:rPr>
        <w:t xml:space="preserve"> </w:t>
      </w:r>
      <w:r w:rsidRPr="00D51DDC">
        <w:rPr>
          <w:rFonts w:ascii="IRBadr" w:hAnsi="IRBadr" w:cs="IRBadr" w:hint="cs"/>
          <w:color w:val="008000"/>
          <w:sz w:val="34"/>
          <w:rtl/>
        </w:rPr>
        <w:t>وَ</w:t>
      </w:r>
      <w:r w:rsidRPr="00D51DDC">
        <w:rPr>
          <w:rFonts w:ascii="IRBadr" w:hAnsi="IRBadr" w:cs="IRBadr"/>
          <w:color w:val="008000"/>
          <w:sz w:val="34"/>
          <w:rtl/>
        </w:rPr>
        <w:t xml:space="preserve"> </w:t>
      </w:r>
      <w:r w:rsidRPr="00D51DDC">
        <w:rPr>
          <w:rFonts w:ascii="IRBadr" w:hAnsi="IRBadr" w:cs="IRBadr" w:hint="cs"/>
          <w:color w:val="008000"/>
          <w:sz w:val="34"/>
          <w:rtl/>
        </w:rPr>
        <w:t>إِنْ</w:t>
      </w:r>
      <w:r w:rsidRPr="00D51DDC">
        <w:rPr>
          <w:rFonts w:ascii="IRBadr" w:hAnsi="IRBadr" w:cs="IRBadr"/>
          <w:color w:val="008000"/>
          <w:sz w:val="34"/>
          <w:rtl/>
        </w:rPr>
        <w:t xml:space="preserve"> </w:t>
      </w:r>
      <w:r w:rsidRPr="00D51DDC">
        <w:rPr>
          <w:rFonts w:ascii="IRBadr" w:hAnsi="IRBadr" w:cs="IRBadr" w:hint="cs"/>
          <w:color w:val="008000"/>
          <w:sz w:val="34"/>
          <w:rtl/>
        </w:rPr>
        <w:t>لَمْ</w:t>
      </w:r>
      <w:r w:rsidRPr="00D51DDC">
        <w:rPr>
          <w:rFonts w:ascii="IRBadr" w:hAnsi="IRBadr" w:cs="IRBadr"/>
          <w:color w:val="008000"/>
          <w:sz w:val="34"/>
          <w:rtl/>
        </w:rPr>
        <w:t xml:space="preserve"> </w:t>
      </w:r>
      <w:r w:rsidRPr="00D51DDC">
        <w:rPr>
          <w:rFonts w:ascii="IRBadr" w:hAnsi="IRBadr" w:cs="IRBadr" w:hint="cs"/>
          <w:color w:val="008000"/>
          <w:sz w:val="34"/>
          <w:rtl/>
        </w:rPr>
        <w:t>يَأْخُذِ</w:t>
      </w:r>
      <w:r w:rsidRPr="00D51DDC">
        <w:rPr>
          <w:rFonts w:ascii="IRBadr" w:hAnsi="IRBadr" w:cs="IRBadr"/>
          <w:color w:val="008000"/>
          <w:sz w:val="34"/>
          <w:rtl/>
        </w:rPr>
        <w:t xml:space="preserve"> </w:t>
      </w:r>
      <w:r w:rsidRPr="00D51DDC">
        <w:rPr>
          <w:rFonts w:ascii="IRBadr" w:hAnsi="IRBadr" w:cs="IRBadr" w:hint="cs"/>
          <w:color w:val="008000"/>
          <w:sz w:val="34"/>
          <w:rtl/>
        </w:rPr>
        <w:t>السُّلْطَانُ</w:t>
      </w:r>
      <w:r w:rsidRPr="00D51DDC">
        <w:rPr>
          <w:rFonts w:ascii="IRBadr" w:hAnsi="IRBadr" w:cs="IRBadr"/>
          <w:color w:val="008000"/>
          <w:sz w:val="34"/>
          <w:rtl/>
        </w:rPr>
        <w:t xml:space="preserve"> </w:t>
      </w:r>
      <w:r w:rsidRPr="00D51DDC">
        <w:rPr>
          <w:rFonts w:ascii="IRBadr" w:hAnsi="IRBadr" w:cs="IRBadr" w:hint="cs"/>
          <w:color w:val="008000"/>
          <w:sz w:val="34"/>
          <w:rtl/>
        </w:rPr>
        <w:t>مِنْهَا</w:t>
      </w:r>
      <w:r w:rsidRPr="00D51DDC">
        <w:rPr>
          <w:rFonts w:ascii="IRBadr" w:hAnsi="IRBadr" w:cs="IRBadr"/>
          <w:color w:val="008000"/>
          <w:sz w:val="34"/>
          <w:rtl/>
        </w:rPr>
        <w:t xml:space="preserve"> </w:t>
      </w:r>
      <w:r w:rsidRPr="00D51DDC">
        <w:rPr>
          <w:rFonts w:ascii="IRBadr" w:hAnsi="IRBadr" w:cs="IRBadr" w:hint="cs"/>
          <w:color w:val="008000"/>
          <w:sz w:val="34"/>
          <w:rtl/>
        </w:rPr>
        <w:t>شَيْئاً</w:t>
      </w:r>
      <w:r w:rsidRPr="00D51DDC">
        <w:rPr>
          <w:rFonts w:ascii="IRBadr" w:hAnsi="IRBadr" w:cs="IRBadr"/>
          <w:color w:val="008000"/>
          <w:sz w:val="34"/>
          <w:rtl/>
        </w:rPr>
        <w:t xml:space="preserve"> </w:t>
      </w:r>
      <w:r w:rsidRPr="00D51DDC">
        <w:rPr>
          <w:rFonts w:ascii="IRBadr" w:hAnsi="IRBadr" w:cs="IRBadr" w:hint="cs"/>
          <w:color w:val="008000"/>
          <w:sz w:val="34"/>
          <w:rtl/>
        </w:rPr>
        <w:t>فَعَلَيْكَ</w:t>
      </w:r>
      <w:r w:rsidRPr="00D51DDC">
        <w:rPr>
          <w:rFonts w:ascii="IRBadr" w:hAnsi="IRBadr" w:cs="IRBadr"/>
          <w:color w:val="008000"/>
          <w:sz w:val="34"/>
          <w:rtl/>
        </w:rPr>
        <w:t xml:space="preserve"> </w:t>
      </w:r>
      <w:r w:rsidRPr="00D51DDC">
        <w:rPr>
          <w:rFonts w:ascii="IRBadr" w:hAnsi="IRBadr" w:cs="IRBadr" w:hint="cs"/>
          <w:color w:val="008000"/>
          <w:sz w:val="34"/>
          <w:rtl/>
        </w:rPr>
        <w:t>إِخْرَاجُ</w:t>
      </w:r>
      <w:r w:rsidRPr="00D51DDC">
        <w:rPr>
          <w:rFonts w:ascii="IRBadr" w:hAnsi="IRBadr" w:cs="IRBadr"/>
          <w:color w:val="008000"/>
          <w:sz w:val="34"/>
          <w:rtl/>
        </w:rPr>
        <w:t xml:space="preserve"> </w:t>
      </w:r>
      <w:r w:rsidRPr="00D51DDC">
        <w:rPr>
          <w:rFonts w:ascii="IRBadr" w:hAnsi="IRBadr" w:cs="IRBadr" w:hint="cs"/>
          <w:color w:val="008000"/>
          <w:sz w:val="34"/>
          <w:rtl/>
        </w:rPr>
        <w:t>عُشْرِ</w:t>
      </w:r>
      <w:r w:rsidRPr="00D51DDC">
        <w:rPr>
          <w:rFonts w:ascii="IRBadr" w:hAnsi="IRBadr" w:cs="IRBadr"/>
          <w:color w:val="008000"/>
          <w:sz w:val="34"/>
          <w:rtl/>
        </w:rPr>
        <w:t xml:space="preserve"> </w:t>
      </w:r>
      <w:r w:rsidRPr="00D51DDC">
        <w:rPr>
          <w:rFonts w:ascii="IRBadr" w:hAnsi="IRBadr" w:cs="IRBadr" w:hint="cs"/>
          <w:color w:val="008000"/>
          <w:sz w:val="34"/>
          <w:rtl/>
        </w:rPr>
        <w:t>مَا</w:t>
      </w:r>
      <w:r w:rsidRPr="00D51DDC">
        <w:rPr>
          <w:rFonts w:ascii="IRBadr" w:hAnsi="IRBadr" w:cs="IRBadr"/>
          <w:color w:val="008000"/>
          <w:sz w:val="34"/>
          <w:rtl/>
        </w:rPr>
        <w:t xml:space="preserve"> </w:t>
      </w:r>
      <w:r w:rsidRPr="00D51DDC">
        <w:rPr>
          <w:rFonts w:ascii="IRBadr" w:hAnsi="IRBadr" w:cs="IRBadr" w:hint="cs"/>
          <w:color w:val="008000"/>
          <w:sz w:val="34"/>
          <w:rtl/>
        </w:rPr>
        <w:t>يَكُونُ</w:t>
      </w:r>
      <w:r w:rsidRPr="00D51DDC">
        <w:rPr>
          <w:rFonts w:ascii="IRBadr" w:hAnsi="IRBadr" w:cs="IRBadr"/>
          <w:color w:val="008000"/>
          <w:sz w:val="34"/>
          <w:rtl/>
        </w:rPr>
        <w:t xml:space="preserve"> </w:t>
      </w:r>
      <w:r w:rsidRPr="00D51DDC">
        <w:rPr>
          <w:rFonts w:ascii="IRBadr" w:hAnsi="IRBadr" w:cs="IRBadr" w:hint="cs"/>
          <w:color w:val="008000"/>
          <w:sz w:val="34"/>
          <w:rtl/>
        </w:rPr>
        <w:t>فِيهَا</w:t>
      </w:r>
      <w:r>
        <w:rPr>
          <w:rFonts w:ascii="IRBadr" w:hAnsi="IRBadr" w:cs="IRBadr" w:hint="cs"/>
          <w:sz w:val="34"/>
          <w:rtl/>
        </w:rPr>
        <w:t>»</w:t>
      </w:r>
      <w:r>
        <w:rPr>
          <w:rStyle w:val="FootnoteReference"/>
          <w:rFonts w:ascii="IRBadr" w:hAnsi="IRBadr" w:cs="IRBadr"/>
          <w:sz w:val="34"/>
          <w:rtl/>
        </w:rPr>
        <w:footnoteReference w:id="5"/>
      </w:r>
      <w:r w:rsidRPr="00D51DDC">
        <w:rPr>
          <w:rFonts w:ascii="IRBadr" w:hAnsi="IRBadr" w:cs="IRBadr"/>
          <w:sz w:val="34"/>
          <w:rtl/>
        </w:rPr>
        <w:t>.</w:t>
      </w:r>
    </w:p>
    <w:p w:rsidR="00D51DDC" w:rsidRDefault="00D51DDC" w:rsidP="00A728C3">
      <w:pPr>
        <w:rPr>
          <w:rFonts w:ascii="IRBadr" w:hAnsi="IRBadr" w:cs="IRBadr"/>
          <w:sz w:val="34"/>
          <w:rtl/>
        </w:rPr>
      </w:pPr>
      <w:r>
        <w:rPr>
          <w:rFonts w:ascii="IRBadr" w:hAnsi="IRBadr" w:cs="IRBadr" w:hint="cs"/>
          <w:sz w:val="34"/>
          <w:rtl/>
        </w:rPr>
        <w:t>آقای منتظری بیان کرده: از اینکه سهل بن یسع، سهل آباد را انشاء کرده استفاده می‌شود پیش</w:t>
      </w:r>
      <w:r w:rsidR="00A728C3">
        <w:rPr>
          <w:rFonts w:ascii="IRBadr" w:hAnsi="IRBadr" w:cs="IRBadr" w:hint="cs"/>
          <w:sz w:val="34"/>
          <w:rtl/>
        </w:rPr>
        <w:t xml:space="preserve"> از انشاء وی این زمین موات بوده؛ پس ارض خراجی نبوده است؛ بنابراین مراد از خراج در این زمین، همان زکات است. </w:t>
      </w:r>
      <w:r>
        <w:rPr>
          <w:rFonts w:ascii="IRBadr" w:hAnsi="IRBadr" w:cs="IRBadr" w:hint="cs"/>
          <w:sz w:val="34"/>
          <w:rtl/>
        </w:rPr>
        <w:t xml:space="preserve">عبارت آقای منتظری بدین شرح است: </w:t>
      </w:r>
    </w:p>
    <w:p w:rsidR="00D51DDC" w:rsidRDefault="00D51DDC" w:rsidP="00FE7D00">
      <w:pPr>
        <w:rPr>
          <w:rFonts w:ascii="IRBadr" w:hAnsi="IRBadr" w:cs="IRBadr"/>
          <w:sz w:val="34"/>
          <w:rtl/>
        </w:rPr>
      </w:pPr>
      <w:r w:rsidRPr="00D51DDC">
        <w:rPr>
          <w:rFonts w:ascii="IRBadr" w:hAnsi="IRBadr" w:cs="IRBadr" w:hint="cs"/>
          <w:color w:val="000080"/>
          <w:sz w:val="34"/>
          <w:rtl/>
        </w:rPr>
        <w:t>«و</w:t>
      </w:r>
      <w:r w:rsidRPr="00D51DDC">
        <w:rPr>
          <w:rFonts w:ascii="IRBadr" w:hAnsi="IRBadr" w:cs="IRBadr"/>
          <w:color w:val="000080"/>
          <w:sz w:val="34"/>
          <w:rtl/>
        </w:rPr>
        <w:t xml:space="preserve"> </w:t>
      </w:r>
      <w:r w:rsidRPr="00D51DDC">
        <w:rPr>
          <w:rFonts w:ascii="IRBadr" w:hAnsi="IRBadr" w:cs="IRBadr" w:hint="cs"/>
          <w:color w:val="000080"/>
          <w:sz w:val="34"/>
          <w:rtl/>
        </w:rPr>
        <w:t>لا</w:t>
      </w:r>
      <w:r w:rsidRPr="00D51DDC">
        <w:rPr>
          <w:rFonts w:ascii="IRBadr" w:hAnsi="IRBadr" w:cs="IRBadr"/>
          <w:color w:val="000080"/>
          <w:sz w:val="34"/>
          <w:rtl/>
        </w:rPr>
        <w:t xml:space="preserve"> </w:t>
      </w:r>
      <w:r w:rsidRPr="00D51DDC">
        <w:rPr>
          <w:rFonts w:ascii="IRBadr" w:hAnsi="IRBadr" w:cs="IRBadr" w:hint="cs"/>
          <w:color w:val="000080"/>
          <w:sz w:val="34"/>
          <w:rtl/>
        </w:rPr>
        <w:t>يخفى</w:t>
      </w:r>
      <w:r w:rsidRPr="00D51DDC">
        <w:rPr>
          <w:rFonts w:ascii="IRBadr" w:hAnsi="IRBadr" w:cs="IRBadr"/>
          <w:color w:val="000080"/>
          <w:sz w:val="34"/>
          <w:rtl/>
        </w:rPr>
        <w:t xml:space="preserve"> </w:t>
      </w:r>
      <w:r w:rsidRPr="00D51DDC">
        <w:rPr>
          <w:rFonts w:ascii="IRBadr" w:hAnsi="IRBadr" w:cs="IRBadr" w:hint="cs"/>
          <w:color w:val="000080"/>
          <w:sz w:val="34"/>
          <w:rtl/>
        </w:rPr>
        <w:t>ان</w:t>
      </w:r>
      <w:r w:rsidRPr="00D51DDC">
        <w:rPr>
          <w:rFonts w:ascii="IRBadr" w:hAnsi="IRBadr" w:cs="IRBadr"/>
          <w:color w:val="000080"/>
          <w:sz w:val="34"/>
          <w:rtl/>
        </w:rPr>
        <w:t xml:space="preserve"> </w:t>
      </w:r>
      <w:r w:rsidRPr="00D51DDC">
        <w:rPr>
          <w:rFonts w:ascii="IRBadr" w:hAnsi="IRBadr" w:cs="IRBadr" w:hint="cs"/>
          <w:color w:val="000080"/>
          <w:sz w:val="34"/>
          <w:rtl/>
        </w:rPr>
        <w:t>إنشائه</w:t>
      </w:r>
      <w:r w:rsidRPr="00D51DDC">
        <w:rPr>
          <w:rFonts w:ascii="IRBadr" w:hAnsi="IRBadr" w:cs="IRBadr"/>
          <w:color w:val="000080"/>
          <w:sz w:val="34"/>
          <w:rtl/>
        </w:rPr>
        <w:t xml:space="preserve"> </w:t>
      </w:r>
      <w:r w:rsidRPr="00D51DDC">
        <w:rPr>
          <w:rFonts w:ascii="IRBadr" w:hAnsi="IRBadr" w:cs="IRBadr" w:hint="cs"/>
          <w:color w:val="000080"/>
          <w:sz w:val="34"/>
          <w:rtl/>
        </w:rPr>
        <w:t>سهل‌آباد</w:t>
      </w:r>
      <w:r w:rsidRPr="00D51DDC">
        <w:rPr>
          <w:rFonts w:ascii="IRBadr" w:hAnsi="IRBadr" w:cs="IRBadr"/>
          <w:color w:val="000080"/>
          <w:sz w:val="34"/>
          <w:rtl/>
        </w:rPr>
        <w:t xml:space="preserve"> </w:t>
      </w:r>
      <w:r w:rsidRPr="00D51DDC">
        <w:rPr>
          <w:rFonts w:ascii="IRBadr" w:hAnsi="IRBadr" w:cs="IRBadr" w:hint="cs"/>
          <w:color w:val="000080"/>
          <w:sz w:val="34"/>
          <w:rtl/>
        </w:rPr>
        <w:t>يستفاد</w:t>
      </w:r>
      <w:r w:rsidRPr="00D51DDC">
        <w:rPr>
          <w:rFonts w:ascii="IRBadr" w:hAnsi="IRBadr" w:cs="IRBadr"/>
          <w:color w:val="000080"/>
          <w:sz w:val="34"/>
          <w:rtl/>
        </w:rPr>
        <w:t xml:space="preserve"> </w:t>
      </w:r>
      <w:r w:rsidRPr="00D51DDC">
        <w:rPr>
          <w:rFonts w:ascii="IRBadr" w:hAnsi="IRBadr" w:cs="IRBadr" w:hint="cs"/>
          <w:color w:val="000080"/>
          <w:sz w:val="34"/>
          <w:rtl/>
        </w:rPr>
        <w:t>منه</w:t>
      </w:r>
      <w:r w:rsidRPr="00D51DDC">
        <w:rPr>
          <w:rFonts w:ascii="IRBadr" w:hAnsi="IRBadr" w:cs="IRBadr"/>
          <w:color w:val="000080"/>
          <w:sz w:val="34"/>
          <w:rtl/>
        </w:rPr>
        <w:t xml:space="preserve"> </w:t>
      </w:r>
      <w:r w:rsidRPr="00D51DDC">
        <w:rPr>
          <w:rFonts w:ascii="IRBadr" w:hAnsi="IRBadr" w:cs="IRBadr" w:hint="cs"/>
          <w:color w:val="000080"/>
          <w:sz w:val="34"/>
          <w:rtl/>
        </w:rPr>
        <w:t>كونه</w:t>
      </w:r>
      <w:r w:rsidRPr="00D51DDC">
        <w:rPr>
          <w:rFonts w:ascii="IRBadr" w:hAnsi="IRBadr" w:cs="IRBadr"/>
          <w:color w:val="000080"/>
          <w:sz w:val="34"/>
          <w:rtl/>
        </w:rPr>
        <w:t xml:space="preserve"> </w:t>
      </w:r>
      <w:r w:rsidRPr="00D51DDC">
        <w:rPr>
          <w:rFonts w:ascii="IRBadr" w:hAnsi="IRBadr" w:cs="IRBadr" w:hint="cs"/>
          <w:color w:val="000080"/>
          <w:sz w:val="34"/>
          <w:rtl/>
        </w:rPr>
        <w:t>مواتا</w:t>
      </w:r>
      <w:r w:rsidRPr="00D51DDC">
        <w:rPr>
          <w:rFonts w:ascii="IRBadr" w:hAnsi="IRBadr" w:cs="IRBadr"/>
          <w:color w:val="000080"/>
          <w:sz w:val="34"/>
          <w:rtl/>
        </w:rPr>
        <w:t xml:space="preserve"> </w:t>
      </w:r>
      <w:r w:rsidRPr="00D51DDC">
        <w:rPr>
          <w:rFonts w:ascii="IRBadr" w:hAnsi="IRBadr" w:cs="IRBadr" w:hint="cs"/>
          <w:color w:val="000080"/>
          <w:sz w:val="34"/>
          <w:rtl/>
        </w:rPr>
        <w:t>قبل</w:t>
      </w:r>
      <w:r w:rsidRPr="00D51DDC">
        <w:rPr>
          <w:rFonts w:ascii="IRBadr" w:hAnsi="IRBadr" w:cs="IRBadr"/>
          <w:color w:val="000080"/>
          <w:sz w:val="34"/>
          <w:rtl/>
        </w:rPr>
        <w:t xml:space="preserve"> </w:t>
      </w:r>
      <w:r w:rsidRPr="00D51DDC">
        <w:rPr>
          <w:rFonts w:ascii="IRBadr" w:hAnsi="IRBadr" w:cs="IRBadr" w:hint="cs"/>
          <w:color w:val="000080"/>
          <w:sz w:val="34"/>
          <w:rtl/>
        </w:rPr>
        <w:t>إنشائه</w:t>
      </w:r>
      <w:r w:rsidRPr="00D51DDC">
        <w:rPr>
          <w:rFonts w:ascii="IRBadr" w:hAnsi="IRBadr" w:cs="IRBadr"/>
          <w:color w:val="000080"/>
          <w:sz w:val="34"/>
          <w:rtl/>
        </w:rPr>
        <w:t xml:space="preserve">. </w:t>
      </w:r>
      <w:r w:rsidRPr="00D51DDC">
        <w:rPr>
          <w:rFonts w:ascii="IRBadr" w:hAnsi="IRBadr" w:cs="IRBadr" w:hint="cs"/>
          <w:color w:val="000080"/>
          <w:sz w:val="34"/>
          <w:rtl/>
        </w:rPr>
        <w:t>فلم</w:t>
      </w:r>
      <w:r w:rsidRPr="00D51DDC">
        <w:rPr>
          <w:rFonts w:ascii="IRBadr" w:hAnsi="IRBadr" w:cs="IRBadr"/>
          <w:color w:val="000080"/>
          <w:sz w:val="34"/>
          <w:rtl/>
        </w:rPr>
        <w:t xml:space="preserve"> </w:t>
      </w:r>
      <w:r w:rsidRPr="00D51DDC">
        <w:rPr>
          <w:rFonts w:ascii="IRBadr" w:hAnsi="IRBadr" w:cs="IRBadr" w:hint="cs"/>
          <w:color w:val="000080"/>
          <w:sz w:val="34"/>
          <w:rtl/>
        </w:rPr>
        <w:t>يكن</w:t>
      </w:r>
      <w:r w:rsidRPr="00D51DDC">
        <w:rPr>
          <w:rFonts w:ascii="IRBadr" w:hAnsi="IRBadr" w:cs="IRBadr"/>
          <w:color w:val="000080"/>
          <w:sz w:val="34"/>
          <w:rtl/>
        </w:rPr>
        <w:t xml:space="preserve"> </w:t>
      </w:r>
      <w:r w:rsidRPr="00D51DDC">
        <w:rPr>
          <w:rFonts w:ascii="IRBadr" w:hAnsi="IRBadr" w:cs="IRBadr" w:hint="cs"/>
          <w:color w:val="000080"/>
          <w:sz w:val="34"/>
          <w:rtl/>
        </w:rPr>
        <w:t>من</w:t>
      </w:r>
      <w:r w:rsidRPr="00D51DDC">
        <w:rPr>
          <w:rFonts w:ascii="IRBadr" w:hAnsi="IRBadr" w:cs="IRBadr"/>
          <w:color w:val="000080"/>
          <w:sz w:val="34"/>
          <w:rtl/>
        </w:rPr>
        <w:t xml:space="preserve"> </w:t>
      </w:r>
      <w:r w:rsidRPr="00D51DDC">
        <w:rPr>
          <w:rFonts w:ascii="IRBadr" w:hAnsi="IRBadr" w:cs="IRBadr" w:hint="cs"/>
          <w:color w:val="000080"/>
          <w:sz w:val="34"/>
          <w:rtl/>
        </w:rPr>
        <w:t>أرض</w:t>
      </w:r>
      <w:r w:rsidRPr="00D51DDC">
        <w:rPr>
          <w:rFonts w:ascii="IRBadr" w:hAnsi="IRBadr" w:cs="IRBadr"/>
          <w:color w:val="000080"/>
          <w:sz w:val="34"/>
          <w:rtl/>
        </w:rPr>
        <w:t xml:space="preserve"> </w:t>
      </w:r>
      <w:r w:rsidRPr="00D51DDC">
        <w:rPr>
          <w:rFonts w:ascii="IRBadr" w:hAnsi="IRBadr" w:cs="IRBadr" w:hint="cs"/>
          <w:color w:val="000080"/>
          <w:sz w:val="34"/>
          <w:rtl/>
        </w:rPr>
        <w:t>الخراج</w:t>
      </w:r>
      <w:r w:rsidRPr="00D51DDC">
        <w:rPr>
          <w:rFonts w:ascii="IRBadr" w:hAnsi="IRBadr" w:cs="IRBadr"/>
          <w:color w:val="000080"/>
          <w:sz w:val="34"/>
          <w:rtl/>
        </w:rPr>
        <w:t xml:space="preserve">. </w:t>
      </w:r>
      <w:r w:rsidRPr="00D51DDC">
        <w:rPr>
          <w:rFonts w:ascii="IRBadr" w:hAnsi="IRBadr" w:cs="IRBadr" w:hint="cs"/>
          <w:color w:val="000080"/>
          <w:sz w:val="34"/>
          <w:rtl/>
        </w:rPr>
        <w:t>فيقرب</w:t>
      </w:r>
      <w:r w:rsidRPr="00D51DDC">
        <w:rPr>
          <w:rFonts w:ascii="IRBadr" w:hAnsi="IRBadr" w:cs="IRBadr"/>
          <w:color w:val="000080"/>
          <w:sz w:val="34"/>
          <w:rtl/>
        </w:rPr>
        <w:t xml:space="preserve"> </w:t>
      </w:r>
      <w:r w:rsidRPr="00D51DDC">
        <w:rPr>
          <w:rFonts w:ascii="IRBadr" w:hAnsi="IRBadr" w:cs="IRBadr" w:hint="cs"/>
          <w:color w:val="000080"/>
          <w:sz w:val="34"/>
          <w:rtl/>
        </w:rPr>
        <w:t>جدا</w:t>
      </w:r>
      <w:r w:rsidRPr="00D51DDC">
        <w:rPr>
          <w:rFonts w:ascii="IRBadr" w:hAnsi="IRBadr" w:cs="IRBadr"/>
          <w:color w:val="000080"/>
          <w:sz w:val="34"/>
          <w:rtl/>
        </w:rPr>
        <w:t xml:space="preserve"> </w:t>
      </w:r>
      <w:r w:rsidRPr="00D51DDC">
        <w:rPr>
          <w:rFonts w:ascii="IRBadr" w:hAnsi="IRBadr" w:cs="IRBadr" w:hint="cs"/>
          <w:color w:val="000080"/>
          <w:sz w:val="34"/>
          <w:rtl/>
        </w:rPr>
        <w:t>كون</w:t>
      </w:r>
      <w:r w:rsidRPr="00D51DDC">
        <w:rPr>
          <w:rFonts w:ascii="IRBadr" w:hAnsi="IRBadr" w:cs="IRBadr"/>
          <w:color w:val="000080"/>
          <w:sz w:val="34"/>
          <w:rtl/>
        </w:rPr>
        <w:t xml:space="preserve"> </w:t>
      </w:r>
      <w:r w:rsidRPr="00D51DDC">
        <w:rPr>
          <w:rFonts w:ascii="IRBadr" w:hAnsi="IRBadr" w:cs="IRBadr" w:hint="cs"/>
          <w:color w:val="000080"/>
          <w:sz w:val="34"/>
          <w:rtl/>
        </w:rPr>
        <w:t>الخراج</w:t>
      </w:r>
      <w:r w:rsidRPr="00D51DDC">
        <w:rPr>
          <w:rFonts w:ascii="IRBadr" w:hAnsi="IRBadr" w:cs="IRBadr"/>
          <w:color w:val="000080"/>
          <w:sz w:val="34"/>
          <w:rtl/>
        </w:rPr>
        <w:t xml:space="preserve"> </w:t>
      </w:r>
      <w:r w:rsidRPr="00D51DDC">
        <w:rPr>
          <w:rFonts w:ascii="IRBadr" w:hAnsi="IRBadr" w:cs="IRBadr" w:hint="cs"/>
          <w:color w:val="000080"/>
          <w:sz w:val="34"/>
          <w:rtl/>
        </w:rPr>
        <w:t>المأخوذ</w:t>
      </w:r>
      <w:r w:rsidRPr="00D51DDC">
        <w:rPr>
          <w:rFonts w:ascii="IRBadr" w:hAnsi="IRBadr" w:cs="IRBadr"/>
          <w:color w:val="000080"/>
          <w:sz w:val="34"/>
          <w:rtl/>
        </w:rPr>
        <w:t xml:space="preserve"> </w:t>
      </w:r>
      <w:r w:rsidRPr="00D51DDC">
        <w:rPr>
          <w:rFonts w:ascii="IRBadr" w:hAnsi="IRBadr" w:cs="IRBadr" w:hint="cs"/>
          <w:color w:val="000080"/>
          <w:sz w:val="34"/>
          <w:rtl/>
        </w:rPr>
        <w:t>منه</w:t>
      </w:r>
      <w:r w:rsidRPr="00D51DDC">
        <w:rPr>
          <w:rFonts w:ascii="IRBadr" w:hAnsi="IRBadr" w:cs="IRBadr"/>
          <w:color w:val="000080"/>
          <w:sz w:val="34"/>
          <w:rtl/>
        </w:rPr>
        <w:t xml:space="preserve"> </w:t>
      </w:r>
      <w:r w:rsidRPr="00D51DDC">
        <w:rPr>
          <w:rFonts w:ascii="IRBadr" w:hAnsi="IRBadr" w:cs="IRBadr" w:hint="cs"/>
          <w:color w:val="000080"/>
          <w:sz w:val="34"/>
          <w:rtl/>
        </w:rPr>
        <w:t>بعنوان</w:t>
      </w:r>
      <w:r w:rsidRPr="00D51DDC">
        <w:rPr>
          <w:rFonts w:ascii="IRBadr" w:hAnsi="IRBadr" w:cs="IRBadr"/>
          <w:color w:val="000080"/>
          <w:sz w:val="34"/>
          <w:rtl/>
        </w:rPr>
        <w:t xml:space="preserve"> </w:t>
      </w:r>
      <w:r w:rsidRPr="00D51DDC">
        <w:rPr>
          <w:rFonts w:ascii="IRBadr" w:hAnsi="IRBadr" w:cs="IRBadr" w:hint="cs"/>
          <w:color w:val="000080"/>
          <w:sz w:val="34"/>
          <w:rtl/>
        </w:rPr>
        <w:t>الزكاة،</w:t>
      </w:r>
      <w:r w:rsidRPr="00D51DDC">
        <w:rPr>
          <w:rFonts w:ascii="IRBadr" w:hAnsi="IRBadr" w:cs="IRBadr"/>
          <w:color w:val="000080"/>
          <w:sz w:val="34"/>
          <w:rtl/>
        </w:rPr>
        <w:t xml:space="preserve"> </w:t>
      </w:r>
      <w:r w:rsidRPr="00D51DDC">
        <w:rPr>
          <w:rFonts w:ascii="IRBadr" w:hAnsi="IRBadr" w:cs="IRBadr" w:hint="cs"/>
          <w:color w:val="000080"/>
          <w:sz w:val="34"/>
          <w:rtl/>
        </w:rPr>
        <w:t>فلا</w:t>
      </w:r>
      <w:r w:rsidRPr="00D51DDC">
        <w:rPr>
          <w:rFonts w:ascii="IRBadr" w:hAnsi="IRBadr" w:cs="IRBadr"/>
          <w:color w:val="000080"/>
          <w:sz w:val="34"/>
          <w:rtl/>
        </w:rPr>
        <w:t xml:space="preserve"> </w:t>
      </w:r>
      <w:r w:rsidRPr="00D51DDC">
        <w:rPr>
          <w:rFonts w:ascii="IRBadr" w:hAnsi="IRBadr" w:cs="IRBadr" w:hint="cs"/>
          <w:color w:val="000080"/>
          <w:sz w:val="34"/>
          <w:rtl/>
        </w:rPr>
        <w:t>يجب</w:t>
      </w:r>
      <w:r w:rsidRPr="00D51DDC">
        <w:rPr>
          <w:rFonts w:ascii="IRBadr" w:hAnsi="IRBadr" w:cs="IRBadr"/>
          <w:color w:val="000080"/>
          <w:sz w:val="34"/>
          <w:rtl/>
        </w:rPr>
        <w:t xml:space="preserve"> </w:t>
      </w:r>
      <w:r w:rsidRPr="00D51DDC">
        <w:rPr>
          <w:rFonts w:ascii="IRBadr" w:hAnsi="IRBadr" w:cs="IRBadr" w:hint="cs"/>
          <w:color w:val="000080"/>
          <w:sz w:val="34"/>
          <w:rtl/>
        </w:rPr>
        <w:t>اعادتها»</w:t>
      </w:r>
      <w:r>
        <w:rPr>
          <w:rStyle w:val="FootnoteReference"/>
          <w:rFonts w:ascii="IRBadr" w:hAnsi="IRBadr" w:cs="IRBadr"/>
          <w:color w:val="000080"/>
          <w:sz w:val="34"/>
          <w:rtl/>
        </w:rPr>
        <w:footnoteReference w:id="6"/>
      </w:r>
      <w:r>
        <w:rPr>
          <w:rFonts w:ascii="IRBadr" w:hAnsi="IRBadr" w:cs="IRBadr" w:hint="cs"/>
          <w:sz w:val="34"/>
          <w:rtl/>
        </w:rPr>
        <w:t>.</w:t>
      </w:r>
    </w:p>
    <w:p w:rsidR="00A728C3" w:rsidRDefault="00D51DDC" w:rsidP="00D51DDC">
      <w:pPr>
        <w:rPr>
          <w:rFonts w:ascii="IRBadr" w:hAnsi="IRBadr" w:cs="IRBadr"/>
          <w:sz w:val="34"/>
          <w:rtl/>
        </w:rPr>
      </w:pPr>
      <w:r>
        <w:rPr>
          <w:rFonts w:ascii="IRBadr" w:hAnsi="IRBadr" w:cs="IRBadr" w:hint="cs"/>
          <w:sz w:val="34"/>
          <w:rtl/>
        </w:rPr>
        <w:t>سهل بن یسع، قمی است. سهل آباد هم باید یکی از روستاهای قم باشد. سخن آقای منتظری صحیح نیست</w:t>
      </w:r>
      <w:r w:rsidR="00A728C3">
        <w:rPr>
          <w:rFonts w:ascii="IRBadr" w:hAnsi="IRBadr" w:cs="IRBadr" w:hint="cs"/>
          <w:sz w:val="34"/>
          <w:rtl/>
        </w:rPr>
        <w:t>، و دو اشکال به کلامشان وارد است:</w:t>
      </w:r>
    </w:p>
    <w:p w:rsidR="00A728C3" w:rsidRDefault="00A728C3" w:rsidP="00D51DDC">
      <w:pPr>
        <w:rPr>
          <w:rFonts w:ascii="IRBadr" w:hAnsi="IRBadr" w:cs="IRBadr"/>
          <w:sz w:val="34"/>
          <w:rtl/>
        </w:rPr>
      </w:pPr>
      <w:r w:rsidRPr="00A728C3">
        <w:rPr>
          <w:rFonts w:ascii="IRBadr" w:hAnsi="IRBadr" w:cs="IRBadr" w:hint="cs"/>
          <w:b/>
          <w:bCs/>
          <w:color w:val="FF0000"/>
          <w:sz w:val="34"/>
          <w:rtl/>
        </w:rPr>
        <w:lastRenderedPageBreak/>
        <w:t>اشکال اول:</w:t>
      </w:r>
      <w:r w:rsidR="00D51DDC">
        <w:rPr>
          <w:rFonts w:ascii="IRBadr" w:hAnsi="IRBadr" w:cs="IRBadr" w:hint="cs"/>
          <w:sz w:val="34"/>
          <w:rtl/>
        </w:rPr>
        <w:t xml:space="preserve"> ممکن است پیش از انشاء سهل  هم آباد بوده ولی نظم و نسق مناسبی نداشته، و توسط سهل، زمین‌هایش جدول‌کشی شده و به یک محل پردرآمد تبدیل شده است. یا مثلا باغ‌های رهایی بوده که دارای محصول چندانی نبوده، و توسط سهل جدول‌کشی و مرتّب و دارای محصول زیاد شده است. مجرّد آنکه یک منطقه، روستا نیست، و آبادی نیست بدان معنی نیست که موات باشد. بین روستا و موات یک حد وسط وجود دارد. نفی روستابودن، موات بودن را ثابت نمی‌کند. </w:t>
      </w:r>
    </w:p>
    <w:p w:rsidR="006A6D03" w:rsidRDefault="00A728C3" w:rsidP="00A728C3">
      <w:pPr>
        <w:rPr>
          <w:rFonts w:ascii="IRBadr" w:hAnsi="IRBadr" w:cs="IRBadr"/>
          <w:sz w:val="34"/>
          <w:rtl/>
        </w:rPr>
      </w:pPr>
      <w:r w:rsidRPr="00A728C3">
        <w:rPr>
          <w:rFonts w:ascii="IRBadr" w:hAnsi="IRBadr" w:cs="IRBadr" w:hint="cs"/>
          <w:b/>
          <w:bCs/>
          <w:color w:val="FF0000"/>
          <w:sz w:val="34"/>
          <w:rtl/>
        </w:rPr>
        <w:t xml:space="preserve">اشکال </w:t>
      </w:r>
      <w:r>
        <w:rPr>
          <w:rFonts w:ascii="IRBadr" w:hAnsi="IRBadr" w:cs="IRBadr" w:hint="cs"/>
          <w:b/>
          <w:bCs/>
          <w:color w:val="FF0000"/>
          <w:sz w:val="34"/>
          <w:rtl/>
        </w:rPr>
        <w:t>دوم</w:t>
      </w:r>
      <w:r w:rsidRPr="00A728C3">
        <w:rPr>
          <w:rFonts w:ascii="IRBadr" w:hAnsi="IRBadr" w:cs="IRBadr" w:hint="cs"/>
          <w:b/>
          <w:bCs/>
          <w:color w:val="FF0000"/>
          <w:sz w:val="34"/>
          <w:rtl/>
        </w:rPr>
        <w:t>:</w:t>
      </w:r>
      <w:r>
        <w:rPr>
          <w:rFonts w:ascii="IRBadr" w:hAnsi="IRBadr" w:cs="IRBadr" w:hint="cs"/>
          <w:b/>
          <w:bCs/>
          <w:color w:val="FF0000"/>
          <w:sz w:val="34"/>
          <w:rtl/>
        </w:rPr>
        <w:t xml:space="preserve"> </w:t>
      </w:r>
      <w:r w:rsidR="00D51DDC">
        <w:rPr>
          <w:rFonts w:ascii="IRBadr" w:hAnsi="IRBadr" w:cs="IRBadr" w:hint="cs"/>
          <w:sz w:val="34"/>
          <w:rtl/>
        </w:rPr>
        <w:t>بر فرض آنکه سهل آباد پیش از آبادی توسط سهل بن یسع، موات باشد، این امر ثابت نمی‌کند در زمان فتح هم موات بوده است</w:t>
      </w:r>
      <w:r w:rsidR="006A6D03">
        <w:rPr>
          <w:rFonts w:ascii="IRBadr" w:hAnsi="IRBadr" w:cs="IRBadr" w:hint="cs"/>
          <w:sz w:val="34"/>
          <w:rtl/>
        </w:rPr>
        <w:t>. نظیر استدلالی که آقای منتظری بیان کرده، فاضل قطیفی در مورد حلّه ذکر کرده است. فاضل قطیفی بیان کرده که من برخی از وقف‌نامه‌های حلّه را دیدم که در آن ذکر شده علامه حلی خودش این منطقه را آباد کرده و وقف کرده است. فاضل قطیفی از این وقف‌نامه‌ها استفاده کرده حلّه در زمان فتح، آباد نبوده است.</w:t>
      </w:r>
      <w:r>
        <w:rPr>
          <w:rFonts w:ascii="IRBadr" w:hAnsi="IRBadr" w:cs="IRBadr" w:hint="cs"/>
          <w:sz w:val="34"/>
          <w:rtl/>
        </w:rPr>
        <w:t xml:space="preserve"> ضعف این استدلال روشن است. صحیح است که در زمان علامه حلی آباد نبوده و توسط علامه آباد شده، ولی این امر چه ربطی به زمان فتح -که زمان عمر بوده- دارد. حدود ۶۰۰ سال بین این دو زمان فاصله است. ممکن است در زمان عمر آباد بوده و بعد از آن موات گشته و دوباره علامه آن را آباد کرده است. نتیجه آنکه خارج کردن خراج از معنای خودش و حمل آن بر زکات وجهی ندارد.</w:t>
      </w:r>
    </w:p>
    <w:p w:rsidR="00F64DB5" w:rsidRDefault="00F64DB5" w:rsidP="00F64DB5">
      <w:pPr>
        <w:pStyle w:val="Heading4"/>
      </w:pPr>
      <w:bookmarkStart w:id="47" w:name="_Toc198192781"/>
      <w:bookmarkStart w:id="48" w:name="_Toc198195926"/>
      <w:bookmarkStart w:id="49" w:name="_Toc198195962"/>
      <w:bookmarkStart w:id="50" w:name="_Toc198195990"/>
      <w:r>
        <w:rPr>
          <w:rFonts w:hint="cs"/>
          <w:rtl/>
        </w:rPr>
        <w:t>دلالت روایت رفاعه بر اخذ زکات به اسم خراج</w:t>
      </w:r>
      <w:bookmarkEnd w:id="47"/>
      <w:bookmarkEnd w:id="48"/>
      <w:bookmarkEnd w:id="49"/>
      <w:bookmarkEnd w:id="50"/>
    </w:p>
    <w:p w:rsidR="00A54E7C" w:rsidRDefault="00A54E7C" w:rsidP="00A728C3">
      <w:pPr>
        <w:rPr>
          <w:rFonts w:ascii="IRBadr" w:hAnsi="IRBadr" w:cs="IRBadr"/>
          <w:sz w:val="34"/>
          <w:rtl/>
        </w:rPr>
      </w:pPr>
      <w:r>
        <w:rPr>
          <w:rFonts w:ascii="IRBadr" w:hAnsi="IRBadr" w:cs="IRBadr" w:hint="cs"/>
          <w:sz w:val="34"/>
          <w:rtl/>
        </w:rPr>
        <w:t>یکی دیگر از روایاتی که آقای منتظری ذکر نموده، صحیحه رفاعه است:</w:t>
      </w:r>
    </w:p>
    <w:p w:rsidR="00A54E7C" w:rsidRDefault="00A54E7C" w:rsidP="00A728C3">
      <w:pPr>
        <w:rPr>
          <w:rFonts w:ascii="IRBadr" w:hAnsi="IRBadr" w:cs="IRBadr"/>
          <w:sz w:val="34"/>
        </w:rPr>
      </w:pPr>
      <w:r>
        <w:rPr>
          <w:rFonts w:ascii="IRBadr" w:hAnsi="IRBadr" w:cs="IRBadr" w:hint="cs"/>
          <w:sz w:val="34"/>
          <w:rtl/>
        </w:rPr>
        <w:t>«</w:t>
      </w:r>
      <w:r w:rsidRPr="00A54E7C">
        <w:rPr>
          <w:rFonts w:ascii="IRBadr" w:hAnsi="IRBadr" w:cs="IRBadr" w:hint="cs"/>
          <w:sz w:val="34"/>
          <w:rtl/>
        </w:rPr>
        <w:t>عِدَّةٌ</w:t>
      </w:r>
      <w:r w:rsidRPr="00A54E7C">
        <w:rPr>
          <w:rFonts w:ascii="IRBadr" w:hAnsi="IRBadr" w:cs="IRBadr"/>
          <w:sz w:val="34"/>
          <w:rtl/>
        </w:rPr>
        <w:t xml:space="preserve"> </w:t>
      </w:r>
      <w:r w:rsidRPr="00A54E7C">
        <w:rPr>
          <w:rFonts w:ascii="IRBadr" w:hAnsi="IRBadr" w:cs="IRBadr" w:hint="cs"/>
          <w:sz w:val="34"/>
          <w:rtl/>
        </w:rPr>
        <w:t>مِنْ</w:t>
      </w:r>
      <w:r w:rsidRPr="00A54E7C">
        <w:rPr>
          <w:rFonts w:ascii="IRBadr" w:hAnsi="IRBadr" w:cs="IRBadr"/>
          <w:sz w:val="34"/>
          <w:rtl/>
        </w:rPr>
        <w:t xml:space="preserve"> </w:t>
      </w:r>
      <w:r w:rsidRPr="00A54E7C">
        <w:rPr>
          <w:rFonts w:ascii="IRBadr" w:hAnsi="IRBadr" w:cs="IRBadr" w:hint="cs"/>
          <w:sz w:val="34"/>
          <w:rtl/>
        </w:rPr>
        <w:t>أَصْحَابِنَا</w:t>
      </w:r>
      <w:r w:rsidRPr="00A54E7C">
        <w:rPr>
          <w:rFonts w:ascii="IRBadr" w:hAnsi="IRBadr" w:cs="IRBadr"/>
          <w:sz w:val="34"/>
          <w:rtl/>
        </w:rPr>
        <w:t xml:space="preserve"> </w:t>
      </w:r>
      <w:r w:rsidRPr="00A54E7C">
        <w:rPr>
          <w:rFonts w:ascii="IRBadr" w:hAnsi="IRBadr" w:cs="IRBadr" w:hint="cs"/>
          <w:sz w:val="34"/>
          <w:rtl/>
        </w:rPr>
        <w:t>عَنْ</w:t>
      </w:r>
      <w:r w:rsidRPr="00A54E7C">
        <w:rPr>
          <w:rFonts w:ascii="IRBadr" w:hAnsi="IRBadr" w:cs="IRBadr"/>
          <w:sz w:val="34"/>
          <w:rtl/>
        </w:rPr>
        <w:t xml:space="preserve"> </w:t>
      </w:r>
      <w:r w:rsidRPr="00A54E7C">
        <w:rPr>
          <w:rFonts w:ascii="IRBadr" w:hAnsi="IRBadr" w:cs="IRBadr" w:hint="cs"/>
          <w:sz w:val="34"/>
          <w:rtl/>
        </w:rPr>
        <w:t>سَهْلِ</w:t>
      </w:r>
      <w:r w:rsidRPr="00A54E7C">
        <w:rPr>
          <w:rFonts w:ascii="IRBadr" w:hAnsi="IRBadr" w:cs="IRBadr"/>
          <w:sz w:val="34"/>
          <w:rtl/>
        </w:rPr>
        <w:t xml:space="preserve"> </w:t>
      </w:r>
      <w:r w:rsidRPr="00A54E7C">
        <w:rPr>
          <w:rFonts w:ascii="IRBadr" w:hAnsi="IRBadr" w:cs="IRBadr" w:hint="cs"/>
          <w:sz w:val="34"/>
          <w:rtl/>
        </w:rPr>
        <w:t>بْنِ</w:t>
      </w:r>
      <w:r w:rsidRPr="00A54E7C">
        <w:rPr>
          <w:rFonts w:ascii="IRBadr" w:hAnsi="IRBadr" w:cs="IRBadr"/>
          <w:sz w:val="34"/>
          <w:rtl/>
        </w:rPr>
        <w:t xml:space="preserve"> </w:t>
      </w:r>
      <w:r w:rsidRPr="00A54E7C">
        <w:rPr>
          <w:rFonts w:ascii="IRBadr" w:hAnsi="IRBadr" w:cs="IRBadr" w:hint="cs"/>
          <w:sz w:val="34"/>
          <w:rtl/>
        </w:rPr>
        <w:t>زِيَادٍ</w:t>
      </w:r>
      <w:r w:rsidRPr="00A54E7C">
        <w:rPr>
          <w:rFonts w:ascii="IRBadr" w:hAnsi="IRBadr" w:cs="IRBadr"/>
          <w:sz w:val="34"/>
          <w:rtl/>
        </w:rPr>
        <w:t xml:space="preserve"> </w:t>
      </w:r>
      <w:r w:rsidRPr="00A54E7C">
        <w:rPr>
          <w:rFonts w:ascii="IRBadr" w:hAnsi="IRBadr" w:cs="IRBadr" w:hint="cs"/>
          <w:sz w:val="34"/>
          <w:rtl/>
        </w:rPr>
        <w:t>عَنْ</w:t>
      </w:r>
      <w:r w:rsidRPr="00A54E7C">
        <w:rPr>
          <w:rFonts w:ascii="IRBadr" w:hAnsi="IRBadr" w:cs="IRBadr"/>
          <w:sz w:val="34"/>
          <w:rtl/>
        </w:rPr>
        <w:t xml:space="preserve"> </w:t>
      </w:r>
      <w:r w:rsidRPr="00A54E7C">
        <w:rPr>
          <w:rFonts w:ascii="IRBadr" w:hAnsi="IRBadr" w:cs="IRBadr" w:hint="cs"/>
          <w:sz w:val="34"/>
          <w:rtl/>
        </w:rPr>
        <w:t>أَحْمَدَ</w:t>
      </w:r>
      <w:r w:rsidRPr="00A54E7C">
        <w:rPr>
          <w:rFonts w:ascii="IRBadr" w:hAnsi="IRBadr" w:cs="IRBadr"/>
          <w:sz w:val="34"/>
          <w:rtl/>
        </w:rPr>
        <w:t xml:space="preserve"> </w:t>
      </w:r>
      <w:r w:rsidRPr="00A54E7C">
        <w:rPr>
          <w:rFonts w:ascii="IRBadr" w:hAnsi="IRBadr" w:cs="IRBadr" w:hint="cs"/>
          <w:sz w:val="34"/>
          <w:rtl/>
        </w:rPr>
        <w:t>بْنِ</w:t>
      </w:r>
      <w:r w:rsidRPr="00A54E7C">
        <w:rPr>
          <w:rFonts w:ascii="IRBadr" w:hAnsi="IRBadr" w:cs="IRBadr"/>
          <w:sz w:val="34"/>
          <w:rtl/>
        </w:rPr>
        <w:t xml:space="preserve"> </w:t>
      </w:r>
      <w:r w:rsidRPr="00A54E7C">
        <w:rPr>
          <w:rFonts w:ascii="IRBadr" w:hAnsi="IRBadr" w:cs="IRBadr" w:hint="cs"/>
          <w:sz w:val="34"/>
          <w:rtl/>
        </w:rPr>
        <w:t>مُحَمَّدِ</w:t>
      </w:r>
      <w:r w:rsidRPr="00A54E7C">
        <w:rPr>
          <w:rFonts w:ascii="IRBadr" w:hAnsi="IRBadr" w:cs="IRBadr"/>
          <w:sz w:val="34"/>
          <w:rtl/>
        </w:rPr>
        <w:t xml:space="preserve"> </w:t>
      </w:r>
      <w:r w:rsidRPr="00A54E7C">
        <w:rPr>
          <w:rFonts w:ascii="IRBadr" w:hAnsi="IRBadr" w:cs="IRBadr" w:hint="cs"/>
          <w:sz w:val="34"/>
          <w:rtl/>
        </w:rPr>
        <w:t>بْنِ</w:t>
      </w:r>
      <w:r w:rsidRPr="00A54E7C">
        <w:rPr>
          <w:rFonts w:ascii="IRBadr" w:hAnsi="IRBadr" w:cs="IRBadr"/>
          <w:sz w:val="34"/>
          <w:rtl/>
        </w:rPr>
        <w:t xml:space="preserve"> </w:t>
      </w:r>
      <w:r w:rsidRPr="00A54E7C">
        <w:rPr>
          <w:rFonts w:ascii="IRBadr" w:hAnsi="IRBadr" w:cs="IRBadr" w:hint="cs"/>
          <w:sz w:val="34"/>
          <w:rtl/>
        </w:rPr>
        <w:t>أَبِي</w:t>
      </w:r>
      <w:r w:rsidRPr="00A54E7C">
        <w:rPr>
          <w:rFonts w:ascii="IRBadr" w:hAnsi="IRBadr" w:cs="IRBadr"/>
          <w:sz w:val="34"/>
          <w:rtl/>
        </w:rPr>
        <w:t xml:space="preserve"> </w:t>
      </w:r>
      <w:r w:rsidRPr="00A54E7C">
        <w:rPr>
          <w:rFonts w:ascii="IRBadr" w:hAnsi="IRBadr" w:cs="IRBadr" w:hint="cs"/>
          <w:sz w:val="34"/>
          <w:rtl/>
        </w:rPr>
        <w:t>نَصْرٍ</w:t>
      </w:r>
      <w:r w:rsidRPr="00A54E7C">
        <w:rPr>
          <w:rFonts w:ascii="IRBadr" w:hAnsi="IRBadr" w:cs="IRBadr"/>
          <w:sz w:val="34"/>
          <w:rtl/>
        </w:rPr>
        <w:t xml:space="preserve"> </w:t>
      </w:r>
      <w:r w:rsidRPr="00A54E7C">
        <w:rPr>
          <w:rFonts w:ascii="IRBadr" w:hAnsi="IRBadr" w:cs="IRBadr" w:hint="cs"/>
          <w:sz w:val="34"/>
          <w:rtl/>
        </w:rPr>
        <w:t>عَنْ</w:t>
      </w:r>
      <w:r w:rsidRPr="00A54E7C">
        <w:rPr>
          <w:rFonts w:ascii="IRBadr" w:hAnsi="IRBadr" w:cs="IRBadr"/>
          <w:sz w:val="34"/>
          <w:rtl/>
        </w:rPr>
        <w:t xml:space="preserve"> </w:t>
      </w:r>
      <w:r w:rsidRPr="00A54E7C">
        <w:rPr>
          <w:rFonts w:ascii="IRBadr" w:hAnsi="IRBadr" w:cs="IRBadr" w:hint="cs"/>
          <w:sz w:val="34"/>
          <w:rtl/>
        </w:rPr>
        <w:t>رِفَاعَةَ</w:t>
      </w:r>
      <w:r w:rsidRPr="00A54E7C">
        <w:rPr>
          <w:rFonts w:ascii="IRBadr" w:hAnsi="IRBadr" w:cs="IRBadr"/>
          <w:sz w:val="34"/>
          <w:rtl/>
        </w:rPr>
        <w:t xml:space="preserve"> </w:t>
      </w:r>
      <w:r w:rsidRPr="00A54E7C">
        <w:rPr>
          <w:rFonts w:ascii="IRBadr" w:hAnsi="IRBadr" w:cs="IRBadr" w:hint="cs"/>
          <w:sz w:val="34"/>
          <w:rtl/>
        </w:rPr>
        <w:t>بْنِ</w:t>
      </w:r>
      <w:r w:rsidRPr="00A54E7C">
        <w:rPr>
          <w:rFonts w:ascii="IRBadr" w:hAnsi="IRBadr" w:cs="IRBadr"/>
          <w:sz w:val="34"/>
          <w:rtl/>
        </w:rPr>
        <w:t xml:space="preserve"> </w:t>
      </w:r>
      <w:r w:rsidRPr="00A54E7C">
        <w:rPr>
          <w:rFonts w:ascii="IRBadr" w:hAnsi="IRBadr" w:cs="IRBadr" w:hint="cs"/>
          <w:sz w:val="34"/>
          <w:rtl/>
        </w:rPr>
        <w:t>مُوسَى</w:t>
      </w:r>
      <w:r w:rsidRPr="00A54E7C">
        <w:rPr>
          <w:rFonts w:ascii="IRBadr" w:hAnsi="IRBadr" w:cs="IRBadr"/>
          <w:sz w:val="34"/>
          <w:rtl/>
        </w:rPr>
        <w:t xml:space="preserve"> </w:t>
      </w:r>
      <w:r w:rsidRPr="00A54E7C">
        <w:rPr>
          <w:rFonts w:ascii="IRBadr" w:hAnsi="IRBadr" w:cs="IRBadr" w:hint="cs"/>
          <w:sz w:val="34"/>
          <w:rtl/>
        </w:rPr>
        <w:t>عَنْ</w:t>
      </w:r>
      <w:r w:rsidRPr="00A54E7C">
        <w:rPr>
          <w:rFonts w:ascii="IRBadr" w:hAnsi="IRBadr" w:cs="IRBadr"/>
          <w:sz w:val="34"/>
          <w:rtl/>
        </w:rPr>
        <w:t xml:space="preserve"> </w:t>
      </w:r>
      <w:r w:rsidRPr="00A54E7C">
        <w:rPr>
          <w:rFonts w:ascii="IRBadr" w:hAnsi="IRBadr" w:cs="IRBadr" w:hint="cs"/>
          <w:sz w:val="34"/>
          <w:rtl/>
        </w:rPr>
        <w:t>أَبِي</w:t>
      </w:r>
      <w:r w:rsidRPr="00A54E7C">
        <w:rPr>
          <w:rFonts w:ascii="IRBadr" w:hAnsi="IRBadr" w:cs="IRBadr"/>
          <w:sz w:val="34"/>
          <w:rtl/>
        </w:rPr>
        <w:t xml:space="preserve"> </w:t>
      </w:r>
      <w:r w:rsidRPr="00A54E7C">
        <w:rPr>
          <w:rFonts w:ascii="IRBadr" w:hAnsi="IRBadr" w:cs="IRBadr" w:hint="cs"/>
          <w:sz w:val="34"/>
          <w:rtl/>
        </w:rPr>
        <w:t>عَبْدِ</w:t>
      </w:r>
      <w:r w:rsidRPr="00A54E7C">
        <w:rPr>
          <w:rFonts w:ascii="IRBadr" w:hAnsi="IRBadr" w:cs="IRBadr"/>
          <w:sz w:val="34"/>
          <w:rtl/>
        </w:rPr>
        <w:t xml:space="preserve"> </w:t>
      </w:r>
      <w:r w:rsidRPr="00A54E7C">
        <w:rPr>
          <w:rFonts w:ascii="IRBadr" w:hAnsi="IRBadr" w:cs="IRBadr" w:hint="cs"/>
          <w:sz w:val="34"/>
          <w:rtl/>
        </w:rPr>
        <w:t>اللَّهِ</w:t>
      </w:r>
      <w:r w:rsidRPr="00A54E7C">
        <w:rPr>
          <w:rFonts w:ascii="IRBadr" w:hAnsi="IRBadr" w:cs="IRBadr"/>
          <w:sz w:val="34"/>
          <w:rtl/>
        </w:rPr>
        <w:t xml:space="preserve"> </w:t>
      </w:r>
      <w:r w:rsidRPr="00A54E7C">
        <w:rPr>
          <w:rFonts w:ascii="IRBadr" w:hAnsi="IRBadr" w:cs="IRBadr" w:hint="cs"/>
          <w:sz w:val="34"/>
          <w:rtl/>
        </w:rPr>
        <w:t>ع</w:t>
      </w:r>
      <w:r w:rsidRPr="00A54E7C">
        <w:rPr>
          <w:rFonts w:ascii="IRBadr" w:hAnsi="IRBadr" w:cs="IRBadr"/>
          <w:sz w:val="34"/>
          <w:rtl/>
        </w:rPr>
        <w:t xml:space="preserve"> </w:t>
      </w:r>
      <w:r w:rsidRPr="00A54E7C">
        <w:rPr>
          <w:rFonts w:ascii="IRBadr" w:hAnsi="IRBadr" w:cs="IRBadr" w:hint="cs"/>
          <w:sz w:val="34"/>
          <w:rtl/>
        </w:rPr>
        <w:t>قَالَ</w:t>
      </w:r>
      <w:r w:rsidRPr="00A54E7C">
        <w:rPr>
          <w:rFonts w:ascii="IRBadr" w:hAnsi="IRBadr" w:cs="IRBadr"/>
          <w:sz w:val="34"/>
          <w:rtl/>
        </w:rPr>
        <w:t xml:space="preserve">: </w:t>
      </w:r>
      <w:r w:rsidRPr="00A54E7C">
        <w:rPr>
          <w:rFonts w:ascii="IRBadr" w:hAnsi="IRBadr" w:cs="IRBadr" w:hint="cs"/>
          <w:color w:val="008000"/>
          <w:sz w:val="34"/>
          <w:rtl/>
        </w:rPr>
        <w:t>سَأَلْتُهُ</w:t>
      </w:r>
      <w:r w:rsidRPr="00A54E7C">
        <w:rPr>
          <w:rFonts w:ascii="IRBadr" w:hAnsi="IRBadr" w:cs="IRBadr"/>
          <w:color w:val="008000"/>
          <w:sz w:val="34"/>
          <w:rtl/>
        </w:rPr>
        <w:t xml:space="preserve"> </w:t>
      </w:r>
      <w:r w:rsidRPr="00A54E7C">
        <w:rPr>
          <w:rFonts w:ascii="IRBadr" w:hAnsi="IRBadr" w:cs="IRBadr" w:hint="cs"/>
          <w:color w:val="008000"/>
          <w:sz w:val="34"/>
          <w:rtl/>
        </w:rPr>
        <w:t>عَنِ</w:t>
      </w:r>
      <w:r w:rsidRPr="00A54E7C">
        <w:rPr>
          <w:rFonts w:ascii="IRBadr" w:hAnsi="IRBadr" w:cs="IRBadr"/>
          <w:color w:val="008000"/>
          <w:sz w:val="34"/>
          <w:rtl/>
        </w:rPr>
        <w:t xml:space="preserve"> </w:t>
      </w:r>
      <w:r w:rsidRPr="00A54E7C">
        <w:rPr>
          <w:rFonts w:ascii="IRBadr" w:hAnsi="IRBadr" w:cs="IRBadr" w:hint="cs"/>
          <w:color w:val="008000"/>
          <w:sz w:val="34"/>
          <w:rtl/>
        </w:rPr>
        <w:t>الرَّجُلِ</w:t>
      </w:r>
      <w:r w:rsidRPr="00A54E7C">
        <w:rPr>
          <w:rFonts w:ascii="IRBadr" w:hAnsi="IRBadr" w:cs="IRBadr"/>
          <w:color w:val="008000"/>
          <w:sz w:val="34"/>
          <w:rtl/>
        </w:rPr>
        <w:t xml:space="preserve"> </w:t>
      </w:r>
      <w:r w:rsidRPr="00A54E7C">
        <w:rPr>
          <w:rFonts w:ascii="IRBadr" w:hAnsi="IRBadr" w:cs="IRBadr" w:hint="cs"/>
          <w:color w:val="008000"/>
          <w:sz w:val="34"/>
          <w:rtl/>
        </w:rPr>
        <w:t>يَرِثُ</w:t>
      </w:r>
      <w:r w:rsidRPr="00A54E7C">
        <w:rPr>
          <w:rFonts w:ascii="IRBadr" w:hAnsi="IRBadr" w:cs="IRBadr"/>
          <w:color w:val="008000"/>
          <w:sz w:val="34"/>
          <w:rtl/>
        </w:rPr>
        <w:t xml:space="preserve"> </w:t>
      </w:r>
      <w:r w:rsidRPr="00A54E7C">
        <w:rPr>
          <w:rFonts w:ascii="IRBadr" w:hAnsi="IRBadr" w:cs="IRBadr" w:hint="cs"/>
          <w:color w:val="008000"/>
          <w:sz w:val="34"/>
          <w:rtl/>
        </w:rPr>
        <w:t>الْأَرْضَ</w:t>
      </w:r>
      <w:r w:rsidRPr="00A54E7C">
        <w:rPr>
          <w:rFonts w:ascii="IRBadr" w:hAnsi="IRBadr" w:cs="IRBadr"/>
          <w:color w:val="008000"/>
          <w:sz w:val="34"/>
          <w:rtl/>
        </w:rPr>
        <w:t xml:space="preserve"> </w:t>
      </w:r>
      <w:r w:rsidRPr="00A54E7C">
        <w:rPr>
          <w:rFonts w:ascii="IRBadr" w:hAnsi="IRBadr" w:cs="IRBadr" w:hint="cs"/>
          <w:color w:val="008000"/>
          <w:sz w:val="34"/>
          <w:rtl/>
        </w:rPr>
        <w:t>أَوْ</w:t>
      </w:r>
      <w:r w:rsidRPr="00A54E7C">
        <w:rPr>
          <w:rFonts w:ascii="IRBadr" w:hAnsi="IRBadr" w:cs="IRBadr"/>
          <w:color w:val="008000"/>
          <w:sz w:val="34"/>
          <w:rtl/>
        </w:rPr>
        <w:t xml:space="preserve"> </w:t>
      </w:r>
      <w:r w:rsidRPr="00A54E7C">
        <w:rPr>
          <w:rFonts w:ascii="IRBadr" w:hAnsi="IRBadr" w:cs="IRBadr" w:hint="cs"/>
          <w:color w:val="008000"/>
          <w:sz w:val="34"/>
          <w:rtl/>
        </w:rPr>
        <w:t>يَشْتَرِيهَا</w:t>
      </w:r>
      <w:r w:rsidRPr="00A54E7C">
        <w:rPr>
          <w:rFonts w:ascii="IRBadr" w:hAnsi="IRBadr" w:cs="IRBadr"/>
          <w:color w:val="008000"/>
          <w:sz w:val="34"/>
          <w:rtl/>
        </w:rPr>
        <w:t xml:space="preserve"> </w:t>
      </w:r>
      <w:r w:rsidRPr="00A54E7C">
        <w:rPr>
          <w:rFonts w:ascii="IRBadr" w:hAnsi="IRBadr" w:cs="IRBadr" w:hint="cs"/>
          <w:color w:val="008000"/>
          <w:sz w:val="34"/>
          <w:rtl/>
        </w:rPr>
        <w:t>فَيُؤَدِّي</w:t>
      </w:r>
      <w:r w:rsidRPr="00A54E7C">
        <w:rPr>
          <w:rFonts w:ascii="IRBadr" w:hAnsi="IRBadr" w:cs="IRBadr"/>
          <w:color w:val="008000"/>
          <w:sz w:val="34"/>
          <w:rtl/>
        </w:rPr>
        <w:t xml:space="preserve"> </w:t>
      </w:r>
      <w:r w:rsidRPr="00A54E7C">
        <w:rPr>
          <w:rFonts w:ascii="IRBadr" w:hAnsi="IRBadr" w:cs="IRBadr" w:hint="cs"/>
          <w:color w:val="008000"/>
          <w:sz w:val="34"/>
          <w:rtl/>
        </w:rPr>
        <w:t>خَرَاجَهَا</w:t>
      </w:r>
      <w:r w:rsidRPr="00A54E7C">
        <w:rPr>
          <w:rFonts w:ascii="IRBadr" w:hAnsi="IRBadr" w:cs="IRBadr"/>
          <w:color w:val="008000"/>
          <w:sz w:val="34"/>
          <w:rtl/>
        </w:rPr>
        <w:t xml:space="preserve"> </w:t>
      </w:r>
      <w:r w:rsidRPr="00A54E7C">
        <w:rPr>
          <w:rFonts w:ascii="IRBadr" w:hAnsi="IRBadr" w:cs="IRBadr" w:hint="cs"/>
          <w:color w:val="008000"/>
          <w:sz w:val="34"/>
          <w:rtl/>
        </w:rPr>
        <w:t>إِلَى</w:t>
      </w:r>
      <w:r w:rsidRPr="00A54E7C">
        <w:rPr>
          <w:rFonts w:ascii="IRBadr" w:hAnsi="IRBadr" w:cs="IRBadr"/>
          <w:color w:val="008000"/>
          <w:sz w:val="34"/>
          <w:rtl/>
        </w:rPr>
        <w:t xml:space="preserve"> </w:t>
      </w:r>
      <w:r w:rsidRPr="00A54E7C">
        <w:rPr>
          <w:rFonts w:ascii="IRBadr" w:hAnsi="IRBadr" w:cs="IRBadr" w:hint="cs"/>
          <w:color w:val="008000"/>
          <w:sz w:val="34"/>
          <w:rtl/>
        </w:rPr>
        <w:t>السُّلْطَانِ</w:t>
      </w:r>
      <w:r w:rsidRPr="00A54E7C">
        <w:rPr>
          <w:rFonts w:ascii="IRBadr" w:hAnsi="IRBadr" w:cs="IRBadr"/>
          <w:color w:val="008000"/>
          <w:sz w:val="34"/>
          <w:rtl/>
        </w:rPr>
        <w:t xml:space="preserve"> </w:t>
      </w:r>
      <w:r w:rsidRPr="00A54E7C">
        <w:rPr>
          <w:rFonts w:ascii="IRBadr" w:hAnsi="IRBadr" w:cs="IRBadr" w:hint="cs"/>
          <w:color w:val="008000"/>
          <w:sz w:val="34"/>
          <w:rtl/>
        </w:rPr>
        <w:t>هَلْ</w:t>
      </w:r>
      <w:r w:rsidRPr="00A54E7C">
        <w:rPr>
          <w:rFonts w:ascii="IRBadr" w:hAnsi="IRBadr" w:cs="IRBadr"/>
          <w:color w:val="008000"/>
          <w:sz w:val="34"/>
          <w:rtl/>
        </w:rPr>
        <w:t xml:space="preserve"> </w:t>
      </w:r>
      <w:r w:rsidRPr="00A54E7C">
        <w:rPr>
          <w:rFonts w:ascii="IRBadr" w:hAnsi="IRBadr" w:cs="IRBadr" w:hint="cs"/>
          <w:color w:val="008000"/>
          <w:sz w:val="34"/>
          <w:rtl/>
        </w:rPr>
        <w:t>عَلَيْهِ</w:t>
      </w:r>
      <w:r w:rsidRPr="00A54E7C">
        <w:rPr>
          <w:rFonts w:ascii="IRBadr" w:hAnsi="IRBadr" w:cs="IRBadr"/>
          <w:color w:val="008000"/>
          <w:sz w:val="34"/>
          <w:rtl/>
        </w:rPr>
        <w:t xml:space="preserve"> </w:t>
      </w:r>
      <w:r w:rsidRPr="00A54E7C">
        <w:rPr>
          <w:rFonts w:ascii="IRBadr" w:hAnsi="IRBadr" w:cs="IRBadr" w:hint="cs"/>
          <w:color w:val="008000"/>
          <w:sz w:val="34"/>
          <w:rtl/>
        </w:rPr>
        <w:t>عُشْرٌ</w:t>
      </w:r>
      <w:r w:rsidRPr="00A54E7C">
        <w:rPr>
          <w:rFonts w:ascii="IRBadr" w:hAnsi="IRBadr" w:cs="IRBadr"/>
          <w:color w:val="008000"/>
          <w:sz w:val="34"/>
          <w:rtl/>
        </w:rPr>
        <w:t xml:space="preserve"> </w:t>
      </w:r>
      <w:r w:rsidRPr="00A54E7C">
        <w:rPr>
          <w:rFonts w:ascii="IRBadr" w:hAnsi="IRBadr" w:cs="IRBadr" w:hint="cs"/>
          <w:color w:val="008000"/>
          <w:sz w:val="34"/>
          <w:rtl/>
        </w:rPr>
        <w:t>قَالَ</w:t>
      </w:r>
      <w:r w:rsidRPr="00A54E7C">
        <w:rPr>
          <w:rFonts w:ascii="IRBadr" w:hAnsi="IRBadr" w:cs="IRBadr"/>
          <w:color w:val="008000"/>
          <w:sz w:val="34"/>
          <w:rtl/>
        </w:rPr>
        <w:t xml:space="preserve"> </w:t>
      </w:r>
      <w:r w:rsidRPr="00A54E7C">
        <w:rPr>
          <w:rFonts w:ascii="IRBadr" w:hAnsi="IRBadr" w:cs="IRBadr" w:hint="cs"/>
          <w:color w:val="008000"/>
          <w:sz w:val="34"/>
          <w:rtl/>
        </w:rPr>
        <w:t>لَا</w:t>
      </w:r>
      <w:r>
        <w:rPr>
          <w:rFonts w:ascii="IRBadr" w:hAnsi="IRBadr" w:cs="IRBadr" w:hint="cs"/>
          <w:sz w:val="34"/>
          <w:rtl/>
        </w:rPr>
        <w:t>»</w:t>
      </w:r>
      <w:r>
        <w:rPr>
          <w:rStyle w:val="FootnoteReference"/>
          <w:rFonts w:ascii="IRBadr" w:hAnsi="IRBadr" w:cs="IRBadr"/>
          <w:sz w:val="34"/>
          <w:rtl/>
        </w:rPr>
        <w:footnoteReference w:id="7"/>
      </w:r>
      <w:r w:rsidRPr="00A54E7C">
        <w:rPr>
          <w:rFonts w:ascii="IRBadr" w:hAnsi="IRBadr" w:cs="IRBadr"/>
          <w:sz w:val="34"/>
          <w:rtl/>
        </w:rPr>
        <w:t>.</w:t>
      </w:r>
    </w:p>
    <w:p w:rsidR="00A54E7C" w:rsidRDefault="00A54E7C" w:rsidP="00A728C3">
      <w:pPr>
        <w:rPr>
          <w:rFonts w:ascii="IRBadr" w:hAnsi="IRBadr" w:cs="IRBadr"/>
          <w:sz w:val="34"/>
          <w:rtl/>
        </w:rPr>
      </w:pPr>
      <w:r>
        <w:rPr>
          <w:rFonts w:ascii="IRBadr" w:hAnsi="IRBadr" w:cs="IRBadr" w:hint="cs"/>
          <w:sz w:val="34"/>
          <w:rtl/>
        </w:rPr>
        <w:t xml:space="preserve">آقای منتظری در ذیل این روایت بیان کرده است: </w:t>
      </w:r>
    </w:p>
    <w:p w:rsidR="00A54E7C" w:rsidRDefault="00A54E7C" w:rsidP="00A54E7C">
      <w:pPr>
        <w:rPr>
          <w:rFonts w:ascii="IRBadr" w:hAnsi="IRBadr" w:cs="IRBadr"/>
          <w:sz w:val="34"/>
          <w:rtl/>
        </w:rPr>
      </w:pPr>
      <w:r w:rsidRPr="00A54E7C">
        <w:rPr>
          <w:rFonts w:ascii="IRBadr" w:hAnsi="IRBadr" w:cs="IRBadr" w:hint="cs"/>
          <w:color w:val="000080"/>
          <w:sz w:val="34"/>
          <w:rtl/>
        </w:rPr>
        <w:t>«و</w:t>
      </w:r>
      <w:r w:rsidRPr="00A54E7C">
        <w:rPr>
          <w:rFonts w:ascii="IRBadr" w:hAnsi="IRBadr" w:cs="IRBadr"/>
          <w:color w:val="000080"/>
          <w:sz w:val="34"/>
          <w:rtl/>
        </w:rPr>
        <w:t xml:space="preserve"> </w:t>
      </w:r>
      <w:r w:rsidRPr="00A54E7C">
        <w:rPr>
          <w:rFonts w:ascii="IRBadr" w:hAnsi="IRBadr" w:cs="IRBadr" w:hint="cs"/>
          <w:color w:val="000080"/>
          <w:sz w:val="34"/>
          <w:rtl/>
        </w:rPr>
        <w:t>لعلّ</w:t>
      </w:r>
      <w:r w:rsidRPr="00A54E7C">
        <w:rPr>
          <w:rFonts w:ascii="IRBadr" w:hAnsi="IRBadr" w:cs="IRBadr"/>
          <w:color w:val="000080"/>
          <w:sz w:val="34"/>
          <w:rtl/>
        </w:rPr>
        <w:t xml:space="preserve"> </w:t>
      </w:r>
      <w:r w:rsidRPr="00A54E7C">
        <w:rPr>
          <w:rFonts w:ascii="IRBadr" w:hAnsi="IRBadr" w:cs="IRBadr" w:hint="cs"/>
          <w:color w:val="000080"/>
          <w:sz w:val="34"/>
          <w:rtl/>
        </w:rPr>
        <w:t>الارث</w:t>
      </w:r>
      <w:r w:rsidRPr="00A54E7C">
        <w:rPr>
          <w:rFonts w:ascii="IRBadr" w:hAnsi="IRBadr" w:cs="IRBadr"/>
          <w:color w:val="000080"/>
          <w:sz w:val="34"/>
          <w:rtl/>
        </w:rPr>
        <w:t xml:space="preserve"> </w:t>
      </w:r>
      <w:r w:rsidRPr="00A54E7C">
        <w:rPr>
          <w:rFonts w:ascii="IRBadr" w:hAnsi="IRBadr" w:cs="IRBadr" w:hint="cs"/>
          <w:color w:val="000080"/>
          <w:sz w:val="34"/>
          <w:rtl/>
        </w:rPr>
        <w:t>و</w:t>
      </w:r>
      <w:r w:rsidRPr="00A54E7C">
        <w:rPr>
          <w:rFonts w:ascii="IRBadr" w:hAnsi="IRBadr" w:cs="IRBadr"/>
          <w:color w:val="000080"/>
          <w:sz w:val="34"/>
          <w:rtl/>
        </w:rPr>
        <w:t xml:space="preserve"> </w:t>
      </w:r>
      <w:r w:rsidRPr="00A54E7C">
        <w:rPr>
          <w:rFonts w:ascii="IRBadr" w:hAnsi="IRBadr" w:cs="IRBadr" w:hint="cs"/>
          <w:color w:val="000080"/>
          <w:sz w:val="34"/>
          <w:rtl/>
        </w:rPr>
        <w:t>الاشتراء</w:t>
      </w:r>
      <w:r w:rsidRPr="00A54E7C">
        <w:rPr>
          <w:rFonts w:ascii="IRBadr" w:hAnsi="IRBadr" w:cs="IRBadr"/>
          <w:color w:val="000080"/>
          <w:sz w:val="34"/>
          <w:rtl/>
        </w:rPr>
        <w:t xml:space="preserve"> </w:t>
      </w:r>
      <w:r w:rsidRPr="00A54E7C">
        <w:rPr>
          <w:rFonts w:ascii="IRBadr" w:hAnsi="IRBadr" w:cs="IRBadr" w:hint="cs"/>
          <w:color w:val="000080"/>
          <w:sz w:val="34"/>
          <w:rtl/>
        </w:rPr>
        <w:t>يستفاد</w:t>
      </w:r>
      <w:r w:rsidRPr="00A54E7C">
        <w:rPr>
          <w:rFonts w:ascii="IRBadr" w:hAnsi="IRBadr" w:cs="IRBadr"/>
          <w:color w:val="000080"/>
          <w:sz w:val="34"/>
          <w:rtl/>
        </w:rPr>
        <w:t xml:space="preserve"> </w:t>
      </w:r>
      <w:r w:rsidRPr="00A54E7C">
        <w:rPr>
          <w:rFonts w:ascii="IRBadr" w:hAnsi="IRBadr" w:cs="IRBadr" w:hint="cs"/>
          <w:color w:val="000080"/>
          <w:sz w:val="34"/>
          <w:rtl/>
        </w:rPr>
        <w:t>منهما</w:t>
      </w:r>
      <w:r w:rsidRPr="00A54E7C">
        <w:rPr>
          <w:rFonts w:ascii="IRBadr" w:hAnsi="IRBadr" w:cs="IRBadr"/>
          <w:color w:val="000080"/>
          <w:sz w:val="34"/>
          <w:rtl/>
        </w:rPr>
        <w:t xml:space="preserve"> </w:t>
      </w:r>
      <w:r w:rsidRPr="00A54E7C">
        <w:rPr>
          <w:rFonts w:ascii="IRBadr" w:hAnsi="IRBadr" w:cs="IRBadr" w:hint="cs"/>
          <w:color w:val="000080"/>
          <w:sz w:val="34"/>
          <w:rtl/>
        </w:rPr>
        <w:t>عدم</w:t>
      </w:r>
      <w:r w:rsidRPr="00A54E7C">
        <w:rPr>
          <w:rFonts w:ascii="IRBadr" w:hAnsi="IRBadr" w:cs="IRBadr"/>
          <w:color w:val="000080"/>
          <w:sz w:val="34"/>
          <w:rtl/>
        </w:rPr>
        <w:t xml:space="preserve"> </w:t>
      </w:r>
      <w:r w:rsidRPr="00A54E7C">
        <w:rPr>
          <w:rFonts w:ascii="IRBadr" w:hAnsi="IRBadr" w:cs="IRBadr" w:hint="cs"/>
          <w:color w:val="000080"/>
          <w:sz w:val="34"/>
          <w:rtl/>
        </w:rPr>
        <w:t>كون</w:t>
      </w:r>
      <w:r w:rsidRPr="00A54E7C">
        <w:rPr>
          <w:rFonts w:ascii="IRBadr" w:hAnsi="IRBadr" w:cs="IRBadr"/>
          <w:color w:val="000080"/>
          <w:sz w:val="34"/>
          <w:rtl/>
        </w:rPr>
        <w:t xml:space="preserve"> </w:t>
      </w:r>
      <w:r w:rsidRPr="00A54E7C">
        <w:rPr>
          <w:rFonts w:ascii="IRBadr" w:hAnsi="IRBadr" w:cs="IRBadr" w:hint="cs"/>
          <w:color w:val="000080"/>
          <w:sz w:val="34"/>
          <w:rtl/>
        </w:rPr>
        <w:t>الأرض</w:t>
      </w:r>
      <w:r w:rsidRPr="00A54E7C">
        <w:rPr>
          <w:rFonts w:ascii="IRBadr" w:hAnsi="IRBadr" w:cs="IRBadr"/>
          <w:color w:val="000080"/>
          <w:sz w:val="34"/>
          <w:rtl/>
        </w:rPr>
        <w:t xml:space="preserve"> </w:t>
      </w:r>
      <w:r w:rsidRPr="00A54E7C">
        <w:rPr>
          <w:rFonts w:ascii="IRBadr" w:hAnsi="IRBadr" w:cs="IRBadr" w:hint="cs"/>
          <w:color w:val="000080"/>
          <w:sz w:val="34"/>
          <w:rtl/>
        </w:rPr>
        <w:t>أرض</w:t>
      </w:r>
      <w:r w:rsidRPr="00A54E7C">
        <w:rPr>
          <w:rFonts w:ascii="IRBadr" w:hAnsi="IRBadr" w:cs="IRBadr"/>
          <w:color w:val="000080"/>
          <w:sz w:val="34"/>
          <w:rtl/>
        </w:rPr>
        <w:t xml:space="preserve"> </w:t>
      </w:r>
      <w:r w:rsidRPr="00A54E7C">
        <w:rPr>
          <w:rFonts w:ascii="IRBadr" w:hAnsi="IRBadr" w:cs="IRBadr" w:hint="cs"/>
          <w:color w:val="000080"/>
          <w:sz w:val="34"/>
          <w:rtl/>
        </w:rPr>
        <w:t>خراج،</w:t>
      </w:r>
      <w:r w:rsidRPr="00A54E7C">
        <w:rPr>
          <w:rFonts w:ascii="IRBadr" w:hAnsi="IRBadr" w:cs="IRBadr"/>
          <w:color w:val="000080"/>
          <w:sz w:val="34"/>
          <w:rtl/>
        </w:rPr>
        <w:t xml:space="preserve"> </w:t>
      </w:r>
      <w:r w:rsidRPr="00A54E7C">
        <w:rPr>
          <w:rFonts w:ascii="IRBadr" w:hAnsi="IRBadr" w:cs="IRBadr" w:hint="cs"/>
          <w:color w:val="000080"/>
          <w:sz w:val="34"/>
          <w:rtl/>
        </w:rPr>
        <w:t>فانّها</w:t>
      </w:r>
      <w:r w:rsidRPr="00A54E7C">
        <w:rPr>
          <w:rFonts w:ascii="IRBadr" w:hAnsi="IRBadr" w:cs="IRBadr"/>
          <w:color w:val="000080"/>
          <w:sz w:val="34"/>
          <w:rtl/>
        </w:rPr>
        <w:t xml:space="preserve"> </w:t>
      </w:r>
      <w:r w:rsidRPr="00A54E7C">
        <w:rPr>
          <w:rFonts w:ascii="IRBadr" w:hAnsi="IRBadr" w:cs="IRBadr" w:hint="cs"/>
          <w:color w:val="000080"/>
          <w:sz w:val="34"/>
          <w:rtl/>
        </w:rPr>
        <w:t>ملك‌ للمسلمين</w:t>
      </w:r>
      <w:r w:rsidRPr="00A54E7C">
        <w:rPr>
          <w:rFonts w:ascii="IRBadr" w:hAnsi="IRBadr" w:cs="IRBadr"/>
          <w:color w:val="000080"/>
          <w:sz w:val="34"/>
          <w:rtl/>
        </w:rPr>
        <w:t xml:space="preserve"> </w:t>
      </w:r>
      <w:r w:rsidRPr="00A54E7C">
        <w:rPr>
          <w:rFonts w:ascii="IRBadr" w:hAnsi="IRBadr" w:cs="IRBadr" w:hint="cs"/>
          <w:color w:val="000080"/>
          <w:sz w:val="34"/>
          <w:rtl/>
        </w:rPr>
        <w:t>و</w:t>
      </w:r>
      <w:r w:rsidRPr="00A54E7C">
        <w:rPr>
          <w:rFonts w:ascii="IRBadr" w:hAnsi="IRBadr" w:cs="IRBadr"/>
          <w:color w:val="000080"/>
          <w:sz w:val="34"/>
          <w:rtl/>
        </w:rPr>
        <w:t xml:space="preserve"> </w:t>
      </w:r>
      <w:r w:rsidRPr="00A54E7C">
        <w:rPr>
          <w:rFonts w:ascii="IRBadr" w:hAnsi="IRBadr" w:cs="IRBadr" w:hint="cs"/>
          <w:color w:val="000080"/>
          <w:sz w:val="34"/>
          <w:rtl/>
        </w:rPr>
        <w:t>لا</w:t>
      </w:r>
      <w:r w:rsidRPr="00A54E7C">
        <w:rPr>
          <w:rFonts w:ascii="IRBadr" w:hAnsi="IRBadr" w:cs="IRBadr"/>
          <w:color w:val="000080"/>
          <w:sz w:val="34"/>
          <w:rtl/>
        </w:rPr>
        <w:t xml:space="preserve"> </w:t>
      </w:r>
      <w:r w:rsidRPr="00A54E7C">
        <w:rPr>
          <w:rFonts w:ascii="IRBadr" w:hAnsi="IRBadr" w:cs="IRBadr" w:hint="cs"/>
          <w:color w:val="000080"/>
          <w:sz w:val="34"/>
          <w:rtl/>
        </w:rPr>
        <w:t>تورث</w:t>
      </w:r>
      <w:r w:rsidRPr="00A54E7C">
        <w:rPr>
          <w:rFonts w:ascii="IRBadr" w:hAnsi="IRBadr" w:cs="IRBadr"/>
          <w:color w:val="000080"/>
          <w:sz w:val="34"/>
          <w:rtl/>
        </w:rPr>
        <w:t xml:space="preserve"> </w:t>
      </w:r>
      <w:r w:rsidRPr="00A54E7C">
        <w:rPr>
          <w:rFonts w:ascii="IRBadr" w:hAnsi="IRBadr" w:cs="IRBadr" w:hint="cs"/>
          <w:color w:val="000080"/>
          <w:sz w:val="34"/>
          <w:rtl/>
        </w:rPr>
        <w:t>و</w:t>
      </w:r>
      <w:r w:rsidRPr="00A54E7C">
        <w:rPr>
          <w:rFonts w:ascii="IRBadr" w:hAnsi="IRBadr" w:cs="IRBadr"/>
          <w:color w:val="000080"/>
          <w:sz w:val="34"/>
          <w:rtl/>
        </w:rPr>
        <w:t xml:space="preserve"> </w:t>
      </w:r>
      <w:r w:rsidRPr="00A54E7C">
        <w:rPr>
          <w:rFonts w:ascii="IRBadr" w:hAnsi="IRBadr" w:cs="IRBadr" w:hint="cs"/>
          <w:color w:val="000080"/>
          <w:sz w:val="34"/>
          <w:rtl/>
        </w:rPr>
        <w:t>لاتباع</w:t>
      </w:r>
      <w:r w:rsidRPr="00A54E7C">
        <w:rPr>
          <w:rFonts w:ascii="IRBadr" w:hAnsi="IRBadr" w:cs="IRBadr"/>
          <w:color w:val="000080"/>
          <w:sz w:val="34"/>
          <w:rtl/>
        </w:rPr>
        <w:t xml:space="preserve">. </w:t>
      </w:r>
      <w:r w:rsidRPr="00A54E7C">
        <w:rPr>
          <w:rFonts w:ascii="IRBadr" w:hAnsi="IRBadr" w:cs="IRBadr" w:hint="cs"/>
          <w:color w:val="000080"/>
          <w:sz w:val="34"/>
          <w:rtl/>
        </w:rPr>
        <w:t>فالخراج</w:t>
      </w:r>
      <w:r w:rsidRPr="00A54E7C">
        <w:rPr>
          <w:rFonts w:ascii="IRBadr" w:hAnsi="IRBadr" w:cs="IRBadr"/>
          <w:color w:val="000080"/>
          <w:sz w:val="34"/>
          <w:rtl/>
        </w:rPr>
        <w:t xml:space="preserve"> </w:t>
      </w:r>
      <w:r w:rsidRPr="00A54E7C">
        <w:rPr>
          <w:rFonts w:ascii="IRBadr" w:hAnsi="IRBadr" w:cs="IRBadr" w:hint="cs"/>
          <w:color w:val="000080"/>
          <w:sz w:val="34"/>
          <w:rtl/>
        </w:rPr>
        <w:t>في</w:t>
      </w:r>
      <w:r w:rsidRPr="00A54E7C">
        <w:rPr>
          <w:rFonts w:ascii="IRBadr" w:hAnsi="IRBadr" w:cs="IRBadr"/>
          <w:color w:val="000080"/>
          <w:sz w:val="34"/>
          <w:rtl/>
        </w:rPr>
        <w:t xml:space="preserve"> </w:t>
      </w:r>
      <w:r w:rsidRPr="00A54E7C">
        <w:rPr>
          <w:rFonts w:ascii="IRBadr" w:hAnsi="IRBadr" w:cs="IRBadr" w:hint="cs"/>
          <w:color w:val="000080"/>
          <w:sz w:val="34"/>
          <w:rtl/>
        </w:rPr>
        <w:t>الحديث</w:t>
      </w:r>
      <w:r w:rsidRPr="00A54E7C">
        <w:rPr>
          <w:rFonts w:ascii="IRBadr" w:hAnsi="IRBadr" w:cs="IRBadr"/>
          <w:color w:val="000080"/>
          <w:sz w:val="34"/>
          <w:rtl/>
        </w:rPr>
        <w:t xml:space="preserve"> </w:t>
      </w:r>
      <w:r w:rsidRPr="00A54E7C">
        <w:rPr>
          <w:rFonts w:ascii="IRBadr" w:hAnsi="IRBadr" w:cs="IRBadr" w:hint="cs"/>
          <w:color w:val="000080"/>
          <w:sz w:val="34"/>
          <w:rtl/>
        </w:rPr>
        <w:t>أيضا</w:t>
      </w:r>
      <w:r w:rsidRPr="00A54E7C">
        <w:rPr>
          <w:rFonts w:ascii="IRBadr" w:hAnsi="IRBadr" w:cs="IRBadr"/>
          <w:color w:val="000080"/>
          <w:sz w:val="34"/>
          <w:rtl/>
        </w:rPr>
        <w:t xml:space="preserve"> </w:t>
      </w:r>
      <w:r w:rsidRPr="00A54E7C">
        <w:rPr>
          <w:rFonts w:ascii="IRBadr" w:hAnsi="IRBadr" w:cs="IRBadr" w:hint="cs"/>
          <w:color w:val="000080"/>
          <w:sz w:val="34"/>
          <w:rtl/>
        </w:rPr>
        <w:t>يراد</w:t>
      </w:r>
      <w:r w:rsidRPr="00A54E7C">
        <w:rPr>
          <w:rFonts w:ascii="IRBadr" w:hAnsi="IRBadr" w:cs="IRBadr"/>
          <w:color w:val="000080"/>
          <w:sz w:val="34"/>
          <w:rtl/>
        </w:rPr>
        <w:t xml:space="preserve"> </w:t>
      </w:r>
      <w:r w:rsidRPr="00A54E7C">
        <w:rPr>
          <w:rFonts w:ascii="IRBadr" w:hAnsi="IRBadr" w:cs="IRBadr" w:hint="cs"/>
          <w:color w:val="000080"/>
          <w:sz w:val="34"/>
          <w:rtl/>
        </w:rPr>
        <w:t>به</w:t>
      </w:r>
      <w:r w:rsidRPr="00A54E7C">
        <w:rPr>
          <w:rFonts w:ascii="IRBadr" w:hAnsi="IRBadr" w:cs="IRBadr"/>
          <w:color w:val="000080"/>
          <w:sz w:val="34"/>
          <w:rtl/>
        </w:rPr>
        <w:t xml:space="preserve"> </w:t>
      </w:r>
      <w:r w:rsidRPr="00A54E7C">
        <w:rPr>
          <w:rFonts w:ascii="IRBadr" w:hAnsi="IRBadr" w:cs="IRBadr" w:hint="cs"/>
          <w:color w:val="000080"/>
          <w:sz w:val="34"/>
          <w:rtl/>
        </w:rPr>
        <w:t>الزكاة،</w:t>
      </w:r>
      <w:r w:rsidRPr="00A54E7C">
        <w:rPr>
          <w:rFonts w:ascii="IRBadr" w:hAnsi="IRBadr" w:cs="IRBadr"/>
          <w:color w:val="000080"/>
          <w:sz w:val="34"/>
          <w:rtl/>
        </w:rPr>
        <w:t xml:space="preserve"> </w:t>
      </w:r>
      <w:r w:rsidRPr="00A54E7C">
        <w:rPr>
          <w:rFonts w:ascii="IRBadr" w:hAnsi="IRBadr" w:cs="IRBadr" w:hint="cs"/>
          <w:color w:val="000080"/>
          <w:sz w:val="34"/>
          <w:rtl/>
        </w:rPr>
        <w:t>فلا</w:t>
      </w:r>
      <w:r w:rsidRPr="00A54E7C">
        <w:rPr>
          <w:rFonts w:ascii="IRBadr" w:hAnsi="IRBadr" w:cs="IRBadr"/>
          <w:color w:val="000080"/>
          <w:sz w:val="34"/>
          <w:rtl/>
        </w:rPr>
        <w:t xml:space="preserve"> </w:t>
      </w:r>
      <w:r w:rsidRPr="00A54E7C">
        <w:rPr>
          <w:rFonts w:ascii="IRBadr" w:hAnsi="IRBadr" w:cs="IRBadr" w:hint="cs"/>
          <w:color w:val="000080"/>
          <w:sz w:val="34"/>
          <w:rtl/>
        </w:rPr>
        <w:t>تجب</w:t>
      </w:r>
      <w:r w:rsidRPr="00A54E7C">
        <w:rPr>
          <w:rFonts w:ascii="IRBadr" w:hAnsi="IRBadr" w:cs="IRBadr"/>
          <w:color w:val="000080"/>
          <w:sz w:val="34"/>
          <w:rtl/>
        </w:rPr>
        <w:t xml:space="preserve"> </w:t>
      </w:r>
      <w:r w:rsidRPr="00A54E7C">
        <w:rPr>
          <w:rFonts w:ascii="IRBadr" w:hAnsi="IRBadr" w:cs="IRBadr" w:hint="cs"/>
          <w:color w:val="000080"/>
          <w:sz w:val="34"/>
          <w:rtl/>
        </w:rPr>
        <w:t>اعادتها»</w:t>
      </w:r>
      <w:r>
        <w:rPr>
          <w:rStyle w:val="FootnoteReference"/>
          <w:rFonts w:ascii="IRBadr" w:hAnsi="IRBadr" w:cs="IRBadr"/>
          <w:color w:val="000080"/>
          <w:sz w:val="34"/>
          <w:rtl/>
        </w:rPr>
        <w:footnoteReference w:id="8"/>
      </w:r>
      <w:r w:rsidRPr="00A54E7C">
        <w:rPr>
          <w:rFonts w:ascii="IRBadr" w:hAnsi="IRBadr" w:cs="IRBadr"/>
          <w:sz w:val="34"/>
          <w:rtl/>
        </w:rPr>
        <w:t>.</w:t>
      </w:r>
    </w:p>
    <w:p w:rsidR="00A54E7C" w:rsidRDefault="00A54E7C" w:rsidP="006F4648">
      <w:pPr>
        <w:rPr>
          <w:rFonts w:ascii="IRBadr" w:hAnsi="IRBadr" w:cs="IRBadr"/>
          <w:sz w:val="34"/>
          <w:rtl/>
        </w:rPr>
      </w:pPr>
      <w:r>
        <w:rPr>
          <w:rFonts w:ascii="IRBadr" w:hAnsi="IRBadr" w:cs="IRBadr" w:hint="cs"/>
          <w:sz w:val="34"/>
          <w:rtl/>
        </w:rPr>
        <w:t>سخن ایشان عجیب است. یکی از مسائل جدّی و مطرح در مورد اراضی خراجیه، خرید و فروش این زمین‌ها است. از این روایت استفاده می‌شود که خرید و فروش زمین‌های خراجیه صحیح است، ولی رقبه این زمین‌ها معامله نمی‌شده؛ بلکه منافع زمین مورد معامله بوده، و خرید و فروش بما علیه من الخراج انجام می‌گرفته است.</w:t>
      </w:r>
      <w:r w:rsidR="0066634A">
        <w:rPr>
          <w:rFonts w:ascii="IRBadr" w:hAnsi="IRBadr" w:cs="IRBadr" w:hint="cs"/>
          <w:sz w:val="34"/>
          <w:rtl/>
        </w:rPr>
        <w:t xml:space="preserve"> یعنی با حفظ خراجیه بودن خرید و فروش می‌شده است. شبیه خرید و فروش زمین‌های وقفی؛ که به معنای خ</w:t>
      </w:r>
      <w:r w:rsidR="00641E55">
        <w:rPr>
          <w:rFonts w:ascii="IRBadr" w:hAnsi="IRBadr" w:cs="IRBadr" w:hint="cs"/>
          <w:sz w:val="34"/>
          <w:rtl/>
        </w:rPr>
        <w:t>رید و فروش حق اختصاصی است که در این زمین‌ّها وجود دارد.</w:t>
      </w:r>
      <w:r w:rsidR="008425C0">
        <w:rPr>
          <w:rFonts w:ascii="IRBadr" w:hAnsi="IRBadr" w:cs="IRBadr" w:hint="cs"/>
          <w:sz w:val="34"/>
          <w:rtl/>
        </w:rPr>
        <w:t xml:space="preserve"> همینکه موضوع در خرید، ارض خراجیه است، خرید هم متناسب با همین موضوع است؛ بنابراین اشکال نشود که خرید، ظاهر در خرید زمین است. خرید زمین خراجی با خرید زمینی که خالی از این قید است متفاوت است.</w:t>
      </w:r>
      <w:r w:rsidR="006F4648">
        <w:rPr>
          <w:rFonts w:ascii="IRBadr" w:hAnsi="IRBadr" w:cs="IRBadr" w:hint="cs"/>
          <w:sz w:val="34"/>
          <w:rtl/>
        </w:rPr>
        <w:t xml:space="preserve"> به ارث رسیدن یا خریده شدن دال بر آن نیست که مراد از خراج، زکات است. روایات زیادی که در این مساله وارد </w:t>
      </w:r>
      <w:r w:rsidR="006F4648">
        <w:rPr>
          <w:rFonts w:ascii="IRBadr" w:hAnsi="IRBadr" w:cs="IRBadr" w:hint="cs"/>
          <w:sz w:val="34"/>
          <w:rtl/>
        </w:rPr>
        <w:lastRenderedPageBreak/>
        <w:t xml:space="preserve">شده به روشنی نشان‌دهنده این امر است. جمع بین روایات مربوط به خرید ارض خراج هم ساده است. از مجموع روایات این مساله به وضوح استفاده می‌شود خرید ارض خراج به شرط </w:t>
      </w:r>
      <w:r w:rsidR="007C1921">
        <w:rPr>
          <w:rFonts w:ascii="IRBadr" w:hAnsi="IRBadr" w:cs="IRBadr" w:hint="cs"/>
          <w:sz w:val="34"/>
          <w:rtl/>
        </w:rPr>
        <w:t xml:space="preserve">آنکه منشا از بین رفتن خراج نشود </w:t>
      </w:r>
      <w:r w:rsidR="007C1921">
        <w:rPr>
          <w:rFonts w:ascii="IRBadr" w:hAnsi="IRBadr" w:cs="IRBadr"/>
          <w:sz w:val="34"/>
          <w:rtl/>
        </w:rPr>
        <w:t>–</w:t>
      </w:r>
      <w:r w:rsidR="007C1921">
        <w:rPr>
          <w:rFonts w:ascii="IRBadr" w:hAnsi="IRBadr" w:cs="IRBadr" w:hint="cs"/>
          <w:sz w:val="34"/>
          <w:rtl/>
        </w:rPr>
        <w:t>به این صورت که در معامله، به خراجیه‌بودن و لزوم پرداخت خراج تصریح شود-</w:t>
      </w:r>
      <w:r w:rsidR="006F4648">
        <w:rPr>
          <w:rFonts w:ascii="IRBadr" w:hAnsi="IRBadr" w:cs="IRBadr" w:hint="cs"/>
          <w:sz w:val="34"/>
          <w:rtl/>
        </w:rPr>
        <w:t xml:space="preserve"> جایز است.</w:t>
      </w:r>
      <w:r w:rsidR="00724838">
        <w:rPr>
          <w:rFonts w:ascii="IRBadr" w:hAnsi="IRBadr" w:cs="IRBadr" w:hint="cs"/>
          <w:sz w:val="34"/>
          <w:rtl/>
        </w:rPr>
        <w:t xml:space="preserve"> البته از آن رو که خراج نوعی جزیه بر اهل ذمه بوده، با نوعی ضیق و سنگینی </w:t>
      </w:r>
      <w:r w:rsidR="001122CE">
        <w:rPr>
          <w:rFonts w:ascii="IRBadr" w:hAnsi="IRBadr" w:cs="IRBadr" w:hint="cs"/>
          <w:sz w:val="34"/>
          <w:rtl/>
        </w:rPr>
        <w:t xml:space="preserve">و عیب‌ناکی </w:t>
      </w:r>
      <w:r w:rsidR="00724838">
        <w:rPr>
          <w:rFonts w:ascii="IRBadr" w:hAnsi="IRBadr" w:cs="IRBadr" w:hint="cs"/>
          <w:sz w:val="34"/>
          <w:rtl/>
        </w:rPr>
        <w:t>همراه بوده است.</w:t>
      </w:r>
    </w:p>
    <w:p w:rsidR="003427F7" w:rsidRDefault="003427F7" w:rsidP="006F4648">
      <w:pPr>
        <w:rPr>
          <w:rFonts w:ascii="IRBadr" w:hAnsi="IRBadr" w:cs="IRBadr"/>
          <w:sz w:val="34"/>
          <w:rtl/>
        </w:rPr>
      </w:pPr>
      <w:r>
        <w:rPr>
          <w:rFonts w:ascii="IRBadr" w:hAnsi="IRBadr" w:cs="IRBadr" w:hint="cs"/>
          <w:sz w:val="34"/>
          <w:rtl/>
        </w:rPr>
        <w:t>همچنین روایات دیگری که آقای منتظری ذکر کرده هیچ‌یک دال بر آن نیست که مراد از خراج، زکات است.</w:t>
      </w:r>
      <w:r w:rsidR="00C57CE0">
        <w:rPr>
          <w:rFonts w:ascii="IRBadr" w:hAnsi="IRBadr" w:cs="IRBadr" w:hint="cs"/>
          <w:sz w:val="34"/>
          <w:rtl/>
        </w:rPr>
        <w:t xml:space="preserve"> هیچ شاهدی دال بر آنکه زکات به عنوان خراج اخذ شده باشد وجود ندارد.</w:t>
      </w:r>
    </w:p>
    <w:p w:rsidR="00F64DB5" w:rsidRDefault="00F64DB5" w:rsidP="00F64DB5">
      <w:pPr>
        <w:pStyle w:val="Heading2"/>
        <w:rPr>
          <w:rtl/>
        </w:rPr>
      </w:pPr>
      <w:bookmarkStart w:id="51" w:name="_Toc198195927"/>
      <w:bookmarkStart w:id="52" w:name="_Toc198195963"/>
      <w:bookmarkStart w:id="53" w:name="_Toc198195991"/>
      <w:r>
        <w:rPr>
          <w:rFonts w:hint="cs"/>
          <w:rtl/>
        </w:rPr>
        <w:t xml:space="preserve">مرور </w:t>
      </w:r>
      <w:r w:rsidR="00B21E61">
        <w:rPr>
          <w:rFonts w:hint="cs"/>
          <w:rtl/>
        </w:rPr>
        <w:t>برخی کلمات</w:t>
      </w:r>
      <w:r>
        <w:rPr>
          <w:rFonts w:hint="cs"/>
          <w:rtl/>
        </w:rPr>
        <w:t xml:space="preserve"> آقای مدرسی در کتاب «زمین در فقه اسلامی»</w:t>
      </w:r>
      <w:bookmarkEnd w:id="51"/>
      <w:bookmarkEnd w:id="52"/>
      <w:bookmarkEnd w:id="53"/>
    </w:p>
    <w:p w:rsidR="00F64DB5" w:rsidRDefault="00F64DB5" w:rsidP="00F64DB5">
      <w:pPr>
        <w:rPr>
          <w:rFonts w:ascii="IRBadr" w:hAnsi="IRBadr" w:cs="IRBadr"/>
          <w:sz w:val="34"/>
          <w:rtl/>
        </w:rPr>
      </w:pPr>
      <w:r>
        <w:rPr>
          <w:rFonts w:ascii="IRBadr" w:hAnsi="IRBadr" w:cs="IRBadr" w:hint="cs"/>
          <w:sz w:val="34"/>
          <w:rtl/>
        </w:rPr>
        <w:t>کتاب آقای مدرسی به نام «زمین در فقه اسلامی» مشتمل بر مباحث سودمندی است. ما برخی مطالب ایشان را مرور کرده و چکیده بعضی از ابحاث ایشان را ذکر می‌نماییم، و نکاتی در حول آن بیان می‌داریم. ایشان در رابطه با اراضی مفتوح عنوة مطالبی بیان کرده‌اند. این زمین‌ها بعضی مباحث کبروی دارد مثل آنکه آیا این زمین‌ها ملک مسلمین است یا آنکه چنین نیست. ایشان در رابطه با ارض عراق دو نکته بیان کرده که صحیح است:</w:t>
      </w:r>
    </w:p>
    <w:p w:rsidR="00F64DB5" w:rsidRDefault="00F64DB5" w:rsidP="00F64DB5">
      <w:pPr>
        <w:rPr>
          <w:rFonts w:ascii="IRBadr" w:hAnsi="IRBadr" w:cs="IRBadr"/>
          <w:sz w:val="34"/>
          <w:rtl/>
        </w:rPr>
      </w:pPr>
      <w:r w:rsidRPr="00F64DB5">
        <w:rPr>
          <w:rFonts w:ascii="IRBadr" w:hAnsi="IRBadr" w:cs="IRBadr" w:hint="cs"/>
          <w:b/>
          <w:bCs/>
          <w:sz w:val="34"/>
          <w:rtl/>
        </w:rPr>
        <w:t>اول</w:t>
      </w:r>
      <w:r>
        <w:rPr>
          <w:rFonts w:ascii="IRBadr" w:hAnsi="IRBadr" w:cs="IRBadr" w:hint="cs"/>
          <w:sz w:val="34"/>
          <w:rtl/>
        </w:rPr>
        <w:t xml:space="preserve">: ارض عراق مفتوح عنوة بوده </w:t>
      </w:r>
    </w:p>
    <w:p w:rsidR="00F64DB5" w:rsidRDefault="00F64DB5" w:rsidP="00F64DB5">
      <w:pPr>
        <w:rPr>
          <w:rFonts w:ascii="IRBadr" w:hAnsi="IRBadr" w:cs="IRBadr"/>
          <w:sz w:val="34"/>
          <w:rtl/>
        </w:rPr>
      </w:pPr>
      <w:r w:rsidRPr="00F64DB5">
        <w:rPr>
          <w:rFonts w:ascii="IRBadr" w:hAnsi="IRBadr" w:cs="IRBadr" w:hint="cs"/>
          <w:b/>
          <w:bCs/>
          <w:sz w:val="34"/>
          <w:rtl/>
        </w:rPr>
        <w:t>دوم</w:t>
      </w:r>
      <w:r>
        <w:rPr>
          <w:rFonts w:ascii="IRBadr" w:hAnsi="IRBadr" w:cs="IRBadr" w:hint="cs"/>
          <w:sz w:val="34"/>
          <w:rtl/>
        </w:rPr>
        <w:t>: ارض عراق بین مجاهدین تقسیم نشده است. البته بعضی از قسمت‌ها خاص آن ممکن است قسمت شده باشد، ولی به طور کلی قسمت نشده است.</w:t>
      </w:r>
    </w:p>
    <w:p w:rsidR="00F64DB5" w:rsidRDefault="00F64DB5" w:rsidP="00F64DB5">
      <w:pPr>
        <w:rPr>
          <w:rFonts w:ascii="IRBadr" w:hAnsi="IRBadr" w:cs="IRBadr"/>
          <w:sz w:val="34"/>
          <w:rtl/>
        </w:rPr>
      </w:pPr>
      <w:r>
        <w:rPr>
          <w:rFonts w:ascii="IRBadr" w:hAnsi="IRBadr" w:cs="IRBadr" w:hint="cs"/>
          <w:sz w:val="34"/>
          <w:rtl/>
        </w:rPr>
        <w:t>برخی برای آنکه ارض مفتوح عنوة فیء مسلمین باشد قیودی بیان کرده‌اند مثل آنکه جهاد به اذن امام انجام شده باشد؛ در غیر این صورت، ارض مزبور از انفال است و ملک امام خواهد بود.</w:t>
      </w:r>
      <w:r w:rsidR="00B768F1">
        <w:rPr>
          <w:rFonts w:ascii="IRBadr" w:hAnsi="IRBadr" w:cs="IRBadr" w:hint="cs"/>
          <w:sz w:val="34"/>
          <w:rtl/>
        </w:rPr>
        <w:t xml:space="preserve"> از روایات به روشنی استفاده می‌شود که ارض عراق فیء مسلمین است. این امر به یکی از وجوهی است که در جلسات گذشته نیز ذکر شد:</w:t>
      </w:r>
    </w:p>
    <w:p w:rsidR="00B768F1" w:rsidRDefault="00B768F1" w:rsidP="00F64DB5">
      <w:pPr>
        <w:rPr>
          <w:rFonts w:ascii="IRBadr" w:hAnsi="IRBadr" w:cs="IRBadr"/>
          <w:sz w:val="34"/>
          <w:rtl/>
        </w:rPr>
      </w:pPr>
      <w:r>
        <w:rPr>
          <w:rFonts w:ascii="IRBadr" w:hAnsi="IRBadr" w:cs="IRBadr" w:hint="cs"/>
          <w:sz w:val="34"/>
          <w:rtl/>
        </w:rPr>
        <w:t>اول: یا اذن امام شرط نیست</w:t>
      </w:r>
    </w:p>
    <w:p w:rsidR="00B768F1" w:rsidRDefault="00B768F1" w:rsidP="00F64DB5">
      <w:pPr>
        <w:rPr>
          <w:rFonts w:ascii="IRBadr" w:hAnsi="IRBadr" w:cs="IRBadr"/>
          <w:sz w:val="34"/>
          <w:rtl/>
        </w:rPr>
      </w:pPr>
      <w:r>
        <w:rPr>
          <w:rFonts w:ascii="IRBadr" w:hAnsi="IRBadr" w:cs="IRBadr" w:hint="cs"/>
          <w:sz w:val="34"/>
          <w:rtl/>
        </w:rPr>
        <w:t>دوم: اذن امام حاصل بوده است. برخی ادعا کرده‌اند که فتوحات با مشورت حضرت علی علیه السلام انجام گرفته؛ بلکه برخی ادّعا کرده‌اند حسنین نیز در این فتوحات شرکت داشته‌اند. ما در صدد تایید این ادعاها نیستیم، ولی ادعاهایی است که مطرح شده است.</w:t>
      </w:r>
    </w:p>
    <w:p w:rsidR="00B768F1" w:rsidRDefault="00B768F1" w:rsidP="00B768F1">
      <w:pPr>
        <w:rPr>
          <w:rFonts w:ascii="IRBadr" w:hAnsi="IRBadr" w:cs="IRBadr"/>
          <w:sz w:val="34"/>
          <w:rtl/>
        </w:rPr>
      </w:pPr>
      <w:r>
        <w:rPr>
          <w:rFonts w:ascii="IRBadr" w:hAnsi="IRBadr" w:cs="IRBadr" w:hint="cs"/>
          <w:sz w:val="34"/>
          <w:rtl/>
        </w:rPr>
        <w:t>سوم: این وجه در کلام آقای مدرسی ذکر نشده است. ممکن است</w:t>
      </w:r>
      <w:r w:rsidR="00F00590">
        <w:rPr>
          <w:rFonts w:ascii="IRBadr" w:hAnsi="IRBadr" w:cs="IRBadr" w:hint="cs"/>
          <w:sz w:val="34"/>
          <w:rtl/>
        </w:rPr>
        <w:t xml:space="preserve"> بیان شود:</w:t>
      </w:r>
      <w:r>
        <w:rPr>
          <w:rFonts w:ascii="IRBadr" w:hAnsi="IRBadr" w:cs="IRBadr" w:hint="cs"/>
          <w:sz w:val="34"/>
          <w:rtl/>
        </w:rPr>
        <w:t xml:space="preserve"> امضاء امام علیه السلام بعد از فتح کافی است تا شرط محقّق باشد. لازم نیست حتما در هنگام فتح، جهاد و فتح به اذن امام باشد؛ بلکه تایید بعدی امام کافی است. برخورد بعدی امام علی علیه السلام با فتوحات انجام‌شده در زمان پیش از خود </w:t>
      </w:r>
      <w:r w:rsidR="00F00590">
        <w:rPr>
          <w:rFonts w:ascii="IRBadr" w:hAnsi="IRBadr" w:cs="IRBadr" w:hint="cs"/>
          <w:sz w:val="34"/>
          <w:rtl/>
        </w:rPr>
        <w:t>-</w:t>
      </w:r>
      <w:r>
        <w:rPr>
          <w:rFonts w:ascii="IRBadr" w:hAnsi="IRBadr" w:cs="IRBadr" w:hint="cs"/>
          <w:sz w:val="34"/>
          <w:rtl/>
        </w:rPr>
        <w:t>که وضعیت حقوقی آنها را به حال گذشته باقی گذاشت</w:t>
      </w:r>
      <w:r w:rsidR="00F00590">
        <w:rPr>
          <w:rFonts w:ascii="IRBadr" w:hAnsi="IRBadr" w:cs="IRBadr" w:hint="cs"/>
          <w:sz w:val="34"/>
          <w:rtl/>
        </w:rPr>
        <w:t xml:space="preserve"> و به آنها استمرار بخشید- بیانگر تایید آن فتوحات است.</w:t>
      </w:r>
    </w:p>
    <w:p w:rsidR="006A465F" w:rsidRDefault="006A465F" w:rsidP="006A465F">
      <w:pPr>
        <w:rPr>
          <w:rFonts w:ascii="IRBadr" w:hAnsi="IRBadr" w:cs="IRBadr"/>
          <w:sz w:val="34"/>
          <w:rtl/>
        </w:rPr>
      </w:pPr>
      <w:r>
        <w:rPr>
          <w:rFonts w:ascii="IRBadr" w:hAnsi="IRBadr" w:cs="IRBadr" w:hint="cs"/>
          <w:sz w:val="34"/>
          <w:rtl/>
        </w:rPr>
        <w:t xml:space="preserve">برای ملکیّت مسلمین نسبت به ارض مفتوح عنوة یکی از شروطی که وجود دارد آن است که در هنگام فتح، آباد باشد، و موات نباشد. اینکه ارض عراق در روایات به عنوان ملک مسلمین مطرح شده نشان می‌دهد دست کم عمده عراق در زمان فتح، آباد بوده است؛ به نحوی که صادق باشد که </w:t>
      </w:r>
      <w:r w:rsidR="00D601C9">
        <w:rPr>
          <w:rFonts w:ascii="IRBadr" w:hAnsi="IRBadr" w:cs="IRBadr" w:hint="cs"/>
          <w:sz w:val="34"/>
          <w:rtl/>
        </w:rPr>
        <w:t xml:space="preserve">به نحو مطلق </w:t>
      </w:r>
      <w:r>
        <w:rPr>
          <w:rFonts w:ascii="IRBadr" w:hAnsi="IRBadr" w:cs="IRBadr" w:hint="cs"/>
          <w:sz w:val="34"/>
          <w:rtl/>
        </w:rPr>
        <w:t>گفته شود ارض عراق ملک مسلمین است.</w:t>
      </w:r>
      <w:r w:rsidR="00D601C9">
        <w:rPr>
          <w:rFonts w:ascii="IRBadr" w:hAnsi="IRBadr" w:cs="IRBadr" w:hint="cs"/>
          <w:sz w:val="34"/>
          <w:rtl/>
        </w:rPr>
        <w:t xml:space="preserve"> ممکن است بعضی از قسمت‌های آن آباد نبوده باشد. برخی بیان کرده‌اند منطقه بصره آباد نبوده است. </w:t>
      </w:r>
      <w:r w:rsidR="00353585">
        <w:rPr>
          <w:rFonts w:ascii="IRBadr" w:hAnsi="IRBadr" w:cs="IRBadr" w:hint="cs"/>
          <w:sz w:val="34"/>
          <w:rtl/>
        </w:rPr>
        <w:t xml:space="preserve">در این کتاب آمده است: </w:t>
      </w:r>
      <w:r w:rsidR="00353585" w:rsidRPr="00353585">
        <w:rPr>
          <w:rFonts w:ascii="IRBadr" w:hAnsi="IRBadr" w:cs="IRBadr" w:hint="cs"/>
          <w:color w:val="000080"/>
          <w:sz w:val="34"/>
          <w:rtl/>
        </w:rPr>
        <w:t xml:space="preserve">«و همچنین </w:t>
      </w:r>
      <w:r w:rsidR="00D601C9" w:rsidRPr="00353585">
        <w:rPr>
          <w:rFonts w:ascii="IRBadr" w:hAnsi="IRBadr" w:cs="IRBadr" w:hint="cs"/>
          <w:color w:val="000080"/>
          <w:sz w:val="34"/>
          <w:rtl/>
        </w:rPr>
        <w:t xml:space="preserve">منطقه حیره </w:t>
      </w:r>
      <w:r w:rsidR="00353585" w:rsidRPr="00353585">
        <w:rPr>
          <w:rFonts w:ascii="IRBadr" w:hAnsi="IRBadr" w:cs="IRBadr" w:hint="cs"/>
          <w:color w:val="000080"/>
          <w:sz w:val="34"/>
          <w:rtl/>
        </w:rPr>
        <w:t>و الیس و بانقیا و بنابر روایتی عین التمر نیز از مناطق</w:t>
      </w:r>
      <w:r w:rsidR="00353585" w:rsidRPr="00353585">
        <w:rPr>
          <w:rFonts w:ascii="IRBadr" w:hAnsi="IRBadr" w:cs="IRBadr"/>
          <w:color w:val="000080"/>
          <w:sz w:val="34"/>
        </w:rPr>
        <w:t xml:space="preserve"> </w:t>
      </w:r>
      <w:r w:rsidR="00353585" w:rsidRPr="00353585">
        <w:rPr>
          <w:rFonts w:ascii="IRBadr" w:hAnsi="IRBadr" w:cs="IRBadr" w:hint="cs"/>
          <w:color w:val="000080"/>
          <w:sz w:val="34"/>
          <w:rtl/>
        </w:rPr>
        <w:t xml:space="preserve"> عهد بوده است»</w:t>
      </w:r>
      <w:r w:rsidR="00353585">
        <w:rPr>
          <w:rFonts w:ascii="IRBadr" w:hAnsi="IRBadr" w:cs="IRBadr" w:hint="cs"/>
          <w:sz w:val="34"/>
          <w:rtl/>
        </w:rPr>
        <w:t>.</w:t>
      </w:r>
    </w:p>
    <w:p w:rsidR="00353585" w:rsidRDefault="00B21E61" w:rsidP="00353585">
      <w:pPr>
        <w:pStyle w:val="Heading2"/>
        <w:rPr>
          <w:rtl/>
        </w:rPr>
      </w:pPr>
      <w:bookmarkStart w:id="54" w:name="_Toc198195928"/>
      <w:bookmarkStart w:id="55" w:name="_Toc198195964"/>
      <w:bookmarkStart w:id="56" w:name="_Toc198195992"/>
      <w:r>
        <w:rPr>
          <w:rFonts w:hint="cs"/>
          <w:rtl/>
        </w:rPr>
        <w:lastRenderedPageBreak/>
        <w:t xml:space="preserve">دلالت </w:t>
      </w:r>
      <w:r w:rsidR="00353585">
        <w:rPr>
          <w:rFonts w:hint="cs"/>
          <w:rtl/>
        </w:rPr>
        <w:t>روایت ابی الربیع شامی</w:t>
      </w:r>
      <w:bookmarkEnd w:id="54"/>
      <w:r>
        <w:rPr>
          <w:rFonts w:hint="cs"/>
          <w:rtl/>
        </w:rPr>
        <w:t xml:space="preserve"> بر ملکیّت مالکان اصلی در ارض سواد</w:t>
      </w:r>
      <w:bookmarkEnd w:id="55"/>
      <w:bookmarkEnd w:id="56"/>
    </w:p>
    <w:p w:rsidR="00353585" w:rsidRDefault="00353585" w:rsidP="00353585">
      <w:pPr>
        <w:rPr>
          <w:rFonts w:ascii="IRBadr" w:hAnsi="IRBadr" w:cs="IRBadr"/>
          <w:sz w:val="34"/>
        </w:rPr>
      </w:pPr>
      <w:r>
        <w:rPr>
          <w:rFonts w:ascii="IRBadr" w:hAnsi="IRBadr" w:cs="IRBadr" w:hint="cs"/>
          <w:sz w:val="34"/>
          <w:rtl/>
        </w:rPr>
        <w:t>برخی به روایت ابی الربیع شامی استدلال کرده‌اند بر آنکه دست کم بخشی از اراضی عراق از زمین‌هایی بوده که به سبب قرارداد صلح در اختیار مسلمانان قرار گرفته و مالکیّت مالکان اصلی برای آن زمین‌ها باقی مانده است. این روایت به شرح زیر است</w:t>
      </w:r>
    </w:p>
    <w:p w:rsidR="00353585" w:rsidRDefault="00353585" w:rsidP="00353585">
      <w:pPr>
        <w:rPr>
          <w:rFonts w:ascii="IRBadr" w:hAnsi="IRBadr" w:cs="IRBadr"/>
          <w:sz w:val="34"/>
          <w:rtl/>
        </w:rPr>
      </w:pPr>
      <w:r>
        <w:rPr>
          <w:rFonts w:ascii="IRBadr" w:hAnsi="IRBadr" w:cs="IRBadr" w:hint="cs"/>
          <w:sz w:val="34"/>
          <w:rtl/>
        </w:rPr>
        <w:t>«</w:t>
      </w:r>
      <w:r w:rsidRPr="00353585">
        <w:rPr>
          <w:rFonts w:ascii="IRBadr" w:hAnsi="IRBadr" w:cs="IRBadr" w:hint="cs"/>
          <w:sz w:val="34"/>
          <w:rtl/>
        </w:rPr>
        <w:t>رُوِيَ</w:t>
      </w:r>
      <w:r w:rsidRPr="00353585">
        <w:rPr>
          <w:rFonts w:ascii="IRBadr" w:hAnsi="IRBadr" w:cs="IRBadr"/>
          <w:sz w:val="34"/>
          <w:rtl/>
        </w:rPr>
        <w:t xml:space="preserve"> </w:t>
      </w:r>
      <w:r w:rsidRPr="00353585">
        <w:rPr>
          <w:rFonts w:ascii="IRBadr" w:hAnsi="IRBadr" w:cs="IRBadr" w:hint="cs"/>
          <w:sz w:val="34"/>
          <w:rtl/>
        </w:rPr>
        <w:t>عَنْ</w:t>
      </w:r>
      <w:r w:rsidRPr="00353585">
        <w:rPr>
          <w:rFonts w:ascii="IRBadr" w:hAnsi="IRBadr" w:cs="IRBadr"/>
          <w:sz w:val="34"/>
          <w:rtl/>
        </w:rPr>
        <w:t xml:space="preserve"> </w:t>
      </w:r>
      <w:r w:rsidRPr="00353585">
        <w:rPr>
          <w:rFonts w:ascii="IRBadr" w:hAnsi="IRBadr" w:cs="IRBadr" w:hint="cs"/>
          <w:sz w:val="34"/>
          <w:rtl/>
        </w:rPr>
        <w:t>أَبِي</w:t>
      </w:r>
      <w:r w:rsidRPr="00353585">
        <w:rPr>
          <w:rFonts w:ascii="IRBadr" w:hAnsi="IRBadr" w:cs="IRBadr"/>
          <w:sz w:val="34"/>
          <w:rtl/>
        </w:rPr>
        <w:t xml:space="preserve"> </w:t>
      </w:r>
      <w:r w:rsidRPr="00353585">
        <w:rPr>
          <w:rFonts w:ascii="IRBadr" w:hAnsi="IRBadr" w:cs="IRBadr" w:hint="cs"/>
          <w:sz w:val="34"/>
          <w:rtl/>
        </w:rPr>
        <w:t>الرَّبِيعِ</w:t>
      </w:r>
      <w:r w:rsidRPr="00353585">
        <w:rPr>
          <w:rFonts w:ascii="IRBadr" w:hAnsi="IRBadr" w:cs="IRBadr"/>
          <w:sz w:val="34"/>
          <w:rtl/>
        </w:rPr>
        <w:t xml:space="preserve"> </w:t>
      </w:r>
      <w:r>
        <w:rPr>
          <w:rFonts w:ascii="IRBadr" w:hAnsi="IRBadr" w:cs="IRBadr" w:hint="cs"/>
          <w:sz w:val="34"/>
          <w:rtl/>
        </w:rPr>
        <w:t xml:space="preserve">الشَّامِي </w:t>
      </w:r>
      <w:r w:rsidRPr="00353585">
        <w:rPr>
          <w:rFonts w:ascii="IRBadr" w:hAnsi="IRBadr" w:cs="IRBadr" w:hint="cs"/>
          <w:sz w:val="34"/>
          <w:rtl/>
        </w:rPr>
        <w:t>عَنْ</w:t>
      </w:r>
      <w:r w:rsidRPr="00353585">
        <w:rPr>
          <w:rFonts w:ascii="IRBadr" w:hAnsi="IRBadr" w:cs="IRBadr"/>
          <w:sz w:val="34"/>
          <w:rtl/>
        </w:rPr>
        <w:t xml:space="preserve"> </w:t>
      </w:r>
      <w:r w:rsidRPr="00353585">
        <w:rPr>
          <w:rFonts w:ascii="IRBadr" w:hAnsi="IRBadr" w:cs="IRBadr" w:hint="cs"/>
          <w:sz w:val="34"/>
          <w:rtl/>
        </w:rPr>
        <w:t>أَبِي</w:t>
      </w:r>
      <w:r w:rsidRPr="00353585">
        <w:rPr>
          <w:rFonts w:ascii="IRBadr" w:hAnsi="IRBadr" w:cs="IRBadr"/>
          <w:sz w:val="34"/>
          <w:rtl/>
        </w:rPr>
        <w:t xml:space="preserve"> </w:t>
      </w:r>
      <w:r w:rsidRPr="00353585">
        <w:rPr>
          <w:rFonts w:ascii="IRBadr" w:hAnsi="IRBadr" w:cs="IRBadr" w:hint="cs"/>
          <w:sz w:val="34"/>
          <w:rtl/>
        </w:rPr>
        <w:t>عَبْدِ</w:t>
      </w:r>
      <w:r w:rsidRPr="00353585">
        <w:rPr>
          <w:rFonts w:ascii="IRBadr" w:hAnsi="IRBadr" w:cs="IRBadr"/>
          <w:sz w:val="34"/>
          <w:rtl/>
        </w:rPr>
        <w:t xml:space="preserve"> </w:t>
      </w:r>
      <w:r w:rsidRPr="00353585">
        <w:rPr>
          <w:rFonts w:ascii="IRBadr" w:hAnsi="IRBadr" w:cs="IRBadr" w:hint="cs"/>
          <w:sz w:val="34"/>
          <w:rtl/>
        </w:rPr>
        <w:t>اللَّهِ</w:t>
      </w:r>
      <w:r w:rsidRPr="00353585">
        <w:rPr>
          <w:rFonts w:ascii="IRBadr" w:hAnsi="IRBadr" w:cs="IRBadr"/>
          <w:sz w:val="34"/>
          <w:rtl/>
        </w:rPr>
        <w:t xml:space="preserve"> </w:t>
      </w:r>
      <w:r w:rsidRPr="00353585">
        <w:rPr>
          <w:rFonts w:ascii="IRBadr" w:hAnsi="IRBadr" w:cs="IRBadr" w:hint="cs"/>
          <w:sz w:val="34"/>
          <w:rtl/>
        </w:rPr>
        <w:t>ع</w:t>
      </w:r>
      <w:r w:rsidRPr="00353585">
        <w:rPr>
          <w:rFonts w:ascii="IRBadr" w:hAnsi="IRBadr" w:cs="IRBadr"/>
          <w:sz w:val="34"/>
          <w:rtl/>
        </w:rPr>
        <w:t xml:space="preserve"> </w:t>
      </w:r>
      <w:r w:rsidRPr="00353585">
        <w:rPr>
          <w:rFonts w:ascii="IRBadr" w:hAnsi="IRBadr" w:cs="IRBadr" w:hint="cs"/>
          <w:sz w:val="34"/>
          <w:rtl/>
        </w:rPr>
        <w:t>قَالَ</w:t>
      </w:r>
      <w:r w:rsidRPr="00353585">
        <w:rPr>
          <w:rFonts w:ascii="IRBadr" w:hAnsi="IRBadr" w:cs="IRBadr"/>
          <w:sz w:val="34"/>
          <w:rtl/>
        </w:rPr>
        <w:t xml:space="preserve"> </w:t>
      </w:r>
      <w:r w:rsidRPr="00353585">
        <w:rPr>
          <w:rFonts w:ascii="IRBadr" w:hAnsi="IRBadr" w:cs="IRBadr" w:hint="cs"/>
          <w:color w:val="008000"/>
          <w:sz w:val="34"/>
          <w:rtl/>
        </w:rPr>
        <w:t>لا يَشْتَرِي</w:t>
      </w:r>
      <w:r w:rsidRPr="00353585">
        <w:rPr>
          <w:rFonts w:ascii="IRBadr" w:hAnsi="IRBadr" w:cs="IRBadr"/>
          <w:color w:val="008000"/>
          <w:sz w:val="34"/>
          <w:rtl/>
        </w:rPr>
        <w:t xml:space="preserve"> </w:t>
      </w:r>
      <w:r w:rsidRPr="00353585">
        <w:rPr>
          <w:rFonts w:ascii="IRBadr" w:hAnsi="IRBadr" w:cs="IRBadr" w:hint="cs"/>
          <w:color w:val="008000"/>
          <w:sz w:val="34"/>
          <w:rtl/>
        </w:rPr>
        <w:t>مِنْ</w:t>
      </w:r>
      <w:r w:rsidRPr="00353585">
        <w:rPr>
          <w:rFonts w:ascii="IRBadr" w:hAnsi="IRBadr" w:cs="IRBadr"/>
          <w:color w:val="008000"/>
          <w:sz w:val="34"/>
          <w:rtl/>
        </w:rPr>
        <w:t xml:space="preserve"> </w:t>
      </w:r>
      <w:r w:rsidRPr="00353585">
        <w:rPr>
          <w:rFonts w:ascii="IRBadr" w:hAnsi="IRBadr" w:cs="IRBadr" w:hint="cs"/>
          <w:color w:val="008000"/>
          <w:sz w:val="34"/>
          <w:rtl/>
        </w:rPr>
        <w:t>أَرَاضِي</w:t>
      </w:r>
      <w:r w:rsidRPr="00353585">
        <w:rPr>
          <w:rFonts w:ascii="IRBadr" w:hAnsi="IRBadr" w:cs="IRBadr"/>
          <w:color w:val="008000"/>
          <w:sz w:val="34"/>
          <w:rtl/>
        </w:rPr>
        <w:t xml:space="preserve"> </w:t>
      </w:r>
      <w:r w:rsidRPr="00353585">
        <w:rPr>
          <w:rFonts w:ascii="IRBadr" w:hAnsi="IRBadr" w:cs="IRBadr" w:hint="cs"/>
          <w:color w:val="008000"/>
          <w:sz w:val="34"/>
          <w:rtl/>
        </w:rPr>
        <w:t>أَهْلِ</w:t>
      </w:r>
      <w:r w:rsidRPr="00353585">
        <w:rPr>
          <w:rFonts w:ascii="IRBadr" w:hAnsi="IRBadr" w:cs="IRBadr"/>
          <w:color w:val="008000"/>
          <w:sz w:val="34"/>
          <w:rtl/>
        </w:rPr>
        <w:t xml:space="preserve"> </w:t>
      </w:r>
      <w:r w:rsidRPr="00353585">
        <w:rPr>
          <w:rFonts w:ascii="IRBadr" w:hAnsi="IRBadr" w:cs="IRBadr" w:hint="cs"/>
          <w:color w:val="008000"/>
          <w:sz w:val="34"/>
          <w:rtl/>
        </w:rPr>
        <w:t>السَّوَادِ</w:t>
      </w:r>
      <w:r w:rsidRPr="00353585">
        <w:rPr>
          <w:rFonts w:ascii="IRBadr" w:hAnsi="IRBadr" w:cs="IRBadr"/>
          <w:color w:val="008000"/>
          <w:sz w:val="34"/>
          <w:rtl/>
        </w:rPr>
        <w:t xml:space="preserve"> </w:t>
      </w:r>
      <w:r w:rsidRPr="00353585">
        <w:rPr>
          <w:rFonts w:ascii="IRBadr" w:hAnsi="IRBadr" w:cs="IRBadr" w:hint="cs"/>
          <w:color w:val="008000"/>
          <w:sz w:val="34"/>
          <w:rtl/>
        </w:rPr>
        <w:t>شَيْئاً</w:t>
      </w:r>
      <w:r w:rsidRPr="00353585">
        <w:rPr>
          <w:rFonts w:ascii="IRBadr" w:hAnsi="IRBadr" w:cs="IRBadr"/>
          <w:color w:val="008000"/>
          <w:sz w:val="34"/>
          <w:rtl/>
        </w:rPr>
        <w:t xml:space="preserve"> </w:t>
      </w:r>
      <w:r w:rsidRPr="00353585">
        <w:rPr>
          <w:rFonts w:ascii="IRBadr" w:hAnsi="IRBadr" w:cs="IRBadr" w:hint="cs"/>
          <w:color w:val="008000"/>
          <w:sz w:val="34"/>
          <w:rtl/>
        </w:rPr>
        <w:t>إِلَّا</w:t>
      </w:r>
      <w:r w:rsidRPr="00353585">
        <w:rPr>
          <w:rFonts w:ascii="IRBadr" w:hAnsi="IRBadr" w:cs="IRBadr"/>
          <w:color w:val="008000"/>
          <w:sz w:val="34"/>
          <w:rtl/>
        </w:rPr>
        <w:t xml:space="preserve"> </w:t>
      </w:r>
      <w:r w:rsidRPr="00353585">
        <w:rPr>
          <w:rFonts w:ascii="IRBadr" w:hAnsi="IRBadr" w:cs="IRBadr" w:hint="cs"/>
          <w:color w:val="008000"/>
          <w:sz w:val="34"/>
          <w:rtl/>
        </w:rPr>
        <w:t>مَنْ</w:t>
      </w:r>
      <w:r w:rsidRPr="00353585">
        <w:rPr>
          <w:rFonts w:ascii="IRBadr" w:hAnsi="IRBadr" w:cs="IRBadr"/>
          <w:color w:val="008000"/>
          <w:sz w:val="34"/>
          <w:rtl/>
        </w:rPr>
        <w:t xml:space="preserve"> </w:t>
      </w:r>
      <w:r w:rsidRPr="00353585">
        <w:rPr>
          <w:rFonts w:ascii="IRBadr" w:hAnsi="IRBadr" w:cs="IRBadr" w:hint="cs"/>
          <w:color w:val="008000"/>
          <w:sz w:val="34"/>
          <w:rtl/>
        </w:rPr>
        <w:t>كَانَتْ</w:t>
      </w:r>
      <w:r w:rsidRPr="00353585">
        <w:rPr>
          <w:rFonts w:ascii="IRBadr" w:hAnsi="IRBadr" w:cs="IRBadr"/>
          <w:color w:val="008000"/>
          <w:sz w:val="34"/>
          <w:rtl/>
        </w:rPr>
        <w:t xml:space="preserve"> </w:t>
      </w:r>
      <w:r w:rsidRPr="00353585">
        <w:rPr>
          <w:rFonts w:ascii="IRBadr" w:hAnsi="IRBadr" w:cs="IRBadr" w:hint="cs"/>
          <w:color w:val="008000"/>
          <w:sz w:val="34"/>
          <w:rtl/>
        </w:rPr>
        <w:t>لَهُ</w:t>
      </w:r>
      <w:r w:rsidRPr="00353585">
        <w:rPr>
          <w:rFonts w:ascii="IRBadr" w:hAnsi="IRBadr" w:cs="IRBadr"/>
          <w:color w:val="008000"/>
          <w:sz w:val="34"/>
          <w:rtl/>
        </w:rPr>
        <w:t xml:space="preserve"> </w:t>
      </w:r>
      <w:r w:rsidRPr="00353585">
        <w:rPr>
          <w:rFonts w:ascii="IRBadr" w:hAnsi="IRBadr" w:cs="IRBadr" w:hint="cs"/>
          <w:color w:val="008000"/>
          <w:sz w:val="34"/>
          <w:rtl/>
        </w:rPr>
        <w:t>ذِمَّةٌ</w:t>
      </w:r>
      <w:r w:rsidRPr="00353585">
        <w:rPr>
          <w:rFonts w:ascii="IRBadr" w:hAnsi="IRBadr" w:cs="IRBadr"/>
          <w:color w:val="008000"/>
          <w:sz w:val="34"/>
          <w:rtl/>
        </w:rPr>
        <w:t xml:space="preserve"> </w:t>
      </w:r>
      <w:r w:rsidRPr="00353585">
        <w:rPr>
          <w:rFonts w:ascii="IRBadr" w:hAnsi="IRBadr" w:cs="IRBadr" w:hint="cs"/>
          <w:color w:val="008000"/>
          <w:sz w:val="34"/>
          <w:rtl/>
        </w:rPr>
        <w:t>فَإِنَّمَا</w:t>
      </w:r>
      <w:r w:rsidRPr="00353585">
        <w:rPr>
          <w:rFonts w:ascii="IRBadr" w:hAnsi="IRBadr" w:cs="IRBadr"/>
          <w:color w:val="008000"/>
          <w:sz w:val="34"/>
          <w:rtl/>
        </w:rPr>
        <w:t xml:space="preserve"> </w:t>
      </w:r>
      <w:r w:rsidRPr="00353585">
        <w:rPr>
          <w:rFonts w:ascii="IRBadr" w:hAnsi="IRBadr" w:cs="IRBadr" w:hint="cs"/>
          <w:color w:val="008000"/>
          <w:sz w:val="34"/>
          <w:rtl/>
        </w:rPr>
        <w:t>هِيَ</w:t>
      </w:r>
      <w:r w:rsidRPr="00353585">
        <w:rPr>
          <w:rFonts w:ascii="IRBadr" w:hAnsi="IRBadr" w:cs="IRBadr"/>
          <w:color w:val="008000"/>
          <w:sz w:val="34"/>
          <w:rtl/>
        </w:rPr>
        <w:t xml:space="preserve"> </w:t>
      </w:r>
      <w:r w:rsidRPr="00353585">
        <w:rPr>
          <w:rFonts w:ascii="IRBadr" w:hAnsi="IRBadr" w:cs="IRBadr" w:hint="cs"/>
          <w:color w:val="008000"/>
          <w:sz w:val="34"/>
          <w:rtl/>
        </w:rPr>
        <w:t>فَيْ‏ءٌ</w:t>
      </w:r>
      <w:r w:rsidRPr="00353585">
        <w:rPr>
          <w:rFonts w:ascii="IRBadr" w:hAnsi="IRBadr" w:cs="IRBadr"/>
          <w:color w:val="008000"/>
          <w:sz w:val="34"/>
          <w:rtl/>
        </w:rPr>
        <w:t xml:space="preserve"> </w:t>
      </w:r>
      <w:r w:rsidRPr="00353585">
        <w:rPr>
          <w:rFonts w:ascii="IRBadr" w:hAnsi="IRBadr" w:cs="IRBadr" w:hint="cs"/>
          <w:color w:val="008000"/>
          <w:sz w:val="34"/>
          <w:rtl/>
        </w:rPr>
        <w:t>لِلْمُسْلِمِين‏</w:t>
      </w:r>
      <w:r>
        <w:rPr>
          <w:rFonts w:ascii="IRBadr" w:hAnsi="IRBadr" w:cs="IRBadr" w:hint="cs"/>
          <w:sz w:val="34"/>
          <w:rtl/>
        </w:rPr>
        <w:t>»</w:t>
      </w:r>
      <w:r>
        <w:rPr>
          <w:rStyle w:val="FootnoteReference"/>
          <w:rFonts w:ascii="IRBadr" w:hAnsi="IRBadr" w:cs="IRBadr"/>
          <w:sz w:val="34"/>
          <w:rtl/>
        </w:rPr>
        <w:footnoteReference w:id="9"/>
      </w:r>
      <w:r>
        <w:rPr>
          <w:rFonts w:ascii="IRBadr" w:hAnsi="IRBadr" w:cs="IRBadr" w:hint="cs"/>
          <w:sz w:val="34"/>
          <w:rtl/>
        </w:rPr>
        <w:t>.</w:t>
      </w:r>
    </w:p>
    <w:p w:rsidR="00353585" w:rsidRDefault="00353585" w:rsidP="00353585">
      <w:pPr>
        <w:rPr>
          <w:rFonts w:ascii="IRBadr" w:hAnsi="IRBadr" w:cs="IRBadr"/>
          <w:sz w:val="34"/>
          <w:rtl/>
        </w:rPr>
      </w:pPr>
      <w:r>
        <w:rPr>
          <w:rFonts w:ascii="IRBadr" w:hAnsi="IRBadr" w:cs="IRBadr" w:hint="cs"/>
          <w:sz w:val="34"/>
          <w:rtl/>
        </w:rPr>
        <w:t>در رابطه با این روایت مباحث مفصّلی مطرح است. مدّعای مزبور صحیح نیست. این روایت هم با مشکل سندی و هم با مشکل دلالی روبرو است. در جلسه آینده چکیده مباحث مربوط به این روایت ذکر می‌گردد.</w:t>
      </w:r>
    </w:p>
    <w:p w:rsidR="00F64DB5" w:rsidRDefault="00F64DB5" w:rsidP="006F4648">
      <w:pPr>
        <w:rPr>
          <w:rFonts w:ascii="IRBadr" w:hAnsi="IRBadr" w:cs="IRBadr"/>
          <w:sz w:val="34"/>
          <w:rtl/>
        </w:rPr>
      </w:pPr>
    </w:p>
    <w:sectPr w:rsidR="00F64DB5"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D7" w:rsidRDefault="006B63D7" w:rsidP="008B750B">
      <w:pPr>
        <w:spacing w:line="240" w:lineRule="auto"/>
      </w:pPr>
      <w:r>
        <w:separator/>
      </w:r>
    </w:p>
    <w:p w:rsidR="006B63D7" w:rsidRDefault="006B63D7"/>
  </w:endnote>
  <w:endnote w:type="continuationSeparator" w:id="0">
    <w:p w:rsidR="006B63D7" w:rsidRDefault="006B63D7" w:rsidP="008B750B">
      <w:pPr>
        <w:spacing w:line="240" w:lineRule="auto"/>
      </w:pPr>
      <w:r>
        <w:continuationSeparator/>
      </w:r>
    </w:p>
    <w:p w:rsidR="006B63D7" w:rsidRDefault="006B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D9" w:rsidRDefault="00AA7BD9">
    <w:pPr>
      <w:pStyle w:val="Footer"/>
    </w:pPr>
  </w:p>
  <w:p w:rsidR="00AA7BD9" w:rsidRDefault="00AA7B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A7BD9" w:rsidRPr="006D44C1" w:rsidTr="0020241A">
      <w:tc>
        <w:tcPr>
          <w:tcW w:w="3382" w:type="dxa"/>
          <w:tcBorders>
            <w:top w:val="nil"/>
            <w:left w:val="nil"/>
            <w:bottom w:val="nil"/>
            <w:right w:val="nil"/>
          </w:tcBorders>
        </w:tcPr>
        <w:p w:rsidR="00AA7BD9" w:rsidRDefault="00AA7BD9"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A7BD9" w:rsidRDefault="00AA7BD9" w:rsidP="006D44C1">
          <w:pPr>
            <w:pStyle w:val="Footer"/>
            <w:jc w:val="right"/>
            <w:rPr>
              <w:rtl/>
            </w:rPr>
          </w:pPr>
          <w:r>
            <w:rPr>
              <w:rFonts w:hint="cs"/>
              <w:rtl/>
            </w:rPr>
            <w:t xml:space="preserve">صفحه </w:t>
          </w:r>
          <w:r>
            <w:fldChar w:fldCharType="begin"/>
          </w:r>
          <w:r>
            <w:instrText>PAGE   \* MERGEFORMAT</w:instrText>
          </w:r>
          <w:r>
            <w:fldChar w:fldCharType="separate"/>
          </w:r>
          <w:r w:rsidR="00951B8C" w:rsidRPr="00951B8C">
            <w:rPr>
              <w:noProof/>
              <w:rtl/>
              <w:lang w:val="fa-IR"/>
            </w:rPr>
            <w:t>1</w:t>
          </w:r>
          <w:r>
            <w:rPr>
              <w:noProof/>
            </w:rPr>
            <w:fldChar w:fldCharType="end"/>
          </w:r>
        </w:p>
      </w:tc>
      <w:tc>
        <w:tcPr>
          <w:tcW w:w="4786" w:type="dxa"/>
          <w:tcBorders>
            <w:top w:val="nil"/>
            <w:left w:val="nil"/>
            <w:bottom w:val="nil"/>
            <w:right w:val="nil"/>
          </w:tcBorders>
          <w:vAlign w:val="center"/>
        </w:tcPr>
        <w:p w:rsidR="00AA7BD9" w:rsidRPr="006D44C1" w:rsidRDefault="00AA7BD9" w:rsidP="001B6799">
          <w:pPr>
            <w:pStyle w:val="Footer"/>
            <w:bidi w:val="0"/>
            <w:rPr>
              <w:color w:val="808080" w:themeColor="background1" w:themeShade="80"/>
              <w:rtl/>
            </w:rPr>
          </w:pPr>
          <w:bookmarkStart w:id="64" w:name="BokAdres"/>
          <w:bookmarkEnd w:id="64"/>
          <w:r>
            <w:rPr>
              <w:color w:val="808080" w:themeColor="background1" w:themeShade="80"/>
            </w:rPr>
            <w:t>F1js1_14030618-001_ah1_mfeb.ir</w:t>
          </w:r>
        </w:p>
      </w:tc>
    </w:tr>
  </w:tbl>
  <w:p w:rsidR="00AA7BD9" w:rsidRDefault="00AA7BD9" w:rsidP="00FA5F3D">
    <w:pPr>
      <w:pStyle w:val="Footer"/>
      <w:jc w:val="center"/>
    </w:pPr>
  </w:p>
  <w:p w:rsidR="00AA7BD9" w:rsidRDefault="00AA7B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D7" w:rsidRDefault="006B63D7" w:rsidP="008B750B">
      <w:pPr>
        <w:spacing w:line="240" w:lineRule="auto"/>
      </w:pPr>
      <w:r>
        <w:separator/>
      </w:r>
    </w:p>
    <w:p w:rsidR="006B63D7" w:rsidRDefault="006B63D7"/>
  </w:footnote>
  <w:footnote w:type="continuationSeparator" w:id="0">
    <w:p w:rsidR="006B63D7" w:rsidRDefault="006B63D7" w:rsidP="008B750B">
      <w:pPr>
        <w:spacing w:line="240" w:lineRule="auto"/>
      </w:pPr>
      <w:r>
        <w:continuationSeparator/>
      </w:r>
    </w:p>
    <w:p w:rsidR="006B63D7" w:rsidRDefault="006B63D7"/>
  </w:footnote>
  <w:footnote w:id="1">
    <w:p w:rsidR="00AA7BD9" w:rsidRDefault="00AA7BD9">
      <w:pPr>
        <w:pStyle w:val="FootnoteText"/>
      </w:pPr>
      <w:r>
        <w:rPr>
          <w:rStyle w:val="FootnoteReference"/>
        </w:rPr>
        <w:footnoteRef/>
      </w:r>
      <w:r>
        <w:rPr>
          <w:rtl/>
        </w:rPr>
        <w:t xml:space="preserve"> </w:t>
      </w:r>
      <w:r w:rsidRPr="00A04B1E">
        <w:rPr>
          <w:rFonts w:hint="cs"/>
          <w:rtl/>
        </w:rPr>
        <w:t>كتاب</w:t>
      </w:r>
      <w:r w:rsidRPr="00A04B1E">
        <w:rPr>
          <w:rtl/>
        </w:rPr>
        <w:t xml:space="preserve"> </w:t>
      </w:r>
      <w:r w:rsidRPr="00A04B1E">
        <w:rPr>
          <w:rFonts w:hint="cs"/>
          <w:rtl/>
        </w:rPr>
        <w:t>الزكاة</w:t>
      </w:r>
      <w:r w:rsidRPr="00A04B1E">
        <w:rPr>
          <w:rtl/>
        </w:rPr>
        <w:t xml:space="preserve"> (</w:t>
      </w:r>
      <w:r w:rsidRPr="00A04B1E">
        <w:rPr>
          <w:rFonts w:hint="cs"/>
          <w:rtl/>
        </w:rPr>
        <w:t>للمنتظري</w:t>
      </w:r>
      <w:r w:rsidRPr="00A04B1E">
        <w:rPr>
          <w:rtl/>
        </w:rPr>
        <w:t>)</w:t>
      </w:r>
      <w:r w:rsidRPr="00A04B1E">
        <w:rPr>
          <w:rFonts w:hint="cs"/>
          <w:rtl/>
        </w:rPr>
        <w:t>،</w:t>
      </w:r>
      <w:r w:rsidRPr="00A04B1E">
        <w:rPr>
          <w:rtl/>
        </w:rPr>
        <w:t xml:space="preserve"> </w:t>
      </w:r>
      <w:r w:rsidRPr="00A04B1E">
        <w:rPr>
          <w:rFonts w:hint="cs"/>
          <w:rtl/>
        </w:rPr>
        <w:t>ج‌</w:t>
      </w:r>
      <w:r w:rsidRPr="00A04B1E">
        <w:rPr>
          <w:rtl/>
        </w:rPr>
        <w:t>2</w:t>
      </w:r>
      <w:r w:rsidRPr="00A04B1E">
        <w:rPr>
          <w:rFonts w:hint="cs"/>
          <w:rtl/>
        </w:rPr>
        <w:t>،</w:t>
      </w:r>
      <w:r w:rsidRPr="00A04B1E">
        <w:rPr>
          <w:rtl/>
        </w:rPr>
        <w:t xml:space="preserve"> </w:t>
      </w:r>
      <w:r w:rsidRPr="00A04B1E">
        <w:rPr>
          <w:rFonts w:hint="cs"/>
          <w:rtl/>
        </w:rPr>
        <w:t>ص</w:t>
      </w:r>
      <w:r w:rsidRPr="00A04B1E">
        <w:rPr>
          <w:rtl/>
        </w:rPr>
        <w:t>: 36‌</w:t>
      </w:r>
    </w:p>
  </w:footnote>
  <w:footnote w:id="2">
    <w:p w:rsidR="00AA7BD9" w:rsidRDefault="00AA7BD9" w:rsidP="001E60DA">
      <w:pPr>
        <w:pStyle w:val="FootnoteText"/>
      </w:pPr>
      <w:r>
        <w:rPr>
          <w:rStyle w:val="FootnoteReference"/>
        </w:rPr>
        <w:footnoteRef/>
      </w:r>
      <w:r>
        <w:rPr>
          <w:rtl/>
        </w:rPr>
        <w:t xml:space="preserve"> </w:t>
      </w:r>
      <w:r w:rsidRPr="001E60DA">
        <w:rPr>
          <w:rFonts w:hint="cs"/>
          <w:rtl/>
        </w:rPr>
        <w:t>كمال</w:t>
      </w:r>
      <w:r w:rsidRPr="001E60DA">
        <w:rPr>
          <w:rtl/>
        </w:rPr>
        <w:t xml:space="preserve"> </w:t>
      </w:r>
      <w:r w:rsidRPr="001E60DA">
        <w:rPr>
          <w:rFonts w:hint="cs"/>
          <w:rtl/>
        </w:rPr>
        <w:t>الدين</w:t>
      </w:r>
      <w:r w:rsidRPr="001E60DA">
        <w:rPr>
          <w:rtl/>
        </w:rPr>
        <w:t xml:space="preserve"> </w:t>
      </w:r>
      <w:r w:rsidRPr="001E60DA">
        <w:rPr>
          <w:rFonts w:hint="cs"/>
          <w:rtl/>
        </w:rPr>
        <w:t>و</w:t>
      </w:r>
      <w:r w:rsidRPr="001E60DA">
        <w:rPr>
          <w:rtl/>
        </w:rPr>
        <w:t xml:space="preserve"> </w:t>
      </w:r>
      <w:r w:rsidRPr="001E60DA">
        <w:rPr>
          <w:rFonts w:hint="cs"/>
          <w:rtl/>
        </w:rPr>
        <w:t>تمام</w:t>
      </w:r>
      <w:r w:rsidRPr="001E60DA">
        <w:rPr>
          <w:rtl/>
        </w:rPr>
        <w:t xml:space="preserve"> </w:t>
      </w:r>
      <w:r w:rsidRPr="001E60DA">
        <w:rPr>
          <w:rFonts w:hint="cs"/>
          <w:rtl/>
        </w:rPr>
        <w:t>النعمة،</w:t>
      </w:r>
      <w:r w:rsidRPr="001E60DA">
        <w:rPr>
          <w:rtl/>
        </w:rPr>
        <w:t xml:space="preserve"> </w:t>
      </w:r>
      <w:r w:rsidRPr="001E60DA">
        <w:rPr>
          <w:rFonts w:hint="cs"/>
          <w:rtl/>
        </w:rPr>
        <w:t>ج‏</w:t>
      </w:r>
      <w:r w:rsidRPr="001E60DA">
        <w:rPr>
          <w:rtl/>
        </w:rPr>
        <w:t>1</w:t>
      </w:r>
      <w:r w:rsidRPr="001E60DA">
        <w:rPr>
          <w:rFonts w:hint="cs"/>
          <w:rtl/>
        </w:rPr>
        <w:t>،</w:t>
      </w:r>
      <w:r w:rsidRPr="001E60DA">
        <w:rPr>
          <w:rtl/>
        </w:rPr>
        <w:t xml:space="preserve"> </w:t>
      </w:r>
      <w:r w:rsidRPr="001E60DA">
        <w:rPr>
          <w:rFonts w:hint="cs"/>
          <w:rtl/>
        </w:rPr>
        <w:t>ص</w:t>
      </w:r>
      <w:r w:rsidRPr="001E60DA">
        <w:rPr>
          <w:rtl/>
        </w:rPr>
        <w:t>: 2</w:t>
      </w:r>
      <w:r>
        <w:rPr>
          <w:rFonts w:hint="cs"/>
          <w:rtl/>
        </w:rPr>
        <w:t>-۳</w:t>
      </w:r>
    </w:p>
  </w:footnote>
  <w:footnote w:id="3">
    <w:p w:rsidR="00AA7BD9" w:rsidRDefault="00AA7BD9">
      <w:pPr>
        <w:pStyle w:val="FootnoteText"/>
        <w:rPr>
          <w:rtl/>
        </w:rPr>
      </w:pPr>
      <w:r>
        <w:rPr>
          <w:rStyle w:val="FootnoteReference"/>
        </w:rPr>
        <w:footnoteRef/>
      </w:r>
      <w:r>
        <w:rPr>
          <w:rtl/>
        </w:rPr>
        <w:t xml:space="preserve"> </w:t>
      </w:r>
      <w:r>
        <w:rPr>
          <w:rFonts w:hint="cs"/>
          <w:rtl/>
        </w:rPr>
        <w:t>واژه «مرجع» به کسر جیم است. در مقدمه المنجد که حدود سی صفحه است، برخی از مهمات قواعد نحوی ذکر شده است. این مقدمه قابل توجه و قابل استفاده است. در آن مقدمه ذکر شده که در ماده «رجع» اسم زمان و اسم مکان و مصدر میمی بر وزن مفعِل به کسر عین است. هرچند مصدر میمی به طور کلی بر وزن مفعَل است، ولی چند ریشه از این قاعده مستثنی هستند که یکی از آنها ریشه «رجع» است که بر وزن مفعِل است.</w:t>
      </w:r>
    </w:p>
  </w:footnote>
  <w:footnote w:id="4">
    <w:p w:rsidR="00AA7BD9" w:rsidRPr="00C018A1" w:rsidRDefault="00AA7BD9" w:rsidP="00C018A1">
      <w:pPr>
        <w:pStyle w:val="FootnoteText"/>
      </w:pPr>
      <w:r w:rsidRPr="00C018A1">
        <w:footnoteRef/>
      </w:r>
      <w:r w:rsidRPr="00C018A1">
        <w:rPr>
          <w:rtl/>
        </w:rPr>
        <w:t xml:space="preserve"> </w:t>
      </w:r>
      <w:hyperlink r:id="rId1" w:history="1">
        <w:r w:rsidRPr="00C018A1">
          <w:rPr>
            <w:rStyle w:val="Hyperlink"/>
            <w:rFonts w:hint="cs"/>
            <w:rtl/>
          </w:rPr>
          <w:t>من</w:t>
        </w:r>
        <w:r w:rsidRPr="00C018A1">
          <w:rPr>
            <w:rStyle w:val="Hyperlink"/>
            <w:rtl/>
          </w:rPr>
          <w:t xml:space="preserve"> </w:t>
        </w:r>
        <w:r w:rsidRPr="00C018A1">
          <w:rPr>
            <w:rStyle w:val="Hyperlink"/>
            <w:rFonts w:hint="cs"/>
            <w:rtl/>
          </w:rPr>
          <w:t>لا</w:t>
        </w:r>
        <w:r w:rsidRPr="00C018A1">
          <w:rPr>
            <w:rStyle w:val="Hyperlink"/>
            <w:rtl/>
          </w:rPr>
          <w:t xml:space="preserve"> </w:t>
        </w:r>
        <w:r w:rsidRPr="00C018A1">
          <w:rPr>
            <w:rStyle w:val="Hyperlink"/>
            <w:rFonts w:hint="cs"/>
            <w:rtl/>
          </w:rPr>
          <w:t>یحضره</w:t>
        </w:r>
        <w:r w:rsidRPr="00C018A1">
          <w:rPr>
            <w:rStyle w:val="Hyperlink"/>
            <w:rtl/>
          </w:rPr>
          <w:t xml:space="preserve"> </w:t>
        </w:r>
        <w:r w:rsidRPr="00C018A1">
          <w:rPr>
            <w:rStyle w:val="Hyperlink"/>
            <w:rFonts w:hint="cs"/>
            <w:rtl/>
          </w:rPr>
          <w:t>الفقیه،</w:t>
        </w:r>
        <w:r w:rsidRPr="00C018A1">
          <w:rPr>
            <w:rStyle w:val="Hyperlink"/>
            <w:rtl/>
          </w:rPr>
          <w:t xml:space="preserve"> </w:t>
        </w:r>
        <w:r w:rsidRPr="00C018A1">
          <w:rPr>
            <w:rStyle w:val="Hyperlink"/>
            <w:rFonts w:hint="cs"/>
            <w:rtl/>
          </w:rPr>
          <w:t>شیخ</w:t>
        </w:r>
        <w:r w:rsidRPr="00C018A1">
          <w:rPr>
            <w:rStyle w:val="Hyperlink"/>
            <w:rtl/>
          </w:rPr>
          <w:t xml:space="preserve"> </w:t>
        </w:r>
        <w:r w:rsidRPr="00C018A1">
          <w:rPr>
            <w:rStyle w:val="Hyperlink"/>
            <w:rFonts w:hint="cs"/>
            <w:rtl/>
          </w:rPr>
          <w:t>صدوق،</w:t>
        </w:r>
        <w:r w:rsidRPr="00C018A1">
          <w:rPr>
            <w:rStyle w:val="Hyperlink"/>
            <w:rtl/>
          </w:rPr>
          <w:t xml:space="preserve"> </w:t>
        </w:r>
        <w:r w:rsidRPr="00C018A1">
          <w:rPr>
            <w:rStyle w:val="Hyperlink"/>
            <w:rFonts w:hint="cs"/>
            <w:rtl/>
          </w:rPr>
          <w:t>ج</w:t>
        </w:r>
        <w:r w:rsidRPr="00C018A1">
          <w:rPr>
            <w:rStyle w:val="Hyperlink"/>
            <w:rtl/>
          </w:rPr>
          <w:t>1</w:t>
        </w:r>
        <w:r w:rsidRPr="00C018A1">
          <w:rPr>
            <w:rStyle w:val="Hyperlink"/>
            <w:rFonts w:hint="cs"/>
            <w:rtl/>
          </w:rPr>
          <w:t>،</w:t>
        </w:r>
        <w:r w:rsidRPr="00C018A1">
          <w:rPr>
            <w:rStyle w:val="Hyperlink"/>
            <w:rtl/>
          </w:rPr>
          <w:t xml:space="preserve"> </w:t>
        </w:r>
        <w:r w:rsidRPr="00C018A1">
          <w:rPr>
            <w:rStyle w:val="Hyperlink"/>
            <w:rFonts w:hint="cs"/>
            <w:rtl/>
          </w:rPr>
          <w:t>ص</w:t>
        </w:r>
        <w:r w:rsidRPr="00C018A1">
          <w:rPr>
            <w:rStyle w:val="Hyperlink"/>
            <w:rtl/>
          </w:rPr>
          <w:t>3</w:t>
        </w:r>
        <w:r w:rsidRPr="00C018A1">
          <w:rPr>
            <w:rStyle w:val="Hyperlink"/>
          </w:rPr>
          <w:t>.</w:t>
        </w:r>
      </w:hyperlink>
    </w:p>
  </w:footnote>
  <w:footnote w:id="5">
    <w:p w:rsidR="00D51DDC" w:rsidRPr="00D51DDC" w:rsidRDefault="00D51DDC" w:rsidP="00D51DDC">
      <w:pPr>
        <w:pStyle w:val="FootnoteText"/>
      </w:pPr>
      <w:r w:rsidRPr="00D51DDC">
        <w:footnoteRef/>
      </w:r>
      <w:r w:rsidRPr="00D51DDC">
        <w:rPr>
          <w:rtl/>
        </w:rPr>
        <w:t xml:space="preserve"> </w:t>
      </w:r>
      <w:hyperlink r:id="rId2" w:history="1">
        <w:r w:rsidRPr="00D51DDC">
          <w:rPr>
            <w:rStyle w:val="Hyperlink"/>
            <w:rFonts w:hint="cs"/>
            <w:rtl/>
          </w:rPr>
          <w:t>الکافی،</w:t>
        </w:r>
        <w:r w:rsidRPr="00D51DDC">
          <w:rPr>
            <w:rStyle w:val="Hyperlink"/>
            <w:rtl/>
          </w:rPr>
          <w:t xml:space="preserve"> </w:t>
        </w:r>
        <w:r w:rsidRPr="00D51DDC">
          <w:rPr>
            <w:rStyle w:val="Hyperlink"/>
            <w:rFonts w:hint="cs"/>
            <w:rtl/>
          </w:rPr>
          <w:t>محمد</w:t>
        </w:r>
        <w:r w:rsidRPr="00D51DDC">
          <w:rPr>
            <w:rStyle w:val="Hyperlink"/>
            <w:rtl/>
          </w:rPr>
          <w:t xml:space="preserve"> </w:t>
        </w:r>
        <w:r w:rsidRPr="00D51DDC">
          <w:rPr>
            <w:rStyle w:val="Hyperlink"/>
            <w:rFonts w:hint="cs"/>
            <w:rtl/>
          </w:rPr>
          <w:t>بن</w:t>
        </w:r>
        <w:r w:rsidRPr="00D51DDC">
          <w:rPr>
            <w:rStyle w:val="Hyperlink"/>
            <w:rtl/>
          </w:rPr>
          <w:t xml:space="preserve"> </w:t>
        </w:r>
        <w:r w:rsidRPr="00D51DDC">
          <w:rPr>
            <w:rStyle w:val="Hyperlink"/>
            <w:rFonts w:hint="cs"/>
            <w:rtl/>
          </w:rPr>
          <w:t>یعقوب</w:t>
        </w:r>
        <w:r w:rsidRPr="00D51DDC">
          <w:rPr>
            <w:rStyle w:val="Hyperlink"/>
            <w:rtl/>
          </w:rPr>
          <w:t xml:space="preserve"> </w:t>
        </w:r>
        <w:r w:rsidRPr="00D51DDC">
          <w:rPr>
            <w:rStyle w:val="Hyperlink"/>
            <w:rFonts w:hint="cs"/>
            <w:rtl/>
          </w:rPr>
          <w:t>کلینی،</w:t>
        </w:r>
        <w:r w:rsidRPr="00D51DDC">
          <w:rPr>
            <w:rStyle w:val="Hyperlink"/>
            <w:rtl/>
          </w:rPr>
          <w:t xml:space="preserve"> </w:t>
        </w:r>
        <w:r w:rsidRPr="00D51DDC">
          <w:rPr>
            <w:rStyle w:val="Hyperlink"/>
            <w:rFonts w:hint="cs"/>
            <w:rtl/>
          </w:rPr>
          <w:t>ج</w:t>
        </w:r>
        <w:r w:rsidRPr="00D51DDC">
          <w:rPr>
            <w:rStyle w:val="Hyperlink"/>
            <w:rtl/>
          </w:rPr>
          <w:t>3</w:t>
        </w:r>
        <w:r w:rsidRPr="00D51DDC">
          <w:rPr>
            <w:rStyle w:val="Hyperlink"/>
            <w:rFonts w:hint="cs"/>
            <w:rtl/>
          </w:rPr>
          <w:t>،</w:t>
        </w:r>
        <w:r w:rsidRPr="00D51DDC">
          <w:rPr>
            <w:rStyle w:val="Hyperlink"/>
            <w:rtl/>
          </w:rPr>
          <w:t xml:space="preserve"> </w:t>
        </w:r>
        <w:r w:rsidRPr="00D51DDC">
          <w:rPr>
            <w:rStyle w:val="Hyperlink"/>
            <w:rFonts w:hint="cs"/>
            <w:rtl/>
          </w:rPr>
          <w:t>ص</w:t>
        </w:r>
        <w:r w:rsidRPr="00D51DDC">
          <w:rPr>
            <w:rStyle w:val="Hyperlink"/>
            <w:rtl/>
          </w:rPr>
          <w:t>543</w:t>
        </w:r>
        <w:r>
          <w:rPr>
            <w:rStyle w:val="Hyperlink"/>
            <w:rFonts w:hint="cs"/>
            <w:rtl/>
          </w:rPr>
          <w:t>، رقم۵</w:t>
        </w:r>
        <w:r w:rsidRPr="00D51DDC">
          <w:rPr>
            <w:rStyle w:val="Hyperlink"/>
          </w:rPr>
          <w:t>.</w:t>
        </w:r>
      </w:hyperlink>
    </w:p>
  </w:footnote>
  <w:footnote w:id="6">
    <w:p w:rsidR="00D51DDC" w:rsidRDefault="00D51DDC">
      <w:pPr>
        <w:pStyle w:val="FootnoteText"/>
      </w:pPr>
      <w:r>
        <w:rPr>
          <w:rStyle w:val="FootnoteReference"/>
        </w:rPr>
        <w:footnoteRef/>
      </w:r>
      <w:r>
        <w:rPr>
          <w:rtl/>
        </w:rPr>
        <w:t xml:space="preserve"> </w:t>
      </w:r>
      <w:r w:rsidRPr="00D51DDC">
        <w:rPr>
          <w:rFonts w:hint="cs"/>
          <w:rtl/>
        </w:rPr>
        <w:t>كتاب</w:t>
      </w:r>
      <w:r w:rsidRPr="00D51DDC">
        <w:rPr>
          <w:rtl/>
        </w:rPr>
        <w:t xml:space="preserve"> </w:t>
      </w:r>
      <w:r w:rsidRPr="00D51DDC">
        <w:rPr>
          <w:rFonts w:hint="cs"/>
          <w:rtl/>
        </w:rPr>
        <w:t>الزكاة</w:t>
      </w:r>
      <w:r w:rsidRPr="00D51DDC">
        <w:rPr>
          <w:rtl/>
        </w:rPr>
        <w:t xml:space="preserve"> (</w:t>
      </w:r>
      <w:r w:rsidRPr="00D51DDC">
        <w:rPr>
          <w:rFonts w:hint="cs"/>
          <w:rtl/>
        </w:rPr>
        <w:t>للمنتظري</w:t>
      </w:r>
      <w:r w:rsidRPr="00D51DDC">
        <w:rPr>
          <w:rtl/>
        </w:rPr>
        <w:t>)</w:t>
      </w:r>
      <w:r w:rsidRPr="00D51DDC">
        <w:rPr>
          <w:rFonts w:hint="cs"/>
          <w:rtl/>
        </w:rPr>
        <w:t>،</w:t>
      </w:r>
      <w:r w:rsidRPr="00D51DDC">
        <w:rPr>
          <w:rtl/>
        </w:rPr>
        <w:t xml:space="preserve"> </w:t>
      </w:r>
      <w:r w:rsidRPr="00D51DDC">
        <w:rPr>
          <w:rFonts w:hint="cs"/>
          <w:rtl/>
        </w:rPr>
        <w:t>ج‌</w:t>
      </w:r>
      <w:r w:rsidRPr="00D51DDC">
        <w:rPr>
          <w:rtl/>
        </w:rPr>
        <w:t>2</w:t>
      </w:r>
      <w:r w:rsidRPr="00D51DDC">
        <w:rPr>
          <w:rFonts w:hint="cs"/>
          <w:rtl/>
        </w:rPr>
        <w:t>،</w:t>
      </w:r>
      <w:r w:rsidRPr="00D51DDC">
        <w:rPr>
          <w:rtl/>
        </w:rPr>
        <w:t xml:space="preserve"> </w:t>
      </w:r>
      <w:r w:rsidRPr="00D51DDC">
        <w:rPr>
          <w:rFonts w:hint="cs"/>
          <w:rtl/>
        </w:rPr>
        <w:t>ص</w:t>
      </w:r>
      <w:r w:rsidRPr="00D51DDC">
        <w:rPr>
          <w:rtl/>
        </w:rPr>
        <w:t>: 39‌</w:t>
      </w:r>
    </w:p>
  </w:footnote>
  <w:footnote w:id="7">
    <w:p w:rsidR="00A54E7C" w:rsidRPr="00A54E7C" w:rsidRDefault="00A54E7C" w:rsidP="00A54E7C">
      <w:pPr>
        <w:pStyle w:val="FootnoteText"/>
      </w:pPr>
      <w:r w:rsidRPr="00A54E7C">
        <w:footnoteRef/>
      </w:r>
      <w:r w:rsidRPr="00A54E7C">
        <w:rPr>
          <w:rtl/>
        </w:rPr>
        <w:t xml:space="preserve"> </w:t>
      </w:r>
      <w:hyperlink r:id="rId3" w:history="1">
        <w:r w:rsidRPr="00A54E7C">
          <w:rPr>
            <w:rStyle w:val="Hyperlink"/>
            <w:rFonts w:hint="cs"/>
            <w:rtl/>
          </w:rPr>
          <w:t>الکافی،</w:t>
        </w:r>
        <w:r w:rsidRPr="00A54E7C">
          <w:rPr>
            <w:rStyle w:val="Hyperlink"/>
            <w:rtl/>
          </w:rPr>
          <w:t xml:space="preserve"> </w:t>
        </w:r>
        <w:r w:rsidRPr="00A54E7C">
          <w:rPr>
            <w:rStyle w:val="Hyperlink"/>
            <w:rFonts w:hint="cs"/>
            <w:rtl/>
          </w:rPr>
          <w:t>محمد</w:t>
        </w:r>
        <w:r w:rsidRPr="00A54E7C">
          <w:rPr>
            <w:rStyle w:val="Hyperlink"/>
            <w:rtl/>
          </w:rPr>
          <w:t xml:space="preserve"> </w:t>
        </w:r>
        <w:r w:rsidRPr="00A54E7C">
          <w:rPr>
            <w:rStyle w:val="Hyperlink"/>
            <w:rFonts w:hint="cs"/>
            <w:rtl/>
          </w:rPr>
          <w:t>بن</w:t>
        </w:r>
        <w:r w:rsidRPr="00A54E7C">
          <w:rPr>
            <w:rStyle w:val="Hyperlink"/>
            <w:rtl/>
          </w:rPr>
          <w:t xml:space="preserve"> </w:t>
        </w:r>
        <w:r w:rsidRPr="00A54E7C">
          <w:rPr>
            <w:rStyle w:val="Hyperlink"/>
            <w:rFonts w:hint="cs"/>
            <w:rtl/>
          </w:rPr>
          <w:t>یعقوب</w:t>
        </w:r>
        <w:r w:rsidRPr="00A54E7C">
          <w:rPr>
            <w:rStyle w:val="Hyperlink"/>
            <w:rtl/>
          </w:rPr>
          <w:t xml:space="preserve"> </w:t>
        </w:r>
        <w:r w:rsidRPr="00A54E7C">
          <w:rPr>
            <w:rStyle w:val="Hyperlink"/>
            <w:rFonts w:hint="cs"/>
            <w:rtl/>
          </w:rPr>
          <w:t>کلینی،</w:t>
        </w:r>
        <w:r w:rsidRPr="00A54E7C">
          <w:rPr>
            <w:rStyle w:val="Hyperlink"/>
            <w:rtl/>
          </w:rPr>
          <w:t xml:space="preserve"> </w:t>
        </w:r>
        <w:r w:rsidRPr="00A54E7C">
          <w:rPr>
            <w:rStyle w:val="Hyperlink"/>
            <w:rFonts w:hint="cs"/>
            <w:rtl/>
          </w:rPr>
          <w:t>ج</w:t>
        </w:r>
        <w:r w:rsidRPr="00A54E7C">
          <w:rPr>
            <w:rStyle w:val="Hyperlink"/>
            <w:rtl/>
          </w:rPr>
          <w:t>3</w:t>
        </w:r>
        <w:r w:rsidRPr="00A54E7C">
          <w:rPr>
            <w:rStyle w:val="Hyperlink"/>
            <w:rFonts w:hint="cs"/>
            <w:rtl/>
          </w:rPr>
          <w:t>،</w:t>
        </w:r>
        <w:r w:rsidRPr="00A54E7C">
          <w:rPr>
            <w:rStyle w:val="Hyperlink"/>
            <w:rtl/>
          </w:rPr>
          <w:t xml:space="preserve"> </w:t>
        </w:r>
        <w:r w:rsidRPr="00A54E7C">
          <w:rPr>
            <w:rStyle w:val="Hyperlink"/>
            <w:rFonts w:hint="cs"/>
            <w:rtl/>
          </w:rPr>
          <w:t>ص</w:t>
        </w:r>
        <w:r w:rsidRPr="00A54E7C">
          <w:rPr>
            <w:rStyle w:val="Hyperlink"/>
            <w:rtl/>
          </w:rPr>
          <w:t>543</w:t>
        </w:r>
        <w:r w:rsidRPr="00A54E7C">
          <w:rPr>
            <w:rStyle w:val="Hyperlink"/>
          </w:rPr>
          <w:t>.</w:t>
        </w:r>
      </w:hyperlink>
    </w:p>
  </w:footnote>
  <w:footnote w:id="8">
    <w:p w:rsidR="00A54E7C" w:rsidRDefault="00A54E7C">
      <w:pPr>
        <w:pStyle w:val="FootnoteText"/>
      </w:pPr>
      <w:r>
        <w:rPr>
          <w:rStyle w:val="FootnoteReference"/>
        </w:rPr>
        <w:footnoteRef/>
      </w:r>
      <w:r>
        <w:rPr>
          <w:rtl/>
        </w:rPr>
        <w:t xml:space="preserve"> </w:t>
      </w:r>
      <w:r w:rsidRPr="00A54E7C">
        <w:rPr>
          <w:rFonts w:hint="cs"/>
          <w:rtl/>
        </w:rPr>
        <w:t>كتاب</w:t>
      </w:r>
      <w:r w:rsidRPr="00A54E7C">
        <w:rPr>
          <w:rtl/>
        </w:rPr>
        <w:t xml:space="preserve"> </w:t>
      </w:r>
      <w:r w:rsidRPr="00A54E7C">
        <w:rPr>
          <w:rFonts w:hint="cs"/>
          <w:rtl/>
        </w:rPr>
        <w:t>الزكاة</w:t>
      </w:r>
      <w:r w:rsidRPr="00A54E7C">
        <w:rPr>
          <w:rtl/>
        </w:rPr>
        <w:t xml:space="preserve"> (</w:t>
      </w:r>
      <w:r w:rsidRPr="00A54E7C">
        <w:rPr>
          <w:rFonts w:hint="cs"/>
          <w:rtl/>
        </w:rPr>
        <w:t>للمنتظري</w:t>
      </w:r>
      <w:r w:rsidRPr="00A54E7C">
        <w:rPr>
          <w:rtl/>
        </w:rPr>
        <w:t>)</w:t>
      </w:r>
      <w:r w:rsidRPr="00A54E7C">
        <w:rPr>
          <w:rFonts w:hint="cs"/>
          <w:rtl/>
        </w:rPr>
        <w:t>،</w:t>
      </w:r>
      <w:r w:rsidRPr="00A54E7C">
        <w:rPr>
          <w:rtl/>
        </w:rPr>
        <w:t xml:space="preserve"> </w:t>
      </w:r>
      <w:r w:rsidRPr="00A54E7C">
        <w:rPr>
          <w:rFonts w:hint="cs"/>
          <w:rtl/>
        </w:rPr>
        <w:t>ج‌</w:t>
      </w:r>
      <w:r w:rsidRPr="00A54E7C">
        <w:rPr>
          <w:rtl/>
        </w:rPr>
        <w:t>2</w:t>
      </w:r>
      <w:r w:rsidRPr="00A54E7C">
        <w:rPr>
          <w:rFonts w:hint="cs"/>
          <w:rtl/>
        </w:rPr>
        <w:t>،</w:t>
      </w:r>
      <w:r w:rsidRPr="00A54E7C">
        <w:rPr>
          <w:rtl/>
        </w:rPr>
        <w:t xml:space="preserve"> </w:t>
      </w:r>
      <w:r w:rsidRPr="00A54E7C">
        <w:rPr>
          <w:rFonts w:hint="cs"/>
          <w:rtl/>
        </w:rPr>
        <w:t>ص</w:t>
      </w:r>
      <w:r w:rsidRPr="00A54E7C">
        <w:rPr>
          <w:rtl/>
        </w:rPr>
        <w:t>: 40‌</w:t>
      </w:r>
    </w:p>
  </w:footnote>
  <w:footnote w:id="9">
    <w:p w:rsidR="00353585" w:rsidRPr="00353585" w:rsidRDefault="00353585" w:rsidP="00353585">
      <w:pPr>
        <w:pStyle w:val="FootnoteText"/>
      </w:pPr>
      <w:r w:rsidRPr="00353585">
        <w:footnoteRef/>
      </w:r>
      <w:r w:rsidRPr="00353585">
        <w:rPr>
          <w:rtl/>
        </w:rPr>
        <w:t xml:space="preserve"> </w:t>
      </w:r>
      <w:hyperlink r:id="rId4" w:history="1">
        <w:r w:rsidRPr="00353585">
          <w:rPr>
            <w:rStyle w:val="Hyperlink"/>
            <w:rFonts w:hint="cs"/>
            <w:rtl/>
          </w:rPr>
          <w:t>من</w:t>
        </w:r>
        <w:r w:rsidRPr="00353585">
          <w:rPr>
            <w:rStyle w:val="Hyperlink"/>
            <w:rtl/>
          </w:rPr>
          <w:t xml:space="preserve"> </w:t>
        </w:r>
        <w:r w:rsidRPr="00353585">
          <w:rPr>
            <w:rStyle w:val="Hyperlink"/>
            <w:rFonts w:hint="cs"/>
            <w:rtl/>
          </w:rPr>
          <w:t>لا</w:t>
        </w:r>
        <w:r w:rsidRPr="00353585">
          <w:rPr>
            <w:rStyle w:val="Hyperlink"/>
            <w:rtl/>
          </w:rPr>
          <w:t xml:space="preserve"> </w:t>
        </w:r>
        <w:r w:rsidRPr="00353585">
          <w:rPr>
            <w:rStyle w:val="Hyperlink"/>
            <w:rFonts w:hint="cs"/>
            <w:rtl/>
          </w:rPr>
          <w:t>یحضره</w:t>
        </w:r>
        <w:r w:rsidRPr="00353585">
          <w:rPr>
            <w:rStyle w:val="Hyperlink"/>
            <w:rtl/>
          </w:rPr>
          <w:t xml:space="preserve"> </w:t>
        </w:r>
        <w:r w:rsidRPr="00353585">
          <w:rPr>
            <w:rStyle w:val="Hyperlink"/>
            <w:rFonts w:hint="cs"/>
            <w:rtl/>
          </w:rPr>
          <w:t>الفقیه،</w:t>
        </w:r>
        <w:r w:rsidRPr="00353585">
          <w:rPr>
            <w:rStyle w:val="Hyperlink"/>
            <w:rtl/>
          </w:rPr>
          <w:t xml:space="preserve"> </w:t>
        </w:r>
        <w:r w:rsidRPr="00353585">
          <w:rPr>
            <w:rStyle w:val="Hyperlink"/>
            <w:rFonts w:hint="cs"/>
            <w:rtl/>
          </w:rPr>
          <w:t>شیخ</w:t>
        </w:r>
        <w:r w:rsidRPr="00353585">
          <w:rPr>
            <w:rStyle w:val="Hyperlink"/>
            <w:rtl/>
          </w:rPr>
          <w:t xml:space="preserve"> </w:t>
        </w:r>
        <w:r w:rsidRPr="00353585">
          <w:rPr>
            <w:rStyle w:val="Hyperlink"/>
            <w:rFonts w:hint="cs"/>
            <w:rtl/>
          </w:rPr>
          <w:t>صدوق،</w:t>
        </w:r>
        <w:r w:rsidRPr="00353585">
          <w:rPr>
            <w:rStyle w:val="Hyperlink"/>
            <w:rtl/>
          </w:rPr>
          <w:t xml:space="preserve"> </w:t>
        </w:r>
        <w:r w:rsidRPr="00353585">
          <w:rPr>
            <w:rStyle w:val="Hyperlink"/>
            <w:rFonts w:hint="cs"/>
            <w:rtl/>
          </w:rPr>
          <w:t>ج</w:t>
        </w:r>
        <w:r w:rsidRPr="00353585">
          <w:rPr>
            <w:rStyle w:val="Hyperlink"/>
            <w:rtl/>
          </w:rPr>
          <w:t>3</w:t>
        </w:r>
        <w:r w:rsidRPr="00353585">
          <w:rPr>
            <w:rStyle w:val="Hyperlink"/>
            <w:rFonts w:hint="cs"/>
            <w:rtl/>
          </w:rPr>
          <w:t>،</w:t>
        </w:r>
        <w:r w:rsidRPr="00353585">
          <w:rPr>
            <w:rStyle w:val="Hyperlink"/>
            <w:rtl/>
          </w:rPr>
          <w:t xml:space="preserve"> </w:t>
        </w:r>
        <w:r w:rsidRPr="00353585">
          <w:rPr>
            <w:rStyle w:val="Hyperlink"/>
            <w:rFonts w:hint="cs"/>
            <w:rtl/>
          </w:rPr>
          <w:t>ص</w:t>
        </w:r>
        <w:r w:rsidRPr="00353585">
          <w:rPr>
            <w:rStyle w:val="Hyperlink"/>
            <w:rtl/>
          </w:rPr>
          <w:t>240</w:t>
        </w:r>
        <w:r>
          <w:rPr>
            <w:rStyle w:val="Hyperlink"/>
            <w:rFonts w:hint="cs"/>
            <w:rtl/>
          </w:rPr>
          <w:t>، رقم۳۷۸۹</w:t>
        </w:r>
        <w:r w:rsidRPr="00353585">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D9" w:rsidRDefault="00AA7BD9">
    <w:pPr>
      <w:pStyle w:val="Header"/>
    </w:pPr>
  </w:p>
  <w:p w:rsidR="00AA7BD9" w:rsidRDefault="00AA7B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D9" w:rsidRPr="001D2E9A" w:rsidRDefault="00AA7BD9" w:rsidP="001E60DA">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57" w:name="BokNum"/>
    <w:bookmarkEnd w:id="57"/>
    <w:r>
      <w:rPr>
        <w:rFonts w:hint="cs"/>
        <w:b/>
        <w:bCs/>
        <w:sz w:val="20"/>
        <w:szCs w:val="24"/>
        <w:rtl/>
      </w:rPr>
      <w:t>۱۱۸</w:t>
    </w:r>
    <w:r>
      <w:rPr>
        <w:rFonts w:hint="cs"/>
        <w:b/>
        <w:bCs/>
        <w:sz w:val="20"/>
        <w:szCs w:val="24"/>
        <w:rtl/>
      </w:rPr>
      <w:tab/>
    </w:r>
    <w:r w:rsidRPr="00C32A7E">
      <w:rPr>
        <w:rFonts w:hint="cs"/>
        <w:b/>
        <w:bCs/>
        <w:color w:val="632423" w:themeColor="accent2" w:themeShade="80"/>
        <w:sz w:val="20"/>
        <w:szCs w:val="24"/>
        <w:rtl/>
      </w:rPr>
      <w:t xml:space="preserve">درس خارج </w:t>
    </w:r>
    <w:bookmarkStart w:id="58" w:name="Bokdars"/>
    <w:bookmarkEnd w:id="58"/>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59" w:name="Bokostad"/>
    <w:bookmarkEnd w:id="59"/>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60" w:name="BokTarikh"/>
    <w:bookmarkEnd w:id="60"/>
    <w:r>
      <w:rPr>
        <w:rFonts w:hint="cs"/>
        <w:sz w:val="24"/>
        <w:szCs w:val="24"/>
        <w:rtl/>
      </w:rPr>
      <w:t>۲۲</w:t>
    </w:r>
    <w:r>
      <w:rPr>
        <w:sz w:val="24"/>
        <w:szCs w:val="24"/>
        <w:rtl/>
      </w:rPr>
      <w:t>/</w:t>
    </w:r>
    <w:r>
      <w:rPr>
        <w:rFonts w:hint="cs"/>
        <w:sz w:val="24"/>
        <w:szCs w:val="24"/>
        <w:rtl/>
      </w:rPr>
      <w:t>۲</w:t>
    </w:r>
    <w:r>
      <w:rPr>
        <w:sz w:val="24"/>
        <w:szCs w:val="24"/>
        <w:rtl/>
      </w:rPr>
      <w:t xml:space="preserve"> /140</w:t>
    </w:r>
    <w:r>
      <w:rPr>
        <w:rFonts w:hint="cs"/>
        <w:sz w:val="24"/>
        <w:szCs w:val="24"/>
        <w:rtl/>
      </w:rPr>
      <w:t>۴</w:t>
    </w:r>
  </w:p>
  <w:p w:rsidR="00AA7BD9" w:rsidRPr="00F16B53" w:rsidRDefault="00AA7BD9"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61" w:name="BokSabj"/>
    <w:bookmarkEnd w:id="61"/>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62" w:name="Bokmoqarer"/>
    <w:bookmarkEnd w:id="62"/>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63" w:name="BokSabj2"/>
    <w:bookmarkEnd w:id="63"/>
    <w:r>
      <w:rPr>
        <w:rFonts w:hint="cs"/>
        <w:sz w:val="24"/>
        <w:szCs w:val="24"/>
        <w:rtl/>
      </w:rPr>
      <w:t>استثناء خراج</w:t>
    </w:r>
  </w:p>
  <w:p w:rsidR="00AA7BD9" w:rsidRDefault="00AA7B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040A"/>
    <w:rsid w:val="00031910"/>
    <w:rsid w:val="0003236F"/>
    <w:rsid w:val="00032899"/>
    <w:rsid w:val="000334E3"/>
    <w:rsid w:val="000353D7"/>
    <w:rsid w:val="00035C71"/>
    <w:rsid w:val="00036865"/>
    <w:rsid w:val="00037A4B"/>
    <w:rsid w:val="00041A43"/>
    <w:rsid w:val="00041F17"/>
    <w:rsid w:val="000428E0"/>
    <w:rsid w:val="00043242"/>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999"/>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35CA"/>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61"/>
    <w:rsid w:val="001054CB"/>
    <w:rsid w:val="00106BD4"/>
    <w:rsid w:val="0010707D"/>
    <w:rsid w:val="00107629"/>
    <w:rsid w:val="001102DB"/>
    <w:rsid w:val="00110CED"/>
    <w:rsid w:val="001122CE"/>
    <w:rsid w:val="00112394"/>
    <w:rsid w:val="00114AB7"/>
    <w:rsid w:val="00116B2B"/>
    <w:rsid w:val="00117ADB"/>
    <w:rsid w:val="00120271"/>
    <w:rsid w:val="00120DE4"/>
    <w:rsid w:val="0012200A"/>
    <w:rsid w:val="00124B4C"/>
    <w:rsid w:val="00124E3D"/>
    <w:rsid w:val="00125794"/>
    <w:rsid w:val="00127E95"/>
    <w:rsid w:val="00130445"/>
    <w:rsid w:val="00130659"/>
    <w:rsid w:val="00132C52"/>
    <w:rsid w:val="00133DD5"/>
    <w:rsid w:val="001347C7"/>
    <w:rsid w:val="001348F2"/>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597F"/>
    <w:rsid w:val="001D6B6C"/>
    <w:rsid w:val="001D6E78"/>
    <w:rsid w:val="001D76E0"/>
    <w:rsid w:val="001E1E2F"/>
    <w:rsid w:val="001E2599"/>
    <w:rsid w:val="001E2F14"/>
    <w:rsid w:val="001E3B15"/>
    <w:rsid w:val="001E3FD4"/>
    <w:rsid w:val="001E4C91"/>
    <w:rsid w:val="001E503A"/>
    <w:rsid w:val="001E60DA"/>
    <w:rsid w:val="001E6377"/>
    <w:rsid w:val="001E6EE5"/>
    <w:rsid w:val="001E7C6E"/>
    <w:rsid w:val="001F16C5"/>
    <w:rsid w:val="001F374D"/>
    <w:rsid w:val="001F4211"/>
    <w:rsid w:val="001F4B18"/>
    <w:rsid w:val="001F5C71"/>
    <w:rsid w:val="00201E2F"/>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3275"/>
    <w:rsid w:val="00232BBA"/>
    <w:rsid w:val="00233A01"/>
    <w:rsid w:val="00233F0F"/>
    <w:rsid w:val="00236951"/>
    <w:rsid w:val="002371AE"/>
    <w:rsid w:val="00237328"/>
    <w:rsid w:val="00237776"/>
    <w:rsid w:val="00240459"/>
    <w:rsid w:val="00240B2E"/>
    <w:rsid w:val="0024121B"/>
    <w:rsid w:val="002412C1"/>
    <w:rsid w:val="0024294F"/>
    <w:rsid w:val="00243212"/>
    <w:rsid w:val="0024455B"/>
    <w:rsid w:val="002453D8"/>
    <w:rsid w:val="0024568B"/>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15E"/>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5C39"/>
    <w:rsid w:val="002B729B"/>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658"/>
    <w:rsid w:val="00325F2A"/>
    <w:rsid w:val="00326D29"/>
    <w:rsid w:val="00327689"/>
    <w:rsid w:val="00330C74"/>
    <w:rsid w:val="003311B2"/>
    <w:rsid w:val="00331495"/>
    <w:rsid w:val="0033402C"/>
    <w:rsid w:val="00334821"/>
    <w:rsid w:val="00335DA9"/>
    <w:rsid w:val="003362C2"/>
    <w:rsid w:val="003372CB"/>
    <w:rsid w:val="0033745A"/>
    <w:rsid w:val="00340521"/>
    <w:rsid w:val="003427F7"/>
    <w:rsid w:val="00343DB2"/>
    <w:rsid w:val="00345C73"/>
    <w:rsid w:val="003474AE"/>
    <w:rsid w:val="00350122"/>
    <w:rsid w:val="0035047B"/>
    <w:rsid w:val="0035348B"/>
    <w:rsid w:val="00353585"/>
    <w:rsid w:val="00353A8A"/>
    <w:rsid w:val="00353F70"/>
    <w:rsid w:val="00354A99"/>
    <w:rsid w:val="0035615B"/>
    <w:rsid w:val="00360259"/>
    <w:rsid w:val="00360311"/>
    <w:rsid w:val="0036185B"/>
    <w:rsid w:val="00361922"/>
    <w:rsid w:val="003630C7"/>
    <w:rsid w:val="00364191"/>
    <w:rsid w:val="00364ED1"/>
    <w:rsid w:val="00370087"/>
    <w:rsid w:val="00370BB5"/>
    <w:rsid w:val="0037339B"/>
    <w:rsid w:val="00381E11"/>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3B7"/>
    <w:rsid w:val="003A7DB8"/>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2172"/>
    <w:rsid w:val="003D42FD"/>
    <w:rsid w:val="003D5D34"/>
    <w:rsid w:val="003E036D"/>
    <w:rsid w:val="003E164B"/>
    <w:rsid w:val="003E1C5C"/>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3878"/>
    <w:rsid w:val="00423C3D"/>
    <w:rsid w:val="00425015"/>
    <w:rsid w:val="00426720"/>
    <w:rsid w:val="00430994"/>
    <w:rsid w:val="0043367A"/>
    <w:rsid w:val="00434213"/>
    <w:rsid w:val="0043466B"/>
    <w:rsid w:val="00435AB8"/>
    <w:rsid w:val="0043616D"/>
    <w:rsid w:val="00436A61"/>
    <w:rsid w:val="00441224"/>
    <w:rsid w:val="00441B6D"/>
    <w:rsid w:val="0044299B"/>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2DD7"/>
    <w:rsid w:val="004D4D34"/>
    <w:rsid w:val="004D616B"/>
    <w:rsid w:val="004D6327"/>
    <w:rsid w:val="004D73DE"/>
    <w:rsid w:val="004D75C5"/>
    <w:rsid w:val="004D785B"/>
    <w:rsid w:val="004D7FE5"/>
    <w:rsid w:val="004E02E2"/>
    <w:rsid w:val="004E05B8"/>
    <w:rsid w:val="004E1615"/>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57E"/>
    <w:rsid w:val="00552E61"/>
    <w:rsid w:val="005542F5"/>
    <w:rsid w:val="00554E97"/>
    <w:rsid w:val="00554FB7"/>
    <w:rsid w:val="00555AB4"/>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D6FA7"/>
    <w:rsid w:val="005D7E01"/>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371C0"/>
    <w:rsid w:val="00637227"/>
    <w:rsid w:val="0064063F"/>
    <w:rsid w:val="00640B58"/>
    <w:rsid w:val="00641078"/>
    <w:rsid w:val="00641089"/>
    <w:rsid w:val="006412CB"/>
    <w:rsid w:val="00641B9B"/>
    <w:rsid w:val="00641E55"/>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34A"/>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65F"/>
    <w:rsid w:val="006A5DDA"/>
    <w:rsid w:val="006A5DFF"/>
    <w:rsid w:val="006A6701"/>
    <w:rsid w:val="006A6D03"/>
    <w:rsid w:val="006B21F4"/>
    <w:rsid w:val="006B250C"/>
    <w:rsid w:val="006B3753"/>
    <w:rsid w:val="006B63D7"/>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09"/>
    <w:rsid w:val="006F1F9E"/>
    <w:rsid w:val="006F3304"/>
    <w:rsid w:val="006F366F"/>
    <w:rsid w:val="006F39B5"/>
    <w:rsid w:val="006F4648"/>
    <w:rsid w:val="006F678C"/>
    <w:rsid w:val="0070265B"/>
    <w:rsid w:val="00703867"/>
    <w:rsid w:val="00704102"/>
    <w:rsid w:val="00704813"/>
    <w:rsid w:val="00705423"/>
    <w:rsid w:val="007068B8"/>
    <w:rsid w:val="007102B5"/>
    <w:rsid w:val="00711AAD"/>
    <w:rsid w:val="00712E55"/>
    <w:rsid w:val="007132C5"/>
    <w:rsid w:val="007139DB"/>
    <w:rsid w:val="0071603B"/>
    <w:rsid w:val="00716936"/>
    <w:rsid w:val="0072290D"/>
    <w:rsid w:val="00723D6D"/>
    <w:rsid w:val="00724537"/>
    <w:rsid w:val="00724838"/>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7638C"/>
    <w:rsid w:val="00780888"/>
    <w:rsid w:val="00782093"/>
    <w:rsid w:val="00783473"/>
    <w:rsid w:val="0078594B"/>
    <w:rsid w:val="007862EB"/>
    <w:rsid w:val="0079027D"/>
    <w:rsid w:val="007914F7"/>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921"/>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5C0"/>
    <w:rsid w:val="00842AF7"/>
    <w:rsid w:val="00842B60"/>
    <w:rsid w:val="00847000"/>
    <w:rsid w:val="00847B4B"/>
    <w:rsid w:val="00850628"/>
    <w:rsid w:val="0085276D"/>
    <w:rsid w:val="00853CCD"/>
    <w:rsid w:val="00854341"/>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445B"/>
    <w:rsid w:val="0087518D"/>
    <w:rsid w:val="00875735"/>
    <w:rsid w:val="00876103"/>
    <w:rsid w:val="00876FB2"/>
    <w:rsid w:val="00877634"/>
    <w:rsid w:val="00880B6F"/>
    <w:rsid w:val="00882B7F"/>
    <w:rsid w:val="00886242"/>
    <w:rsid w:val="00886F91"/>
    <w:rsid w:val="008956DD"/>
    <w:rsid w:val="008962AF"/>
    <w:rsid w:val="00897AA4"/>
    <w:rsid w:val="008A0318"/>
    <w:rsid w:val="008A0D91"/>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397D"/>
    <w:rsid w:val="008F4246"/>
    <w:rsid w:val="008F50FD"/>
    <w:rsid w:val="008F5522"/>
    <w:rsid w:val="008F5B4D"/>
    <w:rsid w:val="008F695C"/>
    <w:rsid w:val="008F7157"/>
    <w:rsid w:val="00900443"/>
    <w:rsid w:val="00900DAA"/>
    <w:rsid w:val="009018FD"/>
    <w:rsid w:val="00903F8E"/>
    <w:rsid w:val="009041FE"/>
    <w:rsid w:val="0090460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37C"/>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1B8C"/>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1745"/>
    <w:rsid w:val="00973BB2"/>
    <w:rsid w:val="00973DA2"/>
    <w:rsid w:val="009740BE"/>
    <w:rsid w:val="00974C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C738A"/>
    <w:rsid w:val="009D13FD"/>
    <w:rsid w:val="009D266A"/>
    <w:rsid w:val="009D684A"/>
    <w:rsid w:val="009E109A"/>
    <w:rsid w:val="009E292D"/>
    <w:rsid w:val="009E3767"/>
    <w:rsid w:val="009E39D0"/>
    <w:rsid w:val="009E4419"/>
    <w:rsid w:val="009E6867"/>
    <w:rsid w:val="009F275B"/>
    <w:rsid w:val="009F5C65"/>
    <w:rsid w:val="009F669D"/>
    <w:rsid w:val="009F7E07"/>
    <w:rsid w:val="00A001BB"/>
    <w:rsid w:val="00A00A4E"/>
    <w:rsid w:val="00A00B9F"/>
    <w:rsid w:val="00A014B0"/>
    <w:rsid w:val="00A01522"/>
    <w:rsid w:val="00A01972"/>
    <w:rsid w:val="00A01FD7"/>
    <w:rsid w:val="00A023B6"/>
    <w:rsid w:val="00A02D65"/>
    <w:rsid w:val="00A03DCF"/>
    <w:rsid w:val="00A04B1E"/>
    <w:rsid w:val="00A07E2D"/>
    <w:rsid w:val="00A100F2"/>
    <w:rsid w:val="00A1070A"/>
    <w:rsid w:val="00A10A11"/>
    <w:rsid w:val="00A129A8"/>
    <w:rsid w:val="00A12B7C"/>
    <w:rsid w:val="00A12FD8"/>
    <w:rsid w:val="00A13A97"/>
    <w:rsid w:val="00A13C6A"/>
    <w:rsid w:val="00A142DD"/>
    <w:rsid w:val="00A14777"/>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031C"/>
    <w:rsid w:val="00A511A2"/>
    <w:rsid w:val="00A513F0"/>
    <w:rsid w:val="00A52DD1"/>
    <w:rsid w:val="00A54E7C"/>
    <w:rsid w:val="00A562F9"/>
    <w:rsid w:val="00A56A8C"/>
    <w:rsid w:val="00A56B50"/>
    <w:rsid w:val="00A60431"/>
    <w:rsid w:val="00A60A5F"/>
    <w:rsid w:val="00A61AC8"/>
    <w:rsid w:val="00A62EB1"/>
    <w:rsid w:val="00A6366F"/>
    <w:rsid w:val="00A64AA2"/>
    <w:rsid w:val="00A65D4C"/>
    <w:rsid w:val="00A70512"/>
    <w:rsid w:val="00A71548"/>
    <w:rsid w:val="00A716D6"/>
    <w:rsid w:val="00A728C3"/>
    <w:rsid w:val="00A7430B"/>
    <w:rsid w:val="00A7602D"/>
    <w:rsid w:val="00A76243"/>
    <w:rsid w:val="00A7796C"/>
    <w:rsid w:val="00A77A0A"/>
    <w:rsid w:val="00A77FDF"/>
    <w:rsid w:val="00A8086C"/>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A7BD9"/>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3BC0"/>
    <w:rsid w:val="00B06AAF"/>
    <w:rsid w:val="00B07772"/>
    <w:rsid w:val="00B10897"/>
    <w:rsid w:val="00B10B61"/>
    <w:rsid w:val="00B10E5F"/>
    <w:rsid w:val="00B115FF"/>
    <w:rsid w:val="00B1287E"/>
    <w:rsid w:val="00B1296B"/>
    <w:rsid w:val="00B1297A"/>
    <w:rsid w:val="00B139C6"/>
    <w:rsid w:val="00B20441"/>
    <w:rsid w:val="00B20D49"/>
    <w:rsid w:val="00B218F8"/>
    <w:rsid w:val="00B21E61"/>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0978"/>
    <w:rsid w:val="00B61090"/>
    <w:rsid w:val="00B6162A"/>
    <w:rsid w:val="00B6224E"/>
    <w:rsid w:val="00B64F90"/>
    <w:rsid w:val="00B65732"/>
    <w:rsid w:val="00B6752C"/>
    <w:rsid w:val="00B7071E"/>
    <w:rsid w:val="00B70B46"/>
    <w:rsid w:val="00B739B0"/>
    <w:rsid w:val="00B73D28"/>
    <w:rsid w:val="00B74807"/>
    <w:rsid w:val="00B74A97"/>
    <w:rsid w:val="00B74C4A"/>
    <w:rsid w:val="00B752A3"/>
    <w:rsid w:val="00B75E2B"/>
    <w:rsid w:val="00B766AB"/>
    <w:rsid w:val="00B768F1"/>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26C"/>
    <w:rsid w:val="00BD4665"/>
    <w:rsid w:val="00BD53BD"/>
    <w:rsid w:val="00BD5F8C"/>
    <w:rsid w:val="00BD7347"/>
    <w:rsid w:val="00BD7C60"/>
    <w:rsid w:val="00BE227D"/>
    <w:rsid w:val="00BE29DD"/>
    <w:rsid w:val="00BE6F3A"/>
    <w:rsid w:val="00BF1626"/>
    <w:rsid w:val="00BF1E6A"/>
    <w:rsid w:val="00BF2CC7"/>
    <w:rsid w:val="00BF450F"/>
    <w:rsid w:val="00BF550D"/>
    <w:rsid w:val="00BF60A9"/>
    <w:rsid w:val="00C01627"/>
    <w:rsid w:val="00C018A1"/>
    <w:rsid w:val="00C03DBE"/>
    <w:rsid w:val="00C03F30"/>
    <w:rsid w:val="00C049E0"/>
    <w:rsid w:val="00C0646F"/>
    <w:rsid w:val="00C066AF"/>
    <w:rsid w:val="00C06ECF"/>
    <w:rsid w:val="00C07B57"/>
    <w:rsid w:val="00C108A5"/>
    <w:rsid w:val="00C10E06"/>
    <w:rsid w:val="00C123D2"/>
    <w:rsid w:val="00C13CF2"/>
    <w:rsid w:val="00C13F4B"/>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57CE0"/>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C8"/>
    <w:rsid w:val="00D04851"/>
    <w:rsid w:val="00D048CE"/>
    <w:rsid w:val="00D06563"/>
    <w:rsid w:val="00D06EB1"/>
    <w:rsid w:val="00D10985"/>
    <w:rsid w:val="00D10998"/>
    <w:rsid w:val="00D13235"/>
    <w:rsid w:val="00D15CBD"/>
    <w:rsid w:val="00D15F69"/>
    <w:rsid w:val="00D221CB"/>
    <w:rsid w:val="00D23391"/>
    <w:rsid w:val="00D249E6"/>
    <w:rsid w:val="00D25CD2"/>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1DDC"/>
    <w:rsid w:val="00D5368E"/>
    <w:rsid w:val="00D552B9"/>
    <w:rsid w:val="00D55EBE"/>
    <w:rsid w:val="00D55F16"/>
    <w:rsid w:val="00D601C9"/>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0CF"/>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AB2"/>
    <w:rsid w:val="00DC2EB0"/>
    <w:rsid w:val="00DC3783"/>
    <w:rsid w:val="00DC4EF9"/>
    <w:rsid w:val="00DC5DA6"/>
    <w:rsid w:val="00DD1E93"/>
    <w:rsid w:val="00DD7F91"/>
    <w:rsid w:val="00DE1070"/>
    <w:rsid w:val="00DE20E3"/>
    <w:rsid w:val="00DE3D02"/>
    <w:rsid w:val="00DF1FA1"/>
    <w:rsid w:val="00DF2139"/>
    <w:rsid w:val="00DF3723"/>
    <w:rsid w:val="00DF481A"/>
    <w:rsid w:val="00DF4BF1"/>
    <w:rsid w:val="00DF5A79"/>
    <w:rsid w:val="00E00219"/>
    <w:rsid w:val="00E0316B"/>
    <w:rsid w:val="00E040CB"/>
    <w:rsid w:val="00E047D7"/>
    <w:rsid w:val="00E04D3D"/>
    <w:rsid w:val="00E04D5E"/>
    <w:rsid w:val="00E05517"/>
    <w:rsid w:val="00E06059"/>
    <w:rsid w:val="00E0609B"/>
    <w:rsid w:val="00E10F2A"/>
    <w:rsid w:val="00E11C06"/>
    <w:rsid w:val="00E127BA"/>
    <w:rsid w:val="00E14828"/>
    <w:rsid w:val="00E20848"/>
    <w:rsid w:val="00E212F3"/>
    <w:rsid w:val="00E23E36"/>
    <w:rsid w:val="00E2530E"/>
    <w:rsid w:val="00E25E10"/>
    <w:rsid w:val="00E26C30"/>
    <w:rsid w:val="00E344E9"/>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47FC"/>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0844"/>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0590"/>
    <w:rsid w:val="00F01524"/>
    <w:rsid w:val="00F05E71"/>
    <w:rsid w:val="00F06057"/>
    <w:rsid w:val="00F06361"/>
    <w:rsid w:val="00F06F1C"/>
    <w:rsid w:val="00F0712A"/>
    <w:rsid w:val="00F0759E"/>
    <w:rsid w:val="00F07FB6"/>
    <w:rsid w:val="00F10F80"/>
    <w:rsid w:val="00F12489"/>
    <w:rsid w:val="00F14302"/>
    <w:rsid w:val="00F149D0"/>
    <w:rsid w:val="00F14A83"/>
    <w:rsid w:val="00F15F45"/>
    <w:rsid w:val="00F16B53"/>
    <w:rsid w:val="00F17183"/>
    <w:rsid w:val="00F17C18"/>
    <w:rsid w:val="00F20B8E"/>
    <w:rsid w:val="00F21819"/>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3F5D"/>
    <w:rsid w:val="00F477B0"/>
    <w:rsid w:val="00F507F3"/>
    <w:rsid w:val="00F516A1"/>
    <w:rsid w:val="00F517CD"/>
    <w:rsid w:val="00F54240"/>
    <w:rsid w:val="00F54AD1"/>
    <w:rsid w:val="00F56853"/>
    <w:rsid w:val="00F57979"/>
    <w:rsid w:val="00F57CBD"/>
    <w:rsid w:val="00F60F1F"/>
    <w:rsid w:val="00F61868"/>
    <w:rsid w:val="00F62839"/>
    <w:rsid w:val="00F64141"/>
    <w:rsid w:val="00F64C17"/>
    <w:rsid w:val="00F64DB5"/>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0F39"/>
    <w:rsid w:val="00FE1263"/>
    <w:rsid w:val="00FE1C60"/>
    <w:rsid w:val="00FE3D7D"/>
    <w:rsid w:val="00FE4423"/>
    <w:rsid w:val="00FE5DC1"/>
    <w:rsid w:val="00FE60A8"/>
    <w:rsid w:val="00FE6DCF"/>
    <w:rsid w:val="00FE73B9"/>
    <w:rsid w:val="00FE7D00"/>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9978783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3/543/" TargetMode="External"/><Relationship Id="rId2" Type="http://schemas.openxmlformats.org/officeDocument/2006/relationships/hyperlink" Target="http://lib.eshia.ir/11005/3/543/" TargetMode="External"/><Relationship Id="rId1" Type="http://schemas.openxmlformats.org/officeDocument/2006/relationships/hyperlink" Target="http://lib.eshia.ir/11021/1/3/" TargetMode="External"/><Relationship Id="rId4" Type="http://schemas.openxmlformats.org/officeDocument/2006/relationships/hyperlink" Target="http://lib.eshia.ir/11021/3/2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D874-BDFF-4B45-AEC0-E766452F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62235</TotalTime>
  <Pages>7</Pages>
  <Words>2133</Words>
  <Characters>12163</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14268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187</cp:revision>
  <cp:lastPrinted>2025-05-15T06:36:00Z</cp:lastPrinted>
  <dcterms:created xsi:type="dcterms:W3CDTF">2024-08-30T15:23:00Z</dcterms:created>
  <dcterms:modified xsi:type="dcterms:W3CDTF">2025-05-19T15:33:00Z</dcterms:modified>
  <cp:contentStatus>ویرایش 2.5</cp:contentStatus>
  <cp:version>2.7</cp:version>
</cp:coreProperties>
</file>