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750B" w:rsidRPr="008A522A" w:rsidRDefault="00783473" w:rsidP="00730523">
      <w:pPr>
        <w:ind w:firstLine="397"/>
        <w:jc w:val="center"/>
        <w:rPr>
          <w:rtl/>
        </w:rPr>
      </w:pPr>
      <w:r>
        <w:rPr>
          <w:rFonts w:hint="cs"/>
          <w:noProof/>
          <w:rtl/>
          <w:lang w:bidi="ar-SA"/>
        </w:rPr>
        <w:drawing>
          <wp:inline distT="0" distB="0" distL="0" distR="0" wp14:anchorId="344F2EB9" wp14:editId="5CC051E3">
            <wp:extent cx="723899" cy="241300"/>
            <wp:effectExtent l="0" t="0" r="635"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sm.PNG"/>
                    <pic:cNvPicPr/>
                  </pic:nvPicPr>
                  <pic:blipFill>
                    <a:blip r:embed="rId8">
                      <a:extLst>
                        <a:ext uri="{28A0092B-C50C-407E-A947-70E740481C1C}">
                          <a14:useLocalDpi xmlns:a14="http://schemas.microsoft.com/office/drawing/2010/main" val="0"/>
                        </a:ext>
                      </a:extLst>
                    </a:blip>
                    <a:stretch>
                      <a:fillRect/>
                    </a:stretch>
                  </pic:blipFill>
                  <pic:spPr>
                    <a:xfrm>
                      <a:off x="0" y="0"/>
                      <a:ext cx="769508" cy="256503"/>
                    </a:xfrm>
                    <a:prstGeom prst="rect">
                      <a:avLst/>
                    </a:prstGeom>
                  </pic:spPr>
                </pic:pic>
              </a:graphicData>
            </a:graphic>
          </wp:inline>
        </w:drawing>
      </w:r>
    </w:p>
    <w:p w:rsidR="0085305D" w:rsidRDefault="0085305D" w:rsidP="0085305D">
      <w:pPr>
        <w:autoSpaceDE w:val="0"/>
        <w:autoSpaceDN w:val="0"/>
        <w:adjustRightInd w:val="0"/>
        <w:spacing w:line="240" w:lineRule="auto"/>
        <w:rPr>
          <w:rFonts w:ascii="IRANSans" w:hAnsi="IRANSans" w:cs="IRANSans"/>
          <w:b/>
          <w:bCs/>
          <w:color w:val="C00000"/>
          <w:sz w:val="28"/>
          <w:shd w:val="clear" w:color="auto" w:fill="FFFFFF"/>
          <w:lang w:val="x-none"/>
        </w:rPr>
      </w:pPr>
      <w:r>
        <w:rPr>
          <w:rFonts w:ascii="IRANSans" w:hAnsi="IRANSans" w:cs="IRANSans"/>
          <w:b/>
          <w:bCs/>
          <w:color w:val="C00000"/>
          <w:sz w:val="28"/>
          <w:shd w:val="clear" w:color="auto" w:fill="FFFFFF"/>
          <w:rtl/>
          <w:lang w:val="x-none"/>
        </w:rPr>
        <w:t>درس خارج فقه استاد معظم آقای حاج سید محمدجواد شبیری</w:t>
      </w:r>
    </w:p>
    <w:p w:rsidR="0085305D" w:rsidRDefault="0085305D" w:rsidP="0085305D">
      <w:pPr>
        <w:autoSpaceDE w:val="0"/>
        <w:autoSpaceDN w:val="0"/>
        <w:adjustRightInd w:val="0"/>
        <w:spacing w:line="240" w:lineRule="auto"/>
        <w:rPr>
          <w:rFonts w:ascii="IRANSans" w:hAnsi="IRANSans" w:cs="IRANSans"/>
          <w:b/>
          <w:bCs/>
          <w:color w:val="C00000"/>
          <w:sz w:val="28"/>
          <w:shd w:val="clear" w:color="auto" w:fill="FFFFFF"/>
        </w:rPr>
      </w:pPr>
      <w:r>
        <w:rPr>
          <w:rFonts w:ascii="IRANSans" w:hAnsi="IRANSans" w:cs="IRANSans"/>
          <w:b/>
          <w:bCs/>
          <w:color w:val="C00000"/>
          <w:sz w:val="28"/>
          <w:shd w:val="clear" w:color="auto" w:fill="FFFFFF"/>
          <w:rtl/>
          <w:lang w:val="x-none"/>
        </w:rPr>
        <w:t>140402</w:t>
      </w:r>
      <w:r>
        <w:rPr>
          <w:rFonts w:ascii="IRANSans" w:hAnsi="IRANSans" w:cs="IRANSans" w:hint="cs"/>
          <w:b/>
          <w:bCs/>
          <w:color w:val="C00000"/>
          <w:sz w:val="28"/>
          <w:shd w:val="clear" w:color="auto" w:fill="FFFFFF"/>
          <w:rtl/>
          <w:lang w:val="x-none"/>
        </w:rPr>
        <w:t>2</w:t>
      </w:r>
      <w:r>
        <w:rPr>
          <w:rFonts w:ascii="IRANSans" w:hAnsi="IRANSans" w:cs="IRANSans" w:hint="cs"/>
          <w:b/>
          <w:bCs/>
          <w:color w:val="C00000"/>
          <w:sz w:val="28"/>
          <w:shd w:val="clear" w:color="auto" w:fill="FFFFFF"/>
          <w:rtl/>
          <w:lang w:val="x-none"/>
        </w:rPr>
        <w:t>3</w:t>
      </w:r>
    </w:p>
    <w:p w:rsidR="0085305D" w:rsidRDefault="0085305D" w:rsidP="0085305D">
      <w:pPr>
        <w:autoSpaceDE w:val="0"/>
        <w:autoSpaceDN w:val="0"/>
        <w:adjustRightInd w:val="0"/>
        <w:spacing w:line="240" w:lineRule="auto"/>
        <w:rPr>
          <w:rFonts w:ascii="IRANSans" w:hAnsi="IRANSans" w:cs="IRANSans"/>
          <w:b/>
          <w:bCs/>
          <w:color w:val="C00000"/>
          <w:sz w:val="28"/>
          <w:shd w:val="clear" w:color="auto" w:fill="FFFFFF"/>
        </w:rPr>
      </w:pPr>
      <w:r>
        <w:rPr>
          <w:rFonts w:ascii="IRANSans" w:hAnsi="IRANSans" w:cs="IRANSans"/>
          <w:b/>
          <w:bCs/>
          <w:color w:val="C00000"/>
          <w:sz w:val="28"/>
          <w:shd w:val="clear" w:color="auto" w:fill="FFFFFF"/>
          <w:rtl/>
          <w:lang w:val="x-none"/>
        </w:rPr>
        <w:t xml:space="preserve">شماره جلسه: </w:t>
      </w:r>
      <w:r>
        <w:rPr>
          <w:rFonts w:ascii="IRANSans" w:hAnsi="IRANSans" w:cs="IRANSans" w:hint="cs"/>
          <w:b/>
          <w:bCs/>
          <w:color w:val="C00000"/>
          <w:sz w:val="28"/>
          <w:shd w:val="clear" w:color="auto" w:fill="FFFFFF"/>
          <w:rtl/>
        </w:rPr>
        <w:t>119</w:t>
      </w:r>
    </w:p>
    <w:p w:rsidR="0085305D" w:rsidRDefault="0085305D" w:rsidP="0085305D">
      <w:pPr>
        <w:pStyle w:val="TOC1"/>
        <w:rPr>
          <w:rFonts w:asciiTheme="minorHAnsi" w:eastAsiaTheme="minorEastAsia" w:hAnsiTheme="minorHAnsi" w:cstheme="minorBidi"/>
          <w:bCs/>
          <w:noProof/>
          <w:color w:val="auto"/>
          <w:szCs w:val="22"/>
          <w:rtl/>
          <w:lang w:bidi="ar-SA"/>
        </w:rPr>
      </w:pPr>
      <w:r>
        <w:rPr>
          <w:rFonts w:hint="cs"/>
          <w:color w:val="984806" w:themeColor="accent6" w:themeShade="80"/>
          <w:rtl/>
        </w:rPr>
        <w:t xml:space="preserve">مقرر: امیر حقیقی </w:t>
      </w:r>
      <w:r>
        <w:rPr>
          <w:rStyle w:val="Hyperlink"/>
          <w:rFonts w:hint="cs"/>
          <w:noProof/>
          <w:rtl/>
        </w:rPr>
        <w:fldChar w:fldCharType="begin"/>
      </w:r>
      <w:r>
        <w:rPr>
          <w:rStyle w:val="Hyperlink"/>
          <w:rFonts w:hint="cs"/>
          <w:noProof/>
          <w:rtl/>
        </w:rPr>
        <w:instrText xml:space="preserve"> </w:instrText>
      </w:r>
      <w:r>
        <w:rPr>
          <w:rStyle w:val="Hyperlink"/>
          <w:noProof/>
        </w:rPr>
        <w:instrText>TOC</w:instrText>
      </w:r>
      <w:r>
        <w:rPr>
          <w:rStyle w:val="Hyperlink"/>
          <w:rFonts w:hint="cs"/>
          <w:noProof/>
          <w:rtl/>
        </w:rPr>
        <w:instrText xml:space="preserve"> \</w:instrText>
      </w:r>
      <w:r>
        <w:rPr>
          <w:rStyle w:val="Hyperlink"/>
          <w:noProof/>
        </w:rPr>
        <w:instrText>o "1-9" \h \z \u</w:instrText>
      </w:r>
      <w:r>
        <w:rPr>
          <w:rStyle w:val="Hyperlink"/>
          <w:rFonts w:hint="cs"/>
          <w:noProof/>
          <w:rtl/>
        </w:rPr>
        <w:instrText xml:space="preserve"> </w:instrText>
      </w:r>
      <w:r>
        <w:rPr>
          <w:rStyle w:val="Hyperlink"/>
          <w:rFonts w:hint="cs"/>
          <w:noProof/>
          <w:rtl/>
        </w:rPr>
        <w:fldChar w:fldCharType="separate"/>
      </w:r>
    </w:p>
    <w:p w:rsidR="00436830" w:rsidRDefault="0085305D" w:rsidP="0085305D">
      <w:pPr>
        <w:pStyle w:val="TOC1"/>
        <w:rPr>
          <w:rFonts w:asciiTheme="minorHAnsi" w:eastAsiaTheme="minorEastAsia" w:hAnsiTheme="minorHAnsi" w:cstheme="minorBidi"/>
          <w:bCs/>
          <w:noProof/>
          <w:color w:val="auto"/>
          <w:szCs w:val="22"/>
          <w:rtl/>
          <w:lang w:bidi="ar-SA"/>
        </w:rPr>
      </w:pPr>
      <w:r>
        <w:rPr>
          <w:rStyle w:val="Hyperlink"/>
          <w:rFonts w:hint="cs"/>
          <w:noProof/>
          <w:rtl/>
        </w:rPr>
        <w:fldChar w:fldCharType="end"/>
      </w:r>
      <w:bookmarkStart w:id="0" w:name="_GoBack"/>
      <w:bookmarkEnd w:id="0"/>
      <w:r w:rsidR="00436830">
        <w:rPr>
          <w:rStyle w:val="Hyperlink"/>
          <w:noProof/>
          <w:rtl/>
        </w:rPr>
        <w:fldChar w:fldCharType="begin"/>
      </w:r>
      <w:r w:rsidR="00436830">
        <w:rPr>
          <w:rStyle w:val="Hyperlink"/>
          <w:noProof/>
          <w:rtl/>
        </w:rPr>
        <w:instrText xml:space="preserve"> </w:instrText>
      </w:r>
      <w:r w:rsidR="00436830">
        <w:rPr>
          <w:rStyle w:val="Hyperlink"/>
          <w:rFonts w:hint="eastAsia"/>
          <w:noProof/>
        </w:rPr>
        <w:instrText>TOC</w:instrText>
      </w:r>
      <w:r w:rsidR="00436830">
        <w:rPr>
          <w:rStyle w:val="Hyperlink"/>
          <w:rFonts w:hint="eastAsia"/>
          <w:noProof/>
          <w:rtl/>
        </w:rPr>
        <w:instrText xml:space="preserve"> \</w:instrText>
      </w:r>
      <w:r w:rsidR="00436830">
        <w:rPr>
          <w:rStyle w:val="Hyperlink"/>
          <w:rFonts w:hint="eastAsia"/>
          <w:noProof/>
        </w:rPr>
        <w:instrText>o "1-9" \h \z \u</w:instrText>
      </w:r>
      <w:r w:rsidR="00436830">
        <w:rPr>
          <w:rStyle w:val="Hyperlink"/>
          <w:noProof/>
          <w:rtl/>
        </w:rPr>
        <w:instrText xml:space="preserve"> </w:instrText>
      </w:r>
      <w:r w:rsidR="00436830">
        <w:rPr>
          <w:rStyle w:val="Hyperlink"/>
          <w:noProof/>
          <w:rtl/>
        </w:rPr>
        <w:fldChar w:fldCharType="separate"/>
      </w:r>
    </w:p>
    <w:p w:rsidR="00C91EB6" w:rsidRPr="00C91EB6" w:rsidRDefault="00436830" w:rsidP="00456F67">
      <w:pPr>
        <w:ind w:firstLine="0"/>
      </w:pPr>
      <w:r>
        <w:rPr>
          <w:rStyle w:val="Hyperlink"/>
          <w:rFonts w:cs="B Titr"/>
          <w:noProof/>
          <w:szCs w:val="24"/>
          <w:rtl/>
        </w:rPr>
        <w:fldChar w:fldCharType="end"/>
      </w:r>
    </w:p>
    <w:p w:rsidR="003A393A" w:rsidRDefault="003A393A" w:rsidP="00752DCB">
      <w:pPr>
        <w:ind w:firstLine="397"/>
        <w:rPr>
          <w:rFonts w:ascii="IRBadr" w:hAnsi="IRBadr" w:cs="IRBadr"/>
          <w:b/>
          <w:bCs/>
          <w:sz w:val="34"/>
        </w:rPr>
      </w:pPr>
      <w:r>
        <w:rPr>
          <w:rStyle w:val="Emphasis"/>
          <w:b/>
          <w:i w:val="0"/>
          <w:color w:val="FF0000"/>
          <w:rtl/>
        </w:rPr>
        <w:t>موضوع:</w:t>
      </w:r>
      <w:r>
        <w:rPr>
          <w:rFonts w:hint="cs"/>
          <w:rtl/>
        </w:rPr>
        <w:t xml:space="preserve"> </w:t>
      </w:r>
      <w:bookmarkStart w:id="1" w:name="Bokkolli"/>
      <w:bookmarkEnd w:id="1"/>
      <w:r>
        <w:rPr>
          <w:rFonts w:ascii="IRBadr" w:hAnsi="IRBadr" w:cs="IRBadr"/>
          <w:sz w:val="34"/>
          <w:rtl/>
        </w:rPr>
        <w:t>زکات/</w:t>
      </w:r>
      <w:bookmarkStart w:id="2" w:name="BokSabj_d"/>
      <w:bookmarkEnd w:id="2"/>
      <w:r w:rsidR="002D45F1">
        <w:rPr>
          <w:rFonts w:ascii="IRBadr" w:hAnsi="IRBadr" w:cs="IRBadr" w:hint="cs"/>
          <w:sz w:val="34"/>
          <w:rtl/>
        </w:rPr>
        <w:t>استثناء مئونه در زکات</w:t>
      </w:r>
      <w:r w:rsidR="008D6142">
        <w:rPr>
          <w:rFonts w:ascii="IRBadr" w:hAnsi="IRBadr" w:cs="IRBadr" w:hint="cs"/>
          <w:sz w:val="34"/>
          <w:rtl/>
        </w:rPr>
        <w:t xml:space="preserve">/ </w:t>
      </w:r>
      <w:r w:rsidR="00A41325">
        <w:rPr>
          <w:rFonts w:ascii="IRBadr" w:hAnsi="IRBadr" w:cs="IRBadr" w:hint="cs"/>
          <w:sz w:val="34"/>
          <w:rtl/>
        </w:rPr>
        <w:t>استثناء خراج</w:t>
      </w:r>
      <w:r w:rsidR="00BD53BD">
        <w:rPr>
          <w:rFonts w:ascii="IRBadr" w:hAnsi="IRBadr" w:cs="IRBadr" w:hint="cs"/>
          <w:sz w:val="34"/>
          <w:rtl/>
        </w:rPr>
        <w:t xml:space="preserve"> </w:t>
      </w:r>
      <w:r w:rsidR="0071603B">
        <w:rPr>
          <w:rFonts w:ascii="IRBadr" w:hAnsi="IRBadr" w:cs="IRBadr" w:hint="cs"/>
          <w:sz w:val="34"/>
          <w:rtl/>
        </w:rPr>
        <w:t xml:space="preserve">/ </w:t>
      </w:r>
      <w:r w:rsidR="00752DCB">
        <w:rPr>
          <w:rFonts w:ascii="IRBadr" w:hAnsi="IRBadr" w:cs="IRBadr" w:hint="cs"/>
          <w:sz w:val="34"/>
          <w:rtl/>
        </w:rPr>
        <w:t>بررسی روایت ابی الربیع شامی</w:t>
      </w:r>
    </w:p>
    <w:p w:rsidR="00F72246" w:rsidRDefault="00F72246" w:rsidP="00730523">
      <w:pPr>
        <w:pStyle w:val="Heading10"/>
        <w:ind w:firstLine="397"/>
        <w:jc w:val="both"/>
        <w:rPr>
          <w:rStyle w:val="Emphasis"/>
          <w:rtl/>
        </w:rPr>
      </w:pPr>
    </w:p>
    <w:p w:rsidR="00EB7D96" w:rsidRPr="0085305D" w:rsidRDefault="00EB7D96" w:rsidP="00EB7D96">
      <w:pPr>
        <w:ind w:firstLine="397"/>
        <w:rPr>
          <w:rFonts w:ascii="IRBadr" w:hAnsi="IRBadr" w:cs="IRBadr"/>
          <w:b/>
          <w:bCs/>
          <w:color w:val="00B050"/>
          <w:sz w:val="34"/>
          <w:rtl/>
        </w:rPr>
      </w:pPr>
      <w:bookmarkStart w:id="3" w:name="FehStart"/>
      <w:bookmarkEnd w:id="3"/>
      <w:r w:rsidRPr="0085305D">
        <w:rPr>
          <w:rFonts w:ascii="IRBadr" w:hAnsi="IRBadr" w:cs="IRBadr"/>
          <w:b/>
          <w:bCs/>
          <w:color w:val="00B050"/>
          <w:sz w:val="34"/>
          <w:rtl/>
        </w:rPr>
        <w:t>أعوذ باللّه من الشیطان الرجیم</w:t>
      </w:r>
      <w:r w:rsidRPr="0085305D">
        <w:rPr>
          <w:rFonts w:ascii="IRBadr" w:hAnsi="IRBadr" w:cs="IRBadr" w:hint="cs"/>
          <w:b/>
          <w:bCs/>
          <w:color w:val="00B050"/>
          <w:sz w:val="34"/>
          <w:rtl/>
        </w:rPr>
        <w:t>.</w:t>
      </w:r>
      <w:r w:rsidRPr="0085305D">
        <w:rPr>
          <w:rFonts w:ascii="IRBadr" w:hAnsi="IRBadr" w:cs="IRBadr"/>
          <w:b/>
          <w:bCs/>
          <w:color w:val="00B050"/>
          <w:sz w:val="34"/>
          <w:rtl/>
        </w:rPr>
        <w:t xml:space="preserve"> بسم ‌اللّه الرحمن الرحیم</w:t>
      </w:r>
      <w:r w:rsidRPr="0085305D">
        <w:rPr>
          <w:rFonts w:ascii="IRBadr" w:hAnsi="IRBadr" w:cs="IRBadr" w:hint="cs"/>
          <w:b/>
          <w:bCs/>
          <w:color w:val="00B050"/>
          <w:sz w:val="34"/>
          <w:rtl/>
        </w:rPr>
        <w:t>، و به نستعین؛ إنّه خیر ناصر و معین.</w:t>
      </w:r>
      <w:r w:rsidRPr="0085305D">
        <w:rPr>
          <w:rFonts w:ascii="IRBadr" w:hAnsi="IRBadr" w:cs="IRBadr"/>
          <w:b/>
          <w:bCs/>
          <w:color w:val="00B050"/>
          <w:sz w:val="34"/>
          <w:rtl/>
        </w:rPr>
        <w:t xml:space="preserve"> الحمد للّه ربّ العالمین</w:t>
      </w:r>
      <w:r w:rsidRPr="0085305D">
        <w:rPr>
          <w:rFonts w:ascii="IRBadr" w:hAnsi="IRBadr" w:cs="IRBadr" w:hint="cs"/>
          <w:b/>
          <w:bCs/>
          <w:color w:val="00B050"/>
          <w:sz w:val="34"/>
          <w:rtl/>
        </w:rPr>
        <w:t>،</w:t>
      </w:r>
      <w:r w:rsidRPr="0085305D">
        <w:rPr>
          <w:rFonts w:ascii="IRBadr" w:hAnsi="IRBadr" w:cs="IRBadr"/>
          <w:b/>
          <w:bCs/>
          <w:color w:val="00B050"/>
          <w:sz w:val="34"/>
          <w:rtl/>
        </w:rPr>
        <w:t xml:space="preserve"> و صلّی اللّه علی سیّدنا </w:t>
      </w:r>
      <w:r w:rsidRPr="0085305D">
        <w:rPr>
          <w:rFonts w:ascii="IRBadr" w:hAnsi="IRBadr" w:cs="IRBadr" w:hint="cs"/>
          <w:b/>
          <w:bCs/>
          <w:color w:val="00B050"/>
          <w:sz w:val="34"/>
          <w:rtl/>
        </w:rPr>
        <w:t xml:space="preserve">و نبیّنا </w:t>
      </w:r>
      <w:r w:rsidRPr="0085305D">
        <w:rPr>
          <w:rFonts w:ascii="IRBadr" w:hAnsi="IRBadr" w:cs="IRBadr"/>
          <w:b/>
          <w:bCs/>
          <w:color w:val="00B050"/>
          <w:sz w:val="34"/>
          <w:rtl/>
        </w:rPr>
        <w:t>محمّد و آله الطاهرین</w:t>
      </w:r>
      <w:r w:rsidRPr="0085305D">
        <w:rPr>
          <w:rFonts w:ascii="IRBadr" w:hAnsi="IRBadr" w:cs="IRBadr" w:hint="cs"/>
          <w:b/>
          <w:bCs/>
          <w:color w:val="00B050"/>
          <w:sz w:val="34"/>
          <w:rtl/>
        </w:rPr>
        <w:t>،</w:t>
      </w:r>
      <w:r w:rsidRPr="0085305D">
        <w:rPr>
          <w:rFonts w:ascii="IRBadr" w:hAnsi="IRBadr" w:cs="IRBadr"/>
          <w:b/>
          <w:bCs/>
          <w:color w:val="00B050"/>
          <w:sz w:val="34"/>
          <w:rtl/>
        </w:rPr>
        <w:t xml:space="preserve"> و اللعن علی أعدائهم أجمعین</w:t>
      </w:r>
      <w:r w:rsidRPr="0085305D">
        <w:rPr>
          <w:rFonts w:ascii="IRBadr" w:hAnsi="IRBadr" w:cs="IRBadr" w:hint="cs"/>
          <w:b/>
          <w:bCs/>
          <w:color w:val="00B050"/>
          <w:sz w:val="34"/>
          <w:rtl/>
        </w:rPr>
        <w:t xml:space="preserve"> من الآن إلی قیام یوم الدین</w:t>
      </w:r>
      <w:r w:rsidRPr="0085305D">
        <w:rPr>
          <w:rFonts w:ascii="IRBadr" w:hAnsi="IRBadr" w:cs="IRBadr"/>
          <w:b/>
          <w:bCs/>
          <w:color w:val="00B050"/>
          <w:sz w:val="34"/>
          <w:rtl/>
        </w:rPr>
        <w:t>.</w:t>
      </w:r>
    </w:p>
    <w:p w:rsidR="00637227" w:rsidRDefault="00637227" w:rsidP="00223275">
      <w:pPr>
        <w:pStyle w:val="Heading1"/>
        <w:rPr>
          <w:rtl/>
        </w:rPr>
      </w:pPr>
      <w:bookmarkStart w:id="4" w:name="_Toc198171150"/>
      <w:bookmarkStart w:id="5" w:name="_Toc198171164"/>
      <w:bookmarkStart w:id="6" w:name="_Toc198171186"/>
      <w:bookmarkStart w:id="7" w:name="_Toc198180051"/>
      <w:bookmarkStart w:id="8" w:name="_Toc198180103"/>
      <w:bookmarkStart w:id="9" w:name="_Toc198192561"/>
      <w:bookmarkStart w:id="10" w:name="_Toc198192773"/>
      <w:bookmarkStart w:id="11" w:name="_Toc198195918"/>
      <w:bookmarkStart w:id="12" w:name="_Toc198195954"/>
      <w:bookmarkStart w:id="13" w:name="_Toc198195982"/>
      <w:bookmarkStart w:id="14" w:name="_Toc198196345"/>
      <w:bookmarkStart w:id="15" w:name="_Toc198209524"/>
      <w:bookmarkStart w:id="16" w:name="_Toc198209574"/>
      <w:bookmarkStart w:id="17" w:name="_Toc198209732"/>
      <w:bookmarkStart w:id="18" w:name="_Toc198209793"/>
      <w:bookmarkStart w:id="19" w:name="_Toc198209861"/>
      <w:r>
        <w:rPr>
          <w:rFonts w:hint="cs"/>
          <w:rtl/>
        </w:rPr>
        <w:t>استثناء خراج از زکات</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p w:rsidR="00F50995" w:rsidRDefault="00102B60" w:rsidP="00102B60">
      <w:pPr>
        <w:rPr>
          <w:rFonts w:ascii="IRBadr" w:hAnsi="IRBadr" w:cs="IRBadr"/>
          <w:sz w:val="34"/>
          <w:rtl/>
        </w:rPr>
      </w:pPr>
      <w:r>
        <w:rPr>
          <w:rFonts w:ascii="IRBadr" w:hAnsi="IRBadr" w:cs="IRBadr" w:hint="cs"/>
          <w:sz w:val="34"/>
          <w:rtl/>
        </w:rPr>
        <w:t xml:space="preserve">ارض سواد در روایات به‌عنوان فیء مسلمین تلقی شده است. این امر نشان می‌دهد که عراق، مفتوح عنوة بوده و شرایط فیء‌شدن برای مسلمین را دارا بوده است؛ یعنی در زمان فتح، آباد بوده و اذن امام هم </w:t>
      </w:r>
      <w:r w:rsidR="002D27BB">
        <w:rPr>
          <w:rFonts w:ascii="IRBadr" w:hAnsi="IRBadr" w:cs="IRBadr" w:hint="cs"/>
          <w:sz w:val="34"/>
          <w:rtl/>
        </w:rPr>
        <w:t xml:space="preserve">در صورت اشتراط، حاصل بوده است. </w:t>
      </w:r>
    </w:p>
    <w:p w:rsidR="00F50995" w:rsidRDefault="00F50995" w:rsidP="00F50995">
      <w:pPr>
        <w:pStyle w:val="Heading2"/>
        <w:rPr>
          <w:rtl/>
        </w:rPr>
      </w:pPr>
      <w:bookmarkStart w:id="20" w:name="_Toc198209525"/>
      <w:bookmarkStart w:id="21" w:name="_Toc198209575"/>
      <w:bookmarkStart w:id="22" w:name="_Toc198209733"/>
      <w:bookmarkStart w:id="23" w:name="_Toc198209794"/>
      <w:bookmarkStart w:id="24" w:name="_Toc198209862"/>
      <w:r>
        <w:rPr>
          <w:rFonts w:hint="cs"/>
          <w:rtl/>
        </w:rPr>
        <w:t>روایت ابوالربیع شامی</w:t>
      </w:r>
      <w:bookmarkEnd w:id="20"/>
      <w:bookmarkEnd w:id="21"/>
      <w:bookmarkEnd w:id="22"/>
      <w:bookmarkEnd w:id="23"/>
      <w:bookmarkEnd w:id="24"/>
    </w:p>
    <w:p w:rsidR="00353585" w:rsidRDefault="002D27BB" w:rsidP="00102B60">
      <w:pPr>
        <w:rPr>
          <w:rFonts w:ascii="IRBadr" w:hAnsi="IRBadr" w:cs="IRBadr"/>
          <w:sz w:val="34"/>
          <w:rtl/>
        </w:rPr>
      </w:pPr>
      <w:r>
        <w:rPr>
          <w:rFonts w:ascii="IRBadr" w:hAnsi="IRBadr" w:cs="IRBadr" w:hint="cs"/>
          <w:sz w:val="34"/>
          <w:rtl/>
        </w:rPr>
        <w:t>برخی علما با استناد به روایت ابوالربیع شامی بیان کرده‌اند که تمامی ارض عراق، مفتوح عنوه نبوده؛ بلکه دست کم قسمتی از عراق، اراضی صلح بوده است؛ بدین معنی که در قرارداد صلح، مالکیّت این زمین‌ها برای مالک اصلی به رسمیت شناخته شده است. این روایت به شرح زیر است:</w:t>
      </w:r>
    </w:p>
    <w:p w:rsidR="002D27BB" w:rsidRDefault="002D27BB" w:rsidP="002D27BB">
      <w:pPr>
        <w:rPr>
          <w:rFonts w:ascii="IRBadr" w:hAnsi="IRBadr" w:cs="IRBadr"/>
          <w:sz w:val="34"/>
          <w:rtl/>
        </w:rPr>
      </w:pPr>
      <w:r>
        <w:rPr>
          <w:rFonts w:ascii="IRBadr" w:hAnsi="IRBadr" w:cs="IRBadr" w:hint="cs"/>
          <w:sz w:val="34"/>
          <w:rtl/>
        </w:rPr>
        <w:t>«</w:t>
      </w:r>
      <w:r w:rsidRPr="00353585">
        <w:rPr>
          <w:rFonts w:ascii="IRBadr" w:hAnsi="IRBadr" w:cs="IRBadr" w:hint="cs"/>
          <w:sz w:val="34"/>
          <w:rtl/>
        </w:rPr>
        <w:t>رُوِيَ</w:t>
      </w:r>
      <w:r w:rsidRPr="00353585">
        <w:rPr>
          <w:rFonts w:ascii="IRBadr" w:hAnsi="IRBadr" w:cs="IRBadr"/>
          <w:sz w:val="34"/>
          <w:rtl/>
        </w:rPr>
        <w:t xml:space="preserve"> </w:t>
      </w:r>
      <w:r w:rsidRPr="00353585">
        <w:rPr>
          <w:rFonts w:ascii="IRBadr" w:hAnsi="IRBadr" w:cs="IRBadr" w:hint="cs"/>
          <w:sz w:val="34"/>
          <w:rtl/>
        </w:rPr>
        <w:t>عَنْ</w:t>
      </w:r>
      <w:r w:rsidRPr="00353585">
        <w:rPr>
          <w:rFonts w:ascii="IRBadr" w:hAnsi="IRBadr" w:cs="IRBadr"/>
          <w:sz w:val="34"/>
          <w:rtl/>
        </w:rPr>
        <w:t xml:space="preserve"> </w:t>
      </w:r>
      <w:r w:rsidRPr="00353585">
        <w:rPr>
          <w:rFonts w:ascii="IRBadr" w:hAnsi="IRBadr" w:cs="IRBadr" w:hint="cs"/>
          <w:sz w:val="34"/>
          <w:rtl/>
        </w:rPr>
        <w:t>أَبِي</w:t>
      </w:r>
      <w:r w:rsidRPr="00353585">
        <w:rPr>
          <w:rFonts w:ascii="IRBadr" w:hAnsi="IRBadr" w:cs="IRBadr"/>
          <w:sz w:val="34"/>
          <w:rtl/>
        </w:rPr>
        <w:t xml:space="preserve"> </w:t>
      </w:r>
      <w:r w:rsidRPr="00353585">
        <w:rPr>
          <w:rFonts w:ascii="IRBadr" w:hAnsi="IRBadr" w:cs="IRBadr" w:hint="cs"/>
          <w:sz w:val="34"/>
          <w:rtl/>
        </w:rPr>
        <w:t>الرَّبِيعِ</w:t>
      </w:r>
      <w:r w:rsidRPr="00353585">
        <w:rPr>
          <w:rFonts w:ascii="IRBadr" w:hAnsi="IRBadr" w:cs="IRBadr"/>
          <w:sz w:val="34"/>
          <w:rtl/>
        </w:rPr>
        <w:t xml:space="preserve"> </w:t>
      </w:r>
      <w:r>
        <w:rPr>
          <w:rFonts w:ascii="IRBadr" w:hAnsi="IRBadr" w:cs="IRBadr" w:hint="cs"/>
          <w:sz w:val="34"/>
          <w:rtl/>
        </w:rPr>
        <w:t xml:space="preserve">الشَّامِي </w:t>
      </w:r>
      <w:r w:rsidRPr="00353585">
        <w:rPr>
          <w:rFonts w:ascii="IRBadr" w:hAnsi="IRBadr" w:cs="IRBadr" w:hint="cs"/>
          <w:sz w:val="34"/>
          <w:rtl/>
        </w:rPr>
        <w:t>عَنْ</w:t>
      </w:r>
      <w:r w:rsidRPr="00353585">
        <w:rPr>
          <w:rFonts w:ascii="IRBadr" w:hAnsi="IRBadr" w:cs="IRBadr"/>
          <w:sz w:val="34"/>
          <w:rtl/>
        </w:rPr>
        <w:t xml:space="preserve"> </w:t>
      </w:r>
      <w:r w:rsidRPr="00353585">
        <w:rPr>
          <w:rFonts w:ascii="IRBadr" w:hAnsi="IRBadr" w:cs="IRBadr" w:hint="cs"/>
          <w:sz w:val="34"/>
          <w:rtl/>
        </w:rPr>
        <w:t>أَبِي</w:t>
      </w:r>
      <w:r w:rsidRPr="00353585">
        <w:rPr>
          <w:rFonts w:ascii="IRBadr" w:hAnsi="IRBadr" w:cs="IRBadr"/>
          <w:sz w:val="34"/>
          <w:rtl/>
        </w:rPr>
        <w:t xml:space="preserve"> </w:t>
      </w:r>
      <w:r w:rsidRPr="00353585">
        <w:rPr>
          <w:rFonts w:ascii="IRBadr" w:hAnsi="IRBadr" w:cs="IRBadr" w:hint="cs"/>
          <w:sz w:val="34"/>
          <w:rtl/>
        </w:rPr>
        <w:t>عَبْدِ</w:t>
      </w:r>
      <w:r w:rsidRPr="00353585">
        <w:rPr>
          <w:rFonts w:ascii="IRBadr" w:hAnsi="IRBadr" w:cs="IRBadr"/>
          <w:sz w:val="34"/>
          <w:rtl/>
        </w:rPr>
        <w:t xml:space="preserve"> </w:t>
      </w:r>
      <w:r w:rsidRPr="00353585">
        <w:rPr>
          <w:rFonts w:ascii="IRBadr" w:hAnsi="IRBadr" w:cs="IRBadr" w:hint="cs"/>
          <w:sz w:val="34"/>
          <w:rtl/>
        </w:rPr>
        <w:t>اللَّهِ</w:t>
      </w:r>
      <w:r w:rsidRPr="00353585">
        <w:rPr>
          <w:rFonts w:ascii="IRBadr" w:hAnsi="IRBadr" w:cs="IRBadr"/>
          <w:sz w:val="34"/>
          <w:rtl/>
        </w:rPr>
        <w:t xml:space="preserve"> </w:t>
      </w:r>
      <w:r w:rsidRPr="00353585">
        <w:rPr>
          <w:rFonts w:ascii="IRBadr" w:hAnsi="IRBadr" w:cs="IRBadr" w:hint="cs"/>
          <w:sz w:val="34"/>
          <w:rtl/>
        </w:rPr>
        <w:t>ع</w:t>
      </w:r>
      <w:r w:rsidRPr="00353585">
        <w:rPr>
          <w:rFonts w:ascii="IRBadr" w:hAnsi="IRBadr" w:cs="IRBadr"/>
          <w:sz w:val="34"/>
          <w:rtl/>
        </w:rPr>
        <w:t xml:space="preserve"> </w:t>
      </w:r>
      <w:r w:rsidRPr="00353585">
        <w:rPr>
          <w:rFonts w:ascii="IRBadr" w:hAnsi="IRBadr" w:cs="IRBadr" w:hint="cs"/>
          <w:sz w:val="34"/>
          <w:rtl/>
        </w:rPr>
        <w:t>قَالَ</w:t>
      </w:r>
      <w:r w:rsidRPr="00353585">
        <w:rPr>
          <w:rFonts w:ascii="IRBadr" w:hAnsi="IRBadr" w:cs="IRBadr"/>
          <w:sz w:val="34"/>
          <w:rtl/>
        </w:rPr>
        <w:t xml:space="preserve"> </w:t>
      </w:r>
      <w:r w:rsidRPr="00353585">
        <w:rPr>
          <w:rFonts w:ascii="IRBadr" w:hAnsi="IRBadr" w:cs="IRBadr" w:hint="cs"/>
          <w:color w:val="008000"/>
          <w:sz w:val="34"/>
          <w:rtl/>
        </w:rPr>
        <w:t>لا يَشْتَرِي</w:t>
      </w:r>
      <w:r w:rsidRPr="00353585">
        <w:rPr>
          <w:rFonts w:ascii="IRBadr" w:hAnsi="IRBadr" w:cs="IRBadr"/>
          <w:color w:val="008000"/>
          <w:sz w:val="34"/>
          <w:rtl/>
        </w:rPr>
        <w:t xml:space="preserve"> </w:t>
      </w:r>
      <w:r w:rsidRPr="00353585">
        <w:rPr>
          <w:rFonts w:ascii="IRBadr" w:hAnsi="IRBadr" w:cs="IRBadr" w:hint="cs"/>
          <w:color w:val="008000"/>
          <w:sz w:val="34"/>
          <w:rtl/>
        </w:rPr>
        <w:t>مِنْ</w:t>
      </w:r>
      <w:r w:rsidRPr="00353585">
        <w:rPr>
          <w:rFonts w:ascii="IRBadr" w:hAnsi="IRBadr" w:cs="IRBadr"/>
          <w:color w:val="008000"/>
          <w:sz w:val="34"/>
          <w:rtl/>
        </w:rPr>
        <w:t xml:space="preserve"> </w:t>
      </w:r>
      <w:r w:rsidRPr="00353585">
        <w:rPr>
          <w:rFonts w:ascii="IRBadr" w:hAnsi="IRBadr" w:cs="IRBadr" w:hint="cs"/>
          <w:color w:val="008000"/>
          <w:sz w:val="34"/>
          <w:rtl/>
        </w:rPr>
        <w:t>أَرَاضِي</w:t>
      </w:r>
      <w:r w:rsidRPr="00353585">
        <w:rPr>
          <w:rFonts w:ascii="IRBadr" w:hAnsi="IRBadr" w:cs="IRBadr"/>
          <w:color w:val="008000"/>
          <w:sz w:val="34"/>
          <w:rtl/>
        </w:rPr>
        <w:t xml:space="preserve"> </w:t>
      </w:r>
      <w:r w:rsidRPr="00353585">
        <w:rPr>
          <w:rFonts w:ascii="IRBadr" w:hAnsi="IRBadr" w:cs="IRBadr" w:hint="cs"/>
          <w:color w:val="008000"/>
          <w:sz w:val="34"/>
          <w:rtl/>
        </w:rPr>
        <w:t>أَهْلِ</w:t>
      </w:r>
      <w:r w:rsidRPr="00353585">
        <w:rPr>
          <w:rFonts w:ascii="IRBadr" w:hAnsi="IRBadr" w:cs="IRBadr"/>
          <w:color w:val="008000"/>
          <w:sz w:val="34"/>
          <w:rtl/>
        </w:rPr>
        <w:t xml:space="preserve"> </w:t>
      </w:r>
      <w:r w:rsidRPr="00353585">
        <w:rPr>
          <w:rFonts w:ascii="IRBadr" w:hAnsi="IRBadr" w:cs="IRBadr" w:hint="cs"/>
          <w:color w:val="008000"/>
          <w:sz w:val="34"/>
          <w:rtl/>
        </w:rPr>
        <w:t>السَّوَادِ</w:t>
      </w:r>
      <w:r w:rsidRPr="00353585">
        <w:rPr>
          <w:rFonts w:ascii="IRBadr" w:hAnsi="IRBadr" w:cs="IRBadr"/>
          <w:color w:val="008000"/>
          <w:sz w:val="34"/>
          <w:rtl/>
        </w:rPr>
        <w:t xml:space="preserve"> </w:t>
      </w:r>
      <w:r w:rsidRPr="00353585">
        <w:rPr>
          <w:rFonts w:ascii="IRBadr" w:hAnsi="IRBadr" w:cs="IRBadr" w:hint="cs"/>
          <w:color w:val="008000"/>
          <w:sz w:val="34"/>
          <w:rtl/>
        </w:rPr>
        <w:t>شَيْئاً</w:t>
      </w:r>
      <w:r w:rsidRPr="00353585">
        <w:rPr>
          <w:rFonts w:ascii="IRBadr" w:hAnsi="IRBadr" w:cs="IRBadr"/>
          <w:color w:val="008000"/>
          <w:sz w:val="34"/>
          <w:rtl/>
        </w:rPr>
        <w:t xml:space="preserve"> </w:t>
      </w:r>
      <w:r w:rsidRPr="00353585">
        <w:rPr>
          <w:rFonts w:ascii="IRBadr" w:hAnsi="IRBadr" w:cs="IRBadr" w:hint="cs"/>
          <w:color w:val="008000"/>
          <w:sz w:val="34"/>
          <w:rtl/>
        </w:rPr>
        <w:t>إِلَّا</w:t>
      </w:r>
      <w:r w:rsidRPr="00353585">
        <w:rPr>
          <w:rFonts w:ascii="IRBadr" w:hAnsi="IRBadr" w:cs="IRBadr"/>
          <w:color w:val="008000"/>
          <w:sz w:val="34"/>
          <w:rtl/>
        </w:rPr>
        <w:t xml:space="preserve"> </w:t>
      </w:r>
      <w:r w:rsidRPr="00353585">
        <w:rPr>
          <w:rFonts w:ascii="IRBadr" w:hAnsi="IRBadr" w:cs="IRBadr" w:hint="cs"/>
          <w:color w:val="008000"/>
          <w:sz w:val="34"/>
          <w:rtl/>
        </w:rPr>
        <w:t>مَنْ</w:t>
      </w:r>
      <w:r w:rsidRPr="00353585">
        <w:rPr>
          <w:rFonts w:ascii="IRBadr" w:hAnsi="IRBadr" w:cs="IRBadr"/>
          <w:color w:val="008000"/>
          <w:sz w:val="34"/>
          <w:rtl/>
        </w:rPr>
        <w:t xml:space="preserve"> </w:t>
      </w:r>
      <w:r w:rsidRPr="00353585">
        <w:rPr>
          <w:rFonts w:ascii="IRBadr" w:hAnsi="IRBadr" w:cs="IRBadr" w:hint="cs"/>
          <w:color w:val="008000"/>
          <w:sz w:val="34"/>
          <w:rtl/>
        </w:rPr>
        <w:t>كَانَتْ</w:t>
      </w:r>
      <w:r w:rsidRPr="00353585">
        <w:rPr>
          <w:rFonts w:ascii="IRBadr" w:hAnsi="IRBadr" w:cs="IRBadr"/>
          <w:color w:val="008000"/>
          <w:sz w:val="34"/>
          <w:rtl/>
        </w:rPr>
        <w:t xml:space="preserve"> </w:t>
      </w:r>
      <w:r w:rsidRPr="00353585">
        <w:rPr>
          <w:rFonts w:ascii="IRBadr" w:hAnsi="IRBadr" w:cs="IRBadr" w:hint="cs"/>
          <w:color w:val="008000"/>
          <w:sz w:val="34"/>
          <w:rtl/>
        </w:rPr>
        <w:t>لَهُ</w:t>
      </w:r>
      <w:r w:rsidRPr="00353585">
        <w:rPr>
          <w:rFonts w:ascii="IRBadr" w:hAnsi="IRBadr" w:cs="IRBadr"/>
          <w:color w:val="008000"/>
          <w:sz w:val="34"/>
          <w:rtl/>
        </w:rPr>
        <w:t xml:space="preserve"> </w:t>
      </w:r>
      <w:r w:rsidRPr="00353585">
        <w:rPr>
          <w:rFonts w:ascii="IRBadr" w:hAnsi="IRBadr" w:cs="IRBadr" w:hint="cs"/>
          <w:color w:val="008000"/>
          <w:sz w:val="34"/>
          <w:rtl/>
        </w:rPr>
        <w:t>ذِمَّةٌ</w:t>
      </w:r>
      <w:r w:rsidRPr="00353585">
        <w:rPr>
          <w:rFonts w:ascii="IRBadr" w:hAnsi="IRBadr" w:cs="IRBadr"/>
          <w:color w:val="008000"/>
          <w:sz w:val="34"/>
          <w:rtl/>
        </w:rPr>
        <w:t xml:space="preserve"> </w:t>
      </w:r>
      <w:r w:rsidRPr="00353585">
        <w:rPr>
          <w:rFonts w:ascii="IRBadr" w:hAnsi="IRBadr" w:cs="IRBadr" w:hint="cs"/>
          <w:color w:val="008000"/>
          <w:sz w:val="34"/>
          <w:rtl/>
        </w:rPr>
        <w:t>فَإِنَّمَا</w:t>
      </w:r>
      <w:r w:rsidRPr="00353585">
        <w:rPr>
          <w:rFonts w:ascii="IRBadr" w:hAnsi="IRBadr" w:cs="IRBadr"/>
          <w:color w:val="008000"/>
          <w:sz w:val="34"/>
          <w:rtl/>
        </w:rPr>
        <w:t xml:space="preserve"> </w:t>
      </w:r>
      <w:r w:rsidRPr="00353585">
        <w:rPr>
          <w:rFonts w:ascii="IRBadr" w:hAnsi="IRBadr" w:cs="IRBadr" w:hint="cs"/>
          <w:color w:val="008000"/>
          <w:sz w:val="34"/>
          <w:rtl/>
        </w:rPr>
        <w:t>هِيَ</w:t>
      </w:r>
      <w:r w:rsidRPr="00353585">
        <w:rPr>
          <w:rFonts w:ascii="IRBadr" w:hAnsi="IRBadr" w:cs="IRBadr"/>
          <w:color w:val="008000"/>
          <w:sz w:val="34"/>
          <w:rtl/>
        </w:rPr>
        <w:t xml:space="preserve"> </w:t>
      </w:r>
      <w:r w:rsidRPr="00353585">
        <w:rPr>
          <w:rFonts w:ascii="IRBadr" w:hAnsi="IRBadr" w:cs="IRBadr" w:hint="cs"/>
          <w:color w:val="008000"/>
          <w:sz w:val="34"/>
          <w:rtl/>
        </w:rPr>
        <w:t>فَيْ‏ءٌ</w:t>
      </w:r>
      <w:r w:rsidRPr="00353585">
        <w:rPr>
          <w:rFonts w:ascii="IRBadr" w:hAnsi="IRBadr" w:cs="IRBadr"/>
          <w:color w:val="008000"/>
          <w:sz w:val="34"/>
          <w:rtl/>
        </w:rPr>
        <w:t xml:space="preserve"> </w:t>
      </w:r>
      <w:r w:rsidRPr="00353585">
        <w:rPr>
          <w:rFonts w:ascii="IRBadr" w:hAnsi="IRBadr" w:cs="IRBadr" w:hint="cs"/>
          <w:color w:val="008000"/>
          <w:sz w:val="34"/>
          <w:rtl/>
        </w:rPr>
        <w:t>لِلْمُسْلِمِين‏</w:t>
      </w:r>
      <w:r>
        <w:rPr>
          <w:rFonts w:ascii="IRBadr" w:hAnsi="IRBadr" w:cs="IRBadr" w:hint="cs"/>
          <w:sz w:val="34"/>
          <w:rtl/>
        </w:rPr>
        <w:t>»</w:t>
      </w:r>
      <w:r>
        <w:rPr>
          <w:rStyle w:val="FootnoteReference"/>
          <w:rFonts w:ascii="IRBadr" w:hAnsi="IRBadr" w:cs="IRBadr"/>
          <w:sz w:val="34"/>
          <w:rtl/>
        </w:rPr>
        <w:footnoteReference w:id="1"/>
      </w:r>
      <w:r>
        <w:rPr>
          <w:rFonts w:ascii="IRBadr" w:hAnsi="IRBadr" w:cs="IRBadr" w:hint="cs"/>
          <w:sz w:val="34"/>
          <w:rtl/>
        </w:rPr>
        <w:t>.</w:t>
      </w:r>
    </w:p>
    <w:p w:rsidR="002D27BB" w:rsidRDefault="00D146FD" w:rsidP="00D146FD">
      <w:pPr>
        <w:rPr>
          <w:rFonts w:ascii="IRBadr" w:hAnsi="IRBadr" w:cs="IRBadr"/>
          <w:sz w:val="34"/>
          <w:rtl/>
        </w:rPr>
      </w:pPr>
      <w:r>
        <w:rPr>
          <w:rFonts w:ascii="IRBadr" w:hAnsi="IRBadr" w:cs="IRBadr" w:hint="cs"/>
          <w:sz w:val="34"/>
          <w:rtl/>
        </w:rPr>
        <w:t>تقریب استدلال به روایت بدین صورت است: در این روایت ذکر شده از زمین عراق هیچ قسمتی را نخر مگر از کسی که برای او تعهّدی در قرارداد صلح وجود داشته باشد که نشان می‌دهد این ارض برای او است. تعبیر «فإنّما هی فیء للمسلمین» هم مربوط به مستثنی منه است، نه مستثنی. یعنی عراق فیء مسلمین است، به جز بخشی از آن که برای «من کانت له ذمّة» است. بخشی که فیء مسلمین است، ملک شخصی افراد نیست که خرید و فروش آن جایز باشد، ولی بخشی که مشتمل بر قرارداد صلح است، ملک شخصی مالکان اصلی است و معامله آن جایز است.</w:t>
      </w:r>
      <w:r w:rsidR="00F50995">
        <w:rPr>
          <w:rFonts w:ascii="IRBadr" w:hAnsi="IRBadr" w:cs="IRBadr" w:hint="cs"/>
          <w:sz w:val="34"/>
          <w:rtl/>
        </w:rPr>
        <w:t xml:space="preserve"> </w:t>
      </w:r>
    </w:p>
    <w:p w:rsidR="00F50995" w:rsidRDefault="00F50995" w:rsidP="00D146FD">
      <w:pPr>
        <w:rPr>
          <w:rFonts w:ascii="IRBadr" w:hAnsi="IRBadr" w:cs="IRBadr"/>
          <w:sz w:val="34"/>
          <w:rtl/>
        </w:rPr>
      </w:pPr>
      <w:r>
        <w:rPr>
          <w:rFonts w:ascii="IRBadr" w:hAnsi="IRBadr" w:cs="IRBadr" w:hint="cs"/>
          <w:sz w:val="34"/>
          <w:rtl/>
        </w:rPr>
        <w:lastRenderedPageBreak/>
        <w:t>دو جهت بحث در این روایت وجود دارد: سند و دلالت.</w:t>
      </w:r>
    </w:p>
    <w:p w:rsidR="00F50995" w:rsidRDefault="00F50995" w:rsidP="00F50995">
      <w:pPr>
        <w:pStyle w:val="Heading3"/>
        <w:rPr>
          <w:rtl/>
        </w:rPr>
      </w:pPr>
      <w:bookmarkStart w:id="25" w:name="_Toc198209526"/>
      <w:bookmarkStart w:id="26" w:name="_Toc198209576"/>
      <w:bookmarkStart w:id="27" w:name="_Toc198209734"/>
      <w:bookmarkStart w:id="28" w:name="_Toc198209795"/>
      <w:bookmarkStart w:id="29" w:name="_Toc198209863"/>
      <w:r>
        <w:rPr>
          <w:rFonts w:hint="cs"/>
          <w:rtl/>
        </w:rPr>
        <w:t>بررسی سند روایت</w:t>
      </w:r>
      <w:bookmarkEnd w:id="25"/>
      <w:bookmarkEnd w:id="26"/>
      <w:bookmarkEnd w:id="27"/>
      <w:bookmarkEnd w:id="28"/>
      <w:bookmarkEnd w:id="29"/>
    </w:p>
    <w:p w:rsidR="00F50995" w:rsidRDefault="00F50995" w:rsidP="00D146FD">
      <w:pPr>
        <w:rPr>
          <w:rFonts w:ascii="IRBadr" w:hAnsi="IRBadr" w:cs="IRBadr"/>
          <w:sz w:val="34"/>
          <w:rtl/>
        </w:rPr>
      </w:pPr>
      <w:r>
        <w:rPr>
          <w:rFonts w:ascii="IRBadr" w:hAnsi="IRBadr" w:cs="IRBadr" w:hint="cs"/>
          <w:sz w:val="34"/>
          <w:rtl/>
        </w:rPr>
        <w:t>دو راوی در سند این روایت واقع شده‌اند که محل بحث هستند.</w:t>
      </w:r>
      <w:r w:rsidR="00C77BD2">
        <w:rPr>
          <w:rFonts w:ascii="IRBadr" w:hAnsi="IRBadr" w:cs="IRBadr" w:hint="cs"/>
          <w:sz w:val="34"/>
          <w:rtl/>
        </w:rPr>
        <w:t xml:space="preserve"> سند این روایت به شرح زیر است:</w:t>
      </w:r>
    </w:p>
    <w:p w:rsidR="00C77BD2" w:rsidRDefault="00C77BD2" w:rsidP="00C77BD2">
      <w:pPr>
        <w:rPr>
          <w:rFonts w:ascii="IRBadr" w:hAnsi="IRBadr" w:cs="IRBadr"/>
          <w:sz w:val="34"/>
          <w:rtl/>
        </w:rPr>
      </w:pPr>
      <w:r w:rsidRPr="00C77BD2">
        <w:rPr>
          <w:rFonts w:ascii="IRBadr" w:hAnsi="IRBadr" w:cs="IRBadr" w:hint="cs"/>
          <w:color w:val="000080"/>
          <w:sz w:val="34"/>
          <w:rtl/>
        </w:rPr>
        <w:t>«عَنِ</w:t>
      </w:r>
      <w:r w:rsidRPr="00C77BD2">
        <w:rPr>
          <w:rFonts w:ascii="IRBadr" w:hAnsi="IRBadr" w:cs="IRBadr"/>
          <w:color w:val="000080"/>
          <w:sz w:val="34"/>
          <w:rtl/>
        </w:rPr>
        <w:t xml:space="preserve"> </w:t>
      </w:r>
      <w:r w:rsidRPr="00C77BD2">
        <w:rPr>
          <w:rFonts w:ascii="IRBadr" w:hAnsi="IRBadr" w:cs="IRBadr" w:hint="cs"/>
          <w:color w:val="000080"/>
          <w:sz w:val="34"/>
          <w:rtl/>
        </w:rPr>
        <w:t>الْحَسَنِ</w:t>
      </w:r>
      <w:r w:rsidRPr="00C77BD2">
        <w:rPr>
          <w:rFonts w:ascii="IRBadr" w:hAnsi="IRBadr" w:cs="IRBadr"/>
          <w:color w:val="000080"/>
          <w:sz w:val="34"/>
          <w:rtl/>
        </w:rPr>
        <w:t xml:space="preserve"> </w:t>
      </w:r>
      <w:r w:rsidRPr="00C77BD2">
        <w:rPr>
          <w:rFonts w:ascii="IRBadr" w:hAnsi="IRBadr" w:cs="IRBadr" w:hint="cs"/>
          <w:color w:val="000080"/>
          <w:sz w:val="34"/>
          <w:rtl/>
        </w:rPr>
        <w:t>بْنِ</w:t>
      </w:r>
      <w:r w:rsidRPr="00C77BD2">
        <w:rPr>
          <w:rFonts w:ascii="IRBadr" w:hAnsi="IRBadr" w:cs="IRBadr"/>
          <w:color w:val="000080"/>
          <w:sz w:val="34"/>
          <w:rtl/>
        </w:rPr>
        <w:t xml:space="preserve"> </w:t>
      </w:r>
      <w:r w:rsidRPr="00C77BD2">
        <w:rPr>
          <w:rFonts w:ascii="IRBadr" w:hAnsi="IRBadr" w:cs="IRBadr" w:hint="cs"/>
          <w:color w:val="000080"/>
          <w:sz w:val="34"/>
          <w:rtl/>
        </w:rPr>
        <w:t>مَحْبُوبٍ</w:t>
      </w:r>
      <w:r w:rsidRPr="00C77BD2">
        <w:rPr>
          <w:rFonts w:ascii="IRBadr" w:hAnsi="IRBadr" w:cs="IRBadr"/>
          <w:color w:val="000080"/>
          <w:sz w:val="34"/>
          <w:rtl/>
        </w:rPr>
        <w:t xml:space="preserve"> </w:t>
      </w:r>
      <w:r w:rsidRPr="00C77BD2">
        <w:rPr>
          <w:rFonts w:ascii="IRBadr" w:hAnsi="IRBadr" w:cs="IRBadr" w:hint="cs"/>
          <w:color w:val="000080"/>
          <w:sz w:val="34"/>
          <w:rtl/>
        </w:rPr>
        <w:t>عَنْ</w:t>
      </w:r>
      <w:r w:rsidRPr="00C77BD2">
        <w:rPr>
          <w:rFonts w:ascii="IRBadr" w:hAnsi="IRBadr" w:cs="IRBadr"/>
          <w:color w:val="000080"/>
          <w:sz w:val="34"/>
          <w:rtl/>
        </w:rPr>
        <w:t xml:space="preserve"> </w:t>
      </w:r>
      <w:r w:rsidRPr="00C77BD2">
        <w:rPr>
          <w:rFonts w:ascii="IRBadr" w:hAnsi="IRBadr" w:cs="IRBadr" w:hint="cs"/>
          <w:color w:val="000080"/>
          <w:sz w:val="34"/>
          <w:rtl/>
        </w:rPr>
        <w:t>خَالِدِ</w:t>
      </w:r>
      <w:r w:rsidRPr="00C77BD2">
        <w:rPr>
          <w:rFonts w:ascii="IRBadr" w:hAnsi="IRBadr" w:cs="IRBadr"/>
          <w:color w:val="000080"/>
          <w:sz w:val="34"/>
          <w:rtl/>
        </w:rPr>
        <w:t xml:space="preserve"> </w:t>
      </w:r>
      <w:r w:rsidRPr="00C77BD2">
        <w:rPr>
          <w:rFonts w:ascii="IRBadr" w:hAnsi="IRBadr" w:cs="IRBadr" w:hint="cs"/>
          <w:color w:val="000080"/>
          <w:sz w:val="34"/>
          <w:rtl/>
        </w:rPr>
        <w:t>بْنِ</w:t>
      </w:r>
      <w:r w:rsidRPr="00C77BD2">
        <w:rPr>
          <w:rFonts w:ascii="IRBadr" w:hAnsi="IRBadr" w:cs="IRBadr"/>
          <w:color w:val="000080"/>
          <w:sz w:val="34"/>
          <w:rtl/>
        </w:rPr>
        <w:t xml:space="preserve"> </w:t>
      </w:r>
      <w:r w:rsidRPr="00C77BD2">
        <w:rPr>
          <w:rFonts w:ascii="IRBadr" w:hAnsi="IRBadr" w:cs="IRBadr" w:hint="cs"/>
          <w:color w:val="000080"/>
          <w:sz w:val="34"/>
          <w:rtl/>
        </w:rPr>
        <w:t>جَرِيرٍ</w:t>
      </w:r>
      <w:r w:rsidRPr="00C77BD2">
        <w:rPr>
          <w:rFonts w:ascii="IRBadr" w:hAnsi="IRBadr" w:cs="IRBadr"/>
          <w:color w:val="000080"/>
          <w:sz w:val="34"/>
          <w:rtl/>
        </w:rPr>
        <w:t xml:space="preserve"> </w:t>
      </w:r>
      <w:r w:rsidRPr="00C77BD2">
        <w:rPr>
          <w:rFonts w:ascii="IRBadr" w:hAnsi="IRBadr" w:cs="IRBadr" w:hint="cs"/>
          <w:color w:val="000080"/>
          <w:sz w:val="34"/>
          <w:rtl/>
        </w:rPr>
        <w:t>عَنْ</w:t>
      </w:r>
      <w:r w:rsidRPr="00C77BD2">
        <w:rPr>
          <w:rFonts w:ascii="IRBadr" w:hAnsi="IRBadr" w:cs="IRBadr"/>
          <w:color w:val="000080"/>
          <w:sz w:val="34"/>
          <w:rtl/>
        </w:rPr>
        <w:t xml:space="preserve"> </w:t>
      </w:r>
      <w:r w:rsidRPr="00C77BD2">
        <w:rPr>
          <w:rFonts w:ascii="IRBadr" w:hAnsi="IRBadr" w:cs="IRBadr" w:hint="cs"/>
          <w:color w:val="000080"/>
          <w:sz w:val="34"/>
          <w:rtl/>
        </w:rPr>
        <w:t>أَبِي</w:t>
      </w:r>
      <w:r w:rsidRPr="00C77BD2">
        <w:rPr>
          <w:rFonts w:ascii="IRBadr" w:hAnsi="IRBadr" w:cs="IRBadr"/>
          <w:color w:val="000080"/>
          <w:sz w:val="34"/>
          <w:rtl/>
        </w:rPr>
        <w:t xml:space="preserve"> </w:t>
      </w:r>
      <w:r w:rsidRPr="00C77BD2">
        <w:rPr>
          <w:rFonts w:ascii="IRBadr" w:hAnsi="IRBadr" w:cs="IRBadr" w:hint="cs"/>
          <w:color w:val="000080"/>
          <w:sz w:val="34"/>
          <w:rtl/>
        </w:rPr>
        <w:t>الرَّبِيعِ</w:t>
      </w:r>
      <w:r w:rsidRPr="00C77BD2">
        <w:rPr>
          <w:rFonts w:ascii="IRBadr" w:hAnsi="IRBadr" w:cs="IRBadr"/>
          <w:color w:val="000080"/>
          <w:sz w:val="34"/>
          <w:rtl/>
        </w:rPr>
        <w:t xml:space="preserve"> </w:t>
      </w:r>
      <w:r w:rsidRPr="00C77BD2">
        <w:rPr>
          <w:rFonts w:ascii="IRBadr" w:hAnsi="IRBadr" w:cs="IRBadr" w:hint="cs"/>
          <w:color w:val="000080"/>
          <w:sz w:val="34"/>
          <w:rtl/>
        </w:rPr>
        <w:t>الشَّامِيِّ</w:t>
      </w:r>
      <w:r w:rsidRPr="00C77BD2">
        <w:rPr>
          <w:rFonts w:ascii="IRBadr" w:hAnsi="IRBadr" w:cs="IRBadr"/>
          <w:color w:val="000080"/>
          <w:sz w:val="34"/>
          <w:rtl/>
        </w:rPr>
        <w:t xml:space="preserve"> </w:t>
      </w:r>
      <w:r w:rsidRPr="00C77BD2">
        <w:rPr>
          <w:rFonts w:ascii="IRBadr" w:hAnsi="IRBadr" w:cs="IRBadr" w:hint="cs"/>
          <w:color w:val="000080"/>
          <w:sz w:val="34"/>
          <w:rtl/>
        </w:rPr>
        <w:t>عَنْ</w:t>
      </w:r>
      <w:r w:rsidRPr="00C77BD2">
        <w:rPr>
          <w:rFonts w:ascii="IRBadr" w:hAnsi="IRBadr" w:cs="IRBadr"/>
          <w:color w:val="000080"/>
          <w:sz w:val="34"/>
          <w:rtl/>
        </w:rPr>
        <w:t xml:space="preserve"> </w:t>
      </w:r>
      <w:r w:rsidRPr="00C77BD2">
        <w:rPr>
          <w:rFonts w:ascii="IRBadr" w:hAnsi="IRBadr" w:cs="IRBadr" w:hint="cs"/>
          <w:color w:val="000080"/>
          <w:sz w:val="34"/>
          <w:rtl/>
        </w:rPr>
        <w:t>أَبِي</w:t>
      </w:r>
      <w:r w:rsidRPr="00C77BD2">
        <w:rPr>
          <w:rFonts w:ascii="IRBadr" w:hAnsi="IRBadr" w:cs="IRBadr"/>
          <w:color w:val="000080"/>
          <w:sz w:val="34"/>
          <w:rtl/>
        </w:rPr>
        <w:t xml:space="preserve"> </w:t>
      </w:r>
      <w:r w:rsidRPr="00C77BD2">
        <w:rPr>
          <w:rFonts w:ascii="IRBadr" w:hAnsi="IRBadr" w:cs="IRBadr" w:hint="cs"/>
          <w:color w:val="000080"/>
          <w:sz w:val="34"/>
          <w:rtl/>
        </w:rPr>
        <w:t>عَبْدِ</w:t>
      </w:r>
      <w:r w:rsidRPr="00C77BD2">
        <w:rPr>
          <w:rFonts w:ascii="IRBadr" w:hAnsi="IRBadr" w:cs="IRBadr"/>
          <w:color w:val="000080"/>
          <w:sz w:val="34"/>
          <w:rtl/>
        </w:rPr>
        <w:t xml:space="preserve"> </w:t>
      </w:r>
      <w:r w:rsidRPr="00C77BD2">
        <w:rPr>
          <w:rFonts w:ascii="IRBadr" w:hAnsi="IRBadr" w:cs="IRBadr" w:hint="cs"/>
          <w:color w:val="000080"/>
          <w:sz w:val="34"/>
          <w:rtl/>
        </w:rPr>
        <w:t>اللَّهِ</w:t>
      </w:r>
      <w:r w:rsidRPr="00C77BD2">
        <w:rPr>
          <w:rFonts w:ascii="IRBadr" w:hAnsi="IRBadr" w:cs="IRBadr"/>
          <w:color w:val="000080"/>
          <w:sz w:val="34"/>
          <w:rtl/>
        </w:rPr>
        <w:t xml:space="preserve"> </w:t>
      </w:r>
      <w:r w:rsidRPr="00C77BD2">
        <w:rPr>
          <w:rFonts w:ascii="IRBadr" w:hAnsi="IRBadr" w:cs="IRBadr" w:hint="cs"/>
          <w:color w:val="000080"/>
          <w:sz w:val="34"/>
          <w:rtl/>
        </w:rPr>
        <w:t>ع»</w:t>
      </w:r>
      <w:r>
        <w:rPr>
          <w:rFonts w:ascii="IRBadr" w:hAnsi="IRBadr" w:cs="IRBadr" w:hint="cs"/>
          <w:sz w:val="34"/>
          <w:rtl/>
        </w:rPr>
        <w:t>.</w:t>
      </w:r>
    </w:p>
    <w:p w:rsidR="00C77BD2" w:rsidRDefault="00436830" w:rsidP="00436830">
      <w:pPr>
        <w:pStyle w:val="Heading4"/>
        <w:rPr>
          <w:rtl/>
        </w:rPr>
      </w:pPr>
      <w:bookmarkStart w:id="30" w:name="_Toc198209527"/>
      <w:bookmarkStart w:id="31" w:name="_Toc198209577"/>
      <w:bookmarkStart w:id="32" w:name="_Toc198209735"/>
      <w:bookmarkStart w:id="33" w:name="_Toc198209796"/>
      <w:bookmarkStart w:id="34" w:name="_Toc198209864"/>
      <w:r>
        <w:rPr>
          <w:rFonts w:hint="cs"/>
          <w:rtl/>
        </w:rPr>
        <w:t xml:space="preserve">وثاقت </w:t>
      </w:r>
      <w:r w:rsidR="00C77BD2">
        <w:rPr>
          <w:rFonts w:hint="cs"/>
          <w:rtl/>
        </w:rPr>
        <w:t>خالد بن جریر</w:t>
      </w:r>
      <w:bookmarkEnd w:id="30"/>
      <w:bookmarkEnd w:id="31"/>
      <w:bookmarkEnd w:id="32"/>
      <w:bookmarkEnd w:id="33"/>
      <w:bookmarkEnd w:id="34"/>
    </w:p>
    <w:p w:rsidR="00C77BD2" w:rsidRDefault="00C77BD2" w:rsidP="00C77BD2">
      <w:pPr>
        <w:rPr>
          <w:rFonts w:ascii="IRBadr" w:hAnsi="IRBadr" w:cs="IRBadr"/>
          <w:sz w:val="34"/>
          <w:rtl/>
        </w:rPr>
      </w:pPr>
      <w:r>
        <w:rPr>
          <w:rFonts w:ascii="IRBadr" w:hAnsi="IRBadr" w:cs="IRBadr" w:hint="cs"/>
          <w:sz w:val="34"/>
          <w:rtl/>
        </w:rPr>
        <w:t>در رجال کشی در رابطه با خالد بن جریر آمده است:</w:t>
      </w:r>
    </w:p>
    <w:p w:rsidR="00C77BD2" w:rsidRDefault="00C77BD2" w:rsidP="00C77BD2">
      <w:pPr>
        <w:rPr>
          <w:rFonts w:ascii="IRBadr" w:hAnsi="IRBadr" w:cs="IRBadr"/>
          <w:sz w:val="34"/>
          <w:rtl/>
        </w:rPr>
      </w:pPr>
      <w:r w:rsidRPr="00C77BD2">
        <w:rPr>
          <w:rFonts w:ascii="IRBadr" w:hAnsi="IRBadr" w:cs="IRBadr" w:hint="cs"/>
          <w:color w:val="000080"/>
          <w:sz w:val="34"/>
          <w:rtl/>
        </w:rPr>
        <w:t>«مُحَمَّدُ</w:t>
      </w:r>
      <w:r w:rsidRPr="00C77BD2">
        <w:rPr>
          <w:rFonts w:ascii="IRBadr" w:hAnsi="IRBadr" w:cs="IRBadr"/>
          <w:color w:val="000080"/>
          <w:sz w:val="34"/>
          <w:rtl/>
        </w:rPr>
        <w:t xml:space="preserve"> </w:t>
      </w:r>
      <w:r w:rsidRPr="00C77BD2">
        <w:rPr>
          <w:rFonts w:ascii="IRBadr" w:hAnsi="IRBadr" w:cs="IRBadr" w:hint="cs"/>
          <w:color w:val="000080"/>
          <w:sz w:val="34"/>
          <w:rtl/>
        </w:rPr>
        <w:t>بْنُ</w:t>
      </w:r>
      <w:r w:rsidRPr="00C77BD2">
        <w:rPr>
          <w:rFonts w:ascii="IRBadr" w:hAnsi="IRBadr" w:cs="IRBadr"/>
          <w:color w:val="000080"/>
          <w:sz w:val="34"/>
          <w:rtl/>
        </w:rPr>
        <w:t xml:space="preserve"> </w:t>
      </w:r>
      <w:r w:rsidRPr="00C77BD2">
        <w:rPr>
          <w:rFonts w:ascii="IRBadr" w:hAnsi="IRBadr" w:cs="IRBadr" w:hint="cs"/>
          <w:color w:val="000080"/>
          <w:sz w:val="34"/>
          <w:rtl/>
        </w:rPr>
        <w:t>مَسْعُودٍ،</w:t>
      </w:r>
      <w:r w:rsidRPr="00C77BD2">
        <w:rPr>
          <w:rFonts w:ascii="IRBadr" w:hAnsi="IRBadr" w:cs="IRBadr"/>
          <w:color w:val="000080"/>
          <w:sz w:val="34"/>
          <w:rtl/>
        </w:rPr>
        <w:t xml:space="preserve"> </w:t>
      </w:r>
      <w:r w:rsidRPr="00C77BD2">
        <w:rPr>
          <w:rFonts w:ascii="IRBadr" w:hAnsi="IRBadr" w:cs="IRBadr" w:hint="cs"/>
          <w:color w:val="000080"/>
          <w:sz w:val="34"/>
          <w:rtl/>
        </w:rPr>
        <w:t>قَالَ</w:t>
      </w:r>
      <w:r w:rsidRPr="00C77BD2">
        <w:rPr>
          <w:rFonts w:ascii="IRBadr" w:hAnsi="IRBadr" w:cs="IRBadr"/>
          <w:color w:val="000080"/>
          <w:sz w:val="34"/>
          <w:rtl/>
        </w:rPr>
        <w:t xml:space="preserve">: </w:t>
      </w:r>
      <w:r w:rsidRPr="00C77BD2">
        <w:rPr>
          <w:rFonts w:ascii="IRBadr" w:hAnsi="IRBadr" w:cs="IRBadr" w:hint="cs"/>
          <w:color w:val="000080"/>
          <w:sz w:val="34"/>
          <w:rtl/>
        </w:rPr>
        <w:t>سَأَلْتُ</w:t>
      </w:r>
      <w:r w:rsidRPr="00C77BD2">
        <w:rPr>
          <w:rFonts w:ascii="IRBadr" w:hAnsi="IRBadr" w:cs="IRBadr"/>
          <w:color w:val="000080"/>
          <w:sz w:val="34"/>
          <w:rtl/>
        </w:rPr>
        <w:t xml:space="preserve"> </w:t>
      </w:r>
      <w:r w:rsidRPr="00C77BD2">
        <w:rPr>
          <w:rFonts w:ascii="IRBadr" w:hAnsi="IRBadr" w:cs="IRBadr" w:hint="cs"/>
          <w:color w:val="000080"/>
          <w:sz w:val="34"/>
          <w:rtl/>
        </w:rPr>
        <w:t>عَلِيَّ</w:t>
      </w:r>
      <w:r w:rsidRPr="00C77BD2">
        <w:rPr>
          <w:rFonts w:ascii="IRBadr" w:hAnsi="IRBadr" w:cs="IRBadr"/>
          <w:color w:val="000080"/>
          <w:sz w:val="34"/>
          <w:rtl/>
        </w:rPr>
        <w:t xml:space="preserve"> </w:t>
      </w:r>
      <w:r w:rsidRPr="00C77BD2">
        <w:rPr>
          <w:rFonts w:ascii="IRBadr" w:hAnsi="IRBadr" w:cs="IRBadr" w:hint="cs"/>
          <w:color w:val="000080"/>
          <w:sz w:val="34"/>
          <w:rtl/>
        </w:rPr>
        <w:t>بْنَ</w:t>
      </w:r>
      <w:r w:rsidRPr="00C77BD2">
        <w:rPr>
          <w:rFonts w:ascii="IRBadr" w:hAnsi="IRBadr" w:cs="IRBadr"/>
          <w:color w:val="000080"/>
          <w:sz w:val="34"/>
          <w:rtl/>
        </w:rPr>
        <w:t xml:space="preserve"> </w:t>
      </w:r>
      <w:r w:rsidRPr="00C77BD2">
        <w:rPr>
          <w:rFonts w:ascii="IRBadr" w:hAnsi="IRBadr" w:cs="IRBadr" w:hint="cs"/>
          <w:color w:val="000080"/>
          <w:sz w:val="34"/>
          <w:rtl/>
        </w:rPr>
        <w:t>الْحَسَنِ،</w:t>
      </w:r>
      <w:r w:rsidRPr="00C77BD2">
        <w:rPr>
          <w:rFonts w:ascii="IRBadr" w:hAnsi="IRBadr" w:cs="IRBadr"/>
          <w:color w:val="000080"/>
          <w:sz w:val="34"/>
          <w:rtl/>
        </w:rPr>
        <w:t xml:space="preserve"> </w:t>
      </w:r>
      <w:r w:rsidRPr="00C77BD2">
        <w:rPr>
          <w:rFonts w:ascii="IRBadr" w:hAnsi="IRBadr" w:cs="IRBadr" w:hint="cs"/>
          <w:color w:val="000080"/>
          <w:sz w:val="34"/>
          <w:rtl/>
        </w:rPr>
        <w:t>عَنْ</w:t>
      </w:r>
      <w:r w:rsidRPr="00C77BD2">
        <w:rPr>
          <w:rFonts w:ascii="IRBadr" w:hAnsi="IRBadr" w:cs="IRBadr"/>
          <w:color w:val="000080"/>
          <w:sz w:val="34"/>
          <w:rtl/>
        </w:rPr>
        <w:t xml:space="preserve"> </w:t>
      </w:r>
      <w:r w:rsidRPr="00C77BD2">
        <w:rPr>
          <w:rFonts w:ascii="IRBadr" w:hAnsi="IRBadr" w:cs="IRBadr" w:hint="cs"/>
          <w:color w:val="000080"/>
          <w:sz w:val="34"/>
          <w:rtl/>
        </w:rPr>
        <w:t>خَالِدِ</w:t>
      </w:r>
      <w:r w:rsidRPr="00C77BD2">
        <w:rPr>
          <w:rFonts w:ascii="IRBadr" w:hAnsi="IRBadr" w:cs="IRBadr"/>
          <w:color w:val="000080"/>
          <w:sz w:val="34"/>
          <w:rtl/>
        </w:rPr>
        <w:t xml:space="preserve"> </w:t>
      </w:r>
      <w:r w:rsidRPr="00C77BD2">
        <w:rPr>
          <w:rFonts w:ascii="IRBadr" w:hAnsi="IRBadr" w:cs="IRBadr" w:hint="cs"/>
          <w:color w:val="000080"/>
          <w:sz w:val="34"/>
          <w:rtl/>
        </w:rPr>
        <w:t>بْنِ</w:t>
      </w:r>
      <w:r w:rsidRPr="00C77BD2">
        <w:rPr>
          <w:rFonts w:ascii="IRBadr" w:hAnsi="IRBadr" w:cs="IRBadr"/>
          <w:color w:val="000080"/>
          <w:sz w:val="34"/>
          <w:rtl/>
        </w:rPr>
        <w:t xml:space="preserve"> </w:t>
      </w:r>
      <w:r w:rsidRPr="00C77BD2">
        <w:rPr>
          <w:rFonts w:ascii="IRBadr" w:hAnsi="IRBadr" w:cs="IRBadr" w:hint="cs"/>
          <w:color w:val="000080"/>
          <w:sz w:val="34"/>
          <w:rtl/>
        </w:rPr>
        <w:t>جَرِيرٍ</w:t>
      </w:r>
      <w:r w:rsidRPr="00C77BD2">
        <w:rPr>
          <w:rFonts w:ascii="IRBadr" w:hAnsi="IRBadr" w:cs="IRBadr"/>
          <w:color w:val="000080"/>
          <w:sz w:val="34"/>
          <w:rtl/>
        </w:rPr>
        <w:t xml:space="preserve"> </w:t>
      </w:r>
      <w:r w:rsidRPr="00C77BD2">
        <w:rPr>
          <w:rFonts w:ascii="IRBadr" w:hAnsi="IRBadr" w:cs="IRBadr" w:hint="cs"/>
          <w:color w:val="000080"/>
          <w:sz w:val="34"/>
          <w:rtl/>
        </w:rPr>
        <w:t>الَّذِي</w:t>
      </w:r>
      <w:r w:rsidRPr="00C77BD2">
        <w:rPr>
          <w:rFonts w:ascii="IRBadr" w:hAnsi="IRBadr" w:cs="IRBadr"/>
          <w:color w:val="000080"/>
          <w:sz w:val="34"/>
          <w:rtl/>
        </w:rPr>
        <w:t xml:space="preserve"> </w:t>
      </w:r>
      <w:r w:rsidRPr="00C77BD2">
        <w:rPr>
          <w:rFonts w:ascii="IRBadr" w:hAnsi="IRBadr" w:cs="IRBadr" w:hint="cs"/>
          <w:color w:val="000080"/>
          <w:sz w:val="34"/>
          <w:rtl/>
        </w:rPr>
        <w:t>يَرْوِي</w:t>
      </w:r>
      <w:r w:rsidRPr="00C77BD2">
        <w:rPr>
          <w:rFonts w:ascii="IRBadr" w:hAnsi="IRBadr" w:cs="IRBadr"/>
          <w:color w:val="000080"/>
          <w:sz w:val="34"/>
          <w:rtl/>
        </w:rPr>
        <w:t xml:space="preserve"> </w:t>
      </w:r>
      <w:r w:rsidRPr="00C77BD2">
        <w:rPr>
          <w:rFonts w:ascii="IRBadr" w:hAnsi="IRBadr" w:cs="IRBadr" w:hint="cs"/>
          <w:color w:val="000080"/>
          <w:sz w:val="34"/>
          <w:rtl/>
        </w:rPr>
        <w:t>عَنْهُ</w:t>
      </w:r>
      <w:r w:rsidRPr="00C77BD2">
        <w:rPr>
          <w:rFonts w:ascii="IRBadr" w:hAnsi="IRBadr" w:cs="IRBadr"/>
          <w:color w:val="000080"/>
          <w:sz w:val="34"/>
          <w:rtl/>
        </w:rPr>
        <w:t xml:space="preserve"> </w:t>
      </w:r>
      <w:r w:rsidRPr="00C77BD2">
        <w:rPr>
          <w:rFonts w:ascii="IRBadr" w:hAnsi="IRBadr" w:cs="IRBadr" w:hint="cs"/>
          <w:color w:val="000080"/>
          <w:sz w:val="34"/>
          <w:rtl/>
        </w:rPr>
        <w:t>الْحَسَنُ</w:t>
      </w:r>
      <w:r w:rsidRPr="00C77BD2">
        <w:rPr>
          <w:rFonts w:ascii="IRBadr" w:hAnsi="IRBadr" w:cs="IRBadr"/>
          <w:color w:val="000080"/>
          <w:sz w:val="34"/>
          <w:rtl/>
        </w:rPr>
        <w:t xml:space="preserve"> </w:t>
      </w:r>
      <w:r w:rsidRPr="00C77BD2">
        <w:rPr>
          <w:rFonts w:ascii="IRBadr" w:hAnsi="IRBadr" w:cs="IRBadr" w:hint="cs"/>
          <w:color w:val="000080"/>
          <w:sz w:val="34"/>
          <w:rtl/>
        </w:rPr>
        <w:t>بْنُ</w:t>
      </w:r>
      <w:r w:rsidRPr="00C77BD2">
        <w:rPr>
          <w:rFonts w:ascii="IRBadr" w:hAnsi="IRBadr" w:cs="IRBadr"/>
          <w:color w:val="000080"/>
          <w:sz w:val="34"/>
          <w:rtl/>
        </w:rPr>
        <w:t xml:space="preserve"> </w:t>
      </w:r>
      <w:r w:rsidRPr="00C77BD2">
        <w:rPr>
          <w:rFonts w:ascii="IRBadr" w:hAnsi="IRBadr" w:cs="IRBadr" w:hint="cs"/>
          <w:color w:val="000080"/>
          <w:sz w:val="34"/>
          <w:rtl/>
        </w:rPr>
        <w:t>مَحْبُوبٍ</w:t>
      </w:r>
      <w:r w:rsidRPr="00C77BD2">
        <w:rPr>
          <w:rFonts w:ascii="IRBadr" w:hAnsi="IRBadr" w:cs="IRBadr"/>
          <w:color w:val="000080"/>
          <w:sz w:val="34"/>
          <w:rtl/>
        </w:rPr>
        <w:t xml:space="preserve"> </w:t>
      </w:r>
      <w:r w:rsidRPr="00C77BD2">
        <w:rPr>
          <w:rFonts w:ascii="IRBadr" w:hAnsi="IRBadr" w:cs="IRBadr" w:hint="cs"/>
          <w:color w:val="000080"/>
          <w:sz w:val="34"/>
          <w:rtl/>
        </w:rPr>
        <w:t>فَقَالَ</w:t>
      </w:r>
      <w:r w:rsidRPr="00C77BD2">
        <w:rPr>
          <w:rFonts w:ascii="IRBadr" w:hAnsi="IRBadr" w:cs="IRBadr"/>
          <w:color w:val="000080"/>
          <w:sz w:val="34"/>
          <w:rtl/>
        </w:rPr>
        <w:t xml:space="preserve"> </w:t>
      </w:r>
      <w:r w:rsidRPr="00C77BD2">
        <w:rPr>
          <w:rFonts w:ascii="IRBadr" w:hAnsi="IRBadr" w:cs="IRBadr" w:hint="cs"/>
          <w:color w:val="000080"/>
          <w:sz w:val="34"/>
          <w:rtl/>
        </w:rPr>
        <w:t>كَانَ</w:t>
      </w:r>
      <w:r w:rsidRPr="00C77BD2">
        <w:rPr>
          <w:rFonts w:ascii="IRBadr" w:hAnsi="IRBadr" w:cs="IRBadr"/>
          <w:color w:val="000080"/>
          <w:sz w:val="34"/>
          <w:rtl/>
        </w:rPr>
        <w:t xml:space="preserve"> </w:t>
      </w:r>
      <w:r w:rsidRPr="00C77BD2">
        <w:rPr>
          <w:rFonts w:ascii="IRBadr" w:hAnsi="IRBadr" w:cs="IRBadr" w:hint="cs"/>
          <w:color w:val="000080"/>
          <w:sz w:val="34"/>
          <w:rtl/>
        </w:rPr>
        <w:t>مِنْ</w:t>
      </w:r>
      <w:r w:rsidRPr="00C77BD2">
        <w:rPr>
          <w:rFonts w:ascii="IRBadr" w:hAnsi="IRBadr" w:cs="IRBadr"/>
          <w:color w:val="000080"/>
          <w:sz w:val="34"/>
          <w:rtl/>
        </w:rPr>
        <w:t xml:space="preserve"> </w:t>
      </w:r>
      <w:r w:rsidRPr="00C77BD2">
        <w:rPr>
          <w:rFonts w:ascii="IRBadr" w:hAnsi="IRBadr" w:cs="IRBadr" w:hint="cs"/>
          <w:color w:val="000080"/>
          <w:sz w:val="34"/>
          <w:rtl/>
        </w:rPr>
        <w:t>بَجِيلَةَ</w:t>
      </w:r>
      <w:r w:rsidRPr="00C77BD2">
        <w:rPr>
          <w:rFonts w:ascii="IRBadr" w:hAnsi="IRBadr" w:cs="IRBadr"/>
          <w:color w:val="000080"/>
          <w:sz w:val="34"/>
          <w:rtl/>
        </w:rPr>
        <w:t xml:space="preserve"> </w:t>
      </w:r>
      <w:r w:rsidRPr="00C77BD2">
        <w:rPr>
          <w:rFonts w:ascii="IRBadr" w:hAnsi="IRBadr" w:cs="IRBadr" w:hint="cs"/>
          <w:color w:val="000080"/>
          <w:sz w:val="34"/>
          <w:rtl/>
        </w:rPr>
        <w:t>وَ</w:t>
      </w:r>
      <w:r w:rsidRPr="00C77BD2">
        <w:rPr>
          <w:rFonts w:ascii="IRBadr" w:hAnsi="IRBadr" w:cs="IRBadr"/>
          <w:color w:val="000080"/>
          <w:sz w:val="34"/>
          <w:rtl/>
        </w:rPr>
        <w:t xml:space="preserve"> </w:t>
      </w:r>
      <w:r w:rsidRPr="00C77BD2">
        <w:rPr>
          <w:rFonts w:ascii="IRBadr" w:hAnsi="IRBadr" w:cs="IRBadr" w:hint="cs"/>
          <w:color w:val="000080"/>
          <w:sz w:val="34"/>
          <w:rtl/>
        </w:rPr>
        <w:t>كَانَ</w:t>
      </w:r>
      <w:r w:rsidRPr="00C77BD2">
        <w:rPr>
          <w:rFonts w:ascii="IRBadr" w:hAnsi="IRBadr" w:cs="IRBadr"/>
          <w:color w:val="000080"/>
          <w:sz w:val="34"/>
          <w:rtl/>
        </w:rPr>
        <w:t xml:space="preserve"> </w:t>
      </w:r>
      <w:r w:rsidRPr="00C77BD2">
        <w:rPr>
          <w:rFonts w:ascii="IRBadr" w:hAnsi="IRBadr" w:cs="IRBadr" w:hint="cs"/>
          <w:color w:val="000080"/>
          <w:sz w:val="34"/>
          <w:rtl/>
        </w:rPr>
        <w:t>صَالِحاً»</w:t>
      </w:r>
      <w:r>
        <w:rPr>
          <w:rStyle w:val="FootnoteReference"/>
          <w:rFonts w:ascii="IRBadr" w:hAnsi="IRBadr" w:cs="IRBadr"/>
          <w:color w:val="000080"/>
          <w:sz w:val="34"/>
          <w:rtl/>
        </w:rPr>
        <w:footnoteReference w:id="2"/>
      </w:r>
      <w:r>
        <w:rPr>
          <w:rFonts w:ascii="IRBadr" w:hAnsi="IRBadr" w:cs="IRBadr" w:hint="cs"/>
          <w:sz w:val="34"/>
          <w:rtl/>
        </w:rPr>
        <w:t>.</w:t>
      </w:r>
    </w:p>
    <w:p w:rsidR="0082258B" w:rsidRDefault="0082258B" w:rsidP="00C77BD2">
      <w:pPr>
        <w:rPr>
          <w:rFonts w:ascii="IRBadr" w:hAnsi="IRBadr" w:cs="IRBadr"/>
          <w:sz w:val="34"/>
          <w:rtl/>
        </w:rPr>
      </w:pPr>
      <w:r>
        <w:rPr>
          <w:rFonts w:ascii="IRBadr" w:hAnsi="IRBadr" w:cs="IRBadr" w:hint="cs"/>
          <w:sz w:val="34"/>
          <w:rtl/>
        </w:rPr>
        <w:t>مراد از «علی بن الحسن» در این نقل، علی بن حسن بن فضّال است.</w:t>
      </w:r>
    </w:p>
    <w:p w:rsidR="00C77BD2" w:rsidRDefault="00C77BD2" w:rsidP="00C77BD2">
      <w:pPr>
        <w:rPr>
          <w:rFonts w:ascii="IRBadr" w:hAnsi="IRBadr" w:cs="IRBadr"/>
          <w:sz w:val="34"/>
          <w:rtl/>
        </w:rPr>
      </w:pPr>
      <w:r>
        <w:rPr>
          <w:rFonts w:ascii="IRBadr" w:hAnsi="IRBadr" w:cs="IRBadr" w:hint="cs"/>
          <w:sz w:val="34"/>
          <w:rtl/>
        </w:rPr>
        <w:t>به دو بیان ممکن است این عبارت دلیل تمامی بر اثبات وثاقت خالد بن جریر باشد.</w:t>
      </w:r>
    </w:p>
    <w:p w:rsidR="00C77BD2" w:rsidRDefault="00C77BD2" w:rsidP="00C77BD2">
      <w:pPr>
        <w:rPr>
          <w:rFonts w:ascii="IRBadr" w:hAnsi="IRBadr" w:cs="IRBadr"/>
          <w:sz w:val="34"/>
          <w:rtl/>
        </w:rPr>
      </w:pPr>
      <w:r w:rsidRPr="00C77BD2">
        <w:rPr>
          <w:rFonts w:ascii="IRBadr" w:hAnsi="IRBadr" w:cs="IRBadr" w:hint="cs"/>
          <w:b/>
          <w:bCs/>
          <w:sz w:val="34"/>
          <w:rtl/>
        </w:rPr>
        <w:t>بیان اول</w:t>
      </w:r>
      <w:r>
        <w:rPr>
          <w:rFonts w:ascii="IRBadr" w:hAnsi="IRBadr" w:cs="IRBadr" w:hint="cs"/>
          <w:sz w:val="34"/>
          <w:rtl/>
        </w:rPr>
        <w:t xml:space="preserve">: به تناسبات حکم و موضوع، مراد از صالح کسی است که واجد شرایط لازم برای اعتبار است. صالح أی یصلح للروایة أی ثقة موجود فیه جمیع شرائط الروایة. </w:t>
      </w:r>
    </w:p>
    <w:p w:rsidR="00C77BD2" w:rsidRDefault="00C77BD2" w:rsidP="001C63FC">
      <w:pPr>
        <w:rPr>
          <w:rFonts w:ascii="IRBadr" w:hAnsi="IRBadr" w:cs="IRBadr"/>
          <w:sz w:val="34"/>
        </w:rPr>
      </w:pPr>
      <w:r w:rsidRPr="00C77BD2">
        <w:rPr>
          <w:rFonts w:ascii="IRBadr" w:hAnsi="IRBadr" w:cs="IRBadr" w:hint="cs"/>
          <w:b/>
          <w:bCs/>
          <w:sz w:val="34"/>
          <w:rtl/>
        </w:rPr>
        <w:t>بیان دوم</w:t>
      </w:r>
      <w:r>
        <w:rPr>
          <w:rFonts w:ascii="IRBadr" w:hAnsi="IRBadr" w:cs="IRBadr" w:hint="cs"/>
          <w:sz w:val="34"/>
          <w:rtl/>
        </w:rPr>
        <w:t xml:space="preserve">: صالح یعنی انسان خوبی است. بر این اساس، عدالت و راستگو بودن استفاده می‌شود. بنابر این بیان، </w:t>
      </w:r>
      <w:r w:rsidR="001C63FC">
        <w:rPr>
          <w:rFonts w:ascii="IRBadr" w:hAnsi="IRBadr" w:cs="IRBadr" w:hint="cs"/>
          <w:sz w:val="34"/>
          <w:rtl/>
        </w:rPr>
        <w:t xml:space="preserve">هرچند </w:t>
      </w:r>
      <w:r>
        <w:rPr>
          <w:rFonts w:ascii="IRBadr" w:hAnsi="IRBadr" w:cs="IRBadr" w:hint="cs"/>
          <w:sz w:val="34"/>
          <w:rtl/>
        </w:rPr>
        <w:t>راستگو بودن برای قبول خبر کافی نیست؛ چرا که</w:t>
      </w:r>
      <w:r w:rsidR="001C63FC">
        <w:rPr>
          <w:rFonts w:ascii="IRBadr" w:hAnsi="IRBadr" w:cs="IRBadr" w:hint="cs"/>
          <w:sz w:val="34"/>
          <w:rtl/>
        </w:rPr>
        <w:t xml:space="preserve"> ممکن است شخص راستگو ضابط نباشد، ولی از آن رو که ضابط‌بودن مطابق اصل عقلائی است، وثاقت ثابت می‌شود. اصل عقلائی در هر انسان آن است که بر خلاف متعارف نیست. آنچه عقلائا در پذیرش خبر شرط است این مساله است که راوی دارای اشتباه زیاد نباشد. اصل عقلائی آن است که چنین شرطی در تمامی </w:t>
      </w:r>
      <w:r w:rsidR="00D541E0">
        <w:rPr>
          <w:rFonts w:ascii="IRBadr" w:hAnsi="IRBadr" w:cs="IRBadr" w:hint="cs"/>
          <w:sz w:val="34"/>
          <w:rtl/>
        </w:rPr>
        <w:t>افراد وجود دارد، و اصل آن است که افراد، متعارف هستند، و غیرمتعارف نیستند.</w:t>
      </w:r>
      <w:r w:rsidR="0082258B">
        <w:rPr>
          <w:rFonts w:ascii="IRBadr" w:hAnsi="IRBadr" w:cs="IRBadr" w:hint="cs"/>
          <w:sz w:val="34"/>
          <w:rtl/>
        </w:rPr>
        <w:t xml:space="preserve"> بنابراین با انضمام عدالت </w:t>
      </w:r>
      <w:r w:rsidR="0082258B">
        <w:rPr>
          <w:rFonts w:ascii="IRBadr" w:hAnsi="IRBadr" w:cs="IRBadr"/>
          <w:sz w:val="34"/>
          <w:rtl/>
        </w:rPr>
        <w:t>–</w:t>
      </w:r>
      <w:r w:rsidR="0082258B">
        <w:rPr>
          <w:rFonts w:ascii="IRBadr" w:hAnsi="IRBadr" w:cs="IRBadr" w:hint="cs"/>
          <w:sz w:val="34"/>
          <w:rtl/>
        </w:rPr>
        <w:t>که از تعبیر «کان صالحا» استفاده می‌شود- به اصالة الضابطیّة، وثاقت خالد بن جریر اثبات می‌شود.</w:t>
      </w:r>
    </w:p>
    <w:p w:rsidR="0082258B" w:rsidRDefault="0082258B" w:rsidP="0082258B">
      <w:pPr>
        <w:rPr>
          <w:rFonts w:ascii="IRBadr" w:hAnsi="IRBadr" w:cs="IRBadr"/>
          <w:sz w:val="34"/>
          <w:rtl/>
        </w:rPr>
      </w:pPr>
      <w:r>
        <w:rPr>
          <w:rFonts w:ascii="IRBadr" w:hAnsi="IRBadr" w:cs="IRBadr" w:hint="cs"/>
          <w:sz w:val="34"/>
          <w:rtl/>
        </w:rPr>
        <w:t>مشکلی که در این نقل ممکن است ذکر شود، علی بن حسن بن فضّال است؛ چرا که این شخص فطحی است و خبرش پذیرفته نمی‌شود. در پاسخ ممکن است بیان شود که هرچند این شخص فطحی است ولی در مورد او گفته شده است:</w:t>
      </w:r>
      <w:r>
        <w:rPr>
          <w:rFonts w:ascii="IRBadr" w:hAnsi="IRBadr" w:cs="IRBadr"/>
          <w:sz w:val="34"/>
        </w:rPr>
        <w:t xml:space="preserve"> </w:t>
      </w:r>
      <w:r w:rsidRPr="0082258B">
        <w:rPr>
          <w:rFonts w:ascii="IRBadr" w:hAnsi="IRBadr" w:cs="IRBadr" w:hint="cs"/>
          <w:color w:val="000080"/>
          <w:sz w:val="34"/>
          <w:rtl/>
        </w:rPr>
        <w:t>«عارفهم</w:t>
      </w:r>
      <w:r w:rsidRPr="0082258B">
        <w:rPr>
          <w:rFonts w:ascii="IRBadr" w:hAnsi="IRBadr" w:cs="IRBadr"/>
          <w:color w:val="000080"/>
          <w:sz w:val="34"/>
          <w:rtl/>
        </w:rPr>
        <w:t xml:space="preserve"> </w:t>
      </w:r>
      <w:r w:rsidRPr="0082258B">
        <w:rPr>
          <w:rFonts w:ascii="IRBadr" w:hAnsi="IRBadr" w:cs="IRBadr" w:hint="cs"/>
          <w:color w:val="000080"/>
          <w:sz w:val="34"/>
          <w:rtl/>
        </w:rPr>
        <w:t>بالحديث،</w:t>
      </w:r>
      <w:r w:rsidRPr="0082258B">
        <w:rPr>
          <w:rFonts w:ascii="IRBadr" w:hAnsi="IRBadr" w:cs="IRBadr"/>
          <w:color w:val="000080"/>
          <w:sz w:val="34"/>
          <w:rtl/>
        </w:rPr>
        <w:t xml:space="preserve"> </w:t>
      </w:r>
      <w:r w:rsidRPr="0082258B">
        <w:rPr>
          <w:rFonts w:ascii="IRBadr" w:hAnsi="IRBadr" w:cs="IRBadr" w:hint="cs"/>
          <w:color w:val="000080"/>
          <w:sz w:val="34"/>
          <w:rtl/>
        </w:rPr>
        <w:t>و</w:t>
      </w:r>
      <w:r w:rsidRPr="0082258B">
        <w:rPr>
          <w:rFonts w:ascii="IRBadr" w:hAnsi="IRBadr" w:cs="IRBadr"/>
          <w:color w:val="000080"/>
          <w:sz w:val="34"/>
          <w:rtl/>
        </w:rPr>
        <w:t xml:space="preserve"> </w:t>
      </w:r>
      <w:r w:rsidRPr="0082258B">
        <w:rPr>
          <w:rFonts w:ascii="IRBadr" w:hAnsi="IRBadr" w:cs="IRBadr" w:hint="cs"/>
          <w:color w:val="000080"/>
          <w:sz w:val="34"/>
          <w:rtl/>
        </w:rPr>
        <w:t>المسموع</w:t>
      </w:r>
      <w:r w:rsidRPr="0082258B">
        <w:rPr>
          <w:rFonts w:ascii="IRBadr" w:hAnsi="IRBadr" w:cs="IRBadr"/>
          <w:color w:val="000080"/>
          <w:sz w:val="34"/>
          <w:rtl/>
        </w:rPr>
        <w:t xml:space="preserve"> </w:t>
      </w:r>
      <w:r w:rsidRPr="0082258B">
        <w:rPr>
          <w:rFonts w:ascii="IRBadr" w:hAnsi="IRBadr" w:cs="IRBadr" w:hint="cs"/>
          <w:color w:val="000080"/>
          <w:sz w:val="34"/>
          <w:rtl/>
        </w:rPr>
        <w:t>قوله</w:t>
      </w:r>
      <w:r w:rsidRPr="0082258B">
        <w:rPr>
          <w:rFonts w:ascii="IRBadr" w:hAnsi="IRBadr" w:cs="IRBadr"/>
          <w:color w:val="000080"/>
          <w:sz w:val="34"/>
          <w:rtl/>
        </w:rPr>
        <w:t xml:space="preserve"> </w:t>
      </w:r>
      <w:r w:rsidRPr="0082258B">
        <w:rPr>
          <w:rFonts w:ascii="IRBadr" w:hAnsi="IRBadr" w:cs="IRBadr" w:hint="cs"/>
          <w:color w:val="000080"/>
          <w:sz w:val="34"/>
          <w:rtl/>
        </w:rPr>
        <w:t>فيه»</w:t>
      </w:r>
      <w:r>
        <w:rPr>
          <w:rStyle w:val="FootnoteReference"/>
          <w:rFonts w:ascii="IRBadr" w:hAnsi="IRBadr" w:cs="IRBadr"/>
          <w:color w:val="000080"/>
          <w:sz w:val="34"/>
          <w:rtl/>
        </w:rPr>
        <w:footnoteReference w:id="3"/>
      </w:r>
      <w:r>
        <w:rPr>
          <w:rFonts w:ascii="IRBadr" w:hAnsi="IRBadr" w:cs="IRBadr" w:hint="cs"/>
          <w:sz w:val="34"/>
          <w:rtl/>
        </w:rPr>
        <w:t>. گویا علما اتفاق دارند که قول علی بن حسن بن فضال را در مورد یک شخص می‌پذیرند.</w:t>
      </w:r>
    </w:p>
    <w:p w:rsidR="0082258B" w:rsidRDefault="0082258B" w:rsidP="0082258B">
      <w:pPr>
        <w:rPr>
          <w:rFonts w:ascii="IRBadr" w:hAnsi="IRBadr" w:cs="IRBadr"/>
          <w:sz w:val="34"/>
          <w:rtl/>
        </w:rPr>
      </w:pPr>
      <w:r>
        <w:rPr>
          <w:rFonts w:ascii="IRBadr" w:hAnsi="IRBadr" w:cs="IRBadr" w:hint="cs"/>
          <w:sz w:val="34"/>
          <w:rtl/>
        </w:rPr>
        <w:t xml:space="preserve">در رابطه با اینکه علامه حلی در پذیرش روایت، صحت مذهب را شرط می‌داند، با ملاحظه کتاب خلاصه مشاهده می‌شود که رفتار علامه متفاوت است؛ بدین صورت که برخی راویان را با وجود آنکه صحت مذهب ندارد پذیرفته، و برخی دیگر را تنها به دلیل فساد مذهب رد کرده است. صاحب قاموس الرجال در رابطه با این امر نکته صحیحی بیان کرده است: ایشان بیان کرده است که به نظر علامه حلی، فساد مذهب مانع </w:t>
      </w:r>
      <w:r>
        <w:rPr>
          <w:rFonts w:ascii="IRBadr" w:hAnsi="IRBadr" w:cs="IRBadr" w:hint="cs"/>
          <w:sz w:val="34"/>
          <w:rtl/>
        </w:rPr>
        <w:lastRenderedPageBreak/>
        <w:t>است، ولی برخی از افراد داراد مذهب فاسد، اجماع بر پذیرش قولشان وجود دارد.</w:t>
      </w:r>
      <w:r w:rsidR="00D44558">
        <w:rPr>
          <w:rFonts w:ascii="IRBadr" w:hAnsi="IRBadr" w:cs="IRBadr" w:hint="cs"/>
          <w:sz w:val="34"/>
          <w:rtl/>
        </w:rPr>
        <w:t xml:space="preserve"> این اجماع خود اعتبار این اشخاص را ثابت می‌کند. به‌عنوان مثال ابان بن عثمان که از اصحاب اجماع است با وجود آنکه علامه وی را ناووسی می‌داند، سخنش را معتبر می‌داند. همچنین علی بن حسن بن فضال نیز چنین است. با تحقیق معلوم می‌شود تمامی راویان دارای مذهب فاسد که علامه پذیرفته </w:t>
      </w:r>
      <w:r w:rsidR="00195AAB">
        <w:rPr>
          <w:rFonts w:ascii="IRBadr" w:hAnsi="IRBadr" w:cs="IRBadr" w:hint="cs"/>
          <w:sz w:val="34"/>
          <w:rtl/>
        </w:rPr>
        <w:t xml:space="preserve">از این قبیل هستند؛ یعنی اجماع </w:t>
      </w:r>
      <w:r w:rsidR="00195AAB">
        <w:rPr>
          <w:rFonts w:ascii="IRBadr" w:hAnsi="IRBadr" w:cs="IRBadr"/>
          <w:sz w:val="34"/>
          <w:rtl/>
        </w:rPr>
        <w:t>–</w:t>
      </w:r>
      <w:r w:rsidR="00195AAB">
        <w:rPr>
          <w:rFonts w:ascii="IRBadr" w:hAnsi="IRBadr" w:cs="IRBadr" w:hint="cs"/>
          <w:sz w:val="34"/>
          <w:rtl/>
        </w:rPr>
        <w:t>حال یا اجماع عام مثل اصحاب اجماع یا اجماع خاص در مورد یک راوی خاص- بر پذیرش سخن او وجود دارد.</w:t>
      </w:r>
    </w:p>
    <w:p w:rsidR="00D86685" w:rsidRDefault="00D86685" w:rsidP="0082258B">
      <w:pPr>
        <w:rPr>
          <w:rFonts w:ascii="IRBadr" w:hAnsi="IRBadr" w:cs="IRBadr"/>
          <w:sz w:val="34"/>
          <w:rtl/>
        </w:rPr>
      </w:pPr>
      <w:r>
        <w:rPr>
          <w:rFonts w:ascii="IRBadr" w:hAnsi="IRBadr" w:cs="IRBadr" w:hint="cs"/>
          <w:sz w:val="34"/>
          <w:rtl/>
        </w:rPr>
        <w:t>انصاف آن است که باتوجه به کثرت روایت حسن بن محبوب از خالد بن جریر به‌علاوه قرائنی که ذکر شد، ادعای اطمینان به وثاقت خالد بن جریر ادعای گزافی نیست.</w:t>
      </w:r>
    </w:p>
    <w:p w:rsidR="00752DCB" w:rsidRDefault="00BA363E" w:rsidP="00436830">
      <w:pPr>
        <w:pStyle w:val="Heading4"/>
        <w:rPr>
          <w:rtl/>
        </w:rPr>
      </w:pPr>
      <w:bookmarkStart w:id="35" w:name="_Toc198209528"/>
      <w:bookmarkStart w:id="36" w:name="_Toc198209578"/>
      <w:bookmarkStart w:id="37" w:name="_Toc198209736"/>
      <w:bookmarkStart w:id="38" w:name="_Toc198209797"/>
      <w:bookmarkStart w:id="39" w:name="_Toc198209865"/>
      <w:r>
        <w:rPr>
          <w:rFonts w:hint="cs"/>
          <w:rtl/>
        </w:rPr>
        <w:t xml:space="preserve">وثاقت </w:t>
      </w:r>
      <w:r w:rsidR="00752DCB">
        <w:rPr>
          <w:rFonts w:hint="cs"/>
          <w:rtl/>
        </w:rPr>
        <w:t>ابوالربیع شامی</w:t>
      </w:r>
      <w:bookmarkEnd w:id="35"/>
      <w:bookmarkEnd w:id="36"/>
      <w:bookmarkEnd w:id="37"/>
      <w:bookmarkEnd w:id="38"/>
      <w:bookmarkEnd w:id="39"/>
    </w:p>
    <w:p w:rsidR="00752DCB" w:rsidRDefault="00752DCB" w:rsidP="00752DCB">
      <w:pPr>
        <w:rPr>
          <w:rFonts w:ascii="IRBadr" w:hAnsi="IRBadr" w:cs="IRBadr"/>
          <w:sz w:val="34"/>
          <w:rtl/>
        </w:rPr>
      </w:pPr>
      <w:r>
        <w:rPr>
          <w:rFonts w:ascii="IRBadr" w:hAnsi="IRBadr" w:cs="IRBadr" w:hint="cs"/>
          <w:sz w:val="34"/>
          <w:rtl/>
        </w:rPr>
        <w:t>در رابطه با ابوالربیع شامی نکته قابل توجهی وجود ندارد. تنها یک روایت وارد شده که حضرت از ریاست‌طلبی او نهی کرده‌اند، که از این روایت هم نکته خاصی قابل استفاده نیست. این روایت به شرح زیر است:</w:t>
      </w:r>
    </w:p>
    <w:p w:rsidR="00752DCB" w:rsidRDefault="00752DCB" w:rsidP="00752DCB">
      <w:pPr>
        <w:rPr>
          <w:rFonts w:ascii="IRBadr" w:hAnsi="IRBadr" w:cs="IRBadr"/>
          <w:sz w:val="34"/>
          <w:rtl/>
        </w:rPr>
      </w:pPr>
      <w:r>
        <w:rPr>
          <w:rFonts w:ascii="IRBadr" w:hAnsi="IRBadr" w:cs="IRBadr" w:hint="cs"/>
          <w:sz w:val="34"/>
          <w:rtl/>
        </w:rPr>
        <w:t>«</w:t>
      </w:r>
      <w:r w:rsidRPr="00752DCB">
        <w:rPr>
          <w:rFonts w:ascii="IRBadr" w:hAnsi="IRBadr" w:cs="IRBadr" w:hint="cs"/>
          <w:sz w:val="34"/>
          <w:rtl/>
        </w:rPr>
        <w:t>عَلِيُّ</w:t>
      </w:r>
      <w:r w:rsidRPr="00752DCB">
        <w:rPr>
          <w:rFonts w:ascii="IRBadr" w:hAnsi="IRBadr" w:cs="IRBadr"/>
          <w:sz w:val="34"/>
          <w:rtl/>
        </w:rPr>
        <w:t xml:space="preserve"> </w:t>
      </w:r>
      <w:r w:rsidRPr="00752DCB">
        <w:rPr>
          <w:rFonts w:ascii="IRBadr" w:hAnsi="IRBadr" w:cs="IRBadr" w:hint="cs"/>
          <w:sz w:val="34"/>
          <w:rtl/>
        </w:rPr>
        <w:t>بْنُ</w:t>
      </w:r>
      <w:r w:rsidRPr="00752DCB">
        <w:rPr>
          <w:rFonts w:ascii="IRBadr" w:hAnsi="IRBadr" w:cs="IRBadr"/>
          <w:sz w:val="34"/>
          <w:rtl/>
        </w:rPr>
        <w:t xml:space="preserve"> </w:t>
      </w:r>
      <w:r w:rsidRPr="00752DCB">
        <w:rPr>
          <w:rFonts w:ascii="IRBadr" w:hAnsi="IRBadr" w:cs="IRBadr" w:hint="cs"/>
          <w:sz w:val="34"/>
          <w:rtl/>
        </w:rPr>
        <w:t>إِبْرَاهِيمَ</w:t>
      </w:r>
      <w:r w:rsidRPr="00752DCB">
        <w:rPr>
          <w:rFonts w:ascii="IRBadr" w:hAnsi="IRBadr" w:cs="IRBadr"/>
          <w:sz w:val="34"/>
          <w:rtl/>
        </w:rPr>
        <w:t xml:space="preserve"> </w:t>
      </w:r>
      <w:r w:rsidRPr="00752DCB">
        <w:rPr>
          <w:rFonts w:ascii="IRBadr" w:hAnsi="IRBadr" w:cs="IRBadr" w:hint="cs"/>
          <w:sz w:val="34"/>
          <w:rtl/>
        </w:rPr>
        <w:t>عَنْ</w:t>
      </w:r>
      <w:r w:rsidRPr="00752DCB">
        <w:rPr>
          <w:rFonts w:ascii="IRBadr" w:hAnsi="IRBadr" w:cs="IRBadr"/>
          <w:sz w:val="34"/>
          <w:rtl/>
        </w:rPr>
        <w:t xml:space="preserve"> </w:t>
      </w:r>
      <w:r w:rsidRPr="00752DCB">
        <w:rPr>
          <w:rFonts w:ascii="IRBadr" w:hAnsi="IRBadr" w:cs="IRBadr" w:hint="cs"/>
          <w:sz w:val="34"/>
          <w:rtl/>
        </w:rPr>
        <w:t>مُحَمَّدِ</w:t>
      </w:r>
      <w:r w:rsidRPr="00752DCB">
        <w:rPr>
          <w:rFonts w:ascii="IRBadr" w:hAnsi="IRBadr" w:cs="IRBadr"/>
          <w:sz w:val="34"/>
          <w:rtl/>
        </w:rPr>
        <w:t xml:space="preserve"> </w:t>
      </w:r>
      <w:r w:rsidRPr="00752DCB">
        <w:rPr>
          <w:rFonts w:ascii="IRBadr" w:hAnsi="IRBadr" w:cs="IRBadr" w:hint="cs"/>
          <w:sz w:val="34"/>
          <w:rtl/>
        </w:rPr>
        <w:t>بْنِ</w:t>
      </w:r>
      <w:r w:rsidRPr="00752DCB">
        <w:rPr>
          <w:rFonts w:ascii="IRBadr" w:hAnsi="IRBadr" w:cs="IRBadr"/>
          <w:sz w:val="34"/>
          <w:rtl/>
        </w:rPr>
        <w:t xml:space="preserve"> </w:t>
      </w:r>
      <w:r w:rsidRPr="00752DCB">
        <w:rPr>
          <w:rFonts w:ascii="IRBadr" w:hAnsi="IRBadr" w:cs="IRBadr" w:hint="cs"/>
          <w:sz w:val="34"/>
          <w:rtl/>
        </w:rPr>
        <w:t>عِيسَى</w:t>
      </w:r>
      <w:r w:rsidRPr="00752DCB">
        <w:rPr>
          <w:rFonts w:ascii="IRBadr" w:hAnsi="IRBadr" w:cs="IRBadr"/>
          <w:sz w:val="34"/>
          <w:rtl/>
        </w:rPr>
        <w:t xml:space="preserve"> </w:t>
      </w:r>
      <w:r w:rsidRPr="00752DCB">
        <w:rPr>
          <w:rFonts w:ascii="IRBadr" w:hAnsi="IRBadr" w:cs="IRBadr" w:hint="cs"/>
          <w:sz w:val="34"/>
          <w:rtl/>
        </w:rPr>
        <w:t>عَنْ</w:t>
      </w:r>
      <w:r w:rsidRPr="00752DCB">
        <w:rPr>
          <w:rFonts w:ascii="IRBadr" w:hAnsi="IRBadr" w:cs="IRBadr"/>
          <w:sz w:val="34"/>
          <w:rtl/>
        </w:rPr>
        <w:t xml:space="preserve"> </w:t>
      </w:r>
      <w:r w:rsidRPr="00752DCB">
        <w:rPr>
          <w:rFonts w:ascii="IRBadr" w:hAnsi="IRBadr" w:cs="IRBadr" w:hint="cs"/>
          <w:sz w:val="34"/>
          <w:rtl/>
        </w:rPr>
        <w:t>يُونُسَ</w:t>
      </w:r>
      <w:r w:rsidRPr="00752DCB">
        <w:rPr>
          <w:rFonts w:ascii="IRBadr" w:hAnsi="IRBadr" w:cs="IRBadr"/>
          <w:sz w:val="34"/>
          <w:rtl/>
        </w:rPr>
        <w:t xml:space="preserve"> </w:t>
      </w:r>
      <w:r w:rsidRPr="00752DCB">
        <w:rPr>
          <w:rFonts w:ascii="IRBadr" w:hAnsi="IRBadr" w:cs="IRBadr" w:hint="cs"/>
          <w:sz w:val="34"/>
          <w:rtl/>
        </w:rPr>
        <w:t>عَنْ</w:t>
      </w:r>
      <w:r w:rsidRPr="00752DCB">
        <w:rPr>
          <w:rFonts w:ascii="IRBadr" w:hAnsi="IRBadr" w:cs="IRBadr"/>
          <w:sz w:val="34"/>
          <w:rtl/>
        </w:rPr>
        <w:t xml:space="preserve"> </w:t>
      </w:r>
      <w:r w:rsidRPr="00752DCB">
        <w:rPr>
          <w:rFonts w:ascii="IRBadr" w:hAnsi="IRBadr" w:cs="IRBadr" w:hint="cs"/>
          <w:sz w:val="34"/>
          <w:rtl/>
        </w:rPr>
        <w:t>أَبِي</w:t>
      </w:r>
      <w:r w:rsidRPr="00752DCB">
        <w:rPr>
          <w:rFonts w:ascii="IRBadr" w:hAnsi="IRBadr" w:cs="IRBadr"/>
          <w:sz w:val="34"/>
          <w:rtl/>
        </w:rPr>
        <w:t xml:space="preserve"> </w:t>
      </w:r>
      <w:r w:rsidRPr="00752DCB">
        <w:rPr>
          <w:rFonts w:ascii="IRBadr" w:hAnsi="IRBadr" w:cs="IRBadr" w:hint="cs"/>
          <w:sz w:val="34"/>
          <w:rtl/>
        </w:rPr>
        <w:t>الرَّبِيعِ</w:t>
      </w:r>
      <w:r w:rsidRPr="00752DCB">
        <w:rPr>
          <w:rFonts w:ascii="IRBadr" w:hAnsi="IRBadr" w:cs="IRBadr"/>
          <w:sz w:val="34"/>
          <w:rtl/>
        </w:rPr>
        <w:t xml:space="preserve"> </w:t>
      </w:r>
      <w:r w:rsidRPr="00752DCB">
        <w:rPr>
          <w:rFonts w:ascii="IRBadr" w:hAnsi="IRBadr" w:cs="IRBadr" w:hint="cs"/>
          <w:sz w:val="34"/>
          <w:rtl/>
        </w:rPr>
        <w:t>الشَّامِيِّ</w:t>
      </w:r>
      <w:r w:rsidRPr="00752DCB">
        <w:rPr>
          <w:rFonts w:ascii="IRBadr" w:hAnsi="IRBadr" w:cs="IRBadr"/>
          <w:sz w:val="34"/>
          <w:rtl/>
        </w:rPr>
        <w:t xml:space="preserve"> </w:t>
      </w:r>
      <w:r w:rsidRPr="00752DCB">
        <w:rPr>
          <w:rFonts w:ascii="IRBadr" w:hAnsi="IRBadr" w:cs="IRBadr" w:hint="cs"/>
          <w:sz w:val="34"/>
          <w:rtl/>
        </w:rPr>
        <w:t>عَنْ</w:t>
      </w:r>
      <w:r w:rsidRPr="00752DCB">
        <w:rPr>
          <w:rFonts w:ascii="IRBadr" w:hAnsi="IRBadr" w:cs="IRBadr"/>
          <w:sz w:val="34"/>
          <w:rtl/>
        </w:rPr>
        <w:t xml:space="preserve"> </w:t>
      </w:r>
      <w:r w:rsidRPr="00752DCB">
        <w:rPr>
          <w:rFonts w:ascii="IRBadr" w:hAnsi="IRBadr" w:cs="IRBadr" w:hint="cs"/>
          <w:sz w:val="34"/>
          <w:rtl/>
        </w:rPr>
        <w:t>أَبِي</w:t>
      </w:r>
      <w:r w:rsidRPr="00752DCB">
        <w:rPr>
          <w:rFonts w:ascii="IRBadr" w:hAnsi="IRBadr" w:cs="IRBadr"/>
          <w:sz w:val="34"/>
          <w:rtl/>
        </w:rPr>
        <w:t xml:space="preserve"> </w:t>
      </w:r>
      <w:r w:rsidRPr="00752DCB">
        <w:rPr>
          <w:rFonts w:ascii="IRBadr" w:hAnsi="IRBadr" w:cs="IRBadr" w:hint="cs"/>
          <w:sz w:val="34"/>
          <w:rtl/>
        </w:rPr>
        <w:t>جَعْفَرٍ</w:t>
      </w:r>
      <w:r w:rsidRPr="00752DCB">
        <w:rPr>
          <w:rFonts w:ascii="IRBadr" w:hAnsi="IRBadr" w:cs="IRBadr"/>
          <w:sz w:val="34"/>
          <w:rtl/>
        </w:rPr>
        <w:t xml:space="preserve"> </w:t>
      </w:r>
      <w:r w:rsidRPr="00752DCB">
        <w:rPr>
          <w:rFonts w:ascii="IRBadr" w:hAnsi="IRBadr" w:cs="IRBadr" w:hint="cs"/>
          <w:sz w:val="34"/>
          <w:rtl/>
        </w:rPr>
        <w:t>ع</w:t>
      </w:r>
      <w:r w:rsidRPr="00752DCB">
        <w:rPr>
          <w:rFonts w:ascii="IRBadr" w:hAnsi="IRBadr" w:cs="IRBadr"/>
          <w:sz w:val="34"/>
          <w:rtl/>
        </w:rPr>
        <w:t xml:space="preserve"> </w:t>
      </w:r>
      <w:r w:rsidRPr="00752DCB">
        <w:rPr>
          <w:rFonts w:ascii="IRBadr" w:hAnsi="IRBadr" w:cs="IRBadr" w:hint="cs"/>
          <w:sz w:val="34"/>
          <w:rtl/>
        </w:rPr>
        <w:t>قَالَ</w:t>
      </w:r>
      <w:r w:rsidRPr="00752DCB">
        <w:rPr>
          <w:rFonts w:ascii="IRBadr" w:hAnsi="IRBadr" w:cs="IRBadr"/>
          <w:sz w:val="34"/>
          <w:rtl/>
        </w:rPr>
        <w:t xml:space="preserve"> </w:t>
      </w:r>
      <w:r w:rsidRPr="00752DCB">
        <w:rPr>
          <w:rFonts w:ascii="IRBadr" w:hAnsi="IRBadr" w:cs="IRBadr" w:hint="cs"/>
          <w:sz w:val="34"/>
          <w:rtl/>
        </w:rPr>
        <w:t>قَالَ</w:t>
      </w:r>
      <w:r w:rsidRPr="00752DCB">
        <w:rPr>
          <w:rFonts w:ascii="IRBadr" w:hAnsi="IRBadr" w:cs="IRBadr"/>
          <w:sz w:val="34"/>
          <w:rtl/>
        </w:rPr>
        <w:t xml:space="preserve"> </w:t>
      </w:r>
      <w:r w:rsidRPr="00752DCB">
        <w:rPr>
          <w:rFonts w:ascii="IRBadr" w:hAnsi="IRBadr" w:cs="IRBadr" w:hint="cs"/>
          <w:sz w:val="34"/>
          <w:rtl/>
        </w:rPr>
        <w:t>لِي</w:t>
      </w:r>
      <w:r w:rsidRPr="00752DCB">
        <w:rPr>
          <w:rFonts w:ascii="IRBadr" w:hAnsi="IRBadr" w:cs="IRBadr"/>
          <w:sz w:val="34"/>
          <w:rtl/>
        </w:rPr>
        <w:t xml:space="preserve"> </w:t>
      </w:r>
      <w:r w:rsidRPr="00752DCB">
        <w:rPr>
          <w:rFonts w:ascii="IRBadr" w:hAnsi="IRBadr" w:cs="IRBadr" w:hint="cs"/>
          <w:color w:val="008000"/>
          <w:sz w:val="34"/>
          <w:rtl/>
        </w:rPr>
        <w:t>وَيْحَكَ</w:t>
      </w:r>
      <w:r w:rsidRPr="00752DCB">
        <w:rPr>
          <w:rFonts w:ascii="IRBadr" w:hAnsi="IRBadr" w:cs="IRBadr"/>
          <w:color w:val="008000"/>
          <w:sz w:val="34"/>
          <w:rtl/>
        </w:rPr>
        <w:t xml:space="preserve"> </w:t>
      </w:r>
      <w:r w:rsidRPr="00752DCB">
        <w:rPr>
          <w:rFonts w:ascii="IRBadr" w:hAnsi="IRBadr" w:cs="IRBadr" w:hint="cs"/>
          <w:color w:val="008000"/>
          <w:sz w:val="34"/>
          <w:rtl/>
        </w:rPr>
        <w:t>يَا</w:t>
      </w:r>
      <w:r w:rsidRPr="00752DCB">
        <w:rPr>
          <w:rFonts w:ascii="IRBadr" w:hAnsi="IRBadr" w:cs="IRBadr"/>
          <w:color w:val="008000"/>
          <w:sz w:val="34"/>
          <w:rtl/>
        </w:rPr>
        <w:t xml:space="preserve"> </w:t>
      </w:r>
      <w:r w:rsidRPr="00752DCB">
        <w:rPr>
          <w:rFonts w:ascii="IRBadr" w:hAnsi="IRBadr" w:cs="IRBadr" w:hint="cs"/>
          <w:color w:val="008000"/>
          <w:sz w:val="34"/>
          <w:rtl/>
        </w:rPr>
        <w:t>أَبَا</w:t>
      </w:r>
      <w:r w:rsidRPr="00752DCB">
        <w:rPr>
          <w:rFonts w:ascii="IRBadr" w:hAnsi="IRBadr" w:cs="IRBadr"/>
          <w:color w:val="008000"/>
          <w:sz w:val="34"/>
          <w:rtl/>
        </w:rPr>
        <w:t xml:space="preserve"> </w:t>
      </w:r>
      <w:r w:rsidRPr="00752DCB">
        <w:rPr>
          <w:rFonts w:ascii="IRBadr" w:hAnsi="IRBadr" w:cs="IRBadr" w:hint="cs"/>
          <w:color w:val="008000"/>
          <w:sz w:val="34"/>
          <w:rtl/>
        </w:rPr>
        <w:t>الرَّبِيعِ</w:t>
      </w:r>
      <w:r w:rsidRPr="00752DCB">
        <w:rPr>
          <w:rFonts w:ascii="IRBadr" w:hAnsi="IRBadr" w:cs="IRBadr"/>
          <w:color w:val="008000"/>
          <w:sz w:val="34"/>
          <w:rtl/>
        </w:rPr>
        <w:t xml:space="preserve"> </w:t>
      </w:r>
      <w:r w:rsidRPr="00752DCB">
        <w:rPr>
          <w:rFonts w:ascii="IRBadr" w:hAnsi="IRBadr" w:cs="IRBadr" w:hint="cs"/>
          <w:color w:val="008000"/>
          <w:sz w:val="34"/>
          <w:rtl/>
        </w:rPr>
        <w:t>لَا</w:t>
      </w:r>
      <w:r w:rsidRPr="00752DCB">
        <w:rPr>
          <w:rFonts w:ascii="IRBadr" w:hAnsi="IRBadr" w:cs="IRBadr"/>
          <w:color w:val="008000"/>
          <w:sz w:val="34"/>
          <w:rtl/>
        </w:rPr>
        <w:t xml:space="preserve"> </w:t>
      </w:r>
      <w:r w:rsidRPr="00752DCB">
        <w:rPr>
          <w:rFonts w:ascii="IRBadr" w:hAnsi="IRBadr" w:cs="IRBadr" w:hint="cs"/>
          <w:color w:val="008000"/>
          <w:sz w:val="34"/>
          <w:rtl/>
        </w:rPr>
        <w:t>تَطْلُبَنَّ</w:t>
      </w:r>
      <w:r w:rsidRPr="00752DCB">
        <w:rPr>
          <w:rFonts w:ascii="IRBadr" w:hAnsi="IRBadr" w:cs="IRBadr"/>
          <w:color w:val="008000"/>
          <w:sz w:val="34"/>
          <w:rtl/>
        </w:rPr>
        <w:t xml:space="preserve"> </w:t>
      </w:r>
      <w:r w:rsidRPr="00752DCB">
        <w:rPr>
          <w:rFonts w:ascii="IRBadr" w:hAnsi="IRBadr" w:cs="IRBadr" w:hint="cs"/>
          <w:color w:val="008000"/>
          <w:sz w:val="34"/>
          <w:rtl/>
        </w:rPr>
        <w:t>الرِّئَاسَةَ</w:t>
      </w:r>
      <w:r w:rsidRPr="00752DCB">
        <w:rPr>
          <w:rFonts w:ascii="IRBadr" w:hAnsi="IRBadr" w:cs="IRBadr"/>
          <w:color w:val="008000"/>
          <w:sz w:val="34"/>
          <w:rtl/>
        </w:rPr>
        <w:t xml:space="preserve"> </w:t>
      </w:r>
      <w:r w:rsidRPr="00752DCB">
        <w:rPr>
          <w:rFonts w:ascii="IRBadr" w:hAnsi="IRBadr" w:cs="IRBadr" w:hint="cs"/>
          <w:color w:val="008000"/>
          <w:sz w:val="34"/>
          <w:rtl/>
        </w:rPr>
        <w:t>وَ</w:t>
      </w:r>
      <w:r w:rsidRPr="00752DCB">
        <w:rPr>
          <w:rFonts w:ascii="IRBadr" w:hAnsi="IRBadr" w:cs="IRBadr"/>
          <w:color w:val="008000"/>
          <w:sz w:val="34"/>
          <w:rtl/>
        </w:rPr>
        <w:t xml:space="preserve"> </w:t>
      </w:r>
      <w:r w:rsidRPr="00752DCB">
        <w:rPr>
          <w:rFonts w:ascii="IRBadr" w:hAnsi="IRBadr" w:cs="IRBadr" w:hint="cs"/>
          <w:color w:val="008000"/>
          <w:sz w:val="34"/>
          <w:rtl/>
        </w:rPr>
        <w:t>لَا</w:t>
      </w:r>
      <w:r w:rsidRPr="00752DCB">
        <w:rPr>
          <w:rFonts w:ascii="IRBadr" w:hAnsi="IRBadr" w:cs="IRBadr"/>
          <w:color w:val="008000"/>
          <w:sz w:val="34"/>
          <w:rtl/>
        </w:rPr>
        <w:t xml:space="preserve"> </w:t>
      </w:r>
      <w:r w:rsidRPr="00752DCB">
        <w:rPr>
          <w:rFonts w:ascii="IRBadr" w:hAnsi="IRBadr" w:cs="IRBadr" w:hint="cs"/>
          <w:color w:val="008000"/>
          <w:sz w:val="34"/>
          <w:rtl/>
        </w:rPr>
        <w:t>تَكُنْ</w:t>
      </w:r>
      <w:r w:rsidRPr="00752DCB">
        <w:rPr>
          <w:rFonts w:ascii="IRBadr" w:hAnsi="IRBadr" w:cs="IRBadr"/>
          <w:color w:val="008000"/>
          <w:sz w:val="34"/>
          <w:rtl/>
        </w:rPr>
        <w:t xml:space="preserve"> </w:t>
      </w:r>
      <w:r w:rsidRPr="00752DCB">
        <w:rPr>
          <w:rFonts w:ascii="IRBadr" w:hAnsi="IRBadr" w:cs="IRBadr" w:hint="cs"/>
          <w:color w:val="008000"/>
          <w:sz w:val="34"/>
          <w:rtl/>
        </w:rPr>
        <w:t>ذِئْباً</w:t>
      </w:r>
      <w:r w:rsidRPr="00752DCB">
        <w:rPr>
          <w:rFonts w:ascii="IRBadr" w:hAnsi="IRBadr" w:cs="IRBadr"/>
          <w:color w:val="008000"/>
          <w:sz w:val="34"/>
          <w:rtl/>
        </w:rPr>
        <w:t xml:space="preserve">- </w:t>
      </w:r>
      <w:r w:rsidRPr="00752DCB">
        <w:rPr>
          <w:rFonts w:ascii="IRBadr" w:hAnsi="IRBadr" w:cs="IRBadr" w:hint="cs"/>
          <w:color w:val="008000"/>
          <w:sz w:val="34"/>
          <w:rtl/>
        </w:rPr>
        <w:t>وَ</w:t>
      </w:r>
      <w:r w:rsidRPr="00752DCB">
        <w:rPr>
          <w:rFonts w:ascii="IRBadr" w:hAnsi="IRBadr" w:cs="IRBadr"/>
          <w:color w:val="008000"/>
          <w:sz w:val="34"/>
          <w:rtl/>
        </w:rPr>
        <w:t xml:space="preserve"> </w:t>
      </w:r>
      <w:r w:rsidRPr="00752DCB">
        <w:rPr>
          <w:rFonts w:ascii="IRBadr" w:hAnsi="IRBadr" w:cs="IRBadr" w:hint="cs"/>
          <w:color w:val="008000"/>
          <w:sz w:val="34"/>
          <w:rtl/>
        </w:rPr>
        <w:t>لَا</w:t>
      </w:r>
      <w:r w:rsidRPr="00752DCB">
        <w:rPr>
          <w:rFonts w:ascii="IRBadr" w:hAnsi="IRBadr" w:cs="IRBadr"/>
          <w:color w:val="008000"/>
          <w:sz w:val="34"/>
          <w:rtl/>
        </w:rPr>
        <w:t xml:space="preserve"> </w:t>
      </w:r>
      <w:r w:rsidRPr="00752DCB">
        <w:rPr>
          <w:rFonts w:ascii="IRBadr" w:hAnsi="IRBadr" w:cs="IRBadr" w:hint="cs"/>
          <w:color w:val="008000"/>
          <w:sz w:val="34"/>
          <w:rtl/>
        </w:rPr>
        <w:t>تَأْكُلْ</w:t>
      </w:r>
      <w:r w:rsidRPr="00752DCB">
        <w:rPr>
          <w:rFonts w:ascii="IRBadr" w:hAnsi="IRBadr" w:cs="IRBadr"/>
          <w:color w:val="008000"/>
          <w:sz w:val="34"/>
          <w:rtl/>
        </w:rPr>
        <w:t xml:space="preserve"> </w:t>
      </w:r>
      <w:r w:rsidRPr="00752DCB">
        <w:rPr>
          <w:rFonts w:ascii="IRBadr" w:hAnsi="IRBadr" w:cs="IRBadr" w:hint="cs"/>
          <w:color w:val="008000"/>
          <w:sz w:val="34"/>
          <w:rtl/>
        </w:rPr>
        <w:t>بِنَا</w:t>
      </w:r>
      <w:r w:rsidRPr="00752DCB">
        <w:rPr>
          <w:rFonts w:ascii="IRBadr" w:hAnsi="IRBadr" w:cs="IRBadr"/>
          <w:color w:val="008000"/>
          <w:sz w:val="34"/>
          <w:rtl/>
        </w:rPr>
        <w:t xml:space="preserve"> </w:t>
      </w:r>
      <w:r w:rsidRPr="00752DCB">
        <w:rPr>
          <w:rFonts w:ascii="IRBadr" w:hAnsi="IRBadr" w:cs="IRBadr" w:hint="cs"/>
          <w:color w:val="008000"/>
          <w:sz w:val="34"/>
          <w:rtl/>
        </w:rPr>
        <w:t>النَّاسَ</w:t>
      </w:r>
      <w:r w:rsidRPr="00752DCB">
        <w:rPr>
          <w:rFonts w:ascii="IRBadr" w:hAnsi="IRBadr" w:cs="IRBadr"/>
          <w:color w:val="008000"/>
          <w:sz w:val="34"/>
          <w:rtl/>
        </w:rPr>
        <w:t xml:space="preserve"> </w:t>
      </w:r>
      <w:r w:rsidRPr="00752DCB">
        <w:rPr>
          <w:rFonts w:ascii="IRBadr" w:hAnsi="IRBadr" w:cs="IRBadr" w:hint="cs"/>
          <w:color w:val="008000"/>
          <w:sz w:val="34"/>
          <w:rtl/>
        </w:rPr>
        <w:t>فَيُفْقِرَكَ</w:t>
      </w:r>
      <w:r w:rsidRPr="00752DCB">
        <w:rPr>
          <w:rFonts w:ascii="IRBadr" w:hAnsi="IRBadr" w:cs="IRBadr"/>
          <w:color w:val="008000"/>
          <w:sz w:val="34"/>
          <w:rtl/>
        </w:rPr>
        <w:t xml:space="preserve"> </w:t>
      </w:r>
      <w:r w:rsidRPr="00752DCB">
        <w:rPr>
          <w:rFonts w:ascii="IRBadr" w:hAnsi="IRBadr" w:cs="IRBadr" w:hint="cs"/>
          <w:color w:val="008000"/>
          <w:sz w:val="34"/>
          <w:rtl/>
        </w:rPr>
        <w:t>اللَّهُ</w:t>
      </w:r>
      <w:r w:rsidRPr="00752DCB">
        <w:rPr>
          <w:rFonts w:ascii="IRBadr" w:hAnsi="IRBadr" w:cs="IRBadr"/>
          <w:color w:val="008000"/>
          <w:sz w:val="34"/>
          <w:rtl/>
        </w:rPr>
        <w:t xml:space="preserve"> </w:t>
      </w:r>
      <w:r w:rsidRPr="00752DCB">
        <w:rPr>
          <w:rFonts w:ascii="IRBadr" w:hAnsi="IRBadr" w:cs="IRBadr" w:hint="cs"/>
          <w:color w:val="008000"/>
          <w:sz w:val="34"/>
          <w:rtl/>
        </w:rPr>
        <w:t>وَ</w:t>
      </w:r>
      <w:r w:rsidRPr="00752DCB">
        <w:rPr>
          <w:rFonts w:ascii="IRBadr" w:hAnsi="IRBadr" w:cs="IRBadr"/>
          <w:color w:val="008000"/>
          <w:sz w:val="34"/>
          <w:rtl/>
        </w:rPr>
        <w:t xml:space="preserve"> </w:t>
      </w:r>
      <w:r w:rsidRPr="00752DCB">
        <w:rPr>
          <w:rFonts w:ascii="IRBadr" w:hAnsi="IRBadr" w:cs="IRBadr" w:hint="cs"/>
          <w:color w:val="008000"/>
          <w:sz w:val="34"/>
          <w:rtl/>
        </w:rPr>
        <w:t>لَا</w:t>
      </w:r>
      <w:r w:rsidRPr="00752DCB">
        <w:rPr>
          <w:rFonts w:ascii="IRBadr" w:hAnsi="IRBadr" w:cs="IRBadr"/>
          <w:color w:val="008000"/>
          <w:sz w:val="34"/>
          <w:rtl/>
        </w:rPr>
        <w:t xml:space="preserve"> </w:t>
      </w:r>
      <w:r w:rsidRPr="00752DCB">
        <w:rPr>
          <w:rFonts w:ascii="IRBadr" w:hAnsi="IRBadr" w:cs="IRBadr" w:hint="cs"/>
          <w:color w:val="008000"/>
          <w:sz w:val="34"/>
          <w:rtl/>
        </w:rPr>
        <w:t>تَقُلْ</w:t>
      </w:r>
      <w:r w:rsidRPr="00752DCB">
        <w:rPr>
          <w:rFonts w:ascii="IRBadr" w:hAnsi="IRBadr" w:cs="IRBadr"/>
          <w:color w:val="008000"/>
          <w:sz w:val="34"/>
          <w:rtl/>
        </w:rPr>
        <w:t xml:space="preserve"> </w:t>
      </w:r>
      <w:r w:rsidRPr="00752DCB">
        <w:rPr>
          <w:rFonts w:ascii="IRBadr" w:hAnsi="IRBadr" w:cs="IRBadr" w:hint="cs"/>
          <w:color w:val="008000"/>
          <w:sz w:val="34"/>
          <w:rtl/>
        </w:rPr>
        <w:t>فِينَا</w:t>
      </w:r>
      <w:r w:rsidRPr="00752DCB">
        <w:rPr>
          <w:rFonts w:ascii="IRBadr" w:hAnsi="IRBadr" w:cs="IRBadr"/>
          <w:color w:val="008000"/>
          <w:sz w:val="34"/>
          <w:rtl/>
        </w:rPr>
        <w:t xml:space="preserve"> </w:t>
      </w:r>
      <w:r w:rsidRPr="00752DCB">
        <w:rPr>
          <w:rFonts w:ascii="IRBadr" w:hAnsi="IRBadr" w:cs="IRBadr" w:hint="cs"/>
          <w:color w:val="008000"/>
          <w:sz w:val="34"/>
          <w:rtl/>
        </w:rPr>
        <w:t>مَا</w:t>
      </w:r>
      <w:r w:rsidRPr="00752DCB">
        <w:rPr>
          <w:rFonts w:ascii="IRBadr" w:hAnsi="IRBadr" w:cs="IRBadr"/>
          <w:color w:val="008000"/>
          <w:sz w:val="34"/>
          <w:rtl/>
        </w:rPr>
        <w:t xml:space="preserve"> </w:t>
      </w:r>
      <w:r w:rsidRPr="00752DCB">
        <w:rPr>
          <w:rFonts w:ascii="IRBadr" w:hAnsi="IRBadr" w:cs="IRBadr" w:hint="cs"/>
          <w:color w:val="008000"/>
          <w:sz w:val="34"/>
          <w:rtl/>
        </w:rPr>
        <w:t>لَا</w:t>
      </w:r>
      <w:r w:rsidRPr="00752DCB">
        <w:rPr>
          <w:rFonts w:ascii="IRBadr" w:hAnsi="IRBadr" w:cs="IRBadr"/>
          <w:color w:val="008000"/>
          <w:sz w:val="34"/>
          <w:rtl/>
        </w:rPr>
        <w:t xml:space="preserve"> </w:t>
      </w:r>
      <w:r w:rsidRPr="00752DCB">
        <w:rPr>
          <w:rFonts w:ascii="IRBadr" w:hAnsi="IRBadr" w:cs="IRBadr" w:hint="cs"/>
          <w:color w:val="008000"/>
          <w:sz w:val="34"/>
          <w:rtl/>
        </w:rPr>
        <w:t>نَقُولُ</w:t>
      </w:r>
      <w:r w:rsidRPr="00752DCB">
        <w:rPr>
          <w:rFonts w:ascii="IRBadr" w:hAnsi="IRBadr" w:cs="IRBadr"/>
          <w:color w:val="008000"/>
          <w:sz w:val="34"/>
          <w:rtl/>
        </w:rPr>
        <w:t xml:space="preserve"> </w:t>
      </w:r>
      <w:r w:rsidRPr="00752DCB">
        <w:rPr>
          <w:rFonts w:ascii="IRBadr" w:hAnsi="IRBadr" w:cs="IRBadr" w:hint="cs"/>
          <w:color w:val="008000"/>
          <w:sz w:val="34"/>
          <w:rtl/>
        </w:rPr>
        <w:t>فِي</w:t>
      </w:r>
      <w:r w:rsidRPr="00752DCB">
        <w:rPr>
          <w:rFonts w:ascii="IRBadr" w:hAnsi="IRBadr" w:cs="IRBadr"/>
          <w:color w:val="008000"/>
          <w:sz w:val="34"/>
          <w:rtl/>
        </w:rPr>
        <w:t xml:space="preserve"> </w:t>
      </w:r>
      <w:r w:rsidRPr="00752DCB">
        <w:rPr>
          <w:rFonts w:ascii="IRBadr" w:hAnsi="IRBadr" w:cs="IRBadr" w:hint="cs"/>
          <w:color w:val="008000"/>
          <w:sz w:val="34"/>
          <w:rtl/>
        </w:rPr>
        <w:t>أَنْفُسِنَا</w:t>
      </w:r>
      <w:r w:rsidRPr="00752DCB">
        <w:rPr>
          <w:rFonts w:ascii="IRBadr" w:hAnsi="IRBadr" w:cs="IRBadr"/>
          <w:color w:val="008000"/>
          <w:sz w:val="34"/>
          <w:rtl/>
        </w:rPr>
        <w:t xml:space="preserve"> </w:t>
      </w:r>
      <w:r w:rsidRPr="00752DCB">
        <w:rPr>
          <w:rFonts w:ascii="IRBadr" w:hAnsi="IRBadr" w:cs="IRBadr" w:hint="cs"/>
          <w:color w:val="008000"/>
          <w:sz w:val="34"/>
          <w:rtl/>
        </w:rPr>
        <w:t>فَإِنَّكَ</w:t>
      </w:r>
      <w:r w:rsidRPr="00752DCB">
        <w:rPr>
          <w:rFonts w:ascii="IRBadr" w:hAnsi="IRBadr" w:cs="IRBadr"/>
          <w:color w:val="008000"/>
          <w:sz w:val="34"/>
          <w:rtl/>
        </w:rPr>
        <w:t xml:space="preserve"> </w:t>
      </w:r>
      <w:r w:rsidRPr="00752DCB">
        <w:rPr>
          <w:rFonts w:ascii="IRBadr" w:hAnsi="IRBadr" w:cs="IRBadr" w:hint="cs"/>
          <w:color w:val="008000"/>
          <w:sz w:val="34"/>
          <w:rtl/>
        </w:rPr>
        <w:t>مَوْقُوفٌ</w:t>
      </w:r>
      <w:r w:rsidRPr="00752DCB">
        <w:rPr>
          <w:rFonts w:ascii="IRBadr" w:hAnsi="IRBadr" w:cs="IRBadr"/>
          <w:color w:val="008000"/>
          <w:sz w:val="34"/>
          <w:rtl/>
        </w:rPr>
        <w:t xml:space="preserve"> </w:t>
      </w:r>
      <w:r w:rsidRPr="00752DCB">
        <w:rPr>
          <w:rFonts w:ascii="IRBadr" w:hAnsi="IRBadr" w:cs="IRBadr" w:hint="cs"/>
          <w:color w:val="008000"/>
          <w:sz w:val="34"/>
          <w:rtl/>
        </w:rPr>
        <w:t>وَ</w:t>
      </w:r>
      <w:r w:rsidRPr="00752DCB">
        <w:rPr>
          <w:rFonts w:ascii="IRBadr" w:hAnsi="IRBadr" w:cs="IRBadr"/>
          <w:color w:val="008000"/>
          <w:sz w:val="34"/>
          <w:rtl/>
        </w:rPr>
        <w:t xml:space="preserve"> </w:t>
      </w:r>
      <w:r w:rsidRPr="00752DCB">
        <w:rPr>
          <w:rFonts w:ascii="IRBadr" w:hAnsi="IRBadr" w:cs="IRBadr" w:hint="cs"/>
          <w:color w:val="008000"/>
          <w:sz w:val="34"/>
          <w:rtl/>
        </w:rPr>
        <w:t>مَسْئُولٌ</w:t>
      </w:r>
      <w:r w:rsidRPr="00752DCB">
        <w:rPr>
          <w:rFonts w:ascii="IRBadr" w:hAnsi="IRBadr" w:cs="IRBadr"/>
          <w:color w:val="008000"/>
          <w:sz w:val="34"/>
          <w:rtl/>
        </w:rPr>
        <w:t xml:space="preserve"> </w:t>
      </w:r>
      <w:r w:rsidRPr="00752DCB">
        <w:rPr>
          <w:rFonts w:ascii="IRBadr" w:hAnsi="IRBadr" w:cs="IRBadr" w:hint="cs"/>
          <w:color w:val="008000"/>
          <w:sz w:val="34"/>
          <w:rtl/>
        </w:rPr>
        <w:t>لَا</w:t>
      </w:r>
      <w:r w:rsidRPr="00752DCB">
        <w:rPr>
          <w:rFonts w:ascii="IRBadr" w:hAnsi="IRBadr" w:cs="IRBadr"/>
          <w:color w:val="008000"/>
          <w:sz w:val="34"/>
          <w:rtl/>
        </w:rPr>
        <w:t xml:space="preserve"> </w:t>
      </w:r>
      <w:r w:rsidRPr="00752DCB">
        <w:rPr>
          <w:rFonts w:ascii="IRBadr" w:hAnsi="IRBadr" w:cs="IRBadr" w:hint="cs"/>
          <w:color w:val="008000"/>
          <w:sz w:val="34"/>
          <w:rtl/>
        </w:rPr>
        <w:t>مَحَالَةَ</w:t>
      </w:r>
      <w:r w:rsidRPr="00752DCB">
        <w:rPr>
          <w:rFonts w:ascii="IRBadr" w:hAnsi="IRBadr" w:cs="IRBadr"/>
          <w:color w:val="008000"/>
          <w:sz w:val="34"/>
          <w:rtl/>
        </w:rPr>
        <w:t xml:space="preserve"> </w:t>
      </w:r>
      <w:r w:rsidRPr="00752DCB">
        <w:rPr>
          <w:rFonts w:ascii="IRBadr" w:hAnsi="IRBadr" w:cs="IRBadr" w:hint="cs"/>
          <w:color w:val="008000"/>
          <w:sz w:val="34"/>
          <w:rtl/>
        </w:rPr>
        <w:t>فَإِنْ</w:t>
      </w:r>
      <w:r w:rsidRPr="00752DCB">
        <w:rPr>
          <w:rFonts w:ascii="IRBadr" w:hAnsi="IRBadr" w:cs="IRBadr"/>
          <w:color w:val="008000"/>
          <w:sz w:val="34"/>
          <w:rtl/>
        </w:rPr>
        <w:t xml:space="preserve"> </w:t>
      </w:r>
      <w:r w:rsidRPr="00752DCB">
        <w:rPr>
          <w:rFonts w:ascii="IRBadr" w:hAnsi="IRBadr" w:cs="IRBadr" w:hint="cs"/>
          <w:color w:val="008000"/>
          <w:sz w:val="34"/>
          <w:rtl/>
        </w:rPr>
        <w:t>كُنْتَ</w:t>
      </w:r>
      <w:r w:rsidRPr="00752DCB">
        <w:rPr>
          <w:rFonts w:ascii="IRBadr" w:hAnsi="IRBadr" w:cs="IRBadr"/>
          <w:color w:val="008000"/>
          <w:sz w:val="34"/>
          <w:rtl/>
        </w:rPr>
        <w:t xml:space="preserve"> </w:t>
      </w:r>
      <w:r w:rsidRPr="00752DCB">
        <w:rPr>
          <w:rFonts w:ascii="IRBadr" w:hAnsi="IRBadr" w:cs="IRBadr" w:hint="cs"/>
          <w:color w:val="008000"/>
          <w:sz w:val="34"/>
          <w:rtl/>
        </w:rPr>
        <w:t>صَادِقاً</w:t>
      </w:r>
      <w:r w:rsidRPr="00752DCB">
        <w:rPr>
          <w:rFonts w:ascii="IRBadr" w:hAnsi="IRBadr" w:cs="IRBadr"/>
          <w:color w:val="008000"/>
          <w:sz w:val="34"/>
          <w:rtl/>
        </w:rPr>
        <w:t xml:space="preserve"> </w:t>
      </w:r>
      <w:r w:rsidRPr="00752DCB">
        <w:rPr>
          <w:rFonts w:ascii="IRBadr" w:hAnsi="IRBadr" w:cs="IRBadr" w:hint="cs"/>
          <w:color w:val="008000"/>
          <w:sz w:val="34"/>
          <w:rtl/>
        </w:rPr>
        <w:t>صَدَّقْنَاكَ</w:t>
      </w:r>
      <w:r w:rsidRPr="00752DCB">
        <w:rPr>
          <w:rFonts w:ascii="IRBadr" w:hAnsi="IRBadr" w:cs="IRBadr"/>
          <w:color w:val="008000"/>
          <w:sz w:val="34"/>
          <w:rtl/>
        </w:rPr>
        <w:t xml:space="preserve"> </w:t>
      </w:r>
      <w:r w:rsidRPr="00752DCB">
        <w:rPr>
          <w:rFonts w:ascii="IRBadr" w:hAnsi="IRBadr" w:cs="IRBadr" w:hint="cs"/>
          <w:color w:val="008000"/>
          <w:sz w:val="34"/>
          <w:rtl/>
        </w:rPr>
        <w:t>وَ</w:t>
      </w:r>
      <w:r w:rsidRPr="00752DCB">
        <w:rPr>
          <w:rFonts w:ascii="IRBadr" w:hAnsi="IRBadr" w:cs="IRBadr"/>
          <w:color w:val="008000"/>
          <w:sz w:val="34"/>
          <w:rtl/>
        </w:rPr>
        <w:t xml:space="preserve"> </w:t>
      </w:r>
      <w:r w:rsidRPr="00752DCB">
        <w:rPr>
          <w:rFonts w:ascii="IRBadr" w:hAnsi="IRBadr" w:cs="IRBadr" w:hint="cs"/>
          <w:color w:val="008000"/>
          <w:sz w:val="34"/>
          <w:rtl/>
        </w:rPr>
        <w:t>إِنْ</w:t>
      </w:r>
      <w:r w:rsidRPr="00752DCB">
        <w:rPr>
          <w:rFonts w:ascii="IRBadr" w:hAnsi="IRBadr" w:cs="IRBadr"/>
          <w:color w:val="008000"/>
          <w:sz w:val="34"/>
          <w:rtl/>
        </w:rPr>
        <w:t xml:space="preserve"> </w:t>
      </w:r>
      <w:r w:rsidRPr="00752DCB">
        <w:rPr>
          <w:rFonts w:ascii="IRBadr" w:hAnsi="IRBadr" w:cs="IRBadr" w:hint="cs"/>
          <w:color w:val="008000"/>
          <w:sz w:val="34"/>
          <w:rtl/>
        </w:rPr>
        <w:t>كُنْتَ</w:t>
      </w:r>
      <w:r w:rsidRPr="00752DCB">
        <w:rPr>
          <w:rFonts w:ascii="IRBadr" w:hAnsi="IRBadr" w:cs="IRBadr"/>
          <w:color w:val="008000"/>
          <w:sz w:val="34"/>
          <w:rtl/>
        </w:rPr>
        <w:t xml:space="preserve"> </w:t>
      </w:r>
      <w:r w:rsidRPr="00752DCB">
        <w:rPr>
          <w:rFonts w:ascii="IRBadr" w:hAnsi="IRBadr" w:cs="IRBadr" w:hint="cs"/>
          <w:color w:val="008000"/>
          <w:sz w:val="34"/>
          <w:rtl/>
        </w:rPr>
        <w:t>كَاذِباً</w:t>
      </w:r>
      <w:r w:rsidRPr="00752DCB">
        <w:rPr>
          <w:rFonts w:ascii="IRBadr" w:hAnsi="IRBadr" w:cs="IRBadr"/>
          <w:color w:val="008000"/>
          <w:sz w:val="34"/>
          <w:rtl/>
        </w:rPr>
        <w:t xml:space="preserve"> </w:t>
      </w:r>
      <w:r w:rsidRPr="00752DCB">
        <w:rPr>
          <w:rFonts w:ascii="IRBadr" w:hAnsi="IRBadr" w:cs="IRBadr" w:hint="cs"/>
          <w:color w:val="008000"/>
          <w:sz w:val="34"/>
          <w:rtl/>
        </w:rPr>
        <w:t>كَذَّبْنَاكَ</w:t>
      </w:r>
      <w:r>
        <w:rPr>
          <w:rFonts w:ascii="IRBadr" w:hAnsi="IRBadr" w:cs="IRBadr" w:hint="cs"/>
          <w:sz w:val="34"/>
          <w:rtl/>
        </w:rPr>
        <w:t>»</w:t>
      </w:r>
      <w:r>
        <w:rPr>
          <w:rStyle w:val="FootnoteReference"/>
          <w:rFonts w:ascii="IRBadr" w:hAnsi="IRBadr" w:cs="IRBadr"/>
          <w:sz w:val="34"/>
          <w:rtl/>
        </w:rPr>
        <w:footnoteReference w:id="4"/>
      </w:r>
      <w:r>
        <w:rPr>
          <w:rFonts w:ascii="IRBadr" w:hAnsi="IRBadr" w:cs="IRBadr" w:hint="cs"/>
          <w:sz w:val="34"/>
          <w:rtl/>
        </w:rPr>
        <w:t>.</w:t>
      </w:r>
    </w:p>
    <w:p w:rsidR="007272F0" w:rsidRDefault="00BA363E" w:rsidP="00BA363E">
      <w:pPr>
        <w:rPr>
          <w:rFonts w:ascii="IRBadr" w:hAnsi="IRBadr" w:cs="IRBadr"/>
          <w:sz w:val="34"/>
          <w:rtl/>
        </w:rPr>
      </w:pPr>
      <w:r>
        <w:rPr>
          <w:rFonts w:ascii="IRBadr" w:hAnsi="IRBadr" w:cs="IRBadr" w:hint="cs"/>
          <w:sz w:val="34"/>
          <w:rtl/>
        </w:rPr>
        <w:t>سه وجه</w:t>
      </w:r>
      <w:r w:rsidR="007272F0">
        <w:rPr>
          <w:rFonts w:ascii="IRBadr" w:hAnsi="IRBadr" w:cs="IRBadr" w:hint="cs"/>
          <w:sz w:val="34"/>
          <w:rtl/>
        </w:rPr>
        <w:t xml:space="preserve"> در اثبات وثاقت ابی الربیع شامی </w:t>
      </w:r>
      <w:r>
        <w:rPr>
          <w:rFonts w:ascii="IRBadr" w:hAnsi="IRBadr" w:cs="IRBadr" w:hint="cs"/>
          <w:sz w:val="34"/>
          <w:rtl/>
        </w:rPr>
        <w:t>مطرح است</w:t>
      </w:r>
      <w:r w:rsidR="007272F0">
        <w:rPr>
          <w:rFonts w:ascii="IRBadr" w:hAnsi="IRBadr" w:cs="IRBadr" w:hint="cs"/>
          <w:sz w:val="34"/>
          <w:rtl/>
        </w:rPr>
        <w:t>:</w:t>
      </w:r>
    </w:p>
    <w:p w:rsidR="00BA363E" w:rsidRDefault="00BA363E" w:rsidP="00436830">
      <w:pPr>
        <w:pStyle w:val="Heading5"/>
        <w:rPr>
          <w:rtl/>
        </w:rPr>
      </w:pPr>
      <w:bookmarkStart w:id="40" w:name="_Toc198209529"/>
      <w:bookmarkStart w:id="41" w:name="_Toc198209579"/>
      <w:bookmarkStart w:id="42" w:name="_Toc198209737"/>
      <w:bookmarkStart w:id="43" w:name="_Toc198209798"/>
      <w:bookmarkStart w:id="44" w:name="_Toc198209866"/>
      <w:r>
        <w:rPr>
          <w:rFonts w:hint="cs"/>
          <w:rtl/>
        </w:rPr>
        <w:t xml:space="preserve">وجه </w:t>
      </w:r>
      <w:r w:rsidR="007272F0" w:rsidRPr="007272F0">
        <w:rPr>
          <w:rFonts w:hint="cs"/>
          <w:rtl/>
        </w:rPr>
        <w:t>اول:</w:t>
      </w:r>
      <w:bookmarkEnd w:id="40"/>
      <w:bookmarkEnd w:id="41"/>
      <w:r w:rsidR="007272F0">
        <w:rPr>
          <w:rFonts w:hint="cs"/>
          <w:rtl/>
        </w:rPr>
        <w:t xml:space="preserve"> </w:t>
      </w:r>
      <w:r w:rsidR="00436830">
        <w:rPr>
          <w:rFonts w:hint="cs"/>
          <w:rtl/>
        </w:rPr>
        <w:t>ذکر نام او در اسناد تفسیر قمی</w:t>
      </w:r>
      <w:bookmarkEnd w:id="42"/>
      <w:bookmarkEnd w:id="43"/>
      <w:bookmarkEnd w:id="44"/>
    </w:p>
    <w:p w:rsidR="007272F0" w:rsidRDefault="00752DCB" w:rsidP="007272F0">
      <w:pPr>
        <w:rPr>
          <w:rFonts w:ascii="IRBadr" w:hAnsi="IRBadr" w:cs="IRBadr"/>
          <w:sz w:val="34"/>
          <w:rtl/>
        </w:rPr>
      </w:pPr>
      <w:r>
        <w:rPr>
          <w:rFonts w:ascii="IRBadr" w:hAnsi="IRBadr" w:cs="IRBadr" w:hint="cs"/>
          <w:sz w:val="34"/>
          <w:rtl/>
        </w:rPr>
        <w:t xml:space="preserve">آیت الله خویی این راوی را به جهت ذکر نامش در تفسیر قمی پذیرفته‌اند. این مبنی به نظر ما تمام نیست. </w:t>
      </w:r>
      <w:r w:rsidR="007272F0">
        <w:rPr>
          <w:rFonts w:ascii="IRBadr" w:hAnsi="IRBadr" w:cs="IRBadr" w:hint="cs"/>
          <w:sz w:val="34"/>
          <w:rtl/>
        </w:rPr>
        <w:t>عمده دلیلی که ممکن است بر وثاقت ابوالربیع شامی بیان شود، تقریب دوم است.</w:t>
      </w:r>
    </w:p>
    <w:p w:rsidR="00BA363E" w:rsidRDefault="00BA363E" w:rsidP="00436830">
      <w:pPr>
        <w:pStyle w:val="Heading5"/>
        <w:rPr>
          <w:rtl/>
        </w:rPr>
      </w:pPr>
      <w:bookmarkStart w:id="45" w:name="_Toc198209530"/>
      <w:bookmarkStart w:id="46" w:name="_Toc198209580"/>
      <w:bookmarkStart w:id="47" w:name="_Toc198209738"/>
      <w:bookmarkStart w:id="48" w:name="_Toc198209799"/>
      <w:bookmarkStart w:id="49" w:name="_Toc198209867"/>
      <w:r>
        <w:rPr>
          <w:rFonts w:hint="cs"/>
          <w:rtl/>
        </w:rPr>
        <w:t>وجه</w:t>
      </w:r>
      <w:r w:rsidR="007272F0" w:rsidRPr="007272F0">
        <w:rPr>
          <w:rFonts w:hint="cs"/>
          <w:rtl/>
        </w:rPr>
        <w:t xml:space="preserve"> </w:t>
      </w:r>
      <w:r w:rsidR="007272F0">
        <w:rPr>
          <w:rFonts w:hint="cs"/>
          <w:rtl/>
        </w:rPr>
        <w:t>دوم</w:t>
      </w:r>
      <w:r w:rsidR="007272F0" w:rsidRPr="007272F0">
        <w:rPr>
          <w:rFonts w:hint="cs"/>
          <w:rtl/>
        </w:rPr>
        <w:t>:</w:t>
      </w:r>
      <w:bookmarkEnd w:id="45"/>
      <w:bookmarkEnd w:id="46"/>
      <w:r w:rsidR="007272F0">
        <w:rPr>
          <w:rFonts w:hint="cs"/>
          <w:rtl/>
        </w:rPr>
        <w:t xml:space="preserve"> </w:t>
      </w:r>
      <w:r w:rsidR="00436830">
        <w:rPr>
          <w:rFonts w:hint="cs"/>
          <w:rtl/>
        </w:rPr>
        <w:t>اکثار روایت خالد بن جریر به ضمیمه ذکر وصف «کان صالحا» در مورد وی</w:t>
      </w:r>
      <w:bookmarkEnd w:id="47"/>
      <w:bookmarkEnd w:id="48"/>
      <w:bookmarkEnd w:id="49"/>
    </w:p>
    <w:p w:rsidR="00F04C80" w:rsidRDefault="00752DCB" w:rsidP="007272F0">
      <w:pPr>
        <w:rPr>
          <w:rFonts w:ascii="IRBadr" w:hAnsi="IRBadr" w:cs="IRBadr"/>
          <w:sz w:val="34"/>
        </w:rPr>
      </w:pPr>
      <w:r>
        <w:rPr>
          <w:rFonts w:ascii="IRBadr" w:hAnsi="IRBadr" w:cs="IRBadr" w:hint="cs"/>
          <w:sz w:val="34"/>
          <w:rtl/>
        </w:rPr>
        <w:t xml:space="preserve">خالد بن جریر از ابو الربیع شامی اکثار روایت دارد، و این امر وثاقت ابوالربیع شامی را اثبات می‌نماید. توضیح آنکه ممکن است بیان شود که خالد بن جریر با اکثار اجلا، روایتش ثابت شده </w:t>
      </w:r>
      <w:r w:rsidR="00F04C80">
        <w:rPr>
          <w:rFonts w:ascii="IRBadr" w:hAnsi="IRBadr" w:cs="IRBadr" w:hint="cs"/>
          <w:sz w:val="34"/>
          <w:rtl/>
        </w:rPr>
        <w:t>است. تعبیر علی بن حسن بن فضّال که تعبیر «کان صالحا» در مورد او به کار برده،</w:t>
      </w:r>
      <w:r w:rsidR="006C7743">
        <w:rPr>
          <w:rFonts w:ascii="IRBadr" w:hAnsi="IRBadr" w:cs="IRBadr" w:hint="cs"/>
          <w:sz w:val="34"/>
          <w:rtl/>
        </w:rPr>
        <w:t xml:space="preserve"> نیز</w:t>
      </w:r>
      <w:r w:rsidR="00F04C80">
        <w:rPr>
          <w:rFonts w:ascii="IRBadr" w:hAnsi="IRBadr" w:cs="IRBadr" w:hint="cs"/>
          <w:sz w:val="34"/>
          <w:rtl/>
        </w:rPr>
        <w:t xml:space="preserve"> ممکن است ناظر به جنبه حدیثی وی باشد. اگر خالد بن جریر، راوی از ضعفا بود، در تعبیر علی بن حسن بن فضّال به آن اشاره می‌شد، در حالی که تعبیر «کان صالحا» به طور مطلق به کار رفته است. معنای این تعبیر آن است که خالد بن جریر صالح در نقل روایت است</w:t>
      </w:r>
      <w:r w:rsidR="006C7743">
        <w:rPr>
          <w:rFonts w:ascii="IRBadr" w:hAnsi="IRBadr" w:cs="IRBadr" w:hint="cs"/>
          <w:sz w:val="34"/>
          <w:rtl/>
        </w:rPr>
        <w:t>، و از ضعفا نقل روایت نمی‌کند؛</w:t>
      </w:r>
      <w:r w:rsidR="00F04C80">
        <w:rPr>
          <w:rFonts w:ascii="IRBadr" w:hAnsi="IRBadr" w:cs="IRBadr" w:hint="cs"/>
          <w:sz w:val="34"/>
          <w:rtl/>
        </w:rPr>
        <w:t xml:space="preserve"> بنابراین از اکثار خالد بن جریر، می‌توان وثاقت ابوالربیع شامی را اثبات کرد.</w:t>
      </w:r>
    </w:p>
    <w:p w:rsidR="00752DCB" w:rsidRDefault="006C7743" w:rsidP="00436830">
      <w:pPr>
        <w:rPr>
          <w:rFonts w:ascii="IRBadr" w:hAnsi="IRBadr" w:cs="IRBadr"/>
          <w:sz w:val="34"/>
          <w:rtl/>
        </w:rPr>
      </w:pPr>
      <w:r>
        <w:rPr>
          <w:rFonts w:ascii="IRBadr" w:hAnsi="IRBadr" w:cs="IRBadr" w:hint="cs"/>
          <w:sz w:val="34"/>
          <w:rtl/>
        </w:rPr>
        <w:t xml:space="preserve">اشکال </w:t>
      </w:r>
      <w:r w:rsidR="00436830">
        <w:rPr>
          <w:rFonts w:ascii="IRBadr" w:hAnsi="IRBadr" w:cs="IRBadr" w:hint="cs"/>
          <w:sz w:val="34"/>
          <w:rtl/>
        </w:rPr>
        <w:t>وجه</w:t>
      </w:r>
      <w:r>
        <w:rPr>
          <w:rFonts w:ascii="IRBadr" w:hAnsi="IRBadr" w:cs="IRBadr" w:hint="cs"/>
          <w:sz w:val="34"/>
          <w:rtl/>
        </w:rPr>
        <w:t xml:space="preserve"> دوم آن است که معلوم نیست تعبیر علی بن حسن بن فضّال، ناظر به جنبه حدیثی، و به معنای «صالح فی الروایة» باشد؛ بلکه ممکن است تعبیر مزبور</w:t>
      </w:r>
      <w:r w:rsidR="00F04C80">
        <w:rPr>
          <w:rFonts w:ascii="IRBadr" w:hAnsi="IRBadr" w:cs="IRBadr" w:hint="cs"/>
          <w:sz w:val="34"/>
          <w:rtl/>
        </w:rPr>
        <w:t xml:space="preserve"> ناظر به شخصیت </w:t>
      </w:r>
      <w:r>
        <w:rPr>
          <w:rFonts w:ascii="IRBadr" w:hAnsi="IRBadr" w:cs="IRBadr" w:hint="cs"/>
          <w:sz w:val="34"/>
          <w:rtl/>
        </w:rPr>
        <w:t>وی باشد</w:t>
      </w:r>
      <w:r w:rsidR="00F04C80">
        <w:rPr>
          <w:rFonts w:ascii="IRBadr" w:hAnsi="IRBadr" w:cs="IRBadr" w:hint="cs"/>
          <w:sz w:val="34"/>
          <w:rtl/>
        </w:rPr>
        <w:t xml:space="preserve">. معنای این تعبیر آن است که ابوالربیع دارای شخصیت صالحی است. </w:t>
      </w:r>
      <w:r w:rsidR="001714F1">
        <w:rPr>
          <w:rFonts w:ascii="IRBadr" w:hAnsi="IRBadr" w:cs="IRBadr" w:hint="cs"/>
          <w:sz w:val="34"/>
          <w:rtl/>
        </w:rPr>
        <w:t xml:space="preserve">این تعبیر نشان می‌دهد </w:t>
      </w:r>
      <w:r w:rsidR="001714F1">
        <w:rPr>
          <w:rFonts w:ascii="IRBadr" w:hAnsi="IRBadr" w:cs="IRBadr" w:hint="cs"/>
          <w:sz w:val="34"/>
          <w:rtl/>
        </w:rPr>
        <w:lastRenderedPageBreak/>
        <w:t>خالد بن جریر شخص عادلی است، اما اینکه روایتش پذیرفته می‌شود یا ردّ می‌شود، مرحله دیگری است. اگر در مورد یک شخص بیان شود که عادل است، این تعبیر اثبات نمی‌کند که شخص مزبور از راویان ضعیف هم نقل روایت دارد یا تنها از ثقات نقل روایت می‌کند.</w:t>
      </w:r>
      <w:r w:rsidR="0058355D">
        <w:rPr>
          <w:rFonts w:ascii="IRBadr" w:hAnsi="IRBadr" w:cs="IRBadr" w:hint="cs"/>
          <w:sz w:val="34"/>
          <w:rtl/>
        </w:rPr>
        <w:t xml:space="preserve"> هرچند تعبیر «کان صالحا» مقدمه است برای بیان جواز عمل به روایت او، ولی تفاوت است بین تعبیری که در مقام بیان وضعیت حدیثی یک راوی است و تعبیری که در مقام بیان شخصیت خود او است. اگر تعبیری در مقام بیان وضعیت حدیثی یک راوی باشد، ویژگی‌هایی که در قبول خبر موثّر است، به طور متعارف ذکر می‌شود؛ بنابراین، از عدم ذکر یک ویژگی می‌توان نفی آن را نتیجه گرفت. ولی در محل بحث، محطّ اصلی شهادت، مساله عدالت است. حتی اگر این شهادت، مقدمه قبول روایت باشد، نمی‌توان گفت تمامی آنچه در قبول حدیث موثّر است در این عبارت مدّ نظر بوده است.</w:t>
      </w:r>
    </w:p>
    <w:p w:rsidR="00BA363E" w:rsidRDefault="00BA363E" w:rsidP="00436830">
      <w:pPr>
        <w:pStyle w:val="Heading6"/>
        <w:rPr>
          <w:rtl/>
        </w:rPr>
      </w:pPr>
      <w:bookmarkStart w:id="50" w:name="_Toc198209531"/>
      <w:bookmarkStart w:id="51" w:name="_Toc198209581"/>
      <w:bookmarkStart w:id="52" w:name="_Toc198209739"/>
      <w:bookmarkStart w:id="53" w:name="_Toc198209800"/>
      <w:bookmarkStart w:id="54" w:name="_Toc198209868"/>
      <w:r>
        <w:rPr>
          <w:rFonts w:hint="cs"/>
          <w:rtl/>
        </w:rPr>
        <w:t>توجه به قضاوت‌های علی بن حسن بن فضال در مورد راویان</w:t>
      </w:r>
      <w:bookmarkEnd w:id="50"/>
      <w:bookmarkEnd w:id="51"/>
      <w:bookmarkEnd w:id="52"/>
      <w:bookmarkEnd w:id="53"/>
      <w:bookmarkEnd w:id="54"/>
    </w:p>
    <w:p w:rsidR="00AF1E3D" w:rsidRDefault="00AF1E3D" w:rsidP="00AF1E3D">
      <w:pPr>
        <w:rPr>
          <w:rFonts w:ascii="IRBadr" w:hAnsi="IRBadr" w:cs="IRBadr"/>
          <w:sz w:val="34"/>
          <w:rtl/>
        </w:rPr>
      </w:pPr>
      <w:r>
        <w:rPr>
          <w:rFonts w:ascii="IRBadr" w:hAnsi="IRBadr" w:cs="IRBadr" w:hint="cs"/>
          <w:sz w:val="34"/>
          <w:rtl/>
        </w:rPr>
        <w:t>نکته‌ای که می‌تواند به پیشرفت این مساله کمک کند، بررسی قضاو‌ت‌های علی بن حسن بن فضال در مورد راویان است. باید بررسی نمود که آیا علی بن حسن بن فضال در مورد راویان حدیث، تعابیری نظیر «یروی عن الضعفا» به کار برده است؟ تعداد زیادی از سوالات عیاشی از علی بن حسن بن فضال در مورد راویان در رجال کشی ذکر شده است. تتبع و دنبال‌کردن این سوالات و توجه به اینکه آیا علی بن حسن بن فضال در قضاوت خود، وصف «یروی عن الضعفاء» را در نظر می‌گیرد، یا آنکه ناظر به این وصف نیست، می‌تواند به پیشبرد مساله کمک کند. این مساله نیازمند فحص و بررسی است. تعبیر «یروی عن الضعفا» بیشتر در رجال نجاشی و فهرست شیخ وارد شده است.</w:t>
      </w:r>
      <w:r w:rsidR="008F63F5">
        <w:rPr>
          <w:rFonts w:ascii="IRBadr" w:hAnsi="IRBadr" w:cs="IRBadr" w:hint="cs"/>
          <w:sz w:val="34"/>
          <w:rtl/>
        </w:rPr>
        <w:t xml:space="preserve"> اینکه تعبیر «یروی عن الضعفا» در اصل توسط چه کسی به کار رفته قابل توجه است. به این نکته باید دقت شود که شیوه به‌دست آوردن اطلاعاتی که منابع رجالی مختلف دارند، متفاوت است. </w:t>
      </w:r>
    </w:p>
    <w:p w:rsidR="00BA363E" w:rsidRDefault="00BA363E" w:rsidP="00436830">
      <w:pPr>
        <w:pStyle w:val="Heading6"/>
        <w:rPr>
          <w:rtl/>
        </w:rPr>
      </w:pPr>
      <w:bookmarkStart w:id="55" w:name="_Toc198209532"/>
      <w:bookmarkStart w:id="56" w:name="_Toc198209582"/>
      <w:bookmarkStart w:id="57" w:name="_Toc198209740"/>
      <w:bookmarkStart w:id="58" w:name="_Toc198209801"/>
      <w:bookmarkStart w:id="59" w:name="_Toc198209869"/>
      <w:r>
        <w:rPr>
          <w:rFonts w:hint="cs"/>
          <w:rtl/>
        </w:rPr>
        <w:t>توجه به منابع کتب رجالی</w:t>
      </w:r>
      <w:bookmarkEnd w:id="55"/>
      <w:bookmarkEnd w:id="56"/>
      <w:bookmarkEnd w:id="57"/>
      <w:bookmarkEnd w:id="58"/>
      <w:bookmarkEnd w:id="59"/>
    </w:p>
    <w:p w:rsidR="00840A4D" w:rsidRDefault="008F63F5" w:rsidP="00840A4D">
      <w:pPr>
        <w:rPr>
          <w:rFonts w:ascii="IRBadr" w:hAnsi="IRBadr" w:cs="IRBadr"/>
          <w:sz w:val="34"/>
          <w:rtl/>
        </w:rPr>
      </w:pPr>
      <w:r>
        <w:rPr>
          <w:rFonts w:ascii="IRBadr" w:hAnsi="IRBadr" w:cs="IRBadr" w:hint="cs"/>
          <w:sz w:val="34"/>
          <w:rtl/>
        </w:rPr>
        <w:t xml:space="preserve">در فهرست شیخ، رجال شیخ و رجال نجاشی اطلاعات برخی از منابع بدون دستکاری </w:t>
      </w:r>
      <w:r w:rsidR="00840A4D">
        <w:rPr>
          <w:rFonts w:ascii="IRBadr" w:hAnsi="IRBadr" w:cs="IRBadr"/>
          <w:sz w:val="34"/>
          <w:rtl/>
        </w:rPr>
        <w:t>–</w:t>
      </w:r>
      <w:r w:rsidR="00840A4D">
        <w:rPr>
          <w:rFonts w:ascii="IRBadr" w:hAnsi="IRBadr" w:cs="IRBadr" w:hint="cs"/>
          <w:sz w:val="34"/>
          <w:rtl/>
        </w:rPr>
        <w:t xml:space="preserve">همانطور که در نحوه نقل شیخ طوسی است- </w:t>
      </w:r>
      <w:r>
        <w:rPr>
          <w:rFonts w:ascii="IRBadr" w:hAnsi="IRBadr" w:cs="IRBadr" w:hint="cs"/>
          <w:sz w:val="34"/>
          <w:rtl/>
        </w:rPr>
        <w:t xml:space="preserve">و یا با </w:t>
      </w:r>
      <w:r w:rsidR="00840A4D">
        <w:rPr>
          <w:rFonts w:ascii="IRBadr" w:hAnsi="IRBadr" w:cs="IRBadr" w:hint="cs"/>
          <w:sz w:val="34"/>
          <w:rtl/>
        </w:rPr>
        <w:t xml:space="preserve">عنایت و توجه </w:t>
      </w:r>
      <w:r>
        <w:rPr>
          <w:rFonts w:ascii="IRBadr" w:hAnsi="IRBadr" w:cs="IRBadr" w:hint="cs"/>
          <w:sz w:val="34"/>
          <w:rtl/>
        </w:rPr>
        <w:t>منعکس شده است.</w:t>
      </w:r>
      <w:r w:rsidR="00840A4D">
        <w:rPr>
          <w:rFonts w:ascii="IRBadr" w:hAnsi="IRBadr" w:cs="IRBadr" w:hint="cs"/>
          <w:sz w:val="34"/>
          <w:rtl/>
        </w:rPr>
        <w:t xml:space="preserve"> منابع مختلف در نحوه اطلاعات تفاوت داشته‌اند. ما این موارد را دنبال کردیم که مثلا در چه موضعی از کتب شیخ طوسی از کتاب حمید بن زیاد و در چه موضعی از کتاب هارون بن موسی تلعکبری و منابع دیگر نقل شده است. به‌عنوان مثال شیخ در باب «من لم یرو عن واحد من الأئمّه علیهم السلام» از حدود ۶ منبع نقل کرده که برخی از آنها به شرح زیر است: </w:t>
      </w:r>
    </w:p>
    <w:p w:rsidR="00840A4D" w:rsidRPr="00840A4D" w:rsidRDefault="00840A4D" w:rsidP="00840A4D">
      <w:pPr>
        <w:pStyle w:val="ListParagraph"/>
        <w:numPr>
          <w:ilvl w:val="0"/>
          <w:numId w:val="23"/>
        </w:numPr>
        <w:rPr>
          <w:rFonts w:ascii="IRBadr" w:hAnsi="IRBadr" w:cs="IRBadr"/>
          <w:sz w:val="34"/>
          <w:rtl/>
        </w:rPr>
      </w:pPr>
      <w:r w:rsidRPr="00840A4D">
        <w:rPr>
          <w:rFonts w:ascii="IRBadr" w:hAnsi="IRBadr" w:cs="IRBadr" w:hint="cs"/>
          <w:sz w:val="34"/>
          <w:rtl/>
        </w:rPr>
        <w:t>مشیخه هارون بن موسی تلعکبری</w:t>
      </w:r>
    </w:p>
    <w:p w:rsidR="008F63F5" w:rsidRDefault="00840A4D" w:rsidP="00840A4D">
      <w:pPr>
        <w:pStyle w:val="ListParagraph"/>
        <w:numPr>
          <w:ilvl w:val="0"/>
          <w:numId w:val="23"/>
        </w:numPr>
        <w:rPr>
          <w:rFonts w:ascii="IRBadr" w:hAnsi="IRBadr" w:cs="IRBadr"/>
          <w:sz w:val="34"/>
        </w:rPr>
      </w:pPr>
      <w:r w:rsidRPr="00840A4D">
        <w:rPr>
          <w:rFonts w:ascii="IRBadr" w:hAnsi="IRBadr" w:cs="IRBadr" w:hint="cs"/>
          <w:sz w:val="34"/>
          <w:rtl/>
        </w:rPr>
        <w:t>کتابی که مربوط به شاگردان عیاشی است</w:t>
      </w:r>
      <w:r>
        <w:rPr>
          <w:rFonts w:ascii="IRBadr" w:hAnsi="IRBadr" w:cs="IRBadr" w:hint="cs"/>
          <w:sz w:val="34"/>
          <w:rtl/>
        </w:rPr>
        <w:t>،</w:t>
      </w:r>
      <w:r w:rsidRPr="00840A4D">
        <w:rPr>
          <w:rFonts w:ascii="IRBadr" w:hAnsi="IRBadr" w:cs="IRBadr" w:hint="cs"/>
          <w:sz w:val="34"/>
          <w:rtl/>
        </w:rPr>
        <w:t xml:space="preserve"> از علمای بلخ و سمرقند و کش و سرخس و مرو که از خراسان بزرگ است، که مدرسه عیاشی است و از شاگردان عیاش</w:t>
      </w:r>
      <w:r>
        <w:rPr>
          <w:rFonts w:ascii="IRBadr" w:hAnsi="IRBadr" w:cs="IRBadr" w:hint="cs"/>
          <w:sz w:val="34"/>
          <w:rtl/>
        </w:rPr>
        <w:t>ی و مرتبطین با او تشکیل شده است.</w:t>
      </w:r>
    </w:p>
    <w:p w:rsidR="00840A4D" w:rsidRDefault="00840A4D" w:rsidP="00840A4D">
      <w:pPr>
        <w:pStyle w:val="ListParagraph"/>
        <w:numPr>
          <w:ilvl w:val="0"/>
          <w:numId w:val="23"/>
        </w:numPr>
        <w:rPr>
          <w:rFonts w:ascii="IRBadr" w:hAnsi="IRBadr" w:cs="IRBadr"/>
          <w:sz w:val="34"/>
        </w:rPr>
      </w:pPr>
      <w:r>
        <w:rPr>
          <w:rFonts w:ascii="IRBadr" w:hAnsi="IRBadr" w:cs="IRBadr" w:hint="cs"/>
          <w:sz w:val="34"/>
          <w:rtl/>
        </w:rPr>
        <w:t>کتاب حمید بن زیاد</w:t>
      </w:r>
    </w:p>
    <w:p w:rsidR="00840A4D" w:rsidRDefault="00840A4D" w:rsidP="00840A4D">
      <w:pPr>
        <w:pStyle w:val="ListParagraph"/>
        <w:numPr>
          <w:ilvl w:val="0"/>
          <w:numId w:val="23"/>
        </w:numPr>
        <w:rPr>
          <w:rFonts w:ascii="IRBadr" w:hAnsi="IRBadr" w:cs="IRBadr"/>
          <w:sz w:val="34"/>
        </w:rPr>
      </w:pPr>
      <w:r>
        <w:rPr>
          <w:rFonts w:ascii="IRBadr" w:hAnsi="IRBadr" w:cs="IRBadr" w:hint="cs"/>
          <w:sz w:val="34"/>
          <w:rtl/>
        </w:rPr>
        <w:t>فهرست شیخ طوسی که از منابع رجال شیخ است.</w:t>
      </w:r>
    </w:p>
    <w:p w:rsidR="00840A4D" w:rsidRDefault="00840A4D" w:rsidP="00B66D21">
      <w:pPr>
        <w:rPr>
          <w:rFonts w:ascii="IRBadr" w:hAnsi="IRBadr" w:cs="IRBadr"/>
          <w:sz w:val="34"/>
          <w:rtl/>
        </w:rPr>
      </w:pPr>
      <w:r>
        <w:rPr>
          <w:rFonts w:ascii="IRBadr" w:hAnsi="IRBadr" w:cs="IRBadr" w:hint="cs"/>
          <w:sz w:val="34"/>
          <w:rtl/>
        </w:rPr>
        <w:t>منابع مختلف در نحوه اطلاعات با هم تفاوت دارند. به‌عنوان مثال حمید بن زیاد نسبت به سال وفات و محل دفن و شخصی که بر جنازه نماز خوانده و امثال آن، اطلاعات دقیقی دارد.</w:t>
      </w:r>
      <w:r w:rsidR="00B66D21">
        <w:rPr>
          <w:rFonts w:ascii="IRBadr" w:hAnsi="IRBadr" w:cs="IRBadr" w:hint="cs"/>
          <w:sz w:val="34"/>
          <w:rtl/>
        </w:rPr>
        <w:t xml:space="preserve"> در رجال نجاشی و رجال شیخ این اطلاعات منعکس شده است.</w:t>
      </w:r>
      <w:r>
        <w:rPr>
          <w:rFonts w:ascii="IRBadr" w:hAnsi="IRBadr" w:cs="IRBadr" w:hint="cs"/>
          <w:sz w:val="34"/>
          <w:rtl/>
        </w:rPr>
        <w:t xml:space="preserve"> در فهرست شیخ صدوق، </w:t>
      </w:r>
      <w:r>
        <w:rPr>
          <w:rFonts w:ascii="IRBadr" w:hAnsi="IRBadr" w:cs="IRBadr" w:hint="cs"/>
          <w:sz w:val="34"/>
          <w:rtl/>
        </w:rPr>
        <w:lastRenderedPageBreak/>
        <w:t>اطلاعات زیادی در رابطه با توثیق و تضعیف راویان وجود دارد.</w:t>
      </w:r>
      <w:r w:rsidR="00B66D21">
        <w:rPr>
          <w:rFonts w:ascii="IRBadr" w:hAnsi="IRBadr" w:cs="IRBadr" w:hint="cs"/>
          <w:sz w:val="34"/>
          <w:rtl/>
        </w:rPr>
        <w:t xml:space="preserve"> جاهایی که در رجال نجاشی و فهرست شیخ اطلاعاتی در رابطه با وثاقت و ضعف راویان وجود دارد، بسیاری از این اطلاعات از فهرست شیخ صدوق اخذ شده است. تمامی تضعیفات باب «من لم یرو عن واحد من الأئمه ع» به‌جز یک مورد، از فهرست شیخ صدوق اخذ شده و مربوط به مستثنیات ابن ولید است. با جست و جوی منبع‌شناختی </w:t>
      </w:r>
      <w:r w:rsidR="00ED3A83">
        <w:rPr>
          <w:rFonts w:ascii="IRBadr" w:hAnsi="IRBadr" w:cs="IRBadr" w:hint="cs"/>
          <w:sz w:val="34"/>
          <w:rtl/>
        </w:rPr>
        <w:t xml:space="preserve">از فهرست و رجال شیخ و رجال نجاشی می‌توان نحوه اطلاعاتی که در منابع بوده را به‌دست آوریم. </w:t>
      </w:r>
    </w:p>
    <w:p w:rsidR="00BA363E" w:rsidRDefault="00732415" w:rsidP="00BA363E">
      <w:pPr>
        <w:rPr>
          <w:rFonts w:ascii="IRBadr" w:hAnsi="IRBadr" w:cs="IRBadr"/>
          <w:sz w:val="34"/>
          <w:rtl/>
        </w:rPr>
      </w:pPr>
      <w:r>
        <w:rPr>
          <w:rFonts w:ascii="IRBadr" w:hAnsi="IRBadr" w:cs="IRBadr" w:hint="cs"/>
          <w:sz w:val="34"/>
          <w:rtl/>
        </w:rPr>
        <w:t>مناسب است مواردی که از علی بن حسن بن فضال در رجال کشی وارد شده دنبال شود. اطلاعات رجال کشی به صورت شفاهی بوده؛ بدین صورت که عیاشی از استادش سوال کرده و ذکر کرده است، نه آنکه از کتاب علی بن حسن بن فضال نقل کند، ولی با ملاحظه این سوالات، شخصیت علی بن حسن بن فضال روشن می‌شود</w:t>
      </w:r>
      <w:r w:rsidR="007B361D">
        <w:rPr>
          <w:rFonts w:ascii="IRBadr" w:hAnsi="IRBadr" w:cs="IRBadr" w:hint="cs"/>
          <w:sz w:val="34"/>
          <w:rtl/>
        </w:rPr>
        <w:t>، و معلوم می‌شود که علی بن حسن بن فضال در توصیفاتش نسبت به راویان به وصف «یروی عن الضعفا» ناظر است یا آنکه نظر</w:t>
      </w:r>
      <w:r w:rsidR="00BA363E">
        <w:rPr>
          <w:rFonts w:ascii="IRBadr" w:hAnsi="IRBadr" w:cs="IRBadr" w:hint="cs"/>
          <w:sz w:val="34"/>
          <w:rtl/>
        </w:rPr>
        <w:t xml:space="preserve"> به این وصف</w:t>
      </w:r>
      <w:r w:rsidR="007B361D">
        <w:rPr>
          <w:rFonts w:ascii="IRBadr" w:hAnsi="IRBadr" w:cs="IRBadr" w:hint="cs"/>
          <w:sz w:val="34"/>
          <w:rtl/>
        </w:rPr>
        <w:t xml:space="preserve"> ندارد. </w:t>
      </w:r>
    </w:p>
    <w:p w:rsidR="00732415" w:rsidRDefault="007B361D" w:rsidP="00BA363E">
      <w:pPr>
        <w:rPr>
          <w:rFonts w:ascii="IRBadr" w:hAnsi="IRBadr" w:cs="IRBadr"/>
          <w:sz w:val="34"/>
          <w:rtl/>
        </w:rPr>
      </w:pPr>
      <w:r>
        <w:rPr>
          <w:rFonts w:ascii="IRBadr" w:hAnsi="IRBadr" w:cs="IRBadr" w:hint="cs"/>
          <w:sz w:val="34"/>
          <w:rtl/>
        </w:rPr>
        <w:t>نتیجه</w:t>
      </w:r>
      <w:r w:rsidR="00BA363E">
        <w:rPr>
          <w:rFonts w:ascii="IRBadr" w:hAnsi="IRBadr" w:cs="IRBadr" w:hint="cs"/>
          <w:sz w:val="34"/>
          <w:rtl/>
        </w:rPr>
        <w:t xml:space="preserve"> بحث</w:t>
      </w:r>
      <w:r>
        <w:rPr>
          <w:rFonts w:ascii="IRBadr" w:hAnsi="IRBadr" w:cs="IRBadr" w:hint="cs"/>
          <w:sz w:val="34"/>
          <w:rtl/>
        </w:rPr>
        <w:t xml:space="preserve"> آنکه </w:t>
      </w:r>
      <w:r w:rsidR="00BA363E">
        <w:rPr>
          <w:rFonts w:ascii="IRBadr" w:hAnsi="IRBadr" w:cs="IRBadr" w:hint="cs"/>
          <w:sz w:val="34"/>
          <w:rtl/>
        </w:rPr>
        <w:t xml:space="preserve">مشکل است از </w:t>
      </w:r>
      <w:r>
        <w:rPr>
          <w:rFonts w:ascii="IRBadr" w:hAnsi="IRBadr" w:cs="IRBadr" w:hint="cs"/>
          <w:sz w:val="34"/>
          <w:rtl/>
        </w:rPr>
        <w:t>اکثار روایت خالد بن جریر</w:t>
      </w:r>
      <w:r w:rsidR="00BA363E">
        <w:rPr>
          <w:rFonts w:ascii="IRBadr" w:hAnsi="IRBadr" w:cs="IRBadr" w:hint="cs"/>
          <w:sz w:val="34"/>
          <w:rtl/>
        </w:rPr>
        <w:t xml:space="preserve"> وثاقت ابوالربیع شامی استفاده شود؛ چرا که ممکن است خالد بن جریر راوی از ضعفا باشد، ولی وصف «کان صالحا» در کتب رجالی ناظر به این جهت نباشد. یک بحث کلی که در این زمینه می‌توان مطرح کرد آن است که اگر وثاقت یک راوی با اکثار روایت اجلا ثابت شود، آیا اکثار خود این راوی از یک شخص، نشان‌دهنده وثاقت آن شخص است؟</w:t>
      </w:r>
    </w:p>
    <w:p w:rsidR="00BA363E" w:rsidRPr="00BA363E" w:rsidRDefault="00D12B9B" w:rsidP="00436830">
      <w:pPr>
        <w:pStyle w:val="Heading5"/>
        <w:rPr>
          <w:rtl/>
        </w:rPr>
      </w:pPr>
      <w:bookmarkStart w:id="60" w:name="_Toc198209533"/>
      <w:bookmarkStart w:id="61" w:name="_Toc198209583"/>
      <w:bookmarkStart w:id="62" w:name="_Toc198209741"/>
      <w:bookmarkStart w:id="63" w:name="_Toc198209802"/>
      <w:bookmarkStart w:id="64" w:name="_Toc198209870"/>
      <w:r>
        <w:rPr>
          <w:rFonts w:hint="cs"/>
          <w:rtl/>
        </w:rPr>
        <w:t>وجه</w:t>
      </w:r>
      <w:r w:rsidR="00BA363E" w:rsidRPr="00BA363E">
        <w:rPr>
          <w:rFonts w:hint="cs"/>
          <w:rtl/>
        </w:rPr>
        <w:t xml:space="preserve"> سوم:</w:t>
      </w:r>
      <w:bookmarkEnd w:id="60"/>
      <w:bookmarkEnd w:id="61"/>
      <w:r w:rsidR="00436830">
        <w:rPr>
          <w:rFonts w:hint="cs"/>
          <w:rtl/>
        </w:rPr>
        <w:t xml:space="preserve"> روایت حسن بن محبوب</w:t>
      </w:r>
      <w:bookmarkEnd w:id="62"/>
      <w:bookmarkEnd w:id="63"/>
      <w:bookmarkEnd w:id="64"/>
    </w:p>
    <w:p w:rsidR="00BA363E" w:rsidRDefault="00BA363E" w:rsidP="00BA363E">
      <w:pPr>
        <w:rPr>
          <w:rFonts w:ascii="IRBadr" w:hAnsi="IRBadr" w:cs="IRBadr"/>
          <w:sz w:val="34"/>
          <w:rtl/>
        </w:rPr>
      </w:pPr>
      <w:r>
        <w:rPr>
          <w:rFonts w:ascii="IRBadr" w:hAnsi="IRBadr" w:cs="IRBadr" w:hint="cs"/>
          <w:sz w:val="34"/>
          <w:rtl/>
        </w:rPr>
        <w:t>صاحب مستدرک بیان کرده است که حسن بن محبوب از ابی الربیع شامی نقل روایت نموده و از این طریق می‌توان وثاقت او را ثابت کرد. آیت الله خویی بیان کرده است که اولا مبنای اصحاب اجماع صحیح نیست، و ثانیا حسن بن محبوب به طور مستقیم از ابی الربیع شامی نقل روایت ندارد؛ بلکه به واسطه خالد بن جریر از او نقل روایت می‌نماید. این اشکال آیت الله خویی وارد نیست. محدّث نوری به این نکته توجه داشته، ولی بر اساس مبنای خود مشی کرده است. توضیح آنکه در مورد اصحاب اجماع سه مبنی وجود دارد:</w:t>
      </w:r>
    </w:p>
    <w:p w:rsidR="00BA363E" w:rsidRDefault="00BA363E" w:rsidP="00BA363E">
      <w:pPr>
        <w:rPr>
          <w:rFonts w:ascii="IRBadr" w:hAnsi="IRBadr" w:cs="IRBadr"/>
          <w:sz w:val="34"/>
          <w:rtl/>
        </w:rPr>
      </w:pPr>
      <w:r w:rsidRPr="00BA363E">
        <w:rPr>
          <w:rFonts w:ascii="IRBadr" w:hAnsi="IRBadr" w:cs="IRBadr" w:hint="cs"/>
          <w:b/>
          <w:bCs/>
          <w:sz w:val="34"/>
          <w:rtl/>
        </w:rPr>
        <w:t>اول:</w:t>
      </w:r>
      <w:r>
        <w:rPr>
          <w:rFonts w:ascii="IRBadr" w:hAnsi="IRBadr" w:cs="IRBadr" w:hint="cs"/>
          <w:sz w:val="34"/>
          <w:rtl/>
        </w:rPr>
        <w:t xml:space="preserve"> تنها وثاقت خود این راویا</w:t>
      </w:r>
      <w:r w:rsidR="00663545">
        <w:rPr>
          <w:rFonts w:ascii="IRBadr" w:hAnsi="IRBadr" w:cs="IRBadr" w:hint="cs"/>
          <w:sz w:val="34"/>
          <w:rtl/>
        </w:rPr>
        <w:t>ن از تعبیر مزبور استفاده می‌شود. مبنای صحیح به نظر ما همین است.</w:t>
      </w:r>
    </w:p>
    <w:p w:rsidR="00BA363E" w:rsidRDefault="00BA363E" w:rsidP="00663545">
      <w:pPr>
        <w:rPr>
          <w:rFonts w:ascii="IRBadr" w:hAnsi="IRBadr" w:cs="IRBadr"/>
          <w:sz w:val="34"/>
          <w:rtl/>
        </w:rPr>
      </w:pPr>
      <w:r w:rsidRPr="00BA363E">
        <w:rPr>
          <w:rFonts w:ascii="IRBadr" w:hAnsi="IRBadr" w:cs="IRBadr" w:hint="cs"/>
          <w:b/>
          <w:bCs/>
          <w:sz w:val="34"/>
          <w:rtl/>
        </w:rPr>
        <w:t>دوم</w:t>
      </w:r>
      <w:r>
        <w:rPr>
          <w:rFonts w:ascii="IRBadr" w:hAnsi="IRBadr" w:cs="IRBadr" w:hint="cs"/>
          <w:sz w:val="34"/>
          <w:rtl/>
        </w:rPr>
        <w:t>:</w:t>
      </w:r>
      <w:r w:rsidR="00663545">
        <w:rPr>
          <w:rFonts w:ascii="IRBadr" w:hAnsi="IRBadr" w:cs="IRBadr" w:hint="cs"/>
          <w:sz w:val="34"/>
          <w:rtl/>
        </w:rPr>
        <w:t xml:space="preserve"> اگر سند تا اصحاب اجماع صحیح باشد، بررسی باقی سند نیاز نیست، و روایت مزبور معتبر و مورد پذیرش قلمداد می‌شود. این مبنی گاهی به مشهور نسبت داده شده است.</w:t>
      </w:r>
    </w:p>
    <w:p w:rsidR="00663545" w:rsidRDefault="00663545" w:rsidP="00663545">
      <w:pPr>
        <w:rPr>
          <w:rFonts w:ascii="IRBadr" w:hAnsi="IRBadr" w:cs="IRBadr"/>
          <w:sz w:val="34"/>
          <w:rtl/>
        </w:rPr>
      </w:pPr>
      <w:r w:rsidRPr="00663545">
        <w:rPr>
          <w:rFonts w:ascii="IRBadr" w:hAnsi="IRBadr" w:cs="IRBadr" w:hint="cs"/>
          <w:b/>
          <w:bCs/>
          <w:sz w:val="34"/>
          <w:rtl/>
        </w:rPr>
        <w:t>سوم</w:t>
      </w:r>
      <w:r>
        <w:rPr>
          <w:rFonts w:ascii="IRBadr" w:hAnsi="IRBadr" w:cs="IRBadr" w:hint="cs"/>
          <w:sz w:val="34"/>
          <w:rtl/>
        </w:rPr>
        <w:t>: حاجی نوری قائل است که در هر سندی یکی از اصحاب اجماع واقع شود، در آن سند از مشایخ اصحاب اجماع تا معصوم تمامی راویان ثقه هستند.</w:t>
      </w:r>
      <w:r w:rsidR="00D12B9B">
        <w:rPr>
          <w:rFonts w:ascii="IRBadr" w:hAnsi="IRBadr" w:cs="IRBadr" w:hint="cs"/>
          <w:sz w:val="34"/>
          <w:rtl/>
        </w:rPr>
        <w:t xml:space="preserve"> بر این اساس، محدث نوری بر طبق مبنای خودش بر وثاقت ابوالربیع شامی استدلال کرده است.</w:t>
      </w:r>
      <w:r w:rsidR="00374110">
        <w:rPr>
          <w:rFonts w:ascii="IRBadr" w:hAnsi="IRBadr" w:cs="IRBadr" w:hint="cs"/>
          <w:sz w:val="34"/>
          <w:rtl/>
        </w:rPr>
        <w:t xml:space="preserve"> آیت الله خویی یک اشکال مبنایی و یک اشکال بنایی ذکر کرده است. اشکال مبنایی ایشان صحیح است، ولی اشکال بنایی وارد نیست. به نظر ما هم این قول دارای اشکال مبنایی است.</w:t>
      </w:r>
    </w:p>
    <w:p w:rsidR="00436830" w:rsidRDefault="00374110" w:rsidP="0080288D">
      <w:pPr>
        <w:rPr>
          <w:rFonts w:ascii="IRBadr" w:hAnsi="IRBadr" w:cs="IRBadr"/>
          <w:sz w:val="34"/>
          <w:rtl/>
        </w:rPr>
      </w:pPr>
      <w:r>
        <w:rPr>
          <w:rFonts w:ascii="IRBadr" w:hAnsi="IRBadr" w:cs="IRBadr" w:hint="cs"/>
          <w:sz w:val="34"/>
          <w:rtl/>
        </w:rPr>
        <w:t>ما از مجموع قرائن اطمینانی به وثاقت ابوالربیع شامی پیدا نکرد</w:t>
      </w:r>
      <w:r w:rsidR="0060262E">
        <w:rPr>
          <w:rFonts w:ascii="IRBadr" w:hAnsi="IRBadr" w:cs="IRBadr" w:hint="cs"/>
          <w:sz w:val="34"/>
          <w:rtl/>
        </w:rPr>
        <w:t>یم، ولی مظنون قوی آن است که ابوالربیع شامی ثقه است.</w:t>
      </w:r>
      <w:r w:rsidR="0080288D">
        <w:rPr>
          <w:rFonts w:ascii="IRBadr" w:hAnsi="IRBadr" w:cs="IRBadr" w:hint="cs"/>
          <w:sz w:val="34"/>
          <w:rtl/>
        </w:rPr>
        <w:t xml:space="preserve"> اگر کسی ظن قوی در امور رجالی را طبق یک مبنایی مثل انسداد صغیر حجت بداند، چنین ظنی مفید است، ولی اطمینانی در مساله وجود ندارد. </w:t>
      </w:r>
    </w:p>
    <w:p w:rsidR="00436830" w:rsidRDefault="00436830" w:rsidP="00436830">
      <w:pPr>
        <w:pStyle w:val="Heading5"/>
        <w:rPr>
          <w:rtl/>
        </w:rPr>
      </w:pPr>
      <w:bookmarkStart w:id="65" w:name="_Toc198209534"/>
      <w:bookmarkStart w:id="66" w:name="_Toc198209584"/>
      <w:bookmarkStart w:id="67" w:name="_Toc198209742"/>
      <w:bookmarkStart w:id="68" w:name="_Toc198209803"/>
      <w:bookmarkStart w:id="69" w:name="_Toc198209871"/>
      <w:r>
        <w:rPr>
          <w:rFonts w:hint="cs"/>
          <w:rtl/>
        </w:rPr>
        <w:t xml:space="preserve">وجوه </w:t>
      </w:r>
      <w:r w:rsidRPr="00436830">
        <w:rPr>
          <w:rFonts w:hint="cs"/>
          <w:rtl/>
        </w:rPr>
        <w:t>باعثه بر</w:t>
      </w:r>
      <w:r>
        <w:rPr>
          <w:rFonts w:hint="cs"/>
          <w:rtl/>
        </w:rPr>
        <w:t xml:space="preserve"> ظن قوی بر وثاقت ابوالربیع شامی</w:t>
      </w:r>
      <w:bookmarkEnd w:id="65"/>
      <w:bookmarkEnd w:id="66"/>
      <w:bookmarkEnd w:id="67"/>
      <w:bookmarkEnd w:id="68"/>
      <w:bookmarkEnd w:id="69"/>
    </w:p>
    <w:p w:rsidR="00374110" w:rsidRDefault="0080288D" w:rsidP="0080288D">
      <w:pPr>
        <w:rPr>
          <w:rFonts w:ascii="IRBadr" w:hAnsi="IRBadr" w:cs="IRBadr"/>
          <w:sz w:val="34"/>
          <w:rtl/>
        </w:rPr>
      </w:pPr>
      <w:r>
        <w:rPr>
          <w:rFonts w:ascii="IRBadr" w:hAnsi="IRBadr" w:cs="IRBadr" w:hint="cs"/>
          <w:sz w:val="34"/>
          <w:rtl/>
        </w:rPr>
        <w:t>مجموعه وجوهی که باعث ظن قوی به وثاقت این راوی است به شرح زیر است:</w:t>
      </w:r>
    </w:p>
    <w:p w:rsidR="00436830" w:rsidRDefault="00AC3D4B" w:rsidP="00436830">
      <w:pPr>
        <w:pStyle w:val="Heading6"/>
        <w:rPr>
          <w:rtl/>
        </w:rPr>
      </w:pPr>
      <w:bookmarkStart w:id="70" w:name="_Toc198209804"/>
      <w:bookmarkStart w:id="71" w:name="_Toc198209872"/>
      <w:r w:rsidRPr="00AC3D4B">
        <w:rPr>
          <w:rFonts w:hint="cs"/>
          <w:rtl/>
        </w:rPr>
        <w:lastRenderedPageBreak/>
        <w:t xml:space="preserve">وجه اول: </w:t>
      </w:r>
      <w:r w:rsidR="00436830">
        <w:rPr>
          <w:rFonts w:hint="cs"/>
          <w:rtl/>
        </w:rPr>
        <w:t>کثرت روایت ابوالربیع شامی</w:t>
      </w:r>
      <w:bookmarkEnd w:id="70"/>
      <w:bookmarkEnd w:id="71"/>
    </w:p>
    <w:p w:rsidR="0080288D" w:rsidRDefault="0080288D" w:rsidP="008A2C49">
      <w:pPr>
        <w:rPr>
          <w:rFonts w:ascii="IRBadr" w:hAnsi="IRBadr" w:cs="IRBadr"/>
          <w:sz w:val="34"/>
          <w:rtl/>
        </w:rPr>
      </w:pPr>
      <w:r>
        <w:rPr>
          <w:rFonts w:ascii="IRBadr" w:hAnsi="IRBadr" w:cs="IRBadr" w:hint="cs"/>
          <w:sz w:val="34"/>
          <w:rtl/>
        </w:rPr>
        <w:t xml:space="preserve">ابوالربیع شامی کثیرالروایة است، و روایاتش در کتب مفتی به مثل فقیه و کافی وارد شده است. البته روایات او همگی فقهی نیست؛ بلکه برخی روایاتش فقهی و برخی غیرفقهی است. </w:t>
      </w:r>
      <w:r w:rsidR="004C257D">
        <w:rPr>
          <w:rFonts w:ascii="IRBadr" w:hAnsi="IRBadr" w:cs="IRBadr" w:hint="cs"/>
          <w:sz w:val="34"/>
          <w:rtl/>
        </w:rPr>
        <w:t>البته این مساله نیازمند فحص بیشتری است تا مشخص شود آیا روایت مورد فتوایی وجود دارد که ابوالربیع متفرّد در نقل آن باشد؟ با فحصی فی الجمله‌ که ما انجام دادیم به این نتیجه رسیدیم که اطمینانی وجود ندارد که مولّفین کتب کافی و فقیه که روایات مفتی به را ذکر کرده‌اند، روایت ابوالربیع را به جهت وثاقتش ذکر کرده‌اند؛ چرا که ممکن است به جهت قرائن خارجیه روایتش را معتبر دانسته باشند. البته ظن قوی در این مساله وجود دارد که ابوالربیع شامی را ثقه بدانند، ولی اطمینانی در بین نیست.</w:t>
      </w:r>
      <w:r w:rsidR="008A2C49">
        <w:rPr>
          <w:rFonts w:ascii="IRBadr" w:hAnsi="IRBadr" w:cs="IRBadr" w:hint="cs"/>
          <w:sz w:val="34"/>
          <w:rtl/>
        </w:rPr>
        <w:t xml:space="preserve"> البته این امر نیازمند فحص بیشتر است تا روشن شود آیا مورد خاصی وجود دارد که فتوی تنها مستند به روایت ابوالربیع شامی باشد. به‌عنوان مثال در مورد یاسین ضریر برخی قرائن خاص وجود دارد که نشان می‌دهد کلینی طبق برخی روایات خاص او فتوا داده در حالی که در آن مساله هیچ دلیل دیگری وجود ندارد. در مورد یاسین ضریر این اطمینان وجود دارد که کلینی او را ثقه می‌داند، و توثیق کلینی برای اثبات وثاقت یک راوی کافی است، ولی در مورد ابوالربیع شامی ما فحص تامی انجام ندادیم، و تنها با فحص فی الجمله به ظن قوی رسیده‌ایم.</w:t>
      </w:r>
    </w:p>
    <w:p w:rsidR="00436830" w:rsidRDefault="00AC3D4B" w:rsidP="00436830">
      <w:pPr>
        <w:pStyle w:val="Heading6"/>
        <w:rPr>
          <w:rtl/>
        </w:rPr>
      </w:pPr>
      <w:bookmarkStart w:id="72" w:name="_Toc198209805"/>
      <w:bookmarkStart w:id="73" w:name="_Toc198209873"/>
      <w:r w:rsidRPr="00AC3D4B">
        <w:rPr>
          <w:rFonts w:hint="cs"/>
          <w:rtl/>
        </w:rPr>
        <w:t>وجه دوم:</w:t>
      </w:r>
      <w:r w:rsidR="00436830">
        <w:rPr>
          <w:rFonts w:hint="cs"/>
          <w:rtl/>
        </w:rPr>
        <w:t xml:space="preserve"> روایت کتاب ابی الربیع شامی توسط ابن مسکان</w:t>
      </w:r>
      <w:bookmarkEnd w:id="72"/>
      <w:bookmarkEnd w:id="73"/>
    </w:p>
    <w:p w:rsidR="00AC3D4B" w:rsidRDefault="00AC3D4B" w:rsidP="00F5542C">
      <w:pPr>
        <w:rPr>
          <w:rFonts w:ascii="IRBadr" w:hAnsi="IRBadr" w:cs="IRBadr"/>
          <w:sz w:val="34"/>
          <w:rtl/>
        </w:rPr>
      </w:pPr>
      <w:r>
        <w:rPr>
          <w:rFonts w:ascii="IRBadr" w:hAnsi="IRBadr" w:cs="IRBadr" w:hint="cs"/>
          <w:sz w:val="34"/>
          <w:rtl/>
        </w:rPr>
        <w:t>در شرح حال ابی الربیع وارد شده که راوی کتاب او ابن مسکان است.</w:t>
      </w:r>
      <w:r w:rsidR="00F5542C">
        <w:rPr>
          <w:rFonts w:ascii="IRBadr" w:hAnsi="IRBadr" w:cs="IRBadr" w:hint="cs"/>
          <w:sz w:val="34"/>
          <w:rtl/>
        </w:rPr>
        <w:t xml:space="preserve"> نجاشی در ترجمه او آورده است: </w:t>
      </w:r>
      <w:r w:rsidR="00F5542C" w:rsidRPr="00F5542C">
        <w:rPr>
          <w:rFonts w:ascii="IRBadr" w:hAnsi="IRBadr" w:cs="IRBadr" w:hint="cs"/>
          <w:color w:val="000080"/>
          <w:sz w:val="34"/>
          <w:rtl/>
        </w:rPr>
        <w:t>«له</w:t>
      </w:r>
      <w:r w:rsidR="00F5542C" w:rsidRPr="00F5542C">
        <w:rPr>
          <w:rFonts w:ascii="IRBadr" w:hAnsi="IRBadr" w:cs="IRBadr"/>
          <w:color w:val="000080"/>
          <w:sz w:val="34"/>
          <w:rtl/>
        </w:rPr>
        <w:t xml:space="preserve"> </w:t>
      </w:r>
      <w:r w:rsidR="00F5542C" w:rsidRPr="00F5542C">
        <w:rPr>
          <w:rFonts w:ascii="IRBadr" w:hAnsi="IRBadr" w:cs="IRBadr" w:hint="cs"/>
          <w:color w:val="000080"/>
          <w:sz w:val="34"/>
          <w:rtl/>
        </w:rPr>
        <w:t>كتاب</w:t>
      </w:r>
      <w:r w:rsidR="00F5542C" w:rsidRPr="00F5542C">
        <w:rPr>
          <w:rFonts w:ascii="IRBadr" w:hAnsi="IRBadr" w:cs="IRBadr"/>
          <w:color w:val="000080"/>
          <w:sz w:val="34"/>
          <w:rtl/>
        </w:rPr>
        <w:t xml:space="preserve"> </w:t>
      </w:r>
      <w:r w:rsidR="00F5542C" w:rsidRPr="00F5542C">
        <w:rPr>
          <w:rFonts w:ascii="IRBadr" w:hAnsi="IRBadr" w:cs="IRBadr" w:hint="cs"/>
          <w:color w:val="000080"/>
          <w:sz w:val="34"/>
          <w:rtl/>
        </w:rPr>
        <w:t>يرويه</w:t>
      </w:r>
      <w:r w:rsidR="00F5542C" w:rsidRPr="00F5542C">
        <w:rPr>
          <w:rFonts w:ascii="IRBadr" w:hAnsi="IRBadr" w:cs="IRBadr"/>
          <w:color w:val="000080"/>
          <w:sz w:val="34"/>
          <w:rtl/>
        </w:rPr>
        <w:t xml:space="preserve"> </w:t>
      </w:r>
      <w:r w:rsidR="00F5542C" w:rsidRPr="00F5542C">
        <w:rPr>
          <w:rFonts w:ascii="IRBadr" w:hAnsi="IRBadr" w:cs="IRBadr" w:hint="cs"/>
          <w:color w:val="000080"/>
          <w:sz w:val="34"/>
          <w:rtl/>
        </w:rPr>
        <w:t>عبد</w:t>
      </w:r>
      <w:r w:rsidR="00F5542C" w:rsidRPr="00F5542C">
        <w:rPr>
          <w:rFonts w:ascii="IRBadr" w:hAnsi="IRBadr" w:cs="IRBadr"/>
          <w:color w:val="000080"/>
          <w:sz w:val="34"/>
          <w:rtl/>
        </w:rPr>
        <w:t xml:space="preserve"> </w:t>
      </w:r>
      <w:r w:rsidR="00F5542C" w:rsidRPr="00F5542C">
        <w:rPr>
          <w:rFonts w:ascii="IRBadr" w:hAnsi="IRBadr" w:cs="IRBadr" w:hint="cs"/>
          <w:color w:val="000080"/>
          <w:sz w:val="34"/>
          <w:rtl/>
        </w:rPr>
        <w:t>الله</w:t>
      </w:r>
      <w:r w:rsidR="00F5542C" w:rsidRPr="00F5542C">
        <w:rPr>
          <w:rFonts w:ascii="IRBadr" w:hAnsi="IRBadr" w:cs="IRBadr"/>
          <w:color w:val="000080"/>
          <w:sz w:val="34"/>
          <w:rtl/>
        </w:rPr>
        <w:t xml:space="preserve"> </w:t>
      </w:r>
      <w:r w:rsidR="00F5542C" w:rsidRPr="00F5542C">
        <w:rPr>
          <w:rFonts w:ascii="IRBadr" w:hAnsi="IRBadr" w:cs="IRBadr" w:hint="cs"/>
          <w:color w:val="000080"/>
          <w:sz w:val="34"/>
          <w:rtl/>
        </w:rPr>
        <w:t>بن</w:t>
      </w:r>
      <w:r w:rsidR="00F5542C" w:rsidRPr="00F5542C">
        <w:rPr>
          <w:rFonts w:ascii="IRBadr" w:hAnsi="IRBadr" w:cs="IRBadr"/>
          <w:color w:val="000080"/>
          <w:sz w:val="34"/>
          <w:rtl/>
        </w:rPr>
        <w:t xml:space="preserve"> </w:t>
      </w:r>
      <w:r w:rsidR="00F5542C" w:rsidRPr="00F5542C">
        <w:rPr>
          <w:rFonts w:ascii="IRBadr" w:hAnsi="IRBadr" w:cs="IRBadr" w:hint="cs"/>
          <w:color w:val="000080"/>
          <w:sz w:val="34"/>
          <w:rtl/>
        </w:rPr>
        <w:t>مسكان»</w:t>
      </w:r>
      <w:r w:rsidR="00F5542C">
        <w:rPr>
          <w:rStyle w:val="FootnoteReference"/>
          <w:rFonts w:ascii="IRBadr" w:hAnsi="IRBadr" w:cs="IRBadr"/>
          <w:color w:val="000080"/>
          <w:sz w:val="34"/>
          <w:rtl/>
        </w:rPr>
        <w:footnoteReference w:id="5"/>
      </w:r>
      <w:r w:rsidR="00F5542C">
        <w:rPr>
          <w:rFonts w:ascii="IRBadr" w:hAnsi="IRBadr" w:cs="IRBadr" w:hint="cs"/>
          <w:sz w:val="34"/>
          <w:rtl/>
        </w:rPr>
        <w:t>. البته در کتب ما روایت زیادی از ابوالربیع به واسطه ابن مسکان وارد نشده است. در عمده روایات ابی الربیع، راوی از او، خالد بن جریر است. ابن مسکان از اصحاب اجماع است، و راوی‌بودن او از کتاب ابی الربیع از مویّدات وثاقت او به شمار می‌رود.</w:t>
      </w:r>
    </w:p>
    <w:p w:rsidR="00436830" w:rsidRDefault="00F5542C" w:rsidP="00436830">
      <w:pPr>
        <w:pStyle w:val="Heading6"/>
        <w:rPr>
          <w:rtl/>
        </w:rPr>
      </w:pPr>
      <w:bookmarkStart w:id="74" w:name="_Toc198209806"/>
      <w:bookmarkStart w:id="75" w:name="_Toc198209874"/>
      <w:r w:rsidRPr="00F5542C">
        <w:rPr>
          <w:rFonts w:hint="cs"/>
          <w:rtl/>
        </w:rPr>
        <w:t xml:space="preserve">وجه سوم: </w:t>
      </w:r>
      <w:r w:rsidR="00436830">
        <w:rPr>
          <w:rFonts w:hint="cs"/>
          <w:rtl/>
        </w:rPr>
        <w:t>قاعده مشاهیر</w:t>
      </w:r>
      <w:bookmarkEnd w:id="74"/>
      <w:bookmarkEnd w:id="75"/>
    </w:p>
    <w:p w:rsidR="00F5542C" w:rsidRDefault="00F5542C" w:rsidP="003D610E">
      <w:pPr>
        <w:rPr>
          <w:rFonts w:ascii="IRBadr" w:hAnsi="IRBadr" w:cs="IRBadr"/>
          <w:sz w:val="34"/>
          <w:rtl/>
        </w:rPr>
      </w:pPr>
      <w:r>
        <w:rPr>
          <w:rFonts w:ascii="IRBadr" w:hAnsi="IRBadr" w:cs="IRBadr" w:hint="cs"/>
          <w:sz w:val="34"/>
          <w:rtl/>
        </w:rPr>
        <w:t>آیت الله تبریزی از قاعده‌ای به نام قاعده مشاهیر یا معاریف در استدلال‌های خود استفاده می‌کنند. ایشان بیان کرده اگر شخصی مشهور باشد و در حق او ذمّی وارد نشده باشد، نشان می‌دهد که این راوی دارای حسن ظاهر است، و حسن ظاهر اماره عدالت است. ما در مقاله‌ای که اخیرا در مورد سدیر صیرفی نوشتیم، استدلال آقای تبریزی را ذکر کرده و مورد بررسی قرار دادیم. ایشان به همین استدلال بر وثاقت سدیر صیرفی تمسک کرده است. به نظر ما قاعده مشاهیر فی الجمله صحیح است، ولی شهرت یک راوی معمولا با اکثار اجلّاء ثابت می‌شود، و معمولا با وجود اکثار اجلّاء، نیازی به این قاعده نیست. در مورد ابی الربیع روایتی وارد شده</w:t>
      </w:r>
      <w:r w:rsidR="0004343D">
        <w:rPr>
          <w:rFonts w:ascii="IRBadr" w:hAnsi="IRBadr" w:cs="IRBadr" w:hint="cs"/>
          <w:sz w:val="34"/>
          <w:rtl/>
        </w:rPr>
        <w:t xml:space="preserve"> که امام باقر علیه السلام وی را از طلب ریاست نهی کرده است. این روایت نشان می‌دهد</w:t>
      </w:r>
      <w:r>
        <w:rPr>
          <w:rFonts w:ascii="IRBadr" w:hAnsi="IRBadr" w:cs="IRBadr" w:hint="cs"/>
          <w:sz w:val="34"/>
          <w:rtl/>
        </w:rPr>
        <w:t xml:space="preserve"> </w:t>
      </w:r>
      <w:r w:rsidR="0004343D">
        <w:rPr>
          <w:rFonts w:ascii="IRBadr" w:hAnsi="IRBadr" w:cs="IRBadr" w:hint="cs"/>
          <w:sz w:val="34"/>
          <w:rtl/>
        </w:rPr>
        <w:t xml:space="preserve">ابوالربیع شامی </w:t>
      </w:r>
      <w:r>
        <w:rPr>
          <w:rFonts w:ascii="IRBadr" w:hAnsi="IRBadr" w:cs="IRBadr" w:hint="cs"/>
          <w:sz w:val="34"/>
          <w:rtl/>
        </w:rPr>
        <w:t>شخص مشهور و معروفی بوده و گویا به دنبال ریاست بوده است.</w:t>
      </w:r>
      <w:r w:rsidR="0004343D">
        <w:rPr>
          <w:rFonts w:ascii="IRBadr" w:hAnsi="IRBadr" w:cs="IRBadr" w:hint="cs"/>
          <w:sz w:val="34"/>
          <w:rtl/>
        </w:rPr>
        <w:t xml:space="preserve"> ذکر یک واقعه به تناسب این مساله جا دارد. شخصی در نجف در محضر بزرگان و علما منبر رفته، و در مذمّت شراب‌خواری روایات زیادی بیان می‌کند، در آن مجلس که آیت الله شاهرودی هم حضور داشته، منبری هر آنچه از آیات و روایات در قدح شراب است بیان می‌کند. پس از پایان و یا در بین مجلس، شخصی به آن منبری می‌گوید اینقدر اصرار بیهوده بر مذمّت شراب‌ نکنید که آقایان و علما از شرب خمر دست بر نمی‌دارند. تعبیر «لا تطلبنّ الرئاسة» هم نشان می‌دهد که ابوالربیع شخص معروفی بوده که در مظان ریاست بوده است.</w:t>
      </w:r>
      <w:r>
        <w:rPr>
          <w:rFonts w:ascii="IRBadr" w:hAnsi="IRBadr" w:cs="IRBadr" w:hint="cs"/>
          <w:sz w:val="34"/>
          <w:rtl/>
        </w:rPr>
        <w:t xml:space="preserve"> این روایت که در ابتدای جلسه هم ذکر شد به شرح زیر است:</w:t>
      </w:r>
    </w:p>
    <w:p w:rsidR="00F5542C" w:rsidRDefault="00F5542C" w:rsidP="00F5542C">
      <w:pPr>
        <w:rPr>
          <w:rFonts w:ascii="IRBadr" w:hAnsi="IRBadr" w:cs="IRBadr"/>
          <w:sz w:val="34"/>
          <w:rtl/>
        </w:rPr>
      </w:pPr>
      <w:r>
        <w:rPr>
          <w:rFonts w:ascii="IRBadr" w:hAnsi="IRBadr" w:cs="IRBadr" w:hint="cs"/>
          <w:sz w:val="34"/>
          <w:rtl/>
        </w:rPr>
        <w:lastRenderedPageBreak/>
        <w:t>«</w:t>
      </w:r>
      <w:r w:rsidRPr="00752DCB">
        <w:rPr>
          <w:rFonts w:ascii="IRBadr" w:hAnsi="IRBadr" w:cs="IRBadr" w:hint="cs"/>
          <w:sz w:val="34"/>
          <w:rtl/>
        </w:rPr>
        <w:t>عَلِيُّ</w:t>
      </w:r>
      <w:r w:rsidRPr="00752DCB">
        <w:rPr>
          <w:rFonts w:ascii="IRBadr" w:hAnsi="IRBadr" w:cs="IRBadr"/>
          <w:sz w:val="34"/>
          <w:rtl/>
        </w:rPr>
        <w:t xml:space="preserve"> </w:t>
      </w:r>
      <w:r w:rsidRPr="00752DCB">
        <w:rPr>
          <w:rFonts w:ascii="IRBadr" w:hAnsi="IRBadr" w:cs="IRBadr" w:hint="cs"/>
          <w:sz w:val="34"/>
          <w:rtl/>
        </w:rPr>
        <w:t>بْنُ</w:t>
      </w:r>
      <w:r w:rsidRPr="00752DCB">
        <w:rPr>
          <w:rFonts w:ascii="IRBadr" w:hAnsi="IRBadr" w:cs="IRBadr"/>
          <w:sz w:val="34"/>
          <w:rtl/>
        </w:rPr>
        <w:t xml:space="preserve"> </w:t>
      </w:r>
      <w:r w:rsidRPr="00752DCB">
        <w:rPr>
          <w:rFonts w:ascii="IRBadr" w:hAnsi="IRBadr" w:cs="IRBadr" w:hint="cs"/>
          <w:sz w:val="34"/>
          <w:rtl/>
        </w:rPr>
        <w:t>إِبْرَاهِيمَ</w:t>
      </w:r>
      <w:r w:rsidRPr="00752DCB">
        <w:rPr>
          <w:rFonts w:ascii="IRBadr" w:hAnsi="IRBadr" w:cs="IRBadr"/>
          <w:sz w:val="34"/>
          <w:rtl/>
        </w:rPr>
        <w:t xml:space="preserve"> </w:t>
      </w:r>
      <w:r w:rsidRPr="00752DCB">
        <w:rPr>
          <w:rFonts w:ascii="IRBadr" w:hAnsi="IRBadr" w:cs="IRBadr" w:hint="cs"/>
          <w:sz w:val="34"/>
          <w:rtl/>
        </w:rPr>
        <w:t>عَنْ</w:t>
      </w:r>
      <w:r w:rsidRPr="00752DCB">
        <w:rPr>
          <w:rFonts w:ascii="IRBadr" w:hAnsi="IRBadr" w:cs="IRBadr"/>
          <w:sz w:val="34"/>
          <w:rtl/>
        </w:rPr>
        <w:t xml:space="preserve"> </w:t>
      </w:r>
      <w:r w:rsidRPr="00752DCB">
        <w:rPr>
          <w:rFonts w:ascii="IRBadr" w:hAnsi="IRBadr" w:cs="IRBadr" w:hint="cs"/>
          <w:sz w:val="34"/>
          <w:rtl/>
        </w:rPr>
        <w:t>مُحَمَّدِ</w:t>
      </w:r>
      <w:r w:rsidRPr="00752DCB">
        <w:rPr>
          <w:rFonts w:ascii="IRBadr" w:hAnsi="IRBadr" w:cs="IRBadr"/>
          <w:sz w:val="34"/>
          <w:rtl/>
        </w:rPr>
        <w:t xml:space="preserve"> </w:t>
      </w:r>
      <w:r w:rsidRPr="00752DCB">
        <w:rPr>
          <w:rFonts w:ascii="IRBadr" w:hAnsi="IRBadr" w:cs="IRBadr" w:hint="cs"/>
          <w:sz w:val="34"/>
          <w:rtl/>
        </w:rPr>
        <w:t>بْنِ</w:t>
      </w:r>
      <w:r w:rsidRPr="00752DCB">
        <w:rPr>
          <w:rFonts w:ascii="IRBadr" w:hAnsi="IRBadr" w:cs="IRBadr"/>
          <w:sz w:val="34"/>
          <w:rtl/>
        </w:rPr>
        <w:t xml:space="preserve"> </w:t>
      </w:r>
      <w:r w:rsidRPr="00752DCB">
        <w:rPr>
          <w:rFonts w:ascii="IRBadr" w:hAnsi="IRBadr" w:cs="IRBadr" w:hint="cs"/>
          <w:sz w:val="34"/>
          <w:rtl/>
        </w:rPr>
        <w:t>عِيسَى</w:t>
      </w:r>
      <w:r w:rsidRPr="00752DCB">
        <w:rPr>
          <w:rFonts w:ascii="IRBadr" w:hAnsi="IRBadr" w:cs="IRBadr"/>
          <w:sz w:val="34"/>
          <w:rtl/>
        </w:rPr>
        <w:t xml:space="preserve"> </w:t>
      </w:r>
      <w:r w:rsidRPr="00752DCB">
        <w:rPr>
          <w:rFonts w:ascii="IRBadr" w:hAnsi="IRBadr" w:cs="IRBadr" w:hint="cs"/>
          <w:sz w:val="34"/>
          <w:rtl/>
        </w:rPr>
        <w:t>عَنْ</w:t>
      </w:r>
      <w:r w:rsidRPr="00752DCB">
        <w:rPr>
          <w:rFonts w:ascii="IRBadr" w:hAnsi="IRBadr" w:cs="IRBadr"/>
          <w:sz w:val="34"/>
          <w:rtl/>
        </w:rPr>
        <w:t xml:space="preserve"> </w:t>
      </w:r>
      <w:r w:rsidRPr="00752DCB">
        <w:rPr>
          <w:rFonts w:ascii="IRBadr" w:hAnsi="IRBadr" w:cs="IRBadr" w:hint="cs"/>
          <w:sz w:val="34"/>
          <w:rtl/>
        </w:rPr>
        <w:t>يُونُسَ</w:t>
      </w:r>
      <w:r w:rsidRPr="00752DCB">
        <w:rPr>
          <w:rFonts w:ascii="IRBadr" w:hAnsi="IRBadr" w:cs="IRBadr"/>
          <w:sz w:val="34"/>
          <w:rtl/>
        </w:rPr>
        <w:t xml:space="preserve"> </w:t>
      </w:r>
      <w:r w:rsidRPr="00752DCB">
        <w:rPr>
          <w:rFonts w:ascii="IRBadr" w:hAnsi="IRBadr" w:cs="IRBadr" w:hint="cs"/>
          <w:sz w:val="34"/>
          <w:rtl/>
        </w:rPr>
        <w:t>عَنْ</w:t>
      </w:r>
      <w:r w:rsidRPr="00752DCB">
        <w:rPr>
          <w:rFonts w:ascii="IRBadr" w:hAnsi="IRBadr" w:cs="IRBadr"/>
          <w:sz w:val="34"/>
          <w:rtl/>
        </w:rPr>
        <w:t xml:space="preserve"> </w:t>
      </w:r>
      <w:r w:rsidRPr="00752DCB">
        <w:rPr>
          <w:rFonts w:ascii="IRBadr" w:hAnsi="IRBadr" w:cs="IRBadr" w:hint="cs"/>
          <w:sz w:val="34"/>
          <w:rtl/>
        </w:rPr>
        <w:t>أَبِي</w:t>
      </w:r>
      <w:r w:rsidRPr="00752DCB">
        <w:rPr>
          <w:rFonts w:ascii="IRBadr" w:hAnsi="IRBadr" w:cs="IRBadr"/>
          <w:sz w:val="34"/>
          <w:rtl/>
        </w:rPr>
        <w:t xml:space="preserve"> </w:t>
      </w:r>
      <w:r w:rsidRPr="00752DCB">
        <w:rPr>
          <w:rFonts w:ascii="IRBadr" w:hAnsi="IRBadr" w:cs="IRBadr" w:hint="cs"/>
          <w:sz w:val="34"/>
          <w:rtl/>
        </w:rPr>
        <w:t>الرَّبِيعِ</w:t>
      </w:r>
      <w:r w:rsidRPr="00752DCB">
        <w:rPr>
          <w:rFonts w:ascii="IRBadr" w:hAnsi="IRBadr" w:cs="IRBadr"/>
          <w:sz w:val="34"/>
          <w:rtl/>
        </w:rPr>
        <w:t xml:space="preserve"> </w:t>
      </w:r>
      <w:r w:rsidRPr="00752DCB">
        <w:rPr>
          <w:rFonts w:ascii="IRBadr" w:hAnsi="IRBadr" w:cs="IRBadr" w:hint="cs"/>
          <w:sz w:val="34"/>
          <w:rtl/>
        </w:rPr>
        <w:t>الشَّامِيِّ</w:t>
      </w:r>
      <w:r w:rsidRPr="00752DCB">
        <w:rPr>
          <w:rFonts w:ascii="IRBadr" w:hAnsi="IRBadr" w:cs="IRBadr"/>
          <w:sz w:val="34"/>
          <w:rtl/>
        </w:rPr>
        <w:t xml:space="preserve"> </w:t>
      </w:r>
      <w:r w:rsidRPr="00752DCB">
        <w:rPr>
          <w:rFonts w:ascii="IRBadr" w:hAnsi="IRBadr" w:cs="IRBadr" w:hint="cs"/>
          <w:sz w:val="34"/>
          <w:rtl/>
        </w:rPr>
        <w:t>عَنْ</w:t>
      </w:r>
      <w:r w:rsidRPr="00752DCB">
        <w:rPr>
          <w:rFonts w:ascii="IRBadr" w:hAnsi="IRBadr" w:cs="IRBadr"/>
          <w:sz w:val="34"/>
          <w:rtl/>
        </w:rPr>
        <w:t xml:space="preserve"> </w:t>
      </w:r>
      <w:r w:rsidRPr="00752DCB">
        <w:rPr>
          <w:rFonts w:ascii="IRBadr" w:hAnsi="IRBadr" w:cs="IRBadr" w:hint="cs"/>
          <w:sz w:val="34"/>
          <w:rtl/>
        </w:rPr>
        <w:t>أَبِي</w:t>
      </w:r>
      <w:r w:rsidRPr="00752DCB">
        <w:rPr>
          <w:rFonts w:ascii="IRBadr" w:hAnsi="IRBadr" w:cs="IRBadr"/>
          <w:sz w:val="34"/>
          <w:rtl/>
        </w:rPr>
        <w:t xml:space="preserve"> </w:t>
      </w:r>
      <w:r w:rsidRPr="00752DCB">
        <w:rPr>
          <w:rFonts w:ascii="IRBadr" w:hAnsi="IRBadr" w:cs="IRBadr" w:hint="cs"/>
          <w:sz w:val="34"/>
          <w:rtl/>
        </w:rPr>
        <w:t>جَعْفَرٍ</w:t>
      </w:r>
      <w:r w:rsidRPr="00752DCB">
        <w:rPr>
          <w:rFonts w:ascii="IRBadr" w:hAnsi="IRBadr" w:cs="IRBadr"/>
          <w:sz w:val="34"/>
          <w:rtl/>
        </w:rPr>
        <w:t xml:space="preserve"> </w:t>
      </w:r>
      <w:r w:rsidRPr="00752DCB">
        <w:rPr>
          <w:rFonts w:ascii="IRBadr" w:hAnsi="IRBadr" w:cs="IRBadr" w:hint="cs"/>
          <w:sz w:val="34"/>
          <w:rtl/>
        </w:rPr>
        <w:t>ع</w:t>
      </w:r>
      <w:r w:rsidRPr="00752DCB">
        <w:rPr>
          <w:rFonts w:ascii="IRBadr" w:hAnsi="IRBadr" w:cs="IRBadr"/>
          <w:sz w:val="34"/>
          <w:rtl/>
        </w:rPr>
        <w:t xml:space="preserve"> </w:t>
      </w:r>
      <w:r w:rsidRPr="00752DCB">
        <w:rPr>
          <w:rFonts w:ascii="IRBadr" w:hAnsi="IRBadr" w:cs="IRBadr" w:hint="cs"/>
          <w:sz w:val="34"/>
          <w:rtl/>
        </w:rPr>
        <w:t>قَالَ</w:t>
      </w:r>
      <w:r w:rsidRPr="00752DCB">
        <w:rPr>
          <w:rFonts w:ascii="IRBadr" w:hAnsi="IRBadr" w:cs="IRBadr"/>
          <w:sz w:val="34"/>
          <w:rtl/>
        </w:rPr>
        <w:t xml:space="preserve"> </w:t>
      </w:r>
      <w:r w:rsidRPr="00752DCB">
        <w:rPr>
          <w:rFonts w:ascii="IRBadr" w:hAnsi="IRBadr" w:cs="IRBadr" w:hint="cs"/>
          <w:sz w:val="34"/>
          <w:rtl/>
        </w:rPr>
        <w:t>قَالَ</w:t>
      </w:r>
      <w:r w:rsidRPr="00752DCB">
        <w:rPr>
          <w:rFonts w:ascii="IRBadr" w:hAnsi="IRBadr" w:cs="IRBadr"/>
          <w:sz w:val="34"/>
          <w:rtl/>
        </w:rPr>
        <w:t xml:space="preserve"> </w:t>
      </w:r>
      <w:r w:rsidRPr="00752DCB">
        <w:rPr>
          <w:rFonts w:ascii="IRBadr" w:hAnsi="IRBadr" w:cs="IRBadr" w:hint="cs"/>
          <w:sz w:val="34"/>
          <w:rtl/>
        </w:rPr>
        <w:t>لِي</w:t>
      </w:r>
      <w:r w:rsidRPr="00752DCB">
        <w:rPr>
          <w:rFonts w:ascii="IRBadr" w:hAnsi="IRBadr" w:cs="IRBadr"/>
          <w:sz w:val="34"/>
          <w:rtl/>
        </w:rPr>
        <w:t xml:space="preserve"> </w:t>
      </w:r>
      <w:r w:rsidRPr="00752DCB">
        <w:rPr>
          <w:rFonts w:ascii="IRBadr" w:hAnsi="IRBadr" w:cs="IRBadr" w:hint="cs"/>
          <w:color w:val="008000"/>
          <w:sz w:val="34"/>
          <w:rtl/>
        </w:rPr>
        <w:t>وَيْحَكَ</w:t>
      </w:r>
      <w:r w:rsidRPr="00752DCB">
        <w:rPr>
          <w:rFonts w:ascii="IRBadr" w:hAnsi="IRBadr" w:cs="IRBadr"/>
          <w:color w:val="008000"/>
          <w:sz w:val="34"/>
          <w:rtl/>
        </w:rPr>
        <w:t xml:space="preserve"> </w:t>
      </w:r>
      <w:r w:rsidRPr="00752DCB">
        <w:rPr>
          <w:rFonts w:ascii="IRBadr" w:hAnsi="IRBadr" w:cs="IRBadr" w:hint="cs"/>
          <w:color w:val="008000"/>
          <w:sz w:val="34"/>
          <w:rtl/>
        </w:rPr>
        <w:t>يَا</w:t>
      </w:r>
      <w:r w:rsidRPr="00752DCB">
        <w:rPr>
          <w:rFonts w:ascii="IRBadr" w:hAnsi="IRBadr" w:cs="IRBadr"/>
          <w:color w:val="008000"/>
          <w:sz w:val="34"/>
          <w:rtl/>
        </w:rPr>
        <w:t xml:space="preserve"> </w:t>
      </w:r>
      <w:r w:rsidRPr="00752DCB">
        <w:rPr>
          <w:rFonts w:ascii="IRBadr" w:hAnsi="IRBadr" w:cs="IRBadr" w:hint="cs"/>
          <w:color w:val="008000"/>
          <w:sz w:val="34"/>
          <w:rtl/>
        </w:rPr>
        <w:t>أَبَا</w:t>
      </w:r>
      <w:r w:rsidRPr="00752DCB">
        <w:rPr>
          <w:rFonts w:ascii="IRBadr" w:hAnsi="IRBadr" w:cs="IRBadr"/>
          <w:color w:val="008000"/>
          <w:sz w:val="34"/>
          <w:rtl/>
        </w:rPr>
        <w:t xml:space="preserve"> </w:t>
      </w:r>
      <w:r w:rsidRPr="00752DCB">
        <w:rPr>
          <w:rFonts w:ascii="IRBadr" w:hAnsi="IRBadr" w:cs="IRBadr" w:hint="cs"/>
          <w:color w:val="008000"/>
          <w:sz w:val="34"/>
          <w:rtl/>
        </w:rPr>
        <w:t>الرَّبِيعِ</w:t>
      </w:r>
      <w:r w:rsidRPr="00752DCB">
        <w:rPr>
          <w:rFonts w:ascii="IRBadr" w:hAnsi="IRBadr" w:cs="IRBadr"/>
          <w:color w:val="008000"/>
          <w:sz w:val="34"/>
          <w:rtl/>
        </w:rPr>
        <w:t xml:space="preserve"> </w:t>
      </w:r>
      <w:r w:rsidRPr="00752DCB">
        <w:rPr>
          <w:rFonts w:ascii="IRBadr" w:hAnsi="IRBadr" w:cs="IRBadr" w:hint="cs"/>
          <w:color w:val="008000"/>
          <w:sz w:val="34"/>
          <w:rtl/>
        </w:rPr>
        <w:t>لَا</w:t>
      </w:r>
      <w:r w:rsidRPr="00752DCB">
        <w:rPr>
          <w:rFonts w:ascii="IRBadr" w:hAnsi="IRBadr" w:cs="IRBadr"/>
          <w:color w:val="008000"/>
          <w:sz w:val="34"/>
          <w:rtl/>
        </w:rPr>
        <w:t xml:space="preserve"> </w:t>
      </w:r>
      <w:r w:rsidRPr="00752DCB">
        <w:rPr>
          <w:rFonts w:ascii="IRBadr" w:hAnsi="IRBadr" w:cs="IRBadr" w:hint="cs"/>
          <w:color w:val="008000"/>
          <w:sz w:val="34"/>
          <w:rtl/>
        </w:rPr>
        <w:t>تَطْلُبَنَّ</w:t>
      </w:r>
      <w:r w:rsidRPr="00752DCB">
        <w:rPr>
          <w:rFonts w:ascii="IRBadr" w:hAnsi="IRBadr" w:cs="IRBadr"/>
          <w:color w:val="008000"/>
          <w:sz w:val="34"/>
          <w:rtl/>
        </w:rPr>
        <w:t xml:space="preserve"> </w:t>
      </w:r>
      <w:r w:rsidRPr="00752DCB">
        <w:rPr>
          <w:rFonts w:ascii="IRBadr" w:hAnsi="IRBadr" w:cs="IRBadr" w:hint="cs"/>
          <w:color w:val="008000"/>
          <w:sz w:val="34"/>
          <w:rtl/>
        </w:rPr>
        <w:t>الرِّئَاسَةَ</w:t>
      </w:r>
      <w:r w:rsidRPr="00752DCB">
        <w:rPr>
          <w:rFonts w:ascii="IRBadr" w:hAnsi="IRBadr" w:cs="IRBadr"/>
          <w:color w:val="008000"/>
          <w:sz w:val="34"/>
          <w:rtl/>
        </w:rPr>
        <w:t xml:space="preserve"> </w:t>
      </w:r>
      <w:r w:rsidRPr="00752DCB">
        <w:rPr>
          <w:rFonts w:ascii="IRBadr" w:hAnsi="IRBadr" w:cs="IRBadr" w:hint="cs"/>
          <w:color w:val="008000"/>
          <w:sz w:val="34"/>
          <w:rtl/>
        </w:rPr>
        <w:t>وَ</w:t>
      </w:r>
      <w:r w:rsidRPr="00752DCB">
        <w:rPr>
          <w:rFonts w:ascii="IRBadr" w:hAnsi="IRBadr" w:cs="IRBadr"/>
          <w:color w:val="008000"/>
          <w:sz w:val="34"/>
          <w:rtl/>
        </w:rPr>
        <w:t xml:space="preserve"> </w:t>
      </w:r>
      <w:r w:rsidRPr="00752DCB">
        <w:rPr>
          <w:rFonts w:ascii="IRBadr" w:hAnsi="IRBadr" w:cs="IRBadr" w:hint="cs"/>
          <w:color w:val="008000"/>
          <w:sz w:val="34"/>
          <w:rtl/>
        </w:rPr>
        <w:t>لَا</w:t>
      </w:r>
      <w:r w:rsidRPr="00752DCB">
        <w:rPr>
          <w:rFonts w:ascii="IRBadr" w:hAnsi="IRBadr" w:cs="IRBadr"/>
          <w:color w:val="008000"/>
          <w:sz w:val="34"/>
          <w:rtl/>
        </w:rPr>
        <w:t xml:space="preserve"> </w:t>
      </w:r>
      <w:r w:rsidRPr="00752DCB">
        <w:rPr>
          <w:rFonts w:ascii="IRBadr" w:hAnsi="IRBadr" w:cs="IRBadr" w:hint="cs"/>
          <w:color w:val="008000"/>
          <w:sz w:val="34"/>
          <w:rtl/>
        </w:rPr>
        <w:t>تَكُنْ</w:t>
      </w:r>
      <w:r w:rsidRPr="00752DCB">
        <w:rPr>
          <w:rFonts w:ascii="IRBadr" w:hAnsi="IRBadr" w:cs="IRBadr"/>
          <w:color w:val="008000"/>
          <w:sz w:val="34"/>
          <w:rtl/>
        </w:rPr>
        <w:t xml:space="preserve"> </w:t>
      </w:r>
      <w:r w:rsidRPr="00752DCB">
        <w:rPr>
          <w:rFonts w:ascii="IRBadr" w:hAnsi="IRBadr" w:cs="IRBadr" w:hint="cs"/>
          <w:color w:val="008000"/>
          <w:sz w:val="34"/>
          <w:rtl/>
        </w:rPr>
        <w:t>ذِئْباً</w:t>
      </w:r>
      <w:r w:rsidRPr="00752DCB">
        <w:rPr>
          <w:rFonts w:ascii="IRBadr" w:hAnsi="IRBadr" w:cs="IRBadr"/>
          <w:color w:val="008000"/>
          <w:sz w:val="34"/>
          <w:rtl/>
        </w:rPr>
        <w:t xml:space="preserve">- </w:t>
      </w:r>
      <w:r w:rsidRPr="00752DCB">
        <w:rPr>
          <w:rFonts w:ascii="IRBadr" w:hAnsi="IRBadr" w:cs="IRBadr" w:hint="cs"/>
          <w:color w:val="008000"/>
          <w:sz w:val="34"/>
          <w:rtl/>
        </w:rPr>
        <w:t>وَ</w:t>
      </w:r>
      <w:r w:rsidRPr="00752DCB">
        <w:rPr>
          <w:rFonts w:ascii="IRBadr" w:hAnsi="IRBadr" w:cs="IRBadr"/>
          <w:color w:val="008000"/>
          <w:sz w:val="34"/>
          <w:rtl/>
        </w:rPr>
        <w:t xml:space="preserve"> </w:t>
      </w:r>
      <w:r w:rsidRPr="00752DCB">
        <w:rPr>
          <w:rFonts w:ascii="IRBadr" w:hAnsi="IRBadr" w:cs="IRBadr" w:hint="cs"/>
          <w:color w:val="008000"/>
          <w:sz w:val="34"/>
          <w:rtl/>
        </w:rPr>
        <w:t>لَا</w:t>
      </w:r>
      <w:r w:rsidRPr="00752DCB">
        <w:rPr>
          <w:rFonts w:ascii="IRBadr" w:hAnsi="IRBadr" w:cs="IRBadr"/>
          <w:color w:val="008000"/>
          <w:sz w:val="34"/>
          <w:rtl/>
        </w:rPr>
        <w:t xml:space="preserve"> </w:t>
      </w:r>
      <w:r w:rsidRPr="00752DCB">
        <w:rPr>
          <w:rFonts w:ascii="IRBadr" w:hAnsi="IRBadr" w:cs="IRBadr" w:hint="cs"/>
          <w:color w:val="008000"/>
          <w:sz w:val="34"/>
          <w:rtl/>
        </w:rPr>
        <w:t>تَأْكُلْ</w:t>
      </w:r>
      <w:r w:rsidRPr="00752DCB">
        <w:rPr>
          <w:rFonts w:ascii="IRBadr" w:hAnsi="IRBadr" w:cs="IRBadr"/>
          <w:color w:val="008000"/>
          <w:sz w:val="34"/>
          <w:rtl/>
        </w:rPr>
        <w:t xml:space="preserve"> </w:t>
      </w:r>
      <w:r w:rsidRPr="00752DCB">
        <w:rPr>
          <w:rFonts w:ascii="IRBadr" w:hAnsi="IRBadr" w:cs="IRBadr" w:hint="cs"/>
          <w:color w:val="008000"/>
          <w:sz w:val="34"/>
          <w:rtl/>
        </w:rPr>
        <w:t>بِنَا</w:t>
      </w:r>
      <w:r w:rsidRPr="00752DCB">
        <w:rPr>
          <w:rFonts w:ascii="IRBadr" w:hAnsi="IRBadr" w:cs="IRBadr"/>
          <w:color w:val="008000"/>
          <w:sz w:val="34"/>
          <w:rtl/>
        </w:rPr>
        <w:t xml:space="preserve"> </w:t>
      </w:r>
      <w:r w:rsidRPr="00752DCB">
        <w:rPr>
          <w:rFonts w:ascii="IRBadr" w:hAnsi="IRBadr" w:cs="IRBadr" w:hint="cs"/>
          <w:color w:val="008000"/>
          <w:sz w:val="34"/>
          <w:rtl/>
        </w:rPr>
        <w:t>النَّاسَ</w:t>
      </w:r>
      <w:r w:rsidRPr="00752DCB">
        <w:rPr>
          <w:rFonts w:ascii="IRBadr" w:hAnsi="IRBadr" w:cs="IRBadr"/>
          <w:color w:val="008000"/>
          <w:sz w:val="34"/>
          <w:rtl/>
        </w:rPr>
        <w:t xml:space="preserve"> </w:t>
      </w:r>
      <w:r w:rsidRPr="00752DCB">
        <w:rPr>
          <w:rFonts w:ascii="IRBadr" w:hAnsi="IRBadr" w:cs="IRBadr" w:hint="cs"/>
          <w:color w:val="008000"/>
          <w:sz w:val="34"/>
          <w:rtl/>
        </w:rPr>
        <w:t>فَيُفْقِرَكَ</w:t>
      </w:r>
      <w:r w:rsidRPr="00752DCB">
        <w:rPr>
          <w:rFonts w:ascii="IRBadr" w:hAnsi="IRBadr" w:cs="IRBadr"/>
          <w:color w:val="008000"/>
          <w:sz w:val="34"/>
          <w:rtl/>
        </w:rPr>
        <w:t xml:space="preserve"> </w:t>
      </w:r>
      <w:r w:rsidRPr="00752DCB">
        <w:rPr>
          <w:rFonts w:ascii="IRBadr" w:hAnsi="IRBadr" w:cs="IRBadr" w:hint="cs"/>
          <w:color w:val="008000"/>
          <w:sz w:val="34"/>
          <w:rtl/>
        </w:rPr>
        <w:t>اللَّهُ</w:t>
      </w:r>
      <w:r w:rsidRPr="00752DCB">
        <w:rPr>
          <w:rFonts w:ascii="IRBadr" w:hAnsi="IRBadr" w:cs="IRBadr"/>
          <w:color w:val="008000"/>
          <w:sz w:val="34"/>
          <w:rtl/>
        </w:rPr>
        <w:t xml:space="preserve"> </w:t>
      </w:r>
      <w:r w:rsidRPr="00752DCB">
        <w:rPr>
          <w:rFonts w:ascii="IRBadr" w:hAnsi="IRBadr" w:cs="IRBadr" w:hint="cs"/>
          <w:color w:val="008000"/>
          <w:sz w:val="34"/>
          <w:rtl/>
        </w:rPr>
        <w:t>وَ</w:t>
      </w:r>
      <w:r w:rsidRPr="00752DCB">
        <w:rPr>
          <w:rFonts w:ascii="IRBadr" w:hAnsi="IRBadr" w:cs="IRBadr"/>
          <w:color w:val="008000"/>
          <w:sz w:val="34"/>
          <w:rtl/>
        </w:rPr>
        <w:t xml:space="preserve"> </w:t>
      </w:r>
      <w:r w:rsidRPr="00752DCB">
        <w:rPr>
          <w:rFonts w:ascii="IRBadr" w:hAnsi="IRBadr" w:cs="IRBadr" w:hint="cs"/>
          <w:color w:val="008000"/>
          <w:sz w:val="34"/>
          <w:rtl/>
        </w:rPr>
        <w:t>لَا</w:t>
      </w:r>
      <w:r w:rsidRPr="00752DCB">
        <w:rPr>
          <w:rFonts w:ascii="IRBadr" w:hAnsi="IRBadr" w:cs="IRBadr"/>
          <w:color w:val="008000"/>
          <w:sz w:val="34"/>
          <w:rtl/>
        </w:rPr>
        <w:t xml:space="preserve"> </w:t>
      </w:r>
      <w:r w:rsidRPr="00752DCB">
        <w:rPr>
          <w:rFonts w:ascii="IRBadr" w:hAnsi="IRBadr" w:cs="IRBadr" w:hint="cs"/>
          <w:color w:val="008000"/>
          <w:sz w:val="34"/>
          <w:rtl/>
        </w:rPr>
        <w:t>تَقُلْ</w:t>
      </w:r>
      <w:r w:rsidRPr="00752DCB">
        <w:rPr>
          <w:rFonts w:ascii="IRBadr" w:hAnsi="IRBadr" w:cs="IRBadr"/>
          <w:color w:val="008000"/>
          <w:sz w:val="34"/>
          <w:rtl/>
        </w:rPr>
        <w:t xml:space="preserve"> </w:t>
      </w:r>
      <w:r w:rsidRPr="00752DCB">
        <w:rPr>
          <w:rFonts w:ascii="IRBadr" w:hAnsi="IRBadr" w:cs="IRBadr" w:hint="cs"/>
          <w:color w:val="008000"/>
          <w:sz w:val="34"/>
          <w:rtl/>
        </w:rPr>
        <w:t>فِينَا</w:t>
      </w:r>
      <w:r w:rsidRPr="00752DCB">
        <w:rPr>
          <w:rFonts w:ascii="IRBadr" w:hAnsi="IRBadr" w:cs="IRBadr"/>
          <w:color w:val="008000"/>
          <w:sz w:val="34"/>
          <w:rtl/>
        </w:rPr>
        <w:t xml:space="preserve"> </w:t>
      </w:r>
      <w:r w:rsidRPr="00752DCB">
        <w:rPr>
          <w:rFonts w:ascii="IRBadr" w:hAnsi="IRBadr" w:cs="IRBadr" w:hint="cs"/>
          <w:color w:val="008000"/>
          <w:sz w:val="34"/>
          <w:rtl/>
        </w:rPr>
        <w:t>مَا</w:t>
      </w:r>
      <w:r w:rsidRPr="00752DCB">
        <w:rPr>
          <w:rFonts w:ascii="IRBadr" w:hAnsi="IRBadr" w:cs="IRBadr"/>
          <w:color w:val="008000"/>
          <w:sz w:val="34"/>
          <w:rtl/>
        </w:rPr>
        <w:t xml:space="preserve"> </w:t>
      </w:r>
      <w:r w:rsidRPr="00752DCB">
        <w:rPr>
          <w:rFonts w:ascii="IRBadr" w:hAnsi="IRBadr" w:cs="IRBadr" w:hint="cs"/>
          <w:color w:val="008000"/>
          <w:sz w:val="34"/>
          <w:rtl/>
        </w:rPr>
        <w:t>لَا</w:t>
      </w:r>
      <w:r w:rsidRPr="00752DCB">
        <w:rPr>
          <w:rFonts w:ascii="IRBadr" w:hAnsi="IRBadr" w:cs="IRBadr"/>
          <w:color w:val="008000"/>
          <w:sz w:val="34"/>
          <w:rtl/>
        </w:rPr>
        <w:t xml:space="preserve"> </w:t>
      </w:r>
      <w:r w:rsidRPr="00752DCB">
        <w:rPr>
          <w:rFonts w:ascii="IRBadr" w:hAnsi="IRBadr" w:cs="IRBadr" w:hint="cs"/>
          <w:color w:val="008000"/>
          <w:sz w:val="34"/>
          <w:rtl/>
        </w:rPr>
        <w:t>نَقُولُ</w:t>
      </w:r>
      <w:r w:rsidRPr="00752DCB">
        <w:rPr>
          <w:rFonts w:ascii="IRBadr" w:hAnsi="IRBadr" w:cs="IRBadr"/>
          <w:color w:val="008000"/>
          <w:sz w:val="34"/>
          <w:rtl/>
        </w:rPr>
        <w:t xml:space="preserve"> </w:t>
      </w:r>
      <w:r w:rsidRPr="00752DCB">
        <w:rPr>
          <w:rFonts w:ascii="IRBadr" w:hAnsi="IRBadr" w:cs="IRBadr" w:hint="cs"/>
          <w:color w:val="008000"/>
          <w:sz w:val="34"/>
          <w:rtl/>
        </w:rPr>
        <w:t>فِي</w:t>
      </w:r>
      <w:r w:rsidRPr="00752DCB">
        <w:rPr>
          <w:rFonts w:ascii="IRBadr" w:hAnsi="IRBadr" w:cs="IRBadr"/>
          <w:color w:val="008000"/>
          <w:sz w:val="34"/>
          <w:rtl/>
        </w:rPr>
        <w:t xml:space="preserve"> </w:t>
      </w:r>
      <w:r w:rsidRPr="00752DCB">
        <w:rPr>
          <w:rFonts w:ascii="IRBadr" w:hAnsi="IRBadr" w:cs="IRBadr" w:hint="cs"/>
          <w:color w:val="008000"/>
          <w:sz w:val="34"/>
          <w:rtl/>
        </w:rPr>
        <w:t>أَنْفُسِنَا</w:t>
      </w:r>
      <w:r w:rsidRPr="00752DCB">
        <w:rPr>
          <w:rFonts w:ascii="IRBadr" w:hAnsi="IRBadr" w:cs="IRBadr"/>
          <w:color w:val="008000"/>
          <w:sz w:val="34"/>
          <w:rtl/>
        </w:rPr>
        <w:t xml:space="preserve"> </w:t>
      </w:r>
      <w:r w:rsidRPr="00752DCB">
        <w:rPr>
          <w:rFonts w:ascii="IRBadr" w:hAnsi="IRBadr" w:cs="IRBadr" w:hint="cs"/>
          <w:color w:val="008000"/>
          <w:sz w:val="34"/>
          <w:rtl/>
        </w:rPr>
        <w:t>فَإِنَّكَ</w:t>
      </w:r>
      <w:r w:rsidRPr="00752DCB">
        <w:rPr>
          <w:rFonts w:ascii="IRBadr" w:hAnsi="IRBadr" w:cs="IRBadr"/>
          <w:color w:val="008000"/>
          <w:sz w:val="34"/>
          <w:rtl/>
        </w:rPr>
        <w:t xml:space="preserve"> </w:t>
      </w:r>
      <w:r w:rsidRPr="00752DCB">
        <w:rPr>
          <w:rFonts w:ascii="IRBadr" w:hAnsi="IRBadr" w:cs="IRBadr" w:hint="cs"/>
          <w:color w:val="008000"/>
          <w:sz w:val="34"/>
          <w:rtl/>
        </w:rPr>
        <w:t>مَوْقُوفٌ</w:t>
      </w:r>
      <w:r w:rsidRPr="00752DCB">
        <w:rPr>
          <w:rFonts w:ascii="IRBadr" w:hAnsi="IRBadr" w:cs="IRBadr"/>
          <w:color w:val="008000"/>
          <w:sz w:val="34"/>
          <w:rtl/>
        </w:rPr>
        <w:t xml:space="preserve"> </w:t>
      </w:r>
      <w:r w:rsidRPr="00752DCB">
        <w:rPr>
          <w:rFonts w:ascii="IRBadr" w:hAnsi="IRBadr" w:cs="IRBadr" w:hint="cs"/>
          <w:color w:val="008000"/>
          <w:sz w:val="34"/>
          <w:rtl/>
        </w:rPr>
        <w:t>وَ</w:t>
      </w:r>
      <w:r w:rsidRPr="00752DCB">
        <w:rPr>
          <w:rFonts w:ascii="IRBadr" w:hAnsi="IRBadr" w:cs="IRBadr"/>
          <w:color w:val="008000"/>
          <w:sz w:val="34"/>
          <w:rtl/>
        </w:rPr>
        <w:t xml:space="preserve"> </w:t>
      </w:r>
      <w:r w:rsidRPr="00752DCB">
        <w:rPr>
          <w:rFonts w:ascii="IRBadr" w:hAnsi="IRBadr" w:cs="IRBadr" w:hint="cs"/>
          <w:color w:val="008000"/>
          <w:sz w:val="34"/>
          <w:rtl/>
        </w:rPr>
        <w:t>مَسْئُولٌ</w:t>
      </w:r>
      <w:r w:rsidRPr="00752DCB">
        <w:rPr>
          <w:rFonts w:ascii="IRBadr" w:hAnsi="IRBadr" w:cs="IRBadr"/>
          <w:color w:val="008000"/>
          <w:sz w:val="34"/>
          <w:rtl/>
        </w:rPr>
        <w:t xml:space="preserve"> </w:t>
      </w:r>
      <w:r w:rsidRPr="00752DCB">
        <w:rPr>
          <w:rFonts w:ascii="IRBadr" w:hAnsi="IRBadr" w:cs="IRBadr" w:hint="cs"/>
          <w:color w:val="008000"/>
          <w:sz w:val="34"/>
          <w:rtl/>
        </w:rPr>
        <w:t>لَا</w:t>
      </w:r>
      <w:r w:rsidRPr="00752DCB">
        <w:rPr>
          <w:rFonts w:ascii="IRBadr" w:hAnsi="IRBadr" w:cs="IRBadr"/>
          <w:color w:val="008000"/>
          <w:sz w:val="34"/>
          <w:rtl/>
        </w:rPr>
        <w:t xml:space="preserve"> </w:t>
      </w:r>
      <w:r w:rsidRPr="00752DCB">
        <w:rPr>
          <w:rFonts w:ascii="IRBadr" w:hAnsi="IRBadr" w:cs="IRBadr" w:hint="cs"/>
          <w:color w:val="008000"/>
          <w:sz w:val="34"/>
          <w:rtl/>
        </w:rPr>
        <w:t>مَحَالَةَ</w:t>
      </w:r>
      <w:r w:rsidRPr="00752DCB">
        <w:rPr>
          <w:rFonts w:ascii="IRBadr" w:hAnsi="IRBadr" w:cs="IRBadr"/>
          <w:color w:val="008000"/>
          <w:sz w:val="34"/>
          <w:rtl/>
        </w:rPr>
        <w:t xml:space="preserve"> </w:t>
      </w:r>
      <w:r w:rsidRPr="00752DCB">
        <w:rPr>
          <w:rFonts w:ascii="IRBadr" w:hAnsi="IRBadr" w:cs="IRBadr" w:hint="cs"/>
          <w:color w:val="008000"/>
          <w:sz w:val="34"/>
          <w:rtl/>
        </w:rPr>
        <w:t>فَإِنْ</w:t>
      </w:r>
      <w:r w:rsidRPr="00752DCB">
        <w:rPr>
          <w:rFonts w:ascii="IRBadr" w:hAnsi="IRBadr" w:cs="IRBadr"/>
          <w:color w:val="008000"/>
          <w:sz w:val="34"/>
          <w:rtl/>
        </w:rPr>
        <w:t xml:space="preserve"> </w:t>
      </w:r>
      <w:r w:rsidRPr="00752DCB">
        <w:rPr>
          <w:rFonts w:ascii="IRBadr" w:hAnsi="IRBadr" w:cs="IRBadr" w:hint="cs"/>
          <w:color w:val="008000"/>
          <w:sz w:val="34"/>
          <w:rtl/>
        </w:rPr>
        <w:t>كُنْتَ</w:t>
      </w:r>
      <w:r w:rsidRPr="00752DCB">
        <w:rPr>
          <w:rFonts w:ascii="IRBadr" w:hAnsi="IRBadr" w:cs="IRBadr"/>
          <w:color w:val="008000"/>
          <w:sz w:val="34"/>
          <w:rtl/>
        </w:rPr>
        <w:t xml:space="preserve"> </w:t>
      </w:r>
      <w:r w:rsidRPr="00752DCB">
        <w:rPr>
          <w:rFonts w:ascii="IRBadr" w:hAnsi="IRBadr" w:cs="IRBadr" w:hint="cs"/>
          <w:color w:val="008000"/>
          <w:sz w:val="34"/>
          <w:rtl/>
        </w:rPr>
        <w:t>صَادِقاً</w:t>
      </w:r>
      <w:r w:rsidRPr="00752DCB">
        <w:rPr>
          <w:rFonts w:ascii="IRBadr" w:hAnsi="IRBadr" w:cs="IRBadr"/>
          <w:color w:val="008000"/>
          <w:sz w:val="34"/>
          <w:rtl/>
        </w:rPr>
        <w:t xml:space="preserve"> </w:t>
      </w:r>
      <w:r w:rsidRPr="00752DCB">
        <w:rPr>
          <w:rFonts w:ascii="IRBadr" w:hAnsi="IRBadr" w:cs="IRBadr" w:hint="cs"/>
          <w:color w:val="008000"/>
          <w:sz w:val="34"/>
          <w:rtl/>
        </w:rPr>
        <w:t>صَدَّقْنَاكَ</w:t>
      </w:r>
      <w:r w:rsidRPr="00752DCB">
        <w:rPr>
          <w:rFonts w:ascii="IRBadr" w:hAnsi="IRBadr" w:cs="IRBadr"/>
          <w:color w:val="008000"/>
          <w:sz w:val="34"/>
          <w:rtl/>
        </w:rPr>
        <w:t xml:space="preserve"> </w:t>
      </w:r>
      <w:r w:rsidRPr="00752DCB">
        <w:rPr>
          <w:rFonts w:ascii="IRBadr" w:hAnsi="IRBadr" w:cs="IRBadr" w:hint="cs"/>
          <w:color w:val="008000"/>
          <w:sz w:val="34"/>
          <w:rtl/>
        </w:rPr>
        <w:t>وَ</w:t>
      </w:r>
      <w:r w:rsidRPr="00752DCB">
        <w:rPr>
          <w:rFonts w:ascii="IRBadr" w:hAnsi="IRBadr" w:cs="IRBadr"/>
          <w:color w:val="008000"/>
          <w:sz w:val="34"/>
          <w:rtl/>
        </w:rPr>
        <w:t xml:space="preserve"> </w:t>
      </w:r>
      <w:r w:rsidRPr="00752DCB">
        <w:rPr>
          <w:rFonts w:ascii="IRBadr" w:hAnsi="IRBadr" w:cs="IRBadr" w:hint="cs"/>
          <w:color w:val="008000"/>
          <w:sz w:val="34"/>
          <w:rtl/>
        </w:rPr>
        <w:t>إِنْ</w:t>
      </w:r>
      <w:r w:rsidRPr="00752DCB">
        <w:rPr>
          <w:rFonts w:ascii="IRBadr" w:hAnsi="IRBadr" w:cs="IRBadr"/>
          <w:color w:val="008000"/>
          <w:sz w:val="34"/>
          <w:rtl/>
        </w:rPr>
        <w:t xml:space="preserve"> </w:t>
      </w:r>
      <w:r w:rsidRPr="00752DCB">
        <w:rPr>
          <w:rFonts w:ascii="IRBadr" w:hAnsi="IRBadr" w:cs="IRBadr" w:hint="cs"/>
          <w:color w:val="008000"/>
          <w:sz w:val="34"/>
          <w:rtl/>
        </w:rPr>
        <w:t>كُنْتَ</w:t>
      </w:r>
      <w:r w:rsidRPr="00752DCB">
        <w:rPr>
          <w:rFonts w:ascii="IRBadr" w:hAnsi="IRBadr" w:cs="IRBadr"/>
          <w:color w:val="008000"/>
          <w:sz w:val="34"/>
          <w:rtl/>
        </w:rPr>
        <w:t xml:space="preserve"> </w:t>
      </w:r>
      <w:r w:rsidRPr="00752DCB">
        <w:rPr>
          <w:rFonts w:ascii="IRBadr" w:hAnsi="IRBadr" w:cs="IRBadr" w:hint="cs"/>
          <w:color w:val="008000"/>
          <w:sz w:val="34"/>
          <w:rtl/>
        </w:rPr>
        <w:t>كَاذِباً</w:t>
      </w:r>
      <w:r w:rsidRPr="00752DCB">
        <w:rPr>
          <w:rFonts w:ascii="IRBadr" w:hAnsi="IRBadr" w:cs="IRBadr"/>
          <w:color w:val="008000"/>
          <w:sz w:val="34"/>
          <w:rtl/>
        </w:rPr>
        <w:t xml:space="preserve"> </w:t>
      </w:r>
      <w:r w:rsidRPr="00752DCB">
        <w:rPr>
          <w:rFonts w:ascii="IRBadr" w:hAnsi="IRBadr" w:cs="IRBadr" w:hint="cs"/>
          <w:color w:val="008000"/>
          <w:sz w:val="34"/>
          <w:rtl/>
        </w:rPr>
        <w:t>كَذَّبْنَاكَ</w:t>
      </w:r>
      <w:r>
        <w:rPr>
          <w:rFonts w:ascii="IRBadr" w:hAnsi="IRBadr" w:cs="IRBadr" w:hint="cs"/>
          <w:sz w:val="34"/>
          <w:rtl/>
        </w:rPr>
        <w:t>»</w:t>
      </w:r>
      <w:r>
        <w:rPr>
          <w:rStyle w:val="FootnoteReference"/>
          <w:rFonts w:ascii="IRBadr" w:hAnsi="IRBadr" w:cs="IRBadr"/>
          <w:sz w:val="34"/>
          <w:rtl/>
        </w:rPr>
        <w:footnoteReference w:id="6"/>
      </w:r>
      <w:r>
        <w:rPr>
          <w:rFonts w:ascii="IRBadr" w:hAnsi="IRBadr" w:cs="IRBadr" w:hint="cs"/>
          <w:sz w:val="34"/>
          <w:rtl/>
        </w:rPr>
        <w:t>.</w:t>
      </w:r>
    </w:p>
    <w:p w:rsidR="00F5542C" w:rsidRDefault="003D610E" w:rsidP="006C68C4">
      <w:pPr>
        <w:rPr>
          <w:rFonts w:ascii="IRBadr" w:hAnsi="IRBadr" w:cs="IRBadr"/>
          <w:sz w:val="34"/>
          <w:rtl/>
        </w:rPr>
      </w:pPr>
      <w:r>
        <w:rPr>
          <w:rFonts w:ascii="IRBadr" w:hAnsi="IRBadr" w:cs="IRBadr" w:hint="cs"/>
          <w:sz w:val="34"/>
          <w:rtl/>
        </w:rPr>
        <w:t>کثرت روایت ابوالربیع از قرائن دیگر دال بر معروفیت او است؛ بنابراین قاعده مشاهیر هم از مویّدات وثاقت او است. مجموع این جهات ظن قوی بر وثاقت ابی الربیع را به دنبال می‌آورد.</w:t>
      </w:r>
      <w:r w:rsidR="00FF4280">
        <w:rPr>
          <w:rFonts w:ascii="IRBadr" w:hAnsi="IRBadr" w:cs="IRBadr" w:hint="cs"/>
          <w:sz w:val="34"/>
          <w:rtl/>
        </w:rPr>
        <w:t xml:space="preserve"> به نظر ما انسداد صغیر حتی در باب رجال هم ثابت نیست. جناب آیت الله والد انسداد صغیر را در رجال به نحو ترتبی معتبر می‌داند. البته عبارت ایشان واضح و روشن نیست.</w:t>
      </w:r>
      <w:r w:rsidR="00B15489">
        <w:rPr>
          <w:rFonts w:ascii="IRBadr" w:hAnsi="IRBadr" w:cs="IRBadr" w:hint="cs"/>
          <w:sz w:val="34"/>
          <w:rtl/>
        </w:rPr>
        <w:t xml:space="preserve"> ایشان در باب فایده علم رجال چنین اشکالی ذکر کرده‌اند: با توجه به اشکالاتی که در حجیّت و اعتبار قول اهل رجال وجود دارد، علم رجال بدون فایده خواهد بود. ایشان در پاسخ به این اشکال بیان کرده‌اند: با وجود اشکالات مزبور، اطمینان به وثاقت و اعتبار بسیاری از راویان حاصل می‌شود، و اگر قائل شوید که اطمینان حاصل نمی‌شود، با انسداد صغیر، ظن خاص در این باب معتبر می‌شود. ممکن است از این عبارت آیت الله والد در باب رجال، اعتبار انسداد صغیر استفاده شود.</w:t>
      </w:r>
      <w:r w:rsidR="002711B5">
        <w:rPr>
          <w:rFonts w:ascii="IRBadr" w:hAnsi="IRBadr" w:cs="IRBadr" w:hint="cs"/>
          <w:sz w:val="34"/>
          <w:rtl/>
        </w:rPr>
        <w:t xml:space="preserve"> در هر صورت عبارت ایشان چندان روشن نیست. البته در مقام عمل برداشت ما آن است که ایشان مایل به اعتبار انسداد صغیر در رجال هستند</w:t>
      </w:r>
      <w:r w:rsidR="006C68C4">
        <w:rPr>
          <w:rFonts w:ascii="IRBadr" w:hAnsi="IRBadr" w:cs="IRBadr" w:hint="cs"/>
          <w:sz w:val="34"/>
          <w:rtl/>
        </w:rPr>
        <w:t>. حاصل آنکه بحث از اعتبار روایت ابوالربیع همچنان می‌تواند ادامه داشته باشد و این امر نیازمند فحص و تامل بیشتر است. آنچه تا کنون ثابت است، ظن قوی بر اعتبار این راوی است.</w:t>
      </w:r>
      <w:r w:rsidR="00436830">
        <w:rPr>
          <w:rFonts w:ascii="IRBadr" w:hAnsi="IRBadr" w:cs="IRBadr" w:hint="cs"/>
          <w:sz w:val="34"/>
          <w:rtl/>
        </w:rPr>
        <w:t xml:space="preserve"> </w:t>
      </w:r>
    </w:p>
    <w:p w:rsidR="007B361D" w:rsidRPr="00840A4D" w:rsidRDefault="007B361D" w:rsidP="007B361D">
      <w:pPr>
        <w:rPr>
          <w:rFonts w:ascii="IRBadr" w:hAnsi="IRBadr" w:cs="IRBadr"/>
          <w:sz w:val="34"/>
          <w:rtl/>
        </w:rPr>
      </w:pPr>
    </w:p>
    <w:p w:rsidR="0082258B" w:rsidRDefault="0082258B" w:rsidP="0082258B">
      <w:pPr>
        <w:ind w:firstLine="0"/>
        <w:rPr>
          <w:rFonts w:ascii="IRBadr" w:hAnsi="IRBadr" w:cs="IRBadr"/>
          <w:sz w:val="34"/>
          <w:rtl/>
        </w:rPr>
      </w:pPr>
    </w:p>
    <w:sectPr w:rsidR="0082258B" w:rsidSect="00F91B85">
      <w:headerReference w:type="even" r:id="rId9"/>
      <w:headerReference w:type="default" r:id="rId10"/>
      <w:footerReference w:type="even" r:id="rId11"/>
      <w:footerReference w:type="default" r:id="rId12"/>
      <w:footnotePr>
        <w:numRestart w:val="eachPage"/>
      </w:footnotePr>
      <w:pgSz w:w="11906" w:h="16838"/>
      <w:pgMar w:top="851" w:right="851" w:bottom="851" w:left="851" w:header="709" w:footer="0" w:gutter="0"/>
      <w:pgBorders w:offsetFrom="page">
        <w:top w:val="thinThickSmallGap" w:sz="18" w:space="24" w:color="auto"/>
        <w:left w:val="thinThickSmallGap" w:sz="18" w:space="24" w:color="auto"/>
        <w:bottom w:val="thickThinSmallGap" w:sz="18" w:space="24" w:color="auto"/>
        <w:right w:val="thickThinSmallGap" w:sz="18"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3089" w:rsidRDefault="00FD3089" w:rsidP="008B750B">
      <w:pPr>
        <w:spacing w:line="240" w:lineRule="auto"/>
      </w:pPr>
      <w:r>
        <w:separator/>
      </w:r>
    </w:p>
    <w:p w:rsidR="00FD3089" w:rsidRDefault="00FD3089"/>
  </w:endnote>
  <w:endnote w:type="continuationSeparator" w:id="0">
    <w:p w:rsidR="00FD3089" w:rsidRDefault="00FD3089" w:rsidP="008B750B">
      <w:pPr>
        <w:spacing w:line="240" w:lineRule="auto"/>
      </w:pPr>
      <w:r>
        <w:continuationSeparator/>
      </w:r>
    </w:p>
    <w:p w:rsidR="00FD3089" w:rsidRDefault="00FD30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altName w:val="Courier New"/>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B Titr">
    <w:panose1 w:val="000007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IRANSans">
    <w:panose1 w:val="020B0506030804020204"/>
    <w:charset w:val="00"/>
    <w:family w:val="swiss"/>
    <w:pitch w:val="variable"/>
    <w:sig w:usb0="80002003" w:usb1="00000000" w:usb2="00000008" w:usb3="00000000" w:csb0="00000041" w:csb1="00000000"/>
  </w:font>
  <w:font w:name="IRBadr">
    <w:panose1 w:val="02000506000000020002"/>
    <w:charset w:val="00"/>
    <w:family w:val="auto"/>
    <w:pitch w:val="variable"/>
    <w:sig w:usb0="00002003" w:usb1="00000000" w:usb2="00000000" w:usb3="00000000" w:csb0="00000041" w:csb1="00000000"/>
  </w:font>
  <w:font w:name="ALAEM">
    <w:altName w:val="Times New Roman"/>
    <w:charset w:val="B2"/>
    <w:family w:val="auto"/>
    <w:pitch w:val="variable"/>
    <w:sig w:usb0="00000000" w:usb1="90000000" w:usb2="00000008" w:usb3="00000000" w:csb0="8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361D" w:rsidRDefault="007B361D">
    <w:pPr>
      <w:pStyle w:val="Footer"/>
    </w:pPr>
  </w:p>
  <w:p w:rsidR="007B361D" w:rsidRDefault="007B361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bidiVisual/>
      <w:tblW w:w="0" w:type="auto"/>
      <w:tblLook w:val="04A0" w:firstRow="1" w:lastRow="0" w:firstColumn="1" w:lastColumn="0" w:noHBand="0" w:noVBand="1"/>
    </w:tblPr>
    <w:tblGrid>
      <w:gridCol w:w="3297"/>
      <w:gridCol w:w="2213"/>
      <w:gridCol w:w="4694"/>
    </w:tblGrid>
    <w:tr w:rsidR="007B361D" w:rsidRPr="006D44C1" w:rsidTr="0020241A">
      <w:tc>
        <w:tcPr>
          <w:tcW w:w="3382" w:type="dxa"/>
          <w:tcBorders>
            <w:top w:val="nil"/>
            <w:left w:val="nil"/>
            <w:bottom w:val="nil"/>
            <w:right w:val="nil"/>
          </w:tcBorders>
        </w:tcPr>
        <w:p w:rsidR="007B361D" w:rsidRDefault="007B361D" w:rsidP="00257650">
          <w:pPr>
            <w:pStyle w:val="Footer"/>
            <w:ind w:firstLine="0"/>
            <w:rPr>
              <w:rtl/>
            </w:rPr>
          </w:pPr>
          <w:r w:rsidRPr="006D44C1">
            <w:rPr>
              <w:rFonts w:hint="cs"/>
              <w:color w:val="808080" w:themeColor="background1" w:themeShade="80"/>
              <w:rtl/>
            </w:rPr>
            <w:t xml:space="preserve">مدرسه </w:t>
          </w:r>
          <w:r w:rsidRPr="006D44C1">
            <w:rPr>
              <w:rFonts w:hint="cs"/>
              <w:color w:val="808080" w:themeColor="background1" w:themeShade="80"/>
              <w:rtl/>
            </w:rPr>
            <w:t xml:space="preserve">فقهی امام محمدباقر </w:t>
          </w:r>
          <w:r w:rsidRPr="001A21E1">
            <w:rPr>
              <w:rFonts w:hint="cs"/>
              <w:color w:val="808080" w:themeColor="background1" w:themeShade="80"/>
              <w:sz w:val="12"/>
              <w:szCs w:val="18"/>
              <w:rtl/>
            </w:rPr>
            <w:t>علیه السلام</w:t>
          </w:r>
        </w:p>
      </w:tc>
      <w:tc>
        <w:tcPr>
          <w:tcW w:w="2252" w:type="dxa"/>
          <w:tcBorders>
            <w:top w:val="nil"/>
            <w:left w:val="nil"/>
            <w:bottom w:val="nil"/>
            <w:right w:val="nil"/>
          </w:tcBorders>
          <w:vAlign w:val="center"/>
        </w:tcPr>
        <w:p w:rsidR="007B361D" w:rsidRDefault="007B361D" w:rsidP="006D44C1">
          <w:pPr>
            <w:pStyle w:val="Footer"/>
            <w:jc w:val="right"/>
            <w:rPr>
              <w:rtl/>
            </w:rPr>
          </w:pPr>
          <w:r>
            <w:rPr>
              <w:rFonts w:hint="cs"/>
              <w:rtl/>
            </w:rPr>
            <w:t xml:space="preserve">صفحه </w:t>
          </w:r>
          <w:r>
            <w:fldChar w:fldCharType="begin"/>
          </w:r>
          <w:r>
            <w:instrText>PAGE   \* MERGEFORMAT</w:instrText>
          </w:r>
          <w:r>
            <w:fldChar w:fldCharType="separate"/>
          </w:r>
          <w:r w:rsidR="0085305D" w:rsidRPr="0085305D">
            <w:rPr>
              <w:noProof/>
              <w:rtl/>
              <w:lang w:val="fa-IR"/>
            </w:rPr>
            <w:t>2</w:t>
          </w:r>
          <w:r>
            <w:rPr>
              <w:noProof/>
            </w:rPr>
            <w:fldChar w:fldCharType="end"/>
          </w:r>
        </w:p>
      </w:tc>
      <w:tc>
        <w:tcPr>
          <w:tcW w:w="4786" w:type="dxa"/>
          <w:tcBorders>
            <w:top w:val="nil"/>
            <w:left w:val="nil"/>
            <w:bottom w:val="nil"/>
            <w:right w:val="nil"/>
          </w:tcBorders>
          <w:vAlign w:val="center"/>
        </w:tcPr>
        <w:p w:rsidR="007B361D" w:rsidRPr="006D44C1" w:rsidRDefault="007B361D" w:rsidP="001B6799">
          <w:pPr>
            <w:pStyle w:val="Footer"/>
            <w:bidi w:val="0"/>
            <w:rPr>
              <w:color w:val="808080" w:themeColor="background1" w:themeShade="80"/>
              <w:rtl/>
            </w:rPr>
          </w:pPr>
          <w:bookmarkStart w:id="83" w:name="BokAdres"/>
          <w:bookmarkEnd w:id="83"/>
          <w:r>
            <w:rPr>
              <w:color w:val="808080" w:themeColor="background1" w:themeShade="80"/>
            </w:rPr>
            <w:t>F1js1_14030618-001_ah1_mfeb.ir</w:t>
          </w:r>
        </w:p>
      </w:tc>
    </w:tr>
  </w:tbl>
  <w:p w:rsidR="007B361D" w:rsidRDefault="007B361D" w:rsidP="00FA5F3D">
    <w:pPr>
      <w:pStyle w:val="Footer"/>
      <w:jc w:val="center"/>
    </w:pPr>
  </w:p>
  <w:p w:rsidR="007B361D" w:rsidRDefault="007B361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3089" w:rsidRDefault="00FD3089" w:rsidP="008B750B">
      <w:pPr>
        <w:spacing w:line="240" w:lineRule="auto"/>
      </w:pPr>
      <w:r>
        <w:separator/>
      </w:r>
    </w:p>
    <w:p w:rsidR="00FD3089" w:rsidRDefault="00FD3089"/>
  </w:footnote>
  <w:footnote w:type="continuationSeparator" w:id="0">
    <w:p w:rsidR="00FD3089" w:rsidRDefault="00FD3089" w:rsidP="008B750B">
      <w:pPr>
        <w:spacing w:line="240" w:lineRule="auto"/>
      </w:pPr>
      <w:r>
        <w:continuationSeparator/>
      </w:r>
    </w:p>
    <w:p w:rsidR="00FD3089" w:rsidRDefault="00FD3089"/>
  </w:footnote>
  <w:footnote w:id="1">
    <w:p w:rsidR="007B361D" w:rsidRPr="00353585" w:rsidRDefault="007B361D" w:rsidP="002D27BB">
      <w:pPr>
        <w:pStyle w:val="FootnoteText"/>
      </w:pPr>
      <w:r w:rsidRPr="00353585">
        <w:footnoteRef/>
      </w:r>
      <w:r w:rsidRPr="00353585">
        <w:rPr>
          <w:rtl/>
        </w:rPr>
        <w:t xml:space="preserve"> </w:t>
      </w:r>
      <w:hyperlink r:id="rId1" w:history="1">
        <w:r w:rsidRPr="00353585">
          <w:rPr>
            <w:rStyle w:val="Hyperlink"/>
            <w:rFonts w:hint="cs"/>
            <w:rtl/>
          </w:rPr>
          <w:t>من</w:t>
        </w:r>
        <w:r w:rsidRPr="00353585">
          <w:rPr>
            <w:rStyle w:val="Hyperlink"/>
            <w:rtl/>
          </w:rPr>
          <w:t xml:space="preserve"> </w:t>
        </w:r>
        <w:r w:rsidRPr="00353585">
          <w:rPr>
            <w:rStyle w:val="Hyperlink"/>
            <w:rFonts w:hint="cs"/>
            <w:rtl/>
          </w:rPr>
          <w:t>لا</w:t>
        </w:r>
        <w:r w:rsidRPr="00353585">
          <w:rPr>
            <w:rStyle w:val="Hyperlink"/>
            <w:rtl/>
          </w:rPr>
          <w:t xml:space="preserve"> </w:t>
        </w:r>
        <w:r w:rsidRPr="00353585">
          <w:rPr>
            <w:rStyle w:val="Hyperlink"/>
            <w:rFonts w:hint="cs"/>
            <w:rtl/>
          </w:rPr>
          <w:t>یحضره</w:t>
        </w:r>
        <w:r w:rsidRPr="00353585">
          <w:rPr>
            <w:rStyle w:val="Hyperlink"/>
            <w:rtl/>
          </w:rPr>
          <w:t xml:space="preserve"> </w:t>
        </w:r>
        <w:r w:rsidRPr="00353585">
          <w:rPr>
            <w:rStyle w:val="Hyperlink"/>
            <w:rFonts w:hint="cs"/>
            <w:rtl/>
          </w:rPr>
          <w:t>الفقیه،</w:t>
        </w:r>
        <w:r w:rsidRPr="00353585">
          <w:rPr>
            <w:rStyle w:val="Hyperlink"/>
            <w:rtl/>
          </w:rPr>
          <w:t xml:space="preserve"> </w:t>
        </w:r>
        <w:r w:rsidRPr="00353585">
          <w:rPr>
            <w:rStyle w:val="Hyperlink"/>
            <w:rFonts w:hint="cs"/>
            <w:rtl/>
          </w:rPr>
          <w:t>شیخ</w:t>
        </w:r>
        <w:r w:rsidRPr="00353585">
          <w:rPr>
            <w:rStyle w:val="Hyperlink"/>
            <w:rtl/>
          </w:rPr>
          <w:t xml:space="preserve"> </w:t>
        </w:r>
        <w:r w:rsidRPr="00353585">
          <w:rPr>
            <w:rStyle w:val="Hyperlink"/>
            <w:rFonts w:hint="cs"/>
            <w:rtl/>
          </w:rPr>
          <w:t>صدوق،</w:t>
        </w:r>
        <w:r w:rsidRPr="00353585">
          <w:rPr>
            <w:rStyle w:val="Hyperlink"/>
            <w:rtl/>
          </w:rPr>
          <w:t xml:space="preserve"> </w:t>
        </w:r>
        <w:r w:rsidRPr="00353585">
          <w:rPr>
            <w:rStyle w:val="Hyperlink"/>
            <w:rFonts w:hint="cs"/>
            <w:rtl/>
          </w:rPr>
          <w:t>ج</w:t>
        </w:r>
        <w:r w:rsidRPr="00353585">
          <w:rPr>
            <w:rStyle w:val="Hyperlink"/>
            <w:rtl/>
          </w:rPr>
          <w:t>3</w:t>
        </w:r>
        <w:r w:rsidRPr="00353585">
          <w:rPr>
            <w:rStyle w:val="Hyperlink"/>
            <w:rFonts w:hint="cs"/>
            <w:rtl/>
          </w:rPr>
          <w:t>،</w:t>
        </w:r>
        <w:r w:rsidRPr="00353585">
          <w:rPr>
            <w:rStyle w:val="Hyperlink"/>
            <w:rtl/>
          </w:rPr>
          <w:t xml:space="preserve"> </w:t>
        </w:r>
        <w:r w:rsidRPr="00353585">
          <w:rPr>
            <w:rStyle w:val="Hyperlink"/>
            <w:rFonts w:hint="cs"/>
            <w:rtl/>
          </w:rPr>
          <w:t>ص</w:t>
        </w:r>
        <w:r w:rsidRPr="00353585">
          <w:rPr>
            <w:rStyle w:val="Hyperlink"/>
            <w:rtl/>
          </w:rPr>
          <w:t>240</w:t>
        </w:r>
        <w:r>
          <w:rPr>
            <w:rStyle w:val="Hyperlink"/>
            <w:rFonts w:hint="cs"/>
            <w:rtl/>
          </w:rPr>
          <w:t>، رقم۳۷۸۹</w:t>
        </w:r>
        <w:r w:rsidRPr="00353585">
          <w:rPr>
            <w:rStyle w:val="Hyperlink"/>
          </w:rPr>
          <w:t>.</w:t>
        </w:r>
      </w:hyperlink>
    </w:p>
  </w:footnote>
  <w:footnote w:id="2">
    <w:p w:rsidR="007B361D" w:rsidRPr="00C77BD2" w:rsidRDefault="007B361D" w:rsidP="00C77BD2">
      <w:pPr>
        <w:pStyle w:val="FootnoteText"/>
      </w:pPr>
      <w:r w:rsidRPr="00C77BD2">
        <w:footnoteRef/>
      </w:r>
      <w:r w:rsidRPr="00C77BD2">
        <w:rPr>
          <w:rtl/>
        </w:rPr>
        <w:t xml:space="preserve"> </w:t>
      </w:r>
      <w:hyperlink r:id="rId2" w:history="1">
        <w:r w:rsidRPr="00C77BD2">
          <w:rPr>
            <w:rStyle w:val="Hyperlink"/>
            <w:rFonts w:hint="cs"/>
            <w:rtl/>
          </w:rPr>
          <w:t>اختیار</w:t>
        </w:r>
        <w:r w:rsidRPr="00C77BD2">
          <w:rPr>
            <w:rStyle w:val="Hyperlink"/>
            <w:rtl/>
          </w:rPr>
          <w:t xml:space="preserve"> </w:t>
        </w:r>
        <w:r w:rsidRPr="00C77BD2">
          <w:rPr>
            <w:rStyle w:val="Hyperlink"/>
            <w:rFonts w:hint="cs"/>
            <w:rtl/>
          </w:rPr>
          <w:t>معرفة</w:t>
        </w:r>
        <w:r w:rsidRPr="00C77BD2">
          <w:rPr>
            <w:rStyle w:val="Hyperlink"/>
            <w:rtl/>
          </w:rPr>
          <w:t xml:space="preserve"> </w:t>
        </w:r>
        <w:r w:rsidRPr="00C77BD2">
          <w:rPr>
            <w:rStyle w:val="Hyperlink"/>
            <w:rFonts w:hint="cs"/>
            <w:rtl/>
          </w:rPr>
          <w:t>الرجال،</w:t>
        </w:r>
        <w:r w:rsidRPr="00C77BD2">
          <w:rPr>
            <w:rStyle w:val="Hyperlink"/>
            <w:rtl/>
          </w:rPr>
          <w:t xml:space="preserve"> </w:t>
        </w:r>
        <w:r w:rsidRPr="00C77BD2">
          <w:rPr>
            <w:rStyle w:val="Hyperlink"/>
            <w:rFonts w:hint="cs"/>
            <w:rtl/>
          </w:rPr>
          <w:t>شیخ</w:t>
        </w:r>
        <w:r w:rsidRPr="00C77BD2">
          <w:rPr>
            <w:rStyle w:val="Hyperlink"/>
            <w:rtl/>
          </w:rPr>
          <w:t xml:space="preserve"> </w:t>
        </w:r>
        <w:r w:rsidRPr="00C77BD2">
          <w:rPr>
            <w:rStyle w:val="Hyperlink"/>
            <w:rFonts w:hint="cs"/>
            <w:rtl/>
          </w:rPr>
          <w:t>طوسی،</w:t>
        </w:r>
        <w:r w:rsidRPr="00C77BD2">
          <w:rPr>
            <w:rStyle w:val="Hyperlink"/>
            <w:rtl/>
          </w:rPr>
          <w:t xml:space="preserve"> </w:t>
        </w:r>
        <w:r w:rsidRPr="00C77BD2">
          <w:rPr>
            <w:rStyle w:val="Hyperlink"/>
            <w:rFonts w:hint="cs"/>
            <w:rtl/>
          </w:rPr>
          <w:t>ج</w:t>
        </w:r>
        <w:r w:rsidRPr="00C77BD2">
          <w:rPr>
            <w:rStyle w:val="Hyperlink"/>
            <w:rtl/>
          </w:rPr>
          <w:t>2</w:t>
        </w:r>
        <w:r w:rsidRPr="00C77BD2">
          <w:rPr>
            <w:rStyle w:val="Hyperlink"/>
            <w:rFonts w:hint="cs"/>
            <w:rtl/>
          </w:rPr>
          <w:t>،</w:t>
        </w:r>
        <w:r w:rsidRPr="00C77BD2">
          <w:rPr>
            <w:rStyle w:val="Hyperlink"/>
            <w:rtl/>
          </w:rPr>
          <w:t xml:space="preserve"> </w:t>
        </w:r>
        <w:r w:rsidRPr="00C77BD2">
          <w:rPr>
            <w:rStyle w:val="Hyperlink"/>
            <w:rFonts w:hint="cs"/>
            <w:rtl/>
          </w:rPr>
          <w:t>ص</w:t>
        </w:r>
        <w:r w:rsidRPr="00C77BD2">
          <w:rPr>
            <w:rStyle w:val="Hyperlink"/>
            <w:rtl/>
          </w:rPr>
          <w:t>636</w:t>
        </w:r>
        <w:r w:rsidRPr="00C77BD2">
          <w:rPr>
            <w:rStyle w:val="Hyperlink"/>
          </w:rPr>
          <w:t>.</w:t>
        </w:r>
      </w:hyperlink>
    </w:p>
  </w:footnote>
  <w:footnote w:id="3">
    <w:p w:rsidR="007B361D" w:rsidRPr="0082258B" w:rsidRDefault="007B361D" w:rsidP="0082258B">
      <w:pPr>
        <w:pStyle w:val="FootnoteText"/>
      </w:pPr>
      <w:r w:rsidRPr="0082258B">
        <w:footnoteRef/>
      </w:r>
      <w:r w:rsidRPr="0082258B">
        <w:rPr>
          <w:rtl/>
        </w:rPr>
        <w:t xml:space="preserve"> </w:t>
      </w:r>
      <w:hyperlink r:id="rId3" w:history="1">
        <w:r w:rsidRPr="0082258B">
          <w:rPr>
            <w:rStyle w:val="Hyperlink"/>
            <w:rFonts w:hint="cs"/>
            <w:rtl/>
          </w:rPr>
          <w:t>رجال</w:t>
        </w:r>
        <w:r w:rsidRPr="0082258B">
          <w:rPr>
            <w:rStyle w:val="Hyperlink"/>
            <w:rtl/>
          </w:rPr>
          <w:t xml:space="preserve"> </w:t>
        </w:r>
        <w:r w:rsidRPr="0082258B">
          <w:rPr>
            <w:rStyle w:val="Hyperlink"/>
            <w:rFonts w:hint="cs"/>
            <w:rtl/>
          </w:rPr>
          <w:t>النجاشی،</w:t>
        </w:r>
        <w:r w:rsidRPr="0082258B">
          <w:rPr>
            <w:rStyle w:val="Hyperlink"/>
            <w:rtl/>
          </w:rPr>
          <w:t xml:space="preserve"> </w:t>
        </w:r>
        <w:r w:rsidRPr="0082258B">
          <w:rPr>
            <w:rStyle w:val="Hyperlink"/>
            <w:rFonts w:hint="cs"/>
            <w:rtl/>
          </w:rPr>
          <w:t>شیخ</w:t>
        </w:r>
        <w:r w:rsidRPr="0082258B">
          <w:rPr>
            <w:rStyle w:val="Hyperlink"/>
            <w:rtl/>
          </w:rPr>
          <w:t xml:space="preserve"> </w:t>
        </w:r>
        <w:r w:rsidRPr="0082258B">
          <w:rPr>
            <w:rStyle w:val="Hyperlink"/>
            <w:rFonts w:hint="cs"/>
            <w:rtl/>
          </w:rPr>
          <w:t>النجاشی،</w:t>
        </w:r>
        <w:r w:rsidRPr="0082258B">
          <w:rPr>
            <w:rStyle w:val="Hyperlink"/>
            <w:rtl/>
          </w:rPr>
          <w:t xml:space="preserve"> </w:t>
        </w:r>
        <w:r w:rsidRPr="0082258B">
          <w:rPr>
            <w:rStyle w:val="Hyperlink"/>
            <w:rFonts w:hint="cs"/>
            <w:rtl/>
          </w:rPr>
          <w:t>ص</w:t>
        </w:r>
        <w:r w:rsidRPr="0082258B">
          <w:rPr>
            <w:rStyle w:val="Hyperlink"/>
            <w:rtl/>
          </w:rPr>
          <w:t>257</w:t>
        </w:r>
        <w:r w:rsidRPr="0082258B">
          <w:rPr>
            <w:rStyle w:val="Hyperlink"/>
          </w:rPr>
          <w:t>.</w:t>
        </w:r>
      </w:hyperlink>
    </w:p>
  </w:footnote>
  <w:footnote w:id="4">
    <w:p w:rsidR="007B361D" w:rsidRPr="00752DCB" w:rsidRDefault="007B361D" w:rsidP="00752DCB">
      <w:pPr>
        <w:pStyle w:val="FootnoteText"/>
      </w:pPr>
      <w:r w:rsidRPr="00752DCB">
        <w:footnoteRef/>
      </w:r>
      <w:r w:rsidRPr="00752DCB">
        <w:rPr>
          <w:rtl/>
        </w:rPr>
        <w:t xml:space="preserve"> </w:t>
      </w:r>
      <w:hyperlink r:id="rId4" w:history="1">
        <w:r w:rsidRPr="00752DCB">
          <w:rPr>
            <w:rStyle w:val="Hyperlink"/>
            <w:rFonts w:hint="cs"/>
            <w:rtl/>
          </w:rPr>
          <w:t>الکافی،</w:t>
        </w:r>
        <w:r w:rsidRPr="00752DCB">
          <w:rPr>
            <w:rStyle w:val="Hyperlink"/>
            <w:rtl/>
          </w:rPr>
          <w:t xml:space="preserve"> </w:t>
        </w:r>
        <w:r w:rsidRPr="00752DCB">
          <w:rPr>
            <w:rStyle w:val="Hyperlink"/>
            <w:rFonts w:hint="cs"/>
            <w:rtl/>
          </w:rPr>
          <w:t>محمد</w:t>
        </w:r>
        <w:r w:rsidRPr="00752DCB">
          <w:rPr>
            <w:rStyle w:val="Hyperlink"/>
            <w:rtl/>
          </w:rPr>
          <w:t xml:space="preserve"> </w:t>
        </w:r>
        <w:r w:rsidRPr="00752DCB">
          <w:rPr>
            <w:rStyle w:val="Hyperlink"/>
            <w:rFonts w:hint="cs"/>
            <w:rtl/>
          </w:rPr>
          <w:t>بن</w:t>
        </w:r>
        <w:r w:rsidRPr="00752DCB">
          <w:rPr>
            <w:rStyle w:val="Hyperlink"/>
            <w:rtl/>
          </w:rPr>
          <w:t xml:space="preserve"> </w:t>
        </w:r>
        <w:r w:rsidRPr="00752DCB">
          <w:rPr>
            <w:rStyle w:val="Hyperlink"/>
            <w:rFonts w:hint="cs"/>
            <w:rtl/>
          </w:rPr>
          <w:t>یعقوب</w:t>
        </w:r>
        <w:r w:rsidRPr="00752DCB">
          <w:rPr>
            <w:rStyle w:val="Hyperlink"/>
            <w:rtl/>
          </w:rPr>
          <w:t xml:space="preserve"> </w:t>
        </w:r>
        <w:r w:rsidRPr="00752DCB">
          <w:rPr>
            <w:rStyle w:val="Hyperlink"/>
            <w:rFonts w:hint="cs"/>
            <w:rtl/>
          </w:rPr>
          <w:t>کلینی،</w:t>
        </w:r>
        <w:r w:rsidRPr="00752DCB">
          <w:rPr>
            <w:rStyle w:val="Hyperlink"/>
            <w:rtl/>
          </w:rPr>
          <w:t xml:space="preserve"> </w:t>
        </w:r>
        <w:r w:rsidRPr="00752DCB">
          <w:rPr>
            <w:rStyle w:val="Hyperlink"/>
            <w:rFonts w:hint="cs"/>
            <w:rtl/>
          </w:rPr>
          <w:t>ج</w:t>
        </w:r>
        <w:r w:rsidRPr="00752DCB">
          <w:rPr>
            <w:rStyle w:val="Hyperlink"/>
            <w:rtl/>
          </w:rPr>
          <w:t>2</w:t>
        </w:r>
        <w:r w:rsidRPr="00752DCB">
          <w:rPr>
            <w:rStyle w:val="Hyperlink"/>
            <w:rFonts w:hint="cs"/>
            <w:rtl/>
          </w:rPr>
          <w:t>،</w:t>
        </w:r>
        <w:r w:rsidRPr="00752DCB">
          <w:rPr>
            <w:rStyle w:val="Hyperlink"/>
            <w:rtl/>
          </w:rPr>
          <w:t xml:space="preserve"> </w:t>
        </w:r>
        <w:r w:rsidRPr="00752DCB">
          <w:rPr>
            <w:rStyle w:val="Hyperlink"/>
            <w:rFonts w:hint="cs"/>
            <w:rtl/>
          </w:rPr>
          <w:t>ص</w:t>
        </w:r>
        <w:r w:rsidRPr="00752DCB">
          <w:rPr>
            <w:rStyle w:val="Hyperlink"/>
            <w:rtl/>
          </w:rPr>
          <w:t>298</w:t>
        </w:r>
        <w:r w:rsidRPr="00752DCB">
          <w:rPr>
            <w:rStyle w:val="Hyperlink"/>
          </w:rPr>
          <w:t>.</w:t>
        </w:r>
      </w:hyperlink>
    </w:p>
  </w:footnote>
  <w:footnote w:id="5">
    <w:p w:rsidR="00F5542C" w:rsidRPr="00F5542C" w:rsidRDefault="00F5542C" w:rsidP="00F5542C">
      <w:pPr>
        <w:pStyle w:val="FootnoteText"/>
      </w:pPr>
      <w:r w:rsidRPr="00F5542C">
        <w:footnoteRef/>
      </w:r>
      <w:r w:rsidRPr="00F5542C">
        <w:rPr>
          <w:rtl/>
        </w:rPr>
        <w:t xml:space="preserve"> </w:t>
      </w:r>
      <w:hyperlink r:id="rId5" w:history="1">
        <w:r w:rsidRPr="00F5542C">
          <w:rPr>
            <w:rStyle w:val="Hyperlink"/>
            <w:rFonts w:hint="cs"/>
            <w:rtl/>
          </w:rPr>
          <w:t>رجال</w:t>
        </w:r>
        <w:r w:rsidRPr="00F5542C">
          <w:rPr>
            <w:rStyle w:val="Hyperlink"/>
            <w:rtl/>
          </w:rPr>
          <w:t xml:space="preserve"> </w:t>
        </w:r>
        <w:r w:rsidRPr="00F5542C">
          <w:rPr>
            <w:rStyle w:val="Hyperlink"/>
            <w:rFonts w:hint="cs"/>
            <w:rtl/>
          </w:rPr>
          <w:t>النجاشی،</w:t>
        </w:r>
        <w:r w:rsidRPr="00F5542C">
          <w:rPr>
            <w:rStyle w:val="Hyperlink"/>
            <w:rtl/>
          </w:rPr>
          <w:t xml:space="preserve"> </w:t>
        </w:r>
        <w:r w:rsidRPr="00F5542C">
          <w:rPr>
            <w:rStyle w:val="Hyperlink"/>
            <w:rFonts w:hint="cs"/>
            <w:rtl/>
          </w:rPr>
          <w:t>شیخ</w:t>
        </w:r>
        <w:r w:rsidRPr="00F5542C">
          <w:rPr>
            <w:rStyle w:val="Hyperlink"/>
            <w:rtl/>
          </w:rPr>
          <w:t xml:space="preserve"> </w:t>
        </w:r>
        <w:r w:rsidRPr="00F5542C">
          <w:rPr>
            <w:rStyle w:val="Hyperlink"/>
            <w:rFonts w:hint="cs"/>
            <w:rtl/>
          </w:rPr>
          <w:t>النجاشی،</w:t>
        </w:r>
        <w:r w:rsidRPr="00F5542C">
          <w:rPr>
            <w:rStyle w:val="Hyperlink"/>
            <w:rtl/>
          </w:rPr>
          <w:t xml:space="preserve"> </w:t>
        </w:r>
        <w:r w:rsidRPr="00F5542C">
          <w:rPr>
            <w:rStyle w:val="Hyperlink"/>
            <w:rFonts w:hint="cs"/>
            <w:rtl/>
          </w:rPr>
          <w:t>ج</w:t>
        </w:r>
        <w:r w:rsidRPr="00F5542C">
          <w:rPr>
            <w:rStyle w:val="Hyperlink"/>
            <w:rtl/>
          </w:rPr>
          <w:t>1</w:t>
        </w:r>
        <w:r w:rsidRPr="00F5542C">
          <w:rPr>
            <w:rStyle w:val="Hyperlink"/>
            <w:rFonts w:hint="cs"/>
            <w:rtl/>
          </w:rPr>
          <w:t>،</w:t>
        </w:r>
        <w:r w:rsidRPr="00F5542C">
          <w:rPr>
            <w:rStyle w:val="Hyperlink"/>
            <w:rtl/>
          </w:rPr>
          <w:t xml:space="preserve"> </w:t>
        </w:r>
        <w:r w:rsidRPr="00F5542C">
          <w:rPr>
            <w:rStyle w:val="Hyperlink"/>
            <w:rFonts w:hint="cs"/>
            <w:rtl/>
          </w:rPr>
          <w:t>ص</w:t>
        </w:r>
        <w:r w:rsidRPr="00F5542C">
          <w:rPr>
            <w:rStyle w:val="Hyperlink"/>
            <w:rtl/>
          </w:rPr>
          <w:t>153</w:t>
        </w:r>
        <w:r w:rsidRPr="00F5542C">
          <w:rPr>
            <w:rStyle w:val="Hyperlink"/>
          </w:rPr>
          <w:t>.</w:t>
        </w:r>
      </w:hyperlink>
    </w:p>
  </w:footnote>
  <w:footnote w:id="6">
    <w:p w:rsidR="00F5542C" w:rsidRPr="00752DCB" w:rsidRDefault="00F5542C" w:rsidP="00F5542C">
      <w:pPr>
        <w:pStyle w:val="FootnoteText"/>
      </w:pPr>
      <w:r w:rsidRPr="00752DCB">
        <w:footnoteRef/>
      </w:r>
      <w:r w:rsidRPr="00752DCB">
        <w:rPr>
          <w:rtl/>
        </w:rPr>
        <w:t xml:space="preserve"> </w:t>
      </w:r>
      <w:hyperlink r:id="rId6" w:history="1">
        <w:r w:rsidRPr="00752DCB">
          <w:rPr>
            <w:rStyle w:val="Hyperlink"/>
            <w:rFonts w:hint="cs"/>
            <w:rtl/>
          </w:rPr>
          <w:t>الکافی،</w:t>
        </w:r>
        <w:r w:rsidRPr="00752DCB">
          <w:rPr>
            <w:rStyle w:val="Hyperlink"/>
            <w:rtl/>
          </w:rPr>
          <w:t xml:space="preserve"> </w:t>
        </w:r>
        <w:r w:rsidRPr="00752DCB">
          <w:rPr>
            <w:rStyle w:val="Hyperlink"/>
            <w:rFonts w:hint="cs"/>
            <w:rtl/>
          </w:rPr>
          <w:t>محمد</w:t>
        </w:r>
        <w:r w:rsidRPr="00752DCB">
          <w:rPr>
            <w:rStyle w:val="Hyperlink"/>
            <w:rtl/>
          </w:rPr>
          <w:t xml:space="preserve"> </w:t>
        </w:r>
        <w:r w:rsidRPr="00752DCB">
          <w:rPr>
            <w:rStyle w:val="Hyperlink"/>
            <w:rFonts w:hint="cs"/>
            <w:rtl/>
          </w:rPr>
          <w:t>بن</w:t>
        </w:r>
        <w:r w:rsidRPr="00752DCB">
          <w:rPr>
            <w:rStyle w:val="Hyperlink"/>
            <w:rtl/>
          </w:rPr>
          <w:t xml:space="preserve"> </w:t>
        </w:r>
        <w:r w:rsidRPr="00752DCB">
          <w:rPr>
            <w:rStyle w:val="Hyperlink"/>
            <w:rFonts w:hint="cs"/>
            <w:rtl/>
          </w:rPr>
          <w:t>یعقوب</w:t>
        </w:r>
        <w:r w:rsidRPr="00752DCB">
          <w:rPr>
            <w:rStyle w:val="Hyperlink"/>
            <w:rtl/>
          </w:rPr>
          <w:t xml:space="preserve"> </w:t>
        </w:r>
        <w:r w:rsidRPr="00752DCB">
          <w:rPr>
            <w:rStyle w:val="Hyperlink"/>
            <w:rFonts w:hint="cs"/>
            <w:rtl/>
          </w:rPr>
          <w:t>کلینی،</w:t>
        </w:r>
        <w:r w:rsidRPr="00752DCB">
          <w:rPr>
            <w:rStyle w:val="Hyperlink"/>
            <w:rtl/>
          </w:rPr>
          <w:t xml:space="preserve"> </w:t>
        </w:r>
        <w:r w:rsidRPr="00752DCB">
          <w:rPr>
            <w:rStyle w:val="Hyperlink"/>
            <w:rFonts w:hint="cs"/>
            <w:rtl/>
          </w:rPr>
          <w:t>ج</w:t>
        </w:r>
        <w:r w:rsidRPr="00752DCB">
          <w:rPr>
            <w:rStyle w:val="Hyperlink"/>
            <w:rtl/>
          </w:rPr>
          <w:t>2</w:t>
        </w:r>
        <w:r w:rsidRPr="00752DCB">
          <w:rPr>
            <w:rStyle w:val="Hyperlink"/>
            <w:rFonts w:hint="cs"/>
            <w:rtl/>
          </w:rPr>
          <w:t>،</w:t>
        </w:r>
        <w:r w:rsidRPr="00752DCB">
          <w:rPr>
            <w:rStyle w:val="Hyperlink"/>
            <w:rtl/>
          </w:rPr>
          <w:t xml:space="preserve"> </w:t>
        </w:r>
        <w:r w:rsidRPr="00752DCB">
          <w:rPr>
            <w:rStyle w:val="Hyperlink"/>
            <w:rFonts w:hint="cs"/>
            <w:rtl/>
          </w:rPr>
          <w:t>ص</w:t>
        </w:r>
        <w:r w:rsidRPr="00752DCB">
          <w:rPr>
            <w:rStyle w:val="Hyperlink"/>
            <w:rtl/>
          </w:rPr>
          <w:t>298</w:t>
        </w:r>
        <w:r w:rsidRPr="00752DCB">
          <w:rPr>
            <w:rStyle w:val="Hyperlink"/>
          </w:rPr>
          <w:t>.</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361D" w:rsidRDefault="007B361D">
    <w:pPr>
      <w:pStyle w:val="Header"/>
    </w:pPr>
  </w:p>
  <w:p w:rsidR="007B361D" w:rsidRDefault="007B361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361D" w:rsidRPr="001D2E9A" w:rsidRDefault="007B361D" w:rsidP="00752DCB">
    <w:pPr>
      <w:pStyle w:val="Header"/>
      <w:pBdr>
        <w:top w:val="double" w:sz="4" w:space="1" w:color="auto"/>
        <w:left w:val="double" w:sz="4" w:space="4" w:color="auto"/>
        <w:bottom w:val="double" w:sz="4" w:space="4" w:color="auto"/>
        <w:right w:val="double" w:sz="4" w:space="4" w:color="auto"/>
      </w:pBdr>
      <w:tabs>
        <w:tab w:val="clear" w:pos="4513"/>
        <w:tab w:val="clear" w:pos="9026"/>
        <w:tab w:val="center" w:pos="4959"/>
        <w:tab w:val="right" w:pos="9920"/>
      </w:tabs>
      <w:ind w:hanging="2"/>
      <w:rPr>
        <w:sz w:val="24"/>
        <w:szCs w:val="24"/>
        <w:rtl/>
      </w:rPr>
    </w:pPr>
    <w:r w:rsidRPr="001D2E9A">
      <w:rPr>
        <w:rFonts w:hint="cs"/>
        <w:b/>
        <w:bCs/>
        <w:color w:val="7030A0"/>
        <w:sz w:val="20"/>
        <w:szCs w:val="24"/>
        <w:rtl/>
      </w:rPr>
      <w:t>شماره جلسه</w:t>
    </w:r>
    <w:r>
      <w:rPr>
        <w:rFonts w:hint="cs"/>
        <w:b/>
        <w:bCs/>
        <w:sz w:val="20"/>
        <w:szCs w:val="24"/>
        <w:rtl/>
      </w:rPr>
      <w:t xml:space="preserve">: </w:t>
    </w:r>
    <w:bookmarkStart w:id="76" w:name="BokNum"/>
    <w:bookmarkEnd w:id="76"/>
    <w:r>
      <w:rPr>
        <w:rFonts w:hint="cs"/>
        <w:b/>
        <w:bCs/>
        <w:sz w:val="20"/>
        <w:szCs w:val="24"/>
        <w:rtl/>
      </w:rPr>
      <w:t>۱۱۹</w:t>
    </w:r>
    <w:r>
      <w:rPr>
        <w:rFonts w:hint="cs"/>
        <w:b/>
        <w:bCs/>
        <w:sz w:val="20"/>
        <w:szCs w:val="24"/>
        <w:rtl/>
      </w:rPr>
      <w:tab/>
    </w:r>
    <w:r w:rsidRPr="00C32A7E">
      <w:rPr>
        <w:rFonts w:hint="cs"/>
        <w:b/>
        <w:bCs/>
        <w:color w:val="632423" w:themeColor="accent2" w:themeShade="80"/>
        <w:sz w:val="20"/>
        <w:szCs w:val="24"/>
        <w:rtl/>
      </w:rPr>
      <w:t xml:space="preserve">درس خارج </w:t>
    </w:r>
    <w:bookmarkStart w:id="77" w:name="Bokdars"/>
    <w:bookmarkEnd w:id="77"/>
    <w:r>
      <w:rPr>
        <w:rFonts w:hint="cs"/>
        <w:b/>
        <w:bCs/>
        <w:color w:val="632423" w:themeColor="accent2" w:themeShade="80"/>
        <w:sz w:val="20"/>
        <w:szCs w:val="24"/>
        <w:rtl/>
      </w:rPr>
      <w:t>فقه</w:t>
    </w:r>
    <w:r w:rsidRPr="00C32A7E">
      <w:rPr>
        <w:rFonts w:hint="cs"/>
        <w:b/>
        <w:bCs/>
        <w:color w:val="632423" w:themeColor="accent2" w:themeShade="80"/>
        <w:sz w:val="20"/>
        <w:szCs w:val="24"/>
        <w:rtl/>
      </w:rPr>
      <w:t xml:space="preserve"> استاد </w:t>
    </w:r>
    <w:bookmarkStart w:id="78" w:name="Bokostad"/>
    <w:bookmarkEnd w:id="78"/>
    <w:r>
      <w:rPr>
        <w:rFonts w:hint="cs"/>
        <w:b/>
        <w:bCs/>
        <w:color w:val="632423" w:themeColor="accent2" w:themeShade="80"/>
        <w:sz w:val="20"/>
        <w:szCs w:val="24"/>
        <w:rtl/>
      </w:rPr>
      <w:t>سید</w:t>
    </w:r>
    <w:r>
      <w:rPr>
        <w:b/>
        <w:bCs/>
        <w:color w:val="632423" w:themeColor="accent2" w:themeShade="80"/>
        <w:sz w:val="20"/>
        <w:szCs w:val="24"/>
        <w:rtl/>
      </w:rPr>
      <w:t xml:space="preserve"> </w:t>
    </w:r>
    <w:r>
      <w:rPr>
        <w:rFonts w:hint="cs"/>
        <w:b/>
        <w:bCs/>
        <w:color w:val="632423" w:themeColor="accent2" w:themeShade="80"/>
        <w:sz w:val="20"/>
        <w:szCs w:val="24"/>
        <w:rtl/>
      </w:rPr>
      <w:t>محمد</w:t>
    </w:r>
    <w:r>
      <w:rPr>
        <w:b/>
        <w:bCs/>
        <w:color w:val="632423" w:themeColor="accent2" w:themeShade="80"/>
        <w:sz w:val="20"/>
        <w:szCs w:val="24"/>
        <w:rtl/>
      </w:rPr>
      <w:t xml:space="preserve"> </w:t>
    </w:r>
    <w:r>
      <w:rPr>
        <w:rFonts w:hint="cs"/>
        <w:b/>
        <w:bCs/>
        <w:color w:val="632423" w:themeColor="accent2" w:themeShade="80"/>
        <w:sz w:val="20"/>
        <w:szCs w:val="24"/>
        <w:rtl/>
      </w:rPr>
      <w:t>جواد</w:t>
    </w:r>
    <w:r>
      <w:rPr>
        <w:b/>
        <w:bCs/>
        <w:color w:val="632423" w:themeColor="accent2" w:themeShade="80"/>
        <w:sz w:val="20"/>
        <w:szCs w:val="24"/>
        <w:rtl/>
      </w:rPr>
      <w:t xml:space="preserve"> </w:t>
    </w:r>
    <w:r>
      <w:rPr>
        <w:rFonts w:hint="cs"/>
        <w:b/>
        <w:bCs/>
        <w:color w:val="632423" w:themeColor="accent2" w:themeShade="80"/>
        <w:sz w:val="20"/>
        <w:szCs w:val="24"/>
        <w:rtl/>
      </w:rPr>
      <w:t>شبیری</w:t>
    </w:r>
    <w:r w:rsidRPr="00481C31">
      <w:rPr>
        <w:rFonts w:hint="cs"/>
        <w:b/>
        <w:bCs/>
        <w:color w:val="632423" w:themeColor="accent2" w:themeShade="80"/>
        <w:sz w:val="14"/>
        <w:szCs w:val="14"/>
        <w:rtl/>
      </w:rPr>
      <w:t>(</w:t>
    </w:r>
    <w:r w:rsidRPr="00481C31">
      <w:rPr>
        <w:rFonts w:ascii="Times New Roman" w:hAnsi="Times New Roman" w:hint="cs"/>
        <w:b/>
        <w:bCs/>
        <w:color w:val="632423" w:themeColor="accent2" w:themeShade="80"/>
        <w:sz w:val="14"/>
        <w:szCs w:val="14"/>
        <w:rtl/>
      </w:rPr>
      <w:t>دام</w:t>
    </w:r>
    <w:r w:rsidRPr="00481C31">
      <w:rPr>
        <w:rFonts w:hint="cs"/>
        <w:b/>
        <w:bCs/>
        <w:color w:val="632423" w:themeColor="accent2" w:themeShade="80"/>
        <w:sz w:val="14"/>
        <w:szCs w:val="14"/>
        <w:rtl/>
      </w:rPr>
      <w:t xml:space="preserve"> </w:t>
    </w:r>
    <w:r w:rsidRPr="00481C31">
      <w:rPr>
        <w:rFonts w:ascii="Times New Roman" w:hAnsi="Times New Roman" w:hint="cs"/>
        <w:b/>
        <w:bCs/>
        <w:color w:val="632423" w:themeColor="accent2" w:themeShade="80"/>
        <w:sz w:val="14"/>
        <w:szCs w:val="14"/>
        <w:rtl/>
      </w:rPr>
      <w:t>ظله</w:t>
    </w:r>
    <w:r w:rsidRPr="00481C31">
      <w:rPr>
        <w:rFonts w:hint="cs"/>
        <w:b/>
        <w:bCs/>
        <w:color w:val="632423" w:themeColor="accent2" w:themeShade="80"/>
        <w:sz w:val="14"/>
        <w:szCs w:val="14"/>
        <w:rtl/>
      </w:rPr>
      <w:t>)</w:t>
    </w:r>
    <w:r>
      <w:rPr>
        <w:rFonts w:cs="ALAEM" w:hint="cs"/>
        <w:b/>
        <w:bCs/>
        <w:color w:val="632423" w:themeColor="accent2" w:themeShade="80"/>
        <w:sz w:val="14"/>
        <w:szCs w:val="14"/>
        <w:rtl/>
      </w:rPr>
      <w:tab/>
    </w:r>
    <w:r w:rsidRPr="001D2E9A">
      <w:rPr>
        <w:rFonts w:hint="cs"/>
        <w:b/>
        <w:bCs/>
        <w:color w:val="7030A0"/>
        <w:sz w:val="24"/>
        <w:szCs w:val="24"/>
        <w:rtl/>
      </w:rPr>
      <w:t>تاریخ</w:t>
    </w:r>
    <w:r>
      <w:rPr>
        <w:rFonts w:hint="cs"/>
        <w:sz w:val="24"/>
        <w:szCs w:val="24"/>
        <w:rtl/>
      </w:rPr>
      <w:t xml:space="preserve">: </w:t>
    </w:r>
    <w:bookmarkStart w:id="79" w:name="BokTarikh"/>
    <w:bookmarkEnd w:id="79"/>
    <w:r>
      <w:rPr>
        <w:rFonts w:hint="cs"/>
        <w:sz w:val="24"/>
        <w:szCs w:val="24"/>
        <w:rtl/>
      </w:rPr>
      <w:t>۲۳</w:t>
    </w:r>
    <w:r>
      <w:rPr>
        <w:sz w:val="24"/>
        <w:szCs w:val="24"/>
        <w:rtl/>
      </w:rPr>
      <w:t>/</w:t>
    </w:r>
    <w:r>
      <w:rPr>
        <w:rFonts w:hint="cs"/>
        <w:sz w:val="24"/>
        <w:szCs w:val="24"/>
        <w:rtl/>
      </w:rPr>
      <w:t>۲</w:t>
    </w:r>
    <w:r>
      <w:rPr>
        <w:sz w:val="24"/>
        <w:szCs w:val="24"/>
        <w:rtl/>
      </w:rPr>
      <w:t xml:space="preserve"> /140</w:t>
    </w:r>
    <w:r>
      <w:rPr>
        <w:rFonts w:hint="cs"/>
        <w:sz w:val="24"/>
        <w:szCs w:val="24"/>
        <w:rtl/>
      </w:rPr>
      <w:t>۴</w:t>
    </w:r>
  </w:p>
  <w:p w:rsidR="007B361D" w:rsidRPr="00F16B53" w:rsidRDefault="007B361D" w:rsidP="00A41325">
    <w:pPr>
      <w:pStyle w:val="Header"/>
      <w:pBdr>
        <w:top w:val="double" w:sz="4" w:space="1" w:color="auto"/>
        <w:left w:val="double" w:sz="4" w:space="4" w:color="auto"/>
        <w:bottom w:val="double" w:sz="4" w:space="4" w:color="auto"/>
        <w:right w:val="double" w:sz="4" w:space="4" w:color="auto"/>
      </w:pBdr>
      <w:tabs>
        <w:tab w:val="clear" w:pos="4513"/>
        <w:tab w:val="clear" w:pos="9026"/>
        <w:tab w:val="left" w:pos="1970"/>
        <w:tab w:val="center" w:pos="4959"/>
        <w:tab w:val="right" w:pos="9920"/>
      </w:tabs>
      <w:ind w:hanging="2"/>
      <w:rPr>
        <w:sz w:val="24"/>
        <w:szCs w:val="24"/>
      </w:rPr>
    </w:pPr>
    <w:r w:rsidRPr="001D2E9A">
      <w:rPr>
        <w:rFonts w:hint="cs"/>
        <w:b/>
        <w:bCs/>
        <w:color w:val="7030A0"/>
        <w:sz w:val="24"/>
        <w:szCs w:val="24"/>
        <w:rtl/>
      </w:rPr>
      <w:t>موضوع عام</w:t>
    </w:r>
    <w:r>
      <w:rPr>
        <w:rFonts w:hint="cs"/>
        <w:b/>
        <w:bCs/>
        <w:color w:val="7030A0"/>
        <w:sz w:val="24"/>
        <w:szCs w:val="24"/>
        <w:rtl/>
      </w:rPr>
      <w:t>:</w:t>
    </w:r>
    <w:r w:rsidRPr="00102585">
      <w:rPr>
        <w:rFonts w:hint="cs"/>
        <w:color w:val="000000" w:themeColor="text1"/>
        <w:sz w:val="24"/>
        <w:szCs w:val="24"/>
        <w:rtl/>
      </w:rPr>
      <w:t xml:space="preserve"> </w:t>
    </w:r>
    <w:bookmarkStart w:id="80" w:name="BokSabj"/>
    <w:bookmarkEnd w:id="80"/>
    <w:r>
      <w:rPr>
        <w:rFonts w:hint="cs"/>
        <w:color w:val="000000" w:themeColor="text1"/>
        <w:sz w:val="24"/>
        <w:szCs w:val="24"/>
        <w:rtl/>
      </w:rPr>
      <w:t xml:space="preserve">استثناء مئونه در زکات                                 </w:t>
    </w:r>
    <w:r>
      <w:rPr>
        <w:color w:val="000000" w:themeColor="text1"/>
        <w:sz w:val="24"/>
        <w:szCs w:val="24"/>
        <w:rtl/>
      </w:rPr>
      <w:tab/>
    </w:r>
    <w:r w:rsidRPr="001D2E9A">
      <w:rPr>
        <w:rFonts w:hint="cs"/>
        <w:b/>
        <w:bCs/>
        <w:color w:val="7030A0"/>
        <w:sz w:val="24"/>
        <w:szCs w:val="24"/>
        <w:rtl/>
      </w:rPr>
      <w:t>مقرر</w:t>
    </w:r>
    <w:r>
      <w:rPr>
        <w:rFonts w:hint="cs"/>
        <w:sz w:val="24"/>
        <w:szCs w:val="24"/>
        <w:rtl/>
      </w:rPr>
      <w:t>:</w:t>
    </w:r>
    <w:bookmarkStart w:id="81" w:name="Bokmoqarer"/>
    <w:bookmarkEnd w:id="81"/>
    <w:r>
      <w:rPr>
        <w:rFonts w:hint="cs"/>
        <w:sz w:val="24"/>
        <w:szCs w:val="24"/>
        <w:rtl/>
      </w:rPr>
      <w:t xml:space="preserve"> امیر حقیقی                             </w:t>
    </w:r>
    <w:r>
      <w:rPr>
        <w:sz w:val="24"/>
        <w:szCs w:val="24"/>
        <w:rtl/>
      </w:rPr>
      <w:tab/>
    </w:r>
    <w:r w:rsidRPr="001D2E9A">
      <w:rPr>
        <w:rFonts w:hint="cs"/>
        <w:b/>
        <w:bCs/>
        <w:color w:val="7030A0"/>
        <w:sz w:val="24"/>
        <w:szCs w:val="24"/>
        <w:rtl/>
      </w:rPr>
      <w:t>موضوع خاص</w:t>
    </w:r>
    <w:r>
      <w:rPr>
        <w:rFonts w:hint="cs"/>
        <w:sz w:val="24"/>
        <w:szCs w:val="24"/>
        <w:rtl/>
      </w:rPr>
      <w:t xml:space="preserve">: </w:t>
    </w:r>
    <w:bookmarkStart w:id="82" w:name="BokSabj2"/>
    <w:bookmarkEnd w:id="82"/>
    <w:r>
      <w:rPr>
        <w:rFonts w:hint="cs"/>
        <w:sz w:val="24"/>
        <w:szCs w:val="24"/>
        <w:rtl/>
      </w:rPr>
      <w:t>استثناء خراج</w:t>
    </w:r>
  </w:p>
  <w:p w:rsidR="007B361D" w:rsidRDefault="007B361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118FA62"/>
    <w:lvl w:ilvl="0">
      <w:start w:val="1"/>
      <w:numFmt w:val="decimal"/>
      <w:lvlText w:val="%1."/>
      <w:lvlJc w:val="left"/>
      <w:pPr>
        <w:tabs>
          <w:tab w:val="num" w:pos="1492"/>
        </w:tabs>
        <w:ind w:left="1492" w:hanging="360"/>
      </w:pPr>
    </w:lvl>
  </w:abstractNum>
  <w:abstractNum w:abstractNumId="1">
    <w:nsid w:val="FFFFFF7D"/>
    <w:multiLevelType w:val="singleLevel"/>
    <w:tmpl w:val="A522B680"/>
    <w:lvl w:ilvl="0">
      <w:start w:val="1"/>
      <w:numFmt w:val="decimal"/>
      <w:lvlText w:val="%1."/>
      <w:lvlJc w:val="left"/>
      <w:pPr>
        <w:tabs>
          <w:tab w:val="num" w:pos="1209"/>
        </w:tabs>
        <w:ind w:left="1209" w:hanging="360"/>
      </w:pPr>
    </w:lvl>
  </w:abstractNum>
  <w:abstractNum w:abstractNumId="2">
    <w:nsid w:val="FFFFFF7E"/>
    <w:multiLevelType w:val="singleLevel"/>
    <w:tmpl w:val="8EF0375A"/>
    <w:lvl w:ilvl="0">
      <w:start w:val="1"/>
      <w:numFmt w:val="decimal"/>
      <w:lvlText w:val="%1."/>
      <w:lvlJc w:val="left"/>
      <w:pPr>
        <w:tabs>
          <w:tab w:val="num" w:pos="926"/>
        </w:tabs>
        <w:ind w:left="926" w:hanging="360"/>
      </w:pPr>
    </w:lvl>
  </w:abstractNum>
  <w:abstractNum w:abstractNumId="3">
    <w:nsid w:val="FFFFFF7F"/>
    <w:multiLevelType w:val="singleLevel"/>
    <w:tmpl w:val="75FA63D4"/>
    <w:lvl w:ilvl="0">
      <w:start w:val="1"/>
      <w:numFmt w:val="decimal"/>
      <w:lvlText w:val="%1."/>
      <w:lvlJc w:val="left"/>
      <w:pPr>
        <w:tabs>
          <w:tab w:val="num" w:pos="643"/>
        </w:tabs>
        <w:ind w:left="643" w:hanging="360"/>
      </w:pPr>
    </w:lvl>
  </w:abstractNum>
  <w:abstractNum w:abstractNumId="4">
    <w:nsid w:val="FFFFFF80"/>
    <w:multiLevelType w:val="singleLevel"/>
    <w:tmpl w:val="841CA60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E4C8765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9FC08CC"/>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8144C22"/>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225EB1DC"/>
    <w:lvl w:ilvl="0">
      <w:start w:val="1"/>
      <w:numFmt w:val="decimal"/>
      <w:lvlText w:val="%1."/>
      <w:lvlJc w:val="left"/>
      <w:pPr>
        <w:tabs>
          <w:tab w:val="num" w:pos="360"/>
        </w:tabs>
        <w:ind w:left="360" w:hanging="360"/>
      </w:pPr>
    </w:lvl>
  </w:abstractNum>
  <w:abstractNum w:abstractNumId="9">
    <w:nsid w:val="FFFFFF89"/>
    <w:multiLevelType w:val="singleLevel"/>
    <w:tmpl w:val="8B2EED4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DB5CBA"/>
    <w:multiLevelType w:val="hybridMultilevel"/>
    <w:tmpl w:val="43B02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A7A7605"/>
    <w:multiLevelType w:val="hybridMultilevel"/>
    <w:tmpl w:val="C2E2E02E"/>
    <w:lvl w:ilvl="0" w:tplc="E2D4773E">
      <w:start w:val="1"/>
      <w:numFmt w:val="bullet"/>
      <w:lvlText w:val=""/>
      <w:lvlJc w:val="left"/>
      <w:pPr>
        <w:ind w:left="1174" w:hanging="360"/>
      </w:pPr>
      <w:rPr>
        <w:rFonts w:ascii="Symbol" w:hAnsi="Symbol" w:hint="default"/>
        <w:lang w:bidi="fa-IR"/>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2">
    <w:nsid w:val="218C34BE"/>
    <w:multiLevelType w:val="hybridMultilevel"/>
    <w:tmpl w:val="43BABA52"/>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3">
    <w:nsid w:val="23F64CD6"/>
    <w:multiLevelType w:val="hybridMultilevel"/>
    <w:tmpl w:val="054ED0EC"/>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4">
    <w:nsid w:val="387B05D2"/>
    <w:multiLevelType w:val="hybridMultilevel"/>
    <w:tmpl w:val="02D02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F816AA8"/>
    <w:multiLevelType w:val="hybridMultilevel"/>
    <w:tmpl w:val="FBCAFB94"/>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6">
    <w:nsid w:val="525008C8"/>
    <w:multiLevelType w:val="hybridMultilevel"/>
    <w:tmpl w:val="0C4AE3B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91E2974"/>
    <w:multiLevelType w:val="hybridMultilevel"/>
    <w:tmpl w:val="175CA85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99F01E3"/>
    <w:multiLevelType w:val="hybridMultilevel"/>
    <w:tmpl w:val="145ED004"/>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
    <w:nsid w:val="5E327AA6"/>
    <w:multiLevelType w:val="hybridMultilevel"/>
    <w:tmpl w:val="86362E5C"/>
    <w:lvl w:ilvl="0" w:tplc="6D0A916C">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20">
    <w:nsid w:val="6F736A4D"/>
    <w:multiLevelType w:val="hybridMultilevel"/>
    <w:tmpl w:val="966AFAE2"/>
    <w:lvl w:ilvl="0" w:tplc="E2D4773E">
      <w:start w:val="1"/>
      <w:numFmt w:val="bullet"/>
      <w:lvlText w:val=""/>
      <w:lvlJc w:val="left"/>
      <w:pPr>
        <w:ind w:left="1080" w:hanging="360"/>
      </w:pPr>
      <w:rPr>
        <w:rFonts w:ascii="Symbol" w:hAnsi="Symbol" w:hint="default"/>
        <w:lang w:bidi="fa-IR"/>
      </w:rPr>
    </w:lvl>
    <w:lvl w:ilvl="1" w:tplc="04090003" w:tentative="1">
      <w:start w:val="1"/>
      <w:numFmt w:val="bullet"/>
      <w:lvlText w:val="o"/>
      <w:lvlJc w:val="left"/>
      <w:pPr>
        <w:ind w:left="1346" w:hanging="360"/>
      </w:pPr>
      <w:rPr>
        <w:rFonts w:ascii="Courier New" w:hAnsi="Courier New" w:cs="Courier New" w:hint="default"/>
      </w:rPr>
    </w:lvl>
    <w:lvl w:ilvl="2" w:tplc="04090005" w:tentative="1">
      <w:start w:val="1"/>
      <w:numFmt w:val="bullet"/>
      <w:lvlText w:val=""/>
      <w:lvlJc w:val="left"/>
      <w:pPr>
        <w:ind w:left="2066" w:hanging="360"/>
      </w:pPr>
      <w:rPr>
        <w:rFonts w:ascii="Wingdings" w:hAnsi="Wingdings" w:hint="default"/>
      </w:rPr>
    </w:lvl>
    <w:lvl w:ilvl="3" w:tplc="04090001" w:tentative="1">
      <w:start w:val="1"/>
      <w:numFmt w:val="bullet"/>
      <w:lvlText w:val=""/>
      <w:lvlJc w:val="left"/>
      <w:pPr>
        <w:ind w:left="2786" w:hanging="360"/>
      </w:pPr>
      <w:rPr>
        <w:rFonts w:ascii="Symbol" w:hAnsi="Symbol" w:hint="default"/>
      </w:rPr>
    </w:lvl>
    <w:lvl w:ilvl="4" w:tplc="04090003" w:tentative="1">
      <w:start w:val="1"/>
      <w:numFmt w:val="bullet"/>
      <w:lvlText w:val="o"/>
      <w:lvlJc w:val="left"/>
      <w:pPr>
        <w:ind w:left="3506" w:hanging="360"/>
      </w:pPr>
      <w:rPr>
        <w:rFonts w:ascii="Courier New" w:hAnsi="Courier New" w:cs="Courier New" w:hint="default"/>
      </w:rPr>
    </w:lvl>
    <w:lvl w:ilvl="5" w:tplc="04090005" w:tentative="1">
      <w:start w:val="1"/>
      <w:numFmt w:val="bullet"/>
      <w:lvlText w:val=""/>
      <w:lvlJc w:val="left"/>
      <w:pPr>
        <w:ind w:left="4226" w:hanging="360"/>
      </w:pPr>
      <w:rPr>
        <w:rFonts w:ascii="Wingdings" w:hAnsi="Wingdings" w:hint="default"/>
      </w:rPr>
    </w:lvl>
    <w:lvl w:ilvl="6" w:tplc="04090001" w:tentative="1">
      <w:start w:val="1"/>
      <w:numFmt w:val="bullet"/>
      <w:lvlText w:val=""/>
      <w:lvlJc w:val="left"/>
      <w:pPr>
        <w:ind w:left="4946" w:hanging="360"/>
      </w:pPr>
      <w:rPr>
        <w:rFonts w:ascii="Symbol" w:hAnsi="Symbol" w:hint="default"/>
      </w:rPr>
    </w:lvl>
    <w:lvl w:ilvl="7" w:tplc="04090003" w:tentative="1">
      <w:start w:val="1"/>
      <w:numFmt w:val="bullet"/>
      <w:lvlText w:val="o"/>
      <w:lvlJc w:val="left"/>
      <w:pPr>
        <w:ind w:left="5666" w:hanging="360"/>
      </w:pPr>
      <w:rPr>
        <w:rFonts w:ascii="Courier New" w:hAnsi="Courier New" w:cs="Courier New" w:hint="default"/>
      </w:rPr>
    </w:lvl>
    <w:lvl w:ilvl="8" w:tplc="04090005" w:tentative="1">
      <w:start w:val="1"/>
      <w:numFmt w:val="bullet"/>
      <w:lvlText w:val=""/>
      <w:lvlJc w:val="left"/>
      <w:pPr>
        <w:ind w:left="6386" w:hanging="360"/>
      </w:pPr>
      <w:rPr>
        <w:rFonts w:ascii="Wingdings" w:hAnsi="Wingdings" w:hint="default"/>
      </w:rPr>
    </w:lvl>
  </w:abstractNum>
  <w:abstractNum w:abstractNumId="21">
    <w:nsid w:val="7E205ED7"/>
    <w:multiLevelType w:val="hybridMultilevel"/>
    <w:tmpl w:val="36385D30"/>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22">
    <w:nsid w:val="7EFB45E5"/>
    <w:multiLevelType w:val="hybridMultilevel"/>
    <w:tmpl w:val="ED36C3C4"/>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 w:numId="12">
    <w:abstractNumId w:val="14"/>
  </w:num>
  <w:num w:numId="13">
    <w:abstractNumId w:val="22"/>
  </w:num>
  <w:num w:numId="14">
    <w:abstractNumId w:val="16"/>
  </w:num>
  <w:num w:numId="15">
    <w:abstractNumId w:val="17"/>
  </w:num>
  <w:num w:numId="16">
    <w:abstractNumId w:val="15"/>
  </w:num>
  <w:num w:numId="17">
    <w:abstractNumId w:val="21"/>
  </w:num>
  <w:num w:numId="18">
    <w:abstractNumId w:val="13"/>
  </w:num>
  <w:num w:numId="19">
    <w:abstractNumId w:val="11"/>
  </w:num>
  <w:num w:numId="20">
    <w:abstractNumId w:val="20"/>
  </w:num>
  <w:num w:numId="21">
    <w:abstractNumId w:val="12"/>
  </w:num>
  <w:num w:numId="22">
    <w:abstractNumId w:val="19"/>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aveSubsetFonts/>
  <w:proofState w:spelling="clean" w:grammar="clean"/>
  <w:attachedTemplate r:id="rId1"/>
  <w:stylePaneSortMethod w:val="0000"/>
  <w:defaultTabStop w:val="720"/>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D7D"/>
    <w:rsid w:val="00000F4E"/>
    <w:rsid w:val="000022FD"/>
    <w:rsid w:val="00002714"/>
    <w:rsid w:val="00003B94"/>
    <w:rsid w:val="000042AB"/>
    <w:rsid w:val="00004E65"/>
    <w:rsid w:val="000057BF"/>
    <w:rsid w:val="000066FB"/>
    <w:rsid w:val="000071DF"/>
    <w:rsid w:val="000072A3"/>
    <w:rsid w:val="0000762C"/>
    <w:rsid w:val="00010C35"/>
    <w:rsid w:val="00011329"/>
    <w:rsid w:val="00011742"/>
    <w:rsid w:val="00011762"/>
    <w:rsid w:val="00012C7F"/>
    <w:rsid w:val="0001383E"/>
    <w:rsid w:val="00014466"/>
    <w:rsid w:val="0001484D"/>
    <w:rsid w:val="00014C8C"/>
    <w:rsid w:val="000150FB"/>
    <w:rsid w:val="000156DF"/>
    <w:rsid w:val="00015AF0"/>
    <w:rsid w:val="000238DB"/>
    <w:rsid w:val="00025777"/>
    <w:rsid w:val="00025B70"/>
    <w:rsid w:val="0003040A"/>
    <w:rsid w:val="00031910"/>
    <w:rsid w:val="0003236F"/>
    <w:rsid w:val="00032899"/>
    <w:rsid w:val="000334E3"/>
    <w:rsid w:val="000353D7"/>
    <w:rsid w:val="00035C71"/>
    <w:rsid w:val="00036865"/>
    <w:rsid w:val="00037A4B"/>
    <w:rsid w:val="00041A43"/>
    <w:rsid w:val="00041F17"/>
    <w:rsid w:val="000428E0"/>
    <w:rsid w:val="00043242"/>
    <w:rsid w:val="0004343D"/>
    <w:rsid w:val="0004612F"/>
    <w:rsid w:val="000472FE"/>
    <w:rsid w:val="000502D8"/>
    <w:rsid w:val="00051845"/>
    <w:rsid w:val="00051A6C"/>
    <w:rsid w:val="000530AB"/>
    <w:rsid w:val="00054AE5"/>
    <w:rsid w:val="00055496"/>
    <w:rsid w:val="00055725"/>
    <w:rsid w:val="00057172"/>
    <w:rsid w:val="00060E1E"/>
    <w:rsid w:val="000703BE"/>
    <w:rsid w:val="00071D20"/>
    <w:rsid w:val="00072681"/>
    <w:rsid w:val="00073550"/>
    <w:rsid w:val="00074524"/>
    <w:rsid w:val="00075248"/>
    <w:rsid w:val="00075CC0"/>
    <w:rsid w:val="00077CB6"/>
    <w:rsid w:val="000808A0"/>
    <w:rsid w:val="00080A41"/>
    <w:rsid w:val="00081255"/>
    <w:rsid w:val="00081AFD"/>
    <w:rsid w:val="0008299B"/>
    <w:rsid w:val="000838BE"/>
    <w:rsid w:val="000847EF"/>
    <w:rsid w:val="00090E82"/>
    <w:rsid w:val="000913AA"/>
    <w:rsid w:val="00091FD0"/>
    <w:rsid w:val="00094847"/>
    <w:rsid w:val="00094D3C"/>
    <w:rsid w:val="00096999"/>
    <w:rsid w:val="00096C63"/>
    <w:rsid w:val="00097B16"/>
    <w:rsid w:val="000A0ADA"/>
    <w:rsid w:val="000A1DC8"/>
    <w:rsid w:val="000A2A5D"/>
    <w:rsid w:val="000A5889"/>
    <w:rsid w:val="000A70A0"/>
    <w:rsid w:val="000A7ACD"/>
    <w:rsid w:val="000B01A8"/>
    <w:rsid w:val="000B18D7"/>
    <w:rsid w:val="000B507A"/>
    <w:rsid w:val="000B5953"/>
    <w:rsid w:val="000B5DB5"/>
    <w:rsid w:val="000C0DF5"/>
    <w:rsid w:val="000C10AF"/>
    <w:rsid w:val="000C3760"/>
    <w:rsid w:val="000C3947"/>
    <w:rsid w:val="000D0FFD"/>
    <w:rsid w:val="000D23DD"/>
    <w:rsid w:val="000D2A37"/>
    <w:rsid w:val="000D2CB0"/>
    <w:rsid w:val="000D30E9"/>
    <w:rsid w:val="000D35CA"/>
    <w:rsid w:val="000D6818"/>
    <w:rsid w:val="000D7224"/>
    <w:rsid w:val="000E05FF"/>
    <w:rsid w:val="000E1097"/>
    <w:rsid w:val="000E335E"/>
    <w:rsid w:val="000E39AA"/>
    <w:rsid w:val="000E3C7F"/>
    <w:rsid w:val="000E4EE0"/>
    <w:rsid w:val="000E5BED"/>
    <w:rsid w:val="000E7934"/>
    <w:rsid w:val="000E7DF5"/>
    <w:rsid w:val="000F0B24"/>
    <w:rsid w:val="000F16CF"/>
    <w:rsid w:val="000F527C"/>
    <w:rsid w:val="000F5297"/>
    <w:rsid w:val="000F5BAC"/>
    <w:rsid w:val="000F780E"/>
    <w:rsid w:val="00102585"/>
    <w:rsid w:val="00102B60"/>
    <w:rsid w:val="00102DCC"/>
    <w:rsid w:val="001039E2"/>
    <w:rsid w:val="00104561"/>
    <w:rsid w:val="001054CB"/>
    <w:rsid w:val="00106BD4"/>
    <w:rsid w:val="0010707D"/>
    <w:rsid w:val="00107629"/>
    <w:rsid w:val="001102DB"/>
    <w:rsid w:val="00110CED"/>
    <w:rsid w:val="001122CE"/>
    <w:rsid w:val="00112394"/>
    <w:rsid w:val="00114AB7"/>
    <w:rsid w:val="00116B2B"/>
    <w:rsid w:val="00117ADB"/>
    <w:rsid w:val="00120271"/>
    <w:rsid w:val="00120DE4"/>
    <w:rsid w:val="0012200A"/>
    <w:rsid w:val="00124B4C"/>
    <w:rsid w:val="00124E3D"/>
    <w:rsid w:val="00125794"/>
    <w:rsid w:val="00127E95"/>
    <w:rsid w:val="00130445"/>
    <w:rsid w:val="00130659"/>
    <w:rsid w:val="00132C52"/>
    <w:rsid w:val="00133DD5"/>
    <w:rsid w:val="001347C7"/>
    <w:rsid w:val="001348F2"/>
    <w:rsid w:val="001356B0"/>
    <w:rsid w:val="00135F80"/>
    <w:rsid w:val="00136B16"/>
    <w:rsid w:val="00140403"/>
    <w:rsid w:val="00143848"/>
    <w:rsid w:val="001442FD"/>
    <w:rsid w:val="001474A5"/>
    <w:rsid w:val="00147CB4"/>
    <w:rsid w:val="00147E7C"/>
    <w:rsid w:val="00150892"/>
    <w:rsid w:val="00151937"/>
    <w:rsid w:val="00151B8F"/>
    <w:rsid w:val="00153914"/>
    <w:rsid w:val="00153A91"/>
    <w:rsid w:val="0015719D"/>
    <w:rsid w:val="001573D0"/>
    <w:rsid w:val="00157DED"/>
    <w:rsid w:val="001625AD"/>
    <w:rsid w:val="001653C2"/>
    <w:rsid w:val="001658B1"/>
    <w:rsid w:val="0016703A"/>
    <w:rsid w:val="0017119F"/>
    <w:rsid w:val="001714F1"/>
    <w:rsid w:val="00171D19"/>
    <w:rsid w:val="001723A4"/>
    <w:rsid w:val="00172559"/>
    <w:rsid w:val="00174515"/>
    <w:rsid w:val="0017598A"/>
    <w:rsid w:val="00175E3E"/>
    <w:rsid w:val="00176039"/>
    <w:rsid w:val="001772A9"/>
    <w:rsid w:val="00181844"/>
    <w:rsid w:val="001837E9"/>
    <w:rsid w:val="00184052"/>
    <w:rsid w:val="0018444C"/>
    <w:rsid w:val="001871BE"/>
    <w:rsid w:val="00187CB1"/>
    <w:rsid w:val="00187DFA"/>
    <w:rsid w:val="00190BAE"/>
    <w:rsid w:val="00193521"/>
    <w:rsid w:val="00193B42"/>
    <w:rsid w:val="001950AD"/>
    <w:rsid w:val="00195AAB"/>
    <w:rsid w:val="00195E73"/>
    <w:rsid w:val="001A1BC1"/>
    <w:rsid w:val="001A1EA5"/>
    <w:rsid w:val="001A1F37"/>
    <w:rsid w:val="001A21E1"/>
    <w:rsid w:val="001A2574"/>
    <w:rsid w:val="001A27D7"/>
    <w:rsid w:val="001A294E"/>
    <w:rsid w:val="001A2FD9"/>
    <w:rsid w:val="001A4ED8"/>
    <w:rsid w:val="001A689A"/>
    <w:rsid w:val="001B2488"/>
    <w:rsid w:val="001B2788"/>
    <w:rsid w:val="001B2CC0"/>
    <w:rsid w:val="001B33B8"/>
    <w:rsid w:val="001B3694"/>
    <w:rsid w:val="001B36F9"/>
    <w:rsid w:val="001B3F41"/>
    <w:rsid w:val="001B4ED0"/>
    <w:rsid w:val="001B6799"/>
    <w:rsid w:val="001B70BA"/>
    <w:rsid w:val="001C05DD"/>
    <w:rsid w:val="001C07B4"/>
    <w:rsid w:val="001C0ADE"/>
    <w:rsid w:val="001C0D62"/>
    <w:rsid w:val="001C0F84"/>
    <w:rsid w:val="001C1362"/>
    <w:rsid w:val="001C1E5F"/>
    <w:rsid w:val="001C2192"/>
    <w:rsid w:val="001C2BB7"/>
    <w:rsid w:val="001C30A5"/>
    <w:rsid w:val="001C37A9"/>
    <w:rsid w:val="001C63FC"/>
    <w:rsid w:val="001C6714"/>
    <w:rsid w:val="001C7699"/>
    <w:rsid w:val="001C7E84"/>
    <w:rsid w:val="001D1314"/>
    <w:rsid w:val="001D2E9A"/>
    <w:rsid w:val="001D3546"/>
    <w:rsid w:val="001D46CE"/>
    <w:rsid w:val="001D597F"/>
    <w:rsid w:val="001D6B6C"/>
    <w:rsid w:val="001D6E78"/>
    <w:rsid w:val="001D76E0"/>
    <w:rsid w:val="001E1E2F"/>
    <w:rsid w:val="001E2599"/>
    <w:rsid w:val="001E2F14"/>
    <w:rsid w:val="001E3B15"/>
    <w:rsid w:val="001E3FD4"/>
    <w:rsid w:val="001E4C91"/>
    <w:rsid w:val="001E503A"/>
    <w:rsid w:val="001E60DA"/>
    <w:rsid w:val="001E6377"/>
    <w:rsid w:val="001E6EE5"/>
    <w:rsid w:val="001E7C6E"/>
    <w:rsid w:val="001F16C5"/>
    <w:rsid w:val="001F374D"/>
    <w:rsid w:val="001F4211"/>
    <w:rsid w:val="001F4B18"/>
    <w:rsid w:val="001F5C71"/>
    <w:rsid w:val="00201E2F"/>
    <w:rsid w:val="0020241A"/>
    <w:rsid w:val="00203821"/>
    <w:rsid w:val="0020393D"/>
    <w:rsid w:val="00203E9C"/>
    <w:rsid w:val="002047B2"/>
    <w:rsid w:val="002059B7"/>
    <w:rsid w:val="00206FD5"/>
    <w:rsid w:val="00210ED8"/>
    <w:rsid w:val="00211632"/>
    <w:rsid w:val="002120D5"/>
    <w:rsid w:val="002128B6"/>
    <w:rsid w:val="00212BB4"/>
    <w:rsid w:val="00212E05"/>
    <w:rsid w:val="00213944"/>
    <w:rsid w:val="00213E6B"/>
    <w:rsid w:val="00215246"/>
    <w:rsid w:val="00215D91"/>
    <w:rsid w:val="0021630D"/>
    <w:rsid w:val="00216ACB"/>
    <w:rsid w:val="0022010B"/>
    <w:rsid w:val="002203B3"/>
    <w:rsid w:val="002203E4"/>
    <w:rsid w:val="00223275"/>
    <w:rsid w:val="00232BBA"/>
    <w:rsid w:val="00233A01"/>
    <w:rsid w:val="00233F0F"/>
    <w:rsid w:val="00236951"/>
    <w:rsid w:val="002371AE"/>
    <w:rsid w:val="00237328"/>
    <w:rsid w:val="00237776"/>
    <w:rsid w:val="00240459"/>
    <w:rsid w:val="00240B2E"/>
    <w:rsid w:val="0024121B"/>
    <w:rsid w:val="002412C1"/>
    <w:rsid w:val="0024294F"/>
    <w:rsid w:val="00243212"/>
    <w:rsid w:val="0024455B"/>
    <w:rsid w:val="002453D8"/>
    <w:rsid w:val="0024568B"/>
    <w:rsid w:val="00245EFA"/>
    <w:rsid w:val="00246428"/>
    <w:rsid w:val="0024707D"/>
    <w:rsid w:val="00247D2F"/>
    <w:rsid w:val="00250711"/>
    <w:rsid w:val="00253512"/>
    <w:rsid w:val="00253A57"/>
    <w:rsid w:val="00254972"/>
    <w:rsid w:val="00256560"/>
    <w:rsid w:val="00257650"/>
    <w:rsid w:val="00257DD4"/>
    <w:rsid w:val="00260A50"/>
    <w:rsid w:val="00260CB0"/>
    <w:rsid w:val="002619F0"/>
    <w:rsid w:val="00261DFF"/>
    <w:rsid w:val="00261F52"/>
    <w:rsid w:val="002654A0"/>
    <w:rsid w:val="002660A9"/>
    <w:rsid w:val="0027015E"/>
    <w:rsid w:val="00270DF7"/>
    <w:rsid w:val="002711B5"/>
    <w:rsid w:val="00271626"/>
    <w:rsid w:val="00272128"/>
    <w:rsid w:val="0027373C"/>
    <w:rsid w:val="0027464B"/>
    <w:rsid w:val="0027478E"/>
    <w:rsid w:val="0027605E"/>
    <w:rsid w:val="00276D10"/>
    <w:rsid w:val="00277E86"/>
    <w:rsid w:val="00280E1F"/>
    <w:rsid w:val="00281E00"/>
    <w:rsid w:val="00283CA1"/>
    <w:rsid w:val="00284561"/>
    <w:rsid w:val="002909B6"/>
    <w:rsid w:val="00290C63"/>
    <w:rsid w:val="0029147B"/>
    <w:rsid w:val="00292142"/>
    <w:rsid w:val="00292291"/>
    <w:rsid w:val="00294131"/>
    <w:rsid w:val="0029445E"/>
    <w:rsid w:val="00294A52"/>
    <w:rsid w:val="002975B8"/>
    <w:rsid w:val="002A305C"/>
    <w:rsid w:val="002B15C8"/>
    <w:rsid w:val="002B575F"/>
    <w:rsid w:val="002B5795"/>
    <w:rsid w:val="002B5C39"/>
    <w:rsid w:val="002B729B"/>
    <w:rsid w:val="002C2095"/>
    <w:rsid w:val="002C23B5"/>
    <w:rsid w:val="002C33E6"/>
    <w:rsid w:val="002C3911"/>
    <w:rsid w:val="002C4E80"/>
    <w:rsid w:val="002C4F25"/>
    <w:rsid w:val="002C53A2"/>
    <w:rsid w:val="002C54B4"/>
    <w:rsid w:val="002C5BB9"/>
    <w:rsid w:val="002C716A"/>
    <w:rsid w:val="002C7955"/>
    <w:rsid w:val="002D0040"/>
    <w:rsid w:val="002D27BB"/>
    <w:rsid w:val="002D2B19"/>
    <w:rsid w:val="002D2FA8"/>
    <w:rsid w:val="002D35AD"/>
    <w:rsid w:val="002D3D7A"/>
    <w:rsid w:val="002D45F1"/>
    <w:rsid w:val="002D5FCE"/>
    <w:rsid w:val="002D7720"/>
    <w:rsid w:val="002E09E2"/>
    <w:rsid w:val="002E220F"/>
    <w:rsid w:val="002E2211"/>
    <w:rsid w:val="002E37C1"/>
    <w:rsid w:val="002E4EC7"/>
    <w:rsid w:val="002E6684"/>
    <w:rsid w:val="002E6BF2"/>
    <w:rsid w:val="002F06B8"/>
    <w:rsid w:val="002F1491"/>
    <w:rsid w:val="002F4085"/>
    <w:rsid w:val="002F7A5F"/>
    <w:rsid w:val="002F7C2F"/>
    <w:rsid w:val="0030009B"/>
    <w:rsid w:val="00300380"/>
    <w:rsid w:val="00300C0F"/>
    <w:rsid w:val="00303A77"/>
    <w:rsid w:val="003068FC"/>
    <w:rsid w:val="00306CA2"/>
    <w:rsid w:val="00307311"/>
    <w:rsid w:val="003122CC"/>
    <w:rsid w:val="00313475"/>
    <w:rsid w:val="00313695"/>
    <w:rsid w:val="003139D6"/>
    <w:rsid w:val="00313A29"/>
    <w:rsid w:val="00316B1F"/>
    <w:rsid w:val="0032100F"/>
    <w:rsid w:val="00321D42"/>
    <w:rsid w:val="00323C63"/>
    <w:rsid w:val="00323E26"/>
    <w:rsid w:val="00324658"/>
    <w:rsid w:val="00325F2A"/>
    <w:rsid w:val="00326D29"/>
    <w:rsid w:val="00327689"/>
    <w:rsid w:val="00330C74"/>
    <w:rsid w:val="003311B2"/>
    <w:rsid w:val="00331495"/>
    <w:rsid w:val="0033402C"/>
    <w:rsid w:val="00334821"/>
    <w:rsid w:val="00335DA9"/>
    <w:rsid w:val="003362C2"/>
    <w:rsid w:val="003372CB"/>
    <w:rsid w:val="0033745A"/>
    <w:rsid w:val="00340521"/>
    <w:rsid w:val="003427F7"/>
    <w:rsid w:val="00343DB2"/>
    <w:rsid w:val="00345C73"/>
    <w:rsid w:val="003474AE"/>
    <w:rsid w:val="00350122"/>
    <w:rsid w:val="0035047B"/>
    <w:rsid w:val="0035348B"/>
    <w:rsid w:val="00353585"/>
    <w:rsid w:val="00353A8A"/>
    <w:rsid w:val="00353F70"/>
    <w:rsid w:val="00354A99"/>
    <w:rsid w:val="0035615B"/>
    <w:rsid w:val="00360259"/>
    <w:rsid w:val="00360311"/>
    <w:rsid w:val="0036185B"/>
    <w:rsid w:val="00361922"/>
    <w:rsid w:val="003630C7"/>
    <w:rsid w:val="00364191"/>
    <w:rsid w:val="00364ED1"/>
    <w:rsid w:val="00370087"/>
    <w:rsid w:val="00370BB5"/>
    <w:rsid w:val="0037339B"/>
    <w:rsid w:val="00374110"/>
    <w:rsid w:val="00381E11"/>
    <w:rsid w:val="003828ED"/>
    <w:rsid w:val="00382FB2"/>
    <w:rsid w:val="00383ECB"/>
    <w:rsid w:val="0038688F"/>
    <w:rsid w:val="00386C11"/>
    <w:rsid w:val="0039014D"/>
    <w:rsid w:val="00392CB2"/>
    <w:rsid w:val="003934DF"/>
    <w:rsid w:val="0039522F"/>
    <w:rsid w:val="0039709C"/>
    <w:rsid w:val="00397466"/>
    <w:rsid w:val="00397BFA"/>
    <w:rsid w:val="003A393A"/>
    <w:rsid w:val="003A3B91"/>
    <w:rsid w:val="003A57E2"/>
    <w:rsid w:val="003A606D"/>
    <w:rsid w:val="003A6148"/>
    <w:rsid w:val="003A6EBE"/>
    <w:rsid w:val="003A73B7"/>
    <w:rsid w:val="003A7DB8"/>
    <w:rsid w:val="003B1AEF"/>
    <w:rsid w:val="003B3107"/>
    <w:rsid w:val="003B62A7"/>
    <w:rsid w:val="003B6CD4"/>
    <w:rsid w:val="003B73CE"/>
    <w:rsid w:val="003C19E8"/>
    <w:rsid w:val="003C1C07"/>
    <w:rsid w:val="003C33F6"/>
    <w:rsid w:val="003C3AF7"/>
    <w:rsid w:val="003C3D2E"/>
    <w:rsid w:val="003C43A5"/>
    <w:rsid w:val="003C43B0"/>
    <w:rsid w:val="003C47A7"/>
    <w:rsid w:val="003C6F7C"/>
    <w:rsid w:val="003C7960"/>
    <w:rsid w:val="003D1B49"/>
    <w:rsid w:val="003D2172"/>
    <w:rsid w:val="003D42FD"/>
    <w:rsid w:val="003D5D34"/>
    <w:rsid w:val="003D610E"/>
    <w:rsid w:val="003E036D"/>
    <w:rsid w:val="003E164B"/>
    <w:rsid w:val="003E1C5C"/>
    <w:rsid w:val="003E508D"/>
    <w:rsid w:val="003E631C"/>
    <w:rsid w:val="003E6650"/>
    <w:rsid w:val="003F0E3C"/>
    <w:rsid w:val="003F1BD2"/>
    <w:rsid w:val="003F2486"/>
    <w:rsid w:val="003F2F39"/>
    <w:rsid w:val="003F3858"/>
    <w:rsid w:val="003F42E6"/>
    <w:rsid w:val="003F568C"/>
    <w:rsid w:val="003F5B46"/>
    <w:rsid w:val="0040035B"/>
    <w:rsid w:val="00401363"/>
    <w:rsid w:val="00401BD2"/>
    <w:rsid w:val="00402E47"/>
    <w:rsid w:val="0040546D"/>
    <w:rsid w:val="00407113"/>
    <w:rsid w:val="00407C33"/>
    <w:rsid w:val="0041028C"/>
    <w:rsid w:val="00412D31"/>
    <w:rsid w:val="004150D1"/>
    <w:rsid w:val="004158F2"/>
    <w:rsid w:val="00416070"/>
    <w:rsid w:val="004202CB"/>
    <w:rsid w:val="00421F41"/>
    <w:rsid w:val="00423878"/>
    <w:rsid w:val="00423C3D"/>
    <w:rsid w:val="00425015"/>
    <w:rsid w:val="00426720"/>
    <w:rsid w:val="00430994"/>
    <w:rsid w:val="0043367A"/>
    <w:rsid w:val="00434213"/>
    <w:rsid w:val="0043466B"/>
    <w:rsid w:val="00435AB8"/>
    <w:rsid w:val="0043616D"/>
    <w:rsid w:val="00436830"/>
    <w:rsid w:val="00436A61"/>
    <w:rsid w:val="00441224"/>
    <w:rsid w:val="00441B6D"/>
    <w:rsid w:val="0044299B"/>
    <w:rsid w:val="00443458"/>
    <w:rsid w:val="004438F1"/>
    <w:rsid w:val="00445854"/>
    <w:rsid w:val="00446CF8"/>
    <w:rsid w:val="0044766E"/>
    <w:rsid w:val="004528F0"/>
    <w:rsid w:val="0045466A"/>
    <w:rsid w:val="004556EF"/>
    <w:rsid w:val="0045575B"/>
    <w:rsid w:val="00456F67"/>
    <w:rsid w:val="00461E61"/>
    <w:rsid w:val="00462B07"/>
    <w:rsid w:val="004633D8"/>
    <w:rsid w:val="00463559"/>
    <w:rsid w:val="00465BD2"/>
    <w:rsid w:val="004660F1"/>
    <w:rsid w:val="00466DB8"/>
    <w:rsid w:val="00467CAE"/>
    <w:rsid w:val="00467EF9"/>
    <w:rsid w:val="00470D88"/>
    <w:rsid w:val="00470E30"/>
    <w:rsid w:val="004715C8"/>
    <w:rsid w:val="004755EE"/>
    <w:rsid w:val="00477145"/>
    <w:rsid w:val="00477809"/>
    <w:rsid w:val="00481159"/>
    <w:rsid w:val="00481C31"/>
    <w:rsid w:val="00482FC1"/>
    <w:rsid w:val="00483027"/>
    <w:rsid w:val="00483788"/>
    <w:rsid w:val="00484710"/>
    <w:rsid w:val="00485064"/>
    <w:rsid w:val="004871AA"/>
    <w:rsid w:val="0049080F"/>
    <w:rsid w:val="004918D7"/>
    <w:rsid w:val="004926E1"/>
    <w:rsid w:val="004927FC"/>
    <w:rsid w:val="00492B8F"/>
    <w:rsid w:val="00492D27"/>
    <w:rsid w:val="00495240"/>
    <w:rsid w:val="004A2A2D"/>
    <w:rsid w:val="004A2FEA"/>
    <w:rsid w:val="004A56DE"/>
    <w:rsid w:val="004A753A"/>
    <w:rsid w:val="004B544C"/>
    <w:rsid w:val="004B5616"/>
    <w:rsid w:val="004B5DE6"/>
    <w:rsid w:val="004B679C"/>
    <w:rsid w:val="004B6966"/>
    <w:rsid w:val="004B7BBA"/>
    <w:rsid w:val="004B7D79"/>
    <w:rsid w:val="004C257D"/>
    <w:rsid w:val="004C449C"/>
    <w:rsid w:val="004C4A5D"/>
    <w:rsid w:val="004D0304"/>
    <w:rsid w:val="004D0814"/>
    <w:rsid w:val="004D153D"/>
    <w:rsid w:val="004D1A6B"/>
    <w:rsid w:val="004D2DD7"/>
    <w:rsid w:val="004D4D34"/>
    <w:rsid w:val="004D616B"/>
    <w:rsid w:val="004D6327"/>
    <w:rsid w:val="004D73DE"/>
    <w:rsid w:val="004D75C5"/>
    <w:rsid w:val="004D785B"/>
    <w:rsid w:val="004D7FE5"/>
    <w:rsid w:val="004E02E2"/>
    <w:rsid w:val="004E05B8"/>
    <w:rsid w:val="004E1615"/>
    <w:rsid w:val="004E2186"/>
    <w:rsid w:val="004E3E6B"/>
    <w:rsid w:val="004E43E8"/>
    <w:rsid w:val="004E66FB"/>
    <w:rsid w:val="004F04F5"/>
    <w:rsid w:val="004F1E8F"/>
    <w:rsid w:val="004F2AB0"/>
    <w:rsid w:val="004F3804"/>
    <w:rsid w:val="004F470A"/>
    <w:rsid w:val="004F4C59"/>
    <w:rsid w:val="004F4E21"/>
    <w:rsid w:val="004F6D30"/>
    <w:rsid w:val="004F79B7"/>
    <w:rsid w:val="00500024"/>
    <w:rsid w:val="00500C8F"/>
    <w:rsid w:val="00501909"/>
    <w:rsid w:val="00503E4D"/>
    <w:rsid w:val="00504BC7"/>
    <w:rsid w:val="00507BBB"/>
    <w:rsid w:val="005128DF"/>
    <w:rsid w:val="005135A3"/>
    <w:rsid w:val="00514767"/>
    <w:rsid w:val="0051592A"/>
    <w:rsid w:val="00515AF3"/>
    <w:rsid w:val="005179B6"/>
    <w:rsid w:val="00517A49"/>
    <w:rsid w:val="00517CD9"/>
    <w:rsid w:val="005206FE"/>
    <w:rsid w:val="00522BCB"/>
    <w:rsid w:val="0052417C"/>
    <w:rsid w:val="00524368"/>
    <w:rsid w:val="005257ED"/>
    <w:rsid w:val="005261EF"/>
    <w:rsid w:val="00527C14"/>
    <w:rsid w:val="005306F8"/>
    <w:rsid w:val="00532615"/>
    <w:rsid w:val="00532D17"/>
    <w:rsid w:val="00533A20"/>
    <w:rsid w:val="00534C1A"/>
    <w:rsid w:val="005366C2"/>
    <w:rsid w:val="0054023D"/>
    <w:rsid w:val="00540C8A"/>
    <w:rsid w:val="00541503"/>
    <w:rsid w:val="00541DF8"/>
    <w:rsid w:val="005426BF"/>
    <w:rsid w:val="00542EE7"/>
    <w:rsid w:val="00543441"/>
    <w:rsid w:val="0054757E"/>
    <w:rsid w:val="00552E61"/>
    <w:rsid w:val="005542F5"/>
    <w:rsid w:val="00554E97"/>
    <w:rsid w:val="00554FB7"/>
    <w:rsid w:val="00555AB4"/>
    <w:rsid w:val="00555D3D"/>
    <w:rsid w:val="005569CA"/>
    <w:rsid w:val="0056104C"/>
    <w:rsid w:val="005610F3"/>
    <w:rsid w:val="00561135"/>
    <w:rsid w:val="0056175A"/>
    <w:rsid w:val="0056213C"/>
    <w:rsid w:val="0056222C"/>
    <w:rsid w:val="00562F49"/>
    <w:rsid w:val="00564936"/>
    <w:rsid w:val="00565C62"/>
    <w:rsid w:val="005661C8"/>
    <w:rsid w:val="00572C44"/>
    <w:rsid w:val="00574AAA"/>
    <w:rsid w:val="00575844"/>
    <w:rsid w:val="00576A94"/>
    <w:rsid w:val="00580C24"/>
    <w:rsid w:val="0058355D"/>
    <w:rsid w:val="005846E6"/>
    <w:rsid w:val="005857A6"/>
    <w:rsid w:val="005857AE"/>
    <w:rsid w:val="00585ABE"/>
    <w:rsid w:val="00585FDC"/>
    <w:rsid w:val="00586882"/>
    <w:rsid w:val="00587DF2"/>
    <w:rsid w:val="005905BC"/>
    <w:rsid w:val="00592A41"/>
    <w:rsid w:val="005936D6"/>
    <w:rsid w:val="005968EF"/>
    <w:rsid w:val="00596C1E"/>
    <w:rsid w:val="00596ED1"/>
    <w:rsid w:val="00596F42"/>
    <w:rsid w:val="0059708B"/>
    <w:rsid w:val="00597277"/>
    <w:rsid w:val="00597A62"/>
    <w:rsid w:val="005A12FC"/>
    <w:rsid w:val="005A2E26"/>
    <w:rsid w:val="005A2E50"/>
    <w:rsid w:val="005A77AE"/>
    <w:rsid w:val="005B0A60"/>
    <w:rsid w:val="005B0C44"/>
    <w:rsid w:val="005B176C"/>
    <w:rsid w:val="005B1BE0"/>
    <w:rsid w:val="005B486A"/>
    <w:rsid w:val="005B48EA"/>
    <w:rsid w:val="005B4901"/>
    <w:rsid w:val="005B59AE"/>
    <w:rsid w:val="005B779A"/>
    <w:rsid w:val="005B7BCA"/>
    <w:rsid w:val="005C06DD"/>
    <w:rsid w:val="005C0898"/>
    <w:rsid w:val="005C0DAE"/>
    <w:rsid w:val="005C12BB"/>
    <w:rsid w:val="005C188E"/>
    <w:rsid w:val="005C2B2A"/>
    <w:rsid w:val="005C3391"/>
    <w:rsid w:val="005C41FA"/>
    <w:rsid w:val="005C513B"/>
    <w:rsid w:val="005C6998"/>
    <w:rsid w:val="005C75C2"/>
    <w:rsid w:val="005C7B16"/>
    <w:rsid w:val="005D2349"/>
    <w:rsid w:val="005D25FD"/>
    <w:rsid w:val="005D35D1"/>
    <w:rsid w:val="005D37F7"/>
    <w:rsid w:val="005D3B1F"/>
    <w:rsid w:val="005D490B"/>
    <w:rsid w:val="005D5F0A"/>
    <w:rsid w:val="005D6FA7"/>
    <w:rsid w:val="005D7E01"/>
    <w:rsid w:val="005E08A9"/>
    <w:rsid w:val="005E11CD"/>
    <w:rsid w:val="005E1B60"/>
    <w:rsid w:val="005E2A3E"/>
    <w:rsid w:val="005E3823"/>
    <w:rsid w:val="005E3E90"/>
    <w:rsid w:val="005E5122"/>
    <w:rsid w:val="005E5507"/>
    <w:rsid w:val="005E607B"/>
    <w:rsid w:val="005E7A20"/>
    <w:rsid w:val="005F0617"/>
    <w:rsid w:val="005F089E"/>
    <w:rsid w:val="005F0A8D"/>
    <w:rsid w:val="005F169B"/>
    <w:rsid w:val="005F3C66"/>
    <w:rsid w:val="005F4397"/>
    <w:rsid w:val="005F657A"/>
    <w:rsid w:val="005F6C64"/>
    <w:rsid w:val="005F768C"/>
    <w:rsid w:val="00600107"/>
    <w:rsid w:val="00601229"/>
    <w:rsid w:val="00601C2D"/>
    <w:rsid w:val="0060262E"/>
    <w:rsid w:val="00603B67"/>
    <w:rsid w:val="006067B7"/>
    <w:rsid w:val="00607B4B"/>
    <w:rsid w:val="00611A00"/>
    <w:rsid w:val="00612103"/>
    <w:rsid w:val="00612143"/>
    <w:rsid w:val="006162A2"/>
    <w:rsid w:val="00616B0B"/>
    <w:rsid w:val="0062174E"/>
    <w:rsid w:val="0062237F"/>
    <w:rsid w:val="00622CE7"/>
    <w:rsid w:val="00622E50"/>
    <w:rsid w:val="00623A15"/>
    <w:rsid w:val="006240DA"/>
    <w:rsid w:val="00625528"/>
    <w:rsid w:val="0062558F"/>
    <w:rsid w:val="006258C9"/>
    <w:rsid w:val="00626707"/>
    <w:rsid w:val="00626BC1"/>
    <w:rsid w:val="006278F9"/>
    <w:rsid w:val="00630B3D"/>
    <w:rsid w:val="0063256E"/>
    <w:rsid w:val="00633F04"/>
    <w:rsid w:val="00635219"/>
    <w:rsid w:val="00635EC0"/>
    <w:rsid w:val="006371C0"/>
    <w:rsid w:val="00637227"/>
    <w:rsid w:val="0064063F"/>
    <w:rsid w:val="00640B58"/>
    <w:rsid w:val="00641078"/>
    <w:rsid w:val="00641089"/>
    <w:rsid w:val="006412CB"/>
    <w:rsid w:val="00641B9B"/>
    <w:rsid w:val="00641E55"/>
    <w:rsid w:val="00642283"/>
    <w:rsid w:val="00642371"/>
    <w:rsid w:val="006475D5"/>
    <w:rsid w:val="00650D73"/>
    <w:rsid w:val="00651542"/>
    <w:rsid w:val="00651B02"/>
    <w:rsid w:val="00651B19"/>
    <w:rsid w:val="00652BD7"/>
    <w:rsid w:val="00653647"/>
    <w:rsid w:val="00654DC9"/>
    <w:rsid w:val="00654E3B"/>
    <w:rsid w:val="006576CD"/>
    <w:rsid w:val="00657713"/>
    <w:rsid w:val="006577B7"/>
    <w:rsid w:val="00660A29"/>
    <w:rsid w:val="00660FBE"/>
    <w:rsid w:val="00661B45"/>
    <w:rsid w:val="00661FBB"/>
    <w:rsid w:val="00663526"/>
    <w:rsid w:val="00663545"/>
    <w:rsid w:val="0066634A"/>
    <w:rsid w:val="00666FE6"/>
    <w:rsid w:val="00667592"/>
    <w:rsid w:val="00670CBF"/>
    <w:rsid w:val="00671CC8"/>
    <w:rsid w:val="00671DED"/>
    <w:rsid w:val="00672961"/>
    <w:rsid w:val="00673DCB"/>
    <w:rsid w:val="0067517E"/>
    <w:rsid w:val="006753E4"/>
    <w:rsid w:val="00675B9E"/>
    <w:rsid w:val="00677CF1"/>
    <w:rsid w:val="00681414"/>
    <w:rsid w:val="00682E42"/>
    <w:rsid w:val="00683490"/>
    <w:rsid w:val="0068498A"/>
    <w:rsid w:val="00684A92"/>
    <w:rsid w:val="00685ECE"/>
    <w:rsid w:val="00687890"/>
    <w:rsid w:val="00691D53"/>
    <w:rsid w:val="00691DD8"/>
    <w:rsid w:val="00693AAD"/>
    <w:rsid w:val="00695519"/>
    <w:rsid w:val="0069591C"/>
    <w:rsid w:val="006A0EED"/>
    <w:rsid w:val="006A11D0"/>
    <w:rsid w:val="006A2F66"/>
    <w:rsid w:val="006A30DE"/>
    <w:rsid w:val="006A4134"/>
    <w:rsid w:val="006A4192"/>
    <w:rsid w:val="006A4582"/>
    <w:rsid w:val="006A465F"/>
    <w:rsid w:val="006A5DDA"/>
    <w:rsid w:val="006A5DFF"/>
    <w:rsid w:val="006A6701"/>
    <w:rsid w:val="006A6D03"/>
    <w:rsid w:val="006B21F4"/>
    <w:rsid w:val="006B250C"/>
    <w:rsid w:val="006B3753"/>
    <w:rsid w:val="006B63D7"/>
    <w:rsid w:val="006B75AB"/>
    <w:rsid w:val="006B7AD6"/>
    <w:rsid w:val="006C3595"/>
    <w:rsid w:val="006C50FD"/>
    <w:rsid w:val="006C545E"/>
    <w:rsid w:val="006C616E"/>
    <w:rsid w:val="006C6233"/>
    <w:rsid w:val="006C68C4"/>
    <w:rsid w:val="006C745E"/>
    <w:rsid w:val="006C7743"/>
    <w:rsid w:val="006C7FAE"/>
    <w:rsid w:val="006D1DD4"/>
    <w:rsid w:val="006D3828"/>
    <w:rsid w:val="006D3F97"/>
    <w:rsid w:val="006D4014"/>
    <w:rsid w:val="006D44C1"/>
    <w:rsid w:val="006D4777"/>
    <w:rsid w:val="006D4A6B"/>
    <w:rsid w:val="006D723F"/>
    <w:rsid w:val="006D78E1"/>
    <w:rsid w:val="006D7AA4"/>
    <w:rsid w:val="006E0F56"/>
    <w:rsid w:val="006E16EA"/>
    <w:rsid w:val="006E2AC2"/>
    <w:rsid w:val="006E3C59"/>
    <w:rsid w:val="006E3FF0"/>
    <w:rsid w:val="006E5085"/>
    <w:rsid w:val="006E5651"/>
    <w:rsid w:val="006E5A34"/>
    <w:rsid w:val="006E5B85"/>
    <w:rsid w:val="006E6E6D"/>
    <w:rsid w:val="006E7315"/>
    <w:rsid w:val="006F00FE"/>
    <w:rsid w:val="006F026A"/>
    <w:rsid w:val="006F0461"/>
    <w:rsid w:val="006F050D"/>
    <w:rsid w:val="006F16C5"/>
    <w:rsid w:val="006F1E60"/>
    <w:rsid w:val="006F1F09"/>
    <w:rsid w:val="006F1F9E"/>
    <w:rsid w:val="006F3304"/>
    <w:rsid w:val="006F366F"/>
    <w:rsid w:val="006F39B5"/>
    <w:rsid w:val="006F4648"/>
    <w:rsid w:val="006F678C"/>
    <w:rsid w:val="0070265B"/>
    <w:rsid w:val="00703867"/>
    <w:rsid w:val="00704102"/>
    <w:rsid w:val="00704813"/>
    <w:rsid w:val="00705423"/>
    <w:rsid w:val="007068B8"/>
    <w:rsid w:val="007102B5"/>
    <w:rsid w:val="00711AAD"/>
    <w:rsid w:val="00712E55"/>
    <w:rsid w:val="007132C5"/>
    <w:rsid w:val="007139DB"/>
    <w:rsid w:val="0071603B"/>
    <w:rsid w:val="00716936"/>
    <w:rsid w:val="0072290D"/>
    <w:rsid w:val="00723D6D"/>
    <w:rsid w:val="00724537"/>
    <w:rsid w:val="00724838"/>
    <w:rsid w:val="00724974"/>
    <w:rsid w:val="00724DBC"/>
    <w:rsid w:val="00725409"/>
    <w:rsid w:val="007265B8"/>
    <w:rsid w:val="007272F0"/>
    <w:rsid w:val="007278E3"/>
    <w:rsid w:val="00730523"/>
    <w:rsid w:val="00731677"/>
    <w:rsid w:val="00731724"/>
    <w:rsid w:val="00732415"/>
    <w:rsid w:val="007335C8"/>
    <w:rsid w:val="0073474B"/>
    <w:rsid w:val="00734CC8"/>
    <w:rsid w:val="00735511"/>
    <w:rsid w:val="00735855"/>
    <w:rsid w:val="0073663D"/>
    <w:rsid w:val="00737208"/>
    <w:rsid w:val="00737A1D"/>
    <w:rsid w:val="00741438"/>
    <w:rsid w:val="007419DC"/>
    <w:rsid w:val="007424FD"/>
    <w:rsid w:val="00742B50"/>
    <w:rsid w:val="007442AE"/>
    <w:rsid w:val="00744DE6"/>
    <w:rsid w:val="0074536D"/>
    <w:rsid w:val="00745B21"/>
    <w:rsid w:val="00745D1C"/>
    <w:rsid w:val="00750065"/>
    <w:rsid w:val="00750138"/>
    <w:rsid w:val="00750226"/>
    <w:rsid w:val="00752202"/>
    <w:rsid w:val="00752DCB"/>
    <w:rsid w:val="007538A1"/>
    <w:rsid w:val="00755F01"/>
    <w:rsid w:val="007577C0"/>
    <w:rsid w:val="00762452"/>
    <w:rsid w:val="00762E5E"/>
    <w:rsid w:val="007639E0"/>
    <w:rsid w:val="0076424A"/>
    <w:rsid w:val="00767092"/>
    <w:rsid w:val="0077036E"/>
    <w:rsid w:val="00770FF5"/>
    <w:rsid w:val="00772095"/>
    <w:rsid w:val="007733C9"/>
    <w:rsid w:val="007738B1"/>
    <w:rsid w:val="00775507"/>
    <w:rsid w:val="007761F3"/>
    <w:rsid w:val="0077638C"/>
    <w:rsid w:val="00780888"/>
    <w:rsid w:val="00782093"/>
    <w:rsid w:val="00783473"/>
    <w:rsid w:val="0078594B"/>
    <w:rsid w:val="007862EB"/>
    <w:rsid w:val="0079027D"/>
    <w:rsid w:val="007914F7"/>
    <w:rsid w:val="007924A8"/>
    <w:rsid w:val="00793138"/>
    <w:rsid w:val="00793188"/>
    <w:rsid w:val="0079440C"/>
    <w:rsid w:val="0079457B"/>
    <w:rsid w:val="007948C6"/>
    <w:rsid w:val="00794CCB"/>
    <w:rsid w:val="00795C35"/>
    <w:rsid w:val="00795E02"/>
    <w:rsid w:val="007979D0"/>
    <w:rsid w:val="007A0557"/>
    <w:rsid w:val="007A1DD4"/>
    <w:rsid w:val="007A23E2"/>
    <w:rsid w:val="007A32D3"/>
    <w:rsid w:val="007A4740"/>
    <w:rsid w:val="007A4E18"/>
    <w:rsid w:val="007A4F35"/>
    <w:rsid w:val="007A516A"/>
    <w:rsid w:val="007A592C"/>
    <w:rsid w:val="007A5EB7"/>
    <w:rsid w:val="007A6375"/>
    <w:rsid w:val="007A63B3"/>
    <w:rsid w:val="007A65EC"/>
    <w:rsid w:val="007A7906"/>
    <w:rsid w:val="007A7B8C"/>
    <w:rsid w:val="007B04D0"/>
    <w:rsid w:val="007B2F1A"/>
    <w:rsid w:val="007B361D"/>
    <w:rsid w:val="007B5D4A"/>
    <w:rsid w:val="007B6BCE"/>
    <w:rsid w:val="007C1921"/>
    <w:rsid w:val="007C4141"/>
    <w:rsid w:val="007C6D9E"/>
    <w:rsid w:val="007D0B82"/>
    <w:rsid w:val="007D0E13"/>
    <w:rsid w:val="007D1C43"/>
    <w:rsid w:val="007D2F13"/>
    <w:rsid w:val="007D43E9"/>
    <w:rsid w:val="007D571A"/>
    <w:rsid w:val="007D60D1"/>
    <w:rsid w:val="007D6408"/>
    <w:rsid w:val="007D68BA"/>
    <w:rsid w:val="007D6C53"/>
    <w:rsid w:val="007D76F9"/>
    <w:rsid w:val="007D7B15"/>
    <w:rsid w:val="007E1564"/>
    <w:rsid w:val="007E1E87"/>
    <w:rsid w:val="007E2CF4"/>
    <w:rsid w:val="007E5B3F"/>
    <w:rsid w:val="007E5CB0"/>
    <w:rsid w:val="007F1552"/>
    <w:rsid w:val="007F2257"/>
    <w:rsid w:val="007F318F"/>
    <w:rsid w:val="007F3F5C"/>
    <w:rsid w:val="007F6AF4"/>
    <w:rsid w:val="0080091D"/>
    <w:rsid w:val="00801D48"/>
    <w:rsid w:val="00802112"/>
    <w:rsid w:val="0080288D"/>
    <w:rsid w:val="00804108"/>
    <w:rsid w:val="008049F5"/>
    <w:rsid w:val="00804FC4"/>
    <w:rsid w:val="00805433"/>
    <w:rsid w:val="0080678F"/>
    <w:rsid w:val="00806D6D"/>
    <w:rsid w:val="0081360A"/>
    <w:rsid w:val="008145B1"/>
    <w:rsid w:val="008149B3"/>
    <w:rsid w:val="008154F3"/>
    <w:rsid w:val="00815DA9"/>
    <w:rsid w:val="00816367"/>
    <w:rsid w:val="00816A0B"/>
    <w:rsid w:val="0082051C"/>
    <w:rsid w:val="0082258B"/>
    <w:rsid w:val="00822BE9"/>
    <w:rsid w:val="00823CC6"/>
    <w:rsid w:val="00824519"/>
    <w:rsid w:val="008247AE"/>
    <w:rsid w:val="00824B22"/>
    <w:rsid w:val="008255AC"/>
    <w:rsid w:val="00825B18"/>
    <w:rsid w:val="00826BB5"/>
    <w:rsid w:val="0082718F"/>
    <w:rsid w:val="0082733D"/>
    <w:rsid w:val="00830C53"/>
    <w:rsid w:val="00831710"/>
    <w:rsid w:val="008322D7"/>
    <w:rsid w:val="008379C3"/>
    <w:rsid w:val="00837FAA"/>
    <w:rsid w:val="00840A4D"/>
    <w:rsid w:val="00841F77"/>
    <w:rsid w:val="008425C0"/>
    <w:rsid w:val="00842AF7"/>
    <w:rsid w:val="00842B60"/>
    <w:rsid w:val="00847000"/>
    <w:rsid w:val="00847B4B"/>
    <w:rsid w:val="00850628"/>
    <w:rsid w:val="0085276D"/>
    <w:rsid w:val="0085305D"/>
    <w:rsid w:val="00853CCD"/>
    <w:rsid w:val="00854341"/>
    <w:rsid w:val="00854B4E"/>
    <w:rsid w:val="008554DE"/>
    <w:rsid w:val="00855B7D"/>
    <w:rsid w:val="00856C8D"/>
    <w:rsid w:val="00860637"/>
    <w:rsid w:val="00860744"/>
    <w:rsid w:val="00860CF3"/>
    <w:rsid w:val="008626DF"/>
    <w:rsid w:val="00862A71"/>
    <w:rsid w:val="00862BB4"/>
    <w:rsid w:val="00862CB9"/>
    <w:rsid w:val="008630A0"/>
    <w:rsid w:val="00863390"/>
    <w:rsid w:val="0086385C"/>
    <w:rsid w:val="008639F6"/>
    <w:rsid w:val="00864E78"/>
    <w:rsid w:val="00866A76"/>
    <w:rsid w:val="00867011"/>
    <w:rsid w:val="0086773A"/>
    <w:rsid w:val="00871916"/>
    <w:rsid w:val="00872D43"/>
    <w:rsid w:val="00872E3C"/>
    <w:rsid w:val="0087445B"/>
    <w:rsid w:val="0087518D"/>
    <w:rsid w:val="00875735"/>
    <w:rsid w:val="00876103"/>
    <w:rsid w:val="00876FB2"/>
    <w:rsid w:val="00877634"/>
    <w:rsid w:val="00880B6F"/>
    <w:rsid w:val="00882B7F"/>
    <w:rsid w:val="00886242"/>
    <w:rsid w:val="00886F91"/>
    <w:rsid w:val="008956DD"/>
    <w:rsid w:val="008962AF"/>
    <w:rsid w:val="00897AA4"/>
    <w:rsid w:val="008A0318"/>
    <w:rsid w:val="008A0D91"/>
    <w:rsid w:val="008A20BF"/>
    <w:rsid w:val="008A27B7"/>
    <w:rsid w:val="008A2C49"/>
    <w:rsid w:val="008A317F"/>
    <w:rsid w:val="008A40E4"/>
    <w:rsid w:val="008A510E"/>
    <w:rsid w:val="008A522A"/>
    <w:rsid w:val="008A7BF5"/>
    <w:rsid w:val="008B2C08"/>
    <w:rsid w:val="008B4464"/>
    <w:rsid w:val="008B476E"/>
    <w:rsid w:val="008B4976"/>
    <w:rsid w:val="008B750B"/>
    <w:rsid w:val="008C0A55"/>
    <w:rsid w:val="008C2939"/>
    <w:rsid w:val="008C3162"/>
    <w:rsid w:val="008C4352"/>
    <w:rsid w:val="008C4832"/>
    <w:rsid w:val="008C4E60"/>
    <w:rsid w:val="008C6771"/>
    <w:rsid w:val="008C769C"/>
    <w:rsid w:val="008C798B"/>
    <w:rsid w:val="008D08F5"/>
    <w:rsid w:val="008D106B"/>
    <w:rsid w:val="008D1F14"/>
    <w:rsid w:val="008D6142"/>
    <w:rsid w:val="008D61AD"/>
    <w:rsid w:val="008D6275"/>
    <w:rsid w:val="008D62F3"/>
    <w:rsid w:val="008D7E1A"/>
    <w:rsid w:val="008D7F4D"/>
    <w:rsid w:val="008E0433"/>
    <w:rsid w:val="008E2B13"/>
    <w:rsid w:val="008E3924"/>
    <w:rsid w:val="008E3978"/>
    <w:rsid w:val="008E56E1"/>
    <w:rsid w:val="008E5997"/>
    <w:rsid w:val="008E5C35"/>
    <w:rsid w:val="008E6013"/>
    <w:rsid w:val="008E70DF"/>
    <w:rsid w:val="008F13F7"/>
    <w:rsid w:val="008F14AC"/>
    <w:rsid w:val="008F397D"/>
    <w:rsid w:val="008F4246"/>
    <w:rsid w:val="008F50FD"/>
    <w:rsid w:val="008F5522"/>
    <w:rsid w:val="008F5B4D"/>
    <w:rsid w:val="008F63F5"/>
    <w:rsid w:val="008F695C"/>
    <w:rsid w:val="008F7157"/>
    <w:rsid w:val="00900443"/>
    <w:rsid w:val="00900DAA"/>
    <w:rsid w:val="009018FD"/>
    <w:rsid w:val="00903F8E"/>
    <w:rsid w:val="009041FE"/>
    <w:rsid w:val="00904608"/>
    <w:rsid w:val="00906E84"/>
    <w:rsid w:val="00907425"/>
    <w:rsid w:val="009113F0"/>
    <w:rsid w:val="009117AF"/>
    <w:rsid w:val="0091276F"/>
    <w:rsid w:val="00912BB0"/>
    <w:rsid w:val="00912E0A"/>
    <w:rsid w:val="00913412"/>
    <w:rsid w:val="00916C86"/>
    <w:rsid w:val="00920744"/>
    <w:rsid w:val="0092137A"/>
    <w:rsid w:val="00923C34"/>
    <w:rsid w:val="00924152"/>
    <w:rsid w:val="0092513D"/>
    <w:rsid w:val="00927012"/>
    <w:rsid w:val="0092737C"/>
    <w:rsid w:val="00927A9F"/>
    <w:rsid w:val="0093221A"/>
    <w:rsid w:val="009335CC"/>
    <w:rsid w:val="00935A1A"/>
    <w:rsid w:val="00935A55"/>
    <w:rsid w:val="00936AD6"/>
    <w:rsid w:val="009379D0"/>
    <w:rsid w:val="009402F3"/>
    <w:rsid w:val="00940BE7"/>
    <w:rsid w:val="00941CEB"/>
    <w:rsid w:val="009441A5"/>
    <w:rsid w:val="009447DA"/>
    <w:rsid w:val="00945A76"/>
    <w:rsid w:val="00946D83"/>
    <w:rsid w:val="0094720F"/>
    <w:rsid w:val="0095121F"/>
    <w:rsid w:val="00952407"/>
    <w:rsid w:val="00953B28"/>
    <w:rsid w:val="00954310"/>
    <w:rsid w:val="00954322"/>
    <w:rsid w:val="0095457C"/>
    <w:rsid w:val="00954A70"/>
    <w:rsid w:val="00957253"/>
    <w:rsid w:val="00957874"/>
    <w:rsid w:val="009579A6"/>
    <w:rsid w:val="00957CAA"/>
    <w:rsid w:val="00960167"/>
    <w:rsid w:val="00961DB7"/>
    <w:rsid w:val="00962E21"/>
    <w:rsid w:val="00963571"/>
    <w:rsid w:val="00963942"/>
    <w:rsid w:val="0096778A"/>
    <w:rsid w:val="00971745"/>
    <w:rsid w:val="00973BB2"/>
    <w:rsid w:val="00973DA2"/>
    <w:rsid w:val="009740BE"/>
    <w:rsid w:val="00974CBE"/>
    <w:rsid w:val="0097503F"/>
    <w:rsid w:val="00975271"/>
    <w:rsid w:val="00975969"/>
    <w:rsid w:val="00977656"/>
    <w:rsid w:val="00977FC6"/>
    <w:rsid w:val="00980413"/>
    <w:rsid w:val="00981A7F"/>
    <w:rsid w:val="00981B59"/>
    <w:rsid w:val="00981E37"/>
    <w:rsid w:val="009846A7"/>
    <w:rsid w:val="0098521A"/>
    <w:rsid w:val="0098794D"/>
    <w:rsid w:val="0099497B"/>
    <w:rsid w:val="00994CC3"/>
    <w:rsid w:val="009959A7"/>
    <w:rsid w:val="00995FB3"/>
    <w:rsid w:val="009A1365"/>
    <w:rsid w:val="009A296E"/>
    <w:rsid w:val="009A43BA"/>
    <w:rsid w:val="009A6045"/>
    <w:rsid w:val="009B0A95"/>
    <w:rsid w:val="009B0D05"/>
    <w:rsid w:val="009B4CA6"/>
    <w:rsid w:val="009B50C4"/>
    <w:rsid w:val="009B6B1F"/>
    <w:rsid w:val="009B79F8"/>
    <w:rsid w:val="009C06BC"/>
    <w:rsid w:val="009C118D"/>
    <w:rsid w:val="009C66D5"/>
    <w:rsid w:val="009C71E4"/>
    <w:rsid w:val="009C72D0"/>
    <w:rsid w:val="009C738A"/>
    <w:rsid w:val="009D13FD"/>
    <w:rsid w:val="009D266A"/>
    <w:rsid w:val="009D684A"/>
    <w:rsid w:val="009E109A"/>
    <w:rsid w:val="009E292D"/>
    <w:rsid w:val="009E3767"/>
    <w:rsid w:val="009E39D0"/>
    <w:rsid w:val="009E4419"/>
    <w:rsid w:val="009E6867"/>
    <w:rsid w:val="009F275B"/>
    <w:rsid w:val="009F5C65"/>
    <w:rsid w:val="009F669D"/>
    <w:rsid w:val="009F7E07"/>
    <w:rsid w:val="00A001BB"/>
    <w:rsid w:val="00A00A4E"/>
    <w:rsid w:val="00A00B9F"/>
    <w:rsid w:val="00A014B0"/>
    <w:rsid w:val="00A01522"/>
    <w:rsid w:val="00A01972"/>
    <w:rsid w:val="00A01FD7"/>
    <w:rsid w:val="00A023B6"/>
    <w:rsid w:val="00A02D65"/>
    <w:rsid w:val="00A03DCF"/>
    <w:rsid w:val="00A04B1E"/>
    <w:rsid w:val="00A07E2D"/>
    <w:rsid w:val="00A100F2"/>
    <w:rsid w:val="00A1070A"/>
    <w:rsid w:val="00A10A11"/>
    <w:rsid w:val="00A129A8"/>
    <w:rsid w:val="00A12B7C"/>
    <w:rsid w:val="00A12FD8"/>
    <w:rsid w:val="00A13A97"/>
    <w:rsid w:val="00A13C6A"/>
    <w:rsid w:val="00A142DD"/>
    <w:rsid w:val="00A14777"/>
    <w:rsid w:val="00A15A39"/>
    <w:rsid w:val="00A17B09"/>
    <w:rsid w:val="00A20560"/>
    <w:rsid w:val="00A2119C"/>
    <w:rsid w:val="00A215CE"/>
    <w:rsid w:val="00A2169A"/>
    <w:rsid w:val="00A22CC9"/>
    <w:rsid w:val="00A2574F"/>
    <w:rsid w:val="00A26B73"/>
    <w:rsid w:val="00A31732"/>
    <w:rsid w:val="00A31DC5"/>
    <w:rsid w:val="00A3735E"/>
    <w:rsid w:val="00A40A38"/>
    <w:rsid w:val="00A41325"/>
    <w:rsid w:val="00A4284A"/>
    <w:rsid w:val="00A42E52"/>
    <w:rsid w:val="00A4371E"/>
    <w:rsid w:val="00A437CF"/>
    <w:rsid w:val="00A44EDD"/>
    <w:rsid w:val="00A45172"/>
    <w:rsid w:val="00A45706"/>
    <w:rsid w:val="00A457C6"/>
    <w:rsid w:val="00A46AD0"/>
    <w:rsid w:val="00A47063"/>
    <w:rsid w:val="00A473A8"/>
    <w:rsid w:val="00A5031C"/>
    <w:rsid w:val="00A511A2"/>
    <w:rsid w:val="00A513F0"/>
    <w:rsid w:val="00A52DD1"/>
    <w:rsid w:val="00A54E7C"/>
    <w:rsid w:val="00A562F9"/>
    <w:rsid w:val="00A56A8C"/>
    <w:rsid w:val="00A56B50"/>
    <w:rsid w:val="00A60431"/>
    <w:rsid w:val="00A60A5F"/>
    <w:rsid w:val="00A61AC8"/>
    <w:rsid w:val="00A62EB1"/>
    <w:rsid w:val="00A6366F"/>
    <w:rsid w:val="00A64AA2"/>
    <w:rsid w:val="00A65D4C"/>
    <w:rsid w:val="00A70512"/>
    <w:rsid w:val="00A71548"/>
    <w:rsid w:val="00A716D6"/>
    <w:rsid w:val="00A728C3"/>
    <w:rsid w:val="00A7430B"/>
    <w:rsid w:val="00A7602D"/>
    <w:rsid w:val="00A76243"/>
    <w:rsid w:val="00A7796C"/>
    <w:rsid w:val="00A77A0A"/>
    <w:rsid w:val="00A77FDF"/>
    <w:rsid w:val="00A8086C"/>
    <w:rsid w:val="00A90E81"/>
    <w:rsid w:val="00A91F2F"/>
    <w:rsid w:val="00A93DDD"/>
    <w:rsid w:val="00A97DDE"/>
    <w:rsid w:val="00AA0056"/>
    <w:rsid w:val="00AA1F60"/>
    <w:rsid w:val="00AA2CFD"/>
    <w:rsid w:val="00AA3D67"/>
    <w:rsid w:val="00AA40D7"/>
    <w:rsid w:val="00AA4211"/>
    <w:rsid w:val="00AA6054"/>
    <w:rsid w:val="00AA6552"/>
    <w:rsid w:val="00AA6889"/>
    <w:rsid w:val="00AA6E0F"/>
    <w:rsid w:val="00AA7BD9"/>
    <w:rsid w:val="00AB0688"/>
    <w:rsid w:val="00AB2CD6"/>
    <w:rsid w:val="00AB3CC2"/>
    <w:rsid w:val="00AB41D0"/>
    <w:rsid w:val="00AB4D76"/>
    <w:rsid w:val="00AB5F7D"/>
    <w:rsid w:val="00AC0C50"/>
    <w:rsid w:val="00AC0CCF"/>
    <w:rsid w:val="00AC1628"/>
    <w:rsid w:val="00AC3D4B"/>
    <w:rsid w:val="00AC46C5"/>
    <w:rsid w:val="00AC5C9F"/>
    <w:rsid w:val="00AC5EF1"/>
    <w:rsid w:val="00AC64FA"/>
    <w:rsid w:val="00AC6FE2"/>
    <w:rsid w:val="00AC71B3"/>
    <w:rsid w:val="00AC73B9"/>
    <w:rsid w:val="00AC7F08"/>
    <w:rsid w:val="00AD0699"/>
    <w:rsid w:val="00AD0AB8"/>
    <w:rsid w:val="00AD2DFE"/>
    <w:rsid w:val="00AD3D66"/>
    <w:rsid w:val="00AD4F0B"/>
    <w:rsid w:val="00AD6C92"/>
    <w:rsid w:val="00AD7DEE"/>
    <w:rsid w:val="00AE4768"/>
    <w:rsid w:val="00AE4931"/>
    <w:rsid w:val="00AE4F25"/>
    <w:rsid w:val="00AF1E3D"/>
    <w:rsid w:val="00AF3925"/>
    <w:rsid w:val="00AF474D"/>
    <w:rsid w:val="00AF5F69"/>
    <w:rsid w:val="00AF603A"/>
    <w:rsid w:val="00AF6A6B"/>
    <w:rsid w:val="00AF7506"/>
    <w:rsid w:val="00AF774A"/>
    <w:rsid w:val="00B01F36"/>
    <w:rsid w:val="00B03BC0"/>
    <w:rsid w:val="00B06AAF"/>
    <w:rsid w:val="00B07772"/>
    <w:rsid w:val="00B10897"/>
    <w:rsid w:val="00B10B61"/>
    <w:rsid w:val="00B10E5F"/>
    <w:rsid w:val="00B115FF"/>
    <w:rsid w:val="00B1287E"/>
    <w:rsid w:val="00B1296B"/>
    <w:rsid w:val="00B1297A"/>
    <w:rsid w:val="00B139C6"/>
    <w:rsid w:val="00B15489"/>
    <w:rsid w:val="00B20441"/>
    <w:rsid w:val="00B20D49"/>
    <w:rsid w:val="00B218F8"/>
    <w:rsid w:val="00B21E61"/>
    <w:rsid w:val="00B2292F"/>
    <w:rsid w:val="00B27269"/>
    <w:rsid w:val="00B3379B"/>
    <w:rsid w:val="00B347CE"/>
    <w:rsid w:val="00B354AB"/>
    <w:rsid w:val="00B35734"/>
    <w:rsid w:val="00B364E9"/>
    <w:rsid w:val="00B401AB"/>
    <w:rsid w:val="00B412C9"/>
    <w:rsid w:val="00B42B13"/>
    <w:rsid w:val="00B43169"/>
    <w:rsid w:val="00B4605C"/>
    <w:rsid w:val="00B47191"/>
    <w:rsid w:val="00B47217"/>
    <w:rsid w:val="00B501A8"/>
    <w:rsid w:val="00B52B77"/>
    <w:rsid w:val="00B5591C"/>
    <w:rsid w:val="00B55AE4"/>
    <w:rsid w:val="00B60978"/>
    <w:rsid w:val="00B61090"/>
    <w:rsid w:val="00B6162A"/>
    <w:rsid w:val="00B6224E"/>
    <w:rsid w:val="00B64F90"/>
    <w:rsid w:val="00B65732"/>
    <w:rsid w:val="00B66D21"/>
    <w:rsid w:val="00B6752C"/>
    <w:rsid w:val="00B7071E"/>
    <w:rsid w:val="00B70B46"/>
    <w:rsid w:val="00B739B0"/>
    <w:rsid w:val="00B73D28"/>
    <w:rsid w:val="00B74807"/>
    <w:rsid w:val="00B74A97"/>
    <w:rsid w:val="00B74C4A"/>
    <w:rsid w:val="00B752A3"/>
    <w:rsid w:val="00B75E2B"/>
    <w:rsid w:val="00B766AB"/>
    <w:rsid w:val="00B768F1"/>
    <w:rsid w:val="00B77B8C"/>
    <w:rsid w:val="00B808DA"/>
    <w:rsid w:val="00B814A3"/>
    <w:rsid w:val="00B8171F"/>
    <w:rsid w:val="00B829CA"/>
    <w:rsid w:val="00B83D63"/>
    <w:rsid w:val="00B83FDA"/>
    <w:rsid w:val="00B86C41"/>
    <w:rsid w:val="00B9062B"/>
    <w:rsid w:val="00B90913"/>
    <w:rsid w:val="00B9277D"/>
    <w:rsid w:val="00B96F38"/>
    <w:rsid w:val="00B97D58"/>
    <w:rsid w:val="00BA10E0"/>
    <w:rsid w:val="00BA31BE"/>
    <w:rsid w:val="00BA363E"/>
    <w:rsid w:val="00BA5454"/>
    <w:rsid w:val="00BA5A17"/>
    <w:rsid w:val="00BA6F00"/>
    <w:rsid w:val="00BA71FB"/>
    <w:rsid w:val="00BA75A6"/>
    <w:rsid w:val="00BB1A0F"/>
    <w:rsid w:val="00BB23FE"/>
    <w:rsid w:val="00BB2711"/>
    <w:rsid w:val="00BB35F9"/>
    <w:rsid w:val="00BB455D"/>
    <w:rsid w:val="00BB70C3"/>
    <w:rsid w:val="00BB7E2C"/>
    <w:rsid w:val="00BC276E"/>
    <w:rsid w:val="00BC290E"/>
    <w:rsid w:val="00BC3472"/>
    <w:rsid w:val="00BC445F"/>
    <w:rsid w:val="00BC4C66"/>
    <w:rsid w:val="00BC716B"/>
    <w:rsid w:val="00BC74C0"/>
    <w:rsid w:val="00BD0455"/>
    <w:rsid w:val="00BD0E74"/>
    <w:rsid w:val="00BD2181"/>
    <w:rsid w:val="00BD233A"/>
    <w:rsid w:val="00BD288D"/>
    <w:rsid w:val="00BD3798"/>
    <w:rsid w:val="00BD426C"/>
    <w:rsid w:val="00BD4665"/>
    <w:rsid w:val="00BD53BD"/>
    <w:rsid w:val="00BD5F8C"/>
    <w:rsid w:val="00BD7347"/>
    <w:rsid w:val="00BD7C60"/>
    <w:rsid w:val="00BE227D"/>
    <w:rsid w:val="00BE29DD"/>
    <w:rsid w:val="00BE6F3A"/>
    <w:rsid w:val="00BF1626"/>
    <w:rsid w:val="00BF1E6A"/>
    <w:rsid w:val="00BF2CC7"/>
    <w:rsid w:val="00BF450F"/>
    <w:rsid w:val="00BF550D"/>
    <w:rsid w:val="00BF60A9"/>
    <w:rsid w:val="00C01627"/>
    <w:rsid w:val="00C018A1"/>
    <w:rsid w:val="00C03DBE"/>
    <w:rsid w:val="00C03F30"/>
    <w:rsid w:val="00C049E0"/>
    <w:rsid w:val="00C0646F"/>
    <w:rsid w:val="00C066AF"/>
    <w:rsid w:val="00C06ECF"/>
    <w:rsid w:val="00C07B57"/>
    <w:rsid w:val="00C108A5"/>
    <w:rsid w:val="00C10E06"/>
    <w:rsid w:val="00C123D2"/>
    <w:rsid w:val="00C13CF2"/>
    <w:rsid w:val="00C13F4B"/>
    <w:rsid w:val="00C14097"/>
    <w:rsid w:val="00C140F7"/>
    <w:rsid w:val="00C145B8"/>
    <w:rsid w:val="00C14807"/>
    <w:rsid w:val="00C15881"/>
    <w:rsid w:val="00C16041"/>
    <w:rsid w:val="00C16751"/>
    <w:rsid w:val="00C21812"/>
    <w:rsid w:val="00C22EA6"/>
    <w:rsid w:val="00C2438F"/>
    <w:rsid w:val="00C253D8"/>
    <w:rsid w:val="00C259CB"/>
    <w:rsid w:val="00C305D7"/>
    <w:rsid w:val="00C311C7"/>
    <w:rsid w:val="00C31AF0"/>
    <w:rsid w:val="00C321A9"/>
    <w:rsid w:val="00C32A7E"/>
    <w:rsid w:val="00C33DB1"/>
    <w:rsid w:val="00C34F28"/>
    <w:rsid w:val="00C3612E"/>
    <w:rsid w:val="00C368DF"/>
    <w:rsid w:val="00C41347"/>
    <w:rsid w:val="00C43A60"/>
    <w:rsid w:val="00C442C5"/>
    <w:rsid w:val="00C44323"/>
    <w:rsid w:val="00C44B15"/>
    <w:rsid w:val="00C46182"/>
    <w:rsid w:val="00C50E5E"/>
    <w:rsid w:val="00C52C7B"/>
    <w:rsid w:val="00C54E74"/>
    <w:rsid w:val="00C55454"/>
    <w:rsid w:val="00C55B23"/>
    <w:rsid w:val="00C57B5C"/>
    <w:rsid w:val="00C57C7C"/>
    <w:rsid w:val="00C57CE0"/>
    <w:rsid w:val="00C61049"/>
    <w:rsid w:val="00C62439"/>
    <w:rsid w:val="00C62FB8"/>
    <w:rsid w:val="00C63E2A"/>
    <w:rsid w:val="00C63FFE"/>
    <w:rsid w:val="00C65079"/>
    <w:rsid w:val="00C67AB1"/>
    <w:rsid w:val="00C70712"/>
    <w:rsid w:val="00C70C21"/>
    <w:rsid w:val="00C717FE"/>
    <w:rsid w:val="00C72C49"/>
    <w:rsid w:val="00C7317F"/>
    <w:rsid w:val="00C733AD"/>
    <w:rsid w:val="00C74211"/>
    <w:rsid w:val="00C74CDC"/>
    <w:rsid w:val="00C76E5D"/>
    <w:rsid w:val="00C77362"/>
    <w:rsid w:val="00C77BD2"/>
    <w:rsid w:val="00C8610E"/>
    <w:rsid w:val="00C913CB"/>
    <w:rsid w:val="00C91EB6"/>
    <w:rsid w:val="00C93867"/>
    <w:rsid w:val="00C9418D"/>
    <w:rsid w:val="00C9544C"/>
    <w:rsid w:val="00C9602A"/>
    <w:rsid w:val="00CA10B0"/>
    <w:rsid w:val="00CA1B79"/>
    <w:rsid w:val="00CA266F"/>
    <w:rsid w:val="00CA2F8E"/>
    <w:rsid w:val="00CA3E34"/>
    <w:rsid w:val="00CA3EE2"/>
    <w:rsid w:val="00CA4D18"/>
    <w:rsid w:val="00CA55E7"/>
    <w:rsid w:val="00CA6851"/>
    <w:rsid w:val="00CA7F62"/>
    <w:rsid w:val="00CA7FD5"/>
    <w:rsid w:val="00CB3287"/>
    <w:rsid w:val="00CB339F"/>
    <w:rsid w:val="00CB33E2"/>
    <w:rsid w:val="00CB4E68"/>
    <w:rsid w:val="00CB7ECF"/>
    <w:rsid w:val="00CB7F87"/>
    <w:rsid w:val="00CC2078"/>
    <w:rsid w:val="00CC2733"/>
    <w:rsid w:val="00CC3D9C"/>
    <w:rsid w:val="00CC44CC"/>
    <w:rsid w:val="00CC58DF"/>
    <w:rsid w:val="00CC5D41"/>
    <w:rsid w:val="00CC60B7"/>
    <w:rsid w:val="00CC6EC2"/>
    <w:rsid w:val="00CD0050"/>
    <w:rsid w:val="00CD0552"/>
    <w:rsid w:val="00CD14F1"/>
    <w:rsid w:val="00CD3AA4"/>
    <w:rsid w:val="00CD62DB"/>
    <w:rsid w:val="00CE0D07"/>
    <w:rsid w:val="00CE5B6C"/>
    <w:rsid w:val="00CE7481"/>
    <w:rsid w:val="00CE74B3"/>
    <w:rsid w:val="00CF0A8F"/>
    <w:rsid w:val="00CF2D81"/>
    <w:rsid w:val="00CF3650"/>
    <w:rsid w:val="00CF36AA"/>
    <w:rsid w:val="00CF56F5"/>
    <w:rsid w:val="00CF5CB2"/>
    <w:rsid w:val="00CF6731"/>
    <w:rsid w:val="00CF6DC3"/>
    <w:rsid w:val="00CF76FA"/>
    <w:rsid w:val="00CF770E"/>
    <w:rsid w:val="00D00520"/>
    <w:rsid w:val="00D0154F"/>
    <w:rsid w:val="00D02EE7"/>
    <w:rsid w:val="00D02FC8"/>
    <w:rsid w:val="00D04851"/>
    <w:rsid w:val="00D048CE"/>
    <w:rsid w:val="00D06563"/>
    <w:rsid w:val="00D06EB1"/>
    <w:rsid w:val="00D10985"/>
    <w:rsid w:val="00D10998"/>
    <w:rsid w:val="00D12B9B"/>
    <w:rsid w:val="00D13235"/>
    <w:rsid w:val="00D146FD"/>
    <w:rsid w:val="00D15CBD"/>
    <w:rsid w:val="00D15F69"/>
    <w:rsid w:val="00D221CB"/>
    <w:rsid w:val="00D23391"/>
    <w:rsid w:val="00D249E6"/>
    <w:rsid w:val="00D25CD2"/>
    <w:rsid w:val="00D312DD"/>
    <w:rsid w:val="00D31805"/>
    <w:rsid w:val="00D31D46"/>
    <w:rsid w:val="00D32BEE"/>
    <w:rsid w:val="00D34157"/>
    <w:rsid w:val="00D34D88"/>
    <w:rsid w:val="00D362EF"/>
    <w:rsid w:val="00D369FF"/>
    <w:rsid w:val="00D407A7"/>
    <w:rsid w:val="00D44558"/>
    <w:rsid w:val="00D45455"/>
    <w:rsid w:val="00D4589E"/>
    <w:rsid w:val="00D458E4"/>
    <w:rsid w:val="00D519CB"/>
    <w:rsid w:val="00D51A6C"/>
    <w:rsid w:val="00D51DDC"/>
    <w:rsid w:val="00D5368E"/>
    <w:rsid w:val="00D541E0"/>
    <w:rsid w:val="00D552B9"/>
    <w:rsid w:val="00D55EBE"/>
    <w:rsid w:val="00D55F16"/>
    <w:rsid w:val="00D601C9"/>
    <w:rsid w:val="00D6192A"/>
    <w:rsid w:val="00D63C78"/>
    <w:rsid w:val="00D6461C"/>
    <w:rsid w:val="00D660FF"/>
    <w:rsid w:val="00D70AB3"/>
    <w:rsid w:val="00D71EB3"/>
    <w:rsid w:val="00D735B2"/>
    <w:rsid w:val="00D74021"/>
    <w:rsid w:val="00D755C3"/>
    <w:rsid w:val="00D76D01"/>
    <w:rsid w:val="00D77433"/>
    <w:rsid w:val="00D800A0"/>
    <w:rsid w:val="00D81EE7"/>
    <w:rsid w:val="00D81F54"/>
    <w:rsid w:val="00D83702"/>
    <w:rsid w:val="00D84378"/>
    <w:rsid w:val="00D84F83"/>
    <w:rsid w:val="00D850CF"/>
    <w:rsid w:val="00D851E8"/>
    <w:rsid w:val="00D85775"/>
    <w:rsid w:val="00D86685"/>
    <w:rsid w:val="00D867EF"/>
    <w:rsid w:val="00D90E80"/>
    <w:rsid w:val="00D922A9"/>
    <w:rsid w:val="00D92FA6"/>
    <w:rsid w:val="00D9394A"/>
    <w:rsid w:val="00D941F4"/>
    <w:rsid w:val="00D9643B"/>
    <w:rsid w:val="00DA1A07"/>
    <w:rsid w:val="00DA3355"/>
    <w:rsid w:val="00DA3C2B"/>
    <w:rsid w:val="00DA420F"/>
    <w:rsid w:val="00DA5326"/>
    <w:rsid w:val="00DA5418"/>
    <w:rsid w:val="00DA5B94"/>
    <w:rsid w:val="00DA6A7F"/>
    <w:rsid w:val="00DA6BA0"/>
    <w:rsid w:val="00DA6CBB"/>
    <w:rsid w:val="00DA762C"/>
    <w:rsid w:val="00DB06F4"/>
    <w:rsid w:val="00DB0CBB"/>
    <w:rsid w:val="00DB4DA5"/>
    <w:rsid w:val="00DB5266"/>
    <w:rsid w:val="00DB64ED"/>
    <w:rsid w:val="00DB67CC"/>
    <w:rsid w:val="00DC25F6"/>
    <w:rsid w:val="00DC261F"/>
    <w:rsid w:val="00DC2AB2"/>
    <w:rsid w:val="00DC2EB0"/>
    <w:rsid w:val="00DC3783"/>
    <w:rsid w:val="00DC4EF9"/>
    <w:rsid w:val="00DC5DA6"/>
    <w:rsid w:val="00DD1E93"/>
    <w:rsid w:val="00DD7F91"/>
    <w:rsid w:val="00DE1070"/>
    <w:rsid w:val="00DE20E3"/>
    <w:rsid w:val="00DE3D02"/>
    <w:rsid w:val="00DF1FA1"/>
    <w:rsid w:val="00DF2139"/>
    <w:rsid w:val="00DF3723"/>
    <w:rsid w:val="00DF481A"/>
    <w:rsid w:val="00DF4BF1"/>
    <w:rsid w:val="00DF5A79"/>
    <w:rsid w:val="00E00219"/>
    <w:rsid w:val="00E0316B"/>
    <w:rsid w:val="00E040CB"/>
    <w:rsid w:val="00E047D7"/>
    <w:rsid w:val="00E04D3D"/>
    <w:rsid w:val="00E04D5E"/>
    <w:rsid w:val="00E05517"/>
    <w:rsid w:val="00E06059"/>
    <w:rsid w:val="00E0609B"/>
    <w:rsid w:val="00E10F2A"/>
    <w:rsid w:val="00E11C06"/>
    <w:rsid w:val="00E127BA"/>
    <w:rsid w:val="00E14828"/>
    <w:rsid w:val="00E20848"/>
    <w:rsid w:val="00E212F3"/>
    <w:rsid w:val="00E23E36"/>
    <w:rsid w:val="00E2530E"/>
    <w:rsid w:val="00E25E10"/>
    <w:rsid w:val="00E26C30"/>
    <w:rsid w:val="00E344E9"/>
    <w:rsid w:val="00E3598E"/>
    <w:rsid w:val="00E35A64"/>
    <w:rsid w:val="00E369EE"/>
    <w:rsid w:val="00E37200"/>
    <w:rsid w:val="00E4029A"/>
    <w:rsid w:val="00E44034"/>
    <w:rsid w:val="00E44557"/>
    <w:rsid w:val="00E45C31"/>
    <w:rsid w:val="00E47E8C"/>
    <w:rsid w:val="00E50684"/>
    <w:rsid w:val="00E50B41"/>
    <w:rsid w:val="00E5166C"/>
    <w:rsid w:val="00E5219B"/>
    <w:rsid w:val="00E52D07"/>
    <w:rsid w:val="00E547FC"/>
    <w:rsid w:val="00E5518B"/>
    <w:rsid w:val="00E57967"/>
    <w:rsid w:val="00E609FE"/>
    <w:rsid w:val="00E630BE"/>
    <w:rsid w:val="00E63285"/>
    <w:rsid w:val="00E64999"/>
    <w:rsid w:val="00E649E6"/>
    <w:rsid w:val="00E67CD8"/>
    <w:rsid w:val="00E723CF"/>
    <w:rsid w:val="00E72583"/>
    <w:rsid w:val="00E73631"/>
    <w:rsid w:val="00E73EE9"/>
    <w:rsid w:val="00E7401E"/>
    <w:rsid w:val="00E75920"/>
    <w:rsid w:val="00E770D4"/>
    <w:rsid w:val="00E77D32"/>
    <w:rsid w:val="00E80D96"/>
    <w:rsid w:val="00E80F92"/>
    <w:rsid w:val="00E82B21"/>
    <w:rsid w:val="00E8318B"/>
    <w:rsid w:val="00E839E7"/>
    <w:rsid w:val="00E85B48"/>
    <w:rsid w:val="00E871FA"/>
    <w:rsid w:val="00E875C2"/>
    <w:rsid w:val="00E87739"/>
    <w:rsid w:val="00E9180E"/>
    <w:rsid w:val="00E923E0"/>
    <w:rsid w:val="00E92771"/>
    <w:rsid w:val="00E92A16"/>
    <w:rsid w:val="00E936A4"/>
    <w:rsid w:val="00E946D6"/>
    <w:rsid w:val="00E954BB"/>
    <w:rsid w:val="00E96CF5"/>
    <w:rsid w:val="00E96FE7"/>
    <w:rsid w:val="00E97C84"/>
    <w:rsid w:val="00EA0977"/>
    <w:rsid w:val="00EA2DCD"/>
    <w:rsid w:val="00EA325C"/>
    <w:rsid w:val="00EA44A4"/>
    <w:rsid w:val="00EA45E7"/>
    <w:rsid w:val="00EB0BB5"/>
    <w:rsid w:val="00EB229E"/>
    <w:rsid w:val="00EB3455"/>
    <w:rsid w:val="00EB69A1"/>
    <w:rsid w:val="00EB6CDD"/>
    <w:rsid w:val="00EB78E3"/>
    <w:rsid w:val="00EB7BE3"/>
    <w:rsid w:val="00EB7D96"/>
    <w:rsid w:val="00EC0844"/>
    <w:rsid w:val="00EC1C4B"/>
    <w:rsid w:val="00EC1DE9"/>
    <w:rsid w:val="00EC1FD6"/>
    <w:rsid w:val="00EC735A"/>
    <w:rsid w:val="00ED21AC"/>
    <w:rsid w:val="00ED3A83"/>
    <w:rsid w:val="00ED40B7"/>
    <w:rsid w:val="00ED42CD"/>
    <w:rsid w:val="00ED4B53"/>
    <w:rsid w:val="00ED598B"/>
    <w:rsid w:val="00ED5F38"/>
    <w:rsid w:val="00ED6A7B"/>
    <w:rsid w:val="00ED7A4D"/>
    <w:rsid w:val="00EE61D2"/>
    <w:rsid w:val="00EE7A2C"/>
    <w:rsid w:val="00EE7D00"/>
    <w:rsid w:val="00EF1EAC"/>
    <w:rsid w:val="00EF27FE"/>
    <w:rsid w:val="00EF39BA"/>
    <w:rsid w:val="00EF6186"/>
    <w:rsid w:val="00F00590"/>
    <w:rsid w:val="00F01524"/>
    <w:rsid w:val="00F04C80"/>
    <w:rsid w:val="00F05E71"/>
    <w:rsid w:val="00F06057"/>
    <w:rsid w:val="00F06361"/>
    <w:rsid w:val="00F06F1C"/>
    <w:rsid w:val="00F0712A"/>
    <w:rsid w:val="00F0759E"/>
    <w:rsid w:val="00F07FB6"/>
    <w:rsid w:val="00F10F80"/>
    <w:rsid w:val="00F12489"/>
    <w:rsid w:val="00F14302"/>
    <w:rsid w:val="00F149D0"/>
    <w:rsid w:val="00F14A83"/>
    <w:rsid w:val="00F15F45"/>
    <w:rsid w:val="00F16B53"/>
    <w:rsid w:val="00F17183"/>
    <w:rsid w:val="00F17C18"/>
    <w:rsid w:val="00F20B8E"/>
    <w:rsid w:val="00F21819"/>
    <w:rsid w:val="00F21B1B"/>
    <w:rsid w:val="00F22410"/>
    <w:rsid w:val="00F24EB7"/>
    <w:rsid w:val="00F25B81"/>
    <w:rsid w:val="00F25ECD"/>
    <w:rsid w:val="00F26C21"/>
    <w:rsid w:val="00F27CD7"/>
    <w:rsid w:val="00F31515"/>
    <w:rsid w:val="00F318BE"/>
    <w:rsid w:val="00F31AC4"/>
    <w:rsid w:val="00F33297"/>
    <w:rsid w:val="00F332F6"/>
    <w:rsid w:val="00F334AA"/>
    <w:rsid w:val="00F33689"/>
    <w:rsid w:val="00F343FB"/>
    <w:rsid w:val="00F34DDB"/>
    <w:rsid w:val="00F359FE"/>
    <w:rsid w:val="00F364EF"/>
    <w:rsid w:val="00F410EF"/>
    <w:rsid w:val="00F411B4"/>
    <w:rsid w:val="00F42159"/>
    <w:rsid w:val="00F4256E"/>
    <w:rsid w:val="00F42EE1"/>
    <w:rsid w:val="00F43309"/>
    <w:rsid w:val="00F43F5D"/>
    <w:rsid w:val="00F477B0"/>
    <w:rsid w:val="00F507F3"/>
    <w:rsid w:val="00F50995"/>
    <w:rsid w:val="00F516A1"/>
    <w:rsid w:val="00F517CD"/>
    <w:rsid w:val="00F54240"/>
    <w:rsid w:val="00F54AD1"/>
    <w:rsid w:val="00F5542C"/>
    <w:rsid w:val="00F56853"/>
    <w:rsid w:val="00F57979"/>
    <w:rsid w:val="00F57CBD"/>
    <w:rsid w:val="00F60F1F"/>
    <w:rsid w:val="00F61868"/>
    <w:rsid w:val="00F62839"/>
    <w:rsid w:val="00F64141"/>
    <w:rsid w:val="00F64C17"/>
    <w:rsid w:val="00F64DB5"/>
    <w:rsid w:val="00F6684B"/>
    <w:rsid w:val="00F67508"/>
    <w:rsid w:val="00F67672"/>
    <w:rsid w:val="00F67A73"/>
    <w:rsid w:val="00F71FC9"/>
    <w:rsid w:val="00F72246"/>
    <w:rsid w:val="00F73229"/>
    <w:rsid w:val="00F7349B"/>
    <w:rsid w:val="00F73B48"/>
    <w:rsid w:val="00F748FC"/>
    <w:rsid w:val="00F74F51"/>
    <w:rsid w:val="00F75940"/>
    <w:rsid w:val="00F81B8B"/>
    <w:rsid w:val="00F824F6"/>
    <w:rsid w:val="00F82A92"/>
    <w:rsid w:val="00F82B1E"/>
    <w:rsid w:val="00F8417F"/>
    <w:rsid w:val="00F842AD"/>
    <w:rsid w:val="00F84658"/>
    <w:rsid w:val="00F84894"/>
    <w:rsid w:val="00F855C8"/>
    <w:rsid w:val="00F8576D"/>
    <w:rsid w:val="00F86F4E"/>
    <w:rsid w:val="00F90CEB"/>
    <w:rsid w:val="00F914EB"/>
    <w:rsid w:val="00F91696"/>
    <w:rsid w:val="00F916D2"/>
    <w:rsid w:val="00F91B85"/>
    <w:rsid w:val="00F938E7"/>
    <w:rsid w:val="00F9417E"/>
    <w:rsid w:val="00F96D0E"/>
    <w:rsid w:val="00FA07CD"/>
    <w:rsid w:val="00FA2B72"/>
    <w:rsid w:val="00FA3B17"/>
    <w:rsid w:val="00FA49F9"/>
    <w:rsid w:val="00FA5E8D"/>
    <w:rsid w:val="00FA5F3D"/>
    <w:rsid w:val="00FA67F5"/>
    <w:rsid w:val="00FA6815"/>
    <w:rsid w:val="00FA6AD0"/>
    <w:rsid w:val="00FA6B5E"/>
    <w:rsid w:val="00FB1535"/>
    <w:rsid w:val="00FB292A"/>
    <w:rsid w:val="00FB3784"/>
    <w:rsid w:val="00FB399E"/>
    <w:rsid w:val="00FB41B4"/>
    <w:rsid w:val="00FB495A"/>
    <w:rsid w:val="00FB7825"/>
    <w:rsid w:val="00FB7F50"/>
    <w:rsid w:val="00FC0807"/>
    <w:rsid w:val="00FC1D5A"/>
    <w:rsid w:val="00FC28BC"/>
    <w:rsid w:val="00FC2A85"/>
    <w:rsid w:val="00FC40AF"/>
    <w:rsid w:val="00FC5BAB"/>
    <w:rsid w:val="00FC5D0C"/>
    <w:rsid w:val="00FC73B9"/>
    <w:rsid w:val="00FD029A"/>
    <w:rsid w:val="00FD072B"/>
    <w:rsid w:val="00FD0A16"/>
    <w:rsid w:val="00FD1151"/>
    <w:rsid w:val="00FD3089"/>
    <w:rsid w:val="00FD33F2"/>
    <w:rsid w:val="00FD3E95"/>
    <w:rsid w:val="00FD4FA6"/>
    <w:rsid w:val="00FD5870"/>
    <w:rsid w:val="00FD6402"/>
    <w:rsid w:val="00FE0F39"/>
    <w:rsid w:val="00FE1263"/>
    <w:rsid w:val="00FE1C60"/>
    <w:rsid w:val="00FE3D7D"/>
    <w:rsid w:val="00FE4423"/>
    <w:rsid w:val="00FE5DC1"/>
    <w:rsid w:val="00FE60A8"/>
    <w:rsid w:val="00FE6DCF"/>
    <w:rsid w:val="00FE73B9"/>
    <w:rsid w:val="00FE7D00"/>
    <w:rsid w:val="00FE7DEA"/>
    <w:rsid w:val="00FF080E"/>
    <w:rsid w:val="00FF1238"/>
    <w:rsid w:val="00FF181F"/>
    <w:rsid w:val="00FF2380"/>
    <w:rsid w:val="00FF4016"/>
    <w:rsid w:val="00FF4280"/>
    <w:rsid w:val="00FF4D0F"/>
    <w:rsid w:val="00FF6BC0"/>
    <w:rsid w:val="00FF6E92"/>
    <w:rsid w:val="00FF7F8B"/>
    <w:rsid w:val="00FF7FB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4C70774-A4CD-4387-A6AC-4D21CC8DA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fa-IR"/>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4710"/>
    <w:pPr>
      <w:bidi/>
      <w:spacing w:line="276" w:lineRule="auto"/>
      <w:ind w:firstLine="454"/>
      <w:jc w:val="both"/>
    </w:pPr>
    <w:rPr>
      <w:rFonts w:cs="B Badr"/>
      <w:sz w:val="22"/>
      <w:szCs w:val="28"/>
    </w:rPr>
  </w:style>
  <w:style w:type="paragraph" w:styleId="Heading1">
    <w:name w:val="heading 1"/>
    <w:basedOn w:val="Normal"/>
    <w:next w:val="Normal"/>
    <w:link w:val="Heading1Char"/>
    <w:autoRedefine/>
    <w:uiPriority w:val="9"/>
    <w:qFormat/>
    <w:rsid w:val="00C31AF0"/>
    <w:pPr>
      <w:keepNext/>
      <w:spacing w:before="120"/>
      <w:outlineLvl w:val="0"/>
    </w:pPr>
    <w:rPr>
      <w:rFonts w:ascii="Cambria" w:eastAsia="Times New Roman" w:hAnsi="Cambria" w:cs="B Titr"/>
      <w:b/>
      <w:bCs/>
      <w:color w:val="0100FF"/>
      <w:kern w:val="32"/>
      <w:sz w:val="32"/>
      <w:szCs w:val="32"/>
    </w:rPr>
  </w:style>
  <w:style w:type="paragraph" w:styleId="Heading2">
    <w:name w:val="heading 2"/>
    <w:basedOn w:val="Normal"/>
    <w:next w:val="Normal"/>
    <w:link w:val="Heading2Char"/>
    <w:autoRedefine/>
    <w:uiPriority w:val="9"/>
    <w:unhideWhenUsed/>
    <w:qFormat/>
    <w:rsid w:val="00BC716B"/>
    <w:pPr>
      <w:keepNext/>
      <w:spacing w:before="240" w:after="60"/>
      <w:outlineLvl w:val="1"/>
    </w:pPr>
    <w:rPr>
      <w:rFonts w:ascii="Cambria" w:eastAsia="Times New Roman" w:hAnsi="Cambria" w:cs="B Titr"/>
      <w:b/>
      <w:bCs/>
      <w:i/>
      <w:color w:val="0000FE"/>
      <w:sz w:val="28"/>
      <w:szCs w:val="30"/>
    </w:rPr>
  </w:style>
  <w:style w:type="paragraph" w:styleId="Heading3">
    <w:name w:val="heading 3"/>
    <w:basedOn w:val="Normal"/>
    <w:next w:val="Normal"/>
    <w:link w:val="Heading3Char"/>
    <w:autoRedefine/>
    <w:uiPriority w:val="9"/>
    <w:unhideWhenUsed/>
    <w:qFormat/>
    <w:rsid w:val="00BC716B"/>
    <w:pPr>
      <w:keepNext/>
      <w:spacing w:before="240" w:after="60"/>
      <w:outlineLvl w:val="2"/>
    </w:pPr>
    <w:rPr>
      <w:rFonts w:ascii="Cambria" w:eastAsia="Times New Roman" w:hAnsi="Cambria" w:cs="B Titr"/>
      <w:b/>
      <w:bCs/>
      <w:color w:val="0000FD"/>
      <w:sz w:val="26"/>
    </w:rPr>
  </w:style>
  <w:style w:type="paragraph" w:styleId="Heading4">
    <w:name w:val="heading 4"/>
    <w:basedOn w:val="Normal"/>
    <w:next w:val="Normal"/>
    <w:link w:val="Heading4Char"/>
    <w:autoRedefine/>
    <w:uiPriority w:val="9"/>
    <w:unhideWhenUsed/>
    <w:qFormat/>
    <w:rsid w:val="00BC716B"/>
    <w:pPr>
      <w:keepNext/>
      <w:spacing w:before="240" w:after="60"/>
      <w:outlineLvl w:val="3"/>
    </w:pPr>
    <w:rPr>
      <w:rFonts w:eastAsia="Times New Roman" w:cs="B Titr"/>
      <w:b/>
      <w:bCs/>
      <w:color w:val="0000FC"/>
      <w:sz w:val="28"/>
      <w:szCs w:val="26"/>
    </w:rPr>
  </w:style>
  <w:style w:type="paragraph" w:styleId="Heading5">
    <w:name w:val="heading 5"/>
    <w:basedOn w:val="Normal"/>
    <w:next w:val="Normal"/>
    <w:link w:val="Heading5Char"/>
    <w:autoRedefine/>
    <w:uiPriority w:val="9"/>
    <w:unhideWhenUsed/>
    <w:qFormat/>
    <w:rsid w:val="00BC716B"/>
    <w:pPr>
      <w:keepNext/>
      <w:spacing w:before="240" w:after="60"/>
      <w:outlineLvl w:val="4"/>
    </w:pPr>
    <w:rPr>
      <w:rFonts w:eastAsia="Times New Roman" w:cs="B Titr"/>
      <w:b/>
      <w:bCs/>
      <w:i/>
      <w:color w:val="0000FB"/>
      <w:sz w:val="26"/>
      <w:szCs w:val="24"/>
    </w:rPr>
  </w:style>
  <w:style w:type="paragraph" w:styleId="Heading6">
    <w:name w:val="heading 6"/>
    <w:basedOn w:val="Normal"/>
    <w:next w:val="Normal"/>
    <w:link w:val="Heading6Char"/>
    <w:autoRedefine/>
    <w:uiPriority w:val="9"/>
    <w:unhideWhenUsed/>
    <w:qFormat/>
    <w:rsid w:val="00BC716B"/>
    <w:pPr>
      <w:keepNext/>
      <w:spacing w:before="240" w:after="60"/>
      <w:outlineLvl w:val="5"/>
    </w:pPr>
    <w:rPr>
      <w:rFonts w:eastAsia="Times New Roman" w:cs="B Titr"/>
      <w:b/>
      <w:bCs/>
      <w:color w:val="0000FA"/>
      <w:szCs w:val="24"/>
    </w:rPr>
  </w:style>
  <w:style w:type="paragraph" w:styleId="Heading7">
    <w:name w:val="heading 7"/>
    <w:basedOn w:val="Normal"/>
    <w:next w:val="Normal"/>
    <w:link w:val="Heading7Char"/>
    <w:autoRedefine/>
    <w:uiPriority w:val="9"/>
    <w:unhideWhenUsed/>
    <w:qFormat/>
    <w:rsid w:val="00BC716B"/>
    <w:pPr>
      <w:keepNext/>
      <w:spacing w:before="240" w:after="60"/>
      <w:outlineLvl w:val="6"/>
    </w:pPr>
    <w:rPr>
      <w:rFonts w:eastAsia="Times New Roman" w:cs="B Titr"/>
      <w:bCs/>
      <w:color w:val="0000F9"/>
      <w:sz w:val="24"/>
      <w:szCs w:val="24"/>
    </w:rPr>
  </w:style>
  <w:style w:type="paragraph" w:styleId="Heading8">
    <w:name w:val="heading 8"/>
    <w:basedOn w:val="Normal"/>
    <w:next w:val="Normal"/>
    <w:link w:val="Heading8Char"/>
    <w:autoRedefine/>
    <w:uiPriority w:val="9"/>
    <w:unhideWhenUsed/>
    <w:qFormat/>
    <w:rsid w:val="00BC716B"/>
    <w:pPr>
      <w:keepNext/>
      <w:spacing w:before="240" w:after="60" w:line="240" w:lineRule="auto"/>
      <w:outlineLvl w:val="7"/>
    </w:pPr>
    <w:rPr>
      <w:rFonts w:eastAsia="Times New Roman" w:cs="B Titr"/>
      <w:bCs/>
      <w:i/>
      <w:color w:val="0000F8"/>
      <w:sz w:val="24"/>
      <w:szCs w:val="24"/>
    </w:rPr>
  </w:style>
  <w:style w:type="paragraph" w:styleId="Heading9">
    <w:name w:val="heading 9"/>
    <w:basedOn w:val="Normal"/>
    <w:next w:val="Normal"/>
    <w:link w:val="Heading9Char"/>
    <w:autoRedefine/>
    <w:uiPriority w:val="9"/>
    <w:unhideWhenUsed/>
    <w:qFormat/>
    <w:rsid w:val="00BC716B"/>
    <w:pPr>
      <w:keepNext/>
      <w:spacing w:before="240" w:after="60"/>
      <w:outlineLvl w:val="8"/>
    </w:pPr>
    <w:rPr>
      <w:rFonts w:ascii="Cambria" w:eastAsia="Times New Roman" w:hAnsi="Cambria" w:cs="B Titr"/>
      <w:bCs/>
      <w:color w:val="0000F7"/>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31AF0"/>
    <w:rPr>
      <w:rFonts w:ascii="Cambria" w:eastAsia="Times New Roman" w:hAnsi="Cambria" w:cs="B Titr"/>
      <w:b/>
      <w:bCs/>
      <w:color w:val="0100FF"/>
      <w:kern w:val="32"/>
      <w:sz w:val="32"/>
      <w:szCs w:val="32"/>
    </w:rPr>
  </w:style>
  <w:style w:type="character" w:customStyle="1" w:styleId="Heading2Char">
    <w:name w:val="Heading 2 Char"/>
    <w:link w:val="Heading2"/>
    <w:uiPriority w:val="9"/>
    <w:rsid w:val="00BC716B"/>
    <w:rPr>
      <w:rFonts w:ascii="Cambria" w:eastAsia="Times New Roman" w:hAnsi="Cambria" w:cs="B Titr"/>
      <w:b/>
      <w:bCs/>
      <w:i/>
      <w:color w:val="0000FE"/>
      <w:sz w:val="28"/>
      <w:szCs w:val="30"/>
    </w:rPr>
  </w:style>
  <w:style w:type="character" w:customStyle="1" w:styleId="Heading3Char">
    <w:name w:val="Heading 3 Char"/>
    <w:link w:val="Heading3"/>
    <w:uiPriority w:val="9"/>
    <w:rsid w:val="00BC716B"/>
    <w:rPr>
      <w:rFonts w:ascii="Cambria" w:eastAsia="Times New Roman" w:hAnsi="Cambria" w:cs="B Titr"/>
      <w:b/>
      <w:bCs/>
      <w:color w:val="0000FD"/>
      <w:sz w:val="26"/>
      <w:szCs w:val="28"/>
    </w:rPr>
  </w:style>
  <w:style w:type="character" w:customStyle="1" w:styleId="Heading4Char">
    <w:name w:val="Heading 4 Char"/>
    <w:link w:val="Heading4"/>
    <w:uiPriority w:val="9"/>
    <w:rsid w:val="00BC716B"/>
    <w:rPr>
      <w:rFonts w:eastAsia="Times New Roman" w:cs="B Titr"/>
      <w:b/>
      <w:bCs/>
      <w:color w:val="0000FC"/>
      <w:sz w:val="28"/>
      <w:szCs w:val="26"/>
    </w:rPr>
  </w:style>
  <w:style w:type="character" w:customStyle="1" w:styleId="Heading5Char">
    <w:name w:val="Heading 5 Char"/>
    <w:link w:val="Heading5"/>
    <w:uiPriority w:val="9"/>
    <w:rsid w:val="00BC716B"/>
    <w:rPr>
      <w:rFonts w:eastAsia="Times New Roman" w:cs="B Titr"/>
      <w:b/>
      <w:bCs/>
      <w:i/>
      <w:color w:val="0000FB"/>
      <w:sz w:val="26"/>
      <w:szCs w:val="24"/>
    </w:rPr>
  </w:style>
  <w:style w:type="character" w:customStyle="1" w:styleId="Heading7Char">
    <w:name w:val="Heading 7 Char"/>
    <w:link w:val="Heading7"/>
    <w:uiPriority w:val="9"/>
    <w:rsid w:val="00BC716B"/>
    <w:rPr>
      <w:rFonts w:eastAsia="Times New Roman" w:cs="B Titr"/>
      <w:bCs/>
      <w:color w:val="0000F9"/>
      <w:sz w:val="24"/>
      <w:szCs w:val="24"/>
    </w:rPr>
  </w:style>
  <w:style w:type="character" w:customStyle="1" w:styleId="Heading6Char">
    <w:name w:val="Heading 6 Char"/>
    <w:link w:val="Heading6"/>
    <w:uiPriority w:val="9"/>
    <w:rsid w:val="00BC716B"/>
    <w:rPr>
      <w:rFonts w:eastAsia="Times New Roman" w:cs="B Titr"/>
      <w:b/>
      <w:bCs/>
      <w:color w:val="0000FA"/>
      <w:sz w:val="22"/>
      <w:szCs w:val="24"/>
    </w:rPr>
  </w:style>
  <w:style w:type="character" w:customStyle="1" w:styleId="Heading8Char">
    <w:name w:val="Heading 8 Char"/>
    <w:link w:val="Heading8"/>
    <w:uiPriority w:val="9"/>
    <w:rsid w:val="00BC716B"/>
    <w:rPr>
      <w:rFonts w:eastAsia="Times New Roman" w:cs="B Titr"/>
      <w:bCs/>
      <w:i/>
      <w:color w:val="0000F8"/>
      <w:sz w:val="24"/>
      <w:szCs w:val="24"/>
    </w:rPr>
  </w:style>
  <w:style w:type="character" w:customStyle="1" w:styleId="Heading9Char">
    <w:name w:val="Heading 9 Char"/>
    <w:link w:val="Heading9"/>
    <w:uiPriority w:val="9"/>
    <w:rsid w:val="00BC716B"/>
    <w:rPr>
      <w:rFonts w:ascii="Cambria" w:eastAsia="Times New Roman" w:hAnsi="Cambria" w:cs="B Titr"/>
      <w:bCs/>
      <w:color w:val="0000F7"/>
      <w:sz w:val="22"/>
      <w:szCs w:val="24"/>
    </w:rPr>
  </w:style>
  <w:style w:type="paragraph" w:styleId="Header">
    <w:name w:val="header"/>
    <w:basedOn w:val="Normal"/>
    <w:link w:val="HeaderChar"/>
    <w:uiPriority w:val="99"/>
    <w:unhideWhenUsed/>
    <w:rsid w:val="008B750B"/>
    <w:pPr>
      <w:tabs>
        <w:tab w:val="center" w:pos="4513"/>
        <w:tab w:val="right" w:pos="9026"/>
      </w:tabs>
    </w:pPr>
  </w:style>
  <w:style w:type="character" w:customStyle="1" w:styleId="HeaderChar">
    <w:name w:val="Header Char"/>
    <w:link w:val="Header"/>
    <w:uiPriority w:val="99"/>
    <w:rsid w:val="008B750B"/>
    <w:rPr>
      <w:rFonts w:cs="B Badr"/>
      <w:sz w:val="22"/>
      <w:szCs w:val="28"/>
    </w:rPr>
  </w:style>
  <w:style w:type="paragraph" w:styleId="Footer">
    <w:name w:val="footer"/>
    <w:basedOn w:val="Normal"/>
    <w:link w:val="FooterChar"/>
    <w:uiPriority w:val="99"/>
    <w:unhideWhenUsed/>
    <w:rsid w:val="008B750B"/>
    <w:pPr>
      <w:tabs>
        <w:tab w:val="center" w:pos="4513"/>
        <w:tab w:val="right" w:pos="9026"/>
      </w:tabs>
    </w:pPr>
  </w:style>
  <w:style w:type="character" w:customStyle="1" w:styleId="FooterChar">
    <w:name w:val="Footer Char"/>
    <w:link w:val="Footer"/>
    <w:uiPriority w:val="99"/>
    <w:rsid w:val="008B750B"/>
    <w:rPr>
      <w:rFonts w:cs="B Badr"/>
      <w:sz w:val="22"/>
      <w:szCs w:val="28"/>
    </w:rPr>
  </w:style>
  <w:style w:type="paragraph" w:styleId="NormalWeb">
    <w:name w:val="Normal (Web)"/>
    <w:basedOn w:val="Normal"/>
    <w:uiPriority w:val="99"/>
    <w:unhideWhenUsed/>
    <w:rsid w:val="00E5219B"/>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qFormat/>
    <w:rsid w:val="0099497B"/>
    <w:rPr>
      <w:sz w:val="20"/>
      <w:szCs w:val="20"/>
    </w:rPr>
  </w:style>
  <w:style w:type="character" w:customStyle="1" w:styleId="FootnoteTextChar">
    <w:name w:val="Footnote Text Char"/>
    <w:link w:val="FootnoteText"/>
    <w:uiPriority w:val="99"/>
    <w:rsid w:val="0099497B"/>
    <w:rPr>
      <w:rFonts w:cs="B Lotus"/>
    </w:rPr>
  </w:style>
  <w:style w:type="character" w:styleId="FootnoteReference">
    <w:name w:val="footnote reference"/>
    <w:uiPriority w:val="99"/>
    <w:semiHidden/>
    <w:unhideWhenUsed/>
    <w:qFormat/>
    <w:rsid w:val="00E5219B"/>
    <w:rPr>
      <w:vertAlign w:val="superscript"/>
    </w:rPr>
  </w:style>
  <w:style w:type="paragraph" w:styleId="TOC2">
    <w:name w:val="toc 2"/>
    <w:basedOn w:val="Normal"/>
    <w:next w:val="Normal"/>
    <w:autoRedefine/>
    <w:uiPriority w:val="39"/>
    <w:unhideWhenUsed/>
    <w:rsid w:val="0032100F"/>
    <w:pPr>
      <w:spacing w:line="240" w:lineRule="auto"/>
      <w:ind w:left="221"/>
    </w:pPr>
    <w:rPr>
      <w:rFonts w:cs="B Titr"/>
      <w:bCs/>
      <w:color w:val="632423" w:themeColor="accent2" w:themeShade="80"/>
      <w:szCs w:val="18"/>
    </w:rPr>
  </w:style>
  <w:style w:type="paragraph" w:styleId="TOC3">
    <w:name w:val="toc 3"/>
    <w:basedOn w:val="Normal"/>
    <w:next w:val="Normal"/>
    <w:autoRedefine/>
    <w:uiPriority w:val="39"/>
    <w:unhideWhenUsed/>
    <w:rsid w:val="0092513D"/>
    <w:pPr>
      <w:spacing w:line="240" w:lineRule="auto"/>
      <w:ind w:left="442"/>
    </w:pPr>
    <w:rPr>
      <w:bCs/>
      <w:iCs/>
      <w:color w:val="632423" w:themeColor="accent2" w:themeShade="80"/>
      <w:szCs w:val="24"/>
    </w:rPr>
  </w:style>
  <w:style w:type="paragraph" w:styleId="TOC4">
    <w:name w:val="toc 4"/>
    <w:basedOn w:val="Normal"/>
    <w:next w:val="Normal"/>
    <w:autoRedefine/>
    <w:uiPriority w:val="39"/>
    <w:unhideWhenUsed/>
    <w:rsid w:val="0092513D"/>
    <w:pPr>
      <w:spacing w:line="240" w:lineRule="auto"/>
      <w:ind w:left="658"/>
    </w:pPr>
    <w:rPr>
      <w:bCs/>
      <w:color w:val="632423" w:themeColor="accent2" w:themeShade="80"/>
      <w:szCs w:val="24"/>
    </w:rPr>
  </w:style>
  <w:style w:type="paragraph" w:styleId="TOC5">
    <w:name w:val="toc 5"/>
    <w:basedOn w:val="Normal"/>
    <w:next w:val="Normal"/>
    <w:autoRedefine/>
    <w:uiPriority w:val="39"/>
    <w:unhideWhenUsed/>
    <w:rsid w:val="0092513D"/>
    <w:pPr>
      <w:spacing w:line="240" w:lineRule="auto"/>
      <w:ind w:left="879"/>
    </w:pPr>
    <w:rPr>
      <w:bCs/>
      <w:color w:val="632423" w:themeColor="accent2" w:themeShade="80"/>
      <w:szCs w:val="24"/>
    </w:rPr>
  </w:style>
  <w:style w:type="paragraph" w:styleId="TOC6">
    <w:name w:val="toc 6"/>
    <w:basedOn w:val="Normal"/>
    <w:next w:val="Normal"/>
    <w:autoRedefine/>
    <w:uiPriority w:val="39"/>
    <w:unhideWhenUsed/>
    <w:rsid w:val="0092513D"/>
    <w:pPr>
      <w:spacing w:line="240" w:lineRule="auto"/>
      <w:ind w:left="1100"/>
    </w:pPr>
    <w:rPr>
      <w:bCs/>
      <w:color w:val="632423" w:themeColor="accent2" w:themeShade="80"/>
      <w:szCs w:val="24"/>
    </w:rPr>
  </w:style>
  <w:style w:type="character" w:styleId="Hyperlink">
    <w:name w:val="Hyperlink"/>
    <w:uiPriority w:val="99"/>
    <w:unhideWhenUsed/>
    <w:rsid w:val="00731724"/>
    <w:rPr>
      <w:color w:val="0000FF"/>
      <w:u w:val="single"/>
    </w:rPr>
  </w:style>
  <w:style w:type="character" w:styleId="IntenseEmphasis">
    <w:name w:val="Intense Emphasis"/>
    <w:aliases w:val="متن آیات و روایات"/>
    <w:basedOn w:val="DefaultParagraphFont"/>
    <w:uiPriority w:val="21"/>
    <w:rsid w:val="006162A2"/>
    <w:rPr>
      <w:rFonts w:cs="B Badr"/>
      <w:b/>
      <w:bCs w:val="0"/>
      <w:i/>
      <w:iCs w:val="0"/>
      <w:color w:val="008000"/>
      <w:szCs w:val="28"/>
    </w:rPr>
  </w:style>
  <w:style w:type="character" w:styleId="SubtleEmphasis">
    <w:name w:val="Subtle Emphasis"/>
    <w:aliases w:val="متن کتاب محور"/>
    <w:basedOn w:val="DefaultParagraphFont"/>
    <w:uiPriority w:val="19"/>
    <w:qFormat/>
    <w:rsid w:val="006162A2"/>
    <w:rPr>
      <w:rFonts w:cs="B Badr"/>
      <w:bCs w:val="0"/>
      <w:i/>
      <w:iCs w:val="0"/>
      <w:color w:val="0000FF"/>
      <w:szCs w:val="28"/>
    </w:rPr>
  </w:style>
  <w:style w:type="paragraph" w:customStyle="1" w:styleId="2">
    <w:name w:val="نظر سایر علما2"/>
    <w:basedOn w:val="Normal"/>
    <w:rsid w:val="006162A2"/>
    <w:rPr>
      <w:color w:val="000080"/>
    </w:rPr>
  </w:style>
  <w:style w:type="paragraph" w:customStyle="1" w:styleId="a">
    <w:name w:val="متن نظر استاد"/>
    <w:basedOn w:val="Normal"/>
    <w:rsid w:val="001B2488"/>
    <w:rPr>
      <w:color w:val="800000"/>
    </w:rPr>
  </w:style>
  <w:style w:type="character" w:styleId="Emphasis">
    <w:name w:val="Emphasis"/>
    <w:aliases w:val="موضوع"/>
    <w:basedOn w:val="DefaultParagraphFont"/>
    <w:uiPriority w:val="20"/>
    <w:qFormat/>
    <w:rsid w:val="00FC73B9"/>
    <w:rPr>
      <w:rFonts w:cs="B Titr"/>
      <w:bCs/>
      <w:i/>
      <w:iCs w:val="0"/>
      <w:color w:val="0101FF"/>
      <w:szCs w:val="28"/>
    </w:rPr>
  </w:style>
  <w:style w:type="paragraph" w:styleId="TOC1">
    <w:name w:val="toc 1"/>
    <w:basedOn w:val="Normal"/>
    <w:next w:val="Normal"/>
    <w:autoRedefine/>
    <w:uiPriority w:val="39"/>
    <w:unhideWhenUsed/>
    <w:rsid w:val="00F64141"/>
    <w:pPr>
      <w:tabs>
        <w:tab w:val="right" w:leader="dot" w:pos="10194"/>
      </w:tabs>
      <w:spacing w:line="240" w:lineRule="auto"/>
    </w:pPr>
    <w:rPr>
      <w:rFonts w:cs="B Titr"/>
      <w:color w:val="632423" w:themeColor="accent2" w:themeShade="80"/>
      <w:szCs w:val="24"/>
    </w:rPr>
  </w:style>
  <w:style w:type="paragraph" w:customStyle="1" w:styleId="a0">
    <w:name w:val="متن فهرست"/>
    <w:basedOn w:val="TOC1"/>
    <w:rsid w:val="00603B67"/>
    <w:rPr>
      <w:bCs/>
      <w:noProof/>
      <w:color w:val="008000"/>
      <w:sz w:val="24"/>
    </w:rPr>
  </w:style>
  <w:style w:type="paragraph" w:styleId="BalloonText">
    <w:name w:val="Balloon Text"/>
    <w:basedOn w:val="Normal"/>
    <w:link w:val="BalloonTextChar"/>
    <w:uiPriority w:val="99"/>
    <w:semiHidden/>
    <w:unhideWhenUsed/>
    <w:rsid w:val="009B79F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79F8"/>
    <w:rPr>
      <w:rFonts w:ascii="Tahoma" w:hAnsi="Tahoma" w:cs="Tahoma"/>
      <w:sz w:val="16"/>
      <w:szCs w:val="16"/>
    </w:rPr>
  </w:style>
  <w:style w:type="paragraph" w:styleId="TOC9">
    <w:name w:val="toc 9"/>
    <w:basedOn w:val="Normal"/>
    <w:next w:val="Normal"/>
    <w:autoRedefine/>
    <w:uiPriority w:val="39"/>
    <w:unhideWhenUsed/>
    <w:rsid w:val="00F64141"/>
    <w:pPr>
      <w:spacing w:after="100" w:line="240" w:lineRule="auto"/>
      <w:ind w:left="1758"/>
    </w:pPr>
    <w:rPr>
      <w:color w:val="632423" w:themeColor="accent2" w:themeShade="80"/>
      <w:szCs w:val="24"/>
    </w:rPr>
  </w:style>
  <w:style w:type="paragraph" w:styleId="TOC7">
    <w:name w:val="toc 7"/>
    <w:basedOn w:val="Normal"/>
    <w:next w:val="Normal"/>
    <w:autoRedefine/>
    <w:uiPriority w:val="39"/>
    <w:unhideWhenUsed/>
    <w:rsid w:val="0092513D"/>
    <w:pPr>
      <w:spacing w:line="240" w:lineRule="auto"/>
      <w:ind w:left="1321"/>
    </w:pPr>
    <w:rPr>
      <w:bCs/>
      <w:color w:val="632423" w:themeColor="accent2" w:themeShade="80"/>
      <w:szCs w:val="24"/>
    </w:rPr>
  </w:style>
  <w:style w:type="paragraph" w:styleId="TOC8">
    <w:name w:val="toc 8"/>
    <w:basedOn w:val="Normal"/>
    <w:next w:val="Normal"/>
    <w:autoRedefine/>
    <w:uiPriority w:val="39"/>
    <w:unhideWhenUsed/>
    <w:rsid w:val="00F64141"/>
    <w:pPr>
      <w:spacing w:after="100" w:line="240" w:lineRule="auto"/>
      <w:ind w:left="1542"/>
    </w:pPr>
    <w:rPr>
      <w:color w:val="632423" w:themeColor="accent2" w:themeShade="80"/>
      <w:szCs w:val="24"/>
    </w:rPr>
  </w:style>
  <w:style w:type="paragraph" w:styleId="ListParagraph">
    <w:name w:val="List Paragraph"/>
    <w:basedOn w:val="Normal"/>
    <w:uiPriority w:val="34"/>
    <w:rsid w:val="0092513D"/>
    <w:pPr>
      <w:ind w:left="720"/>
      <w:contextualSpacing/>
    </w:pPr>
    <w:rPr>
      <w:rFonts w:cs="B Lotus"/>
    </w:rPr>
  </w:style>
  <w:style w:type="paragraph" w:styleId="ListBullet">
    <w:name w:val="List Bullet"/>
    <w:basedOn w:val="Normal"/>
    <w:uiPriority w:val="99"/>
    <w:unhideWhenUsed/>
    <w:rsid w:val="00816A0B"/>
    <w:pPr>
      <w:numPr>
        <w:numId w:val="6"/>
      </w:numPr>
      <w:contextualSpacing/>
    </w:pPr>
  </w:style>
  <w:style w:type="paragraph" w:styleId="ListBullet2">
    <w:name w:val="List Bullet 2"/>
    <w:basedOn w:val="Normal"/>
    <w:uiPriority w:val="99"/>
    <w:unhideWhenUsed/>
    <w:rsid w:val="00816A0B"/>
    <w:pPr>
      <w:numPr>
        <w:numId w:val="7"/>
      </w:numPr>
      <w:contextualSpacing/>
    </w:pPr>
  </w:style>
  <w:style w:type="paragraph" w:styleId="ListBullet3">
    <w:name w:val="List Bullet 3"/>
    <w:basedOn w:val="Normal"/>
    <w:uiPriority w:val="99"/>
    <w:semiHidden/>
    <w:unhideWhenUsed/>
    <w:rsid w:val="00E5518B"/>
    <w:pPr>
      <w:numPr>
        <w:numId w:val="8"/>
      </w:numPr>
      <w:contextualSpacing/>
    </w:pPr>
  </w:style>
  <w:style w:type="paragraph" w:styleId="ListBullet4">
    <w:name w:val="List Bullet 4"/>
    <w:basedOn w:val="Normal"/>
    <w:uiPriority w:val="99"/>
    <w:semiHidden/>
    <w:unhideWhenUsed/>
    <w:rsid w:val="00E5518B"/>
    <w:pPr>
      <w:numPr>
        <w:numId w:val="9"/>
      </w:numPr>
      <w:contextualSpacing/>
    </w:pPr>
  </w:style>
  <w:style w:type="paragraph" w:styleId="ListBullet5">
    <w:name w:val="List Bullet 5"/>
    <w:basedOn w:val="Normal"/>
    <w:uiPriority w:val="99"/>
    <w:semiHidden/>
    <w:unhideWhenUsed/>
    <w:rsid w:val="00E5518B"/>
    <w:pPr>
      <w:numPr>
        <w:numId w:val="10"/>
      </w:numPr>
      <w:contextualSpacing/>
    </w:pPr>
  </w:style>
  <w:style w:type="table" w:styleId="TableGrid">
    <w:name w:val="Table Grid"/>
    <w:basedOn w:val="TableNormal"/>
    <w:uiPriority w:val="59"/>
    <w:rsid w:val="00F91B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1">
    <w:name w:val="پاورقي"/>
    <w:basedOn w:val="FootnoteText"/>
    <w:link w:val="a2"/>
    <w:rsid w:val="00824B22"/>
  </w:style>
  <w:style w:type="character" w:customStyle="1" w:styleId="a2">
    <w:name w:val="پاورقي نویسه"/>
    <w:basedOn w:val="FootnoteTextChar"/>
    <w:link w:val="a1"/>
    <w:rsid w:val="00824B22"/>
    <w:rPr>
      <w:rFonts w:cs="B Badr"/>
    </w:rPr>
  </w:style>
  <w:style w:type="character" w:customStyle="1" w:styleId="a3">
    <w:name w:val="نظر سایر علما"/>
    <w:basedOn w:val="DefaultParagraphFont"/>
    <w:uiPriority w:val="1"/>
    <w:rsid w:val="006D4014"/>
    <w:rPr>
      <w:rFonts w:cs="B Badr"/>
      <w:b/>
      <w:bCs/>
      <w:color w:val="000080"/>
      <w:sz w:val="20"/>
      <w:szCs w:val="28"/>
    </w:rPr>
  </w:style>
  <w:style w:type="paragraph" w:styleId="Subtitle">
    <w:name w:val="Subtitle"/>
    <w:basedOn w:val="Normal"/>
    <w:next w:val="Normal"/>
    <w:link w:val="SubtitleChar"/>
    <w:uiPriority w:val="11"/>
    <w:qFormat/>
    <w:rsid w:val="00750138"/>
    <w:pPr>
      <w:numPr>
        <w:ilvl w:val="1"/>
      </w:numPr>
      <w:spacing w:after="160"/>
      <w:ind w:firstLine="454"/>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750138"/>
    <w:rPr>
      <w:rFonts w:asciiTheme="minorHAnsi" w:eastAsiaTheme="minorEastAsia" w:hAnsiTheme="minorHAnsi" w:cstheme="minorBidi"/>
      <w:color w:val="5A5A5A" w:themeColor="text1" w:themeTint="A5"/>
      <w:spacing w:val="15"/>
      <w:sz w:val="22"/>
      <w:szCs w:val="22"/>
    </w:rPr>
  </w:style>
  <w:style w:type="character" w:styleId="FollowedHyperlink">
    <w:name w:val="FollowedHyperlink"/>
    <w:basedOn w:val="DefaultParagraphFont"/>
    <w:uiPriority w:val="99"/>
    <w:semiHidden/>
    <w:unhideWhenUsed/>
    <w:rsid w:val="00AE4931"/>
    <w:rPr>
      <w:color w:val="800080" w:themeColor="followedHyperlink"/>
      <w:u w:val="single"/>
    </w:rPr>
  </w:style>
  <w:style w:type="paragraph" w:customStyle="1" w:styleId="Heading10">
    <w:name w:val="Heading 10"/>
    <w:basedOn w:val="Normal"/>
    <w:link w:val="Heading10Char"/>
    <w:qFormat/>
    <w:rsid w:val="00F72246"/>
    <w:pPr>
      <w:ind w:firstLine="0"/>
      <w:jc w:val="left"/>
    </w:pPr>
    <w:rPr>
      <w:rFonts w:ascii="Traditional Arabic" w:hAnsi="Traditional Arabic" w:cs="Traditional Arabic"/>
      <w:color w:val="FF0000"/>
      <w:sz w:val="28"/>
    </w:rPr>
  </w:style>
  <w:style w:type="character" w:customStyle="1" w:styleId="Heading10Char">
    <w:name w:val="Heading 10 Char"/>
    <w:basedOn w:val="DefaultParagraphFont"/>
    <w:link w:val="Heading10"/>
    <w:rsid w:val="00F72246"/>
    <w:rPr>
      <w:rFonts w:ascii="Traditional Arabic" w:hAnsi="Traditional Arabic" w:cs="Traditional Arabic"/>
      <w:color w:val="FF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72994">
      <w:bodyDiv w:val="1"/>
      <w:marLeft w:val="0"/>
      <w:marRight w:val="0"/>
      <w:marTop w:val="0"/>
      <w:marBottom w:val="0"/>
      <w:divBdr>
        <w:top w:val="none" w:sz="0" w:space="0" w:color="auto"/>
        <w:left w:val="none" w:sz="0" w:space="0" w:color="auto"/>
        <w:bottom w:val="none" w:sz="0" w:space="0" w:color="auto"/>
        <w:right w:val="none" w:sz="0" w:space="0" w:color="auto"/>
      </w:divBdr>
    </w:div>
    <w:div w:id="62918554">
      <w:bodyDiv w:val="1"/>
      <w:marLeft w:val="0"/>
      <w:marRight w:val="0"/>
      <w:marTop w:val="0"/>
      <w:marBottom w:val="0"/>
      <w:divBdr>
        <w:top w:val="none" w:sz="0" w:space="0" w:color="auto"/>
        <w:left w:val="none" w:sz="0" w:space="0" w:color="auto"/>
        <w:bottom w:val="none" w:sz="0" w:space="0" w:color="auto"/>
        <w:right w:val="none" w:sz="0" w:space="0" w:color="auto"/>
      </w:divBdr>
    </w:div>
    <w:div w:id="114637966">
      <w:bodyDiv w:val="1"/>
      <w:marLeft w:val="0"/>
      <w:marRight w:val="0"/>
      <w:marTop w:val="0"/>
      <w:marBottom w:val="0"/>
      <w:divBdr>
        <w:top w:val="none" w:sz="0" w:space="0" w:color="auto"/>
        <w:left w:val="none" w:sz="0" w:space="0" w:color="auto"/>
        <w:bottom w:val="none" w:sz="0" w:space="0" w:color="auto"/>
        <w:right w:val="none" w:sz="0" w:space="0" w:color="auto"/>
      </w:divBdr>
    </w:div>
    <w:div w:id="117797945">
      <w:bodyDiv w:val="1"/>
      <w:marLeft w:val="0"/>
      <w:marRight w:val="0"/>
      <w:marTop w:val="0"/>
      <w:marBottom w:val="0"/>
      <w:divBdr>
        <w:top w:val="none" w:sz="0" w:space="0" w:color="auto"/>
        <w:left w:val="none" w:sz="0" w:space="0" w:color="auto"/>
        <w:bottom w:val="none" w:sz="0" w:space="0" w:color="auto"/>
        <w:right w:val="none" w:sz="0" w:space="0" w:color="auto"/>
      </w:divBdr>
    </w:div>
    <w:div w:id="221646168">
      <w:bodyDiv w:val="1"/>
      <w:marLeft w:val="0"/>
      <w:marRight w:val="0"/>
      <w:marTop w:val="0"/>
      <w:marBottom w:val="0"/>
      <w:divBdr>
        <w:top w:val="none" w:sz="0" w:space="0" w:color="auto"/>
        <w:left w:val="none" w:sz="0" w:space="0" w:color="auto"/>
        <w:bottom w:val="none" w:sz="0" w:space="0" w:color="auto"/>
        <w:right w:val="none" w:sz="0" w:space="0" w:color="auto"/>
      </w:divBdr>
    </w:div>
    <w:div w:id="266813888">
      <w:bodyDiv w:val="1"/>
      <w:marLeft w:val="0"/>
      <w:marRight w:val="0"/>
      <w:marTop w:val="0"/>
      <w:marBottom w:val="0"/>
      <w:divBdr>
        <w:top w:val="none" w:sz="0" w:space="0" w:color="auto"/>
        <w:left w:val="none" w:sz="0" w:space="0" w:color="auto"/>
        <w:bottom w:val="none" w:sz="0" w:space="0" w:color="auto"/>
        <w:right w:val="none" w:sz="0" w:space="0" w:color="auto"/>
      </w:divBdr>
    </w:div>
    <w:div w:id="304163739">
      <w:bodyDiv w:val="1"/>
      <w:marLeft w:val="0"/>
      <w:marRight w:val="0"/>
      <w:marTop w:val="0"/>
      <w:marBottom w:val="0"/>
      <w:divBdr>
        <w:top w:val="none" w:sz="0" w:space="0" w:color="auto"/>
        <w:left w:val="none" w:sz="0" w:space="0" w:color="auto"/>
        <w:bottom w:val="none" w:sz="0" w:space="0" w:color="auto"/>
        <w:right w:val="none" w:sz="0" w:space="0" w:color="auto"/>
      </w:divBdr>
    </w:div>
    <w:div w:id="305739675">
      <w:bodyDiv w:val="1"/>
      <w:marLeft w:val="0"/>
      <w:marRight w:val="0"/>
      <w:marTop w:val="0"/>
      <w:marBottom w:val="0"/>
      <w:divBdr>
        <w:top w:val="none" w:sz="0" w:space="0" w:color="auto"/>
        <w:left w:val="none" w:sz="0" w:space="0" w:color="auto"/>
        <w:bottom w:val="none" w:sz="0" w:space="0" w:color="auto"/>
        <w:right w:val="none" w:sz="0" w:space="0" w:color="auto"/>
      </w:divBdr>
    </w:div>
    <w:div w:id="474295416">
      <w:bodyDiv w:val="1"/>
      <w:marLeft w:val="0"/>
      <w:marRight w:val="0"/>
      <w:marTop w:val="0"/>
      <w:marBottom w:val="0"/>
      <w:divBdr>
        <w:top w:val="none" w:sz="0" w:space="0" w:color="auto"/>
        <w:left w:val="none" w:sz="0" w:space="0" w:color="auto"/>
        <w:bottom w:val="none" w:sz="0" w:space="0" w:color="auto"/>
        <w:right w:val="none" w:sz="0" w:space="0" w:color="auto"/>
      </w:divBdr>
    </w:div>
    <w:div w:id="510264611">
      <w:bodyDiv w:val="1"/>
      <w:marLeft w:val="0"/>
      <w:marRight w:val="0"/>
      <w:marTop w:val="0"/>
      <w:marBottom w:val="0"/>
      <w:divBdr>
        <w:top w:val="none" w:sz="0" w:space="0" w:color="auto"/>
        <w:left w:val="none" w:sz="0" w:space="0" w:color="auto"/>
        <w:bottom w:val="none" w:sz="0" w:space="0" w:color="auto"/>
        <w:right w:val="none" w:sz="0" w:space="0" w:color="auto"/>
      </w:divBdr>
    </w:div>
    <w:div w:id="613484810">
      <w:bodyDiv w:val="1"/>
      <w:marLeft w:val="0"/>
      <w:marRight w:val="0"/>
      <w:marTop w:val="0"/>
      <w:marBottom w:val="0"/>
      <w:divBdr>
        <w:top w:val="none" w:sz="0" w:space="0" w:color="auto"/>
        <w:left w:val="none" w:sz="0" w:space="0" w:color="auto"/>
        <w:bottom w:val="none" w:sz="0" w:space="0" w:color="auto"/>
        <w:right w:val="none" w:sz="0" w:space="0" w:color="auto"/>
      </w:divBdr>
    </w:div>
    <w:div w:id="765689346">
      <w:bodyDiv w:val="1"/>
      <w:marLeft w:val="0"/>
      <w:marRight w:val="0"/>
      <w:marTop w:val="0"/>
      <w:marBottom w:val="0"/>
      <w:divBdr>
        <w:top w:val="none" w:sz="0" w:space="0" w:color="auto"/>
        <w:left w:val="none" w:sz="0" w:space="0" w:color="auto"/>
        <w:bottom w:val="none" w:sz="0" w:space="0" w:color="auto"/>
        <w:right w:val="none" w:sz="0" w:space="0" w:color="auto"/>
      </w:divBdr>
    </w:div>
    <w:div w:id="793211592">
      <w:bodyDiv w:val="1"/>
      <w:marLeft w:val="0"/>
      <w:marRight w:val="0"/>
      <w:marTop w:val="0"/>
      <w:marBottom w:val="0"/>
      <w:divBdr>
        <w:top w:val="none" w:sz="0" w:space="0" w:color="auto"/>
        <w:left w:val="none" w:sz="0" w:space="0" w:color="auto"/>
        <w:bottom w:val="none" w:sz="0" w:space="0" w:color="auto"/>
        <w:right w:val="none" w:sz="0" w:space="0" w:color="auto"/>
      </w:divBdr>
    </w:div>
    <w:div w:id="804084608">
      <w:bodyDiv w:val="1"/>
      <w:marLeft w:val="0"/>
      <w:marRight w:val="0"/>
      <w:marTop w:val="0"/>
      <w:marBottom w:val="0"/>
      <w:divBdr>
        <w:top w:val="none" w:sz="0" w:space="0" w:color="auto"/>
        <w:left w:val="none" w:sz="0" w:space="0" w:color="auto"/>
        <w:bottom w:val="none" w:sz="0" w:space="0" w:color="auto"/>
        <w:right w:val="none" w:sz="0" w:space="0" w:color="auto"/>
      </w:divBdr>
    </w:div>
    <w:div w:id="854155933">
      <w:bodyDiv w:val="1"/>
      <w:marLeft w:val="0"/>
      <w:marRight w:val="0"/>
      <w:marTop w:val="0"/>
      <w:marBottom w:val="0"/>
      <w:divBdr>
        <w:top w:val="none" w:sz="0" w:space="0" w:color="auto"/>
        <w:left w:val="none" w:sz="0" w:space="0" w:color="auto"/>
        <w:bottom w:val="none" w:sz="0" w:space="0" w:color="auto"/>
        <w:right w:val="none" w:sz="0" w:space="0" w:color="auto"/>
      </w:divBdr>
    </w:div>
    <w:div w:id="906189869">
      <w:bodyDiv w:val="1"/>
      <w:marLeft w:val="0"/>
      <w:marRight w:val="0"/>
      <w:marTop w:val="0"/>
      <w:marBottom w:val="0"/>
      <w:divBdr>
        <w:top w:val="none" w:sz="0" w:space="0" w:color="auto"/>
        <w:left w:val="none" w:sz="0" w:space="0" w:color="auto"/>
        <w:bottom w:val="none" w:sz="0" w:space="0" w:color="auto"/>
        <w:right w:val="none" w:sz="0" w:space="0" w:color="auto"/>
      </w:divBdr>
    </w:div>
    <w:div w:id="942767895">
      <w:bodyDiv w:val="1"/>
      <w:marLeft w:val="0"/>
      <w:marRight w:val="0"/>
      <w:marTop w:val="0"/>
      <w:marBottom w:val="0"/>
      <w:divBdr>
        <w:top w:val="none" w:sz="0" w:space="0" w:color="auto"/>
        <w:left w:val="none" w:sz="0" w:space="0" w:color="auto"/>
        <w:bottom w:val="none" w:sz="0" w:space="0" w:color="auto"/>
        <w:right w:val="none" w:sz="0" w:space="0" w:color="auto"/>
      </w:divBdr>
    </w:div>
    <w:div w:id="947004434">
      <w:bodyDiv w:val="1"/>
      <w:marLeft w:val="0"/>
      <w:marRight w:val="0"/>
      <w:marTop w:val="0"/>
      <w:marBottom w:val="0"/>
      <w:divBdr>
        <w:top w:val="none" w:sz="0" w:space="0" w:color="auto"/>
        <w:left w:val="none" w:sz="0" w:space="0" w:color="auto"/>
        <w:bottom w:val="none" w:sz="0" w:space="0" w:color="auto"/>
        <w:right w:val="none" w:sz="0" w:space="0" w:color="auto"/>
      </w:divBdr>
    </w:div>
    <w:div w:id="1021013393">
      <w:bodyDiv w:val="1"/>
      <w:marLeft w:val="0"/>
      <w:marRight w:val="0"/>
      <w:marTop w:val="0"/>
      <w:marBottom w:val="0"/>
      <w:divBdr>
        <w:top w:val="none" w:sz="0" w:space="0" w:color="auto"/>
        <w:left w:val="none" w:sz="0" w:space="0" w:color="auto"/>
        <w:bottom w:val="none" w:sz="0" w:space="0" w:color="auto"/>
        <w:right w:val="none" w:sz="0" w:space="0" w:color="auto"/>
      </w:divBdr>
    </w:div>
    <w:div w:id="1099787833">
      <w:bodyDiv w:val="1"/>
      <w:marLeft w:val="0"/>
      <w:marRight w:val="0"/>
      <w:marTop w:val="0"/>
      <w:marBottom w:val="0"/>
      <w:divBdr>
        <w:top w:val="none" w:sz="0" w:space="0" w:color="auto"/>
        <w:left w:val="none" w:sz="0" w:space="0" w:color="auto"/>
        <w:bottom w:val="none" w:sz="0" w:space="0" w:color="auto"/>
        <w:right w:val="none" w:sz="0" w:space="0" w:color="auto"/>
      </w:divBdr>
    </w:div>
    <w:div w:id="1150054700">
      <w:bodyDiv w:val="1"/>
      <w:marLeft w:val="0"/>
      <w:marRight w:val="0"/>
      <w:marTop w:val="0"/>
      <w:marBottom w:val="0"/>
      <w:divBdr>
        <w:top w:val="none" w:sz="0" w:space="0" w:color="auto"/>
        <w:left w:val="none" w:sz="0" w:space="0" w:color="auto"/>
        <w:bottom w:val="none" w:sz="0" w:space="0" w:color="auto"/>
        <w:right w:val="none" w:sz="0" w:space="0" w:color="auto"/>
      </w:divBdr>
    </w:div>
    <w:div w:id="1160461591">
      <w:bodyDiv w:val="1"/>
      <w:marLeft w:val="0"/>
      <w:marRight w:val="0"/>
      <w:marTop w:val="0"/>
      <w:marBottom w:val="0"/>
      <w:divBdr>
        <w:top w:val="none" w:sz="0" w:space="0" w:color="auto"/>
        <w:left w:val="none" w:sz="0" w:space="0" w:color="auto"/>
        <w:bottom w:val="none" w:sz="0" w:space="0" w:color="auto"/>
        <w:right w:val="none" w:sz="0" w:space="0" w:color="auto"/>
      </w:divBdr>
    </w:div>
    <w:div w:id="1190222858">
      <w:bodyDiv w:val="1"/>
      <w:marLeft w:val="0"/>
      <w:marRight w:val="0"/>
      <w:marTop w:val="0"/>
      <w:marBottom w:val="0"/>
      <w:divBdr>
        <w:top w:val="none" w:sz="0" w:space="0" w:color="auto"/>
        <w:left w:val="none" w:sz="0" w:space="0" w:color="auto"/>
        <w:bottom w:val="none" w:sz="0" w:space="0" w:color="auto"/>
        <w:right w:val="none" w:sz="0" w:space="0" w:color="auto"/>
      </w:divBdr>
    </w:div>
    <w:div w:id="1317879528">
      <w:bodyDiv w:val="1"/>
      <w:marLeft w:val="0"/>
      <w:marRight w:val="0"/>
      <w:marTop w:val="0"/>
      <w:marBottom w:val="0"/>
      <w:divBdr>
        <w:top w:val="none" w:sz="0" w:space="0" w:color="auto"/>
        <w:left w:val="none" w:sz="0" w:space="0" w:color="auto"/>
        <w:bottom w:val="none" w:sz="0" w:space="0" w:color="auto"/>
        <w:right w:val="none" w:sz="0" w:space="0" w:color="auto"/>
      </w:divBdr>
    </w:div>
    <w:div w:id="1352605422">
      <w:bodyDiv w:val="1"/>
      <w:marLeft w:val="0"/>
      <w:marRight w:val="0"/>
      <w:marTop w:val="0"/>
      <w:marBottom w:val="0"/>
      <w:divBdr>
        <w:top w:val="none" w:sz="0" w:space="0" w:color="auto"/>
        <w:left w:val="none" w:sz="0" w:space="0" w:color="auto"/>
        <w:bottom w:val="none" w:sz="0" w:space="0" w:color="auto"/>
        <w:right w:val="none" w:sz="0" w:space="0" w:color="auto"/>
      </w:divBdr>
    </w:div>
    <w:div w:id="1518077178">
      <w:bodyDiv w:val="1"/>
      <w:marLeft w:val="0"/>
      <w:marRight w:val="0"/>
      <w:marTop w:val="0"/>
      <w:marBottom w:val="0"/>
      <w:divBdr>
        <w:top w:val="none" w:sz="0" w:space="0" w:color="auto"/>
        <w:left w:val="none" w:sz="0" w:space="0" w:color="auto"/>
        <w:bottom w:val="none" w:sz="0" w:space="0" w:color="auto"/>
        <w:right w:val="none" w:sz="0" w:space="0" w:color="auto"/>
      </w:divBdr>
    </w:div>
    <w:div w:id="1546943542">
      <w:bodyDiv w:val="1"/>
      <w:marLeft w:val="0"/>
      <w:marRight w:val="0"/>
      <w:marTop w:val="0"/>
      <w:marBottom w:val="0"/>
      <w:divBdr>
        <w:top w:val="none" w:sz="0" w:space="0" w:color="auto"/>
        <w:left w:val="none" w:sz="0" w:space="0" w:color="auto"/>
        <w:bottom w:val="none" w:sz="0" w:space="0" w:color="auto"/>
        <w:right w:val="none" w:sz="0" w:space="0" w:color="auto"/>
      </w:divBdr>
    </w:div>
    <w:div w:id="1568612856">
      <w:bodyDiv w:val="1"/>
      <w:marLeft w:val="0"/>
      <w:marRight w:val="0"/>
      <w:marTop w:val="0"/>
      <w:marBottom w:val="0"/>
      <w:divBdr>
        <w:top w:val="none" w:sz="0" w:space="0" w:color="auto"/>
        <w:left w:val="none" w:sz="0" w:space="0" w:color="auto"/>
        <w:bottom w:val="none" w:sz="0" w:space="0" w:color="auto"/>
        <w:right w:val="none" w:sz="0" w:space="0" w:color="auto"/>
      </w:divBdr>
    </w:div>
    <w:div w:id="1654094110">
      <w:bodyDiv w:val="1"/>
      <w:marLeft w:val="0"/>
      <w:marRight w:val="0"/>
      <w:marTop w:val="0"/>
      <w:marBottom w:val="0"/>
      <w:divBdr>
        <w:top w:val="none" w:sz="0" w:space="0" w:color="auto"/>
        <w:left w:val="none" w:sz="0" w:space="0" w:color="auto"/>
        <w:bottom w:val="none" w:sz="0" w:space="0" w:color="auto"/>
        <w:right w:val="none" w:sz="0" w:space="0" w:color="auto"/>
      </w:divBdr>
    </w:div>
    <w:div w:id="1700474245">
      <w:bodyDiv w:val="1"/>
      <w:marLeft w:val="0"/>
      <w:marRight w:val="0"/>
      <w:marTop w:val="0"/>
      <w:marBottom w:val="0"/>
      <w:divBdr>
        <w:top w:val="none" w:sz="0" w:space="0" w:color="auto"/>
        <w:left w:val="none" w:sz="0" w:space="0" w:color="auto"/>
        <w:bottom w:val="none" w:sz="0" w:space="0" w:color="auto"/>
        <w:right w:val="none" w:sz="0" w:space="0" w:color="auto"/>
      </w:divBdr>
    </w:div>
    <w:div w:id="1800563462">
      <w:bodyDiv w:val="1"/>
      <w:marLeft w:val="0"/>
      <w:marRight w:val="0"/>
      <w:marTop w:val="0"/>
      <w:marBottom w:val="0"/>
      <w:divBdr>
        <w:top w:val="none" w:sz="0" w:space="0" w:color="auto"/>
        <w:left w:val="none" w:sz="0" w:space="0" w:color="auto"/>
        <w:bottom w:val="none" w:sz="0" w:space="0" w:color="auto"/>
        <w:right w:val="none" w:sz="0" w:space="0" w:color="auto"/>
      </w:divBdr>
    </w:div>
    <w:div w:id="1909607351">
      <w:bodyDiv w:val="1"/>
      <w:marLeft w:val="0"/>
      <w:marRight w:val="0"/>
      <w:marTop w:val="0"/>
      <w:marBottom w:val="0"/>
      <w:divBdr>
        <w:top w:val="none" w:sz="0" w:space="0" w:color="auto"/>
        <w:left w:val="none" w:sz="0" w:space="0" w:color="auto"/>
        <w:bottom w:val="none" w:sz="0" w:space="0" w:color="auto"/>
        <w:right w:val="none" w:sz="0" w:space="0" w:color="auto"/>
      </w:divBdr>
    </w:div>
    <w:div w:id="2002541640">
      <w:bodyDiv w:val="1"/>
      <w:marLeft w:val="0"/>
      <w:marRight w:val="0"/>
      <w:marTop w:val="0"/>
      <w:marBottom w:val="0"/>
      <w:divBdr>
        <w:top w:val="none" w:sz="0" w:space="0" w:color="auto"/>
        <w:left w:val="none" w:sz="0" w:space="0" w:color="auto"/>
        <w:bottom w:val="none" w:sz="0" w:space="0" w:color="auto"/>
        <w:right w:val="none" w:sz="0" w:space="0" w:color="auto"/>
      </w:divBdr>
    </w:div>
    <w:div w:id="2044942961">
      <w:bodyDiv w:val="1"/>
      <w:marLeft w:val="0"/>
      <w:marRight w:val="0"/>
      <w:marTop w:val="0"/>
      <w:marBottom w:val="0"/>
      <w:divBdr>
        <w:top w:val="none" w:sz="0" w:space="0" w:color="auto"/>
        <w:left w:val="none" w:sz="0" w:space="0" w:color="auto"/>
        <w:bottom w:val="none" w:sz="0" w:space="0" w:color="auto"/>
        <w:right w:val="none" w:sz="0" w:space="0" w:color="auto"/>
      </w:divBdr>
    </w:div>
    <w:div w:id="2128229870">
      <w:bodyDiv w:val="1"/>
      <w:marLeft w:val="0"/>
      <w:marRight w:val="0"/>
      <w:marTop w:val="0"/>
      <w:marBottom w:val="0"/>
      <w:divBdr>
        <w:top w:val="none" w:sz="0" w:space="0" w:color="auto"/>
        <w:left w:val="none" w:sz="0" w:space="0" w:color="auto"/>
        <w:bottom w:val="none" w:sz="0" w:space="0" w:color="auto"/>
        <w:right w:val="none" w:sz="0" w:space="0" w:color="auto"/>
      </w:divBdr>
    </w:div>
    <w:div w:id="2134059970">
      <w:bodyDiv w:val="1"/>
      <w:marLeft w:val="0"/>
      <w:marRight w:val="0"/>
      <w:marTop w:val="0"/>
      <w:marBottom w:val="0"/>
      <w:divBdr>
        <w:top w:val="none" w:sz="0" w:space="0" w:color="auto"/>
        <w:left w:val="none" w:sz="0" w:space="0" w:color="auto"/>
        <w:bottom w:val="none" w:sz="0" w:space="0" w:color="auto"/>
        <w:right w:val="none" w:sz="0" w:space="0" w:color="auto"/>
      </w:divBdr>
    </w:div>
    <w:div w:id="2142650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lib.eshia.ir/14028/1/257/" TargetMode="External"/><Relationship Id="rId2" Type="http://schemas.openxmlformats.org/officeDocument/2006/relationships/hyperlink" Target="http://lib.eshia.ir/14015/2/636/" TargetMode="External"/><Relationship Id="rId1" Type="http://schemas.openxmlformats.org/officeDocument/2006/relationships/hyperlink" Target="http://lib.eshia.ir/11021/3/240/" TargetMode="External"/><Relationship Id="rId6" Type="http://schemas.openxmlformats.org/officeDocument/2006/relationships/hyperlink" Target="http://lib.eshia.ir/11005/2/298/" TargetMode="External"/><Relationship Id="rId5" Type="http://schemas.openxmlformats.org/officeDocument/2006/relationships/hyperlink" Target="http://lib.eshia.ir/14028/1/153/" TargetMode="External"/><Relationship Id="rId4" Type="http://schemas.openxmlformats.org/officeDocument/2006/relationships/hyperlink" Target="http://lib.eshia.ir/11005/2/29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qiqie\AppData\Roaming\Microsoft\Templates\Normal_ver_6.0_970724.dotm" TargetMode="Externa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دفتر کار">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دفتر کار">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47D14A-E83C-46CF-8ECC-B4872B9A1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Normal_ver_6.0_970724</Template>
  <TotalTime>62462</TotalTime>
  <Pages>7</Pages>
  <Words>2362</Words>
  <Characters>13466</Characters>
  <Application>Microsoft Office Word</Application>
  <DocSecurity>0</DocSecurity>
  <Lines>112</Lines>
  <Paragraphs>31</Paragraphs>
  <ScaleCrop>false</ScaleCrop>
  <HeadingPairs>
    <vt:vector size="4" baseType="variant">
      <vt:variant>
        <vt:lpstr>Title</vt:lpstr>
      </vt:variant>
      <vt:variant>
        <vt:i4>1</vt:i4>
      </vt:variant>
      <vt:variant>
        <vt:lpstr>عنوان</vt:lpstr>
      </vt:variant>
      <vt:variant>
        <vt:i4>1</vt:i4>
      </vt:variant>
    </vt:vector>
  </HeadingPairs>
  <TitlesOfParts>
    <vt:vector size="2" baseType="lpstr">
      <vt:lpstr>تقریرات دروس خارج مدرسه فقهی امام محمد باقر علیه السلام</vt:lpstr>
      <vt:lpstr>تقریرات دروس خارج مدرسه فقهی امام محمد باقر علیه السلام</vt:lpstr>
    </vt:vector>
  </TitlesOfParts>
  <Manager>mfeb.ir</Manager>
  <Company>مدرسه فقهی امام محمد باقر علیه السلام</Company>
  <LinksUpToDate>false</LinksUpToDate>
  <CharactersWithSpaces>15797</CharactersWithSpaces>
  <SharedDoc>false</SharedDoc>
  <HyperlinkBase>www.mfeb.ir</HyperlinkBase>
  <HLinks>
    <vt:vector size="120" baseType="variant">
      <vt:variant>
        <vt:i4>1638455</vt:i4>
      </vt:variant>
      <vt:variant>
        <vt:i4>116</vt:i4>
      </vt:variant>
      <vt:variant>
        <vt:i4>0</vt:i4>
      </vt:variant>
      <vt:variant>
        <vt:i4>5</vt:i4>
      </vt:variant>
      <vt:variant>
        <vt:lpwstr/>
      </vt:variant>
      <vt:variant>
        <vt:lpwstr>_Toc388683437</vt:lpwstr>
      </vt:variant>
      <vt:variant>
        <vt:i4>1638455</vt:i4>
      </vt:variant>
      <vt:variant>
        <vt:i4>110</vt:i4>
      </vt:variant>
      <vt:variant>
        <vt:i4>0</vt:i4>
      </vt:variant>
      <vt:variant>
        <vt:i4>5</vt:i4>
      </vt:variant>
      <vt:variant>
        <vt:lpwstr/>
      </vt:variant>
      <vt:variant>
        <vt:lpwstr>_Toc388683436</vt:lpwstr>
      </vt:variant>
      <vt:variant>
        <vt:i4>1638455</vt:i4>
      </vt:variant>
      <vt:variant>
        <vt:i4>104</vt:i4>
      </vt:variant>
      <vt:variant>
        <vt:i4>0</vt:i4>
      </vt:variant>
      <vt:variant>
        <vt:i4>5</vt:i4>
      </vt:variant>
      <vt:variant>
        <vt:lpwstr/>
      </vt:variant>
      <vt:variant>
        <vt:lpwstr>_Toc388683435</vt:lpwstr>
      </vt:variant>
      <vt:variant>
        <vt:i4>1638455</vt:i4>
      </vt:variant>
      <vt:variant>
        <vt:i4>98</vt:i4>
      </vt:variant>
      <vt:variant>
        <vt:i4>0</vt:i4>
      </vt:variant>
      <vt:variant>
        <vt:i4>5</vt:i4>
      </vt:variant>
      <vt:variant>
        <vt:lpwstr/>
      </vt:variant>
      <vt:variant>
        <vt:lpwstr>_Toc388683434</vt:lpwstr>
      </vt:variant>
      <vt:variant>
        <vt:i4>1638455</vt:i4>
      </vt:variant>
      <vt:variant>
        <vt:i4>92</vt:i4>
      </vt:variant>
      <vt:variant>
        <vt:i4>0</vt:i4>
      </vt:variant>
      <vt:variant>
        <vt:i4>5</vt:i4>
      </vt:variant>
      <vt:variant>
        <vt:lpwstr/>
      </vt:variant>
      <vt:variant>
        <vt:lpwstr>_Toc388683433</vt:lpwstr>
      </vt:variant>
      <vt:variant>
        <vt:i4>1638455</vt:i4>
      </vt:variant>
      <vt:variant>
        <vt:i4>86</vt:i4>
      </vt:variant>
      <vt:variant>
        <vt:i4>0</vt:i4>
      </vt:variant>
      <vt:variant>
        <vt:i4>5</vt:i4>
      </vt:variant>
      <vt:variant>
        <vt:lpwstr/>
      </vt:variant>
      <vt:variant>
        <vt:lpwstr>_Toc388683432</vt:lpwstr>
      </vt:variant>
      <vt:variant>
        <vt:i4>1638455</vt:i4>
      </vt:variant>
      <vt:variant>
        <vt:i4>80</vt:i4>
      </vt:variant>
      <vt:variant>
        <vt:i4>0</vt:i4>
      </vt:variant>
      <vt:variant>
        <vt:i4>5</vt:i4>
      </vt:variant>
      <vt:variant>
        <vt:lpwstr/>
      </vt:variant>
      <vt:variant>
        <vt:lpwstr>_Toc388683431</vt:lpwstr>
      </vt:variant>
      <vt:variant>
        <vt:i4>1638455</vt:i4>
      </vt:variant>
      <vt:variant>
        <vt:i4>74</vt:i4>
      </vt:variant>
      <vt:variant>
        <vt:i4>0</vt:i4>
      </vt:variant>
      <vt:variant>
        <vt:i4>5</vt:i4>
      </vt:variant>
      <vt:variant>
        <vt:lpwstr/>
      </vt:variant>
      <vt:variant>
        <vt:lpwstr>_Toc388683430</vt:lpwstr>
      </vt:variant>
      <vt:variant>
        <vt:i4>1572919</vt:i4>
      </vt:variant>
      <vt:variant>
        <vt:i4>68</vt:i4>
      </vt:variant>
      <vt:variant>
        <vt:i4>0</vt:i4>
      </vt:variant>
      <vt:variant>
        <vt:i4>5</vt:i4>
      </vt:variant>
      <vt:variant>
        <vt:lpwstr/>
      </vt:variant>
      <vt:variant>
        <vt:lpwstr>_Toc388683429</vt:lpwstr>
      </vt:variant>
      <vt:variant>
        <vt:i4>1572919</vt:i4>
      </vt:variant>
      <vt:variant>
        <vt:i4>62</vt:i4>
      </vt:variant>
      <vt:variant>
        <vt:i4>0</vt:i4>
      </vt:variant>
      <vt:variant>
        <vt:i4>5</vt:i4>
      </vt:variant>
      <vt:variant>
        <vt:lpwstr/>
      </vt:variant>
      <vt:variant>
        <vt:lpwstr>_Toc388683428</vt:lpwstr>
      </vt:variant>
      <vt:variant>
        <vt:i4>1572919</vt:i4>
      </vt:variant>
      <vt:variant>
        <vt:i4>56</vt:i4>
      </vt:variant>
      <vt:variant>
        <vt:i4>0</vt:i4>
      </vt:variant>
      <vt:variant>
        <vt:i4>5</vt:i4>
      </vt:variant>
      <vt:variant>
        <vt:lpwstr/>
      </vt:variant>
      <vt:variant>
        <vt:lpwstr>_Toc388683427</vt:lpwstr>
      </vt:variant>
      <vt:variant>
        <vt:i4>1572919</vt:i4>
      </vt:variant>
      <vt:variant>
        <vt:i4>50</vt:i4>
      </vt:variant>
      <vt:variant>
        <vt:i4>0</vt:i4>
      </vt:variant>
      <vt:variant>
        <vt:i4>5</vt:i4>
      </vt:variant>
      <vt:variant>
        <vt:lpwstr/>
      </vt:variant>
      <vt:variant>
        <vt:lpwstr>_Toc388683426</vt:lpwstr>
      </vt:variant>
      <vt:variant>
        <vt:i4>1572919</vt:i4>
      </vt:variant>
      <vt:variant>
        <vt:i4>44</vt:i4>
      </vt:variant>
      <vt:variant>
        <vt:i4>0</vt:i4>
      </vt:variant>
      <vt:variant>
        <vt:i4>5</vt:i4>
      </vt:variant>
      <vt:variant>
        <vt:lpwstr/>
      </vt:variant>
      <vt:variant>
        <vt:lpwstr>_Toc388683425</vt:lpwstr>
      </vt:variant>
      <vt:variant>
        <vt:i4>1572919</vt:i4>
      </vt:variant>
      <vt:variant>
        <vt:i4>38</vt:i4>
      </vt:variant>
      <vt:variant>
        <vt:i4>0</vt:i4>
      </vt:variant>
      <vt:variant>
        <vt:i4>5</vt:i4>
      </vt:variant>
      <vt:variant>
        <vt:lpwstr/>
      </vt:variant>
      <vt:variant>
        <vt:lpwstr>_Toc388683424</vt:lpwstr>
      </vt:variant>
      <vt:variant>
        <vt:i4>1572919</vt:i4>
      </vt:variant>
      <vt:variant>
        <vt:i4>32</vt:i4>
      </vt:variant>
      <vt:variant>
        <vt:i4>0</vt:i4>
      </vt:variant>
      <vt:variant>
        <vt:i4>5</vt:i4>
      </vt:variant>
      <vt:variant>
        <vt:lpwstr/>
      </vt:variant>
      <vt:variant>
        <vt:lpwstr>_Toc388683423</vt:lpwstr>
      </vt:variant>
      <vt:variant>
        <vt:i4>1572919</vt:i4>
      </vt:variant>
      <vt:variant>
        <vt:i4>26</vt:i4>
      </vt:variant>
      <vt:variant>
        <vt:i4>0</vt:i4>
      </vt:variant>
      <vt:variant>
        <vt:i4>5</vt:i4>
      </vt:variant>
      <vt:variant>
        <vt:lpwstr/>
      </vt:variant>
      <vt:variant>
        <vt:lpwstr>_Toc388683422</vt:lpwstr>
      </vt:variant>
      <vt:variant>
        <vt:i4>1572919</vt:i4>
      </vt:variant>
      <vt:variant>
        <vt:i4>20</vt:i4>
      </vt:variant>
      <vt:variant>
        <vt:i4>0</vt:i4>
      </vt:variant>
      <vt:variant>
        <vt:i4>5</vt:i4>
      </vt:variant>
      <vt:variant>
        <vt:lpwstr/>
      </vt:variant>
      <vt:variant>
        <vt:lpwstr>_Toc388683421</vt:lpwstr>
      </vt:variant>
      <vt:variant>
        <vt:i4>1572919</vt:i4>
      </vt:variant>
      <vt:variant>
        <vt:i4>14</vt:i4>
      </vt:variant>
      <vt:variant>
        <vt:i4>0</vt:i4>
      </vt:variant>
      <vt:variant>
        <vt:i4>5</vt:i4>
      </vt:variant>
      <vt:variant>
        <vt:lpwstr/>
      </vt:variant>
      <vt:variant>
        <vt:lpwstr>_Toc388683420</vt:lpwstr>
      </vt:variant>
      <vt:variant>
        <vt:i4>1769527</vt:i4>
      </vt:variant>
      <vt:variant>
        <vt:i4>8</vt:i4>
      </vt:variant>
      <vt:variant>
        <vt:i4>0</vt:i4>
      </vt:variant>
      <vt:variant>
        <vt:i4>5</vt:i4>
      </vt:variant>
      <vt:variant>
        <vt:lpwstr/>
      </vt:variant>
      <vt:variant>
        <vt:lpwstr>_Toc388683419</vt:lpwstr>
      </vt:variant>
      <vt:variant>
        <vt:i4>1769527</vt:i4>
      </vt:variant>
      <vt:variant>
        <vt:i4>2</vt:i4>
      </vt:variant>
      <vt:variant>
        <vt:i4>0</vt:i4>
      </vt:variant>
      <vt:variant>
        <vt:i4>5</vt:i4>
      </vt:variant>
      <vt:variant>
        <vt:lpwstr/>
      </vt:variant>
      <vt:variant>
        <vt:lpwstr>_Toc388683418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تقریرات دروس خارج مدرسه فقهی امام محمد باقر علیه السلام</dc:title>
  <dc:subject>تقریر دروس خارج</dc:subject>
  <dc:creator>Haqiqie</dc:creator>
  <cp:keywords>تقریر، درس خارج</cp:keywords>
  <dc:description/>
  <cp:lastModifiedBy>احمد حسنی</cp:lastModifiedBy>
  <cp:revision>226</cp:revision>
  <cp:lastPrinted>2025-05-15T10:27:00Z</cp:lastPrinted>
  <dcterms:created xsi:type="dcterms:W3CDTF">2024-08-30T15:23:00Z</dcterms:created>
  <dcterms:modified xsi:type="dcterms:W3CDTF">2025-05-18T15:38:00Z</dcterms:modified>
  <cp:contentStatus>ویرایش 2.5</cp:contentStatus>
  <cp:version>2.7</cp:version>
</cp:coreProperties>
</file>