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8E41D" w14:textId="77777777" w:rsidR="008B750B" w:rsidRPr="008A522A" w:rsidRDefault="00783473" w:rsidP="00730523">
      <w:pPr>
        <w:ind w:firstLine="397"/>
        <w:jc w:val="center"/>
        <w:rPr>
          <w:rtl/>
        </w:rPr>
      </w:pPr>
      <w:r>
        <w:rPr>
          <w:rFonts w:hint="cs"/>
          <w:noProof/>
          <w:rtl/>
          <w:lang w:bidi="ar-SA"/>
        </w:rPr>
        <w:drawing>
          <wp:inline distT="0" distB="0" distL="0" distR="0" wp14:anchorId="47C30CB9" wp14:editId="20CBE65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D53D8E4" w14:textId="77777777" w:rsidR="00E04BC5" w:rsidRDefault="00E04BC5" w:rsidP="00E04BC5">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معظم آقای حاج سید محمدجواد شبیری</w:t>
      </w:r>
    </w:p>
    <w:p w14:paraId="14B4910D" w14:textId="77777777" w:rsidR="00E04BC5" w:rsidRDefault="00E04BC5" w:rsidP="00E04BC5">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14031</w:t>
      </w:r>
      <w:r>
        <w:rPr>
          <w:rFonts w:ascii="IRANSans" w:hAnsi="IRANSans" w:cs="IRANSans" w:hint="cs"/>
          <w:b/>
          <w:bCs/>
          <w:color w:val="C00000"/>
          <w:sz w:val="28"/>
          <w:shd w:val="clear" w:color="auto" w:fill="FFFFFF"/>
          <w:rtl/>
          <w:lang w:val="x-none"/>
        </w:rPr>
        <w:t>101</w:t>
      </w:r>
    </w:p>
    <w:p w14:paraId="6E2D5AB0" w14:textId="77777777" w:rsidR="00E04BC5" w:rsidRDefault="00E04BC5" w:rsidP="00E04BC5">
      <w:pPr>
        <w:autoSpaceDE w:val="0"/>
        <w:autoSpaceDN w:val="0"/>
        <w:adjustRightInd w:val="0"/>
        <w:spacing w:line="240" w:lineRule="auto"/>
        <w:rPr>
          <w:rFonts w:ascii="IRANSans" w:hAnsi="IRANSans" w:cs="IRANSans"/>
          <w:b/>
          <w:bCs/>
          <w:color w:val="C00000"/>
          <w:sz w:val="28"/>
          <w:shd w:val="clear" w:color="auto" w:fill="FFFFFF"/>
          <w:rtl/>
        </w:rPr>
      </w:pPr>
      <w:r>
        <w:rPr>
          <w:rFonts w:ascii="IRANSans" w:hAnsi="IRANSans" w:cs="IRANSans"/>
          <w:b/>
          <w:bCs/>
          <w:color w:val="C00000"/>
          <w:sz w:val="28"/>
          <w:shd w:val="clear" w:color="auto" w:fill="FFFFFF"/>
          <w:rtl/>
          <w:lang w:val="x-none"/>
        </w:rPr>
        <w:t xml:space="preserve">شماره جلسه: </w:t>
      </w:r>
      <w:r>
        <w:rPr>
          <w:rFonts w:ascii="IRANSans" w:hAnsi="IRANSans" w:cs="IRANSans" w:hint="cs"/>
          <w:b/>
          <w:bCs/>
          <w:color w:val="C00000"/>
          <w:sz w:val="28"/>
          <w:shd w:val="clear" w:color="auto" w:fill="FFFFFF"/>
          <w:rtl/>
        </w:rPr>
        <w:t>76</w:t>
      </w:r>
    </w:p>
    <w:p w14:paraId="5CFD1044" w14:textId="77777777" w:rsidR="00E04BC5" w:rsidRPr="00C90248" w:rsidRDefault="00E04BC5" w:rsidP="00E04BC5">
      <w:pPr>
        <w:spacing w:line="240" w:lineRule="auto"/>
        <w:ind w:firstLine="397"/>
        <w:jc w:val="left"/>
        <w:rPr>
          <w:noProof/>
          <w:color w:val="0070C0"/>
          <w:rtl/>
          <w:lang w:bidi="ar-SA"/>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sidRPr="000163A7">
        <w:rPr>
          <w:rFonts w:hint="cs"/>
          <w:color w:val="984806" w:themeColor="accent6" w:themeShade="80"/>
          <w:rtl/>
        </w:rPr>
        <w:t xml:space="preserve"> </w:t>
      </w:r>
    </w:p>
    <w:p w14:paraId="7365E421" w14:textId="77777777" w:rsidR="00C7775A" w:rsidRDefault="00C7775A" w:rsidP="00E04BC5">
      <w:pPr>
        <w:pStyle w:val="TOC1"/>
        <w:rPr>
          <w:rFonts w:asciiTheme="minorHAnsi" w:eastAsiaTheme="minorEastAsia" w:hAnsiTheme="minorHAnsi" w:cstheme="minorBidi"/>
          <w:bCs/>
          <w:noProof/>
          <w:color w:val="auto"/>
          <w:szCs w:val="22"/>
          <w:rtl/>
          <w:lang w:bidi="ar-SA"/>
        </w:rPr>
      </w:pPr>
      <w:r>
        <w:rPr>
          <w:rStyle w:val="Hyperlink"/>
          <w:noProof/>
          <w:rtl/>
        </w:rPr>
        <w:fldChar w:fldCharType="begin"/>
      </w:r>
      <w:r>
        <w:rPr>
          <w:rStyle w:val="Hyperlink"/>
          <w:noProof/>
          <w:rtl/>
        </w:rPr>
        <w:instrText xml:space="preserve"> </w:instrText>
      </w:r>
      <w:r>
        <w:rPr>
          <w:rStyle w:val="Hyperlink"/>
          <w:rFonts w:hint="eastAsia"/>
          <w:noProof/>
        </w:rPr>
        <w:instrText>TOC</w:instrText>
      </w:r>
      <w:r>
        <w:rPr>
          <w:rStyle w:val="Hyperlink"/>
          <w:rFonts w:hint="eastAsia"/>
          <w:noProof/>
          <w:rtl/>
        </w:rPr>
        <w:instrText xml:space="preserve"> \</w:instrText>
      </w:r>
      <w:r>
        <w:rPr>
          <w:rStyle w:val="Hyperlink"/>
          <w:rFonts w:hint="eastAsia"/>
          <w:noProof/>
        </w:rPr>
        <w:instrText>o "1-9" \h \z \u</w:instrText>
      </w:r>
      <w:r>
        <w:rPr>
          <w:rStyle w:val="Hyperlink"/>
          <w:noProof/>
          <w:rtl/>
        </w:rPr>
        <w:instrText xml:space="preserve"> </w:instrText>
      </w:r>
      <w:r>
        <w:rPr>
          <w:rStyle w:val="Hyperlink"/>
          <w:noProof/>
          <w:rtl/>
        </w:rPr>
        <w:fldChar w:fldCharType="separate"/>
      </w:r>
    </w:p>
    <w:p w14:paraId="26EDC79E" w14:textId="77777777" w:rsidR="00C91EB6" w:rsidRPr="00C91EB6" w:rsidRDefault="00C7775A" w:rsidP="00730523">
      <w:pPr>
        <w:ind w:firstLine="397"/>
      </w:pPr>
      <w:r>
        <w:rPr>
          <w:rStyle w:val="Hyperlink"/>
          <w:rFonts w:cs="B Titr"/>
          <w:noProof/>
          <w:szCs w:val="24"/>
          <w:rtl/>
        </w:rPr>
        <w:fldChar w:fldCharType="end"/>
      </w:r>
    </w:p>
    <w:p w14:paraId="0B0FB52B" w14:textId="77777777" w:rsidR="003A393A" w:rsidRDefault="003A393A" w:rsidP="00D57DF9">
      <w:pPr>
        <w:ind w:firstLine="0"/>
        <w:rPr>
          <w:rFonts w:ascii="IRBadr" w:hAnsi="IRBadr" w:cs="IRBadr"/>
          <w:b/>
          <w:bCs/>
          <w:sz w:val="34"/>
          <w:rtl/>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597A62">
        <w:rPr>
          <w:rFonts w:ascii="IRBadr" w:hAnsi="IRBadr" w:cs="IRBadr" w:hint="cs"/>
          <w:sz w:val="34"/>
          <w:rtl/>
        </w:rPr>
        <w:t xml:space="preserve">نصاب غلات/ </w:t>
      </w:r>
      <w:r w:rsidR="00CF6DC3">
        <w:rPr>
          <w:rFonts w:ascii="IRBadr" w:hAnsi="IRBadr" w:cs="IRBadr" w:hint="cs"/>
          <w:sz w:val="34"/>
          <w:rtl/>
        </w:rPr>
        <w:t>مقدار صاع</w:t>
      </w:r>
      <w:r w:rsidR="007A32D3">
        <w:rPr>
          <w:rFonts w:ascii="IRBadr" w:hAnsi="IRBadr" w:cs="IRBadr" w:hint="cs"/>
          <w:sz w:val="34"/>
          <w:rtl/>
        </w:rPr>
        <w:t xml:space="preserve"> / روایات</w:t>
      </w:r>
    </w:p>
    <w:p w14:paraId="187BF5A7" w14:textId="77777777" w:rsidR="00D57DF9" w:rsidRDefault="00D57DF9" w:rsidP="00CF6DC3">
      <w:pPr>
        <w:ind w:firstLine="397"/>
        <w:rPr>
          <w:rFonts w:ascii="IRBadr" w:hAnsi="IRBadr" w:cs="IRBadr"/>
          <w:b/>
          <w:bCs/>
          <w:sz w:val="34"/>
          <w:rtl/>
        </w:rPr>
      </w:pPr>
    </w:p>
    <w:sdt>
      <w:sdtPr>
        <w:rPr>
          <w:b/>
          <w:bCs/>
          <w:color w:val="FF0000"/>
          <w:rtl/>
        </w:rPr>
        <w:id w:val="-452783740"/>
        <w:docPartObj>
          <w:docPartGallery w:val="Table of Contents"/>
          <w:docPartUnique/>
        </w:docPartObj>
      </w:sdtPr>
      <w:sdtEndPr>
        <w:rPr>
          <w:rFonts w:ascii="Calibri" w:eastAsia="Calibri" w:hAnsi="Calibri" w:cs="B Badr"/>
          <w:noProof/>
          <w:color w:val="auto"/>
          <w:sz w:val="22"/>
          <w:szCs w:val="28"/>
          <w:lang w:bidi="fa-IR"/>
        </w:rPr>
      </w:sdtEndPr>
      <w:sdtContent>
        <w:p w14:paraId="6B022795" w14:textId="74F646BB" w:rsidR="00D57DF9" w:rsidRPr="00D57DF9" w:rsidRDefault="00D57DF9" w:rsidP="00D57DF9">
          <w:pPr>
            <w:pStyle w:val="TOCHeading"/>
            <w:bidi/>
            <w:rPr>
              <w:rFonts w:hint="cs"/>
              <w:b/>
              <w:bCs/>
              <w:color w:val="FF0000"/>
              <w:rtl/>
            </w:rPr>
          </w:pPr>
          <w:r w:rsidRPr="00D57DF9">
            <w:rPr>
              <w:rFonts w:cs="Times New Roman"/>
              <w:b/>
              <w:bCs/>
              <w:color w:val="FF0000"/>
              <w:rtl/>
            </w:rPr>
            <w:t>فهرست مطالب:</w:t>
          </w:r>
        </w:p>
        <w:p w14:paraId="7D94F18F" w14:textId="597529BF" w:rsidR="00D57DF9" w:rsidRPr="00D57DF9" w:rsidRDefault="00D57DF9" w:rsidP="00D57DF9">
          <w:pPr>
            <w:pStyle w:val="TOC1"/>
            <w:rPr>
              <w:rFonts w:asciiTheme="minorHAnsi" w:eastAsiaTheme="minorEastAsia" w:hAnsiTheme="minorHAnsi" w:cstheme="minorBidi"/>
              <w:b/>
              <w:bCs/>
              <w:noProof/>
              <w:color w:val="auto"/>
              <w:kern w:val="2"/>
              <w:sz w:val="24"/>
              <w:rtl/>
              <w14:ligatures w14:val="standardContextual"/>
            </w:rPr>
          </w:pPr>
          <w:r>
            <w:fldChar w:fldCharType="begin"/>
          </w:r>
          <w:r>
            <w:instrText xml:space="preserve"> TOC \o "1-3" \h \z \u </w:instrText>
          </w:r>
          <w:r>
            <w:fldChar w:fldCharType="separate"/>
          </w:r>
          <w:hyperlink w:anchor="_Toc189559912" w:history="1">
            <w:r w:rsidRPr="00D57DF9">
              <w:rPr>
                <w:rStyle w:val="Hyperlink"/>
                <w:b/>
                <w:bCs/>
                <w:noProof/>
                <w:rtl/>
              </w:rPr>
              <w:t>نصاب غلّات</w:t>
            </w:r>
            <w:r w:rsidRPr="00D57DF9">
              <w:rPr>
                <w:b/>
                <w:bCs/>
                <w:noProof/>
                <w:webHidden/>
                <w:rtl/>
              </w:rPr>
              <w:tab/>
            </w:r>
            <w:r w:rsidRPr="00D57DF9">
              <w:rPr>
                <w:b/>
                <w:bCs/>
                <w:noProof/>
                <w:webHidden/>
                <w:rtl/>
              </w:rPr>
              <w:fldChar w:fldCharType="begin"/>
            </w:r>
            <w:r w:rsidRPr="00D57DF9">
              <w:rPr>
                <w:b/>
                <w:bCs/>
                <w:noProof/>
                <w:webHidden/>
                <w:rtl/>
              </w:rPr>
              <w:instrText xml:space="preserve"> </w:instrText>
            </w:r>
            <w:r w:rsidRPr="00D57DF9">
              <w:rPr>
                <w:b/>
                <w:bCs/>
                <w:noProof/>
                <w:webHidden/>
              </w:rPr>
              <w:instrText>PAGEREF</w:instrText>
            </w:r>
            <w:r w:rsidRPr="00D57DF9">
              <w:rPr>
                <w:b/>
                <w:bCs/>
                <w:noProof/>
                <w:webHidden/>
                <w:rtl/>
              </w:rPr>
              <w:instrText xml:space="preserve"> _</w:instrText>
            </w:r>
            <w:r w:rsidRPr="00D57DF9">
              <w:rPr>
                <w:b/>
                <w:bCs/>
                <w:noProof/>
                <w:webHidden/>
              </w:rPr>
              <w:instrText>Toc189559912 \h</w:instrText>
            </w:r>
            <w:r w:rsidRPr="00D57DF9">
              <w:rPr>
                <w:b/>
                <w:bCs/>
                <w:noProof/>
                <w:webHidden/>
                <w:rtl/>
              </w:rPr>
              <w:instrText xml:space="preserve"> </w:instrText>
            </w:r>
            <w:r w:rsidRPr="00D57DF9">
              <w:rPr>
                <w:b/>
                <w:bCs/>
                <w:noProof/>
                <w:webHidden/>
                <w:rtl/>
              </w:rPr>
            </w:r>
            <w:r w:rsidRPr="00D57DF9">
              <w:rPr>
                <w:b/>
                <w:bCs/>
                <w:noProof/>
                <w:webHidden/>
                <w:rtl/>
              </w:rPr>
              <w:fldChar w:fldCharType="separate"/>
            </w:r>
            <w:r w:rsidRPr="00D57DF9">
              <w:rPr>
                <w:b/>
                <w:bCs/>
                <w:noProof/>
                <w:webHidden/>
                <w:rtl/>
              </w:rPr>
              <w:t>1</w:t>
            </w:r>
            <w:r w:rsidRPr="00D57DF9">
              <w:rPr>
                <w:b/>
                <w:bCs/>
                <w:noProof/>
                <w:webHidden/>
                <w:rtl/>
              </w:rPr>
              <w:fldChar w:fldCharType="end"/>
            </w:r>
          </w:hyperlink>
        </w:p>
        <w:p w14:paraId="5603F861" w14:textId="3F619BBF" w:rsidR="00D57DF9" w:rsidRPr="00D57DF9" w:rsidRDefault="00D57DF9" w:rsidP="00D57DF9">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59913" w:history="1">
            <w:r w:rsidRPr="00D57DF9">
              <w:rPr>
                <w:rStyle w:val="Hyperlink"/>
                <w:b/>
                <w:noProof/>
                <w:rtl/>
              </w:rPr>
              <w:t>سخن مرحوم علامه</w:t>
            </w:r>
            <w:r w:rsidRPr="00D57DF9">
              <w:rPr>
                <w:b/>
                <w:noProof/>
                <w:webHidden/>
                <w:rtl/>
              </w:rPr>
              <w:tab/>
            </w:r>
            <w:r w:rsidRPr="00D57DF9">
              <w:rPr>
                <w:b/>
                <w:noProof/>
                <w:webHidden/>
                <w:rtl/>
              </w:rPr>
              <w:fldChar w:fldCharType="begin"/>
            </w:r>
            <w:r w:rsidRPr="00D57DF9">
              <w:rPr>
                <w:b/>
                <w:noProof/>
                <w:webHidden/>
                <w:rtl/>
              </w:rPr>
              <w:instrText xml:space="preserve"> </w:instrText>
            </w:r>
            <w:r w:rsidRPr="00D57DF9">
              <w:rPr>
                <w:b/>
                <w:noProof/>
                <w:webHidden/>
              </w:rPr>
              <w:instrText>PAGEREF</w:instrText>
            </w:r>
            <w:r w:rsidRPr="00D57DF9">
              <w:rPr>
                <w:b/>
                <w:noProof/>
                <w:webHidden/>
                <w:rtl/>
              </w:rPr>
              <w:instrText xml:space="preserve"> _</w:instrText>
            </w:r>
            <w:r w:rsidRPr="00D57DF9">
              <w:rPr>
                <w:b/>
                <w:noProof/>
                <w:webHidden/>
              </w:rPr>
              <w:instrText>Toc189559913 \h</w:instrText>
            </w:r>
            <w:r w:rsidRPr="00D57DF9">
              <w:rPr>
                <w:b/>
                <w:noProof/>
                <w:webHidden/>
                <w:rtl/>
              </w:rPr>
              <w:instrText xml:space="preserve"> </w:instrText>
            </w:r>
            <w:r w:rsidRPr="00D57DF9">
              <w:rPr>
                <w:b/>
                <w:noProof/>
                <w:webHidden/>
                <w:rtl/>
              </w:rPr>
            </w:r>
            <w:r w:rsidRPr="00D57DF9">
              <w:rPr>
                <w:b/>
                <w:noProof/>
                <w:webHidden/>
                <w:rtl/>
              </w:rPr>
              <w:fldChar w:fldCharType="separate"/>
            </w:r>
            <w:r w:rsidRPr="00D57DF9">
              <w:rPr>
                <w:b/>
                <w:noProof/>
                <w:webHidden/>
                <w:rtl/>
              </w:rPr>
              <w:t>1</w:t>
            </w:r>
            <w:r w:rsidRPr="00D57DF9">
              <w:rPr>
                <w:b/>
                <w:noProof/>
                <w:webHidden/>
                <w:rtl/>
              </w:rPr>
              <w:fldChar w:fldCharType="end"/>
            </w:r>
          </w:hyperlink>
        </w:p>
        <w:p w14:paraId="715C8929" w14:textId="0545DEDC" w:rsidR="00D57DF9" w:rsidRPr="00D57DF9" w:rsidRDefault="00D57DF9" w:rsidP="00D57DF9">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59914" w:history="1">
            <w:r w:rsidRPr="00D57DF9">
              <w:rPr>
                <w:rStyle w:val="Hyperlink"/>
                <w:b/>
                <w:noProof/>
                <w:rtl/>
              </w:rPr>
              <w:t>اماره بودن ک</w:t>
            </w:r>
            <w:r w:rsidRPr="00D57DF9">
              <w:rPr>
                <w:rStyle w:val="Hyperlink"/>
                <w:rFonts w:hint="cs"/>
                <w:b/>
                <w:noProof/>
                <w:rtl/>
              </w:rPr>
              <w:t>ی</w:t>
            </w:r>
            <w:r w:rsidRPr="00D57DF9">
              <w:rPr>
                <w:rStyle w:val="Hyperlink"/>
                <w:rFonts w:hint="eastAsia"/>
                <w:b/>
                <w:noProof/>
                <w:rtl/>
              </w:rPr>
              <w:t>ل</w:t>
            </w:r>
            <w:r w:rsidRPr="00D57DF9">
              <w:rPr>
                <w:rStyle w:val="Hyperlink"/>
                <w:b/>
                <w:noProof/>
                <w:rtl/>
              </w:rPr>
              <w:t xml:space="preserve"> بر ورن</w:t>
            </w:r>
            <w:r w:rsidRPr="00D57DF9">
              <w:rPr>
                <w:b/>
                <w:noProof/>
                <w:webHidden/>
                <w:rtl/>
              </w:rPr>
              <w:tab/>
            </w:r>
            <w:r w:rsidRPr="00D57DF9">
              <w:rPr>
                <w:b/>
                <w:noProof/>
                <w:webHidden/>
                <w:rtl/>
              </w:rPr>
              <w:fldChar w:fldCharType="begin"/>
            </w:r>
            <w:r w:rsidRPr="00D57DF9">
              <w:rPr>
                <w:b/>
                <w:noProof/>
                <w:webHidden/>
                <w:rtl/>
              </w:rPr>
              <w:instrText xml:space="preserve"> </w:instrText>
            </w:r>
            <w:r w:rsidRPr="00D57DF9">
              <w:rPr>
                <w:b/>
                <w:noProof/>
                <w:webHidden/>
              </w:rPr>
              <w:instrText>PAGEREF</w:instrText>
            </w:r>
            <w:r w:rsidRPr="00D57DF9">
              <w:rPr>
                <w:b/>
                <w:noProof/>
                <w:webHidden/>
                <w:rtl/>
              </w:rPr>
              <w:instrText xml:space="preserve"> _</w:instrText>
            </w:r>
            <w:r w:rsidRPr="00D57DF9">
              <w:rPr>
                <w:b/>
                <w:noProof/>
                <w:webHidden/>
              </w:rPr>
              <w:instrText>Toc189559914 \h</w:instrText>
            </w:r>
            <w:r w:rsidRPr="00D57DF9">
              <w:rPr>
                <w:b/>
                <w:noProof/>
                <w:webHidden/>
                <w:rtl/>
              </w:rPr>
              <w:instrText xml:space="preserve"> </w:instrText>
            </w:r>
            <w:r w:rsidRPr="00D57DF9">
              <w:rPr>
                <w:b/>
                <w:noProof/>
                <w:webHidden/>
                <w:rtl/>
              </w:rPr>
            </w:r>
            <w:r w:rsidRPr="00D57DF9">
              <w:rPr>
                <w:b/>
                <w:noProof/>
                <w:webHidden/>
                <w:rtl/>
              </w:rPr>
              <w:fldChar w:fldCharType="separate"/>
            </w:r>
            <w:r w:rsidRPr="00D57DF9">
              <w:rPr>
                <w:b/>
                <w:noProof/>
                <w:webHidden/>
                <w:rtl/>
              </w:rPr>
              <w:t>2</w:t>
            </w:r>
            <w:r w:rsidRPr="00D57DF9">
              <w:rPr>
                <w:b/>
                <w:noProof/>
                <w:webHidden/>
                <w:rtl/>
              </w:rPr>
              <w:fldChar w:fldCharType="end"/>
            </w:r>
          </w:hyperlink>
        </w:p>
        <w:p w14:paraId="0606E7A1" w14:textId="2E34531A" w:rsidR="00D57DF9" w:rsidRPr="00D57DF9" w:rsidRDefault="00D57DF9" w:rsidP="00D57DF9">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59915" w:history="1">
            <w:r w:rsidRPr="00D57DF9">
              <w:rPr>
                <w:rStyle w:val="Hyperlink"/>
                <w:b/>
                <w:noProof/>
                <w:rtl/>
              </w:rPr>
              <w:t xml:space="preserve">مدار بودن وزن </w:t>
            </w:r>
            <w:r w:rsidRPr="00D57DF9">
              <w:rPr>
                <w:rStyle w:val="Hyperlink"/>
                <w:rFonts w:hint="cs"/>
                <w:b/>
                <w:noProof/>
                <w:rtl/>
              </w:rPr>
              <w:t>ی</w:t>
            </w:r>
            <w:r w:rsidRPr="00D57DF9">
              <w:rPr>
                <w:rStyle w:val="Hyperlink"/>
                <w:rFonts w:hint="eastAsia"/>
                <w:b/>
                <w:noProof/>
                <w:rtl/>
              </w:rPr>
              <w:t>ا</w:t>
            </w:r>
            <w:r w:rsidRPr="00D57DF9">
              <w:rPr>
                <w:rStyle w:val="Hyperlink"/>
                <w:b/>
                <w:noProof/>
                <w:rtl/>
              </w:rPr>
              <w:t xml:space="preserve"> ک</w:t>
            </w:r>
            <w:r w:rsidRPr="00D57DF9">
              <w:rPr>
                <w:rStyle w:val="Hyperlink"/>
                <w:rFonts w:hint="cs"/>
                <w:b/>
                <w:noProof/>
                <w:rtl/>
              </w:rPr>
              <w:t>ی</w:t>
            </w:r>
            <w:r w:rsidRPr="00D57DF9">
              <w:rPr>
                <w:rStyle w:val="Hyperlink"/>
                <w:rFonts w:hint="eastAsia"/>
                <w:b/>
                <w:noProof/>
                <w:rtl/>
              </w:rPr>
              <w:t>ل</w:t>
            </w:r>
            <w:r w:rsidRPr="00D57DF9">
              <w:rPr>
                <w:rStyle w:val="Hyperlink"/>
                <w:b/>
                <w:noProof/>
                <w:rtl/>
              </w:rPr>
              <w:t xml:space="preserve"> در کلمات علما</w:t>
            </w:r>
            <w:r w:rsidRPr="00D57DF9">
              <w:rPr>
                <w:b/>
                <w:noProof/>
                <w:webHidden/>
                <w:rtl/>
              </w:rPr>
              <w:tab/>
            </w:r>
            <w:r w:rsidRPr="00D57DF9">
              <w:rPr>
                <w:b/>
                <w:noProof/>
                <w:webHidden/>
                <w:rtl/>
              </w:rPr>
              <w:fldChar w:fldCharType="begin"/>
            </w:r>
            <w:r w:rsidRPr="00D57DF9">
              <w:rPr>
                <w:b/>
                <w:noProof/>
                <w:webHidden/>
                <w:rtl/>
              </w:rPr>
              <w:instrText xml:space="preserve"> </w:instrText>
            </w:r>
            <w:r w:rsidRPr="00D57DF9">
              <w:rPr>
                <w:b/>
                <w:noProof/>
                <w:webHidden/>
              </w:rPr>
              <w:instrText>PAGEREF</w:instrText>
            </w:r>
            <w:r w:rsidRPr="00D57DF9">
              <w:rPr>
                <w:b/>
                <w:noProof/>
                <w:webHidden/>
                <w:rtl/>
              </w:rPr>
              <w:instrText xml:space="preserve"> _</w:instrText>
            </w:r>
            <w:r w:rsidRPr="00D57DF9">
              <w:rPr>
                <w:b/>
                <w:noProof/>
                <w:webHidden/>
              </w:rPr>
              <w:instrText>Toc189559915 \h</w:instrText>
            </w:r>
            <w:r w:rsidRPr="00D57DF9">
              <w:rPr>
                <w:b/>
                <w:noProof/>
                <w:webHidden/>
                <w:rtl/>
              </w:rPr>
              <w:instrText xml:space="preserve"> </w:instrText>
            </w:r>
            <w:r w:rsidRPr="00D57DF9">
              <w:rPr>
                <w:b/>
                <w:noProof/>
                <w:webHidden/>
                <w:rtl/>
              </w:rPr>
            </w:r>
            <w:r w:rsidRPr="00D57DF9">
              <w:rPr>
                <w:b/>
                <w:noProof/>
                <w:webHidden/>
                <w:rtl/>
              </w:rPr>
              <w:fldChar w:fldCharType="separate"/>
            </w:r>
            <w:r w:rsidRPr="00D57DF9">
              <w:rPr>
                <w:b/>
                <w:noProof/>
                <w:webHidden/>
                <w:rtl/>
              </w:rPr>
              <w:t>2</w:t>
            </w:r>
            <w:r w:rsidRPr="00D57DF9">
              <w:rPr>
                <w:b/>
                <w:noProof/>
                <w:webHidden/>
                <w:rtl/>
              </w:rPr>
              <w:fldChar w:fldCharType="end"/>
            </w:r>
          </w:hyperlink>
        </w:p>
        <w:p w14:paraId="51F0B72C" w14:textId="4942EFD5" w:rsidR="00D57DF9" w:rsidRPr="00D57DF9" w:rsidRDefault="00D57DF9" w:rsidP="00D57DF9">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59916" w:history="1">
            <w:r w:rsidRPr="00D57DF9">
              <w:rPr>
                <w:rStyle w:val="Hyperlink"/>
                <w:b/>
                <w:noProof/>
                <w:rtl/>
              </w:rPr>
              <w:t>وزن شرع</w:t>
            </w:r>
            <w:r w:rsidRPr="00D57DF9">
              <w:rPr>
                <w:rStyle w:val="Hyperlink"/>
                <w:rFonts w:hint="cs"/>
                <w:b/>
                <w:noProof/>
                <w:rtl/>
              </w:rPr>
              <w:t>ی</w:t>
            </w:r>
            <w:r w:rsidRPr="00D57DF9">
              <w:rPr>
                <w:b/>
                <w:noProof/>
                <w:webHidden/>
                <w:rtl/>
              </w:rPr>
              <w:tab/>
            </w:r>
            <w:r w:rsidRPr="00D57DF9">
              <w:rPr>
                <w:b/>
                <w:noProof/>
                <w:webHidden/>
                <w:rtl/>
              </w:rPr>
              <w:fldChar w:fldCharType="begin"/>
            </w:r>
            <w:r w:rsidRPr="00D57DF9">
              <w:rPr>
                <w:b/>
                <w:noProof/>
                <w:webHidden/>
                <w:rtl/>
              </w:rPr>
              <w:instrText xml:space="preserve"> </w:instrText>
            </w:r>
            <w:r w:rsidRPr="00D57DF9">
              <w:rPr>
                <w:b/>
                <w:noProof/>
                <w:webHidden/>
              </w:rPr>
              <w:instrText>PAGEREF</w:instrText>
            </w:r>
            <w:r w:rsidRPr="00D57DF9">
              <w:rPr>
                <w:b/>
                <w:noProof/>
                <w:webHidden/>
                <w:rtl/>
              </w:rPr>
              <w:instrText xml:space="preserve"> _</w:instrText>
            </w:r>
            <w:r w:rsidRPr="00D57DF9">
              <w:rPr>
                <w:b/>
                <w:noProof/>
                <w:webHidden/>
              </w:rPr>
              <w:instrText>Toc189559916 \h</w:instrText>
            </w:r>
            <w:r w:rsidRPr="00D57DF9">
              <w:rPr>
                <w:b/>
                <w:noProof/>
                <w:webHidden/>
                <w:rtl/>
              </w:rPr>
              <w:instrText xml:space="preserve"> </w:instrText>
            </w:r>
            <w:r w:rsidRPr="00D57DF9">
              <w:rPr>
                <w:b/>
                <w:noProof/>
                <w:webHidden/>
                <w:rtl/>
              </w:rPr>
            </w:r>
            <w:r w:rsidRPr="00D57DF9">
              <w:rPr>
                <w:b/>
                <w:noProof/>
                <w:webHidden/>
                <w:rtl/>
              </w:rPr>
              <w:fldChar w:fldCharType="separate"/>
            </w:r>
            <w:r w:rsidRPr="00D57DF9">
              <w:rPr>
                <w:b/>
                <w:noProof/>
                <w:webHidden/>
                <w:rtl/>
              </w:rPr>
              <w:t>2</w:t>
            </w:r>
            <w:r w:rsidRPr="00D57DF9">
              <w:rPr>
                <w:b/>
                <w:noProof/>
                <w:webHidden/>
                <w:rtl/>
              </w:rPr>
              <w:fldChar w:fldCharType="end"/>
            </w:r>
          </w:hyperlink>
        </w:p>
        <w:p w14:paraId="1AAFE8DB" w14:textId="1EB6D514" w:rsidR="00D57DF9" w:rsidRPr="00D57DF9" w:rsidRDefault="00D57DF9" w:rsidP="00D57DF9">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59917" w:history="1">
            <w:r w:rsidRPr="00D57DF9">
              <w:rPr>
                <w:rStyle w:val="Hyperlink"/>
                <w:b/>
                <w:noProof/>
                <w:rtl/>
              </w:rPr>
              <w:t>سخن مرحوم نراق</w:t>
            </w:r>
            <w:r w:rsidRPr="00D57DF9">
              <w:rPr>
                <w:rStyle w:val="Hyperlink"/>
                <w:rFonts w:hint="cs"/>
                <w:b/>
                <w:noProof/>
                <w:rtl/>
              </w:rPr>
              <w:t>ی</w:t>
            </w:r>
            <w:r w:rsidRPr="00D57DF9">
              <w:rPr>
                <w:b/>
                <w:noProof/>
                <w:webHidden/>
                <w:rtl/>
              </w:rPr>
              <w:tab/>
            </w:r>
            <w:r w:rsidRPr="00D57DF9">
              <w:rPr>
                <w:b/>
                <w:noProof/>
                <w:webHidden/>
                <w:rtl/>
              </w:rPr>
              <w:fldChar w:fldCharType="begin"/>
            </w:r>
            <w:r w:rsidRPr="00D57DF9">
              <w:rPr>
                <w:b/>
                <w:noProof/>
                <w:webHidden/>
                <w:rtl/>
              </w:rPr>
              <w:instrText xml:space="preserve"> </w:instrText>
            </w:r>
            <w:r w:rsidRPr="00D57DF9">
              <w:rPr>
                <w:b/>
                <w:noProof/>
                <w:webHidden/>
              </w:rPr>
              <w:instrText>PAGEREF</w:instrText>
            </w:r>
            <w:r w:rsidRPr="00D57DF9">
              <w:rPr>
                <w:b/>
                <w:noProof/>
                <w:webHidden/>
                <w:rtl/>
              </w:rPr>
              <w:instrText xml:space="preserve"> _</w:instrText>
            </w:r>
            <w:r w:rsidRPr="00D57DF9">
              <w:rPr>
                <w:b/>
                <w:noProof/>
                <w:webHidden/>
              </w:rPr>
              <w:instrText>Toc189559917 \h</w:instrText>
            </w:r>
            <w:r w:rsidRPr="00D57DF9">
              <w:rPr>
                <w:b/>
                <w:noProof/>
                <w:webHidden/>
                <w:rtl/>
              </w:rPr>
              <w:instrText xml:space="preserve"> </w:instrText>
            </w:r>
            <w:r w:rsidRPr="00D57DF9">
              <w:rPr>
                <w:b/>
                <w:noProof/>
                <w:webHidden/>
                <w:rtl/>
              </w:rPr>
            </w:r>
            <w:r w:rsidRPr="00D57DF9">
              <w:rPr>
                <w:b/>
                <w:noProof/>
                <w:webHidden/>
                <w:rtl/>
              </w:rPr>
              <w:fldChar w:fldCharType="separate"/>
            </w:r>
            <w:r w:rsidRPr="00D57DF9">
              <w:rPr>
                <w:b/>
                <w:noProof/>
                <w:webHidden/>
                <w:rtl/>
              </w:rPr>
              <w:t>3</w:t>
            </w:r>
            <w:r w:rsidRPr="00D57DF9">
              <w:rPr>
                <w:b/>
                <w:noProof/>
                <w:webHidden/>
                <w:rtl/>
              </w:rPr>
              <w:fldChar w:fldCharType="end"/>
            </w:r>
          </w:hyperlink>
        </w:p>
        <w:p w14:paraId="6984D32D" w14:textId="40A81B2E" w:rsidR="00D57DF9" w:rsidRPr="00D57DF9" w:rsidRDefault="00D57DF9" w:rsidP="00D57DF9">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59918" w:history="1">
            <w:r w:rsidRPr="00D57DF9">
              <w:rPr>
                <w:rStyle w:val="Hyperlink"/>
                <w:b/>
                <w:noProof/>
                <w:rtl/>
              </w:rPr>
              <w:t>سخن آ</w:t>
            </w:r>
            <w:r w:rsidRPr="00D57DF9">
              <w:rPr>
                <w:rStyle w:val="Hyperlink"/>
                <w:rFonts w:hint="cs"/>
                <w:b/>
                <w:noProof/>
                <w:rtl/>
              </w:rPr>
              <w:t>ی</w:t>
            </w:r>
            <w:r w:rsidRPr="00D57DF9">
              <w:rPr>
                <w:rStyle w:val="Hyperlink"/>
                <w:rFonts w:hint="eastAsia"/>
                <w:b/>
                <w:noProof/>
                <w:rtl/>
              </w:rPr>
              <w:t>ت</w:t>
            </w:r>
            <w:r w:rsidRPr="00D57DF9">
              <w:rPr>
                <w:rStyle w:val="Hyperlink"/>
                <w:b/>
                <w:noProof/>
                <w:rtl/>
              </w:rPr>
              <w:t xml:space="preserve"> الله هاشم</w:t>
            </w:r>
            <w:r w:rsidRPr="00D57DF9">
              <w:rPr>
                <w:rStyle w:val="Hyperlink"/>
                <w:rFonts w:hint="cs"/>
                <w:b/>
                <w:noProof/>
                <w:rtl/>
              </w:rPr>
              <w:t>ی</w:t>
            </w:r>
            <w:r w:rsidRPr="00D57DF9">
              <w:rPr>
                <w:b/>
                <w:noProof/>
                <w:webHidden/>
                <w:rtl/>
              </w:rPr>
              <w:tab/>
            </w:r>
            <w:r w:rsidRPr="00D57DF9">
              <w:rPr>
                <w:b/>
                <w:noProof/>
                <w:webHidden/>
                <w:rtl/>
              </w:rPr>
              <w:fldChar w:fldCharType="begin"/>
            </w:r>
            <w:r w:rsidRPr="00D57DF9">
              <w:rPr>
                <w:b/>
                <w:noProof/>
                <w:webHidden/>
                <w:rtl/>
              </w:rPr>
              <w:instrText xml:space="preserve"> </w:instrText>
            </w:r>
            <w:r w:rsidRPr="00D57DF9">
              <w:rPr>
                <w:b/>
                <w:noProof/>
                <w:webHidden/>
              </w:rPr>
              <w:instrText>PAGEREF</w:instrText>
            </w:r>
            <w:r w:rsidRPr="00D57DF9">
              <w:rPr>
                <w:b/>
                <w:noProof/>
                <w:webHidden/>
                <w:rtl/>
              </w:rPr>
              <w:instrText xml:space="preserve"> _</w:instrText>
            </w:r>
            <w:r w:rsidRPr="00D57DF9">
              <w:rPr>
                <w:b/>
                <w:noProof/>
                <w:webHidden/>
              </w:rPr>
              <w:instrText>Toc189559918 \h</w:instrText>
            </w:r>
            <w:r w:rsidRPr="00D57DF9">
              <w:rPr>
                <w:b/>
                <w:noProof/>
                <w:webHidden/>
                <w:rtl/>
              </w:rPr>
              <w:instrText xml:space="preserve"> </w:instrText>
            </w:r>
            <w:r w:rsidRPr="00D57DF9">
              <w:rPr>
                <w:b/>
                <w:noProof/>
                <w:webHidden/>
                <w:rtl/>
              </w:rPr>
            </w:r>
            <w:r w:rsidRPr="00D57DF9">
              <w:rPr>
                <w:b/>
                <w:noProof/>
                <w:webHidden/>
                <w:rtl/>
              </w:rPr>
              <w:fldChar w:fldCharType="separate"/>
            </w:r>
            <w:r w:rsidRPr="00D57DF9">
              <w:rPr>
                <w:b/>
                <w:noProof/>
                <w:webHidden/>
                <w:rtl/>
              </w:rPr>
              <w:t>4</w:t>
            </w:r>
            <w:r w:rsidRPr="00D57DF9">
              <w:rPr>
                <w:b/>
                <w:noProof/>
                <w:webHidden/>
                <w:rtl/>
              </w:rPr>
              <w:fldChar w:fldCharType="end"/>
            </w:r>
          </w:hyperlink>
        </w:p>
        <w:p w14:paraId="27A65957" w14:textId="3FF9952B" w:rsidR="00D57DF9" w:rsidRPr="00D57DF9" w:rsidRDefault="00D57DF9" w:rsidP="00D57DF9">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59919" w:history="1">
            <w:r w:rsidRPr="00D57DF9">
              <w:rPr>
                <w:rStyle w:val="Hyperlink"/>
                <w:b/>
                <w:noProof/>
                <w:rtl/>
              </w:rPr>
              <w:t>نکته‌ا</w:t>
            </w:r>
            <w:r w:rsidRPr="00D57DF9">
              <w:rPr>
                <w:rStyle w:val="Hyperlink"/>
                <w:rFonts w:hint="cs"/>
                <w:b/>
                <w:noProof/>
                <w:rtl/>
              </w:rPr>
              <w:t>ی</w:t>
            </w:r>
            <w:r w:rsidRPr="00D57DF9">
              <w:rPr>
                <w:rStyle w:val="Hyperlink"/>
                <w:b/>
                <w:noProof/>
                <w:rtl/>
              </w:rPr>
              <w:t xml:space="preserve"> در روا</w:t>
            </w:r>
            <w:r w:rsidRPr="00D57DF9">
              <w:rPr>
                <w:rStyle w:val="Hyperlink"/>
                <w:rFonts w:hint="cs"/>
                <w:b/>
                <w:noProof/>
                <w:rtl/>
              </w:rPr>
              <w:t>ی</w:t>
            </w:r>
            <w:r w:rsidRPr="00D57DF9">
              <w:rPr>
                <w:rStyle w:val="Hyperlink"/>
                <w:rFonts w:hint="eastAsia"/>
                <w:b/>
                <w:noProof/>
                <w:rtl/>
              </w:rPr>
              <w:t>ت</w:t>
            </w:r>
            <w:r w:rsidRPr="00D57DF9">
              <w:rPr>
                <w:rStyle w:val="Hyperlink"/>
                <w:b/>
                <w:noProof/>
                <w:rtl/>
              </w:rPr>
              <w:t xml:space="preserve"> جعفر بن ابراه</w:t>
            </w:r>
            <w:r w:rsidRPr="00D57DF9">
              <w:rPr>
                <w:rStyle w:val="Hyperlink"/>
                <w:rFonts w:hint="cs"/>
                <w:b/>
                <w:noProof/>
                <w:rtl/>
              </w:rPr>
              <w:t>ی</w:t>
            </w:r>
            <w:r w:rsidRPr="00D57DF9">
              <w:rPr>
                <w:rStyle w:val="Hyperlink"/>
                <w:rFonts w:hint="eastAsia"/>
                <w:b/>
                <w:noProof/>
                <w:rtl/>
              </w:rPr>
              <w:t>م</w:t>
            </w:r>
            <w:r w:rsidRPr="00D57DF9">
              <w:rPr>
                <w:b/>
                <w:noProof/>
                <w:webHidden/>
                <w:rtl/>
              </w:rPr>
              <w:tab/>
            </w:r>
            <w:r w:rsidRPr="00D57DF9">
              <w:rPr>
                <w:b/>
                <w:noProof/>
                <w:webHidden/>
                <w:rtl/>
              </w:rPr>
              <w:fldChar w:fldCharType="begin"/>
            </w:r>
            <w:r w:rsidRPr="00D57DF9">
              <w:rPr>
                <w:b/>
                <w:noProof/>
                <w:webHidden/>
                <w:rtl/>
              </w:rPr>
              <w:instrText xml:space="preserve"> </w:instrText>
            </w:r>
            <w:r w:rsidRPr="00D57DF9">
              <w:rPr>
                <w:b/>
                <w:noProof/>
                <w:webHidden/>
              </w:rPr>
              <w:instrText>PAGEREF</w:instrText>
            </w:r>
            <w:r w:rsidRPr="00D57DF9">
              <w:rPr>
                <w:b/>
                <w:noProof/>
                <w:webHidden/>
                <w:rtl/>
              </w:rPr>
              <w:instrText xml:space="preserve"> _</w:instrText>
            </w:r>
            <w:r w:rsidRPr="00D57DF9">
              <w:rPr>
                <w:b/>
                <w:noProof/>
                <w:webHidden/>
              </w:rPr>
              <w:instrText>Toc189559919 \h</w:instrText>
            </w:r>
            <w:r w:rsidRPr="00D57DF9">
              <w:rPr>
                <w:b/>
                <w:noProof/>
                <w:webHidden/>
                <w:rtl/>
              </w:rPr>
              <w:instrText xml:space="preserve"> </w:instrText>
            </w:r>
            <w:r w:rsidRPr="00D57DF9">
              <w:rPr>
                <w:b/>
                <w:noProof/>
                <w:webHidden/>
                <w:rtl/>
              </w:rPr>
            </w:r>
            <w:r w:rsidRPr="00D57DF9">
              <w:rPr>
                <w:b/>
                <w:noProof/>
                <w:webHidden/>
                <w:rtl/>
              </w:rPr>
              <w:fldChar w:fldCharType="separate"/>
            </w:r>
            <w:r w:rsidRPr="00D57DF9">
              <w:rPr>
                <w:b/>
                <w:noProof/>
                <w:webHidden/>
                <w:rtl/>
              </w:rPr>
              <w:t>4</w:t>
            </w:r>
            <w:r w:rsidRPr="00D57DF9">
              <w:rPr>
                <w:b/>
                <w:noProof/>
                <w:webHidden/>
                <w:rtl/>
              </w:rPr>
              <w:fldChar w:fldCharType="end"/>
            </w:r>
          </w:hyperlink>
        </w:p>
        <w:p w14:paraId="33BE18FA" w14:textId="26A7205D" w:rsidR="00D57DF9" w:rsidRPr="00D57DF9" w:rsidRDefault="00D57DF9" w:rsidP="00D57DF9">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59920" w:history="1">
            <w:r w:rsidRPr="00D57DF9">
              <w:rPr>
                <w:rStyle w:val="Hyperlink"/>
                <w:b/>
                <w:noProof/>
                <w:rtl/>
              </w:rPr>
              <w:t>محاسبه رطل به درهم</w:t>
            </w:r>
            <w:r w:rsidRPr="00D57DF9">
              <w:rPr>
                <w:b/>
                <w:noProof/>
                <w:webHidden/>
                <w:rtl/>
              </w:rPr>
              <w:tab/>
            </w:r>
            <w:r w:rsidRPr="00D57DF9">
              <w:rPr>
                <w:b/>
                <w:noProof/>
                <w:webHidden/>
                <w:rtl/>
              </w:rPr>
              <w:fldChar w:fldCharType="begin"/>
            </w:r>
            <w:r w:rsidRPr="00D57DF9">
              <w:rPr>
                <w:b/>
                <w:noProof/>
                <w:webHidden/>
                <w:rtl/>
              </w:rPr>
              <w:instrText xml:space="preserve"> </w:instrText>
            </w:r>
            <w:r w:rsidRPr="00D57DF9">
              <w:rPr>
                <w:b/>
                <w:noProof/>
                <w:webHidden/>
              </w:rPr>
              <w:instrText>PAGEREF</w:instrText>
            </w:r>
            <w:r w:rsidRPr="00D57DF9">
              <w:rPr>
                <w:b/>
                <w:noProof/>
                <w:webHidden/>
                <w:rtl/>
              </w:rPr>
              <w:instrText xml:space="preserve"> _</w:instrText>
            </w:r>
            <w:r w:rsidRPr="00D57DF9">
              <w:rPr>
                <w:b/>
                <w:noProof/>
                <w:webHidden/>
              </w:rPr>
              <w:instrText>Toc189559920 \h</w:instrText>
            </w:r>
            <w:r w:rsidRPr="00D57DF9">
              <w:rPr>
                <w:b/>
                <w:noProof/>
                <w:webHidden/>
                <w:rtl/>
              </w:rPr>
              <w:instrText xml:space="preserve"> </w:instrText>
            </w:r>
            <w:r w:rsidRPr="00D57DF9">
              <w:rPr>
                <w:b/>
                <w:noProof/>
                <w:webHidden/>
                <w:rtl/>
              </w:rPr>
            </w:r>
            <w:r w:rsidRPr="00D57DF9">
              <w:rPr>
                <w:b/>
                <w:noProof/>
                <w:webHidden/>
                <w:rtl/>
              </w:rPr>
              <w:fldChar w:fldCharType="separate"/>
            </w:r>
            <w:r w:rsidRPr="00D57DF9">
              <w:rPr>
                <w:b/>
                <w:noProof/>
                <w:webHidden/>
                <w:rtl/>
              </w:rPr>
              <w:t>4</w:t>
            </w:r>
            <w:r w:rsidRPr="00D57DF9">
              <w:rPr>
                <w:b/>
                <w:noProof/>
                <w:webHidden/>
                <w:rtl/>
              </w:rPr>
              <w:fldChar w:fldCharType="end"/>
            </w:r>
          </w:hyperlink>
        </w:p>
        <w:p w14:paraId="1ED0F568" w14:textId="2C0930B2" w:rsidR="00D57DF9" w:rsidRPr="00D57DF9" w:rsidRDefault="00D57DF9" w:rsidP="00D57DF9">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59921" w:history="1">
            <w:r w:rsidRPr="00D57DF9">
              <w:rPr>
                <w:rStyle w:val="Hyperlink"/>
                <w:b/>
                <w:noProof/>
                <w:rtl/>
              </w:rPr>
              <w:t>بررس</w:t>
            </w:r>
            <w:r w:rsidRPr="00D57DF9">
              <w:rPr>
                <w:rStyle w:val="Hyperlink"/>
                <w:rFonts w:hint="cs"/>
                <w:b/>
                <w:noProof/>
                <w:rtl/>
              </w:rPr>
              <w:t>ی</w:t>
            </w:r>
            <w:r w:rsidRPr="00D57DF9">
              <w:rPr>
                <w:rStyle w:val="Hyperlink"/>
                <w:b/>
                <w:noProof/>
                <w:rtl/>
              </w:rPr>
              <w:t xml:space="preserve"> روش مرحوم سردار کابل</w:t>
            </w:r>
            <w:r w:rsidRPr="00D57DF9">
              <w:rPr>
                <w:rStyle w:val="Hyperlink"/>
                <w:rFonts w:hint="cs"/>
                <w:b/>
                <w:noProof/>
                <w:rtl/>
              </w:rPr>
              <w:t>ی</w:t>
            </w:r>
            <w:r w:rsidRPr="00D57DF9">
              <w:rPr>
                <w:rStyle w:val="Hyperlink"/>
                <w:b/>
                <w:noProof/>
                <w:rtl/>
              </w:rPr>
              <w:t xml:space="preserve"> در محاسبات</w:t>
            </w:r>
            <w:r w:rsidRPr="00D57DF9">
              <w:rPr>
                <w:b/>
                <w:noProof/>
                <w:webHidden/>
                <w:rtl/>
              </w:rPr>
              <w:tab/>
            </w:r>
            <w:r w:rsidRPr="00D57DF9">
              <w:rPr>
                <w:b/>
                <w:noProof/>
                <w:webHidden/>
                <w:rtl/>
              </w:rPr>
              <w:fldChar w:fldCharType="begin"/>
            </w:r>
            <w:r w:rsidRPr="00D57DF9">
              <w:rPr>
                <w:b/>
                <w:noProof/>
                <w:webHidden/>
                <w:rtl/>
              </w:rPr>
              <w:instrText xml:space="preserve"> </w:instrText>
            </w:r>
            <w:r w:rsidRPr="00D57DF9">
              <w:rPr>
                <w:b/>
                <w:noProof/>
                <w:webHidden/>
              </w:rPr>
              <w:instrText>PAGEREF</w:instrText>
            </w:r>
            <w:r w:rsidRPr="00D57DF9">
              <w:rPr>
                <w:b/>
                <w:noProof/>
                <w:webHidden/>
                <w:rtl/>
              </w:rPr>
              <w:instrText xml:space="preserve"> _</w:instrText>
            </w:r>
            <w:r w:rsidRPr="00D57DF9">
              <w:rPr>
                <w:b/>
                <w:noProof/>
                <w:webHidden/>
              </w:rPr>
              <w:instrText>Toc189559921 \h</w:instrText>
            </w:r>
            <w:r w:rsidRPr="00D57DF9">
              <w:rPr>
                <w:b/>
                <w:noProof/>
                <w:webHidden/>
                <w:rtl/>
              </w:rPr>
              <w:instrText xml:space="preserve"> </w:instrText>
            </w:r>
            <w:r w:rsidRPr="00D57DF9">
              <w:rPr>
                <w:b/>
                <w:noProof/>
                <w:webHidden/>
                <w:rtl/>
              </w:rPr>
            </w:r>
            <w:r w:rsidRPr="00D57DF9">
              <w:rPr>
                <w:b/>
                <w:noProof/>
                <w:webHidden/>
                <w:rtl/>
              </w:rPr>
              <w:fldChar w:fldCharType="separate"/>
            </w:r>
            <w:r w:rsidRPr="00D57DF9">
              <w:rPr>
                <w:b/>
                <w:noProof/>
                <w:webHidden/>
                <w:rtl/>
              </w:rPr>
              <w:t>5</w:t>
            </w:r>
            <w:r w:rsidRPr="00D57DF9">
              <w:rPr>
                <w:b/>
                <w:noProof/>
                <w:webHidden/>
                <w:rtl/>
              </w:rPr>
              <w:fldChar w:fldCharType="end"/>
            </w:r>
          </w:hyperlink>
        </w:p>
        <w:p w14:paraId="4CB57477" w14:textId="779DF7EC" w:rsidR="00D57DF9" w:rsidRDefault="00D57DF9" w:rsidP="00D57DF9">
          <w:r>
            <w:rPr>
              <w:b/>
              <w:bCs/>
              <w:noProof/>
            </w:rPr>
            <w:fldChar w:fldCharType="end"/>
          </w:r>
        </w:p>
      </w:sdtContent>
    </w:sdt>
    <w:p w14:paraId="1A97209B" w14:textId="318D6EA4" w:rsidR="00D57DF9" w:rsidRDefault="00D57DF9" w:rsidP="00D57DF9">
      <w:pPr>
        <w:pBdr>
          <w:bottom w:val="single" w:sz="4" w:space="1" w:color="auto"/>
        </w:pBdr>
        <w:ind w:firstLine="397"/>
        <w:rPr>
          <w:rFonts w:ascii="IRBadr" w:hAnsi="IRBadr" w:cs="IRBadr"/>
          <w:b/>
          <w:bCs/>
          <w:sz w:val="34"/>
          <w:rtl/>
        </w:rPr>
      </w:pPr>
    </w:p>
    <w:p w14:paraId="3A3BB9F1" w14:textId="77777777" w:rsidR="00D57DF9" w:rsidRDefault="00D57DF9" w:rsidP="00CF6DC3">
      <w:pPr>
        <w:ind w:firstLine="397"/>
        <w:rPr>
          <w:rFonts w:ascii="IRBadr" w:hAnsi="IRBadr" w:cs="IRBadr" w:hint="cs"/>
          <w:b/>
          <w:bCs/>
          <w:sz w:val="34"/>
          <w:rtl/>
        </w:rPr>
      </w:pPr>
    </w:p>
    <w:p w14:paraId="74A5F202" w14:textId="77777777" w:rsidR="00F72246" w:rsidRDefault="00F72246" w:rsidP="00730523">
      <w:pPr>
        <w:pStyle w:val="Heading10"/>
        <w:ind w:firstLine="397"/>
        <w:jc w:val="both"/>
        <w:rPr>
          <w:rStyle w:val="Emphasis"/>
          <w:rtl/>
        </w:rPr>
      </w:pPr>
    </w:p>
    <w:p w14:paraId="1D422A32" w14:textId="77777777" w:rsidR="000A2A5D" w:rsidRDefault="00F72246" w:rsidP="00730523">
      <w:pPr>
        <w:ind w:firstLine="397"/>
        <w:rPr>
          <w:rFonts w:ascii="IRBadr" w:hAnsi="IRBadr" w:cs="IRBadr"/>
          <w:b/>
          <w:bCs/>
          <w:color w:val="00B050"/>
          <w:sz w:val="34"/>
          <w:rtl/>
        </w:rPr>
      </w:pPr>
      <w:bookmarkStart w:id="2" w:name="FehStart"/>
      <w:bookmarkEnd w:id="2"/>
      <w:r w:rsidRPr="00E04BC5">
        <w:rPr>
          <w:rFonts w:ascii="IRBadr" w:hAnsi="IRBadr" w:cs="IRBadr"/>
          <w:b/>
          <w:bCs/>
          <w:color w:val="00B050"/>
          <w:sz w:val="34"/>
          <w:rtl/>
        </w:rPr>
        <w:t>أعوذ باللّه من الشیطان الرجیم</w:t>
      </w:r>
      <w:r w:rsidRPr="00E04BC5">
        <w:rPr>
          <w:rFonts w:ascii="IRBadr" w:hAnsi="IRBadr" w:cs="IRBadr" w:hint="cs"/>
          <w:b/>
          <w:bCs/>
          <w:color w:val="00B050"/>
          <w:sz w:val="34"/>
          <w:rtl/>
        </w:rPr>
        <w:t>.</w:t>
      </w:r>
      <w:r w:rsidRPr="00E04BC5">
        <w:rPr>
          <w:rFonts w:ascii="IRBadr" w:hAnsi="IRBadr" w:cs="IRBadr"/>
          <w:b/>
          <w:bCs/>
          <w:color w:val="00B050"/>
          <w:sz w:val="34"/>
          <w:rtl/>
        </w:rPr>
        <w:t xml:space="preserve"> بسم ‌اللّه الرحمن الرحیم</w:t>
      </w:r>
      <w:r w:rsidRPr="00E04BC5">
        <w:rPr>
          <w:rFonts w:ascii="IRBadr" w:hAnsi="IRBadr" w:cs="IRBadr" w:hint="cs"/>
          <w:b/>
          <w:bCs/>
          <w:color w:val="00B050"/>
          <w:sz w:val="34"/>
          <w:rtl/>
        </w:rPr>
        <w:t>، و به نستعین؛ إنّه خیر ناصر و معین.</w:t>
      </w:r>
      <w:r w:rsidRPr="00E04BC5">
        <w:rPr>
          <w:rFonts w:ascii="IRBadr" w:hAnsi="IRBadr" w:cs="IRBadr"/>
          <w:b/>
          <w:bCs/>
          <w:color w:val="00B050"/>
          <w:sz w:val="34"/>
          <w:rtl/>
        </w:rPr>
        <w:t xml:space="preserve"> الحمد للّه ربّ العالمین</w:t>
      </w:r>
      <w:r w:rsidRPr="00E04BC5">
        <w:rPr>
          <w:rFonts w:ascii="IRBadr" w:hAnsi="IRBadr" w:cs="IRBadr" w:hint="cs"/>
          <w:b/>
          <w:bCs/>
          <w:color w:val="00B050"/>
          <w:sz w:val="34"/>
          <w:rtl/>
        </w:rPr>
        <w:t>،</w:t>
      </w:r>
      <w:r w:rsidRPr="00E04BC5">
        <w:rPr>
          <w:rFonts w:ascii="IRBadr" w:hAnsi="IRBadr" w:cs="IRBadr"/>
          <w:b/>
          <w:bCs/>
          <w:color w:val="00B050"/>
          <w:sz w:val="34"/>
          <w:rtl/>
        </w:rPr>
        <w:t xml:space="preserve"> و صلّی اللّه علی سیّدنا </w:t>
      </w:r>
      <w:r w:rsidRPr="00E04BC5">
        <w:rPr>
          <w:rFonts w:ascii="IRBadr" w:hAnsi="IRBadr" w:cs="IRBadr" w:hint="cs"/>
          <w:b/>
          <w:bCs/>
          <w:color w:val="00B050"/>
          <w:sz w:val="34"/>
          <w:rtl/>
        </w:rPr>
        <w:t xml:space="preserve">و نبیّنا </w:t>
      </w:r>
      <w:r w:rsidRPr="00E04BC5">
        <w:rPr>
          <w:rFonts w:ascii="IRBadr" w:hAnsi="IRBadr" w:cs="IRBadr"/>
          <w:b/>
          <w:bCs/>
          <w:color w:val="00B050"/>
          <w:sz w:val="34"/>
          <w:rtl/>
        </w:rPr>
        <w:t>محمّد و آله الطاهرین</w:t>
      </w:r>
      <w:r w:rsidRPr="00E04BC5">
        <w:rPr>
          <w:rFonts w:ascii="IRBadr" w:hAnsi="IRBadr" w:cs="IRBadr" w:hint="cs"/>
          <w:b/>
          <w:bCs/>
          <w:color w:val="00B050"/>
          <w:sz w:val="34"/>
          <w:rtl/>
        </w:rPr>
        <w:t>،</w:t>
      </w:r>
      <w:r w:rsidRPr="00E04BC5">
        <w:rPr>
          <w:rFonts w:ascii="IRBadr" w:hAnsi="IRBadr" w:cs="IRBadr"/>
          <w:b/>
          <w:bCs/>
          <w:color w:val="00B050"/>
          <w:sz w:val="34"/>
          <w:rtl/>
        </w:rPr>
        <w:t xml:space="preserve"> و اللعن علی أعدائهم أجمعین</w:t>
      </w:r>
      <w:r w:rsidRPr="00E04BC5">
        <w:rPr>
          <w:rFonts w:ascii="IRBadr" w:hAnsi="IRBadr" w:cs="IRBadr" w:hint="cs"/>
          <w:b/>
          <w:bCs/>
          <w:color w:val="00B050"/>
          <w:sz w:val="34"/>
          <w:rtl/>
        </w:rPr>
        <w:t xml:space="preserve"> من الآن إلی قیام یوم الدین</w:t>
      </w:r>
      <w:r w:rsidRPr="00E04BC5">
        <w:rPr>
          <w:rFonts w:ascii="IRBadr" w:hAnsi="IRBadr" w:cs="IRBadr"/>
          <w:b/>
          <w:bCs/>
          <w:color w:val="00B050"/>
          <w:sz w:val="34"/>
          <w:rtl/>
        </w:rPr>
        <w:t>.</w:t>
      </w:r>
    </w:p>
    <w:p w14:paraId="379E7000" w14:textId="77777777" w:rsidR="00D57DF9" w:rsidRPr="00E04BC5" w:rsidRDefault="00D57DF9" w:rsidP="00730523">
      <w:pPr>
        <w:ind w:firstLine="397"/>
        <w:rPr>
          <w:rFonts w:ascii="IRBadr" w:hAnsi="IRBadr" w:cs="IRBadr"/>
          <w:b/>
          <w:bCs/>
          <w:color w:val="00B050"/>
          <w:sz w:val="34"/>
        </w:rPr>
      </w:pPr>
    </w:p>
    <w:p w14:paraId="0E597032" w14:textId="77777777" w:rsidR="002453D8" w:rsidRDefault="002453D8" w:rsidP="00730523">
      <w:pPr>
        <w:pStyle w:val="Heading1"/>
      </w:pPr>
      <w:bookmarkStart w:id="3" w:name="_Toc185887023"/>
      <w:bookmarkStart w:id="4" w:name="_Toc185890085"/>
      <w:bookmarkStart w:id="5" w:name="_Toc185896897"/>
      <w:bookmarkStart w:id="6" w:name="_Toc185900952"/>
      <w:bookmarkStart w:id="7" w:name="_Toc185907587"/>
      <w:bookmarkStart w:id="8" w:name="_Toc185908848"/>
      <w:bookmarkStart w:id="9" w:name="_Toc186672971"/>
      <w:bookmarkStart w:id="10" w:name="_Toc186673104"/>
      <w:bookmarkStart w:id="11" w:name="_Toc186727269"/>
      <w:bookmarkStart w:id="12" w:name="_Toc186727293"/>
      <w:bookmarkStart w:id="13" w:name="_Toc186727541"/>
      <w:bookmarkStart w:id="14" w:name="_Toc186738508"/>
      <w:bookmarkStart w:id="15" w:name="_Toc187369149"/>
      <w:bookmarkStart w:id="16" w:name="_Toc187369159"/>
      <w:bookmarkStart w:id="17" w:name="_Toc187369178"/>
      <w:bookmarkStart w:id="18" w:name="_Toc187369192"/>
      <w:bookmarkStart w:id="19" w:name="_Toc187369206"/>
      <w:bookmarkStart w:id="20" w:name="_Toc187369222"/>
      <w:bookmarkStart w:id="21" w:name="_Toc187369639"/>
      <w:bookmarkStart w:id="22" w:name="_Toc187897558"/>
      <w:bookmarkStart w:id="23" w:name="_Toc187918680"/>
      <w:bookmarkStart w:id="24" w:name="_Toc187920753"/>
      <w:bookmarkStart w:id="25" w:name="_Toc187922805"/>
      <w:bookmarkStart w:id="26" w:name="_Toc187922840"/>
      <w:bookmarkStart w:id="27" w:name="_Toc187926649"/>
      <w:bookmarkStart w:id="28" w:name="_Toc187927068"/>
      <w:bookmarkStart w:id="29" w:name="_Toc187927082"/>
      <w:bookmarkStart w:id="30" w:name="_Toc187927095"/>
      <w:bookmarkStart w:id="31" w:name="_Toc187933259"/>
      <w:bookmarkStart w:id="32" w:name="_Toc187933302"/>
      <w:bookmarkStart w:id="33" w:name="_Toc187933787"/>
      <w:bookmarkStart w:id="34" w:name="_Toc187952163"/>
      <w:bookmarkStart w:id="35" w:name="_Toc187960833"/>
      <w:bookmarkStart w:id="36" w:name="_Toc187960854"/>
      <w:bookmarkStart w:id="37" w:name="_Toc189559912"/>
      <w:r>
        <w:rPr>
          <w:rFonts w:hint="cs"/>
          <w:rtl/>
        </w:rPr>
        <w:t>نصاب غلّات</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831F234" w14:textId="77777777" w:rsidR="00391151" w:rsidRDefault="009107E6" w:rsidP="009107E6">
      <w:pPr>
        <w:rPr>
          <w:rFonts w:ascii="IRBadr" w:hAnsi="IRBadr" w:cs="IRBadr"/>
          <w:sz w:val="34"/>
          <w:rtl/>
        </w:rPr>
      </w:pPr>
      <w:r>
        <w:rPr>
          <w:rFonts w:ascii="IRBadr" w:hAnsi="IRBadr" w:cs="IRBadr" w:hint="cs"/>
          <w:sz w:val="34"/>
          <w:rtl/>
        </w:rPr>
        <w:t xml:space="preserve">بیان شد که مقدار زکات غلات، پنج وسق است. هر وسق معادل شصت صاع است. صاع یک پیمانه است. باید حجم آن را به‌دست آورد و بر اساس آن، وزن را تعیین نمود. </w:t>
      </w:r>
    </w:p>
    <w:p w14:paraId="4F2565AB" w14:textId="77777777" w:rsidR="00391151" w:rsidRDefault="00391151" w:rsidP="00391151">
      <w:pPr>
        <w:pStyle w:val="Heading2"/>
        <w:rPr>
          <w:rtl/>
        </w:rPr>
      </w:pPr>
      <w:bookmarkStart w:id="38" w:name="_Toc187960834"/>
      <w:bookmarkStart w:id="39" w:name="_Toc187960855"/>
      <w:bookmarkStart w:id="40" w:name="_Toc189559913"/>
      <w:r>
        <w:rPr>
          <w:rFonts w:hint="cs"/>
          <w:rtl/>
        </w:rPr>
        <w:t>سخن مرحوم علامه</w:t>
      </w:r>
      <w:bookmarkEnd w:id="38"/>
      <w:bookmarkEnd w:id="39"/>
      <w:bookmarkEnd w:id="40"/>
    </w:p>
    <w:p w14:paraId="68BA3479" w14:textId="77777777" w:rsidR="00391151" w:rsidRDefault="009107E6" w:rsidP="009107E6">
      <w:pPr>
        <w:rPr>
          <w:rFonts w:ascii="IRBadr" w:hAnsi="IRBadr" w:cs="IRBadr"/>
          <w:sz w:val="34"/>
          <w:rtl/>
        </w:rPr>
      </w:pPr>
      <w:r>
        <w:rPr>
          <w:rFonts w:ascii="IRBadr" w:hAnsi="IRBadr" w:cs="IRBadr" w:hint="cs"/>
          <w:sz w:val="34"/>
          <w:rtl/>
        </w:rPr>
        <w:t>مرحوم علامه در تذکره به این مطلب اشاره کرده‌اند. ای</w:t>
      </w:r>
      <w:r w:rsidR="00391151">
        <w:rPr>
          <w:rFonts w:ascii="IRBadr" w:hAnsi="IRBadr" w:cs="IRBadr" w:hint="cs"/>
          <w:sz w:val="34"/>
          <w:rtl/>
        </w:rPr>
        <w:t>شان عبارتی در تذکره ذکر کرده‌</w:t>
      </w:r>
      <w:r>
        <w:rPr>
          <w:rFonts w:ascii="IRBadr" w:hAnsi="IRBadr" w:cs="IRBadr" w:hint="cs"/>
          <w:sz w:val="34"/>
          <w:rtl/>
        </w:rPr>
        <w:t xml:space="preserve"> که از مغنی ابن قدامه اخذ شده است: </w:t>
      </w:r>
    </w:p>
    <w:p w14:paraId="4A7C009D" w14:textId="77777777" w:rsidR="009107E6" w:rsidRDefault="009107E6" w:rsidP="009107E6">
      <w:pPr>
        <w:rPr>
          <w:rFonts w:ascii="IRBadr" w:hAnsi="IRBadr" w:cs="IRBadr"/>
          <w:sz w:val="34"/>
          <w:rtl/>
        </w:rPr>
      </w:pPr>
      <w:r w:rsidRPr="009107E6">
        <w:rPr>
          <w:rFonts w:ascii="IRBadr" w:hAnsi="IRBadr" w:cs="IRBadr" w:hint="cs"/>
          <w:color w:val="000080"/>
          <w:sz w:val="34"/>
          <w:rtl/>
        </w:rPr>
        <w:t>«النصاب</w:t>
      </w:r>
      <w:r w:rsidRPr="009107E6">
        <w:rPr>
          <w:rFonts w:ascii="IRBadr" w:hAnsi="IRBadr" w:cs="IRBadr"/>
          <w:color w:val="000080"/>
          <w:sz w:val="34"/>
          <w:rtl/>
        </w:rPr>
        <w:t xml:space="preserve"> </w:t>
      </w:r>
      <w:r w:rsidRPr="009107E6">
        <w:rPr>
          <w:rFonts w:ascii="IRBadr" w:hAnsi="IRBadr" w:cs="IRBadr" w:hint="cs"/>
          <w:color w:val="000080"/>
          <w:sz w:val="34"/>
          <w:rtl/>
        </w:rPr>
        <w:t>يعتبر</w:t>
      </w:r>
      <w:r w:rsidRPr="009107E6">
        <w:rPr>
          <w:rFonts w:ascii="IRBadr" w:hAnsi="IRBadr" w:cs="IRBadr"/>
          <w:color w:val="000080"/>
          <w:sz w:val="34"/>
          <w:rtl/>
        </w:rPr>
        <w:t xml:space="preserve"> </w:t>
      </w:r>
      <w:r w:rsidRPr="009107E6">
        <w:rPr>
          <w:rFonts w:ascii="IRBadr" w:hAnsi="IRBadr" w:cs="IRBadr" w:hint="cs"/>
          <w:color w:val="000080"/>
          <w:sz w:val="34"/>
          <w:rtl/>
        </w:rPr>
        <w:t>بالكيل،</w:t>
      </w:r>
      <w:r w:rsidRPr="009107E6">
        <w:rPr>
          <w:rFonts w:ascii="IRBadr" w:hAnsi="IRBadr" w:cs="IRBadr"/>
          <w:color w:val="000080"/>
          <w:sz w:val="34"/>
          <w:rtl/>
        </w:rPr>
        <w:t xml:space="preserve"> </w:t>
      </w:r>
      <w:r w:rsidRPr="009107E6">
        <w:rPr>
          <w:rFonts w:ascii="IRBadr" w:hAnsi="IRBadr" w:cs="IRBadr" w:hint="cs"/>
          <w:color w:val="000080"/>
          <w:sz w:val="34"/>
          <w:rtl/>
        </w:rPr>
        <w:t>لأنّ</w:t>
      </w:r>
      <w:r w:rsidRPr="009107E6">
        <w:rPr>
          <w:rFonts w:ascii="IRBadr" w:hAnsi="IRBadr" w:cs="IRBadr"/>
          <w:color w:val="000080"/>
          <w:sz w:val="34"/>
          <w:rtl/>
        </w:rPr>
        <w:t xml:space="preserve"> </w:t>
      </w:r>
      <w:r w:rsidRPr="009107E6">
        <w:rPr>
          <w:rFonts w:ascii="IRBadr" w:hAnsi="IRBadr" w:cs="IRBadr" w:hint="cs"/>
          <w:color w:val="000080"/>
          <w:sz w:val="34"/>
          <w:rtl/>
        </w:rPr>
        <w:t>الأوساق</w:t>
      </w:r>
      <w:r w:rsidRPr="009107E6">
        <w:rPr>
          <w:rFonts w:ascii="IRBadr" w:hAnsi="IRBadr" w:cs="IRBadr"/>
          <w:color w:val="000080"/>
          <w:sz w:val="34"/>
          <w:rtl/>
        </w:rPr>
        <w:t xml:space="preserve"> </w:t>
      </w:r>
      <w:r w:rsidRPr="009107E6">
        <w:rPr>
          <w:rFonts w:ascii="IRBadr" w:hAnsi="IRBadr" w:cs="IRBadr" w:hint="cs"/>
          <w:color w:val="000080"/>
          <w:sz w:val="34"/>
          <w:rtl/>
        </w:rPr>
        <w:t>مكيلة،</w:t>
      </w:r>
      <w:r w:rsidRPr="009107E6">
        <w:rPr>
          <w:rFonts w:ascii="IRBadr" w:hAnsi="IRBadr" w:cs="IRBadr"/>
          <w:color w:val="000080"/>
          <w:sz w:val="34"/>
          <w:rtl/>
        </w:rPr>
        <w:t xml:space="preserve"> </w:t>
      </w:r>
      <w:r w:rsidRPr="009107E6">
        <w:rPr>
          <w:rFonts w:ascii="IRBadr" w:hAnsi="IRBadr" w:cs="IRBadr" w:hint="cs"/>
          <w:color w:val="000080"/>
          <w:sz w:val="34"/>
          <w:rtl/>
        </w:rPr>
        <w:t>و</w:t>
      </w:r>
      <w:r w:rsidRPr="009107E6">
        <w:rPr>
          <w:rFonts w:ascii="IRBadr" w:hAnsi="IRBadr" w:cs="IRBadr"/>
          <w:color w:val="000080"/>
          <w:sz w:val="34"/>
          <w:rtl/>
        </w:rPr>
        <w:t xml:space="preserve"> </w:t>
      </w:r>
      <w:r w:rsidRPr="009107E6">
        <w:rPr>
          <w:rFonts w:ascii="IRBadr" w:hAnsi="IRBadr" w:cs="IRBadr" w:hint="cs"/>
          <w:color w:val="000080"/>
          <w:sz w:val="34"/>
          <w:rtl/>
        </w:rPr>
        <w:t>إنّما</w:t>
      </w:r>
      <w:r w:rsidRPr="009107E6">
        <w:rPr>
          <w:rFonts w:ascii="IRBadr" w:hAnsi="IRBadr" w:cs="IRBadr"/>
          <w:color w:val="000080"/>
          <w:sz w:val="34"/>
          <w:rtl/>
        </w:rPr>
        <w:t xml:space="preserve"> </w:t>
      </w:r>
      <w:r w:rsidRPr="009107E6">
        <w:rPr>
          <w:rFonts w:ascii="IRBadr" w:hAnsi="IRBadr" w:cs="IRBadr" w:hint="cs"/>
          <w:color w:val="000080"/>
          <w:sz w:val="34"/>
          <w:rtl/>
        </w:rPr>
        <w:t>نقلت</w:t>
      </w:r>
      <w:r w:rsidRPr="009107E6">
        <w:rPr>
          <w:rFonts w:ascii="IRBadr" w:hAnsi="IRBadr" w:cs="IRBadr"/>
          <w:color w:val="000080"/>
          <w:sz w:val="34"/>
          <w:rtl/>
        </w:rPr>
        <w:t xml:space="preserve"> </w:t>
      </w:r>
      <w:r w:rsidRPr="009107E6">
        <w:rPr>
          <w:rFonts w:ascii="IRBadr" w:hAnsi="IRBadr" w:cs="IRBadr" w:hint="cs"/>
          <w:color w:val="000080"/>
          <w:sz w:val="34"/>
          <w:rtl/>
        </w:rPr>
        <w:t>إلى</w:t>
      </w:r>
      <w:r w:rsidRPr="009107E6">
        <w:rPr>
          <w:rFonts w:ascii="IRBadr" w:hAnsi="IRBadr" w:cs="IRBadr"/>
          <w:color w:val="000080"/>
          <w:sz w:val="34"/>
          <w:rtl/>
        </w:rPr>
        <w:t xml:space="preserve"> </w:t>
      </w:r>
      <w:r w:rsidRPr="009107E6">
        <w:rPr>
          <w:rFonts w:ascii="IRBadr" w:hAnsi="IRBadr" w:cs="IRBadr" w:hint="cs"/>
          <w:color w:val="000080"/>
          <w:sz w:val="34"/>
          <w:rtl/>
        </w:rPr>
        <w:t>الوزن</w:t>
      </w:r>
      <w:r w:rsidRPr="009107E6">
        <w:rPr>
          <w:rFonts w:ascii="IRBadr" w:hAnsi="IRBadr" w:cs="IRBadr"/>
          <w:color w:val="000080"/>
          <w:sz w:val="34"/>
          <w:rtl/>
        </w:rPr>
        <w:t xml:space="preserve"> </w:t>
      </w:r>
      <w:r w:rsidRPr="009107E6">
        <w:rPr>
          <w:rFonts w:ascii="IRBadr" w:hAnsi="IRBadr" w:cs="IRBadr" w:hint="cs"/>
          <w:color w:val="000080"/>
          <w:sz w:val="34"/>
          <w:rtl/>
        </w:rPr>
        <w:t>لتضبط</w:t>
      </w:r>
      <w:r w:rsidRPr="009107E6">
        <w:rPr>
          <w:rFonts w:ascii="IRBadr" w:hAnsi="IRBadr" w:cs="IRBadr"/>
          <w:color w:val="000080"/>
          <w:sz w:val="34"/>
          <w:rtl/>
        </w:rPr>
        <w:t xml:space="preserve"> </w:t>
      </w:r>
      <w:r w:rsidRPr="009107E6">
        <w:rPr>
          <w:rFonts w:ascii="IRBadr" w:hAnsi="IRBadr" w:cs="IRBadr" w:hint="cs"/>
          <w:color w:val="000080"/>
          <w:sz w:val="34"/>
          <w:rtl/>
        </w:rPr>
        <w:t>و</w:t>
      </w:r>
      <w:r w:rsidRPr="009107E6">
        <w:rPr>
          <w:rFonts w:ascii="IRBadr" w:hAnsi="IRBadr" w:cs="IRBadr"/>
          <w:color w:val="000080"/>
          <w:sz w:val="34"/>
          <w:rtl/>
        </w:rPr>
        <w:t xml:space="preserve"> </w:t>
      </w:r>
      <w:r w:rsidRPr="009107E6">
        <w:rPr>
          <w:rFonts w:ascii="IRBadr" w:hAnsi="IRBadr" w:cs="IRBadr" w:hint="cs"/>
          <w:color w:val="000080"/>
          <w:sz w:val="34"/>
          <w:rtl/>
        </w:rPr>
        <w:t>تحفظ»</w:t>
      </w:r>
      <w:r>
        <w:rPr>
          <w:rStyle w:val="FootnoteReference"/>
          <w:rFonts w:ascii="IRBadr" w:hAnsi="IRBadr" w:cs="IRBadr"/>
          <w:color w:val="000080"/>
          <w:sz w:val="34"/>
          <w:rtl/>
        </w:rPr>
        <w:footnoteReference w:id="1"/>
      </w:r>
      <w:r w:rsidRPr="009107E6">
        <w:rPr>
          <w:rFonts w:ascii="IRBadr" w:hAnsi="IRBadr" w:cs="IRBadr"/>
          <w:sz w:val="34"/>
          <w:rtl/>
        </w:rPr>
        <w:t>.</w:t>
      </w:r>
    </w:p>
    <w:p w14:paraId="12306E24" w14:textId="77777777" w:rsidR="009107E6" w:rsidRDefault="009107E6" w:rsidP="009107E6">
      <w:pPr>
        <w:rPr>
          <w:rFonts w:ascii="IRBadr" w:hAnsi="IRBadr" w:cs="IRBadr"/>
          <w:sz w:val="34"/>
          <w:rtl/>
        </w:rPr>
      </w:pPr>
      <w:r>
        <w:rPr>
          <w:rFonts w:ascii="IRBadr" w:hAnsi="IRBadr" w:cs="IRBadr" w:hint="cs"/>
          <w:sz w:val="34"/>
          <w:rtl/>
        </w:rPr>
        <w:t>روشن است که در تبدیل یک کیل به وزن، نمی‌توان وزن معینی برای تمامی اجناس تعیین نمود. بیان شد که این نقل به وزن بر اساس غله معیار است. غله معیار، گندم متوسط است. عبارتی شبیه آنچه از تذکره ذکر شد در منتهی نیز وارد شده است:</w:t>
      </w:r>
    </w:p>
    <w:p w14:paraId="66FE0C27" w14:textId="77777777" w:rsidR="009107E6" w:rsidRPr="009107E6" w:rsidRDefault="009107E6" w:rsidP="009107E6">
      <w:pPr>
        <w:rPr>
          <w:rFonts w:ascii="IRBadr" w:hAnsi="IRBadr" w:cs="IRBadr"/>
          <w:color w:val="000080"/>
          <w:sz w:val="34"/>
          <w:rtl/>
        </w:rPr>
      </w:pPr>
      <w:r w:rsidRPr="009107E6">
        <w:rPr>
          <w:rFonts w:ascii="IRBadr" w:hAnsi="IRBadr" w:cs="IRBadr" w:hint="cs"/>
          <w:color w:val="000080"/>
          <w:sz w:val="34"/>
          <w:rtl/>
        </w:rPr>
        <w:lastRenderedPageBreak/>
        <w:t>«الأوّل</w:t>
      </w:r>
      <w:r w:rsidRPr="009107E6">
        <w:rPr>
          <w:rFonts w:ascii="IRBadr" w:hAnsi="IRBadr" w:cs="IRBadr"/>
          <w:color w:val="000080"/>
          <w:sz w:val="34"/>
          <w:rtl/>
        </w:rPr>
        <w:t xml:space="preserve">: </w:t>
      </w:r>
      <w:r w:rsidRPr="009107E6">
        <w:rPr>
          <w:rFonts w:ascii="IRBadr" w:hAnsi="IRBadr" w:cs="IRBadr" w:hint="cs"/>
          <w:color w:val="000080"/>
          <w:sz w:val="34"/>
          <w:rtl/>
        </w:rPr>
        <w:t>الأصل</w:t>
      </w:r>
      <w:r w:rsidRPr="009107E6">
        <w:rPr>
          <w:rFonts w:ascii="IRBadr" w:hAnsi="IRBadr" w:cs="IRBadr"/>
          <w:color w:val="000080"/>
          <w:sz w:val="34"/>
          <w:rtl/>
        </w:rPr>
        <w:t xml:space="preserve"> </w:t>
      </w:r>
      <w:r w:rsidRPr="009107E6">
        <w:rPr>
          <w:rFonts w:ascii="IRBadr" w:hAnsi="IRBadr" w:cs="IRBadr" w:hint="cs"/>
          <w:color w:val="000080"/>
          <w:sz w:val="34"/>
          <w:rtl/>
        </w:rPr>
        <w:t>في</w:t>
      </w:r>
      <w:r w:rsidRPr="009107E6">
        <w:rPr>
          <w:rFonts w:ascii="IRBadr" w:hAnsi="IRBadr" w:cs="IRBadr"/>
          <w:color w:val="000080"/>
          <w:sz w:val="34"/>
          <w:rtl/>
        </w:rPr>
        <w:t xml:space="preserve"> </w:t>
      </w:r>
      <w:r w:rsidRPr="009107E6">
        <w:rPr>
          <w:rFonts w:ascii="IRBadr" w:hAnsi="IRBadr" w:cs="IRBadr" w:hint="cs"/>
          <w:color w:val="000080"/>
          <w:sz w:val="34"/>
          <w:rtl/>
        </w:rPr>
        <w:t>الإخراج</w:t>
      </w:r>
      <w:r w:rsidRPr="009107E6">
        <w:rPr>
          <w:rFonts w:ascii="IRBadr" w:hAnsi="IRBadr" w:cs="IRBadr"/>
          <w:color w:val="000080"/>
          <w:sz w:val="34"/>
          <w:rtl/>
        </w:rPr>
        <w:t xml:space="preserve">: </w:t>
      </w:r>
      <w:r w:rsidRPr="009107E6">
        <w:rPr>
          <w:rFonts w:ascii="IRBadr" w:hAnsi="IRBadr" w:cs="IRBadr" w:hint="cs"/>
          <w:color w:val="000080"/>
          <w:sz w:val="34"/>
          <w:rtl/>
        </w:rPr>
        <w:t>الكيل،</w:t>
      </w:r>
      <w:r w:rsidRPr="009107E6">
        <w:rPr>
          <w:rFonts w:ascii="IRBadr" w:hAnsi="IRBadr" w:cs="IRBadr"/>
          <w:color w:val="000080"/>
          <w:sz w:val="34"/>
          <w:rtl/>
        </w:rPr>
        <w:t xml:space="preserve"> </w:t>
      </w:r>
      <w:r w:rsidRPr="009107E6">
        <w:rPr>
          <w:rFonts w:ascii="IRBadr" w:hAnsi="IRBadr" w:cs="IRBadr" w:hint="cs"/>
          <w:color w:val="000080"/>
          <w:sz w:val="34"/>
          <w:rtl/>
        </w:rPr>
        <w:t>و</w:t>
      </w:r>
      <w:r w:rsidRPr="009107E6">
        <w:rPr>
          <w:rFonts w:ascii="IRBadr" w:hAnsi="IRBadr" w:cs="IRBadr"/>
          <w:color w:val="000080"/>
          <w:sz w:val="34"/>
          <w:rtl/>
        </w:rPr>
        <w:t xml:space="preserve"> </w:t>
      </w:r>
      <w:r w:rsidRPr="009107E6">
        <w:rPr>
          <w:rFonts w:ascii="IRBadr" w:hAnsi="IRBadr" w:cs="IRBadr" w:hint="cs"/>
          <w:color w:val="000080"/>
          <w:sz w:val="34"/>
          <w:rtl/>
        </w:rPr>
        <w:t>قدّره</w:t>
      </w:r>
      <w:r w:rsidRPr="009107E6">
        <w:rPr>
          <w:rFonts w:ascii="IRBadr" w:hAnsi="IRBadr" w:cs="IRBadr"/>
          <w:color w:val="000080"/>
          <w:sz w:val="34"/>
          <w:rtl/>
        </w:rPr>
        <w:t xml:space="preserve"> </w:t>
      </w:r>
      <w:r w:rsidRPr="009107E6">
        <w:rPr>
          <w:rFonts w:ascii="IRBadr" w:hAnsi="IRBadr" w:cs="IRBadr" w:hint="cs"/>
          <w:color w:val="000080"/>
          <w:sz w:val="34"/>
          <w:rtl/>
        </w:rPr>
        <w:t>العلماء</w:t>
      </w:r>
      <w:r w:rsidRPr="009107E6">
        <w:rPr>
          <w:rFonts w:ascii="IRBadr" w:hAnsi="IRBadr" w:cs="IRBadr"/>
          <w:color w:val="000080"/>
          <w:sz w:val="34"/>
          <w:rtl/>
        </w:rPr>
        <w:t xml:space="preserve"> </w:t>
      </w:r>
      <w:r w:rsidRPr="009107E6">
        <w:rPr>
          <w:rFonts w:ascii="IRBadr" w:hAnsi="IRBadr" w:cs="IRBadr" w:hint="cs"/>
          <w:color w:val="000080"/>
          <w:sz w:val="34"/>
          <w:rtl/>
        </w:rPr>
        <w:t>بالوزن،</w:t>
      </w:r>
      <w:r w:rsidRPr="009107E6">
        <w:rPr>
          <w:rFonts w:ascii="IRBadr" w:hAnsi="IRBadr" w:cs="IRBadr"/>
          <w:color w:val="000080"/>
          <w:sz w:val="34"/>
          <w:rtl/>
        </w:rPr>
        <w:t xml:space="preserve"> </w:t>
      </w:r>
      <w:r w:rsidRPr="009107E6">
        <w:rPr>
          <w:rFonts w:ascii="IRBadr" w:hAnsi="IRBadr" w:cs="IRBadr" w:hint="cs"/>
          <w:color w:val="000080"/>
          <w:sz w:val="34"/>
          <w:rtl/>
        </w:rPr>
        <w:t>لأنّه</w:t>
      </w:r>
      <w:r w:rsidRPr="009107E6">
        <w:rPr>
          <w:rFonts w:ascii="IRBadr" w:hAnsi="IRBadr" w:cs="IRBadr"/>
          <w:color w:val="000080"/>
          <w:sz w:val="34"/>
          <w:rtl/>
        </w:rPr>
        <w:t xml:space="preserve"> </w:t>
      </w:r>
      <w:r w:rsidRPr="009107E6">
        <w:rPr>
          <w:rFonts w:ascii="IRBadr" w:hAnsi="IRBadr" w:cs="IRBadr" w:hint="cs"/>
          <w:color w:val="000080"/>
          <w:sz w:val="34"/>
          <w:rtl/>
        </w:rPr>
        <w:t>أضبط،</w:t>
      </w:r>
      <w:r w:rsidRPr="009107E6">
        <w:rPr>
          <w:rFonts w:ascii="IRBadr" w:hAnsi="IRBadr" w:cs="IRBadr"/>
          <w:color w:val="000080"/>
          <w:sz w:val="34"/>
          <w:rtl/>
        </w:rPr>
        <w:t xml:space="preserve"> </w:t>
      </w:r>
      <w:r w:rsidRPr="009107E6">
        <w:rPr>
          <w:rFonts w:ascii="IRBadr" w:hAnsi="IRBadr" w:cs="IRBadr" w:hint="cs"/>
          <w:color w:val="000080"/>
          <w:sz w:val="34"/>
          <w:rtl/>
        </w:rPr>
        <w:t>و</w:t>
      </w:r>
      <w:r w:rsidRPr="009107E6">
        <w:rPr>
          <w:rFonts w:ascii="IRBadr" w:hAnsi="IRBadr" w:cs="IRBadr"/>
          <w:color w:val="000080"/>
          <w:sz w:val="34"/>
          <w:rtl/>
        </w:rPr>
        <w:t xml:space="preserve"> </w:t>
      </w:r>
      <w:r w:rsidRPr="009107E6">
        <w:rPr>
          <w:rFonts w:ascii="IRBadr" w:hAnsi="IRBadr" w:cs="IRBadr" w:hint="cs"/>
          <w:color w:val="000080"/>
          <w:sz w:val="34"/>
          <w:rtl/>
        </w:rPr>
        <w:t>ليحفظ</w:t>
      </w:r>
      <w:r w:rsidRPr="009107E6">
        <w:rPr>
          <w:rFonts w:ascii="IRBadr" w:hAnsi="IRBadr" w:cs="IRBadr"/>
          <w:color w:val="000080"/>
          <w:sz w:val="34"/>
          <w:rtl/>
        </w:rPr>
        <w:t xml:space="preserve"> </w:t>
      </w:r>
      <w:r w:rsidRPr="009107E6">
        <w:rPr>
          <w:rFonts w:ascii="IRBadr" w:hAnsi="IRBadr" w:cs="IRBadr" w:hint="cs"/>
          <w:color w:val="000080"/>
          <w:sz w:val="34"/>
          <w:rtl/>
        </w:rPr>
        <w:t>و</w:t>
      </w:r>
      <w:r w:rsidRPr="009107E6">
        <w:rPr>
          <w:rFonts w:ascii="IRBadr" w:hAnsi="IRBadr" w:cs="IRBadr"/>
          <w:color w:val="000080"/>
          <w:sz w:val="34"/>
          <w:rtl/>
        </w:rPr>
        <w:t xml:space="preserve"> </w:t>
      </w:r>
      <w:r w:rsidRPr="009107E6">
        <w:rPr>
          <w:rFonts w:ascii="IRBadr" w:hAnsi="IRBadr" w:cs="IRBadr" w:hint="cs"/>
          <w:color w:val="000080"/>
          <w:sz w:val="34"/>
          <w:rtl/>
        </w:rPr>
        <w:t>ينقل</w:t>
      </w:r>
      <w:r w:rsidRPr="009107E6">
        <w:rPr>
          <w:rFonts w:ascii="IRBadr" w:hAnsi="IRBadr" w:cs="IRBadr"/>
          <w:color w:val="000080"/>
          <w:sz w:val="34"/>
          <w:rtl/>
        </w:rPr>
        <w:t>.</w:t>
      </w:r>
    </w:p>
    <w:p w14:paraId="3B253366" w14:textId="77777777" w:rsidR="009107E6" w:rsidRDefault="009107E6" w:rsidP="009107E6">
      <w:pPr>
        <w:rPr>
          <w:rFonts w:ascii="IRBadr" w:hAnsi="IRBadr" w:cs="IRBadr"/>
          <w:color w:val="000080"/>
          <w:sz w:val="34"/>
          <w:rtl/>
        </w:rPr>
      </w:pPr>
      <w:r w:rsidRPr="009107E6">
        <w:rPr>
          <w:rFonts w:ascii="IRBadr" w:hAnsi="IRBadr" w:cs="IRBadr" w:hint="cs"/>
          <w:color w:val="000080"/>
          <w:sz w:val="34"/>
          <w:rtl/>
        </w:rPr>
        <w:t>الثاني</w:t>
      </w:r>
      <w:r w:rsidRPr="009107E6">
        <w:rPr>
          <w:rFonts w:ascii="IRBadr" w:hAnsi="IRBadr" w:cs="IRBadr"/>
          <w:color w:val="000080"/>
          <w:sz w:val="34"/>
          <w:rtl/>
        </w:rPr>
        <w:t xml:space="preserve">: </w:t>
      </w:r>
      <w:r w:rsidRPr="009107E6">
        <w:rPr>
          <w:rFonts w:ascii="IRBadr" w:hAnsi="IRBadr" w:cs="IRBadr" w:hint="cs"/>
          <w:color w:val="000080"/>
          <w:sz w:val="34"/>
          <w:rtl/>
        </w:rPr>
        <w:t>يجزئه</w:t>
      </w:r>
      <w:r w:rsidRPr="009107E6">
        <w:rPr>
          <w:rFonts w:ascii="IRBadr" w:hAnsi="IRBadr" w:cs="IRBadr"/>
          <w:color w:val="000080"/>
          <w:sz w:val="34"/>
          <w:rtl/>
        </w:rPr>
        <w:t xml:space="preserve"> </w:t>
      </w:r>
      <w:r w:rsidRPr="009107E6">
        <w:rPr>
          <w:rFonts w:ascii="IRBadr" w:hAnsi="IRBadr" w:cs="IRBadr" w:hint="cs"/>
          <w:color w:val="000080"/>
          <w:sz w:val="34"/>
          <w:rtl/>
        </w:rPr>
        <w:t>الصاع</w:t>
      </w:r>
      <w:r w:rsidRPr="009107E6">
        <w:rPr>
          <w:rFonts w:ascii="IRBadr" w:hAnsi="IRBadr" w:cs="IRBadr"/>
          <w:color w:val="000080"/>
          <w:sz w:val="34"/>
          <w:rtl/>
        </w:rPr>
        <w:t xml:space="preserve"> </w:t>
      </w:r>
      <w:r w:rsidRPr="009107E6">
        <w:rPr>
          <w:rFonts w:ascii="IRBadr" w:hAnsi="IRBadr" w:cs="IRBadr" w:hint="cs"/>
          <w:color w:val="000080"/>
          <w:sz w:val="34"/>
          <w:rtl/>
        </w:rPr>
        <w:t>من</w:t>
      </w:r>
      <w:r w:rsidRPr="009107E6">
        <w:rPr>
          <w:rFonts w:ascii="IRBadr" w:hAnsi="IRBadr" w:cs="IRBadr"/>
          <w:color w:val="000080"/>
          <w:sz w:val="34"/>
          <w:rtl/>
        </w:rPr>
        <w:t xml:space="preserve"> </w:t>
      </w:r>
      <w:r w:rsidRPr="009107E6">
        <w:rPr>
          <w:rFonts w:ascii="IRBadr" w:hAnsi="IRBadr" w:cs="IRBadr" w:hint="cs"/>
          <w:color w:val="000080"/>
          <w:sz w:val="34"/>
          <w:rtl/>
        </w:rPr>
        <w:t>سائر</w:t>
      </w:r>
      <w:r w:rsidRPr="009107E6">
        <w:rPr>
          <w:rFonts w:ascii="IRBadr" w:hAnsi="IRBadr" w:cs="IRBadr"/>
          <w:color w:val="000080"/>
          <w:sz w:val="34"/>
          <w:rtl/>
        </w:rPr>
        <w:t xml:space="preserve"> </w:t>
      </w:r>
      <w:r w:rsidRPr="009107E6">
        <w:rPr>
          <w:rFonts w:ascii="IRBadr" w:hAnsi="IRBadr" w:cs="IRBadr" w:hint="cs"/>
          <w:color w:val="000080"/>
          <w:sz w:val="34"/>
          <w:rtl/>
        </w:rPr>
        <w:t>الأجناس</w:t>
      </w:r>
      <w:r w:rsidRPr="009107E6">
        <w:rPr>
          <w:rFonts w:ascii="IRBadr" w:hAnsi="IRBadr" w:cs="IRBadr"/>
          <w:color w:val="000080"/>
          <w:sz w:val="34"/>
          <w:rtl/>
        </w:rPr>
        <w:t xml:space="preserve"> </w:t>
      </w:r>
      <w:r w:rsidRPr="009107E6">
        <w:rPr>
          <w:rFonts w:ascii="IRBadr" w:hAnsi="IRBadr" w:cs="IRBadr" w:hint="cs"/>
          <w:color w:val="000080"/>
          <w:sz w:val="34"/>
          <w:rtl/>
        </w:rPr>
        <w:t>إذا</w:t>
      </w:r>
      <w:r w:rsidRPr="009107E6">
        <w:rPr>
          <w:rFonts w:ascii="IRBadr" w:hAnsi="IRBadr" w:cs="IRBadr"/>
          <w:color w:val="000080"/>
          <w:sz w:val="34"/>
          <w:rtl/>
        </w:rPr>
        <w:t xml:space="preserve"> </w:t>
      </w:r>
      <w:r w:rsidRPr="009107E6">
        <w:rPr>
          <w:rFonts w:ascii="IRBadr" w:hAnsi="IRBadr" w:cs="IRBadr" w:hint="cs"/>
          <w:color w:val="000080"/>
          <w:sz w:val="34"/>
          <w:rtl/>
        </w:rPr>
        <w:t>اعتبر</w:t>
      </w:r>
      <w:r w:rsidRPr="009107E6">
        <w:rPr>
          <w:rFonts w:ascii="IRBadr" w:hAnsi="IRBadr" w:cs="IRBadr"/>
          <w:color w:val="000080"/>
          <w:sz w:val="34"/>
          <w:rtl/>
        </w:rPr>
        <w:t xml:space="preserve"> </w:t>
      </w:r>
      <w:r w:rsidRPr="009107E6">
        <w:rPr>
          <w:rFonts w:ascii="IRBadr" w:hAnsi="IRBadr" w:cs="IRBadr" w:hint="cs"/>
          <w:color w:val="000080"/>
          <w:sz w:val="34"/>
          <w:rtl/>
        </w:rPr>
        <w:t>الكيل،</w:t>
      </w:r>
      <w:r w:rsidRPr="009107E6">
        <w:rPr>
          <w:rFonts w:ascii="IRBadr" w:hAnsi="IRBadr" w:cs="IRBadr"/>
          <w:color w:val="000080"/>
          <w:sz w:val="34"/>
          <w:rtl/>
        </w:rPr>
        <w:t xml:space="preserve"> </w:t>
      </w:r>
      <w:r w:rsidRPr="009107E6">
        <w:rPr>
          <w:rFonts w:ascii="IRBadr" w:hAnsi="IRBadr" w:cs="IRBadr" w:hint="cs"/>
          <w:color w:val="000080"/>
          <w:sz w:val="34"/>
          <w:rtl/>
        </w:rPr>
        <w:t>سواء</w:t>
      </w:r>
      <w:r w:rsidRPr="009107E6">
        <w:rPr>
          <w:rFonts w:ascii="IRBadr" w:hAnsi="IRBadr" w:cs="IRBadr"/>
          <w:color w:val="000080"/>
          <w:sz w:val="34"/>
          <w:rtl/>
        </w:rPr>
        <w:t xml:space="preserve"> </w:t>
      </w:r>
      <w:r w:rsidRPr="009107E6">
        <w:rPr>
          <w:rFonts w:ascii="IRBadr" w:hAnsi="IRBadr" w:cs="IRBadr" w:hint="cs"/>
          <w:color w:val="000080"/>
          <w:sz w:val="34"/>
          <w:rtl/>
        </w:rPr>
        <w:t>كان</w:t>
      </w:r>
      <w:r w:rsidRPr="009107E6">
        <w:rPr>
          <w:rFonts w:ascii="IRBadr" w:hAnsi="IRBadr" w:cs="IRBadr"/>
          <w:color w:val="000080"/>
          <w:sz w:val="34"/>
          <w:rtl/>
        </w:rPr>
        <w:t xml:space="preserve"> </w:t>
      </w:r>
      <w:r w:rsidRPr="009107E6">
        <w:rPr>
          <w:rFonts w:ascii="IRBadr" w:hAnsi="IRBadr" w:cs="IRBadr" w:hint="cs"/>
          <w:color w:val="000080"/>
          <w:sz w:val="34"/>
          <w:rtl/>
        </w:rPr>
        <w:t>أثقل</w:t>
      </w:r>
      <w:r w:rsidRPr="009107E6">
        <w:rPr>
          <w:rFonts w:ascii="IRBadr" w:hAnsi="IRBadr" w:cs="IRBadr"/>
          <w:color w:val="000080"/>
          <w:sz w:val="34"/>
          <w:rtl/>
        </w:rPr>
        <w:t xml:space="preserve"> </w:t>
      </w:r>
      <w:r w:rsidRPr="009107E6">
        <w:rPr>
          <w:rFonts w:ascii="IRBadr" w:hAnsi="IRBadr" w:cs="IRBadr" w:hint="cs"/>
          <w:color w:val="000080"/>
          <w:sz w:val="34"/>
          <w:rtl/>
        </w:rPr>
        <w:t>أو</w:t>
      </w:r>
      <w:r w:rsidRPr="009107E6">
        <w:rPr>
          <w:rFonts w:ascii="IRBadr" w:hAnsi="IRBadr" w:cs="IRBadr"/>
          <w:color w:val="000080"/>
          <w:sz w:val="34"/>
          <w:rtl/>
        </w:rPr>
        <w:t xml:space="preserve"> </w:t>
      </w:r>
      <w:r w:rsidRPr="009107E6">
        <w:rPr>
          <w:rFonts w:ascii="IRBadr" w:hAnsi="IRBadr" w:cs="IRBadr" w:hint="cs"/>
          <w:color w:val="000080"/>
          <w:sz w:val="34"/>
          <w:rtl/>
        </w:rPr>
        <w:t>أخفّ،</w:t>
      </w:r>
      <w:r w:rsidRPr="009107E6">
        <w:rPr>
          <w:rFonts w:ascii="IRBadr" w:hAnsi="IRBadr" w:cs="IRBadr"/>
          <w:color w:val="000080"/>
          <w:sz w:val="34"/>
          <w:rtl/>
        </w:rPr>
        <w:t xml:space="preserve"> </w:t>
      </w:r>
      <w:r w:rsidRPr="009107E6">
        <w:rPr>
          <w:rFonts w:ascii="IRBadr" w:hAnsi="IRBadr" w:cs="IRBadr" w:hint="cs"/>
          <w:color w:val="000080"/>
          <w:sz w:val="34"/>
          <w:rtl/>
        </w:rPr>
        <w:t>لأنّه</w:t>
      </w:r>
      <w:r w:rsidRPr="009107E6">
        <w:rPr>
          <w:rFonts w:ascii="IRBadr" w:hAnsi="IRBadr" w:cs="IRBadr"/>
          <w:color w:val="000080"/>
          <w:sz w:val="34"/>
          <w:rtl/>
        </w:rPr>
        <w:t xml:space="preserve"> </w:t>
      </w:r>
      <w:r w:rsidRPr="009107E6">
        <w:rPr>
          <w:rFonts w:ascii="IRBadr" w:hAnsi="IRBadr" w:cs="IRBadr" w:hint="cs"/>
          <w:color w:val="000080"/>
          <w:sz w:val="34"/>
          <w:rtl/>
        </w:rPr>
        <w:t>المقدّر</w:t>
      </w:r>
      <w:r w:rsidRPr="009107E6">
        <w:rPr>
          <w:rFonts w:ascii="IRBadr" w:hAnsi="IRBadr" w:cs="IRBadr"/>
          <w:color w:val="000080"/>
          <w:sz w:val="34"/>
          <w:rtl/>
        </w:rPr>
        <w:t xml:space="preserve"> </w:t>
      </w:r>
      <w:r w:rsidRPr="009107E6">
        <w:rPr>
          <w:rFonts w:ascii="IRBadr" w:hAnsi="IRBadr" w:cs="IRBadr" w:hint="cs"/>
          <w:color w:val="000080"/>
          <w:sz w:val="34"/>
          <w:rtl/>
        </w:rPr>
        <w:t>في</w:t>
      </w:r>
      <w:r w:rsidRPr="009107E6">
        <w:rPr>
          <w:rFonts w:ascii="IRBadr" w:hAnsi="IRBadr" w:cs="IRBadr"/>
          <w:color w:val="000080"/>
          <w:sz w:val="34"/>
          <w:rtl/>
        </w:rPr>
        <w:t xml:space="preserve"> </w:t>
      </w:r>
      <w:r w:rsidRPr="009107E6">
        <w:rPr>
          <w:rFonts w:ascii="IRBadr" w:hAnsi="IRBadr" w:cs="IRBadr" w:hint="cs"/>
          <w:color w:val="000080"/>
          <w:sz w:val="34"/>
          <w:rtl/>
        </w:rPr>
        <w:t>الإخراج</w:t>
      </w:r>
      <w:r>
        <w:rPr>
          <w:rFonts w:ascii="IRBadr" w:hAnsi="IRBadr" w:cs="IRBadr" w:hint="cs"/>
          <w:color w:val="000080"/>
          <w:sz w:val="34"/>
          <w:rtl/>
        </w:rPr>
        <w:t>.</w:t>
      </w:r>
    </w:p>
    <w:p w14:paraId="1D3193DE" w14:textId="77777777" w:rsidR="00F4614F" w:rsidRDefault="009107E6" w:rsidP="009107E6">
      <w:pPr>
        <w:rPr>
          <w:rFonts w:ascii="IRBadr" w:hAnsi="IRBadr" w:cs="IRBadr"/>
          <w:color w:val="000080"/>
          <w:sz w:val="34"/>
          <w:rtl/>
        </w:rPr>
      </w:pPr>
      <w:r w:rsidRPr="009107E6">
        <w:rPr>
          <w:rFonts w:ascii="IRBadr" w:hAnsi="IRBadr" w:cs="IRBadr" w:hint="cs"/>
          <w:color w:val="000080"/>
          <w:sz w:val="34"/>
          <w:rtl/>
        </w:rPr>
        <w:t>و</w:t>
      </w:r>
      <w:r w:rsidRPr="009107E6">
        <w:rPr>
          <w:rFonts w:ascii="IRBadr" w:hAnsi="IRBadr" w:cs="IRBadr"/>
          <w:color w:val="000080"/>
          <w:sz w:val="34"/>
          <w:rtl/>
        </w:rPr>
        <w:t xml:space="preserve"> </w:t>
      </w:r>
      <w:r w:rsidRPr="009107E6">
        <w:rPr>
          <w:rFonts w:ascii="IRBadr" w:hAnsi="IRBadr" w:cs="IRBadr" w:hint="cs"/>
          <w:color w:val="000080"/>
          <w:sz w:val="34"/>
          <w:rtl/>
        </w:rPr>
        <w:t>هل</w:t>
      </w:r>
      <w:r w:rsidRPr="009107E6">
        <w:rPr>
          <w:rFonts w:ascii="IRBadr" w:hAnsi="IRBadr" w:cs="IRBadr"/>
          <w:color w:val="000080"/>
          <w:sz w:val="34"/>
          <w:rtl/>
        </w:rPr>
        <w:t xml:space="preserve"> </w:t>
      </w:r>
      <w:r w:rsidRPr="009107E6">
        <w:rPr>
          <w:rFonts w:ascii="IRBadr" w:hAnsi="IRBadr" w:cs="IRBadr" w:hint="cs"/>
          <w:color w:val="000080"/>
          <w:sz w:val="34"/>
          <w:rtl/>
        </w:rPr>
        <w:t>يجزئه</w:t>
      </w:r>
      <w:r w:rsidRPr="009107E6">
        <w:rPr>
          <w:rFonts w:ascii="IRBadr" w:hAnsi="IRBadr" w:cs="IRBadr"/>
          <w:color w:val="000080"/>
          <w:sz w:val="34"/>
          <w:rtl/>
        </w:rPr>
        <w:t xml:space="preserve"> </w:t>
      </w:r>
      <w:r w:rsidRPr="009107E6">
        <w:rPr>
          <w:rFonts w:ascii="IRBadr" w:hAnsi="IRBadr" w:cs="IRBadr" w:hint="cs"/>
          <w:color w:val="000080"/>
          <w:sz w:val="34"/>
          <w:rtl/>
        </w:rPr>
        <w:t>الوزن</w:t>
      </w:r>
      <w:r w:rsidRPr="009107E6">
        <w:rPr>
          <w:rFonts w:ascii="IRBadr" w:hAnsi="IRBadr" w:cs="IRBadr"/>
          <w:color w:val="000080"/>
          <w:sz w:val="34"/>
          <w:rtl/>
        </w:rPr>
        <w:t xml:space="preserve"> </w:t>
      </w:r>
      <w:r w:rsidRPr="009107E6">
        <w:rPr>
          <w:rFonts w:ascii="IRBadr" w:hAnsi="IRBadr" w:cs="IRBadr" w:hint="cs"/>
          <w:color w:val="000080"/>
          <w:sz w:val="34"/>
          <w:rtl/>
        </w:rPr>
        <w:t>من</w:t>
      </w:r>
      <w:r w:rsidRPr="009107E6">
        <w:rPr>
          <w:rFonts w:ascii="IRBadr" w:hAnsi="IRBadr" w:cs="IRBadr"/>
          <w:color w:val="000080"/>
          <w:sz w:val="34"/>
          <w:rtl/>
        </w:rPr>
        <w:t xml:space="preserve"> </w:t>
      </w:r>
      <w:r w:rsidRPr="009107E6">
        <w:rPr>
          <w:rFonts w:ascii="IRBadr" w:hAnsi="IRBadr" w:cs="IRBadr" w:hint="cs"/>
          <w:color w:val="000080"/>
          <w:sz w:val="34"/>
          <w:rtl/>
        </w:rPr>
        <w:t>غير</w:t>
      </w:r>
      <w:r w:rsidRPr="009107E6">
        <w:rPr>
          <w:rFonts w:ascii="IRBadr" w:hAnsi="IRBadr" w:cs="IRBadr"/>
          <w:color w:val="000080"/>
          <w:sz w:val="34"/>
          <w:rtl/>
        </w:rPr>
        <w:t xml:space="preserve"> </w:t>
      </w:r>
      <w:r w:rsidRPr="009107E6">
        <w:rPr>
          <w:rFonts w:ascii="IRBadr" w:hAnsi="IRBadr" w:cs="IRBadr" w:hint="cs"/>
          <w:color w:val="000080"/>
          <w:sz w:val="34"/>
          <w:rtl/>
        </w:rPr>
        <w:t>الكيل؟</w:t>
      </w:r>
      <w:r w:rsidRPr="009107E6">
        <w:rPr>
          <w:rFonts w:ascii="IRBadr" w:hAnsi="IRBadr" w:cs="IRBadr"/>
          <w:color w:val="000080"/>
          <w:sz w:val="34"/>
          <w:rtl/>
        </w:rPr>
        <w:t xml:space="preserve"> </w:t>
      </w:r>
      <w:r w:rsidRPr="009107E6">
        <w:rPr>
          <w:rFonts w:ascii="IRBadr" w:hAnsi="IRBadr" w:cs="IRBadr" w:hint="cs"/>
          <w:color w:val="000080"/>
          <w:sz w:val="34"/>
          <w:rtl/>
        </w:rPr>
        <w:t>منع</w:t>
      </w:r>
      <w:r w:rsidRPr="009107E6">
        <w:rPr>
          <w:rFonts w:ascii="IRBadr" w:hAnsi="IRBadr" w:cs="IRBadr"/>
          <w:color w:val="000080"/>
          <w:sz w:val="34"/>
          <w:rtl/>
        </w:rPr>
        <w:t xml:space="preserve"> </w:t>
      </w:r>
      <w:r w:rsidRPr="009107E6">
        <w:rPr>
          <w:rFonts w:ascii="IRBadr" w:hAnsi="IRBadr" w:cs="IRBadr" w:hint="cs"/>
          <w:color w:val="000080"/>
          <w:sz w:val="34"/>
          <w:rtl/>
        </w:rPr>
        <w:t>منه</w:t>
      </w:r>
      <w:r w:rsidRPr="009107E6">
        <w:rPr>
          <w:rFonts w:ascii="IRBadr" w:hAnsi="IRBadr" w:cs="IRBadr"/>
          <w:color w:val="000080"/>
          <w:sz w:val="34"/>
          <w:rtl/>
        </w:rPr>
        <w:t xml:space="preserve"> </w:t>
      </w:r>
      <w:r w:rsidRPr="009107E6">
        <w:rPr>
          <w:rFonts w:ascii="IRBadr" w:hAnsi="IRBadr" w:cs="IRBadr" w:hint="cs"/>
          <w:color w:val="000080"/>
          <w:sz w:val="34"/>
          <w:rtl/>
        </w:rPr>
        <w:t>محمّد</w:t>
      </w:r>
      <w:r w:rsidRPr="009107E6">
        <w:rPr>
          <w:rFonts w:ascii="IRBadr" w:hAnsi="IRBadr" w:cs="IRBadr"/>
          <w:color w:val="000080"/>
          <w:sz w:val="34"/>
          <w:rtl/>
        </w:rPr>
        <w:t xml:space="preserve"> </w:t>
      </w:r>
      <w:r w:rsidRPr="009107E6">
        <w:rPr>
          <w:rFonts w:ascii="IRBadr" w:hAnsi="IRBadr" w:cs="IRBadr" w:hint="cs"/>
          <w:color w:val="000080"/>
          <w:sz w:val="34"/>
          <w:rtl/>
        </w:rPr>
        <w:t>بن</w:t>
      </w:r>
      <w:r w:rsidRPr="009107E6">
        <w:rPr>
          <w:rFonts w:ascii="IRBadr" w:hAnsi="IRBadr" w:cs="IRBadr"/>
          <w:color w:val="000080"/>
          <w:sz w:val="34"/>
          <w:rtl/>
        </w:rPr>
        <w:t xml:space="preserve"> </w:t>
      </w:r>
      <w:r w:rsidRPr="009107E6">
        <w:rPr>
          <w:rFonts w:ascii="IRBadr" w:hAnsi="IRBadr" w:cs="IRBadr" w:hint="cs"/>
          <w:color w:val="000080"/>
          <w:sz w:val="34"/>
          <w:rtl/>
        </w:rPr>
        <w:t>الحسن</w:t>
      </w:r>
      <w:r w:rsidRPr="009107E6">
        <w:rPr>
          <w:rFonts w:ascii="IRBadr" w:hAnsi="IRBadr" w:cs="IRBadr"/>
          <w:color w:val="000080"/>
          <w:sz w:val="34"/>
          <w:rtl/>
        </w:rPr>
        <w:t xml:space="preserve"> </w:t>
      </w:r>
      <w:r w:rsidR="00F4614F">
        <w:rPr>
          <w:rFonts w:ascii="IRBadr" w:hAnsi="IRBadr" w:cs="IRBadr" w:hint="cs"/>
          <w:color w:val="000080"/>
          <w:sz w:val="34"/>
          <w:rtl/>
        </w:rPr>
        <w:t>الشيبانيّ؛</w:t>
      </w:r>
      <w:r w:rsidRPr="009107E6">
        <w:rPr>
          <w:rFonts w:ascii="IRBadr" w:hAnsi="IRBadr" w:cs="IRBadr"/>
          <w:color w:val="000080"/>
          <w:sz w:val="34"/>
          <w:rtl/>
        </w:rPr>
        <w:t xml:space="preserve"> </w:t>
      </w:r>
      <w:r w:rsidRPr="009107E6">
        <w:rPr>
          <w:rFonts w:ascii="IRBadr" w:hAnsi="IRBadr" w:cs="IRBadr" w:hint="cs"/>
          <w:color w:val="000080"/>
          <w:sz w:val="34"/>
          <w:rtl/>
        </w:rPr>
        <w:t>لأنّ</w:t>
      </w:r>
      <w:r w:rsidRPr="009107E6">
        <w:rPr>
          <w:rFonts w:ascii="IRBadr" w:hAnsi="IRBadr" w:cs="IRBadr"/>
          <w:color w:val="000080"/>
          <w:sz w:val="34"/>
          <w:rtl/>
        </w:rPr>
        <w:t xml:space="preserve"> </w:t>
      </w:r>
      <w:r w:rsidRPr="009107E6">
        <w:rPr>
          <w:rFonts w:ascii="IRBadr" w:hAnsi="IRBadr" w:cs="IRBadr" w:hint="cs"/>
          <w:color w:val="000080"/>
          <w:sz w:val="34"/>
          <w:rtl/>
        </w:rPr>
        <w:t>في</w:t>
      </w:r>
      <w:r w:rsidRPr="009107E6">
        <w:rPr>
          <w:rFonts w:ascii="IRBadr" w:hAnsi="IRBadr" w:cs="IRBadr"/>
          <w:color w:val="000080"/>
          <w:sz w:val="34"/>
          <w:rtl/>
        </w:rPr>
        <w:t xml:space="preserve"> </w:t>
      </w:r>
      <w:r w:rsidRPr="009107E6">
        <w:rPr>
          <w:rFonts w:ascii="IRBadr" w:hAnsi="IRBadr" w:cs="IRBadr" w:hint="cs"/>
          <w:color w:val="000080"/>
          <w:sz w:val="34"/>
          <w:rtl/>
        </w:rPr>
        <w:t>البرّ</w:t>
      </w:r>
      <w:r w:rsidRPr="009107E6">
        <w:rPr>
          <w:rFonts w:ascii="IRBadr" w:hAnsi="IRBadr" w:cs="IRBadr"/>
          <w:color w:val="000080"/>
          <w:sz w:val="34"/>
          <w:rtl/>
        </w:rPr>
        <w:t xml:space="preserve"> </w:t>
      </w:r>
      <w:r w:rsidRPr="009107E6">
        <w:rPr>
          <w:rFonts w:ascii="IRBadr" w:hAnsi="IRBadr" w:cs="IRBadr" w:hint="cs"/>
          <w:color w:val="000080"/>
          <w:sz w:val="34"/>
          <w:rtl/>
        </w:rPr>
        <w:t>ما</w:t>
      </w:r>
      <w:r w:rsidRPr="009107E6">
        <w:rPr>
          <w:rFonts w:ascii="IRBadr" w:hAnsi="IRBadr" w:cs="IRBadr"/>
          <w:color w:val="000080"/>
          <w:sz w:val="34"/>
          <w:rtl/>
        </w:rPr>
        <w:t xml:space="preserve"> </w:t>
      </w:r>
      <w:r w:rsidRPr="009107E6">
        <w:rPr>
          <w:rFonts w:ascii="IRBadr" w:hAnsi="IRBadr" w:cs="IRBadr" w:hint="cs"/>
          <w:color w:val="000080"/>
          <w:sz w:val="34"/>
          <w:rtl/>
        </w:rPr>
        <w:t>هو</w:t>
      </w:r>
      <w:r w:rsidRPr="009107E6">
        <w:rPr>
          <w:rFonts w:ascii="IRBadr" w:hAnsi="IRBadr" w:cs="IRBadr"/>
          <w:color w:val="000080"/>
          <w:sz w:val="34"/>
          <w:rtl/>
        </w:rPr>
        <w:t xml:space="preserve"> </w:t>
      </w:r>
      <w:r w:rsidRPr="009107E6">
        <w:rPr>
          <w:rFonts w:ascii="IRBadr" w:hAnsi="IRBadr" w:cs="IRBadr" w:hint="cs"/>
          <w:color w:val="000080"/>
          <w:sz w:val="34"/>
          <w:rtl/>
        </w:rPr>
        <w:t>أثقل</w:t>
      </w:r>
      <w:r w:rsidRPr="009107E6">
        <w:rPr>
          <w:rFonts w:ascii="IRBadr" w:hAnsi="IRBadr" w:cs="IRBadr"/>
          <w:color w:val="000080"/>
          <w:sz w:val="34"/>
          <w:rtl/>
        </w:rPr>
        <w:t xml:space="preserve"> </w:t>
      </w:r>
      <w:r w:rsidRPr="009107E6">
        <w:rPr>
          <w:rFonts w:ascii="IRBadr" w:hAnsi="IRBadr" w:cs="IRBadr" w:hint="cs"/>
          <w:color w:val="000080"/>
          <w:sz w:val="34"/>
          <w:rtl/>
        </w:rPr>
        <w:t>و</w:t>
      </w:r>
      <w:r w:rsidRPr="009107E6">
        <w:rPr>
          <w:rFonts w:ascii="IRBadr" w:hAnsi="IRBadr" w:cs="IRBadr"/>
          <w:color w:val="000080"/>
          <w:sz w:val="34"/>
          <w:rtl/>
        </w:rPr>
        <w:t xml:space="preserve"> </w:t>
      </w:r>
      <w:r w:rsidRPr="009107E6">
        <w:rPr>
          <w:rFonts w:ascii="IRBadr" w:hAnsi="IRBadr" w:cs="IRBadr" w:hint="cs"/>
          <w:color w:val="000080"/>
          <w:sz w:val="34"/>
          <w:rtl/>
        </w:rPr>
        <w:t>أخفّ،</w:t>
      </w:r>
      <w:r w:rsidRPr="009107E6">
        <w:rPr>
          <w:rFonts w:ascii="IRBadr" w:hAnsi="IRBadr" w:cs="IRBadr"/>
          <w:color w:val="000080"/>
          <w:sz w:val="34"/>
          <w:rtl/>
        </w:rPr>
        <w:t xml:space="preserve"> </w:t>
      </w:r>
      <w:r w:rsidRPr="009107E6">
        <w:rPr>
          <w:rFonts w:ascii="IRBadr" w:hAnsi="IRBadr" w:cs="IRBadr" w:hint="cs"/>
          <w:color w:val="000080"/>
          <w:sz w:val="34"/>
          <w:rtl/>
        </w:rPr>
        <w:t>فلو</w:t>
      </w:r>
      <w:r w:rsidRPr="009107E6">
        <w:rPr>
          <w:rFonts w:ascii="IRBadr" w:hAnsi="IRBadr" w:cs="IRBadr"/>
          <w:color w:val="000080"/>
          <w:sz w:val="34"/>
          <w:rtl/>
        </w:rPr>
        <w:t xml:space="preserve"> </w:t>
      </w:r>
      <w:r w:rsidRPr="009107E6">
        <w:rPr>
          <w:rFonts w:ascii="IRBadr" w:hAnsi="IRBadr" w:cs="IRBadr" w:hint="cs"/>
          <w:color w:val="000080"/>
          <w:sz w:val="34"/>
          <w:rtl/>
        </w:rPr>
        <w:t>أخرج</w:t>
      </w:r>
      <w:r w:rsidRPr="009107E6">
        <w:rPr>
          <w:rFonts w:ascii="IRBadr" w:hAnsi="IRBadr" w:cs="IRBadr"/>
          <w:color w:val="000080"/>
          <w:sz w:val="34"/>
          <w:rtl/>
        </w:rPr>
        <w:t xml:space="preserve"> </w:t>
      </w:r>
      <w:r w:rsidRPr="009107E6">
        <w:rPr>
          <w:rFonts w:ascii="IRBadr" w:hAnsi="IRBadr" w:cs="IRBadr" w:hint="cs"/>
          <w:color w:val="000080"/>
          <w:sz w:val="34"/>
          <w:rtl/>
        </w:rPr>
        <w:t>من</w:t>
      </w:r>
      <w:r w:rsidRPr="009107E6">
        <w:rPr>
          <w:rFonts w:ascii="IRBadr" w:hAnsi="IRBadr" w:cs="IRBadr"/>
          <w:color w:val="000080"/>
          <w:sz w:val="34"/>
          <w:rtl/>
        </w:rPr>
        <w:t xml:space="preserve"> </w:t>
      </w:r>
      <w:r w:rsidRPr="009107E6">
        <w:rPr>
          <w:rFonts w:ascii="IRBadr" w:hAnsi="IRBadr" w:cs="IRBadr" w:hint="cs"/>
          <w:color w:val="000080"/>
          <w:sz w:val="34"/>
          <w:rtl/>
        </w:rPr>
        <w:t>الأثقل</w:t>
      </w:r>
      <w:r w:rsidRPr="009107E6">
        <w:rPr>
          <w:rFonts w:ascii="IRBadr" w:hAnsi="IRBadr" w:cs="IRBadr"/>
          <w:color w:val="000080"/>
          <w:sz w:val="34"/>
          <w:rtl/>
        </w:rPr>
        <w:t xml:space="preserve"> </w:t>
      </w:r>
      <w:r w:rsidRPr="009107E6">
        <w:rPr>
          <w:rFonts w:ascii="IRBadr" w:hAnsi="IRBadr" w:cs="IRBadr" w:hint="cs"/>
          <w:color w:val="000080"/>
          <w:sz w:val="34"/>
          <w:rtl/>
        </w:rPr>
        <w:t>بالوزن،</w:t>
      </w:r>
      <w:r w:rsidRPr="009107E6">
        <w:rPr>
          <w:rFonts w:ascii="IRBadr" w:hAnsi="IRBadr" w:cs="IRBadr"/>
          <w:color w:val="000080"/>
          <w:sz w:val="34"/>
          <w:rtl/>
        </w:rPr>
        <w:t xml:space="preserve"> </w:t>
      </w:r>
      <w:r w:rsidRPr="009107E6">
        <w:rPr>
          <w:rFonts w:ascii="IRBadr" w:hAnsi="IRBadr" w:cs="IRBadr" w:hint="cs"/>
          <w:color w:val="000080"/>
          <w:sz w:val="34"/>
          <w:rtl/>
        </w:rPr>
        <w:t>يكون</w:t>
      </w:r>
      <w:r w:rsidRPr="009107E6">
        <w:rPr>
          <w:rFonts w:ascii="IRBadr" w:hAnsi="IRBadr" w:cs="IRBadr"/>
          <w:color w:val="000080"/>
          <w:sz w:val="34"/>
          <w:rtl/>
        </w:rPr>
        <w:t xml:space="preserve"> </w:t>
      </w:r>
      <w:r w:rsidRPr="009107E6">
        <w:rPr>
          <w:rFonts w:ascii="IRBadr" w:hAnsi="IRBadr" w:cs="IRBadr" w:hint="cs"/>
          <w:color w:val="000080"/>
          <w:sz w:val="34"/>
          <w:rtl/>
        </w:rPr>
        <w:t>قد</w:t>
      </w:r>
      <w:r w:rsidRPr="009107E6">
        <w:rPr>
          <w:rFonts w:ascii="IRBadr" w:hAnsi="IRBadr" w:cs="IRBadr"/>
          <w:color w:val="000080"/>
          <w:sz w:val="34"/>
          <w:rtl/>
        </w:rPr>
        <w:t xml:space="preserve"> </w:t>
      </w:r>
      <w:r w:rsidRPr="009107E6">
        <w:rPr>
          <w:rFonts w:ascii="IRBadr" w:hAnsi="IRBadr" w:cs="IRBadr" w:hint="cs"/>
          <w:color w:val="000080"/>
          <w:sz w:val="34"/>
          <w:rtl/>
        </w:rPr>
        <w:t>أخرج</w:t>
      </w:r>
      <w:r w:rsidRPr="009107E6">
        <w:rPr>
          <w:rFonts w:ascii="IRBadr" w:hAnsi="IRBadr" w:cs="IRBadr"/>
          <w:color w:val="000080"/>
          <w:sz w:val="34"/>
          <w:rtl/>
        </w:rPr>
        <w:t xml:space="preserve"> </w:t>
      </w:r>
      <w:r w:rsidRPr="009107E6">
        <w:rPr>
          <w:rFonts w:ascii="IRBadr" w:hAnsi="IRBadr" w:cs="IRBadr" w:hint="cs"/>
          <w:color w:val="000080"/>
          <w:sz w:val="34"/>
          <w:rtl/>
        </w:rPr>
        <w:t>دون</w:t>
      </w:r>
      <w:r w:rsidRPr="009107E6">
        <w:rPr>
          <w:rFonts w:ascii="IRBadr" w:hAnsi="IRBadr" w:cs="IRBadr"/>
          <w:color w:val="000080"/>
          <w:sz w:val="34"/>
          <w:rtl/>
        </w:rPr>
        <w:t xml:space="preserve"> </w:t>
      </w:r>
      <w:r w:rsidRPr="009107E6">
        <w:rPr>
          <w:rFonts w:ascii="IRBadr" w:hAnsi="IRBadr" w:cs="IRBadr" w:hint="cs"/>
          <w:color w:val="000080"/>
          <w:sz w:val="34"/>
          <w:rtl/>
        </w:rPr>
        <w:t>الصاع،</w:t>
      </w:r>
      <w:r w:rsidRPr="009107E6">
        <w:rPr>
          <w:rFonts w:ascii="IRBadr" w:hAnsi="IRBadr" w:cs="IRBadr"/>
          <w:color w:val="000080"/>
          <w:sz w:val="34"/>
          <w:rtl/>
        </w:rPr>
        <w:t xml:space="preserve"> </w:t>
      </w:r>
      <w:r w:rsidRPr="009107E6">
        <w:rPr>
          <w:rFonts w:ascii="IRBadr" w:hAnsi="IRBadr" w:cs="IRBadr" w:hint="cs"/>
          <w:color w:val="000080"/>
          <w:sz w:val="34"/>
          <w:rtl/>
        </w:rPr>
        <w:t>فلا</w:t>
      </w:r>
      <w:r w:rsidRPr="009107E6">
        <w:rPr>
          <w:rFonts w:ascii="IRBadr" w:hAnsi="IRBadr" w:cs="IRBadr"/>
          <w:color w:val="000080"/>
          <w:sz w:val="34"/>
          <w:rtl/>
        </w:rPr>
        <w:t xml:space="preserve"> </w:t>
      </w:r>
      <w:r w:rsidRPr="009107E6">
        <w:rPr>
          <w:rFonts w:ascii="IRBadr" w:hAnsi="IRBadr" w:cs="IRBadr" w:hint="cs"/>
          <w:color w:val="000080"/>
          <w:sz w:val="34"/>
          <w:rtl/>
        </w:rPr>
        <w:t>يكون</w:t>
      </w:r>
      <w:r w:rsidRPr="009107E6">
        <w:rPr>
          <w:rFonts w:ascii="IRBadr" w:hAnsi="IRBadr" w:cs="IRBadr"/>
          <w:color w:val="000080"/>
          <w:sz w:val="34"/>
          <w:rtl/>
        </w:rPr>
        <w:t xml:space="preserve"> </w:t>
      </w:r>
      <w:r w:rsidRPr="009107E6">
        <w:rPr>
          <w:rFonts w:ascii="IRBadr" w:hAnsi="IRBadr" w:cs="IRBadr" w:hint="cs"/>
          <w:color w:val="000080"/>
          <w:sz w:val="34"/>
          <w:rtl/>
        </w:rPr>
        <w:t>مجزئا</w:t>
      </w:r>
      <w:r w:rsidR="00F4614F">
        <w:rPr>
          <w:rFonts w:ascii="IRBadr" w:hAnsi="IRBadr" w:cs="IRBadr" w:hint="cs"/>
          <w:color w:val="000080"/>
          <w:sz w:val="34"/>
          <w:rtl/>
        </w:rPr>
        <w:t>.</w:t>
      </w:r>
    </w:p>
    <w:p w14:paraId="12026DE3" w14:textId="77777777" w:rsidR="009107E6" w:rsidRDefault="00F4614F" w:rsidP="009107E6">
      <w:pPr>
        <w:rPr>
          <w:rFonts w:ascii="IRBadr" w:hAnsi="IRBadr" w:cs="IRBadr"/>
          <w:sz w:val="34"/>
          <w:rtl/>
        </w:rPr>
      </w:pPr>
      <w:r w:rsidRPr="00F4614F">
        <w:rPr>
          <w:rFonts w:ascii="IRBadr" w:hAnsi="IRBadr" w:cs="IRBadr" w:hint="cs"/>
          <w:color w:val="000080"/>
          <w:sz w:val="34"/>
          <w:rtl/>
        </w:rPr>
        <w:t>و</w:t>
      </w:r>
      <w:r w:rsidRPr="00F4614F">
        <w:rPr>
          <w:rFonts w:ascii="IRBadr" w:hAnsi="IRBadr" w:cs="IRBadr"/>
          <w:color w:val="000080"/>
          <w:sz w:val="34"/>
          <w:rtl/>
        </w:rPr>
        <w:t xml:space="preserve"> </w:t>
      </w:r>
      <w:r w:rsidRPr="00F4614F">
        <w:rPr>
          <w:rFonts w:ascii="IRBadr" w:hAnsi="IRBadr" w:cs="IRBadr" w:hint="cs"/>
          <w:color w:val="000080"/>
          <w:sz w:val="34"/>
          <w:rtl/>
        </w:rPr>
        <w:t>الأحوط</w:t>
      </w:r>
      <w:r w:rsidRPr="00F4614F">
        <w:rPr>
          <w:rFonts w:ascii="IRBadr" w:hAnsi="IRBadr" w:cs="IRBadr"/>
          <w:color w:val="000080"/>
          <w:sz w:val="34"/>
          <w:rtl/>
        </w:rPr>
        <w:t xml:space="preserve"> </w:t>
      </w:r>
      <w:r w:rsidRPr="00F4614F">
        <w:rPr>
          <w:rFonts w:ascii="IRBadr" w:hAnsi="IRBadr" w:cs="IRBadr" w:hint="cs"/>
          <w:color w:val="000080"/>
          <w:sz w:val="34"/>
          <w:rtl/>
        </w:rPr>
        <w:t>عندي</w:t>
      </w:r>
      <w:r w:rsidRPr="00F4614F">
        <w:rPr>
          <w:rFonts w:ascii="IRBadr" w:hAnsi="IRBadr" w:cs="IRBadr"/>
          <w:color w:val="000080"/>
          <w:sz w:val="34"/>
          <w:rtl/>
        </w:rPr>
        <w:t xml:space="preserve">: </w:t>
      </w:r>
      <w:r w:rsidRPr="00F4614F">
        <w:rPr>
          <w:rFonts w:ascii="IRBadr" w:hAnsi="IRBadr" w:cs="IRBadr" w:hint="cs"/>
          <w:color w:val="000080"/>
          <w:sz w:val="34"/>
          <w:rtl/>
        </w:rPr>
        <w:t>أنّه</w:t>
      </w:r>
      <w:r w:rsidRPr="00F4614F">
        <w:rPr>
          <w:rFonts w:ascii="IRBadr" w:hAnsi="IRBadr" w:cs="IRBadr"/>
          <w:color w:val="000080"/>
          <w:sz w:val="34"/>
          <w:rtl/>
        </w:rPr>
        <w:t xml:space="preserve"> </w:t>
      </w:r>
      <w:r w:rsidRPr="00F4614F">
        <w:rPr>
          <w:rFonts w:ascii="IRBadr" w:hAnsi="IRBadr" w:cs="IRBadr" w:hint="cs"/>
          <w:color w:val="000080"/>
          <w:sz w:val="34"/>
          <w:rtl/>
        </w:rPr>
        <w:t>إن</w:t>
      </w:r>
      <w:r w:rsidRPr="00F4614F">
        <w:rPr>
          <w:rFonts w:ascii="IRBadr" w:hAnsi="IRBadr" w:cs="IRBadr"/>
          <w:color w:val="000080"/>
          <w:sz w:val="34"/>
          <w:rtl/>
        </w:rPr>
        <w:t xml:space="preserve"> </w:t>
      </w:r>
      <w:r w:rsidRPr="00F4614F">
        <w:rPr>
          <w:rFonts w:ascii="IRBadr" w:hAnsi="IRBadr" w:cs="IRBadr" w:hint="cs"/>
          <w:color w:val="000080"/>
          <w:sz w:val="34"/>
          <w:rtl/>
        </w:rPr>
        <w:t>أخرج</w:t>
      </w:r>
      <w:r w:rsidRPr="00F4614F">
        <w:rPr>
          <w:rFonts w:ascii="IRBadr" w:hAnsi="IRBadr" w:cs="IRBadr"/>
          <w:color w:val="000080"/>
          <w:sz w:val="34"/>
          <w:rtl/>
        </w:rPr>
        <w:t xml:space="preserve"> </w:t>
      </w:r>
      <w:r w:rsidRPr="00F4614F">
        <w:rPr>
          <w:rFonts w:ascii="IRBadr" w:hAnsi="IRBadr" w:cs="IRBadr" w:hint="cs"/>
          <w:color w:val="000080"/>
          <w:sz w:val="34"/>
          <w:rtl/>
        </w:rPr>
        <w:t>من</w:t>
      </w:r>
      <w:r w:rsidRPr="00F4614F">
        <w:rPr>
          <w:rFonts w:ascii="IRBadr" w:hAnsi="IRBadr" w:cs="IRBadr"/>
          <w:color w:val="000080"/>
          <w:sz w:val="34"/>
          <w:rtl/>
        </w:rPr>
        <w:t xml:space="preserve"> </w:t>
      </w:r>
      <w:r w:rsidRPr="00F4614F">
        <w:rPr>
          <w:rFonts w:ascii="IRBadr" w:hAnsi="IRBadr" w:cs="IRBadr" w:hint="cs"/>
          <w:color w:val="000080"/>
          <w:sz w:val="34"/>
          <w:rtl/>
        </w:rPr>
        <w:t>الأخفّ</w:t>
      </w:r>
      <w:r w:rsidRPr="00F4614F">
        <w:rPr>
          <w:rFonts w:ascii="IRBadr" w:hAnsi="IRBadr" w:cs="IRBadr"/>
          <w:color w:val="000080"/>
          <w:sz w:val="34"/>
          <w:rtl/>
        </w:rPr>
        <w:t xml:space="preserve"> </w:t>
      </w:r>
      <w:r w:rsidRPr="00F4614F">
        <w:rPr>
          <w:rFonts w:ascii="IRBadr" w:hAnsi="IRBadr" w:cs="IRBadr" w:hint="cs"/>
          <w:color w:val="000080"/>
          <w:sz w:val="34"/>
          <w:rtl/>
        </w:rPr>
        <w:t>كالشعير</w:t>
      </w:r>
      <w:r w:rsidRPr="00F4614F">
        <w:rPr>
          <w:rFonts w:ascii="IRBadr" w:hAnsi="IRBadr" w:cs="IRBadr"/>
          <w:color w:val="000080"/>
          <w:sz w:val="34"/>
          <w:rtl/>
        </w:rPr>
        <w:t xml:space="preserve"> </w:t>
      </w:r>
      <w:r w:rsidRPr="00F4614F">
        <w:rPr>
          <w:rFonts w:ascii="IRBadr" w:hAnsi="IRBadr" w:cs="IRBadr" w:hint="cs"/>
          <w:color w:val="000080"/>
          <w:sz w:val="34"/>
          <w:rtl/>
        </w:rPr>
        <w:t>تسعة</w:t>
      </w:r>
      <w:r w:rsidRPr="00F4614F">
        <w:rPr>
          <w:rFonts w:ascii="IRBadr" w:hAnsi="IRBadr" w:cs="IRBadr"/>
          <w:color w:val="000080"/>
          <w:sz w:val="34"/>
          <w:rtl/>
        </w:rPr>
        <w:t xml:space="preserve"> </w:t>
      </w:r>
      <w:r w:rsidRPr="00F4614F">
        <w:rPr>
          <w:rFonts w:ascii="IRBadr" w:hAnsi="IRBadr" w:cs="IRBadr" w:hint="cs"/>
          <w:color w:val="000080"/>
          <w:sz w:val="34"/>
          <w:rtl/>
        </w:rPr>
        <w:t>أرطال</w:t>
      </w:r>
      <w:r w:rsidRPr="00F4614F">
        <w:rPr>
          <w:rFonts w:ascii="IRBadr" w:hAnsi="IRBadr" w:cs="IRBadr"/>
          <w:color w:val="000080"/>
          <w:sz w:val="34"/>
          <w:rtl/>
        </w:rPr>
        <w:t xml:space="preserve"> </w:t>
      </w:r>
      <w:r w:rsidRPr="00F4614F">
        <w:rPr>
          <w:rFonts w:ascii="IRBadr" w:hAnsi="IRBadr" w:cs="IRBadr" w:hint="cs"/>
          <w:color w:val="000080"/>
          <w:sz w:val="34"/>
          <w:rtl/>
        </w:rPr>
        <w:t>فقد</w:t>
      </w:r>
      <w:r w:rsidRPr="00F4614F">
        <w:rPr>
          <w:rFonts w:ascii="IRBadr" w:hAnsi="IRBadr" w:cs="IRBadr"/>
          <w:color w:val="000080"/>
          <w:sz w:val="34"/>
          <w:rtl/>
        </w:rPr>
        <w:t xml:space="preserve"> </w:t>
      </w:r>
      <w:r w:rsidRPr="00F4614F">
        <w:rPr>
          <w:rFonts w:ascii="IRBadr" w:hAnsi="IRBadr" w:cs="IRBadr" w:hint="cs"/>
          <w:color w:val="000080"/>
          <w:sz w:val="34"/>
          <w:rtl/>
        </w:rPr>
        <w:t>أجزأه،</w:t>
      </w:r>
      <w:r w:rsidRPr="00F4614F">
        <w:rPr>
          <w:rFonts w:ascii="IRBadr" w:hAnsi="IRBadr" w:cs="IRBadr"/>
          <w:color w:val="000080"/>
          <w:sz w:val="34"/>
          <w:rtl/>
        </w:rPr>
        <w:t xml:space="preserve"> </w:t>
      </w:r>
      <w:r w:rsidRPr="00F4614F">
        <w:rPr>
          <w:rFonts w:ascii="IRBadr" w:hAnsi="IRBadr" w:cs="IRBadr" w:hint="cs"/>
          <w:color w:val="000080"/>
          <w:sz w:val="34"/>
          <w:rtl/>
        </w:rPr>
        <w:t>و</w:t>
      </w:r>
      <w:r w:rsidRPr="00F4614F">
        <w:rPr>
          <w:rFonts w:ascii="IRBadr" w:hAnsi="IRBadr" w:cs="IRBadr"/>
          <w:color w:val="000080"/>
          <w:sz w:val="34"/>
          <w:rtl/>
        </w:rPr>
        <w:t xml:space="preserve"> </w:t>
      </w:r>
      <w:r w:rsidRPr="00F4614F">
        <w:rPr>
          <w:rFonts w:ascii="IRBadr" w:hAnsi="IRBadr" w:cs="IRBadr" w:hint="cs"/>
          <w:color w:val="000080"/>
          <w:sz w:val="34"/>
          <w:rtl/>
        </w:rPr>
        <w:t>إن</w:t>
      </w:r>
      <w:r w:rsidRPr="00F4614F">
        <w:rPr>
          <w:rFonts w:ascii="IRBadr" w:hAnsi="IRBadr" w:cs="IRBadr"/>
          <w:color w:val="000080"/>
          <w:sz w:val="34"/>
          <w:rtl/>
        </w:rPr>
        <w:t xml:space="preserve"> </w:t>
      </w:r>
      <w:r w:rsidRPr="00F4614F">
        <w:rPr>
          <w:rFonts w:ascii="IRBadr" w:hAnsi="IRBadr" w:cs="IRBadr" w:hint="cs"/>
          <w:color w:val="000080"/>
          <w:sz w:val="34"/>
          <w:rtl/>
        </w:rPr>
        <w:t>أخرج</w:t>
      </w:r>
      <w:r w:rsidRPr="00F4614F">
        <w:rPr>
          <w:rFonts w:ascii="IRBadr" w:hAnsi="IRBadr" w:cs="IRBadr"/>
          <w:color w:val="000080"/>
          <w:sz w:val="34"/>
          <w:rtl/>
        </w:rPr>
        <w:t xml:space="preserve"> </w:t>
      </w:r>
      <w:r w:rsidRPr="00F4614F">
        <w:rPr>
          <w:rFonts w:ascii="IRBadr" w:hAnsi="IRBadr" w:cs="IRBadr" w:hint="cs"/>
          <w:color w:val="000080"/>
          <w:sz w:val="34"/>
          <w:rtl/>
        </w:rPr>
        <w:t>من</w:t>
      </w:r>
      <w:r w:rsidRPr="00F4614F">
        <w:rPr>
          <w:rFonts w:ascii="IRBadr" w:hAnsi="IRBadr" w:cs="IRBadr"/>
          <w:color w:val="000080"/>
          <w:sz w:val="34"/>
          <w:rtl/>
        </w:rPr>
        <w:t xml:space="preserve"> </w:t>
      </w:r>
      <w:r w:rsidRPr="00F4614F">
        <w:rPr>
          <w:rFonts w:ascii="IRBadr" w:hAnsi="IRBadr" w:cs="IRBadr" w:hint="cs"/>
          <w:color w:val="000080"/>
          <w:sz w:val="34"/>
          <w:rtl/>
        </w:rPr>
        <w:t>الأثقل،</w:t>
      </w:r>
      <w:r w:rsidRPr="00F4614F">
        <w:rPr>
          <w:rFonts w:ascii="IRBadr" w:hAnsi="IRBadr" w:cs="IRBadr"/>
          <w:color w:val="000080"/>
          <w:sz w:val="34"/>
          <w:rtl/>
        </w:rPr>
        <w:t xml:space="preserve"> </w:t>
      </w:r>
      <w:r w:rsidRPr="00F4614F">
        <w:rPr>
          <w:rFonts w:ascii="IRBadr" w:hAnsi="IRBadr" w:cs="IRBadr" w:hint="cs"/>
          <w:color w:val="000080"/>
          <w:sz w:val="34"/>
          <w:rtl/>
        </w:rPr>
        <w:t>أن</w:t>
      </w:r>
      <w:r w:rsidRPr="00F4614F">
        <w:rPr>
          <w:rFonts w:ascii="IRBadr" w:hAnsi="IRBadr" w:cs="IRBadr"/>
          <w:color w:val="000080"/>
          <w:sz w:val="34"/>
          <w:rtl/>
        </w:rPr>
        <w:t xml:space="preserve"> </w:t>
      </w:r>
      <w:r w:rsidRPr="00F4614F">
        <w:rPr>
          <w:rFonts w:ascii="IRBadr" w:hAnsi="IRBadr" w:cs="IRBadr" w:hint="cs"/>
          <w:color w:val="000080"/>
          <w:sz w:val="34"/>
          <w:rtl/>
        </w:rPr>
        <w:t>يخرج</w:t>
      </w:r>
      <w:r w:rsidRPr="00F4614F">
        <w:rPr>
          <w:rFonts w:ascii="IRBadr" w:hAnsi="IRBadr" w:cs="IRBadr"/>
          <w:color w:val="000080"/>
          <w:sz w:val="34"/>
          <w:rtl/>
        </w:rPr>
        <w:t xml:space="preserve"> </w:t>
      </w:r>
      <w:r w:rsidRPr="00F4614F">
        <w:rPr>
          <w:rFonts w:ascii="IRBadr" w:hAnsi="IRBadr" w:cs="IRBadr" w:hint="cs"/>
          <w:color w:val="000080"/>
          <w:sz w:val="34"/>
          <w:rtl/>
        </w:rPr>
        <w:t>ما</w:t>
      </w:r>
      <w:r w:rsidRPr="00F4614F">
        <w:rPr>
          <w:rFonts w:ascii="IRBadr" w:hAnsi="IRBadr" w:cs="IRBadr"/>
          <w:color w:val="000080"/>
          <w:sz w:val="34"/>
          <w:rtl/>
        </w:rPr>
        <w:t xml:space="preserve"> </w:t>
      </w:r>
      <w:r w:rsidRPr="00F4614F">
        <w:rPr>
          <w:rFonts w:ascii="IRBadr" w:hAnsi="IRBadr" w:cs="IRBadr" w:hint="cs"/>
          <w:color w:val="000080"/>
          <w:sz w:val="34"/>
          <w:rtl/>
        </w:rPr>
        <w:t>يزيد</w:t>
      </w:r>
      <w:r w:rsidRPr="00F4614F">
        <w:rPr>
          <w:rFonts w:ascii="IRBadr" w:hAnsi="IRBadr" w:cs="IRBadr"/>
          <w:color w:val="000080"/>
          <w:sz w:val="34"/>
          <w:rtl/>
        </w:rPr>
        <w:t xml:space="preserve"> </w:t>
      </w:r>
      <w:r w:rsidRPr="00F4614F">
        <w:rPr>
          <w:rFonts w:ascii="IRBadr" w:hAnsi="IRBadr" w:cs="IRBadr" w:hint="cs"/>
          <w:color w:val="000080"/>
          <w:sz w:val="34"/>
          <w:rtl/>
        </w:rPr>
        <w:t>على</w:t>
      </w:r>
      <w:r w:rsidRPr="00F4614F">
        <w:rPr>
          <w:rFonts w:ascii="IRBadr" w:hAnsi="IRBadr" w:cs="IRBadr"/>
          <w:color w:val="000080"/>
          <w:sz w:val="34"/>
          <w:rtl/>
        </w:rPr>
        <w:t xml:space="preserve"> </w:t>
      </w:r>
      <w:r w:rsidRPr="00F4614F">
        <w:rPr>
          <w:rFonts w:ascii="IRBadr" w:hAnsi="IRBadr" w:cs="IRBadr" w:hint="cs"/>
          <w:color w:val="000080"/>
          <w:sz w:val="34"/>
          <w:rtl/>
        </w:rPr>
        <w:t>المقدّر</w:t>
      </w:r>
      <w:r w:rsidRPr="00F4614F">
        <w:rPr>
          <w:rFonts w:ascii="IRBadr" w:hAnsi="IRBadr" w:cs="IRBadr"/>
          <w:color w:val="000080"/>
          <w:sz w:val="34"/>
          <w:rtl/>
        </w:rPr>
        <w:t xml:space="preserve"> </w:t>
      </w:r>
      <w:r w:rsidRPr="00F4614F">
        <w:rPr>
          <w:rFonts w:ascii="IRBadr" w:hAnsi="IRBadr" w:cs="IRBadr" w:hint="cs"/>
          <w:color w:val="000080"/>
          <w:sz w:val="34"/>
          <w:rtl/>
        </w:rPr>
        <w:t>بالوزن،</w:t>
      </w:r>
      <w:r w:rsidRPr="00F4614F">
        <w:rPr>
          <w:rFonts w:ascii="IRBadr" w:hAnsi="IRBadr" w:cs="IRBadr"/>
          <w:color w:val="000080"/>
          <w:sz w:val="34"/>
          <w:rtl/>
        </w:rPr>
        <w:t xml:space="preserve"> </w:t>
      </w:r>
      <w:r w:rsidRPr="00F4614F">
        <w:rPr>
          <w:rFonts w:ascii="IRBadr" w:hAnsi="IRBadr" w:cs="IRBadr" w:hint="cs"/>
          <w:color w:val="000080"/>
          <w:sz w:val="34"/>
          <w:rtl/>
        </w:rPr>
        <w:t>ليكون</w:t>
      </w:r>
      <w:r w:rsidRPr="00F4614F">
        <w:rPr>
          <w:rFonts w:ascii="IRBadr" w:hAnsi="IRBadr" w:cs="IRBadr"/>
          <w:color w:val="000080"/>
          <w:sz w:val="34"/>
          <w:rtl/>
        </w:rPr>
        <w:t xml:space="preserve"> </w:t>
      </w:r>
      <w:r w:rsidRPr="00F4614F">
        <w:rPr>
          <w:rFonts w:ascii="IRBadr" w:hAnsi="IRBadr" w:cs="IRBadr" w:hint="cs"/>
          <w:color w:val="000080"/>
          <w:sz w:val="34"/>
          <w:rtl/>
        </w:rPr>
        <w:t>بالغا</w:t>
      </w:r>
      <w:r w:rsidRPr="00F4614F">
        <w:rPr>
          <w:rFonts w:ascii="IRBadr" w:hAnsi="IRBadr" w:cs="IRBadr"/>
          <w:color w:val="000080"/>
          <w:sz w:val="34"/>
          <w:rtl/>
        </w:rPr>
        <w:t xml:space="preserve"> </w:t>
      </w:r>
      <w:r w:rsidRPr="00F4614F">
        <w:rPr>
          <w:rFonts w:ascii="IRBadr" w:hAnsi="IRBadr" w:cs="IRBadr" w:hint="cs"/>
          <w:color w:val="000080"/>
          <w:sz w:val="34"/>
          <w:rtl/>
        </w:rPr>
        <w:t>قدر</w:t>
      </w:r>
      <w:r w:rsidRPr="00F4614F">
        <w:rPr>
          <w:rFonts w:ascii="IRBadr" w:hAnsi="IRBadr" w:cs="IRBadr"/>
          <w:color w:val="000080"/>
          <w:sz w:val="34"/>
          <w:rtl/>
        </w:rPr>
        <w:t xml:space="preserve"> </w:t>
      </w:r>
      <w:r w:rsidRPr="00F4614F">
        <w:rPr>
          <w:rFonts w:ascii="IRBadr" w:hAnsi="IRBadr" w:cs="IRBadr" w:hint="cs"/>
          <w:color w:val="000080"/>
          <w:sz w:val="34"/>
          <w:rtl/>
        </w:rPr>
        <w:t>الصاع</w:t>
      </w:r>
      <w:r w:rsidR="009107E6" w:rsidRPr="009107E6">
        <w:rPr>
          <w:rFonts w:ascii="IRBadr" w:hAnsi="IRBadr" w:cs="IRBadr" w:hint="cs"/>
          <w:color w:val="000080"/>
          <w:sz w:val="34"/>
          <w:rtl/>
        </w:rPr>
        <w:t>»</w:t>
      </w:r>
      <w:r w:rsidR="009107E6">
        <w:rPr>
          <w:rStyle w:val="FootnoteReference"/>
          <w:rFonts w:ascii="IRBadr" w:hAnsi="IRBadr" w:cs="IRBadr"/>
          <w:color w:val="000080"/>
          <w:sz w:val="34"/>
          <w:rtl/>
        </w:rPr>
        <w:footnoteReference w:id="2"/>
      </w:r>
      <w:r w:rsidR="009107E6" w:rsidRPr="009107E6">
        <w:rPr>
          <w:rFonts w:ascii="IRBadr" w:hAnsi="IRBadr" w:cs="IRBadr"/>
          <w:sz w:val="34"/>
          <w:rtl/>
        </w:rPr>
        <w:t>.</w:t>
      </w:r>
    </w:p>
    <w:p w14:paraId="023E66D3" w14:textId="77777777" w:rsidR="009107E6" w:rsidRDefault="009107E6" w:rsidP="009107E6">
      <w:pPr>
        <w:rPr>
          <w:rFonts w:ascii="IRBadr" w:hAnsi="IRBadr" w:cs="IRBadr"/>
          <w:sz w:val="34"/>
          <w:rtl/>
        </w:rPr>
      </w:pPr>
      <w:r w:rsidRPr="009107E6">
        <w:rPr>
          <w:rFonts w:ascii="IRBadr" w:hAnsi="IRBadr" w:cs="IRBadr" w:hint="cs"/>
          <w:b/>
          <w:bCs/>
          <w:sz w:val="34"/>
          <w:rtl/>
        </w:rPr>
        <w:t xml:space="preserve">«سائر الأجناس»: </w:t>
      </w:r>
      <w:r>
        <w:rPr>
          <w:rFonts w:ascii="IRBadr" w:hAnsi="IRBadr" w:cs="IRBadr" w:hint="cs"/>
          <w:sz w:val="34"/>
          <w:rtl/>
        </w:rPr>
        <w:t>واژه «سائر» در این عبارت به معنای جمیع است. این واژه در لغت اصیل به معنای بقیه است، ولی استعمال آن در معنای جمیع، غلط مش</w:t>
      </w:r>
      <w:r w:rsidR="00391151">
        <w:rPr>
          <w:rFonts w:ascii="IRBadr" w:hAnsi="IRBadr" w:cs="IRBadr" w:hint="cs"/>
          <w:sz w:val="34"/>
          <w:rtl/>
        </w:rPr>
        <w:t>هور است. در درّة الغواص فی اغلاط</w:t>
      </w:r>
      <w:r>
        <w:rPr>
          <w:rFonts w:ascii="IRBadr" w:hAnsi="IRBadr" w:cs="IRBadr" w:hint="cs"/>
          <w:sz w:val="34"/>
          <w:rtl/>
        </w:rPr>
        <w:t xml:space="preserve"> الخواص اشاره به این غلط مشهور شده است.</w:t>
      </w:r>
    </w:p>
    <w:p w14:paraId="2EFB5976" w14:textId="77777777" w:rsidR="009107E6" w:rsidRDefault="009107E6" w:rsidP="009107E6">
      <w:pPr>
        <w:rPr>
          <w:rFonts w:ascii="IRBadr" w:hAnsi="IRBadr" w:cs="IRBadr"/>
          <w:sz w:val="34"/>
          <w:rtl/>
        </w:rPr>
      </w:pPr>
      <w:r w:rsidRPr="009107E6">
        <w:rPr>
          <w:rFonts w:ascii="IRBadr" w:hAnsi="IRBadr" w:cs="IRBadr" w:hint="cs"/>
          <w:b/>
          <w:bCs/>
          <w:sz w:val="34"/>
          <w:rtl/>
        </w:rPr>
        <w:t>«لأنّ</w:t>
      </w:r>
      <w:r w:rsidRPr="009107E6">
        <w:rPr>
          <w:rFonts w:ascii="IRBadr" w:hAnsi="IRBadr" w:cs="IRBadr"/>
          <w:b/>
          <w:bCs/>
          <w:sz w:val="34"/>
          <w:rtl/>
        </w:rPr>
        <w:t xml:space="preserve"> </w:t>
      </w:r>
      <w:r w:rsidRPr="009107E6">
        <w:rPr>
          <w:rFonts w:ascii="IRBadr" w:hAnsi="IRBadr" w:cs="IRBadr" w:hint="cs"/>
          <w:b/>
          <w:bCs/>
          <w:sz w:val="34"/>
          <w:rtl/>
        </w:rPr>
        <w:t>في</w:t>
      </w:r>
      <w:r w:rsidRPr="009107E6">
        <w:rPr>
          <w:rFonts w:ascii="IRBadr" w:hAnsi="IRBadr" w:cs="IRBadr"/>
          <w:b/>
          <w:bCs/>
          <w:sz w:val="34"/>
          <w:rtl/>
        </w:rPr>
        <w:t xml:space="preserve"> </w:t>
      </w:r>
      <w:r w:rsidRPr="009107E6">
        <w:rPr>
          <w:rFonts w:ascii="IRBadr" w:hAnsi="IRBadr" w:cs="IRBadr" w:hint="cs"/>
          <w:b/>
          <w:bCs/>
          <w:sz w:val="34"/>
          <w:rtl/>
        </w:rPr>
        <w:t>البرّ</w:t>
      </w:r>
      <w:r>
        <w:rPr>
          <w:rFonts w:ascii="IRBadr" w:hAnsi="IRBadr" w:cs="IRBadr" w:hint="cs"/>
          <w:b/>
          <w:bCs/>
          <w:sz w:val="34"/>
          <w:rtl/>
        </w:rPr>
        <w:t>..</w:t>
      </w:r>
      <w:r w:rsidR="00734786">
        <w:rPr>
          <w:rFonts w:ascii="IRBadr" w:hAnsi="IRBadr" w:cs="IRBadr" w:hint="cs"/>
          <w:b/>
          <w:bCs/>
          <w:sz w:val="34"/>
          <w:rtl/>
        </w:rPr>
        <w:t>.</w:t>
      </w:r>
      <w:r w:rsidRPr="009107E6">
        <w:rPr>
          <w:rFonts w:ascii="IRBadr" w:hAnsi="IRBadr" w:cs="IRBadr" w:hint="cs"/>
          <w:b/>
          <w:bCs/>
          <w:sz w:val="34"/>
          <w:rtl/>
        </w:rPr>
        <w:t>»</w:t>
      </w:r>
      <w:r>
        <w:rPr>
          <w:rFonts w:ascii="IRBadr" w:hAnsi="IRBadr" w:cs="IRBadr" w:hint="cs"/>
          <w:sz w:val="34"/>
          <w:rtl/>
        </w:rPr>
        <w:t>:</w:t>
      </w:r>
      <w:r w:rsidR="00734786">
        <w:rPr>
          <w:rFonts w:ascii="IRBadr" w:hAnsi="IRBadr" w:cs="IRBadr" w:hint="cs"/>
          <w:sz w:val="34"/>
          <w:rtl/>
        </w:rPr>
        <w:t xml:space="preserve"> علت آنکه گندم ذکر شده آن است که گندم‌، غله معیار بوده است. ضبط بر اساس گندم است، ولی همان گندم هم دارای اجناس مختلفی است که برخی سنگین‌ و برخی سبک‌تر است.</w:t>
      </w:r>
      <w:r w:rsidR="00F4614F">
        <w:rPr>
          <w:rFonts w:ascii="IRBadr" w:hAnsi="IRBadr" w:cs="IRBadr" w:hint="cs"/>
          <w:sz w:val="34"/>
          <w:rtl/>
        </w:rPr>
        <w:t xml:space="preserve"> این عبارت خود یکی از شواهدی است که نشان می‌دهد مبنای محاسبه، گندم بوده است.</w:t>
      </w:r>
      <w:r>
        <w:rPr>
          <w:rFonts w:ascii="IRBadr" w:hAnsi="IRBadr" w:cs="IRBadr" w:hint="cs"/>
          <w:sz w:val="34"/>
          <w:rtl/>
        </w:rPr>
        <w:t xml:space="preserve"> </w:t>
      </w:r>
    </w:p>
    <w:p w14:paraId="7BA3CF2B" w14:textId="77777777" w:rsidR="00F4614F" w:rsidRDefault="00F4614F" w:rsidP="00F4614F">
      <w:pPr>
        <w:rPr>
          <w:rFonts w:ascii="IRBadr" w:hAnsi="IRBadr" w:cs="IRBadr"/>
          <w:sz w:val="34"/>
          <w:rtl/>
        </w:rPr>
      </w:pPr>
      <w:r>
        <w:rPr>
          <w:rFonts w:ascii="IRBadr" w:hAnsi="IRBadr" w:cs="IRBadr" w:hint="cs"/>
          <w:sz w:val="34"/>
          <w:rtl/>
        </w:rPr>
        <w:t xml:space="preserve">همان نزاعی که بین مالک و ابویوسف بوده که مالک غالب شده و پس از آزمایش مشاهده کرده که یک صاع معادل پنج و یک سوم رطل است، این اندازه‌گیری بر اساس یک جنس خاص بوده است. روشن است که در تمامی اجناس این وزن محقق نمی‌شود؛ بلکه یک جنس خاصی بوده که ملاک سنجش قرار می‌گرفته، و اطلاقات ادله به همان جنس انصراف داشته است. </w:t>
      </w:r>
    </w:p>
    <w:p w14:paraId="564FAA84" w14:textId="77777777" w:rsidR="00F4614F" w:rsidRDefault="00F4614F" w:rsidP="00F4614F">
      <w:pPr>
        <w:rPr>
          <w:rFonts w:ascii="IRBadr" w:hAnsi="IRBadr" w:cs="IRBadr"/>
          <w:sz w:val="34"/>
          <w:rtl/>
        </w:rPr>
      </w:pPr>
      <w:r w:rsidRPr="00F4614F">
        <w:rPr>
          <w:rFonts w:ascii="IRBadr" w:hAnsi="IRBadr" w:cs="IRBadr" w:hint="cs"/>
          <w:b/>
          <w:bCs/>
          <w:sz w:val="34"/>
          <w:rtl/>
        </w:rPr>
        <w:t xml:space="preserve">«و الأحوط عندی ...»: </w:t>
      </w:r>
      <w:r>
        <w:rPr>
          <w:rFonts w:ascii="IRBadr" w:hAnsi="IRBadr" w:cs="IRBadr" w:hint="cs"/>
          <w:sz w:val="34"/>
          <w:rtl/>
        </w:rPr>
        <w:t>در ادامه عبارت منتهی، علامه بحث را از گندم خارج کرده و در مورد غله سبک و سنگین بحث را دنبال کرده است. ایشان در نهایت احتیاط کرده است.</w:t>
      </w:r>
    </w:p>
    <w:p w14:paraId="494D7A92" w14:textId="77777777" w:rsidR="00391151" w:rsidRDefault="00391151" w:rsidP="00391151">
      <w:pPr>
        <w:pStyle w:val="Heading2"/>
        <w:rPr>
          <w:rtl/>
        </w:rPr>
      </w:pPr>
      <w:bookmarkStart w:id="41" w:name="_Toc187960835"/>
      <w:bookmarkStart w:id="42" w:name="_Toc187960856"/>
      <w:bookmarkStart w:id="43" w:name="_Toc189559914"/>
      <w:r>
        <w:rPr>
          <w:rFonts w:hint="cs"/>
          <w:rtl/>
        </w:rPr>
        <w:t>اماره بودن کیل بر ورن</w:t>
      </w:r>
      <w:bookmarkEnd w:id="41"/>
      <w:bookmarkEnd w:id="42"/>
      <w:bookmarkEnd w:id="43"/>
    </w:p>
    <w:p w14:paraId="3C640D1A" w14:textId="77777777" w:rsidR="00F4614F" w:rsidRDefault="00F4614F" w:rsidP="00F4614F">
      <w:pPr>
        <w:rPr>
          <w:rFonts w:ascii="IRBadr" w:hAnsi="IRBadr" w:cs="IRBadr"/>
          <w:sz w:val="34"/>
          <w:rtl/>
        </w:rPr>
      </w:pPr>
      <w:r>
        <w:rPr>
          <w:rFonts w:ascii="IRBadr" w:hAnsi="IRBadr" w:cs="IRBadr" w:hint="cs"/>
          <w:sz w:val="34"/>
          <w:rtl/>
        </w:rPr>
        <w:t xml:space="preserve">برخی علما بیان کرده‌اند که در زمان گذشته، کیل اماره بر وزن بوده است. دلیلی بر این مدّعی وجود ندارد. بلکه شواهدی بر خلاف آن قابل طرح است. </w:t>
      </w:r>
      <w:r w:rsidR="00C221C6">
        <w:rPr>
          <w:rFonts w:ascii="IRBadr" w:hAnsi="IRBadr" w:cs="IRBadr" w:hint="cs"/>
          <w:sz w:val="34"/>
          <w:rtl/>
        </w:rPr>
        <w:t>در برخی نقل‌ها و</w:t>
      </w:r>
      <w:r w:rsidR="00391151">
        <w:rPr>
          <w:rFonts w:ascii="IRBadr" w:hAnsi="IRBadr" w:cs="IRBadr" w:hint="cs"/>
          <w:sz w:val="34"/>
          <w:rtl/>
        </w:rPr>
        <w:t>ارد شده که وقتی از مالک سوال شد</w:t>
      </w:r>
      <w:r w:rsidR="00C221C6">
        <w:rPr>
          <w:rFonts w:ascii="IRBadr" w:hAnsi="IRBadr" w:cs="IRBadr" w:hint="cs"/>
          <w:sz w:val="34"/>
          <w:rtl/>
        </w:rPr>
        <w:t xml:space="preserve"> که مقدار صاع چقدر است، پاسخ می‌ده</w:t>
      </w:r>
      <w:r w:rsidR="00391151">
        <w:rPr>
          <w:rFonts w:ascii="IRBadr" w:hAnsi="IRBadr" w:cs="IRBadr" w:hint="cs"/>
          <w:sz w:val="34"/>
          <w:rtl/>
        </w:rPr>
        <w:t>د که مقدار آن را نمی‌دانم، صاع هم</w:t>
      </w:r>
      <w:r w:rsidR="00C221C6">
        <w:rPr>
          <w:rFonts w:ascii="IRBadr" w:hAnsi="IRBadr" w:cs="IRBadr" w:hint="cs"/>
          <w:sz w:val="34"/>
          <w:rtl/>
        </w:rPr>
        <w:t>ین پیمانه است، و پیمانه را نشان می‌دهد. اختلاف مالک با ابویوسف هم بر سر آن بوده که پیمانه مزبور آیا بزرگ است یا کوچک. در بحث ربا نیز اجناس کیلی با وزنی تفاوت داشته و احکام آنها مختلف است. بحث مفصلی هم مطرح است که مدار کیل و وزن بر چیست. به‌عکس مدّعای مزبور ممکن است ادعا شود. برخی اجناس وزنی به‌جهت راحتی ممکن است گاهی با کیل پیمانه می‌شده است. هرچند وزن اضبط است، ولی مدار نبوده است.</w:t>
      </w:r>
    </w:p>
    <w:p w14:paraId="65578505" w14:textId="77777777" w:rsidR="00391151" w:rsidRDefault="00391151" w:rsidP="00391151">
      <w:pPr>
        <w:pStyle w:val="Heading2"/>
        <w:rPr>
          <w:rtl/>
        </w:rPr>
      </w:pPr>
      <w:bookmarkStart w:id="44" w:name="_Toc187960836"/>
      <w:bookmarkStart w:id="45" w:name="_Toc187960857"/>
      <w:bookmarkStart w:id="46" w:name="_Toc189559915"/>
      <w:r>
        <w:rPr>
          <w:rFonts w:hint="cs"/>
          <w:rtl/>
        </w:rPr>
        <w:t>مدار بودن وزن یا کیل در کلمات علما</w:t>
      </w:r>
      <w:bookmarkEnd w:id="44"/>
      <w:bookmarkEnd w:id="45"/>
      <w:bookmarkEnd w:id="46"/>
    </w:p>
    <w:p w14:paraId="69970434" w14:textId="77777777" w:rsidR="00C221C6" w:rsidRDefault="00C221C6" w:rsidP="00F4614F">
      <w:pPr>
        <w:rPr>
          <w:rFonts w:ascii="IRBadr" w:hAnsi="IRBadr" w:cs="IRBadr"/>
          <w:sz w:val="34"/>
          <w:rtl/>
        </w:rPr>
      </w:pPr>
      <w:r>
        <w:rPr>
          <w:rFonts w:ascii="IRBadr" w:hAnsi="IRBadr" w:cs="IRBadr" w:hint="cs"/>
          <w:sz w:val="34"/>
          <w:rtl/>
        </w:rPr>
        <w:t>اینکه اعتبار به کیل است یا وزن اولین بار به طور صریح در تذکره علامه و منتهی ذکر شده است، و خود علامه هم مدار را بر کیل قرار داده است. در نهایة الإحکام آمده است:</w:t>
      </w:r>
    </w:p>
    <w:p w14:paraId="6189349A" w14:textId="77777777" w:rsidR="00C221C6" w:rsidRDefault="00C221C6" w:rsidP="00F4614F">
      <w:pPr>
        <w:rPr>
          <w:rFonts w:ascii="IRBadr" w:hAnsi="IRBadr" w:cs="IRBadr"/>
          <w:sz w:val="34"/>
          <w:rtl/>
        </w:rPr>
      </w:pPr>
      <w:r w:rsidRPr="00C221C6">
        <w:rPr>
          <w:rFonts w:ascii="IRBadr" w:hAnsi="IRBadr" w:cs="IRBadr" w:hint="cs"/>
          <w:color w:val="000080"/>
          <w:sz w:val="34"/>
          <w:rtl/>
        </w:rPr>
        <w:t>«و</w:t>
      </w:r>
      <w:r w:rsidRPr="00C221C6">
        <w:rPr>
          <w:rFonts w:ascii="IRBadr" w:hAnsi="IRBadr" w:cs="IRBadr"/>
          <w:color w:val="000080"/>
          <w:sz w:val="34"/>
          <w:rtl/>
        </w:rPr>
        <w:t xml:space="preserve"> </w:t>
      </w:r>
      <w:r w:rsidRPr="00C221C6">
        <w:rPr>
          <w:rFonts w:ascii="IRBadr" w:hAnsi="IRBadr" w:cs="IRBadr" w:hint="cs"/>
          <w:color w:val="000080"/>
          <w:sz w:val="34"/>
          <w:rtl/>
        </w:rPr>
        <w:t>هل</w:t>
      </w:r>
      <w:r w:rsidRPr="00C221C6">
        <w:rPr>
          <w:rFonts w:ascii="IRBadr" w:hAnsi="IRBadr" w:cs="IRBadr"/>
          <w:color w:val="000080"/>
          <w:sz w:val="34"/>
          <w:rtl/>
        </w:rPr>
        <w:t xml:space="preserve"> </w:t>
      </w:r>
      <w:r w:rsidRPr="00C221C6">
        <w:rPr>
          <w:rFonts w:ascii="IRBadr" w:hAnsi="IRBadr" w:cs="IRBadr" w:hint="cs"/>
          <w:color w:val="000080"/>
          <w:sz w:val="34"/>
          <w:rtl/>
        </w:rPr>
        <w:t>الاعتبار</w:t>
      </w:r>
      <w:r w:rsidRPr="00C221C6">
        <w:rPr>
          <w:rFonts w:ascii="IRBadr" w:hAnsi="IRBadr" w:cs="IRBadr"/>
          <w:color w:val="000080"/>
          <w:sz w:val="34"/>
          <w:rtl/>
        </w:rPr>
        <w:t xml:space="preserve"> </w:t>
      </w:r>
      <w:r w:rsidRPr="00C221C6">
        <w:rPr>
          <w:rFonts w:ascii="IRBadr" w:hAnsi="IRBadr" w:cs="IRBadr" w:hint="cs"/>
          <w:color w:val="000080"/>
          <w:sz w:val="34"/>
          <w:rtl/>
        </w:rPr>
        <w:t>الكيل</w:t>
      </w:r>
      <w:r w:rsidRPr="00C221C6">
        <w:rPr>
          <w:rFonts w:ascii="IRBadr" w:hAnsi="IRBadr" w:cs="IRBadr"/>
          <w:color w:val="000080"/>
          <w:sz w:val="34"/>
          <w:rtl/>
        </w:rPr>
        <w:t xml:space="preserve"> </w:t>
      </w:r>
      <w:r w:rsidRPr="00C221C6">
        <w:rPr>
          <w:rFonts w:ascii="IRBadr" w:hAnsi="IRBadr" w:cs="IRBadr" w:hint="cs"/>
          <w:color w:val="000080"/>
          <w:sz w:val="34"/>
          <w:rtl/>
        </w:rPr>
        <w:t>أو</w:t>
      </w:r>
      <w:r w:rsidRPr="00C221C6">
        <w:rPr>
          <w:rFonts w:ascii="IRBadr" w:hAnsi="IRBadr" w:cs="IRBadr"/>
          <w:color w:val="000080"/>
          <w:sz w:val="34"/>
          <w:rtl/>
        </w:rPr>
        <w:t xml:space="preserve"> </w:t>
      </w:r>
      <w:r w:rsidRPr="00C221C6">
        <w:rPr>
          <w:rFonts w:ascii="IRBadr" w:hAnsi="IRBadr" w:cs="IRBadr" w:hint="cs"/>
          <w:color w:val="000080"/>
          <w:sz w:val="34"/>
          <w:rtl/>
        </w:rPr>
        <w:t>الوزن؟</w:t>
      </w:r>
      <w:r w:rsidRPr="00C221C6">
        <w:rPr>
          <w:rFonts w:ascii="IRBadr" w:hAnsi="IRBadr" w:cs="IRBadr"/>
          <w:color w:val="000080"/>
          <w:sz w:val="34"/>
          <w:rtl/>
        </w:rPr>
        <w:t xml:space="preserve"> </w:t>
      </w:r>
      <w:r w:rsidRPr="00C221C6">
        <w:rPr>
          <w:rFonts w:ascii="IRBadr" w:hAnsi="IRBadr" w:cs="IRBadr" w:hint="cs"/>
          <w:color w:val="000080"/>
          <w:sz w:val="34"/>
          <w:rtl/>
        </w:rPr>
        <w:t>الأولى</w:t>
      </w:r>
      <w:r w:rsidRPr="00C221C6">
        <w:rPr>
          <w:rFonts w:ascii="IRBadr" w:hAnsi="IRBadr" w:cs="IRBadr"/>
          <w:color w:val="000080"/>
          <w:sz w:val="34"/>
          <w:rtl/>
        </w:rPr>
        <w:t xml:space="preserve"> </w:t>
      </w:r>
      <w:r w:rsidRPr="00C221C6">
        <w:rPr>
          <w:rFonts w:ascii="IRBadr" w:hAnsi="IRBadr" w:cs="IRBadr" w:hint="cs"/>
          <w:color w:val="000080"/>
          <w:sz w:val="34"/>
          <w:rtl/>
        </w:rPr>
        <w:t>في</w:t>
      </w:r>
      <w:r w:rsidRPr="00C221C6">
        <w:rPr>
          <w:rFonts w:ascii="IRBadr" w:hAnsi="IRBadr" w:cs="IRBadr"/>
          <w:color w:val="000080"/>
          <w:sz w:val="34"/>
          <w:rtl/>
        </w:rPr>
        <w:t xml:space="preserve"> </w:t>
      </w:r>
      <w:r w:rsidRPr="00C221C6">
        <w:rPr>
          <w:rFonts w:ascii="IRBadr" w:hAnsi="IRBadr" w:cs="IRBadr" w:hint="cs"/>
          <w:color w:val="000080"/>
          <w:sz w:val="34"/>
          <w:rtl/>
        </w:rPr>
        <w:t>الحنطة</w:t>
      </w:r>
      <w:r w:rsidRPr="00C221C6">
        <w:rPr>
          <w:rFonts w:ascii="IRBadr" w:hAnsi="IRBadr" w:cs="IRBadr"/>
          <w:color w:val="000080"/>
          <w:sz w:val="34"/>
          <w:rtl/>
        </w:rPr>
        <w:t xml:space="preserve"> </w:t>
      </w:r>
      <w:r w:rsidRPr="00C221C6">
        <w:rPr>
          <w:rFonts w:ascii="IRBadr" w:hAnsi="IRBadr" w:cs="IRBadr" w:hint="cs"/>
          <w:color w:val="000080"/>
          <w:sz w:val="34"/>
          <w:rtl/>
        </w:rPr>
        <w:t>و</w:t>
      </w:r>
      <w:r w:rsidRPr="00C221C6">
        <w:rPr>
          <w:rFonts w:ascii="IRBadr" w:hAnsi="IRBadr" w:cs="IRBadr"/>
          <w:color w:val="000080"/>
          <w:sz w:val="34"/>
          <w:rtl/>
        </w:rPr>
        <w:t xml:space="preserve"> </w:t>
      </w:r>
      <w:r w:rsidRPr="00C221C6">
        <w:rPr>
          <w:rFonts w:ascii="IRBadr" w:hAnsi="IRBadr" w:cs="IRBadr" w:hint="cs"/>
          <w:color w:val="000080"/>
          <w:sz w:val="34"/>
          <w:rtl/>
        </w:rPr>
        <w:t>الشعير</w:t>
      </w:r>
      <w:r w:rsidRPr="00C221C6">
        <w:rPr>
          <w:rFonts w:ascii="IRBadr" w:hAnsi="IRBadr" w:cs="IRBadr"/>
          <w:color w:val="000080"/>
          <w:sz w:val="34"/>
          <w:rtl/>
        </w:rPr>
        <w:t xml:space="preserve"> </w:t>
      </w:r>
      <w:r w:rsidRPr="00C221C6">
        <w:rPr>
          <w:rFonts w:ascii="IRBadr" w:hAnsi="IRBadr" w:cs="IRBadr" w:hint="cs"/>
          <w:color w:val="000080"/>
          <w:sz w:val="34"/>
          <w:rtl/>
        </w:rPr>
        <w:t>اعتبار</w:t>
      </w:r>
      <w:r w:rsidRPr="00C221C6">
        <w:rPr>
          <w:rFonts w:ascii="IRBadr" w:hAnsi="IRBadr" w:cs="IRBadr"/>
          <w:color w:val="000080"/>
          <w:sz w:val="34"/>
          <w:rtl/>
        </w:rPr>
        <w:t xml:space="preserve"> </w:t>
      </w:r>
      <w:r w:rsidRPr="00C221C6">
        <w:rPr>
          <w:rFonts w:ascii="IRBadr" w:hAnsi="IRBadr" w:cs="IRBadr" w:hint="cs"/>
          <w:color w:val="000080"/>
          <w:sz w:val="34"/>
          <w:rtl/>
        </w:rPr>
        <w:t>الكيل،</w:t>
      </w:r>
      <w:r w:rsidRPr="00C221C6">
        <w:rPr>
          <w:rFonts w:ascii="IRBadr" w:hAnsi="IRBadr" w:cs="IRBadr"/>
          <w:color w:val="000080"/>
          <w:sz w:val="34"/>
          <w:rtl/>
        </w:rPr>
        <w:t xml:space="preserve"> </w:t>
      </w:r>
      <w:r w:rsidRPr="00C221C6">
        <w:rPr>
          <w:rFonts w:ascii="IRBadr" w:hAnsi="IRBadr" w:cs="IRBadr" w:hint="cs"/>
          <w:color w:val="000080"/>
          <w:sz w:val="34"/>
          <w:rtl/>
        </w:rPr>
        <w:t>و</w:t>
      </w:r>
      <w:r w:rsidRPr="00C221C6">
        <w:rPr>
          <w:rFonts w:ascii="IRBadr" w:hAnsi="IRBadr" w:cs="IRBadr"/>
          <w:color w:val="000080"/>
          <w:sz w:val="34"/>
          <w:rtl/>
        </w:rPr>
        <w:t xml:space="preserve"> </w:t>
      </w:r>
      <w:r w:rsidRPr="00C221C6">
        <w:rPr>
          <w:rFonts w:ascii="IRBadr" w:hAnsi="IRBadr" w:cs="IRBadr" w:hint="cs"/>
          <w:color w:val="000080"/>
          <w:sz w:val="34"/>
          <w:rtl/>
        </w:rPr>
        <w:t>في</w:t>
      </w:r>
      <w:r w:rsidRPr="00C221C6">
        <w:rPr>
          <w:rFonts w:ascii="IRBadr" w:hAnsi="IRBadr" w:cs="IRBadr"/>
          <w:color w:val="000080"/>
          <w:sz w:val="34"/>
          <w:rtl/>
        </w:rPr>
        <w:t xml:space="preserve"> </w:t>
      </w:r>
      <w:r w:rsidRPr="00C221C6">
        <w:rPr>
          <w:rFonts w:ascii="IRBadr" w:hAnsi="IRBadr" w:cs="IRBadr" w:hint="cs"/>
          <w:color w:val="000080"/>
          <w:sz w:val="34"/>
          <w:rtl/>
        </w:rPr>
        <w:t>التمر</w:t>
      </w:r>
      <w:r w:rsidRPr="00C221C6">
        <w:rPr>
          <w:rFonts w:ascii="IRBadr" w:hAnsi="IRBadr" w:cs="IRBadr"/>
          <w:color w:val="000080"/>
          <w:sz w:val="34"/>
          <w:rtl/>
        </w:rPr>
        <w:t xml:space="preserve"> </w:t>
      </w:r>
      <w:r w:rsidRPr="00C221C6">
        <w:rPr>
          <w:rFonts w:ascii="IRBadr" w:hAnsi="IRBadr" w:cs="IRBadr" w:hint="cs"/>
          <w:color w:val="000080"/>
          <w:sz w:val="34"/>
          <w:rtl/>
        </w:rPr>
        <w:t>و</w:t>
      </w:r>
      <w:r w:rsidRPr="00C221C6">
        <w:rPr>
          <w:rFonts w:ascii="IRBadr" w:hAnsi="IRBadr" w:cs="IRBadr"/>
          <w:color w:val="000080"/>
          <w:sz w:val="34"/>
          <w:rtl/>
        </w:rPr>
        <w:t xml:space="preserve"> </w:t>
      </w:r>
      <w:r w:rsidRPr="00C221C6">
        <w:rPr>
          <w:rFonts w:ascii="IRBadr" w:hAnsi="IRBadr" w:cs="IRBadr" w:hint="cs"/>
          <w:color w:val="000080"/>
          <w:sz w:val="34"/>
          <w:rtl/>
        </w:rPr>
        <w:t>الزبيب</w:t>
      </w:r>
      <w:r w:rsidRPr="00C221C6">
        <w:rPr>
          <w:rFonts w:ascii="IRBadr" w:hAnsi="IRBadr" w:cs="IRBadr"/>
          <w:color w:val="000080"/>
          <w:sz w:val="34"/>
          <w:rtl/>
        </w:rPr>
        <w:t xml:space="preserve"> </w:t>
      </w:r>
      <w:r w:rsidRPr="00C221C6">
        <w:rPr>
          <w:rFonts w:ascii="IRBadr" w:hAnsi="IRBadr" w:cs="IRBadr" w:hint="cs"/>
          <w:color w:val="000080"/>
          <w:sz w:val="34"/>
          <w:rtl/>
        </w:rPr>
        <w:t>اعتبار</w:t>
      </w:r>
      <w:r w:rsidRPr="00C221C6">
        <w:rPr>
          <w:rFonts w:ascii="IRBadr" w:hAnsi="IRBadr" w:cs="IRBadr"/>
          <w:color w:val="000080"/>
          <w:sz w:val="34"/>
          <w:rtl/>
        </w:rPr>
        <w:t xml:space="preserve"> </w:t>
      </w:r>
      <w:r w:rsidRPr="00C221C6">
        <w:rPr>
          <w:rFonts w:ascii="IRBadr" w:hAnsi="IRBadr" w:cs="IRBadr" w:hint="cs"/>
          <w:color w:val="000080"/>
          <w:sz w:val="34"/>
          <w:rtl/>
        </w:rPr>
        <w:t>الوزن</w:t>
      </w:r>
      <w:r w:rsidRPr="00C221C6">
        <w:rPr>
          <w:rFonts w:ascii="IRBadr" w:hAnsi="IRBadr" w:cs="IRBadr"/>
          <w:color w:val="000080"/>
          <w:sz w:val="34"/>
          <w:rtl/>
        </w:rPr>
        <w:t xml:space="preserve">. </w:t>
      </w:r>
      <w:r w:rsidRPr="00C221C6">
        <w:rPr>
          <w:rFonts w:ascii="IRBadr" w:hAnsi="IRBadr" w:cs="IRBadr" w:hint="cs"/>
          <w:color w:val="000080"/>
          <w:sz w:val="34"/>
          <w:rtl/>
        </w:rPr>
        <w:t>و</w:t>
      </w:r>
      <w:r w:rsidRPr="00C221C6">
        <w:rPr>
          <w:rFonts w:ascii="IRBadr" w:hAnsi="IRBadr" w:cs="IRBadr"/>
          <w:color w:val="000080"/>
          <w:sz w:val="34"/>
          <w:rtl/>
        </w:rPr>
        <w:t xml:space="preserve"> </w:t>
      </w:r>
      <w:r w:rsidRPr="00C221C6">
        <w:rPr>
          <w:rFonts w:ascii="IRBadr" w:hAnsi="IRBadr" w:cs="IRBadr" w:hint="cs"/>
          <w:color w:val="000080"/>
          <w:sz w:val="34"/>
          <w:rtl/>
        </w:rPr>
        <w:t>يحتمل</w:t>
      </w:r>
      <w:r w:rsidRPr="00C221C6">
        <w:rPr>
          <w:rFonts w:ascii="IRBadr" w:hAnsi="IRBadr" w:cs="IRBadr"/>
          <w:color w:val="000080"/>
          <w:sz w:val="34"/>
          <w:rtl/>
        </w:rPr>
        <w:t xml:space="preserve"> </w:t>
      </w:r>
      <w:r w:rsidRPr="00C221C6">
        <w:rPr>
          <w:rFonts w:ascii="IRBadr" w:hAnsi="IRBadr" w:cs="IRBadr" w:hint="cs"/>
          <w:color w:val="000080"/>
          <w:sz w:val="34"/>
          <w:rtl/>
        </w:rPr>
        <w:t>تقدير</w:t>
      </w:r>
      <w:r w:rsidRPr="00C221C6">
        <w:rPr>
          <w:rFonts w:ascii="IRBadr" w:hAnsi="IRBadr" w:cs="IRBadr"/>
          <w:color w:val="000080"/>
          <w:sz w:val="34"/>
          <w:rtl/>
        </w:rPr>
        <w:t xml:space="preserve"> </w:t>
      </w:r>
      <w:r w:rsidRPr="00C221C6">
        <w:rPr>
          <w:rFonts w:ascii="IRBadr" w:hAnsi="IRBadr" w:cs="IRBadr" w:hint="cs"/>
          <w:color w:val="000080"/>
          <w:sz w:val="34"/>
          <w:rtl/>
        </w:rPr>
        <w:t>الجميع</w:t>
      </w:r>
      <w:r w:rsidRPr="00C221C6">
        <w:rPr>
          <w:rFonts w:ascii="IRBadr" w:hAnsi="IRBadr" w:cs="IRBadr"/>
          <w:color w:val="000080"/>
          <w:sz w:val="34"/>
          <w:rtl/>
        </w:rPr>
        <w:t xml:space="preserve"> </w:t>
      </w:r>
      <w:r w:rsidRPr="00C221C6">
        <w:rPr>
          <w:rFonts w:ascii="IRBadr" w:hAnsi="IRBadr" w:cs="IRBadr" w:hint="cs"/>
          <w:color w:val="000080"/>
          <w:sz w:val="34"/>
          <w:rtl/>
        </w:rPr>
        <w:t>بالوزن،</w:t>
      </w:r>
      <w:r w:rsidRPr="00C221C6">
        <w:rPr>
          <w:rFonts w:ascii="IRBadr" w:hAnsi="IRBadr" w:cs="IRBadr"/>
          <w:color w:val="000080"/>
          <w:sz w:val="34"/>
          <w:rtl/>
        </w:rPr>
        <w:t xml:space="preserve"> </w:t>
      </w:r>
      <w:r w:rsidRPr="00C221C6">
        <w:rPr>
          <w:rFonts w:ascii="IRBadr" w:hAnsi="IRBadr" w:cs="IRBadr" w:hint="cs"/>
          <w:color w:val="000080"/>
          <w:sz w:val="34"/>
          <w:rtl/>
        </w:rPr>
        <w:t>لأنه</w:t>
      </w:r>
      <w:r w:rsidRPr="00C221C6">
        <w:rPr>
          <w:rFonts w:ascii="IRBadr" w:hAnsi="IRBadr" w:cs="IRBadr"/>
          <w:color w:val="000080"/>
          <w:sz w:val="34"/>
          <w:rtl/>
        </w:rPr>
        <w:t xml:space="preserve"> </w:t>
      </w:r>
      <w:r w:rsidRPr="00C221C6">
        <w:rPr>
          <w:rFonts w:ascii="IRBadr" w:hAnsi="IRBadr" w:cs="IRBadr" w:hint="cs"/>
          <w:color w:val="000080"/>
          <w:sz w:val="34"/>
          <w:rtl/>
        </w:rPr>
        <w:t>الأصل</w:t>
      </w:r>
      <w:r w:rsidRPr="00C221C6">
        <w:rPr>
          <w:rFonts w:ascii="IRBadr" w:hAnsi="IRBadr" w:cs="IRBadr"/>
          <w:color w:val="000080"/>
          <w:sz w:val="34"/>
          <w:rtl/>
        </w:rPr>
        <w:t xml:space="preserve"> </w:t>
      </w:r>
      <w:r w:rsidRPr="00C221C6">
        <w:rPr>
          <w:rFonts w:ascii="IRBadr" w:hAnsi="IRBadr" w:cs="IRBadr" w:hint="cs"/>
          <w:color w:val="000080"/>
          <w:sz w:val="34"/>
          <w:rtl/>
        </w:rPr>
        <w:t>في</w:t>
      </w:r>
      <w:r w:rsidRPr="00C221C6">
        <w:rPr>
          <w:rFonts w:ascii="IRBadr" w:hAnsi="IRBadr" w:cs="IRBadr"/>
          <w:color w:val="000080"/>
          <w:sz w:val="34"/>
          <w:rtl/>
        </w:rPr>
        <w:t xml:space="preserve"> </w:t>
      </w:r>
      <w:r w:rsidRPr="00C221C6">
        <w:rPr>
          <w:rFonts w:ascii="IRBadr" w:hAnsi="IRBadr" w:cs="IRBadr" w:hint="cs"/>
          <w:color w:val="000080"/>
          <w:sz w:val="34"/>
          <w:rtl/>
        </w:rPr>
        <w:t>اعتبار</w:t>
      </w:r>
      <w:r w:rsidRPr="00C221C6">
        <w:rPr>
          <w:rFonts w:ascii="IRBadr" w:hAnsi="IRBadr" w:cs="IRBadr"/>
          <w:color w:val="000080"/>
          <w:sz w:val="34"/>
          <w:rtl/>
        </w:rPr>
        <w:t xml:space="preserve"> </w:t>
      </w:r>
      <w:r w:rsidRPr="00C221C6">
        <w:rPr>
          <w:rFonts w:ascii="IRBadr" w:hAnsi="IRBadr" w:cs="IRBadr" w:hint="cs"/>
          <w:color w:val="000080"/>
          <w:sz w:val="34"/>
          <w:rtl/>
        </w:rPr>
        <w:t>المكيال»</w:t>
      </w:r>
      <w:r>
        <w:rPr>
          <w:rStyle w:val="FootnoteReference"/>
          <w:rFonts w:ascii="IRBadr" w:hAnsi="IRBadr" w:cs="IRBadr"/>
          <w:color w:val="000080"/>
          <w:sz w:val="34"/>
          <w:rtl/>
        </w:rPr>
        <w:footnoteReference w:id="3"/>
      </w:r>
      <w:r>
        <w:rPr>
          <w:rFonts w:ascii="IRBadr" w:hAnsi="IRBadr" w:cs="IRBadr" w:hint="cs"/>
          <w:sz w:val="34"/>
          <w:rtl/>
        </w:rPr>
        <w:t>.</w:t>
      </w:r>
    </w:p>
    <w:p w14:paraId="67B3DF7E" w14:textId="77777777" w:rsidR="00C221C6" w:rsidRDefault="00C221C6" w:rsidP="00F4614F">
      <w:pPr>
        <w:rPr>
          <w:rFonts w:ascii="IRBadr" w:hAnsi="IRBadr" w:cs="IRBadr"/>
          <w:sz w:val="34"/>
          <w:rtl/>
        </w:rPr>
      </w:pPr>
      <w:r>
        <w:rPr>
          <w:rFonts w:ascii="IRBadr" w:hAnsi="IRBadr" w:cs="IRBadr" w:hint="cs"/>
          <w:sz w:val="34"/>
          <w:rtl/>
        </w:rPr>
        <w:lastRenderedPageBreak/>
        <w:t>البته بیان شد اینکه اصل در اعتبار مکیال، وزن باشد دلیل روشنی ندارد. گویا آنچه در زمان ایشان رایج بوده، محاسبه تمر و زبیب با وزن بوده است. از این رو مرحوم علامه در این دو جنس، وزن را معتبر دانسته است.</w:t>
      </w:r>
    </w:p>
    <w:p w14:paraId="7A91E606" w14:textId="77777777" w:rsidR="00C221C6" w:rsidRDefault="00C221C6" w:rsidP="00F4614F">
      <w:pPr>
        <w:rPr>
          <w:rFonts w:ascii="IRBadr" w:hAnsi="IRBadr" w:cs="IRBadr"/>
          <w:sz w:val="34"/>
          <w:rtl/>
        </w:rPr>
      </w:pPr>
      <w:r>
        <w:rPr>
          <w:rFonts w:ascii="IRBadr" w:hAnsi="IRBadr" w:cs="IRBadr" w:hint="cs"/>
          <w:sz w:val="34"/>
          <w:rtl/>
        </w:rPr>
        <w:t>پس از علامه حلی این بحث که مطرح شده، نوع علما اعتبار را به وزن قرار داده‌اند. شهید اول در البیان آورده است:</w:t>
      </w:r>
    </w:p>
    <w:p w14:paraId="4A325AAE" w14:textId="77777777" w:rsidR="00C221C6" w:rsidRDefault="00C221C6" w:rsidP="00F4614F">
      <w:pPr>
        <w:rPr>
          <w:rFonts w:ascii="IRBadr" w:hAnsi="IRBadr" w:cs="IRBadr"/>
          <w:sz w:val="34"/>
          <w:rtl/>
        </w:rPr>
      </w:pPr>
      <w:r w:rsidRPr="00C221C6">
        <w:rPr>
          <w:rFonts w:ascii="IRBadr" w:hAnsi="IRBadr" w:cs="IRBadr" w:hint="cs"/>
          <w:color w:val="000080"/>
          <w:sz w:val="34"/>
          <w:rtl/>
        </w:rPr>
        <w:t>«و</w:t>
      </w:r>
      <w:r w:rsidRPr="00C221C6">
        <w:rPr>
          <w:rFonts w:ascii="IRBadr" w:hAnsi="IRBadr" w:cs="IRBadr"/>
          <w:color w:val="000080"/>
          <w:sz w:val="34"/>
          <w:rtl/>
        </w:rPr>
        <w:t xml:space="preserve"> </w:t>
      </w:r>
      <w:r w:rsidRPr="00C221C6">
        <w:rPr>
          <w:rFonts w:ascii="IRBadr" w:hAnsi="IRBadr" w:cs="IRBadr" w:hint="cs"/>
          <w:color w:val="000080"/>
          <w:sz w:val="34"/>
          <w:rtl/>
        </w:rPr>
        <w:t>الاعتبار</w:t>
      </w:r>
      <w:r w:rsidRPr="00C221C6">
        <w:rPr>
          <w:rFonts w:ascii="IRBadr" w:hAnsi="IRBadr" w:cs="IRBadr"/>
          <w:color w:val="000080"/>
          <w:sz w:val="34"/>
          <w:rtl/>
        </w:rPr>
        <w:t xml:space="preserve"> </w:t>
      </w:r>
      <w:r w:rsidRPr="00C221C6">
        <w:rPr>
          <w:rFonts w:ascii="IRBadr" w:hAnsi="IRBadr" w:cs="IRBadr" w:hint="cs"/>
          <w:color w:val="000080"/>
          <w:sz w:val="34"/>
          <w:rtl/>
        </w:rPr>
        <w:t>بالوزن</w:t>
      </w:r>
      <w:r w:rsidRPr="00C221C6">
        <w:rPr>
          <w:rFonts w:ascii="IRBadr" w:hAnsi="IRBadr" w:cs="IRBadr"/>
          <w:color w:val="000080"/>
          <w:sz w:val="34"/>
          <w:rtl/>
        </w:rPr>
        <w:t xml:space="preserve"> </w:t>
      </w:r>
      <w:r w:rsidRPr="00C221C6">
        <w:rPr>
          <w:rFonts w:ascii="IRBadr" w:hAnsi="IRBadr" w:cs="IRBadr" w:hint="cs"/>
          <w:color w:val="000080"/>
          <w:sz w:val="34"/>
          <w:rtl/>
        </w:rPr>
        <w:t>و</w:t>
      </w:r>
      <w:r w:rsidRPr="00C221C6">
        <w:rPr>
          <w:rFonts w:ascii="IRBadr" w:hAnsi="IRBadr" w:cs="IRBadr"/>
          <w:color w:val="000080"/>
          <w:sz w:val="34"/>
          <w:rtl/>
        </w:rPr>
        <w:t xml:space="preserve"> </w:t>
      </w:r>
      <w:r w:rsidRPr="00C221C6">
        <w:rPr>
          <w:rFonts w:ascii="IRBadr" w:hAnsi="IRBadr" w:cs="IRBadr" w:hint="cs"/>
          <w:color w:val="000080"/>
          <w:sz w:val="34"/>
          <w:rtl/>
        </w:rPr>
        <w:t>يحتمل</w:t>
      </w:r>
      <w:r w:rsidRPr="00C221C6">
        <w:rPr>
          <w:rFonts w:ascii="IRBadr" w:hAnsi="IRBadr" w:cs="IRBadr"/>
          <w:color w:val="000080"/>
          <w:sz w:val="34"/>
          <w:rtl/>
        </w:rPr>
        <w:t xml:space="preserve"> </w:t>
      </w:r>
      <w:r w:rsidRPr="00C221C6">
        <w:rPr>
          <w:rFonts w:ascii="IRBadr" w:hAnsi="IRBadr" w:cs="IRBadr" w:hint="cs"/>
          <w:color w:val="000080"/>
          <w:sz w:val="34"/>
          <w:rtl/>
        </w:rPr>
        <w:t>أن</w:t>
      </w:r>
      <w:r w:rsidRPr="00C221C6">
        <w:rPr>
          <w:rFonts w:ascii="IRBadr" w:hAnsi="IRBadr" w:cs="IRBadr"/>
          <w:color w:val="000080"/>
          <w:sz w:val="34"/>
          <w:rtl/>
        </w:rPr>
        <w:t xml:space="preserve"> </w:t>
      </w:r>
      <w:r w:rsidRPr="00C221C6">
        <w:rPr>
          <w:rFonts w:ascii="IRBadr" w:hAnsi="IRBadr" w:cs="IRBadr" w:hint="cs"/>
          <w:color w:val="000080"/>
          <w:sz w:val="34"/>
          <w:rtl/>
        </w:rPr>
        <w:t>يكفي</w:t>
      </w:r>
      <w:r w:rsidRPr="00C221C6">
        <w:rPr>
          <w:rFonts w:ascii="IRBadr" w:hAnsi="IRBadr" w:cs="IRBadr"/>
          <w:color w:val="000080"/>
          <w:sz w:val="34"/>
          <w:rtl/>
        </w:rPr>
        <w:t xml:space="preserve"> </w:t>
      </w:r>
      <w:r w:rsidRPr="00C221C6">
        <w:rPr>
          <w:rFonts w:ascii="IRBadr" w:hAnsi="IRBadr" w:cs="IRBadr" w:hint="cs"/>
          <w:color w:val="000080"/>
          <w:sz w:val="34"/>
          <w:rtl/>
        </w:rPr>
        <w:t>الكيل</w:t>
      </w:r>
      <w:r w:rsidRPr="00C221C6">
        <w:rPr>
          <w:rFonts w:ascii="IRBadr" w:hAnsi="IRBadr" w:cs="IRBadr"/>
          <w:color w:val="000080"/>
          <w:sz w:val="34"/>
          <w:rtl/>
        </w:rPr>
        <w:t xml:space="preserve"> </w:t>
      </w:r>
      <w:r w:rsidRPr="00C221C6">
        <w:rPr>
          <w:rFonts w:ascii="IRBadr" w:hAnsi="IRBadr" w:cs="IRBadr" w:hint="cs"/>
          <w:color w:val="000080"/>
          <w:sz w:val="34"/>
          <w:rtl/>
        </w:rPr>
        <w:t>لو</w:t>
      </w:r>
      <w:r w:rsidRPr="00C221C6">
        <w:rPr>
          <w:rFonts w:ascii="IRBadr" w:hAnsi="IRBadr" w:cs="IRBadr"/>
          <w:color w:val="000080"/>
          <w:sz w:val="34"/>
          <w:rtl/>
        </w:rPr>
        <w:t xml:space="preserve"> </w:t>
      </w:r>
      <w:r w:rsidRPr="00C221C6">
        <w:rPr>
          <w:rFonts w:ascii="IRBadr" w:hAnsi="IRBadr" w:cs="IRBadr" w:hint="cs"/>
          <w:color w:val="000080"/>
          <w:sz w:val="34"/>
          <w:rtl/>
        </w:rPr>
        <w:t>نقص</w:t>
      </w:r>
      <w:r w:rsidRPr="00C221C6">
        <w:rPr>
          <w:rFonts w:ascii="IRBadr" w:hAnsi="IRBadr" w:cs="IRBadr"/>
          <w:color w:val="000080"/>
          <w:sz w:val="34"/>
          <w:rtl/>
        </w:rPr>
        <w:t xml:space="preserve"> </w:t>
      </w:r>
      <w:r w:rsidRPr="00C221C6">
        <w:rPr>
          <w:rFonts w:ascii="IRBadr" w:hAnsi="IRBadr" w:cs="IRBadr" w:hint="cs"/>
          <w:color w:val="000080"/>
          <w:sz w:val="34"/>
          <w:rtl/>
        </w:rPr>
        <w:t>عن</w:t>
      </w:r>
      <w:r w:rsidRPr="00C221C6">
        <w:rPr>
          <w:rFonts w:ascii="IRBadr" w:hAnsi="IRBadr" w:cs="IRBadr"/>
          <w:color w:val="000080"/>
          <w:sz w:val="34"/>
          <w:rtl/>
        </w:rPr>
        <w:t xml:space="preserve"> </w:t>
      </w:r>
      <w:r w:rsidRPr="00C221C6">
        <w:rPr>
          <w:rFonts w:ascii="IRBadr" w:hAnsi="IRBadr" w:cs="IRBadr" w:hint="cs"/>
          <w:color w:val="000080"/>
          <w:sz w:val="34"/>
          <w:rtl/>
        </w:rPr>
        <w:t>الوزن،</w:t>
      </w:r>
      <w:r w:rsidRPr="00C221C6">
        <w:rPr>
          <w:rFonts w:ascii="IRBadr" w:hAnsi="IRBadr" w:cs="IRBadr"/>
          <w:color w:val="000080"/>
          <w:sz w:val="34"/>
          <w:rtl/>
        </w:rPr>
        <w:t xml:space="preserve"> </w:t>
      </w:r>
      <w:r w:rsidRPr="00C221C6">
        <w:rPr>
          <w:rFonts w:ascii="IRBadr" w:hAnsi="IRBadr" w:cs="IRBadr" w:hint="cs"/>
          <w:color w:val="000080"/>
          <w:sz w:val="34"/>
          <w:rtl/>
        </w:rPr>
        <w:t>كما</w:t>
      </w:r>
      <w:r w:rsidRPr="00C221C6">
        <w:rPr>
          <w:rFonts w:ascii="IRBadr" w:hAnsi="IRBadr" w:cs="IRBadr"/>
          <w:color w:val="000080"/>
          <w:sz w:val="34"/>
          <w:rtl/>
        </w:rPr>
        <w:t xml:space="preserve"> </w:t>
      </w:r>
      <w:r w:rsidRPr="00C221C6">
        <w:rPr>
          <w:rFonts w:ascii="IRBadr" w:hAnsi="IRBadr" w:cs="IRBadr" w:hint="cs"/>
          <w:color w:val="000080"/>
          <w:sz w:val="34"/>
          <w:rtl/>
        </w:rPr>
        <w:t>في</w:t>
      </w:r>
      <w:r w:rsidRPr="00C221C6">
        <w:rPr>
          <w:rFonts w:ascii="IRBadr" w:hAnsi="IRBadr" w:cs="IRBadr"/>
          <w:color w:val="000080"/>
          <w:sz w:val="34"/>
          <w:rtl/>
        </w:rPr>
        <w:t xml:space="preserve"> </w:t>
      </w:r>
      <w:r w:rsidRPr="00C221C6">
        <w:rPr>
          <w:rFonts w:ascii="IRBadr" w:hAnsi="IRBadr" w:cs="IRBadr" w:hint="cs"/>
          <w:color w:val="000080"/>
          <w:sz w:val="34"/>
          <w:rtl/>
        </w:rPr>
        <w:t>الحنطة</w:t>
      </w:r>
      <w:r w:rsidRPr="00C221C6">
        <w:rPr>
          <w:rFonts w:ascii="IRBadr" w:hAnsi="IRBadr" w:cs="IRBadr"/>
          <w:color w:val="000080"/>
          <w:sz w:val="34"/>
          <w:rtl/>
        </w:rPr>
        <w:t xml:space="preserve"> </w:t>
      </w:r>
      <w:r w:rsidRPr="00C221C6">
        <w:rPr>
          <w:rFonts w:ascii="IRBadr" w:hAnsi="IRBadr" w:cs="IRBadr" w:hint="cs"/>
          <w:color w:val="000080"/>
          <w:sz w:val="34"/>
          <w:rtl/>
        </w:rPr>
        <w:t>الخفيفة</w:t>
      </w:r>
      <w:r w:rsidRPr="00C221C6">
        <w:rPr>
          <w:rFonts w:ascii="IRBadr" w:hAnsi="IRBadr" w:cs="IRBadr"/>
          <w:color w:val="000080"/>
          <w:sz w:val="34"/>
          <w:rtl/>
        </w:rPr>
        <w:t xml:space="preserve"> </w:t>
      </w:r>
      <w:r w:rsidRPr="00C221C6">
        <w:rPr>
          <w:rFonts w:ascii="IRBadr" w:hAnsi="IRBadr" w:cs="IRBadr" w:hint="cs"/>
          <w:color w:val="000080"/>
          <w:sz w:val="34"/>
          <w:rtl/>
        </w:rPr>
        <w:t>و</w:t>
      </w:r>
      <w:r w:rsidRPr="00C221C6">
        <w:rPr>
          <w:rFonts w:ascii="IRBadr" w:hAnsi="IRBadr" w:cs="IRBadr"/>
          <w:color w:val="000080"/>
          <w:sz w:val="34"/>
          <w:rtl/>
        </w:rPr>
        <w:t xml:space="preserve"> </w:t>
      </w:r>
      <w:r w:rsidRPr="00C221C6">
        <w:rPr>
          <w:rFonts w:ascii="IRBadr" w:hAnsi="IRBadr" w:cs="IRBadr" w:hint="cs"/>
          <w:color w:val="000080"/>
          <w:sz w:val="34"/>
          <w:rtl/>
        </w:rPr>
        <w:t>الشعير</w:t>
      </w:r>
      <w:r w:rsidRPr="00C221C6">
        <w:rPr>
          <w:rFonts w:ascii="IRBadr" w:hAnsi="IRBadr" w:cs="IRBadr"/>
          <w:color w:val="000080"/>
          <w:sz w:val="34"/>
          <w:rtl/>
        </w:rPr>
        <w:t xml:space="preserve"> </w:t>
      </w:r>
      <w:r w:rsidRPr="00C221C6">
        <w:rPr>
          <w:rFonts w:ascii="IRBadr" w:hAnsi="IRBadr" w:cs="IRBadr" w:hint="cs"/>
          <w:color w:val="000080"/>
          <w:sz w:val="34"/>
          <w:rtl/>
        </w:rPr>
        <w:t>و</w:t>
      </w:r>
      <w:r w:rsidRPr="00C221C6">
        <w:rPr>
          <w:rFonts w:ascii="IRBadr" w:hAnsi="IRBadr" w:cs="IRBadr"/>
          <w:color w:val="000080"/>
          <w:sz w:val="34"/>
          <w:rtl/>
        </w:rPr>
        <w:t xml:space="preserve"> </w:t>
      </w:r>
      <w:r w:rsidRPr="00C221C6">
        <w:rPr>
          <w:rFonts w:ascii="IRBadr" w:hAnsi="IRBadr" w:cs="IRBadr" w:hint="cs"/>
          <w:color w:val="000080"/>
          <w:sz w:val="34"/>
          <w:rtl/>
        </w:rPr>
        <w:t>هما</w:t>
      </w:r>
      <w:r w:rsidRPr="00C221C6">
        <w:rPr>
          <w:rFonts w:ascii="IRBadr" w:hAnsi="IRBadr" w:cs="IRBadr"/>
          <w:color w:val="000080"/>
          <w:sz w:val="34"/>
          <w:rtl/>
        </w:rPr>
        <w:t xml:space="preserve"> </w:t>
      </w:r>
      <w:r w:rsidRPr="00C221C6">
        <w:rPr>
          <w:rFonts w:ascii="IRBadr" w:hAnsi="IRBadr" w:cs="IRBadr" w:hint="cs"/>
          <w:color w:val="000080"/>
          <w:sz w:val="34"/>
          <w:rtl/>
        </w:rPr>
        <w:t>جنسان</w:t>
      </w:r>
      <w:r w:rsidRPr="00C221C6">
        <w:rPr>
          <w:rFonts w:ascii="IRBadr" w:hAnsi="IRBadr" w:cs="IRBadr"/>
          <w:color w:val="000080"/>
          <w:sz w:val="34"/>
          <w:rtl/>
        </w:rPr>
        <w:t xml:space="preserve"> </w:t>
      </w:r>
      <w:r w:rsidRPr="00C221C6">
        <w:rPr>
          <w:rFonts w:ascii="IRBadr" w:hAnsi="IRBadr" w:cs="IRBadr" w:hint="cs"/>
          <w:color w:val="000080"/>
          <w:sz w:val="34"/>
          <w:rtl/>
        </w:rPr>
        <w:t>هنا»</w:t>
      </w:r>
      <w:r>
        <w:rPr>
          <w:rStyle w:val="FootnoteReference"/>
          <w:rFonts w:ascii="IRBadr" w:hAnsi="IRBadr" w:cs="IRBadr"/>
          <w:color w:val="000080"/>
          <w:sz w:val="34"/>
          <w:rtl/>
        </w:rPr>
        <w:footnoteReference w:id="4"/>
      </w:r>
      <w:r w:rsidRPr="00C221C6">
        <w:rPr>
          <w:rFonts w:ascii="IRBadr" w:hAnsi="IRBadr" w:cs="IRBadr"/>
          <w:sz w:val="34"/>
          <w:rtl/>
        </w:rPr>
        <w:t>.</w:t>
      </w:r>
    </w:p>
    <w:p w14:paraId="08CDB1A3" w14:textId="77777777" w:rsidR="00C221C6" w:rsidRDefault="00391151" w:rsidP="00F4614F">
      <w:pPr>
        <w:rPr>
          <w:rFonts w:ascii="IRBadr" w:hAnsi="IRBadr" w:cs="IRBadr"/>
          <w:sz w:val="34"/>
          <w:rtl/>
        </w:rPr>
      </w:pPr>
      <w:r>
        <w:rPr>
          <w:rFonts w:ascii="IRBadr" w:hAnsi="IRBadr" w:cs="IRBadr" w:hint="cs"/>
          <w:b/>
          <w:bCs/>
          <w:sz w:val="34"/>
          <w:rtl/>
        </w:rPr>
        <w:t xml:space="preserve">«هما </w:t>
      </w:r>
      <w:r w:rsidR="00C221C6" w:rsidRPr="00C221C6">
        <w:rPr>
          <w:rFonts w:ascii="IRBadr" w:hAnsi="IRBadr" w:cs="IRBadr" w:hint="cs"/>
          <w:b/>
          <w:bCs/>
          <w:sz w:val="34"/>
          <w:rtl/>
        </w:rPr>
        <w:t>جنسان»:</w:t>
      </w:r>
      <w:r w:rsidR="00C221C6">
        <w:rPr>
          <w:rFonts w:ascii="IRBadr" w:hAnsi="IRBadr" w:cs="IRBadr" w:hint="cs"/>
          <w:sz w:val="34"/>
          <w:rtl/>
        </w:rPr>
        <w:t xml:space="preserve"> یعنی گندم و جو به هم ضمیمه نمی‌شوند بلکه جداگانه مورد محاسبه قرار می‌گیرند.</w:t>
      </w:r>
    </w:p>
    <w:p w14:paraId="56246752" w14:textId="77777777" w:rsidR="00391151" w:rsidRDefault="00391151" w:rsidP="00391151">
      <w:pPr>
        <w:pStyle w:val="Heading2"/>
        <w:rPr>
          <w:rtl/>
        </w:rPr>
      </w:pPr>
      <w:bookmarkStart w:id="47" w:name="_Toc187960837"/>
      <w:bookmarkStart w:id="48" w:name="_Toc187960858"/>
      <w:bookmarkStart w:id="49" w:name="_Toc189559916"/>
      <w:r>
        <w:rPr>
          <w:rFonts w:hint="cs"/>
          <w:rtl/>
        </w:rPr>
        <w:t>وزن شرعی</w:t>
      </w:r>
      <w:bookmarkEnd w:id="47"/>
      <w:bookmarkEnd w:id="48"/>
      <w:bookmarkEnd w:id="49"/>
    </w:p>
    <w:p w14:paraId="4D9C9BF7" w14:textId="77777777" w:rsidR="00C221C6" w:rsidRDefault="00C221C6" w:rsidP="00F4614F">
      <w:pPr>
        <w:rPr>
          <w:rFonts w:ascii="IRBadr" w:hAnsi="IRBadr" w:cs="IRBadr"/>
          <w:sz w:val="34"/>
          <w:rtl/>
        </w:rPr>
      </w:pPr>
      <w:r>
        <w:rPr>
          <w:rFonts w:ascii="IRBadr" w:hAnsi="IRBadr" w:cs="IRBadr" w:hint="cs"/>
          <w:sz w:val="34"/>
          <w:rtl/>
        </w:rPr>
        <w:t>شهید ثانی در مسالک آورده است:</w:t>
      </w:r>
    </w:p>
    <w:p w14:paraId="0C183125" w14:textId="77777777" w:rsidR="00C221C6" w:rsidRDefault="00660593" w:rsidP="00660593">
      <w:pPr>
        <w:rPr>
          <w:rFonts w:ascii="IRBadr" w:hAnsi="IRBadr" w:cs="IRBadr"/>
          <w:sz w:val="34"/>
        </w:rPr>
      </w:pPr>
      <w:r w:rsidRPr="00660593">
        <w:rPr>
          <w:rFonts w:ascii="IRBadr" w:hAnsi="IRBadr" w:cs="IRBadr" w:hint="cs"/>
          <w:color w:val="000080"/>
          <w:sz w:val="34"/>
          <w:rtl/>
        </w:rPr>
        <w:t>«</w:t>
      </w:r>
      <w:r w:rsidR="00C221C6" w:rsidRPr="00660593">
        <w:rPr>
          <w:rFonts w:ascii="IRBadr" w:hAnsi="IRBadr" w:cs="IRBadr" w:hint="cs"/>
          <w:color w:val="000080"/>
          <w:sz w:val="34"/>
          <w:rtl/>
        </w:rPr>
        <w:t>و</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المعتبر</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من</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المدّ</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الوزن</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لا</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الكيل</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عندنا،</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لأن</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المدّ</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الشرعي</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مركّب</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من</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الرطل،</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و</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الرطل</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مركّب</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من</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الدرهم،</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و</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الدرهم</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مركّب</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من</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وزن</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الحبّات،</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و</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يسمّى</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درهم</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الكيل</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و</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يتركّب</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من</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المدّ</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الصاع،</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و</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من</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الصاع</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الوسق</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فالوزن</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أصل</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الجميع،</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و</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إنما</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عدل</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إلى</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الكيل</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في</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بعض</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المواضع</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تخفيفا</w:t>
      </w:r>
      <w:r>
        <w:rPr>
          <w:rFonts w:ascii="IRBadr" w:hAnsi="IRBadr" w:cs="IRBadr" w:hint="cs"/>
          <w:color w:val="000080"/>
          <w:sz w:val="34"/>
          <w:rtl/>
        </w:rPr>
        <w:t>،</w:t>
      </w:r>
      <w:r w:rsidR="00C221C6" w:rsidRPr="00660593">
        <w:rPr>
          <w:rFonts w:ascii="IRBadr" w:hAnsi="IRBadr" w:cs="IRBadr"/>
          <w:color w:val="000080"/>
          <w:sz w:val="34"/>
          <w:rtl/>
        </w:rPr>
        <w:t xml:space="preserve"> </w:t>
      </w:r>
      <w:r>
        <w:rPr>
          <w:rFonts w:ascii="IRBadr" w:hAnsi="IRBadr" w:cs="IRBadr" w:hint="cs"/>
          <w:color w:val="000080"/>
          <w:sz w:val="34"/>
          <w:rtl/>
        </w:rPr>
        <w:t>و</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تظهر</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الفائدة</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في</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اعتبار</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الشعير</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بالكيل</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و</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الوزن،</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فإنهما</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مختلفان</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جدّا</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بالنسبة</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إلى</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مقدار</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البرّ</w:t>
      </w:r>
      <w:r w:rsidR="00C221C6" w:rsidRPr="00660593">
        <w:rPr>
          <w:rFonts w:ascii="IRBadr" w:hAnsi="IRBadr" w:cs="IRBadr"/>
          <w:color w:val="000080"/>
          <w:sz w:val="34"/>
          <w:rtl/>
        </w:rPr>
        <w:t xml:space="preserve"> </w:t>
      </w:r>
      <w:r w:rsidR="00C221C6" w:rsidRPr="00660593">
        <w:rPr>
          <w:rFonts w:ascii="IRBadr" w:hAnsi="IRBadr" w:cs="IRBadr" w:hint="cs"/>
          <w:color w:val="000080"/>
          <w:sz w:val="34"/>
          <w:rtl/>
        </w:rPr>
        <w:t>بالكيل</w:t>
      </w:r>
      <w:r w:rsidRPr="00660593">
        <w:rPr>
          <w:rFonts w:ascii="IRBadr" w:hAnsi="IRBadr" w:cs="IRBadr" w:hint="cs"/>
          <w:color w:val="000080"/>
          <w:sz w:val="34"/>
          <w:rtl/>
        </w:rPr>
        <w:t>»</w:t>
      </w:r>
      <w:r w:rsidR="002207A3">
        <w:rPr>
          <w:rStyle w:val="FootnoteReference"/>
          <w:rFonts w:ascii="IRBadr" w:hAnsi="IRBadr" w:cs="IRBadr"/>
          <w:color w:val="000080"/>
          <w:sz w:val="34"/>
          <w:rtl/>
        </w:rPr>
        <w:footnoteReference w:id="5"/>
      </w:r>
      <w:r>
        <w:rPr>
          <w:rFonts w:ascii="IRBadr" w:hAnsi="IRBadr" w:cs="IRBadr" w:hint="cs"/>
          <w:sz w:val="34"/>
          <w:rtl/>
        </w:rPr>
        <w:t>.</w:t>
      </w:r>
    </w:p>
    <w:p w14:paraId="172206D3" w14:textId="77777777" w:rsidR="002207A3" w:rsidRDefault="002207A3" w:rsidP="00660593">
      <w:pPr>
        <w:rPr>
          <w:rFonts w:ascii="IRBadr" w:hAnsi="IRBadr" w:cs="IRBadr"/>
          <w:sz w:val="34"/>
          <w:rtl/>
        </w:rPr>
      </w:pPr>
      <w:r>
        <w:rPr>
          <w:rFonts w:ascii="IRBadr" w:hAnsi="IRBadr" w:cs="IRBadr" w:hint="cs"/>
          <w:sz w:val="34"/>
          <w:rtl/>
        </w:rPr>
        <w:t>ایشان تعبیر «مدّ شرعی» به کار برده است. گویا شارع مقدّس یک وزن مخصوصی را به عنوان مدّ یا صاع یا وسق تعیین کرده است. هیچ دلیلی بر این سخن وجود ندارد. در کلمات برخی دیگر از فقها نیز نظیر این سخن ذکر شده است. در انوار الفقاهة آمده است:</w:t>
      </w:r>
    </w:p>
    <w:p w14:paraId="0F6C90D7" w14:textId="77777777" w:rsidR="002207A3" w:rsidRDefault="002207A3" w:rsidP="00660593">
      <w:pPr>
        <w:rPr>
          <w:rFonts w:ascii="IRBadr" w:hAnsi="IRBadr" w:cs="IRBadr"/>
          <w:sz w:val="34"/>
          <w:rtl/>
        </w:rPr>
      </w:pPr>
      <w:r w:rsidRPr="002207A3">
        <w:rPr>
          <w:rFonts w:ascii="IRBadr" w:hAnsi="IRBadr" w:cs="IRBadr" w:hint="cs"/>
          <w:color w:val="000080"/>
          <w:sz w:val="34"/>
          <w:rtl/>
        </w:rPr>
        <w:t>«و</w:t>
      </w:r>
      <w:r w:rsidRPr="002207A3">
        <w:rPr>
          <w:rFonts w:ascii="IRBadr" w:hAnsi="IRBadr" w:cs="IRBadr"/>
          <w:color w:val="000080"/>
          <w:sz w:val="34"/>
          <w:rtl/>
        </w:rPr>
        <w:t xml:space="preserve"> </w:t>
      </w:r>
      <w:r w:rsidRPr="002207A3">
        <w:rPr>
          <w:rFonts w:ascii="IRBadr" w:hAnsi="IRBadr" w:cs="IRBadr" w:hint="cs"/>
          <w:color w:val="000080"/>
          <w:sz w:val="34"/>
          <w:rtl/>
        </w:rPr>
        <w:t>يعتبر</w:t>
      </w:r>
      <w:r w:rsidRPr="002207A3">
        <w:rPr>
          <w:rFonts w:ascii="IRBadr" w:hAnsi="IRBadr" w:cs="IRBadr"/>
          <w:color w:val="000080"/>
          <w:sz w:val="34"/>
          <w:rtl/>
        </w:rPr>
        <w:t xml:space="preserve"> </w:t>
      </w:r>
      <w:r w:rsidRPr="002207A3">
        <w:rPr>
          <w:rFonts w:ascii="IRBadr" w:hAnsi="IRBadr" w:cs="IRBadr" w:hint="cs"/>
          <w:color w:val="000080"/>
          <w:sz w:val="34"/>
          <w:rtl/>
        </w:rPr>
        <w:t>النصاب</w:t>
      </w:r>
      <w:r w:rsidRPr="002207A3">
        <w:rPr>
          <w:rFonts w:ascii="IRBadr" w:hAnsi="IRBadr" w:cs="IRBadr"/>
          <w:color w:val="000080"/>
          <w:sz w:val="34"/>
          <w:rtl/>
        </w:rPr>
        <w:t xml:space="preserve"> </w:t>
      </w:r>
      <w:r w:rsidRPr="002207A3">
        <w:rPr>
          <w:rFonts w:ascii="IRBadr" w:hAnsi="IRBadr" w:cs="IRBadr" w:hint="cs"/>
          <w:color w:val="000080"/>
          <w:sz w:val="34"/>
          <w:rtl/>
        </w:rPr>
        <w:t>بالوزن</w:t>
      </w:r>
      <w:r w:rsidRPr="002207A3">
        <w:rPr>
          <w:rFonts w:ascii="IRBadr" w:hAnsi="IRBadr" w:cs="IRBadr"/>
          <w:color w:val="000080"/>
          <w:sz w:val="34"/>
          <w:rtl/>
        </w:rPr>
        <w:t xml:space="preserve"> </w:t>
      </w:r>
      <w:r w:rsidRPr="002207A3">
        <w:rPr>
          <w:rFonts w:ascii="IRBadr" w:hAnsi="IRBadr" w:cs="IRBadr" w:hint="cs"/>
          <w:color w:val="000080"/>
          <w:sz w:val="34"/>
          <w:rtl/>
        </w:rPr>
        <w:t>لظاهر</w:t>
      </w:r>
      <w:r w:rsidRPr="002207A3">
        <w:rPr>
          <w:rFonts w:ascii="IRBadr" w:hAnsi="IRBadr" w:cs="IRBadr"/>
          <w:color w:val="000080"/>
          <w:sz w:val="34"/>
          <w:rtl/>
        </w:rPr>
        <w:t xml:space="preserve"> </w:t>
      </w:r>
      <w:r w:rsidRPr="002207A3">
        <w:rPr>
          <w:rFonts w:ascii="IRBadr" w:hAnsi="IRBadr" w:cs="IRBadr" w:hint="cs"/>
          <w:color w:val="000080"/>
          <w:sz w:val="34"/>
          <w:rtl/>
        </w:rPr>
        <w:t>الأخبار»</w:t>
      </w:r>
      <w:r>
        <w:rPr>
          <w:rStyle w:val="FootnoteReference"/>
          <w:rFonts w:ascii="IRBadr" w:hAnsi="IRBadr" w:cs="IRBadr"/>
          <w:color w:val="000080"/>
          <w:sz w:val="34"/>
          <w:rtl/>
        </w:rPr>
        <w:footnoteReference w:id="6"/>
      </w:r>
      <w:r>
        <w:rPr>
          <w:rFonts w:ascii="IRBadr" w:hAnsi="IRBadr" w:cs="IRBadr" w:hint="cs"/>
          <w:sz w:val="34"/>
          <w:rtl/>
        </w:rPr>
        <w:t>.</w:t>
      </w:r>
    </w:p>
    <w:p w14:paraId="52FD46D2" w14:textId="77777777" w:rsidR="002207A3" w:rsidRDefault="002207A3" w:rsidP="002207A3">
      <w:pPr>
        <w:rPr>
          <w:rFonts w:ascii="IRBadr" w:hAnsi="IRBadr" w:cs="IRBadr"/>
          <w:sz w:val="34"/>
          <w:rtl/>
        </w:rPr>
      </w:pPr>
      <w:r>
        <w:rPr>
          <w:rFonts w:ascii="IRBadr" w:hAnsi="IRBadr" w:cs="IRBadr" w:hint="cs"/>
          <w:sz w:val="34"/>
          <w:rtl/>
        </w:rPr>
        <w:t>گویا مراد از تعبیر «ظاهر اخبار» آن است که شارع مقدّس یک مدّ شرعی را به‌عنوان یک وزن مشخص تعیین کرده است. سخن ایشان صحیح نیست. اشکال اول آنکه ظاهر اخبار چیزی نیست که ایشان ذکر کرده است. اشکال دیگر آنکه اختلاف علما در تعیین مقدار مخصوص شرعی نیست. بلکه بحث در آن است که مقدار صاع که پیمانه‌ای مورد استفاده بوده چقدر است. در روایات متعددی بر اصطلاح</w:t>
      </w:r>
      <w:r w:rsidR="00391151">
        <w:rPr>
          <w:rFonts w:ascii="IRBadr" w:hAnsi="IRBadr" w:cs="IRBadr" w:hint="cs"/>
          <w:sz w:val="34"/>
          <w:rtl/>
        </w:rPr>
        <w:t>ِ</w:t>
      </w:r>
      <w:r>
        <w:rPr>
          <w:rFonts w:ascii="IRBadr" w:hAnsi="IRBadr" w:cs="IRBadr" w:hint="cs"/>
          <w:sz w:val="34"/>
          <w:rtl/>
        </w:rPr>
        <w:t xml:space="preserve"> صاع نبی تاکید شده است. محل بحث آن است که وزن صاع نبی چقدر بوده است. روشن است که تعیین وزن آن، بسته به اجناس مختلف متفاوت است. از قرائن معلوم می‌شود که غله معیار، گندم بوده است.</w:t>
      </w:r>
    </w:p>
    <w:p w14:paraId="5992C167" w14:textId="77777777" w:rsidR="00B136CB" w:rsidRDefault="00B136CB" w:rsidP="002207A3">
      <w:pPr>
        <w:rPr>
          <w:rFonts w:ascii="IRBadr" w:hAnsi="IRBadr" w:cs="IRBadr"/>
          <w:sz w:val="34"/>
          <w:rtl/>
        </w:rPr>
      </w:pPr>
      <w:r>
        <w:rPr>
          <w:rFonts w:ascii="IRBadr" w:hAnsi="IRBadr" w:cs="IRBadr" w:hint="cs"/>
          <w:sz w:val="34"/>
          <w:rtl/>
        </w:rPr>
        <w:t>در روایت جعفر بن ابراهیم وارد شده که بین علما اختلاف است که زکات به صاع مدینه باید محاسبه شود یا صاع عراق. این سوال بدین معنی است که مسلّم است بحث در صاع است. کلام در آن است که پیمانه‌های موجود در مدینه ملاک است و یا پیمانه‌های موجود در عراق. از روایات یک حکم شرعی خاصی استفاده نمی‌شود که به‌عنوان مثال شارع مقدّس اوزان را تغییر داده باشد.</w:t>
      </w:r>
    </w:p>
    <w:p w14:paraId="6E126176" w14:textId="77777777" w:rsidR="00B136CB" w:rsidRDefault="00B136CB" w:rsidP="000A2CA2">
      <w:pPr>
        <w:rPr>
          <w:rFonts w:ascii="IRBadr" w:hAnsi="IRBadr" w:cs="IRBadr"/>
          <w:sz w:val="34"/>
          <w:rtl/>
        </w:rPr>
      </w:pPr>
      <w:r>
        <w:rPr>
          <w:rFonts w:ascii="IRBadr" w:hAnsi="IRBadr" w:cs="IRBadr" w:hint="cs"/>
          <w:sz w:val="34"/>
          <w:rtl/>
        </w:rPr>
        <w:t>در بحث نصاب غلات از اساس هیچ وزنی تعیین نشده است. تعیین وزن مربوط به مباحث فطره است. تنها یک روایت از زراره در بحث آب وارد شده که در ذیل آن</w:t>
      </w:r>
      <w:r w:rsidR="000A2CA2">
        <w:rPr>
          <w:rFonts w:ascii="IRBadr" w:hAnsi="IRBadr" w:cs="IRBadr" w:hint="cs"/>
          <w:sz w:val="34"/>
          <w:rtl/>
        </w:rPr>
        <w:t xml:space="preserve"> مقدار</w:t>
      </w:r>
      <w:r>
        <w:rPr>
          <w:rFonts w:ascii="IRBadr" w:hAnsi="IRBadr" w:cs="IRBadr" w:hint="cs"/>
          <w:sz w:val="34"/>
          <w:rtl/>
        </w:rPr>
        <w:t xml:space="preserve"> صاع را </w:t>
      </w:r>
      <w:r w:rsidR="000A2CA2">
        <w:rPr>
          <w:rFonts w:ascii="IRBadr" w:hAnsi="IRBadr" w:cs="IRBadr" w:hint="cs"/>
          <w:sz w:val="34"/>
          <w:rtl/>
        </w:rPr>
        <w:t xml:space="preserve">بر اساس وزن (رطل) </w:t>
      </w:r>
      <w:r>
        <w:rPr>
          <w:rFonts w:ascii="IRBadr" w:hAnsi="IRBadr" w:cs="IRBadr" w:hint="cs"/>
          <w:sz w:val="34"/>
          <w:rtl/>
        </w:rPr>
        <w:t>تعیین کرده است.</w:t>
      </w:r>
      <w:r w:rsidR="000A2CA2">
        <w:rPr>
          <w:rFonts w:ascii="IRBadr" w:hAnsi="IRBadr" w:cs="IRBadr" w:hint="cs"/>
          <w:sz w:val="34"/>
          <w:rtl/>
        </w:rPr>
        <w:t xml:space="preserve"> روایات بحث</w:t>
      </w:r>
      <w:r w:rsidR="00391151">
        <w:rPr>
          <w:rFonts w:ascii="IRBadr" w:hAnsi="IRBadr" w:cs="IRBadr" w:hint="cs"/>
          <w:sz w:val="34"/>
          <w:rtl/>
        </w:rPr>
        <w:t>،</w:t>
      </w:r>
      <w:r w:rsidR="000A2CA2">
        <w:rPr>
          <w:rFonts w:ascii="IRBadr" w:hAnsi="IRBadr" w:cs="IRBadr" w:hint="cs"/>
          <w:sz w:val="34"/>
          <w:rtl/>
        </w:rPr>
        <w:t xml:space="preserve"> مربوط به زمان امام هادی علیه السلام است. اگر در روایاتی که از امام هادی علیه السلام وارد شده، یک اصطلاح خاصی جعل شده باشد، از زمان پیامبر (ص) تا زمان آن حضرت رفتار مردم چگونه بوده است؟ حتی یک روایت از امامان پیشین در این موضوع وارد نشده است. اختلاف در زمان گذشته در آن بوده که صاع مورد استفاده مردم مدینه باید ملاک باشد یا صاع مردم عراق. علت این اختلاف، تغییر صاع به‌وسیله خلفا بوده است. اینکه اصل مدار بر وزن باشد در کلمات قدما وارد نشده است.</w:t>
      </w:r>
    </w:p>
    <w:p w14:paraId="5231CBED" w14:textId="77777777" w:rsidR="002A0644" w:rsidRDefault="002A0644" w:rsidP="00C7775A">
      <w:pPr>
        <w:pStyle w:val="Heading2"/>
        <w:rPr>
          <w:rtl/>
        </w:rPr>
      </w:pPr>
      <w:bookmarkStart w:id="50" w:name="_Toc187960838"/>
      <w:bookmarkStart w:id="51" w:name="_Toc187960859"/>
      <w:bookmarkStart w:id="52" w:name="_Toc189559917"/>
      <w:r>
        <w:rPr>
          <w:rFonts w:hint="cs"/>
          <w:rtl/>
        </w:rPr>
        <w:lastRenderedPageBreak/>
        <w:t>سخن مرحوم نراقی</w:t>
      </w:r>
      <w:bookmarkEnd w:id="50"/>
      <w:bookmarkEnd w:id="51"/>
      <w:bookmarkEnd w:id="52"/>
    </w:p>
    <w:p w14:paraId="5B6917D7" w14:textId="77777777" w:rsidR="00F24548" w:rsidRDefault="00F24548" w:rsidP="00391151">
      <w:pPr>
        <w:rPr>
          <w:rFonts w:ascii="IRBadr" w:hAnsi="IRBadr" w:cs="IRBadr"/>
          <w:sz w:val="34"/>
          <w:rtl/>
        </w:rPr>
      </w:pPr>
      <w:r>
        <w:rPr>
          <w:rFonts w:ascii="IRBadr" w:hAnsi="IRBadr" w:cs="IRBadr" w:hint="cs"/>
          <w:sz w:val="34"/>
          <w:rtl/>
        </w:rPr>
        <w:t xml:space="preserve">مرحوم نراقی بین روایات به روش دیگری جمع کرده است. </w:t>
      </w:r>
      <w:r w:rsidR="002A0644">
        <w:rPr>
          <w:rFonts w:ascii="IRBadr" w:hAnsi="IRBadr" w:cs="IRBadr" w:hint="cs"/>
          <w:sz w:val="34"/>
          <w:rtl/>
        </w:rPr>
        <w:t>ایشان عبارتی در نقد کلام صاحب مدارک ذکر کرده که قابل توجه است.</w:t>
      </w:r>
      <w:r w:rsidR="00391151">
        <w:rPr>
          <w:rFonts w:ascii="IRBadr" w:hAnsi="IRBadr" w:cs="IRBadr" w:hint="cs"/>
          <w:sz w:val="34"/>
          <w:rtl/>
        </w:rPr>
        <w:t xml:space="preserve"> صاحب‌</w:t>
      </w:r>
      <w:r>
        <w:rPr>
          <w:rFonts w:ascii="IRBadr" w:hAnsi="IRBadr" w:cs="IRBadr" w:hint="cs"/>
          <w:sz w:val="34"/>
          <w:rtl/>
        </w:rPr>
        <w:t>مدارک پس از نقل کلام علامه بیان کرده است:</w:t>
      </w:r>
    </w:p>
    <w:p w14:paraId="69C47DA7" w14:textId="77777777" w:rsidR="00F24548" w:rsidRDefault="00F24548" w:rsidP="00F24548">
      <w:pPr>
        <w:rPr>
          <w:rFonts w:ascii="IRBadr" w:hAnsi="IRBadr" w:cs="IRBadr"/>
          <w:sz w:val="34"/>
          <w:rtl/>
        </w:rPr>
      </w:pPr>
      <w:r w:rsidRPr="00F24548">
        <w:rPr>
          <w:rFonts w:ascii="IRBadr" w:hAnsi="IRBadr" w:cs="IRBadr" w:hint="cs"/>
          <w:color w:val="000080"/>
          <w:sz w:val="34"/>
          <w:rtl/>
        </w:rPr>
        <w:t>«هذا</w:t>
      </w:r>
      <w:r w:rsidRPr="00F24548">
        <w:rPr>
          <w:rFonts w:ascii="IRBadr" w:hAnsi="IRBadr" w:cs="IRBadr"/>
          <w:color w:val="000080"/>
          <w:sz w:val="34"/>
          <w:rtl/>
        </w:rPr>
        <w:t xml:space="preserve"> </w:t>
      </w:r>
      <w:r w:rsidRPr="00F24548">
        <w:rPr>
          <w:rFonts w:ascii="IRBadr" w:hAnsi="IRBadr" w:cs="IRBadr" w:hint="cs"/>
          <w:color w:val="000080"/>
          <w:sz w:val="34"/>
          <w:rtl/>
        </w:rPr>
        <w:t>كلامه</w:t>
      </w:r>
      <w:r w:rsidRPr="00F24548">
        <w:rPr>
          <w:rFonts w:ascii="IRBadr" w:hAnsi="IRBadr" w:cs="IRBadr"/>
          <w:color w:val="000080"/>
          <w:sz w:val="34"/>
          <w:rtl/>
        </w:rPr>
        <w:t xml:space="preserve">- </w:t>
      </w:r>
      <w:r w:rsidRPr="00F24548">
        <w:rPr>
          <w:rFonts w:ascii="IRBadr" w:hAnsi="IRBadr" w:cs="IRBadr" w:hint="cs"/>
          <w:color w:val="000080"/>
          <w:sz w:val="34"/>
          <w:rtl/>
        </w:rPr>
        <w:t>رحمه</w:t>
      </w:r>
      <w:r w:rsidRPr="00F24548">
        <w:rPr>
          <w:rFonts w:ascii="IRBadr" w:hAnsi="IRBadr" w:cs="IRBadr"/>
          <w:color w:val="000080"/>
          <w:sz w:val="34"/>
          <w:rtl/>
        </w:rPr>
        <w:t xml:space="preserve"> </w:t>
      </w:r>
      <w:r w:rsidRPr="00F24548">
        <w:rPr>
          <w:rFonts w:ascii="IRBadr" w:hAnsi="IRBadr" w:cs="IRBadr" w:hint="cs"/>
          <w:color w:val="000080"/>
          <w:sz w:val="34"/>
          <w:rtl/>
        </w:rPr>
        <w:t>اللّه</w:t>
      </w:r>
      <w:r w:rsidRPr="00F24548">
        <w:rPr>
          <w:rFonts w:ascii="IRBadr" w:hAnsi="IRBadr" w:cs="IRBadr"/>
          <w:color w:val="000080"/>
          <w:sz w:val="34"/>
          <w:rtl/>
        </w:rPr>
        <w:t xml:space="preserve">- </w:t>
      </w:r>
      <w:r w:rsidRPr="00F24548">
        <w:rPr>
          <w:rFonts w:ascii="IRBadr" w:hAnsi="IRBadr" w:cs="IRBadr" w:hint="cs"/>
          <w:color w:val="000080"/>
          <w:sz w:val="34"/>
          <w:rtl/>
        </w:rPr>
        <w:t>و</w:t>
      </w:r>
      <w:r w:rsidRPr="00F24548">
        <w:rPr>
          <w:rFonts w:ascii="IRBadr" w:hAnsi="IRBadr" w:cs="IRBadr"/>
          <w:color w:val="000080"/>
          <w:sz w:val="34"/>
          <w:rtl/>
        </w:rPr>
        <w:t xml:space="preserve"> </w:t>
      </w:r>
      <w:r w:rsidRPr="00F24548">
        <w:rPr>
          <w:rFonts w:ascii="IRBadr" w:hAnsi="IRBadr" w:cs="IRBadr" w:hint="cs"/>
          <w:color w:val="000080"/>
          <w:sz w:val="34"/>
          <w:rtl/>
        </w:rPr>
        <w:t>مرجعه</w:t>
      </w:r>
      <w:r w:rsidRPr="00F24548">
        <w:rPr>
          <w:rFonts w:ascii="IRBadr" w:hAnsi="IRBadr" w:cs="IRBadr"/>
          <w:color w:val="000080"/>
          <w:sz w:val="34"/>
          <w:rtl/>
        </w:rPr>
        <w:t xml:space="preserve"> </w:t>
      </w:r>
      <w:r w:rsidRPr="00F24548">
        <w:rPr>
          <w:rFonts w:ascii="IRBadr" w:hAnsi="IRBadr" w:cs="IRBadr" w:hint="cs"/>
          <w:color w:val="000080"/>
          <w:sz w:val="34"/>
          <w:rtl/>
        </w:rPr>
        <w:t>إلى‌ اعتبار</w:t>
      </w:r>
      <w:r w:rsidRPr="00F24548">
        <w:rPr>
          <w:rFonts w:ascii="IRBadr" w:hAnsi="IRBadr" w:cs="IRBadr"/>
          <w:color w:val="000080"/>
          <w:sz w:val="34"/>
          <w:rtl/>
        </w:rPr>
        <w:t xml:space="preserve"> </w:t>
      </w:r>
      <w:r w:rsidRPr="00F24548">
        <w:rPr>
          <w:rFonts w:ascii="IRBadr" w:hAnsi="IRBadr" w:cs="IRBadr" w:hint="cs"/>
          <w:color w:val="000080"/>
          <w:sz w:val="34"/>
          <w:rtl/>
        </w:rPr>
        <w:t>الوزن</w:t>
      </w:r>
      <w:r w:rsidRPr="00F24548">
        <w:rPr>
          <w:rFonts w:ascii="IRBadr" w:hAnsi="IRBadr" w:cs="IRBadr"/>
          <w:color w:val="000080"/>
          <w:sz w:val="34"/>
          <w:rtl/>
        </w:rPr>
        <w:t xml:space="preserve"> </w:t>
      </w:r>
      <w:r w:rsidRPr="00F24548">
        <w:rPr>
          <w:rFonts w:ascii="IRBadr" w:hAnsi="IRBadr" w:cs="IRBadr" w:hint="cs"/>
          <w:color w:val="000080"/>
          <w:sz w:val="34"/>
          <w:rtl/>
        </w:rPr>
        <w:t>خاصة</w:t>
      </w:r>
      <w:r w:rsidRPr="00F24548">
        <w:rPr>
          <w:rFonts w:ascii="IRBadr" w:hAnsi="IRBadr" w:cs="IRBadr"/>
          <w:color w:val="000080"/>
          <w:sz w:val="34"/>
          <w:rtl/>
        </w:rPr>
        <w:t xml:space="preserve"> </w:t>
      </w:r>
      <w:r w:rsidRPr="00F24548">
        <w:rPr>
          <w:rFonts w:ascii="IRBadr" w:hAnsi="IRBadr" w:cs="IRBadr" w:hint="cs"/>
          <w:color w:val="000080"/>
          <w:sz w:val="34"/>
          <w:rtl/>
        </w:rPr>
        <w:t>و</w:t>
      </w:r>
      <w:r w:rsidRPr="00F24548">
        <w:rPr>
          <w:rFonts w:ascii="IRBadr" w:hAnsi="IRBadr" w:cs="IRBadr"/>
          <w:color w:val="000080"/>
          <w:sz w:val="34"/>
          <w:rtl/>
        </w:rPr>
        <w:t xml:space="preserve"> </w:t>
      </w:r>
      <w:r w:rsidRPr="00F24548">
        <w:rPr>
          <w:rFonts w:ascii="IRBadr" w:hAnsi="IRBadr" w:cs="IRBadr" w:hint="cs"/>
          <w:color w:val="000080"/>
          <w:sz w:val="34"/>
          <w:rtl/>
        </w:rPr>
        <w:t>هو</w:t>
      </w:r>
      <w:r w:rsidRPr="00F24548">
        <w:rPr>
          <w:rFonts w:ascii="IRBadr" w:hAnsi="IRBadr" w:cs="IRBadr"/>
          <w:color w:val="000080"/>
          <w:sz w:val="34"/>
          <w:rtl/>
        </w:rPr>
        <w:t xml:space="preserve"> </w:t>
      </w:r>
      <w:r w:rsidRPr="00F24548">
        <w:rPr>
          <w:rFonts w:ascii="IRBadr" w:hAnsi="IRBadr" w:cs="IRBadr" w:hint="cs"/>
          <w:color w:val="000080"/>
          <w:sz w:val="34"/>
          <w:rtl/>
        </w:rPr>
        <w:t>كذلك،</w:t>
      </w:r>
      <w:r w:rsidRPr="00F24548">
        <w:rPr>
          <w:rFonts w:ascii="IRBadr" w:hAnsi="IRBadr" w:cs="IRBadr"/>
          <w:color w:val="000080"/>
          <w:sz w:val="34"/>
          <w:rtl/>
        </w:rPr>
        <w:t xml:space="preserve"> </w:t>
      </w:r>
      <w:r w:rsidRPr="00F24548">
        <w:rPr>
          <w:rFonts w:ascii="IRBadr" w:hAnsi="IRBadr" w:cs="IRBadr" w:hint="cs"/>
          <w:color w:val="000080"/>
          <w:sz w:val="34"/>
          <w:rtl/>
        </w:rPr>
        <w:t>إذ</w:t>
      </w:r>
      <w:r w:rsidRPr="00F24548">
        <w:rPr>
          <w:rFonts w:ascii="IRBadr" w:hAnsi="IRBadr" w:cs="IRBadr"/>
          <w:color w:val="000080"/>
          <w:sz w:val="34"/>
          <w:rtl/>
        </w:rPr>
        <w:t xml:space="preserve"> </w:t>
      </w:r>
      <w:r w:rsidRPr="00F24548">
        <w:rPr>
          <w:rFonts w:ascii="IRBadr" w:hAnsi="IRBadr" w:cs="IRBadr" w:hint="cs"/>
          <w:color w:val="000080"/>
          <w:sz w:val="34"/>
          <w:rtl/>
        </w:rPr>
        <w:t>التقدير</w:t>
      </w:r>
      <w:r w:rsidRPr="00F24548">
        <w:rPr>
          <w:rFonts w:ascii="IRBadr" w:hAnsi="IRBadr" w:cs="IRBadr"/>
          <w:color w:val="000080"/>
          <w:sz w:val="34"/>
          <w:rtl/>
        </w:rPr>
        <w:t xml:space="preserve"> </w:t>
      </w:r>
      <w:r w:rsidRPr="00F24548">
        <w:rPr>
          <w:rFonts w:ascii="IRBadr" w:hAnsi="IRBadr" w:cs="IRBadr" w:hint="cs"/>
          <w:color w:val="000080"/>
          <w:sz w:val="34"/>
          <w:rtl/>
        </w:rPr>
        <w:t>الشرعي</w:t>
      </w:r>
      <w:r w:rsidRPr="00F24548">
        <w:rPr>
          <w:rFonts w:ascii="IRBadr" w:hAnsi="IRBadr" w:cs="IRBadr"/>
          <w:color w:val="000080"/>
          <w:sz w:val="34"/>
          <w:rtl/>
        </w:rPr>
        <w:t xml:space="preserve"> </w:t>
      </w:r>
      <w:r w:rsidRPr="00F24548">
        <w:rPr>
          <w:rFonts w:ascii="IRBadr" w:hAnsi="IRBadr" w:cs="IRBadr" w:hint="cs"/>
          <w:color w:val="000080"/>
          <w:sz w:val="34"/>
          <w:rtl/>
        </w:rPr>
        <w:t>إنما</w:t>
      </w:r>
      <w:r w:rsidRPr="00F24548">
        <w:rPr>
          <w:rFonts w:ascii="IRBadr" w:hAnsi="IRBadr" w:cs="IRBadr"/>
          <w:color w:val="000080"/>
          <w:sz w:val="34"/>
          <w:rtl/>
        </w:rPr>
        <w:t xml:space="preserve"> </w:t>
      </w:r>
      <w:r w:rsidRPr="00F24548">
        <w:rPr>
          <w:rFonts w:ascii="IRBadr" w:hAnsi="IRBadr" w:cs="IRBadr" w:hint="cs"/>
          <w:color w:val="000080"/>
          <w:sz w:val="34"/>
          <w:rtl/>
        </w:rPr>
        <w:t>وقع</w:t>
      </w:r>
      <w:r w:rsidRPr="00F24548">
        <w:rPr>
          <w:rFonts w:ascii="IRBadr" w:hAnsi="IRBadr" w:cs="IRBadr"/>
          <w:color w:val="000080"/>
          <w:sz w:val="34"/>
          <w:rtl/>
        </w:rPr>
        <w:t xml:space="preserve"> </w:t>
      </w:r>
      <w:r w:rsidRPr="00F24548">
        <w:rPr>
          <w:rFonts w:ascii="IRBadr" w:hAnsi="IRBadr" w:cs="IRBadr" w:hint="cs"/>
          <w:color w:val="000080"/>
          <w:sz w:val="34"/>
          <w:rtl/>
        </w:rPr>
        <w:t>به</w:t>
      </w:r>
      <w:r w:rsidRPr="00F24548">
        <w:rPr>
          <w:rFonts w:ascii="IRBadr" w:hAnsi="IRBadr" w:cs="IRBadr"/>
          <w:color w:val="000080"/>
          <w:sz w:val="34"/>
          <w:rtl/>
        </w:rPr>
        <w:t xml:space="preserve"> </w:t>
      </w:r>
      <w:r w:rsidRPr="00F24548">
        <w:rPr>
          <w:rFonts w:ascii="IRBadr" w:hAnsi="IRBadr" w:cs="IRBadr" w:hint="cs"/>
          <w:color w:val="000080"/>
          <w:sz w:val="34"/>
          <w:rtl/>
        </w:rPr>
        <w:t>لا</w:t>
      </w:r>
      <w:r w:rsidRPr="00F24548">
        <w:rPr>
          <w:rFonts w:ascii="IRBadr" w:hAnsi="IRBadr" w:cs="IRBadr"/>
          <w:color w:val="000080"/>
          <w:sz w:val="34"/>
          <w:rtl/>
        </w:rPr>
        <w:t xml:space="preserve"> </w:t>
      </w:r>
      <w:r w:rsidRPr="00F24548">
        <w:rPr>
          <w:rFonts w:ascii="IRBadr" w:hAnsi="IRBadr" w:cs="IRBadr" w:hint="cs"/>
          <w:color w:val="000080"/>
          <w:sz w:val="34"/>
          <w:rtl/>
        </w:rPr>
        <w:t>بالكيل،</w:t>
      </w:r>
      <w:r w:rsidRPr="00F24548">
        <w:rPr>
          <w:rFonts w:ascii="IRBadr" w:hAnsi="IRBadr" w:cs="IRBadr"/>
          <w:color w:val="000080"/>
          <w:sz w:val="34"/>
          <w:rtl/>
        </w:rPr>
        <w:t xml:space="preserve"> </w:t>
      </w:r>
      <w:r w:rsidRPr="00F24548">
        <w:rPr>
          <w:rFonts w:ascii="IRBadr" w:hAnsi="IRBadr" w:cs="IRBadr" w:hint="cs"/>
          <w:color w:val="000080"/>
          <w:sz w:val="34"/>
          <w:rtl/>
        </w:rPr>
        <w:t>و</w:t>
      </w:r>
      <w:r w:rsidRPr="00F24548">
        <w:rPr>
          <w:rFonts w:ascii="IRBadr" w:hAnsi="IRBadr" w:cs="IRBadr"/>
          <w:color w:val="000080"/>
          <w:sz w:val="34"/>
          <w:rtl/>
        </w:rPr>
        <w:t xml:space="preserve"> </w:t>
      </w:r>
      <w:r w:rsidRPr="00F24548">
        <w:rPr>
          <w:rFonts w:ascii="IRBadr" w:hAnsi="IRBadr" w:cs="IRBadr" w:hint="cs"/>
          <w:color w:val="000080"/>
          <w:sz w:val="34"/>
          <w:rtl/>
        </w:rPr>
        <w:t>مع</w:t>
      </w:r>
      <w:r w:rsidRPr="00F24548">
        <w:rPr>
          <w:rFonts w:ascii="IRBadr" w:hAnsi="IRBadr" w:cs="IRBadr"/>
          <w:color w:val="000080"/>
          <w:sz w:val="34"/>
          <w:rtl/>
        </w:rPr>
        <w:t xml:space="preserve"> </w:t>
      </w:r>
      <w:r w:rsidRPr="00F24548">
        <w:rPr>
          <w:rFonts w:ascii="IRBadr" w:hAnsi="IRBadr" w:cs="IRBadr" w:hint="cs"/>
          <w:color w:val="000080"/>
          <w:sz w:val="34"/>
          <w:rtl/>
        </w:rPr>
        <w:t>ذلك</w:t>
      </w:r>
      <w:r w:rsidRPr="00F24548">
        <w:rPr>
          <w:rFonts w:ascii="IRBadr" w:hAnsi="IRBadr" w:cs="IRBadr"/>
          <w:color w:val="000080"/>
          <w:sz w:val="34"/>
          <w:rtl/>
        </w:rPr>
        <w:t xml:space="preserve"> </w:t>
      </w:r>
      <w:r w:rsidRPr="00F24548">
        <w:rPr>
          <w:rFonts w:ascii="IRBadr" w:hAnsi="IRBadr" w:cs="IRBadr" w:hint="cs"/>
          <w:color w:val="000080"/>
          <w:sz w:val="34"/>
          <w:rtl/>
        </w:rPr>
        <w:t>فهذا</w:t>
      </w:r>
      <w:r w:rsidRPr="00F24548">
        <w:rPr>
          <w:rFonts w:ascii="IRBadr" w:hAnsi="IRBadr" w:cs="IRBadr"/>
          <w:color w:val="000080"/>
          <w:sz w:val="34"/>
          <w:rtl/>
        </w:rPr>
        <w:t xml:space="preserve"> </w:t>
      </w:r>
      <w:r w:rsidRPr="00F24548">
        <w:rPr>
          <w:rFonts w:ascii="IRBadr" w:hAnsi="IRBadr" w:cs="IRBadr" w:hint="cs"/>
          <w:color w:val="000080"/>
          <w:sz w:val="34"/>
          <w:rtl/>
        </w:rPr>
        <w:t>البحث</w:t>
      </w:r>
      <w:r w:rsidRPr="00F24548">
        <w:rPr>
          <w:rFonts w:ascii="IRBadr" w:hAnsi="IRBadr" w:cs="IRBadr"/>
          <w:color w:val="000080"/>
          <w:sz w:val="34"/>
          <w:rtl/>
        </w:rPr>
        <w:t xml:space="preserve"> </w:t>
      </w:r>
      <w:r w:rsidRPr="00F24548">
        <w:rPr>
          <w:rFonts w:ascii="IRBadr" w:hAnsi="IRBadr" w:cs="IRBadr" w:hint="cs"/>
          <w:color w:val="000080"/>
          <w:sz w:val="34"/>
          <w:rtl/>
        </w:rPr>
        <w:t>لا</w:t>
      </w:r>
      <w:r w:rsidRPr="00F24548">
        <w:rPr>
          <w:rFonts w:ascii="IRBadr" w:hAnsi="IRBadr" w:cs="IRBadr"/>
          <w:color w:val="000080"/>
          <w:sz w:val="34"/>
          <w:rtl/>
        </w:rPr>
        <w:t xml:space="preserve"> </w:t>
      </w:r>
      <w:r w:rsidRPr="00F24548">
        <w:rPr>
          <w:rFonts w:ascii="IRBadr" w:hAnsi="IRBadr" w:cs="IRBadr" w:hint="cs"/>
          <w:color w:val="000080"/>
          <w:sz w:val="34"/>
          <w:rtl/>
        </w:rPr>
        <w:t>جدوى</w:t>
      </w:r>
      <w:r w:rsidRPr="00F24548">
        <w:rPr>
          <w:rFonts w:ascii="IRBadr" w:hAnsi="IRBadr" w:cs="IRBadr"/>
          <w:color w:val="000080"/>
          <w:sz w:val="34"/>
          <w:rtl/>
        </w:rPr>
        <w:t xml:space="preserve"> </w:t>
      </w:r>
      <w:r w:rsidRPr="00F24548">
        <w:rPr>
          <w:rFonts w:ascii="IRBadr" w:hAnsi="IRBadr" w:cs="IRBadr" w:hint="cs"/>
          <w:color w:val="000080"/>
          <w:sz w:val="34"/>
          <w:rtl/>
        </w:rPr>
        <w:t>له</w:t>
      </w:r>
      <w:r w:rsidRPr="00F24548">
        <w:rPr>
          <w:rFonts w:ascii="IRBadr" w:hAnsi="IRBadr" w:cs="IRBadr"/>
          <w:color w:val="000080"/>
          <w:sz w:val="34"/>
          <w:rtl/>
        </w:rPr>
        <w:t xml:space="preserve"> </w:t>
      </w:r>
      <w:r w:rsidRPr="00F24548">
        <w:rPr>
          <w:rFonts w:ascii="IRBadr" w:hAnsi="IRBadr" w:cs="IRBadr" w:hint="cs"/>
          <w:color w:val="000080"/>
          <w:sz w:val="34"/>
          <w:rtl/>
        </w:rPr>
        <w:t>في</w:t>
      </w:r>
      <w:r w:rsidRPr="00F24548">
        <w:rPr>
          <w:rFonts w:ascii="IRBadr" w:hAnsi="IRBadr" w:cs="IRBadr"/>
          <w:color w:val="000080"/>
          <w:sz w:val="34"/>
          <w:rtl/>
        </w:rPr>
        <w:t xml:space="preserve"> </w:t>
      </w:r>
      <w:r w:rsidRPr="00F24548">
        <w:rPr>
          <w:rFonts w:ascii="IRBadr" w:hAnsi="IRBadr" w:cs="IRBadr" w:hint="cs"/>
          <w:color w:val="000080"/>
          <w:sz w:val="34"/>
          <w:rtl/>
        </w:rPr>
        <w:t>هذا</w:t>
      </w:r>
      <w:r w:rsidRPr="00F24548">
        <w:rPr>
          <w:rFonts w:ascii="IRBadr" w:hAnsi="IRBadr" w:cs="IRBadr"/>
          <w:color w:val="000080"/>
          <w:sz w:val="34"/>
          <w:rtl/>
        </w:rPr>
        <w:t xml:space="preserve"> </w:t>
      </w:r>
      <w:r w:rsidRPr="00F24548">
        <w:rPr>
          <w:rFonts w:ascii="IRBadr" w:hAnsi="IRBadr" w:cs="IRBadr" w:hint="cs"/>
          <w:color w:val="000080"/>
          <w:sz w:val="34"/>
          <w:rtl/>
        </w:rPr>
        <w:t>الزمان</w:t>
      </w:r>
      <w:r w:rsidRPr="00F24548">
        <w:rPr>
          <w:rFonts w:ascii="IRBadr" w:hAnsi="IRBadr" w:cs="IRBadr"/>
          <w:color w:val="000080"/>
          <w:sz w:val="34"/>
          <w:rtl/>
        </w:rPr>
        <w:t xml:space="preserve"> </w:t>
      </w:r>
      <w:r w:rsidRPr="00F24548">
        <w:rPr>
          <w:rFonts w:ascii="IRBadr" w:hAnsi="IRBadr" w:cs="IRBadr" w:hint="cs"/>
          <w:color w:val="000080"/>
          <w:sz w:val="34"/>
          <w:rtl/>
        </w:rPr>
        <w:t>إذ</w:t>
      </w:r>
      <w:r w:rsidRPr="00F24548">
        <w:rPr>
          <w:rFonts w:ascii="IRBadr" w:hAnsi="IRBadr" w:cs="IRBadr"/>
          <w:color w:val="000080"/>
          <w:sz w:val="34"/>
          <w:rtl/>
        </w:rPr>
        <w:t xml:space="preserve"> </w:t>
      </w:r>
      <w:r w:rsidRPr="00F24548">
        <w:rPr>
          <w:rFonts w:ascii="IRBadr" w:hAnsi="IRBadr" w:cs="IRBadr" w:hint="cs"/>
          <w:color w:val="000080"/>
          <w:sz w:val="34"/>
          <w:rtl/>
        </w:rPr>
        <w:t>لا</w:t>
      </w:r>
      <w:r w:rsidRPr="00F24548">
        <w:rPr>
          <w:rFonts w:ascii="IRBadr" w:hAnsi="IRBadr" w:cs="IRBadr"/>
          <w:color w:val="000080"/>
          <w:sz w:val="34"/>
          <w:rtl/>
        </w:rPr>
        <w:t xml:space="preserve"> </w:t>
      </w:r>
      <w:r w:rsidRPr="00F24548">
        <w:rPr>
          <w:rFonts w:ascii="IRBadr" w:hAnsi="IRBadr" w:cs="IRBadr" w:hint="cs"/>
          <w:color w:val="000080"/>
          <w:sz w:val="34"/>
          <w:rtl/>
        </w:rPr>
        <w:t>سبيل</w:t>
      </w:r>
      <w:r w:rsidRPr="00F24548">
        <w:rPr>
          <w:rFonts w:ascii="IRBadr" w:hAnsi="IRBadr" w:cs="IRBadr"/>
          <w:color w:val="000080"/>
          <w:sz w:val="34"/>
          <w:rtl/>
        </w:rPr>
        <w:t xml:space="preserve"> </w:t>
      </w:r>
      <w:r w:rsidRPr="00F24548">
        <w:rPr>
          <w:rFonts w:ascii="IRBadr" w:hAnsi="IRBadr" w:cs="IRBadr" w:hint="cs"/>
          <w:color w:val="000080"/>
          <w:sz w:val="34"/>
          <w:rtl/>
        </w:rPr>
        <w:t>إلى</w:t>
      </w:r>
      <w:r w:rsidRPr="00F24548">
        <w:rPr>
          <w:rFonts w:ascii="IRBadr" w:hAnsi="IRBadr" w:cs="IRBadr"/>
          <w:color w:val="000080"/>
          <w:sz w:val="34"/>
          <w:rtl/>
        </w:rPr>
        <w:t xml:space="preserve"> </w:t>
      </w:r>
      <w:r w:rsidRPr="00F24548">
        <w:rPr>
          <w:rFonts w:ascii="IRBadr" w:hAnsi="IRBadr" w:cs="IRBadr" w:hint="cs"/>
          <w:color w:val="000080"/>
          <w:sz w:val="34"/>
          <w:rtl/>
        </w:rPr>
        <w:t>معرفة</w:t>
      </w:r>
      <w:r w:rsidRPr="00F24548">
        <w:rPr>
          <w:rFonts w:ascii="IRBadr" w:hAnsi="IRBadr" w:cs="IRBadr"/>
          <w:color w:val="000080"/>
          <w:sz w:val="34"/>
          <w:rtl/>
        </w:rPr>
        <w:t xml:space="preserve"> </w:t>
      </w:r>
      <w:r w:rsidRPr="00F24548">
        <w:rPr>
          <w:rFonts w:ascii="IRBadr" w:hAnsi="IRBadr" w:cs="IRBadr" w:hint="cs"/>
          <w:color w:val="000080"/>
          <w:sz w:val="34"/>
          <w:rtl/>
        </w:rPr>
        <w:t>قدر</w:t>
      </w:r>
      <w:r w:rsidRPr="00F24548">
        <w:rPr>
          <w:rFonts w:ascii="IRBadr" w:hAnsi="IRBadr" w:cs="IRBadr"/>
          <w:color w:val="000080"/>
          <w:sz w:val="34"/>
          <w:rtl/>
        </w:rPr>
        <w:t xml:space="preserve"> </w:t>
      </w:r>
      <w:r w:rsidRPr="00F24548">
        <w:rPr>
          <w:rFonts w:ascii="IRBadr" w:hAnsi="IRBadr" w:cs="IRBadr" w:hint="cs"/>
          <w:color w:val="000080"/>
          <w:sz w:val="34"/>
          <w:rtl/>
        </w:rPr>
        <w:t>الصاع</w:t>
      </w:r>
      <w:r w:rsidRPr="00F24548">
        <w:rPr>
          <w:rFonts w:ascii="IRBadr" w:hAnsi="IRBadr" w:cs="IRBadr"/>
          <w:color w:val="000080"/>
          <w:sz w:val="34"/>
          <w:rtl/>
        </w:rPr>
        <w:t xml:space="preserve"> </w:t>
      </w:r>
      <w:r w:rsidRPr="00F24548">
        <w:rPr>
          <w:rFonts w:ascii="IRBadr" w:hAnsi="IRBadr" w:cs="IRBadr" w:hint="cs"/>
          <w:color w:val="000080"/>
          <w:sz w:val="34"/>
          <w:rtl/>
        </w:rPr>
        <w:t>إلّا</w:t>
      </w:r>
      <w:r w:rsidRPr="00F24548">
        <w:rPr>
          <w:rFonts w:ascii="IRBadr" w:hAnsi="IRBadr" w:cs="IRBadr"/>
          <w:color w:val="000080"/>
          <w:sz w:val="34"/>
          <w:rtl/>
        </w:rPr>
        <w:t xml:space="preserve"> </w:t>
      </w:r>
      <w:r w:rsidRPr="00F24548">
        <w:rPr>
          <w:rFonts w:ascii="IRBadr" w:hAnsi="IRBadr" w:cs="IRBadr" w:hint="cs"/>
          <w:color w:val="000080"/>
          <w:sz w:val="34"/>
          <w:rtl/>
        </w:rPr>
        <w:t>بالوزن»</w:t>
      </w:r>
      <w:r>
        <w:rPr>
          <w:rStyle w:val="FootnoteReference"/>
          <w:rFonts w:ascii="IRBadr" w:hAnsi="IRBadr" w:cs="IRBadr"/>
          <w:color w:val="000080"/>
          <w:sz w:val="34"/>
          <w:rtl/>
        </w:rPr>
        <w:footnoteReference w:id="7"/>
      </w:r>
      <w:r w:rsidRPr="00F24548">
        <w:rPr>
          <w:rFonts w:ascii="IRBadr" w:hAnsi="IRBadr" w:cs="IRBadr"/>
          <w:sz w:val="34"/>
          <w:rtl/>
        </w:rPr>
        <w:t>.</w:t>
      </w:r>
    </w:p>
    <w:p w14:paraId="321554BF" w14:textId="77777777" w:rsidR="000F5297" w:rsidRDefault="00F24548" w:rsidP="00F24548">
      <w:pPr>
        <w:rPr>
          <w:rFonts w:ascii="IRBadr" w:hAnsi="IRBadr" w:cs="IRBadr"/>
          <w:sz w:val="34"/>
          <w:rtl/>
        </w:rPr>
      </w:pPr>
      <w:r>
        <w:rPr>
          <w:rFonts w:ascii="IRBadr" w:hAnsi="IRBadr" w:cs="IRBadr" w:hint="cs"/>
          <w:sz w:val="34"/>
          <w:rtl/>
        </w:rPr>
        <w:t>مرحوم نراقی پس از نقل این فقره از عبارت مدارک آورده است:</w:t>
      </w:r>
    </w:p>
    <w:p w14:paraId="7760FE7F" w14:textId="77777777" w:rsidR="00F24548" w:rsidRDefault="00F24548" w:rsidP="00D10FCC">
      <w:pPr>
        <w:rPr>
          <w:rFonts w:ascii="IRBadr" w:hAnsi="IRBadr" w:cs="IRBadr"/>
          <w:sz w:val="34"/>
          <w:rtl/>
        </w:rPr>
      </w:pPr>
      <w:r w:rsidRPr="00F24548">
        <w:rPr>
          <w:rFonts w:ascii="IRBadr" w:hAnsi="IRBadr" w:cs="IRBadr" w:hint="cs"/>
          <w:color w:val="000080"/>
          <w:sz w:val="34"/>
          <w:rtl/>
        </w:rPr>
        <w:t>«و</w:t>
      </w:r>
      <w:r w:rsidRPr="00F24548">
        <w:rPr>
          <w:rFonts w:ascii="IRBadr" w:hAnsi="IRBadr" w:cs="IRBadr"/>
          <w:color w:val="000080"/>
          <w:sz w:val="34"/>
          <w:rtl/>
        </w:rPr>
        <w:t xml:space="preserve"> </w:t>
      </w:r>
      <w:r w:rsidRPr="00F24548">
        <w:rPr>
          <w:rFonts w:ascii="IRBadr" w:hAnsi="IRBadr" w:cs="IRBadr" w:hint="cs"/>
          <w:color w:val="000080"/>
          <w:sz w:val="34"/>
          <w:rtl/>
        </w:rPr>
        <w:t>فيه</w:t>
      </w:r>
      <w:r w:rsidRPr="00F24548">
        <w:rPr>
          <w:rFonts w:ascii="IRBadr" w:hAnsi="IRBadr" w:cs="IRBadr"/>
          <w:color w:val="000080"/>
          <w:sz w:val="34"/>
          <w:rtl/>
        </w:rPr>
        <w:t xml:space="preserve">: </w:t>
      </w:r>
      <w:r w:rsidRPr="00F24548">
        <w:rPr>
          <w:rFonts w:ascii="IRBadr" w:hAnsi="IRBadr" w:cs="IRBadr" w:hint="cs"/>
          <w:color w:val="000080"/>
          <w:sz w:val="34"/>
          <w:rtl/>
        </w:rPr>
        <w:t>منع</w:t>
      </w:r>
      <w:r w:rsidRPr="00F24548">
        <w:rPr>
          <w:rFonts w:ascii="IRBadr" w:hAnsi="IRBadr" w:cs="IRBadr"/>
          <w:color w:val="000080"/>
          <w:sz w:val="34"/>
          <w:rtl/>
        </w:rPr>
        <w:t xml:space="preserve"> </w:t>
      </w:r>
      <w:r w:rsidRPr="00F24548">
        <w:rPr>
          <w:rFonts w:ascii="IRBadr" w:hAnsi="IRBadr" w:cs="IRBadr" w:hint="cs"/>
          <w:color w:val="000080"/>
          <w:sz w:val="34"/>
          <w:rtl/>
        </w:rPr>
        <w:t>وقوع</w:t>
      </w:r>
      <w:r w:rsidRPr="00F24548">
        <w:rPr>
          <w:rFonts w:ascii="IRBadr" w:hAnsi="IRBadr" w:cs="IRBadr"/>
          <w:color w:val="000080"/>
          <w:sz w:val="34"/>
          <w:rtl/>
        </w:rPr>
        <w:t xml:space="preserve"> </w:t>
      </w:r>
      <w:r w:rsidRPr="00F24548">
        <w:rPr>
          <w:rFonts w:ascii="IRBadr" w:hAnsi="IRBadr" w:cs="IRBadr" w:hint="cs"/>
          <w:color w:val="000080"/>
          <w:sz w:val="34"/>
          <w:rtl/>
        </w:rPr>
        <w:t>تقدير</w:t>
      </w:r>
      <w:r w:rsidRPr="00F24548">
        <w:rPr>
          <w:rFonts w:ascii="IRBadr" w:hAnsi="IRBadr" w:cs="IRBadr"/>
          <w:color w:val="000080"/>
          <w:sz w:val="34"/>
          <w:rtl/>
        </w:rPr>
        <w:t xml:space="preserve"> </w:t>
      </w:r>
      <w:r w:rsidRPr="00F24548">
        <w:rPr>
          <w:rFonts w:ascii="IRBadr" w:hAnsi="IRBadr" w:cs="IRBadr" w:hint="cs"/>
          <w:color w:val="000080"/>
          <w:sz w:val="34"/>
          <w:rtl/>
        </w:rPr>
        <w:t>النصاب</w:t>
      </w:r>
      <w:r w:rsidRPr="00F24548">
        <w:rPr>
          <w:rFonts w:ascii="IRBadr" w:hAnsi="IRBadr" w:cs="IRBadr"/>
          <w:color w:val="000080"/>
          <w:sz w:val="34"/>
          <w:rtl/>
        </w:rPr>
        <w:t xml:space="preserve"> </w:t>
      </w:r>
      <w:r w:rsidRPr="00F24548">
        <w:rPr>
          <w:rFonts w:ascii="IRBadr" w:hAnsi="IRBadr" w:cs="IRBadr" w:hint="cs"/>
          <w:color w:val="000080"/>
          <w:sz w:val="34"/>
          <w:rtl/>
        </w:rPr>
        <w:t>شرعا</w:t>
      </w:r>
      <w:r w:rsidRPr="00F24548">
        <w:rPr>
          <w:rFonts w:ascii="IRBadr" w:hAnsi="IRBadr" w:cs="IRBadr"/>
          <w:color w:val="000080"/>
          <w:sz w:val="34"/>
          <w:rtl/>
        </w:rPr>
        <w:t xml:space="preserve"> </w:t>
      </w:r>
      <w:r w:rsidRPr="00F24548">
        <w:rPr>
          <w:rFonts w:ascii="IRBadr" w:hAnsi="IRBadr" w:cs="IRBadr" w:hint="cs"/>
          <w:color w:val="000080"/>
          <w:sz w:val="34"/>
          <w:rtl/>
        </w:rPr>
        <w:t>بالوزن،</w:t>
      </w:r>
      <w:r w:rsidRPr="00F24548">
        <w:rPr>
          <w:rFonts w:ascii="IRBadr" w:hAnsi="IRBadr" w:cs="IRBadr"/>
          <w:color w:val="000080"/>
          <w:sz w:val="34"/>
          <w:rtl/>
        </w:rPr>
        <w:t xml:space="preserve"> </w:t>
      </w:r>
      <w:r w:rsidRPr="00F24548">
        <w:rPr>
          <w:rFonts w:ascii="IRBadr" w:hAnsi="IRBadr" w:cs="IRBadr" w:hint="cs"/>
          <w:color w:val="000080"/>
          <w:sz w:val="34"/>
          <w:rtl/>
        </w:rPr>
        <w:t>بل</w:t>
      </w:r>
      <w:r w:rsidRPr="00F24548">
        <w:rPr>
          <w:rFonts w:ascii="IRBadr" w:hAnsi="IRBadr" w:cs="IRBadr"/>
          <w:color w:val="000080"/>
          <w:sz w:val="34"/>
          <w:rtl/>
        </w:rPr>
        <w:t xml:space="preserve"> </w:t>
      </w:r>
      <w:r w:rsidRPr="00F24548">
        <w:rPr>
          <w:rFonts w:ascii="IRBadr" w:hAnsi="IRBadr" w:cs="IRBadr" w:hint="cs"/>
          <w:color w:val="000080"/>
          <w:sz w:val="34"/>
          <w:rtl/>
        </w:rPr>
        <w:t>قدّر</w:t>
      </w:r>
      <w:r w:rsidRPr="00F24548">
        <w:rPr>
          <w:rFonts w:ascii="IRBadr" w:hAnsi="IRBadr" w:cs="IRBadr"/>
          <w:color w:val="000080"/>
          <w:sz w:val="34"/>
          <w:rtl/>
        </w:rPr>
        <w:t xml:space="preserve"> </w:t>
      </w:r>
      <w:r w:rsidRPr="00F24548">
        <w:rPr>
          <w:rFonts w:ascii="IRBadr" w:hAnsi="IRBadr" w:cs="IRBadr" w:hint="cs"/>
          <w:color w:val="000080"/>
          <w:sz w:val="34"/>
          <w:rtl/>
        </w:rPr>
        <w:t>بثلاثمائة</w:t>
      </w:r>
      <w:r w:rsidRPr="00F24548">
        <w:rPr>
          <w:rFonts w:ascii="IRBadr" w:hAnsi="IRBadr" w:cs="IRBadr"/>
          <w:color w:val="000080"/>
          <w:sz w:val="34"/>
          <w:rtl/>
        </w:rPr>
        <w:t xml:space="preserve"> </w:t>
      </w:r>
      <w:r w:rsidRPr="00F24548">
        <w:rPr>
          <w:rFonts w:ascii="IRBadr" w:hAnsi="IRBadr" w:cs="IRBadr" w:hint="cs"/>
          <w:color w:val="000080"/>
          <w:sz w:val="34"/>
          <w:rtl/>
        </w:rPr>
        <w:t>صاع،</w:t>
      </w:r>
      <w:r w:rsidRPr="00F24548">
        <w:rPr>
          <w:rFonts w:ascii="IRBadr" w:hAnsi="IRBadr" w:cs="IRBadr"/>
          <w:color w:val="000080"/>
          <w:sz w:val="34"/>
          <w:rtl/>
        </w:rPr>
        <w:t xml:space="preserve"> </w:t>
      </w:r>
      <w:r w:rsidRPr="00F24548">
        <w:rPr>
          <w:rFonts w:ascii="IRBadr" w:hAnsi="IRBadr" w:cs="IRBadr" w:hint="cs"/>
          <w:color w:val="000080"/>
          <w:sz w:val="34"/>
          <w:rtl/>
        </w:rPr>
        <w:t>و</w:t>
      </w:r>
      <w:r w:rsidRPr="00F24548">
        <w:rPr>
          <w:rFonts w:ascii="IRBadr" w:hAnsi="IRBadr" w:cs="IRBadr"/>
          <w:color w:val="000080"/>
          <w:sz w:val="34"/>
          <w:rtl/>
        </w:rPr>
        <w:t xml:space="preserve"> </w:t>
      </w:r>
      <w:r w:rsidRPr="00F24548">
        <w:rPr>
          <w:rFonts w:ascii="IRBadr" w:hAnsi="IRBadr" w:cs="IRBadr" w:hint="cs"/>
          <w:color w:val="000080"/>
          <w:sz w:val="34"/>
          <w:rtl/>
        </w:rPr>
        <w:t>هي</w:t>
      </w:r>
      <w:r w:rsidRPr="00F24548">
        <w:rPr>
          <w:rFonts w:ascii="IRBadr" w:hAnsi="IRBadr" w:cs="IRBadr"/>
          <w:color w:val="000080"/>
          <w:sz w:val="34"/>
          <w:rtl/>
        </w:rPr>
        <w:t xml:space="preserve"> </w:t>
      </w:r>
      <w:r w:rsidRPr="00F24548">
        <w:rPr>
          <w:rFonts w:ascii="IRBadr" w:hAnsi="IRBadr" w:cs="IRBadr" w:hint="cs"/>
          <w:color w:val="000080"/>
          <w:sz w:val="34"/>
          <w:rtl/>
        </w:rPr>
        <w:t>الكيل،</w:t>
      </w:r>
      <w:r w:rsidRPr="00F24548">
        <w:rPr>
          <w:rFonts w:ascii="IRBadr" w:hAnsi="IRBadr" w:cs="IRBadr"/>
          <w:color w:val="000080"/>
          <w:sz w:val="34"/>
          <w:rtl/>
        </w:rPr>
        <w:t xml:space="preserve"> </w:t>
      </w:r>
      <w:r w:rsidRPr="00F24548">
        <w:rPr>
          <w:rFonts w:ascii="IRBadr" w:hAnsi="IRBadr" w:cs="IRBadr" w:hint="cs"/>
          <w:color w:val="000080"/>
          <w:sz w:val="34"/>
          <w:rtl/>
        </w:rPr>
        <w:t>غاية</w:t>
      </w:r>
      <w:r w:rsidRPr="00F24548">
        <w:rPr>
          <w:rFonts w:ascii="IRBadr" w:hAnsi="IRBadr" w:cs="IRBadr"/>
          <w:color w:val="000080"/>
          <w:sz w:val="34"/>
          <w:rtl/>
        </w:rPr>
        <w:t xml:space="preserve"> </w:t>
      </w:r>
      <w:r w:rsidRPr="00F24548">
        <w:rPr>
          <w:rFonts w:ascii="IRBadr" w:hAnsi="IRBadr" w:cs="IRBadr" w:hint="cs"/>
          <w:color w:val="000080"/>
          <w:sz w:val="34"/>
          <w:rtl/>
        </w:rPr>
        <w:t>الأمر</w:t>
      </w:r>
      <w:r w:rsidRPr="00F24548">
        <w:rPr>
          <w:rFonts w:ascii="IRBadr" w:hAnsi="IRBadr" w:cs="IRBadr"/>
          <w:color w:val="000080"/>
          <w:sz w:val="34"/>
          <w:rtl/>
        </w:rPr>
        <w:t xml:space="preserve"> </w:t>
      </w:r>
      <w:r w:rsidRPr="00F24548">
        <w:rPr>
          <w:rFonts w:ascii="IRBadr" w:hAnsi="IRBadr" w:cs="IRBadr" w:hint="cs"/>
          <w:color w:val="000080"/>
          <w:sz w:val="34"/>
          <w:rtl/>
        </w:rPr>
        <w:t>تقدير</w:t>
      </w:r>
      <w:r w:rsidRPr="00F24548">
        <w:rPr>
          <w:rFonts w:ascii="IRBadr" w:hAnsi="IRBadr" w:cs="IRBadr"/>
          <w:color w:val="000080"/>
          <w:sz w:val="34"/>
          <w:rtl/>
        </w:rPr>
        <w:t xml:space="preserve"> </w:t>
      </w:r>
      <w:r w:rsidRPr="00F24548">
        <w:rPr>
          <w:rFonts w:ascii="IRBadr" w:hAnsi="IRBadr" w:cs="IRBadr" w:hint="cs"/>
          <w:color w:val="000080"/>
          <w:sz w:val="34"/>
          <w:rtl/>
        </w:rPr>
        <w:t>الكيل</w:t>
      </w:r>
      <w:r w:rsidRPr="00F24548">
        <w:rPr>
          <w:rFonts w:ascii="IRBadr" w:hAnsi="IRBadr" w:cs="IRBadr"/>
          <w:color w:val="000080"/>
          <w:sz w:val="34"/>
          <w:rtl/>
        </w:rPr>
        <w:t xml:space="preserve"> </w:t>
      </w:r>
      <w:r w:rsidRPr="00F24548">
        <w:rPr>
          <w:rFonts w:ascii="IRBadr" w:hAnsi="IRBadr" w:cs="IRBadr" w:hint="cs"/>
          <w:color w:val="000080"/>
          <w:sz w:val="34"/>
          <w:rtl/>
        </w:rPr>
        <w:t>في</w:t>
      </w:r>
      <w:r w:rsidRPr="00F24548">
        <w:rPr>
          <w:rFonts w:ascii="IRBadr" w:hAnsi="IRBadr" w:cs="IRBadr"/>
          <w:color w:val="000080"/>
          <w:sz w:val="34"/>
          <w:rtl/>
        </w:rPr>
        <w:t xml:space="preserve"> </w:t>
      </w:r>
      <w:r w:rsidRPr="00F24548">
        <w:rPr>
          <w:rFonts w:ascii="IRBadr" w:hAnsi="IRBadr" w:cs="IRBadr" w:hint="cs"/>
          <w:color w:val="000080"/>
          <w:sz w:val="34"/>
          <w:rtl/>
        </w:rPr>
        <w:t>مقام</w:t>
      </w:r>
      <w:r w:rsidRPr="00F24548">
        <w:rPr>
          <w:rFonts w:ascii="IRBadr" w:hAnsi="IRBadr" w:cs="IRBadr"/>
          <w:color w:val="000080"/>
          <w:sz w:val="34"/>
          <w:rtl/>
        </w:rPr>
        <w:t xml:space="preserve"> </w:t>
      </w:r>
      <w:r w:rsidRPr="00F24548">
        <w:rPr>
          <w:rFonts w:ascii="IRBadr" w:hAnsi="IRBadr" w:cs="IRBadr" w:hint="cs"/>
          <w:color w:val="000080"/>
          <w:sz w:val="34"/>
          <w:rtl/>
        </w:rPr>
        <w:t>آخر</w:t>
      </w:r>
      <w:r w:rsidRPr="00F24548">
        <w:rPr>
          <w:rFonts w:ascii="IRBadr" w:hAnsi="IRBadr" w:cs="IRBadr"/>
          <w:color w:val="000080"/>
          <w:sz w:val="34"/>
          <w:rtl/>
        </w:rPr>
        <w:t xml:space="preserve"> </w:t>
      </w:r>
      <w:r w:rsidRPr="00F24548">
        <w:rPr>
          <w:rFonts w:ascii="IRBadr" w:hAnsi="IRBadr" w:cs="IRBadr" w:hint="cs"/>
          <w:color w:val="000080"/>
          <w:sz w:val="34"/>
          <w:rtl/>
        </w:rPr>
        <w:t>بوزن</w:t>
      </w:r>
      <w:r w:rsidRPr="00F24548">
        <w:rPr>
          <w:rFonts w:ascii="IRBadr" w:hAnsi="IRBadr" w:cs="IRBadr"/>
          <w:color w:val="000080"/>
          <w:sz w:val="34"/>
          <w:rtl/>
        </w:rPr>
        <w:t xml:space="preserve"> </w:t>
      </w:r>
      <w:r w:rsidRPr="00F24548">
        <w:rPr>
          <w:rFonts w:ascii="IRBadr" w:hAnsi="IRBadr" w:cs="IRBadr" w:hint="cs"/>
          <w:color w:val="000080"/>
          <w:sz w:val="34"/>
          <w:rtl/>
        </w:rPr>
        <w:t>معيّن،</w:t>
      </w:r>
      <w:r w:rsidRPr="00F24548">
        <w:rPr>
          <w:rFonts w:ascii="IRBadr" w:hAnsi="IRBadr" w:cs="IRBadr"/>
          <w:color w:val="000080"/>
          <w:sz w:val="34"/>
          <w:rtl/>
        </w:rPr>
        <w:t xml:space="preserve"> </w:t>
      </w:r>
      <w:r w:rsidRPr="00F24548">
        <w:rPr>
          <w:rFonts w:ascii="IRBadr" w:hAnsi="IRBadr" w:cs="IRBadr" w:hint="cs"/>
          <w:color w:val="000080"/>
          <w:sz w:val="34"/>
          <w:rtl/>
        </w:rPr>
        <w:t>و</w:t>
      </w:r>
      <w:r w:rsidRPr="00F24548">
        <w:rPr>
          <w:rFonts w:ascii="IRBadr" w:hAnsi="IRBadr" w:cs="IRBadr"/>
          <w:color w:val="000080"/>
          <w:sz w:val="34"/>
          <w:rtl/>
        </w:rPr>
        <w:t xml:space="preserve"> </w:t>
      </w:r>
      <w:r w:rsidRPr="00F24548">
        <w:rPr>
          <w:rFonts w:ascii="IRBadr" w:hAnsi="IRBadr" w:cs="IRBadr" w:hint="cs"/>
          <w:color w:val="000080"/>
          <w:sz w:val="34"/>
          <w:rtl/>
        </w:rPr>
        <w:t>المراد</w:t>
      </w:r>
      <w:r w:rsidRPr="00F24548">
        <w:rPr>
          <w:rFonts w:ascii="IRBadr" w:hAnsi="IRBadr" w:cs="IRBadr"/>
          <w:color w:val="000080"/>
          <w:sz w:val="34"/>
          <w:rtl/>
        </w:rPr>
        <w:t xml:space="preserve"> </w:t>
      </w:r>
      <w:r w:rsidRPr="00F24548">
        <w:rPr>
          <w:rFonts w:ascii="IRBadr" w:hAnsi="IRBadr" w:cs="IRBadr" w:hint="cs"/>
          <w:color w:val="000080"/>
          <w:sz w:val="34"/>
          <w:rtl/>
        </w:rPr>
        <w:t>أنّه</w:t>
      </w:r>
      <w:r w:rsidRPr="00F24548">
        <w:rPr>
          <w:rFonts w:ascii="IRBadr" w:hAnsi="IRBadr" w:cs="IRBadr"/>
          <w:color w:val="000080"/>
          <w:sz w:val="34"/>
          <w:rtl/>
        </w:rPr>
        <w:t xml:space="preserve"> </w:t>
      </w:r>
      <w:r w:rsidRPr="00F24548">
        <w:rPr>
          <w:rFonts w:ascii="IRBadr" w:hAnsi="IRBadr" w:cs="IRBadr" w:hint="cs"/>
          <w:color w:val="000080"/>
          <w:sz w:val="34"/>
          <w:rtl/>
        </w:rPr>
        <w:t>كذلك</w:t>
      </w:r>
      <w:r w:rsidRPr="00F24548">
        <w:rPr>
          <w:rFonts w:ascii="IRBadr" w:hAnsi="IRBadr" w:cs="IRBadr"/>
          <w:color w:val="000080"/>
          <w:sz w:val="34"/>
          <w:rtl/>
        </w:rPr>
        <w:t xml:space="preserve"> </w:t>
      </w:r>
      <w:r w:rsidRPr="00F24548">
        <w:rPr>
          <w:rFonts w:ascii="IRBadr" w:hAnsi="IRBadr" w:cs="IRBadr" w:hint="cs"/>
          <w:color w:val="000080"/>
          <w:sz w:val="34"/>
          <w:rtl/>
        </w:rPr>
        <w:t>تقريبا</w:t>
      </w:r>
      <w:r w:rsidR="00D10FCC">
        <w:rPr>
          <w:rFonts w:ascii="IRBadr" w:hAnsi="IRBadr" w:cs="IRBadr" w:hint="cs"/>
          <w:color w:val="000080"/>
          <w:sz w:val="34"/>
          <w:rtl/>
        </w:rPr>
        <w:t xml:space="preserve">.... </w:t>
      </w:r>
      <w:r w:rsidR="00D10FCC" w:rsidRPr="00D10FCC">
        <w:rPr>
          <w:rFonts w:ascii="IRBadr" w:hAnsi="IRBadr" w:cs="IRBadr" w:hint="cs"/>
          <w:color w:val="000080"/>
          <w:sz w:val="34"/>
          <w:rtl/>
        </w:rPr>
        <w:t>ثمَّ</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إنّه</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لمّا</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ورد</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في</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سائر</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الأخبار</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أنّ</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الصاع</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يسع</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ألفا</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و</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مائة</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و</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سبعين</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درهما،</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و</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لم</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يقيّده</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بالماء</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أو</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الحنطة،</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و</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من</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الظاهر</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اختلاف</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سعة</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هذه</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الأشياء،</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فنقول</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المراد</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أنّ</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الصاع</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من</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كلّ</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شي‌ء</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ما</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يسع</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ذلك</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المقدار</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منه،</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فتختلف</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الصيعان</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ضيقا</w:t>
      </w:r>
      <w:r w:rsidR="00D10FCC" w:rsidRPr="00D10FCC">
        <w:rPr>
          <w:rFonts w:ascii="IRBadr" w:hAnsi="IRBadr" w:cs="IRBadr"/>
          <w:color w:val="000080"/>
          <w:sz w:val="34"/>
          <w:rtl/>
        </w:rPr>
        <w:t xml:space="preserve"> </w:t>
      </w:r>
      <w:r w:rsidR="00D10FCC" w:rsidRPr="00D10FCC">
        <w:rPr>
          <w:rFonts w:ascii="IRBadr" w:hAnsi="IRBadr" w:cs="IRBadr" w:hint="cs"/>
          <w:color w:val="000080"/>
          <w:sz w:val="34"/>
          <w:rtl/>
        </w:rPr>
        <w:t>وسعة</w:t>
      </w:r>
      <w:r w:rsidRPr="00F24548">
        <w:rPr>
          <w:rFonts w:ascii="IRBadr" w:hAnsi="IRBadr" w:cs="IRBadr" w:hint="cs"/>
          <w:color w:val="000080"/>
          <w:sz w:val="34"/>
          <w:rtl/>
        </w:rPr>
        <w:t>»</w:t>
      </w:r>
      <w:r>
        <w:rPr>
          <w:rStyle w:val="FootnoteReference"/>
          <w:rFonts w:ascii="IRBadr" w:hAnsi="IRBadr" w:cs="IRBadr"/>
          <w:color w:val="000080"/>
          <w:sz w:val="34"/>
          <w:rtl/>
        </w:rPr>
        <w:footnoteReference w:id="8"/>
      </w:r>
      <w:r w:rsidRPr="00F24548">
        <w:rPr>
          <w:rFonts w:ascii="IRBadr" w:hAnsi="IRBadr" w:cs="IRBadr"/>
          <w:sz w:val="34"/>
          <w:rtl/>
        </w:rPr>
        <w:t>.</w:t>
      </w:r>
    </w:p>
    <w:p w14:paraId="5F10498B" w14:textId="77777777" w:rsidR="00F24548" w:rsidRDefault="00D10FCC" w:rsidP="002A0644">
      <w:pPr>
        <w:rPr>
          <w:rFonts w:ascii="IRBadr" w:hAnsi="IRBadr" w:cs="IRBadr"/>
          <w:sz w:val="34"/>
          <w:rtl/>
        </w:rPr>
      </w:pPr>
      <w:r>
        <w:rPr>
          <w:rFonts w:ascii="IRBadr" w:hAnsi="IRBadr" w:cs="IRBadr" w:hint="cs"/>
          <w:sz w:val="34"/>
          <w:rtl/>
        </w:rPr>
        <w:t>ذیل سخن ایشان بسیار عجیب است که صاع‌های مختلفی وجود داشته باشد. بین خود انواع گندم تفاوت وجود دارد. معقول نیست برای تمامی این موارد صاع‌های متفاوت وجود داشته باشد. صاع یک پیمانه مشخص است. مرحوم نراقی به این نکته که یک غله معیار وجود داشته التفات نیافته است.</w:t>
      </w:r>
      <w:r w:rsidR="002A0644">
        <w:rPr>
          <w:rFonts w:ascii="IRBadr" w:hAnsi="IRBadr" w:cs="IRBadr" w:hint="cs"/>
          <w:sz w:val="34"/>
          <w:rtl/>
        </w:rPr>
        <w:t xml:space="preserve"> </w:t>
      </w:r>
      <w:r>
        <w:rPr>
          <w:rFonts w:ascii="IRBadr" w:hAnsi="IRBadr" w:cs="IRBadr" w:hint="cs"/>
          <w:sz w:val="34"/>
          <w:rtl/>
        </w:rPr>
        <w:t xml:space="preserve">نظیر سخن ایشان توسط برخی عامه نیز نقل شده است. </w:t>
      </w:r>
    </w:p>
    <w:p w14:paraId="0EE239A2" w14:textId="77777777" w:rsidR="002A0644" w:rsidRDefault="002A0644" w:rsidP="00C7775A">
      <w:pPr>
        <w:pStyle w:val="Heading2"/>
        <w:rPr>
          <w:rtl/>
        </w:rPr>
      </w:pPr>
      <w:bookmarkStart w:id="53" w:name="_Toc187960839"/>
      <w:bookmarkStart w:id="54" w:name="_Toc187960860"/>
      <w:bookmarkStart w:id="55" w:name="_Toc189559918"/>
      <w:r>
        <w:rPr>
          <w:rFonts w:hint="cs"/>
          <w:rtl/>
        </w:rPr>
        <w:t>سخن آیت الله هاشمی</w:t>
      </w:r>
      <w:bookmarkEnd w:id="53"/>
      <w:bookmarkEnd w:id="54"/>
      <w:bookmarkEnd w:id="55"/>
    </w:p>
    <w:p w14:paraId="17C9B10E" w14:textId="77777777" w:rsidR="002A0644" w:rsidRDefault="002A0644" w:rsidP="002A0644">
      <w:pPr>
        <w:rPr>
          <w:rFonts w:ascii="IRBadr" w:hAnsi="IRBadr" w:cs="IRBadr"/>
          <w:sz w:val="34"/>
          <w:rtl/>
        </w:rPr>
      </w:pPr>
      <w:r>
        <w:rPr>
          <w:rFonts w:ascii="IRBadr" w:hAnsi="IRBadr" w:cs="IRBadr" w:hint="cs"/>
          <w:sz w:val="34"/>
          <w:rtl/>
        </w:rPr>
        <w:t>آیت الله هاشمی این مساله را بسیار متفاوت و عجیب بحث کرده است. اختلافات بسیار زیادی در این مساله بین خاصه و عامه در طول تاریخ وجود داشته است، با این وجود آیت الله هاشمی به‌گونه‌ای بحث کرده که گویا ۹ رطل بودن صاع از مسلّمات است. ایشان از این بحث به راحتی ردّ شده و آن را از مسلّمات دانسته است. ایشان عبارتی هم از علامه هم نقل کرده و معنایی برای آن ذکر کرده که چندان روشن نیست.</w:t>
      </w:r>
    </w:p>
    <w:p w14:paraId="2F9A1837" w14:textId="77777777" w:rsidR="006245CF" w:rsidRDefault="006245CF" w:rsidP="00C7775A">
      <w:pPr>
        <w:pStyle w:val="Heading2"/>
        <w:rPr>
          <w:rtl/>
        </w:rPr>
      </w:pPr>
      <w:bookmarkStart w:id="56" w:name="_Toc187960840"/>
      <w:bookmarkStart w:id="57" w:name="_Toc187960861"/>
      <w:bookmarkStart w:id="58" w:name="_Toc189559919"/>
      <w:r>
        <w:rPr>
          <w:rFonts w:hint="cs"/>
          <w:rtl/>
        </w:rPr>
        <w:t xml:space="preserve">نکته‌ای در روایت </w:t>
      </w:r>
      <w:r w:rsidR="00D22F2B">
        <w:rPr>
          <w:rFonts w:hint="cs"/>
          <w:rtl/>
        </w:rPr>
        <w:t xml:space="preserve">جعفر بن </w:t>
      </w:r>
      <w:r>
        <w:rPr>
          <w:rFonts w:hint="cs"/>
          <w:rtl/>
        </w:rPr>
        <w:t>ابراهیم</w:t>
      </w:r>
      <w:bookmarkEnd w:id="56"/>
      <w:bookmarkEnd w:id="57"/>
      <w:bookmarkEnd w:id="58"/>
      <w:r>
        <w:rPr>
          <w:rFonts w:hint="cs"/>
          <w:rtl/>
        </w:rPr>
        <w:t xml:space="preserve"> </w:t>
      </w:r>
    </w:p>
    <w:p w14:paraId="459FBD50" w14:textId="77777777" w:rsidR="00B530C8" w:rsidRDefault="00B530C8" w:rsidP="00B530C8">
      <w:pPr>
        <w:rPr>
          <w:rFonts w:ascii="IRBadr" w:hAnsi="IRBadr" w:cs="IRBadr"/>
          <w:sz w:val="34"/>
          <w:rtl/>
        </w:rPr>
      </w:pPr>
      <w:r>
        <w:rPr>
          <w:rFonts w:ascii="IRBadr" w:hAnsi="IRBadr" w:cs="IRBadr" w:hint="cs"/>
          <w:sz w:val="34"/>
          <w:rtl/>
        </w:rPr>
        <w:t>در ذیل روایت ابراهیم بن محمد همدانی آمده است:</w:t>
      </w:r>
    </w:p>
    <w:p w14:paraId="1C2E7CE8" w14:textId="77777777" w:rsidR="00D22F2B" w:rsidRDefault="00B530C8" w:rsidP="00D22F2B">
      <w:pPr>
        <w:rPr>
          <w:rFonts w:ascii="IRBadr" w:hAnsi="IRBadr" w:cs="IRBadr"/>
          <w:color w:val="008000"/>
          <w:sz w:val="34"/>
          <w:rtl/>
        </w:rPr>
      </w:pPr>
      <w:r w:rsidRPr="00B530C8">
        <w:rPr>
          <w:rFonts w:ascii="IRBadr" w:hAnsi="IRBadr" w:cs="IRBadr" w:hint="cs"/>
          <w:color w:val="008000"/>
          <w:sz w:val="34"/>
          <w:rtl/>
        </w:rPr>
        <w:t>«</w:t>
      </w:r>
      <w:r w:rsidR="00D22F2B" w:rsidRPr="00D22F2B">
        <w:rPr>
          <w:rFonts w:ascii="IRBadr" w:hAnsi="IRBadr" w:cs="IRBadr" w:hint="cs"/>
          <w:color w:val="008000"/>
          <w:sz w:val="34"/>
          <w:rtl/>
        </w:rPr>
        <w:t>الصَّاعُ</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سِتَّةُ</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أَرْطَالٍ</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بِالْمَدَنِيِّ</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وَ</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تِسْعَةُ</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أَرْطَالٍ</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بِالْعِرَاقِيِّ</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قَالَ</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وَ</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أَخْبَرَنِي</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بِالْوَزْنِ</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فَقَالَ</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يَكُونُ</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أَلْفاً</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وَ</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مِائَةً</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وَ</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سَبْعِينَ</w:t>
      </w:r>
      <w:r w:rsidR="00D22F2B" w:rsidRPr="00D22F2B">
        <w:rPr>
          <w:rFonts w:ascii="IRBadr" w:hAnsi="IRBadr" w:cs="IRBadr"/>
          <w:color w:val="008000"/>
          <w:sz w:val="34"/>
          <w:rtl/>
        </w:rPr>
        <w:t xml:space="preserve"> </w:t>
      </w:r>
      <w:r w:rsidR="00D22F2B" w:rsidRPr="00D22F2B">
        <w:rPr>
          <w:rFonts w:ascii="IRBadr" w:hAnsi="IRBadr" w:cs="IRBadr" w:hint="cs"/>
          <w:color w:val="008000"/>
          <w:sz w:val="34"/>
          <w:rtl/>
        </w:rPr>
        <w:t>دِرْهَما</w:t>
      </w:r>
      <w:r w:rsidR="00D22F2B">
        <w:rPr>
          <w:rFonts w:ascii="IRBadr" w:hAnsi="IRBadr" w:cs="IRBadr" w:hint="cs"/>
          <w:color w:val="008000"/>
          <w:sz w:val="34"/>
          <w:rtl/>
        </w:rPr>
        <w:t>»</w:t>
      </w:r>
      <w:r w:rsidR="00D22F2B">
        <w:rPr>
          <w:rStyle w:val="FootnoteReference"/>
          <w:rFonts w:ascii="IRBadr" w:hAnsi="IRBadr" w:cs="IRBadr"/>
          <w:color w:val="008000"/>
          <w:sz w:val="34"/>
          <w:rtl/>
        </w:rPr>
        <w:footnoteReference w:id="9"/>
      </w:r>
      <w:r w:rsidR="00D22F2B">
        <w:rPr>
          <w:rFonts w:ascii="IRBadr" w:hAnsi="IRBadr" w:cs="IRBadr" w:hint="cs"/>
          <w:color w:val="008000"/>
          <w:sz w:val="34"/>
          <w:rtl/>
        </w:rPr>
        <w:t>.</w:t>
      </w:r>
    </w:p>
    <w:p w14:paraId="3E7A97C3" w14:textId="77777777" w:rsidR="00B530C8" w:rsidRDefault="00B530C8" w:rsidP="00D22F2B">
      <w:pPr>
        <w:rPr>
          <w:rFonts w:ascii="IRBadr" w:hAnsi="IRBadr" w:cs="IRBadr"/>
          <w:sz w:val="34"/>
          <w:rtl/>
        </w:rPr>
      </w:pPr>
      <w:r>
        <w:rPr>
          <w:rFonts w:ascii="IRBadr" w:hAnsi="IRBadr" w:cs="IRBadr" w:hint="cs"/>
          <w:sz w:val="34"/>
          <w:rtl/>
        </w:rPr>
        <w:t>ظاهر این روایت آن است که گویا از درهم، تلقی وزن شده ولی رطل را وزن به شمار نیاورده است. علت این امر ممکن است آن باشد که رطل هرچند وزن است، ولی در اصل یک پیمانه بوده است.</w:t>
      </w:r>
      <w:r w:rsidR="006245CF">
        <w:rPr>
          <w:rFonts w:ascii="IRBadr" w:hAnsi="IRBadr" w:cs="IRBadr" w:hint="cs"/>
          <w:sz w:val="34"/>
          <w:rtl/>
        </w:rPr>
        <w:t xml:space="preserve"> باید توجه داشته که رطل یک پیمانه‌ای است که واحد حجم نیست.</w:t>
      </w:r>
      <w:r>
        <w:rPr>
          <w:rFonts w:ascii="IRBadr" w:hAnsi="IRBadr" w:cs="IRBadr" w:hint="cs"/>
          <w:sz w:val="34"/>
          <w:rtl/>
        </w:rPr>
        <w:t xml:space="preserve"> </w:t>
      </w:r>
      <w:r w:rsidR="006245CF">
        <w:rPr>
          <w:rFonts w:ascii="IRBadr" w:hAnsi="IRBadr" w:cs="IRBadr" w:hint="cs"/>
          <w:sz w:val="34"/>
          <w:rtl/>
        </w:rPr>
        <w:t>یعنی رطل در اصل یک پیمانه مشخصی بوده، و بر اساس آن پیمانه مشخّص، به یک وزن مشخص هم رطل اطلاق شده است. ولی اینکه رطل یک مکیله باشد، یعنی یک واحد حجمی معینی باشد، دلیلی بر آن وجود ندارد. صاع و مدّ، واحد حجمی هستند، ولی رطل این‌گونه نیست. به جهت آنکه رطل در اصل یک پیمانه بوده، در این روایت نیز به‌نحوی بیان شده که گویا پیمانه است. هرچند رطل، اسمی برای یک وزن مشخص است ولی متمحّض در وزنیّت نیست؛ به‌خلاف درهم که از اول واحد حجم بوده است.</w:t>
      </w:r>
    </w:p>
    <w:p w14:paraId="001CF89F" w14:textId="77777777" w:rsidR="00C7775A" w:rsidRDefault="00C7775A" w:rsidP="00C7775A">
      <w:pPr>
        <w:pStyle w:val="Heading2"/>
        <w:rPr>
          <w:rtl/>
        </w:rPr>
      </w:pPr>
      <w:bookmarkStart w:id="59" w:name="_Toc187960841"/>
      <w:bookmarkStart w:id="60" w:name="_Toc187960862"/>
      <w:bookmarkStart w:id="61" w:name="_Toc189559920"/>
      <w:r>
        <w:rPr>
          <w:rFonts w:hint="cs"/>
          <w:rtl/>
        </w:rPr>
        <w:lastRenderedPageBreak/>
        <w:t>محاسبه رطل به درهم</w:t>
      </w:r>
      <w:bookmarkEnd w:id="59"/>
      <w:bookmarkEnd w:id="60"/>
      <w:bookmarkEnd w:id="61"/>
    </w:p>
    <w:p w14:paraId="727AAB00" w14:textId="77777777" w:rsidR="006245CF" w:rsidRPr="006245CF" w:rsidRDefault="006245CF" w:rsidP="006245CF">
      <w:pPr>
        <w:rPr>
          <w:rFonts w:ascii="IRBadr" w:hAnsi="IRBadr" w:cs="IRBadr"/>
          <w:sz w:val="34"/>
          <w:rtl/>
        </w:rPr>
      </w:pPr>
      <w:r>
        <w:rPr>
          <w:rFonts w:ascii="IRBadr" w:hAnsi="IRBadr" w:cs="IRBadr" w:hint="cs"/>
          <w:sz w:val="34"/>
          <w:rtl/>
        </w:rPr>
        <w:t>بیان شد که آنچه در مورد تبدیل صاع به رطل بیان شده مربوط به گندم است. هر صاع، معادل ۹ رطل بغدادی از گندم است. اما اندازه رطل چقدر است؟ مرحوم محقق اردبیلی بیان کرده است:</w:t>
      </w:r>
    </w:p>
    <w:p w14:paraId="66FF0487" w14:textId="77777777" w:rsidR="006245CF" w:rsidRDefault="006245CF" w:rsidP="006245CF">
      <w:pPr>
        <w:rPr>
          <w:rFonts w:ascii="IRBadr" w:hAnsi="IRBadr" w:cs="IRBadr"/>
          <w:sz w:val="34"/>
        </w:rPr>
      </w:pPr>
      <w:r w:rsidRPr="006245CF">
        <w:rPr>
          <w:rFonts w:ascii="IRBadr" w:hAnsi="IRBadr" w:cs="IRBadr" w:hint="cs"/>
          <w:color w:val="000080"/>
          <w:sz w:val="34"/>
          <w:rtl/>
        </w:rPr>
        <w:t>«و</w:t>
      </w:r>
      <w:r w:rsidRPr="006245CF">
        <w:rPr>
          <w:rFonts w:ascii="IRBadr" w:hAnsi="IRBadr" w:cs="IRBadr"/>
          <w:color w:val="000080"/>
          <w:sz w:val="34"/>
          <w:rtl/>
        </w:rPr>
        <w:t xml:space="preserve"> </w:t>
      </w:r>
      <w:r w:rsidRPr="006245CF">
        <w:rPr>
          <w:rFonts w:ascii="IRBadr" w:hAnsi="IRBadr" w:cs="IRBadr" w:hint="cs"/>
          <w:color w:val="000080"/>
          <w:sz w:val="34"/>
          <w:rtl/>
        </w:rPr>
        <w:t>بالجملة</w:t>
      </w:r>
      <w:r w:rsidRPr="006245CF">
        <w:rPr>
          <w:rFonts w:ascii="IRBadr" w:hAnsi="IRBadr" w:cs="IRBadr"/>
          <w:color w:val="000080"/>
          <w:sz w:val="34"/>
          <w:rtl/>
        </w:rPr>
        <w:t xml:space="preserve"> </w:t>
      </w:r>
      <w:r w:rsidRPr="006245CF">
        <w:rPr>
          <w:rFonts w:ascii="IRBadr" w:hAnsi="IRBadr" w:cs="IRBadr" w:hint="cs"/>
          <w:color w:val="000080"/>
          <w:sz w:val="34"/>
          <w:rtl/>
        </w:rPr>
        <w:t>قد</w:t>
      </w:r>
      <w:r w:rsidRPr="006245CF">
        <w:rPr>
          <w:rFonts w:ascii="IRBadr" w:hAnsi="IRBadr" w:cs="IRBadr"/>
          <w:color w:val="000080"/>
          <w:sz w:val="34"/>
          <w:rtl/>
        </w:rPr>
        <w:t xml:space="preserve"> </w:t>
      </w:r>
      <w:r w:rsidRPr="006245CF">
        <w:rPr>
          <w:rFonts w:ascii="IRBadr" w:hAnsi="IRBadr" w:cs="IRBadr" w:hint="cs"/>
          <w:color w:val="000080"/>
          <w:sz w:val="34"/>
          <w:rtl/>
        </w:rPr>
        <w:t>ظهر</w:t>
      </w:r>
      <w:r w:rsidRPr="006245CF">
        <w:rPr>
          <w:rFonts w:ascii="IRBadr" w:hAnsi="IRBadr" w:cs="IRBadr"/>
          <w:color w:val="000080"/>
          <w:sz w:val="34"/>
          <w:rtl/>
        </w:rPr>
        <w:t xml:space="preserve"> </w:t>
      </w:r>
      <w:r w:rsidRPr="006245CF">
        <w:rPr>
          <w:rFonts w:ascii="IRBadr" w:hAnsi="IRBadr" w:cs="IRBadr" w:hint="cs"/>
          <w:color w:val="000080"/>
          <w:sz w:val="34"/>
          <w:rtl/>
        </w:rPr>
        <w:t>كون</w:t>
      </w:r>
      <w:r w:rsidRPr="006245CF">
        <w:rPr>
          <w:rFonts w:ascii="IRBadr" w:hAnsi="IRBadr" w:cs="IRBadr"/>
          <w:color w:val="000080"/>
          <w:sz w:val="34"/>
          <w:rtl/>
        </w:rPr>
        <w:t xml:space="preserve"> </w:t>
      </w:r>
      <w:r w:rsidRPr="006245CF">
        <w:rPr>
          <w:rFonts w:ascii="IRBadr" w:hAnsi="IRBadr" w:cs="IRBadr" w:hint="cs"/>
          <w:color w:val="000080"/>
          <w:sz w:val="34"/>
          <w:rtl/>
        </w:rPr>
        <w:t>النصاب</w:t>
      </w:r>
      <w:r w:rsidRPr="006245CF">
        <w:rPr>
          <w:rFonts w:ascii="IRBadr" w:hAnsi="IRBadr" w:cs="IRBadr"/>
          <w:color w:val="000080"/>
          <w:sz w:val="34"/>
          <w:rtl/>
        </w:rPr>
        <w:t xml:space="preserve"> </w:t>
      </w:r>
      <w:r w:rsidRPr="006245CF">
        <w:rPr>
          <w:rFonts w:ascii="IRBadr" w:hAnsi="IRBadr" w:cs="IRBadr" w:hint="cs"/>
          <w:color w:val="000080"/>
          <w:sz w:val="34"/>
          <w:rtl/>
        </w:rPr>
        <w:t>ألفين</w:t>
      </w:r>
      <w:r w:rsidRPr="006245CF">
        <w:rPr>
          <w:rFonts w:ascii="IRBadr" w:hAnsi="IRBadr" w:cs="IRBadr"/>
          <w:color w:val="000080"/>
          <w:sz w:val="34"/>
          <w:rtl/>
        </w:rPr>
        <w:t xml:space="preserve"> </w:t>
      </w:r>
      <w:r w:rsidRPr="006245CF">
        <w:rPr>
          <w:rFonts w:ascii="IRBadr" w:hAnsi="IRBadr" w:cs="IRBadr" w:hint="cs"/>
          <w:color w:val="000080"/>
          <w:sz w:val="34"/>
          <w:rtl/>
        </w:rPr>
        <w:t>و</w:t>
      </w:r>
      <w:r w:rsidRPr="006245CF">
        <w:rPr>
          <w:rFonts w:ascii="IRBadr" w:hAnsi="IRBadr" w:cs="IRBadr"/>
          <w:color w:val="000080"/>
          <w:sz w:val="34"/>
          <w:rtl/>
        </w:rPr>
        <w:t xml:space="preserve"> </w:t>
      </w:r>
      <w:r w:rsidRPr="006245CF">
        <w:rPr>
          <w:rFonts w:ascii="IRBadr" w:hAnsi="IRBadr" w:cs="IRBadr" w:hint="cs"/>
          <w:color w:val="000080"/>
          <w:sz w:val="34"/>
          <w:rtl/>
        </w:rPr>
        <w:t>سبعمأة</w:t>
      </w:r>
      <w:r w:rsidRPr="006245CF">
        <w:rPr>
          <w:rFonts w:ascii="IRBadr" w:hAnsi="IRBadr" w:cs="IRBadr"/>
          <w:color w:val="000080"/>
          <w:sz w:val="34"/>
          <w:rtl/>
        </w:rPr>
        <w:t xml:space="preserve"> </w:t>
      </w:r>
      <w:r w:rsidRPr="006245CF">
        <w:rPr>
          <w:rFonts w:ascii="IRBadr" w:hAnsi="IRBadr" w:cs="IRBadr" w:hint="cs"/>
          <w:color w:val="000080"/>
          <w:sz w:val="34"/>
          <w:rtl/>
        </w:rPr>
        <w:t>رطل</w:t>
      </w:r>
      <w:r w:rsidRPr="006245CF">
        <w:rPr>
          <w:rFonts w:ascii="IRBadr" w:hAnsi="IRBadr" w:cs="IRBadr"/>
          <w:color w:val="000080"/>
          <w:sz w:val="34"/>
          <w:rtl/>
        </w:rPr>
        <w:t xml:space="preserve"> </w:t>
      </w:r>
      <w:r w:rsidRPr="006245CF">
        <w:rPr>
          <w:rFonts w:ascii="IRBadr" w:hAnsi="IRBadr" w:cs="IRBadr" w:hint="cs"/>
          <w:color w:val="000080"/>
          <w:sz w:val="34"/>
          <w:rtl/>
        </w:rPr>
        <w:t>بالعراقي</w:t>
      </w:r>
      <w:r w:rsidRPr="006245CF">
        <w:rPr>
          <w:rFonts w:ascii="IRBadr" w:hAnsi="IRBadr" w:cs="IRBadr"/>
          <w:color w:val="000080"/>
          <w:sz w:val="34"/>
          <w:rtl/>
        </w:rPr>
        <w:t xml:space="preserve"> </w:t>
      </w:r>
      <w:r w:rsidRPr="006245CF">
        <w:rPr>
          <w:rFonts w:ascii="IRBadr" w:hAnsi="IRBadr" w:cs="IRBadr" w:hint="cs"/>
          <w:color w:val="000080"/>
          <w:sz w:val="34"/>
          <w:rtl/>
        </w:rPr>
        <w:t>بالدليل،</w:t>
      </w:r>
      <w:r w:rsidRPr="006245CF">
        <w:rPr>
          <w:rFonts w:ascii="IRBadr" w:hAnsi="IRBadr" w:cs="IRBadr"/>
          <w:color w:val="000080"/>
          <w:sz w:val="34"/>
          <w:rtl/>
        </w:rPr>
        <w:t xml:space="preserve"> </w:t>
      </w:r>
      <w:r w:rsidRPr="006245CF">
        <w:rPr>
          <w:rFonts w:ascii="IRBadr" w:hAnsi="IRBadr" w:cs="IRBadr" w:hint="cs"/>
          <w:color w:val="000080"/>
          <w:sz w:val="34"/>
          <w:rtl/>
        </w:rPr>
        <w:t>لانه</w:t>
      </w:r>
      <w:r w:rsidRPr="006245CF">
        <w:rPr>
          <w:rFonts w:ascii="IRBadr" w:hAnsi="IRBadr" w:cs="IRBadr"/>
          <w:color w:val="000080"/>
          <w:sz w:val="34"/>
          <w:rtl/>
        </w:rPr>
        <w:t xml:space="preserve"> </w:t>
      </w:r>
      <w:r w:rsidRPr="006245CF">
        <w:rPr>
          <w:rFonts w:ascii="IRBadr" w:hAnsi="IRBadr" w:cs="IRBadr" w:hint="cs"/>
          <w:color w:val="000080"/>
          <w:sz w:val="34"/>
          <w:rtl/>
        </w:rPr>
        <w:t>خمسة</w:t>
      </w:r>
      <w:r w:rsidRPr="006245CF">
        <w:rPr>
          <w:rFonts w:ascii="IRBadr" w:hAnsi="IRBadr" w:cs="IRBadr"/>
          <w:color w:val="000080"/>
          <w:sz w:val="34"/>
          <w:rtl/>
        </w:rPr>
        <w:t xml:space="preserve"> </w:t>
      </w:r>
      <w:r w:rsidRPr="006245CF">
        <w:rPr>
          <w:rFonts w:ascii="IRBadr" w:hAnsi="IRBadr" w:cs="IRBadr" w:hint="cs"/>
          <w:color w:val="000080"/>
          <w:sz w:val="34"/>
          <w:rtl/>
        </w:rPr>
        <w:t>أوسق،</w:t>
      </w:r>
      <w:r w:rsidRPr="006245CF">
        <w:rPr>
          <w:rFonts w:ascii="IRBadr" w:hAnsi="IRBadr" w:cs="IRBadr"/>
          <w:color w:val="000080"/>
          <w:sz w:val="34"/>
          <w:rtl/>
        </w:rPr>
        <w:t xml:space="preserve"> </w:t>
      </w:r>
      <w:r w:rsidRPr="006245CF">
        <w:rPr>
          <w:rFonts w:ascii="IRBadr" w:hAnsi="IRBadr" w:cs="IRBadr" w:hint="cs"/>
          <w:color w:val="000080"/>
          <w:sz w:val="34"/>
          <w:rtl/>
        </w:rPr>
        <w:t>و</w:t>
      </w:r>
      <w:r w:rsidRPr="006245CF">
        <w:rPr>
          <w:rFonts w:ascii="IRBadr" w:hAnsi="IRBadr" w:cs="IRBadr"/>
          <w:color w:val="000080"/>
          <w:sz w:val="34"/>
          <w:rtl/>
        </w:rPr>
        <w:t xml:space="preserve"> </w:t>
      </w:r>
      <w:r w:rsidRPr="006245CF">
        <w:rPr>
          <w:rFonts w:ascii="IRBadr" w:hAnsi="IRBadr" w:cs="IRBadr" w:hint="cs"/>
          <w:color w:val="000080"/>
          <w:sz w:val="34"/>
          <w:rtl/>
        </w:rPr>
        <w:t>كل</w:t>
      </w:r>
      <w:r w:rsidRPr="006245CF">
        <w:rPr>
          <w:rFonts w:ascii="IRBadr" w:hAnsi="IRBadr" w:cs="IRBadr"/>
          <w:color w:val="000080"/>
          <w:sz w:val="34"/>
          <w:rtl/>
        </w:rPr>
        <w:t xml:space="preserve"> </w:t>
      </w:r>
      <w:r w:rsidRPr="006245CF">
        <w:rPr>
          <w:rFonts w:ascii="IRBadr" w:hAnsi="IRBadr" w:cs="IRBadr" w:hint="cs"/>
          <w:color w:val="000080"/>
          <w:sz w:val="34"/>
          <w:rtl/>
        </w:rPr>
        <w:t>وسق</w:t>
      </w:r>
      <w:r w:rsidRPr="006245CF">
        <w:rPr>
          <w:rFonts w:ascii="IRBadr" w:hAnsi="IRBadr" w:cs="IRBadr"/>
          <w:color w:val="000080"/>
          <w:sz w:val="34"/>
          <w:rtl/>
        </w:rPr>
        <w:t xml:space="preserve"> </w:t>
      </w:r>
      <w:r w:rsidRPr="006245CF">
        <w:rPr>
          <w:rFonts w:ascii="IRBadr" w:hAnsi="IRBadr" w:cs="IRBadr" w:hint="cs"/>
          <w:color w:val="000080"/>
          <w:sz w:val="34"/>
          <w:rtl/>
        </w:rPr>
        <w:t>ستون</w:t>
      </w:r>
      <w:r w:rsidRPr="006245CF">
        <w:rPr>
          <w:rFonts w:ascii="IRBadr" w:hAnsi="IRBadr" w:cs="IRBadr"/>
          <w:color w:val="000080"/>
          <w:sz w:val="34"/>
          <w:rtl/>
        </w:rPr>
        <w:t xml:space="preserve"> </w:t>
      </w:r>
      <w:r w:rsidRPr="006245CF">
        <w:rPr>
          <w:rFonts w:ascii="IRBadr" w:hAnsi="IRBadr" w:cs="IRBadr" w:hint="cs"/>
          <w:color w:val="000080"/>
          <w:sz w:val="34"/>
          <w:rtl/>
        </w:rPr>
        <w:t>صاعا،</w:t>
      </w:r>
      <w:r w:rsidRPr="006245CF">
        <w:rPr>
          <w:rFonts w:ascii="IRBadr" w:hAnsi="IRBadr" w:cs="IRBadr"/>
          <w:color w:val="000080"/>
          <w:sz w:val="34"/>
          <w:rtl/>
        </w:rPr>
        <w:t xml:space="preserve"> </w:t>
      </w:r>
      <w:r w:rsidRPr="006245CF">
        <w:rPr>
          <w:rFonts w:ascii="IRBadr" w:hAnsi="IRBadr" w:cs="IRBadr" w:hint="cs"/>
          <w:color w:val="000080"/>
          <w:sz w:val="34"/>
          <w:rtl/>
        </w:rPr>
        <w:t>و</w:t>
      </w:r>
      <w:r w:rsidRPr="006245CF">
        <w:rPr>
          <w:rFonts w:ascii="IRBadr" w:hAnsi="IRBadr" w:cs="IRBadr"/>
          <w:color w:val="000080"/>
          <w:sz w:val="34"/>
          <w:rtl/>
        </w:rPr>
        <w:t xml:space="preserve"> </w:t>
      </w:r>
      <w:r w:rsidRPr="006245CF">
        <w:rPr>
          <w:rFonts w:ascii="IRBadr" w:hAnsi="IRBadr" w:cs="IRBadr" w:hint="cs"/>
          <w:color w:val="000080"/>
          <w:sz w:val="34"/>
          <w:rtl/>
        </w:rPr>
        <w:t>كل</w:t>
      </w:r>
      <w:r w:rsidRPr="006245CF">
        <w:rPr>
          <w:rFonts w:ascii="IRBadr" w:hAnsi="IRBadr" w:cs="IRBadr"/>
          <w:color w:val="000080"/>
          <w:sz w:val="34"/>
          <w:rtl/>
        </w:rPr>
        <w:t xml:space="preserve"> </w:t>
      </w:r>
      <w:r w:rsidRPr="006245CF">
        <w:rPr>
          <w:rFonts w:ascii="IRBadr" w:hAnsi="IRBadr" w:cs="IRBadr" w:hint="cs"/>
          <w:color w:val="000080"/>
          <w:sz w:val="34"/>
          <w:rtl/>
        </w:rPr>
        <w:t>صاع</w:t>
      </w:r>
      <w:r w:rsidRPr="006245CF">
        <w:rPr>
          <w:rFonts w:ascii="IRBadr" w:hAnsi="IRBadr" w:cs="IRBadr"/>
          <w:color w:val="000080"/>
          <w:sz w:val="34"/>
          <w:rtl/>
        </w:rPr>
        <w:t xml:space="preserve"> </w:t>
      </w:r>
      <w:r w:rsidRPr="006245CF">
        <w:rPr>
          <w:rFonts w:ascii="IRBadr" w:hAnsi="IRBadr" w:cs="IRBadr" w:hint="cs"/>
          <w:color w:val="000080"/>
          <w:sz w:val="34"/>
          <w:rtl/>
        </w:rPr>
        <w:t>أربعة</w:t>
      </w:r>
      <w:r w:rsidRPr="006245CF">
        <w:rPr>
          <w:rFonts w:ascii="IRBadr" w:hAnsi="IRBadr" w:cs="IRBadr"/>
          <w:color w:val="000080"/>
          <w:sz w:val="34"/>
          <w:rtl/>
        </w:rPr>
        <w:t xml:space="preserve"> </w:t>
      </w:r>
      <w:r w:rsidRPr="006245CF">
        <w:rPr>
          <w:rFonts w:ascii="IRBadr" w:hAnsi="IRBadr" w:cs="IRBadr" w:hint="cs"/>
          <w:color w:val="000080"/>
          <w:sz w:val="34"/>
          <w:rtl/>
        </w:rPr>
        <w:t>أمداد،</w:t>
      </w:r>
      <w:r w:rsidRPr="006245CF">
        <w:rPr>
          <w:rFonts w:ascii="IRBadr" w:hAnsi="IRBadr" w:cs="IRBadr"/>
          <w:color w:val="000080"/>
          <w:sz w:val="34"/>
          <w:rtl/>
        </w:rPr>
        <w:t xml:space="preserve"> </w:t>
      </w:r>
      <w:r w:rsidRPr="006245CF">
        <w:rPr>
          <w:rFonts w:ascii="IRBadr" w:hAnsi="IRBadr" w:cs="IRBadr" w:hint="cs"/>
          <w:color w:val="000080"/>
          <w:sz w:val="34"/>
          <w:rtl/>
        </w:rPr>
        <w:t>و</w:t>
      </w:r>
      <w:r w:rsidRPr="006245CF">
        <w:rPr>
          <w:rFonts w:ascii="IRBadr" w:hAnsi="IRBadr" w:cs="IRBadr"/>
          <w:color w:val="000080"/>
          <w:sz w:val="34"/>
          <w:rtl/>
        </w:rPr>
        <w:t xml:space="preserve"> </w:t>
      </w:r>
      <w:r w:rsidRPr="006245CF">
        <w:rPr>
          <w:rFonts w:ascii="IRBadr" w:hAnsi="IRBadr" w:cs="IRBadr" w:hint="cs"/>
          <w:color w:val="000080"/>
          <w:sz w:val="34"/>
          <w:rtl/>
        </w:rPr>
        <w:t>كل</w:t>
      </w:r>
      <w:r w:rsidRPr="006245CF">
        <w:rPr>
          <w:rFonts w:ascii="IRBadr" w:hAnsi="IRBadr" w:cs="IRBadr"/>
          <w:color w:val="000080"/>
          <w:sz w:val="34"/>
          <w:rtl/>
        </w:rPr>
        <w:t xml:space="preserve"> </w:t>
      </w:r>
      <w:r w:rsidRPr="006245CF">
        <w:rPr>
          <w:rFonts w:ascii="IRBadr" w:hAnsi="IRBadr" w:cs="IRBadr" w:hint="cs"/>
          <w:color w:val="000080"/>
          <w:sz w:val="34"/>
          <w:rtl/>
        </w:rPr>
        <w:t>مد</w:t>
      </w:r>
      <w:r w:rsidRPr="006245CF">
        <w:rPr>
          <w:rFonts w:ascii="IRBadr" w:hAnsi="IRBadr" w:cs="IRBadr"/>
          <w:color w:val="000080"/>
          <w:sz w:val="34"/>
          <w:rtl/>
        </w:rPr>
        <w:t xml:space="preserve"> </w:t>
      </w:r>
      <w:r w:rsidRPr="006245CF">
        <w:rPr>
          <w:rFonts w:ascii="IRBadr" w:hAnsi="IRBadr" w:cs="IRBadr" w:hint="cs"/>
          <w:color w:val="000080"/>
          <w:sz w:val="34"/>
          <w:rtl/>
        </w:rPr>
        <w:t>رطلان</w:t>
      </w:r>
      <w:r w:rsidRPr="006245CF">
        <w:rPr>
          <w:rFonts w:ascii="IRBadr" w:hAnsi="IRBadr" w:cs="IRBadr"/>
          <w:color w:val="000080"/>
          <w:sz w:val="34"/>
          <w:rtl/>
        </w:rPr>
        <w:t xml:space="preserve"> </w:t>
      </w:r>
      <w:r w:rsidRPr="006245CF">
        <w:rPr>
          <w:rFonts w:ascii="IRBadr" w:hAnsi="IRBadr" w:cs="IRBadr" w:hint="cs"/>
          <w:color w:val="000080"/>
          <w:sz w:val="34"/>
          <w:rtl/>
        </w:rPr>
        <w:t>و</w:t>
      </w:r>
      <w:r w:rsidRPr="006245CF">
        <w:rPr>
          <w:rFonts w:ascii="IRBadr" w:hAnsi="IRBadr" w:cs="IRBadr"/>
          <w:color w:val="000080"/>
          <w:sz w:val="34"/>
          <w:rtl/>
        </w:rPr>
        <w:t xml:space="preserve"> </w:t>
      </w:r>
      <w:r w:rsidRPr="006245CF">
        <w:rPr>
          <w:rFonts w:ascii="IRBadr" w:hAnsi="IRBadr" w:cs="IRBadr" w:hint="cs"/>
          <w:color w:val="000080"/>
          <w:sz w:val="34"/>
          <w:rtl/>
        </w:rPr>
        <w:t>ربع</w:t>
      </w:r>
      <w:r w:rsidRPr="006245CF">
        <w:rPr>
          <w:rFonts w:ascii="IRBadr" w:hAnsi="IRBadr" w:cs="IRBadr"/>
          <w:color w:val="000080"/>
          <w:sz w:val="34"/>
          <w:rtl/>
        </w:rPr>
        <w:t xml:space="preserve"> </w:t>
      </w:r>
      <w:r w:rsidRPr="006245CF">
        <w:rPr>
          <w:rFonts w:ascii="IRBadr" w:hAnsi="IRBadr" w:cs="IRBadr" w:hint="cs"/>
          <w:color w:val="000080"/>
          <w:sz w:val="34"/>
          <w:rtl/>
        </w:rPr>
        <w:t>بالعراقي</w:t>
      </w:r>
      <w:r w:rsidRPr="006245CF">
        <w:rPr>
          <w:rFonts w:ascii="IRBadr" w:hAnsi="IRBadr" w:cs="IRBadr"/>
          <w:color w:val="000080"/>
          <w:sz w:val="34"/>
          <w:rtl/>
        </w:rPr>
        <w:t xml:space="preserve"> </w:t>
      </w:r>
      <w:r w:rsidRPr="006245CF">
        <w:rPr>
          <w:rFonts w:ascii="IRBadr" w:hAnsi="IRBadr" w:cs="IRBadr" w:hint="cs"/>
          <w:color w:val="000080"/>
          <w:sz w:val="34"/>
          <w:rtl/>
        </w:rPr>
        <w:t>و</w:t>
      </w:r>
      <w:r w:rsidRPr="006245CF">
        <w:rPr>
          <w:rFonts w:ascii="IRBadr" w:hAnsi="IRBadr" w:cs="IRBadr"/>
          <w:color w:val="000080"/>
          <w:sz w:val="34"/>
          <w:rtl/>
        </w:rPr>
        <w:t xml:space="preserve"> </w:t>
      </w:r>
      <w:r w:rsidRPr="006245CF">
        <w:rPr>
          <w:rFonts w:ascii="IRBadr" w:hAnsi="IRBadr" w:cs="IRBadr" w:hint="cs"/>
          <w:color w:val="000080"/>
          <w:sz w:val="34"/>
          <w:rtl/>
        </w:rPr>
        <w:t>قد</w:t>
      </w:r>
      <w:r w:rsidRPr="006245CF">
        <w:rPr>
          <w:rFonts w:ascii="IRBadr" w:hAnsi="IRBadr" w:cs="IRBadr"/>
          <w:color w:val="000080"/>
          <w:sz w:val="34"/>
          <w:rtl/>
        </w:rPr>
        <w:t xml:space="preserve"> </w:t>
      </w:r>
      <w:r w:rsidRPr="006245CF">
        <w:rPr>
          <w:rFonts w:ascii="IRBadr" w:hAnsi="IRBadr" w:cs="IRBadr" w:hint="cs"/>
          <w:color w:val="000080"/>
          <w:sz w:val="34"/>
          <w:rtl/>
        </w:rPr>
        <w:t>ظهر</w:t>
      </w:r>
      <w:r w:rsidRPr="006245CF">
        <w:rPr>
          <w:rFonts w:ascii="IRBadr" w:hAnsi="IRBadr" w:cs="IRBadr"/>
          <w:color w:val="000080"/>
          <w:sz w:val="34"/>
          <w:rtl/>
        </w:rPr>
        <w:t xml:space="preserve"> </w:t>
      </w:r>
      <w:r w:rsidRPr="006245CF">
        <w:rPr>
          <w:rFonts w:ascii="IRBadr" w:hAnsi="IRBadr" w:cs="IRBadr" w:hint="cs"/>
          <w:color w:val="000080"/>
          <w:sz w:val="34"/>
          <w:rtl/>
        </w:rPr>
        <w:t>دليل</w:t>
      </w:r>
      <w:r w:rsidRPr="006245CF">
        <w:rPr>
          <w:rFonts w:ascii="IRBadr" w:hAnsi="IRBadr" w:cs="IRBadr"/>
          <w:color w:val="000080"/>
          <w:sz w:val="34"/>
          <w:rtl/>
        </w:rPr>
        <w:t xml:space="preserve"> </w:t>
      </w:r>
      <w:r w:rsidRPr="006245CF">
        <w:rPr>
          <w:rFonts w:ascii="IRBadr" w:hAnsi="IRBadr" w:cs="IRBadr" w:hint="cs"/>
          <w:color w:val="000080"/>
          <w:sz w:val="34"/>
          <w:rtl/>
        </w:rPr>
        <w:t>الكل»</w:t>
      </w:r>
      <w:r>
        <w:rPr>
          <w:rStyle w:val="FootnoteReference"/>
          <w:rFonts w:ascii="IRBadr" w:hAnsi="IRBadr" w:cs="IRBadr"/>
          <w:color w:val="000080"/>
          <w:sz w:val="34"/>
          <w:rtl/>
        </w:rPr>
        <w:footnoteReference w:id="10"/>
      </w:r>
      <w:r w:rsidRPr="006245CF">
        <w:rPr>
          <w:rFonts w:ascii="IRBadr" w:hAnsi="IRBadr" w:cs="IRBadr"/>
          <w:sz w:val="34"/>
          <w:rtl/>
        </w:rPr>
        <w:t>.</w:t>
      </w:r>
    </w:p>
    <w:p w14:paraId="605D9C10" w14:textId="77777777" w:rsidR="006245CF" w:rsidRDefault="006245CF" w:rsidP="00782A8D">
      <w:pPr>
        <w:rPr>
          <w:rFonts w:ascii="IRBadr" w:hAnsi="IRBadr" w:cs="IRBadr"/>
          <w:sz w:val="34"/>
          <w:rtl/>
        </w:rPr>
      </w:pPr>
      <w:r>
        <w:rPr>
          <w:rFonts w:ascii="IRBadr" w:hAnsi="IRBadr" w:cs="IRBadr" w:hint="cs"/>
          <w:sz w:val="34"/>
          <w:rtl/>
        </w:rPr>
        <w:t>یک مرحله از بحث، تبدیل رطل به درهم است. در این</w:t>
      </w:r>
      <w:r w:rsidR="000F6AC7">
        <w:rPr>
          <w:rFonts w:ascii="IRBadr" w:hAnsi="IRBadr" w:cs="IRBadr" w:hint="cs"/>
          <w:sz w:val="34"/>
          <w:rtl/>
        </w:rPr>
        <w:t>که یک رطل معدل چند درهم است،</w:t>
      </w:r>
      <w:r>
        <w:rPr>
          <w:rFonts w:ascii="IRBadr" w:hAnsi="IRBadr" w:cs="IRBadr" w:hint="cs"/>
          <w:sz w:val="34"/>
          <w:rtl/>
        </w:rPr>
        <w:t xml:space="preserve"> سه قول وجود دارد: ۱۳۰، ۱۲۸، ۱۲۸</w:t>
      </w:r>
      <w:r w:rsidR="000F6AC7">
        <w:rPr>
          <w:rFonts w:ascii="IRBadr" w:hAnsi="IRBadr" w:cs="IRBadr" w:hint="cs"/>
          <w:sz w:val="34"/>
          <w:rtl/>
        </w:rPr>
        <w:t xml:space="preserve"> و چهار هفتم.</w:t>
      </w:r>
      <w:r>
        <w:rPr>
          <w:rFonts w:ascii="IRBadr" w:hAnsi="IRBadr" w:cs="IRBadr" w:hint="cs"/>
          <w:sz w:val="34"/>
          <w:rtl/>
        </w:rPr>
        <w:t xml:space="preserve"> روایت جعفر بن</w:t>
      </w:r>
      <w:r w:rsidR="000F6AC7">
        <w:rPr>
          <w:rFonts w:ascii="IRBadr" w:hAnsi="IRBadr" w:cs="IRBadr" w:hint="cs"/>
          <w:sz w:val="34"/>
          <w:rtl/>
        </w:rPr>
        <w:t xml:space="preserve"> ابراهیم با ۱۳۰ درهم تطبیق دارد؛ چرا که ۱۱۷۰ تقسیم بر ۹ مساوی با ۱۳۰ درهم است.</w:t>
      </w:r>
      <w:r w:rsidR="00D22F2B">
        <w:rPr>
          <w:rFonts w:ascii="IRBadr" w:hAnsi="IRBadr" w:cs="IRBadr" w:hint="cs"/>
          <w:sz w:val="34"/>
          <w:rtl/>
        </w:rPr>
        <w:t xml:space="preserve"> البته از مجموع روایات اطمینان حاصل می‌شود که یک صاع معادل ۹ رطل است، ولی با این بیان، اعتبار خصوص روایت جعفر بن ابراهیم ثابت نمی‌شود. عدد ۱۱۷۰ تنها در روایت جعفر بن ابراهیم وارد شده که از جهت سندی اعتبارش روشن نیست.</w:t>
      </w:r>
      <w:r w:rsidR="00782A8D">
        <w:rPr>
          <w:rFonts w:ascii="IRBadr" w:hAnsi="IRBadr" w:cs="IRBadr" w:hint="cs"/>
          <w:sz w:val="34"/>
          <w:rtl/>
        </w:rPr>
        <w:t xml:space="preserve"> به‌علاوه آنکه معلوم نیست تعبیر ذیل آن روایت از امام علیه السلام باشد. مرجع ضمیر در «اخبرنی» در ذیل روایت معلوم نیست امام علیه السلام باشد.</w:t>
      </w:r>
    </w:p>
    <w:p w14:paraId="0238F6AC" w14:textId="77777777" w:rsidR="00551EB6" w:rsidRDefault="00551EB6" w:rsidP="00C7775A">
      <w:pPr>
        <w:pStyle w:val="Heading2"/>
        <w:rPr>
          <w:rtl/>
        </w:rPr>
      </w:pPr>
      <w:bookmarkStart w:id="62" w:name="_Toc187960842"/>
      <w:bookmarkStart w:id="63" w:name="_Toc187960863"/>
      <w:bookmarkStart w:id="64" w:name="_Toc189559921"/>
      <w:r>
        <w:rPr>
          <w:rFonts w:hint="cs"/>
          <w:rtl/>
        </w:rPr>
        <w:t>بررسی روش مرحوم سردار کابلی در محاسبات</w:t>
      </w:r>
      <w:bookmarkEnd w:id="62"/>
      <w:bookmarkEnd w:id="63"/>
      <w:bookmarkEnd w:id="64"/>
    </w:p>
    <w:p w14:paraId="5E5BC454" w14:textId="77777777" w:rsidR="00551EB6" w:rsidRDefault="00551EB6" w:rsidP="00782A8D">
      <w:pPr>
        <w:rPr>
          <w:rFonts w:ascii="IRBadr" w:hAnsi="IRBadr" w:cs="IRBadr"/>
          <w:sz w:val="34"/>
          <w:rtl/>
        </w:rPr>
      </w:pPr>
      <w:r>
        <w:rPr>
          <w:rFonts w:ascii="IRBadr" w:hAnsi="IRBadr" w:cs="IRBadr" w:hint="cs"/>
          <w:sz w:val="34"/>
          <w:rtl/>
        </w:rPr>
        <w:t xml:space="preserve">بر فرض آنکه درهم تعیین شود باز هم بحث تمام نشده است. مرحوم سردار کابلی اعلی الله مقامه در تعیین اوزان شرعی با مشکل مواجه می‌شود. ایشان بیان کرده که به جهت این مشکل به ائمه متوسل شدم. ایشان پس از توسل، به سکه‌‌ای دست می‌یابد که بر اساس اندازه‌گیری‌های آن سکه‌ها محاسبات دقیق تا چند رقم اعشار انجام داده است. ولی چند اشکال به کلام و به روش ایشان وارد است. </w:t>
      </w:r>
    </w:p>
    <w:p w14:paraId="0187ABEE" w14:textId="77777777" w:rsidR="002A0644" w:rsidRDefault="000965BE" w:rsidP="000965BE">
      <w:pPr>
        <w:rPr>
          <w:rFonts w:ascii="IRBadr" w:hAnsi="IRBadr" w:cs="IRBadr"/>
          <w:sz w:val="34"/>
          <w:rtl/>
        </w:rPr>
      </w:pPr>
      <w:r>
        <w:rPr>
          <w:rFonts w:ascii="IRBadr" w:hAnsi="IRBadr" w:cs="IRBadr" w:hint="cs"/>
          <w:b/>
          <w:bCs/>
          <w:sz w:val="34"/>
          <w:rtl/>
        </w:rPr>
        <w:t xml:space="preserve">اشکال </w:t>
      </w:r>
      <w:r w:rsidR="00551EB6" w:rsidRPr="000965BE">
        <w:rPr>
          <w:rFonts w:ascii="IRBadr" w:hAnsi="IRBadr" w:cs="IRBadr" w:hint="cs"/>
          <w:b/>
          <w:bCs/>
          <w:sz w:val="34"/>
          <w:rtl/>
        </w:rPr>
        <w:t>اول</w:t>
      </w:r>
      <w:r w:rsidR="00551EB6">
        <w:rPr>
          <w:rFonts w:ascii="IRBadr" w:hAnsi="IRBadr" w:cs="IRBadr" w:hint="cs"/>
          <w:sz w:val="34"/>
          <w:rtl/>
        </w:rPr>
        <w:t>: ایشان تمامی محاسبات را مبتنی بر تنها یک سکه انجام داده است. سکه از جنس نقره است، و نقره دارای سایش است. احیانا ممکن است نقره با هوا ترکیب شود و برخی مواد به آن اضافه شود. دقتی که ایشان انجام داده و تا چند رقم اعشار پیش رفته ممکن است ناشی از همین امر باشد. سکه‌هایی که امروزه در موزه‌ها نگه‌داری می‌شود دارای اوزان متفاوتی است. آنطور نیست که تمامی سکه‌ها دارای یک اندازه دقیق ثابت باشند.</w:t>
      </w:r>
      <w:r>
        <w:rPr>
          <w:rFonts w:ascii="IRBadr" w:hAnsi="IRBadr" w:cs="IRBadr" w:hint="cs"/>
          <w:sz w:val="34"/>
          <w:rtl/>
        </w:rPr>
        <w:t xml:space="preserve"> در کتاب </w:t>
      </w:r>
      <w:r w:rsidR="00C7775A">
        <w:rPr>
          <w:rFonts w:ascii="IRBadr" w:hAnsi="IRBadr" w:cs="IRBadr" w:hint="cs"/>
          <w:sz w:val="34"/>
          <w:rtl/>
        </w:rPr>
        <w:t>«</w:t>
      </w:r>
      <w:r>
        <w:rPr>
          <w:rFonts w:ascii="IRBadr" w:hAnsi="IRBadr" w:cs="IRBadr" w:hint="cs"/>
          <w:sz w:val="34"/>
          <w:rtl/>
        </w:rPr>
        <w:t>العقد المنیر فی ما یتعلق بالدراهم و الدنانیر</w:t>
      </w:r>
      <w:r w:rsidR="00C7775A">
        <w:rPr>
          <w:rFonts w:ascii="IRBadr" w:hAnsi="IRBadr" w:cs="IRBadr" w:hint="cs"/>
          <w:sz w:val="34"/>
          <w:rtl/>
        </w:rPr>
        <w:t>»</w:t>
      </w:r>
      <w:r>
        <w:rPr>
          <w:rFonts w:ascii="IRBadr" w:hAnsi="IRBadr" w:cs="IRBadr" w:hint="cs"/>
          <w:sz w:val="34"/>
          <w:rtl/>
        </w:rPr>
        <w:t xml:space="preserve"> از آقای سید موسی مازندرانی اوزان سکه‌ها بیان شده است. اوزانی که ذکر شده مختلف است. برخی از دراهم که</w:t>
      </w:r>
      <w:r w:rsidR="00C7775A">
        <w:rPr>
          <w:rFonts w:ascii="IRBadr" w:hAnsi="IRBadr" w:cs="IRBadr" w:hint="cs"/>
          <w:sz w:val="34"/>
          <w:rtl/>
        </w:rPr>
        <w:t xml:space="preserve"> وزنش</w:t>
      </w:r>
      <w:r>
        <w:rPr>
          <w:rFonts w:ascii="IRBadr" w:hAnsi="IRBadr" w:cs="IRBadr" w:hint="cs"/>
          <w:sz w:val="34"/>
          <w:rtl/>
        </w:rPr>
        <w:t xml:space="preserve"> فاصله زیادی دارند، درهم‌های متعارف نبوده، ولی همان مواردی که متعارف بوده، اوزان آنها مختلف است.</w:t>
      </w:r>
    </w:p>
    <w:p w14:paraId="4CDB72AC" w14:textId="77777777" w:rsidR="00C7775A" w:rsidRDefault="000965BE" w:rsidP="000965BE">
      <w:pPr>
        <w:rPr>
          <w:rFonts w:ascii="IRBadr" w:hAnsi="IRBadr" w:cs="IRBadr"/>
          <w:sz w:val="34"/>
          <w:rtl/>
        </w:rPr>
      </w:pPr>
      <w:r w:rsidRPr="000965BE">
        <w:rPr>
          <w:rFonts w:ascii="IRBadr" w:hAnsi="IRBadr" w:cs="IRBadr" w:hint="cs"/>
          <w:b/>
          <w:bCs/>
          <w:sz w:val="34"/>
          <w:rtl/>
        </w:rPr>
        <w:t>اشکال دوم</w:t>
      </w:r>
      <w:r>
        <w:rPr>
          <w:rFonts w:ascii="IRBadr" w:hAnsi="IRBadr" w:cs="IRBadr" w:hint="cs"/>
          <w:sz w:val="34"/>
          <w:rtl/>
        </w:rPr>
        <w:t>: در تبدیل اوزان قدیمی به اوزان کنونی، دو اصطلاح را باید مدّ نظر قرار داد: مثال شرعی یا دینار، مثقال صیرفی. مثقال صیرفی همان مثقال رایج امروزی است که مقدار آن ۴.۶ گرم است. اما اینکه مثقال شرعی چقدر است باید مورد بررسی قرار داد. یعنی مشخص کرد دینارهایی که در زمان گذشته در زمان شارع رایج بوده وزنش چقدر است.</w:t>
      </w:r>
      <w:r w:rsidR="00C166EC">
        <w:rPr>
          <w:rFonts w:ascii="IRBadr" w:hAnsi="IRBadr" w:cs="IRBadr" w:hint="cs"/>
          <w:sz w:val="34"/>
          <w:rtl/>
        </w:rPr>
        <w:t xml:space="preserve"> اولین کسی که مقدار دینار و مثقال شرعی را تعیین کرده شیخ بهایی است. شیخ بهایی، مثقال شرعی را سه چهارم مثقال صیرفی دانسته است. ایشان کتابی در مورد آب کر تالیف کرده و این اندازه را بیان کرده است. مثقال صیرفی ۲۴ نخودی و مثقال شرعی ۱۸ نخودی است. ایشان استدلالی بر این امر اقامه نکرده و بیان نفرموده است که این محاسبه را از کجا به دست آورده است. </w:t>
      </w:r>
    </w:p>
    <w:p w14:paraId="19CB0695" w14:textId="77777777" w:rsidR="00F24548" w:rsidRDefault="00C166EC" w:rsidP="000965BE">
      <w:pPr>
        <w:rPr>
          <w:rFonts w:ascii="IRBadr" w:hAnsi="IRBadr" w:cs="IRBadr"/>
          <w:sz w:val="34"/>
          <w:rtl/>
        </w:rPr>
      </w:pPr>
      <w:r>
        <w:rPr>
          <w:rFonts w:ascii="IRBadr" w:hAnsi="IRBadr" w:cs="IRBadr" w:hint="cs"/>
          <w:sz w:val="34"/>
          <w:rtl/>
        </w:rPr>
        <w:t>به‌نظر می‌رسد این محاسبه بر اساس مطلبی است که ملا محمد تقی مجلسی در لوامع صاحبقرانی</w:t>
      </w:r>
      <w:r w:rsidR="00C7775A">
        <w:rPr>
          <w:rFonts w:ascii="IRBadr" w:hAnsi="IRBadr" w:cs="IRBadr" w:hint="cs"/>
          <w:sz w:val="34"/>
          <w:rtl/>
        </w:rPr>
        <w:t xml:space="preserve"> بدان</w:t>
      </w:r>
      <w:r>
        <w:rPr>
          <w:rFonts w:ascii="IRBadr" w:hAnsi="IRBadr" w:cs="IRBadr" w:hint="cs"/>
          <w:sz w:val="34"/>
          <w:rtl/>
        </w:rPr>
        <w:t xml:space="preserve"> تصریح کرده است. ایشان بیان کرده که اشرفی همان دینار کهن است</w:t>
      </w:r>
      <w:r w:rsidR="003775CF">
        <w:rPr>
          <w:rFonts w:ascii="IRBadr" w:hAnsi="IRBadr" w:cs="IRBadr" w:hint="cs"/>
          <w:sz w:val="34"/>
          <w:rtl/>
        </w:rPr>
        <w:t xml:space="preserve"> که تغییر نکرده</w:t>
      </w:r>
      <w:r>
        <w:rPr>
          <w:rFonts w:ascii="IRBadr" w:hAnsi="IRBadr" w:cs="IRBadr" w:hint="cs"/>
          <w:sz w:val="34"/>
          <w:rtl/>
        </w:rPr>
        <w:t xml:space="preserve"> و وزنش سه چهارم مثقال صیرفی است.</w:t>
      </w:r>
      <w:r w:rsidR="003775CF">
        <w:rPr>
          <w:rFonts w:ascii="IRBadr" w:hAnsi="IRBadr" w:cs="IRBadr" w:hint="cs"/>
          <w:sz w:val="34"/>
          <w:rtl/>
        </w:rPr>
        <w:t xml:space="preserve"> این سخن صحیح نیست. دینارهایی که از زمان قدیم موجود است، وزن تمامی آنها -مگر موارد بسیار نادر- از سه چهارم بیشتر است.</w:t>
      </w:r>
    </w:p>
    <w:p w14:paraId="1CC835C2" w14:textId="77777777" w:rsidR="003775CF" w:rsidRPr="00AD0699" w:rsidRDefault="000308CD" w:rsidP="00C7775A">
      <w:pPr>
        <w:rPr>
          <w:rFonts w:ascii="IRBadr" w:hAnsi="IRBadr" w:cs="IRBadr"/>
          <w:sz w:val="34"/>
          <w:rtl/>
        </w:rPr>
      </w:pPr>
      <w:r w:rsidRPr="000308CD">
        <w:rPr>
          <w:rFonts w:ascii="IRBadr" w:hAnsi="IRBadr" w:cs="IRBadr" w:hint="cs"/>
          <w:b/>
          <w:bCs/>
          <w:sz w:val="34"/>
          <w:rtl/>
        </w:rPr>
        <w:lastRenderedPageBreak/>
        <w:t xml:space="preserve">اشکال سوم: </w:t>
      </w:r>
      <w:r w:rsidR="003775CF">
        <w:rPr>
          <w:rFonts w:ascii="IRBadr" w:hAnsi="IRBadr" w:cs="IRBadr" w:hint="cs"/>
          <w:sz w:val="34"/>
          <w:rtl/>
        </w:rPr>
        <w:t xml:space="preserve">مطلب مهم‌تر مطلبی است که هم در کلمات علما مورد توجه قرار نگرفته و هم در کلام سردار کابلی </w:t>
      </w:r>
      <w:r w:rsidR="00C7775A">
        <w:rPr>
          <w:rFonts w:ascii="IRBadr" w:hAnsi="IRBadr" w:cs="IRBadr" w:hint="cs"/>
          <w:sz w:val="34"/>
          <w:rtl/>
        </w:rPr>
        <w:t xml:space="preserve">از آن غفلت شده </w:t>
      </w:r>
      <w:r>
        <w:rPr>
          <w:rFonts w:ascii="IRBadr" w:hAnsi="IRBadr" w:cs="IRBadr" w:hint="cs"/>
          <w:sz w:val="34"/>
          <w:rtl/>
        </w:rPr>
        <w:t>است:</w:t>
      </w:r>
      <w:r w:rsidR="003775CF">
        <w:rPr>
          <w:rFonts w:ascii="IRBadr" w:hAnsi="IRBadr" w:cs="IRBadr" w:hint="cs"/>
          <w:sz w:val="34"/>
          <w:rtl/>
        </w:rPr>
        <w:t xml:space="preserve"> درهم و دینار بین یک وزن مشخص و بین سکّه مشترک لفظی هستند.</w:t>
      </w:r>
      <w:r>
        <w:rPr>
          <w:rFonts w:ascii="IRBadr" w:hAnsi="IRBadr" w:cs="IRBadr" w:hint="cs"/>
          <w:sz w:val="34"/>
          <w:rtl/>
        </w:rPr>
        <w:t xml:space="preserve"> با تعیین وزن یک سکه نمی‌توان به طور دقیق اندازه درهم و دینار را بیان کرد. ما اولین بار این مطلب را از والتر هینتس در کتاب «اوزان و مقدارها در اسلام» مشاهده کردیم که تذکر داده بود. ما شواهد این سخن را از روایات به‌دست آوردیم. یکی از مشکلات کتاب والتر هینتس آن است که روش کار و مسیر محاسبه را توضیح نکرده؛ بلکه تنها نتیجه را ذکر کرده است. ایشان بیان کرده که درهمی که واحد وزن است سنگین‌تر از درهمی است که سکه است. این بحث در جلسه آینده دنبال خواهد شد.</w:t>
      </w:r>
    </w:p>
    <w:sectPr w:rsidR="003775CF" w:rsidRPr="00AD0699"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EEE35" w14:textId="77777777" w:rsidR="00162DC4" w:rsidRDefault="00162DC4" w:rsidP="008B750B">
      <w:pPr>
        <w:spacing w:line="240" w:lineRule="auto"/>
      </w:pPr>
      <w:r>
        <w:separator/>
      </w:r>
    </w:p>
    <w:p w14:paraId="492526CB" w14:textId="77777777" w:rsidR="00162DC4" w:rsidRDefault="00162DC4"/>
  </w:endnote>
  <w:endnote w:type="continuationSeparator" w:id="0">
    <w:p w14:paraId="1B803C90" w14:textId="77777777" w:rsidR="00162DC4" w:rsidRDefault="00162DC4" w:rsidP="008B750B">
      <w:pPr>
        <w:spacing w:line="240" w:lineRule="auto"/>
      </w:pPr>
      <w:r>
        <w:continuationSeparator/>
      </w:r>
    </w:p>
    <w:p w14:paraId="21A0161D" w14:textId="77777777" w:rsidR="00162DC4" w:rsidRDefault="00162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98FC" w14:textId="77777777" w:rsidR="00F24548" w:rsidRDefault="00F24548">
    <w:pPr>
      <w:pStyle w:val="Footer"/>
    </w:pPr>
  </w:p>
  <w:p w14:paraId="1A44C5A7" w14:textId="77777777" w:rsidR="00F24548" w:rsidRDefault="00F245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82"/>
      <w:gridCol w:w="2252"/>
      <w:gridCol w:w="4786"/>
    </w:tblGrid>
    <w:tr w:rsidR="00F24548" w:rsidRPr="006D44C1" w14:paraId="04371320" w14:textId="77777777" w:rsidTr="0020241A">
      <w:tc>
        <w:tcPr>
          <w:tcW w:w="3382" w:type="dxa"/>
          <w:tcBorders>
            <w:top w:val="nil"/>
            <w:left w:val="nil"/>
            <w:bottom w:val="nil"/>
            <w:right w:val="nil"/>
          </w:tcBorders>
        </w:tcPr>
        <w:p w14:paraId="75845190" w14:textId="77777777" w:rsidR="00F24548" w:rsidRDefault="00F24548" w:rsidP="00257650">
          <w:pPr>
            <w:pStyle w:val="Footer"/>
            <w:ind w:firstLine="0"/>
            <w:rPr>
              <w:rtl/>
            </w:rPr>
          </w:pPr>
          <w:r w:rsidRPr="006D44C1">
            <w:rPr>
              <w:rFonts w:hint="cs"/>
              <w:color w:val="808080" w:themeColor="background1" w:themeShade="80"/>
              <w:rtl/>
            </w:rPr>
            <w:t xml:space="preserve">مدرسه 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14:paraId="7039F3F3" w14:textId="77777777" w:rsidR="00F24548" w:rsidRDefault="00F24548" w:rsidP="006D44C1">
          <w:pPr>
            <w:pStyle w:val="Footer"/>
            <w:jc w:val="right"/>
            <w:rPr>
              <w:rtl/>
            </w:rPr>
          </w:pPr>
          <w:r>
            <w:rPr>
              <w:rFonts w:hint="cs"/>
              <w:rtl/>
            </w:rPr>
            <w:t xml:space="preserve">صفحه </w:t>
          </w:r>
          <w:r>
            <w:fldChar w:fldCharType="begin"/>
          </w:r>
          <w:r>
            <w:instrText>PAGE   \* MERGEFORMAT</w:instrText>
          </w:r>
          <w:r>
            <w:fldChar w:fldCharType="separate"/>
          </w:r>
          <w:r w:rsidR="0083594B" w:rsidRPr="0083594B">
            <w:rPr>
              <w:noProof/>
              <w:rtl/>
              <w:lang w:val="fa-IR"/>
            </w:rPr>
            <w:t>1</w:t>
          </w:r>
          <w:r>
            <w:rPr>
              <w:noProof/>
            </w:rPr>
            <w:fldChar w:fldCharType="end"/>
          </w:r>
        </w:p>
      </w:tc>
      <w:tc>
        <w:tcPr>
          <w:tcW w:w="4786" w:type="dxa"/>
          <w:tcBorders>
            <w:top w:val="nil"/>
            <w:left w:val="nil"/>
            <w:bottom w:val="nil"/>
            <w:right w:val="nil"/>
          </w:tcBorders>
          <w:vAlign w:val="center"/>
        </w:tcPr>
        <w:p w14:paraId="7A50AE2E" w14:textId="77777777" w:rsidR="00F24548" w:rsidRPr="006D44C1" w:rsidRDefault="00F24548" w:rsidP="001B6799">
          <w:pPr>
            <w:pStyle w:val="Footer"/>
            <w:bidi w:val="0"/>
            <w:rPr>
              <w:color w:val="808080" w:themeColor="background1" w:themeShade="80"/>
              <w:rtl/>
            </w:rPr>
          </w:pPr>
          <w:bookmarkStart w:id="65" w:name="BokAdres"/>
          <w:bookmarkEnd w:id="65"/>
          <w:r>
            <w:rPr>
              <w:color w:val="808080" w:themeColor="background1" w:themeShade="80"/>
            </w:rPr>
            <w:t>F1js1_14030618-001_ah1_mfeb.ir</w:t>
          </w:r>
        </w:p>
      </w:tc>
    </w:tr>
  </w:tbl>
  <w:p w14:paraId="4FE56234" w14:textId="77777777" w:rsidR="00F24548" w:rsidRDefault="00F24548" w:rsidP="00FA5F3D">
    <w:pPr>
      <w:pStyle w:val="Footer"/>
      <w:jc w:val="center"/>
    </w:pPr>
  </w:p>
  <w:p w14:paraId="2DF54BD8" w14:textId="77777777" w:rsidR="00F24548" w:rsidRDefault="00F245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B1DFB" w14:textId="77777777" w:rsidR="00162DC4" w:rsidRDefault="00162DC4" w:rsidP="008B750B">
      <w:pPr>
        <w:spacing w:line="240" w:lineRule="auto"/>
      </w:pPr>
      <w:r>
        <w:separator/>
      </w:r>
    </w:p>
    <w:p w14:paraId="6539EF50" w14:textId="77777777" w:rsidR="00162DC4" w:rsidRDefault="00162DC4"/>
  </w:footnote>
  <w:footnote w:type="continuationSeparator" w:id="0">
    <w:p w14:paraId="3586C1F8" w14:textId="77777777" w:rsidR="00162DC4" w:rsidRDefault="00162DC4" w:rsidP="008B750B">
      <w:pPr>
        <w:spacing w:line="240" w:lineRule="auto"/>
      </w:pPr>
      <w:r>
        <w:continuationSeparator/>
      </w:r>
    </w:p>
    <w:p w14:paraId="0DCC0EA7" w14:textId="77777777" w:rsidR="00162DC4" w:rsidRDefault="00162DC4"/>
  </w:footnote>
  <w:footnote w:id="1">
    <w:p w14:paraId="0E4560BD" w14:textId="77777777" w:rsidR="00F24548" w:rsidRDefault="00F24548">
      <w:pPr>
        <w:pStyle w:val="FootnoteText"/>
      </w:pPr>
      <w:r>
        <w:rPr>
          <w:rStyle w:val="FootnoteReference"/>
        </w:rPr>
        <w:footnoteRef/>
      </w:r>
      <w:r>
        <w:rPr>
          <w:rtl/>
        </w:rPr>
        <w:t xml:space="preserve"> </w:t>
      </w:r>
      <w:r w:rsidRPr="009107E6">
        <w:rPr>
          <w:rFonts w:hint="cs"/>
          <w:rtl/>
        </w:rPr>
        <w:t>تذكرة</w:t>
      </w:r>
      <w:r w:rsidRPr="009107E6">
        <w:rPr>
          <w:rtl/>
        </w:rPr>
        <w:t xml:space="preserve"> </w:t>
      </w:r>
      <w:r w:rsidRPr="009107E6">
        <w:rPr>
          <w:rFonts w:hint="cs"/>
          <w:rtl/>
        </w:rPr>
        <w:t>الفقهاء</w:t>
      </w:r>
      <w:r w:rsidRPr="009107E6">
        <w:rPr>
          <w:rtl/>
        </w:rPr>
        <w:t xml:space="preserve"> (</w:t>
      </w:r>
      <w:r w:rsidRPr="009107E6">
        <w:rPr>
          <w:rFonts w:hint="cs"/>
          <w:rtl/>
        </w:rPr>
        <w:t>ط</w:t>
      </w:r>
      <w:r w:rsidRPr="009107E6">
        <w:rPr>
          <w:rtl/>
        </w:rPr>
        <w:t xml:space="preserve"> - </w:t>
      </w:r>
      <w:r w:rsidRPr="009107E6">
        <w:rPr>
          <w:rFonts w:hint="cs"/>
          <w:rtl/>
        </w:rPr>
        <w:t>الحديثة</w:t>
      </w:r>
      <w:r w:rsidRPr="009107E6">
        <w:rPr>
          <w:rtl/>
        </w:rPr>
        <w:t>)</w:t>
      </w:r>
      <w:r w:rsidRPr="009107E6">
        <w:rPr>
          <w:rFonts w:hint="cs"/>
          <w:rtl/>
        </w:rPr>
        <w:t>،</w:t>
      </w:r>
      <w:r w:rsidRPr="009107E6">
        <w:rPr>
          <w:rtl/>
        </w:rPr>
        <w:t xml:space="preserve"> </w:t>
      </w:r>
      <w:r w:rsidRPr="009107E6">
        <w:rPr>
          <w:rFonts w:hint="cs"/>
          <w:rtl/>
        </w:rPr>
        <w:t>ج‌</w:t>
      </w:r>
      <w:r w:rsidRPr="009107E6">
        <w:rPr>
          <w:rtl/>
        </w:rPr>
        <w:t>5</w:t>
      </w:r>
      <w:r w:rsidRPr="009107E6">
        <w:rPr>
          <w:rFonts w:hint="cs"/>
          <w:rtl/>
        </w:rPr>
        <w:t>،</w:t>
      </w:r>
      <w:r w:rsidRPr="009107E6">
        <w:rPr>
          <w:rtl/>
        </w:rPr>
        <w:t xml:space="preserve"> </w:t>
      </w:r>
      <w:r w:rsidRPr="009107E6">
        <w:rPr>
          <w:rFonts w:hint="cs"/>
          <w:rtl/>
        </w:rPr>
        <w:t>ص</w:t>
      </w:r>
      <w:r w:rsidRPr="009107E6">
        <w:rPr>
          <w:rtl/>
        </w:rPr>
        <w:t>: 146‌</w:t>
      </w:r>
    </w:p>
  </w:footnote>
  <w:footnote w:id="2">
    <w:p w14:paraId="169CFBF1" w14:textId="77777777" w:rsidR="00F24548" w:rsidRDefault="00F24548">
      <w:pPr>
        <w:pStyle w:val="FootnoteText"/>
      </w:pPr>
      <w:r>
        <w:rPr>
          <w:rStyle w:val="FootnoteReference"/>
        </w:rPr>
        <w:footnoteRef/>
      </w:r>
      <w:r>
        <w:rPr>
          <w:rtl/>
        </w:rPr>
        <w:t xml:space="preserve"> </w:t>
      </w:r>
      <w:r w:rsidRPr="009107E6">
        <w:rPr>
          <w:rFonts w:hint="cs"/>
          <w:rtl/>
        </w:rPr>
        <w:t>منتهى</w:t>
      </w:r>
      <w:r w:rsidRPr="009107E6">
        <w:rPr>
          <w:rtl/>
        </w:rPr>
        <w:t xml:space="preserve"> </w:t>
      </w:r>
      <w:r w:rsidRPr="009107E6">
        <w:rPr>
          <w:rFonts w:hint="cs"/>
          <w:rtl/>
        </w:rPr>
        <w:t>المطلب</w:t>
      </w:r>
      <w:r w:rsidRPr="009107E6">
        <w:rPr>
          <w:rtl/>
        </w:rPr>
        <w:t xml:space="preserve"> </w:t>
      </w:r>
      <w:r w:rsidRPr="009107E6">
        <w:rPr>
          <w:rFonts w:hint="cs"/>
          <w:rtl/>
        </w:rPr>
        <w:t>في</w:t>
      </w:r>
      <w:r w:rsidRPr="009107E6">
        <w:rPr>
          <w:rtl/>
        </w:rPr>
        <w:t xml:space="preserve"> </w:t>
      </w:r>
      <w:r w:rsidRPr="009107E6">
        <w:rPr>
          <w:rFonts w:hint="cs"/>
          <w:rtl/>
        </w:rPr>
        <w:t>تحقيق</w:t>
      </w:r>
      <w:r w:rsidRPr="009107E6">
        <w:rPr>
          <w:rtl/>
        </w:rPr>
        <w:t xml:space="preserve"> </w:t>
      </w:r>
      <w:r w:rsidRPr="009107E6">
        <w:rPr>
          <w:rFonts w:hint="cs"/>
          <w:rtl/>
        </w:rPr>
        <w:t>المذهب،</w:t>
      </w:r>
      <w:r w:rsidRPr="009107E6">
        <w:rPr>
          <w:rtl/>
        </w:rPr>
        <w:t xml:space="preserve"> </w:t>
      </w:r>
      <w:r w:rsidRPr="009107E6">
        <w:rPr>
          <w:rFonts w:hint="cs"/>
          <w:rtl/>
        </w:rPr>
        <w:t>ج‌</w:t>
      </w:r>
      <w:r w:rsidRPr="009107E6">
        <w:rPr>
          <w:rtl/>
        </w:rPr>
        <w:t>8</w:t>
      </w:r>
      <w:r w:rsidRPr="009107E6">
        <w:rPr>
          <w:rFonts w:hint="cs"/>
          <w:rtl/>
        </w:rPr>
        <w:t>،</w:t>
      </w:r>
      <w:r w:rsidRPr="009107E6">
        <w:rPr>
          <w:rtl/>
        </w:rPr>
        <w:t xml:space="preserve"> </w:t>
      </w:r>
      <w:r w:rsidRPr="009107E6">
        <w:rPr>
          <w:rFonts w:hint="cs"/>
          <w:rtl/>
        </w:rPr>
        <w:t>ص</w:t>
      </w:r>
      <w:r w:rsidRPr="009107E6">
        <w:rPr>
          <w:rtl/>
        </w:rPr>
        <w:t>: 467‌</w:t>
      </w:r>
    </w:p>
  </w:footnote>
  <w:footnote w:id="3">
    <w:p w14:paraId="1F7A18C1" w14:textId="77777777" w:rsidR="00F24548" w:rsidRDefault="00F24548">
      <w:pPr>
        <w:pStyle w:val="FootnoteText"/>
      </w:pPr>
      <w:r>
        <w:rPr>
          <w:rStyle w:val="FootnoteReference"/>
        </w:rPr>
        <w:footnoteRef/>
      </w:r>
      <w:r>
        <w:rPr>
          <w:rtl/>
        </w:rPr>
        <w:t xml:space="preserve"> </w:t>
      </w:r>
      <w:r w:rsidRPr="00C221C6">
        <w:rPr>
          <w:rFonts w:hint="cs"/>
          <w:rtl/>
        </w:rPr>
        <w:t>نهاية</w:t>
      </w:r>
      <w:r w:rsidRPr="00C221C6">
        <w:rPr>
          <w:rtl/>
        </w:rPr>
        <w:t xml:space="preserve"> </w:t>
      </w:r>
      <w:r w:rsidRPr="00C221C6">
        <w:rPr>
          <w:rFonts w:hint="cs"/>
          <w:rtl/>
        </w:rPr>
        <w:t>الإحكام</w:t>
      </w:r>
      <w:r w:rsidRPr="00C221C6">
        <w:rPr>
          <w:rtl/>
        </w:rPr>
        <w:t xml:space="preserve"> </w:t>
      </w:r>
      <w:r w:rsidRPr="00C221C6">
        <w:rPr>
          <w:rFonts w:hint="cs"/>
          <w:rtl/>
        </w:rPr>
        <w:t>في</w:t>
      </w:r>
      <w:r w:rsidRPr="00C221C6">
        <w:rPr>
          <w:rtl/>
        </w:rPr>
        <w:t xml:space="preserve"> </w:t>
      </w:r>
      <w:r w:rsidRPr="00C221C6">
        <w:rPr>
          <w:rFonts w:hint="cs"/>
          <w:rtl/>
        </w:rPr>
        <w:t>معرفة</w:t>
      </w:r>
      <w:r w:rsidRPr="00C221C6">
        <w:rPr>
          <w:rtl/>
        </w:rPr>
        <w:t xml:space="preserve"> </w:t>
      </w:r>
      <w:r w:rsidRPr="00C221C6">
        <w:rPr>
          <w:rFonts w:hint="cs"/>
          <w:rtl/>
        </w:rPr>
        <w:t>الأحكام،</w:t>
      </w:r>
      <w:r w:rsidRPr="00C221C6">
        <w:rPr>
          <w:rtl/>
        </w:rPr>
        <w:t xml:space="preserve"> </w:t>
      </w:r>
      <w:r w:rsidRPr="00C221C6">
        <w:rPr>
          <w:rFonts w:hint="cs"/>
          <w:rtl/>
        </w:rPr>
        <w:t>ج‌</w:t>
      </w:r>
      <w:r w:rsidRPr="00C221C6">
        <w:rPr>
          <w:rtl/>
        </w:rPr>
        <w:t>2</w:t>
      </w:r>
      <w:r w:rsidRPr="00C221C6">
        <w:rPr>
          <w:rFonts w:hint="cs"/>
          <w:rtl/>
        </w:rPr>
        <w:t>،</w:t>
      </w:r>
      <w:r w:rsidRPr="00C221C6">
        <w:rPr>
          <w:rtl/>
        </w:rPr>
        <w:t xml:space="preserve"> </w:t>
      </w:r>
      <w:r w:rsidRPr="00C221C6">
        <w:rPr>
          <w:rFonts w:hint="cs"/>
          <w:rtl/>
        </w:rPr>
        <w:t>ص</w:t>
      </w:r>
      <w:r w:rsidRPr="00C221C6">
        <w:rPr>
          <w:rtl/>
        </w:rPr>
        <w:t>: 349‌</w:t>
      </w:r>
    </w:p>
  </w:footnote>
  <w:footnote w:id="4">
    <w:p w14:paraId="2A14738A" w14:textId="77777777" w:rsidR="00F24548" w:rsidRDefault="00F24548">
      <w:pPr>
        <w:pStyle w:val="FootnoteText"/>
      </w:pPr>
      <w:r>
        <w:rPr>
          <w:rStyle w:val="FootnoteReference"/>
        </w:rPr>
        <w:footnoteRef/>
      </w:r>
      <w:r>
        <w:rPr>
          <w:rtl/>
        </w:rPr>
        <w:t xml:space="preserve"> </w:t>
      </w:r>
      <w:r>
        <w:rPr>
          <w:rFonts w:hint="cs"/>
          <w:rtl/>
        </w:rPr>
        <w:t xml:space="preserve">البیان، </w:t>
      </w:r>
      <w:r>
        <w:rPr>
          <w:rFonts w:hint="cs"/>
          <w:rtl/>
        </w:rPr>
        <w:t>ص۲۹۳</w:t>
      </w:r>
    </w:p>
  </w:footnote>
  <w:footnote w:id="5">
    <w:p w14:paraId="6DA13D49" w14:textId="77777777" w:rsidR="00F24548" w:rsidRPr="002207A3" w:rsidRDefault="00F24548" w:rsidP="002207A3">
      <w:pPr>
        <w:pStyle w:val="FootnoteText"/>
      </w:pPr>
      <w:r w:rsidRPr="002207A3">
        <w:footnoteRef/>
      </w:r>
      <w:r w:rsidRPr="002207A3">
        <w:rPr>
          <w:rtl/>
        </w:rPr>
        <w:t xml:space="preserve"> </w:t>
      </w:r>
      <w:hyperlink r:id="rId1" w:history="1">
        <w:r w:rsidRPr="002207A3">
          <w:rPr>
            <w:rStyle w:val="Hyperlink"/>
            <w:rFonts w:hint="cs"/>
            <w:rtl/>
          </w:rPr>
          <w:t>مسالک</w:t>
        </w:r>
        <w:r w:rsidRPr="002207A3">
          <w:rPr>
            <w:rStyle w:val="Hyperlink"/>
            <w:rtl/>
          </w:rPr>
          <w:t xml:space="preserve"> </w:t>
        </w:r>
        <w:r w:rsidRPr="002207A3">
          <w:rPr>
            <w:rStyle w:val="Hyperlink"/>
            <w:rFonts w:hint="cs"/>
            <w:rtl/>
          </w:rPr>
          <w:t>الأفهام</w:t>
        </w:r>
        <w:r w:rsidRPr="002207A3">
          <w:rPr>
            <w:rStyle w:val="Hyperlink"/>
            <w:rtl/>
          </w:rPr>
          <w:t xml:space="preserve"> </w:t>
        </w:r>
        <w:r w:rsidRPr="002207A3">
          <w:rPr>
            <w:rStyle w:val="Hyperlink"/>
            <w:rFonts w:hint="cs"/>
            <w:rtl/>
          </w:rPr>
          <w:t>إلی</w:t>
        </w:r>
        <w:r w:rsidRPr="002207A3">
          <w:rPr>
            <w:rStyle w:val="Hyperlink"/>
            <w:rtl/>
          </w:rPr>
          <w:t xml:space="preserve"> </w:t>
        </w:r>
        <w:r w:rsidRPr="002207A3">
          <w:rPr>
            <w:rStyle w:val="Hyperlink"/>
            <w:rFonts w:hint="cs"/>
            <w:rtl/>
          </w:rPr>
          <w:t>تنقیح</w:t>
        </w:r>
        <w:r w:rsidRPr="002207A3">
          <w:rPr>
            <w:rStyle w:val="Hyperlink"/>
            <w:rtl/>
          </w:rPr>
          <w:t xml:space="preserve"> </w:t>
        </w:r>
        <w:r w:rsidRPr="002207A3">
          <w:rPr>
            <w:rStyle w:val="Hyperlink"/>
            <w:rFonts w:hint="cs"/>
            <w:rtl/>
          </w:rPr>
          <w:t>شرائع</w:t>
        </w:r>
        <w:r w:rsidRPr="002207A3">
          <w:rPr>
            <w:rStyle w:val="Hyperlink"/>
            <w:rtl/>
          </w:rPr>
          <w:t xml:space="preserve"> </w:t>
        </w:r>
        <w:r w:rsidRPr="002207A3">
          <w:rPr>
            <w:rStyle w:val="Hyperlink"/>
            <w:rFonts w:hint="cs"/>
            <w:rtl/>
          </w:rPr>
          <w:t>الإسلام،</w:t>
        </w:r>
        <w:r w:rsidRPr="002207A3">
          <w:rPr>
            <w:rStyle w:val="Hyperlink"/>
            <w:rtl/>
          </w:rPr>
          <w:t xml:space="preserve"> </w:t>
        </w:r>
        <w:r w:rsidRPr="002207A3">
          <w:rPr>
            <w:rStyle w:val="Hyperlink"/>
            <w:rFonts w:hint="cs"/>
            <w:rtl/>
          </w:rPr>
          <w:t>زین</w:t>
        </w:r>
        <w:r w:rsidRPr="002207A3">
          <w:rPr>
            <w:rStyle w:val="Hyperlink"/>
            <w:rtl/>
          </w:rPr>
          <w:t xml:space="preserve"> </w:t>
        </w:r>
        <w:r w:rsidRPr="002207A3">
          <w:rPr>
            <w:rStyle w:val="Hyperlink"/>
            <w:rFonts w:hint="cs"/>
            <w:rtl/>
          </w:rPr>
          <w:t>الدین</w:t>
        </w:r>
        <w:r w:rsidRPr="002207A3">
          <w:rPr>
            <w:rStyle w:val="Hyperlink"/>
            <w:rtl/>
          </w:rPr>
          <w:t xml:space="preserve"> </w:t>
        </w:r>
        <w:r w:rsidRPr="002207A3">
          <w:rPr>
            <w:rStyle w:val="Hyperlink"/>
            <w:rFonts w:hint="cs"/>
            <w:rtl/>
          </w:rPr>
          <w:t>بن</w:t>
        </w:r>
        <w:r w:rsidRPr="002207A3">
          <w:rPr>
            <w:rStyle w:val="Hyperlink"/>
            <w:rtl/>
          </w:rPr>
          <w:t xml:space="preserve"> </w:t>
        </w:r>
        <w:r w:rsidRPr="002207A3">
          <w:rPr>
            <w:rStyle w:val="Hyperlink"/>
            <w:rFonts w:hint="cs"/>
            <w:rtl/>
          </w:rPr>
          <w:t>علی</w:t>
        </w:r>
        <w:r w:rsidRPr="002207A3">
          <w:rPr>
            <w:rStyle w:val="Hyperlink"/>
            <w:rtl/>
          </w:rPr>
          <w:t xml:space="preserve"> </w:t>
        </w:r>
        <w:r w:rsidRPr="002207A3">
          <w:rPr>
            <w:rStyle w:val="Hyperlink"/>
            <w:rFonts w:hint="cs"/>
            <w:rtl/>
          </w:rPr>
          <w:t>العاملی</w:t>
        </w:r>
        <w:r w:rsidRPr="002207A3">
          <w:rPr>
            <w:rStyle w:val="Hyperlink"/>
            <w:rtl/>
          </w:rPr>
          <w:t xml:space="preserve"> (</w:t>
        </w:r>
        <w:r w:rsidRPr="002207A3">
          <w:rPr>
            <w:rStyle w:val="Hyperlink"/>
            <w:rFonts w:hint="cs"/>
            <w:rtl/>
          </w:rPr>
          <w:t>الشهید</w:t>
        </w:r>
        <w:r w:rsidRPr="002207A3">
          <w:rPr>
            <w:rStyle w:val="Hyperlink"/>
            <w:rtl/>
          </w:rPr>
          <w:t xml:space="preserve"> </w:t>
        </w:r>
        <w:r w:rsidRPr="002207A3">
          <w:rPr>
            <w:rStyle w:val="Hyperlink"/>
            <w:rFonts w:hint="cs"/>
            <w:rtl/>
          </w:rPr>
          <w:t>الثانی</w:t>
        </w:r>
        <w:r w:rsidRPr="002207A3">
          <w:rPr>
            <w:rStyle w:val="Hyperlink"/>
            <w:rtl/>
          </w:rPr>
          <w:t>)</w:t>
        </w:r>
        <w:r w:rsidRPr="002207A3">
          <w:rPr>
            <w:rStyle w:val="Hyperlink"/>
            <w:rFonts w:hint="cs"/>
            <w:rtl/>
          </w:rPr>
          <w:t>،</w:t>
        </w:r>
        <w:r w:rsidRPr="002207A3">
          <w:rPr>
            <w:rStyle w:val="Hyperlink"/>
            <w:rtl/>
          </w:rPr>
          <w:t xml:space="preserve"> </w:t>
        </w:r>
        <w:r w:rsidRPr="002207A3">
          <w:rPr>
            <w:rStyle w:val="Hyperlink"/>
            <w:rFonts w:hint="cs"/>
            <w:rtl/>
          </w:rPr>
          <w:t>ج</w:t>
        </w:r>
        <w:r w:rsidRPr="002207A3">
          <w:rPr>
            <w:rStyle w:val="Hyperlink"/>
            <w:rtl/>
          </w:rPr>
          <w:t>10</w:t>
        </w:r>
        <w:r w:rsidRPr="002207A3">
          <w:rPr>
            <w:rStyle w:val="Hyperlink"/>
            <w:rFonts w:hint="cs"/>
            <w:rtl/>
          </w:rPr>
          <w:t>،</w:t>
        </w:r>
        <w:r w:rsidRPr="002207A3">
          <w:rPr>
            <w:rStyle w:val="Hyperlink"/>
            <w:rtl/>
          </w:rPr>
          <w:t xml:space="preserve"> </w:t>
        </w:r>
        <w:r w:rsidRPr="002207A3">
          <w:rPr>
            <w:rStyle w:val="Hyperlink"/>
            <w:rFonts w:hint="cs"/>
            <w:rtl/>
          </w:rPr>
          <w:t>ص</w:t>
        </w:r>
        <w:r w:rsidRPr="002207A3">
          <w:rPr>
            <w:rStyle w:val="Hyperlink"/>
            <w:rtl/>
          </w:rPr>
          <w:t>92</w:t>
        </w:r>
        <w:r w:rsidRPr="002207A3">
          <w:rPr>
            <w:rStyle w:val="Hyperlink"/>
          </w:rPr>
          <w:t>.</w:t>
        </w:r>
      </w:hyperlink>
    </w:p>
  </w:footnote>
  <w:footnote w:id="6">
    <w:p w14:paraId="5DB916A6" w14:textId="77777777" w:rsidR="00F24548" w:rsidRDefault="00F24548">
      <w:pPr>
        <w:pStyle w:val="FootnoteText"/>
      </w:pPr>
      <w:r>
        <w:rPr>
          <w:rStyle w:val="FootnoteReference"/>
        </w:rPr>
        <w:footnoteRef/>
      </w:r>
      <w:r>
        <w:rPr>
          <w:rtl/>
        </w:rPr>
        <w:t xml:space="preserve"> </w:t>
      </w:r>
      <w:r w:rsidRPr="002207A3">
        <w:rPr>
          <w:rFonts w:hint="cs"/>
          <w:rtl/>
        </w:rPr>
        <w:t>أنوار</w:t>
      </w:r>
      <w:r w:rsidRPr="002207A3">
        <w:rPr>
          <w:rtl/>
        </w:rPr>
        <w:t xml:space="preserve"> </w:t>
      </w:r>
      <w:r w:rsidRPr="002207A3">
        <w:rPr>
          <w:rFonts w:hint="cs"/>
          <w:rtl/>
        </w:rPr>
        <w:t>الفقاهة</w:t>
      </w:r>
      <w:r w:rsidRPr="002207A3">
        <w:rPr>
          <w:rtl/>
        </w:rPr>
        <w:t xml:space="preserve"> - </w:t>
      </w:r>
      <w:r w:rsidRPr="002207A3">
        <w:rPr>
          <w:rFonts w:hint="cs"/>
          <w:rtl/>
        </w:rPr>
        <w:t>كتاب</w:t>
      </w:r>
      <w:r w:rsidRPr="002207A3">
        <w:rPr>
          <w:rtl/>
        </w:rPr>
        <w:t xml:space="preserve"> </w:t>
      </w:r>
      <w:r w:rsidRPr="002207A3">
        <w:rPr>
          <w:rFonts w:hint="cs"/>
          <w:rtl/>
        </w:rPr>
        <w:t>الزكاة</w:t>
      </w:r>
      <w:r w:rsidRPr="002207A3">
        <w:rPr>
          <w:rtl/>
        </w:rPr>
        <w:t xml:space="preserve"> (</w:t>
      </w:r>
      <w:r w:rsidRPr="002207A3">
        <w:rPr>
          <w:rFonts w:hint="cs"/>
          <w:rtl/>
        </w:rPr>
        <w:t>لكاشف</w:t>
      </w:r>
      <w:r w:rsidRPr="002207A3">
        <w:rPr>
          <w:rtl/>
        </w:rPr>
        <w:t xml:space="preserve"> </w:t>
      </w:r>
      <w:r w:rsidRPr="002207A3">
        <w:rPr>
          <w:rFonts w:hint="cs"/>
          <w:rtl/>
        </w:rPr>
        <w:t>الغطاء،</w:t>
      </w:r>
      <w:r w:rsidRPr="002207A3">
        <w:rPr>
          <w:rtl/>
        </w:rPr>
        <w:t xml:space="preserve"> </w:t>
      </w:r>
      <w:r w:rsidRPr="002207A3">
        <w:rPr>
          <w:rFonts w:hint="cs"/>
          <w:rtl/>
        </w:rPr>
        <w:t>حسن</w:t>
      </w:r>
      <w:r w:rsidRPr="002207A3">
        <w:rPr>
          <w:rtl/>
        </w:rPr>
        <w:t>)</w:t>
      </w:r>
      <w:r w:rsidRPr="002207A3">
        <w:rPr>
          <w:rFonts w:hint="cs"/>
          <w:rtl/>
        </w:rPr>
        <w:t>،</w:t>
      </w:r>
      <w:r w:rsidRPr="002207A3">
        <w:rPr>
          <w:rtl/>
        </w:rPr>
        <w:t xml:space="preserve"> </w:t>
      </w:r>
      <w:r w:rsidRPr="002207A3">
        <w:rPr>
          <w:rFonts w:hint="cs"/>
          <w:rtl/>
        </w:rPr>
        <w:t>ص</w:t>
      </w:r>
      <w:r w:rsidRPr="002207A3">
        <w:rPr>
          <w:rtl/>
        </w:rPr>
        <w:t>: 63‌</w:t>
      </w:r>
    </w:p>
  </w:footnote>
  <w:footnote w:id="7">
    <w:p w14:paraId="20A6C555" w14:textId="77777777" w:rsidR="00F24548" w:rsidRDefault="00F24548">
      <w:pPr>
        <w:pStyle w:val="FootnoteText"/>
      </w:pPr>
      <w:r>
        <w:rPr>
          <w:rStyle w:val="FootnoteReference"/>
        </w:rPr>
        <w:footnoteRef/>
      </w:r>
      <w:r>
        <w:rPr>
          <w:rtl/>
        </w:rPr>
        <w:t xml:space="preserve"> </w:t>
      </w:r>
      <w:r w:rsidRPr="00F24548">
        <w:rPr>
          <w:rFonts w:hint="cs"/>
          <w:rtl/>
        </w:rPr>
        <w:t>مدارك</w:t>
      </w:r>
      <w:r w:rsidRPr="00F24548">
        <w:rPr>
          <w:rtl/>
        </w:rPr>
        <w:t xml:space="preserve"> </w:t>
      </w:r>
      <w:r w:rsidRPr="00F24548">
        <w:rPr>
          <w:rFonts w:hint="cs"/>
          <w:rtl/>
        </w:rPr>
        <w:t>الأحكام</w:t>
      </w:r>
      <w:r w:rsidRPr="00F24548">
        <w:rPr>
          <w:rtl/>
        </w:rPr>
        <w:t xml:space="preserve"> </w:t>
      </w:r>
      <w:r w:rsidRPr="00F24548">
        <w:rPr>
          <w:rFonts w:hint="cs"/>
          <w:rtl/>
        </w:rPr>
        <w:t>في</w:t>
      </w:r>
      <w:r w:rsidRPr="00F24548">
        <w:rPr>
          <w:rtl/>
        </w:rPr>
        <w:t xml:space="preserve"> </w:t>
      </w:r>
      <w:r w:rsidRPr="00F24548">
        <w:rPr>
          <w:rFonts w:hint="cs"/>
          <w:rtl/>
        </w:rPr>
        <w:t>شرح</w:t>
      </w:r>
      <w:r w:rsidRPr="00F24548">
        <w:rPr>
          <w:rtl/>
        </w:rPr>
        <w:t xml:space="preserve"> </w:t>
      </w:r>
      <w:r w:rsidRPr="00F24548">
        <w:rPr>
          <w:rFonts w:hint="cs"/>
          <w:rtl/>
        </w:rPr>
        <w:t>عبادات</w:t>
      </w:r>
      <w:r w:rsidRPr="00F24548">
        <w:rPr>
          <w:rtl/>
        </w:rPr>
        <w:t xml:space="preserve"> </w:t>
      </w:r>
      <w:r w:rsidRPr="00F24548">
        <w:rPr>
          <w:rFonts w:hint="cs"/>
          <w:rtl/>
        </w:rPr>
        <w:t>شرائع</w:t>
      </w:r>
      <w:r w:rsidRPr="00F24548">
        <w:rPr>
          <w:rtl/>
        </w:rPr>
        <w:t xml:space="preserve"> </w:t>
      </w:r>
      <w:r w:rsidRPr="00F24548">
        <w:rPr>
          <w:rFonts w:hint="cs"/>
          <w:rtl/>
        </w:rPr>
        <w:t>الإسلام،</w:t>
      </w:r>
      <w:r w:rsidRPr="00F24548">
        <w:rPr>
          <w:rtl/>
        </w:rPr>
        <w:t xml:space="preserve"> </w:t>
      </w:r>
      <w:r w:rsidRPr="00F24548">
        <w:rPr>
          <w:rFonts w:hint="cs"/>
          <w:rtl/>
        </w:rPr>
        <w:t>ج‌</w:t>
      </w:r>
      <w:r w:rsidRPr="00F24548">
        <w:rPr>
          <w:rtl/>
        </w:rPr>
        <w:t>5</w:t>
      </w:r>
      <w:r w:rsidRPr="00F24548">
        <w:rPr>
          <w:rFonts w:hint="cs"/>
          <w:rtl/>
        </w:rPr>
        <w:t>،</w:t>
      </w:r>
      <w:r w:rsidRPr="00F24548">
        <w:rPr>
          <w:rtl/>
        </w:rPr>
        <w:t xml:space="preserve"> </w:t>
      </w:r>
      <w:r w:rsidRPr="00F24548">
        <w:rPr>
          <w:rFonts w:hint="cs"/>
          <w:rtl/>
        </w:rPr>
        <w:t>ص</w:t>
      </w:r>
      <w:r w:rsidRPr="00F24548">
        <w:rPr>
          <w:rtl/>
        </w:rPr>
        <w:t>: 135‌</w:t>
      </w:r>
    </w:p>
  </w:footnote>
  <w:footnote w:id="8">
    <w:p w14:paraId="38ED1E5A" w14:textId="77777777" w:rsidR="00F24548" w:rsidRDefault="00F24548">
      <w:pPr>
        <w:pStyle w:val="FootnoteText"/>
      </w:pPr>
      <w:r>
        <w:rPr>
          <w:rStyle w:val="FootnoteReference"/>
        </w:rPr>
        <w:footnoteRef/>
      </w:r>
      <w:r>
        <w:rPr>
          <w:rtl/>
        </w:rPr>
        <w:t xml:space="preserve"> </w:t>
      </w:r>
      <w:r w:rsidRPr="00F24548">
        <w:rPr>
          <w:rFonts w:hint="cs"/>
          <w:rtl/>
        </w:rPr>
        <w:t>مستند</w:t>
      </w:r>
      <w:r w:rsidRPr="00F24548">
        <w:rPr>
          <w:rtl/>
        </w:rPr>
        <w:t xml:space="preserve"> </w:t>
      </w:r>
      <w:r w:rsidRPr="00F24548">
        <w:rPr>
          <w:rFonts w:hint="cs"/>
          <w:rtl/>
        </w:rPr>
        <w:t>الشيعة</w:t>
      </w:r>
      <w:r w:rsidRPr="00F24548">
        <w:rPr>
          <w:rtl/>
        </w:rPr>
        <w:t xml:space="preserve"> </w:t>
      </w:r>
      <w:r w:rsidRPr="00F24548">
        <w:rPr>
          <w:rFonts w:hint="cs"/>
          <w:rtl/>
        </w:rPr>
        <w:t>في</w:t>
      </w:r>
      <w:r w:rsidRPr="00F24548">
        <w:rPr>
          <w:rtl/>
        </w:rPr>
        <w:t xml:space="preserve"> </w:t>
      </w:r>
      <w:r w:rsidRPr="00F24548">
        <w:rPr>
          <w:rFonts w:hint="cs"/>
          <w:rtl/>
        </w:rPr>
        <w:t>أحكام</w:t>
      </w:r>
      <w:r w:rsidRPr="00F24548">
        <w:rPr>
          <w:rtl/>
        </w:rPr>
        <w:t xml:space="preserve"> </w:t>
      </w:r>
      <w:r w:rsidRPr="00F24548">
        <w:rPr>
          <w:rFonts w:hint="cs"/>
          <w:rtl/>
        </w:rPr>
        <w:t>الشريعة،</w:t>
      </w:r>
      <w:r w:rsidRPr="00F24548">
        <w:rPr>
          <w:rtl/>
        </w:rPr>
        <w:t xml:space="preserve"> </w:t>
      </w:r>
      <w:r w:rsidRPr="00F24548">
        <w:rPr>
          <w:rFonts w:hint="cs"/>
          <w:rtl/>
        </w:rPr>
        <w:t>ج‌</w:t>
      </w:r>
      <w:r w:rsidRPr="00F24548">
        <w:rPr>
          <w:rtl/>
        </w:rPr>
        <w:t>9</w:t>
      </w:r>
      <w:r w:rsidRPr="00F24548">
        <w:rPr>
          <w:rFonts w:hint="cs"/>
          <w:rtl/>
        </w:rPr>
        <w:t>،</w:t>
      </w:r>
      <w:r w:rsidRPr="00F24548">
        <w:rPr>
          <w:rtl/>
        </w:rPr>
        <w:t xml:space="preserve"> </w:t>
      </w:r>
      <w:r w:rsidRPr="00F24548">
        <w:rPr>
          <w:rFonts w:hint="cs"/>
          <w:rtl/>
        </w:rPr>
        <w:t>ص</w:t>
      </w:r>
      <w:r w:rsidRPr="00F24548">
        <w:rPr>
          <w:rtl/>
        </w:rPr>
        <w:t>: 172‌</w:t>
      </w:r>
    </w:p>
  </w:footnote>
  <w:footnote w:id="9">
    <w:p w14:paraId="7BB23FAE" w14:textId="77777777" w:rsidR="00D22F2B" w:rsidRPr="00D22F2B" w:rsidRDefault="00D22F2B" w:rsidP="00D22F2B">
      <w:pPr>
        <w:pStyle w:val="FootnoteText"/>
      </w:pPr>
      <w:r w:rsidRPr="00D22F2B">
        <w:footnoteRef/>
      </w:r>
      <w:r w:rsidRPr="00D22F2B">
        <w:rPr>
          <w:rtl/>
        </w:rPr>
        <w:t xml:space="preserve"> </w:t>
      </w:r>
      <w:hyperlink r:id="rId2" w:history="1">
        <w:r w:rsidRPr="00D22F2B">
          <w:rPr>
            <w:rStyle w:val="Hyperlink"/>
            <w:rFonts w:hint="cs"/>
            <w:rtl/>
          </w:rPr>
          <w:t>عیون</w:t>
        </w:r>
        <w:r w:rsidRPr="00D22F2B">
          <w:rPr>
            <w:rStyle w:val="Hyperlink"/>
            <w:rtl/>
          </w:rPr>
          <w:t xml:space="preserve"> </w:t>
        </w:r>
        <w:r w:rsidRPr="00D22F2B">
          <w:rPr>
            <w:rStyle w:val="Hyperlink"/>
            <w:rFonts w:hint="cs"/>
            <w:rtl/>
          </w:rPr>
          <w:t>اخبار</w:t>
        </w:r>
        <w:r w:rsidRPr="00D22F2B">
          <w:rPr>
            <w:rStyle w:val="Hyperlink"/>
            <w:rtl/>
          </w:rPr>
          <w:t xml:space="preserve"> </w:t>
        </w:r>
        <w:r w:rsidRPr="00D22F2B">
          <w:rPr>
            <w:rStyle w:val="Hyperlink"/>
            <w:rFonts w:hint="cs"/>
            <w:rtl/>
          </w:rPr>
          <w:t>الرضا،</w:t>
        </w:r>
        <w:r w:rsidRPr="00D22F2B">
          <w:rPr>
            <w:rStyle w:val="Hyperlink"/>
            <w:rtl/>
          </w:rPr>
          <w:t xml:space="preserve"> </w:t>
        </w:r>
        <w:r w:rsidRPr="00D22F2B">
          <w:rPr>
            <w:rStyle w:val="Hyperlink"/>
            <w:rFonts w:hint="cs"/>
            <w:rtl/>
          </w:rPr>
          <w:t>شیخ</w:t>
        </w:r>
        <w:r w:rsidRPr="00D22F2B">
          <w:rPr>
            <w:rStyle w:val="Hyperlink"/>
            <w:rtl/>
          </w:rPr>
          <w:t xml:space="preserve"> </w:t>
        </w:r>
        <w:r w:rsidRPr="00D22F2B">
          <w:rPr>
            <w:rStyle w:val="Hyperlink"/>
            <w:rFonts w:hint="cs"/>
            <w:rtl/>
          </w:rPr>
          <w:t>صدوق،</w:t>
        </w:r>
        <w:r w:rsidRPr="00D22F2B">
          <w:rPr>
            <w:rStyle w:val="Hyperlink"/>
            <w:rtl/>
          </w:rPr>
          <w:t xml:space="preserve"> </w:t>
        </w:r>
        <w:r w:rsidRPr="00D22F2B">
          <w:rPr>
            <w:rStyle w:val="Hyperlink"/>
            <w:rFonts w:hint="cs"/>
            <w:rtl/>
          </w:rPr>
          <w:t>ج</w:t>
        </w:r>
        <w:r w:rsidRPr="00D22F2B">
          <w:rPr>
            <w:rStyle w:val="Hyperlink"/>
            <w:rtl/>
          </w:rPr>
          <w:t>1</w:t>
        </w:r>
        <w:r w:rsidRPr="00D22F2B">
          <w:rPr>
            <w:rStyle w:val="Hyperlink"/>
            <w:rFonts w:hint="cs"/>
            <w:rtl/>
          </w:rPr>
          <w:t>،</w:t>
        </w:r>
        <w:r w:rsidRPr="00D22F2B">
          <w:rPr>
            <w:rStyle w:val="Hyperlink"/>
            <w:rtl/>
          </w:rPr>
          <w:t xml:space="preserve"> </w:t>
        </w:r>
        <w:r w:rsidRPr="00D22F2B">
          <w:rPr>
            <w:rStyle w:val="Hyperlink"/>
            <w:rFonts w:hint="cs"/>
            <w:rtl/>
          </w:rPr>
          <w:t>ص</w:t>
        </w:r>
        <w:r w:rsidRPr="00D22F2B">
          <w:rPr>
            <w:rStyle w:val="Hyperlink"/>
            <w:rtl/>
          </w:rPr>
          <w:t>310</w:t>
        </w:r>
        <w:r w:rsidRPr="00D22F2B">
          <w:rPr>
            <w:rStyle w:val="Hyperlink"/>
          </w:rPr>
          <w:t>.</w:t>
        </w:r>
      </w:hyperlink>
    </w:p>
  </w:footnote>
  <w:footnote w:id="10">
    <w:p w14:paraId="0041E004" w14:textId="77777777" w:rsidR="006245CF" w:rsidRPr="006245CF" w:rsidRDefault="006245CF" w:rsidP="006245CF">
      <w:pPr>
        <w:pStyle w:val="FootnoteText"/>
      </w:pPr>
      <w:r w:rsidRPr="006245CF">
        <w:footnoteRef/>
      </w:r>
      <w:r w:rsidRPr="006245CF">
        <w:rPr>
          <w:rtl/>
        </w:rPr>
        <w:t xml:space="preserve"> </w:t>
      </w:r>
      <w:hyperlink r:id="rId3" w:history="1">
        <w:r w:rsidRPr="006245CF">
          <w:rPr>
            <w:rStyle w:val="Hyperlink"/>
            <w:rFonts w:hint="cs"/>
            <w:rtl/>
          </w:rPr>
          <w:t>مجمع</w:t>
        </w:r>
        <w:r w:rsidRPr="006245CF">
          <w:rPr>
            <w:rStyle w:val="Hyperlink"/>
            <w:rtl/>
          </w:rPr>
          <w:t xml:space="preserve"> </w:t>
        </w:r>
        <w:r w:rsidRPr="006245CF">
          <w:rPr>
            <w:rStyle w:val="Hyperlink"/>
            <w:rFonts w:hint="cs"/>
            <w:rtl/>
          </w:rPr>
          <w:t>الفائده</w:t>
        </w:r>
        <w:r w:rsidRPr="006245CF">
          <w:rPr>
            <w:rStyle w:val="Hyperlink"/>
            <w:rtl/>
          </w:rPr>
          <w:t xml:space="preserve"> </w:t>
        </w:r>
        <w:r w:rsidRPr="006245CF">
          <w:rPr>
            <w:rStyle w:val="Hyperlink"/>
            <w:rFonts w:hint="cs"/>
            <w:rtl/>
          </w:rPr>
          <w:t>و</w:t>
        </w:r>
        <w:r w:rsidRPr="006245CF">
          <w:rPr>
            <w:rStyle w:val="Hyperlink"/>
            <w:rtl/>
          </w:rPr>
          <w:t xml:space="preserve"> </w:t>
        </w:r>
        <w:r w:rsidRPr="006245CF">
          <w:rPr>
            <w:rStyle w:val="Hyperlink"/>
            <w:rFonts w:hint="cs"/>
            <w:rtl/>
          </w:rPr>
          <w:t>البرهان،</w:t>
        </w:r>
        <w:r w:rsidRPr="006245CF">
          <w:rPr>
            <w:rStyle w:val="Hyperlink"/>
            <w:rtl/>
          </w:rPr>
          <w:t xml:space="preserve"> </w:t>
        </w:r>
        <w:r w:rsidRPr="006245CF">
          <w:rPr>
            <w:rStyle w:val="Hyperlink"/>
            <w:rFonts w:hint="cs"/>
            <w:rtl/>
          </w:rPr>
          <w:t>مقدس</w:t>
        </w:r>
        <w:r w:rsidRPr="006245CF">
          <w:rPr>
            <w:rStyle w:val="Hyperlink"/>
            <w:rtl/>
          </w:rPr>
          <w:t xml:space="preserve"> </w:t>
        </w:r>
        <w:r w:rsidRPr="006245CF">
          <w:rPr>
            <w:rStyle w:val="Hyperlink"/>
            <w:rFonts w:hint="cs"/>
            <w:rtl/>
          </w:rPr>
          <w:t>اردبیلی،</w:t>
        </w:r>
        <w:r w:rsidRPr="006245CF">
          <w:rPr>
            <w:rStyle w:val="Hyperlink"/>
            <w:rtl/>
          </w:rPr>
          <w:t xml:space="preserve"> </w:t>
        </w:r>
        <w:r w:rsidRPr="006245CF">
          <w:rPr>
            <w:rStyle w:val="Hyperlink"/>
            <w:rFonts w:hint="cs"/>
            <w:rtl/>
          </w:rPr>
          <w:t>ج</w:t>
        </w:r>
        <w:r w:rsidRPr="006245CF">
          <w:rPr>
            <w:rStyle w:val="Hyperlink"/>
            <w:rtl/>
          </w:rPr>
          <w:t>4</w:t>
        </w:r>
        <w:r w:rsidRPr="006245CF">
          <w:rPr>
            <w:rStyle w:val="Hyperlink"/>
            <w:rFonts w:hint="cs"/>
            <w:rtl/>
          </w:rPr>
          <w:t>،</w:t>
        </w:r>
        <w:r w:rsidRPr="006245CF">
          <w:rPr>
            <w:rStyle w:val="Hyperlink"/>
            <w:rtl/>
          </w:rPr>
          <w:t xml:space="preserve"> </w:t>
        </w:r>
        <w:r w:rsidRPr="006245CF">
          <w:rPr>
            <w:rStyle w:val="Hyperlink"/>
            <w:rFonts w:hint="cs"/>
            <w:rtl/>
          </w:rPr>
          <w:t>ص</w:t>
        </w:r>
        <w:r w:rsidRPr="006245CF">
          <w:rPr>
            <w:rStyle w:val="Hyperlink"/>
            <w:rtl/>
          </w:rPr>
          <w:t>107</w:t>
        </w:r>
        <w:r w:rsidRPr="006245CF">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0B15" w14:textId="77777777" w:rsidR="00F24548" w:rsidRDefault="00F24548">
    <w:pPr>
      <w:pStyle w:val="Header"/>
    </w:pPr>
  </w:p>
  <w:p w14:paraId="3B7F24D5" w14:textId="77777777" w:rsidR="00F24548" w:rsidRDefault="00F245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874183">
    <w:abstractNumId w:val="8"/>
  </w:num>
  <w:num w:numId="2" w16cid:durableId="65037679">
    <w:abstractNumId w:val="3"/>
  </w:num>
  <w:num w:numId="3" w16cid:durableId="535385531">
    <w:abstractNumId w:val="2"/>
  </w:num>
  <w:num w:numId="4" w16cid:durableId="653535358">
    <w:abstractNumId w:val="1"/>
  </w:num>
  <w:num w:numId="5" w16cid:durableId="1936742750">
    <w:abstractNumId w:val="0"/>
  </w:num>
  <w:num w:numId="6" w16cid:durableId="912281044">
    <w:abstractNumId w:val="9"/>
  </w:num>
  <w:num w:numId="7" w16cid:durableId="1288465721">
    <w:abstractNumId w:val="7"/>
  </w:num>
  <w:num w:numId="8" w16cid:durableId="1188838074">
    <w:abstractNumId w:val="6"/>
  </w:num>
  <w:num w:numId="9" w16cid:durableId="1417677978">
    <w:abstractNumId w:val="5"/>
  </w:num>
  <w:num w:numId="10" w16cid:durableId="188955487">
    <w:abstractNumId w:val="4"/>
  </w:num>
  <w:num w:numId="11" w16cid:durableId="849678229">
    <w:abstractNumId w:val="10"/>
  </w:num>
  <w:num w:numId="12" w16cid:durableId="474955503">
    <w:abstractNumId w:val="12"/>
  </w:num>
  <w:num w:numId="13" w16cid:durableId="629628124">
    <w:abstractNumId w:val="17"/>
  </w:num>
  <w:num w:numId="14" w16cid:durableId="1488134777">
    <w:abstractNumId w:val="14"/>
  </w:num>
  <w:num w:numId="15" w16cid:durableId="144012992">
    <w:abstractNumId w:val="15"/>
  </w:num>
  <w:num w:numId="16" w16cid:durableId="86460735">
    <w:abstractNumId w:val="13"/>
  </w:num>
  <w:num w:numId="17" w16cid:durableId="1745639782">
    <w:abstractNumId w:val="16"/>
  </w:num>
  <w:num w:numId="18" w16cid:durableId="2382484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aveSubsetFonts/>
  <w:proofState w:spelling="clean"/>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22FD"/>
    <w:rsid w:val="00003B94"/>
    <w:rsid w:val="000042AB"/>
    <w:rsid w:val="00004E65"/>
    <w:rsid w:val="000057BF"/>
    <w:rsid w:val="000071DF"/>
    <w:rsid w:val="000072A3"/>
    <w:rsid w:val="00010C35"/>
    <w:rsid w:val="00011762"/>
    <w:rsid w:val="00012C7F"/>
    <w:rsid w:val="000238DB"/>
    <w:rsid w:val="00025777"/>
    <w:rsid w:val="00025B70"/>
    <w:rsid w:val="000308CD"/>
    <w:rsid w:val="000334E3"/>
    <w:rsid w:val="000353D7"/>
    <w:rsid w:val="00036865"/>
    <w:rsid w:val="000428E0"/>
    <w:rsid w:val="000472FE"/>
    <w:rsid w:val="00051A6C"/>
    <w:rsid w:val="00054AE5"/>
    <w:rsid w:val="00055496"/>
    <w:rsid w:val="00055725"/>
    <w:rsid w:val="00075248"/>
    <w:rsid w:val="00077CB6"/>
    <w:rsid w:val="00080A41"/>
    <w:rsid w:val="0008299B"/>
    <w:rsid w:val="000913AA"/>
    <w:rsid w:val="00091FD0"/>
    <w:rsid w:val="00094847"/>
    <w:rsid w:val="00094D3C"/>
    <w:rsid w:val="000965BE"/>
    <w:rsid w:val="00096C63"/>
    <w:rsid w:val="000A0ADA"/>
    <w:rsid w:val="000A2A5D"/>
    <w:rsid w:val="000A2CA2"/>
    <w:rsid w:val="000A7ACD"/>
    <w:rsid w:val="000B01A8"/>
    <w:rsid w:val="000B18D7"/>
    <w:rsid w:val="000B5DB5"/>
    <w:rsid w:val="000C3947"/>
    <w:rsid w:val="000D23DD"/>
    <w:rsid w:val="000D2A37"/>
    <w:rsid w:val="000D30E9"/>
    <w:rsid w:val="000D6818"/>
    <w:rsid w:val="000E05FF"/>
    <w:rsid w:val="000E335E"/>
    <w:rsid w:val="000E5BED"/>
    <w:rsid w:val="000E7934"/>
    <w:rsid w:val="000F16CF"/>
    <w:rsid w:val="000F527C"/>
    <w:rsid w:val="000F5297"/>
    <w:rsid w:val="000F5BAC"/>
    <w:rsid w:val="000F6AC7"/>
    <w:rsid w:val="000F780E"/>
    <w:rsid w:val="00102585"/>
    <w:rsid w:val="001039E2"/>
    <w:rsid w:val="00106BD4"/>
    <w:rsid w:val="00114AB7"/>
    <w:rsid w:val="00116B2B"/>
    <w:rsid w:val="0012200A"/>
    <w:rsid w:val="00124B4C"/>
    <w:rsid w:val="00124E3D"/>
    <w:rsid w:val="00125794"/>
    <w:rsid w:val="00127E95"/>
    <w:rsid w:val="00130659"/>
    <w:rsid w:val="001347C7"/>
    <w:rsid w:val="001356B0"/>
    <w:rsid w:val="00136B16"/>
    <w:rsid w:val="001474A5"/>
    <w:rsid w:val="00150892"/>
    <w:rsid w:val="00151937"/>
    <w:rsid w:val="00151B8F"/>
    <w:rsid w:val="00153914"/>
    <w:rsid w:val="00153A91"/>
    <w:rsid w:val="001573D0"/>
    <w:rsid w:val="00162DC4"/>
    <w:rsid w:val="001653C2"/>
    <w:rsid w:val="001723A4"/>
    <w:rsid w:val="00174515"/>
    <w:rsid w:val="0017598A"/>
    <w:rsid w:val="00175E3E"/>
    <w:rsid w:val="00176039"/>
    <w:rsid w:val="001772A9"/>
    <w:rsid w:val="00181844"/>
    <w:rsid w:val="001837E9"/>
    <w:rsid w:val="00184052"/>
    <w:rsid w:val="0018444C"/>
    <w:rsid w:val="001871BE"/>
    <w:rsid w:val="00187CB1"/>
    <w:rsid w:val="00187DFA"/>
    <w:rsid w:val="00193B42"/>
    <w:rsid w:val="001950AD"/>
    <w:rsid w:val="00195E73"/>
    <w:rsid w:val="001A1BC1"/>
    <w:rsid w:val="001A1EA5"/>
    <w:rsid w:val="001A21E1"/>
    <w:rsid w:val="001A2574"/>
    <w:rsid w:val="001A27D7"/>
    <w:rsid w:val="001A294E"/>
    <w:rsid w:val="001A4ED8"/>
    <w:rsid w:val="001B2488"/>
    <w:rsid w:val="001B2788"/>
    <w:rsid w:val="001B2CC0"/>
    <w:rsid w:val="001B6799"/>
    <w:rsid w:val="001C0ADE"/>
    <w:rsid w:val="001C1362"/>
    <w:rsid w:val="001C1E5F"/>
    <w:rsid w:val="001C6714"/>
    <w:rsid w:val="001D2E9A"/>
    <w:rsid w:val="001D3546"/>
    <w:rsid w:val="001D597F"/>
    <w:rsid w:val="001D6B6C"/>
    <w:rsid w:val="001D76E0"/>
    <w:rsid w:val="001E1E2F"/>
    <w:rsid w:val="001E2599"/>
    <w:rsid w:val="001E3FD4"/>
    <w:rsid w:val="001E4C91"/>
    <w:rsid w:val="001E7C6E"/>
    <w:rsid w:val="001F5C71"/>
    <w:rsid w:val="0020241A"/>
    <w:rsid w:val="00203821"/>
    <w:rsid w:val="0020393D"/>
    <w:rsid w:val="00203E9C"/>
    <w:rsid w:val="002047B2"/>
    <w:rsid w:val="00211632"/>
    <w:rsid w:val="00212BB4"/>
    <w:rsid w:val="00213944"/>
    <w:rsid w:val="00215246"/>
    <w:rsid w:val="0021630D"/>
    <w:rsid w:val="00216ACB"/>
    <w:rsid w:val="002203E4"/>
    <w:rsid w:val="002207A3"/>
    <w:rsid w:val="00232BBA"/>
    <w:rsid w:val="00233A01"/>
    <w:rsid w:val="00237776"/>
    <w:rsid w:val="00240459"/>
    <w:rsid w:val="0024121B"/>
    <w:rsid w:val="0024294F"/>
    <w:rsid w:val="002453D8"/>
    <w:rsid w:val="00247D2F"/>
    <w:rsid w:val="00253512"/>
    <w:rsid w:val="00256560"/>
    <w:rsid w:val="00257650"/>
    <w:rsid w:val="002619F0"/>
    <w:rsid w:val="002654A0"/>
    <w:rsid w:val="00270DF7"/>
    <w:rsid w:val="00271626"/>
    <w:rsid w:val="0027373C"/>
    <w:rsid w:val="0027605E"/>
    <w:rsid w:val="00281E00"/>
    <w:rsid w:val="00284561"/>
    <w:rsid w:val="00290C63"/>
    <w:rsid w:val="0029147B"/>
    <w:rsid w:val="00292142"/>
    <w:rsid w:val="0029445E"/>
    <w:rsid w:val="00294A52"/>
    <w:rsid w:val="002A0644"/>
    <w:rsid w:val="002A305C"/>
    <w:rsid w:val="002B15C8"/>
    <w:rsid w:val="002B575F"/>
    <w:rsid w:val="002B729B"/>
    <w:rsid w:val="002C23B5"/>
    <w:rsid w:val="002C33E6"/>
    <w:rsid w:val="002C53A2"/>
    <w:rsid w:val="002C5BB9"/>
    <w:rsid w:val="002C716A"/>
    <w:rsid w:val="002D0040"/>
    <w:rsid w:val="002D2FA8"/>
    <w:rsid w:val="002D5FCE"/>
    <w:rsid w:val="002D7720"/>
    <w:rsid w:val="002E220F"/>
    <w:rsid w:val="002E37C1"/>
    <w:rsid w:val="002F4085"/>
    <w:rsid w:val="00300C0F"/>
    <w:rsid w:val="00307311"/>
    <w:rsid w:val="003139D6"/>
    <w:rsid w:val="00316B1F"/>
    <w:rsid w:val="0032100F"/>
    <w:rsid w:val="00323C63"/>
    <w:rsid w:val="00326D29"/>
    <w:rsid w:val="00327689"/>
    <w:rsid w:val="0033402C"/>
    <w:rsid w:val="00335DA9"/>
    <w:rsid w:val="003372CB"/>
    <w:rsid w:val="00340521"/>
    <w:rsid w:val="00345C73"/>
    <w:rsid w:val="00350122"/>
    <w:rsid w:val="0035047B"/>
    <w:rsid w:val="00353F70"/>
    <w:rsid w:val="00354A99"/>
    <w:rsid w:val="00360311"/>
    <w:rsid w:val="00361922"/>
    <w:rsid w:val="00370BB5"/>
    <w:rsid w:val="0037339B"/>
    <w:rsid w:val="003775CF"/>
    <w:rsid w:val="00382FB2"/>
    <w:rsid w:val="00386C11"/>
    <w:rsid w:val="0039014D"/>
    <w:rsid w:val="00391151"/>
    <w:rsid w:val="00392CB2"/>
    <w:rsid w:val="0039522F"/>
    <w:rsid w:val="00397466"/>
    <w:rsid w:val="00397BFA"/>
    <w:rsid w:val="003A393A"/>
    <w:rsid w:val="003A57E2"/>
    <w:rsid w:val="003A606D"/>
    <w:rsid w:val="003A6148"/>
    <w:rsid w:val="003A6EBE"/>
    <w:rsid w:val="003B3107"/>
    <w:rsid w:val="003B62A7"/>
    <w:rsid w:val="003C33F6"/>
    <w:rsid w:val="003C3D2E"/>
    <w:rsid w:val="003C43A5"/>
    <w:rsid w:val="003C43B0"/>
    <w:rsid w:val="003C6F7C"/>
    <w:rsid w:val="003D42FD"/>
    <w:rsid w:val="003E036D"/>
    <w:rsid w:val="003E1C5C"/>
    <w:rsid w:val="003E631C"/>
    <w:rsid w:val="003E6650"/>
    <w:rsid w:val="003F2486"/>
    <w:rsid w:val="003F2F39"/>
    <w:rsid w:val="003F568C"/>
    <w:rsid w:val="003F5B46"/>
    <w:rsid w:val="0040035B"/>
    <w:rsid w:val="00401363"/>
    <w:rsid w:val="00401BD2"/>
    <w:rsid w:val="00402E47"/>
    <w:rsid w:val="0040546D"/>
    <w:rsid w:val="00407C33"/>
    <w:rsid w:val="00412D31"/>
    <w:rsid w:val="00416070"/>
    <w:rsid w:val="00425015"/>
    <w:rsid w:val="00430994"/>
    <w:rsid w:val="00434213"/>
    <w:rsid w:val="00441B6D"/>
    <w:rsid w:val="00443458"/>
    <w:rsid w:val="00445854"/>
    <w:rsid w:val="00446CF8"/>
    <w:rsid w:val="0044766E"/>
    <w:rsid w:val="0045466A"/>
    <w:rsid w:val="004556EF"/>
    <w:rsid w:val="0045575B"/>
    <w:rsid w:val="00461E61"/>
    <w:rsid w:val="00462B07"/>
    <w:rsid w:val="004633D8"/>
    <w:rsid w:val="00465BD2"/>
    <w:rsid w:val="004660F1"/>
    <w:rsid w:val="00467CAE"/>
    <w:rsid w:val="00470D88"/>
    <w:rsid w:val="004715C8"/>
    <w:rsid w:val="004755EE"/>
    <w:rsid w:val="00481159"/>
    <w:rsid w:val="00481C31"/>
    <w:rsid w:val="00482FC1"/>
    <w:rsid w:val="00483027"/>
    <w:rsid w:val="00483788"/>
    <w:rsid w:val="00484710"/>
    <w:rsid w:val="00485064"/>
    <w:rsid w:val="004871AA"/>
    <w:rsid w:val="004918D7"/>
    <w:rsid w:val="004926E1"/>
    <w:rsid w:val="00492D27"/>
    <w:rsid w:val="004A2FEA"/>
    <w:rsid w:val="004A753A"/>
    <w:rsid w:val="004B5DE6"/>
    <w:rsid w:val="004C449C"/>
    <w:rsid w:val="004D0304"/>
    <w:rsid w:val="004D153D"/>
    <w:rsid w:val="004D1A6B"/>
    <w:rsid w:val="004D2DD7"/>
    <w:rsid w:val="004D75C5"/>
    <w:rsid w:val="004D785B"/>
    <w:rsid w:val="004D7FE5"/>
    <w:rsid w:val="004E02E2"/>
    <w:rsid w:val="004E05B8"/>
    <w:rsid w:val="004E1615"/>
    <w:rsid w:val="004E2186"/>
    <w:rsid w:val="004E66FB"/>
    <w:rsid w:val="004F1E8F"/>
    <w:rsid w:val="004F2AB0"/>
    <w:rsid w:val="004F470A"/>
    <w:rsid w:val="004F4C59"/>
    <w:rsid w:val="004F4E21"/>
    <w:rsid w:val="004F6D30"/>
    <w:rsid w:val="00500C8F"/>
    <w:rsid w:val="00501909"/>
    <w:rsid w:val="00507BBB"/>
    <w:rsid w:val="005128DF"/>
    <w:rsid w:val="005135A3"/>
    <w:rsid w:val="0051592A"/>
    <w:rsid w:val="00515AF3"/>
    <w:rsid w:val="00517A49"/>
    <w:rsid w:val="00517CD9"/>
    <w:rsid w:val="005206FE"/>
    <w:rsid w:val="00524368"/>
    <w:rsid w:val="005257ED"/>
    <w:rsid w:val="005261EF"/>
    <w:rsid w:val="005306F8"/>
    <w:rsid w:val="0054023D"/>
    <w:rsid w:val="00540C8A"/>
    <w:rsid w:val="005426BF"/>
    <w:rsid w:val="00551EB6"/>
    <w:rsid w:val="00554FB7"/>
    <w:rsid w:val="005569CA"/>
    <w:rsid w:val="00561135"/>
    <w:rsid w:val="0056175A"/>
    <w:rsid w:val="0056213C"/>
    <w:rsid w:val="0056222C"/>
    <w:rsid w:val="00574AAA"/>
    <w:rsid w:val="00576A94"/>
    <w:rsid w:val="00580C24"/>
    <w:rsid w:val="005846E6"/>
    <w:rsid w:val="005857A6"/>
    <w:rsid w:val="00585ABE"/>
    <w:rsid w:val="00585FDC"/>
    <w:rsid w:val="00587DF2"/>
    <w:rsid w:val="005936D6"/>
    <w:rsid w:val="005968EF"/>
    <w:rsid w:val="00596C1E"/>
    <w:rsid w:val="00596ED1"/>
    <w:rsid w:val="00596F42"/>
    <w:rsid w:val="00597A62"/>
    <w:rsid w:val="005A2E26"/>
    <w:rsid w:val="005A2E50"/>
    <w:rsid w:val="005B486A"/>
    <w:rsid w:val="005B4901"/>
    <w:rsid w:val="005B59AE"/>
    <w:rsid w:val="005B7BCA"/>
    <w:rsid w:val="005C06DD"/>
    <w:rsid w:val="005C0DAE"/>
    <w:rsid w:val="005C188E"/>
    <w:rsid w:val="005C2B2A"/>
    <w:rsid w:val="005C3391"/>
    <w:rsid w:val="005C41FA"/>
    <w:rsid w:val="005C513B"/>
    <w:rsid w:val="005D2349"/>
    <w:rsid w:val="005D490B"/>
    <w:rsid w:val="005E08A9"/>
    <w:rsid w:val="005E11CD"/>
    <w:rsid w:val="005E1B60"/>
    <w:rsid w:val="005E3823"/>
    <w:rsid w:val="005E3E90"/>
    <w:rsid w:val="005E5122"/>
    <w:rsid w:val="005E5507"/>
    <w:rsid w:val="005E607B"/>
    <w:rsid w:val="005F0A8D"/>
    <w:rsid w:val="005F169B"/>
    <w:rsid w:val="005F3C66"/>
    <w:rsid w:val="005F657A"/>
    <w:rsid w:val="005F6C64"/>
    <w:rsid w:val="005F768C"/>
    <w:rsid w:val="00601229"/>
    <w:rsid w:val="00601C2D"/>
    <w:rsid w:val="00603B67"/>
    <w:rsid w:val="00607B4B"/>
    <w:rsid w:val="00612143"/>
    <w:rsid w:val="006162A2"/>
    <w:rsid w:val="00616B0B"/>
    <w:rsid w:val="0062237F"/>
    <w:rsid w:val="00622CE7"/>
    <w:rsid w:val="00623A15"/>
    <w:rsid w:val="006240DA"/>
    <w:rsid w:val="006245CF"/>
    <w:rsid w:val="00625528"/>
    <w:rsid w:val="006258C9"/>
    <w:rsid w:val="00630B3D"/>
    <w:rsid w:val="0063256E"/>
    <w:rsid w:val="00633F04"/>
    <w:rsid w:val="00635219"/>
    <w:rsid w:val="00635EC0"/>
    <w:rsid w:val="0064063F"/>
    <w:rsid w:val="00640B58"/>
    <w:rsid w:val="006412CB"/>
    <w:rsid w:val="00641B9B"/>
    <w:rsid w:val="00642283"/>
    <w:rsid w:val="00642371"/>
    <w:rsid w:val="00651542"/>
    <w:rsid w:val="00651B02"/>
    <w:rsid w:val="00651B19"/>
    <w:rsid w:val="00653647"/>
    <w:rsid w:val="006576CD"/>
    <w:rsid w:val="006577B7"/>
    <w:rsid w:val="00660593"/>
    <w:rsid w:val="00660A29"/>
    <w:rsid w:val="00660FBE"/>
    <w:rsid w:val="00661B45"/>
    <w:rsid w:val="00661FBB"/>
    <w:rsid w:val="00667592"/>
    <w:rsid w:val="00671CC8"/>
    <w:rsid w:val="00671DED"/>
    <w:rsid w:val="0067517E"/>
    <w:rsid w:val="006753E4"/>
    <w:rsid w:val="00675B9E"/>
    <w:rsid w:val="00681414"/>
    <w:rsid w:val="0068498A"/>
    <w:rsid w:val="00684A92"/>
    <w:rsid w:val="00685ECE"/>
    <w:rsid w:val="00695519"/>
    <w:rsid w:val="006A2F66"/>
    <w:rsid w:val="006A30DE"/>
    <w:rsid w:val="006A4134"/>
    <w:rsid w:val="006A5DDA"/>
    <w:rsid w:val="006A6701"/>
    <w:rsid w:val="006B21F4"/>
    <w:rsid w:val="006B250C"/>
    <w:rsid w:val="006B3753"/>
    <w:rsid w:val="006B7AD6"/>
    <w:rsid w:val="006C50FD"/>
    <w:rsid w:val="006D1DD4"/>
    <w:rsid w:val="006D3828"/>
    <w:rsid w:val="006D4014"/>
    <w:rsid w:val="006D44C1"/>
    <w:rsid w:val="006D7AA4"/>
    <w:rsid w:val="006E0F56"/>
    <w:rsid w:val="006E16EA"/>
    <w:rsid w:val="006E2AC2"/>
    <w:rsid w:val="006E5651"/>
    <w:rsid w:val="006E5B85"/>
    <w:rsid w:val="006E7315"/>
    <w:rsid w:val="006F026A"/>
    <w:rsid w:val="006F050D"/>
    <w:rsid w:val="006F3304"/>
    <w:rsid w:val="006F39B5"/>
    <w:rsid w:val="0070265B"/>
    <w:rsid w:val="00704813"/>
    <w:rsid w:val="007068B8"/>
    <w:rsid w:val="007102B5"/>
    <w:rsid w:val="00711AAD"/>
    <w:rsid w:val="00712E55"/>
    <w:rsid w:val="007139DB"/>
    <w:rsid w:val="0072290D"/>
    <w:rsid w:val="00723D6D"/>
    <w:rsid w:val="00724537"/>
    <w:rsid w:val="00724974"/>
    <w:rsid w:val="00724DBC"/>
    <w:rsid w:val="00725409"/>
    <w:rsid w:val="007265B8"/>
    <w:rsid w:val="00730523"/>
    <w:rsid w:val="00731677"/>
    <w:rsid w:val="00731724"/>
    <w:rsid w:val="0073474B"/>
    <w:rsid w:val="00734786"/>
    <w:rsid w:val="00735511"/>
    <w:rsid w:val="00737208"/>
    <w:rsid w:val="00737A1D"/>
    <w:rsid w:val="00741438"/>
    <w:rsid w:val="00742B50"/>
    <w:rsid w:val="00744DE6"/>
    <w:rsid w:val="0074536D"/>
    <w:rsid w:val="00750138"/>
    <w:rsid w:val="00750226"/>
    <w:rsid w:val="007577C0"/>
    <w:rsid w:val="00762452"/>
    <w:rsid w:val="007639E0"/>
    <w:rsid w:val="00775507"/>
    <w:rsid w:val="007761F3"/>
    <w:rsid w:val="00782093"/>
    <w:rsid w:val="00782A8D"/>
    <w:rsid w:val="00783473"/>
    <w:rsid w:val="0078594B"/>
    <w:rsid w:val="0079027D"/>
    <w:rsid w:val="007924A8"/>
    <w:rsid w:val="00793138"/>
    <w:rsid w:val="00793188"/>
    <w:rsid w:val="0079440C"/>
    <w:rsid w:val="00795E02"/>
    <w:rsid w:val="007979D0"/>
    <w:rsid w:val="007A1DD4"/>
    <w:rsid w:val="007A23E2"/>
    <w:rsid w:val="007A32D3"/>
    <w:rsid w:val="007A4E18"/>
    <w:rsid w:val="007A516A"/>
    <w:rsid w:val="007A592C"/>
    <w:rsid w:val="007A5EB7"/>
    <w:rsid w:val="007A6375"/>
    <w:rsid w:val="007A65EC"/>
    <w:rsid w:val="007A7B8C"/>
    <w:rsid w:val="007B04D0"/>
    <w:rsid w:val="007B2F1A"/>
    <w:rsid w:val="007C4141"/>
    <w:rsid w:val="007C6D9E"/>
    <w:rsid w:val="007D0E13"/>
    <w:rsid w:val="007D1C43"/>
    <w:rsid w:val="007D60D1"/>
    <w:rsid w:val="007D68BA"/>
    <w:rsid w:val="007D6C53"/>
    <w:rsid w:val="007D76F9"/>
    <w:rsid w:val="007D7B15"/>
    <w:rsid w:val="007E1564"/>
    <w:rsid w:val="007E1E87"/>
    <w:rsid w:val="007E2CF4"/>
    <w:rsid w:val="007E5B3F"/>
    <w:rsid w:val="007F2257"/>
    <w:rsid w:val="007F3F5C"/>
    <w:rsid w:val="0080091D"/>
    <w:rsid w:val="00804108"/>
    <w:rsid w:val="008049F5"/>
    <w:rsid w:val="00804FC4"/>
    <w:rsid w:val="0081360A"/>
    <w:rsid w:val="00816367"/>
    <w:rsid w:val="00816A0B"/>
    <w:rsid w:val="00822BE9"/>
    <w:rsid w:val="00824519"/>
    <w:rsid w:val="008247AE"/>
    <w:rsid w:val="00824B22"/>
    <w:rsid w:val="008255AC"/>
    <w:rsid w:val="00825B18"/>
    <w:rsid w:val="00830C53"/>
    <w:rsid w:val="0083594B"/>
    <w:rsid w:val="00837FAA"/>
    <w:rsid w:val="00840F00"/>
    <w:rsid w:val="00841F77"/>
    <w:rsid w:val="00847B4B"/>
    <w:rsid w:val="00850628"/>
    <w:rsid w:val="0085276D"/>
    <w:rsid w:val="00853CCD"/>
    <w:rsid w:val="00854B4E"/>
    <w:rsid w:val="00856C8D"/>
    <w:rsid w:val="00860637"/>
    <w:rsid w:val="00862BB4"/>
    <w:rsid w:val="00863390"/>
    <w:rsid w:val="0086385C"/>
    <w:rsid w:val="00867011"/>
    <w:rsid w:val="0086773A"/>
    <w:rsid w:val="00871916"/>
    <w:rsid w:val="00875735"/>
    <w:rsid w:val="00876103"/>
    <w:rsid w:val="00880B6F"/>
    <w:rsid w:val="00882B7F"/>
    <w:rsid w:val="00886F91"/>
    <w:rsid w:val="008956DD"/>
    <w:rsid w:val="008A0318"/>
    <w:rsid w:val="008A0D91"/>
    <w:rsid w:val="008A510E"/>
    <w:rsid w:val="008A522A"/>
    <w:rsid w:val="008A7BF5"/>
    <w:rsid w:val="008B4464"/>
    <w:rsid w:val="008B476E"/>
    <w:rsid w:val="008B4976"/>
    <w:rsid w:val="008B750B"/>
    <w:rsid w:val="008C3162"/>
    <w:rsid w:val="008C4E60"/>
    <w:rsid w:val="008C6771"/>
    <w:rsid w:val="008D1F14"/>
    <w:rsid w:val="008D62F3"/>
    <w:rsid w:val="008D7E1A"/>
    <w:rsid w:val="008E3924"/>
    <w:rsid w:val="008E5C35"/>
    <w:rsid w:val="008F13F7"/>
    <w:rsid w:val="008F4246"/>
    <w:rsid w:val="008F5B4D"/>
    <w:rsid w:val="00903F8E"/>
    <w:rsid w:val="009041FE"/>
    <w:rsid w:val="00907425"/>
    <w:rsid w:val="009107E6"/>
    <w:rsid w:val="009117AF"/>
    <w:rsid w:val="0091276F"/>
    <w:rsid w:val="00912BB0"/>
    <w:rsid w:val="00912E0A"/>
    <w:rsid w:val="0092137A"/>
    <w:rsid w:val="00923C34"/>
    <w:rsid w:val="00924152"/>
    <w:rsid w:val="0092513D"/>
    <w:rsid w:val="00927A9F"/>
    <w:rsid w:val="009335CC"/>
    <w:rsid w:val="00935A1A"/>
    <w:rsid w:val="00935A55"/>
    <w:rsid w:val="00936AD6"/>
    <w:rsid w:val="009379D0"/>
    <w:rsid w:val="00940BE7"/>
    <w:rsid w:val="00941CEB"/>
    <w:rsid w:val="009441A5"/>
    <w:rsid w:val="009447DA"/>
    <w:rsid w:val="0094720F"/>
    <w:rsid w:val="00953B28"/>
    <w:rsid w:val="00954310"/>
    <w:rsid w:val="00954322"/>
    <w:rsid w:val="00954A70"/>
    <w:rsid w:val="009579A6"/>
    <w:rsid w:val="00957CAA"/>
    <w:rsid w:val="00963571"/>
    <w:rsid w:val="0096778A"/>
    <w:rsid w:val="00973BB2"/>
    <w:rsid w:val="009740BE"/>
    <w:rsid w:val="00977656"/>
    <w:rsid w:val="00977FC6"/>
    <w:rsid w:val="00980413"/>
    <w:rsid w:val="009846A7"/>
    <w:rsid w:val="0098794D"/>
    <w:rsid w:val="0099497B"/>
    <w:rsid w:val="00994CC3"/>
    <w:rsid w:val="009959A7"/>
    <w:rsid w:val="009A296E"/>
    <w:rsid w:val="009A43BA"/>
    <w:rsid w:val="009B0D05"/>
    <w:rsid w:val="009B4CA6"/>
    <w:rsid w:val="009B6B1F"/>
    <w:rsid w:val="009B79F8"/>
    <w:rsid w:val="009C66D5"/>
    <w:rsid w:val="009D13FD"/>
    <w:rsid w:val="009D266A"/>
    <w:rsid w:val="009E109A"/>
    <w:rsid w:val="009E6867"/>
    <w:rsid w:val="009F275B"/>
    <w:rsid w:val="009F7E07"/>
    <w:rsid w:val="00A014B0"/>
    <w:rsid w:val="00A01522"/>
    <w:rsid w:val="00A01FD7"/>
    <w:rsid w:val="00A02D65"/>
    <w:rsid w:val="00A100F2"/>
    <w:rsid w:val="00A10A11"/>
    <w:rsid w:val="00A129A8"/>
    <w:rsid w:val="00A12FD8"/>
    <w:rsid w:val="00A13A97"/>
    <w:rsid w:val="00A13C6A"/>
    <w:rsid w:val="00A15A39"/>
    <w:rsid w:val="00A17B09"/>
    <w:rsid w:val="00A2119C"/>
    <w:rsid w:val="00A215CE"/>
    <w:rsid w:val="00A2169A"/>
    <w:rsid w:val="00A26B73"/>
    <w:rsid w:val="00A31DC5"/>
    <w:rsid w:val="00A3735E"/>
    <w:rsid w:val="00A4284A"/>
    <w:rsid w:val="00A42E52"/>
    <w:rsid w:val="00A4371E"/>
    <w:rsid w:val="00A437CF"/>
    <w:rsid w:val="00A45172"/>
    <w:rsid w:val="00A457C6"/>
    <w:rsid w:val="00A46AD0"/>
    <w:rsid w:val="00A47063"/>
    <w:rsid w:val="00A473A8"/>
    <w:rsid w:val="00A511A2"/>
    <w:rsid w:val="00A513F0"/>
    <w:rsid w:val="00A56A8C"/>
    <w:rsid w:val="00A61AC8"/>
    <w:rsid w:val="00A6366F"/>
    <w:rsid w:val="00A64AA2"/>
    <w:rsid w:val="00A65D4C"/>
    <w:rsid w:val="00A70512"/>
    <w:rsid w:val="00A7602D"/>
    <w:rsid w:val="00A7796C"/>
    <w:rsid w:val="00A8086C"/>
    <w:rsid w:val="00AA0056"/>
    <w:rsid w:val="00AA1F60"/>
    <w:rsid w:val="00AA40D7"/>
    <w:rsid w:val="00AA4211"/>
    <w:rsid w:val="00AA6889"/>
    <w:rsid w:val="00AB0688"/>
    <w:rsid w:val="00AB2CD6"/>
    <w:rsid w:val="00AB3CC2"/>
    <w:rsid w:val="00AB5F7D"/>
    <w:rsid w:val="00AC0C50"/>
    <w:rsid w:val="00AC5EF1"/>
    <w:rsid w:val="00AC6FE2"/>
    <w:rsid w:val="00AC7F08"/>
    <w:rsid w:val="00AD0699"/>
    <w:rsid w:val="00AD0AB8"/>
    <w:rsid w:val="00AD4F0B"/>
    <w:rsid w:val="00AD6C92"/>
    <w:rsid w:val="00AE4931"/>
    <w:rsid w:val="00AE4F25"/>
    <w:rsid w:val="00AF3925"/>
    <w:rsid w:val="00AF603A"/>
    <w:rsid w:val="00AF6A6B"/>
    <w:rsid w:val="00B07772"/>
    <w:rsid w:val="00B10897"/>
    <w:rsid w:val="00B1287E"/>
    <w:rsid w:val="00B1296B"/>
    <w:rsid w:val="00B136CB"/>
    <w:rsid w:val="00B139C6"/>
    <w:rsid w:val="00B20D49"/>
    <w:rsid w:val="00B2292F"/>
    <w:rsid w:val="00B27269"/>
    <w:rsid w:val="00B347CE"/>
    <w:rsid w:val="00B35734"/>
    <w:rsid w:val="00B401AB"/>
    <w:rsid w:val="00B412C9"/>
    <w:rsid w:val="00B42B13"/>
    <w:rsid w:val="00B43169"/>
    <w:rsid w:val="00B4605C"/>
    <w:rsid w:val="00B47217"/>
    <w:rsid w:val="00B501A8"/>
    <w:rsid w:val="00B52B77"/>
    <w:rsid w:val="00B530C8"/>
    <w:rsid w:val="00B55AE4"/>
    <w:rsid w:val="00B70B46"/>
    <w:rsid w:val="00B739B0"/>
    <w:rsid w:val="00B74807"/>
    <w:rsid w:val="00B74A97"/>
    <w:rsid w:val="00B75E2B"/>
    <w:rsid w:val="00B766AB"/>
    <w:rsid w:val="00B77B8C"/>
    <w:rsid w:val="00B808DA"/>
    <w:rsid w:val="00B814A3"/>
    <w:rsid w:val="00B9062B"/>
    <w:rsid w:val="00B96F38"/>
    <w:rsid w:val="00B97D58"/>
    <w:rsid w:val="00BA71FB"/>
    <w:rsid w:val="00BA75A6"/>
    <w:rsid w:val="00BB2711"/>
    <w:rsid w:val="00BB35F9"/>
    <w:rsid w:val="00BC716B"/>
    <w:rsid w:val="00BD0455"/>
    <w:rsid w:val="00BD0E74"/>
    <w:rsid w:val="00BD2181"/>
    <w:rsid w:val="00BD3798"/>
    <w:rsid w:val="00BD4665"/>
    <w:rsid w:val="00BD5F8C"/>
    <w:rsid w:val="00BD7C60"/>
    <w:rsid w:val="00BE227D"/>
    <w:rsid w:val="00BE29DD"/>
    <w:rsid w:val="00BF1626"/>
    <w:rsid w:val="00BF550D"/>
    <w:rsid w:val="00C049E0"/>
    <w:rsid w:val="00C066AF"/>
    <w:rsid w:val="00C07B57"/>
    <w:rsid w:val="00C108A5"/>
    <w:rsid w:val="00C10E06"/>
    <w:rsid w:val="00C123D2"/>
    <w:rsid w:val="00C140F7"/>
    <w:rsid w:val="00C145B8"/>
    <w:rsid w:val="00C14807"/>
    <w:rsid w:val="00C15881"/>
    <w:rsid w:val="00C166EC"/>
    <w:rsid w:val="00C16751"/>
    <w:rsid w:val="00C21812"/>
    <w:rsid w:val="00C221C6"/>
    <w:rsid w:val="00C22EA6"/>
    <w:rsid w:val="00C2438F"/>
    <w:rsid w:val="00C31AF0"/>
    <w:rsid w:val="00C32A7E"/>
    <w:rsid w:val="00C34F28"/>
    <w:rsid w:val="00C3612E"/>
    <w:rsid w:val="00C368DF"/>
    <w:rsid w:val="00C43A60"/>
    <w:rsid w:val="00C442C5"/>
    <w:rsid w:val="00C44323"/>
    <w:rsid w:val="00C54F3A"/>
    <w:rsid w:val="00C57B5C"/>
    <w:rsid w:val="00C57C7C"/>
    <w:rsid w:val="00C61049"/>
    <w:rsid w:val="00C63E2A"/>
    <w:rsid w:val="00C63FFE"/>
    <w:rsid w:val="00C65079"/>
    <w:rsid w:val="00C70C21"/>
    <w:rsid w:val="00C717FE"/>
    <w:rsid w:val="00C72C49"/>
    <w:rsid w:val="00C7775A"/>
    <w:rsid w:val="00C913CB"/>
    <w:rsid w:val="00C91EB6"/>
    <w:rsid w:val="00C9602A"/>
    <w:rsid w:val="00CA10B0"/>
    <w:rsid w:val="00CA266F"/>
    <w:rsid w:val="00CA2F8E"/>
    <w:rsid w:val="00CA3EE2"/>
    <w:rsid w:val="00CA7F62"/>
    <w:rsid w:val="00CA7FD5"/>
    <w:rsid w:val="00CB3287"/>
    <w:rsid w:val="00CB339F"/>
    <w:rsid w:val="00CB33E2"/>
    <w:rsid w:val="00CB4E68"/>
    <w:rsid w:val="00CB7F87"/>
    <w:rsid w:val="00CC2078"/>
    <w:rsid w:val="00CC2733"/>
    <w:rsid w:val="00CC44CC"/>
    <w:rsid w:val="00CC58DF"/>
    <w:rsid w:val="00CC60B7"/>
    <w:rsid w:val="00CD0050"/>
    <w:rsid w:val="00CD14F1"/>
    <w:rsid w:val="00CD3AA4"/>
    <w:rsid w:val="00CE7481"/>
    <w:rsid w:val="00CE74B3"/>
    <w:rsid w:val="00CF0A8F"/>
    <w:rsid w:val="00CF2D81"/>
    <w:rsid w:val="00CF3650"/>
    <w:rsid w:val="00CF6731"/>
    <w:rsid w:val="00CF6DC3"/>
    <w:rsid w:val="00CF76FA"/>
    <w:rsid w:val="00CF770E"/>
    <w:rsid w:val="00D0154F"/>
    <w:rsid w:val="00D02EE7"/>
    <w:rsid w:val="00D048CE"/>
    <w:rsid w:val="00D06563"/>
    <w:rsid w:val="00D06EB1"/>
    <w:rsid w:val="00D10998"/>
    <w:rsid w:val="00D10FCC"/>
    <w:rsid w:val="00D13235"/>
    <w:rsid w:val="00D15CBD"/>
    <w:rsid w:val="00D221CB"/>
    <w:rsid w:val="00D22F2B"/>
    <w:rsid w:val="00D23391"/>
    <w:rsid w:val="00D312DD"/>
    <w:rsid w:val="00D31805"/>
    <w:rsid w:val="00D34D88"/>
    <w:rsid w:val="00D362EF"/>
    <w:rsid w:val="00D4589E"/>
    <w:rsid w:val="00D51A6C"/>
    <w:rsid w:val="00D5368E"/>
    <w:rsid w:val="00D552B9"/>
    <w:rsid w:val="00D57DF9"/>
    <w:rsid w:val="00D6192A"/>
    <w:rsid w:val="00D660FF"/>
    <w:rsid w:val="00D71EB3"/>
    <w:rsid w:val="00D735B2"/>
    <w:rsid w:val="00D74021"/>
    <w:rsid w:val="00D76D01"/>
    <w:rsid w:val="00D81EE7"/>
    <w:rsid w:val="00D84378"/>
    <w:rsid w:val="00D85775"/>
    <w:rsid w:val="00D867EF"/>
    <w:rsid w:val="00D90E80"/>
    <w:rsid w:val="00D922A9"/>
    <w:rsid w:val="00D9394A"/>
    <w:rsid w:val="00D941F4"/>
    <w:rsid w:val="00D9643B"/>
    <w:rsid w:val="00DA1A07"/>
    <w:rsid w:val="00DA3C2B"/>
    <w:rsid w:val="00DA6A7F"/>
    <w:rsid w:val="00DA6BA0"/>
    <w:rsid w:val="00DB06F4"/>
    <w:rsid w:val="00DB0CBB"/>
    <w:rsid w:val="00DB67CC"/>
    <w:rsid w:val="00DC25F6"/>
    <w:rsid w:val="00DC261F"/>
    <w:rsid w:val="00DC3783"/>
    <w:rsid w:val="00DC5DA6"/>
    <w:rsid w:val="00DE1070"/>
    <w:rsid w:val="00DF1FA1"/>
    <w:rsid w:val="00DF2139"/>
    <w:rsid w:val="00DF481A"/>
    <w:rsid w:val="00DF4BF1"/>
    <w:rsid w:val="00E00219"/>
    <w:rsid w:val="00E0316B"/>
    <w:rsid w:val="00E04BC5"/>
    <w:rsid w:val="00E04D3D"/>
    <w:rsid w:val="00E0609B"/>
    <w:rsid w:val="00E10F2A"/>
    <w:rsid w:val="00E127BA"/>
    <w:rsid w:val="00E20848"/>
    <w:rsid w:val="00E212F3"/>
    <w:rsid w:val="00E2530E"/>
    <w:rsid w:val="00E25E10"/>
    <w:rsid w:val="00E37200"/>
    <w:rsid w:val="00E44557"/>
    <w:rsid w:val="00E45C31"/>
    <w:rsid w:val="00E47E8C"/>
    <w:rsid w:val="00E50B41"/>
    <w:rsid w:val="00E5166C"/>
    <w:rsid w:val="00E5219B"/>
    <w:rsid w:val="00E52D07"/>
    <w:rsid w:val="00E5518B"/>
    <w:rsid w:val="00E57967"/>
    <w:rsid w:val="00E609FE"/>
    <w:rsid w:val="00E630BE"/>
    <w:rsid w:val="00E649E6"/>
    <w:rsid w:val="00E67CD8"/>
    <w:rsid w:val="00E72583"/>
    <w:rsid w:val="00E73EE9"/>
    <w:rsid w:val="00E7401E"/>
    <w:rsid w:val="00E75920"/>
    <w:rsid w:val="00E80D96"/>
    <w:rsid w:val="00E8318B"/>
    <w:rsid w:val="00E871FA"/>
    <w:rsid w:val="00E875C2"/>
    <w:rsid w:val="00E87739"/>
    <w:rsid w:val="00E9180E"/>
    <w:rsid w:val="00E923E0"/>
    <w:rsid w:val="00E92771"/>
    <w:rsid w:val="00E936A4"/>
    <w:rsid w:val="00E954BB"/>
    <w:rsid w:val="00EA44A4"/>
    <w:rsid w:val="00EA45E7"/>
    <w:rsid w:val="00EB69A1"/>
    <w:rsid w:val="00EB78E3"/>
    <w:rsid w:val="00EB7BE3"/>
    <w:rsid w:val="00EC1C4B"/>
    <w:rsid w:val="00EC735A"/>
    <w:rsid w:val="00ED21AC"/>
    <w:rsid w:val="00ED5F38"/>
    <w:rsid w:val="00EF27FE"/>
    <w:rsid w:val="00EF39BA"/>
    <w:rsid w:val="00EF6186"/>
    <w:rsid w:val="00F06F1C"/>
    <w:rsid w:val="00F07FB6"/>
    <w:rsid w:val="00F12489"/>
    <w:rsid w:val="00F14302"/>
    <w:rsid w:val="00F149D0"/>
    <w:rsid w:val="00F16B53"/>
    <w:rsid w:val="00F17183"/>
    <w:rsid w:val="00F17C18"/>
    <w:rsid w:val="00F20B8E"/>
    <w:rsid w:val="00F21B1B"/>
    <w:rsid w:val="00F22410"/>
    <w:rsid w:val="00F24548"/>
    <w:rsid w:val="00F25ECD"/>
    <w:rsid w:val="00F27CD7"/>
    <w:rsid w:val="00F31515"/>
    <w:rsid w:val="00F318BE"/>
    <w:rsid w:val="00F33297"/>
    <w:rsid w:val="00F343FB"/>
    <w:rsid w:val="00F34DDB"/>
    <w:rsid w:val="00F359FE"/>
    <w:rsid w:val="00F42159"/>
    <w:rsid w:val="00F4256E"/>
    <w:rsid w:val="00F42EE1"/>
    <w:rsid w:val="00F43309"/>
    <w:rsid w:val="00F4614F"/>
    <w:rsid w:val="00F57CBD"/>
    <w:rsid w:val="00F60F1F"/>
    <w:rsid w:val="00F61868"/>
    <w:rsid w:val="00F64141"/>
    <w:rsid w:val="00F64C17"/>
    <w:rsid w:val="00F6684B"/>
    <w:rsid w:val="00F67508"/>
    <w:rsid w:val="00F67A73"/>
    <w:rsid w:val="00F71FC9"/>
    <w:rsid w:val="00F72246"/>
    <w:rsid w:val="00F7349B"/>
    <w:rsid w:val="00F73B48"/>
    <w:rsid w:val="00F748FC"/>
    <w:rsid w:val="00F74F51"/>
    <w:rsid w:val="00F75940"/>
    <w:rsid w:val="00F81B8B"/>
    <w:rsid w:val="00F82B1E"/>
    <w:rsid w:val="00F842AD"/>
    <w:rsid w:val="00F84658"/>
    <w:rsid w:val="00F86F4E"/>
    <w:rsid w:val="00F914EB"/>
    <w:rsid w:val="00F91696"/>
    <w:rsid w:val="00F91B85"/>
    <w:rsid w:val="00F938E7"/>
    <w:rsid w:val="00FA2B72"/>
    <w:rsid w:val="00FA3B17"/>
    <w:rsid w:val="00FA5E8D"/>
    <w:rsid w:val="00FA5F3D"/>
    <w:rsid w:val="00FA67F5"/>
    <w:rsid w:val="00FA6B5E"/>
    <w:rsid w:val="00FB292A"/>
    <w:rsid w:val="00FB3784"/>
    <w:rsid w:val="00FB399E"/>
    <w:rsid w:val="00FB41B4"/>
    <w:rsid w:val="00FB7825"/>
    <w:rsid w:val="00FB7F50"/>
    <w:rsid w:val="00FC2A85"/>
    <w:rsid w:val="00FC40AF"/>
    <w:rsid w:val="00FC5BAB"/>
    <w:rsid w:val="00FC73B9"/>
    <w:rsid w:val="00FD029A"/>
    <w:rsid w:val="00FD0A16"/>
    <w:rsid w:val="00FD3E95"/>
    <w:rsid w:val="00FD4FA6"/>
    <w:rsid w:val="00FE1263"/>
    <w:rsid w:val="00FE3D7D"/>
    <w:rsid w:val="00FE6DCF"/>
    <w:rsid w:val="00FE73B9"/>
    <w:rsid w:val="00FF1238"/>
    <w:rsid w:val="00FF4D0F"/>
    <w:rsid w:val="00FF6BC0"/>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363D6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 w:type="character" w:styleId="PlaceholderText">
    <w:name w:val="Placeholder Text"/>
    <w:basedOn w:val="DefaultParagraphFont"/>
    <w:uiPriority w:val="99"/>
    <w:semiHidden/>
    <w:rsid w:val="006245CF"/>
    <w:rPr>
      <w:color w:val="808080"/>
    </w:rPr>
  </w:style>
  <w:style w:type="paragraph" w:styleId="TOCHeading">
    <w:name w:val="TOC Heading"/>
    <w:basedOn w:val="Heading1"/>
    <w:next w:val="Normal"/>
    <w:uiPriority w:val="39"/>
    <w:unhideWhenUsed/>
    <w:qFormat/>
    <w:rsid w:val="00D57DF9"/>
    <w:pPr>
      <w:keepLines/>
      <w:bidi w:val="0"/>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021013393">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147/4/107/" TargetMode="External"/><Relationship Id="rId2" Type="http://schemas.openxmlformats.org/officeDocument/2006/relationships/hyperlink" Target="http://lib.eshia.ir/86808/1/310/" TargetMode="External"/><Relationship Id="rId1" Type="http://schemas.openxmlformats.org/officeDocument/2006/relationships/hyperlink" Target="http://lib.eshia.ir/10151/10/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4418-19C1-4A43-B969-A3359AD0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14931</TotalTime>
  <Pages>6</Pages>
  <Words>1948</Words>
  <Characters>11104</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13026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299</cp:revision>
  <cp:lastPrinted>2025-01-16T19:30:00Z</cp:lastPrinted>
  <dcterms:created xsi:type="dcterms:W3CDTF">2024-08-30T15:23:00Z</dcterms:created>
  <dcterms:modified xsi:type="dcterms:W3CDTF">2025-02-04T07:42:00Z</dcterms:modified>
  <cp:contentStatus>ویرایش 2.5</cp:contentStatus>
  <cp:version>2.7</cp:version>
</cp:coreProperties>
</file>