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9A5B" w14:textId="4C161BF5" w:rsidR="00EA13C2" w:rsidRDefault="00EA13C2" w:rsidP="00522C7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4268A44C" w14:textId="04B4153E" w:rsidR="0051202A" w:rsidRDefault="0051202A" w:rsidP="00522C7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4373D98A" w14:textId="32FCEFE2" w:rsidR="0051202A" w:rsidRDefault="00921E62" w:rsidP="00522C7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1404-07-22</w:t>
      </w:r>
    </w:p>
    <w:p w14:paraId="4E6D6C7B" w14:textId="77777777" w:rsidR="0051202A" w:rsidRDefault="0051202A" w:rsidP="00522C7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6E7935B" w14:textId="2C8B7A89" w:rsidR="0051202A" w:rsidRPr="00EA5425" w:rsidRDefault="0051202A" w:rsidP="00522C7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921E62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27</w:t>
      </w:r>
    </w:p>
    <w:p w14:paraId="0D0D00C0" w14:textId="77777777" w:rsidR="0051202A" w:rsidRDefault="0051202A" w:rsidP="00522C72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3618937" w14:textId="77777777" w:rsidR="00AA0121" w:rsidRPr="00AA0121" w:rsidRDefault="009B3A71" w:rsidP="00522C72">
      <w:pPr>
        <w:bidi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بحث</w:t>
      </w:r>
      <w:r w:rsidR="00AA0121"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سر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بود که اگر زکات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مال باشد و د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هم در مال باشد، شخص از دن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برود و ن</w:t>
      </w:r>
      <w:r w:rsidR="00AA0121"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شود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هم زکات و هم د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را ادا ک</w:t>
      </w:r>
      <w:r w:rsidR="00AA0121"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د، چه با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A0121"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کرد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7069FEF4" w14:textId="77777777" w:rsidR="00AA012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اقوال مختلف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012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از علما</w:t>
      </w:r>
      <w:r w:rsidRPr="00AA012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نقل شده است. </w:t>
      </w:r>
    </w:p>
    <w:p w14:paraId="5D894B6C" w14:textId="77777777" w:rsidR="00AA012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قول، که بدون ترد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مشهور است، تقد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زکات است.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علامه در قواعدالاحکام دار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«إِذَا اجْتَمَعَتِ الزَّكَاةُ وَ الدَّيْنُ فِي التَّرِكَةِ قُدِّمَتِ الزَّكَاةُ» (قواعد الاحکام، جلد ۱، صفحهٔ ۳۳۱).</w:t>
      </w:r>
    </w:p>
    <w:p w14:paraId="2DCFD086" w14:textId="77777777" w:rsidR="008C141B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حالا وجه ا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تقد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چ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ست؟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تقد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عبارت‌ها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C14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5C349CB4" w14:textId="77777777" w:rsidR="008C141B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عبارت، عبارت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نها</w:t>
      </w:r>
      <w:r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ةال</w:t>
      </w:r>
      <w:r w:rsidR="00AA0121" w:rsidRPr="008C141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إ</w:t>
      </w:r>
      <w:r w:rsidRPr="008C141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حکام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مربوط به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مسئله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نها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ةالاحکام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(جلد ۲، صفحهٔ ۳۰۵) دارد: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«لَوِ اجْتَمَعَ الدَّيْنُ وَ الزَّكَاةُ قُدِّمَتِ الزَّكَاةُ لِتَعَلُّقِهَا بِالْعَيْنِ وَ الدَّيْنُ فِي الذِّمَّةِ».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مراجعه کن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ابهام داشت، نفهم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اجتماع 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</w:t>
      </w:r>
      <w:r w:rsidR="00AA01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دین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ترکه اس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عاد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148D04A9" w14:textId="77777777" w:rsidR="008C141B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انوارالفقاهه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کاشف‌الغطا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است: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«مَنْ مَاتَ وَ عَلَيْهِ زَكَاةٌ مُسْتَقِرَّةٌ فِي حَيَاتِهِ وَ عَلَيْهِ دَيْنٌ مُسْتَوْعِبٌ لِتَرِكَتِهِ أُخْرِجَتِ </w:t>
      </w:r>
      <w:r w:rsidRPr="008C141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الزَّكَاةُ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وَ قُدِّمَتْ عَلَى الدُّيُونِ لِتَعَلُّقِهَا بِالْعَيْنِ»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(انوارالفقاهه، کتاب الزکاة، صفحهٔ ۷۵).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جامع‌الفقه است، شا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فرق داشته باشد. جواهرالکلام (جلد ۱۵، صفحهٔ ۴۸)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کرده است.</w:t>
      </w:r>
    </w:p>
    <w:p w14:paraId="377C3CEA" w14:textId="77777777" w:rsidR="008C141B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در </w:t>
      </w:r>
      <w:r w:rsidRPr="008C141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عروه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(جلد ۴، صفحهٔ ۴۵۷)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دارد: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>«لَوْ كَانَ عَلَيْهِ دَيْنٌ أَوْ خُمُسٌ أَوْ زَكَاةٌ وَ قَصُرَتِ التَّرِكَةُ فَإِنْ كَانَ الْمَالُ الْمُتَعَلِّقُ بِهِ الْخُمُسُ أَوِ الزَّكَاةُ مَوْجُوداً قُدِّمَ لِتَعَلُّقِهِمَا بِالْعَيْنِ فَلَا يَجُوزُ صَرْفُهُ فِي غَيْرِهِمَا»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C1A3713" w14:textId="1ED36D80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حالا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 استدلال به چه گونه است؟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جهتش ممکن است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آقا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رو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آنها، که مرحوم 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همان است، بنابرا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زکات به نحو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تَرَک» و ترکه، ماعدا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است. مقدار زکات اص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لاً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ماترک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چه به نحو اشاعه باشد، شرکت حق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شرکت در مال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المع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بنابرا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از باب ملک بدان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مبنا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مرحوم 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به نحو کل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المع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C14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چندجا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زکات به نح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المع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ظاهر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بخواهد بنا بر خصوص مبنا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کند؛ نه، نفس تعلق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آن‌چنان که در کتاب‌الحج آقا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قم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(جلد ۱، صفحهٔ ۲۶۰) که شرح عروه است، در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نحو حق هم باشد، باز چون تعلق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مسئله چن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9B3A71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C9340EF" w14:textId="77777777" w:rsidR="008C141B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سؤال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تعلق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تعلق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ذمه است؛ اما بعد از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مُرد، هر دو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وقت چه وجه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آنها بر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باشد؟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محقق حل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کرده: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>«لَوْ صَارَ ثَمَراً وَ الْمَالِكُ حَيٌّ ثُمَّ مَاتَ وَجَبَتِ الزَّكَاةُ وَ إِنْ كَانَ د</w:t>
      </w:r>
      <w:r w:rsidR="008C141B" w:rsidRPr="008C141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ِ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يْنُهُ يَسْتَحِقُّ بِالتَّركَةِ وَ لَوْ ضَاقَتِ التَّركَةُ عَنِ الديْنِ قِيلَ يَقَعُ التَّحَاصُّ بَيْنَ أَرْبَابِ الزَّكَاةِ وَ </w:t>
      </w:r>
      <w:r w:rsidRPr="008C141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الد</w:t>
      </w:r>
      <w:r w:rsidR="008C141B" w:rsidRPr="008C141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ُ</w:t>
      </w:r>
      <w:r w:rsidRPr="008C141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يَانِ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وَ قِيلَ تُقَدَّمُ الزَّكَاة لِتَعَلُّقِهَا بِالْعَيْنِ قَبْلَ تَعَلُّقِ الدَّيْنِ بِهَا».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چون قبلاً </w:t>
      </w:r>
      <w:r w:rsidR="008C14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زکات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گرفته، بعد حق ارباب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باشد؛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 هُوَ الْأَقْوَى»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(شرا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الاسلام، جلد ۱، صفحهٔ ۱۴۳). ک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منته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المطلب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(جلد ۸، صفحهٔ ۱۹۷)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مضمون آمده است.</w:t>
      </w:r>
    </w:p>
    <w:p w14:paraId="2B072C44" w14:textId="09871AA9" w:rsidR="008C141B" w:rsidRDefault="009B3A71" w:rsidP="00522C72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تذکرةالفقها (جلد ۵، صفحهٔ ۳۰)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مضمون است،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اضافه‌ا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اضافه مهم است.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>«لَوْ مَاتَ بَعْدَ الْحَوْلِ وَ تَعَلُّقِ الزَّكَاةِ وَ عَلَيْهِ دَيْ</w:t>
      </w:r>
      <w:r w:rsidRPr="008C141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نٌ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مُسْتَوْعِبٌ قُدِّمَتِ الزَّكَاةُ لِتَعَلُّقِهَا بِالْعَيْنِ قَبْلَ تَعَلُّقِ الدَّيْنِ بِهَا </w:t>
      </w:r>
      <w:r w:rsidR="008C141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فا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نَّهُ إِنَّمَا يَتَعَلَّقُ بَعْدَ الْمَوْتِ وَ هُوَ أَحَدُ أَقْوَالِ الشَّافِعِيِّ». </w:t>
      </w:r>
    </w:p>
    <w:p w14:paraId="1EF4627A" w14:textId="77777777" w:rsidR="00AF0538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 قول در مسئله دارد؛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قول‌ها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زکات مقدم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قول‌ها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>: «وَ الثَّانِي تَقْدِيمُ حَقِّ ال</w:t>
      </w:r>
      <w:r w:rsidR="008C141B" w:rsidRPr="008C141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آدمی</w:t>
      </w:r>
      <w:r w:rsidRPr="008C141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». </w:t>
      </w:r>
      <w:r w:rsidR="008C14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کأن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حق‌الله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حق‌الله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اعتبار ممکن است: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که در زکات قصد قربت معتبر است، در آن حق، قصد قربت معتبر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که </w:t>
      </w:r>
      <w:r w:rsidR="00AF05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کأنّ‌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زکات ابتداءً خداوند مالک است و در طول مالک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خداوند، ارباب زکات مالک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«إِنَّ الصَّدَقَةَ تَقَعُ فِي يَدِ اللَّهِ قَبْلَ أَنْ تَقَعَ فِي يَدِ الْمُسْتَحِقِّ».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به اعتبار آنها،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حق آد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و حق زکات را حق غ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هر حال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گفته: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«الثَّانِي تَقْدِيمُ حَقِّ الْآدَمِيِّ لِاحْتِيَاجِهِ».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انسان‌ها احت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 که احت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«لِاحْتِيَاجِهِ» متناسب با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قصد قربت ربط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بحث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خداو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است؛ خداوند که مالک باشد، خداوند که احت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ضع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اگر هم خداوند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است، به خاطر خلق خداست.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 برا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بعداً </w:t>
      </w:r>
      <w:r w:rsidRPr="00AF0538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«لِلْفُقَرَاءِ وَ الْمَسَاكِينِ وَ ابْنِ السَّبِيلِ»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امثال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حال.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«كَمَا يُقَدَّمُ قَطْعُ الْقِصَاصِ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 xml:space="preserve">عَلَى السَّرِقَةِ».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سرقت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حق‌الله است، قطع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قصاص است آن حق‌الناس است.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«الثَّالِثُ التَّوْزِيعُ لِتَسَاوِيهِمَا وَ الْحَقُّ مُتَقَدِّمٌ».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سه قول در مسئله. </w:t>
      </w:r>
    </w:p>
    <w:p w14:paraId="35B9B595" w14:textId="77777777" w:rsidR="00AF0538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شده آن ق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توز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«التَّوْزِيعُ لِتَسَاوِيهِمَا»،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شرا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ع‌الاسلام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«يَقَعُ التَّحَاصُّ بَيْنَ أَرْبَابِ الزَّكَاةِ»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از او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که مرحوم علامه حل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مختلف هم اشاره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 اقوال علما کرده با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عبارت: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>«إِذَا مَاتَ الْمَدْيُونُ وَ لَهُ نَخْلٌ قَدْ بَدَا صَلَاحُ ثَمَرَتِهِ فِي حَيَاتِهِ»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وجوب رس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زکات تعلق گرفته در حال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«قُدِّمَتِ الزَّكَاةُ عَلَى الدَّيْنِ وَ قَالَ الشَّيْخُ فِي الْمَبْسُوطِ بِالتَّقْسِيطِ».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>«لَنَا أَنَّ الزَّكَاةَ تَ</w:t>
      </w:r>
      <w:r w:rsidRPr="00AF05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جِبُ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فِي الْع</w:t>
      </w:r>
      <w:r w:rsidR="00AF0538" w:rsidRPr="00AF05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ِ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يْنِ وَ الدَّيْنُ يَجِبُ فِي الذِّمَّةِ وَ قَدْ سَبَقَ تَعَلُّقُ الزَّكَاةِ بِالثَّمَرَةِ فِي حَيَاتِهِ قَبْلَ الْمَوْتِ».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استدلال مرحوم محقق است.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«احْتَجَّ بِأَنَّهُمَا حَقَّانِ تَعَلَّقَا بِهَذَا الْعَيْنِ».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از مرگ هر دو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F05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 وَجَبَ التَّقْسِيطُ». «وَ الْجَوَابُ أَنَّ حَقَّ الزَّكَاةِ أَسْبَقُ تَعَلُّقاً فَيَكُونُ مُقَدَّماً».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سبقت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شده.</w:t>
      </w:r>
    </w:p>
    <w:p w14:paraId="32B0C64D" w14:textId="7FD265E4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مبسوط عرض کنم خدمت شما،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مبسوط اشاره دارند،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است: 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>«مَتَى بَدَا صَلَاحُ الثَّمَرَةِ قَبْلَ مَوْتِ صَاحِبِهِ وَجَبَ فِيهِ الزَّكَاةُ وَ لَمْ تَسْقُطِ الزَّكَاةُ بِحُصُولِ الدَّيْنِ</w:t>
      </w:r>
      <w:r w:rsidR="00851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لأنّ الدین فی الذمة </w:t>
      </w:r>
      <w:r w:rsidR="00851751"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الزكاة تستحق في الأعيا</w:t>
      </w:r>
      <w:r w:rsidR="00851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ن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چون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 است و زکات در اع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«لَمْ تَسْقُطِ الزَّكَاةُ بِحُصُولِ الدَّيْنِ»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زکات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مال بوده،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شده باشد، زکات ساقط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زکات و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جمع هستند. بحث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حال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که حال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>«وَ يَجْتَمِعُ الدَّيْنُ وَ الزَّكَاةُ فِي هَذِهِ الثَّمَرَةِ وَ يَخْرُجَانِ مَعاً وَ لَيْسَ أَحَدُهُمَا بِالتَّقْ</w:t>
      </w:r>
      <w:r w:rsidRPr="00851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دِيمِ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أَوْلَى مِنْ صَاحِبِهِ فَإِنْ لَمْ يَسَعِ الْمَالُ الزَّكَاةَ وَ الدَّيْنَ كَانَ بِحِسَابِ ذَلِكَ».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«كَانَ بِحِسَابِ ذَلِكَ»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(مبسوط، جلد ۱، صفحهٔ ۲۱۸)</w:t>
      </w:r>
      <w:r w:rsidRPr="009B3A71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6BCB7E4" w14:textId="5D31D78A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«بِحِسَابِ ذَلِكَ»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</w:t>
      </w:r>
    </w:p>
    <w:p w14:paraId="20ACD042" w14:textId="2A0E6099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به حساب «ذلک»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و مال،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اول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تقد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که اول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تقد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اگر</w:t>
      </w:r>
      <w:r w:rsidR="00851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چیز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نشد، به حساب زکات و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چقدر است،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چقدر است، آن را حساب کن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851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قسیم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بالنسبه.  البته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هم عبارت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در خلاف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ناظر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فقط اصل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زکات و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است، اشاره دارد. حالا اگر مال نشد، «قصرت الترکة»، </w:t>
      </w:r>
      <w:r w:rsidR="00851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از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هر 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آنها، چه کار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به آن ظاهراً ناظر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851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خلاف جلد ۲، صفحهٔ ۷۱، مسئلهٔ ۸۲)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>«إِذَا كَانَتْ لَهُ نَخِيلٌ وَ عَلَيْهِ بِقِيمَتِهَا دَيْنٌ ثُمَّ مَاتَ قَبْلَ قَضَاءِ الدَّيْنِ لَمْ يَنْتَقِلِ النَّخِيلُ إِلَى وَرَثَتِهِ بَلْ تَكُونُ بَاقِيَةً عَلَى حُكْمِ مِلْكِهِ حَتَّى يُقْضَى دَيْنُهُ».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 مَتَى </w:t>
      </w:r>
      <w:r w:rsidRPr="00851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بَدَا</w:t>
      </w:r>
      <w:r w:rsidRPr="00851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صَلَاحُ الثَّمَرَةِ فِي حَيَاتِهِ وَ قَدْ وَجَبَ فِي هَذِهِ الثَّمَرَةِ حَقُّ الزَّكَاةِ وَ حَقُّ الدَّيَّانِ».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 ح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حق زکات بوده هم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هر دو البته «فِي هَذِهِ الثَّمَرَةِ»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مرگ. بعد از مرگ هم حق زکات است، هم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متعلقش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هر دو در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که هر دو جمع شدند، کدام مقدم است؟ «إذا قصرت»،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جهتش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معتبر (جلد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۲، صفحهٔ ۵۴۳) دارد: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«فَإِنْ مَاتَ بَعْدَ بُلُوغِ ثَمَرَتِهَا»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«حق الوجوب»، ظا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هراً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«حد الوجوب» است. «فَإِنْ مَاتَ بَعْدَ بُلُوغِ ثَمَرَتِهَا حَدَّ الْوُجُوبِ اجْتَمَعَ فِيهَا»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«فِي الثَّمَرَةِ»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«حَقُّ الدَّيَّانِ وَ الزَّكَاةِ»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در معتبر (جلد ۲، صفحهٔ ۵۴۳) آمده است</w:t>
      </w:r>
      <w:r w:rsidRPr="009B3A71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0BE3099" w14:textId="71AA9908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مسلم است که بعد از مرگ،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</w:p>
    <w:p w14:paraId="25868E05" w14:textId="77777777" w:rsidR="005B2633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بله،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 است، اختلاف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B26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20A228F" w14:textId="77777777" w:rsidR="005B2633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علامه را که خواندم: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«إِذَا اجْتَمَعَتِ الزَّكَاةُ وَ الدَّيْنُ فِي التَّرِكَةِ قُدِّمَتِ الزَّكَاةُ».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در قواعد، </w:t>
      </w:r>
      <w:r w:rsidRPr="005B263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س</w:t>
      </w:r>
      <w:r w:rsidRPr="005B263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B263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5B263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جواد عامل</w:t>
      </w:r>
      <w:r w:rsidRPr="005B263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B263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مفتاح‌الکرامه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آن مهم است،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است. به دل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اقوال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منبعش الان در دسترس ما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دسترس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جواد عامل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کتاب‌ها در دسترسش بوده، عج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دسترس ما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(مفتاح الکرامه 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شرح القواعد العلامه، جلد ۱۱،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صفحهٔ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۸۲):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«لِلْعَامَّةِ فِي الْمَسْئَلَةِ ثَلَاثَةُ أَقْوَالٍ».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عامه سه قول دارند.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>«أَحَدُهَا مَا ذَكَرَهُ الْمُصَنِّفُ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البته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قول را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عامه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قول را. سه قول مال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عبارت تذکره از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سه قول. احد الاقوال الشافع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غ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دارند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ندارند، چگونه است و امثال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فعلاً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«لِلْعَامَّةِ فِي الْمَسْئَلَةِ ثَلَاثَةُ أَقْوَالٍ: أَحَدُهَا مَا ذَكَرَهُ الْمُصَنِّفُ»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علامه باشد، که تقد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است. دو دل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ذکر کرده. دو دل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«لِقَوْلِهِ صَلَّى اللَّهُ عَلَيْهِ وَ آلِهِ وَ سَلَّمَ: </w:t>
      </w:r>
      <w:r w:rsidR="005B2633" w:rsidRPr="005B263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فَ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>دَيْنُ اللَّهِ أَحَقُّ بِالْقَضَاءِ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>».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خثعم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خثعم آمد گفت پدرم از دن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حج به گردن اوست. در بعض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نقل‌ها است حج به گردن اوست، در بعض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نقل‌ها است نذر حج به گردن اوست. نذر حج. و حالا تکل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حضرت فرمود: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«أَرَأَيْتِ لَوْ كَانَ عَلَى أَبِيكِ دَيْنٌ أَكُنْت تَقْضِي</w:t>
      </w:r>
      <w:r w:rsidR="005B263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ت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َهُ؟»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گردن پدرت بود، تو قضا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="005B26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گفت بله.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حضرت فرمود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>: «فَدَيْنُ اللَّهِ أَحَقُّ أَنْ يُقْضَى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و امثال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هم نقل شده که من مفصل به نظرم در کتاب ارث بود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5B26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عبارت‌ها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وارد شده، در کجا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آنها را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مبسوط بحث کردم آنجا در مورد منابع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منابع خاصه هم مشابه آن را من ند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باشد. به هر حال: 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>«لِقَوْلِهِ صَلَّى اللَّهُ عَلَيْهِ وَ آلِهِ وَ سَلَّمَ: فَدَيْنُ اللَّهِ أ</w:t>
      </w:r>
      <w:r w:rsidRPr="005B263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َحَقُّ</w:t>
      </w:r>
      <w:r w:rsidRPr="005B263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بِالْقَضَاءِ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FB0D99B" w14:textId="0B34E3D4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«لِسَبْقِ تَعَلُّقِهَا».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سبق تعلق هم باز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«وَ الثَّانِي تَقْدِيمُ حَقِّ الْآدَمِيِّ لِأَنَّهُ مُضَيَّقٌ».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«لِأَنَّهُ مُضَيَّقٌ». من با توجه به عبار</w:t>
      </w:r>
      <w:r w:rsidR="005B26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«لِاحْتِيَاجِهِ» آن عبارت در تذکره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«لِأَنَّهُ» را بزنم به 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 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محتاج است. تعل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</w:t>
      </w:r>
      <w:r w:rsidR="005B26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چیز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از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شده، «لاحت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اجه»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«لِأَنَّهُ مُضَيَّقٌ» را. آن که مهم است،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>«وَ</w:t>
      </w:r>
      <w:r w:rsidR="005B2633" w:rsidRPr="005B263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قد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قَوَ</w:t>
      </w:r>
      <w:r w:rsidRPr="005B263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ّاهُ</w:t>
      </w:r>
      <w:r w:rsidRPr="005B263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الشَّهِيدُ فِي حَوَاشِيهِ».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در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احتمالاً مراد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دروس باشد،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چاپ هم نشده. </w:t>
      </w:r>
      <w:r w:rsidRPr="00EE7DC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«وَ الثَّالِثُ التَّقْسِيطُ».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مفتاح‌الکرامه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اثر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احتمالاً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دروس است.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دروس در نسخه‌ا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دروس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آستان قدس مشهد دارد، موجود دارد.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و حاج آقا هم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مهم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E7DC3">
        <w:rPr>
          <w:rFonts w:ascii="IRMitra" w:hAnsi="IRMitra" w:cs="IRMitra"/>
          <w:color w:val="0070C0"/>
          <w:sz w:val="28"/>
          <w:szCs w:val="28"/>
          <w:rtl/>
          <w:lang w:bidi="fa-IR"/>
        </w:rPr>
        <w:t>«وَ الثَّالِثُ التَّقْسِيطُ وَ قَدْ نَقَلَ الشَّهِيدُ عَنِ الْمُصَن</w:t>
      </w:r>
      <w:r w:rsidRPr="00EE7DC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ِّفِ</w:t>
      </w:r>
      <w:r w:rsidRPr="00EE7DC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أَنَّهُ قَالَ: لَا </w:t>
      </w:r>
      <w:r w:rsidR="00EE7DC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بأس</w:t>
      </w:r>
      <w:r w:rsidRPr="00EE7DC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بِهِ».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هم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را بنا بر نقل شه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کرده. بنابرا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مفتاح‌الکرامه، هر سه قول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دارد. هر سه قولش.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مسئله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مسلم به آن شکل باشد</w:t>
      </w:r>
      <w:r w:rsidRPr="009B3A71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E98D36C" w14:textId="6ED645AE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آن بحث اضطرار که گفت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خرج کند</w:t>
      </w:r>
      <w:r w:rsidRPr="009B3A71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59AB56A" w14:textId="10B1CE07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نه،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مقام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حرف آنها درست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غلط است.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را بکنم. استدلال تام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«لِأَنَّهُ مُضَيَّقٌ»، چون ظاهر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«لِأَنَّ حَقَّ الْآدَمِيِّ مُضَيَّقٌ». مرجع ضم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«ه» به حق برم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کأنّ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آن آدم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حق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موسّع است. آن  وجه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عبارت را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کنم.</w:t>
      </w:r>
    </w:p>
    <w:p w14:paraId="7D325012" w14:textId="24D38BF5" w:rsid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اقوال عامه تأث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رگذار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7FE4D7B6" w14:textId="2096CD90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اگر اقوال قاطع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ائمهٔ معصوم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بله. اما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آن‌قدر صاف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بخواه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اقوال عامه بپرداز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مسئله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صاف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اجماع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اولاً اجماع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به‌دردبخور. اجماع به‌دردبخ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زمان معصوم متصل بشود. طرح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در مبسوط آمده که مبسوط، مسائل تفر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دارد.</w:t>
      </w:r>
    </w:p>
    <w:p w14:paraId="3A8BECD8" w14:textId="79EA3502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در زمان مرحوم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مسئله مطرح بوده.</w:t>
      </w:r>
    </w:p>
    <w:p w14:paraId="077E8870" w14:textId="143DC1A0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قول‌ها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گفته. اصل مسئله را شافع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اقوال مختلف هم انتخاب کرده. اصلاً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گفت که اقوال علما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چطور بوده. اجماع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متصل به زمان. اول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مطرح کرده 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بوده؛ آن هم خلاف بحث‌ها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متأخر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تقر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شهرت قو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زکات است.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قائل به تحاص شده.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چطور بودند، نظرشان چه بوده، چون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کتب فقه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فقه مأثور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مطرح نکردند و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قدما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دنبال کرد.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طبق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قواعد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برد؛ طبق قواعد.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مسئله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صاف و پوست‌کنده باشد.</w:t>
      </w:r>
    </w:p>
    <w:p w14:paraId="1BA9BD25" w14:textId="25767891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حاج آقا ببخش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E7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تقدم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لحاظ نکن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اولو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حق بودنِ زکات؟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حق...</w:t>
      </w:r>
    </w:p>
    <w:p w14:paraId="35006F72" w14:textId="78261AB2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نه، اگر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حقِ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تعلق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45C0493" w14:textId="19153CE4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نه، بر فرض جفتش بعد از ترکه باشد؛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تقدم و تأخر زمان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لحاظ نکند، عامل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</w:t>
      </w:r>
    </w:p>
    <w:p w14:paraId="196113F6" w14:textId="6BD68E96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استاد: عامل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ترکه، داخل ترکه نباشد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عامل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ف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نفسه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عامل ملک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را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ترکه که مض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ق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تعلق گرفته.</w:t>
      </w:r>
    </w:p>
    <w:p w14:paraId="1C37F1DE" w14:textId="0387A4BD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تقدم زمان نسبت به...</w:t>
      </w:r>
    </w:p>
    <w:p w14:paraId="35A4F268" w14:textId="77777777" w:rsidR="00EE7DC3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نه، به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تأث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ترکه. حالا آن را من بحث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فعلاً طرح بحث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مفصل ما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دار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7221969" w14:textId="77777777" w:rsidR="00F23366" w:rsidRDefault="009B3A71" w:rsidP="00522C72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F23366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در واقع تا ا</w:t>
      </w:r>
      <w:r w:rsidRPr="00F23366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23366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نجا</w:t>
      </w:r>
      <w:r w:rsidRPr="00F23366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دو استدلال اصل</w:t>
      </w:r>
      <w:r w:rsidRPr="00F23366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23366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مطرح بود</w:t>
      </w:r>
      <w:r w:rsidRPr="00F23366">
        <w:rPr>
          <w:rFonts w:ascii="IRMitra" w:hAnsi="IRMitra" w:cs="IRMitra"/>
          <w:color w:val="0070C0"/>
          <w:sz w:val="28"/>
          <w:szCs w:val="28"/>
          <w:rtl/>
          <w:lang w:bidi="fa-IR"/>
        </w:rPr>
        <w:t>:</w:t>
      </w:r>
    </w:p>
    <w:p w14:paraId="14BB0847" w14:textId="64E61E64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2336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«دَيْنُ اللَّهِ أَحَقُّ بِالْقَضَاء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ِ»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«أَحَقُّ أَنْ يُقْضَى»،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بود که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حالا اشکالات عد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خ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استناد 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مهم‌تر از آن، اگر هم قابل استناد باشد، در حج و نذر قابل استناد است، نه در زکات. در حج و نذر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ادله استدلال استفاده کرد که نذر، منظور ملک الله است که ما بحثش را کرد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ظاهر ادله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منظور ملک الله است. همچن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حج، ظاهر ادله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الله است. موضوع آن 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نذرالحج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حج است. موضوع آن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خثعم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نذرالحج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حج است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بله.</w:t>
      </w:r>
    </w:p>
    <w:p w14:paraId="3F92F0D7" w14:textId="4D3F3FD7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«أُمِّي مَاتَتْ وَ عَلَيْهَا صَوْمُ شَهْرٍ».</w:t>
      </w:r>
    </w:p>
    <w:p w14:paraId="1E998A20" w14:textId="00D801C5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بله.</w:t>
      </w:r>
    </w:p>
    <w:p w14:paraId="63CEA76D" w14:textId="6DAF9B3E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گفت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</w:t>
      </w:r>
    </w:p>
    <w:p w14:paraId="22DC2351" w14:textId="5E439364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نه،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که هست. عل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بله. «دَيْنُ اللَّهِ صَوْمُ شَهْرٍ» و امثال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 باشد، چون صوم 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صوم را ما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ن‌الله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 صوم باشد. </w:t>
      </w:r>
      <w:r w:rsidR="00F23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غفلت کردم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است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 نذر حج است. هر سه جورش هست.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تِ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به نذر حمل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</w:t>
      </w:r>
      <w:r w:rsidR="00F233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نذر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شهر است و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24396F7" w14:textId="2BD3B175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اگر نذر نباشد؟ روزهٔ ماه رمضان او قضا شده باشد،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</w:p>
    <w:p w14:paraId="260378F1" w14:textId="789C8747" w:rsidR="009B3A71" w:rsidRDefault="00F23366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دین الله نیست. نه دین هم صدق نمی کند و این بحثش را کردیم که مجرد اینکه شخصی یک واجبی برگردنش باشد دین یک حکم وضعی خاصی است که آن مطلق واجبات دین نیستند. </w:t>
      </w:r>
    </w:p>
    <w:p w14:paraId="73BA24C7" w14:textId="77777777" w:rsidR="00F8396D" w:rsidRPr="00F8396D" w:rsidRDefault="00F8396D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عرض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به اصطلاح زکات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زکات در دست خدا واقع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قبل از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دست بنده واقع بشود دل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خداست 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تواند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خداوند خودش متکفل کان دادن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فقراست 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خداست خداوند واسطه هست برا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مردم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را بگ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فقرا 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بدهد. در حج، لله عل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الناس حج الب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لام تعل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آن لام ظهور در ملک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آن حج فرق دارد «لام» و «عل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لام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باشد عل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آن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استفاده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ظهور در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خدا هم اشکال ندارد حالا آن بحثها را ما آنجا کرد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حق بالقضا فوقش اگر هم آن روا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در مورد 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نذر با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نذر تمل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یٍ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لله است البته آقا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ندارند کان ت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کلام آقا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منظور ملک الله است حج ملک الله است در آنجاها ممکن است شخص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روا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جهت سند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بپذ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مس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رها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بتواند بحث را دنبال کند ول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زکات اصلاً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بودن آن ثابت 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فوقش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زکات خداوند خودش متکفل گرفتن مال از ثروتمندان است 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فقرا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رساند خود خداست کان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خواهد اصل قض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خدا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قرار داده خودش را 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فقرا احساس حقارت نکنند خدا کان پول آورده درب خانه شما دارد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دهد فرق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حساب خداست خدا دارد شما از خدا دار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 مالک است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به ملک خدا از ملک خدا 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خدا وک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شماست خدا کس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اصطلاح وکالت از شما گرفته متول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خداست نه مالک</w:t>
      </w:r>
      <w:r w:rsidRPr="00F8396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721D6C3" w14:textId="77777777" w:rsidR="00F8396D" w:rsidRPr="00F8396D" w:rsidRDefault="00F8396D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8396D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پرسش و پاسخ: آن شهر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زمان مالک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خمس است و خمس به اصطلاح سهم امام هست و بنابر تحق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سهم سادات هم ولا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امام زمان است آن خمس آن شهر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فش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 هست</w:t>
      </w:r>
      <w:r w:rsidRPr="00F8396D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. </w:t>
      </w:r>
    </w:p>
    <w:p w14:paraId="7838C30A" w14:textId="62CE07AC" w:rsidR="00F8396D" w:rsidRPr="00F8396D" w:rsidRDefault="00F8396D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شاگرد: 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مقام 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تقدم هست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الله احق</w:t>
      </w:r>
    </w:p>
    <w:p w14:paraId="64FFFA40" w14:textId="02288F49" w:rsidR="00F8396D" w:rsidRDefault="00F8396D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احق است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«أَحَقُّ أَنْ يُقْضَى».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سزاوارتر است وقت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سزوارتر شد وقت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کردند سزاوار را با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کن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قهر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وقت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مقدم باشد حالا نکات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اجازه بده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را بعداً دق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قتر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قهر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839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8396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چه.</w:t>
      </w:r>
    </w:p>
    <w:p w14:paraId="062FFFA9" w14:textId="4B305CF0" w:rsidR="009B3A71" w:rsidRP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«أَحَقُّ» هم مس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بوق به ق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پدر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مادرش بود، ا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قضا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بله، بعد م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B3A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B3A7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bookmarkStart w:id="1" w:name="_Hlk211702152"/>
      <w:r w:rsidRPr="009B3A7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«أَحَقُّ أَنْ يُقْضَى».</w:t>
      </w:r>
      <w:bookmarkEnd w:id="1"/>
    </w:p>
    <w:p w14:paraId="72EE2E9F" w14:textId="025070B5" w:rsidR="00243970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چن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شده است: اگر حج بر عهده شخص باشد و در 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دِ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حج مقدّم است. اما اشکال ما در اصل حج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منها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صحّت سند و سا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فرع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اشکال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حج مقدّم دانسته شده، ول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تقدّم به علّتِ تعل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«دَ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اللَّهِ أحقُّ أن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وارد نشده است. هدف آن است که 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کبرو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«دَ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اللَّهِ أحقُّ أن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بپذ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مورد زکات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="008A51B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لذا این استدلال خیلی استدلال قوی نیست و به آن نمی‌خواهیم بپردازیم.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95C8173" w14:textId="216861DF" w:rsidR="00522C72" w:rsidRPr="00522C72" w:rsidRDefault="00522C72" w:rsidP="0024397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عمدهٔ 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قضیه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استدلال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خواه از جهتِ «إنما تعلّق بالع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نفس تعلق عین به آن استدلال بشود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سبقِ تَعلُّق؛ ز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 دو با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دارند و دربارهٔ هر دو، دو تقر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خواهد شد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4D625ED8" w14:textId="34AA2EA2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ضاحُ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تردُّداتِ شَرا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صفحهٔ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64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توض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رامون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شرا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که توض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جالب است.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707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قول در مسأله وجود دارد؛ دربارهٔ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 زکات و هم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گردن اوست. ش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در حکمِ حق برابرند و ه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بر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باور است که زکات مقدّم است. 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ایشان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توج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مختارِ صاحبِ شرا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:  </w:t>
      </w:r>
    </w:p>
    <w:p w14:paraId="51DD5B3C" w14:textId="77375BED" w:rsidR="00522C72" w:rsidRPr="00522C72" w:rsidRDefault="00243970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وَلَعَلَّهُ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الأقرَبُ لِوَجهَ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نِ،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الأوَّلُ: الزَّکاةُ واجِبَةٌ فِ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نِ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مُطلَقاً،</w:t>
      </w: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چه قبل از موت این شخص چه بعد از آن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>وَالدَّ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نُ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ثابِتٌ فِ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الذِّمَّةِ، وَإنَّما تَعَلَّقَ بِالع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نِ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بَعدَ مَوتِ</w:t>
      </w: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>، وَلاجرَمَ أنَّ الأوَّلَ أسبقُ فَکانَ أَولى عَمَلاً بِالمُناسَبَة</w:t>
      </w: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</w:p>
    <w:p w14:paraId="49EDF662" w14:textId="3FFD5CF6" w:rsidR="00522C72" w:rsidRPr="00243970" w:rsidRDefault="00243970" w:rsidP="00522C72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والثّان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قَولُهُ عل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هِ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السّلام: دَ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نُ</w:t>
      </w:r>
      <w:r w:rsidR="00522C72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اللَّهِ أحقُّ أن </w:t>
      </w:r>
      <w:r w:rsidR="00522C72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="00522C72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قضى</w:t>
      </w:r>
      <w:r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</w:p>
    <w:p w14:paraId="4911F2D4" w14:textId="1B3B13EA" w:rsidR="00522C72" w:rsidRPr="00522C72" w:rsidRDefault="00243970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به استدلالِ ش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22C72"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بود اولو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22C72"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و استدلال کرده که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فقر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خود اولو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22C72"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22C72"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522C72"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22C72"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522C72"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48DF90FA" w14:textId="5E375C13" w:rsidR="00522C72" w:rsidRPr="00522C72" w:rsidRDefault="00522C72" w:rsidP="0067072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تعب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«عَمَلاً بِالمُناسَبَةِ» و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«دَ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اللَّهِ أحقُّ أن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قضى»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67072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670721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والثّان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70721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="00670721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قَولُهُ عل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70721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هِ</w:t>
      </w:r>
      <w:r w:rsidR="00670721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السّلام: دَ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70721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نُ</w:t>
      </w:r>
      <w:r w:rsidR="00670721" w:rsidRPr="0024397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اللَّهِ أحقُّ أن 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="00670721" w:rsidRPr="0024397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قضى</w:t>
      </w:r>
      <w:r w:rsidR="00670721" w:rsidRPr="0024397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="0067072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="002439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شبیه همین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گفتارِ ش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بحران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:  </w:t>
      </w:r>
    </w:p>
    <w:p w14:paraId="43C9A7A1" w14:textId="642AAD6C" w:rsidR="00522C72" w:rsidRPr="00B97515" w:rsidRDefault="00243970" w:rsidP="00522C72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B975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522C72" w:rsidRPr="00B975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لَو</w:t>
      </w:r>
      <w:r w:rsidR="00522C72" w:rsidRPr="00B975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ماتَ المد</w:t>
      </w:r>
      <w:r w:rsidR="00522C72" w:rsidRPr="00B975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B975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ونُ</w:t>
      </w:r>
      <w:r w:rsidR="00522C72" w:rsidRPr="00B975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قبلَ الوَفاءِ وَبعدَ تَعَلُّقِ الزَّکاةِ، فَ</w:t>
      </w:r>
      <w:r w:rsidRPr="00B975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ض</w:t>
      </w:r>
      <w:r w:rsidR="00522C72" w:rsidRPr="00B97515">
        <w:rPr>
          <w:rFonts w:ascii="IRMitra" w:hAnsi="IRMitra" w:cs="IRMitra"/>
          <w:color w:val="0070C0"/>
          <w:sz w:val="28"/>
          <w:szCs w:val="28"/>
          <w:rtl/>
          <w:lang w:bidi="fa-IR"/>
        </w:rPr>
        <w:t>اقَ المالُ قُدِّمَتِ الزَّکاةُ لِسَبَقِ تَعَلُّقِها، وَکانَ دَ</w:t>
      </w:r>
      <w:r w:rsidR="00522C72" w:rsidRPr="00B975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22C72" w:rsidRPr="00B975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نُ</w:t>
      </w:r>
      <w:r w:rsidR="00522C72" w:rsidRPr="00B975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اللَّهِ أحقَّ بِالقَضاءِ</w:t>
      </w:r>
      <w:r w:rsidRPr="00B975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</w:p>
    <w:p w14:paraId="2A30990A" w14:textId="30ACEBAD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707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عبارت در کتاب سِدادُ العِباد</w:t>
      </w:r>
      <w:r w:rsidR="00B975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شیخ حسین بحرانی</w:t>
      </w:r>
      <w:r w:rsidRPr="006707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صفحهٔ</w:t>
      </w:r>
      <w:r w:rsidR="00B975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182</w:t>
      </w:r>
      <w:r w:rsidRPr="0067072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همچن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فوائدُ القَواعِد صفحهٔ</w:t>
      </w:r>
      <w:r w:rsidR="00B975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237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همان‌گونه استدلال کرده که چون زکات سابق است، 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مقدّم باشد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0C0420F7" w14:textId="77777777" w:rsidR="00B97515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اکنون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با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سابق بودن چه وجه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برا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تقد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دارد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8A589C2" w14:textId="185CD5A8" w:rsidR="00522C72" w:rsidRPr="00522C72" w:rsidRDefault="00522C72" w:rsidP="00B9751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سابق بودن ممکن است دو معنا داشته باشد: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چون زکات سابق است، ترکهٔ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اختصاص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ـ همان معنا که مرحوم آقا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 ـ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 که </w:t>
      </w:r>
      <w:r w:rsidR="00B975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بعدا 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شود</w:t>
      </w:r>
      <w:r w:rsidR="00B975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A061BC3" w14:textId="2B8C124E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کرده‌اند و گفته‌اند: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موردِ تزاحم است؛ ز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از وفات شخص،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تعلق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زکات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تعلق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تزاحم است و سبق در باب تزاحم منشأ تقد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از چه نوع است، ز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فقها چند نوع تزاحم ذکر شده است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7763D71C" w14:textId="77777777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C40541E" w14:textId="77777777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lastRenderedPageBreak/>
        <w:t>به‌گفتهٔ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شه</w:t>
      </w:r>
      <w:r w:rsidRPr="00B9751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751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B9751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صدر، سه نوع تزاحم وجود دارد: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تزاحم حفظ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تزاحم حفظ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احکام ظاهر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ربط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ندارد. پس اگر تزاحم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باشد، از نوعِ ملاک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آقا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کدام‌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است.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مرحلهٔ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نخست بحث است. مرحلهٔ دوم آن است که آ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اساساً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مورد، تزاحم هست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مرحلهٔ سوم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بحث ما اصلاً به حدّ تزاحم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405B66D8" w14:textId="77777777" w:rsidR="00833008" w:rsidRDefault="00522C72" w:rsidP="0083300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غ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اقسام تزاحم، عنوان 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نامِ توارُد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در واقع ممکن است در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بحثِ توارُد مطرح باشد.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در کتاب بحوثٌ ف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علمِ الأصول اثر آقا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7 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صفحهٔ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95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و در المُحکَم ف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أصولِ الفقه تأل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سع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6 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صفحات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54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57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گرد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توارُد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الحکم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به‌صورت مستقل مورد بحث قرار گرفته و تفاوت آن با تزاحم و تعارض تب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 کس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را بس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مطرح کرده، آقا ش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تق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کتاب قواعدُ الفَق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صفحات</w:t>
      </w:r>
      <w:r w:rsidR="00111A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243 تا 245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تحت عنوان «الفرقُ 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نَ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َّعارُضِ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وَالتَّزاحُمِ وَالتَّوارُد». پ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ش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أصول فقه جلد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2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صفحهٔ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250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تعب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«توارُد» استفاده کرده است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1D90273F" w14:textId="3590526B" w:rsidR="00522C72" w:rsidRPr="00522C72" w:rsidRDefault="00522C72" w:rsidP="0083300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تفک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ابواب مختلفِ تزاحم، تعارض و توارُد، نکته‌ا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اساس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گاه در گفتار فقها با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خلط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بنده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مباحث اصول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خود،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تفاوت‌ها را به‌صورت مفصل بررس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اما در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به مقدار لازم و مرتبط با بحث حاضر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پرداز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واردِ جزئ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وم.</w:t>
      </w:r>
    </w:p>
    <w:p w14:paraId="7ABBEED2" w14:textId="0CD22A65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«تعلّقِ به 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از مرگ مسلم است، </w:t>
      </w:r>
      <w:r w:rsidR="008330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 چه دلیل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 </w:t>
      </w:r>
    </w:p>
    <w:p w14:paraId="16C5E414" w14:textId="5CEEBE40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همان ادلّه‌ا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از اصلِ مال خارج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به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را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رساند؛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از مال انجام 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از اصلِ مال خارج شود. تعب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خرَجُ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مِنَ المالِ مِن أصلِ المالِ» 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انگرِ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معناست ک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به 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و 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موضوعِ حکمِ شرع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5E165500" w14:textId="4420AEBB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فرموده است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از اخت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خارج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 </w:t>
      </w:r>
    </w:p>
    <w:p w14:paraId="19C7C7E1" w14:textId="4E058088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چن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خرَجُ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مِن أصلِ المال» اشاره دارد به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تعلق به 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از اصل مال ادا گردد؛ و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با خروج از اخت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204BC547" w14:textId="77777777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5DBF3A9" w14:textId="34DC2728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تقدّم اگر بخواهد اثر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نبا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ما «تعلّق بالع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نحو ملک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نحوِ حق 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اگر بخش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 را در نظر بگ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...  </w:t>
      </w:r>
    </w:p>
    <w:p w14:paraId="321F5D15" w14:textId="2F71B00D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صبر کن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توض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م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.  </w:t>
      </w:r>
    </w:p>
    <w:p w14:paraId="331D4BC5" w14:textId="00955BF9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ابتدا کفن، بعد آقا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هر دو جزو ترکه‌اند و هر دو متعلق به ترکه‌اند؟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 </w:t>
      </w:r>
    </w:p>
    <w:p w14:paraId="05F0921F" w14:textId="21316FA9" w:rsidR="00522C72" w:rsidRPr="00522C72" w:rsidRDefault="00522C72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هر دو را متعلق به ترکه دانسته‌اند، اما 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معنا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تساو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اولو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22C7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22C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22C7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22C7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DF9D3F2" w14:textId="377BBDE9" w:rsidR="009B3A71" w:rsidRDefault="009B3A71" w:rsidP="00522C7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sectPr w:rsidR="009B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1034"/>
    <w:multiLevelType w:val="hybridMultilevel"/>
    <w:tmpl w:val="F87E9644"/>
    <w:lvl w:ilvl="0" w:tplc="5770F41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0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2A"/>
    <w:rsid w:val="00016B1B"/>
    <w:rsid w:val="00111A93"/>
    <w:rsid w:val="00124271"/>
    <w:rsid w:val="00146191"/>
    <w:rsid w:val="00147A89"/>
    <w:rsid w:val="00153E20"/>
    <w:rsid w:val="00214891"/>
    <w:rsid w:val="00243970"/>
    <w:rsid w:val="002A526D"/>
    <w:rsid w:val="003511F0"/>
    <w:rsid w:val="004F0324"/>
    <w:rsid w:val="0051202A"/>
    <w:rsid w:val="00515C00"/>
    <w:rsid w:val="00522C72"/>
    <w:rsid w:val="00575485"/>
    <w:rsid w:val="00583155"/>
    <w:rsid w:val="005B2633"/>
    <w:rsid w:val="005D5264"/>
    <w:rsid w:val="006214BC"/>
    <w:rsid w:val="006324C0"/>
    <w:rsid w:val="00670721"/>
    <w:rsid w:val="006C277B"/>
    <w:rsid w:val="006E0F7F"/>
    <w:rsid w:val="00833008"/>
    <w:rsid w:val="0085118E"/>
    <w:rsid w:val="00851751"/>
    <w:rsid w:val="008A51B0"/>
    <w:rsid w:val="008B4AB1"/>
    <w:rsid w:val="008C141B"/>
    <w:rsid w:val="00921E62"/>
    <w:rsid w:val="00957FCB"/>
    <w:rsid w:val="0096131D"/>
    <w:rsid w:val="00967588"/>
    <w:rsid w:val="009B3A71"/>
    <w:rsid w:val="00A52928"/>
    <w:rsid w:val="00A814D5"/>
    <w:rsid w:val="00AA0121"/>
    <w:rsid w:val="00AF0538"/>
    <w:rsid w:val="00B97515"/>
    <w:rsid w:val="00BB0A78"/>
    <w:rsid w:val="00BD15D4"/>
    <w:rsid w:val="00BF5A99"/>
    <w:rsid w:val="00C3779B"/>
    <w:rsid w:val="00C9259E"/>
    <w:rsid w:val="00D24686"/>
    <w:rsid w:val="00D65E82"/>
    <w:rsid w:val="00E13E81"/>
    <w:rsid w:val="00E43153"/>
    <w:rsid w:val="00EA13C2"/>
    <w:rsid w:val="00EE7DC3"/>
    <w:rsid w:val="00F15057"/>
    <w:rsid w:val="00F23366"/>
    <w:rsid w:val="00F46669"/>
    <w:rsid w:val="00F8396D"/>
    <w:rsid w:val="00F8718A"/>
    <w:rsid w:val="00FA6AD9"/>
    <w:rsid w:val="00F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57706D"/>
  <w15:chartTrackingRefBased/>
  <w15:docId w15:val="{2B79B593-F9DF-45CE-8E73-C3A99B01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20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0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0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0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0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0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0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0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0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0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02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02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20</cp:revision>
  <dcterms:created xsi:type="dcterms:W3CDTF">2025-10-15T07:03:00Z</dcterms:created>
  <dcterms:modified xsi:type="dcterms:W3CDTF">2025-10-20T11:15:00Z</dcterms:modified>
</cp:coreProperties>
</file>