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D39" w14:textId="77777777" w:rsidR="000522E9" w:rsidRDefault="000522E9" w:rsidP="000522E9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627B5BE9" w14:textId="77777777" w:rsidR="004F6C6B" w:rsidRPr="00941E7B" w:rsidRDefault="00E258DB" w:rsidP="00941E7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372DFC6D" w14:textId="4581A711" w:rsidR="00E258DB" w:rsidRPr="00941E7B" w:rsidRDefault="004F6C6B" w:rsidP="00941E7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30-07-1404</w:t>
      </w:r>
      <w:r w:rsidR="00E258DB"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</w:rPr>
        <w:t xml:space="preserve">  </w:t>
      </w:r>
    </w:p>
    <w:p w14:paraId="7A39A0C2" w14:textId="77777777" w:rsidR="00E258DB" w:rsidRPr="00941E7B" w:rsidRDefault="00E258DB" w:rsidP="00941E7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FD93767" w14:textId="19F31583" w:rsidR="00E258DB" w:rsidRPr="00941E7B" w:rsidRDefault="00E258DB" w:rsidP="00941E7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4F6C6B"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 w:rsidRPr="00941E7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33</w:t>
      </w:r>
    </w:p>
    <w:p w14:paraId="1B2F26E3" w14:textId="77777777" w:rsidR="00E258DB" w:rsidRPr="00941E7B" w:rsidRDefault="00E258DB" w:rsidP="00941E7B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941E7B"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30D4BA4B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BFBA94F" w14:textId="6B467D3E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مسئله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۲۸ را داشت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="003802EF"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مسألة 28: لو مات الزارع أو مالك النخل و الشجر و كان عليه دين؛ فإمّا أن يكون الدين مستغرقاً أو لا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حالا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سه صورت در مسئله و بحث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 است: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موت بعد از تعلق وجوب باشد،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ظهور ثمره و قب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تعلق وجوب باشد،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ظهور ثمره باشد. البته در مورد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صورت، دو شق هم مطرح کرده: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هرچند در مقام عمل 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بودن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مستغرق بودن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نشده و حکم مسئله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کسان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شده است.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به‌هر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صورت در مسئله قرار داده شده است.</w:t>
      </w:r>
    </w:p>
    <w:p w14:paraId="309B2247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اول زکات تعلق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سپس شخص از دن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برود؛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صورت. صورت دوم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بعد از ظهور ثمره و قبل از تعلق زکات بم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صورت. صورت سوم، قبل از ظهور ثمره اصلاً بم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صورت.</w:t>
      </w:r>
    </w:p>
    <w:p w14:paraId="4A7ECAE5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93AB42E" w14:textId="77777777" w:rsidR="003802EF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اول را بحث 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>«وَ إِنْ كَانَ الْمَوْتُ بَعْدَ تَعَلُّقِ الْوُجُوبِ وَجَبَ إِخْرَاجُهَا سَوَاءٌ كَانَ الدَّيْنُ مُسْتَغْرِقاً أَمْ لَا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[پرداخت]، پس تحاصّ با غرماء واجب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زکات متعلق به 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معنا 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تعلق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است. وقت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به 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مقدم است به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اشاره 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چون در حال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به 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است، «ما ترک» زائد بر زکات است.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نه، «ما ترک» را هم زائد ب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قرار نده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سبق زمان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تقد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آن گذشت.</w:t>
      </w:r>
    </w:p>
    <w:p w14:paraId="7D3A8981" w14:textId="7E50B6D8" w:rsidR="00DA765B" w:rsidRPr="00DA765B" w:rsidRDefault="00DA765B" w:rsidP="003802E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3802EF"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نعم، لو تلفت في حياته بالتفريط و صارت في الذمّة وجب التحاصّ بين أرباب الزكاة و بين الغرماء كسائر الديون.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»؛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از کتاب زکات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[متفاوت است]،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عروه که آنجا حاش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نبود. «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نَعَمْ لَوْ تَلِفَتْ 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فِي ح</w:t>
      </w:r>
      <w:r w:rsidRPr="003802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َيَاتِهِ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بِتَفْرِيطٍ وَ صَارَتْ فِي الذِّمَّةِ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بود،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«صَارَ» نقل کرده است. «لَوْ تَلِفَتْ»،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تاء «تَلِفَتْ» ظاهراً برم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>لِأَنَّ الزَّكَاةَ مُتَعَلِّقَةٌ بِالْعَيْنِ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«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>نَعَمْ لَوْ تَلِفَتِ الْعَيْنُ فِي حَيَاتِهِ بِتَفْرِيطٍ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و آن 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به آن تعلق گرفته، اگر در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تفر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بشود و «</w:t>
      </w:r>
      <w:r w:rsidRPr="003802EF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صَارَتِ الزَّكَاةُ فِي الذِّمَّةِ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زکات به ذمه تعلق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«وَجَبَ التَّحَاصُّ بَيْنَ أَرْبَابِ الزَّكَاةِ وَ بَيْنَ الْغُرَمَاءِ كَسَائِرِ الدُّيُونِ».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عمده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9BA23A8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4F6BF5F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2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«وَ</w:t>
      </w:r>
      <w:r w:rsidRPr="003802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إِنْ كَانَ الْمَوْتُ بَعْدَ الظُّهُورِ [وَ قَبْلَ التَّعَلُّقِ] فَإِنْ كَانَ الْوَرَثَةُ قَدْ أَدَّوُا الدَّيْنَ قَبْلَ تَعَلُّقِ الْوُجُوبِ مِنْ مَالٍ آخَرَ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اگر ورثه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قبل از تعلق وجوب داده باشند، ظاهر عبارت مرحوم 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حتماً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ادا کرده باشند.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 که قبلاً خواند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کرده باشند، بلکه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باشد. گفت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نظر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ضمان حاصل بشود،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نسبت به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ضامن بشوند و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راض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فارغ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فارغ شد، زکات تعلق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مشکله. عبارت مرحوم نائ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 بله، اگر ورثه ضامن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باشند قبل از تعلق.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ضامن شدن در کلام مرحوم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بود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«قبل از تعلق» را ن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داشت،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عرض 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تعلق باشد و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نائ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ضامن شدن ورثه به‌تنها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هم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نباشند، بحثش در جا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است. آن بحث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برائت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تضم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کاف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به‌علاو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]،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در بحث ارث و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 و آنجا گذشت.</w:t>
      </w:r>
    </w:p>
    <w:p w14:paraId="0918631A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79E89C8" w14:textId="43D49376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95756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9575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5756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5756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575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5756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575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«فَإِنْ بَرِئَتْ ذِمَّةُ الْمَيِّتِ قَبْلَ التَّعَلُّقِ</w:t>
      </w:r>
      <w:r w:rsidR="009575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أمّا بأداء الزکاة من قِبَل الورثة أو التضمین من قِبَل الورثة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حالا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] را شرط بدان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اگر ذم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ق</w:t>
      </w:r>
      <w:r w:rsidR="009575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 از تعلق زکات مال به ورثه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تعلق، مال ملک ورثه است. هر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ورثه را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جداجدا در نظر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انداز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نصاب هست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تعلق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«</w:t>
      </w:r>
      <w:r w:rsidR="00957562" w:rsidRPr="009575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فبعد التعلّق يلاحظ بلوغ حصّتهم النصاب و عدمه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»؛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575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کل واحد منهم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نگاه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حص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به نصاب رس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صورت قبل فرق داشت؛ صورت قبل چون در زمان مرگ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تعلق گرفته بود، کل «ما ترک»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 نصاب باشد.</w:t>
      </w:r>
    </w:p>
    <w:p w14:paraId="68186D02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C1ADE24" w14:textId="68CD30C3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«</w:t>
      </w:r>
      <w:r w:rsidR="00957562" w:rsidRPr="009575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إن لم يؤدّوا إلى وقت التعلّق ففي الوجوب و عدمه إشكال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حالا اگر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نکردند تا وقت تعلق، «فَفِي الْوُجُوبِ وَ عَدَمِهِ إِشْكَالٌ».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اشکال قض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هست. نوع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 که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تعلق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علت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تعلق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 که تا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نشده باشد، اصلاً ورثه مالک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مالک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بعد از ادا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ادا کردند، آن موقع که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کردند، با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تعلق، شخص مالک باشد تا زکا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مالک بشود، آن کاف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بعداً که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بکنند، از همان موقع مالک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بشود که از اول (از هنگام مرگ) به نحو شرط متأخر مالک بودند.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زمان که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کردند، از آن به بعد مالک هستند و از آن به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زمان تعلق زکات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تعلق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معمول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DC8BA94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نه، مقدار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 به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متعلق حق 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شرائط وجوب زکات «کمال التمکن من التصرف» است، بنابرا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چون کمال تمکن از تصرف را ندارند، زکات به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 و چون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ولو به ورثه منتقل بشود، مستحقاً للغ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شده است. وقت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شده، کمال تمکن از تصرف در حق ورثه صادق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بنابرا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8AAC61D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A7F143C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اولاً مبنا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موارد مختلف استفاده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 که ترکه به ورثه منتقل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طرف، کمال تمکن از تصرف را هم شرط وجوب زکات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وجود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کمال تمکن از تصرف شرط وجوب زک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اصلاً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گفتند: «الْأَحْوَطُ إِخْرَاجُهُ مَعَ الْغُرَمَاءِ لِلدَّيَّانِ أَوِ اسْتِئْذَانُهُمْ».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کمال تمکن از تصرف ندارد،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است؟ حالا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در موردش صحبت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در مورد آن صحبت خواه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28382980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صورت سوم، که آن صورت سوم باشد بعداً در موردش صحبت کن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D9CD5F7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A1AA43D" w14:textId="77777777" w:rsidR="00957562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 عنوان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مقدمات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اشار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ۀ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بکنم به ا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بحث که آ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ورثه مالک هستند 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مالک ن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ستند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 جا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یی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م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ت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95756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داشته باشد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E1E4040" w14:textId="77777777" w:rsidR="00957562" w:rsidRDefault="00DA765B" w:rsidP="009575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57562">
        <w:rPr>
          <w:rFonts w:ascii="IRMitra" w:hAnsi="IRMitra" w:cs="IRMitra"/>
          <w:color w:val="0070C0"/>
          <w:sz w:val="28"/>
          <w:szCs w:val="28"/>
          <w:rtl/>
          <w:lang w:bidi="fa-IR"/>
        </w:rPr>
        <w:t>مبان</w:t>
      </w:r>
      <w:r w:rsidRPr="009575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مختلف</w:t>
      </w:r>
      <w:r w:rsidRPr="009575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95756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5756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95756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وجود دارد.</w:t>
      </w:r>
    </w:p>
    <w:p w14:paraId="68F980A9" w14:textId="77777777" w:rsidR="00957562" w:rsidRDefault="00DA765B" w:rsidP="009575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قائل شده‌اند که به مقدار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مقابل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ترکه، در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شده‌اند.</w:t>
      </w:r>
    </w:p>
    <w:p w14:paraId="54C91CA0" w14:textId="62FDF1D6" w:rsidR="00DA765B" w:rsidRPr="00DA765B" w:rsidRDefault="00DA765B" w:rsidP="0095756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اصلاً در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 قائل داشته باشد. چون تعب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قدما هست،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توجه نکرده‌اند و دو تا مبنا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[خلط کرده‌اند]. در کلمات قدما عبارت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هست که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نسبت به مقدار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و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را کأنّه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گرفته‌اند. عبارت‌ها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چطور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کرده‌اند؛ درحال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متفاوت است. اصلاً «در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ده‌اند،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بحث کرده‌اند. عنوان مسئله را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کرده‌اند: «هَلْ يَكُونُ مِقْدَارُ الدّ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َيْنِ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أَوِ الْوَصِيَّةِ بَاقِياً عَلَى</w:t>
      </w:r>
      <w:r w:rsidR="001C310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ملک المیت أو لا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عبارت‌ها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منتظر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کأنّه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کاسه تصور کرده‌اند، درحال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با هم متفاوت است. ظاهرِ «در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دن»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25C134C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15D1709" w14:textId="12E287B6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بخوانم. ما آنجا آن بحث </w:t>
      </w:r>
      <w:r w:rsidR="001C310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مطرح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اشاره 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مرحوم آقا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اصلاً مالک نداشته باشد را مفروغٌ‌عنه گرفته‌اند که اصلاً ممکن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مالک نداشته باشد؛ درحال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مبنا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 هم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آنکه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است»،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خاص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تصو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کأنّه مالک ندارد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«مَن بمنزلة المالک» دارد. مالک حق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مالک نداشته باشد را که مفروغٌ‌عنه گرفته‌اند، مرحوم ش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مسائل تصر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ثبوتاً مانع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چه‌بسا هم ملتزم بشود. در بحث کتاب السرقة در کتاب الخلاف، در حکم کس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کفن سرقت کند (نبّاش): 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>«النَّبَّاشُ يُقْطَعُ إِذَا أَخْرَج</w:t>
      </w: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الْكَفَنَ مِنَ الْقَبْرِ إِلَى وَجْهِ الْأَرْضِ»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(خلاف، جلد ۵، صفحه ۴۳۵).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کرده که کفن ملک کس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کس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سارق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کفن را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دزدد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او قطع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مطرح کرده و [گفته]:</w:t>
      </w:r>
    </w:p>
    <w:p w14:paraId="4B499899" w14:textId="2786C7B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«وَ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إِنْ قَالُوا: الْكَفَنُ لَيْسَ بِمِلْك</w:t>
      </w:r>
      <w:r w:rsidR="001C31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ٍ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C31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ل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أَحَدٍ، فَكَيْفَ يُقْطَعُ فِي مَا لَيْسَ بِمِلْكٍ؟ قِيلَ: فِي ذَلِكَ ثَلَاثَةُ أَوْجُهٍ: أَحَدُهَا: أَنَّهُ عَلَى حُكْمِ مِلْكِ الْمَيِّتِ، وَ لَا يَمْتَنِعُ أَنْ يَكُونَ مِلْكاً لَهُ فِي حَيَاتِهِ وَ فِي حُكْمِ </w:t>
      </w: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مِلْكِهِ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بَعْدَ وَفَاتِهِ».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عبارت را بب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بعد از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او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ملک اوست؛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او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«أَ لَا تَرَى أَنَّ الدَّيْنَ فِي ذِمَّتِهِ فِي حَيَاتِهِ وَ فِي حُكْمِ الثَّابِتِ فِي ذِمَّتِهِ بَعْدَ وَفَاتِهِ».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مورد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از دن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ندارد،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حکمِ ذمه در حوز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>؛ «وَ فِي حُكْمِ الثَّابِتِ فِي ذِمَّتِهِ بَعْدَ وَفَاتِهِ وَ كَذَلِكَ الْكَفَنُ».</w:t>
      </w:r>
    </w:p>
    <w:p w14:paraId="617007BD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الوجه الثان</w:t>
      </w:r>
      <w:r w:rsidRPr="001C31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وارث باشد 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«وَ الْمَيِّتُ أَحَقُّ بِهِ، وَ لَا يَمْتَنِعُ أَنْ يَكُونَ الْمِلْكُ لَهُمْ وَ الْمَيِّتُ أَحَقُّ بِهِ مِنْهُمْ».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ماترک به وراث منتقل بشود مستحقاً للغ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>«كَمَا لَوْ خَلَّفَ تَرِكَةً وَ عَلَيْهِ دَ</w:t>
      </w: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يْنٌ،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فَإِنَّ التَّرِكَةَ مِلْكٌ لِلْوَارِثِ -بنابر ا</w:t>
      </w:r>
      <w:r w:rsidRPr="001C31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قول- وَ الْمَيِّتُ أَحَقُّ بِهَا لِقَضَاءِ دَيْنِهِ، وَ لِهَذَا قُلْنَا لَوْ أَنَّ سَبُعاً أَكَلَ الْمَيِّتَ كَانَ كَفَنُهُ لِوَارِثِهِ».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اگر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 و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خورد،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وارثش خواهد بود.</w:t>
      </w:r>
    </w:p>
    <w:p w14:paraId="21E5B58E" w14:textId="3400D97F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C310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lastRenderedPageBreak/>
        <w:t>و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1C3105" w:rsidRPr="001C310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1C310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ثالث: «لَيْسَ بِمِلْكٍ لِأَحَدٍ، وَ لَا يَمْتَنِعُ أَنْ لَا يَكُونَ مِلْكاً لِأَحَدٍ»؛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اصلاً ملک 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[وجه] اول است. حالا توض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«لَيْسَ بِمِلْكٍ لِأَحَدٍ»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مالک حق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نه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1C310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مالک حکمی از بعضی از جهات شبیه مالک حقیقی است.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کأنّه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«فِي حُكْمِ الْمَيِّتِ»،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است. ترکه مالک حق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وقت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[وجه] ثالث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«لَيْسَ بِمِلْكٍ لِأَحَدٍ»،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C310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مالک حکمی آن خود میت بود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در کفن شد،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بنابر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صرفِ تجه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وص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در حکم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 از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کفن صرف شد،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ندارد. بنابرا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نداشته باشد،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دارد. با وجود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ندارد، موضوع بعض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هست؛ آن هم قطع. نگفتند که اگر شخص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ملک خودش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کأنّه موضوع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ش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خودش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حرز سرقت کند، به آن قطع تعلق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94F76">
        <w:rPr>
          <w:rFonts w:ascii="IRMitra" w:hAnsi="IRMitra" w:cs="IRMitra"/>
          <w:color w:val="0070C0"/>
          <w:sz w:val="28"/>
          <w:szCs w:val="28"/>
          <w:rtl/>
          <w:lang w:bidi="fa-IR"/>
        </w:rPr>
        <w:t>«وَ لَا يَمْتَنِعُ أَنْ لَا يَكُونَ مِلْكاً لِأَحَدٍ وَ يَتَعَلَّقُ بِهِ الْقَطْعُ، كَسِتَارَةِ الْكَعْبَةِ وَ بَوَارِي الْمَسَاجِد</w:t>
      </w:r>
      <w:r w:rsidRPr="00294F7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ِ»</w:t>
      </w:r>
      <w:r w:rsidRPr="00294F7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ستارة الکعبه و بوار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المساجد را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</w:t>
      </w:r>
    </w:p>
    <w:p w14:paraId="0472BE8A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1045F38" w14:textId="503A7052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بحث مفصل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بشوم. حالا به نظر ما،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آنها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کسان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مهم است در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بحث‌ها،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فرض کن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فرض کرد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نجا ثمره‌ا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ز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زمان تعلق زکات رس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شرط زکات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مالکش 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به آن تعلق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عقل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اشکال عقل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زکات هست، مخاطب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هستند؛ به اح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زکات بده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مورد اموات نگفتند زکات بده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حکم تکل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وضع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تکل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مشخص است به اموات تعلق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بعض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کردند: «فَإِنَّ الْمَيِّتَ لَيْسَ قَابِلًا»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به آن تعلق ب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رد؛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به عنوان حکم وضع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به مال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«كُلُّ مَالٍ يَجِبُ فِيهِ الزَّكَاةُ»، مال اح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ادل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زکات، دارا بودنش [برا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زکات] استنباط کرده‌اند. پس بنابرا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[مقدار از ترکه] را ما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بگو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مالک حق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(مثلاً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است)،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حکم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انکار کن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ثمره‌ا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5FC5ABD4" w14:textId="77777777" w:rsidR="00DA765B" w:rsidRPr="00DA765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061920E" w14:textId="3276E2D6" w:rsidR="00941E7B" w:rsidRPr="00941E7B" w:rsidRDefault="00DA765B" w:rsidP="00DA76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مهم است آن است که آ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294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قابل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 ملک ورثه هست مستحقاً للغ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چون مبنا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="00294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قابل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 ملک ورثه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نشده باشد به ورثه منتقل نم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انتقالش به ورثه بع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ادا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موقع ادا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تعلق زکات 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طبق قاعده خ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 که حکم مسئله چطور است. عمدتاً بحث رو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مرحوم 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است که ترکه ملک ورثه است مستحقاً للغ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طرف قائل به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کمال تمکن از تصرف ه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تعلق زکات است. با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وجه ا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ان‌شاءالله صحبت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د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روا</w:t>
      </w:r>
      <w:r w:rsidR="00294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 چهارشنبه‌ها را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شنبه ان‌شاءالله م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صل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DA76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A76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DA76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آله محمد.</w:t>
      </w:r>
    </w:p>
    <w:sectPr w:rsidR="00941E7B" w:rsidRPr="0094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2219E"/>
    <w:multiLevelType w:val="hybridMultilevel"/>
    <w:tmpl w:val="3E34AFE0"/>
    <w:lvl w:ilvl="0" w:tplc="3E6E8B3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2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DB"/>
    <w:rsid w:val="00016B1B"/>
    <w:rsid w:val="000522E9"/>
    <w:rsid w:val="00114BF2"/>
    <w:rsid w:val="00124271"/>
    <w:rsid w:val="00146191"/>
    <w:rsid w:val="00147A89"/>
    <w:rsid w:val="00183DF0"/>
    <w:rsid w:val="001C3105"/>
    <w:rsid w:val="00246CC6"/>
    <w:rsid w:val="00294F76"/>
    <w:rsid w:val="003511F0"/>
    <w:rsid w:val="003802EF"/>
    <w:rsid w:val="003B399A"/>
    <w:rsid w:val="004F6C6B"/>
    <w:rsid w:val="0053236D"/>
    <w:rsid w:val="00582BA4"/>
    <w:rsid w:val="00583155"/>
    <w:rsid w:val="005B11FE"/>
    <w:rsid w:val="005D5264"/>
    <w:rsid w:val="006E0F7F"/>
    <w:rsid w:val="007805E1"/>
    <w:rsid w:val="00941E7B"/>
    <w:rsid w:val="00957562"/>
    <w:rsid w:val="00994F56"/>
    <w:rsid w:val="009E5727"/>
    <w:rsid w:val="00A814D5"/>
    <w:rsid w:val="00A94CF1"/>
    <w:rsid w:val="00B66833"/>
    <w:rsid w:val="00BA65A8"/>
    <w:rsid w:val="00BC241A"/>
    <w:rsid w:val="00BF5A99"/>
    <w:rsid w:val="00D24686"/>
    <w:rsid w:val="00D45E9A"/>
    <w:rsid w:val="00DA765B"/>
    <w:rsid w:val="00DE7A23"/>
    <w:rsid w:val="00E258DB"/>
    <w:rsid w:val="00E5280F"/>
    <w:rsid w:val="00E60EE7"/>
    <w:rsid w:val="00F46669"/>
    <w:rsid w:val="00F74424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D85472"/>
  <w15:chartTrackingRefBased/>
  <w15:docId w15:val="{7AEDF78C-43D9-4520-8383-D93F1630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D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58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8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8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8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8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8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8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8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8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8D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8D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8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8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2550</Words>
  <Characters>10281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25</cp:revision>
  <dcterms:created xsi:type="dcterms:W3CDTF">2025-10-25T07:21:00Z</dcterms:created>
  <dcterms:modified xsi:type="dcterms:W3CDTF">2025-10-30T05:20:00Z</dcterms:modified>
</cp:coreProperties>
</file>