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A10C" w14:textId="77777777" w:rsidR="002A5193" w:rsidRPr="002A5193" w:rsidRDefault="002A5193" w:rsidP="002A5193">
      <w:pPr>
        <w:rPr>
          <w:b/>
          <w:bCs/>
          <w:color w:val="C00000"/>
          <w:shd w:val="clear" w:color="auto" w:fill="FFFFFF"/>
          <w:lang w:val="x-none"/>
        </w:rPr>
      </w:pPr>
      <w:r w:rsidRPr="002A5193">
        <w:rPr>
          <w:rFonts w:eastAsia="Calibri"/>
          <w:b/>
          <w:bCs/>
          <w:color w:val="0070C0"/>
          <w:shd w:val="clear" w:color="auto" w:fill="FFFFFF"/>
          <w:rtl/>
          <w:lang w:val="x-none"/>
        </w:rPr>
        <w:t xml:space="preserve">درس خارج فقه استاد معظم آقای حاج سید محمدجواد شبیری </w:t>
      </w:r>
    </w:p>
    <w:p w14:paraId="62A2FF28" w14:textId="77777777" w:rsidR="002A5193" w:rsidRPr="002A5193" w:rsidRDefault="002A5193" w:rsidP="002A5193">
      <w:pPr>
        <w:rPr>
          <w:b/>
          <w:bCs/>
          <w:color w:val="C00000"/>
          <w:shd w:val="clear" w:color="auto" w:fill="FFFFFF"/>
          <w:lang w:val="x-none"/>
        </w:rPr>
      </w:pPr>
      <w:r w:rsidRPr="002A5193">
        <w:rPr>
          <w:b/>
          <w:bCs/>
          <w:color w:val="C00000"/>
          <w:shd w:val="clear" w:color="auto" w:fill="FFFFFF"/>
          <w:rtl/>
          <w:lang w:val="x-none"/>
        </w:rPr>
        <w:t>بحث: زکات/</w:t>
      </w:r>
      <w:bookmarkStart w:id="0" w:name="BokSabj_d"/>
      <w:bookmarkEnd w:id="0"/>
      <w:r w:rsidRPr="002A5193">
        <w:rPr>
          <w:b/>
          <w:bCs/>
          <w:color w:val="C00000"/>
          <w:shd w:val="clear" w:color="auto" w:fill="FFFFFF"/>
          <w:rtl/>
          <w:lang w:val="x-none"/>
        </w:rPr>
        <w:t>استثناء مئونه در زکات</w:t>
      </w:r>
    </w:p>
    <w:p w14:paraId="461ECB26" w14:textId="77777777" w:rsidR="002A5193" w:rsidRPr="002A5193" w:rsidRDefault="002A5193" w:rsidP="002A5193">
      <w:pPr>
        <w:rPr>
          <w:b/>
          <w:bCs/>
          <w:color w:val="C00000"/>
          <w:shd w:val="clear" w:color="auto" w:fill="FFFFFF"/>
          <w:rtl/>
          <w:lang w:val="x-none"/>
        </w:rPr>
      </w:pPr>
      <w:r w:rsidRPr="002A5193">
        <w:rPr>
          <w:b/>
          <w:bCs/>
          <w:color w:val="C00000"/>
          <w:shd w:val="clear" w:color="auto" w:fill="FFFFFF"/>
          <w:lang w:val="x-none"/>
        </w:rPr>
        <w:t>Feghh 56-14040912</w:t>
      </w:r>
    </w:p>
    <w:p w14:paraId="48A7E182" w14:textId="61C7B95B" w:rsidR="002A5193" w:rsidRPr="002A5193" w:rsidRDefault="002A5193" w:rsidP="002A5193">
      <w:pPr>
        <w:rPr>
          <w:b/>
          <w:bCs/>
          <w:color w:val="C00000"/>
          <w:shd w:val="clear" w:color="auto" w:fill="FFFFFF"/>
          <w:lang w:val="x-none"/>
        </w:rPr>
      </w:pPr>
      <w:r w:rsidRPr="002A5193">
        <w:rPr>
          <w:b/>
          <w:bCs/>
          <w:color w:val="C00000"/>
          <w:shd w:val="clear" w:color="auto" w:fill="FFFFFF"/>
          <w:rtl/>
          <w:lang w:val="x-none"/>
        </w:rPr>
        <w:t>متن خام</w:t>
      </w:r>
    </w:p>
    <w:p w14:paraId="6B831210" w14:textId="6FC9F96C" w:rsidR="002A5193" w:rsidRPr="002A5193" w:rsidRDefault="002A5193" w:rsidP="002A5193">
      <w:pPr>
        <w:rPr>
          <w:b/>
          <w:bCs/>
          <w:color w:val="C00000"/>
          <w:shd w:val="clear" w:color="auto" w:fill="FFFFFF"/>
        </w:rPr>
      </w:pPr>
      <w:r w:rsidRPr="002A5193">
        <w:rPr>
          <w:b/>
          <w:bCs/>
          <w:color w:val="C00000"/>
          <w:shd w:val="clear" w:color="auto" w:fill="FFFFFF"/>
          <w:rtl/>
          <w:lang w:val="x-none"/>
        </w:rPr>
        <w:t xml:space="preserve"> سال پنجم – جلسه </w:t>
      </w:r>
      <w:r w:rsidRPr="002A5193">
        <w:rPr>
          <w:b/>
          <w:bCs/>
          <w:color w:val="C00000"/>
          <w:shd w:val="clear" w:color="auto" w:fill="FFFFFF"/>
          <w:rtl/>
          <w:lang w:val="x-none"/>
        </w:rPr>
        <w:t>56</w:t>
      </w:r>
    </w:p>
    <w:p w14:paraId="4869100B" w14:textId="77777777" w:rsidR="00C75937" w:rsidRDefault="002A5193" w:rsidP="002A5193">
      <w:pPr>
        <w:rPr>
          <w:color w:val="00B050"/>
          <w:rtl/>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70062884" w14:textId="78917B75" w:rsidR="00C75937" w:rsidRDefault="00C75937" w:rsidP="00C75937">
      <w:pPr>
        <w:pStyle w:val="Heading1"/>
        <w:rPr>
          <w:rtl/>
        </w:rPr>
      </w:pPr>
      <w:r>
        <w:rPr>
          <w:rFonts w:hint="cs"/>
          <w:rtl/>
        </w:rPr>
        <w:t>موضوع</w:t>
      </w:r>
      <w:r w:rsidR="002A5193" w:rsidRPr="002A5193">
        <w:rPr>
          <w:rtl/>
        </w:rPr>
        <w:t xml:space="preserve"> بحث: منبع روایت علی بن ابی حمزه</w:t>
      </w:r>
    </w:p>
    <w:p w14:paraId="46D72786" w14:textId="5234A203" w:rsidR="00C75937" w:rsidRDefault="00AF3F4B" w:rsidP="002A5193">
      <w:pPr>
        <w:rPr>
          <w:rtl/>
        </w:rPr>
      </w:pPr>
      <w:r>
        <w:rPr>
          <w:rFonts w:hint="cs"/>
          <w:rtl/>
        </w:rPr>
        <w:t>بحث</w:t>
      </w:r>
      <w:r w:rsidR="002A5193" w:rsidRPr="002A5193">
        <w:rPr>
          <w:rtl/>
        </w:rPr>
        <w:t xml:space="preserve"> سر این بود که ما می‌خواستیم روایت علی بن ابی حمزه منبعش را بشناسیم که آیا کتاب حمید بن زیاد است، کتاب ابن سماعه است؟ کدام یک از این‌ها است؟ این را می‌خواستیم بشناسیم.</w:t>
      </w:r>
    </w:p>
    <w:p w14:paraId="6C17D2F9" w14:textId="737FCBD2" w:rsidR="00C75937" w:rsidRDefault="002A5193" w:rsidP="00C75937">
      <w:pPr>
        <w:pStyle w:val="Heading1"/>
        <w:rPr>
          <w:rtl/>
        </w:rPr>
      </w:pPr>
      <w:r w:rsidRPr="002A5193">
        <w:rPr>
          <w:rtl/>
        </w:rPr>
        <w:t>فواید منبع‌شناسی: واقعی‌سازی آمار روایات</w:t>
      </w:r>
    </w:p>
    <w:p w14:paraId="6185E3D0" w14:textId="77777777" w:rsidR="00AF3F4B" w:rsidRDefault="002A5193" w:rsidP="00AF3F4B">
      <w:pPr>
        <w:rPr>
          <w:rtl/>
        </w:rPr>
      </w:pPr>
      <w:r w:rsidRPr="002A5193">
        <w:rPr>
          <w:rtl/>
        </w:rPr>
        <w:t>ما به تناسب یک بحثی داشتیم در مورد فواید منبع‌یابی و منبع‌شناسی. یکی از فواید مهم منبع‌شناسی که در مراحل مختلف اسناد مؤثر است، بحث واقعی کردن آمار روایات یک راوی است. در مراحل مختلف شناخت سند، این بحث واقعی‌سازی مؤثر است. یک سری روایت اجلا ممکن است در آن دخالت داشته باشد، واقعی کردن آمار، نمی‌دانم در بحث تحریف در سند مؤثر است، در بحث تمیز مشترکات مؤثر است و که نمونه‌اش را توی جلسه قبل اشاره کردم در مورد این که چه جور تأثیر دارد در واقعی‌سازی. به تناسب عرض کردم آن بحثی را که در مورد سند حدیث اربعمائه عرض کردم که احمد بن محمد بن عیسی آیا از قاسم بن یحیی مستقیم نقل می‌کند یا غیر مستقیم، آن دقیقاً مربوط به عین بحث ما نبود. آن بحث سر این بود که بحث تقطیعات، شناخت تقطیعات و این که این روایت قطعات یک روایت واحد است یا این‌ها مستقل</w:t>
      </w:r>
      <w:r w:rsidR="00AF3F4B">
        <w:rPr>
          <w:rFonts w:hint="cs"/>
          <w:rtl/>
        </w:rPr>
        <w:t xml:space="preserve"> از</w:t>
      </w:r>
      <w:r w:rsidRPr="002A5193">
        <w:rPr>
          <w:rtl/>
        </w:rPr>
        <w:t xml:space="preserve"> هم هست هستند، آن بحث هم تأثیر دارد در به اصطلاح واقعی‌سازی و واقعی‌سازی آمار</w:t>
      </w:r>
      <w:r w:rsidR="00AF3F4B">
        <w:rPr>
          <w:rFonts w:hint="cs"/>
          <w:rtl/>
        </w:rPr>
        <w:t xml:space="preserve"> </w:t>
      </w:r>
      <w:r w:rsidRPr="002A5193">
        <w:rPr>
          <w:rtl/>
        </w:rPr>
        <w:t xml:space="preserve">و خیلی مؤثر است. </w:t>
      </w:r>
    </w:p>
    <w:p w14:paraId="0F13D70B" w14:textId="162AAC05" w:rsidR="00C75937" w:rsidRDefault="002A5193" w:rsidP="00AF3F4B">
      <w:pPr>
        <w:rPr>
          <w:rtl/>
        </w:rPr>
      </w:pPr>
      <w:r w:rsidRPr="002A5193">
        <w:rPr>
          <w:rtl/>
        </w:rPr>
        <w:t xml:space="preserve">مثلاً یکی از نمونه‌هایش را در این بحث تقطیعات، یک روایتی است مال معاویة بن عمار در بحث حج. روایتی است که معاویة بن عمار از امام صادق علیه السلام احکام حج را از اولی که شخص از خانه‌اش خارج می‌شود تا وقتی که به خانه‌اش برگردد، این‌ها را ذکر کرده. که من قطعات مختلف این روایت را از جاهای مختلف درآوردم و توی توضیح اسناد مشکله یک جایی همه آدرس‌ها را به ترتیبی که فکر می‌کردم پازل مختلف این روایت را تشکیل می‌دهد، آنجا آوردم. آن نکته‌ای که اینجا فقط می‌خواهم به آن اشاره کنم این است که موسی بن قاسم از معاویة بن عمار موارد بسیار زیادی به توسط کسی به نام ابراهیم نقل می‌کند. که این ابراهیم، </w:t>
      </w:r>
      <w:r w:rsidRPr="002A5193">
        <w:rPr>
          <w:rtl/>
        </w:rPr>
        <w:lastRenderedPageBreak/>
        <w:t>ابراهیم بن ابی سمال بعضی جاها تعبیر شده، بعضی جاها ابراهیم نخعی تعبیر شده، یا ابن نخعی یک جا، بعضی جاها ابراهیم اسدی، بعضی جاها ابراهیم بن ابی سما</w:t>
      </w:r>
      <w:r w:rsidR="00AF3F4B">
        <w:rPr>
          <w:rFonts w:hint="cs"/>
          <w:rtl/>
        </w:rPr>
        <w:t>ک</w:t>
      </w:r>
      <w:r w:rsidRPr="002A5193">
        <w:rPr>
          <w:rtl/>
        </w:rPr>
        <w:t xml:space="preserve"> امثال این‌ها. این‌ها چون قطعات یک روایت هستند به راحتی ما می‌توانیم بفهمیم که این‌ها یک تعبیر هستند و مثلاً ابی سما</w:t>
      </w:r>
      <w:r w:rsidR="00AF3F4B">
        <w:rPr>
          <w:rFonts w:hint="cs"/>
          <w:rtl/>
        </w:rPr>
        <w:t>ک</w:t>
      </w:r>
      <w:r w:rsidRPr="002A5193">
        <w:rPr>
          <w:rtl/>
        </w:rPr>
        <w:t>، معرف ابی سمال است، ابراهیم مطلق مراد همین ابراهیم بن ابی سمال اسدی است، ابراهیم نخعی مثلاً محرف است، بحث‌هایی که هم در مورد تحریف سند، هم در مورد تمیز مشترکات انجام می‌شود به وسیله این که این روایت یک روایت واحد است را ما می‌توانیم دقیقاً به آن برسیم.</w:t>
      </w:r>
    </w:p>
    <w:p w14:paraId="73EE8DBE" w14:textId="41500224" w:rsidR="00C75937" w:rsidRDefault="002A5193" w:rsidP="00C75937">
      <w:pPr>
        <w:pStyle w:val="Heading1"/>
        <w:rPr>
          <w:rtl/>
        </w:rPr>
      </w:pPr>
      <w:r w:rsidRPr="002A5193">
        <w:rPr>
          <w:rtl/>
        </w:rPr>
        <w:t>فایده دیگر منبع‌شناسی: بازسازی متون کهن</w:t>
      </w:r>
    </w:p>
    <w:p w14:paraId="74D07770" w14:textId="36B91105" w:rsidR="00C75937" w:rsidRDefault="002A5193" w:rsidP="002A5193">
      <w:pPr>
        <w:rPr>
          <w:rtl/>
        </w:rPr>
      </w:pPr>
      <w:r w:rsidRPr="002A5193">
        <w:rPr>
          <w:rtl/>
        </w:rPr>
        <w:t>خوب، یکی از فواید مهم منبع‌یابی که خیلی‌ها برای این فایده دنبالش رفتند، بحث بازسازی متون کهنه است. ما یک سری کتاب‌های قدیمی داریم، این کتاب‌های قدیمی الان در دسترس نیست. بعضی‌ها آمدند در صدد این هستند که آن کتاب اصلی را یک جوری بازسازی کنند. البته خوب تا حد امکان بازسازی بکنند دیگر. یکی از نکاتی که در بازسازی هیچ وقت نمی‌توان</w:t>
      </w:r>
      <w:r w:rsidR="00AF3F4B">
        <w:rPr>
          <w:rFonts w:hint="cs"/>
          <w:rtl/>
        </w:rPr>
        <w:t>د</w:t>
      </w:r>
      <w:r w:rsidRPr="002A5193">
        <w:rPr>
          <w:rtl/>
        </w:rPr>
        <w:t xml:space="preserve"> آدم رعایت کند، بحث ترتیب کتاب اصلی است، آن خوب نمی‌شود. ولی حالا در حد امکان یک بازسازی بکنیم، منهای بحث ترتیب، مثلاً روایت‌های مختلف را می‌خواهیم در یک جایی جمع کنیم. مثلاً یکی از نمونه‌های از این بازسازی‌ها، بازسازی مقتل ابی مخنف است از تاریخ طبری. خوب وقعة الطف آقای یوسفی</w:t>
      </w:r>
      <w:r w:rsidR="00AF3F4B">
        <w:rPr>
          <w:rFonts w:hint="cs"/>
          <w:rtl/>
        </w:rPr>
        <w:t>.</w:t>
      </w:r>
      <w:r w:rsidRPr="002A5193">
        <w:rPr>
          <w:rtl/>
        </w:rPr>
        <w:t xml:space="preserve"> چند نفر این مقتل ابی مخنف را بازسازی کردند که این مقتل غیر از مقتلی است که به نام ابی مخنف مشهور شده بوده و این‌ها، این‌ها رفتند برای این که مقتل اصلی را از مقتل جعلی بازشناسایی کنند، مواردی که در طبری و جاهای دیگر از مقتل ابی مخنف نقل شده این‌ها را آوردند و یک به اصطلاح متن به هر حال تا جایی که امکان داشته یک ترتیب طبیعی به آن دادند، حالا ممکن است ترتیب کتاب مقتل ابی مخنف با این تفاوت داشته باشد، ولی سعی کردند یک ترتیب طبیعی به آن بدهند و وقعة الطف به نام مقتل ابی مخنف را بسازند.</w:t>
      </w:r>
    </w:p>
    <w:p w14:paraId="4775C7F4" w14:textId="366F2DD2" w:rsidR="00C75937" w:rsidRDefault="002A5193" w:rsidP="00C75937">
      <w:pPr>
        <w:pStyle w:val="Heading1"/>
        <w:rPr>
          <w:rtl/>
        </w:rPr>
      </w:pPr>
      <w:r w:rsidRPr="002A5193">
        <w:rPr>
          <w:rtl/>
        </w:rPr>
        <w:t xml:space="preserve">بازسازی کتاب المغازی ابان بن عثمان </w:t>
      </w:r>
    </w:p>
    <w:p w14:paraId="5B74F2DF" w14:textId="064D08F1" w:rsidR="00C75937" w:rsidRDefault="002A5193" w:rsidP="002A5193">
      <w:pPr>
        <w:rPr>
          <w:rtl/>
        </w:rPr>
      </w:pPr>
      <w:r w:rsidRPr="002A5193">
        <w:rPr>
          <w:rtl/>
        </w:rPr>
        <w:t>یکی از نمونه‌هایش این کتابی است آقای رسول جعفریان چیز کرده در مورد ابان بن عثمان. ابان بن عثمان در مورد مغازی. ابان بن عثمان کتاب‌های مختلف داشته، یکی از کتاب‌هایش مغازی بوده. مغازی به این نحو کار شده که رفتند تمام متن‌های روایت‌های ابان بن عثمان را که در مورد سیره پیغمبر</w:t>
      </w:r>
      <w:r w:rsidR="00FA50CB">
        <w:rPr>
          <w:rFonts w:hint="cs"/>
          <w:rtl/>
        </w:rPr>
        <w:t>.</w:t>
      </w:r>
      <w:r w:rsidRPr="002A5193">
        <w:rPr>
          <w:rtl/>
        </w:rPr>
        <w:t xml:space="preserve"> مراد از مغازی بیشتر فقط خصوص غزوات نیست، همان سیره‌های پیغمبر و آن چیزهایی که در مورد زندگی‌نامه حضرت رسول صلوات الله علیه است، این‌ها را جمع‌آوری کردند در یک مجموعه گنجاندند. یک مشکلی اینجا همیشه وجود دارد که از کجا ابان بن عثمان همه منقولاتش را درباره سیره در این کتاب جمع کرده بوده؟ آنجا این مشکل هست. در بعضی موارد یک قرائنی وجود دارد که آن قرائن، قرینه اخذ از کتاب است که من توی همان بعضی موارد را به آقای جعفریان گفتم توی همان مقتل ابان بن عثمان هم یک جایی اسم من هم آورده که فلانی اینجا تذکر داده که این اخذ از کتاب است و امثال این‌ها هست تویش ببینید. اکثر مواردش به راحتی نمی‌شود تشخیص داد که واقعاً از کتاب ابان بن عثمان. به عنوان احتمالی که شاید ابان بن عثمان کتابش این شکلی باشد، منهای بعضی موارد.</w:t>
      </w:r>
    </w:p>
    <w:p w14:paraId="18E702BD" w14:textId="77777777" w:rsidR="00FA50CB" w:rsidRDefault="002A5193" w:rsidP="002A5193">
      <w:pPr>
        <w:rPr>
          <w:rtl/>
        </w:rPr>
      </w:pPr>
      <w:r w:rsidRPr="002A5193">
        <w:rPr>
          <w:rtl/>
        </w:rPr>
        <w:lastRenderedPageBreak/>
        <w:t xml:space="preserve">بعضی موارد ببینید یکی از مواردی که شاهد است، ما می‌بینیم یک دفعه مثلاً توی یک کتاب همین جور به ابان که می‌رسد، پشت سر هم روایت‌های ابان را یا به صورت معلق از ابان نقل می‌کند. توی همین بحث ما، این ابان را که آوردم، ما مواردی داریم به همین شکل که معلق بر ابان شدند. یعنی چه؟ یعنی این که حمید بن زیاد عن الحسن بن محمد بن سماعه نمی‌دانم از کی است آخرش می‌رسد به ابان و سند بعدش به ابان شروع می‌کند. چطور شد به ابان شروع کرده؟ معمولاً به خاطر این است که اخذ از کتب کرده. البته دو بحث اینجا هست. یک بحث آن هدفی که آقای جعفریان این‌ها دنبال می‌کنند، می‌خواهند کتاب اصلی را بازسازی کنند، یک بحث، بحثی است که ما بیشتر دنبالش هستیم. ما این است که کلینی از چه کتابی گرفته؟ این که ابان مثلاً سر سند واقع باشد ممکن است این عرض کنم چیز نباشد، کلینی از کتاب ابان نگرفته باشد. بلکه مثلاً حمید بن زیاد از کتاب ابان گرفته باشد و به دلیلی که از کتاب ابان گرفته، ابان را معلق قرار داده. یعنی فرض کنید حمید بن زیاد عن الحسن بن محمد بن سماعه، نمی‌دانم نفر بعدی‌اش کی است الان یادداشت نکردم، مثلاً عن فلان </w:t>
      </w:r>
      <w:r w:rsidR="00FA50CB">
        <w:rPr>
          <w:rFonts w:hint="cs"/>
          <w:rtl/>
        </w:rPr>
        <w:t>شخص</w:t>
      </w:r>
      <w:r w:rsidRPr="002A5193">
        <w:rPr>
          <w:rtl/>
        </w:rPr>
        <w:t xml:space="preserve"> عن ابان بن عثمان. توی کافی هست، سند بعدی‌اش ابان بن عثمان، کافی جلد ۳ صفحه ۱۳۳، این مواردی که معلق بر ابان هست اینجا، جلد ۳ صفحه ۱۳۳ رقم ۸، جلد ۴ صفحه ۴۹۰ رقم ۸، جلد ۵ صفحه ۲۱۲ رقم ۱۱، جلد ۷ صفحه ۳۳ رقم ۲۱، ۳۹ رقم ۴۱، جلد ۷ باز رقم ۲۳۳ رقم ۸ و همچنین در جلد ۸ کافی حالا تعلیق نیست ولی «بهذا الاسناد عن ابان» دارد. در جلد ۸ صفحه ۸۲ رقم ۴۰ و ۲۲۸ رقم ۲۹۲. </w:t>
      </w:r>
    </w:p>
    <w:p w14:paraId="2AD59166" w14:textId="6BC8FEE2" w:rsidR="00C75937" w:rsidRDefault="002A5193" w:rsidP="002A5193">
      <w:pPr>
        <w:rPr>
          <w:rtl/>
        </w:rPr>
      </w:pPr>
      <w:r w:rsidRPr="002A5193">
        <w:rPr>
          <w:rtl/>
        </w:rPr>
        <w:t>خیلی وقت‌ها علت این که مثلاً این دو تا روایت پشت سر هم آورده شده، چرا این دو تا روایت پشت سر هم آورده شده؟ منشأش این است که از مثلاً آن کتاب اخذ کرده بوده و این‌ها. البته این خودش به تنهایی دلیل نیست. با قرائن دیگر که ضمیمه می‌کنیم که ابان کتابی داشته و آن کتابش متناسب با این مضمونی است که اینجا مثلاً نقل شده، این‌ها را با همدیگر دو سه تا چیز را ضمیمه کنیم، مثلاً نتیجه بگیریم که این از کتاب ابان گرفته شده.</w:t>
      </w:r>
    </w:p>
    <w:p w14:paraId="1C2FACE3" w14:textId="77777777" w:rsidR="00C75937" w:rsidRDefault="002A5193" w:rsidP="00C75937">
      <w:pPr>
        <w:pStyle w:val="Heading1"/>
        <w:rPr>
          <w:rtl/>
        </w:rPr>
      </w:pPr>
      <w:r w:rsidRPr="002A5193">
        <w:rPr>
          <w:rtl/>
        </w:rPr>
        <w:t>نقد روش‌های رایج منبع‌یابی: عدم ملازمه وقوع در طریق با اخذ از کتاب</w:t>
      </w:r>
    </w:p>
    <w:p w14:paraId="125E6EFC" w14:textId="553E6E48" w:rsidR="00C75937" w:rsidRDefault="002A5193" w:rsidP="002A5193">
      <w:pPr>
        <w:rPr>
          <w:rtl/>
        </w:rPr>
      </w:pPr>
      <w:r w:rsidRPr="002A5193">
        <w:rPr>
          <w:rtl/>
        </w:rPr>
        <w:t xml:space="preserve">عرض می‌کنم این یکی از مشکلاتی که در این بحث‌های منبع‌یابی هست همین است که روشی که الان گاهی اوقات در منبع‌یابی دنبال می‌کنند این... می‌گویند. مثلاً فرض کنید یک کتابی هست به نام فهارس الشیعه. مؤلف این کتاب آمده در فهرست شیخ طوسی، رجال نجاشی، مثلاً خواسته فهرست ابن ولید را بازسازی کند. آمده هر جا ابن ولید توی طریق واقع شده، این را لیست کرده، گفته خوب از کتابش باید اخذ شده باشد. هیچ دلیلی هم، در این که ابن ولید فهرست داشته بحثی نیست. ولی این که آیا همه طرق ابن ولید در فهرستش منعکس شده باشد، هیچ دلیل نداریم. ممکن است بعضی‌اش در کتاب فهرست شیخ صدوق بوده و شیخ صدوق ابن ولید صرفاً طریق شیخ صدوق به </w:t>
      </w:r>
      <w:r w:rsidR="00FA50CB">
        <w:rPr>
          <w:rFonts w:hint="cs"/>
          <w:rtl/>
        </w:rPr>
        <w:t>صاحب</w:t>
      </w:r>
      <w:r w:rsidRPr="002A5193">
        <w:rPr>
          <w:rtl/>
        </w:rPr>
        <w:t xml:space="preserve"> کتاب‌های دیگر هست و توی فهرستش همه این‌ها را نیاورده باشد. این که ما بخواهیم به اصطلاح مجرد این که ابن ولید اسمش توی سند واقع هست بنابراین صاحب کتاب است و از کتاب او اخذ شده است و امثال این‌ها، هیچ دلیلی برایش نیست.</w:t>
      </w:r>
    </w:p>
    <w:p w14:paraId="42DE4A49" w14:textId="264024C1" w:rsidR="00C75937" w:rsidRDefault="002A5193" w:rsidP="002A5193">
      <w:pPr>
        <w:rPr>
          <w:rtl/>
        </w:rPr>
      </w:pPr>
      <w:r w:rsidRPr="002A5193">
        <w:rPr>
          <w:rtl/>
        </w:rPr>
        <w:lastRenderedPageBreak/>
        <w:t>و از آن شاید بدتر جاهایی که حالا ابن ولید خیلی وقت‌ها مواردی که هست ساختارش ساختار طریقی است، یعنی این که از کتاب ابن ولید اخذ شده باشد به آن می‌آید. ولی خیلی وقت‌ها به آن هم نمی‌آید. حالا می‌بینید طریق معمولاً یک چیزی هست که متکرر هست طریق به یک کتاب، معمولاً تکرار می‌شود. مثلاً توی فهرست شیخ خیلی وقت‌ها ممکن است «</w:t>
      </w:r>
      <w:r w:rsidR="00FA50CB">
        <w:rPr>
          <w:rFonts w:hint="cs"/>
          <w:rtl/>
        </w:rPr>
        <w:t>جماعة</w:t>
      </w:r>
      <w:r w:rsidRPr="002A5193">
        <w:rPr>
          <w:rtl/>
        </w:rPr>
        <w:t xml:space="preserve"> من اصحابنا عن محمد بن علی بن الحسین عن محمد بن حسن بن ولید» را توی فهرست شیخ طوسی ما ببینیم متکرر است. این تکررش تا ابن ولید ممکن است قرینه قرار داده بشود برای این که از کتاب ابن ولید گرفته باشد. خوب این به هر حال فی‌نفسه قرینه قوی‌ای نیست ولی فی‌الجمله قرینیتی فی‌الجمله دارد. ولی یک مشکلی که گاهی اوقات هست بعضی چیزها اصلاً در این حد هم نیست. یک مقاله‌ای دیدم توی این</w:t>
      </w:r>
      <w:r w:rsidR="00B84FCA">
        <w:rPr>
          <w:rFonts w:hint="cs"/>
          <w:rtl/>
        </w:rPr>
        <w:t xml:space="preserve"> مجله تااجتهاد </w:t>
      </w:r>
      <w:r w:rsidRPr="002A5193">
        <w:rPr>
          <w:rtl/>
        </w:rPr>
        <w:t>چاپ شده بود در مورد طرق کتاب معاویة بن عمار. هر چه سندی که یک ذره تکرار شده بود، بیست سی تا سند به عنوان طریق به کتاب معاویة بن عمار ذکر کرده بود، یک دلیل هم برایش اقامه نکرده بود، تازه گفته بود که ما آن مواردی که احتمال می‌دادیم را نیاوردیم، آن مواردی که یقین کردیم که حتماً طریق است آوردیم! به چه دلیل؟ دلیلش را آنجا ذکر نکرده بود. کتاب معاویة بن عمار به چه دلیل، هیچ، من نفهمیدم سر و ته این مقاله چیست و مقاله ضعیفی بود و عرض کنم خدمت شما، این‌ها چیزهای ضعیفی هستند.</w:t>
      </w:r>
    </w:p>
    <w:p w14:paraId="4C5E28AE" w14:textId="77777777" w:rsidR="00C75937" w:rsidRDefault="002A5193" w:rsidP="00C75937">
      <w:pPr>
        <w:pStyle w:val="Heading1"/>
        <w:rPr>
          <w:rtl/>
        </w:rPr>
      </w:pPr>
      <w:r w:rsidRPr="002A5193">
        <w:rPr>
          <w:rtl/>
        </w:rPr>
        <w:t>اهمیت ایده منبع‌شناسی (دیدگاه آیت‌الله سیستانی) و لزوم دقت در مباحث صغروی</w:t>
      </w:r>
    </w:p>
    <w:p w14:paraId="1445DDD3" w14:textId="05CED310" w:rsidR="00C75937" w:rsidRDefault="002A5193" w:rsidP="002A5193">
      <w:pPr>
        <w:rPr>
          <w:rtl/>
        </w:rPr>
      </w:pPr>
      <w:r w:rsidRPr="002A5193">
        <w:rPr>
          <w:rtl/>
        </w:rPr>
        <w:t>البته اصل، عرض کردم اصل ایده این که ما باید دنبال منبع باشیم، خیلی ایده مهمی است و باید هم باشیم. و این‌ها غالباً اصلش هم بازگشت می‌کند به چیز، فرمایشات آقای سیستانی، آقای سیستانی این مطلب را در اذهان شاگردان و شاگردان</w:t>
      </w:r>
      <w:r w:rsidR="00B84FCA">
        <w:rPr>
          <w:rFonts w:hint="cs"/>
          <w:rtl/>
        </w:rPr>
        <w:t>ِ</w:t>
      </w:r>
      <w:r w:rsidRPr="002A5193">
        <w:rPr>
          <w:rtl/>
        </w:rPr>
        <w:t xml:space="preserve"> شاگردان انداختند که نقل از طریق و شناخت طریق و منبع کتاب خیلی اهمیت دارد، اصل این ایده، ایده مهمی هم هست، واقعاً هم مهم است. ولی نیاز دارد در بحث‌های صغرویش خیلی دقت بشود. خیلی دقت بشود. اینجا یک نکته‌ای را من ضمیمه بکنم، یک کتابی دیدم چاپ شده در مورد زیارت امام رضا. و آنجا خواستند از طریق منبع‌یابی تصحیح سندی کنند. تصحیح سندی کنند. حالا آنجا یک مشکل این که چرا مثلاً از فلان کتاب گرفته شده، آن یک مشکل عامی هست که اکثر این اشخاصی که این طرق را دنبال می‌کنند، استدلال‌های نظری در مورد نحوه کشف منبع نکردند و این‌ها لازم است استدلال می‌خواهد و نوع بحث‌های مختلفی که وجود دارد، این بحث‌های نظری‌اش خیلی خیلی کوتاه است. حالا غیر از آن بحث کلی که صغرویاً آیا ما می‌توانیم احراز کنیم که این مثلاً از کتاب فلان آقا اخذ شده یا اخذ نشده، این روش‌هایی که دنبال می‌شود به چه دلیل؟ نیاز به یک استدلال و ادله دارد.</w:t>
      </w:r>
    </w:p>
    <w:p w14:paraId="71078AE6" w14:textId="77777777" w:rsidR="00C75937" w:rsidRDefault="002A5193" w:rsidP="00C75937">
      <w:pPr>
        <w:pStyle w:val="Heading1"/>
        <w:rPr>
          <w:rtl/>
        </w:rPr>
      </w:pPr>
      <w:r w:rsidRPr="002A5193">
        <w:rPr>
          <w:rtl/>
        </w:rPr>
        <w:t>آیا کشف منبع ما را از بررسی سند بی‌نیاز می‌کند؟ (بررسی سند سکونی)</w:t>
      </w:r>
    </w:p>
    <w:p w14:paraId="4A3ED77C" w14:textId="5BE4C382" w:rsidR="00C75937" w:rsidRDefault="002A5193" w:rsidP="002A5193">
      <w:pPr>
        <w:rPr>
          <w:rtl/>
        </w:rPr>
      </w:pPr>
      <w:r w:rsidRPr="002A5193">
        <w:rPr>
          <w:rtl/>
        </w:rPr>
        <w:t xml:space="preserve">منهای آن آیا در جایی که مسلم باشد یک مطلبی از یک کتاب اخذ شده، حالا یک نمونه‌اش را من عرض می‌کنم، نمونه‌ای که من خودم هم سابق به آن استدلال می‌کردم. ما کتابی داریم به نام کتاب سکونی. در کافی فراوان علی بن ابراهیم عن ابیه عن النوفلی عن السکونی وارد شده. و خیلی جاها می‌شود آدم بفهمد که این از کتاب سکونی اخذ شده، قرائنش هم قابل توجه است و </w:t>
      </w:r>
      <w:r w:rsidRPr="002A5193">
        <w:rPr>
          <w:rtl/>
        </w:rPr>
        <w:lastRenderedPageBreak/>
        <w:t>نمی‌خواهم حالا فعلاً در مورد قرائنش صحبت کنم. این بحث را مفروغ‌عنه می‌گیریم که شاید ۴۰۰-۵۰۰ موردی که در کافی علی بن ابراهیم عن ابیه عن النوفلی عن السکونی هست، همه‌اش طرق به کتاب سکونی هست و این‌ها قطعات کتاب سکونی هست. من سابق با توجه به این مبنایی که ما داریم که در طریق به کتاب نیازی به بررسی سند نمی‌بینیم، برای حل مشکله نوفلی، چون نوفلی توثیق صریح ندارد توی این سند، حالا یک راه‌هایی هست برای توثیقش، نمی‌دانم اکثار روایت ابراهیم بن هاشم، کثرت نقل کلینی، آن‌ها را بگذارید کنار. یکی از روش‌هایی که سابق ما برای اعتبار بخشی به این سند دنبال می‌کردیم آن این بود که بگوییم که مرحوم کلینی این را از کتاب سکونی اخذ کرده و در طریق به کتاب نیازمند به بررسی سند نیستیم.</w:t>
      </w:r>
    </w:p>
    <w:p w14:paraId="3AC2E6D5" w14:textId="77777777" w:rsidR="00C75937" w:rsidRDefault="002A5193" w:rsidP="00C75937">
      <w:pPr>
        <w:pStyle w:val="Heading1"/>
        <w:rPr>
          <w:rtl/>
        </w:rPr>
      </w:pPr>
      <w:r w:rsidRPr="002A5193">
        <w:rPr>
          <w:rtl/>
        </w:rPr>
        <w:t>تفاوت شهادت شیخ طوسی در فهرست با طرق کافی (نقد بی‌نیازی از بررسی سند نوفلی)</w:t>
      </w:r>
    </w:p>
    <w:p w14:paraId="412074DE" w14:textId="349E95E6" w:rsidR="00C75937" w:rsidRDefault="002A5193" w:rsidP="002A5193">
      <w:pPr>
        <w:rPr>
          <w:rtl/>
        </w:rPr>
      </w:pPr>
      <w:r w:rsidRPr="002A5193">
        <w:rPr>
          <w:rtl/>
        </w:rPr>
        <w:t xml:space="preserve">ما این مطلب را صحیح می‌دانیم، اصل این مطلب که در طریق به کتاب نیازمند به بررسی سند نیست. اجمالش هم الان اشاره کنم، تفسیرش در جای خودش. ما فرض کنید مرحوم شیخ طوسی از کتاب حسین بن سعید مطلبی اخذ می‌کند. ما می‌گوییم آن طرقی که شیخ طوسی به حسین بن سعید دارد توی مشیخه یا توی فهرست، آن طرق ارزش حدیث شناختی ندارند. چون اجازه عام هستند. هیچ نه برای اثبات صحت انتساب کتاب حسین بن سعید به او، به آن‌ها ما نیاز داریم، نه برای صحت نسخه به آن‌ها نیاز داریم و به درد می‌خورد، نه نیاز داریم نه به درد می‌خورد. چون آن‌ها آن طرق برای نسخه شناسی و ارزیابی نسخه‌ای نیست. این توضیحش در جای خودش. خوب حالا که چنین نیست، ما از کجا می‌فهمیم که این روایت واقعاً کتاب حسین بن سعید است؟ پاسخ مطلب این است که شیخ طوسی دارد شهادت می‌دهد. می‌گوید روی الحسین بن سعید، این شهادت شیخ طوسی شهادتی است که می‌تواند مبنی بر حس باشد، چون شناخت نسخه امر حسی بوده، این هم باز بحثش در جای خودش. بنابراین شیخ طوسی دارد شهادت می‌دهد که این مطلب در کتاب حسین بن سعید وارد شده است و این شهادت حجت است. ما اینجوری مثلاً مطلب را حل می‌کنیم. آقای رفاهی یک مقاله‌ای نوشته برای این که بگوید که این‌ها اطمینان‌بخش است و آن هم یک مدل دیگر بحث است حالا مقاله مفصلی ایشان نوشته به نظرم توی </w:t>
      </w:r>
      <w:r w:rsidR="00C521A6">
        <w:rPr>
          <w:rFonts w:hint="cs"/>
          <w:rtl/>
        </w:rPr>
        <w:t>مجله تااجتهاد</w:t>
      </w:r>
      <w:r w:rsidRPr="002A5193">
        <w:rPr>
          <w:rtl/>
        </w:rPr>
        <w:t>، بعضی از این‌ها چاپ شده بود آن مقاله‌اش، توی پژوهش‌های رجالی به نظرم چاپ شده بود یا می‌خواست چاپ بشود حالا چاپ شد نشد نمی‌دانم، من قبل از چاپ دیدم مقاله را. خوب آن هم یک ایده هست که...</w:t>
      </w:r>
    </w:p>
    <w:p w14:paraId="11CF6824" w14:textId="162FF7BB" w:rsidR="00C521A6" w:rsidRDefault="002A5193" w:rsidP="00C521A6">
      <w:pPr>
        <w:rPr>
          <w:rtl/>
        </w:rPr>
      </w:pPr>
      <w:r w:rsidRPr="002A5193">
        <w:rPr>
          <w:rtl/>
        </w:rPr>
        <w:t xml:space="preserve">ولی به هر حال آن‌ها یک ایده‌هایی هست که... حالا ما عمدتاً آن چیزی که رویش تکیه داریم شهادت شیخ طوسی است. بحث سر این است که آیا در مورد علی بن ابراهیم عن ابیه عن النوفلی عن السکونی، ما می‌توانیم احراز کنیم که شیخ طوسی مستقلاً شهادت می‌دهد که این کتاب کتاب سکونی است؟ پاسخ مطلب منفی است. </w:t>
      </w:r>
      <w:r w:rsidR="00C521A6">
        <w:rPr>
          <w:rFonts w:hint="cs"/>
          <w:rtl/>
        </w:rPr>
        <w:t xml:space="preserve">چون ممکن است شهادت شیخ طوسی به اعتبار شهادت نوفلی باشد یعنی نوفلی نسخه ای از کتاب سکونی را ارائه کرده است و گفته این نسخه، نسخه سکونی است یعنی ببینید در زمانهای قدیم به خصوص اوائل خیلی وقتها راوی کتاب صرفا جنبه راوی بودن نداشته. او است که انتقال دهنده نسخه کتاب هست. به نحو اجازه عامه نبوده. اینکه می گوییم طرق به نحو اجازه عام، می گوییم می تواند به نحو اجازه عام باشد می تواند هم </w:t>
      </w:r>
      <w:r w:rsidR="00C521A6">
        <w:rPr>
          <w:rFonts w:hint="cs"/>
          <w:rtl/>
        </w:rPr>
        <w:lastRenderedPageBreak/>
        <w:t xml:space="preserve">به نحوه اجازه نباشد. می تواند انعکاس دهنده طریق باشد نسخه باشد. بنابراین اینکه این طرق انعکاس دهنده طریق هست یا نیست هر دو احتمالش هست ولی آنجا شیخ طوسی شهادت داده گفته روی الحسین بن سعید این شهادت تعبدا حجت است از این استفاده می شود که از یک طریق معتبری این را اخذ کرده حالا آن طریق معتبر چی بوده خیلی لازم نیست ما بدانیم. </w:t>
      </w:r>
    </w:p>
    <w:p w14:paraId="212E1FA8" w14:textId="1BE862DF" w:rsidR="00C521A6" w:rsidRDefault="00C521A6" w:rsidP="00C521A6">
      <w:pPr>
        <w:rPr>
          <w:rtl/>
        </w:rPr>
      </w:pPr>
      <w:r>
        <w:rPr>
          <w:rFonts w:hint="cs"/>
          <w:rtl/>
        </w:rPr>
        <w:t>شاگرد: خبر واحد در موضوعات.</w:t>
      </w:r>
    </w:p>
    <w:p w14:paraId="78B85877" w14:textId="35E5A72A" w:rsidR="00C75937" w:rsidRDefault="00C521A6" w:rsidP="009D3F7E">
      <w:pPr>
        <w:rPr>
          <w:rtl/>
        </w:rPr>
      </w:pPr>
      <w:r>
        <w:rPr>
          <w:rFonts w:hint="cs"/>
          <w:rtl/>
        </w:rPr>
        <w:t>استاد: بفرمایید خ</w:t>
      </w:r>
      <w:r w:rsidR="009D3F7E">
        <w:rPr>
          <w:rFonts w:hint="cs"/>
          <w:rtl/>
        </w:rPr>
        <w:t>ب</w:t>
      </w:r>
      <w:r>
        <w:rPr>
          <w:rFonts w:hint="cs"/>
          <w:rtl/>
        </w:rPr>
        <w:t xml:space="preserve">ر واحد در موضوعات. اشکال ندارد. </w:t>
      </w:r>
      <w:r w:rsidR="009D3F7E">
        <w:rPr>
          <w:rFonts w:hint="cs"/>
          <w:rtl/>
        </w:rPr>
        <w:t xml:space="preserve">خبر واحد در موضوعات هم حجت است. ولو به جهت انسداد صغیر حجت است آن حالا مهم نیست. ولی از باب شهادت شیخ طوسی به اینکه این روایت حسین بن سعید است . و الا اینکه این روایت، روایت سکونی است شهادتی از کلینی را می توانیم احراز کنیم پاسخ مطلب منفی است. </w:t>
      </w:r>
      <w:r w:rsidR="002A5193" w:rsidRPr="002A5193">
        <w:rPr>
          <w:rtl/>
        </w:rPr>
        <w:t>شیخ طوسی ممکن است بگوید که از این طریق من دارم شهادت می‌دهم که هذا الروایه روایة السکونی. این طریق چون این طریق برای من خبر دادند، از این طریق</w:t>
      </w:r>
      <w:r w:rsidR="001B0F4A">
        <w:rPr>
          <w:rFonts w:hint="cs"/>
          <w:rtl/>
        </w:rPr>
        <w:t>،</w:t>
      </w:r>
      <w:r w:rsidR="002A5193" w:rsidRPr="002A5193">
        <w:rPr>
          <w:rtl/>
        </w:rPr>
        <w:t xml:space="preserve"> روایت سکونی بودن را برای من احراز شده. بنابراین اگر ما در نوفلی اشکال کنیم، اشکال پیش می‌آید دیگر.</w:t>
      </w:r>
    </w:p>
    <w:p w14:paraId="11C6971B" w14:textId="77777777" w:rsidR="00C75937" w:rsidRDefault="002A5193" w:rsidP="002A5193">
      <w:pPr>
        <w:rPr>
          <w:rtl/>
        </w:rPr>
      </w:pPr>
      <w:r w:rsidRPr="002A5193">
        <w:rPr>
          <w:rtl/>
        </w:rPr>
        <w:t>شاگرد: اعتماد شیخ طوسی به نوفلی را ثابت می‌کند؟</w:t>
      </w:r>
    </w:p>
    <w:p w14:paraId="1F627DBB" w14:textId="77777777" w:rsidR="001B0F4A" w:rsidRDefault="002A5193" w:rsidP="002A5193">
      <w:pPr>
        <w:rPr>
          <w:rtl/>
        </w:rPr>
      </w:pPr>
      <w:r w:rsidRPr="002A5193">
        <w:rPr>
          <w:rtl/>
        </w:rPr>
        <w:t xml:space="preserve">استاد: نه، آن یک بحث دیگر است. نه عرض کردم یک طریق دیگر است، دقت نکردید. عرض کردم برای اثبات وثاقت نوفلی راه‌حل‌های مختلفی هست، یک راه‌حلش اکثار روایت ابراهیم بن هاشم هست، یک راه‌حلش کثرت روایت کلینی است، آن‌ها را بگذارید کنار، منهای آن روش‌ها، آن روش‌ها را ما قبول داریم. ما اکثار روایت کلینی از نوفلی در کافی را قبول داریم برای اثبات، </w:t>
      </w:r>
    </w:p>
    <w:p w14:paraId="6D3471F3" w14:textId="77777777" w:rsidR="001B0F4A" w:rsidRDefault="001B0F4A" w:rsidP="002A5193">
      <w:pPr>
        <w:rPr>
          <w:rtl/>
        </w:rPr>
      </w:pPr>
      <w:r>
        <w:rPr>
          <w:rFonts w:hint="cs"/>
          <w:rtl/>
        </w:rPr>
        <w:t>آنها را</w:t>
      </w:r>
      <w:r w:rsidR="002A5193" w:rsidRPr="002A5193">
        <w:rPr>
          <w:rtl/>
        </w:rPr>
        <w:t xml:space="preserve"> قبول داریم، این سند را معتبر می‌دانیم.</w:t>
      </w:r>
      <w:r>
        <w:rPr>
          <w:rFonts w:hint="cs"/>
          <w:rtl/>
        </w:rPr>
        <w:t xml:space="preserve"> من بحثم طرق دیگر اثبات  وثاقت اعتبار این طریق نیست نوفلی را قبول داریم وثاقتش را قبول داریم این سند را معتبر می دانیم. </w:t>
      </w:r>
      <w:r w:rsidR="002A5193" w:rsidRPr="002A5193">
        <w:rPr>
          <w:rtl/>
        </w:rPr>
        <w:t xml:space="preserve">ولی بحث سر این است که آیا از طریق شهادت شیخ طوسی به این که این روایت روایت سکونی هست، ما می‌توانیم خودمان را بی‌نیاز از این ببینیم که علی بن ابراهیم عن ابیه عن النوفلی را اصلاً صحت سندش را دنبال نکنیم؟ ما می‌گوییم نه، باید صحتش را دنبال کنیم. حالا ممکن است صحتش را از طریق همان کلینی اثبات کنیم. یعنی وثاقت نوفلی را باید بالاخره احراز بشود. تا وثاقت نوفلی احراز نشود، این طریق نمی‌تواند معتبر باشد. این است که یک روشی که الان گاهی اوقات این که ما مثلاً بخواهیم از این منبع‌یابی، حذف آن طریق بکنیم، بگوییم نیاز به بررسی سندی نیست، در جایی که طریق را ما داریم کشف می‌کنیم، نمی‌توانیم احراز کنیم که این طریق حتماً به نحو اجازه عامه هست. طریق‌های فهرست شیخ، طریق‌های مشیخه شیخ، </w:t>
      </w:r>
      <w:r>
        <w:rPr>
          <w:rFonts w:hint="cs"/>
          <w:rtl/>
        </w:rPr>
        <w:t>اینها</w:t>
      </w:r>
      <w:r w:rsidR="002A5193" w:rsidRPr="002A5193">
        <w:rPr>
          <w:rtl/>
        </w:rPr>
        <w:t xml:space="preserve"> اجازه عام هست، قرائنش در جای خودش ذکر شده. ولی اینکه طریق کلینی به سکونی به نحو اجازه عام بوده و در اثبات اینکه این روایت روایت سکونی هست، نوفلی دخالت نداشته، ما هیچ دلیلی نداریم. این اجمالی از این بحث.</w:t>
      </w:r>
    </w:p>
    <w:p w14:paraId="12E4C3FD" w14:textId="0F885721" w:rsidR="001B0F4A" w:rsidRDefault="001B0F4A" w:rsidP="001B0F4A">
      <w:pPr>
        <w:pStyle w:val="Heading1"/>
        <w:rPr>
          <w:rtl/>
        </w:rPr>
      </w:pPr>
      <w:r>
        <w:rPr>
          <w:rFonts w:hint="cs"/>
          <w:rtl/>
        </w:rPr>
        <w:t>نتیجه اینکه:</w:t>
      </w:r>
    </w:p>
    <w:p w14:paraId="0679A5B1" w14:textId="10046008" w:rsidR="00C75937" w:rsidRDefault="002A5193" w:rsidP="002A5193">
      <w:pPr>
        <w:rPr>
          <w:rtl/>
        </w:rPr>
      </w:pPr>
      <w:r w:rsidRPr="002A5193">
        <w:rPr>
          <w:rtl/>
        </w:rPr>
        <w:lastRenderedPageBreak/>
        <w:t>بنابراین ما بحث‌های منبع‌یابی را قبول داریم ولی دو نکته عرض کردم، دو نکته مهم. یکی این که چه جور منبع را بشناسیم؟ نیاز به بحث‌های نظری مهم دارد. و نوعاً در بسیاری از این بحث‌ها این بحث‌های نظری‌شان قاصر هست و ناقص هست. نکته دوم این که این روش برای حذف سند نیست. برای اعتباربخشی به سند نیست. آن‌ها به درد نمی‌خورد برای اثبات اعتبار و امثال این‌ها به خاطر همین اشکالی که عرض کردم.</w:t>
      </w:r>
    </w:p>
    <w:p w14:paraId="493F90F5" w14:textId="38527F06" w:rsidR="00C75937" w:rsidRDefault="002A5193" w:rsidP="00C75937">
      <w:pPr>
        <w:pStyle w:val="Heading1"/>
        <w:rPr>
          <w:rtl/>
        </w:rPr>
      </w:pPr>
      <w:r w:rsidRPr="002A5193">
        <w:rPr>
          <w:rtl/>
        </w:rPr>
        <w:t>تحلیل نهایی درباره صاحب کتاب در روایت علی بن ابی حمزه</w:t>
      </w:r>
    </w:p>
    <w:p w14:paraId="3875E841" w14:textId="0171375B" w:rsidR="00C75937" w:rsidRDefault="002A5193" w:rsidP="002A5193">
      <w:pPr>
        <w:rPr>
          <w:rtl/>
        </w:rPr>
      </w:pPr>
      <w:r w:rsidRPr="002A5193">
        <w:rPr>
          <w:rtl/>
        </w:rPr>
        <w:t xml:space="preserve">یک نکته‌ای اینجا عرض بکنم. این روایتی که ما نقل کردیم حمید بن زیاد عن الحسن بن محمد بن سماعه عن سلیمان بن داود او عن رجل عن سلیمان بن داود او بعض اصحابنا عن علی بن ابی حمزه، این از کتاب علی بن ابی حمزه قطعاً نیست. و از کتاب سلیمان بن داود هم قطعاً نیست، اگر کتابی داشته باشد. حالا این اخذ از کتاب را عرض کردم حالا مفروغ‌عنه بگیریم، یا از کتاب حمید بن زیاد هست یا از کتاب ابن سماعه. توضیح ذلک این که ما یک قرینه‌ای توی همان مقاله غیبت نعمانی و النعمانی و مصادر کتاب الغیبة که در کتاب مجله علوم العربیة بالعربیة، </w:t>
      </w:r>
      <w:r w:rsidR="00B20944">
        <w:rPr>
          <w:rFonts w:hint="cs"/>
          <w:rtl/>
        </w:rPr>
        <w:t xml:space="preserve">نوشته شده. </w:t>
      </w:r>
      <w:r w:rsidRPr="002A5193">
        <w:rPr>
          <w:rtl/>
        </w:rPr>
        <w:t xml:space="preserve">فصل دوم، </w:t>
      </w:r>
      <w:r w:rsidR="00B20944">
        <w:rPr>
          <w:rFonts w:hint="cs"/>
          <w:rtl/>
        </w:rPr>
        <w:t>گفتم</w:t>
      </w:r>
      <w:r w:rsidRPr="002A5193">
        <w:rPr>
          <w:rtl/>
        </w:rPr>
        <w:t xml:space="preserve"> بالعربیة چون من فارسی‌اش را هم نوشتم، در انتظار و این‌ها چاپ شده، این تأکید می‌کنند ب</w:t>
      </w:r>
      <w:r w:rsidR="00B20944">
        <w:rPr>
          <w:rFonts w:hint="cs"/>
          <w:rtl/>
        </w:rPr>
        <w:t>ال</w:t>
      </w:r>
      <w:r w:rsidRPr="002A5193">
        <w:rPr>
          <w:rtl/>
        </w:rPr>
        <w:t xml:space="preserve">عربیه </w:t>
      </w:r>
      <w:r w:rsidR="00B20944">
        <w:rPr>
          <w:rFonts w:hint="cs"/>
          <w:rtl/>
        </w:rPr>
        <w:t xml:space="preserve">چون </w:t>
      </w:r>
      <w:r w:rsidRPr="002A5193">
        <w:rPr>
          <w:rtl/>
        </w:rPr>
        <w:t>توی فارسی‌اش این‌ها نیست، این‌ها مال در مقاله عربی است. فارسی‌اش بسط یافته همان مقاله است که یک فصلش را من ۱۱ شماره تقریباً بسطش دادم و خودش شده تقریباً یک کتاب. ولی این فصل دومش که این فصل هست نرسیدم که بسطش بدهم و این‌ها، آنجا توی چکیده مطالب ما توی آن مقاله آمده. که البته نیاز دارد به یک مقداری تکمیل و بازنگری در بعضی از جزئیات و امثال این‌ها. بعضی‌ها از من نقدهایی کردند به روش من، علاوه بر این که همان فقط غیبت نعمانی را دیدند، نه مقاله‌های بعدی، بعضی از این چیزها توی مقاله‌های بعدی اشکالاتش برطرف شده، بعضی از نکات جزئی انتقاداتشان وارد هم هست. ولی کلیتاً انتقادات وارد نیست، انتقادات کلی به روش، این حالا اجمال قضیه نمی‌خواهم وارد تفصیل... ولی به هر حال پرداختن به مطالب ما و بعضی نقدهاش من استقبال می‌کردم و اگر یک موقعی فرصت کنم بحث غیبت نعمانی را فارسی‌اش را ترجمه بکنم، هم بعضی از اشکالاتش را برطرف می‌کنم و بعضی از نقدها را هم پاسخ می‌دهم که اشکالاتش چیست.</w:t>
      </w:r>
    </w:p>
    <w:p w14:paraId="42597C30" w14:textId="54338DCC" w:rsidR="00C75937" w:rsidRDefault="002A5193" w:rsidP="002A5193">
      <w:pPr>
        <w:rPr>
          <w:rtl/>
        </w:rPr>
      </w:pPr>
      <w:r w:rsidRPr="000A1A44">
        <w:rPr>
          <w:color w:val="00B0F0"/>
          <w:rtl/>
        </w:rPr>
        <w:t>خوب، یکی از نکاتی که ما آنجا ذکر کردیم، آن این است که در طرق عبارت‌های مبهم وجود ندارد</w:t>
      </w:r>
      <w:r w:rsidRPr="002A5193">
        <w:rPr>
          <w:rtl/>
        </w:rPr>
        <w:t xml:space="preserve">. مثل «بعض اصحابنا»، «به اسناده»، «عن رجل». اگر یک جایی توی سند «به اسناده» دیدید، «بعض اصحابنا» دیدید، «رجل» دیدید، صاحب کتاب قبل از آن است. مثلاً اگر علی بن ابراهیم عن ابیه عن بعض اصحابنا عن معاویة بن عمار دیدیم، این مربوط به قبل از آن است. حالا مثال واقعی‌ترش را بگویم. حسین بن محمد عن معلی بن محمد عن غیر واحد عن ابان بن عثمان. این تعبیر «غیر واحد»، «بعض اصحابنا»، «بعض اصحابه»، این تعبیراتی که وارد شده، این‌ها طریق مال قبل از آن‌ها است. یعنی صاحب کتاب یا حسین بن محمد یا معلی بن محمد. همین چون این را کسی طرق را ببیند، طرق نجاشی، طرق فهرست، طرق مشیخه ببیند، توی طرق عناوین مبهم بسیار نادر است. تقریباً نیست. عناوین مبهم مثل «بعض اصحابنا»، «عن رجل» توی طرق نیست. این «بعض </w:t>
      </w:r>
      <w:r w:rsidRPr="002A5193">
        <w:rPr>
          <w:rtl/>
        </w:rPr>
        <w:lastRenderedPageBreak/>
        <w:t>اصحابنا» و «عن رجل» این‌ها توی اسناد کتاب‌ها هست، ولی طرق به کتاب‌ها این تعبیرات تویش نیست. در نتیجه اینجا یا حمید بن زیاد اینجا صاحب کتاب است، یا ابن سماعه است. چون «عن سلیمان بن داود او بعض اصحابنا عن</w:t>
      </w:r>
      <w:r w:rsidR="000A1A44">
        <w:rPr>
          <w:rFonts w:hint="cs"/>
          <w:rtl/>
        </w:rPr>
        <w:t>ه</w:t>
      </w:r>
      <w:r w:rsidRPr="002A5193">
        <w:rPr>
          <w:rtl/>
        </w:rPr>
        <w:t>»، به هر حال «او بعض اصحابنا عن</w:t>
      </w:r>
      <w:r w:rsidR="000A1A44">
        <w:rPr>
          <w:rFonts w:hint="cs"/>
          <w:rtl/>
        </w:rPr>
        <w:t>ه</w:t>
      </w:r>
      <w:r w:rsidRPr="002A5193">
        <w:rPr>
          <w:rtl/>
        </w:rPr>
        <w:t>» هر جور معنا بکنیم، از سلیمان بن داود به بعد را خراب می‌کند. هر جور. یعنی یک ابهامی ایجاد می‌کند، این ابهام یا مال قبل از سلیمان بن داود است یا خود سلیمان بن داود هم توی ابهام قرار دارد. پس بنابراین صاحب کتاب یا حمید بن زیاد است یا ابن سماعه است. حالا این که کدام یک از این‌ها صاحب کتاب هستند، آن آقایان آن بحث‌هایی که ما کردیم آنجا را ببینید، من یک قسمت‌هایی از آن روش‌هایی که آنجا دنبال کردم ذکر می‌کنم و بعضی روش‌های جدیدتر، بعضی روش‌های جدید هست برای کشف منبع که اینجا عرض می‌کنم.</w:t>
      </w:r>
    </w:p>
    <w:p w14:paraId="1800AE45" w14:textId="4245A7D6" w:rsidR="00C75937" w:rsidRDefault="002A5193" w:rsidP="00C75937">
      <w:pPr>
        <w:pStyle w:val="Heading1"/>
        <w:rPr>
          <w:rtl/>
        </w:rPr>
      </w:pPr>
      <w:r w:rsidRPr="002A5193">
        <w:rPr>
          <w:rtl/>
        </w:rPr>
        <w:t>قرائت روایت</w:t>
      </w:r>
      <w:r w:rsidR="000A1A44">
        <w:rPr>
          <w:rFonts w:hint="cs"/>
          <w:rtl/>
        </w:rPr>
        <w:t xml:space="preserve"> در روزهای چهارشنبه</w:t>
      </w:r>
      <w:r w:rsidRPr="002A5193">
        <w:rPr>
          <w:rtl/>
        </w:rPr>
        <w:t>: حد گرفتن شارب (سبیل)</w:t>
      </w:r>
    </w:p>
    <w:p w14:paraId="41E806DC" w14:textId="77777777" w:rsidR="000A1A44" w:rsidRDefault="002A5193" w:rsidP="002A5193">
      <w:pPr>
        <w:rPr>
          <w:rtl/>
        </w:rPr>
      </w:pPr>
      <w:r w:rsidRPr="002A5193">
        <w:rPr>
          <w:rtl/>
        </w:rPr>
        <w:t>خوب امروز چهارشنبه است من یک روایت هم بخوانم</w:t>
      </w:r>
      <w:r w:rsidR="000A1A44">
        <w:rPr>
          <w:rFonts w:hint="cs"/>
          <w:rtl/>
        </w:rPr>
        <w:t xml:space="preserve">. </w:t>
      </w:r>
      <w:r w:rsidRPr="002A5193">
        <w:rPr>
          <w:rtl/>
        </w:rPr>
        <w:t>روایت این است، با س</w:t>
      </w:r>
      <w:r w:rsidR="000A1A44">
        <w:rPr>
          <w:rFonts w:hint="cs"/>
          <w:rtl/>
        </w:rPr>
        <w:t>یبی</w:t>
      </w:r>
      <w:r w:rsidRPr="002A5193">
        <w:rPr>
          <w:rtl/>
        </w:rPr>
        <w:t xml:space="preserve">لوها درگیر بشویم! عرض کنم روایتی که از حضرت پیغمبر صلوات الله علیه، همان سکونی که اینجا سندش را آوردیم، این روایت هم در مورد همان است. </w:t>
      </w:r>
    </w:p>
    <w:p w14:paraId="4DD448FC" w14:textId="77777777" w:rsidR="000A1A44" w:rsidRDefault="002A5193" w:rsidP="002A5193">
      <w:pPr>
        <w:rPr>
          <w:color w:val="00B050"/>
          <w:rtl/>
        </w:rPr>
      </w:pPr>
      <w:r w:rsidRPr="000A1A44">
        <w:rPr>
          <w:color w:val="00B050"/>
          <w:rtl/>
        </w:rPr>
        <w:t>علی بن ابراهیم عن ابیه عن النوفلی عن السکونی عن ابی عبدالله علیه السلام قال: قال رسول الله صلی الله علیه و آله وسلم: «إِنَّ مِنَ السُّنَّةِ أَنْ تَأْخُذَ مِنَ الشَّارِبِ حَتَّی یَبْلُغَ الْإِطَارَ».</w:t>
      </w:r>
    </w:p>
    <w:p w14:paraId="09EC5B4F" w14:textId="6400CE3A" w:rsidR="00C75937" w:rsidRDefault="002A5193" w:rsidP="002A5193">
      <w:pPr>
        <w:rPr>
          <w:rtl/>
        </w:rPr>
      </w:pPr>
      <w:r w:rsidRPr="002A5193">
        <w:rPr>
          <w:rtl/>
        </w:rPr>
        <w:t xml:space="preserve"> اطار را من این جور که من فهمیدم اطار یعنی زیر لب. یعنی سبیل قسمت‌هایی که زیر لب هست این‌ها را چیز بشود که قسمت بالای لب دیده بشود. من اطار را این جور من فهمیدم از لغت و این‌ها. یک بنده خدایی دیدم می‌گفت اصلاً شارب یعنی قسمتی که زیادی است. اشتباه می‌کرد. بعد می‌گفت شارب چون آب می‌خورد، شارب است دیگر، آب دارد می‌خورد! این توضیح را می‌داد که این آب می‌خورد. بعید نیست اصلاً کل شارب به علت این که یک قسمتش گاهی اوقات آب می‌خورد شارب تعبیر کرده باشند و این‌ها.</w:t>
      </w:r>
    </w:p>
    <w:p w14:paraId="747B6DB3" w14:textId="54E7D082" w:rsidR="000A1A44" w:rsidRDefault="000A1A44" w:rsidP="002A5193">
      <w:pPr>
        <w:rPr>
          <w:color w:val="00B050"/>
          <w:rtl/>
        </w:rPr>
      </w:pPr>
      <w:r>
        <w:rPr>
          <w:rFonts w:hint="cs"/>
          <w:rtl/>
        </w:rPr>
        <w:t xml:space="preserve">روایت دوم: </w:t>
      </w:r>
      <w:r w:rsidRPr="001D704B">
        <w:rPr>
          <w:rFonts w:hint="cs"/>
          <w:color w:val="00B050"/>
          <w:rtl/>
        </w:rPr>
        <w:t xml:space="preserve">و بهذا الاسناد عن ابی عبدالله علیه السلام قال </w:t>
      </w:r>
      <w:r w:rsidR="001D704B" w:rsidRPr="001D704B">
        <w:rPr>
          <w:color w:val="00B050"/>
          <w:rtl/>
        </w:rPr>
        <w:t xml:space="preserve">قال رسول اللَّه صلى اللَّه عليه و آله لا يطوّلنّ احدكم شاربه فانّ الشّيطان يتخذه مخبأ </w:t>
      </w:r>
      <w:r w:rsidR="001D704B">
        <w:rPr>
          <w:rFonts w:hint="cs"/>
          <w:color w:val="00B050"/>
          <w:rtl/>
        </w:rPr>
        <w:t xml:space="preserve">(یا مجنّاً) </w:t>
      </w:r>
      <w:r w:rsidR="001D704B" w:rsidRPr="001D704B">
        <w:rPr>
          <w:color w:val="00B050"/>
          <w:rtl/>
        </w:rPr>
        <w:t>يستتر به‏</w:t>
      </w:r>
      <w:r w:rsidR="001D704B">
        <w:rPr>
          <w:rFonts w:hint="cs"/>
          <w:color w:val="00B050"/>
          <w:rtl/>
        </w:rPr>
        <w:t>.</w:t>
      </w:r>
    </w:p>
    <w:p w14:paraId="7301194C" w14:textId="279983E5" w:rsidR="001D704B" w:rsidRDefault="001D704B" w:rsidP="001D704B">
      <w:pPr>
        <w:rPr>
          <w:rtl/>
        </w:rPr>
      </w:pPr>
      <w:r>
        <w:rPr>
          <w:rFonts w:hint="cs"/>
          <w:rtl/>
        </w:rPr>
        <w:t xml:space="preserve">سبیل خود را بلند نکنید. شیطان آنجا می نشیند و آنجا را پنهانگاه  (مخبأ)قرار میدهد. یا (مجنّ) یعنی برای خودش سپر قرار میدهد. پشت سپر مخفی می شود. این سبیلها باعث می شود که افراد نبینند شیطان دارد آنها را فریب می دهد. </w:t>
      </w:r>
    </w:p>
    <w:p w14:paraId="24C62A9B" w14:textId="1923CC84" w:rsidR="001D704B" w:rsidRDefault="0007237A" w:rsidP="001D704B">
      <w:pPr>
        <w:rPr>
          <w:rtl/>
        </w:rPr>
      </w:pPr>
      <w:r>
        <w:rPr>
          <w:rFonts w:hint="cs"/>
          <w:rtl/>
        </w:rPr>
        <w:t xml:space="preserve">اینها نمی بینند که شیطان آنجا مخفی شده و اینها دارند کارهای شیطانی می کنند. </w:t>
      </w:r>
    </w:p>
    <w:p w14:paraId="2B52958D" w14:textId="23B3D76A" w:rsidR="0007237A" w:rsidRPr="0007237A" w:rsidRDefault="0007237A" w:rsidP="001D704B">
      <w:pPr>
        <w:rPr>
          <w:rFonts w:hint="cs"/>
          <w:b/>
          <w:bCs/>
          <w:rtl/>
        </w:rPr>
      </w:pPr>
      <w:r w:rsidRPr="0007237A">
        <w:rPr>
          <w:rFonts w:hint="cs"/>
          <w:b/>
          <w:bCs/>
          <w:rtl/>
        </w:rPr>
        <w:t>و صلی الله علی سیدنا و نبینا محمد و آل محمد</w:t>
      </w:r>
    </w:p>
    <w:sectPr w:rsidR="0007237A" w:rsidRPr="0007237A"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EA"/>
    <w:rsid w:val="0007237A"/>
    <w:rsid w:val="000739A7"/>
    <w:rsid w:val="0008308E"/>
    <w:rsid w:val="00091A3C"/>
    <w:rsid w:val="000A1A44"/>
    <w:rsid w:val="000A79F4"/>
    <w:rsid w:val="000E4C02"/>
    <w:rsid w:val="000E6B99"/>
    <w:rsid w:val="00152670"/>
    <w:rsid w:val="00164651"/>
    <w:rsid w:val="001B0F4A"/>
    <w:rsid w:val="001D704B"/>
    <w:rsid w:val="0028337A"/>
    <w:rsid w:val="0029574C"/>
    <w:rsid w:val="002A5193"/>
    <w:rsid w:val="0037578F"/>
    <w:rsid w:val="00382EC5"/>
    <w:rsid w:val="004721B8"/>
    <w:rsid w:val="00512D5D"/>
    <w:rsid w:val="00553234"/>
    <w:rsid w:val="005805BE"/>
    <w:rsid w:val="005A4451"/>
    <w:rsid w:val="005A6F16"/>
    <w:rsid w:val="005C369A"/>
    <w:rsid w:val="0060691D"/>
    <w:rsid w:val="00621D10"/>
    <w:rsid w:val="006374A7"/>
    <w:rsid w:val="006766CE"/>
    <w:rsid w:val="0071271E"/>
    <w:rsid w:val="007F1537"/>
    <w:rsid w:val="008027AD"/>
    <w:rsid w:val="00807BE3"/>
    <w:rsid w:val="0089488C"/>
    <w:rsid w:val="008B1BEA"/>
    <w:rsid w:val="0091764E"/>
    <w:rsid w:val="009515EF"/>
    <w:rsid w:val="00956694"/>
    <w:rsid w:val="00993B87"/>
    <w:rsid w:val="009D3F7E"/>
    <w:rsid w:val="00A31B50"/>
    <w:rsid w:val="00A6039F"/>
    <w:rsid w:val="00A84BAB"/>
    <w:rsid w:val="00AF3F4B"/>
    <w:rsid w:val="00B20944"/>
    <w:rsid w:val="00B54D2E"/>
    <w:rsid w:val="00B84FCA"/>
    <w:rsid w:val="00BB7F09"/>
    <w:rsid w:val="00BC5871"/>
    <w:rsid w:val="00C12DD7"/>
    <w:rsid w:val="00C26F21"/>
    <w:rsid w:val="00C518B3"/>
    <w:rsid w:val="00C521A6"/>
    <w:rsid w:val="00C75937"/>
    <w:rsid w:val="00C764C2"/>
    <w:rsid w:val="00CC2BF0"/>
    <w:rsid w:val="00D4517A"/>
    <w:rsid w:val="00D9044F"/>
    <w:rsid w:val="00DB1526"/>
    <w:rsid w:val="00DC7BE1"/>
    <w:rsid w:val="00E36ACE"/>
    <w:rsid w:val="00EC0531"/>
    <w:rsid w:val="00FA17DF"/>
    <w:rsid w:val="00FA50CB"/>
    <w:rsid w:val="00FE5462"/>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E12B"/>
  <w15:chartTrackingRefBased/>
  <w15:docId w15:val="{2F1276D5-061C-4DDC-9A7A-B9471044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IRMitra"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E1"/>
    <w:pPr>
      <w:spacing w:line="276" w:lineRule="auto"/>
      <w:jc w:val="both"/>
    </w:pPr>
    <w:rPr>
      <w:rFonts w:ascii="IRMitra" w:hAnsi="IRMitra" w:cs="IRMitra"/>
      <w:b w:val="0"/>
      <w:bCs w:val="0"/>
      <w:kern w:val="2"/>
      <w14:ligatures w14:val="standardContextual"/>
    </w:rPr>
  </w:style>
  <w:style w:type="paragraph" w:styleId="Heading1">
    <w:name w:val="heading 1"/>
    <w:basedOn w:val="Normal"/>
    <w:next w:val="Normal"/>
    <w:link w:val="Heading1Char"/>
    <w:uiPriority w:val="9"/>
    <w:qFormat/>
    <w:rsid w:val="000A79F4"/>
    <w:pPr>
      <w:outlineLvl w:val="0"/>
    </w:pPr>
    <w:rPr>
      <w:b/>
      <w:bCs/>
      <w:color w:val="00B0F0"/>
      <w:kern w:val="0"/>
      <w14:ligatures w14:val="none"/>
    </w:rPr>
  </w:style>
  <w:style w:type="paragraph" w:styleId="Heading2">
    <w:name w:val="heading 2"/>
    <w:basedOn w:val="Normal"/>
    <w:next w:val="Normal"/>
    <w:link w:val="Heading2Char"/>
    <w:uiPriority w:val="9"/>
    <w:unhideWhenUsed/>
    <w:qFormat/>
    <w:rsid w:val="005A6F16"/>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9F4"/>
    <w:rPr>
      <w:rFonts w:ascii="IRMitra" w:hAnsi="IRMitra" w:cs="IRMitra"/>
      <w:color w:val="00B0F0"/>
    </w:rPr>
  </w:style>
  <w:style w:type="character" w:customStyle="1" w:styleId="Heading2Char">
    <w:name w:val="Heading 2 Char"/>
    <w:link w:val="Heading2"/>
    <w:uiPriority w:val="9"/>
    <w:rsid w:val="005A6F16"/>
    <w:rPr>
      <w:rFonts w:ascii="Cambria" w:eastAsia="Times New Roman" w:hAnsi="Cambria" w:cs="B Titr"/>
      <w:b w:val="0"/>
      <w:i/>
      <w:color w:val="0000FE"/>
      <w:szCs w:val="32"/>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B1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BEA"/>
    <w:rPr>
      <w:rFonts w:asciiTheme="majorHAnsi" w:eastAsiaTheme="majorEastAsia" w:hAnsiTheme="majorHAnsi" w:cstheme="majorBidi"/>
      <w:b w:val="0"/>
      <w:bCs w:val="0"/>
      <w:spacing w:val="-10"/>
      <w:kern w:val="28"/>
      <w:sz w:val="56"/>
      <w:szCs w:val="56"/>
      <w14:ligatures w14:val="standardContextual"/>
    </w:rPr>
  </w:style>
  <w:style w:type="paragraph" w:styleId="Subtitle">
    <w:name w:val="Subtitle"/>
    <w:basedOn w:val="Normal"/>
    <w:next w:val="Normal"/>
    <w:link w:val="SubtitleChar"/>
    <w:uiPriority w:val="11"/>
    <w:qFormat/>
    <w:rsid w:val="008B1BE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B1BEA"/>
    <w:rPr>
      <w:rFonts w:asciiTheme="minorHAnsi" w:eastAsiaTheme="majorEastAsia" w:hAnsiTheme="minorHAnsi" w:cstheme="majorBidi"/>
      <w:b w:val="0"/>
      <w:bCs w:val="0"/>
      <w:color w:val="595959" w:themeColor="text1" w:themeTint="A6"/>
      <w:spacing w:val="15"/>
      <w:kern w:val="2"/>
      <w14:ligatures w14:val="standardContextual"/>
    </w:rPr>
  </w:style>
  <w:style w:type="paragraph" w:styleId="Quote">
    <w:name w:val="Quote"/>
    <w:basedOn w:val="Normal"/>
    <w:next w:val="Normal"/>
    <w:link w:val="QuoteChar"/>
    <w:uiPriority w:val="29"/>
    <w:qFormat/>
    <w:rsid w:val="008B1BEA"/>
    <w:pPr>
      <w:spacing w:before="160"/>
      <w:jc w:val="center"/>
    </w:pPr>
    <w:rPr>
      <w:i/>
      <w:iCs/>
      <w:color w:val="404040" w:themeColor="text1" w:themeTint="BF"/>
    </w:rPr>
  </w:style>
  <w:style w:type="character" w:customStyle="1" w:styleId="QuoteChar">
    <w:name w:val="Quote Char"/>
    <w:basedOn w:val="DefaultParagraphFont"/>
    <w:link w:val="Quote"/>
    <w:uiPriority w:val="29"/>
    <w:rsid w:val="008B1BEA"/>
    <w:rPr>
      <w:rFonts w:ascii="IRMitra" w:hAnsi="IRMitra" w:cs="IRMitra"/>
      <w:b w:val="0"/>
      <w:bCs w:val="0"/>
      <w:i/>
      <w:iCs/>
      <w:color w:val="404040" w:themeColor="text1" w:themeTint="BF"/>
      <w:kern w:val="2"/>
      <w14:ligatures w14:val="standardContextual"/>
    </w:rPr>
  </w:style>
  <w:style w:type="paragraph" w:styleId="ListParagraph">
    <w:name w:val="List Paragraph"/>
    <w:basedOn w:val="Normal"/>
    <w:uiPriority w:val="34"/>
    <w:qFormat/>
    <w:rsid w:val="008B1BEA"/>
    <w:pPr>
      <w:ind w:left="720"/>
      <w:contextualSpacing/>
    </w:pPr>
  </w:style>
  <w:style w:type="character" w:styleId="IntenseEmphasis">
    <w:name w:val="Intense Emphasis"/>
    <w:basedOn w:val="DefaultParagraphFont"/>
    <w:uiPriority w:val="21"/>
    <w:qFormat/>
    <w:rsid w:val="008B1BEA"/>
    <w:rPr>
      <w:i/>
      <w:iCs/>
      <w:color w:val="2F5496" w:themeColor="accent1" w:themeShade="BF"/>
    </w:rPr>
  </w:style>
  <w:style w:type="paragraph" w:styleId="IntenseQuote">
    <w:name w:val="Intense Quote"/>
    <w:basedOn w:val="Normal"/>
    <w:next w:val="Normal"/>
    <w:link w:val="IntenseQuoteChar"/>
    <w:uiPriority w:val="30"/>
    <w:qFormat/>
    <w:rsid w:val="008B1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BEA"/>
    <w:rPr>
      <w:rFonts w:ascii="IRMitra" w:hAnsi="IRMitra" w:cs="IRMitra"/>
      <w:b w:val="0"/>
      <w:bCs w:val="0"/>
      <w:i/>
      <w:iCs/>
      <w:color w:val="2F5496" w:themeColor="accent1" w:themeShade="BF"/>
      <w:kern w:val="2"/>
      <w14:ligatures w14:val="standardContextual"/>
    </w:rPr>
  </w:style>
  <w:style w:type="character" w:styleId="IntenseReference">
    <w:name w:val="Intense Reference"/>
    <w:basedOn w:val="DefaultParagraphFont"/>
    <w:uiPriority w:val="32"/>
    <w:qFormat/>
    <w:rsid w:val="008B1BEA"/>
    <w:rPr>
      <w:b w:val="0"/>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8</Pages>
  <Words>3936</Words>
  <Characters>15982</Characters>
  <Application>Microsoft Office Word</Application>
  <DocSecurity>0</DocSecurity>
  <Lines>197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11</cp:revision>
  <dcterms:created xsi:type="dcterms:W3CDTF">2025-12-06T07:48:00Z</dcterms:created>
  <dcterms:modified xsi:type="dcterms:W3CDTF">2025-12-06T10:34:00Z</dcterms:modified>
</cp:coreProperties>
</file>