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57B5" w14:textId="77777777" w:rsidR="00C63624" w:rsidRPr="00C432E8" w:rsidRDefault="00783473" w:rsidP="00C63624">
      <w:pPr>
        <w:ind w:firstLine="397"/>
        <w:jc w:val="center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noProof/>
          <w:sz w:val="28"/>
          <w:rtl/>
          <w:lang w:bidi="ar-SA"/>
        </w:rPr>
        <w:drawing>
          <wp:inline distT="0" distB="0" distL="0" distR="0" wp14:anchorId="2B7D3964" wp14:editId="7E0F694C">
            <wp:extent cx="723899" cy="2413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s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08" cy="25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88F5F" w14:textId="77777777" w:rsidR="002324A5" w:rsidRDefault="002324A5" w:rsidP="002324A5">
      <w:pPr>
        <w:autoSpaceDE w:val="0"/>
        <w:autoSpaceDN w:val="0"/>
        <w:adjustRightInd w:val="0"/>
        <w:spacing w:line="240" w:lineRule="auto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آقای حاج سید محمدجواد شبیری</w:t>
      </w:r>
    </w:p>
    <w:p w14:paraId="536113C4" w14:textId="07A119A3" w:rsidR="002324A5" w:rsidRDefault="002324A5" w:rsidP="002324A5">
      <w:pPr>
        <w:autoSpaceDE w:val="0"/>
        <w:autoSpaceDN w:val="0"/>
        <w:adjustRightInd w:val="0"/>
        <w:spacing w:line="240" w:lineRule="auto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14040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616</w:t>
      </w:r>
    </w:p>
    <w:p w14:paraId="4E402164" w14:textId="29DDEBCF" w:rsidR="002324A5" w:rsidRDefault="002324A5" w:rsidP="002324A5">
      <w:pPr>
        <w:autoSpaceDE w:val="0"/>
        <w:autoSpaceDN w:val="0"/>
        <w:adjustRightInd w:val="0"/>
        <w:spacing w:line="240" w:lineRule="auto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شماره جلسه: 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1</w:t>
      </w:r>
    </w:p>
    <w:p w14:paraId="0D4DD558" w14:textId="686E686A" w:rsidR="002324A5" w:rsidRPr="002324A5" w:rsidRDefault="002324A5" w:rsidP="002324A5">
      <w:pPr>
        <w:pStyle w:val="1"/>
        <w:rPr>
          <w:color w:val="984806" w:themeColor="accent6" w:themeShade="80"/>
          <w:rtl/>
        </w:rPr>
      </w:pPr>
      <w:r>
        <w:rPr>
          <w:rFonts w:hint="cs"/>
          <w:color w:val="984806" w:themeColor="accent6" w:themeShade="80"/>
          <w:rtl/>
        </w:rPr>
        <w:t xml:space="preserve">مقرر: </w:t>
      </w:r>
      <w:r w:rsidRPr="002324A5">
        <w:rPr>
          <w:rFonts w:hint="cs"/>
          <w:color w:val="984806" w:themeColor="accent6" w:themeShade="80"/>
          <w:rtl/>
        </w:rPr>
        <w:t xml:space="preserve"> حسین ابوالقاسمی                             </w:t>
      </w:r>
      <w:r>
        <w:rPr>
          <w:rFonts w:hint="cs"/>
          <w:color w:val="984806" w:themeColor="accent6" w:themeShade="80"/>
          <w:rtl/>
        </w:rPr>
        <w:fldChar w:fldCharType="begin"/>
      </w:r>
      <w:r w:rsidRPr="002324A5">
        <w:rPr>
          <w:rFonts w:hint="cs"/>
          <w:color w:val="984806" w:themeColor="accent6" w:themeShade="80"/>
          <w:rtl/>
        </w:rPr>
        <w:instrText xml:space="preserve"> </w:instrText>
      </w:r>
      <w:r w:rsidRPr="002324A5">
        <w:rPr>
          <w:color w:val="984806" w:themeColor="accent6" w:themeShade="80"/>
        </w:rPr>
        <w:instrText>TOC</w:instrText>
      </w:r>
      <w:r w:rsidRPr="002324A5">
        <w:rPr>
          <w:rFonts w:hint="cs"/>
          <w:color w:val="984806" w:themeColor="accent6" w:themeShade="80"/>
          <w:rtl/>
        </w:rPr>
        <w:instrText xml:space="preserve"> \</w:instrText>
      </w:r>
      <w:r w:rsidRPr="002324A5">
        <w:rPr>
          <w:color w:val="984806" w:themeColor="accent6" w:themeShade="80"/>
        </w:rPr>
        <w:instrText>o "1-9" \h \z \u</w:instrText>
      </w:r>
      <w:r w:rsidRPr="002324A5">
        <w:rPr>
          <w:rFonts w:hint="cs"/>
          <w:color w:val="984806" w:themeColor="accent6" w:themeShade="80"/>
          <w:rtl/>
        </w:rPr>
        <w:instrText xml:space="preserve"> </w:instrText>
      </w:r>
      <w:r>
        <w:rPr>
          <w:rFonts w:hint="cs"/>
          <w:color w:val="984806" w:themeColor="accent6" w:themeShade="80"/>
          <w:rtl/>
        </w:rPr>
        <w:fldChar w:fldCharType="separate"/>
      </w:r>
    </w:p>
    <w:p w14:paraId="7753EA93" w14:textId="7DFE468A" w:rsidR="00C63624" w:rsidRPr="00C432E8" w:rsidRDefault="002324A5" w:rsidP="002324A5">
      <w:pPr>
        <w:ind w:firstLine="397"/>
        <w:rPr>
          <w:rStyle w:val="af2"/>
          <w:rFonts w:ascii="IRMitra" w:hAnsi="IRMitra" w:cs="IRMitra"/>
          <w:b/>
          <w:i w:val="0"/>
          <w:color w:val="FF0000"/>
          <w:sz w:val="28"/>
          <w:rtl/>
        </w:rPr>
      </w:pPr>
      <w:r>
        <w:rPr>
          <w:rStyle w:val="ae"/>
          <w:rFonts w:hint="cs"/>
          <w:noProof/>
          <w:rtl/>
        </w:rPr>
        <w:fldChar w:fldCharType="end"/>
      </w:r>
    </w:p>
    <w:p w14:paraId="695AFA64" w14:textId="77777777" w:rsidR="003A393A" w:rsidRDefault="003A393A" w:rsidP="00120D07">
      <w:pPr>
        <w:ind w:firstLine="397"/>
        <w:rPr>
          <w:rFonts w:ascii="IRMitra" w:hAnsi="IRMitra" w:cs="IRMitra"/>
          <w:b/>
          <w:bCs/>
          <w:sz w:val="28"/>
          <w:rtl/>
        </w:rPr>
      </w:pPr>
      <w:r w:rsidRPr="00C432E8">
        <w:rPr>
          <w:rStyle w:val="af2"/>
          <w:rFonts w:ascii="IRMitra" w:hAnsi="IRMitra" w:cs="IRMitra"/>
          <w:b/>
          <w:i w:val="0"/>
          <w:color w:val="FF0000"/>
          <w:sz w:val="28"/>
          <w:rtl/>
        </w:rPr>
        <w:t>موضوع:</w:t>
      </w:r>
      <w:r w:rsidRPr="00C432E8">
        <w:rPr>
          <w:rFonts w:ascii="IRMitra" w:hAnsi="IRMitra" w:cs="IRMitra"/>
          <w:sz w:val="28"/>
          <w:rtl/>
        </w:rPr>
        <w:t xml:space="preserve"> </w:t>
      </w:r>
      <w:bookmarkStart w:id="0" w:name="Bokkolli"/>
      <w:bookmarkEnd w:id="0"/>
      <w:r w:rsidRPr="00C432E8">
        <w:rPr>
          <w:rFonts w:ascii="IRMitra" w:hAnsi="IRMitra" w:cs="IRMitra"/>
          <w:sz w:val="28"/>
          <w:rtl/>
        </w:rPr>
        <w:t>زکات/</w:t>
      </w:r>
      <w:bookmarkStart w:id="1" w:name="BokSabj_d"/>
      <w:bookmarkEnd w:id="1"/>
      <w:r w:rsidR="002D45F1" w:rsidRPr="00C432E8">
        <w:rPr>
          <w:rFonts w:ascii="IRMitra" w:hAnsi="IRMitra" w:cs="IRMitra"/>
          <w:sz w:val="28"/>
          <w:rtl/>
        </w:rPr>
        <w:t>استثناء مئونه در زکات</w:t>
      </w:r>
      <w:r w:rsidR="008D6142" w:rsidRPr="00C432E8">
        <w:rPr>
          <w:rFonts w:ascii="IRMitra" w:hAnsi="IRMitra" w:cs="IRMitra"/>
          <w:sz w:val="28"/>
          <w:rtl/>
        </w:rPr>
        <w:t xml:space="preserve">/ </w:t>
      </w:r>
      <w:r w:rsidR="00A41325" w:rsidRPr="00C432E8">
        <w:rPr>
          <w:rFonts w:ascii="IRMitra" w:hAnsi="IRMitra" w:cs="IRMitra"/>
          <w:sz w:val="28"/>
          <w:rtl/>
        </w:rPr>
        <w:t xml:space="preserve">استثناء </w:t>
      </w:r>
      <w:r w:rsidR="00120D07" w:rsidRPr="00C432E8">
        <w:rPr>
          <w:rFonts w:ascii="IRMitra" w:hAnsi="IRMitra" w:cs="IRMitra"/>
          <w:sz w:val="28"/>
          <w:rtl/>
        </w:rPr>
        <w:t>مئونه غلات</w:t>
      </w:r>
      <w:r w:rsidR="00BD53BD" w:rsidRPr="00C432E8">
        <w:rPr>
          <w:rFonts w:ascii="IRMitra" w:hAnsi="IRMitra" w:cs="IRMitra"/>
          <w:sz w:val="28"/>
          <w:rtl/>
        </w:rPr>
        <w:t xml:space="preserve"> / </w:t>
      </w:r>
      <w:r w:rsidR="00E45FAD" w:rsidRPr="00C432E8">
        <w:rPr>
          <w:rFonts w:ascii="IRMitra" w:hAnsi="IRMitra" w:cs="IRMitra"/>
          <w:sz w:val="28"/>
          <w:rtl/>
        </w:rPr>
        <w:t>بررسی کلام مرحوم حکیم در مستمسک</w:t>
      </w:r>
    </w:p>
    <w:p w14:paraId="04358EC6" w14:textId="77777777" w:rsidR="00F72246" w:rsidRPr="00C432E8" w:rsidRDefault="00F72246" w:rsidP="00730523">
      <w:pPr>
        <w:pStyle w:val="Heading10"/>
        <w:ind w:firstLine="397"/>
        <w:jc w:val="both"/>
        <w:rPr>
          <w:rStyle w:val="af2"/>
          <w:rFonts w:ascii="IRMitra" w:hAnsi="IRMitra" w:cs="IRMitra"/>
          <w:rtl/>
        </w:rPr>
      </w:pPr>
    </w:p>
    <w:p w14:paraId="15B2EA78" w14:textId="77777777" w:rsidR="00EB7D96" w:rsidRPr="002333CA" w:rsidRDefault="00EB7D96" w:rsidP="00EB7D96">
      <w:pPr>
        <w:ind w:firstLine="397"/>
        <w:rPr>
          <w:rFonts w:ascii="IRBadr" w:hAnsi="IRBadr" w:cs="IRBadr"/>
          <w:color w:val="00B050"/>
          <w:sz w:val="34"/>
        </w:rPr>
      </w:pPr>
      <w:bookmarkStart w:id="2" w:name="FehStart"/>
      <w:bookmarkEnd w:id="2"/>
      <w:r w:rsidRPr="002333CA">
        <w:rPr>
          <w:rFonts w:ascii="IRBadr" w:hAnsi="IRBadr" w:cs="IRBadr"/>
          <w:color w:val="00B050"/>
          <w:sz w:val="34"/>
          <w:rtl/>
        </w:rPr>
        <w:t>أعوذ باللّه من الشیطان الرجیم. بسم ‌اللّه الرحمن الرحیم، و به نستعین؛ إنّه خیر ناصر و معین. الحمد للّه ربّ العالمین، و صلّی اللّه علی سیّدنا و نبیّنا محمّد و آله الطاهرین، و اللعن علی أعدائهم أجمعین من الآن إلی قیام یوم الدین.</w:t>
      </w:r>
    </w:p>
    <w:p w14:paraId="0BD9BB57" w14:textId="77777777" w:rsidR="00326F97" w:rsidRPr="00C432E8" w:rsidRDefault="00326F97" w:rsidP="00326F97">
      <w:pPr>
        <w:pStyle w:val="a1"/>
        <w:rPr>
          <w:rFonts w:ascii="IRMitra" w:hAnsi="IRMitra" w:cs="IRMitra"/>
          <w:sz w:val="28"/>
          <w:szCs w:val="28"/>
          <w:rtl/>
        </w:rPr>
      </w:pPr>
      <w:bookmarkStart w:id="3" w:name="_Toc208698246"/>
      <w:r w:rsidRPr="00C432E8">
        <w:rPr>
          <w:rFonts w:ascii="IRMitra" w:hAnsi="IRMitra" w:cs="IRMitra"/>
          <w:sz w:val="28"/>
          <w:szCs w:val="28"/>
          <w:rtl/>
        </w:rPr>
        <w:t>استثناء مئونه و تقسیم آن به مؤن سابقه و لاحقه</w:t>
      </w:r>
      <w:bookmarkEnd w:id="3"/>
    </w:p>
    <w:p w14:paraId="3AF49F7E" w14:textId="77777777" w:rsidR="00B7172F" w:rsidRPr="00C432E8" w:rsidRDefault="00B7172F" w:rsidP="0044294E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بحث</w:t>
      </w:r>
      <w:r w:rsidRPr="00C432E8">
        <w:rPr>
          <w:rFonts w:ascii="IRMitra" w:hAnsi="IRMitra" w:cs="IRMitra"/>
          <w:sz w:val="28"/>
          <w:rtl/>
        </w:rPr>
        <w:softHyphen/>
        <w:t>هایی که پیرامون استثناء خراج و مقاسمه گذشت همه مقدمه</w:t>
      </w:r>
      <w:r w:rsidRPr="00C432E8">
        <w:rPr>
          <w:rFonts w:ascii="IRMitra" w:hAnsi="IRMitra" w:cs="IRMitra"/>
          <w:sz w:val="28"/>
          <w:rtl/>
        </w:rPr>
        <w:softHyphen/>
      </w:r>
      <w:r w:rsidR="00326F97" w:rsidRPr="00C432E8">
        <w:rPr>
          <w:rFonts w:ascii="IRMitra" w:hAnsi="IRMitra" w:cs="IRMitra"/>
          <w:sz w:val="28"/>
          <w:rtl/>
        </w:rPr>
        <w:t xml:space="preserve">ای برای بحث استثاء مئونه است که </w:t>
      </w:r>
      <w:r w:rsidRPr="00C432E8">
        <w:rPr>
          <w:rFonts w:ascii="IRMitra" w:hAnsi="IRMitra" w:cs="IRMitra"/>
          <w:sz w:val="28"/>
          <w:rtl/>
        </w:rPr>
        <w:t>در پیش خواهد آمد</w:t>
      </w:r>
      <w:r w:rsidR="00326F97" w:rsidRPr="00C432E8">
        <w:rPr>
          <w:rFonts w:ascii="IRMitra" w:hAnsi="IRMitra" w:cs="IRMitra"/>
          <w:sz w:val="28"/>
          <w:rtl/>
        </w:rPr>
        <w:t xml:space="preserve">. </w:t>
      </w:r>
      <w:r w:rsidR="0044294E" w:rsidRPr="00C432E8">
        <w:rPr>
          <w:rFonts w:ascii="IRMitra" w:hAnsi="IRMitra" w:cs="IRMitra"/>
          <w:sz w:val="28"/>
          <w:rtl/>
        </w:rPr>
        <w:t>مئونه،</w:t>
      </w:r>
      <w:r w:rsidRPr="00C432E8">
        <w:rPr>
          <w:rFonts w:ascii="IRMitra" w:hAnsi="IRMitra" w:cs="IRMitra"/>
          <w:sz w:val="28"/>
          <w:rtl/>
        </w:rPr>
        <w:t xml:space="preserve"> به دو بخش تقسیم می</w:t>
      </w:r>
      <w:r w:rsidRPr="00C432E8">
        <w:rPr>
          <w:rFonts w:ascii="IRMitra" w:hAnsi="IRMitra" w:cs="IRMitra"/>
          <w:sz w:val="28"/>
          <w:rtl/>
        </w:rPr>
        <w:softHyphen/>
        <w:t xml:space="preserve">گردد. </w:t>
      </w:r>
      <w:r w:rsidR="0044294E" w:rsidRPr="00C432E8">
        <w:rPr>
          <w:rFonts w:ascii="IRMitra" w:hAnsi="IRMitra" w:cs="IRMitra"/>
          <w:sz w:val="28"/>
          <w:rtl/>
        </w:rPr>
        <w:t>با در نظر گرفتن زمانِ تعلقِ وجوبِ زکات در غلات؛ بعضی از مئونه</w:t>
      </w:r>
      <w:r w:rsidR="0044294E" w:rsidRPr="00C432E8">
        <w:rPr>
          <w:rFonts w:ascii="IRMitra" w:hAnsi="IRMitra" w:cs="IRMitra"/>
          <w:sz w:val="28"/>
          <w:rtl/>
        </w:rPr>
        <w:softHyphen/>
        <w:t>ها هستند که متعلق به پیش</w:t>
      </w:r>
      <w:r w:rsidRPr="00C432E8">
        <w:rPr>
          <w:rFonts w:ascii="IRMitra" w:hAnsi="IRMitra" w:cs="IRMitra"/>
          <w:sz w:val="28"/>
          <w:rtl/>
        </w:rPr>
        <w:t xml:space="preserve"> از </w:t>
      </w:r>
      <w:r w:rsidR="00326F97" w:rsidRPr="00C432E8">
        <w:rPr>
          <w:rFonts w:ascii="IRMitra" w:hAnsi="IRMitra" w:cs="IRMitra"/>
          <w:sz w:val="28"/>
          <w:rtl/>
        </w:rPr>
        <w:t>زمانی</w:t>
      </w:r>
      <w:r w:rsidR="0044294E" w:rsidRPr="00C432E8">
        <w:rPr>
          <w:rFonts w:ascii="IRMitra" w:hAnsi="IRMitra" w:cs="IRMitra"/>
          <w:sz w:val="28"/>
          <w:rtl/>
        </w:rPr>
        <w:t xml:space="preserve"> است</w:t>
      </w:r>
      <w:r w:rsidR="00326F97" w:rsidRPr="00C432E8">
        <w:rPr>
          <w:rFonts w:ascii="IRMitra" w:hAnsi="IRMitra" w:cs="IRMitra"/>
          <w:sz w:val="28"/>
          <w:rtl/>
        </w:rPr>
        <w:t xml:space="preserve"> که </w:t>
      </w:r>
      <w:r w:rsidRPr="00C432E8">
        <w:rPr>
          <w:rFonts w:ascii="IRMitra" w:hAnsi="IRMitra" w:cs="IRMitra"/>
          <w:sz w:val="28"/>
          <w:rtl/>
        </w:rPr>
        <w:t>وجوب</w:t>
      </w:r>
      <w:r w:rsidR="0044294E" w:rsidRPr="00C432E8">
        <w:rPr>
          <w:rFonts w:ascii="IRMitra" w:hAnsi="IRMitra" w:cs="IRMitra"/>
          <w:sz w:val="28"/>
          <w:rtl/>
        </w:rPr>
        <w:t>ِ</w:t>
      </w:r>
      <w:r w:rsidR="00326F97" w:rsidRPr="00C432E8">
        <w:rPr>
          <w:rFonts w:ascii="IRMitra" w:hAnsi="IRMitra" w:cs="IRMitra"/>
          <w:sz w:val="28"/>
          <w:rtl/>
        </w:rPr>
        <w:t xml:space="preserve"> زکات</w:t>
      </w:r>
      <w:r w:rsidRPr="00C432E8">
        <w:rPr>
          <w:rFonts w:ascii="IRMitra" w:hAnsi="IRMitra" w:cs="IRMitra"/>
          <w:sz w:val="28"/>
          <w:rtl/>
        </w:rPr>
        <w:t xml:space="preserve"> </w:t>
      </w:r>
      <w:r w:rsidR="00326F97" w:rsidRPr="00C432E8">
        <w:rPr>
          <w:rFonts w:ascii="IRMitra" w:hAnsi="IRMitra" w:cs="IRMitra"/>
          <w:sz w:val="28"/>
          <w:rtl/>
        </w:rPr>
        <w:t xml:space="preserve">تعلق </w:t>
      </w:r>
      <w:r w:rsidR="0044294E" w:rsidRPr="00C432E8">
        <w:rPr>
          <w:rFonts w:ascii="IRMitra" w:hAnsi="IRMitra" w:cs="IRMitra"/>
          <w:sz w:val="28"/>
          <w:rtl/>
        </w:rPr>
        <w:t>گرفته است</w:t>
      </w:r>
      <w:r w:rsidR="00326F97" w:rsidRPr="00C432E8">
        <w:rPr>
          <w:rFonts w:ascii="IRMitra" w:hAnsi="IRMitra" w:cs="IRMitra"/>
          <w:sz w:val="28"/>
          <w:rtl/>
        </w:rPr>
        <w:t xml:space="preserve"> </w:t>
      </w:r>
      <w:r w:rsidRPr="00C432E8">
        <w:rPr>
          <w:rFonts w:ascii="IRMitra" w:hAnsi="IRMitra" w:cs="IRMitra"/>
          <w:sz w:val="28"/>
          <w:rtl/>
        </w:rPr>
        <w:t>و</w:t>
      </w:r>
      <w:r w:rsidR="0044294E" w:rsidRPr="00C432E8">
        <w:rPr>
          <w:rFonts w:ascii="IRMitra" w:hAnsi="IRMitra" w:cs="IRMitra"/>
          <w:sz w:val="28"/>
          <w:rtl/>
        </w:rPr>
        <w:t xml:space="preserve"> گاهی</w:t>
      </w:r>
      <w:r w:rsidRPr="00C432E8">
        <w:rPr>
          <w:rFonts w:ascii="IRMitra" w:hAnsi="IRMitra" w:cs="IRMitra"/>
          <w:sz w:val="28"/>
          <w:rtl/>
        </w:rPr>
        <w:t xml:space="preserve"> مئونه</w:t>
      </w:r>
      <w:r w:rsidR="00F80D64" w:rsidRPr="00C432E8">
        <w:rPr>
          <w:rFonts w:ascii="IRMitra" w:hAnsi="IRMitra" w:cs="IRMitra"/>
          <w:sz w:val="28"/>
          <w:rtl/>
        </w:rPr>
        <w:softHyphen/>
      </w:r>
      <w:r w:rsidR="0044294E" w:rsidRPr="00C432E8">
        <w:rPr>
          <w:rFonts w:ascii="IRMitra" w:hAnsi="IRMitra" w:cs="IRMitra"/>
          <w:sz w:val="28"/>
          <w:rtl/>
        </w:rPr>
        <w:t>هایی هستند که مربوط به</w:t>
      </w:r>
      <w:r w:rsidRPr="00C432E8">
        <w:rPr>
          <w:rFonts w:ascii="IRMitra" w:hAnsi="IRMitra" w:cs="IRMitra"/>
          <w:sz w:val="28"/>
          <w:rtl/>
        </w:rPr>
        <w:t xml:space="preserve"> بعد از </w:t>
      </w:r>
      <w:r w:rsidR="00326F97" w:rsidRPr="00C432E8">
        <w:rPr>
          <w:rFonts w:ascii="IRMitra" w:hAnsi="IRMitra" w:cs="IRMitra"/>
          <w:sz w:val="28"/>
          <w:rtl/>
        </w:rPr>
        <w:t>زمانی</w:t>
      </w:r>
      <w:r w:rsidR="0044294E" w:rsidRPr="00C432E8">
        <w:rPr>
          <w:rFonts w:ascii="IRMitra" w:hAnsi="IRMitra" w:cs="IRMitra"/>
          <w:sz w:val="28"/>
          <w:rtl/>
        </w:rPr>
        <w:t xml:space="preserve"> است</w:t>
      </w:r>
      <w:r w:rsidR="00326F97" w:rsidRPr="00C432E8">
        <w:rPr>
          <w:rFonts w:ascii="IRMitra" w:hAnsi="IRMitra" w:cs="IRMitra"/>
          <w:sz w:val="28"/>
          <w:rtl/>
        </w:rPr>
        <w:t xml:space="preserve"> که </w:t>
      </w:r>
      <w:r w:rsidRPr="00C432E8">
        <w:rPr>
          <w:rFonts w:ascii="IRMitra" w:hAnsi="IRMitra" w:cs="IRMitra"/>
          <w:sz w:val="28"/>
          <w:rtl/>
        </w:rPr>
        <w:t>وجوب</w:t>
      </w:r>
      <w:r w:rsidR="00326F97" w:rsidRPr="00C432E8">
        <w:rPr>
          <w:rFonts w:ascii="IRMitra" w:hAnsi="IRMitra" w:cs="IRMitra"/>
          <w:sz w:val="28"/>
          <w:rtl/>
        </w:rPr>
        <w:t xml:space="preserve"> زکات تعلق گرفته است</w:t>
      </w:r>
      <w:r w:rsidR="00F80D64" w:rsidRPr="00C432E8">
        <w:rPr>
          <w:rFonts w:ascii="IRMitra" w:hAnsi="IRMitra" w:cs="IRMitra"/>
          <w:sz w:val="28"/>
          <w:rtl/>
        </w:rPr>
        <w:t>. در جلسات گذشته</w:t>
      </w:r>
      <w:r w:rsidRPr="00C432E8">
        <w:rPr>
          <w:rFonts w:ascii="IRMitra" w:hAnsi="IRMitra" w:cs="IRMitra"/>
          <w:sz w:val="28"/>
          <w:rtl/>
        </w:rPr>
        <w:t xml:space="preserve"> دربا</w:t>
      </w:r>
      <w:r w:rsidR="00F80D64" w:rsidRPr="00C432E8">
        <w:rPr>
          <w:rFonts w:ascii="IRMitra" w:hAnsi="IRMitra" w:cs="IRMitra"/>
          <w:sz w:val="28"/>
          <w:rtl/>
        </w:rPr>
        <w:t>ره زمان تعلق وجوب زکات بحث شد و بیان شد که</w:t>
      </w:r>
      <w:r w:rsidRPr="00C432E8">
        <w:rPr>
          <w:rFonts w:ascii="IRMitra" w:hAnsi="IRMitra" w:cs="IRMitra"/>
          <w:sz w:val="28"/>
          <w:rtl/>
        </w:rPr>
        <w:t xml:space="preserve"> زمان وجوب</w:t>
      </w:r>
      <w:r w:rsidR="00F80D64" w:rsidRPr="00C432E8">
        <w:rPr>
          <w:rFonts w:ascii="IRMitra" w:hAnsi="IRMitra" w:cs="IRMitra"/>
          <w:sz w:val="28"/>
          <w:rtl/>
        </w:rPr>
        <w:t xml:space="preserve"> زکات در</w:t>
      </w:r>
      <w:r w:rsidRPr="00C432E8">
        <w:rPr>
          <w:rFonts w:ascii="IRMitra" w:hAnsi="IRMitra" w:cs="IRMitra"/>
          <w:sz w:val="28"/>
          <w:rtl/>
        </w:rPr>
        <w:t xml:space="preserve"> چه زمانی است. حال با توجه به زمان وجوب زکات</w:t>
      </w:r>
      <w:r w:rsidR="0044294E" w:rsidRPr="00C432E8">
        <w:rPr>
          <w:rFonts w:ascii="IRMitra" w:hAnsi="IRMitra" w:cs="IRMitra"/>
          <w:sz w:val="28"/>
          <w:rtl/>
        </w:rPr>
        <w:t>،</w:t>
      </w:r>
      <w:r w:rsidRPr="00C432E8">
        <w:rPr>
          <w:rFonts w:ascii="IRMitra" w:hAnsi="IRMitra" w:cs="IRMitra"/>
          <w:sz w:val="28"/>
          <w:rtl/>
        </w:rPr>
        <w:t xml:space="preserve"> سوال اصلی این است که هزینه</w:t>
      </w:r>
      <w:r w:rsidRPr="00C432E8">
        <w:rPr>
          <w:rFonts w:ascii="IRMitra" w:hAnsi="IRMitra" w:cs="IRMitra"/>
          <w:sz w:val="28"/>
          <w:rtl/>
        </w:rPr>
        <w:softHyphen/>
        <w:t>هایی که برای به دست آوردن غلات شده است آیا لازم است که حساب شود</w:t>
      </w:r>
      <w:r w:rsidR="0044294E" w:rsidRPr="00C432E8">
        <w:rPr>
          <w:rFonts w:ascii="IRMitra" w:hAnsi="IRMitra" w:cs="IRMitra"/>
          <w:sz w:val="28"/>
          <w:rtl/>
        </w:rPr>
        <w:t xml:space="preserve"> و از مال زکوی کسر گردد</w:t>
      </w:r>
      <w:r w:rsidRPr="00C432E8">
        <w:rPr>
          <w:rFonts w:ascii="IRMitra" w:hAnsi="IRMitra" w:cs="IRMitra"/>
          <w:sz w:val="28"/>
          <w:rtl/>
        </w:rPr>
        <w:t xml:space="preserve"> یا خیر؟ آیا فرقی بین هزینه</w:t>
      </w:r>
      <w:r w:rsidRPr="00C432E8">
        <w:rPr>
          <w:rFonts w:ascii="IRMitra" w:hAnsi="IRMitra" w:cs="IRMitra"/>
          <w:sz w:val="28"/>
          <w:rtl/>
        </w:rPr>
        <w:softHyphen/>
        <w:t>هایی که پیش از تعلق وجوب زکات شده است(مئونه سابقه) و هزینه</w:t>
      </w:r>
      <w:r w:rsidRPr="00C432E8">
        <w:rPr>
          <w:rFonts w:ascii="IRMitra" w:hAnsi="IRMitra" w:cs="IRMitra"/>
          <w:sz w:val="28"/>
          <w:rtl/>
        </w:rPr>
        <w:softHyphen/>
        <w:t>هایی که پس از تعلق زکات تا زمان اخراج است(مئونه لاحقه)</w:t>
      </w:r>
      <w:r w:rsidR="0044294E" w:rsidRPr="00C432E8">
        <w:rPr>
          <w:rFonts w:ascii="IRMitra" w:hAnsi="IRMitra" w:cs="IRMitra"/>
          <w:sz w:val="28"/>
          <w:rtl/>
        </w:rPr>
        <w:t>،</w:t>
      </w:r>
      <w:r w:rsidRPr="00C432E8">
        <w:rPr>
          <w:rFonts w:ascii="IRMitra" w:hAnsi="IRMitra" w:cs="IRMitra"/>
          <w:sz w:val="28"/>
          <w:rtl/>
        </w:rPr>
        <w:t xml:space="preserve"> وجود دارد یا خیر؟</w:t>
      </w:r>
    </w:p>
    <w:p w14:paraId="55978907" w14:textId="77777777" w:rsidR="00B7172F" w:rsidRPr="00C432E8" w:rsidRDefault="00B7172F" w:rsidP="0044294E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به مشهور نسبت داده شده است که تمامی مئونه</w:t>
      </w:r>
      <w:r w:rsidRPr="00C432E8">
        <w:rPr>
          <w:rFonts w:ascii="IRMitra" w:hAnsi="IRMitra" w:cs="IRMitra"/>
          <w:sz w:val="28"/>
          <w:rtl/>
        </w:rPr>
        <w:softHyphen/>
        <w:t>ها، سابقا و لاحقا، از زکات کسر می</w:t>
      </w:r>
      <w:r w:rsidRPr="00C432E8">
        <w:rPr>
          <w:rFonts w:ascii="IRMitra" w:hAnsi="IRMitra" w:cs="IRMitra"/>
          <w:sz w:val="28"/>
          <w:rtl/>
        </w:rPr>
        <w:softHyphen/>
        <w:t xml:space="preserve">گردد. به بعضی </w:t>
      </w:r>
      <w:r w:rsidR="00F80D64" w:rsidRPr="00C432E8">
        <w:rPr>
          <w:rFonts w:ascii="IRMitra" w:hAnsi="IRMitra" w:cs="IRMitra"/>
          <w:sz w:val="28"/>
          <w:rtl/>
        </w:rPr>
        <w:t>نظر مخالف نیز نسبت داده شده است که به بررسی هر یک خواهیم پرداخت.</w:t>
      </w:r>
    </w:p>
    <w:p w14:paraId="3170ACBB" w14:textId="77777777" w:rsidR="00326F97" w:rsidRPr="00C432E8" w:rsidRDefault="00326F97" w:rsidP="00326F97">
      <w:pPr>
        <w:pStyle w:val="a1"/>
        <w:rPr>
          <w:rFonts w:ascii="IRMitra" w:hAnsi="IRMitra" w:cs="IRMitra"/>
          <w:sz w:val="28"/>
          <w:szCs w:val="28"/>
          <w:rtl/>
        </w:rPr>
      </w:pPr>
      <w:bookmarkStart w:id="4" w:name="_Toc208698247"/>
      <w:r w:rsidRPr="00C432E8">
        <w:rPr>
          <w:rFonts w:ascii="IRMitra" w:hAnsi="IRMitra" w:cs="IRMitra"/>
          <w:sz w:val="28"/>
          <w:szCs w:val="28"/>
          <w:rtl/>
        </w:rPr>
        <w:t>بیان کلام مرحوم حکیم و توضیحاتی پیرامون عبارت</w:t>
      </w:r>
      <w:bookmarkEnd w:id="4"/>
    </w:p>
    <w:p w14:paraId="4A9F5DF2" w14:textId="77777777" w:rsidR="00B7172F" w:rsidRPr="00C432E8" w:rsidRDefault="00B7172F" w:rsidP="00B7172F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مرحوم حکیم در مستمسک در مساله 16 چنین گویند:</w:t>
      </w:r>
    </w:p>
    <w:p w14:paraId="5EE3E8D9" w14:textId="77777777" w:rsidR="00E45FAD" w:rsidRPr="002333CA" w:rsidRDefault="00B36343" w:rsidP="00C63624">
      <w:pPr>
        <w:ind w:left="720" w:firstLine="0"/>
        <w:rPr>
          <w:rFonts w:ascii="IRMitra" w:hAnsi="IRMitra" w:cs="IRMitra"/>
          <w:color w:val="0070C0"/>
          <w:sz w:val="28"/>
          <w:rtl/>
        </w:rPr>
      </w:pPr>
      <w:r w:rsidRPr="002333CA">
        <w:rPr>
          <w:rFonts w:ascii="IRMitra" w:hAnsi="IRMitra" w:cs="IRMitra"/>
          <w:color w:val="0070C0"/>
          <w:sz w:val="28"/>
          <w:rtl/>
        </w:rPr>
        <w:t xml:space="preserve">«الأقوى اعتبار خروج المؤن جميعها» </w:t>
      </w:r>
      <w:r w:rsidR="00B7172F" w:rsidRPr="002333CA">
        <w:rPr>
          <w:rFonts w:ascii="IRMitra" w:hAnsi="IRMitra" w:cs="IRMitra"/>
          <w:color w:val="0070C0"/>
          <w:sz w:val="28"/>
          <w:rtl/>
        </w:rPr>
        <w:t>كما نسب إلى الأكثر ، بل عن جماعة : أنه المشهور ، بل في مفتاح الكرامة : « لو ادعى مدع الإجماع لكان في محله ، كما هو ظاهر</w:t>
      </w:r>
      <w:r w:rsidRPr="002333CA">
        <w:rPr>
          <w:rFonts w:ascii="IRMitra" w:hAnsi="IRMitra" w:cs="IRMitra"/>
          <w:color w:val="0070C0"/>
          <w:sz w:val="28"/>
          <w:rtl/>
        </w:rPr>
        <w:t>الغنية ، أو صريحها</w:t>
      </w:r>
      <w:r w:rsidR="00B7172F" w:rsidRPr="002333CA">
        <w:rPr>
          <w:rFonts w:ascii="IRMitra" w:hAnsi="IRMitra" w:cs="IRMitra"/>
          <w:color w:val="0070C0"/>
          <w:sz w:val="28"/>
          <w:rtl/>
        </w:rPr>
        <w:t xml:space="preserve">». واختاره الصدوق في الفقيه والمقنع والهداية ، والمفيد في المقنعة ، والشيخ في المبسوط في صدر المسألة ، وحكي عن السيدين في الجمل والغنية ، والفاضلين ، والشهيد في أكثر كتبه ، والأردبيلي. </w:t>
      </w:r>
    </w:p>
    <w:p w14:paraId="6868C829" w14:textId="77777777" w:rsidR="00E45FAD" w:rsidRPr="00C432E8" w:rsidRDefault="00E45FAD" w:rsidP="00E45FAD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همانطور که مرحوم حکیم گفته</w:t>
      </w:r>
      <w:r w:rsidRPr="00C432E8">
        <w:rPr>
          <w:rFonts w:ascii="IRMitra" w:hAnsi="IRMitra" w:cs="IRMitra"/>
          <w:sz w:val="28"/>
          <w:rtl/>
        </w:rPr>
        <w:softHyphen/>
        <w:t>اند قول اکثر علما این است که هر دو قسم</w:t>
      </w:r>
      <w:r w:rsidR="0044294E" w:rsidRPr="00C432E8">
        <w:rPr>
          <w:rFonts w:ascii="IRMitra" w:hAnsi="IRMitra" w:cs="IRMitra"/>
          <w:sz w:val="28"/>
          <w:rtl/>
        </w:rPr>
        <w:t>ِ</w:t>
      </w:r>
      <w:r w:rsidRPr="00C432E8">
        <w:rPr>
          <w:rFonts w:ascii="IRMitra" w:hAnsi="IRMitra" w:cs="IRMitra"/>
          <w:sz w:val="28"/>
          <w:rtl/>
        </w:rPr>
        <w:t xml:space="preserve"> مئونه</w:t>
      </w:r>
      <w:r w:rsidR="00F80D64" w:rsidRPr="00C432E8">
        <w:rPr>
          <w:rFonts w:ascii="IRMitra" w:hAnsi="IRMitra" w:cs="IRMitra"/>
          <w:sz w:val="28"/>
          <w:rtl/>
        </w:rPr>
        <w:t>(مئونه سابقه و لاحقه)</w:t>
      </w:r>
      <w:r w:rsidRPr="00C432E8">
        <w:rPr>
          <w:rFonts w:ascii="IRMitra" w:hAnsi="IRMitra" w:cs="IRMitra"/>
          <w:sz w:val="28"/>
          <w:rtl/>
        </w:rPr>
        <w:t xml:space="preserve"> از زکات استثناء می</w:t>
      </w:r>
      <w:r w:rsidRPr="00C432E8">
        <w:rPr>
          <w:rFonts w:ascii="IRMitra" w:hAnsi="IRMitra" w:cs="IRMitra"/>
          <w:sz w:val="28"/>
          <w:rtl/>
        </w:rPr>
        <w:softHyphen/>
        <w:t>شود و اقوال علما در این</w:t>
      </w:r>
      <w:r w:rsidR="00E14B13" w:rsidRPr="00C432E8">
        <w:rPr>
          <w:rFonts w:ascii="IRMitra" w:hAnsi="IRMitra" w:cs="IRMitra"/>
          <w:sz w:val="28"/>
          <w:rtl/>
        </w:rPr>
        <w:softHyphen/>
      </w:r>
      <w:r w:rsidRPr="00C432E8">
        <w:rPr>
          <w:rFonts w:ascii="IRMitra" w:hAnsi="IRMitra" w:cs="IRMitra"/>
          <w:sz w:val="28"/>
          <w:rtl/>
        </w:rPr>
        <w:t>باره مطرح شده است. مرحوم حکیم نکته</w:t>
      </w:r>
      <w:r w:rsidRPr="00C432E8">
        <w:rPr>
          <w:rFonts w:ascii="IRMitra" w:hAnsi="IRMitra" w:cs="IRMitra"/>
          <w:sz w:val="28"/>
          <w:rtl/>
        </w:rPr>
        <w:softHyphen/>
        <w:t>ای درباره دیدگاه شیخ طوسی می</w:t>
      </w:r>
      <w:r w:rsidRPr="00C432E8">
        <w:rPr>
          <w:rFonts w:ascii="IRMitra" w:hAnsi="IRMitra" w:cs="IRMitra"/>
          <w:sz w:val="28"/>
          <w:rtl/>
        </w:rPr>
        <w:softHyphen/>
        <w:t>فرمایند که بحث آن در جلسات بعدی خواهد آمد.</w:t>
      </w:r>
      <w:r w:rsidR="00F80D64" w:rsidRPr="00C432E8">
        <w:rPr>
          <w:rFonts w:ascii="IRMitra" w:hAnsi="IRMitra" w:cs="IRMitra"/>
          <w:sz w:val="28"/>
          <w:rtl/>
        </w:rPr>
        <w:t xml:space="preserve"> </w:t>
      </w:r>
    </w:p>
    <w:p w14:paraId="16D3CC5A" w14:textId="77777777" w:rsidR="00F80D64" w:rsidRPr="00C432E8" w:rsidRDefault="00F80D64" w:rsidP="00E45FAD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برای قول مشهور استدلال های ذکر شده است که از این قرار است:</w:t>
      </w:r>
    </w:p>
    <w:p w14:paraId="56534B0C" w14:textId="77777777" w:rsidR="00F80D64" w:rsidRPr="002333CA" w:rsidRDefault="00B36343" w:rsidP="00C63624">
      <w:pPr>
        <w:ind w:left="720" w:firstLine="0"/>
        <w:rPr>
          <w:rFonts w:ascii="IRMitra" w:hAnsi="IRMitra" w:cs="IRMitra"/>
          <w:color w:val="0070C0"/>
          <w:sz w:val="28"/>
          <w:rtl/>
        </w:rPr>
      </w:pPr>
      <w:r w:rsidRPr="002333CA">
        <w:rPr>
          <w:rFonts w:ascii="IRMitra" w:hAnsi="IRMitra" w:cs="IRMitra"/>
          <w:color w:val="0070C0"/>
          <w:sz w:val="28"/>
          <w:rtl/>
        </w:rPr>
        <w:t>استدل للمشهور تارة : بالأصل، (مراد اصاله البرائه است) الذي لا مجال لجريانه مع وجود إطلاقات العشر ونصفه ، النافية لاستثناء المؤن.</w:t>
      </w:r>
      <w:r w:rsidR="00E45FAD" w:rsidRPr="002333CA">
        <w:rPr>
          <w:rFonts w:ascii="IRMitra" w:hAnsi="IRMitra" w:cs="IRMitra"/>
          <w:color w:val="0070C0"/>
          <w:sz w:val="28"/>
          <w:rtl/>
        </w:rPr>
        <w:t xml:space="preserve"> </w:t>
      </w:r>
    </w:p>
    <w:p w14:paraId="5472E798" w14:textId="77777777" w:rsidR="00F80D64" w:rsidRPr="00C432E8" w:rsidRDefault="00F80D64" w:rsidP="00E45FAD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در جایی که عمومات ادله وجود دارد مجالی برای جریان اصول عملیه وجود ندارد و باید به عمومات ادله لفظیه مراجعه کرد.</w:t>
      </w:r>
    </w:p>
    <w:p w14:paraId="572BA30F" w14:textId="77777777" w:rsidR="00B36343" w:rsidRPr="002333CA" w:rsidRDefault="00B36343" w:rsidP="00C63624">
      <w:pPr>
        <w:ind w:left="720" w:firstLine="0"/>
        <w:rPr>
          <w:rFonts w:ascii="IRMitra" w:hAnsi="IRMitra" w:cs="IRMitra"/>
          <w:color w:val="0070C0"/>
          <w:sz w:val="28"/>
          <w:rtl/>
        </w:rPr>
      </w:pPr>
      <w:r w:rsidRPr="002333CA">
        <w:rPr>
          <w:rFonts w:ascii="IRMitra" w:hAnsi="IRMitra" w:cs="IRMitra"/>
          <w:color w:val="0070C0"/>
          <w:sz w:val="28"/>
          <w:rtl/>
        </w:rPr>
        <w:lastRenderedPageBreak/>
        <w:t>وأخرى : بقاعدة نفي الضرر ، التي لا مجال لها أيضاً ، بعد كون وجوب إخراج الزكاة ضررياً في نفسه ، فيؤخذ بإطلاق دليله ، ويكون مخصصاً لدليل القاعدة.</w:t>
      </w:r>
    </w:p>
    <w:p w14:paraId="401B656B" w14:textId="77777777" w:rsidR="00B36343" w:rsidRPr="00C432E8" w:rsidRDefault="00E45FAD" w:rsidP="00B36343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 xml:space="preserve">مرحوم </w:t>
      </w:r>
      <w:r w:rsidR="00B36343" w:rsidRPr="00C432E8">
        <w:rPr>
          <w:rFonts w:ascii="IRMitra" w:hAnsi="IRMitra" w:cs="IRMitra"/>
          <w:sz w:val="28"/>
          <w:rtl/>
        </w:rPr>
        <w:t>حکیم گویند اصل زکات ضرری است و موجب کم شدن مال می</w:t>
      </w:r>
      <w:r w:rsidR="00B36343" w:rsidRPr="00C432E8">
        <w:rPr>
          <w:rFonts w:ascii="IRMitra" w:hAnsi="IRMitra" w:cs="IRMitra"/>
          <w:sz w:val="28"/>
          <w:rtl/>
        </w:rPr>
        <w:softHyphen/>
        <w:t>گردد پس وقتی که اساسا زکات ضرری است امکان تمسک به لاضرر نداریم زیرا لاضرر در جایی است که حکمی داشته باشیم که اطلاق آن حکم ضرری باشد و لاضرر مانع آن اطلاق می</w:t>
      </w:r>
      <w:r w:rsidR="00B36343" w:rsidRPr="00C432E8">
        <w:rPr>
          <w:rFonts w:ascii="IRMitra" w:hAnsi="IRMitra" w:cs="IRMitra"/>
          <w:sz w:val="28"/>
          <w:rtl/>
        </w:rPr>
        <w:softHyphen/>
        <w:t>گردد ولی در جایی که اصل حکم ضرری باشد دیگر لاضرر آن را در بر نمی</w:t>
      </w:r>
      <w:r w:rsidR="00B36343" w:rsidRPr="00C432E8">
        <w:rPr>
          <w:rFonts w:ascii="IRMitra" w:hAnsi="IRMitra" w:cs="IRMitra"/>
          <w:sz w:val="28"/>
          <w:rtl/>
        </w:rPr>
        <w:softHyphen/>
        <w:t>گیرد.</w:t>
      </w:r>
    </w:p>
    <w:p w14:paraId="760E9415" w14:textId="77777777" w:rsidR="00E45FAD" w:rsidRPr="00C432E8" w:rsidRDefault="00E45FAD" w:rsidP="00E45FAD">
      <w:pPr>
        <w:pStyle w:val="20"/>
        <w:rPr>
          <w:rFonts w:ascii="IRMitra" w:hAnsi="IRMitra" w:cs="IRMitra"/>
          <w:szCs w:val="28"/>
          <w:rtl/>
        </w:rPr>
      </w:pPr>
      <w:bookmarkStart w:id="5" w:name="_Toc208698248"/>
      <w:r w:rsidRPr="00C432E8">
        <w:rPr>
          <w:rFonts w:ascii="IRMitra" w:hAnsi="IRMitra" w:cs="IRMitra"/>
          <w:szCs w:val="28"/>
          <w:rtl/>
        </w:rPr>
        <w:t>نکته</w:t>
      </w:r>
      <w:r w:rsidRPr="00C432E8">
        <w:rPr>
          <w:rFonts w:ascii="IRMitra" w:hAnsi="IRMitra" w:cs="IRMitra"/>
          <w:szCs w:val="28"/>
          <w:rtl/>
        </w:rPr>
        <w:softHyphen/>
        <w:t>ای درباره قاعده لاضرر</w:t>
      </w:r>
      <w:bookmarkEnd w:id="5"/>
    </w:p>
    <w:p w14:paraId="2853DE25" w14:textId="77777777" w:rsidR="00B36343" w:rsidRPr="00C432E8" w:rsidRDefault="00E14B13" w:rsidP="0044294E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جریان قاعده لاضر</w:t>
      </w:r>
      <w:r w:rsidR="0044294E" w:rsidRPr="00C432E8">
        <w:rPr>
          <w:rFonts w:ascii="IRMitra" w:hAnsi="IRMitra" w:cs="IRMitra"/>
          <w:sz w:val="28"/>
          <w:rtl/>
        </w:rPr>
        <w:t>ر در جمیع احکام، قول مشهور است. دیدگاه</w:t>
      </w:r>
      <w:r w:rsidR="00B36343" w:rsidRPr="00C432E8">
        <w:rPr>
          <w:rFonts w:ascii="IRMitra" w:hAnsi="IRMitra" w:cs="IRMitra"/>
          <w:sz w:val="28"/>
          <w:rtl/>
        </w:rPr>
        <w:t xml:space="preserve"> آیت الله شبیری «حفظه الله» </w:t>
      </w:r>
      <w:r w:rsidR="0044294E" w:rsidRPr="00C432E8">
        <w:rPr>
          <w:rFonts w:ascii="IRMitra" w:hAnsi="IRMitra" w:cs="IRMitra"/>
          <w:sz w:val="28"/>
          <w:rtl/>
        </w:rPr>
        <w:t xml:space="preserve">برخلاف مشهور است. ایشان </w:t>
      </w:r>
      <w:r w:rsidR="00B36343" w:rsidRPr="00C432E8">
        <w:rPr>
          <w:rFonts w:ascii="IRMitra" w:hAnsi="IRMitra" w:cs="IRMitra"/>
          <w:sz w:val="28"/>
          <w:rtl/>
        </w:rPr>
        <w:t>لاضرر را مختص به جایی می</w:t>
      </w:r>
      <w:r w:rsidR="00B36343" w:rsidRPr="00C432E8">
        <w:rPr>
          <w:rFonts w:ascii="IRMitra" w:hAnsi="IRMitra" w:cs="IRMitra"/>
          <w:sz w:val="28"/>
          <w:rtl/>
        </w:rPr>
        <w:softHyphen/>
        <w:t>دانند که مربوط به حقوق مردم باشد و</w:t>
      </w:r>
      <w:r w:rsidRPr="00C432E8">
        <w:rPr>
          <w:rFonts w:ascii="IRMitra" w:hAnsi="IRMitra" w:cs="IRMitra"/>
          <w:sz w:val="28"/>
          <w:rtl/>
        </w:rPr>
        <w:t xml:space="preserve"> بیان می</w:t>
      </w:r>
      <w:r w:rsidRPr="00C432E8">
        <w:rPr>
          <w:rFonts w:ascii="IRMitra" w:hAnsi="IRMitra" w:cs="IRMitra"/>
          <w:sz w:val="28"/>
          <w:rtl/>
        </w:rPr>
        <w:softHyphen/>
        <w:t>کنند</w:t>
      </w:r>
      <w:r w:rsidR="00B36343" w:rsidRPr="00C432E8">
        <w:rPr>
          <w:rFonts w:ascii="IRMitra" w:hAnsi="IRMitra" w:cs="IRMitra"/>
          <w:sz w:val="28"/>
          <w:rtl/>
        </w:rPr>
        <w:t xml:space="preserve"> </w:t>
      </w:r>
      <w:r w:rsidRPr="00C432E8">
        <w:rPr>
          <w:rFonts w:ascii="IRMitra" w:hAnsi="IRMitra" w:cs="IRMitra"/>
          <w:sz w:val="28"/>
          <w:rtl/>
        </w:rPr>
        <w:t xml:space="preserve">که </w:t>
      </w:r>
      <w:r w:rsidR="00B36343" w:rsidRPr="00C432E8">
        <w:rPr>
          <w:rFonts w:ascii="IRMitra" w:hAnsi="IRMitra" w:cs="IRMitra"/>
          <w:sz w:val="28"/>
          <w:rtl/>
        </w:rPr>
        <w:t>احکام شرعی محل جریان لاضرر نیست</w:t>
      </w:r>
      <w:r w:rsidRPr="00C432E8">
        <w:rPr>
          <w:rFonts w:ascii="IRMitra" w:hAnsi="IRMitra" w:cs="IRMitra"/>
          <w:sz w:val="28"/>
          <w:rtl/>
        </w:rPr>
        <w:t>.</w:t>
      </w:r>
      <w:r w:rsidR="00B36343" w:rsidRPr="00C432E8">
        <w:rPr>
          <w:rFonts w:ascii="IRMitra" w:hAnsi="IRMitra" w:cs="IRMitra"/>
          <w:sz w:val="28"/>
          <w:rtl/>
        </w:rPr>
        <w:t xml:space="preserve"> نتیجه</w:t>
      </w:r>
      <w:r w:rsidRPr="00C432E8">
        <w:rPr>
          <w:rFonts w:ascii="IRMitra" w:hAnsi="IRMitra" w:cs="IRMitra"/>
          <w:sz w:val="28"/>
          <w:rtl/>
        </w:rPr>
        <w:softHyphen/>
        <w:t>ی</w:t>
      </w:r>
      <w:r w:rsidR="00B36343" w:rsidRPr="00C432E8">
        <w:rPr>
          <w:rFonts w:ascii="IRMitra" w:hAnsi="IRMitra" w:cs="IRMitra"/>
          <w:sz w:val="28"/>
          <w:rtl/>
        </w:rPr>
        <w:t xml:space="preserve"> این مبنا </w:t>
      </w:r>
      <w:r w:rsidRPr="00C432E8">
        <w:rPr>
          <w:rFonts w:ascii="IRMitra" w:hAnsi="IRMitra" w:cs="IRMitra"/>
          <w:sz w:val="28"/>
          <w:rtl/>
        </w:rPr>
        <w:t>این</w:t>
      </w:r>
      <w:r w:rsidR="00F80D64" w:rsidRPr="00C432E8">
        <w:rPr>
          <w:rFonts w:ascii="IRMitra" w:hAnsi="IRMitra" w:cs="IRMitra"/>
          <w:sz w:val="28"/>
          <w:rtl/>
        </w:rPr>
        <w:t xml:space="preserve"> </w:t>
      </w:r>
      <w:r w:rsidR="00B36343" w:rsidRPr="00C432E8">
        <w:rPr>
          <w:rFonts w:ascii="IRMitra" w:hAnsi="IRMitra" w:cs="IRMitra"/>
          <w:sz w:val="28"/>
          <w:rtl/>
        </w:rPr>
        <w:t>است که</w:t>
      </w:r>
      <w:r w:rsidRPr="00C432E8">
        <w:rPr>
          <w:rFonts w:ascii="IRMitra" w:hAnsi="IRMitra" w:cs="IRMitra"/>
          <w:sz w:val="28"/>
          <w:rtl/>
        </w:rPr>
        <w:t xml:space="preserve"> برای مثال</w:t>
      </w:r>
      <w:r w:rsidR="00B36343" w:rsidRPr="00C432E8">
        <w:rPr>
          <w:rFonts w:ascii="IRMitra" w:hAnsi="IRMitra" w:cs="IRMitra"/>
          <w:sz w:val="28"/>
          <w:rtl/>
        </w:rPr>
        <w:t xml:space="preserve"> اگر حج</w:t>
      </w:r>
      <w:r w:rsidRPr="00C432E8">
        <w:rPr>
          <w:rFonts w:ascii="IRMitra" w:hAnsi="IRMitra" w:cs="IRMitra"/>
          <w:sz w:val="28"/>
          <w:rtl/>
        </w:rPr>
        <w:t>،</w:t>
      </w:r>
      <w:r w:rsidR="00B36343" w:rsidRPr="00C432E8">
        <w:rPr>
          <w:rFonts w:ascii="IRMitra" w:hAnsi="IRMitra" w:cs="IRMitra"/>
          <w:sz w:val="28"/>
          <w:rtl/>
        </w:rPr>
        <w:t xml:space="preserve"> ضرری باشد</w:t>
      </w:r>
      <w:r w:rsidRPr="00C432E8">
        <w:rPr>
          <w:rFonts w:ascii="IRMitra" w:hAnsi="IRMitra" w:cs="IRMitra"/>
          <w:sz w:val="28"/>
          <w:rtl/>
        </w:rPr>
        <w:t>، قاعده لاضرر،</w:t>
      </w:r>
      <w:r w:rsidR="00B36343" w:rsidRPr="00C432E8">
        <w:rPr>
          <w:rFonts w:ascii="IRMitra" w:hAnsi="IRMitra" w:cs="IRMitra"/>
          <w:sz w:val="28"/>
          <w:rtl/>
        </w:rPr>
        <w:t xml:space="preserve"> مانع وجوب آن نمی</w:t>
      </w:r>
      <w:r w:rsidR="00B36343" w:rsidRPr="00C432E8">
        <w:rPr>
          <w:rFonts w:ascii="IRMitra" w:hAnsi="IRMitra" w:cs="IRMitra"/>
          <w:sz w:val="28"/>
          <w:rtl/>
        </w:rPr>
        <w:softHyphen/>
        <w:t xml:space="preserve">گردد </w:t>
      </w:r>
      <w:r w:rsidR="00F80D64" w:rsidRPr="00C432E8">
        <w:rPr>
          <w:rFonts w:ascii="IRMitra" w:hAnsi="IRMitra" w:cs="IRMitra"/>
          <w:sz w:val="28"/>
          <w:rtl/>
        </w:rPr>
        <w:t>و وجوب آن به قو</w:t>
      </w:r>
      <w:r w:rsidR="0044294E" w:rsidRPr="00C432E8">
        <w:rPr>
          <w:rFonts w:ascii="IRMitra" w:hAnsi="IRMitra" w:cs="IRMitra"/>
          <w:sz w:val="28"/>
          <w:rtl/>
        </w:rPr>
        <w:t>ّ</w:t>
      </w:r>
      <w:r w:rsidR="00F80D64" w:rsidRPr="00C432E8">
        <w:rPr>
          <w:rFonts w:ascii="IRMitra" w:hAnsi="IRMitra" w:cs="IRMitra"/>
          <w:sz w:val="28"/>
          <w:rtl/>
        </w:rPr>
        <w:t>ت خود باقی می</w:t>
      </w:r>
      <w:r w:rsidR="00F80D64" w:rsidRPr="00C432E8">
        <w:rPr>
          <w:rFonts w:ascii="IRMitra" w:hAnsi="IRMitra" w:cs="IRMitra"/>
          <w:sz w:val="28"/>
          <w:rtl/>
        </w:rPr>
        <w:softHyphen/>
        <w:t xml:space="preserve">ماند </w:t>
      </w:r>
      <w:r w:rsidR="00B36343" w:rsidRPr="00C432E8">
        <w:rPr>
          <w:rFonts w:ascii="IRMitra" w:hAnsi="IRMitra" w:cs="IRMitra"/>
          <w:sz w:val="28"/>
          <w:rtl/>
        </w:rPr>
        <w:t xml:space="preserve">مگر اینکه </w:t>
      </w:r>
      <w:r w:rsidR="0044294E" w:rsidRPr="00C432E8">
        <w:rPr>
          <w:rFonts w:ascii="IRMitra" w:hAnsi="IRMitra" w:cs="IRMitra"/>
          <w:sz w:val="28"/>
          <w:rtl/>
        </w:rPr>
        <w:t>امر حرجی باشد که بحثی دیگر است.</w:t>
      </w:r>
      <w:r w:rsidR="00B36343" w:rsidRPr="00C432E8">
        <w:rPr>
          <w:rFonts w:ascii="IRMitra" w:hAnsi="IRMitra" w:cs="IRMitra"/>
          <w:sz w:val="28"/>
          <w:rtl/>
        </w:rPr>
        <w:t xml:space="preserve"> </w:t>
      </w:r>
      <w:r w:rsidRPr="00C432E8">
        <w:rPr>
          <w:rFonts w:ascii="IRMitra" w:hAnsi="IRMitra" w:cs="IRMitra"/>
          <w:sz w:val="28"/>
          <w:rtl/>
        </w:rPr>
        <w:t>درباره</w:t>
      </w:r>
      <w:r w:rsidRPr="00C432E8">
        <w:rPr>
          <w:rFonts w:ascii="IRMitra" w:hAnsi="IRMitra" w:cs="IRMitra"/>
          <w:sz w:val="28"/>
          <w:rtl/>
        </w:rPr>
        <w:softHyphen/>
        <w:t>ی</w:t>
      </w:r>
      <w:r w:rsidR="0044294E" w:rsidRPr="00C432E8">
        <w:rPr>
          <w:rFonts w:ascii="IRMitra" w:hAnsi="IRMitra" w:cs="IRMitra"/>
          <w:sz w:val="28"/>
          <w:rtl/>
        </w:rPr>
        <w:t xml:space="preserve"> قاعده</w:t>
      </w:r>
      <w:r w:rsidR="0044294E" w:rsidRPr="00C432E8">
        <w:rPr>
          <w:rFonts w:ascii="IRMitra" w:hAnsi="IRMitra" w:cs="IRMitra"/>
          <w:sz w:val="28"/>
          <w:rtl/>
        </w:rPr>
        <w:softHyphen/>
        <w:t>ی</w:t>
      </w:r>
      <w:r w:rsidRPr="00C432E8">
        <w:rPr>
          <w:rFonts w:ascii="IRMitra" w:hAnsi="IRMitra" w:cs="IRMitra"/>
          <w:sz w:val="28"/>
          <w:rtl/>
        </w:rPr>
        <w:t xml:space="preserve"> لاضرر </w:t>
      </w:r>
      <w:r w:rsidR="0044294E" w:rsidRPr="00C432E8">
        <w:rPr>
          <w:rFonts w:ascii="IRMitra" w:hAnsi="IRMitra" w:cs="IRMitra"/>
          <w:sz w:val="28"/>
          <w:rtl/>
        </w:rPr>
        <w:t>ما نیز دیدگاه حاج آقای والد را پذیرفته</w:t>
      </w:r>
      <w:r w:rsidR="0044294E" w:rsidRPr="00C432E8">
        <w:rPr>
          <w:rFonts w:ascii="IRMitra" w:hAnsi="IRMitra" w:cs="IRMitra"/>
          <w:sz w:val="28"/>
          <w:rtl/>
        </w:rPr>
        <w:softHyphen/>
        <w:t>ایم و بر همین باوریم</w:t>
      </w:r>
      <w:r w:rsidR="00B36343" w:rsidRPr="00C432E8">
        <w:rPr>
          <w:rFonts w:ascii="IRMitra" w:hAnsi="IRMitra" w:cs="IRMitra"/>
          <w:sz w:val="28"/>
          <w:rtl/>
        </w:rPr>
        <w:t xml:space="preserve"> که بحث پیرامون آن موکول به محل خودش می</w:t>
      </w:r>
      <w:r w:rsidR="00B36343" w:rsidRPr="00C432E8">
        <w:rPr>
          <w:rFonts w:ascii="IRMitra" w:hAnsi="IRMitra" w:cs="IRMitra"/>
          <w:sz w:val="28"/>
          <w:rtl/>
        </w:rPr>
        <w:softHyphen/>
        <w:t>باشد</w:t>
      </w:r>
      <w:r w:rsidRPr="00C432E8">
        <w:rPr>
          <w:rFonts w:ascii="IRMitra" w:hAnsi="IRMitra" w:cs="IRMitra"/>
          <w:sz w:val="28"/>
          <w:rtl/>
        </w:rPr>
        <w:t>.</w:t>
      </w:r>
    </w:p>
    <w:p w14:paraId="347DF64D" w14:textId="77777777" w:rsidR="00B36343" w:rsidRPr="00C432E8" w:rsidRDefault="0044294E" w:rsidP="00C63624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 xml:space="preserve">ذکر این نکته نیز خوب است که </w:t>
      </w:r>
      <w:r w:rsidR="00B36343" w:rsidRPr="00C432E8">
        <w:rPr>
          <w:rFonts w:ascii="IRMitra" w:hAnsi="IRMitra" w:cs="IRMitra"/>
          <w:sz w:val="28"/>
          <w:rtl/>
        </w:rPr>
        <w:t>مرحوم شیخ</w:t>
      </w:r>
      <w:r w:rsidRPr="00C432E8">
        <w:rPr>
          <w:rFonts w:ascii="IRMitra" w:hAnsi="IRMitra" w:cs="IRMitra"/>
          <w:sz w:val="28"/>
          <w:rtl/>
        </w:rPr>
        <w:t xml:space="preserve"> انصاری،</w:t>
      </w:r>
      <w:r w:rsidR="00B36343" w:rsidRPr="00C432E8">
        <w:rPr>
          <w:rFonts w:ascii="IRMitra" w:hAnsi="IRMitra" w:cs="IRMitra"/>
          <w:sz w:val="28"/>
          <w:rtl/>
        </w:rPr>
        <w:t xml:space="preserve"> بحث از لاضرر را به نح</w:t>
      </w:r>
      <w:r w:rsidR="006D1F0D" w:rsidRPr="00C432E8">
        <w:rPr>
          <w:rFonts w:ascii="IRMitra" w:hAnsi="IRMitra" w:cs="IRMitra"/>
          <w:sz w:val="28"/>
          <w:rtl/>
        </w:rPr>
        <w:t>و دیگری پیش برده</w:t>
      </w:r>
      <w:r w:rsidR="006D1F0D" w:rsidRPr="00C432E8">
        <w:rPr>
          <w:rFonts w:ascii="IRMitra" w:hAnsi="IRMitra" w:cs="IRMitra"/>
          <w:sz w:val="28"/>
          <w:rtl/>
        </w:rPr>
        <w:softHyphen/>
      </w:r>
      <w:r w:rsidR="00B36343" w:rsidRPr="00C432E8">
        <w:rPr>
          <w:rFonts w:ascii="IRMitra" w:hAnsi="IRMitra" w:cs="IRMitra"/>
          <w:sz w:val="28"/>
          <w:rtl/>
        </w:rPr>
        <w:t>اند و بیان کرده</w:t>
      </w:r>
      <w:r w:rsidR="00B36343" w:rsidRPr="00C432E8">
        <w:rPr>
          <w:rFonts w:ascii="IRMitra" w:hAnsi="IRMitra" w:cs="IRMitra"/>
          <w:sz w:val="28"/>
          <w:rtl/>
        </w:rPr>
        <w:softHyphen/>
      </w:r>
      <w:r w:rsidR="00B36343" w:rsidRPr="00C432E8">
        <w:rPr>
          <w:rFonts w:ascii="IRMitra" w:hAnsi="IRMitra" w:cs="IRMitra"/>
          <w:sz w:val="28"/>
          <w:rtl/>
        </w:rPr>
        <w:softHyphen/>
        <w:t>اند که عموم لاضرر به خاطر تخصیصات فرا</w:t>
      </w:r>
      <w:r w:rsidR="00371209" w:rsidRPr="00C432E8">
        <w:rPr>
          <w:rFonts w:ascii="IRMitra" w:hAnsi="IRMitra" w:cs="IRMitra"/>
          <w:sz w:val="28"/>
          <w:rtl/>
        </w:rPr>
        <w:t>وانی که خورده است موهون شده است</w:t>
      </w:r>
      <w:r w:rsidR="0043469B" w:rsidRPr="00C432E8">
        <w:rPr>
          <w:rFonts w:ascii="IRMitra" w:hAnsi="IRMitra" w:cs="IRMitra"/>
          <w:sz w:val="28"/>
          <w:rtl/>
        </w:rPr>
        <w:t>؛</w:t>
      </w:r>
      <w:r w:rsidR="00371209" w:rsidRPr="00C432E8">
        <w:rPr>
          <w:rFonts w:ascii="IRMitra" w:hAnsi="IRMitra" w:cs="IRMitra"/>
          <w:sz w:val="28"/>
          <w:rtl/>
        </w:rPr>
        <w:t xml:space="preserve"> از اینرو بدون وجود قرینه خارجیه امکان اخذ به عموم لاضرر وجود ندارد و </w:t>
      </w:r>
      <w:r w:rsidR="006D1F0D" w:rsidRPr="00C432E8">
        <w:rPr>
          <w:rFonts w:ascii="IRMitra" w:hAnsi="IRMitra" w:cs="IRMitra"/>
          <w:sz w:val="28"/>
          <w:rtl/>
        </w:rPr>
        <w:t>تنها در جایی</w:t>
      </w:r>
      <w:r w:rsidR="00371209" w:rsidRPr="00C432E8">
        <w:rPr>
          <w:rFonts w:ascii="IRMitra" w:hAnsi="IRMitra" w:cs="IRMitra"/>
          <w:sz w:val="28"/>
          <w:rtl/>
        </w:rPr>
        <w:t xml:space="preserve"> به لاضرر می</w:t>
      </w:r>
      <w:r w:rsidR="00371209" w:rsidRPr="00C432E8">
        <w:rPr>
          <w:rFonts w:ascii="IRMitra" w:hAnsi="IRMitra" w:cs="IRMitra"/>
          <w:sz w:val="28"/>
          <w:rtl/>
        </w:rPr>
        <w:softHyphen/>
        <w:t>توان تمسک کرد که قرینه</w:t>
      </w:r>
      <w:r w:rsidR="00371209" w:rsidRPr="00C432E8">
        <w:rPr>
          <w:rFonts w:ascii="IRMitra" w:hAnsi="IRMitra" w:cs="IRMitra"/>
          <w:sz w:val="28"/>
          <w:rtl/>
        </w:rPr>
        <w:softHyphen/>
        <w:t>ای درکار باشد. این کثرت تخصیص به نحوی ممکن است موید دیدگاه آیت الله شبیری باشد</w:t>
      </w:r>
      <w:r w:rsidR="006D1F0D" w:rsidRPr="00C432E8">
        <w:rPr>
          <w:rFonts w:ascii="IRMitra" w:hAnsi="IRMitra" w:cs="IRMitra"/>
          <w:sz w:val="28"/>
          <w:rtl/>
        </w:rPr>
        <w:t xml:space="preserve"> و در نتیجه یکی است</w:t>
      </w:r>
      <w:r w:rsidR="00371209" w:rsidRPr="00C432E8">
        <w:rPr>
          <w:rFonts w:ascii="IRMitra" w:hAnsi="IRMitra" w:cs="IRMitra"/>
          <w:sz w:val="28"/>
          <w:rtl/>
        </w:rPr>
        <w:t>.</w:t>
      </w:r>
    </w:p>
    <w:p w14:paraId="5F5EBF0A" w14:textId="77777777" w:rsidR="00B36343" w:rsidRPr="002333CA" w:rsidRDefault="00B36343" w:rsidP="00C63624">
      <w:pPr>
        <w:ind w:left="720" w:firstLine="0"/>
        <w:rPr>
          <w:rFonts w:ascii="IRMitra" w:hAnsi="IRMitra" w:cs="IRMitra"/>
          <w:color w:val="0070C0"/>
          <w:sz w:val="28"/>
          <w:rtl/>
        </w:rPr>
      </w:pPr>
      <w:r w:rsidRPr="002333CA">
        <w:rPr>
          <w:rFonts w:ascii="IRMitra" w:hAnsi="IRMitra" w:cs="IRMitra"/>
          <w:color w:val="0070C0"/>
          <w:sz w:val="28"/>
          <w:rtl/>
        </w:rPr>
        <w:t>وثالثة : بدليل نفي العسر والحرج. وفيه : منع ذلك كلية. ولو ثبت في مورد اتفاقاً بني على سقوط الوجوب حينئذ ، لكن لا يلازم سقوط حق الزكاة ، كما في سائر موارد الحقوق المالية.</w:t>
      </w:r>
    </w:p>
    <w:p w14:paraId="50D3BF05" w14:textId="77777777" w:rsidR="00B36343" w:rsidRPr="00C432E8" w:rsidRDefault="005402AF" w:rsidP="006D1F0D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استفاده از دلیل لاحرج برای استثن</w:t>
      </w:r>
      <w:r w:rsidR="006D1F0D" w:rsidRPr="00C432E8">
        <w:rPr>
          <w:rFonts w:ascii="IRMitra" w:hAnsi="IRMitra" w:cs="IRMitra"/>
          <w:sz w:val="28"/>
          <w:rtl/>
        </w:rPr>
        <w:t>اء مئونه اخص از مدعا است زیرا</w:t>
      </w:r>
      <w:r w:rsidRPr="00C432E8">
        <w:rPr>
          <w:rFonts w:ascii="IRMitra" w:hAnsi="IRMitra" w:cs="IRMitra"/>
          <w:sz w:val="28"/>
          <w:rtl/>
        </w:rPr>
        <w:t xml:space="preserve"> مواردی </w:t>
      </w:r>
      <w:r w:rsidR="006D1F0D" w:rsidRPr="00C432E8">
        <w:rPr>
          <w:rFonts w:ascii="IRMitra" w:hAnsi="IRMitra" w:cs="IRMitra"/>
          <w:sz w:val="28"/>
          <w:rtl/>
        </w:rPr>
        <w:t xml:space="preserve">وجود دارد که </w:t>
      </w:r>
      <w:r w:rsidRPr="00C432E8">
        <w:rPr>
          <w:rFonts w:ascii="IRMitra" w:hAnsi="IRMitra" w:cs="IRMitra"/>
          <w:sz w:val="28"/>
          <w:rtl/>
        </w:rPr>
        <w:t>حرجی در کار نیست از این رو امکان تمسک بدان نیست. در ادامه مرحوم حکیم این نکته را نیز اشاره می</w:t>
      </w:r>
      <w:r w:rsidRPr="00C432E8">
        <w:rPr>
          <w:rFonts w:ascii="IRMitra" w:hAnsi="IRMitra" w:cs="IRMitra"/>
          <w:sz w:val="28"/>
          <w:rtl/>
        </w:rPr>
        <w:softHyphen/>
        <w:t>کنند</w:t>
      </w:r>
      <w:r w:rsidR="006D1F0D" w:rsidRPr="00C432E8">
        <w:rPr>
          <w:rFonts w:ascii="IRMitra" w:hAnsi="IRMitra" w:cs="IRMitra"/>
          <w:sz w:val="28"/>
          <w:rtl/>
        </w:rPr>
        <w:t>اگر در این مقام</w:t>
      </w:r>
      <w:r w:rsidRPr="00C432E8">
        <w:rPr>
          <w:rFonts w:ascii="IRMitra" w:hAnsi="IRMitra" w:cs="IRMitra"/>
          <w:sz w:val="28"/>
          <w:rtl/>
        </w:rPr>
        <w:t xml:space="preserve"> لاحرج را ثابت بدانیم قاعده لاحرج رافع حکم تکلیفی است و حکم وضعی به قوت خود باقی خواهد ماند. </w:t>
      </w:r>
    </w:p>
    <w:p w14:paraId="6653FB3B" w14:textId="77777777" w:rsidR="005402AF" w:rsidRPr="00C432E8" w:rsidRDefault="005402AF" w:rsidP="0043469B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به نظر می</w:t>
      </w:r>
      <w:r w:rsidRPr="00C432E8">
        <w:rPr>
          <w:rFonts w:ascii="IRMitra" w:hAnsi="IRMitra" w:cs="IRMitra"/>
          <w:sz w:val="28"/>
          <w:rtl/>
        </w:rPr>
        <w:softHyphen/>
        <w:t xml:space="preserve">رسد که  لاحرج صرفا برطرف کننده حکم تکلیفی </w:t>
      </w:r>
      <w:r w:rsidRPr="00C432E8">
        <w:rPr>
          <w:rFonts w:ascii="IRMitra" w:hAnsi="IRMitra" w:cs="IRMitra"/>
          <w:b/>
          <w:bCs/>
          <w:sz w:val="28"/>
          <w:u w:val="single"/>
          <w:rtl/>
        </w:rPr>
        <w:t>نیست</w:t>
      </w:r>
      <w:r w:rsidRPr="00C432E8">
        <w:rPr>
          <w:rFonts w:ascii="IRMitra" w:hAnsi="IRMitra" w:cs="IRMitra"/>
          <w:sz w:val="28"/>
          <w:rtl/>
        </w:rPr>
        <w:t xml:space="preserve"> و می</w:t>
      </w:r>
      <w:r w:rsidRPr="00C432E8">
        <w:rPr>
          <w:rFonts w:ascii="IRMitra" w:hAnsi="IRMitra" w:cs="IRMitra"/>
          <w:sz w:val="28"/>
          <w:rtl/>
        </w:rPr>
        <w:softHyphen/>
        <w:t xml:space="preserve">تواند در مواردی برطرف کننده حکم وضعی نیز باشد زیرا </w:t>
      </w:r>
      <w:r w:rsidR="0043469B" w:rsidRPr="00C432E8">
        <w:rPr>
          <w:rFonts w:ascii="IRMitra" w:hAnsi="IRMitra" w:cs="IRMitra"/>
          <w:sz w:val="28"/>
          <w:rtl/>
        </w:rPr>
        <w:t>مواردی را می</w:t>
      </w:r>
      <w:r w:rsidR="0043469B" w:rsidRPr="00C432E8">
        <w:rPr>
          <w:rFonts w:ascii="IRMitra" w:hAnsi="IRMitra" w:cs="IRMitra"/>
          <w:sz w:val="28"/>
          <w:rtl/>
        </w:rPr>
        <w:softHyphen/>
        <w:t>توان نامبرد که حکم وضعی خود حرجی است زیرا که</w:t>
      </w:r>
      <w:r w:rsidRPr="00C432E8">
        <w:rPr>
          <w:rFonts w:ascii="IRMitra" w:hAnsi="IRMitra" w:cs="IRMitra"/>
          <w:sz w:val="28"/>
          <w:rtl/>
        </w:rPr>
        <w:t xml:space="preserve"> باید</w:t>
      </w:r>
      <w:r w:rsidR="0043469B" w:rsidRPr="00C432E8">
        <w:rPr>
          <w:rFonts w:ascii="IRMitra" w:hAnsi="IRMitra" w:cs="IRMitra"/>
          <w:sz w:val="28"/>
          <w:rtl/>
        </w:rPr>
        <w:t xml:space="preserve"> در آینده</w:t>
      </w:r>
      <w:r w:rsidRPr="00C432E8">
        <w:rPr>
          <w:rFonts w:ascii="IRMitra" w:hAnsi="IRMitra" w:cs="IRMitra"/>
          <w:sz w:val="28"/>
          <w:rtl/>
        </w:rPr>
        <w:t xml:space="preserve"> زمینه پرداخت آن را فراهم کند و به نظر می</w:t>
      </w:r>
      <w:r w:rsidRPr="00C432E8">
        <w:rPr>
          <w:rFonts w:ascii="IRMitra" w:hAnsi="IRMitra" w:cs="IRMitra"/>
          <w:sz w:val="28"/>
          <w:rtl/>
        </w:rPr>
        <w:softHyphen/>
        <w:t>آید لاحرج صرفا حکم تکلیفی را بر نمی</w:t>
      </w:r>
      <w:r w:rsidRPr="00C432E8">
        <w:rPr>
          <w:rFonts w:ascii="IRMitra" w:hAnsi="IRMitra" w:cs="IRMitra"/>
          <w:sz w:val="28"/>
          <w:rtl/>
        </w:rPr>
        <w:softHyphen/>
        <w:t>دارد زیرا در موارد</w:t>
      </w:r>
      <w:r w:rsidR="006D1F0D" w:rsidRPr="00C432E8">
        <w:rPr>
          <w:rFonts w:ascii="IRMitra" w:hAnsi="IRMitra" w:cs="IRMitra"/>
          <w:sz w:val="28"/>
          <w:rtl/>
        </w:rPr>
        <w:t>ی</w:t>
      </w:r>
      <w:r w:rsidRPr="00C432E8">
        <w:rPr>
          <w:rFonts w:ascii="IRMitra" w:hAnsi="IRMitra" w:cs="IRMitra"/>
          <w:sz w:val="28"/>
          <w:rtl/>
        </w:rPr>
        <w:t xml:space="preserve"> صرف وجود دین و حکم وضعی برای مکلف حرجی </w:t>
      </w:r>
      <w:r w:rsidR="006D1F0D" w:rsidRPr="00C432E8">
        <w:rPr>
          <w:rFonts w:ascii="IRMitra" w:hAnsi="IRMitra" w:cs="IRMitra"/>
          <w:sz w:val="28"/>
          <w:rtl/>
        </w:rPr>
        <w:t>است</w:t>
      </w:r>
      <w:r w:rsidRPr="00C432E8">
        <w:rPr>
          <w:rFonts w:ascii="IRMitra" w:hAnsi="IRMitra" w:cs="IRMitra"/>
          <w:sz w:val="28"/>
          <w:rtl/>
        </w:rPr>
        <w:t>.</w:t>
      </w:r>
      <w:r w:rsidR="006D1F0D" w:rsidRPr="00C432E8">
        <w:rPr>
          <w:rFonts w:ascii="IRMitra" w:hAnsi="IRMitra" w:cs="IRMitra"/>
          <w:sz w:val="28"/>
          <w:rtl/>
        </w:rPr>
        <w:t xml:space="preserve"> </w:t>
      </w:r>
      <w:r w:rsidRPr="00C432E8">
        <w:rPr>
          <w:rFonts w:ascii="IRMitra" w:hAnsi="IRMitra" w:cs="IRMitra"/>
          <w:sz w:val="28"/>
          <w:rtl/>
        </w:rPr>
        <w:t>حرج همانطور که در وجوب پرداخت زکات است</w:t>
      </w:r>
      <w:r w:rsidR="006D1F0D" w:rsidRPr="00C432E8">
        <w:rPr>
          <w:rFonts w:ascii="IRMitra" w:hAnsi="IRMitra" w:cs="IRMitra"/>
          <w:sz w:val="28"/>
          <w:rtl/>
        </w:rPr>
        <w:t xml:space="preserve"> در ناحیه حکم وضعی نیز حرج قابل تصور است و</w:t>
      </w:r>
      <w:r w:rsidRPr="00C432E8">
        <w:rPr>
          <w:rFonts w:ascii="IRMitra" w:hAnsi="IRMitra" w:cs="IRMitra"/>
          <w:sz w:val="28"/>
          <w:rtl/>
        </w:rPr>
        <w:t xml:space="preserve"> می</w:t>
      </w:r>
      <w:r w:rsidRPr="00C432E8">
        <w:rPr>
          <w:rFonts w:ascii="IRMitra" w:hAnsi="IRMitra" w:cs="IRMitra"/>
          <w:sz w:val="28"/>
          <w:rtl/>
        </w:rPr>
        <w:softHyphen/>
      </w:r>
      <w:r w:rsidR="006D1F0D" w:rsidRPr="00C432E8">
        <w:rPr>
          <w:rFonts w:ascii="IRMitra" w:hAnsi="IRMitra" w:cs="IRMitra"/>
          <w:sz w:val="28"/>
          <w:rtl/>
        </w:rPr>
        <w:t>توان اینچنین گفت</w:t>
      </w:r>
      <w:r w:rsidRPr="00C432E8">
        <w:rPr>
          <w:rFonts w:ascii="IRMitra" w:hAnsi="IRMitra" w:cs="IRMitra"/>
          <w:sz w:val="28"/>
          <w:rtl/>
        </w:rPr>
        <w:t xml:space="preserve"> </w:t>
      </w:r>
      <w:r w:rsidR="006D1F0D" w:rsidRPr="00C432E8">
        <w:rPr>
          <w:rFonts w:ascii="IRMitra" w:hAnsi="IRMitra" w:cs="IRMitra"/>
          <w:sz w:val="28"/>
          <w:rtl/>
        </w:rPr>
        <w:t>به صرف اینکه زکات</w:t>
      </w:r>
      <w:r w:rsidRPr="00C432E8">
        <w:rPr>
          <w:rFonts w:ascii="IRMitra" w:hAnsi="IRMitra" w:cs="IRMitra"/>
          <w:sz w:val="28"/>
          <w:rtl/>
        </w:rPr>
        <w:t xml:space="preserve"> به عهده مکلف </w:t>
      </w:r>
      <w:r w:rsidR="006D1F0D" w:rsidRPr="00C432E8">
        <w:rPr>
          <w:rFonts w:ascii="IRMitra" w:hAnsi="IRMitra" w:cs="IRMitra"/>
          <w:sz w:val="28"/>
          <w:rtl/>
        </w:rPr>
        <w:t xml:space="preserve">باشد </w:t>
      </w:r>
      <w:r w:rsidRPr="00C432E8">
        <w:rPr>
          <w:rFonts w:ascii="IRMitra" w:hAnsi="IRMitra" w:cs="IRMitra"/>
          <w:sz w:val="28"/>
          <w:rtl/>
        </w:rPr>
        <w:t xml:space="preserve">نیز حرج </w:t>
      </w:r>
      <w:r w:rsidR="006D1F0D" w:rsidRPr="00C432E8">
        <w:rPr>
          <w:rFonts w:ascii="IRMitra" w:hAnsi="IRMitra" w:cs="IRMitra"/>
          <w:sz w:val="28"/>
          <w:rtl/>
        </w:rPr>
        <w:t xml:space="preserve">ثابت </w:t>
      </w:r>
      <w:r w:rsidRPr="00C432E8">
        <w:rPr>
          <w:rFonts w:ascii="IRMitra" w:hAnsi="IRMitra" w:cs="IRMitra"/>
          <w:sz w:val="28"/>
          <w:rtl/>
        </w:rPr>
        <w:t>است. مثلا عده</w:t>
      </w:r>
      <w:r w:rsidRPr="00C432E8">
        <w:rPr>
          <w:rFonts w:ascii="IRMitra" w:hAnsi="IRMitra" w:cs="IRMitra"/>
          <w:sz w:val="28"/>
          <w:rtl/>
        </w:rPr>
        <w:softHyphen/>
        <w:t xml:space="preserve">ای در خواندن نماز مستحبی </w:t>
      </w:r>
      <w:r w:rsidR="006D1F0D" w:rsidRPr="00C432E8">
        <w:rPr>
          <w:rFonts w:ascii="IRMitra" w:hAnsi="IRMitra" w:cs="IRMitra"/>
          <w:sz w:val="28"/>
          <w:rtl/>
        </w:rPr>
        <w:t>با هیچ</w:t>
      </w:r>
      <w:r w:rsidRPr="00C432E8">
        <w:rPr>
          <w:rFonts w:ascii="IRMitra" w:hAnsi="IRMitra" w:cs="IRMitra"/>
          <w:sz w:val="28"/>
          <w:rtl/>
        </w:rPr>
        <w:t xml:space="preserve"> دشواری و وسواسی </w:t>
      </w:r>
      <w:r w:rsidR="006D1F0D" w:rsidRPr="00C432E8">
        <w:rPr>
          <w:rFonts w:ascii="IRMitra" w:hAnsi="IRMitra" w:cs="IRMitra"/>
          <w:sz w:val="28"/>
          <w:rtl/>
        </w:rPr>
        <w:t>مواجه نیستند</w:t>
      </w:r>
      <w:r w:rsidRPr="00C432E8">
        <w:rPr>
          <w:rFonts w:ascii="IRMitra" w:hAnsi="IRMitra" w:cs="IRMitra"/>
          <w:sz w:val="28"/>
          <w:rtl/>
        </w:rPr>
        <w:t xml:space="preserve"> ولی همینکه بر وی واجب شود مکلف با سختی همراه می</w:t>
      </w:r>
      <w:r w:rsidRPr="00C432E8">
        <w:rPr>
          <w:rFonts w:ascii="IRMitra" w:hAnsi="IRMitra" w:cs="IRMitra"/>
          <w:sz w:val="28"/>
          <w:rtl/>
        </w:rPr>
        <w:softHyphen/>
        <w:t>شود.</w:t>
      </w:r>
    </w:p>
    <w:p w14:paraId="3ED9ED29" w14:textId="77777777" w:rsidR="00B36343" w:rsidRPr="002333CA" w:rsidRDefault="00B36343" w:rsidP="00C63624">
      <w:pPr>
        <w:ind w:left="720" w:firstLine="0"/>
        <w:rPr>
          <w:rFonts w:ascii="IRMitra" w:hAnsi="IRMitra" w:cs="IRMitra"/>
          <w:color w:val="0070C0"/>
          <w:sz w:val="28"/>
          <w:rtl/>
        </w:rPr>
      </w:pPr>
      <w:r w:rsidRPr="002333CA">
        <w:rPr>
          <w:rFonts w:ascii="IRMitra" w:hAnsi="IRMitra" w:cs="IRMitra"/>
          <w:color w:val="0070C0"/>
          <w:sz w:val="28"/>
          <w:rtl/>
        </w:rPr>
        <w:t>ورابعة : بنصوص استثناء حصة السلطان. وفيه : أنك قد عرفت اختصاص تلك النصوص بالحصة التي هي ملك للسلطان ، فلا ترتبط بما نحن فيه. ولو سلم عمومها لكل ما يأخذه السلطان فلا مجال لقياس المقام بها.</w:t>
      </w:r>
    </w:p>
    <w:p w14:paraId="496C18DB" w14:textId="77777777" w:rsidR="005402AF" w:rsidRPr="00C432E8" w:rsidRDefault="005402AF" w:rsidP="006D1F0D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ما روایات مخصوص به حصه سلطان را مربوط به مواردی که ملک سلطان است ندانستیم که بحث از آن گذشت. عمده اشکال در تمس</w:t>
      </w:r>
      <w:r w:rsidR="0043469B" w:rsidRPr="00C432E8">
        <w:rPr>
          <w:rFonts w:ascii="IRMitra" w:hAnsi="IRMitra" w:cs="IRMitra"/>
          <w:sz w:val="28"/>
          <w:rtl/>
        </w:rPr>
        <w:t>ّ</w:t>
      </w:r>
      <w:r w:rsidRPr="00C432E8">
        <w:rPr>
          <w:rFonts w:ascii="IRMitra" w:hAnsi="IRMitra" w:cs="IRMitra"/>
          <w:sz w:val="28"/>
          <w:rtl/>
        </w:rPr>
        <w:t>ک به این دست</w:t>
      </w:r>
      <w:r w:rsidR="0043469B" w:rsidRPr="00C432E8">
        <w:rPr>
          <w:rFonts w:ascii="IRMitra" w:hAnsi="IRMitra" w:cs="IRMitra"/>
          <w:sz w:val="28"/>
          <w:rtl/>
        </w:rPr>
        <w:t>ه از</w:t>
      </w:r>
      <w:r w:rsidRPr="00C432E8">
        <w:rPr>
          <w:rFonts w:ascii="IRMitra" w:hAnsi="IRMitra" w:cs="IRMitra"/>
          <w:sz w:val="28"/>
          <w:rtl/>
        </w:rPr>
        <w:t xml:space="preserve"> روایات این است که</w:t>
      </w:r>
      <w:r w:rsidR="006D1F0D" w:rsidRPr="00C432E8">
        <w:rPr>
          <w:rFonts w:ascii="IRMitra" w:hAnsi="IRMitra" w:cs="IRMitra"/>
          <w:sz w:val="28"/>
          <w:rtl/>
        </w:rPr>
        <w:t xml:space="preserve"> ن</w:t>
      </w:r>
      <w:r w:rsidRPr="00C432E8">
        <w:rPr>
          <w:rFonts w:ascii="IRMitra" w:hAnsi="IRMitra" w:cs="IRMitra"/>
          <w:sz w:val="28"/>
          <w:rtl/>
        </w:rPr>
        <w:t>می</w:t>
      </w:r>
      <w:r w:rsidRPr="00C432E8">
        <w:rPr>
          <w:rFonts w:ascii="IRMitra" w:hAnsi="IRMitra" w:cs="IRMitra"/>
          <w:sz w:val="28"/>
          <w:rtl/>
        </w:rPr>
        <w:softHyphen/>
        <w:t>توان از این روایات که مورد آن حصه سلطان است</w:t>
      </w:r>
      <w:r w:rsidR="00385CE3" w:rsidRPr="00C432E8">
        <w:rPr>
          <w:rFonts w:ascii="IRMitra" w:hAnsi="IRMitra" w:cs="IRMitra"/>
          <w:sz w:val="28"/>
          <w:rtl/>
        </w:rPr>
        <w:t>(خراج و مقاسمه)</w:t>
      </w:r>
      <w:r w:rsidRPr="00C432E8">
        <w:rPr>
          <w:rFonts w:ascii="IRMitra" w:hAnsi="IRMitra" w:cs="IRMitra"/>
          <w:sz w:val="28"/>
          <w:rtl/>
        </w:rPr>
        <w:t xml:space="preserve"> عدول کرد و آن را مربوط به تمامی مئونه</w:t>
      </w:r>
      <w:r w:rsidRPr="00C432E8">
        <w:rPr>
          <w:rFonts w:ascii="IRMitra" w:hAnsi="IRMitra" w:cs="IRMitra"/>
          <w:sz w:val="28"/>
          <w:rtl/>
        </w:rPr>
        <w:softHyphen/>
      </w:r>
      <w:r w:rsidR="0043469B" w:rsidRPr="00C432E8">
        <w:rPr>
          <w:rFonts w:ascii="IRMitra" w:hAnsi="IRMitra" w:cs="IRMitra"/>
          <w:sz w:val="28"/>
          <w:rtl/>
        </w:rPr>
        <w:t>ها دانست.</w:t>
      </w:r>
      <w:r w:rsidR="00385CE3" w:rsidRPr="00C432E8">
        <w:rPr>
          <w:rFonts w:ascii="IRMitra" w:hAnsi="IRMitra" w:cs="IRMitra"/>
          <w:sz w:val="28"/>
          <w:rtl/>
        </w:rPr>
        <w:t xml:space="preserve"> امکان الغای خصوصیت در این روایت وجود ندارد و احتمال قوی این مطلب می</w:t>
      </w:r>
      <w:r w:rsidR="00385CE3" w:rsidRPr="00C432E8">
        <w:rPr>
          <w:rFonts w:ascii="IRMitra" w:hAnsi="IRMitra" w:cs="IRMitra"/>
          <w:sz w:val="28"/>
          <w:rtl/>
        </w:rPr>
        <w:softHyphen/>
        <w:t>رود که خراج، مقاسمه و یا دیگر مواردی که سلطان از مردم عادی می</w:t>
      </w:r>
      <w:r w:rsidR="00385CE3" w:rsidRPr="00C432E8">
        <w:rPr>
          <w:rFonts w:ascii="IRMitra" w:hAnsi="IRMitra" w:cs="IRMitra"/>
          <w:sz w:val="28"/>
          <w:rtl/>
        </w:rPr>
        <w:softHyphen/>
        <w:t>گرفته است خصوصیت داشته باشد.</w:t>
      </w:r>
    </w:p>
    <w:p w14:paraId="53027707" w14:textId="77777777" w:rsidR="00B36343" w:rsidRPr="00C432E8" w:rsidRDefault="00B36343" w:rsidP="00B36343">
      <w:pPr>
        <w:ind w:firstLine="0"/>
        <w:rPr>
          <w:rFonts w:ascii="IRMitra" w:hAnsi="IRMitra" w:cs="IRMitra"/>
          <w:sz w:val="28"/>
          <w:rtl/>
        </w:rPr>
      </w:pPr>
    </w:p>
    <w:p w14:paraId="209D2FD8" w14:textId="77777777" w:rsidR="00B36343" w:rsidRPr="002333CA" w:rsidRDefault="00B36343" w:rsidP="00C63624">
      <w:pPr>
        <w:ind w:left="720" w:firstLine="0"/>
        <w:rPr>
          <w:rFonts w:ascii="IRMitra" w:hAnsi="IRMitra" w:cs="IRMitra"/>
          <w:color w:val="0070C0"/>
          <w:sz w:val="28"/>
          <w:rtl/>
        </w:rPr>
      </w:pPr>
      <w:r w:rsidRPr="002333CA">
        <w:rPr>
          <w:rFonts w:ascii="IRMitra" w:hAnsi="IRMitra" w:cs="IRMitra"/>
          <w:color w:val="0070C0"/>
          <w:sz w:val="28"/>
          <w:rtl/>
        </w:rPr>
        <w:lastRenderedPageBreak/>
        <w:t>وخامسة : بقوله تعالى : ( خُذ</w:t>
      </w:r>
      <w:r w:rsidR="00385CE3" w:rsidRPr="002333CA">
        <w:rPr>
          <w:rFonts w:ascii="IRMitra" w:hAnsi="IRMitra" w:cs="IRMitra"/>
          <w:color w:val="0070C0"/>
          <w:sz w:val="28"/>
          <w:rtl/>
        </w:rPr>
        <w:t>ِ الْعَفْوَ ... )</w:t>
      </w:r>
      <w:r w:rsidRPr="002333CA">
        <w:rPr>
          <w:rFonts w:ascii="IRMitra" w:hAnsi="IRMitra" w:cs="IRMitra"/>
          <w:color w:val="0070C0"/>
          <w:sz w:val="28"/>
          <w:rtl/>
        </w:rPr>
        <w:t>، وقوله تعالى : ( وَيَسْئَلُونَكَ ما ذا يُنْفِقُونَ قُلِ الْعَفْوَ ... )، والعفو هو الزائد على المؤنة. وفيه : أن موضوع الكلام مئونة الزرع لا مئونة المالك. مع أن ظاهرالآية أخذ تمام الزائد لا عشره أو نصفه ، فلا تكون الآية مما نحن فيه. فتأمل.</w:t>
      </w:r>
    </w:p>
    <w:p w14:paraId="49414550" w14:textId="77777777" w:rsidR="00B36343" w:rsidRPr="00C432E8" w:rsidRDefault="00385CE3" w:rsidP="006D1F0D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این آیه درباره زکات واجب نیست بلکه درباره زکات مستحب و انفاقات مستحب است. این آیه دستور می</w:t>
      </w:r>
      <w:r w:rsidRPr="00C432E8">
        <w:rPr>
          <w:rFonts w:ascii="IRMitra" w:hAnsi="IRMitra" w:cs="IRMitra"/>
          <w:sz w:val="28"/>
          <w:rtl/>
        </w:rPr>
        <w:softHyphen/>
        <w:t>دهد بعد از صرف درآمد در مئونه</w:t>
      </w:r>
      <w:r w:rsidRPr="00C432E8">
        <w:rPr>
          <w:rFonts w:ascii="IRMitra" w:hAnsi="IRMitra" w:cs="IRMitra"/>
          <w:sz w:val="28"/>
          <w:rtl/>
        </w:rPr>
        <w:softHyphen/>
        <w:t xml:space="preserve">های جاری زندگی از </w:t>
      </w:r>
      <w:r w:rsidR="006D1F0D" w:rsidRPr="00C432E8">
        <w:rPr>
          <w:rFonts w:ascii="IRMitra" w:hAnsi="IRMitra" w:cs="IRMitra"/>
          <w:sz w:val="28"/>
          <w:rtl/>
        </w:rPr>
        <w:t xml:space="preserve"> آنچه که </w:t>
      </w:r>
      <w:r w:rsidRPr="00C432E8">
        <w:rPr>
          <w:rFonts w:ascii="IRMitra" w:hAnsi="IRMitra" w:cs="IRMitra"/>
          <w:sz w:val="28"/>
          <w:rtl/>
        </w:rPr>
        <w:t xml:space="preserve">باقی مانده </w:t>
      </w:r>
      <w:r w:rsidR="006D1F0D" w:rsidRPr="00C432E8">
        <w:rPr>
          <w:rFonts w:ascii="IRMitra" w:hAnsi="IRMitra" w:cs="IRMitra"/>
          <w:sz w:val="28"/>
          <w:rtl/>
        </w:rPr>
        <w:t>است در راه خدا انفاق شود</w:t>
      </w:r>
      <w:r w:rsidRPr="00C432E8">
        <w:rPr>
          <w:rFonts w:ascii="IRMitra" w:hAnsi="IRMitra" w:cs="IRMitra"/>
          <w:sz w:val="28"/>
          <w:rtl/>
        </w:rPr>
        <w:t xml:space="preserve"> </w:t>
      </w:r>
    </w:p>
    <w:p w14:paraId="680CF1B7" w14:textId="77777777" w:rsidR="00B7172F" w:rsidRPr="002333CA" w:rsidRDefault="00B36343" w:rsidP="00C63624">
      <w:pPr>
        <w:ind w:left="720" w:firstLine="0"/>
        <w:rPr>
          <w:rFonts w:ascii="IRMitra" w:hAnsi="IRMitra" w:cs="IRMitra"/>
          <w:color w:val="0070C0"/>
          <w:sz w:val="28"/>
          <w:rtl/>
        </w:rPr>
      </w:pPr>
      <w:r w:rsidRPr="002333CA">
        <w:rPr>
          <w:rFonts w:ascii="IRMitra" w:hAnsi="IRMitra" w:cs="IRMitra"/>
          <w:color w:val="0070C0"/>
          <w:sz w:val="28"/>
          <w:rtl/>
        </w:rPr>
        <w:t xml:space="preserve">وسادسة : بما في بعض نسخ الفقه الرضوي : « وليس في الحنطة والشعير شي ء إلى أن يبلغ خمسة أوسق .. ( إلى أن قال ) : فاذا بلغ ذلك وحصل </w:t>
      </w:r>
      <w:r w:rsidR="00385CE3" w:rsidRPr="002333CA">
        <w:rPr>
          <w:rFonts w:ascii="IRMitra" w:hAnsi="IRMitra" w:cs="IRMitra"/>
          <w:color w:val="0070C0"/>
          <w:sz w:val="28"/>
          <w:rtl/>
        </w:rPr>
        <w:t>بغير [ بقدر ] خراج السلطان ، ومئ</w:t>
      </w:r>
      <w:r w:rsidRPr="002333CA">
        <w:rPr>
          <w:rFonts w:ascii="IRMitra" w:hAnsi="IRMitra" w:cs="IRMitra"/>
          <w:color w:val="0070C0"/>
          <w:sz w:val="28"/>
          <w:rtl/>
        </w:rPr>
        <w:t>ونة العمارة</w:t>
      </w:r>
      <w:r w:rsidR="00385CE3" w:rsidRPr="002333CA">
        <w:rPr>
          <w:rFonts w:ascii="IRMitra" w:hAnsi="IRMitra" w:cs="IRMitra"/>
          <w:color w:val="0070C0"/>
          <w:sz w:val="28"/>
          <w:rtl/>
        </w:rPr>
        <w:t xml:space="preserve"> والقرية أخرج منه العشر .. »</w:t>
      </w:r>
      <w:r w:rsidRPr="002333CA">
        <w:rPr>
          <w:rFonts w:ascii="IRMitra" w:hAnsi="IRMitra" w:cs="IRMitra"/>
          <w:color w:val="0070C0"/>
          <w:sz w:val="28"/>
          <w:rtl/>
        </w:rPr>
        <w:t>. وفيه : أن الفقه المذكور لم تثبت حجيته ، ولا هو مجبور بعمل واعتماد ، ومجرد الموافقة لفتوى المشهور غير جابر. مع أن المراد من مئونة العمارة والقرية لا يخلو من إشكال.</w:t>
      </w:r>
      <w:r w:rsidR="00C63624" w:rsidRPr="002333CA">
        <w:rPr>
          <w:rStyle w:val="ad"/>
          <w:rFonts w:ascii="IRMitra" w:hAnsi="IRMitra" w:cs="IRMitra"/>
          <w:color w:val="0070C0"/>
          <w:sz w:val="28"/>
          <w:rtl/>
        </w:rPr>
        <w:footnoteReference w:id="1"/>
      </w:r>
    </w:p>
    <w:p w14:paraId="53A1E9A6" w14:textId="77777777" w:rsidR="00385CE3" w:rsidRPr="00C432E8" w:rsidRDefault="00385CE3" w:rsidP="00385CE3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مرحوم حکیم فقه رضوی را معتبر نمی</w:t>
      </w:r>
      <w:r w:rsidRPr="00C432E8">
        <w:rPr>
          <w:rFonts w:ascii="IRMitra" w:hAnsi="IRMitra" w:cs="IRMitra"/>
          <w:sz w:val="28"/>
          <w:rtl/>
        </w:rPr>
        <w:softHyphen/>
        <w:t xml:space="preserve">دانند و </w:t>
      </w:r>
      <w:r w:rsidR="006D1F0D" w:rsidRPr="00C432E8">
        <w:rPr>
          <w:rFonts w:ascii="IRMitra" w:hAnsi="IRMitra" w:cs="IRMitra"/>
          <w:sz w:val="28"/>
          <w:rtl/>
        </w:rPr>
        <w:t>بیان می</w:t>
      </w:r>
      <w:r w:rsidR="006D1F0D" w:rsidRPr="00C432E8">
        <w:rPr>
          <w:rFonts w:ascii="IRMitra" w:hAnsi="IRMitra" w:cs="IRMitra"/>
          <w:sz w:val="28"/>
          <w:rtl/>
        </w:rPr>
        <w:softHyphen/>
        <w:t xml:space="preserve">کنند که </w:t>
      </w:r>
      <w:r w:rsidRPr="00C432E8">
        <w:rPr>
          <w:rFonts w:ascii="IRMitra" w:hAnsi="IRMitra" w:cs="IRMitra"/>
          <w:sz w:val="28"/>
          <w:rtl/>
        </w:rPr>
        <w:t>موافقت این عبارت در فق</w:t>
      </w:r>
      <w:r w:rsidR="0043469B" w:rsidRPr="00C432E8">
        <w:rPr>
          <w:rFonts w:ascii="IRMitra" w:hAnsi="IRMitra" w:cs="IRMitra"/>
          <w:sz w:val="28"/>
          <w:rtl/>
        </w:rPr>
        <w:t>ه</w:t>
      </w:r>
      <w:r w:rsidR="0043469B" w:rsidRPr="00C432E8">
        <w:rPr>
          <w:rFonts w:ascii="IRMitra" w:hAnsi="IRMitra" w:cs="IRMitra"/>
          <w:sz w:val="28"/>
          <w:rtl/>
        </w:rPr>
        <w:softHyphen/>
      </w:r>
      <w:r w:rsidR="006D1F0D" w:rsidRPr="00C432E8">
        <w:rPr>
          <w:rFonts w:ascii="IRMitra" w:hAnsi="IRMitra" w:cs="IRMitra"/>
          <w:sz w:val="28"/>
          <w:rtl/>
        </w:rPr>
        <w:t>الرضا با رأی مشهور بدین معنا نی</w:t>
      </w:r>
      <w:r w:rsidRPr="00C432E8">
        <w:rPr>
          <w:rFonts w:ascii="IRMitra" w:hAnsi="IRMitra" w:cs="IRMitra"/>
          <w:sz w:val="28"/>
          <w:rtl/>
        </w:rPr>
        <w:t>ست که مشهور با استناد به این روایت فتوی داده</w:t>
      </w:r>
      <w:r w:rsidRPr="00C432E8">
        <w:rPr>
          <w:rFonts w:ascii="IRMitra" w:hAnsi="IRMitra" w:cs="IRMitra"/>
          <w:sz w:val="28"/>
          <w:rtl/>
        </w:rPr>
        <w:softHyphen/>
        <w:t>اند تا از ا</w:t>
      </w:r>
      <w:r w:rsidR="006D1F0D" w:rsidRPr="00C432E8">
        <w:rPr>
          <w:rFonts w:ascii="IRMitra" w:hAnsi="IRMitra" w:cs="IRMitra"/>
          <w:sz w:val="28"/>
          <w:rtl/>
        </w:rPr>
        <w:t xml:space="preserve">ین طریق جبران ضعف روایت گردد. </w:t>
      </w:r>
      <w:r w:rsidRPr="00C432E8">
        <w:rPr>
          <w:rFonts w:ascii="IRMitra" w:hAnsi="IRMitra" w:cs="IRMitra"/>
          <w:sz w:val="28"/>
          <w:rtl/>
        </w:rPr>
        <w:t>همچنین در نهایت گویند</w:t>
      </w:r>
      <w:r w:rsidR="006D1F0D" w:rsidRPr="00C432E8">
        <w:rPr>
          <w:rFonts w:ascii="IRMitra" w:hAnsi="IRMitra" w:cs="IRMitra"/>
          <w:sz w:val="28"/>
          <w:rtl/>
        </w:rPr>
        <w:t xml:space="preserve"> </w:t>
      </w:r>
      <w:r w:rsidRPr="00C432E8">
        <w:rPr>
          <w:rFonts w:ascii="IRMitra" w:hAnsi="IRMitra" w:cs="IRMitra"/>
          <w:sz w:val="28"/>
          <w:rtl/>
        </w:rPr>
        <w:t>که عبارت فقه</w:t>
      </w:r>
      <w:r w:rsidRPr="00C432E8">
        <w:rPr>
          <w:rFonts w:ascii="IRMitra" w:hAnsi="IRMitra" w:cs="IRMitra"/>
          <w:sz w:val="28"/>
          <w:rtl/>
        </w:rPr>
        <w:softHyphen/>
        <w:t>الرضا مجمل است زیرا مراد از مئونه العمارۀ و القریۀ نامعلوم است</w:t>
      </w:r>
      <w:r w:rsidR="0043469B" w:rsidRPr="00C432E8">
        <w:rPr>
          <w:rFonts w:ascii="IRMitra" w:hAnsi="IRMitra" w:cs="IRMitra"/>
          <w:sz w:val="28"/>
          <w:rtl/>
        </w:rPr>
        <w:softHyphen/>
        <w:t>.</w:t>
      </w:r>
    </w:p>
    <w:p w14:paraId="058D5BED" w14:textId="77777777" w:rsidR="00E45FAD" w:rsidRPr="00C432E8" w:rsidRDefault="00E45FAD" w:rsidP="00E45FAD">
      <w:pPr>
        <w:pStyle w:val="20"/>
        <w:rPr>
          <w:rFonts w:ascii="IRMitra" w:hAnsi="IRMitra" w:cs="IRMitra"/>
          <w:szCs w:val="28"/>
          <w:rtl/>
        </w:rPr>
      </w:pPr>
      <w:bookmarkStart w:id="6" w:name="_Toc208698249"/>
      <w:r w:rsidRPr="00C432E8">
        <w:rPr>
          <w:rFonts w:ascii="IRMitra" w:hAnsi="IRMitra" w:cs="IRMitra"/>
          <w:szCs w:val="28"/>
          <w:rtl/>
        </w:rPr>
        <w:t>نکته</w:t>
      </w:r>
      <w:r w:rsidR="00C63624" w:rsidRPr="00C432E8">
        <w:rPr>
          <w:rFonts w:ascii="IRMitra" w:hAnsi="IRMitra" w:cs="IRMitra"/>
          <w:szCs w:val="28"/>
          <w:rtl/>
        </w:rPr>
        <w:t xml:space="preserve"> </w:t>
      </w:r>
      <w:r w:rsidRPr="00C432E8">
        <w:rPr>
          <w:rFonts w:ascii="IRMitra" w:hAnsi="IRMitra" w:cs="IRMitra"/>
          <w:szCs w:val="28"/>
          <w:rtl/>
        </w:rPr>
        <w:softHyphen/>
        <w:t>ای درباره فقه</w:t>
      </w:r>
      <w:r w:rsidR="00C63624" w:rsidRPr="00C432E8">
        <w:rPr>
          <w:rFonts w:ascii="IRMitra" w:hAnsi="IRMitra" w:cs="IRMitra"/>
          <w:szCs w:val="28"/>
          <w:rtl/>
        </w:rPr>
        <w:t xml:space="preserve"> </w:t>
      </w:r>
      <w:r w:rsidRPr="00C432E8">
        <w:rPr>
          <w:rFonts w:ascii="IRMitra" w:hAnsi="IRMitra" w:cs="IRMitra"/>
          <w:szCs w:val="28"/>
          <w:rtl/>
        </w:rPr>
        <w:softHyphen/>
        <w:t>الرضا</w:t>
      </w:r>
      <w:bookmarkEnd w:id="6"/>
    </w:p>
    <w:p w14:paraId="1B0C45AD" w14:textId="77777777" w:rsidR="00385CE3" w:rsidRPr="00C432E8" w:rsidRDefault="00385CE3" w:rsidP="00C5503A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آقای منتظری گفته</w:t>
      </w:r>
      <w:r w:rsidRPr="00C432E8">
        <w:rPr>
          <w:rFonts w:ascii="IRMitra" w:hAnsi="IRMitra" w:cs="IRMitra"/>
          <w:sz w:val="28"/>
          <w:rtl/>
        </w:rPr>
        <w:softHyphen/>
        <w:t xml:space="preserve">اند که استظهار ما از کتاب فقه رضوی این است که این کتاب همان کتاب </w:t>
      </w:r>
      <w:r w:rsidRPr="00C432E8">
        <w:rPr>
          <w:rFonts w:ascii="IRMitra" w:hAnsi="IRMitra" w:cs="IRMitra"/>
          <w:i/>
          <w:iCs/>
          <w:sz w:val="28"/>
          <w:rtl/>
        </w:rPr>
        <w:t>شرائع</w:t>
      </w:r>
      <w:r w:rsidRPr="00C432E8">
        <w:rPr>
          <w:rFonts w:ascii="IRMitra" w:hAnsi="IRMitra" w:cs="IRMitra"/>
          <w:sz w:val="28"/>
          <w:rtl/>
        </w:rPr>
        <w:t xml:space="preserve"> علی بن بابویه است. اما </w:t>
      </w:r>
      <w:r w:rsidR="00C5503A" w:rsidRPr="00C432E8">
        <w:rPr>
          <w:rFonts w:ascii="IRMitra" w:hAnsi="IRMitra" w:cs="IRMitra"/>
          <w:sz w:val="28"/>
          <w:rtl/>
        </w:rPr>
        <w:t>به تازگی کتابی چاپ شده است که در این کتاب قسمتی از کتاب شرائع علی بن بابویه بر طبق نسخه</w:t>
      </w:r>
      <w:r w:rsidR="00C5503A" w:rsidRPr="00C432E8">
        <w:rPr>
          <w:rFonts w:ascii="IRMitra" w:hAnsi="IRMitra" w:cs="IRMitra"/>
          <w:sz w:val="28"/>
          <w:rtl/>
        </w:rPr>
        <w:softHyphen/>
        <w:t>ای نویافته حروف چینی شده است و همراه با منقولات دیگران از کتاب شرائع در یک کتاب چاپ شده است.</w:t>
      </w:r>
      <w:r w:rsidRPr="00C432E8">
        <w:rPr>
          <w:rFonts w:ascii="IRMitra" w:hAnsi="IRMitra" w:cs="IRMitra"/>
          <w:sz w:val="28"/>
          <w:rtl/>
        </w:rPr>
        <w:t xml:space="preserve"> با مقایسه این کتاب و</w:t>
      </w:r>
      <w:r w:rsidR="00C5503A" w:rsidRPr="00C432E8">
        <w:rPr>
          <w:rFonts w:ascii="IRMitra" w:hAnsi="IRMitra" w:cs="IRMitra"/>
          <w:sz w:val="28"/>
          <w:rtl/>
        </w:rPr>
        <w:t xml:space="preserve"> کتاب</w:t>
      </w:r>
      <w:r w:rsidRPr="00C432E8">
        <w:rPr>
          <w:rFonts w:ascii="IRMitra" w:hAnsi="IRMitra" w:cs="IRMitra"/>
          <w:sz w:val="28"/>
          <w:rtl/>
        </w:rPr>
        <w:t xml:space="preserve"> فقه الرضا این نتیجه </w:t>
      </w:r>
      <w:r w:rsidR="00C5503A" w:rsidRPr="00C432E8">
        <w:rPr>
          <w:rFonts w:ascii="IRMitra" w:hAnsi="IRMitra" w:cs="IRMitra"/>
          <w:sz w:val="28"/>
          <w:rtl/>
        </w:rPr>
        <w:t>بدست می</w:t>
      </w:r>
      <w:r w:rsidR="00C5503A" w:rsidRPr="00C432E8">
        <w:rPr>
          <w:rFonts w:ascii="IRMitra" w:hAnsi="IRMitra" w:cs="IRMitra"/>
          <w:sz w:val="28"/>
          <w:rtl/>
        </w:rPr>
        <w:softHyphen/>
        <w:t>آید</w:t>
      </w:r>
      <w:r w:rsidRPr="00C432E8">
        <w:rPr>
          <w:rFonts w:ascii="IRMitra" w:hAnsi="IRMitra" w:cs="IRMitra"/>
          <w:sz w:val="28"/>
          <w:rtl/>
        </w:rPr>
        <w:t xml:space="preserve"> که بین این دو کتاب</w:t>
      </w:r>
      <w:r w:rsidR="00C5503A" w:rsidRPr="00C432E8">
        <w:rPr>
          <w:rFonts w:ascii="IRMitra" w:hAnsi="IRMitra" w:cs="IRMitra"/>
          <w:sz w:val="28"/>
          <w:rtl/>
        </w:rPr>
        <w:t xml:space="preserve"> به روشنی</w:t>
      </w:r>
      <w:r w:rsidRPr="00C432E8">
        <w:rPr>
          <w:rFonts w:ascii="IRMitra" w:hAnsi="IRMitra" w:cs="IRMitra"/>
          <w:sz w:val="28"/>
          <w:rtl/>
        </w:rPr>
        <w:t xml:space="preserve"> ارتباط وجود دارد و فقه الرضا مصدری برای کتاب شرائع ابن بابویه است و همچنین</w:t>
      </w:r>
      <w:r w:rsidR="00C5503A" w:rsidRPr="00C432E8">
        <w:rPr>
          <w:rFonts w:ascii="IRMitra" w:hAnsi="IRMitra" w:cs="IRMitra"/>
          <w:sz w:val="28"/>
          <w:rtl/>
        </w:rPr>
        <w:t xml:space="preserve"> از سویی دیگر</w:t>
      </w:r>
      <w:r w:rsidRPr="00C432E8">
        <w:rPr>
          <w:rFonts w:ascii="IRMitra" w:hAnsi="IRMitra" w:cs="IRMitra"/>
          <w:sz w:val="28"/>
          <w:rtl/>
        </w:rPr>
        <w:t xml:space="preserve"> این نتیجه را می</w:t>
      </w:r>
      <w:r w:rsidRPr="00C432E8">
        <w:rPr>
          <w:rFonts w:ascii="IRMitra" w:hAnsi="IRMitra" w:cs="IRMitra"/>
          <w:sz w:val="28"/>
          <w:rtl/>
        </w:rPr>
        <w:softHyphen/>
        <w:t>توان گرفت که با توجه به اختلافات فروانی که این دو کتاب دارند نمی</w:t>
      </w:r>
      <w:r w:rsidRPr="00C432E8">
        <w:rPr>
          <w:rFonts w:ascii="IRMitra" w:hAnsi="IRMitra" w:cs="IRMitra"/>
          <w:sz w:val="28"/>
          <w:rtl/>
        </w:rPr>
        <w:softHyphen/>
      </w:r>
      <w:r w:rsidR="00C5503A" w:rsidRPr="00C432E8">
        <w:rPr>
          <w:rFonts w:ascii="IRMitra" w:hAnsi="IRMitra" w:cs="IRMitra"/>
          <w:sz w:val="28"/>
          <w:rtl/>
        </w:rPr>
        <w:t>توان این دو کتاب را یکی انگاشت؛ از این رو گفته مرحوم منتظری درباره یکسانی کتاب فقه</w:t>
      </w:r>
      <w:r w:rsidR="00C5503A" w:rsidRPr="00C432E8">
        <w:rPr>
          <w:rFonts w:ascii="IRMitra" w:hAnsi="IRMitra" w:cs="IRMitra"/>
          <w:sz w:val="28"/>
          <w:rtl/>
        </w:rPr>
        <w:softHyphen/>
        <w:t>الرضا و شرائعِ علی بن بابویه نادرست است.</w:t>
      </w:r>
    </w:p>
    <w:p w14:paraId="40D9C8A0" w14:textId="77777777" w:rsidR="00385CE3" w:rsidRPr="00C432E8" w:rsidRDefault="00385CE3" w:rsidP="0043469B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>به طور کلی کتاب</w:t>
      </w:r>
      <w:r w:rsidRPr="00C432E8">
        <w:rPr>
          <w:rFonts w:ascii="IRMitra" w:hAnsi="IRMitra" w:cs="IRMitra"/>
          <w:sz w:val="28"/>
          <w:rtl/>
        </w:rPr>
        <w:softHyphen/>
        <w:t>های شیخ صدوق مانند مقنع و هدایه</w:t>
      </w:r>
      <w:r w:rsidR="00C5503A" w:rsidRPr="00C432E8">
        <w:rPr>
          <w:rFonts w:ascii="IRMitra" w:hAnsi="IRMitra" w:cs="IRMitra"/>
          <w:sz w:val="28"/>
          <w:rtl/>
        </w:rPr>
        <w:t>، تاثیرپذیرفته از کتاب فقه الرضا است .</w:t>
      </w:r>
      <w:r w:rsidRPr="00C432E8">
        <w:rPr>
          <w:rFonts w:ascii="IRMitra" w:hAnsi="IRMitra" w:cs="IRMitra"/>
          <w:sz w:val="28"/>
          <w:rtl/>
        </w:rPr>
        <w:t xml:space="preserve"> این تأثیر پذیری شیخ صدوق یا به صورت مستقیم بوده است یا از طریق کتاب</w:t>
      </w:r>
      <w:r w:rsidRPr="00C432E8">
        <w:rPr>
          <w:rFonts w:ascii="IRMitra" w:hAnsi="IRMitra" w:cs="IRMitra"/>
          <w:sz w:val="28"/>
          <w:rtl/>
        </w:rPr>
        <w:softHyphen/>
        <w:t xml:space="preserve"> پدر شیخ صدوق مانند شرائع</w:t>
      </w:r>
      <w:r w:rsidR="006D1F0D" w:rsidRPr="00C432E8">
        <w:rPr>
          <w:rFonts w:ascii="IRMitra" w:hAnsi="IRMitra" w:cs="IRMitra"/>
          <w:sz w:val="28"/>
          <w:rtl/>
        </w:rPr>
        <w:t>، صورت گرفته است.</w:t>
      </w:r>
      <w:r w:rsidR="00F9251B" w:rsidRPr="00C432E8">
        <w:rPr>
          <w:rFonts w:ascii="IRMitra" w:hAnsi="IRMitra" w:cs="IRMitra"/>
          <w:sz w:val="28"/>
          <w:rtl/>
        </w:rPr>
        <w:t xml:space="preserve"> </w:t>
      </w:r>
      <w:r w:rsidR="0043469B" w:rsidRPr="00C432E8">
        <w:rPr>
          <w:rFonts w:ascii="IRMitra" w:hAnsi="IRMitra" w:cs="IRMitra"/>
          <w:sz w:val="28"/>
          <w:rtl/>
        </w:rPr>
        <w:t>به نظر می</w:t>
      </w:r>
      <w:r w:rsidR="0043469B" w:rsidRPr="00C432E8">
        <w:rPr>
          <w:rFonts w:ascii="IRMitra" w:hAnsi="IRMitra" w:cs="IRMitra"/>
          <w:sz w:val="28"/>
          <w:rtl/>
        </w:rPr>
        <w:softHyphen/>
        <w:t xml:space="preserve">رسد </w:t>
      </w:r>
      <w:r w:rsidR="00F9251B" w:rsidRPr="00C432E8">
        <w:rPr>
          <w:rFonts w:ascii="IRMitra" w:hAnsi="IRMitra" w:cs="IRMitra"/>
          <w:sz w:val="28"/>
          <w:rtl/>
        </w:rPr>
        <w:t>که</w:t>
      </w:r>
      <w:r w:rsidR="006D1F0D" w:rsidRPr="00C432E8">
        <w:rPr>
          <w:rFonts w:ascii="IRMitra" w:hAnsi="IRMitra" w:cs="IRMitra"/>
          <w:sz w:val="28"/>
          <w:rtl/>
        </w:rPr>
        <w:t xml:space="preserve"> شیخ صدوق عبارات این</w:t>
      </w:r>
      <w:r w:rsidRPr="00C432E8">
        <w:rPr>
          <w:rFonts w:ascii="IRMitra" w:hAnsi="IRMitra" w:cs="IRMitra"/>
          <w:sz w:val="28"/>
          <w:rtl/>
        </w:rPr>
        <w:t xml:space="preserve"> کتاب</w:t>
      </w:r>
      <w:r w:rsidRPr="00C432E8">
        <w:rPr>
          <w:rFonts w:ascii="IRMitra" w:hAnsi="IRMitra" w:cs="IRMitra"/>
          <w:sz w:val="28"/>
          <w:rtl/>
        </w:rPr>
        <w:softHyphen/>
        <w:t xml:space="preserve"> را روایت تلقی می</w:t>
      </w:r>
      <w:r w:rsidRPr="00C432E8">
        <w:rPr>
          <w:rFonts w:ascii="IRMitra" w:hAnsi="IRMitra" w:cs="IRMitra"/>
          <w:sz w:val="28"/>
          <w:rtl/>
        </w:rPr>
        <w:softHyphen/>
      </w:r>
      <w:r w:rsidR="006D1F0D" w:rsidRPr="00C432E8">
        <w:rPr>
          <w:rFonts w:ascii="IRMitra" w:hAnsi="IRMitra" w:cs="IRMitra"/>
          <w:sz w:val="28"/>
          <w:rtl/>
        </w:rPr>
        <w:t>کرده است از این رو</w:t>
      </w:r>
      <w:r w:rsidRPr="00C432E8">
        <w:rPr>
          <w:rFonts w:ascii="IRMitra" w:hAnsi="IRMitra" w:cs="IRMitra"/>
          <w:sz w:val="28"/>
          <w:rtl/>
        </w:rPr>
        <w:t xml:space="preserve"> در مقدمه مقنع آورده اس</w:t>
      </w:r>
      <w:r w:rsidR="00B5752B" w:rsidRPr="00C432E8">
        <w:rPr>
          <w:rFonts w:ascii="IRMitra" w:hAnsi="IRMitra" w:cs="IRMitra"/>
          <w:sz w:val="28"/>
          <w:rtl/>
        </w:rPr>
        <w:t xml:space="preserve">ت که </w:t>
      </w:r>
      <w:r w:rsidR="00B5752B" w:rsidRPr="002333CA">
        <w:rPr>
          <w:rFonts w:ascii="IRMitra" w:hAnsi="IRMitra" w:cs="IRMitra"/>
          <w:color w:val="0070C0"/>
          <w:sz w:val="28"/>
          <w:rtl/>
        </w:rPr>
        <w:t>«و حذفت الاسانید لئلا یثقل حمله و لایصعب حفظه و لایمل قارئه</w:t>
      </w:r>
      <w:r w:rsidR="006D1F0D" w:rsidRPr="002333CA">
        <w:rPr>
          <w:rFonts w:ascii="IRMitra" w:hAnsi="IRMitra" w:cs="IRMitra"/>
          <w:color w:val="0070C0"/>
          <w:sz w:val="28"/>
          <w:rtl/>
        </w:rPr>
        <w:t>.</w:t>
      </w:r>
      <w:r w:rsidR="00B5752B" w:rsidRPr="002333CA">
        <w:rPr>
          <w:rStyle w:val="ad"/>
          <w:rFonts w:ascii="IRMitra" w:hAnsi="IRMitra" w:cs="IRMitra"/>
          <w:color w:val="0070C0"/>
          <w:sz w:val="28"/>
          <w:rtl/>
        </w:rPr>
        <w:footnoteReference w:id="2"/>
      </w:r>
      <w:r w:rsidR="00B5752B" w:rsidRPr="002333CA">
        <w:rPr>
          <w:rFonts w:ascii="IRMitra" w:hAnsi="IRMitra" w:cs="IRMitra"/>
          <w:color w:val="0070C0"/>
          <w:sz w:val="28"/>
          <w:rtl/>
        </w:rPr>
        <w:t>»</w:t>
      </w:r>
      <w:r w:rsidR="006D1F0D" w:rsidRPr="00C432E8">
        <w:rPr>
          <w:rFonts w:ascii="IRMitra" w:hAnsi="IRMitra" w:cs="IRMitra"/>
          <w:sz w:val="28"/>
          <w:rtl/>
        </w:rPr>
        <w:t xml:space="preserve"> . این عبارت به روشنی دلالت د</w:t>
      </w:r>
      <w:r w:rsidR="0043469B" w:rsidRPr="00C432E8">
        <w:rPr>
          <w:rFonts w:ascii="IRMitra" w:hAnsi="IRMitra" w:cs="IRMitra"/>
          <w:sz w:val="28"/>
          <w:rtl/>
        </w:rPr>
        <w:t>ارد بر اینکه شیخ صدوق عبارات</w:t>
      </w:r>
      <w:r w:rsidR="006D1F0D" w:rsidRPr="00C432E8">
        <w:rPr>
          <w:rFonts w:ascii="IRMitra" w:hAnsi="IRMitra" w:cs="IRMitra"/>
          <w:sz w:val="28"/>
          <w:rtl/>
        </w:rPr>
        <w:t xml:space="preserve"> کتاب</w:t>
      </w:r>
      <w:r w:rsidR="0043469B" w:rsidRPr="00C432E8">
        <w:rPr>
          <w:rFonts w:ascii="IRMitra" w:hAnsi="IRMitra" w:cs="IRMitra"/>
          <w:sz w:val="28"/>
          <w:rtl/>
        </w:rPr>
        <w:t xml:space="preserve"> خود</w:t>
      </w:r>
      <w:r w:rsidR="006D1F0D" w:rsidRPr="00C432E8">
        <w:rPr>
          <w:rFonts w:ascii="IRMitra" w:hAnsi="IRMitra" w:cs="IRMitra"/>
          <w:sz w:val="28"/>
          <w:rtl/>
        </w:rPr>
        <w:t xml:space="preserve"> را</w:t>
      </w:r>
      <w:r w:rsidR="0043469B" w:rsidRPr="00C432E8">
        <w:rPr>
          <w:rFonts w:ascii="IRMitra" w:hAnsi="IRMitra" w:cs="IRMitra"/>
          <w:sz w:val="28"/>
          <w:rtl/>
        </w:rPr>
        <w:t xml:space="preserve"> </w:t>
      </w:r>
      <w:r w:rsidR="006D1F0D" w:rsidRPr="00C432E8">
        <w:rPr>
          <w:rFonts w:ascii="IRMitra" w:hAnsi="IRMitra" w:cs="IRMitra"/>
          <w:sz w:val="28"/>
          <w:rtl/>
        </w:rPr>
        <w:t>روایت تلقی می</w:t>
      </w:r>
      <w:r w:rsidR="006D1F0D" w:rsidRPr="00C432E8">
        <w:rPr>
          <w:rFonts w:ascii="IRMitra" w:hAnsi="IRMitra" w:cs="IRMitra"/>
          <w:sz w:val="28"/>
          <w:rtl/>
        </w:rPr>
        <w:softHyphen/>
        <w:t>کرده است</w:t>
      </w:r>
      <w:r w:rsidR="00B5752B" w:rsidRPr="00C432E8">
        <w:rPr>
          <w:rFonts w:ascii="IRMitra" w:hAnsi="IRMitra" w:cs="IRMitra"/>
          <w:sz w:val="28"/>
          <w:rtl/>
        </w:rPr>
        <w:t xml:space="preserve"> و تنها ب</w:t>
      </w:r>
      <w:r w:rsidR="00F9251B" w:rsidRPr="00C432E8">
        <w:rPr>
          <w:rFonts w:ascii="IRMitra" w:hAnsi="IRMitra" w:cs="IRMitra"/>
          <w:sz w:val="28"/>
          <w:rtl/>
        </w:rPr>
        <w:t>ه خاطر مصالحی همچون راحتی حفظ</w:t>
      </w:r>
      <w:r w:rsidR="00B5752B" w:rsidRPr="00C432E8">
        <w:rPr>
          <w:rFonts w:ascii="IRMitra" w:hAnsi="IRMitra" w:cs="IRMitra"/>
          <w:sz w:val="28"/>
          <w:rtl/>
        </w:rPr>
        <w:t xml:space="preserve"> و ملول نگشتن خوانندگان آن کتاب</w:t>
      </w:r>
      <w:r w:rsidR="00F9251B" w:rsidRPr="00C432E8">
        <w:rPr>
          <w:rFonts w:ascii="IRMitra" w:hAnsi="IRMitra" w:cs="IRMitra"/>
          <w:sz w:val="28"/>
          <w:rtl/>
        </w:rPr>
        <w:t>،</w:t>
      </w:r>
      <w:r w:rsidR="00B5752B" w:rsidRPr="00C432E8">
        <w:rPr>
          <w:rFonts w:ascii="IRMitra" w:hAnsi="IRMitra" w:cs="IRMitra"/>
          <w:sz w:val="28"/>
          <w:rtl/>
        </w:rPr>
        <w:t xml:space="preserve"> دست به حذف اسانید آن زده است</w:t>
      </w:r>
      <w:r w:rsidR="006D1F0D" w:rsidRPr="00C432E8">
        <w:rPr>
          <w:rFonts w:ascii="IRMitra" w:hAnsi="IRMitra" w:cs="IRMitra"/>
          <w:sz w:val="28"/>
          <w:rtl/>
        </w:rPr>
        <w:t>.</w:t>
      </w:r>
    </w:p>
    <w:p w14:paraId="7DF2869A" w14:textId="77777777" w:rsidR="00385CE3" w:rsidRPr="00C432E8" w:rsidRDefault="0043469B" w:rsidP="00385CE3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t xml:space="preserve">ما بر این باور هستیم که </w:t>
      </w:r>
      <w:r w:rsidR="00385CE3" w:rsidRPr="00C432E8">
        <w:rPr>
          <w:rFonts w:ascii="IRMitra" w:hAnsi="IRMitra" w:cs="IRMitra"/>
          <w:sz w:val="28"/>
          <w:rtl/>
        </w:rPr>
        <w:t>تلق</w:t>
      </w:r>
      <w:r w:rsidR="00F9251B" w:rsidRPr="00C432E8">
        <w:rPr>
          <w:rFonts w:ascii="IRMitra" w:hAnsi="IRMitra" w:cs="IRMitra"/>
          <w:sz w:val="28"/>
          <w:rtl/>
        </w:rPr>
        <w:t>ّ</w:t>
      </w:r>
      <w:r w:rsidR="00385CE3" w:rsidRPr="00C432E8">
        <w:rPr>
          <w:rFonts w:ascii="IRMitra" w:hAnsi="IRMitra" w:cs="IRMitra"/>
          <w:sz w:val="28"/>
          <w:rtl/>
        </w:rPr>
        <w:t>ی شیخ صدوق این است که عبارات فقه الرضا روای</w:t>
      </w:r>
      <w:r w:rsidR="00D450F3" w:rsidRPr="00C432E8">
        <w:rPr>
          <w:rFonts w:ascii="IRMitra" w:hAnsi="IRMitra" w:cs="IRMitra"/>
          <w:sz w:val="28"/>
          <w:rtl/>
        </w:rPr>
        <w:t>ت است ولی این مساله کاملا روشن نی</w:t>
      </w:r>
      <w:r w:rsidR="00385CE3" w:rsidRPr="00C432E8">
        <w:rPr>
          <w:rFonts w:ascii="IRMitra" w:hAnsi="IRMitra" w:cs="IRMitra"/>
          <w:sz w:val="28"/>
          <w:rtl/>
        </w:rPr>
        <w:t>ست و محل اشکال است</w:t>
      </w:r>
      <w:r w:rsidR="00D450F3" w:rsidRPr="00C432E8">
        <w:rPr>
          <w:rFonts w:ascii="IRMitra" w:hAnsi="IRMitra" w:cs="IRMitra"/>
          <w:sz w:val="28"/>
          <w:rtl/>
        </w:rPr>
        <w:t xml:space="preserve"> و معلوم نیست که عبارت</w:t>
      </w:r>
      <w:r w:rsidR="00D450F3" w:rsidRPr="00C432E8">
        <w:rPr>
          <w:rFonts w:ascii="IRMitra" w:hAnsi="IRMitra" w:cs="IRMitra"/>
          <w:sz w:val="28"/>
          <w:rtl/>
        </w:rPr>
        <w:softHyphen/>
        <w:t>های موجود در فقه</w:t>
      </w:r>
      <w:r w:rsidR="00D450F3" w:rsidRPr="00C432E8">
        <w:rPr>
          <w:rFonts w:ascii="IRMitra" w:hAnsi="IRMitra" w:cs="IRMitra"/>
          <w:sz w:val="28"/>
          <w:rtl/>
        </w:rPr>
        <w:softHyphen/>
        <w:t>الرضا عینا روایت باشد</w:t>
      </w:r>
      <w:r w:rsidR="0056109D" w:rsidRPr="00C432E8">
        <w:rPr>
          <w:rFonts w:ascii="IRMitra" w:hAnsi="IRMitra" w:cs="IRMitra"/>
          <w:sz w:val="28"/>
          <w:rtl/>
        </w:rPr>
        <w:t>.</w:t>
      </w:r>
      <w:r w:rsidR="00385CE3" w:rsidRPr="00C432E8">
        <w:rPr>
          <w:rFonts w:ascii="IRMitra" w:hAnsi="IRMitra" w:cs="IRMitra"/>
          <w:sz w:val="28"/>
          <w:rtl/>
        </w:rPr>
        <w:t xml:space="preserve"> به نظر می</w:t>
      </w:r>
      <w:r w:rsidR="00385CE3" w:rsidRPr="00C432E8">
        <w:rPr>
          <w:rFonts w:ascii="IRMitra" w:hAnsi="IRMitra" w:cs="IRMitra"/>
          <w:sz w:val="28"/>
          <w:rtl/>
        </w:rPr>
        <w:softHyphen/>
        <w:t>رسد که در کتاب فقه الرضا گهگاهی بر اساس روایات</w:t>
      </w:r>
      <w:r w:rsidR="0056109D" w:rsidRPr="00C432E8">
        <w:rPr>
          <w:rFonts w:ascii="IRMitra" w:hAnsi="IRMitra" w:cs="IRMitra"/>
          <w:sz w:val="28"/>
          <w:rtl/>
        </w:rPr>
        <w:t>،</w:t>
      </w:r>
      <w:r w:rsidR="00385CE3" w:rsidRPr="00C432E8">
        <w:rPr>
          <w:rFonts w:ascii="IRMitra" w:hAnsi="IRMitra" w:cs="IRMitra"/>
          <w:sz w:val="28"/>
          <w:rtl/>
        </w:rPr>
        <w:t xml:space="preserve"> فقهی تدوین شده است</w:t>
      </w:r>
      <w:r w:rsidR="0056109D" w:rsidRPr="00C432E8">
        <w:rPr>
          <w:rFonts w:ascii="IRMitra" w:hAnsi="IRMitra" w:cs="IRMitra"/>
          <w:sz w:val="28"/>
          <w:rtl/>
        </w:rPr>
        <w:t>.</w:t>
      </w:r>
      <w:r w:rsidR="009005CA" w:rsidRPr="00C432E8">
        <w:rPr>
          <w:rFonts w:ascii="IRMitra" w:hAnsi="IRMitra" w:cs="IRMitra"/>
          <w:sz w:val="28"/>
          <w:rtl/>
        </w:rPr>
        <w:t xml:space="preserve"> این امر در دعائم الاسلام که حتی تصریح به روایت بودن</w:t>
      </w:r>
      <w:r w:rsidR="00D450F3" w:rsidRPr="00C432E8">
        <w:rPr>
          <w:rFonts w:ascii="IRMitra" w:hAnsi="IRMitra" w:cs="IRMitra"/>
          <w:sz w:val="28"/>
          <w:rtl/>
        </w:rPr>
        <w:t xml:space="preserve"> عبارت</w:t>
      </w:r>
      <w:r w:rsidR="00D450F3" w:rsidRPr="00C432E8">
        <w:rPr>
          <w:rFonts w:ascii="IRMitra" w:hAnsi="IRMitra" w:cs="IRMitra"/>
          <w:sz w:val="28"/>
          <w:rtl/>
        </w:rPr>
        <w:softHyphen/>
        <w:t>های خود</w:t>
      </w:r>
      <w:r w:rsidR="009005CA" w:rsidRPr="00C432E8">
        <w:rPr>
          <w:rFonts w:ascii="IRMitra" w:hAnsi="IRMitra" w:cs="IRMitra"/>
          <w:sz w:val="28"/>
          <w:rtl/>
        </w:rPr>
        <w:t xml:space="preserve"> می</w:t>
      </w:r>
      <w:r w:rsidR="00D450F3" w:rsidRPr="00C432E8">
        <w:rPr>
          <w:rFonts w:ascii="IRMitra" w:hAnsi="IRMitra" w:cs="IRMitra"/>
          <w:sz w:val="28"/>
          <w:rtl/>
        </w:rPr>
        <w:softHyphen/>
      </w:r>
      <w:r w:rsidR="009005CA" w:rsidRPr="00C432E8">
        <w:rPr>
          <w:rFonts w:ascii="IRMitra" w:hAnsi="IRMitra" w:cs="IRMitra"/>
          <w:sz w:val="28"/>
          <w:rtl/>
        </w:rPr>
        <w:t>کند وجود دارد و به نظر می</w:t>
      </w:r>
      <w:r w:rsidR="009005CA" w:rsidRPr="00C432E8">
        <w:rPr>
          <w:rFonts w:ascii="IRMitra" w:hAnsi="IRMitra" w:cs="IRMitra"/>
          <w:sz w:val="28"/>
          <w:rtl/>
        </w:rPr>
        <w:softHyphen/>
        <w:t>آید روایت مستقیم نیست و دستخوش تغییراتی توسط مولف شده است.</w:t>
      </w:r>
    </w:p>
    <w:p w14:paraId="5C22B209" w14:textId="77777777" w:rsidR="009005CA" w:rsidRPr="00C432E8" w:rsidRDefault="009005CA" w:rsidP="0056109D">
      <w:pPr>
        <w:ind w:firstLine="0"/>
        <w:rPr>
          <w:rFonts w:ascii="IRMitra" w:hAnsi="IRMitra" w:cs="IRMitra"/>
          <w:sz w:val="28"/>
          <w:rtl/>
        </w:rPr>
      </w:pPr>
      <w:r w:rsidRPr="00C432E8">
        <w:rPr>
          <w:rFonts w:ascii="IRMitra" w:hAnsi="IRMitra" w:cs="IRMitra"/>
          <w:sz w:val="28"/>
          <w:rtl/>
        </w:rPr>
        <w:lastRenderedPageBreak/>
        <w:t xml:space="preserve">برای مثال </w:t>
      </w:r>
      <w:r w:rsidR="0056109D" w:rsidRPr="00C432E8">
        <w:rPr>
          <w:rFonts w:ascii="IRMitra" w:hAnsi="IRMitra" w:cs="IRMitra"/>
          <w:sz w:val="28"/>
          <w:rtl/>
        </w:rPr>
        <w:t>در مانحن فیه</w:t>
      </w:r>
      <w:r w:rsidR="0043469B" w:rsidRPr="00C432E8">
        <w:rPr>
          <w:rFonts w:ascii="IRMitra" w:hAnsi="IRMitra" w:cs="IRMitra"/>
          <w:sz w:val="28"/>
          <w:rtl/>
        </w:rPr>
        <w:t>،</w:t>
      </w:r>
      <w:r w:rsidR="0056109D" w:rsidRPr="00C432E8">
        <w:rPr>
          <w:rFonts w:ascii="IRMitra" w:hAnsi="IRMitra" w:cs="IRMitra"/>
          <w:sz w:val="28"/>
          <w:rtl/>
        </w:rPr>
        <w:t xml:space="preserve"> </w:t>
      </w:r>
      <w:r w:rsidRPr="00C432E8">
        <w:rPr>
          <w:rFonts w:ascii="IRMitra" w:hAnsi="IRMitra" w:cs="IRMitra"/>
          <w:sz w:val="28"/>
          <w:rtl/>
        </w:rPr>
        <w:t>ما هیج روایتی درباره مئونه العماره و قریه نداریم و نمی</w:t>
      </w:r>
      <w:r w:rsidRPr="00C432E8">
        <w:rPr>
          <w:rFonts w:ascii="IRMitra" w:hAnsi="IRMitra" w:cs="IRMitra"/>
          <w:sz w:val="28"/>
          <w:rtl/>
        </w:rPr>
        <w:softHyphen/>
        <w:t>توان گفت از عبارت فقه الرضا کشف می</w:t>
      </w:r>
      <w:r w:rsidRPr="00C432E8">
        <w:rPr>
          <w:rFonts w:ascii="IRMitra" w:hAnsi="IRMitra" w:cs="IRMitra"/>
          <w:sz w:val="28"/>
          <w:rtl/>
        </w:rPr>
        <w:softHyphen/>
        <w:t>شود که حتما روایتی در کار بوده است و به ما نرسیده است. احتمال این می</w:t>
      </w:r>
      <w:r w:rsidRPr="00C432E8">
        <w:rPr>
          <w:rFonts w:ascii="IRMitra" w:hAnsi="IRMitra" w:cs="IRMitra"/>
          <w:sz w:val="28"/>
          <w:rtl/>
        </w:rPr>
        <w:softHyphen/>
        <w:t xml:space="preserve">رود که مولف با الغای خصوصیت از روایات استثاء خراج سلطان به این دو اشاره کرده است. </w:t>
      </w:r>
      <w:r w:rsidR="0056109D" w:rsidRPr="00C432E8">
        <w:rPr>
          <w:rFonts w:ascii="IRMitra" w:hAnsi="IRMitra" w:cs="IRMitra"/>
          <w:sz w:val="28"/>
          <w:rtl/>
        </w:rPr>
        <w:t xml:space="preserve">همانطور که در ادله استثناء مئونه، </w:t>
      </w:r>
      <w:r w:rsidRPr="00C432E8">
        <w:rPr>
          <w:rFonts w:ascii="IRMitra" w:hAnsi="IRMitra" w:cs="IRMitra"/>
          <w:sz w:val="28"/>
          <w:rtl/>
        </w:rPr>
        <w:t>به روایاتی که استثناء خراج سلطان را بیان می</w:t>
      </w:r>
      <w:r w:rsidRPr="00C432E8">
        <w:rPr>
          <w:rFonts w:ascii="IRMitra" w:hAnsi="IRMitra" w:cs="IRMitra"/>
          <w:sz w:val="28"/>
          <w:rtl/>
        </w:rPr>
        <w:softHyphen/>
        <w:t>کند اشاره شد</w:t>
      </w:r>
      <w:r w:rsidR="0056109D" w:rsidRPr="00C432E8">
        <w:rPr>
          <w:rFonts w:ascii="IRMitra" w:hAnsi="IRMitra" w:cs="IRMitra"/>
          <w:sz w:val="28"/>
          <w:rtl/>
        </w:rPr>
        <w:t>ه</w:t>
      </w:r>
      <w:r w:rsidRPr="00C432E8">
        <w:rPr>
          <w:rFonts w:ascii="IRMitra" w:hAnsi="IRMitra" w:cs="IRMitra"/>
          <w:sz w:val="28"/>
          <w:rtl/>
        </w:rPr>
        <w:t xml:space="preserve"> است.</w:t>
      </w:r>
    </w:p>
    <w:p w14:paraId="3A14F948" w14:textId="77777777" w:rsidR="009005CA" w:rsidRPr="00C432E8" w:rsidRDefault="009005CA" w:rsidP="00D450F3">
      <w:pPr>
        <w:ind w:firstLine="0"/>
        <w:rPr>
          <w:rFonts w:ascii="IRMitra" w:hAnsi="IRMitra" w:cs="IRMitra"/>
          <w:sz w:val="28"/>
        </w:rPr>
      </w:pPr>
      <w:r w:rsidRPr="00C432E8">
        <w:rPr>
          <w:rFonts w:ascii="IRMitra" w:hAnsi="IRMitra" w:cs="IRMitra"/>
          <w:sz w:val="28"/>
          <w:rtl/>
        </w:rPr>
        <w:t xml:space="preserve">البته </w:t>
      </w:r>
      <w:r w:rsidR="00D450F3" w:rsidRPr="00C432E8">
        <w:rPr>
          <w:rFonts w:ascii="IRMitra" w:hAnsi="IRMitra" w:cs="IRMitra"/>
          <w:sz w:val="28"/>
          <w:rtl/>
        </w:rPr>
        <w:t>توجه شود که</w:t>
      </w:r>
      <w:r w:rsidRPr="00C432E8">
        <w:rPr>
          <w:rFonts w:ascii="IRMitra" w:hAnsi="IRMitra" w:cs="IRMitra"/>
          <w:sz w:val="28"/>
          <w:rtl/>
        </w:rPr>
        <w:t xml:space="preserve"> به نظر می رسد مراد از مئونه العماره و القریه، مئونه</w:t>
      </w:r>
      <w:r w:rsidRPr="00C432E8">
        <w:rPr>
          <w:rFonts w:ascii="IRMitra" w:hAnsi="IRMitra" w:cs="IRMitra"/>
          <w:sz w:val="28"/>
          <w:rtl/>
        </w:rPr>
        <w:softHyphen/>
        <w:t>های شخصی نیست بلکه مراد مخارج عمومی است که هر شهر و یا روستایی دارد</w:t>
      </w:r>
      <w:r w:rsidR="0043469B" w:rsidRPr="00C432E8">
        <w:rPr>
          <w:rFonts w:ascii="IRMitra" w:hAnsi="IRMitra" w:cs="IRMitra"/>
          <w:sz w:val="28"/>
          <w:rtl/>
        </w:rPr>
        <w:t>؛</w:t>
      </w:r>
      <w:r w:rsidRPr="00C432E8">
        <w:rPr>
          <w:rFonts w:ascii="IRMitra" w:hAnsi="IRMitra" w:cs="IRMitra"/>
          <w:sz w:val="28"/>
          <w:rtl/>
        </w:rPr>
        <w:t xml:space="preserve"> مانند لایه روبی جوی</w:t>
      </w:r>
      <w:r w:rsidRPr="00C432E8">
        <w:rPr>
          <w:rFonts w:ascii="IRMitra" w:hAnsi="IRMitra" w:cs="IRMitra"/>
          <w:sz w:val="28"/>
          <w:rtl/>
        </w:rPr>
        <w:softHyphen/>
        <w:t xml:space="preserve">های آب، حفر قنات و... </w:t>
      </w:r>
      <w:r w:rsidR="0043469B" w:rsidRPr="00C432E8">
        <w:rPr>
          <w:rFonts w:ascii="IRMitra" w:hAnsi="IRMitra" w:cs="IRMitra"/>
          <w:sz w:val="28"/>
          <w:rtl/>
        </w:rPr>
        <w:t xml:space="preserve">. </w:t>
      </w:r>
      <w:r w:rsidRPr="00C432E8">
        <w:rPr>
          <w:rFonts w:ascii="IRMitra" w:hAnsi="IRMitra" w:cs="IRMitra"/>
          <w:sz w:val="28"/>
          <w:rtl/>
        </w:rPr>
        <w:t>این مخارج عمومی که توسط حکام صورت می</w:t>
      </w:r>
      <w:r w:rsidRPr="00C432E8">
        <w:rPr>
          <w:rFonts w:ascii="IRMitra" w:hAnsi="IRMitra" w:cs="IRMitra"/>
          <w:sz w:val="28"/>
          <w:rtl/>
        </w:rPr>
        <w:softHyphen/>
        <w:t>پذیرفته بر مخارج سالیانه که از شهر یا روستا گرفته می</w:t>
      </w:r>
      <w:r w:rsidR="0043469B" w:rsidRPr="00C432E8">
        <w:rPr>
          <w:rFonts w:ascii="IRMitra" w:hAnsi="IRMitra" w:cs="IRMitra"/>
          <w:sz w:val="28"/>
          <w:rtl/>
        </w:rPr>
        <w:softHyphen/>
      </w:r>
      <w:r w:rsidRPr="00C432E8">
        <w:rPr>
          <w:rFonts w:ascii="IRMitra" w:hAnsi="IRMitra" w:cs="IRMitra"/>
          <w:sz w:val="28"/>
          <w:rtl/>
        </w:rPr>
        <w:t>شد اضافه می</w:t>
      </w:r>
      <w:r w:rsidR="0056109D" w:rsidRPr="00C432E8">
        <w:rPr>
          <w:rFonts w:ascii="IRMitra" w:hAnsi="IRMitra" w:cs="IRMitra"/>
          <w:sz w:val="28"/>
          <w:rtl/>
        </w:rPr>
        <w:softHyphen/>
      </w:r>
      <w:r w:rsidR="00D450F3" w:rsidRPr="00C432E8">
        <w:rPr>
          <w:rFonts w:ascii="IRMitra" w:hAnsi="IRMitra" w:cs="IRMitra"/>
          <w:sz w:val="28"/>
          <w:rtl/>
        </w:rPr>
        <w:t>گ</w:t>
      </w:r>
      <w:r w:rsidRPr="00C432E8">
        <w:rPr>
          <w:rFonts w:ascii="IRMitra" w:hAnsi="IRMitra" w:cs="IRMitra"/>
          <w:sz w:val="28"/>
          <w:rtl/>
        </w:rPr>
        <w:t>ش</w:t>
      </w:r>
      <w:r w:rsidR="00D450F3" w:rsidRPr="00C432E8">
        <w:rPr>
          <w:rFonts w:ascii="IRMitra" w:hAnsi="IRMitra" w:cs="IRMitra"/>
          <w:sz w:val="28"/>
          <w:rtl/>
        </w:rPr>
        <w:t>ت</w:t>
      </w:r>
      <w:r w:rsidR="0056109D" w:rsidRPr="00C432E8">
        <w:rPr>
          <w:rFonts w:ascii="IRMitra" w:hAnsi="IRMitra" w:cs="IRMitra"/>
          <w:sz w:val="28"/>
          <w:rtl/>
        </w:rPr>
        <w:t xml:space="preserve">. </w:t>
      </w:r>
      <w:r w:rsidRPr="00C432E8">
        <w:rPr>
          <w:rFonts w:ascii="IRMitra" w:hAnsi="IRMitra" w:cs="IRMitra"/>
          <w:sz w:val="28"/>
          <w:rtl/>
        </w:rPr>
        <w:t>این مخارج در بعضی از سال</w:t>
      </w:r>
      <w:r w:rsidRPr="00C432E8">
        <w:rPr>
          <w:rFonts w:ascii="IRMitra" w:hAnsi="IRMitra" w:cs="IRMitra"/>
          <w:sz w:val="28"/>
          <w:rtl/>
        </w:rPr>
        <w:softHyphen/>
        <w:t>ها بر خراج اصل شهر یا روستا اضافه می</w:t>
      </w:r>
      <w:r w:rsidRPr="00C432E8">
        <w:rPr>
          <w:rFonts w:ascii="IRMitra" w:hAnsi="IRMitra" w:cs="IRMitra"/>
          <w:sz w:val="28"/>
          <w:rtl/>
        </w:rPr>
        <w:softHyphen/>
        <w:t>گشت.</w:t>
      </w:r>
      <w:r w:rsidR="0043469B" w:rsidRPr="00C432E8">
        <w:rPr>
          <w:rFonts w:ascii="IRMitra" w:hAnsi="IRMitra" w:cs="IRMitra"/>
          <w:sz w:val="28"/>
          <w:rtl/>
        </w:rPr>
        <w:t xml:space="preserve"> </w:t>
      </w:r>
      <w:r w:rsidR="00D450F3" w:rsidRPr="00C432E8">
        <w:rPr>
          <w:rFonts w:ascii="IRMitra" w:hAnsi="IRMitra" w:cs="IRMitra"/>
          <w:sz w:val="28"/>
          <w:rtl/>
        </w:rPr>
        <w:t>این طور نبوده که هر ساله این مخارج بود باشد.</w:t>
      </w:r>
      <w:r w:rsidR="0043469B" w:rsidRPr="00C432E8">
        <w:rPr>
          <w:rFonts w:ascii="IRMitra" w:hAnsi="IRMitra" w:cs="IRMitra"/>
          <w:sz w:val="28"/>
          <w:rtl/>
        </w:rPr>
        <w:t xml:space="preserve"> بلکه هرگاه این مخارج اتفاق می</w:t>
      </w:r>
      <w:r w:rsidR="0043469B" w:rsidRPr="00C432E8">
        <w:rPr>
          <w:rFonts w:ascii="IRMitra" w:hAnsi="IRMitra" w:cs="IRMitra"/>
          <w:sz w:val="28"/>
          <w:rtl/>
        </w:rPr>
        <w:softHyphen/>
        <w:t>افتاد حاکم مبادرت به اخذ آن می</w:t>
      </w:r>
      <w:r w:rsidR="0043469B" w:rsidRPr="00C432E8">
        <w:rPr>
          <w:rFonts w:ascii="IRMitra" w:hAnsi="IRMitra" w:cs="IRMitra"/>
          <w:sz w:val="28"/>
          <w:rtl/>
        </w:rPr>
        <w:softHyphen/>
        <w:t xml:space="preserve">کرد. </w:t>
      </w:r>
      <w:r w:rsidR="00D450F3" w:rsidRPr="00C432E8">
        <w:rPr>
          <w:rFonts w:ascii="IRMitra" w:hAnsi="IRMitra" w:cs="IRMitra"/>
          <w:sz w:val="28"/>
          <w:rtl/>
        </w:rPr>
        <w:t xml:space="preserve"> با توجه به این معنا از مئونه العماره و القریه احتمال الغای خصوصیت از ادله استثناء مئونه السلطان توسط مولفِ کتاب بیشتر می</w:t>
      </w:r>
      <w:r w:rsidR="00D450F3" w:rsidRPr="00C432E8">
        <w:rPr>
          <w:rFonts w:ascii="IRMitra" w:hAnsi="IRMitra" w:cs="IRMitra"/>
          <w:sz w:val="28"/>
          <w:rtl/>
        </w:rPr>
        <w:softHyphen/>
      </w:r>
      <w:r w:rsidR="0056109D" w:rsidRPr="00C432E8">
        <w:rPr>
          <w:rFonts w:ascii="IRMitra" w:hAnsi="IRMitra" w:cs="IRMitra"/>
          <w:sz w:val="28"/>
          <w:rtl/>
        </w:rPr>
        <w:t>شود و این امر به ذهن نردیک</w:t>
      </w:r>
      <w:r w:rsidR="0056109D" w:rsidRPr="00C432E8">
        <w:rPr>
          <w:rFonts w:ascii="IRMitra" w:hAnsi="IRMitra" w:cs="IRMitra"/>
          <w:sz w:val="28"/>
          <w:rtl/>
        </w:rPr>
        <w:softHyphen/>
        <w:t>تر می</w:t>
      </w:r>
      <w:r w:rsidR="0056109D" w:rsidRPr="00C432E8">
        <w:rPr>
          <w:rFonts w:ascii="IRMitra" w:hAnsi="IRMitra" w:cs="IRMitra"/>
          <w:sz w:val="28"/>
          <w:rtl/>
        </w:rPr>
        <w:softHyphen/>
        <w:t>گردد.</w:t>
      </w:r>
    </w:p>
    <w:p w14:paraId="51AC1C37" w14:textId="77777777" w:rsidR="009005CA" w:rsidRPr="00C432E8" w:rsidRDefault="009005CA" w:rsidP="00385CE3">
      <w:pPr>
        <w:ind w:firstLine="0"/>
        <w:rPr>
          <w:rFonts w:ascii="IRMitra" w:hAnsi="IRMitra" w:cs="IRMitra"/>
          <w:sz w:val="28"/>
          <w:rtl/>
        </w:rPr>
      </w:pPr>
    </w:p>
    <w:p w14:paraId="52C35ABF" w14:textId="77777777" w:rsidR="00EB19AE" w:rsidRPr="00C432E8" w:rsidRDefault="00EB19AE" w:rsidP="00F0645D">
      <w:pPr>
        <w:rPr>
          <w:rFonts w:ascii="IRMitra" w:hAnsi="IRMitra" w:cs="IRMitra"/>
          <w:sz w:val="28"/>
          <w:rtl/>
        </w:rPr>
      </w:pPr>
    </w:p>
    <w:sectPr w:rsidR="00EB19AE" w:rsidRPr="00C432E8" w:rsidSect="00F91B85">
      <w:headerReference w:type="even" r:id="rId9"/>
      <w:footerReference w:type="even" r:id="rId10"/>
      <w:footnotePr>
        <w:numRestart w:val="eachPage"/>
      </w:footnotePr>
      <w:pgSz w:w="11906" w:h="16838"/>
      <w:pgMar w:top="851" w:right="851" w:bottom="851" w:left="851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2AB2" w14:textId="77777777" w:rsidR="00467DD8" w:rsidRDefault="00467DD8" w:rsidP="008B750B">
      <w:pPr>
        <w:spacing w:line="240" w:lineRule="auto"/>
      </w:pPr>
      <w:r>
        <w:separator/>
      </w:r>
    </w:p>
    <w:p w14:paraId="6735B698" w14:textId="77777777" w:rsidR="00467DD8" w:rsidRDefault="00467DD8"/>
  </w:endnote>
  <w:endnote w:type="continuationSeparator" w:id="0">
    <w:p w14:paraId="3D985B4A" w14:textId="77777777" w:rsidR="00467DD8" w:rsidRDefault="00467DD8" w:rsidP="008B750B">
      <w:pPr>
        <w:spacing w:line="240" w:lineRule="auto"/>
      </w:pPr>
      <w:r>
        <w:continuationSeparator/>
      </w:r>
    </w:p>
    <w:p w14:paraId="18F30DA9" w14:textId="77777777" w:rsidR="00467DD8" w:rsidRDefault="00467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7069" w14:textId="77777777" w:rsidR="00A56B50" w:rsidRDefault="00A56B50">
    <w:pPr>
      <w:pStyle w:val="a8"/>
    </w:pPr>
  </w:p>
  <w:p w14:paraId="12144C35" w14:textId="77777777" w:rsidR="00A56B50" w:rsidRDefault="00A56B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3FED" w14:textId="77777777" w:rsidR="00467DD8" w:rsidRDefault="00467DD8" w:rsidP="008B750B">
      <w:pPr>
        <w:spacing w:line="240" w:lineRule="auto"/>
      </w:pPr>
      <w:r>
        <w:separator/>
      </w:r>
    </w:p>
    <w:p w14:paraId="1CAA3C98" w14:textId="77777777" w:rsidR="00467DD8" w:rsidRDefault="00467DD8"/>
  </w:footnote>
  <w:footnote w:type="continuationSeparator" w:id="0">
    <w:p w14:paraId="308EBBA7" w14:textId="77777777" w:rsidR="00467DD8" w:rsidRDefault="00467DD8" w:rsidP="008B750B">
      <w:pPr>
        <w:spacing w:line="240" w:lineRule="auto"/>
      </w:pPr>
      <w:r>
        <w:continuationSeparator/>
      </w:r>
    </w:p>
    <w:p w14:paraId="6EC1D486" w14:textId="77777777" w:rsidR="00467DD8" w:rsidRDefault="00467DD8"/>
  </w:footnote>
  <w:footnote w:id="1">
    <w:p w14:paraId="2D7DA53A" w14:textId="77777777" w:rsidR="00C63624" w:rsidRDefault="00C63624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الطباطبائی الحکیم، السید محسن؛</w:t>
      </w:r>
      <w:r w:rsidR="00B5752B">
        <w:rPr>
          <w:rFonts w:hint="cs"/>
          <w:rtl/>
        </w:rPr>
        <w:t xml:space="preserve"> مستمک العروۀ الوثقی؛ ج9، صص154-155</w:t>
      </w:r>
    </w:p>
  </w:footnote>
  <w:footnote w:id="2">
    <w:p w14:paraId="4838704C" w14:textId="77777777" w:rsidR="00B5752B" w:rsidRDefault="00B5752B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محمد بن علی بن بابویه، الصدوق؛ المقنع؛ص5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F44E" w14:textId="77777777" w:rsidR="00A56B50" w:rsidRDefault="00A56B50">
    <w:pPr>
      <w:pStyle w:val="a6"/>
    </w:pPr>
  </w:p>
  <w:p w14:paraId="6BB50304" w14:textId="77777777" w:rsidR="00A56B50" w:rsidRDefault="00A56B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18F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22B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03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FA6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1CA60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8765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FC08C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144C2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2EED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B5CBA"/>
    <w:multiLevelType w:val="hybridMultilevel"/>
    <w:tmpl w:val="43B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A7605"/>
    <w:multiLevelType w:val="hybridMultilevel"/>
    <w:tmpl w:val="C2E2E02E"/>
    <w:lvl w:ilvl="0" w:tplc="E2D477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18C34BE"/>
    <w:multiLevelType w:val="hybridMultilevel"/>
    <w:tmpl w:val="43BABA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3F64CD6"/>
    <w:multiLevelType w:val="hybridMultilevel"/>
    <w:tmpl w:val="054ED0E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387B05D2"/>
    <w:multiLevelType w:val="hybridMultilevel"/>
    <w:tmpl w:val="02D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16AA8"/>
    <w:multiLevelType w:val="hybridMultilevel"/>
    <w:tmpl w:val="FBCAFB9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25008C8"/>
    <w:multiLevelType w:val="hybridMultilevel"/>
    <w:tmpl w:val="0C4AE3B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E2974"/>
    <w:multiLevelType w:val="hybridMultilevel"/>
    <w:tmpl w:val="175CA85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7AA6"/>
    <w:multiLevelType w:val="hybridMultilevel"/>
    <w:tmpl w:val="86362E5C"/>
    <w:lvl w:ilvl="0" w:tplc="6D0A916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 w15:restartNumberingAfterBreak="0">
    <w:nsid w:val="6F736A4D"/>
    <w:multiLevelType w:val="hybridMultilevel"/>
    <w:tmpl w:val="966AFAE2"/>
    <w:lvl w:ilvl="0" w:tplc="E2D47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0" w15:restartNumberingAfterBreak="0">
    <w:nsid w:val="7E205ED7"/>
    <w:multiLevelType w:val="hybridMultilevel"/>
    <w:tmpl w:val="36385D3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7EFB45E5"/>
    <w:multiLevelType w:val="hybridMultilevel"/>
    <w:tmpl w:val="ED36C3C4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418991">
    <w:abstractNumId w:val="8"/>
  </w:num>
  <w:num w:numId="2" w16cid:durableId="1624270670">
    <w:abstractNumId w:val="3"/>
  </w:num>
  <w:num w:numId="3" w16cid:durableId="1299918981">
    <w:abstractNumId w:val="2"/>
  </w:num>
  <w:num w:numId="4" w16cid:durableId="256405054">
    <w:abstractNumId w:val="1"/>
  </w:num>
  <w:num w:numId="5" w16cid:durableId="1677921288">
    <w:abstractNumId w:val="0"/>
  </w:num>
  <w:num w:numId="6" w16cid:durableId="499279046">
    <w:abstractNumId w:val="9"/>
  </w:num>
  <w:num w:numId="7" w16cid:durableId="1656489218">
    <w:abstractNumId w:val="7"/>
  </w:num>
  <w:num w:numId="8" w16cid:durableId="2106609261">
    <w:abstractNumId w:val="6"/>
  </w:num>
  <w:num w:numId="9" w16cid:durableId="830606035">
    <w:abstractNumId w:val="5"/>
  </w:num>
  <w:num w:numId="10" w16cid:durableId="787234562">
    <w:abstractNumId w:val="4"/>
  </w:num>
  <w:num w:numId="11" w16cid:durableId="1793670968">
    <w:abstractNumId w:val="10"/>
  </w:num>
  <w:num w:numId="12" w16cid:durableId="2115243706">
    <w:abstractNumId w:val="14"/>
  </w:num>
  <w:num w:numId="13" w16cid:durableId="1513950657">
    <w:abstractNumId w:val="21"/>
  </w:num>
  <w:num w:numId="14" w16cid:durableId="1059788751">
    <w:abstractNumId w:val="16"/>
  </w:num>
  <w:num w:numId="15" w16cid:durableId="50159671">
    <w:abstractNumId w:val="17"/>
  </w:num>
  <w:num w:numId="16" w16cid:durableId="1878614968">
    <w:abstractNumId w:val="15"/>
  </w:num>
  <w:num w:numId="17" w16cid:durableId="115416690">
    <w:abstractNumId w:val="20"/>
  </w:num>
  <w:num w:numId="18" w16cid:durableId="928808614">
    <w:abstractNumId w:val="13"/>
  </w:num>
  <w:num w:numId="19" w16cid:durableId="1195575068">
    <w:abstractNumId w:val="11"/>
  </w:num>
  <w:num w:numId="20" w16cid:durableId="1962108802">
    <w:abstractNumId w:val="19"/>
  </w:num>
  <w:num w:numId="21" w16cid:durableId="1761900955">
    <w:abstractNumId w:val="12"/>
  </w:num>
  <w:num w:numId="22" w16cid:durableId="20541085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aveSubsetFonts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7D"/>
    <w:rsid w:val="00000F4E"/>
    <w:rsid w:val="000022FD"/>
    <w:rsid w:val="00002714"/>
    <w:rsid w:val="00003B94"/>
    <w:rsid w:val="000042AB"/>
    <w:rsid w:val="00004E65"/>
    <w:rsid w:val="000057BF"/>
    <w:rsid w:val="000066FB"/>
    <w:rsid w:val="000071DF"/>
    <w:rsid w:val="000072A3"/>
    <w:rsid w:val="0000762C"/>
    <w:rsid w:val="00010C35"/>
    <w:rsid w:val="00011329"/>
    <w:rsid w:val="00011742"/>
    <w:rsid w:val="00011762"/>
    <w:rsid w:val="00012C7F"/>
    <w:rsid w:val="0001383E"/>
    <w:rsid w:val="00014466"/>
    <w:rsid w:val="0001484D"/>
    <w:rsid w:val="00014C8C"/>
    <w:rsid w:val="000150FB"/>
    <w:rsid w:val="000156DF"/>
    <w:rsid w:val="00015AF0"/>
    <w:rsid w:val="000238DB"/>
    <w:rsid w:val="00025777"/>
    <w:rsid w:val="00025B70"/>
    <w:rsid w:val="00031910"/>
    <w:rsid w:val="00032899"/>
    <w:rsid w:val="000334E3"/>
    <w:rsid w:val="000353D7"/>
    <w:rsid w:val="00035C71"/>
    <w:rsid w:val="00036865"/>
    <w:rsid w:val="00037A4B"/>
    <w:rsid w:val="00041A43"/>
    <w:rsid w:val="00041BC6"/>
    <w:rsid w:val="00041F17"/>
    <w:rsid w:val="000428E0"/>
    <w:rsid w:val="0004612F"/>
    <w:rsid w:val="000472FE"/>
    <w:rsid w:val="000502D8"/>
    <w:rsid w:val="00051845"/>
    <w:rsid w:val="00051A6C"/>
    <w:rsid w:val="000530AB"/>
    <w:rsid w:val="00054AE5"/>
    <w:rsid w:val="00055496"/>
    <w:rsid w:val="00055725"/>
    <w:rsid w:val="00057172"/>
    <w:rsid w:val="00060E1E"/>
    <w:rsid w:val="000703BE"/>
    <w:rsid w:val="00071D20"/>
    <w:rsid w:val="00072681"/>
    <w:rsid w:val="00073550"/>
    <w:rsid w:val="00074524"/>
    <w:rsid w:val="00075248"/>
    <w:rsid w:val="00075CC0"/>
    <w:rsid w:val="00077CB6"/>
    <w:rsid w:val="000808A0"/>
    <w:rsid w:val="00080A41"/>
    <w:rsid w:val="00081255"/>
    <w:rsid w:val="00081AFD"/>
    <w:rsid w:val="0008299B"/>
    <w:rsid w:val="000838BE"/>
    <w:rsid w:val="000847EF"/>
    <w:rsid w:val="00090E82"/>
    <w:rsid w:val="000913AA"/>
    <w:rsid w:val="00091FD0"/>
    <w:rsid w:val="00094847"/>
    <w:rsid w:val="00094D3C"/>
    <w:rsid w:val="00096C63"/>
    <w:rsid w:val="00097B16"/>
    <w:rsid w:val="000A0ADA"/>
    <w:rsid w:val="000A1DC8"/>
    <w:rsid w:val="000A2A5D"/>
    <w:rsid w:val="000A5889"/>
    <w:rsid w:val="000A70A0"/>
    <w:rsid w:val="000A7ACD"/>
    <w:rsid w:val="000B01A8"/>
    <w:rsid w:val="000B18D7"/>
    <w:rsid w:val="000B507A"/>
    <w:rsid w:val="000B5953"/>
    <w:rsid w:val="000B5DB5"/>
    <w:rsid w:val="000C0DF5"/>
    <w:rsid w:val="000C10AF"/>
    <w:rsid w:val="000C3760"/>
    <w:rsid w:val="000C3947"/>
    <w:rsid w:val="000D0FFD"/>
    <w:rsid w:val="000D23DD"/>
    <w:rsid w:val="000D2A37"/>
    <w:rsid w:val="000D2CB0"/>
    <w:rsid w:val="000D30E9"/>
    <w:rsid w:val="000D6818"/>
    <w:rsid w:val="000D7224"/>
    <w:rsid w:val="000E05FF"/>
    <w:rsid w:val="000E1097"/>
    <w:rsid w:val="000E335E"/>
    <w:rsid w:val="000E39AA"/>
    <w:rsid w:val="000E3C7F"/>
    <w:rsid w:val="000E4EE0"/>
    <w:rsid w:val="000E5BED"/>
    <w:rsid w:val="000E7934"/>
    <w:rsid w:val="000E7DF5"/>
    <w:rsid w:val="000F0B24"/>
    <w:rsid w:val="000F16CF"/>
    <w:rsid w:val="000F527C"/>
    <w:rsid w:val="000F5297"/>
    <w:rsid w:val="000F5BAC"/>
    <w:rsid w:val="000F780E"/>
    <w:rsid w:val="00102585"/>
    <w:rsid w:val="00102DCC"/>
    <w:rsid w:val="001039E2"/>
    <w:rsid w:val="0010459D"/>
    <w:rsid w:val="001054CB"/>
    <w:rsid w:val="00106BD4"/>
    <w:rsid w:val="00107629"/>
    <w:rsid w:val="001102DB"/>
    <w:rsid w:val="00110CED"/>
    <w:rsid w:val="00112394"/>
    <w:rsid w:val="00114AB7"/>
    <w:rsid w:val="00116B2B"/>
    <w:rsid w:val="00117ADB"/>
    <w:rsid w:val="00120271"/>
    <w:rsid w:val="00120D07"/>
    <w:rsid w:val="00120DE4"/>
    <w:rsid w:val="0012200A"/>
    <w:rsid w:val="00124B4C"/>
    <w:rsid w:val="00124E3D"/>
    <w:rsid w:val="00125794"/>
    <w:rsid w:val="00127E95"/>
    <w:rsid w:val="00130659"/>
    <w:rsid w:val="00132C52"/>
    <w:rsid w:val="00133DD5"/>
    <w:rsid w:val="001347C7"/>
    <w:rsid w:val="001356B0"/>
    <w:rsid w:val="00135F80"/>
    <w:rsid w:val="00136B16"/>
    <w:rsid w:val="00140403"/>
    <w:rsid w:val="00143848"/>
    <w:rsid w:val="001442FD"/>
    <w:rsid w:val="001474A5"/>
    <w:rsid w:val="00147CB4"/>
    <w:rsid w:val="00147E7C"/>
    <w:rsid w:val="00150892"/>
    <w:rsid w:val="00151937"/>
    <w:rsid w:val="00151B8F"/>
    <w:rsid w:val="00153914"/>
    <w:rsid w:val="00153A91"/>
    <w:rsid w:val="0015719D"/>
    <w:rsid w:val="001573D0"/>
    <w:rsid w:val="00157DED"/>
    <w:rsid w:val="001625AD"/>
    <w:rsid w:val="001653C2"/>
    <w:rsid w:val="001658B1"/>
    <w:rsid w:val="0016703A"/>
    <w:rsid w:val="0017119F"/>
    <w:rsid w:val="00171BED"/>
    <w:rsid w:val="00171D19"/>
    <w:rsid w:val="001723A4"/>
    <w:rsid w:val="00172559"/>
    <w:rsid w:val="00174515"/>
    <w:rsid w:val="0017598A"/>
    <w:rsid w:val="00175E3E"/>
    <w:rsid w:val="00176039"/>
    <w:rsid w:val="001772A9"/>
    <w:rsid w:val="00181844"/>
    <w:rsid w:val="001837E9"/>
    <w:rsid w:val="00184052"/>
    <w:rsid w:val="0018444C"/>
    <w:rsid w:val="001871BE"/>
    <w:rsid w:val="00187CB1"/>
    <w:rsid w:val="00187DFA"/>
    <w:rsid w:val="00190BAE"/>
    <w:rsid w:val="00193521"/>
    <w:rsid w:val="00193B42"/>
    <w:rsid w:val="001950AD"/>
    <w:rsid w:val="00195E73"/>
    <w:rsid w:val="001A1BC1"/>
    <w:rsid w:val="001A1EA5"/>
    <w:rsid w:val="001A1F37"/>
    <w:rsid w:val="001A21E1"/>
    <w:rsid w:val="001A2574"/>
    <w:rsid w:val="001A27D7"/>
    <w:rsid w:val="001A294E"/>
    <w:rsid w:val="001A2FD9"/>
    <w:rsid w:val="001A4ED8"/>
    <w:rsid w:val="001A689A"/>
    <w:rsid w:val="001B0D47"/>
    <w:rsid w:val="001B2488"/>
    <w:rsid w:val="001B2788"/>
    <w:rsid w:val="001B2CC0"/>
    <w:rsid w:val="001B33B8"/>
    <w:rsid w:val="001B3694"/>
    <w:rsid w:val="001B36F9"/>
    <w:rsid w:val="001B3F41"/>
    <w:rsid w:val="001B4ED0"/>
    <w:rsid w:val="001B6799"/>
    <w:rsid w:val="001B70BA"/>
    <w:rsid w:val="001C05DD"/>
    <w:rsid w:val="001C07B4"/>
    <w:rsid w:val="001C0ADE"/>
    <w:rsid w:val="001C0D62"/>
    <w:rsid w:val="001C0F84"/>
    <w:rsid w:val="001C1362"/>
    <w:rsid w:val="001C1E5F"/>
    <w:rsid w:val="001C2192"/>
    <w:rsid w:val="001C2BB7"/>
    <w:rsid w:val="001C30A5"/>
    <w:rsid w:val="001C37A9"/>
    <w:rsid w:val="001C6714"/>
    <w:rsid w:val="001C7699"/>
    <w:rsid w:val="001C7E84"/>
    <w:rsid w:val="001D1314"/>
    <w:rsid w:val="001D2E9A"/>
    <w:rsid w:val="001D3546"/>
    <w:rsid w:val="001D46CE"/>
    <w:rsid w:val="001D4FF8"/>
    <w:rsid w:val="001D597F"/>
    <w:rsid w:val="001D6B6C"/>
    <w:rsid w:val="001D6E78"/>
    <w:rsid w:val="001D76E0"/>
    <w:rsid w:val="001E1E2F"/>
    <w:rsid w:val="001E2599"/>
    <w:rsid w:val="001E2F14"/>
    <w:rsid w:val="001E3FD4"/>
    <w:rsid w:val="001E4C91"/>
    <w:rsid w:val="001E503A"/>
    <w:rsid w:val="001E6377"/>
    <w:rsid w:val="001E6EE5"/>
    <w:rsid w:val="001E7C6E"/>
    <w:rsid w:val="001F16C5"/>
    <w:rsid w:val="001F374D"/>
    <w:rsid w:val="001F4211"/>
    <w:rsid w:val="001F4B18"/>
    <w:rsid w:val="001F5C71"/>
    <w:rsid w:val="0020241A"/>
    <w:rsid w:val="00203821"/>
    <w:rsid w:val="0020393D"/>
    <w:rsid w:val="00203E9C"/>
    <w:rsid w:val="002047B2"/>
    <w:rsid w:val="002059B7"/>
    <w:rsid w:val="00206FD5"/>
    <w:rsid w:val="00210ED8"/>
    <w:rsid w:val="00211632"/>
    <w:rsid w:val="002120D5"/>
    <w:rsid w:val="002128B6"/>
    <w:rsid w:val="00212BB4"/>
    <w:rsid w:val="00212E05"/>
    <w:rsid w:val="00213944"/>
    <w:rsid w:val="00213E6B"/>
    <w:rsid w:val="00215246"/>
    <w:rsid w:val="00215D91"/>
    <w:rsid w:val="0021630D"/>
    <w:rsid w:val="00216ACB"/>
    <w:rsid w:val="0022010B"/>
    <w:rsid w:val="002203B3"/>
    <w:rsid w:val="002203E4"/>
    <w:rsid w:val="002324A5"/>
    <w:rsid w:val="00232BBA"/>
    <w:rsid w:val="002333CA"/>
    <w:rsid w:val="00233A01"/>
    <w:rsid w:val="00233F0F"/>
    <w:rsid w:val="00236951"/>
    <w:rsid w:val="002371AE"/>
    <w:rsid w:val="00237776"/>
    <w:rsid w:val="00240459"/>
    <w:rsid w:val="00240B2E"/>
    <w:rsid w:val="0024121B"/>
    <w:rsid w:val="002412C1"/>
    <w:rsid w:val="0024294F"/>
    <w:rsid w:val="00243212"/>
    <w:rsid w:val="0024455B"/>
    <w:rsid w:val="002453D8"/>
    <w:rsid w:val="00245EFA"/>
    <w:rsid w:val="00246428"/>
    <w:rsid w:val="0024707D"/>
    <w:rsid w:val="00247D2F"/>
    <w:rsid w:val="00250711"/>
    <w:rsid w:val="00253512"/>
    <w:rsid w:val="00253A57"/>
    <w:rsid w:val="00254972"/>
    <w:rsid w:val="00256560"/>
    <w:rsid w:val="00257650"/>
    <w:rsid w:val="00257DD4"/>
    <w:rsid w:val="00260A50"/>
    <w:rsid w:val="00260CB0"/>
    <w:rsid w:val="002619F0"/>
    <w:rsid w:val="00261DFF"/>
    <w:rsid w:val="00261F52"/>
    <w:rsid w:val="002654A0"/>
    <w:rsid w:val="002660A9"/>
    <w:rsid w:val="00270DF7"/>
    <w:rsid w:val="00271626"/>
    <w:rsid w:val="00272128"/>
    <w:rsid w:val="0027373C"/>
    <w:rsid w:val="0027464B"/>
    <w:rsid w:val="0027478E"/>
    <w:rsid w:val="0027605E"/>
    <w:rsid w:val="00276D10"/>
    <w:rsid w:val="00277E86"/>
    <w:rsid w:val="00280E1F"/>
    <w:rsid w:val="00281E00"/>
    <w:rsid w:val="00283CA1"/>
    <w:rsid w:val="00284561"/>
    <w:rsid w:val="002909B6"/>
    <w:rsid w:val="00290C63"/>
    <w:rsid w:val="0029147B"/>
    <w:rsid w:val="00292142"/>
    <w:rsid w:val="00292291"/>
    <w:rsid w:val="00294131"/>
    <w:rsid w:val="0029445E"/>
    <w:rsid w:val="00294A52"/>
    <w:rsid w:val="002975B8"/>
    <w:rsid w:val="002A2E1E"/>
    <w:rsid w:val="002A305C"/>
    <w:rsid w:val="002B15C8"/>
    <w:rsid w:val="002B575F"/>
    <w:rsid w:val="002B5795"/>
    <w:rsid w:val="002B729B"/>
    <w:rsid w:val="002C1662"/>
    <w:rsid w:val="002C2095"/>
    <w:rsid w:val="002C23B5"/>
    <w:rsid w:val="002C33E6"/>
    <w:rsid w:val="002C3911"/>
    <w:rsid w:val="002C4E80"/>
    <w:rsid w:val="002C4F25"/>
    <w:rsid w:val="002C53A2"/>
    <w:rsid w:val="002C54B4"/>
    <w:rsid w:val="002C5BB9"/>
    <w:rsid w:val="002C716A"/>
    <w:rsid w:val="002C7955"/>
    <w:rsid w:val="002D0040"/>
    <w:rsid w:val="002D2B19"/>
    <w:rsid w:val="002D2FA8"/>
    <w:rsid w:val="002D35AD"/>
    <w:rsid w:val="002D3D7A"/>
    <w:rsid w:val="002D45F1"/>
    <w:rsid w:val="002D5FCE"/>
    <w:rsid w:val="002D6A0D"/>
    <w:rsid w:val="002D7720"/>
    <w:rsid w:val="002E09E2"/>
    <w:rsid w:val="002E220F"/>
    <w:rsid w:val="002E2211"/>
    <w:rsid w:val="002E37C1"/>
    <w:rsid w:val="002E4EC7"/>
    <w:rsid w:val="002E6684"/>
    <w:rsid w:val="002E6BF2"/>
    <w:rsid w:val="002F06B8"/>
    <w:rsid w:val="002F1491"/>
    <w:rsid w:val="002F4085"/>
    <w:rsid w:val="002F7A5F"/>
    <w:rsid w:val="002F7C2F"/>
    <w:rsid w:val="0030009B"/>
    <w:rsid w:val="00300380"/>
    <w:rsid w:val="00300C0F"/>
    <w:rsid w:val="00303A77"/>
    <w:rsid w:val="003068FC"/>
    <w:rsid w:val="00306CA2"/>
    <w:rsid w:val="00307311"/>
    <w:rsid w:val="003122CC"/>
    <w:rsid w:val="00313475"/>
    <w:rsid w:val="00313695"/>
    <w:rsid w:val="003139D6"/>
    <w:rsid w:val="00313A29"/>
    <w:rsid w:val="00316B1F"/>
    <w:rsid w:val="0032100F"/>
    <w:rsid w:val="00321D42"/>
    <w:rsid w:val="00323C63"/>
    <w:rsid w:val="00323E26"/>
    <w:rsid w:val="00325DF7"/>
    <w:rsid w:val="00325F2A"/>
    <w:rsid w:val="00326D29"/>
    <w:rsid w:val="00326F97"/>
    <w:rsid w:val="00327689"/>
    <w:rsid w:val="00330C74"/>
    <w:rsid w:val="003311B2"/>
    <w:rsid w:val="00331495"/>
    <w:rsid w:val="0033402C"/>
    <w:rsid w:val="00334821"/>
    <w:rsid w:val="00335DA9"/>
    <w:rsid w:val="003362C2"/>
    <w:rsid w:val="003372CB"/>
    <w:rsid w:val="0033745A"/>
    <w:rsid w:val="00340521"/>
    <w:rsid w:val="00343DB2"/>
    <w:rsid w:val="00345C73"/>
    <w:rsid w:val="003474AE"/>
    <w:rsid w:val="00350122"/>
    <w:rsid w:val="0035047B"/>
    <w:rsid w:val="0035348B"/>
    <w:rsid w:val="00353A8A"/>
    <w:rsid w:val="00353F70"/>
    <w:rsid w:val="00354A99"/>
    <w:rsid w:val="00354CC8"/>
    <w:rsid w:val="0035615B"/>
    <w:rsid w:val="00357B38"/>
    <w:rsid w:val="00360259"/>
    <w:rsid w:val="00360311"/>
    <w:rsid w:val="00361922"/>
    <w:rsid w:val="003630C7"/>
    <w:rsid w:val="00364191"/>
    <w:rsid w:val="00364ED1"/>
    <w:rsid w:val="00370087"/>
    <w:rsid w:val="00370BB5"/>
    <w:rsid w:val="00371209"/>
    <w:rsid w:val="0037339B"/>
    <w:rsid w:val="003828ED"/>
    <w:rsid w:val="00382FB2"/>
    <w:rsid w:val="00383ECB"/>
    <w:rsid w:val="00385CE3"/>
    <w:rsid w:val="0038688F"/>
    <w:rsid w:val="00386C11"/>
    <w:rsid w:val="0039014D"/>
    <w:rsid w:val="00392CB2"/>
    <w:rsid w:val="003934DF"/>
    <w:rsid w:val="0039522F"/>
    <w:rsid w:val="0039709C"/>
    <w:rsid w:val="00397466"/>
    <w:rsid w:val="00397BFA"/>
    <w:rsid w:val="003A393A"/>
    <w:rsid w:val="003A3B91"/>
    <w:rsid w:val="003A57E2"/>
    <w:rsid w:val="003A606D"/>
    <w:rsid w:val="003A6148"/>
    <w:rsid w:val="003A6EBE"/>
    <w:rsid w:val="003B1AEF"/>
    <w:rsid w:val="003B3107"/>
    <w:rsid w:val="003B62A7"/>
    <w:rsid w:val="003B6CD4"/>
    <w:rsid w:val="003B73CE"/>
    <w:rsid w:val="003C19E8"/>
    <w:rsid w:val="003C1C07"/>
    <w:rsid w:val="003C1C75"/>
    <w:rsid w:val="003C33F6"/>
    <w:rsid w:val="003C3AF7"/>
    <w:rsid w:val="003C3D2E"/>
    <w:rsid w:val="003C43A5"/>
    <w:rsid w:val="003C43B0"/>
    <w:rsid w:val="003C47A7"/>
    <w:rsid w:val="003C6F7C"/>
    <w:rsid w:val="003C7960"/>
    <w:rsid w:val="003D1B49"/>
    <w:rsid w:val="003D42FD"/>
    <w:rsid w:val="003D5D34"/>
    <w:rsid w:val="003E036D"/>
    <w:rsid w:val="003E164B"/>
    <w:rsid w:val="003E1C5C"/>
    <w:rsid w:val="003E2BA6"/>
    <w:rsid w:val="003E508D"/>
    <w:rsid w:val="003E631C"/>
    <w:rsid w:val="003E6650"/>
    <w:rsid w:val="003F0E3C"/>
    <w:rsid w:val="003F1BD2"/>
    <w:rsid w:val="003F2486"/>
    <w:rsid w:val="003F2F39"/>
    <w:rsid w:val="003F3858"/>
    <w:rsid w:val="003F42E6"/>
    <w:rsid w:val="003F568C"/>
    <w:rsid w:val="003F5B46"/>
    <w:rsid w:val="0040035B"/>
    <w:rsid w:val="00401363"/>
    <w:rsid w:val="00401BD2"/>
    <w:rsid w:val="00402E47"/>
    <w:rsid w:val="0040546D"/>
    <w:rsid w:val="00407113"/>
    <w:rsid w:val="00407C33"/>
    <w:rsid w:val="0041028C"/>
    <w:rsid w:val="00412D31"/>
    <w:rsid w:val="004150D1"/>
    <w:rsid w:val="004158F2"/>
    <w:rsid w:val="00416070"/>
    <w:rsid w:val="004176A8"/>
    <w:rsid w:val="004202CB"/>
    <w:rsid w:val="00421F41"/>
    <w:rsid w:val="00423878"/>
    <w:rsid w:val="00423C3D"/>
    <w:rsid w:val="00425015"/>
    <w:rsid w:val="004262F6"/>
    <w:rsid w:val="00426720"/>
    <w:rsid w:val="00430994"/>
    <w:rsid w:val="0043367A"/>
    <w:rsid w:val="00434213"/>
    <w:rsid w:val="0043466B"/>
    <w:rsid w:val="0043469B"/>
    <w:rsid w:val="00435AB8"/>
    <w:rsid w:val="0043616D"/>
    <w:rsid w:val="00436A61"/>
    <w:rsid w:val="0044007A"/>
    <w:rsid w:val="00441224"/>
    <w:rsid w:val="00441B6D"/>
    <w:rsid w:val="0044294E"/>
    <w:rsid w:val="00443458"/>
    <w:rsid w:val="004438F1"/>
    <w:rsid w:val="00445854"/>
    <w:rsid w:val="00446CF8"/>
    <w:rsid w:val="0044766E"/>
    <w:rsid w:val="004528F0"/>
    <w:rsid w:val="00454238"/>
    <w:rsid w:val="0045466A"/>
    <w:rsid w:val="004556EF"/>
    <w:rsid w:val="0045575B"/>
    <w:rsid w:val="00456F67"/>
    <w:rsid w:val="0045716D"/>
    <w:rsid w:val="00461E61"/>
    <w:rsid w:val="00462B07"/>
    <w:rsid w:val="004633D8"/>
    <w:rsid w:val="00463559"/>
    <w:rsid w:val="004653AF"/>
    <w:rsid w:val="00465BD2"/>
    <w:rsid w:val="004660F1"/>
    <w:rsid w:val="00466DB8"/>
    <w:rsid w:val="00467CAE"/>
    <w:rsid w:val="00467DD8"/>
    <w:rsid w:val="00467EF9"/>
    <w:rsid w:val="00470D88"/>
    <w:rsid w:val="00470E30"/>
    <w:rsid w:val="004715C8"/>
    <w:rsid w:val="004745B7"/>
    <w:rsid w:val="004755EE"/>
    <w:rsid w:val="00477145"/>
    <w:rsid w:val="00477809"/>
    <w:rsid w:val="00481159"/>
    <w:rsid w:val="00481C31"/>
    <w:rsid w:val="00482FC1"/>
    <w:rsid w:val="00483027"/>
    <w:rsid w:val="00483788"/>
    <w:rsid w:val="00484710"/>
    <w:rsid w:val="00485064"/>
    <w:rsid w:val="004871AA"/>
    <w:rsid w:val="0049080F"/>
    <w:rsid w:val="004918D7"/>
    <w:rsid w:val="004926E1"/>
    <w:rsid w:val="004927FC"/>
    <w:rsid w:val="00492B8F"/>
    <w:rsid w:val="00492D27"/>
    <w:rsid w:val="00495240"/>
    <w:rsid w:val="004A2A2D"/>
    <w:rsid w:val="004A2FEA"/>
    <w:rsid w:val="004A56DE"/>
    <w:rsid w:val="004A6F99"/>
    <w:rsid w:val="004A753A"/>
    <w:rsid w:val="004B544C"/>
    <w:rsid w:val="004B5616"/>
    <w:rsid w:val="004B5DE6"/>
    <w:rsid w:val="004B679C"/>
    <w:rsid w:val="004B6966"/>
    <w:rsid w:val="004B7BBA"/>
    <w:rsid w:val="004B7D79"/>
    <w:rsid w:val="004C29AF"/>
    <w:rsid w:val="004C449C"/>
    <w:rsid w:val="004C4A5D"/>
    <w:rsid w:val="004D0304"/>
    <w:rsid w:val="004D0814"/>
    <w:rsid w:val="004D153D"/>
    <w:rsid w:val="004D1A6B"/>
    <w:rsid w:val="004D1EB0"/>
    <w:rsid w:val="004D2DD7"/>
    <w:rsid w:val="004D616B"/>
    <w:rsid w:val="004D6327"/>
    <w:rsid w:val="004D73DE"/>
    <w:rsid w:val="004D75C5"/>
    <w:rsid w:val="004D785B"/>
    <w:rsid w:val="004D7FE5"/>
    <w:rsid w:val="004E02E2"/>
    <w:rsid w:val="004E05B8"/>
    <w:rsid w:val="004E1615"/>
    <w:rsid w:val="004E1ED9"/>
    <w:rsid w:val="004E2186"/>
    <w:rsid w:val="004E3E6B"/>
    <w:rsid w:val="004E43E8"/>
    <w:rsid w:val="004E66FB"/>
    <w:rsid w:val="004F04F5"/>
    <w:rsid w:val="004F1E8F"/>
    <w:rsid w:val="004F2AB0"/>
    <w:rsid w:val="004F3804"/>
    <w:rsid w:val="004F470A"/>
    <w:rsid w:val="004F4C59"/>
    <w:rsid w:val="004F4E21"/>
    <w:rsid w:val="004F6D30"/>
    <w:rsid w:val="004F79B7"/>
    <w:rsid w:val="00500024"/>
    <w:rsid w:val="00500C8F"/>
    <w:rsid w:val="00501909"/>
    <w:rsid w:val="00503E4D"/>
    <w:rsid w:val="00504BC7"/>
    <w:rsid w:val="00507BBB"/>
    <w:rsid w:val="005128DF"/>
    <w:rsid w:val="005135A3"/>
    <w:rsid w:val="00514767"/>
    <w:rsid w:val="0051592A"/>
    <w:rsid w:val="00515AF3"/>
    <w:rsid w:val="00515BB8"/>
    <w:rsid w:val="005179B6"/>
    <w:rsid w:val="00517A49"/>
    <w:rsid w:val="00517CD9"/>
    <w:rsid w:val="005206FE"/>
    <w:rsid w:val="00522BCB"/>
    <w:rsid w:val="00523FF2"/>
    <w:rsid w:val="0052417C"/>
    <w:rsid w:val="00524368"/>
    <w:rsid w:val="005257ED"/>
    <w:rsid w:val="005261EF"/>
    <w:rsid w:val="00527C14"/>
    <w:rsid w:val="005306F8"/>
    <w:rsid w:val="00532615"/>
    <w:rsid w:val="00532D17"/>
    <w:rsid w:val="00533A20"/>
    <w:rsid w:val="00534C1A"/>
    <w:rsid w:val="005366C2"/>
    <w:rsid w:val="0054023D"/>
    <w:rsid w:val="005402AF"/>
    <w:rsid w:val="00540C8A"/>
    <w:rsid w:val="00541503"/>
    <w:rsid w:val="00541DF8"/>
    <w:rsid w:val="005426BF"/>
    <w:rsid w:val="00542EE7"/>
    <w:rsid w:val="00543441"/>
    <w:rsid w:val="0054718D"/>
    <w:rsid w:val="0054757E"/>
    <w:rsid w:val="00552E61"/>
    <w:rsid w:val="005542F5"/>
    <w:rsid w:val="00554E97"/>
    <w:rsid w:val="00554FB7"/>
    <w:rsid w:val="00555D3D"/>
    <w:rsid w:val="005569CA"/>
    <w:rsid w:val="0056104C"/>
    <w:rsid w:val="0056109D"/>
    <w:rsid w:val="005610F3"/>
    <w:rsid w:val="00561135"/>
    <w:rsid w:val="0056175A"/>
    <w:rsid w:val="0056213C"/>
    <w:rsid w:val="0056222C"/>
    <w:rsid w:val="00562F49"/>
    <w:rsid w:val="00564936"/>
    <w:rsid w:val="00565C62"/>
    <w:rsid w:val="005661C8"/>
    <w:rsid w:val="00572C44"/>
    <w:rsid w:val="00574AAA"/>
    <w:rsid w:val="00575844"/>
    <w:rsid w:val="00576A94"/>
    <w:rsid w:val="00580C24"/>
    <w:rsid w:val="005846E6"/>
    <w:rsid w:val="005857A6"/>
    <w:rsid w:val="005857AE"/>
    <w:rsid w:val="00585ABE"/>
    <w:rsid w:val="00585FDC"/>
    <w:rsid w:val="00586882"/>
    <w:rsid w:val="00587DF2"/>
    <w:rsid w:val="005905BC"/>
    <w:rsid w:val="00592A41"/>
    <w:rsid w:val="005936D6"/>
    <w:rsid w:val="005968EF"/>
    <w:rsid w:val="00596C1E"/>
    <w:rsid w:val="00596ED1"/>
    <w:rsid w:val="00596F42"/>
    <w:rsid w:val="0059708B"/>
    <w:rsid w:val="00597277"/>
    <w:rsid w:val="00597A62"/>
    <w:rsid w:val="005A0350"/>
    <w:rsid w:val="005A12FC"/>
    <w:rsid w:val="005A2E26"/>
    <w:rsid w:val="005A2E50"/>
    <w:rsid w:val="005A77AE"/>
    <w:rsid w:val="005B0A60"/>
    <w:rsid w:val="005B0C44"/>
    <w:rsid w:val="005B176C"/>
    <w:rsid w:val="005B1BE0"/>
    <w:rsid w:val="005B486A"/>
    <w:rsid w:val="005B48EA"/>
    <w:rsid w:val="005B4901"/>
    <w:rsid w:val="005B59AE"/>
    <w:rsid w:val="005B779A"/>
    <w:rsid w:val="005B7BCA"/>
    <w:rsid w:val="005C06DD"/>
    <w:rsid w:val="005C0898"/>
    <w:rsid w:val="005C0DAE"/>
    <w:rsid w:val="005C12BB"/>
    <w:rsid w:val="005C188E"/>
    <w:rsid w:val="005C2B2A"/>
    <w:rsid w:val="005C3391"/>
    <w:rsid w:val="005C41FA"/>
    <w:rsid w:val="005C513B"/>
    <w:rsid w:val="005C6998"/>
    <w:rsid w:val="005C75C2"/>
    <w:rsid w:val="005C7B16"/>
    <w:rsid w:val="005D2349"/>
    <w:rsid w:val="005D25FD"/>
    <w:rsid w:val="005D35D1"/>
    <w:rsid w:val="005D37F7"/>
    <w:rsid w:val="005D3B1F"/>
    <w:rsid w:val="005D490B"/>
    <w:rsid w:val="005D5F0A"/>
    <w:rsid w:val="005E08A9"/>
    <w:rsid w:val="005E11CD"/>
    <w:rsid w:val="005E1B60"/>
    <w:rsid w:val="005E2A3E"/>
    <w:rsid w:val="005E3823"/>
    <w:rsid w:val="005E3E90"/>
    <w:rsid w:val="005E5122"/>
    <w:rsid w:val="005E5507"/>
    <w:rsid w:val="005E607B"/>
    <w:rsid w:val="005E7A20"/>
    <w:rsid w:val="005F0617"/>
    <w:rsid w:val="005F089E"/>
    <w:rsid w:val="005F0A8D"/>
    <w:rsid w:val="005F169B"/>
    <w:rsid w:val="005F3C66"/>
    <w:rsid w:val="005F4397"/>
    <w:rsid w:val="005F4A08"/>
    <w:rsid w:val="005F657A"/>
    <w:rsid w:val="005F6C64"/>
    <w:rsid w:val="005F768C"/>
    <w:rsid w:val="00600107"/>
    <w:rsid w:val="00601229"/>
    <w:rsid w:val="00601C2D"/>
    <w:rsid w:val="00603B67"/>
    <w:rsid w:val="006067B7"/>
    <w:rsid w:val="00607B4B"/>
    <w:rsid w:val="00611A00"/>
    <w:rsid w:val="00612103"/>
    <w:rsid w:val="00612143"/>
    <w:rsid w:val="006162A2"/>
    <w:rsid w:val="00616B0B"/>
    <w:rsid w:val="0062174E"/>
    <w:rsid w:val="0062237F"/>
    <w:rsid w:val="00622CE7"/>
    <w:rsid w:val="00622E50"/>
    <w:rsid w:val="00623A15"/>
    <w:rsid w:val="006240DA"/>
    <w:rsid w:val="00625528"/>
    <w:rsid w:val="0062558F"/>
    <w:rsid w:val="006258C9"/>
    <w:rsid w:val="00626707"/>
    <w:rsid w:val="00626BC1"/>
    <w:rsid w:val="006278F9"/>
    <w:rsid w:val="00630B3D"/>
    <w:rsid w:val="0063256E"/>
    <w:rsid w:val="00633F04"/>
    <w:rsid w:val="00635219"/>
    <w:rsid w:val="00635707"/>
    <w:rsid w:val="00635EC0"/>
    <w:rsid w:val="0064063F"/>
    <w:rsid w:val="00640B58"/>
    <w:rsid w:val="00641078"/>
    <w:rsid w:val="00641089"/>
    <w:rsid w:val="006412CB"/>
    <w:rsid w:val="00641B9B"/>
    <w:rsid w:val="00642283"/>
    <w:rsid w:val="00642371"/>
    <w:rsid w:val="006475D5"/>
    <w:rsid w:val="00650D73"/>
    <w:rsid w:val="00651542"/>
    <w:rsid w:val="006515E7"/>
    <w:rsid w:val="00651B02"/>
    <w:rsid w:val="00651B19"/>
    <w:rsid w:val="00652BD7"/>
    <w:rsid w:val="00653647"/>
    <w:rsid w:val="00654DC9"/>
    <w:rsid w:val="00654E3B"/>
    <w:rsid w:val="006576CD"/>
    <w:rsid w:val="00657713"/>
    <w:rsid w:val="006577B7"/>
    <w:rsid w:val="00660A29"/>
    <w:rsid w:val="00660FBE"/>
    <w:rsid w:val="00661B45"/>
    <w:rsid w:val="00661FBB"/>
    <w:rsid w:val="00663526"/>
    <w:rsid w:val="00666FE6"/>
    <w:rsid w:val="00667592"/>
    <w:rsid w:val="00670CBF"/>
    <w:rsid w:val="00671CC8"/>
    <w:rsid w:val="00671DED"/>
    <w:rsid w:val="00672961"/>
    <w:rsid w:val="00673DCB"/>
    <w:rsid w:val="0067517E"/>
    <w:rsid w:val="006753E4"/>
    <w:rsid w:val="00675B9E"/>
    <w:rsid w:val="00677CF1"/>
    <w:rsid w:val="00681414"/>
    <w:rsid w:val="00682E42"/>
    <w:rsid w:val="00683490"/>
    <w:rsid w:val="0068498A"/>
    <w:rsid w:val="00684A92"/>
    <w:rsid w:val="00685ECE"/>
    <w:rsid w:val="00687890"/>
    <w:rsid w:val="00691D53"/>
    <w:rsid w:val="00691DD8"/>
    <w:rsid w:val="00693AAD"/>
    <w:rsid w:val="00695519"/>
    <w:rsid w:val="0069591C"/>
    <w:rsid w:val="006A0EED"/>
    <w:rsid w:val="006A11D0"/>
    <w:rsid w:val="006A2F66"/>
    <w:rsid w:val="006A30DE"/>
    <w:rsid w:val="006A4134"/>
    <w:rsid w:val="006A4192"/>
    <w:rsid w:val="006A4582"/>
    <w:rsid w:val="006A5DDA"/>
    <w:rsid w:val="006A5DFF"/>
    <w:rsid w:val="006A6701"/>
    <w:rsid w:val="006B21F4"/>
    <w:rsid w:val="006B250C"/>
    <w:rsid w:val="006B3753"/>
    <w:rsid w:val="006B75AB"/>
    <w:rsid w:val="006B7AD6"/>
    <w:rsid w:val="006C1C4F"/>
    <w:rsid w:val="006C3595"/>
    <w:rsid w:val="006C50FD"/>
    <w:rsid w:val="006C545E"/>
    <w:rsid w:val="006C616E"/>
    <w:rsid w:val="006C6233"/>
    <w:rsid w:val="006C745E"/>
    <w:rsid w:val="006C7FAE"/>
    <w:rsid w:val="006D073E"/>
    <w:rsid w:val="006D1DD4"/>
    <w:rsid w:val="006D1F0D"/>
    <w:rsid w:val="006D3828"/>
    <w:rsid w:val="006D3F97"/>
    <w:rsid w:val="006D4014"/>
    <w:rsid w:val="006D44C1"/>
    <w:rsid w:val="006D4777"/>
    <w:rsid w:val="006D4A6B"/>
    <w:rsid w:val="006D723F"/>
    <w:rsid w:val="006D78E1"/>
    <w:rsid w:val="006D7AA4"/>
    <w:rsid w:val="006E0F56"/>
    <w:rsid w:val="006E16EA"/>
    <w:rsid w:val="006E2AC2"/>
    <w:rsid w:val="006E3C59"/>
    <w:rsid w:val="006E3FF0"/>
    <w:rsid w:val="006E5085"/>
    <w:rsid w:val="006E5651"/>
    <w:rsid w:val="006E5A34"/>
    <w:rsid w:val="006E5B85"/>
    <w:rsid w:val="006E6E6D"/>
    <w:rsid w:val="006E7315"/>
    <w:rsid w:val="006F00FE"/>
    <w:rsid w:val="006F026A"/>
    <w:rsid w:val="006F0461"/>
    <w:rsid w:val="006F050D"/>
    <w:rsid w:val="006F16C5"/>
    <w:rsid w:val="006F1E60"/>
    <w:rsid w:val="006F1F9E"/>
    <w:rsid w:val="006F3304"/>
    <w:rsid w:val="006F366F"/>
    <w:rsid w:val="006F39B5"/>
    <w:rsid w:val="006F50F7"/>
    <w:rsid w:val="006F678C"/>
    <w:rsid w:val="0070265B"/>
    <w:rsid w:val="00703867"/>
    <w:rsid w:val="00704102"/>
    <w:rsid w:val="00704813"/>
    <w:rsid w:val="00705423"/>
    <w:rsid w:val="007068B8"/>
    <w:rsid w:val="00706BDF"/>
    <w:rsid w:val="00710293"/>
    <w:rsid w:val="007102B5"/>
    <w:rsid w:val="00711AAD"/>
    <w:rsid w:val="00712E55"/>
    <w:rsid w:val="007132C5"/>
    <w:rsid w:val="007139DB"/>
    <w:rsid w:val="00716936"/>
    <w:rsid w:val="0072290D"/>
    <w:rsid w:val="00723D6D"/>
    <w:rsid w:val="00724537"/>
    <w:rsid w:val="00724974"/>
    <w:rsid w:val="00724DBC"/>
    <w:rsid w:val="00725409"/>
    <w:rsid w:val="007265B8"/>
    <w:rsid w:val="007278E3"/>
    <w:rsid w:val="00730523"/>
    <w:rsid w:val="00731677"/>
    <w:rsid w:val="00731724"/>
    <w:rsid w:val="007335C8"/>
    <w:rsid w:val="0073474B"/>
    <w:rsid w:val="00734CC8"/>
    <w:rsid w:val="00735511"/>
    <w:rsid w:val="00735855"/>
    <w:rsid w:val="0073663D"/>
    <w:rsid w:val="00737208"/>
    <w:rsid w:val="00737A1D"/>
    <w:rsid w:val="00741438"/>
    <w:rsid w:val="007419DC"/>
    <w:rsid w:val="007424FD"/>
    <w:rsid w:val="00742B50"/>
    <w:rsid w:val="007442AE"/>
    <w:rsid w:val="00744DE6"/>
    <w:rsid w:val="0074536D"/>
    <w:rsid w:val="00745B21"/>
    <w:rsid w:val="00745D1C"/>
    <w:rsid w:val="00750065"/>
    <w:rsid w:val="00750138"/>
    <w:rsid w:val="00750226"/>
    <w:rsid w:val="00752202"/>
    <w:rsid w:val="007538A1"/>
    <w:rsid w:val="00755F01"/>
    <w:rsid w:val="007577C0"/>
    <w:rsid w:val="00762452"/>
    <w:rsid w:val="00762E5E"/>
    <w:rsid w:val="007639E0"/>
    <w:rsid w:val="0076424A"/>
    <w:rsid w:val="00767092"/>
    <w:rsid w:val="0077036E"/>
    <w:rsid w:val="00770FF5"/>
    <w:rsid w:val="00772095"/>
    <w:rsid w:val="007733C9"/>
    <w:rsid w:val="007738B1"/>
    <w:rsid w:val="00775507"/>
    <w:rsid w:val="007761F3"/>
    <w:rsid w:val="00780888"/>
    <w:rsid w:val="00782093"/>
    <w:rsid w:val="00783473"/>
    <w:rsid w:val="0078594B"/>
    <w:rsid w:val="007862EB"/>
    <w:rsid w:val="0079027D"/>
    <w:rsid w:val="007924A8"/>
    <w:rsid w:val="00793138"/>
    <w:rsid w:val="00793188"/>
    <w:rsid w:val="0079440C"/>
    <w:rsid w:val="0079457B"/>
    <w:rsid w:val="007948C6"/>
    <w:rsid w:val="00794CCB"/>
    <w:rsid w:val="00795C35"/>
    <w:rsid w:val="00795E02"/>
    <w:rsid w:val="007979D0"/>
    <w:rsid w:val="007A0557"/>
    <w:rsid w:val="007A1DD4"/>
    <w:rsid w:val="007A23E2"/>
    <w:rsid w:val="007A32D3"/>
    <w:rsid w:val="007A4740"/>
    <w:rsid w:val="007A4E18"/>
    <w:rsid w:val="007A4F35"/>
    <w:rsid w:val="007A516A"/>
    <w:rsid w:val="007A592C"/>
    <w:rsid w:val="007A5EB7"/>
    <w:rsid w:val="007A6375"/>
    <w:rsid w:val="007A63B3"/>
    <w:rsid w:val="007A65EC"/>
    <w:rsid w:val="007A7906"/>
    <w:rsid w:val="007A7B8C"/>
    <w:rsid w:val="007B04D0"/>
    <w:rsid w:val="007B2F1A"/>
    <w:rsid w:val="007B5D4A"/>
    <w:rsid w:val="007B6BCE"/>
    <w:rsid w:val="007C4141"/>
    <w:rsid w:val="007C6D9E"/>
    <w:rsid w:val="007D0B82"/>
    <w:rsid w:val="007D0E13"/>
    <w:rsid w:val="007D0E9C"/>
    <w:rsid w:val="007D1C43"/>
    <w:rsid w:val="007D43E9"/>
    <w:rsid w:val="007D571A"/>
    <w:rsid w:val="007D60D1"/>
    <w:rsid w:val="007D6408"/>
    <w:rsid w:val="007D68BA"/>
    <w:rsid w:val="007D6C53"/>
    <w:rsid w:val="007D76F9"/>
    <w:rsid w:val="007D7B15"/>
    <w:rsid w:val="007E1564"/>
    <w:rsid w:val="007E1E87"/>
    <w:rsid w:val="007E2CF4"/>
    <w:rsid w:val="007E506A"/>
    <w:rsid w:val="007E5B3F"/>
    <w:rsid w:val="007E5CB0"/>
    <w:rsid w:val="007F1552"/>
    <w:rsid w:val="007F2257"/>
    <w:rsid w:val="007F318F"/>
    <w:rsid w:val="007F3F5C"/>
    <w:rsid w:val="007F6AF4"/>
    <w:rsid w:val="0080091D"/>
    <w:rsid w:val="00801D48"/>
    <w:rsid w:val="00802112"/>
    <w:rsid w:val="00804108"/>
    <w:rsid w:val="008049F5"/>
    <w:rsid w:val="00804FC4"/>
    <w:rsid w:val="00805433"/>
    <w:rsid w:val="0080678F"/>
    <w:rsid w:val="00806D6D"/>
    <w:rsid w:val="0081360A"/>
    <w:rsid w:val="008145B1"/>
    <w:rsid w:val="008149B3"/>
    <w:rsid w:val="008154F3"/>
    <w:rsid w:val="00815DA9"/>
    <w:rsid w:val="00816367"/>
    <w:rsid w:val="00816A0B"/>
    <w:rsid w:val="0082051C"/>
    <w:rsid w:val="00822BE9"/>
    <w:rsid w:val="00823257"/>
    <w:rsid w:val="00823CC6"/>
    <w:rsid w:val="00824519"/>
    <w:rsid w:val="008247AE"/>
    <w:rsid w:val="00824B22"/>
    <w:rsid w:val="008255AC"/>
    <w:rsid w:val="00825B18"/>
    <w:rsid w:val="00826BB5"/>
    <w:rsid w:val="0082718F"/>
    <w:rsid w:val="0082733D"/>
    <w:rsid w:val="00830C53"/>
    <w:rsid w:val="00831710"/>
    <w:rsid w:val="008322D7"/>
    <w:rsid w:val="008379C3"/>
    <w:rsid w:val="00837FAA"/>
    <w:rsid w:val="00841F77"/>
    <w:rsid w:val="00842AF7"/>
    <w:rsid w:val="00842B60"/>
    <w:rsid w:val="00847000"/>
    <w:rsid w:val="00847B4B"/>
    <w:rsid w:val="00850628"/>
    <w:rsid w:val="0085276D"/>
    <w:rsid w:val="00853CCD"/>
    <w:rsid w:val="00854B4E"/>
    <w:rsid w:val="008554DE"/>
    <w:rsid w:val="00855B7D"/>
    <w:rsid w:val="00856C8D"/>
    <w:rsid w:val="00860637"/>
    <w:rsid w:val="00860744"/>
    <w:rsid w:val="00860CF3"/>
    <w:rsid w:val="008626DF"/>
    <w:rsid w:val="00862A71"/>
    <w:rsid w:val="00862BB4"/>
    <w:rsid w:val="00862CB9"/>
    <w:rsid w:val="008630A0"/>
    <w:rsid w:val="00863390"/>
    <w:rsid w:val="0086385C"/>
    <w:rsid w:val="008639F6"/>
    <w:rsid w:val="00864E78"/>
    <w:rsid w:val="00866A76"/>
    <w:rsid w:val="00867011"/>
    <w:rsid w:val="0086773A"/>
    <w:rsid w:val="00871916"/>
    <w:rsid w:val="00872D43"/>
    <w:rsid w:val="00872E3C"/>
    <w:rsid w:val="0087518D"/>
    <w:rsid w:val="00875735"/>
    <w:rsid w:val="00876103"/>
    <w:rsid w:val="00876FB2"/>
    <w:rsid w:val="00880B6F"/>
    <w:rsid w:val="00882B7F"/>
    <w:rsid w:val="00886242"/>
    <w:rsid w:val="00886F91"/>
    <w:rsid w:val="008956DD"/>
    <w:rsid w:val="008962AF"/>
    <w:rsid w:val="00897AA4"/>
    <w:rsid w:val="008A0318"/>
    <w:rsid w:val="008A0D91"/>
    <w:rsid w:val="008A1197"/>
    <w:rsid w:val="008A20BF"/>
    <w:rsid w:val="008A27B7"/>
    <w:rsid w:val="008A317F"/>
    <w:rsid w:val="008A40E4"/>
    <w:rsid w:val="008A510E"/>
    <w:rsid w:val="008A522A"/>
    <w:rsid w:val="008A7BF5"/>
    <w:rsid w:val="008B2C08"/>
    <w:rsid w:val="008B4464"/>
    <w:rsid w:val="008B476E"/>
    <w:rsid w:val="008B4976"/>
    <w:rsid w:val="008B750B"/>
    <w:rsid w:val="008C0A55"/>
    <w:rsid w:val="008C2939"/>
    <w:rsid w:val="008C3162"/>
    <w:rsid w:val="008C4352"/>
    <w:rsid w:val="008C4832"/>
    <w:rsid w:val="008C4E60"/>
    <w:rsid w:val="008C6771"/>
    <w:rsid w:val="008C769C"/>
    <w:rsid w:val="008C798B"/>
    <w:rsid w:val="008D08F5"/>
    <w:rsid w:val="008D106B"/>
    <w:rsid w:val="008D12C2"/>
    <w:rsid w:val="008D1F14"/>
    <w:rsid w:val="008D6142"/>
    <w:rsid w:val="008D61AD"/>
    <w:rsid w:val="008D6275"/>
    <w:rsid w:val="008D62F3"/>
    <w:rsid w:val="008D7E1A"/>
    <w:rsid w:val="008D7F4D"/>
    <w:rsid w:val="008E0433"/>
    <w:rsid w:val="008E1A95"/>
    <w:rsid w:val="008E2B13"/>
    <w:rsid w:val="008E3924"/>
    <w:rsid w:val="008E3978"/>
    <w:rsid w:val="008E4C4B"/>
    <w:rsid w:val="008E56E1"/>
    <w:rsid w:val="008E5997"/>
    <w:rsid w:val="008E5C35"/>
    <w:rsid w:val="008E6013"/>
    <w:rsid w:val="008E70DF"/>
    <w:rsid w:val="008F13F7"/>
    <w:rsid w:val="008F14AC"/>
    <w:rsid w:val="008F397D"/>
    <w:rsid w:val="008F4246"/>
    <w:rsid w:val="008F50FD"/>
    <w:rsid w:val="008F5522"/>
    <w:rsid w:val="008F5B4D"/>
    <w:rsid w:val="008F695C"/>
    <w:rsid w:val="00900443"/>
    <w:rsid w:val="009005CA"/>
    <w:rsid w:val="00900DAA"/>
    <w:rsid w:val="009018FD"/>
    <w:rsid w:val="00903F8E"/>
    <w:rsid w:val="009041FE"/>
    <w:rsid w:val="00904608"/>
    <w:rsid w:val="00904DF5"/>
    <w:rsid w:val="00906E84"/>
    <w:rsid w:val="00907425"/>
    <w:rsid w:val="009113F0"/>
    <w:rsid w:val="009117AF"/>
    <w:rsid w:val="0091276F"/>
    <w:rsid w:val="00912BB0"/>
    <w:rsid w:val="00912E0A"/>
    <w:rsid w:val="00913412"/>
    <w:rsid w:val="00916C86"/>
    <w:rsid w:val="00920744"/>
    <w:rsid w:val="0092137A"/>
    <w:rsid w:val="00923C34"/>
    <w:rsid w:val="00924152"/>
    <w:rsid w:val="0092513D"/>
    <w:rsid w:val="00927012"/>
    <w:rsid w:val="00927A9F"/>
    <w:rsid w:val="0093221A"/>
    <w:rsid w:val="009335CC"/>
    <w:rsid w:val="00934784"/>
    <w:rsid w:val="00935A1A"/>
    <w:rsid w:val="00935A55"/>
    <w:rsid w:val="00936AD6"/>
    <w:rsid w:val="009379D0"/>
    <w:rsid w:val="009402F3"/>
    <w:rsid w:val="00940BE7"/>
    <w:rsid w:val="00941CEB"/>
    <w:rsid w:val="009441A5"/>
    <w:rsid w:val="009447DA"/>
    <w:rsid w:val="00945A76"/>
    <w:rsid w:val="00946D83"/>
    <w:rsid w:val="0094720F"/>
    <w:rsid w:val="0095121F"/>
    <w:rsid w:val="00952407"/>
    <w:rsid w:val="00953B28"/>
    <w:rsid w:val="00954310"/>
    <w:rsid w:val="00954322"/>
    <w:rsid w:val="0095457C"/>
    <w:rsid w:val="00954A70"/>
    <w:rsid w:val="00957253"/>
    <w:rsid w:val="00957874"/>
    <w:rsid w:val="009579A6"/>
    <w:rsid w:val="00957CAA"/>
    <w:rsid w:val="00960167"/>
    <w:rsid w:val="00961DB7"/>
    <w:rsid w:val="00962E21"/>
    <w:rsid w:val="00963571"/>
    <w:rsid w:val="00963942"/>
    <w:rsid w:val="0096778A"/>
    <w:rsid w:val="00973BB2"/>
    <w:rsid w:val="00973DA2"/>
    <w:rsid w:val="009740BE"/>
    <w:rsid w:val="0097503F"/>
    <w:rsid w:val="00975271"/>
    <w:rsid w:val="00975969"/>
    <w:rsid w:val="00977656"/>
    <w:rsid w:val="00977FC6"/>
    <w:rsid w:val="00980413"/>
    <w:rsid w:val="00981A7F"/>
    <w:rsid w:val="00981B59"/>
    <w:rsid w:val="00981E37"/>
    <w:rsid w:val="009846A7"/>
    <w:rsid w:val="0098521A"/>
    <w:rsid w:val="0098794D"/>
    <w:rsid w:val="0099497B"/>
    <w:rsid w:val="00994CC3"/>
    <w:rsid w:val="009959A7"/>
    <w:rsid w:val="00995FB3"/>
    <w:rsid w:val="009A1365"/>
    <w:rsid w:val="009A296E"/>
    <w:rsid w:val="009A43BA"/>
    <w:rsid w:val="009A6045"/>
    <w:rsid w:val="009A6449"/>
    <w:rsid w:val="009B0A95"/>
    <w:rsid w:val="009B0D05"/>
    <w:rsid w:val="009B4CA6"/>
    <w:rsid w:val="009B50C4"/>
    <w:rsid w:val="009B6B1F"/>
    <w:rsid w:val="009B79F8"/>
    <w:rsid w:val="009C06BC"/>
    <w:rsid w:val="009C118D"/>
    <w:rsid w:val="009C66D5"/>
    <w:rsid w:val="009C71E4"/>
    <w:rsid w:val="009C72D0"/>
    <w:rsid w:val="009D13FD"/>
    <w:rsid w:val="009D266A"/>
    <w:rsid w:val="009D684A"/>
    <w:rsid w:val="009E109A"/>
    <w:rsid w:val="009E292D"/>
    <w:rsid w:val="009E3767"/>
    <w:rsid w:val="009E39D0"/>
    <w:rsid w:val="009E4419"/>
    <w:rsid w:val="009E6867"/>
    <w:rsid w:val="009F275B"/>
    <w:rsid w:val="009F5C65"/>
    <w:rsid w:val="009F669D"/>
    <w:rsid w:val="009F680F"/>
    <w:rsid w:val="009F7E07"/>
    <w:rsid w:val="00A001BB"/>
    <w:rsid w:val="00A00B9F"/>
    <w:rsid w:val="00A014B0"/>
    <w:rsid w:val="00A01522"/>
    <w:rsid w:val="00A01972"/>
    <w:rsid w:val="00A01FD7"/>
    <w:rsid w:val="00A0206E"/>
    <w:rsid w:val="00A023B6"/>
    <w:rsid w:val="00A02D65"/>
    <w:rsid w:val="00A03DCF"/>
    <w:rsid w:val="00A100F2"/>
    <w:rsid w:val="00A1070A"/>
    <w:rsid w:val="00A10A11"/>
    <w:rsid w:val="00A129A8"/>
    <w:rsid w:val="00A12B7C"/>
    <w:rsid w:val="00A12FD8"/>
    <w:rsid w:val="00A13A97"/>
    <w:rsid w:val="00A13C6A"/>
    <w:rsid w:val="00A142DD"/>
    <w:rsid w:val="00A15A39"/>
    <w:rsid w:val="00A17B09"/>
    <w:rsid w:val="00A20560"/>
    <w:rsid w:val="00A2119C"/>
    <w:rsid w:val="00A215CE"/>
    <w:rsid w:val="00A2169A"/>
    <w:rsid w:val="00A22CC9"/>
    <w:rsid w:val="00A2574F"/>
    <w:rsid w:val="00A26B73"/>
    <w:rsid w:val="00A31732"/>
    <w:rsid w:val="00A31DC5"/>
    <w:rsid w:val="00A3735E"/>
    <w:rsid w:val="00A40A38"/>
    <w:rsid w:val="00A41325"/>
    <w:rsid w:val="00A4284A"/>
    <w:rsid w:val="00A42E52"/>
    <w:rsid w:val="00A4371E"/>
    <w:rsid w:val="00A437CF"/>
    <w:rsid w:val="00A44EDD"/>
    <w:rsid w:val="00A45172"/>
    <w:rsid w:val="00A45706"/>
    <w:rsid w:val="00A457C6"/>
    <w:rsid w:val="00A46AD0"/>
    <w:rsid w:val="00A47063"/>
    <w:rsid w:val="00A473A8"/>
    <w:rsid w:val="00A511A2"/>
    <w:rsid w:val="00A513F0"/>
    <w:rsid w:val="00A52DD1"/>
    <w:rsid w:val="00A562F9"/>
    <w:rsid w:val="00A56A8C"/>
    <w:rsid w:val="00A56B50"/>
    <w:rsid w:val="00A60431"/>
    <w:rsid w:val="00A60A5F"/>
    <w:rsid w:val="00A61AC8"/>
    <w:rsid w:val="00A62EB1"/>
    <w:rsid w:val="00A6366F"/>
    <w:rsid w:val="00A6383F"/>
    <w:rsid w:val="00A64AA2"/>
    <w:rsid w:val="00A65B26"/>
    <w:rsid w:val="00A65D4C"/>
    <w:rsid w:val="00A70512"/>
    <w:rsid w:val="00A71548"/>
    <w:rsid w:val="00A716D6"/>
    <w:rsid w:val="00A7602D"/>
    <w:rsid w:val="00A76243"/>
    <w:rsid w:val="00A7796C"/>
    <w:rsid w:val="00A77A0A"/>
    <w:rsid w:val="00A77FDF"/>
    <w:rsid w:val="00A8086C"/>
    <w:rsid w:val="00A80AEE"/>
    <w:rsid w:val="00A90E81"/>
    <w:rsid w:val="00A91F2F"/>
    <w:rsid w:val="00A93DDD"/>
    <w:rsid w:val="00A97DDE"/>
    <w:rsid w:val="00AA0056"/>
    <w:rsid w:val="00AA1F60"/>
    <w:rsid w:val="00AA2CFD"/>
    <w:rsid w:val="00AA3D67"/>
    <w:rsid w:val="00AA40D7"/>
    <w:rsid w:val="00AA4211"/>
    <w:rsid w:val="00AA6054"/>
    <w:rsid w:val="00AA6552"/>
    <w:rsid w:val="00AA6889"/>
    <w:rsid w:val="00AA6E0F"/>
    <w:rsid w:val="00AB0688"/>
    <w:rsid w:val="00AB2CD6"/>
    <w:rsid w:val="00AB3CC2"/>
    <w:rsid w:val="00AB41D0"/>
    <w:rsid w:val="00AB4D76"/>
    <w:rsid w:val="00AB5F7D"/>
    <w:rsid w:val="00AC0C50"/>
    <w:rsid w:val="00AC0CCF"/>
    <w:rsid w:val="00AC1628"/>
    <w:rsid w:val="00AC46C5"/>
    <w:rsid w:val="00AC5C9F"/>
    <w:rsid w:val="00AC5EF1"/>
    <w:rsid w:val="00AC64FA"/>
    <w:rsid w:val="00AC6FE2"/>
    <w:rsid w:val="00AC71B3"/>
    <w:rsid w:val="00AC73B9"/>
    <w:rsid w:val="00AC7F08"/>
    <w:rsid w:val="00AD0699"/>
    <w:rsid w:val="00AD0AB8"/>
    <w:rsid w:val="00AD2DFE"/>
    <w:rsid w:val="00AD3D66"/>
    <w:rsid w:val="00AD4F0B"/>
    <w:rsid w:val="00AD6C92"/>
    <w:rsid w:val="00AD7DEE"/>
    <w:rsid w:val="00AE4768"/>
    <w:rsid w:val="00AE4931"/>
    <w:rsid w:val="00AE4F25"/>
    <w:rsid w:val="00AF3925"/>
    <w:rsid w:val="00AF474D"/>
    <w:rsid w:val="00AF5F69"/>
    <w:rsid w:val="00AF603A"/>
    <w:rsid w:val="00AF6A6B"/>
    <w:rsid w:val="00AF7506"/>
    <w:rsid w:val="00AF774A"/>
    <w:rsid w:val="00B01F36"/>
    <w:rsid w:val="00B06AAF"/>
    <w:rsid w:val="00B07772"/>
    <w:rsid w:val="00B10897"/>
    <w:rsid w:val="00B10B61"/>
    <w:rsid w:val="00B10E5F"/>
    <w:rsid w:val="00B115FF"/>
    <w:rsid w:val="00B1287E"/>
    <w:rsid w:val="00B1296B"/>
    <w:rsid w:val="00B1297A"/>
    <w:rsid w:val="00B139C6"/>
    <w:rsid w:val="00B20441"/>
    <w:rsid w:val="00B20D49"/>
    <w:rsid w:val="00B218F8"/>
    <w:rsid w:val="00B2292F"/>
    <w:rsid w:val="00B27269"/>
    <w:rsid w:val="00B3379B"/>
    <w:rsid w:val="00B347CE"/>
    <w:rsid w:val="00B354AB"/>
    <w:rsid w:val="00B35734"/>
    <w:rsid w:val="00B36343"/>
    <w:rsid w:val="00B364E9"/>
    <w:rsid w:val="00B401AB"/>
    <w:rsid w:val="00B412C9"/>
    <w:rsid w:val="00B42B13"/>
    <w:rsid w:val="00B43169"/>
    <w:rsid w:val="00B43B52"/>
    <w:rsid w:val="00B4605C"/>
    <w:rsid w:val="00B47191"/>
    <w:rsid w:val="00B47217"/>
    <w:rsid w:val="00B501A8"/>
    <w:rsid w:val="00B52B77"/>
    <w:rsid w:val="00B5591C"/>
    <w:rsid w:val="00B55AE4"/>
    <w:rsid w:val="00B5752B"/>
    <w:rsid w:val="00B61090"/>
    <w:rsid w:val="00B6162A"/>
    <w:rsid w:val="00B6224E"/>
    <w:rsid w:val="00B64F90"/>
    <w:rsid w:val="00B65732"/>
    <w:rsid w:val="00B7071E"/>
    <w:rsid w:val="00B70B46"/>
    <w:rsid w:val="00B7172F"/>
    <w:rsid w:val="00B739B0"/>
    <w:rsid w:val="00B73D28"/>
    <w:rsid w:val="00B74807"/>
    <w:rsid w:val="00B74A97"/>
    <w:rsid w:val="00B74C4A"/>
    <w:rsid w:val="00B752A3"/>
    <w:rsid w:val="00B75493"/>
    <w:rsid w:val="00B75E2B"/>
    <w:rsid w:val="00B766AB"/>
    <w:rsid w:val="00B77B8C"/>
    <w:rsid w:val="00B808DA"/>
    <w:rsid w:val="00B814A3"/>
    <w:rsid w:val="00B8171F"/>
    <w:rsid w:val="00B829CA"/>
    <w:rsid w:val="00B83D63"/>
    <w:rsid w:val="00B83FDA"/>
    <w:rsid w:val="00B86C41"/>
    <w:rsid w:val="00B9062B"/>
    <w:rsid w:val="00B90913"/>
    <w:rsid w:val="00B9277D"/>
    <w:rsid w:val="00B96F38"/>
    <w:rsid w:val="00B97D58"/>
    <w:rsid w:val="00BA10E0"/>
    <w:rsid w:val="00BA31BE"/>
    <w:rsid w:val="00BA5454"/>
    <w:rsid w:val="00BA5A17"/>
    <w:rsid w:val="00BA6F00"/>
    <w:rsid w:val="00BA71FB"/>
    <w:rsid w:val="00BA746D"/>
    <w:rsid w:val="00BA75A6"/>
    <w:rsid w:val="00BB0EB8"/>
    <w:rsid w:val="00BB1A0F"/>
    <w:rsid w:val="00BB23FE"/>
    <w:rsid w:val="00BB2711"/>
    <w:rsid w:val="00BB35F9"/>
    <w:rsid w:val="00BB455D"/>
    <w:rsid w:val="00BB70C3"/>
    <w:rsid w:val="00BB7E2C"/>
    <w:rsid w:val="00BC276E"/>
    <w:rsid w:val="00BC290E"/>
    <w:rsid w:val="00BC3472"/>
    <w:rsid w:val="00BC445F"/>
    <w:rsid w:val="00BC4C66"/>
    <w:rsid w:val="00BC716B"/>
    <w:rsid w:val="00BC74C0"/>
    <w:rsid w:val="00BD0455"/>
    <w:rsid w:val="00BD0E74"/>
    <w:rsid w:val="00BD2181"/>
    <w:rsid w:val="00BD233A"/>
    <w:rsid w:val="00BD288D"/>
    <w:rsid w:val="00BD3798"/>
    <w:rsid w:val="00BD4665"/>
    <w:rsid w:val="00BD53BD"/>
    <w:rsid w:val="00BD5F8C"/>
    <w:rsid w:val="00BD7347"/>
    <w:rsid w:val="00BD7C60"/>
    <w:rsid w:val="00BE227D"/>
    <w:rsid w:val="00BE29DD"/>
    <w:rsid w:val="00BE6F3A"/>
    <w:rsid w:val="00BF1626"/>
    <w:rsid w:val="00BF2CC7"/>
    <w:rsid w:val="00BF450F"/>
    <w:rsid w:val="00BF550D"/>
    <w:rsid w:val="00BF60A9"/>
    <w:rsid w:val="00C01627"/>
    <w:rsid w:val="00C03F30"/>
    <w:rsid w:val="00C049E0"/>
    <w:rsid w:val="00C0646F"/>
    <w:rsid w:val="00C066AF"/>
    <w:rsid w:val="00C06ECF"/>
    <w:rsid w:val="00C07B57"/>
    <w:rsid w:val="00C108A5"/>
    <w:rsid w:val="00C10E06"/>
    <w:rsid w:val="00C123D2"/>
    <w:rsid w:val="00C13CF2"/>
    <w:rsid w:val="00C14097"/>
    <w:rsid w:val="00C140F7"/>
    <w:rsid w:val="00C145B8"/>
    <w:rsid w:val="00C14807"/>
    <w:rsid w:val="00C15881"/>
    <w:rsid w:val="00C16041"/>
    <w:rsid w:val="00C16751"/>
    <w:rsid w:val="00C217EE"/>
    <w:rsid w:val="00C21812"/>
    <w:rsid w:val="00C22EA6"/>
    <w:rsid w:val="00C2438F"/>
    <w:rsid w:val="00C253D8"/>
    <w:rsid w:val="00C259CB"/>
    <w:rsid w:val="00C305D7"/>
    <w:rsid w:val="00C311C7"/>
    <w:rsid w:val="00C31AF0"/>
    <w:rsid w:val="00C321A9"/>
    <w:rsid w:val="00C32A7E"/>
    <w:rsid w:val="00C33DB1"/>
    <w:rsid w:val="00C34F28"/>
    <w:rsid w:val="00C3612E"/>
    <w:rsid w:val="00C368DF"/>
    <w:rsid w:val="00C41347"/>
    <w:rsid w:val="00C432E8"/>
    <w:rsid w:val="00C43A60"/>
    <w:rsid w:val="00C442C5"/>
    <w:rsid w:val="00C44323"/>
    <w:rsid w:val="00C44B15"/>
    <w:rsid w:val="00C46182"/>
    <w:rsid w:val="00C50E5E"/>
    <w:rsid w:val="00C52C7B"/>
    <w:rsid w:val="00C54E74"/>
    <w:rsid w:val="00C5503A"/>
    <w:rsid w:val="00C55454"/>
    <w:rsid w:val="00C55B23"/>
    <w:rsid w:val="00C57B5C"/>
    <w:rsid w:val="00C57C7C"/>
    <w:rsid w:val="00C61049"/>
    <w:rsid w:val="00C62439"/>
    <w:rsid w:val="00C62FB8"/>
    <w:rsid w:val="00C63624"/>
    <w:rsid w:val="00C63E2A"/>
    <w:rsid w:val="00C63FFE"/>
    <w:rsid w:val="00C65079"/>
    <w:rsid w:val="00C67AB1"/>
    <w:rsid w:val="00C70712"/>
    <w:rsid w:val="00C70C21"/>
    <w:rsid w:val="00C717FE"/>
    <w:rsid w:val="00C72C49"/>
    <w:rsid w:val="00C7317F"/>
    <w:rsid w:val="00C733AD"/>
    <w:rsid w:val="00C74211"/>
    <w:rsid w:val="00C74CDC"/>
    <w:rsid w:val="00C76E5D"/>
    <w:rsid w:val="00C77362"/>
    <w:rsid w:val="00C77F8D"/>
    <w:rsid w:val="00C8610E"/>
    <w:rsid w:val="00C913CB"/>
    <w:rsid w:val="00C91EB6"/>
    <w:rsid w:val="00C93867"/>
    <w:rsid w:val="00C9418D"/>
    <w:rsid w:val="00C9544C"/>
    <w:rsid w:val="00C9602A"/>
    <w:rsid w:val="00CA10B0"/>
    <w:rsid w:val="00CA1B79"/>
    <w:rsid w:val="00CA266F"/>
    <w:rsid w:val="00CA2F8E"/>
    <w:rsid w:val="00CA3E34"/>
    <w:rsid w:val="00CA3EE2"/>
    <w:rsid w:val="00CA4D18"/>
    <w:rsid w:val="00CA55E7"/>
    <w:rsid w:val="00CA6851"/>
    <w:rsid w:val="00CA7F62"/>
    <w:rsid w:val="00CA7FD5"/>
    <w:rsid w:val="00CB3287"/>
    <w:rsid w:val="00CB339F"/>
    <w:rsid w:val="00CB33E2"/>
    <w:rsid w:val="00CB4E68"/>
    <w:rsid w:val="00CB7ECF"/>
    <w:rsid w:val="00CB7F87"/>
    <w:rsid w:val="00CC2078"/>
    <w:rsid w:val="00CC2733"/>
    <w:rsid w:val="00CC3D9C"/>
    <w:rsid w:val="00CC44CC"/>
    <w:rsid w:val="00CC58DF"/>
    <w:rsid w:val="00CC5D41"/>
    <w:rsid w:val="00CC60B7"/>
    <w:rsid w:val="00CC6EC2"/>
    <w:rsid w:val="00CD0050"/>
    <w:rsid w:val="00CD0552"/>
    <w:rsid w:val="00CD14F1"/>
    <w:rsid w:val="00CD3AA4"/>
    <w:rsid w:val="00CD62DB"/>
    <w:rsid w:val="00CE0D07"/>
    <w:rsid w:val="00CE5B6C"/>
    <w:rsid w:val="00CE7481"/>
    <w:rsid w:val="00CE74B3"/>
    <w:rsid w:val="00CF0A8F"/>
    <w:rsid w:val="00CF2D81"/>
    <w:rsid w:val="00CF3650"/>
    <w:rsid w:val="00CF36AA"/>
    <w:rsid w:val="00CF56F5"/>
    <w:rsid w:val="00CF5CB2"/>
    <w:rsid w:val="00CF6731"/>
    <w:rsid w:val="00CF6DC3"/>
    <w:rsid w:val="00CF76FA"/>
    <w:rsid w:val="00CF770E"/>
    <w:rsid w:val="00D00520"/>
    <w:rsid w:val="00D0154F"/>
    <w:rsid w:val="00D02EE7"/>
    <w:rsid w:val="00D04851"/>
    <w:rsid w:val="00D048CE"/>
    <w:rsid w:val="00D06563"/>
    <w:rsid w:val="00D06EB1"/>
    <w:rsid w:val="00D10985"/>
    <w:rsid w:val="00D10998"/>
    <w:rsid w:val="00D13235"/>
    <w:rsid w:val="00D15CBD"/>
    <w:rsid w:val="00D15F69"/>
    <w:rsid w:val="00D221CB"/>
    <w:rsid w:val="00D23391"/>
    <w:rsid w:val="00D25CD2"/>
    <w:rsid w:val="00D30015"/>
    <w:rsid w:val="00D312DD"/>
    <w:rsid w:val="00D31805"/>
    <w:rsid w:val="00D31D46"/>
    <w:rsid w:val="00D32BEE"/>
    <w:rsid w:val="00D34157"/>
    <w:rsid w:val="00D34D88"/>
    <w:rsid w:val="00D362EF"/>
    <w:rsid w:val="00D369FF"/>
    <w:rsid w:val="00D407A7"/>
    <w:rsid w:val="00D450F3"/>
    <w:rsid w:val="00D45455"/>
    <w:rsid w:val="00D4589E"/>
    <w:rsid w:val="00D458E4"/>
    <w:rsid w:val="00D519CB"/>
    <w:rsid w:val="00D51A6C"/>
    <w:rsid w:val="00D5368E"/>
    <w:rsid w:val="00D552B9"/>
    <w:rsid w:val="00D55EBE"/>
    <w:rsid w:val="00D55F16"/>
    <w:rsid w:val="00D6192A"/>
    <w:rsid w:val="00D63C78"/>
    <w:rsid w:val="00D6461C"/>
    <w:rsid w:val="00D660FF"/>
    <w:rsid w:val="00D70AB3"/>
    <w:rsid w:val="00D71EB3"/>
    <w:rsid w:val="00D735B2"/>
    <w:rsid w:val="00D74021"/>
    <w:rsid w:val="00D755C3"/>
    <w:rsid w:val="00D76D01"/>
    <w:rsid w:val="00D77433"/>
    <w:rsid w:val="00D800A0"/>
    <w:rsid w:val="00D81EE7"/>
    <w:rsid w:val="00D81F54"/>
    <w:rsid w:val="00D83702"/>
    <w:rsid w:val="00D84378"/>
    <w:rsid w:val="00D84F83"/>
    <w:rsid w:val="00D851E8"/>
    <w:rsid w:val="00D85775"/>
    <w:rsid w:val="00D867EF"/>
    <w:rsid w:val="00D90E80"/>
    <w:rsid w:val="00D922A9"/>
    <w:rsid w:val="00D92FA6"/>
    <w:rsid w:val="00D9394A"/>
    <w:rsid w:val="00D941F4"/>
    <w:rsid w:val="00D9643B"/>
    <w:rsid w:val="00DA1A07"/>
    <w:rsid w:val="00DA3355"/>
    <w:rsid w:val="00DA3C2B"/>
    <w:rsid w:val="00DA420F"/>
    <w:rsid w:val="00DA5326"/>
    <w:rsid w:val="00DA5418"/>
    <w:rsid w:val="00DA5B94"/>
    <w:rsid w:val="00DA6A7F"/>
    <w:rsid w:val="00DA6BA0"/>
    <w:rsid w:val="00DA6CBB"/>
    <w:rsid w:val="00DA762C"/>
    <w:rsid w:val="00DB06F4"/>
    <w:rsid w:val="00DB0CBB"/>
    <w:rsid w:val="00DB4DA5"/>
    <w:rsid w:val="00DB5266"/>
    <w:rsid w:val="00DB64ED"/>
    <w:rsid w:val="00DB67CC"/>
    <w:rsid w:val="00DC25F6"/>
    <w:rsid w:val="00DC261F"/>
    <w:rsid w:val="00DC2EB0"/>
    <w:rsid w:val="00DC3783"/>
    <w:rsid w:val="00DC5DA6"/>
    <w:rsid w:val="00DD1E93"/>
    <w:rsid w:val="00DE1070"/>
    <w:rsid w:val="00DE3D02"/>
    <w:rsid w:val="00DF1FA1"/>
    <w:rsid w:val="00DF2139"/>
    <w:rsid w:val="00DF3723"/>
    <w:rsid w:val="00DF481A"/>
    <w:rsid w:val="00DF4BF1"/>
    <w:rsid w:val="00DF5A79"/>
    <w:rsid w:val="00E00219"/>
    <w:rsid w:val="00E0316B"/>
    <w:rsid w:val="00E040CB"/>
    <w:rsid w:val="00E047D7"/>
    <w:rsid w:val="00E04D3D"/>
    <w:rsid w:val="00E04D5E"/>
    <w:rsid w:val="00E0545C"/>
    <w:rsid w:val="00E05517"/>
    <w:rsid w:val="00E06059"/>
    <w:rsid w:val="00E0609B"/>
    <w:rsid w:val="00E10F2A"/>
    <w:rsid w:val="00E11C06"/>
    <w:rsid w:val="00E127BA"/>
    <w:rsid w:val="00E14828"/>
    <w:rsid w:val="00E14B13"/>
    <w:rsid w:val="00E20848"/>
    <w:rsid w:val="00E212F3"/>
    <w:rsid w:val="00E23E36"/>
    <w:rsid w:val="00E2530E"/>
    <w:rsid w:val="00E25E10"/>
    <w:rsid w:val="00E26C30"/>
    <w:rsid w:val="00E27C2F"/>
    <w:rsid w:val="00E32D58"/>
    <w:rsid w:val="00E3598E"/>
    <w:rsid w:val="00E35A64"/>
    <w:rsid w:val="00E369EE"/>
    <w:rsid w:val="00E37200"/>
    <w:rsid w:val="00E4029A"/>
    <w:rsid w:val="00E44034"/>
    <w:rsid w:val="00E44557"/>
    <w:rsid w:val="00E45C31"/>
    <w:rsid w:val="00E45FAD"/>
    <w:rsid w:val="00E47E8C"/>
    <w:rsid w:val="00E50684"/>
    <w:rsid w:val="00E50B41"/>
    <w:rsid w:val="00E5166C"/>
    <w:rsid w:val="00E5219B"/>
    <w:rsid w:val="00E52D07"/>
    <w:rsid w:val="00E5518B"/>
    <w:rsid w:val="00E57967"/>
    <w:rsid w:val="00E609FE"/>
    <w:rsid w:val="00E630BE"/>
    <w:rsid w:val="00E63285"/>
    <w:rsid w:val="00E64999"/>
    <w:rsid w:val="00E649E6"/>
    <w:rsid w:val="00E67CD8"/>
    <w:rsid w:val="00E723CF"/>
    <w:rsid w:val="00E72583"/>
    <w:rsid w:val="00E73631"/>
    <w:rsid w:val="00E73EE9"/>
    <w:rsid w:val="00E7401E"/>
    <w:rsid w:val="00E75614"/>
    <w:rsid w:val="00E75920"/>
    <w:rsid w:val="00E770D4"/>
    <w:rsid w:val="00E77D32"/>
    <w:rsid w:val="00E80D96"/>
    <w:rsid w:val="00E80F92"/>
    <w:rsid w:val="00E82B21"/>
    <w:rsid w:val="00E8318B"/>
    <w:rsid w:val="00E839E7"/>
    <w:rsid w:val="00E85B48"/>
    <w:rsid w:val="00E871FA"/>
    <w:rsid w:val="00E875C2"/>
    <w:rsid w:val="00E87739"/>
    <w:rsid w:val="00E9180E"/>
    <w:rsid w:val="00E923E0"/>
    <w:rsid w:val="00E92771"/>
    <w:rsid w:val="00E92A16"/>
    <w:rsid w:val="00E936A4"/>
    <w:rsid w:val="00E946D6"/>
    <w:rsid w:val="00E954BB"/>
    <w:rsid w:val="00E96CF5"/>
    <w:rsid w:val="00E96FE7"/>
    <w:rsid w:val="00E97C84"/>
    <w:rsid w:val="00EA0977"/>
    <w:rsid w:val="00EA2DCD"/>
    <w:rsid w:val="00EA325C"/>
    <w:rsid w:val="00EA44A4"/>
    <w:rsid w:val="00EA45E7"/>
    <w:rsid w:val="00EB0BB5"/>
    <w:rsid w:val="00EB19AE"/>
    <w:rsid w:val="00EB229E"/>
    <w:rsid w:val="00EB3455"/>
    <w:rsid w:val="00EB69A1"/>
    <w:rsid w:val="00EB6CDD"/>
    <w:rsid w:val="00EB78E3"/>
    <w:rsid w:val="00EB7BE3"/>
    <w:rsid w:val="00EB7D96"/>
    <w:rsid w:val="00EC1C4B"/>
    <w:rsid w:val="00EC1DE9"/>
    <w:rsid w:val="00EC1FD6"/>
    <w:rsid w:val="00EC735A"/>
    <w:rsid w:val="00ED21AC"/>
    <w:rsid w:val="00ED40B7"/>
    <w:rsid w:val="00ED42CD"/>
    <w:rsid w:val="00ED4B53"/>
    <w:rsid w:val="00ED598B"/>
    <w:rsid w:val="00ED5F38"/>
    <w:rsid w:val="00ED6A7B"/>
    <w:rsid w:val="00ED7A4D"/>
    <w:rsid w:val="00EE61D2"/>
    <w:rsid w:val="00EE7A2C"/>
    <w:rsid w:val="00EE7D00"/>
    <w:rsid w:val="00EF1EAC"/>
    <w:rsid w:val="00EF27FE"/>
    <w:rsid w:val="00EF39BA"/>
    <w:rsid w:val="00EF6186"/>
    <w:rsid w:val="00F01524"/>
    <w:rsid w:val="00F05E71"/>
    <w:rsid w:val="00F06057"/>
    <w:rsid w:val="00F06361"/>
    <w:rsid w:val="00F0645D"/>
    <w:rsid w:val="00F06F1C"/>
    <w:rsid w:val="00F0712A"/>
    <w:rsid w:val="00F0759E"/>
    <w:rsid w:val="00F07FB6"/>
    <w:rsid w:val="00F10F80"/>
    <w:rsid w:val="00F11BC5"/>
    <w:rsid w:val="00F12489"/>
    <w:rsid w:val="00F14302"/>
    <w:rsid w:val="00F149D0"/>
    <w:rsid w:val="00F14A83"/>
    <w:rsid w:val="00F15F45"/>
    <w:rsid w:val="00F16B53"/>
    <w:rsid w:val="00F17183"/>
    <w:rsid w:val="00F17C18"/>
    <w:rsid w:val="00F20B8E"/>
    <w:rsid w:val="00F21B1B"/>
    <w:rsid w:val="00F22410"/>
    <w:rsid w:val="00F24EB7"/>
    <w:rsid w:val="00F25B81"/>
    <w:rsid w:val="00F25ECD"/>
    <w:rsid w:val="00F26C21"/>
    <w:rsid w:val="00F27CD7"/>
    <w:rsid w:val="00F31515"/>
    <w:rsid w:val="00F318BE"/>
    <w:rsid w:val="00F31AC4"/>
    <w:rsid w:val="00F33297"/>
    <w:rsid w:val="00F332F6"/>
    <w:rsid w:val="00F334AA"/>
    <w:rsid w:val="00F33689"/>
    <w:rsid w:val="00F343FB"/>
    <w:rsid w:val="00F34DDB"/>
    <w:rsid w:val="00F359FE"/>
    <w:rsid w:val="00F364EF"/>
    <w:rsid w:val="00F410EF"/>
    <w:rsid w:val="00F411B4"/>
    <w:rsid w:val="00F42159"/>
    <w:rsid w:val="00F4256E"/>
    <w:rsid w:val="00F42EE1"/>
    <w:rsid w:val="00F43309"/>
    <w:rsid w:val="00F507F3"/>
    <w:rsid w:val="00F516A1"/>
    <w:rsid w:val="00F517CD"/>
    <w:rsid w:val="00F54240"/>
    <w:rsid w:val="00F54AD1"/>
    <w:rsid w:val="00F56853"/>
    <w:rsid w:val="00F57979"/>
    <w:rsid w:val="00F57CBD"/>
    <w:rsid w:val="00F60F1F"/>
    <w:rsid w:val="00F61868"/>
    <w:rsid w:val="00F62839"/>
    <w:rsid w:val="00F64141"/>
    <w:rsid w:val="00F64C17"/>
    <w:rsid w:val="00F6684B"/>
    <w:rsid w:val="00F67508"/>
    <w:rsid w:val="00F67672"/>
    <w:rsid w:val="00F67A73"/>
    <w:rsid w:val="00F71FC9"/>
    <w:rsid w:val="00F72246"/>
    <w:rsid w:val="00F73229"/>
    <w:rsid w:val="00F7349B"/>
    <w:rsid w:val="00F73B48"/>
    <w:rsid w:val="00F748FC"/>
    <w:rsid w:val="00F74F51"/>
    <w:rsid w:val="00F75940"/>
    <w:rsid w:val="00F80D64"/>
    <w:rsid w:val="00F81B8B"/>
    <w:rsid w:val="00F824F6"/>
    <w:rsid w:val="00F82A92"/>
    <w:rsid w:val="00F82B1E"/>
    <w:rsid w:val="00F8417F"/>
    <w:rsid w:val="00F842AD"/>
    <w:rsid w:val="00F84658"/>
    <w:rsid w:val="00F84894"/>
    <w:rsid w:val="00F855C8"/>
    <w:rsid w:val="00F8576D"/>
    <w:rsid w:val="00F85A94"/>
    <w:rsid w:val="00F86F4E"/>
    <w:rsid w:val="00F90CEB"/>
    <w:rsid w:val="00F914EB"/>
    <w:rsid w:val="00F91696"/>
    <w:rsid w:val="00F916D2"/>
    <w:rsid w:val="00F91B85"/>
    <w:rsid w:val="00F9251B"/>
    <w:rsid w:val="00F938E7"/>
    <w:rsid w:val="00F9417E"/>
    <w:rsid w:val="00F96D0E"/>
    <w:rsid w:val="00FA07CD"/>
    <w:rsid w:val="00FA2B72"/>
    <w:rsid w:val="00FA33E2"/>
    <w:rsid w:val="00FA3B17"/>
    <w:rsid w:val="00FA49F9"/>
    <w:rsid w:val="00FA5E8D"/>
    <w:rsid w:val="00FA5F3D"/>
    <w:rsid w:val="00FA67F5"/>
    <w:rsid w:val="00FA6815"/>
    <w:rsid w:val="00FA6AD0"/>
    <w:rsid w:val="00FA6B5E"/>
    <w:rsid w:val="00FB1535"/>
    <w:rsid w:val="00FB292A"/>
    <w:rsid w:val="00FB3784"/>
    <w:rsid w:val="00FB399E"/>
    <w:rsid w:val="00FB41B4"/>
    <w:rsid w:val="00FB495A"/>
    <w:rsid w:val="00FB7825"/>
    <w:rsid w:val="00FB7F50"/>
    <w:rsid w:val="00FC0807"/>
    <w:rsid w:val="00FC1D5A"/>
    <w:rsid w:val="00FC28BC"/>
    <w:rsid w:val="00FC2A85"/>
    <w:rsid w:val="00FC40AF"/>
    <w:rsid w:val="00FC5BAB"/>
    <w:rsid w:val="00FC5D0C"/>
    <w:rsid w:val="00FC73B9"/>
    <w:rsid w:val="00FD029A"/>
    <w:rsid w:val="00FD072B"/>
    <w:rsid w:val="00FD0A16"/>
    <w:rsid w:val="00FD1151"/>
    <w:rsid w:val="00FD33F2"/>
    <w:rsid w:val="00FD3E95"/>
    <w:rsid w:val="00FD4FA6"/>
    <w:rsid w:val="00FD5870"/>
    <w:rsid w:val="00FD6402"/>
    <w:rsid w:val="00FE1263"/>
    <w:rsid w:val="00FE1C60"/>
    <w:rsid w:val="00FE3D7D"/>
    <w:rsid w:val="00FE4423"/>
    <w:rsid w:val="00FE5DC1"/>
    <w:rsid w:val="00FE60A8"/>
    <w:rsid w:val="00FE6DCF"/>
    <w:rsid w:val="00FE73B9"/>
    <w:rsid w:val="00FE7DEA"/>
    <w:rsid w:val="00FF080E"/>
    <w:rsid w:val="00FF1238"/>
    <w:rsid w:val="00FF181F"/>
    <w:rsid w:val="00FF2380"/>
    <w:rsid w:val="00FF4016"/>
    <w:rsid w:val="00FF4D0F"/>
    <w:rsid w:val="00FF61EC"/>
    <w:rsid w:val="00FF6BC0"/>
    <w:rsid w:val="00FF6E92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DEC1FB8"/>
  <w15:docId w15:val="{14C70774-A4CD-4387-A6AC-4D21CC8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710"/>
    <w:pPr>
      <w:bidi/>
      <w:spacing w:line="276" w:lineRule="auto"/>
      <w:ind w:firstLine="454"/>
      <w:jc w:val="both"/>
    </w:pPr>
    <w:rPr>
      <w:rFonts w:cs="B Badr"/>
      <w:sz w:val="22"/>
      <w:szCs w:val="28"/>
    </w:rPr>
  </w:style>
  <w:style w:type="paragraph" w:styleId="a1">
    <w:name w:val="heading 1"/>
    <w:basedOn w:val="a0"/>
    <w:next w:val="a0"/>
    <w:link w:val="a2"/>
    <w:autoRedefine/>
    <w:uiPriority w:val="9"/>
    <w:qFormat/>
    <w:rsid w:val="00C31AF0"/>
    <w:pPr>
      <w:keepNext/>
      <w:spacing w:before="120"/>
      <w:outlineLvl w:val="0"/>
    </w:pPr>
    <w:rPr>
      <w:rFonts w:ascii="Cambria" w:eastAsia="Times New Roman" w:hAnsi="Cambria" w:cs="B Titr"/>
      <w:b/>
      <w:bCs/>
      <w:color w:val="0100FF"/>
      <w:kern w:val="32"/>
      <w:sz w:val="32"/>
      <w:szCs w:val="32"/>
    </w:rPr>
  </w:style>
  <w:style w:type="paragraph" w:styleId="20">
    <w:name w:val="heading 2"/>
    <w:basedOn w:val="a0"/>
    <w:next w:val="a0"/>
    <w:link w:val="21"/>
    <w:autoRedefine/>
    <w:uiPriority w:val="9"/>
    <w:unhideWhenUsed/>
    <w:qFormat/>
    <w:rsid w:val="00BC716B"/>
    <w:pPr>
      <w:keepNext/>
      <w:spacing w:before="240" w:after="60"/>
      <w:outlineLvl w:val="1"/>
    </w:pPr>
    <w:rPr>
      <w:rFonts w:ascii="Cambria" w:eastAsia="Times New Roman" w:hAnsi="Cambria" w:cs="B Titr"/>
      <w:b/>
      <w:bCs/>
      <w:i/>
      <w:color w:val="0000FE"/>
      <w:sz w:val="28"/>
      <w:szCs w:val="30"/>
    </w:rPr>
  </w:style>
  <w:style w:type="paragraph" w:styleId="30">
    <w:name w:val="heading 3"/>
    <w:basedOn w:val="a0"/>
    <w:next w:val="a0"/>
    <w:link w:val="31"/>
    <w:autoRedefine/>
    <w:uiPriority w:val="9"/>
    <w:unhideWhenUsed/>
    <w:qFormat/>
    <w:rsid w:val="00BC716B"/>
    <w:pPr>
      <w:keepNext/>
      <w:spacing w:before="240" w:after="60"/>
      <w:outlineLvl w:val="2"/>
    </w:pPr>
    <w:rPr>
      <w:rFonts w:ascii="Cambria" w:eastAsia="Times New Roman" w:hAnsi="Cambria" w:cs="B Titr"/>
      <w:b/>
      <w:bCs/>
      <w:color w:val="0000FD"/>
      <w:sz w:val="26"/>
    </w:rPr>
  </w:style>
  <w:style w:type="paragraph" w:styleId="40">
    <w:name w:val="heading 4"/>
    <w:basedOn w:val="a0"/>
    <w:next w:val="a0"/>
    <w:link w:val="41"/>
    <w:autoRedefine/>
    <w:uiPriority w:val="9"/>
    <w:unhideWhenUsed/>
    <w:qFormat/>
    <w:rsid w:val="00BC716B"/>
    <w:pPr>
      <w:keepNext/>
      <w:spacing w:before="240" w:after="60"/>
      <w:outlineLvl w:val="3"/>
    </w:pPr>
    <w:rPr>
      <w:rFonts w:eastAsia="Times New Roman" w:cs="B Titr"/>
      <w:b/>
      <w:bCs/>
      <w:color w:val="0000FC"/>
      <w:sz w:val="28"/>
      <w:szCs w:val="26"/>
    </w:rPr>
  </w:style>
  <w:style w:type="paragraph" w:styleId="50">
    <w:name w:val="heading 5"/>
    <w:basedOn w:val="a0"/>
    <w:next w:val="a0"/>
    <w:link w:val="51"/>
    <w:autoRedefine/>
    <w:uiPriority w:val="9"/>
    <w:unhideWhenUsed/>
    <w:qFormat/>
    <w:rsid w:val="00BC716B"/>
    <w:pPr>
      <w:keepNext/>
      <w:spacing w:before="240" w:after="60"/>
      <w:outlineLvl w:val="4"/>
    </w:pPr>
    <w:rPr>
      <w:rFonts w:eastAsia="Times New Roman" w:cs="B Titr"/>
      <w:b/>
      <w:bCs/>
      <w:i/>
      <w:color w:val="0000FB"/>
      <w:sz w:val="26"/>
      <w:szCs w:val="24"/>
    </w:rPr>
  </w:style>
  <w:style w:type="paragraph" w:styleId="6">
    <w:name w:val="heading 6"/>
    <w:basedOn w:val="a0"/>
    <w:next w:val="a0"/>
    <w:link w:val="60"/>
    <w:autoRedefine/>
    <w:uiPriority w:val="9"/>
    <w:unhideWhenUsed/>
    <w:qFormat/>
    <w:rsid w:val="00BC716B"/>
    <w:pPr>
      <w:keepNext/>
      <w:spacing w:before="240" w:after="60"/>
      <w:outlineLvl w:val="5"/>
    </w:pPr>
    <w:rPr>
      <w:rFonts w:eastAsia="Times New Roman" w:cs="B Titr"/>
      <w:b/>
      <w:bCs/>
      <w:color w:val="0000FA"/>
      <w:szCs w:val="24"/>
    </w:rPr>
  </w:style>
  <w:style w:type="paragraph" w:styleId="7">
    <w:name w:val="heading 7"/>
    <w:basedOn w:val="a0"/>
    <w:next w:val="a0"/>
    <w:link w:val="70"/>
    <w:autoRedefine/>
    <w:uiPriority w:val="9"/>
    <w:unhideWhenUsed/>
    <w:qFormat/>
    <w:rsid w:val="00BC716B"/>
    <w:pPr>
      <w:keepNext/>
      <w:spacing w:before="240" w:after="60"/>
      <w:outlineLvl w:val="6"/>
    </w:pPr>
    <w:rPr>
      <w:rFonts w:eastAsia="Times New Roman" w:cs="B Titr"/>
      <w:bCs/>
      <w:color w:val="0000F9"/>
      <w:sz w:val="24"/>
      <w:szCs w:val="24"/>
    </w:rPr>
  </w:style>
  <w:style w:type="paragraph" w:styleId="8">
    <w:name w:val="heading 8"/>
    <w:basedOn w:val="a0"/>
    <w:next w:val="a0"/>
    <w:link w:val="80"/>
    <w:autoRedefine/>
    <w:uiPriority w:val="9"/>
    <w:unhideWhenUsed/>
    <w:qFormat/>
    <w:rsid w:val="00BC716B"/>
    <w:pPr>
      <w:keepNext/>
      <w:spacing w:before="240" w:after="60" w:line="240" w:lineRule="auto"/>
      <w:outlineLvl w:val="7"/>
    </w:pPr>
    <w:rPr>
      <w:rFonts w:eastAsia="Times New Roman" w:cs="B Titr"/>
      <w:bCs/>
      <w:i/>
      <w:color w:val="0000F8"/>
      <w:sz w:val="24"/>
      <w:szCs w:val="24"/>
    </w:rPr>
  </w:style>
  <w:style w:type="paragraph" w:styleId="9">
    <w:name w:val="heading 9"/>
    <w:basedOn w:val="a0"/>
    <w:next w:val="a0"/>
    <w:link w:val="90"/>
    <w:autoRedefine/>
    <w:uiPriority w:val="9"/>
    <w:unhideWhenUsed/>
    <w:qFormat/>
    <w:rsid w:val="00BC716B"/>
    <w:pPr>
      <w:keepNext/>
      <w:spacing w:before="240" w:after="60"/>
      <w:outlineLvl w:val="8"/>
    </w:pPr>
    <w:rPr>
      <w:rFonts w:ascii="Cambria" w:eastAsia="Times New Roman" w:hAnsi="Cambria" w:cs="B Titr"/>
      <w:bCs/>
      <w:color w:val="0000F7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2">
    <w:name w:val="عنوان ۱ نویسه"/>
    <w:link w:val="a1"/>
    <w:uiPriority w:val="9"/>
    <w:rsid w:val="00C31AF0"/>
    <w:rPr>
      <w:rFonts w:ascii="Cambria" w:eastAsia="Times New Roman" w:hAnsi="Cambria" w:cs="B Titr"/>
      <w:b/>
      <w:bCs/>
      <w:color w:val="0100FF"/>
      <w:kern w:val="32"/>
      <w:sz w:val="32"/>
      <w:szCs w:val="32"/>
    </w:rPr>
  </w:style>
  <w:style w:type="character" w:customStyle="1" w:styleId="21">
    <w:name w:val="عنوان 2 نویسه"/>
    <w:link w:val="20"/>
    <w:uiPriority w:val="9"/>
    <w:rsid w:val="00BC716B"/>
    <w:rPr>
      <w:rFonts w:ascii="Cambria" w:eastAsia="Times New Roman" w:hAnsi="Cambria" w:cs="B Titr"/>
      <w:b/>
      <w:bCs/>
      <w:i/>
      <w:color w:val="0000FE"/>
      <w:sz w:val="28"/>
      <w:szCs w:val="30"/>
    </w:rPr>
  </w:style>
  <w:style w:type="character" w:customStyle="1" w:styleId="31">
    <w:name w:val="عنوان 3 نویسه"/>
    <w:link w:val="30"/>
    <w:uiPriority w:val="9"/>
    <w:rsid w:val="00BC716B"/>
    <w:rPr>
      <w:rFonts w:ascii="Cambria" w:eastAsia="Times New Roman" w:hAnsi="Cambria" w:cs="B Titr"/>
      <w:b/>
      <w:bCs/>
      <w:color w:val="0000FD"/>
      <w:sz w:val="26"/>
      <w:szCs w:val="28"/>
    </w:rPr>
  </w:style>
  <w:style w:type="character" w:customStyle="1" w:styleId="41">
    <w:name w:val="عنوان 4 نویسه"/>
    <w:link w:val="40"/>
    <w:uiPriority w:val="9"/>
    <w:rsid w:val="00BC716B"/>
    <w:rPr>
      <w:rFonts w:eastAsia="Times New Roman" w:cs="B Titr"/>
      <w:b/>
      <w:bCs/>
      <w:color w:val="0000FC"/>
      <w:sz w:val="28"/>
      <w:szCs w:val="26"/>
    </w:rPr>
  </w:style>
  <w:style w:type="character" w:customStyle="1" w:styleId="51">
    <w:name w:val="سرصفحه 5 نویسه"/>
    <w:link w:val="50"/>
    <w:uiPriority w:val="9"/>
    <w:rsid w:val="00BC716B"/>
    <w:rPr>
      <w:rFonts w:eastAsia="Times New Roman" w:cs="B Titr"/>
      <w:b/>
      <w:bCs/>
      <w:i/>
      <w:color w:val="0000FB"/>
      <w:sz w:val="26"/>
      <w:szCs w:val="24"/>
    </w:rPr>
  </w:style>
  <w:style w:type="character" w:customStyle="1" w:styleId="70">
    <w:name w:val="سرصفحه 7 نویسه"/>
    <w:link w:val="7"/>
    <w:uiPriority w:val="9"/>
    <w:rsid w:val="00BC716B"/>
    <w:rPr>
      <w:rFonts w:eastAsia="Times New Roman" w:cs="B Titr"/>
      <w:bCs/>
      <w:color w:val="0000F9"/>
      <w:sz w:val="24"/>
      <w:szCs w:val="24"/>
    </w:rPr>
  </w:style>
  <w:style w:type="character" w:customStyle="1" w:styleId="60">
    <w:name w:val="سرصفحه 6 نویسه"/>
    <w:link w:val="6"/>
    <w:uiPriority w:val="9"/>
    <w:rsid w:val="00BC716B"/>
    <w:rPr>
      <w:rFonts w:eastAsia="Times New Roman" w:cs="B Titr"/>
      <w:b/>
      <w:bCs/>
      <w:color w:val="0000FA"/>
      <w:sz w:val="22"/>
      <w:szCs w:val="24"/>
    </w:rPr>
  </w:style>
  <w:style w:type="character" w:customStyle="1" w:styleId="80">
    <w:name w:val="سرصفحه 8 نویسه"/>
    <w:link w:val="8"/>
    <w:uiPriority w:val="9"/>
    <w:rsid w:val="00BC716B"/>
    <w:rPr>
      <w:rFonts w:eastAsia="Times New Roman" w:cs="B Titr"/>
      <w:bCs/>
      <w:i/>
      <w:color w:val="0000F8"/>
      <w:sz w:val="24"/>
      <w:szCs w:val="24"/>
    </w:rPr>
  </w:style>
  <w:style w:type="character" w:customStyle="1" w:styleId="90">
    <w:name w:val="سرصفحه 9 نویسه"/>
    <w:link w:val="9"/>
    <w:uiPriority w:val="9"/>
    <w:rsid w:val="00BC716B"/>
    <w:rPr>
      <w:rFonts w:ascii="Cambria" w:eastAsia="Times New Roman" w:hAnsi="Cambria" w:cs="B Titr"/>
      <w:bCs/>
      <w:color w:val="0000F7"/>
      <w:sz w:val="22"/>
      <w:szCs w:val="24"/>
    </w:rPr>
  </w:style>
  <w:style w:type="paragraph" w:styleId="a6">
    <w:name w:val="header"/>
    <w:basedOn w:val="a0"/>
    <w:link w:val="a7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a7">
    <w:name w:val="سرصفحه نویسه"/>
    <w:link w:val="a6"/>
    <w:uiPriority w:val="99"/>
    <w:rsid w:val="008B750B"/>
    <w:rPr>
      <w:rFonts w:cs="B Badr"/>
      <w:sz w:val="22"/>
      <w:szCs w:val="28"/>
    </w:rPr>
  </w:style>
  <w:style w:type="paragraph" w:styleId="a8">
    <w:name w:val="footer"/>
    <w:basedOn w:val="a0"/>
    <w:link w:val="a9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a9">
    <w:name w:val="پانویس نویسه"/>
    <w:link w:val="a8"/>
    <w:uiPriority w:val="99"/>
    <w:rsid w:val="008B750B"/>
    <w:rPr>
      <w:rFonts w:cs="B Badr"/>
      <w:sz w:val="22"/>
      <w:szCs w:val="28"/>
    </w:rPr>
  </w:style>
  <w:style w:type="paragraph" w:styleId="aa">
    <w:name w:val="Normal (Web)"/>
    <w:basedOn w:val="a0"/>
    <w:uiPriority w:val="99"/>
    <w:unhideWhenUsed/>
    <w:rsid w:val="00E521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0"/>
    <w:link w:val="ac"/>
    <w:uiPriority w:val="99"/>
    <w:unhideWhenUsed/>
    <w:qFormat/>
    <w:rsid w:val="0099497B"/>
    <w:rPr>
      <w:sz w:val="20"/>
      <w:szCs w:val="20"/>
    </w:rPr>
  </w:style>
  <w:style w:type="character" w:customStyle="1" w:styleId="ac">
    <w:name w:val="متن پاورقی نویسه"/>
    <w:link w:val="ab"/>
    <w:uiPriority w:val="99"/>
    <w:rsid w:val="0099497B"/>
    <w:rPr>
      <w:rFonts w:cs="B Lotus"/>
    </w:rPr>
  </w:style>
  <w:style w:type="character" w:styleId="ad">
    <w:name w:val="footnote reference"/>
    <w:uiPriority w:val="99"/>
    <w:semiHidden/>
    <w:unhideWhenUsed/>
    <w:qFormat/>
    <w:rsid w:val="00E5219B"/>
    <w:rPr>
      <w:vertAlign w:val="superscript"/>
    </w:rPr>
  </w:style>
  <w:style w:type="paragraph" w:styleId="22">
    <w:name w:val="toc 2"/>
    <w:basedOn w:val="a0"/>
    <w:next w:val="a0"/>
    <w:autoRedefine/>
    <w:uiPriority w:val="39"/>
    <w:unhideWhenUsed/>
    <w:rsid w:val="0032100F"/>
    <w:pPr>
      <w:spacing w:line="240" w:lineRule="auto"/>
      <w:ind w:left="221"/>
    </w:pPr>
    <w:rPr>
      <w:rFonts w:cs="B Titr"/>
      <w:bCs/>
      <w:color w:val="632423" w:themeColor="accent2" w:themeShade="80"/>
      <w:szCs w:val="18"/>
    </w:rPr>
  </w:style>
  <w:style w:type="paragraph" w:styleId="32">
    <w:name w:val="toc 3"/>
    <w:basedOn w:val="a0"/>
    <w:next w:val="a0"/>
    <w:autoRedefine/>
    <w:uiPriority w:val="39"/>
    <w:unhideWhenUsed/>
    <w:rsid w:val="0092513D"/>
    <w:pPr>
      <w:spacing w:line="240" w:lineRule="auto"/>
      <w:ind w:left="442"/>
    </w:pPr>
    <w:rPr>
      <w:bCs/>
      <w:iCs/>
      <w:color w:val="632423" w:themeColor="accent2" w:themeShade="80"/>
      <w:szCs w:val="24"/>
    </w:rPr>
  </w:style>
  <w:style w:type="paragraph" w:styleId="42">
    <w:name w:val="toc 4"/>
    <w:basedOn w:val="a0"/>
    <w:next w:val="a0"/>
    <w:autoRedefine/>
    <w:uiPriority w:val="39"/>
    <w:unhideWhenUsed/>
    <w:rsid w:val="0092513D"/>
    <w:pPr>
      <w:spacing w:line="240" w:lineRule="auto"/>
      <w:ind w:left="658"/>
    </w:pPr>
    <w:rPr>
      <w:bCs/>
      <w:color w:val="632423" w:themeColor="accent2" w:themeShade="80"/>
      <w:szCs w:val="24"/>
    </w:rPr>
  </w:style>
  <w:style w:type="paragraph" w:styleId="52">
    <w:name w:val="toc 5"/>
    <w:basedOn w:val="a0"/>
    <w:next w:val="a0"/>
    <w:autoRedefine/>
    <w:uiPriority w:val="39"/>
    <w:unhideWhenUsed/>
    <w:rsid w:val="0092513D"/>
    <w:pPr>
      <w:spacing w:line="240" w:lineRule="auto"/>
      <w:ind w:left="879"/>
    </w:pPr>
    <w:rPr>
      <w:bCs/>
      <w:color w:val="632423" w:themeColor="accent2" w:themeShade="80"/>
      <w:szCs w:val="24"/>
    </w:rPr>
  </w:style>
  <w:style w:type="paragraph" w:styleId="61">
    <w:name w:val="toc 6"/>
    <w:basedOn w:val="a0"/>
    <w:next w:val="a0"/>
    <w:autoRedefine/>
    <w:uiPriority w:val="39"/>
    <w:unhideWhenUsed/>
    <w:rsid w:val="0092513D"/>
    <w:pPr>
      <w:spacing w:line="240" w:lineRule="auto"/>
      <w:ind w:left="1100"/>
    </w:pPr>
    <w:rPr>
      <w:bCs/>
      <w:color w:val="632423" w:themeColor="accent2" w:themeShade="80"/>
      <w:szCs w:val="24"/>
    </w:rPr>
  </w:style>
  <w:style w:type="character" w:styleId="ae">
    <w:name w:val="Hyperlink"/>
    <w:uiPriority w:val="99"/>
    <w:unhideWhenUsed/>
    <w:rsid w:val="00731724"/>
    <w:rPr>
      <w:color w:val="0000FF"/>
      <w:u w:val="single"/>
    </w:rPr>
  </w:style>
  <w:style w:type="character" w:styleId="af">
    <w:name w:val="Intense Emphasis"/>
    <w:aliases w:val="متن آیات و روایات"/>
    <w:basedOn w:val="a3"/>
    <w:uiPriority w:val="21"/>
    <w:rsid w:val="006162A2"/>
    <w:rPr>
      <w:rFonts w:cs="B Badr"/>
      <w:b/>
      <w:bCs w:val="0"/>
      <w:i/>
      <w:iCs w:val="0"/>
      <w:color w:val="008000"/>
      <w:szCs w:val="28"/>
    </w:rPr>
  </w:style>
  <w:style w:type="character" w:styleId="af0">
    <w:name w:val="Subtle Emphasis"/>
    <w:aliases w:val="متن کتاب محور"/>
    <w:basedOn w:val="a3"/>
    <w:uiPriority w:val="19"/>
    <w:qFormat/>
    <w:rsid w:val="006162A2"/>
    <w:rPr>
      <w:rFonts w:cs="B Badr"/>
      <w:bCs w:val="0"/>
      <w:i/>
      <w:iCs w:val="0"/>
      <w:color w:val="0000FF"/>
      <w:szCs w:val="28"/>
    </w:rPr>
  </w:style>
  <w:style w:type="paragraph" w:customStyle="1" w:styleId="23">
    <w:name w:val="نظر سایر علما2"/>
    <w:basedOn w:val="a0"/>
    <w:rsid w:val="006162A2"/>
    <w:rPr>
      <w:color w:val="000080"/>
    </w:rPr>
  </w:style>
  <w:style w:type="paragraph" w:customStyle="1" w:styleId="af1">
    <w:name w:val="متن نظر استاد"/>
    <w:basedOn w:val="a0"/>
    <w:rsid w:val="001B2488"/>
    <w:rPr>
      <w:color w:val="800000"/>
    </w:rPr>
  </w:style>
  <w:style w:type="character" w:styleId="af2">
    <w:name w:val="Emphasis"/>
    <w:aliases w:val="موضوع"/>
    <w:basedOn w:val="a3"/>
    <w:uiPriority w:val="20"/>
    <w:qFormat/>
    <w:rsid w:val="00FC73B9"/>
    <w:rPr>
      <w:rFonts w:cs="B Titr"/>
      <w:bCs/>
      <w:i/>
      <w:iCs w:val="0"/>
      <w:color w:val="0101FF"/>
      <w:szCs w:val="28"/>
    </w:rPr>
  </w:style>
  <w:style w:type="paragraph" w:styleId="1">
    <w:name w:val="toc 1"/>
    <w:basedOn w:val="a0"/>
    <w:next w:val="a0"/>
    <w:autoRedefine/>
    <w:uiPriority w:val="39"/>
    <w:unhideWhenUsed/>
    <w:rsid w:val="00F64141"/>
    <w:pPr>
      <w:tabs>
        <w:tab w:val="right" w:leader="dot" w:pos="10194"/>
      </w:tabs>
      <w:spacing w:line="240" w:lineRule="auto"/>
    </w:pPr>
    <w:rPr>
      <w:rFonts w:cs="B Titr"/>
      <w:color w:val="632423" w:themeColor="accent2" w:themeShade="80"/>
      <w:szCs w:val="24"/>
    </w:rPr>
  </w:style>
  <w:style w:type="paragraph" w:customStyle="1" w:styleId="af3">
    <w:name w:val="متن فهرست"/>
    <w:basedOn w:val="1"/>
    <w:rsid w:val="00603B67"/>
    <w:rPr>
      <w:bCs/>
      <w:noProof/>
      <w:color w:val="008000"/>
      <w:sz w:val="24"/>
    </w:rPr>
  </w:style>
  <w:style w:type="paragraph" w:styleId="af4">
    <w:name w:val="Balloon Text"/>
    <w:basedOn w:val="a0"/>
    <w:link w:val="af5"/>
    <w:uiPriority w:val="99"/>
    <w:semiHidden/>
    <w:unhideWhenUsed/>
    <w:rsid w:val="009B7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متن بادکنک نویسه"/>
    <w:basedOn w:val="a3"/>
    <w:link w:val="af4"/>
    <w:uiPriority w:val="99"/>
    <w:semiHidden/>
    <w:rsid w:val="009B79F8"/>
    <w:rPr>
      <w:rFonts w:ascii="Tahoma" w:hAnsi="Tahoma" w:cs="Tahoma"/>
      <w:sz w:val="16"/>
      <w:szCs w:val="16"/>
    </w:rPr>
  </w:style>
  <w:style w:type="paragraph" w:styleId="91">
    <w:name w:val="toc 9"/>
    <w:basedOn w:val="a0"/>
    <w:next w:val="a0"/>
    <w:autoRedefine/>
    <w:uiPriority w:val="39"/>
    <w:unhideWhenUsed/>
    <w:rsid w:val="00F64141"/>
    <w:pPr>
      <w:spacing w:after="100" w:line="240" w:lineRule="auto"/>
      <w:ind w:left="1758"/>
    </w:pPr>
    <w:rPr>
      <w:color w:val="632423" w:themeColor="accent2" w:themeShade="80"/>
      <w:szCs w:val="24"/>
    </w:rPr>
  </w:style>
  <w:style w:type="paragraph" w:styleId="71">
    <w:name w:val="toc 7"/>
    <w:basedOn w:val="a0"/>
    <w:next w:val="a0"/>
    <w:autoRedefine/>
    <w:uiPriority w:val="39"/>
    <w:unhideWhenUsed/>
    <w:rsid w:val="0092513D"/>
    <w:pPr>
      <w:spacing w:line="240" w:lineRule="auto"/>
      <w:ind w:left="1321"/>
    </w:pPr>
    <w:rPr>
      <w:bCs/>
      <w:color w:val="632423" w:themeColor="accent2" w:themeShade="80"/>
      <w:szCs w:val="24"/>
    </w:rPr>
  </w:style>
  <w:style w:type="paragraph" w:styleId="81">
    <w:name w:val="toc 8"/>
    <w:basedOn w:val="a0"/>
    <w:next w:val="a0"/>
    <w:autoRedefine/>
    <w:uiPriority w:val="39"/>
    <w:unhideWhenUsed/>
    <w:rsid w:val="00F64141"/>
    <w:pPr>
      <w:spacing w:after="100" w:line="240" w:lineRule="auto"/>
      <w:ind w:left="1542"/>
    </w:pPr>
    <w:rPr>
      <w:color w:val="632423" w:themeColor="accent2" w:themeShade="80"/>
      <w:szCs w:val="24"/>
    </w:rPr>
  </w:style>
  <w:style w:type="paragraph" w:styleId="af6">
    <w:name w:val="List Paragraph"/>
    <w:basedOn w:val="a0"/>
    <w:uiPriority w:val="34"/>
    <w:rsid w:val="0092513D"/>
    <w:pPr>
      <w:ind w:left="720"/>
      <w:contextualSpacing/>
    </w:pPr>
    <w:rPr>
      <w:rFonts w:cs="B Lotus"/>
    </w:rPr>
  </w:style>
  <w:style w:type="paragraph" w:styleId="a">
    <w:name w:val="List Bullet"/>
    <w:basedOn w:val="a0"/>
    <w:uiPriority w:val="99"/>
    <w:unhideWhenUsed/>
    <w:rsid w:val="00816A0B"/>
    <w:pPr>
      <w:numPr>
        <w:numId w:val="6"/>
      </w:numPr>
      <w:contextualSpacing/>
    </w:pPr>
  </w:style>
  <w:style w:type="paragraph" w:styleId="2">
    <w:name w:val="List Bullet 2"/>
    <w:basedOn w:val="a0"/>
    <w:uiPriority w:val="99"/>
    <w:unhideWhenUsed/>
    <w:rsid w:val="00816A0B"/>
    <w:pPr>
      <w:numPr>
        <w:numId w:val="7"/>
      </w:numPr>
      <w:contextualSpacing/>
    </w:pPr>
  </w:style>
  <w:style w:type="paragraph" w:styleId="3">
    <w:name w:val="List Bullet 3"/>
    <w:basedOn w:val="a0"/>
    <w:uiPriority w:val="99"/>
    <w:semiHidden/>
    <w:unhideWhenUsed/>
    <w:rsid w:val="00E5518B"/>
    <w:pPr>
      <w:numPr>
        <w:numId w:val="8"/>
      </w:numPr>
      <w:contextualSpacing/>
    </w:pPr>
  </w:style>
  <w:style w:type="paragraph" w:styleId="4">
    <w:name w:val="List Bullet 4"/>
    <w:basedOn w:val="a0"/>
    <w:uiPriority w:val="99"/>
    <w:semiHidden/>
    <w:unhideWhenUsed/>
    <w:rsid w:val="00E5518B"/>
    <w:pPr>
      <w:numPr>
        <w:numId w:val="9"/>
      </w:numPr>
      <w:contextualSpacing/>
    </w:pPr>
  </w:style>
  <w:style w:type="paragraph" w:styleId="5">
    <w:name w:val="List Bullet 5"/>
    <w:basedOn w:val="a0"/>
    <w:uiPriority w:val="99"/>
    <w:semiHidden/>
    <w:unhideWhenUsed/>
    <w:rsid w:val="00E5518B"/>
    <w:pPr>
      <w:numPr>
        <w:numId w:val="10"/>
      </w:numPr>
      <w:contextualSpacing/>
    </w:pPr>
  </w:style>
  <w:style w:type="table" w:styleId="af7">
    <w:name w:val="Table Grid"/>
    <w:basedOn w:val="a4"/>
    <w:uiPriority w:val="59"/>
    <w:rsid w:val="00F9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پاورقي"/>
    <w:basedOn w:val="ab"/>
    <w:link w:val="af9"/>
    <w:rsid w:val="00824B22"/>
  </w:style>
  <w:style w:type="character" w:customStyle="1" w:styleId="af9">
    <w:name w:val="پاورقي نویسه"/>
    <w:basedOn w:val="ac"/>
    <w:link w:val="af8"/>
    <w:rsid w:val="00824B22"/>
    <w:rPr>
      <w:rFonts w:cs="B Badr"/>
    </w:rPr>
  </w:style>
  <w:style w:type="character" w:customStyle="1" w:styleId="afa">
    <w:name w:val="نظر سایر علما"/>
    <w:basedOn w:val="a3"/>
    <w:uiPriority w:val="1"/>
    <w:rsid w:val="006D4014"/>
    <w:rPr>
      <w:rFonts w:cs="B Badr"/>
      <w:b/>
      <w:bCs/>
      <w:color w:val="000080"/>
      <w:sz w:val="20"/>
      <w:szCs w:val="28"/>
    </w:rPr>
  </w:style>
  <w:style w:type="paragraph" w:styleId="afb">
    <w:name w:val="Subtitle"/>
    <w:basedOn w:val="a0"/>
    <w:next w:val="a0"/>
    <w:link w:val="afc"/>
    <w:uiPriority w:val="11"/>
    <w:qFormat/>
    <w:rsid w:val="00750138"/>
    <w:pPr>
      <w:numPr>
        <w:ilvl w:val="1"/>
      </w:numPr>
      <w:spacing w:after="160"/>
      <w:ind w:firstLine="454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fc">
    <w:name w:val="زیر نویس نویسه"/>
    <w:basedOn w:val="a3"/>
    <w:link w:val="afb"/>
    <w:uiPriority w:val="11"/>
    <w:rsid w:val="007501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d">
    <w:name w:val="FollowedHyperlink"/>
    <w:basedOn w:val="a3"/>
    <w:uiPriority w:val="99"/>
    <w:semiHidden/>
    <w:unhideWhenUsed/>
    <w:rsid w:val="00AE4931"/>
    <w:rPr>
      <w:color w:val="800080" w:themeColor="followedHyperlink"/>
      <w:u w:val="single"/>
    </w:rPr>
  </w:style>
  <w:style w:type="paragraph" w:customStyle="1" w:styleId="Heading10">
    <w:name w:val="Heading 10"/>
    <w:basedOn w:val="a0"/>
    <w:link w:val="Heading10Char"/>
    <w:qFormat/>
    <w:rsid w:val="00F72246"/>
    <w:pPr>
      <w:ind w:firstLine="0"/>
      <w:jc w:val="left"/>
    </w:pPr>
    <w:rPr>
      <w:rFonts w:ascii="Traditional Arabic" w:hAnsi="Traditional Arabic" w:cs="Traditional Arabic"/>
      <w:color w:val="FF0000"/>
      <w:sz w:val="28"/>
    </w:rPr>
  </w:style>
  <w:style w:type="character" w:customStyle="1" w:styleId="Heading10Char">
    <w:name w:val="Heading 10 Char"/>
    <w:basedOn w:val="a3"/>
    <w:link w:val="Heading10"/>
    <w:rsid w:val="00F72246"/>
    <w:rPr>
      <w:rFonts w:ascii="Traditional Arabic" w:hAnsi="Traditional Arabic" w:cs="Traditional Arabic"/>
      <w:color w:val="FF0000"/>
      <w:sz w:val="28"/>
      <w:szCs w:val="28"/>
    </w:rPr>
  </w:style>
  <w:style w:type="paragraph" w:styleId="afe">
    <w:name w:val="TOC Heading"/>
    <w:basedOn w:val="a1"/>
    <w:next w:val="a0"/>
    <w:uiPriority w:val="39"/>
    <w:unhideWhenUsed/>
    <w:qFormat/>
    <w:rsid w:val="00C63624"/>
    <w:pPr>
      <w:keepLines/>
      <w:bidi w:val="0"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qiqie\AppData\Roaming\Microsoft\Templates\Normal_ver_6.0_970724.dotm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A116-B7C2-44C4-B229-BD8C22E5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Normal_ver_6.0_970724.dotm</Template>
  <TotalTime>100</TotalTime>
  <Pages>4</Pages>
  <Words>1378</Words>
  <Characters>7860</Characters>
  <Application>Microsoft Office Word</Application>
  <DocSecurity>0</DocSecurity>
  <Lines>65</Lines>
  <Paragraphs>18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تقریرات دروس خارج مدرسه فقهی امام محمد باقر علیه السلام</vt:lpstr>
      <vt:lpstr>تقریرات دروس خارج مدرسه فقهی امام محمد باقر علیه السلام</vt:lpstr>
    </vt:vector>
  </TitlesOfParts>
  <Manager>mfeb.ir</Manager>
  <Company>مدرسه فقهی امام محمد باقر علیه السلام</Company>
  <LinksUpToDate>false</LinksUpToDate>
  <CharactersWithSpaces>9220</CharactersWithSpaces>
  <SharedDoc>false</SharedDoc>
  <HyperlinkBase>www.mfeb.ir</HyperlinkBase>
  <HLinks>
    <vt:vector size="120" baseType="variant"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_Toc388683437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_Toc388683436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_Toc388683435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_Toc388683434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_Toc388683433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_Toc388683432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_Toc388683431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_Toc388683430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_Toc388683429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_Toc388683428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_Toc388683427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_Toc388683426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_Toc388683425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_Toc388683424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_Toc388683423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_Toc388683422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_Toc388683421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_Toc388683420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_Toc388683419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_Toc388683418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تقریرات دروس خارج مدرسه فقهی امام محمد باقر علیه السلام</dc:title>
  <dc:subject>تقریر دروس خارج</dc:subject>
  <dc:creator>Haqiqie</dc:creator>
  <cp:keywords>تقریر، درس خارج</cp:keywords>
  <dc:description/>
  <cp:lastModifiedBy>حسین یزدانی</cp:lastModifiedBy>
  <cp:revision>13</cp:revision>
  <cp:lastPrinted>2025-09-14T08:03:00Z</cp:lastPrinted>
  <dcterms:created xsi:type="dcterms:W3CDTF">2025-09-13T14:07:00Z</dcterms:created>
  <dcterms:modified xsi:type="dcterms:W3CDTF">2025-09-27T06:50:00Z</dcterms:modified>
  <cp:contentStatus>ویرایش 2.5</cp:contentStatus>
  <cp:version>2.7</cp:version>
</cp:coreProperties>
</file>