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204D" w14:textId="77777777" w:rsidR="008B750B" w:rsidRPr="00996E1E" w:rsidRDefault="00783473" w:rsidP="00CD49A2">
      <w:pPr>
        <w:ind w:firstLine="397"/>
        <w:rPr>
          <w:rFonts w:ascii="IRMitra" w:hAnsi="IRMitra" w:cs="IRMitra"/>
          <w:sz w:val="28"/>
          <w:rtl/>
        </w:rPr>
      </w:pPr>
      <w:r w:rsidRPr="00996E1E">
        <w:rPr>
          <w:rFonts w:ascii="IRMitra" w:hAnsi="IRMitra" w:cs="IRMitra"/>
          <w:noProof/>
          <w:sz w:val="28"/>
          <w:rtl/>
          <w:lang w:bidi="ar-SA"/>
        </w:rPr>
        <w:drawing>
          <wp:inline distT="0" distB="0" distL="0" distR="0" wp14:anchorId="1DE3A549" wp14:editId="41489299">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61B70751" w14:textId="77777777" w:rsidR="005A45A8" w:rsidRDefault="005A45A8" w:rsidP="00CD49A2">
      <w:pPr>
        <w:ind w:firstLine="397"/>
        <w:rPr>
          <w:rStyle w:val="af2"/>
          <w:rFonts w:ascii="IRMitra" w:hAnsi="IRMitra" w:cs="IRMitra"/>
          <w:b/>
          <w:i w:val="0"/>
          <w:color w:val="FF0000"/>
          <w:sz w:val="28"/>
          <w:rtl/>
        </w:rPr>
      </w:pPr>
    </w:p>
    <w:p w14:paraId="5CC37BAB" w14:textId="77777777" w:rsidR="008E6931" w:rsidRDefault="008E6931" w:rsidP="008E6931">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526C4655" w14:textId="4E743D71" w:rsidR="008E6931" w:rsidRDefault="008E6931" w:rsidP="008E6931">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618</w:t>
      </w:r>
    </w:p>
    <w:p w14:paraId="1ED30458" w14:textId="435CFC12" w:rsidR="008E6931" w:rsidRDefault="008E6931" w:rsidP="008E6931">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3</w:t>
      </w:r>
    </w:p>
    <w:p w14:paraId="205A792A" w14:textId="77777777" w:rsidR="008E6931" w:rsidRPr="002324A5" w:rsidRDefault="008E6931" w:rsidP="008E6931">
      <w:pPr>
        <w:pStyle w:val="1"/>
        <w:rPr>
          <w:color w:val="984806" w:themeColor="accent6" w:themeShade="80"/>
          <w:rtl/>
        </w:rPr>
      </w:pPr>
      <w:r>
        <w:rPr>
          <w:rFonts w:hint="cs"/>
          <w:color w:val="984806" w:themeColor="accent6" w:themeShade="80"/>
          <w:rtl/>
        </w:rPr>
        <w:t xml:space="preserve">مقرر: </w:t>
      </w:r>
      <w:r w:rsidRPr="002324A5">
        <w:rPr>
          <w:rFonts w:hint="cs"/>
          <w:color w:val="984806" w:themeColor="accent6" w:themeShade="80"/>
          <w:rtl/>
        </w:rPr>
        <w:t xml:space="preserve"> حسین ابوالقاسمی                             </w:t>
      </w:r>
      <w:r>
        <w:rPr>
          <w:rFonts w:hint="cs"/>
          <w:color w:val="984806" w:themeColor="accent6" w:themeShade="80"/>
          <w:rtl/>
        </w:rPr>
        <w:fldChar w:fldCharType="begin"/>
      </w:r>
      <w:r w:rsidRPr="002324A5">
        <w:rPr>
          <w:rFonts w:hint="cs"/>
          <w:color w:val="984806" w:themeColor="accent6" w:themeShade="80"/>
          <w:rtl/>
        </w:rPr>
        <w:instrText xml:space="preserve"> </w:instrText>
      </w:r>
      <w:r w:rsidRPr="002324A5">
        <w:rPr>
          <w:color w:val="984806" w:themeColor="accent6" w:themeShade="80"/>
        </w:rPr>
        <w:instrText>TOC</w:instrText>
      </w:r>
      <w:r w:rsidRPr="002324A5">
        <w:rPr>
          <w:rFonts w:hint="cs"/>
          <w:color w:val="984806" w:themeColor="accent6" w:themeShade="80"/>
          <w:rtl/>
        </w:rPr>
        <w:instrText xml:space="preserve"> \</w:instrText>
      </w:r>
      <w:r w:rsidRPr="002324A5">
        <w:rPr>
          <w:color w:val="984806" w:themeColor="accent6" w:themeShade="80"/>
        </w:rPr>
        <w:instrText>o "1-9" \h \z \u</w:instrText>
      </w:r>
      <w:r w:rsidRPr="002324A5">
        <w:rPr>
          <w:rFonts w:hint="cs"/>
          <w:color w:val="984806" w:themeColor="accent6" w:themeShade="80"/>
          <w:rtl/>
        </w:rPr>
        <w:instrText xml:space="preserve"> </w:instrText>
      </w:r>
      <w:r>
        <w:rPr>
          <w:rFonts w:hint="cs"/>
          <w:color w:val="984806" w:themeColor="accent6" w:themeShade="80"/>
          <w:rtl/>
        </w:rPr>
        <w:fldChar w:fldCharType="separate"/>
      </w:r>
    </w:p>
    <w:p w14:paraId="55E56794" w14:textId="49E707E4" w:rsidR="008E6931" w:rsidRPr="00996E1E" w:rsidRDefault="008E6931" w:rsidP="008E6931">
      <w:pPr>
        <w:ind w:firstLine="397"/>
        <w:rPr>
          <w:rStyle w:val="af2"/>
          <w:rFonts w:ascii="IRMitra" w:hAnsi="IRMitra" w:cs="IRMitra"/>
          <w:b/>
          <w:i w:val="0"/>
          <w:color w:val="FF0000"/>
          <w:sz w:val="28"/>
        </w:rPr>
      </w:pPr>
      <w:r>
        <w:rPr>
          <w:rStyle w:val="ae"/>
          <w:rFonts w:hint="cs"/>
          <w:noProof/>
          <w:rtl/>
        </w:rPr>
        <w:fldChar w:fldCharType="end"/>
      </w:r>
    </w:p>
    <w:p w14:paraId="4AFCF998" w14:textId="51EAC91C" w:rsidR="00F72246" w:rsidRDefault="003A393A" w:rsidP="00082770">
      <w:pPr>
        <w:ind w:firstLine="397"/>
        <w:rPr>
          <w:rStyle w:val="af2"/>
          <w:rFonts w:ascii="IRMitra" w:hAnsi="IRMitra" w:cs="IRMitra"/>
          <w:sz w:val="28"/>
          <w:rtl/>
        </w:rPr>
      </w:pPr>
      <w:r w:rsidRPr="00996E1E">
        <w:rPr>
          <w:rStyle w:val="af2"/>
          <w:rFonts w:ascii="IRMitra" w:hAnsi="IRMitra" w:cs="IRMitra"/>
          <w:b/>
          <w:i w:val="0"/>
          <w:color w:val="FF0000"/>
          <w:sz w:val="28"/>
          <w:rtl/>
        </w:rPr>
        <w:t>موضوع:</w:t>
      </w:r>
      <w:r w:rsidRPr="00996E1E">
        <w:rPr>
          <w:rFonts w:ascii="IRMitra" w:hAnsi="IRMitra" w:cs="IRMitra"/>
          <w:sz w:val="28"/>
          <w:rtl/>
        </w:rPr>
        <w:t xml:space="preserve"> </w:t>
      </w:r>
      <w:bookmarkStart w:id="0" w:name="Bokkolli"/>
      <w:bookmarkEnd w:id="0"/>
      <w:r w:rsidRPr="00996E1E">
        <w:rPr>
          <w:rFonts w:ascii="IRMitra" w:hAnsi="IRMitra" w:cs="IRMitra"/>
          <w:sz w:val="28"/>
          <w:rtl/>
        </w:rPr>
        <w:t>زکات/</w:t>
      </w:r>
      <w:bookmarkStart w:id="1" w:name="BokSabj_d"/>
      <w:bookmarkEnd w:id="1"/>
      <w:r w:rsidR="002D45F1" w:rsidRPr="00996E1E">
        <w:rPr>
          <w:rFonts w:ascii="IRMitra" w:hAnsi="IRMitra" w:cs="IRMitra"/>
          <w:sz w:val="28"/>
          <w:rtl/>
        </w:rPr>
        <w:t>استثناء مئونه در زکات</w:t>
      </w:r>
      <w:r w:rsidR="008D6142" w:rsidRPr="00996E1E">
        <w:rPr>
          <w:rFonts w:ascii="IRMitra" w:hAnsi="IRMitra" w:cs="IRMitra"/>
          <w:sz w:val="28"/>
          <w:rtl/>
        </w:rPr>
        <w:t xml:space="preserve">/ </w:t>
      </w:r>
      <w:r w:rsidR="00A41325" w:rsidRPr="00996E1E">
        <w:rPr>
          <w:rFonts w:ascii="IRMitra" w:hAnsi="IRMitra" w:cs="IRMitra"/>
          <w:sz w:val="28"/>
          <w:rtl/>
        </w:rPr>
        <w:t xml:space="preserve">استثناء </w:t>
      </w:r>
      <w:r w:rsidR="00120D07" w:rsidRPr="00996E1E">
        <w:rPr>
          <w:rFonts w:ascii="IRMitra" w:hAnsi="IRMitra" w:cs="IRMitra"/>
          <w:sz w:val="28"/>
          <w:rtl/>
        </w:rPr>
        <w:t>مئونه غلات</w:t>
      </w:r>
      <w:r w:rsidR="00BD53BD" w:rsidRPr="00996E1E">
        <w:rPr>
          <w:rFonts w:ascii="IRMitra" w:hAnsi="IRMitra" w:cs="IRMitra"/>
          <w:sz w:val="28"/>
          <w:rtl/>
        </w:rPr>
        <w:t xml:space="preserve"> / </w:t>
      </w:r>
      <w:r w:rsidR="00623D78" w:rsidRPr="00996E1E">
        <w:rPr>
          <w:rFonts w:ascii="IRMitra" w:hAnsi="IRMitra" w:cs="IRMitra"/>
          <w:sz w:val="28"/>
          <w:rtl/>
        </w:rPr>
        <w:t>بررسی اقوال قدما</w:t>
      </w:r>
    </w:p>
    <w:p w14:paraId="181C623F" w14:textId="77777777" w:rsidR="00082770" w:rsidRPr="00996E1E" w:rsidRDefault="00082770" w:rsidP="00082770">
      <w:pPr>
        <w:ind w:firstLine="397"/>
        <w:rPr>
          <w:rStyle w:val="af2"/>
          <w:rFonts w:ascii="IRMitra" w:hAnsi="IRMitra" w:cs="IRMitra"/>
          <w:sz w:val="28"/>
          <w:rtl/>
        </w:rPr>
      </w:pPr>
    </w:p>
    <w:p w14:paraId="6600214C" w14:textId="77777777" w:rsidR="00EB7D96" w:rsidRPr="008E6931" w:rsidRDefault="00EB7D96" w:rsidP="00CD49A2">
      <w:pPr>
        <w:ind w:firstLine="397"/>
        <w:rPr>
          <w:rFonts w:ascii="IRBadr" w:hAnsi="IRBadr" w:cs="IRBadr"/>
          <w:b/>
          <w:bCs/>
          <w:color w:val="00B050"/>
          <w:sz w:val="34"/>
        </w:rPr>
      </w:pPr>
      <w:bookmarkStart w:id="2" w:name="FehStart"/>
      <w:bookmarkEnd w:id="2"/>
      <w:r w:rsidRPr="008E6931">
        <w:rPr>
          <w:rFonts w:ascii="IRBadr" w:hAnsi="IRBadr" w:cs="IRBadr"/>
          <w:b/>
          <w:b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2E0A3BB9" w14:textId="77777777" w:rsidR="00297E5D" w:rsidRPr="00996E1E" w:rsidRDefault="005A45A8" w:rsidP="00CD49A2">
      <w:pPr>
        <w:pStyle w:val="a1"/>
        <w:rPr>
          <w:rFonts w:ascii="IRMitra" w:hAnsi="IRMitra" w:cs="IRMitra"/>
          <w:sz w:val="28"/>
          <w:szCs w:val="28"/>
          <w:rtl/>
        </w:rPr>
      </w:pPr>
      <w:bookmarkStart w:id="3" w:name="_Toc208902296"/>
      <w:r w:rsidRPr="00996E1E">
        <w:rPr>
          <w:rFonts w:ascii="IRMitra" w:hAnsi="IRMitra" w:cs="IRMitra"/>
          <w:sz w:val="28"/>
          <w:szCs w:val="28"/>
          <w:rtl/>
        </w:rPr>
        <w:t>بررسی اقوال علماء در مساله</w:t>
      </w:r>
      <w:bookmarkEnd w:id="3"/>
    </w:p>
    <w:p w14:paraId="59A1FD40" w14:textId="77777777" w:rsidR="005A45A8" w:rsidRPr="00996E1E" w:rsidRDefault="005A45A8" w:rsidP="00CD49A2">
      <w:pPr>
        <w:ind w:firstLine="0"/>
        <w:rPr>
          <w:rFonts w:ascii="IRMitra" w:hAnsi="IRMitra" w:cs="IRMitra"/>
          <w:sz w:val="28"/>
          <w:rtl/>
        </w:rPr>
      </w:pPr>
      <w:r w:rsidRPr="00996E1E">
        <w:rPr>
          <w:rFonts w:ascii="IRMitra" w:hAnsi="IRMitra" w:cs="IRMitra"/>
          <w:sz w:val="28"/>
          <w:rtl/>
        </w:rPr>
        <w:t>مرحوم حکیم اقوال علماء در مساله را اینچنین می</w:t>
      </w:r>
      <w:r w:rsidRPr="00996E1E">
        <w:rPr>
          <w:rFonts w:ascii="IRMitra" w:hAnsi="IRMitra" w:cs="IRMitra"/>
          <w:sz w:val="28"/>
          <w:rtl/>
        </w:rPr>
        <w:softHyphen/>
        <w:t>آورند:</w:t>
      </w:r>
    </w:p>
    <w:p w14:paraId="367D604F" w14:textId="77777777" w:rsidR="005A45A8" w:rsidRPr="00082770" w:rsidRDefault="005A45A8" w:rsidP="00CD49A2">
      <w:pPr>
        <w:ind w:left="720" w:firstLine="0"/>
        <w:rPr>
          <w:rFonts w:ascii="IRMitra" w:hAnsi="IRMitra" w:cs="IRMitra"/>
          <w:color w:val="0070C0"/>
          <w:sz w:val="28"/>
          <w:rtl/>
        </w:rPr>
      </w:pPr>
      <w:r w:rsidRPr="00082770">
        <w:rPr>
          <w:rFonts w:ascii="IRMitra" w:hAnsi="IRMitra" w:cs="IRMitra"/>
          <w:color w:val="0070C0"/>
          <w:sz w:val="28"/>
          <w:rtl/>
        </w:rPr>
        <w:t>واختاره الصدوق في الفقيه والمقنع والهداية والمفيد في المقنعة والشيخ في المبسوط في صدر المسألة ، وحكي عن السيدين في الجمل والغنية،</w:t>
      </w:r>
    </w:p>
    <w:p w14:paraId="02E48B4C" w14:textId="59DB2C13" w:rsidR="005A45A8" w:rsidRPr="00996E1E" w:rsidRDefault="00294490" w:rsidP="00CD49A2">
      <w:pPr>
        <w:ind w:firstLine="0"/>
        <w:rPr>
          <w:rFonts w:ascii="IRMitra" w:hAnsi="IRMitra" w:cs="IRMitra"/>
          <w:sz w:val="28"/>
          <w:rtl/>
        </w:rPr>
      </w:pPr>
      <w:r w:rsidRPr="00996E1E">
        <w:rPr>
          <w:rFonts w:ascii="IRMitra" w:hAnsi="IRMitra" w:cs="IRMitra"/>
          <w:sz w:val="28"/>
          <w:rtl/>
        </w:rPr>
        <w:t>عبارت های شیخ صدوق مورد بررسی قرار گرفت. شیخ مفید افزون بر مقنعه در کتاب الاشراف نیز به این مساله اشاره دارد.</w:t>
      </w:r>
      <w:r w:rsidRPr="00996E1E">
        <w:rPr>
          <w:rStyle w:val="ad"/>
          <w:rFonts w:ascii="IRMitra" w:hAnsi="IRMitra" w:cs="IRMitra"/>
          <w:sz w:val="28"/>
          <w:rtl/>
        </w:rPr>
        <w:footnoteReference w:id="1"/>
      </w:r>
      <w:r w:rsidRPr="00996E1E">
        <w:rPr>
          <w:rFonts w:ascii="IRMitra" w:hAnsi="IRMitra" w:cs="IRMitra"/>
          <w:sz w:val="28"/>
          <w:rtl/>
        </w:rPr>
        <w:t xml:space="preserve"> سید مرتضی در جمل </w:t>
      </w:r>
      <w:r w:rsidR="00996E1E">
        <w:rPr>
          <w:rFonts w:ascii="IRMitra" w:hAnsi="IRMitra" w:cs="IRMitra" w:hint="cs"/>
          <w:sz w:val="28"/>
          <w:rtl/>
        </w:rPr>
        <w:t>العلم و العمل</w:t>
      </w:r>
      <w:r w:rsidR="00D44228" w:rsidRPr="00996E1E">
        <w:rPr>
          <w:rStyle w:val="ad"/>
          <w:rFonts w:ascii="IRMitra" w:hAnsi="IRMitra" w:cs="IRMitra"/>
          <w:sz w:val="28"/>
          <w:rtl/>
        </w:rPr>
        <w:footnoteReference w:id="2"/>
      </w:r>
      <w:r w:rsidR="00D44228" w:rsidRPr="00996E1E">
        <w:rPr>
          <w:rFonts w:ascii="IRMitra" w:hAnsi="IRMitra" w:cs="IRMitra"/>
          <w:sz w:val="28"/>
          <w:rtl/>
        </w:rPr>
        <w:t xml:space="preserve"> </w:t>
      </w:r>
      <w:r w:rsidR="004D3A66" w:rsidRPr="00996E1E">
        <w:rPr>
          <w:rFonts w:ascii="IRMitra" w:hAnsi="IRMitra" w:cs="IRMitra"/>
          <w:sz w:val="28"/>
          <w:rtl/>
        </w:rPr>
        <w:t xml:space="preserve">و همچنین </w:t>
      </w:r>
      <w:r w:rsidR="00EE78DF" w:rsidRPr="00996E1E">
        <w:rPr>
          <w:rFonts w:ascii="IRMitra" w:hAnsi="IRMitra" w:cs="IRMitra"/>
          <w:sz w:val="28"/>
          <w:rtl/>
        </w:rPr>
        <w:t>در مسائل</w:t>
      </w:r>
      <w:r w:rsidR="004D3A66" w:rsidRPr="00996E1E">
        <w:rPr>
          <w:rFonts w:ascii="IRMitra" w:hAnsi="IRMitra" w:cs="IRMitra"/>
          <w:sz w:val="28"/>
          <w:rtl/>
        </w:rPr>
        <w:t xml:space="preserve"> میافارقیات</w:t>
      </w:r>
      <w:r w:rsidR="00EE78DF" w:rsidRPr="00996E1E">
        <w:rPr>
          <w:rStyle w:val="ad"/>
          <w:rFonts w:ascii="IRMitra" w:hAnsi="IRMitra" w:cs="IRMitra"/>
          <w:sz w:val="28"/>
          <w:rtl/>
        </w:rPr>
        <w:footnoteReference w:id="3"/>
      </w:r>
      <w:r w:rsidR="00EE78DF" w:rsidRPr="00996E1E">
        <w:rPr>
          <w:rFonts w:ascii="IRMitra" w:hAnsi="IRMitra" w:cs="IRMitra"/>
          <w:sz w:val="28"/>
          <w:rtl/>
        </w:rPr>
        <w:t xml:space="preserve"> به اخراج مئونه تصریح کرده</w:t>
      </w:r>
      <w:r w:rsidR="00EE78DF" w:rsidRPr="00996E1E">
        <w:rPr>
          <w:rFonts w:ascii="IRMitra" w:hAnsi="IRMitra" w:cs="IRMitra"/>
          <w:sz w:val="28"/>
          <w:rtl/>
        </w:rPr>
        <w:softHyphen/>
        <w:t>اند.</w:t>
      </w:r>
      <w:r w:rsidRPr="00996E1E">
        <w:rPr>
          <w:rFonts w:ascii="IRMitra" w:hAnsi="IRMitra" w:cs="IRMitra"/>
          <w:sz w:val="28"/>
          <w:rtl/>
        </w:rPr>
        <w:t xml:space="preserve"> ابن</w:t>
      </w:r>
      <w:r w:rsidRPr="00996E1E">
        <w:rPr>
          <w:rFonts w:ascii="IRMitra" w:hAnsi="IRMitra" w:cs="IRMitra"/>
          <w:sz w:val="28"/>
          <w:rtl/>
        </w:rPr>
        <w:softHyphen/>
        <w:t>زهره در غنیه النزوع حکم به استثناء مئونه می</w:t>
      </w:r>
      <w:r w:rsidRPr="00996E1E">
        <w:rPr>
          <w:rFonts w:ascii="IRMitra" w:hAnsi="IRMitra" w:cs="IRMitra"/>
          <w:sz w:val="28"/>
          <w:rtl/>
        </w:rPr>
        <w:softHyphen/>
      </w:r>
      <w:r w:rsidR="00EE78DF" w:rsidRPr="00996E1E">
        <w:rPr>
          <w:rFonts w:ascii="IRMitra" w:hAnsi="IRMitra" w:cs="IRMitra"/>
          <w:sz w:val="28"/>
          <w:rtl/>
        </w:rPr>
        <w:t>ک</w:t>
      </w:r>
      <w:r w:rsidRPr="00996E1E">
        <w:rPr>
          <w:rFonts w:ascii="IRMitra" w:hAnsi="IRMitra" w:cs="IRMitra"/>
          <w:sz w:val="28"/>
          <w:rtl/>
        </w:rPr>
        <w:t>ند</w:t>
      </w:r>
      <w:r w:rsidR="000D31FF" w:rsidRPr="00996E1E">
        <w:rPr>
          <w:rFonts w:ascii="IRMitra" w:hAnsi="IRMitra" w:cs="IRMitra"/>
          <w:sz w:val="28"/>
          <w:rtl/>
        </w:rPr>
        <w:t>.</w:t>
      </w:r>
      <w:r w:rsidR="00BE3DA1" w:rsidRPr="00996E1E">
        <w:rPr>
          <w:rStyle w:val="ad"/>
          <w:rFonts w:ascii="IRMitra" w:hAnsi="IRMitra" w:cs="IRMitra"/>
          <w:sz w:val="28"/>
          <w:rtl/>
        </w:rPr>
        <w:footnoteReference w:id="4"/>
      </w:r>
      <w:r w:rsidRPr="00996E1E">
        <w:rPr>
          <w:rFonts w:ascii="IRMitra" w:hAnsi="IRMitra" w:cs="IRMitra"/>
          <w:sz w:val="28"/>
          <w:rtl/>
        </w:rPr>
        <w:t xml:space="preserve"> </w:t>
      </w:r>
      <w:r w:rsidR="00D44228" w:rsidRPr="00996E1E">
        <w:rPr>
          <w:rFonts w:ascii="IRMitra" w:hAnsi="IRMitra" w:cs="IRMitra"/>
          <w:sz w:val="28"/>
          <w:rtl/>
        </w:rPr>
        <w:t>ابوالصلاح حلبی در الکافی نیز اشاره به استثناء مئونه دارد.</w:t>
      </w:r>
      <w:r w:rsidR="00D44228" w:rsidRPr="00996E1E">
        <w:rPr>
          <w:rStyle w:val="ad"/>
          <w:rFonts w:ascii="IRMitra" w:hAnsi="IRMitra" w:cs="IRMitra"/>
          <w:sz w:val="28"/>
          <w:rtl/>
        </w:rPr>
        <w:footnoteReference w:id="5"/>
      </w:r>
      <w:r w:rsidR="000D31FF" w:rsidRPr="00996E1E">
        <w:rPr>
          <w:rFonts w:ascii="IRMitra" w:hAnsi="IRMitra" w:cs="IRMitra"/>
          <w:sz w:val="28"/>
          <w:rtl/>
        </w:rPr>
        <w:t xml:space="preserve"> ابن براج در مهذب</w:t>
      </w:r>
      <w:r w:rsidR="000D31FF" w:rsidRPr="00996E1E">
        <w:rPr>
          <w:rStyle w:val="ad"/>
          <w:rFonts w:ascii="IRMitra" w:hAnsi="IRMitra" w:cs="IRMitra"/>
          <w:sz w:val="28"/>
          <w:rtl/>
        </w:rPr>
        <w:footnoteReference w:id="6"/>
      </w:r>
      <w:r w:rsidR="000D31FF" w:rsidRPr="00996E1E">
        <w:rPr>
          <w:rFonts w:ascii="IRMitra" w:hAnsi="IRMitra" w:cs="IRMitra"/>
          <w:sz w:val="28"/>
          <w:rtl/>
        </w:rPr>
        <w:t xml:space="preserve"> </w:t>
      </w:r>
      <w:r w:rsidR="00BE3DA1" w:rsidRPr="00996E1E">
        <w:rPr>
          <w:rFonts w:ascii="IRMitra" w:hAnsi="IRMitra" w:cs="IRMitra"/>
          <w:sz w:val="28"/>
          <w:rtl/>
        </w:rPr>
        <w:t>و سلّار در مراسمش حکم به استثناء مئونه کرده است.</w:t>
      </w:r>
      <w:r w:rsidR="00BE3DA1" w:rsidRPr="00996E1E">
        <w:rPr>
          <w:rStyle w:val="ad"/>
          <w:rFonts w:ascii="IRMitra" w:hAnsi="IRMitra" w:cs="IRMitra"/>
          <w:sz w:val="28"/>
          <w:rtl/>
        </w:rPr>
        <w:footnoteReference w:id="7"/>
      </w:r>
      <w:r w:rsidR="00BE3DA1" w:rsidRPr="00996E1E">
        <w:rPr>
          <w:rFonts w:ascii="IRMitra" w:hAnsi="IRMitra" w:cs="IRMitra"/>
          <w:sz w:val="28"/>
          <w:rtl/>
        </w:rPr>
        <w:t xml:space="preserve"> ابن ادریس در سرائر</w:t>
      </w:r>
      <w:r w:rsidR="00BE3DA1" w:rsidRPr="00996E1E">
        <w:rPr>
          <w:rStyle w:val="ad"/>
          <w:rFonts w:ascii="IRMitra" w:hAnsi="IRMitra" w:cs="IRMitra"/>
          <w:sz w:val="28"/>
          <w:rtl/>
        </w:rPr>
        <w:footnoteReference w:id="8"/>
      </w:r>
      <w:r w:rsidR="00BE3DA1" w:rsidRPr="00996E1E">
        <w:rPr>
          <w:rFonts w:ascii="IRMitra" w:hAnsi="IRMitra" w:cs="IRMitra"/>
          <w:sz w:val="28"/>
          <w:rtl/>
        </w:rPr>
        <w:t xml:space="preserve"> و </w:t>
      </w:r>
      <w:r w:rsidR="004D3A66" w:rsidRPr="00996E1E">
        <w:rPr>
          <w:rFonts w:ascii="IRMitra" w:hAnsi="IRMitra" w:cs="IRMitra"/>
          <w:sz w:val="28"/>
          <w:rtl/>
        </w:rPr>
        <w:t>مولف</w:t>
      </w:r>
      <w:r w:rsidR="00BE3DA1" w:rsidRPr="00996E1E">
        <w:rPr>
          <w:rFonts w:ascii="IRMitra" w:hAnsi="IRMitra" w:cs="IRMitra"/>
          <w:sz w:val="28"/>
          <w:rtl/>
        </w:rPr>
        <w:t xml:space="preserve"> اصباح الشیعه نیز به این مطلب اشاره </w:t>
      </w:r>
      <w:r w:rsidR="004D3A66" w:rsidRPr="00996E1E">
        <w:rPr>
          <w:rFonts w:ascii="IRMitra" w:hAnsi="IRMitra" w:cs="IRMitra"/>
          <w:sz w:val="28"/>
          <w:rtl/>
        </w:rPr>
        <w:t>کرده</w:t>
      </w:r>
      <w:r w:rsidR="00BE3DA1" w:rsidRPr="00996E1E">
        <w:rPr>
          <w:rFonts w:ascii="IRMitra" w:hAnsi="IRMitra" w:cs="IRMitra"/>
          <w:sz w:val="28"/>
          <w:rtl/>
        </w:rPr>
        <w:t xml:space="preserve"> است.</w:t>
      </w:r>
      <w:r w:rsidR="00BE3DA1" w:rsidRPr="00996E1E">
        <w:rPr>
          <w:rStyle w:val="ad"/>
          <w:rFonts w:ascii="IRMitra" w:hAnsi="IRMitra" w:cs="IRMitra"/>
          <w:sz w:val="28"/>
          <w:rtl/>
        </w:rPr>
        <w:footnoteReference w:id="9"/>
      </w:r>
      <w:r w:rsidR="000D31FF" w:rsidRPr="00996E1E">
        <w:rPr>
          <w:rFonts w:ascii="IRMitra" w:hAnsi="IRMitra" w:cs="IRMitra"/>
          <w:sz w:val="28"/>
          <w:rtl/>
        </w:rPr>
        <w:t xml:space="preserve"> همه این عبارات روشن است و بحثی در آن نیست.</w:t>
      </w:r>
    </w:p>
    <w:p w14:paraId="14C098DC" w14:textId="77777777" w:rsidR="00294490" w:rsidRPr="00996E1E" w:rsidRDefault="00BE3DA1" w:rsidP="00CD49A2">
      <w:pPr>
        <w:ind w:firstLine="0"/>
        <w:rPr>
          <w:rFonts w:ascii="IRMitra" w:hAnsi="IRMitra" w:cs="IRMitra"/>
          <w:sz w:val="28"/>
          <w:rtl/>
        </w:rPr>
      </w:pPr>
      <w:r w:rsidRPr="00996E1E">
        <w:rPr>
          <w:rFonts w:ascii="IRMitra" w:hAnsi="IRMitra" w:cs="IRMitra"/>
          <w:sz w:val="28"/>
          <w:rtl/>
        </w:rPr>
        <w:t xml:space="preserve">پیش از محقق حلی فتوای صریح علماء بر استثناء مئونه بوده است. </w:t>
      </w:r>
      <w:r w:rsidR="00294490" w:rsidRPr="00996E1E">
        <w:rPr>
          <w:rFonts w:ascii="IRMitra" w:hAnsi="IRMitra" w:cs="IRMitra"/>
          <w:sz w:val="28"/>
          <w:rtl/>
        </w:rPr>
        <w:t>بحث اصلی در اقوال علماء در این مساله</w:t>
      </w:r>
      <w:r w:rsidRPr="00996E1E">
        <w:rPr>
          <w:rFonts w:ascii="IRMitra" w:hAnsi="IRMitra" w:cs="IRMitra"/>
          <w:sz w:val="28"/>
          <w:rtl/>
        </w:rPr>
        <w:t xml:space="preserve"> </w:t>
      </w:r>
      <w:r w:rsidR="00224FDB" w:rsidRPr="00996E1E">
        <w:rPr>
          <w:rFonts w:ascii="IRMitra" w:hAnsi="IRMitra" w:cs="IRMitra"/>
          <w:sz w:val="28"/>
          <w:rtl/>
        </w:rPr>
        <w:t>(استثناء مئونه)</w:t>
      </w:r>
      <w:r w:rsidR="00294490" w:rsidRPr="00996E1E">
        <w:rPr>
          <w:rFonts w:ascii="IRMitra" w:hAnsi="IRMitra" w:cs="IRMitra"/>
          <w:sz w:val="28"/>
          <w:rtl/>
        </w:rPr>
        <w:t xml:space="preserve"> درباره دیدگاه شیخ طوسی است</w:t>
      </w:r>
      <w:r w:rsidR="00224FDB" w:rsidRPr="00996E1E">
        <w:rPr>
          <w:rFonts w:ascii="IRMitra" w:hAnsi="IRMitra" w:cs="IRMitra"/>
          <w:sz w:val="28"/>
          <w:rtl/>
        </w:rPr>
        <w:t xml:space="preserve"> که عبارات مختلفی دارند به نحوی</w:t>
      </w:r>
      <w:r w:rsidR="00294490" w:rsidRPr="00996E1E">
        <w:rPr>
          <w:rFonts w:ascii="IRMitra" w:hAnsi="IRMitra" w:cs="IRMitra"/>
          <w:sz w:val="28"/>
          <w:rtl/>
        </w:rPr>
        <w:t xml:space="preserve"> که عده</w:t>
      </w:r>
      <w:r w:rsidR="00294490" w:rsidRPr="00996E1E">
        <w:rPr>
          <w:rFonts w:ascii="IRMitra" w:hAnsi="IRMitra" w:cs="IRMitra"/>
          <w:sz w:val="28"/>
          <w:rtl/>
        </w:rPr>
        <w:softHyphen/>
        <w:t>ای وی را مخالف استثناء مئونه برشمرده</w:t>
      </w:r>
      <w:r w:rsidR="00294490" w:rsidRPr="00996E1E">
        <w:rPr>
          <w:rFonts w:ascii="IRMitra" w:hAnsi="IRMitra" w:cs="IRMitra"/>
          <w:sz w:val="28"/>
          <w:rtl/>
        </w:rPr>
        <w:softHyphen/>
        <w:t>اند.</w:t>
      </w:r>
    </w:p>
    <w:p w14:paraId="3BB4F6E2" w14:textId="77777777" w:rsidR="00BE3DA1" w:rsidRPr="00996E1E" w:rsidRDefault="00BE3DA1" w:rsidP="00CD49A2">
      <w:pPr>
        <w:pStyle w:val="a1"/>
        <w:rPr>
          <w:rFonts w:ascii="IRMitra" w:hAnsi="IRMitra" w:cs="IRMitra"/>
          <w:sz w:val="28"/>
          <w:szCs w:val="28"/>
          <w:rtl/>
        </w:rPr>
      </w:pPr>
      <w:bookmarkStart w:id="4" w:name="_Toc208902297"/>
      <w:r w:rsidRPr="00996E1E">
        <w:rPr>
          <w:rFonts w:ascii="IRMitra" w:hAnsi="IRMitra" w:cs="IRMitra"/>
          <w:sz w:val="28"/>
          <w:szCs w:val="28"/>
          <w:rtl/>
        </w:rPr>
        <w:t>بررسی دیدگاه شیخ طوسی در این مساله</w:t>
      </w:r>
      <w:bookmarkEnd w:id="4"/>
    </w:p>
    <w:p w14:paraId="2870071B" w14:textId="77777777" w:rsidR="00224FDB" w:rsidRPr="00996E1E" w:rsidRDefault="00EF5648" w:rsidP="00CD49A2">
      <w:pPr>
        <w:ind w:firstLine="0"/>
        <w:rPr>
          <w:rFonts w:ascii="IRMitra" w:hAnsi="IRMitra" w:cs="IRMitra"/>
          <w:sz w:val="28"/>
          <w:rtl/>
        </w:rPr>
      </w:pPr>
      <w:r w:rsidRPr="00996E1E">
        <w:rPr>
          <w:rFonts w:ascii="IRMitra" w:hAnsi="IRMitra" w:cs="IRMitra"/>
          <w:sz w:val="28"/>
          <w:rtl/>
        </w:rPr>
        <w:t xml:space="preserve">شیخ در سه موضع در </w:t>
      </w:r>
      <w:r w:rsidR="004D3A66" w:rsidRPr="00996E1E">
        <w:rPr>
          <w:rFonts w:ascii="IRMitra" w:hAnsi="IRMitra" w:cs="IRMitra"/>
          <w:sz w:val="28"/>
          <w:rtl/>
        </w:rPr>
        <w:t>ال</w:t>
      </w:r>
      <w:r w:rsidRPr="00996E1E">
        <w:rPr>
          <w:rFonts w:ascii="IRMitra" w:hAnsi="IRMitra" w:cs="IRMitra"/>
          <w:sz w:val="28"/>
          <w:rtl/>
        </w:rPr>
        <w:t>نهایه درباره استثناء مئونه سخن به میان آورد</w:t>
      </w:r>
      <w:r w:rsidR="00BE3DA1" w:rsidRPr="00996E1E">
        <w:rPr>
          <w:rFonts w:ascii="IRMitra" w:hAnsi="IRMitra" w:cs="IRMitra"/>
          <w:sz w:val="28"/>
          <w:rtl/>
        </w:rPr>
        <w:t>ه</w:t>
      </w:r>
      <w:r w:rsidRPr="00996E1E">
        <w:rPr>
          <w:rFonts w:ascii="IRMitra" w:hAnsi="IRMitra" w:cs="IRMitra"/>
          <w:sz w:val="28"/>
          <w:rtl/>
        </w:rPr>
        <w:t xml:space="preserve"> است:</w:t>
      </w:r>
    </w:p>
    <w:p w14:paraId="6CCD69D4" w14:textId="77777777" w:rsidR="004D3A66" w:rsidRPr="00082770" w:rsidRDefault="004D3A66" w:rsidP="00CD49A2">
      <w:pPr>
        <w:pStyle w:val="10"/>
        <w:numPr>
          <w:ilvl w:val="0"/>
          <w:numId w:val="25"/>
        </w:numPr>
        <w:jc w:val="both"/>
        <w:rPr>
          <w:rFonts w:ascii="IRMitra" w:hAnsi="IRMitra" w:cs="IRMitra"/>
          <w:color w:val="0070C0"/>
          <w:sz w:val="28"/>
          <w:lang w:bidi="ar"/>
        </w:rPr>
      </w:pPr>
      <w:r w:rsidRPr="00082770">
        <w:rPr>
          <w:rFonts w:ascii="IRMitra" w:hAnsi="IRMitra" w:cs="IRMitra"/>
          <w:color w:val="0070C0"/>
          <w:sz w:val="28"/>
          <w:rtl/>
          <w:lang w:bidi="ar-SA"/>
        </w:rPr>
        <w:lastRenderedPageBreak/>
        <w:t>و ليس في شيء من هذه الأجناس زكاة ما لم يبلغ خمسة أوسق بعد مقاسمة السلطان و إخراج المؤن عنها</w:t>
      </w:r>
      <w:r w:rsidRPr="00082770">
        <w:rPr>
          <w:rStyle w:val="ad"/>
          <w:rFonts w:ascii="IRMitra" w:hAnsi="IRMitra" w:cs="IRMitra"/>
          <w:color w:val="0070C0"/>
          <w:sz w:val="28"/>
          <w:rtl/>
          <w:lang w:bidi="ar"/>
        </w:rPr>
        <w:footnoteReference w:id="10"/>
      </w:r>
    </w:p>
    <w:p w14:paraId="1F61CDBF" w14:textId="77777777" w:rsidR="004D3A66" w:rsidRPr="00082770" w:rsidRDefault="004D3A66" w:rsidP="00CD49A2">
      <w:pPr>
        <w:pStyle w:val="10"/>
        <w:numPr>
          <w:ilvl w:val="0"/>
          <w:numId w:val="25"/>
        </w:numPr>
        <w:jc w:val="both"/>
        <w:rPr>
          <w:rFonts w:ascii="IRMitra" w:hAnsi="IRMitra" w:cs="IRMitra"/>
          <w:color w:val="0070C0"/>
          <w:sz w:val="28"/>
          <w:lang w:bidi="ar"/>
        </w:rPr>
      </w:pPr>
      <w:r w:rsidRPr="00082770">
        <w:rPr>
          <w:rFonts w:ascii="IRMitra" w:hAnsi="IRMitra" w:cs="IRMitra"/>
          <w:color w:val="0070C0"/>
          <w:sz w:val="28"/>
          <w:rtl/>
          <w:lang w:bidi="ar-SA"/>
        </w:rPr>
        <w:t>و على الإمام أن يقبّلها ممّن يعمّرها بما يراه من النّصف أو الثّلث أو الرّبع. و كان على المتقبّل بعد إخراج حقّ‌ القبالة و مئونة الأرض، العشر أو نصف العشر فيما يبقى في حصّته،</w:t>
      </w:r>
      <w:r w:rsidRPr="00082770">
        <w:rPr>
          <w:rFonts w:ascii="IRMitra" w:hAnsi="IRMitra" w:cs="IRMitra"/>
          <w:color w:val="0070C0"/>
          <w:sz w:val="28"/>
          <w:rtl/>
          <w:lang w:bidi="ar"/>
        </w:rPr>
        <w:t xml:space="preserve"> </w:t>
      </w:r>
      <w:r w:rsidRPr="00082770">
        <w:rPr>
          <w:rStyle w:val="ad"/>
          <w:rFonts w:ascii="IRMitra" w:hAnsi="IRMitra" w:cs="IRMitra"/>
          <w:color w:val="0070C0"/>
          <w:sz w:val="28"/>
          <w:rtl/>
          <w:lang w:bidi="ar"/>
        </w:rPr>
        <w:footnoteReference w:id="11"/>
      </w:r>
    </w:p>
    <w:p w14:paraId="061EE93D" w14:textId="77777777" w:rsidR="004D3A66" w:rsidRPr="00082770" w:rsidRDefault="004D3A66" w:rsidP="00CD49A2">
      <w:pPr>
        <w:pStyle w:val="10"/>
        <w:numPr>
          <w:ilvl w:val="0"/>
          <w:numId w:val="25"/>
        </w:numPr>
        <w:jc w:val="both"/>
        <w:rPr>
          <w:rFonts w:ascii="IRMitra" w:hAnsi="IRMitra" w:cs="IRMitra"/>
          <w:color w:val="0070C0"/>
          <w:sz w:val="28"/>
          <w:rtl/>
          <w:lang w:bidi="ar"/>
        </w:rPr>
      </w:pPr>
      <w:r w:rsidRPr="00082770">
        <w:rPr>
          <w:rFonts w:ascii="IRMitra" w:hAnsi="IRMitra" w:cs="IRMitra"/>
          <w:color w:val="0070C0"/>
          <w:sz w:val="28"/>
          <w:rtl/>
          <w:lang w:bidi="ar-SA"/>
        </w:rPr>
        <w:t>و على المتقبّل بعد إخراجه مال القبالة و المؤن فيما يحصل في حصتّه، العشر أو نصف العشر.</w:t>
      </w:r>
      <w:r w:rsidRPr="00082770">
        <w:rPr>
          <w:rFonts w:ascii="IRMitra" w:hAnsi="IRMitra" w:cs="IRMitra"/>
          <w:color w:val="0070C0"/>
          <w:sz w:val="28"/>
          <w:vertAlign w:val="superscript"/>
          <w:rtl/>
          <w:lang w:bidi="ar"/>
        </w:rPr>
        <w:footnoteReference w:id="12"/>
      </w:r>
    </w:p>
    <w:p w14:paraId="6AE67C42" w14:textId="77777777" w:rsidR="004D3A66" w:rsidRPr="00996E1E" w:rsidRDefault="004D3A66" w:rsidP="00CD49A2">
      <w:pPr>
        <w:ind w:firstLine="0"/>
        <w:rPr>
          <w:rFonts w:ascii="IRMitra" w:hAnsi="IRMitra" w:cs="IRMitra"/>
          <w:sz w:val="28"/>
          <w:rtl/>
        </w:rPr>
      </w:pPr>
    </w:p>
    <w:p w14:paraId="2739EB89" w14:textId="77777777" w:rsidR="00D44228" w:rsidRPr="00996E1E" w:rsidRDefault="00D44228" w:rsidP="00CD49A2">
      <w:pPr>
        <w:ind w:firstLine="0"/>
        <w:rPr>
          <w:rFonts w:ascii="IRMitra" w:hAnsi="IRMitra" w:cs="IRMitra"/>
          <w:sz w:val="28"/>
          <w:rtl/>
        </w:rPr>
      </w:pPr>
      <w:r w:rsidRPr="00996E1E">
        <w:rPr>
          <w:rFonts w:ascii="IRMitra" w:hAnsi="IRMitra" w:cs="IRMitra"/>
          <w:sz w:val="28"/>
          <w:rtl/>
        </w:rPr>
        <w:t>در مصباح المتهجد نیز آمده است:</w:t>
      </w:r>
    </w:p>
    <w:p w14:paraId="740DAE79" w14:textId="77777777" w:rsidR="00D44228" w:rsidRPr="00082770" w:rsidRDefault="00D44228" w:rsidP="00CD49A2">
      <w:pPr>
        <w:pStyle w:val="10"/>
        <w:jc w:val="both"/>
        <w:rPr>
          <w:rFonts w:ascii="IRMitra" w:hAnsi="IRMitra" w:cs="IRMitra"/>
          <w:color w:val="0070C0"/>
          <w:sz w:val="28"/>
          <w:vertAlign w:val="superscript"/>
          <w:lang w:bidi="ar-SA"/>
        </w:rPr>
      </w:pPr>
      <w:r w:rsidRPr="00082770">
        <w:rPr>
          <w:rFonts w:ascii="IRMitra" w:hAnsi="IRMitra" w:cs="IRMitra"/>
          <w:color w:val="0070C0"/>
          <w:sz w:val="28"/>
          <w:rtl/>
          <w:lang w:bidi="ar-SA"/>
        </w:rPr>
        <w:t>أما زكاة الغلات الأجناس الأربعة فشروطها الملك و النصاب و لا يراعى باقي الصفات فالنصاب أن تبلغ خمسة أوسق و الوسق ستون صاعا و الصاع تسعة أرطال يكون مبلغه ألفين و سبعمائة رطل خالصا من مؤن الأرض</w:t>
      </w:r>
      <w:r w:rsidRPr="00082770">
        <w:rPr>
          <w:rFonts w:ascii="IRMitra" w:hAnsi="IRMitra" w:cs="IRMitra"/>
          <w:color w:val="0070C0"/>
          <w:sz w:val="28"/>
          <w:vertAlign w:val="superscript"/>
          <w:rtl/>
          <w:lang w:bidi="ar"/>
        </w:rPr>
        <w:footnoteReference w:id="13"/>
      </w:r>
    </w:p>
    <w:p w14:paraId="4BEB51A4" w14:textId="77777777" w:rsidR="00D44228" w:rsidRPr="00996E1E" w:rsidRDefault="00D44228" w:rsidP="00CD49A2">
      <w:pPr>
        <w:ind w:firstLine="0"/>
        <w:rPr>
          <w:rFonts w:ascii="IRMitra" w:hAnsi="IRMitra" w:cs="IRMitra"/>
          <w:sz w:val="28"/>
          <w:rtl/>
        </w:rPr>
      </w:pPr>
      <w:r w:rsidRPr="00996E1E">
        <w:rPr>
          <w:rFonts w:ascii="IRMitra" w:hAnsi="IRMitra" w:cs="IRMitra"/>
          <w:sz w:val="28"/>
          <w:rtl/>
        </w:rPr>
        <w:t>شیخ در الاقتصاد گوید:</w:t>
      </w:r>
    </w:p>
    <w:p w14:paraId="1DA7D9D2" w14:textId="77777777" w:rsidR="00D44228" w:rsidRPr="00082770" w:rsidRDefault="00D44228" w:rsidP="00CD49A2">
      <w:pPr>
        <w:pStyle w:val="10"/>
        <w:jc w:val="both"/>
        <w:rPr>
          <w:rFonts w:ascii="IRMitra" w:hAnsi="IRMitra" w:cs="IRMitra"/>
          <w:color w:val="0070C0"/>
          <w:sz w:val="28"/>
          <w:rtl/>
          <w:lang w:bidi="ar-SA"/>
        </w:rPr>
      </w:pPr>
      <w:r w:rsidRPr="00082770">
        <w:rPr>
          <w:rFonts w:ascii="IRMitra" w:hAnsi="IRMitra" w:cs="IRMitra"/>
          <w:color w:val="0070C0"/>
          <w:sz w:val="28"/>
          <w:rtl/>
          <w:lang w:bidi="ar-SA"/>
        </w:rPr>
        <w:t>لیس فیها زکاة حتی تبلغ نصاباً و هو خمسة اوسق بعد اخراج المئون کلها من الخراج و حق الاکره و الثلث</w:t>
      </w:r>
      <w:r w:rsidRPr="00082770">
        <w:rPr>
          <w:rFonts w:ascii="IRMitra" w:hAnsi="IRMitra" w:cs="IRMitra"/>
          <w:color w:val="0070C0"/>
          <w:sz w:val="28"/>
          <w:vertAlign w:val="superscript"/>
          <w:rtl/>
        </w:rPr>
        <w:footnoteReference w:id="14"/>
      </w:r>
    </w:p>
    <w:p w14:paraId="4B5C0D94" w14:textId="77777777" w:rsidR="00BE3DA1" w:rsidRPr="00996E1E" w:rsidRDefault="00BE3DA1" w:rsidP="00CD49A2">
      <w:pPr>
        <w:pStyle w:val="20"/>
        <w:rPr>
          <w:rFonts w:ascii="IRMitra" w:hAnsi="IRMitra" w:cs="IRMitra"/>
          <w:szCs w:val="28"/>
          <w:rtl/>
          <w:lang w:bidi="ar-SA"/>
        </w:rPr>
      </w:pPr>
      <w:bookmarkStart w:id="5" w:name="_Toc208902298"/>
      <w:r w:rsidRPr="00996E1E">
        <w:rPr>
          <w:rFonts w:ascii="IRMitra" w:hAnsi="IRMitra" w:cs="IRMitra"/>
          <w:szCs w:val="28"/>
          <w:rtl/>
          <w:lang w:bidi="ar-SA"/>
        </w:rPr>
        <w:t>عبارت شیخ در مبسوط</w:t>
      </w:r>
      <w:bookmarkEnd w:id="5"/>
    </w:p>
    <w:p w14:paraId="2581BAC3" w14:textId="77777777" w:rsidR="00294490" w:rsidRPr="00996E1E" w:rsidRDefault="00D02F80" w:rsidP="00CD49A2">
      <w:pPr>
        <w:ind w:firstLine="0"/>
        <w:rPr>
          <w:rFonts w:ascii="IRMitra" w:hAnsi="IRMitra" w:cs="IRMitra"/>
          <w:sz w:val="28"/>
          <w:rtl/>
        </w:rPr>
      </w:pPr>
      <w:r w:rsidRPr="00996E1E">
        <w:rPr>
          <w:rFonts w:ascii="IRMitra" w:hAnsi="IRMitra" w:cs="IRMitra"/>
          <w:sz w:val="28"/>
          <w:rtl/>
        </w:rPr>
        <w:t>شیخ در مبسوط در این مساله به نحوی قلم زده</w:t>
      </w:r>
      <w:r w:rsidRPr="00996E1E">
        <w:rPr>
          <w:rFonts w:ascii="IRMitra" w:hAnsi="IRMitra" w:cs="IRMitra"/>
          <w:sz w:val="28"/>
          <w:rtl/>
        </w:rPr>
        <w:softHyphen/>
        <w:t>اند که باعث شده است برداشتی مخالف با آنچه در دیگر کتاب</w:t>
      </w:r>
      <w:r w:rsidRPr="00996E1E">
        <w:rPr>
          <w:rFonts w:ascii="IRMitra" w:hAnsi="IRMitra" w:cs="IRMitra"/>
          <w:sz w:val="28"/>
          <w:rtl/>
        </w:rPr>
        <w:softHyphen/>
        <w:t>هایش وجود دارد صورت پذیرد. عبارت شیخ در مبسوط از این قرار است:</w:t>
      </w:r>
    </w:p>
    <w:p w14:paraId="7CE69611" w14:textId="77777777" w:rsidR="00206641" w:rsidRPr="00082770" w:rsidRDefault="00206641" w:rsidP="00CD49A2">
      <w:pPr>
        <w:pStyle w:val="10"/>
        <w:jc w:val="both"/>
        <w:rPr>
          <w:rFonts w:ascii="IRMitra" w:hAnsi="IRMitra" w:cs="IRMitra"/>
          <w:color w:val="0070C0"/>
          <w:sz w:val="28"/>
          <w:rtl/>
          <w:lang w:bidi="ar-SA"/>
        </w:rPr>
      </w:pPr>
      <w:r w:rsidRPr="00082770">
        <w:rPr>
          <w:rFonts w:ascii="IRMitra" w:hAnsi="IRMitra" w:cs="IRMitra"/>
          <w:color w:val="0070C0"/>
          <w:sz w:val="28"/>
          <w:rtl/>
          <w:lang w:bidi="ar-SA"/>
        </w:rPr>
        <w:t>فالنصاب ما بلغ خمسة أو ساق بعد إخراج حق السلطان و المؤن كلها.</w:t>
      </w:r>
      <w:r w:rsidRPr="00082770">
        <w:rPr>
          <w:rFonts w:ascii="IRMitra" w:hAnsi="IRMitra" w:cs="IRMitra"/>
          <w:color w:val="0070C0"/>
          <w:sz w:val="28"/>
          <w:vertAlign w:val="superscript"/>
          <w:rtl/>
          <w:lang w:bidi="ar"/>
        </w:rPr>
        <w:footnoteReference w:id="15"/>
      </w:r>
    </w:p>
    <w:p w14:paraId="3517F21A" w14:textId="77777777" w:rsidR="00206641" w:rsidRPr="00996E1E" w:rsidRDefault="00206641" w:rsidP="00CD49A2">
      <w:pPr>
        <w:ind w:firstLine="0"/>
        <w:rPr>
          <w:rFonts w:ascii="IRMitra" w:hAnsi="IRMitra" w:cs="IRMitra"/>
          <w:sz w:val="28"/>
          <w:rtl/>
          <w:lang w:bidi="ar-SA"/>
        </w:rPr>
      </w:pPr>
      <w:r w:rsidRPr="00996E1E">
        <w:rPr>
          <w:rFonts w:ascii="IRMitra" w:hAnsi="IRMitra" w:cs="IRMitra"/>
          <w:sz w:val="28"/>
          <w:rtl/>
        </w:rPr>
        <w:t>در این عبارت که در صدر مساله قرار دارد تصریح به استثناء مئونه دارد. ولی چند صفحه بعد عبارتی دارند که مشابه آن نیز در الخلاف</w:t>
      </w:r>
      <w:r w:rsidR="00EF2D91" w:rsidRPr="00996E1E">
        <w:rPr>
          <w:rStyle w:val="ad"/>
          <w:rFonts w:ascii="IRMitra" w:hAnsi="IRMitra" w:cs="IRMitra"/>
          <w:sz w:val="28"/>
          <w:rtl/>
        </w:rPr>
        <w:footnoteReference w:id="16"/>
      </w:r>
      <w:r w:rsidRPr="00996E1E">
        <w:rPr>
          <w:rFonts w:ascii="IRMitra" w:hAnsi="IRMitra" w:cs="IRMitra"/>
          <w:sz w:val="28"/>
          <w:rtl/>
        </w:rPr>
        <w:t xml:space="preserve"> بیان شده است. این عبارت مخالف آن</w:t>
      </w:r>
      <w:r w:rsidR="00EF2D91" w:rsidRPr="00996E1E">
        <w:rPr>
          <w:rFonts w:ascii="IRMitra" w:hAnsi="IRMitra" w:cs="IRMitra"/>
          <w:sz w:val="28"/>
          <w:rtl/>
        </w:rPr>
        <w:t>چیزی است که در صدر مساله بیان گشت:</w:t>
      </w:r>
    </w:p>
    <w:p w14:paraId="72AFA6E2" w14:textId="77777777" w:rsidR="00206641" w:rsidRPr="00082770" w:rsidRDefault="00206641" w:rsidP="00CD49A2">
      <w:pPr>
        <w:pStyle w:val="10"/>
        <w:jc w:val="both"/>
        <w:rPr>
          <w:rFonts w:ascii="IRMitra" w:hAnsi="IRMitra" w:cs="IRMitra"/>
          <w:color w:val="0070C0"/>
          <w:sz w:val="28"/>
          <w:rtl/>
          <w:lang w:bidi="ar-SA"/>
        </w:rPr>
      </w:pPr>
      <w:r w:rsidRPr="00082770">
        <w:rPr>
          <w:rFonts w:ascii="IRMitra" w:hAnsi="IRMitra" w:cs="IRMitra"/>
          <w:color w:val="0070C0"/>
          <w:sz w:val="28"/>
          <w:rtl/>
          <w:lang w:bidi="ar-SA"/>
        </w:rPr>
        <w:t>و كل مئونة تلحق الغلات إلى وقت إخراج الزكاة على رب المال دون المساكين</w:t>
      </w:r>
      <w:r w:rsidRPr="00082770">
        <w:rPr>
          <w:rFonts w:ascii="IRMitra" w:hAnsi="IRMitra" w:cs="IRMitra"/>
          <w:color w:val="0070C0"/>
          <w:sz w:val="28"/>
          <w:vertAlign w:val="superscript"/>
          <w:rtl/>
          <w:lang w:bidi="ar"/>
        </w:rPr>
        <w:footnoteReference w:id="17"/>
      </w:r>
    </w:p>
    <w:p w14:paraId="57A22B54" w14:textId="77777777" w:rsidR="00206641" w:rsidRPr="00996E1E" w:rsidRDefault="00EF2D91" w:rsidP="00CD49A2">
      <w:pPr>
        <w:pStyle w:val="afe"/>
        <w:rPr>
          <w:rFonts w:ascii="IRMitra" w:hAnsi="IRMitra" w:cs="IRMitra"/>
          <w:sz w:val="28"/>
          <w:rtl/>
          <w:lang w:bidi="ar-SA"/>
        </w:rPr>
      </w:pPr>
      <w:r w:rsidRPr="00996E1E">
        <w:rPr>
          <w:rFonts w:ascii="IRMitra" w:hAnsi="IRMitra" w:cs="IRMitra"/>
          <w:sz w:val="28"/>
          <w:rtl/>
          <w:lang w:bidi="ar-SA"/>
        </w:rPr>
        <w:t>محقق در معتبر بدون اشاره به عبارتی که شیخ در صدر مساله دارند به عبارت بعدی اشاره می</w:t>
      </w:r>
      <w:r w:rsidRPr="00996E1E">
        <w:rPr>
          <w:rFonts w:ascii="IRMitra" w:hAnsi="IRMitra" w:cs="IRMitra"/>
          <w:sz w:val="28"/>
          <w:rtl/>
          <w:lang w:bidi="ar-SA"/>
        </w:rPr>
        <w:softHyphen/>
        <w:t>کند و شیخ طوسی را از مخالفین دیدگاه استثناء مئونه می</w:t>
      </w:r>
      <w:r w:rsidRPr="00996E1E">
        <w:rPr>
          <w:rFonts w:ascii="IRMitra" w:hAnsi="IRMitra" w:cs="IRMitra"/>
          <w:sz w:val="28"/>
          <w:rtl/>
          <w:lang w:bidi="ar-SA"/>
        </w:rPr>
        <w:softHyphen/>
      </w:r>
      <w:r w:rsidR="00954E96" w:rsidRPr="00996E1E">
        <w:rPr>
          <w:rFonts w:ascii="IRMitra" w:hAnsi="IRMitra" w:cs="IRMitra"/>
          <w:sz w:val="28"/>
          <w:rtl/>
          <w:lang w:bidi="ar-SA"/>
        </w:rPr>
        <w:t>داند:</w:t>
      </w:r>
    </w:p>
    <w:p w14:paraId="03651FD8" w14:textId="77777777" w:rsidR="00EF2D91" w:rsidRPr="00996E1E" w:rsidRDefault="00EF2D91" w:rsidP="00CD49A2">
      <w:pPr>
        <w:pStyle w:val="10"/>
        <w:jc w:val="both"/>
        <w:rPr>
          <w:rFonts w:ascii="IRMitra" w:hAnsi="IRMitra" w:cs="IRMitra"/>
          <w:sz w:val="28"/>
          <w:rtl/>
          <w:lang w:bidi="ar-SA"/>
        </w:rPr>
      </w:pPr>
      <w:r w:rsidRPr="00082770">
        <w:rPr>
          <w:rFonts w:ascii="IRMitra" w:hAnsi="IRMitra" w:cs="IRMitra"/>
          <w:color w:val="0070C0"/>
          <w:sz w:val="28"/>
          <w:rtl/>
          <w:lang w:bidi="ar-SA"/>
        </w:rPr>
        <w:t>زكاة الزرع بعد المؤنة كأجرة السقي، و العمارة، و الحافظ،(مراد نگهبانی است که برای مراقبت از محصول است) و المساعد في حصاد و جذاذ(کارگری که برای برداشت و درو کمک می</w:t>
      </w:r>
      <w:r w:rsidRPr="00082770">
        <w:rPr>
          <w:rFonts w:ascii="IRMitra" w:hAnsi="IRMitra" w:cs="IRMitra"/>
          <w:color w:val="0070C0"/>
          <w:sz w:val="28"/>
          <w:rtl/>
          <w:lang w:bidi="ar-SA"/>
        </w:rPr>
        <w:softHyphen/>
        <w:t xml:space="preserve">کند)، و به قال الشيخان في النهاية، و المقنعة، و ابن بابويه، و أكثر الأصحاب، و هو مذهب عطا. و قال في المبسوط و الخلاف: هي على رب المال دون الفقراء، و به قال الشافعي و </w:t>
      </w:r>
      <w:r w:rsidRPr="00082770">
        <w:rPr>
          <w:rFonts w:ascii="IRMitra" w:hAnsi="IRMitra" w:cs="IRMitra"/>
          <w:color w:val="0070C0"/>
          <w:sz w:val="28"/>
          <w:rtl/>
          <w:lang w:bidi="ar-SA"/>
        </w:rPr>
        <w:lastRenderedPageBreak/>
        <w:t>مالك و أبو حنيفة و أحمد، لقوله عليه السّلام «فيما سقت السماء العشر أو نصف العشر فلو لزم الفقراء منها نصيب لقصر نصيبهم عن الفرض.</w:t>
      </w:r>
      <w:r w:rsidRPr="00082770">
        <w:rPr>
          <w:rFonts w:ascii="IRMitra" w:eastAsia="Times New Roman" w:hAnsi="IRMitra" w:cs="IRMitra"/>
          <w:color w:val="0070C0"/>
          <w:sz w:val="28"/>
          <w:vertAlign w:val="superscript"/>
          <w:rtl/>
          <w:lang w:bidi="ar"/>
        </w:rPr>
        <w:footnoteReference w:id="18"/>
      </w:r>
    </w:p>
    <w:p w14:paraId="59834B47" w14:textId="77777777" w:rsidR="00E17D7D" w:rsidRPr="00996E1E" w:rsidRDefault="00EF2D91" w:rsidP="00CD49A2">
      <w:pPr>
        <w:pStyle w:val="afe"/>
        <w:rPr>
          <w:rFonts w:ascii="IRMitra" w:hAnsi="IRMitra" w:cs="IRMitra"/>
          <w:sz w:val="28"/>
          <w:rtl/>
          <w:lang w:bidi="ar-SA"/>
        </w:rPr>
      </w:pPr>
      <w:r w:rsidRPr="00996E1E">
        <w:rPr>
          <w:rFonts w:ascii="IRMitra" w:hAnsi="IRMitra" w:cs="IRMitra"/>
          <w:sz w:val="28"/>
          <w:rtl/>
          <w:lang w:bidi="ar-SA"/>
        </w:rPr>
        <w:t>مرحوم حکیم با توجه به تهافتی که در کتاب مبسوط بدوا به ذهن می</w:t>
      </w:r>
      <w:r w:rsidRPr="00996E1E">
        <w:rPr>
          <w:rFonts w:ascii="IRMitra" w:hAnsi="IRMitra" w:cs="IRMitra"/>
          <w:sz w:val="28"/>
          <w:rtl/>
          <w:lang w:bidi="ar-SA"/>
        </w:rPr>
        <w:softHyphen/>
        <w:t>رسد دست به توجیه زده</w:t>
      </w:r>
      <w:r w:rsidRPr="00996E1E">
        <w:rPr>
          <w:rFonts w:ascii="IRMitra" w:hAnsi="IRMitra" w:cs="IRMitra"/>
          <w:sz w:val="28"/>
          <w:rtl/>
          <w:lang w:bidi="ar-SA"/>
        </w:rPr>
        <w:softHyphen/>
        <w:t>اند و بیان کرده</w:t>
      </w:r>
      <w:r w:rsidRPr="00996E1E">
        <w:rPr>
          <w:rFonts w:ascii="IRMitra" w:hAnsi="IRMitra" w:cs="IRMitra"/>
          <w:sz w:val="28"/>
          <w:rtl/>
          <w:lang w:bidi="ar-SA"/>
        </w:rPr>
        <w:softHyphen/>
        <w:t>اند که</w:t>
      </w:r>
      <w:r w:rsidR="00E17D7D" w:rsidRPr="00996E1E">
        <w:rPr>
          <w:rFonts w:ascii="IRMitra" w:hAnsi="IRMitra" w:cs="IRMitra"/>
          <w:sz w:val="28"/>
          <w:rtl/>
          <w:lang w:bidi="ar-SA"/>
        </w:rPr>
        <w:t xml:space="preserve"> عبارت شیخ در ذیل مساله در المبسوط این است که مالک باید خود مئونه را بپردازد ولی در نهایت می</w:t>
      </w:r>
      <w:r w:rsidR="00E17D7D" w:rsidRPr="00996E1E">
        <w:rPr>
          <w:rFonts w:ascii="IRMitra" w:hAnsi="IRMitra" w:cs="IRMitra"/>
          <w:sz w:val="28"/>
          <w:rtl/>
          <w:lang w:bidi="ar-SA"/>
        </w:rPr>
        <w:softHyphen/>
        <w:t>تواند آنرا از زکات کسر کند.</w:t>
      </w:r>
      <w:r w:rsidR="00E17D7D" w:rsidRPr="00996E1E">
        <w:rPr>
          <w:rFonts w:ascii="IRMitra" w:eastAsia="Times New Roman" w:hAnsi="IRMitra" w:cs="IRMitra"/>
          <w:color w:val="3C3C3C"/>
          <w:sz w:val="28"/>
          <w:vertAlign w:val="superscript"/>
          <w:rtl/>
          <w:lang w:bidi="ar"/>
        </w:rPr>
        <w:footnoteReference w:id="19"/>
      </w:r>
    </w:p>
    <w:p w14:paraId="1CEBCA45" w14:textId="77777777" w:rsidR="00E17D7D" w:rsidRPr="00996E1E" w:rsidRDefault="00E17D7D" w:rsidP="00CD49A2">
      <w:pPr>
        <w:pStyle w:val="afe"/>
        <w:rPr>
          <w:rFonts w:ascii="IRMitra" w:hAnsi="IRMitra" w:cs="IRMitra"/>
          <w:sz w:val="28"/>
          <w:rtl/>
          <w:lang w:bidi="ar-SA"/>
        </w:rPr>
      </w:pPr>
      <w:r w:rsidRPr="00996E1E">
        <w:rPr>
          <w:rFonts w:ascii="IRMitra" w:hAnsi="IRMitra" w:cs="IRMitra"/>
          <w:sz w:val="28"/>
          <w:rtl/>
          <w:lang w:bidi="ar-SA"/>
        </w:rPr>
        <w:t>توجیهی که مرحوم حکیم دارد با عبارت</w:t>
      </w:r>
      <w:r w:rsidRPr="00996E1E">
        <w:rPr>
          <w:rFonts w:ascii="IRMitra" w:hAnsi="IRMitra" w:cs="IRMitra"/>
          <w:sz w:val="28"/>
          <w:rtl/>
          <w:lang w:bidi="ar-SA"/>
        </w:rPr>
        <w:softHyphen/>
      </w:r>
      <w:r w:rsidR="00954E96" w:rsidRPr="00996E1E">
        <w:rPr>
          <w:rFonts w:ascii="IRMitra" w:hAnsi="IRMitra" w:cs="IRMitra"/>
          <w:sz w:val="28"/>
          <w:rtl/>
          <w:lang w:bidi="ar-SA"/>
        </w:rPr>
        <w:t>های شیخ در الخلاف به هیچ</w:t>
      </w:r>
      <w:r w:rsidRPr="00996E1E">
        <w:rPr>
          <w:rFonts w:ascii="IRMitra" w:hAnsi="IRMitra" w:cs="IRMitra"/>
          <w:sz w:val="28"/>
          <w:rtl/>
          <w:lang w:bidi="ar-SA"/>
        </w:rPr>
        <w:t xml:space="preserve"> صورتی قابل جمع نیست زیرا در خلاف از این قرار است:</w:t>
      </w:r>
    </w:p>
    <w:p w14:paraId="1CBB8CFD" w14:textId="77777777" w:rsidR="005D2380" w:rsidRPr="00082770" w:rsidRDefault="00E17D7D" w:rsidP="00CD49A2">
      <w:pPr>
        <w:pStyle w:val="10"/>
        <w:jc w:val="both"/>
        <w:rPr>
          <w:rFonts w:ascii="IRMitra" w:hAnsi="IRMitra" w:cs="IRMitra"/>
          <w:color w:val="0070C0"/>
          <w:sz w:val="28"/>
          <w:rtl/>
          <w:lang w:bidi="ar-SA"/>
        </w:rPr>
      </w:pPr>
      <w:r w:rsidRPr="00082770">
        <w:rPr>
          <w:rFonts w:ascii="IRMitra" w:hAnsi="IRMitra" w:cs="IRMitra"/>
          <w:color w:val="0070C0"/>
          <w:sz w:val="28"/>
          <w:rtl/>
          <w:lang w:bidi="ar-SA"/>
        </w:rPr>
        <w:t>كل مؤنة تلحق الغلات إلى وقت إخراج الزكاة على رب المال و به قال جميع الفقهاء،</w:t>
      </w:r>
      <w:r w:rsidR="005D2380" w:rsidRPr="00082770">
        <w:rPr>
          <w:rStyle w:val="ad"/>
          <w:rFonts w:ascii="IRMitra" w:hAnsi="IRMitra" w:cs="IRMitra"/>
          <w:color w:val="0070C0"/>
          <w:sz w:val="28"/>
          <w:rtl/>
          <w:lang w:bidi="ar-SA"/>
        </w:rPr>
        <w:footnoteReference w:id="20"/>
      </w:r>
      <w:r w:rsidRPr="00082770">
        <w:rPr>
          <w:rFonts w:ascii="IRMitra" w:hAnsi="IRMitra" w:cs="IRMitra"/>
          <w:color w:val="0070C0"/>
          <w:sz w:val="28"/>
          <w:rtl/>
          <w:lang w:bidi="ar-SA"/>
        </w:rPr>
        <w:t xml:space="preserve"> إلا عطاء، فإنه قال: المؤنة على رب المال و المساكين بالحصة</w:t>
      </w:r>
      <w:r w:rsidRPr="00082770">
        <w:rPr>
          <w:rFonts w:ascii="IRMitra" w:hAnsi="IRMitra" w:cs="IRMitra"/>
          <w:color w:val="0070C0"/>
          <w:sz w:val="28"/>
          <w:rtl/>
          <w:lang w:bidi="ar"/>
        </w:rPr>
        <w:t xml:space="preserve">. </w:t>
      </w:r>
      <w:r w:rsidRPr="00082770">
        <w:rPr>
          <w:rFonts w:ascii="IRMitra" w:hAnsi="IRMitra" w:cs="IRMitra"/>
          <w:color w:val="0070C0"/>
          <w:sz w:val="28"/>
          <w:rtl/>
          <w:lang w:bidi="ar-SA"/>
        </w:rPr>
        <w:t>دليلنا: قوله عليه السلام: «فيما سقت السماء العشر»</w:t>
      </w:r>
      <w:r w:rsidRPr="00082770">
        <w:rPr>
          <w:rFonts w:ascii="IRMitra" w:hAnsi="IRMitra" w:cs="IRMitra"/>
          <w:color w:val="0070C0"/>
          <w:sz w:val="28"/>
          <w:rtl/>
          <w:lang w:bidi="ar"/>
        </w:rPr>
        <w:t xml:space="preserve"> «</w:t>
      </w:r>
      <w:r w:rsidRPr="00082770">
        <w:rPr>
          <w:rFonts w:ascii="IRMitra" w:hAnsi="IRMitra" w:cs="IRMitra"/>
          <w:color w:val="0070C0"/>
          <w:sz w:val="28"/>
          <w:rtl/>
          <w:lang w:bidi="ar-SA"/>
        </w:rPr>
        <w:t>أو نصف العشر» فلو ألزمناه المؤنة لبقي أقل من العشر أو نصف العشر</w:t>
      </w:r>
      <w:r w:rsidRPr="00082770">
        <w:rPr>
          <w:rFonts w:ascii="IRMitra" w:hAnsi="IRMitra" w:cs="IRMitra"/>
          <w:color w:val="0070C0"/>
          <w:sz w:val="28"/>
          <w:vertAlign w:val="superscript"/>
          <w:rtl/>
          <w:lang w:bidi="ar"/>
        </w:rPr>
        <w:footnoteReference w:id="21"/>
      </w:r>
    </w:p>
    <w:p w14:paraId="621C8A2B" w14:textId="77777777" w:rsidR="00206641" w:rsidRPr="00996E1E" w:rsidRDefault="00206641" w:rsidP="00CD49A2">
      <w:pPr>
        <w:pStyle w:val="afe"/>
        <w:rPr>
          <w:rFonts w:ascii="IRMitra" w:hAnsi="IRMitra" w:cs="IRMitra"/>
          <w:sz w:val="28"/>
          <w:lang w:bidi="ar-SA"/>
        </w:rPr>
      </w:pPr>
    </w:p>
    <w:p w14:paraId="7BED7FAA" w14:textId="77777777" w:rsidR="00206641" w:rsidRPr="00996E1E" w:rsidRDefault="00E17D7D" w:rsidP="00CD49A2">
      <w:pPr>
        <w:ind w:firstLine="0"/>
        <w:rPr>
          <w:rFonts w:ascii="IRMitra" w:hAnsi="IRMitra" w:cs="IRMitra"/>
          <w:sz w:val="28"/>
          <w:rtl/>
        </w:rPr>
      </w:pPr>
      <w:r w:rsidRPr="00996E1E">
        <w:rPr>
          <w:rFonts w:ascii="IRMitra" w:hAnsi="IRMitra" w:cs="IRMitra"/>
          <w:sz w:val="28"/>
          <w:rtl/>
        </w:rPr>
        <w:t xml:space="preserve">این عبارت صریح است که باید کل مئونه را رب المال بدهد و </w:t>
      </w:r>
      <w:r w:rsidR="00954E96" w:rsidRPr="00996E1E">
        <w:rPr>
          <w:rFonts w:ascii="IRMitra" w:hAnsi="IRMitra" w:cs="IRMitra"/>
          <w:sz w:val="28"/>
          <w:rtl/>
        </w:rPr>
        <w:t xml:space="preserve">به هیچ وجه </w:t>
      </w:r>
      <w:r w:rsidRPr="00996E1E">
        <w:rPr>
          <w:rFonts w:ascii="IRMitra" w:hAnsi="IRMitra" w:cs="IRMitra"/>
          <w:sz w:val="28"/>
          <w:rtl/>
        </w:rPr>
        <w:t>نمی</w:t>
      </w:r>
      <w:r w:rsidR="00954E96" w:rsidRPr="00996E1E">
        <w:rPr>
          <w:rFonts w:ascii="IRMitra" w:hAnsi="IRMitra" w:cs="IRMitra"/>
          <w:sz w:val="28"/>
          <w:rtl/>
        </w:rPr>
        <w:t xml:space="preserve"> تواند</w:t>
      </w:r>
      <w:r w:rsidRPr="00996E1E">
        <w:rPr>
          <w:rFonts w:ascii="IRMitra" w:hAnsi="IRMitra" w:cs="IRMitra"/>
          <w:sz w:val="28"/>
          <w:rtl/>
        </w:rPr>
        <w:t xml:space="preserve"> استثنا کند اگر استثنا کند که این استدلال تمام نیست دلیل «فیما سقت السماء العشر» بدین معنا است که  فقرا باید عشر را به طور کامل و نصف العشر را به طور کامل داشته باشند.</w:t>
      </w:r>
    </w:p>
    <w:p w14:paraId="61479A1C" w14:textId="60FF4794" w:rsidR="00EB5140" w:rsidRPr="00996E1E" w:rsidRDefault="00EB5140" w:rsidP="00CD49A2">
      <w:pPr>
        <w:tabs>
          <w:tab w:val="left" w:pos="2950"/>
        </w:tabs>
        <w:rPr>
          <w:rFonts w:ascii="IRMitra" w:hAnsi="IRMitra" w:cs="IRMitra"/>
          <w:sz w:val="28"/>
          <w:rtl/>
        </w:rPr>
      </w:pPr>
      <w:r w:rsidRPr="00996E1E">
        <w:rPr>
          <w:rFonts w:ascii="IRMitra" w:hAnsi="IRMitra" w:cs="IRMitra"/>
          <w:sz w:val="28"/>
          <w:rtl/>
        </w:rPr>
        <w:t>بنابراین این توجیهی که مرحوم آقای حکیم کردند اصلاً قابل قبول نیست.</w:t>
      </w:r>
      <w:r w:rsidR="00954E96" w:rsidRPr="00996E1E">
        <w:rPr>
          <w:rFonts w:ascii="IRMitra" w:hAnsi="IRMitra" w:cs="IRMitra"/>
          <w:sz w:val="28"/>
          <w:rtl/>
        </w:rPr>
        <w:t xml:space="preserve"> به نظر</w:t>
      </w:r>
      <w:r w:rsidR="00530890">
        <w:rPr>
          <w:rFonts w:ascii="IRMitra" w:hAnsi="IRMitra" w:cs="IRMitra"/>
          <w:sz w:val="28"/>
          <w:rtl/>
        </w:rPr>
        <w:t xml:space="preserve"> می‌</w:t>
      </w:r>
      <w:r w:rsidR="00954E96" w:rsidRPr="00996E1E">
        <w:rPr>
          <w:rFonts w:ascii="IRMitra" w:hAnsi="IRMitra" w:cs="IRMitra"/>
          <w:sz w:val="28"/>
          <w:rtl/>
        </w:rPr>
        <w:t xml:space="preserve">رسد که </w:t>
      </w:r>
      <w:r w:rsidRPr="00996E1E">
        <w:rPr>
          <w:rFonts w:ascii="IRMitra" w:hAnsi="IRMitra" w:cs="IRMitra"/>
          <w:sz w:val="28"/>
          <w:rtl/>
        </w:rPr>
        <w:t>مرحوم محقق و به تبع علامه و اینها یک خلطی اینجا کردند شیخ طوسی دو مئونه در ن</w:t>
      </w:r>
      <w:r w:rsidR="00954E96" w:rsidRPr="00996E1E">
        <w:rPr>
          <w:rFonts w:ascii="IRMitra" w:hAnsi="IRMitra" w:cs="IRMitra"/>
          <w:sz w:val="28"/>
          <w:rtl/>
        </w:rPr>
        <w:t>ظ</w:t>
      </w:r>
      <w:r w:rsidRPr="00996E1E">
        <w:rPr>
          <w:rFonts w:ascii="IRMitra" w:hAnsi="IRMitra" w:cs="IRMitra"/>
          <w:sz w:val="28"/>
          <w:rtl/>
        </w:rPr>
        <w:t>ر داشته</w:t>
      </w:r>
      <w:r w:rsidRPr="00996E1E">
        <w:rPr>
          <w:rFonts w:ascii="IRMitra" w:hAnsi="IRMitra" w:cs="IRMitra"/>
          <w:sz w:val="28"/>
          <w:rtl/>
        </w:rPr>
        <w:softHyphen/>
        <w:t>اند</w:t>
      </w:r>
      <w:r w:rsidR="00954E96" w:rsidRPr="00996E1E">
        <w:rPr>
          <w:rFonts w:ascii="IRMitra" w:hAnsi="IRMitra" w:cs="IRMitra"/>
          <w:sz w:val="28"/>
          <w:rtl/>
        </w:rPr>
        <w:t>؛</w:t>
      </w:r>
      <w:r w:rsidRPr="00996E1E">
        <w:rPr>
          <w:rFonts w:ascii="IRMitra" w:hAnsi="IRMitra" w:cs="IRMitra"/>
          <w:sz w:val="28"/>
          <w:rtl/>
        </w:rPr>
        <w:t xml:space="preserve"> یک مئونه متقدم یک مئونه متاخر</w:t>
      </w:r>
      <w:r w:rsidR="00530890">
        <w:rPr>
          <w:rFonts w:ascii="IRMitra" w:hAnsi="IRMitra" w:cs="IRMitra" w:hint="cs"/>
          <w:sz w:val="28"/>
          <w:rtl/>
        </w:rPr>
        <w:t>.</w:t>
      </w:r>
      <w:r w:rsidRPr="00996E1E">
        <w:rPr>
          <w:rFonts w:ascii="IRMitra" w:hAnsi="IRMitra" w:cs="IRMitra"/>
          <w:sz w:val="28"/>
          <w:rtl/>
        </w:rPr>
        <w:t xml:space="preserve"> در مورد مئونه متقدم ایشان</w:t>
      </w:r>
      <w:r w:rsidR="00530890">
        <w:rPr>
          <w:rFonts w:ascii="IRMitra" w:hAnsi="IRMitra" w:cs="IRMitra"/>
          <w:sz w:val="28"/>
          <w:rtl/>
        </w:rPr>
        <w:t xml:space="preserve"> می‌</w:t>
      </w:r>
      <w:r w:rsidRPr="00996E1E">
        <w:rPr>
          <w:rFonts w:ascii="IRMitra" w:hAnsi="IRMitra" w:cs="IRMitra"/>
          <w:sz w:val="28"/>
          <w:rtl/>
        </w:rPr>
        <w:t>گوید استثنا</w:t>
      </w:r>
      <w:r w:rsidR="00530890">
        <w:rPr>
          <w:rFonts w:ascii="IRMitra" w:hAnsi="IRMitra" w:cs="IRMitra"/>
          <w:sz w:val="28"/>
          <w:rtl/>
        </w:rPr>
        <w:t xml:space="preserve"> می‌</w:t>
      </w:r>
      <w:r w:rsidRPr="00996E1E">
        <w:rPr>
          <w:rFonts w:ascii="IRMitra" w:hAnsi="IRMitra" w:cs="IRMitra"/>
          <w:sz w:val="28"/>
          <w:rtl/>
        </w:rPr>
        <w:t>شود؛ مئونه متاخر را</w:t>
      </w:r>
      <w:r w:rsidR="00530890">
        <w:rPr>
          <w:rFonts w:ascii="IRMitra" w:hAnsi="IRMitra" w:cs="IRMitra"/>
          <w:sz w:val="28"/>
          <w:rtl/>
        </w:rPr>
        <w:t xml:space="preserve"> می‌</w:t>
      </w:r>
      <w:r w:rsidRPr="00996E1E">
        <w:rPr>
          <w:rFonts w:ascii="IRMitra" w:hAnsi="IRMitra" w:cs="IRMitra"/>
          <w:sz w:val="28"/>
          <w:rtl/>
        </w:rPr>
        <w:t>گوید استثنا نمی شود مئونه متاخراستثنا نمی شود. در تمام عبارتهای قبلی هم که ایشان دارد مواردی که مطرح است مئونه های متقدم است</w:t>
      </w:r>
      <w:r w:rsidR="00954E96" w:rsidRPr="00996E1E">
        <w:rPr>
          <w:rFonts w:ascii="IRMitra" w:hAnsi="IRMitra" w:cs="IRMitra"/>
          <w:sz w:val="28"/>
          <w:rtl/>
        </w:rPr>
        <w:t>.</w:t>
      </w:r>
    </w:p>
    <w:p w14:paraId="12F02008" w14:textId="77777777" w:rsidR="00EB5140" w:rsidRPr="00996E1E" w:rsidRDefault="00EB5140" w:rsidP="00CD49A2">
      <w:pPr>
        <w:ind w:firstLine="0"/>
        <w:rPr>
          <w:rFonts w:ascii="IRMitra" w:hAnsi="IRMitra" w:cs="IRMitra"/>
          <w:sz w:val="28"/>
          <w:rtl/>
        </w:rPr>
      </w:pPr>
      <w:r w:rsidRPr="00996E1E">
        <w:rPr>
          <w:rFonts w:ascii="IRMitra" w:hAnsi="IRMitra" w:cs="IRMitra"/>
          <w:sz w:val="28"/>
          <w:rtl/>
        </w:rPr>
        <w:t xml:space="preserve"> اما مئونه های متاخر یعنی بعد از اینکه محصول تولید شده و وجوب زکات تعلق گرفته است ایشان </w:t>
      </w:r>
      <w:r w:rsidR="00DB6F9E" w:rsidRPr="00996E1E">
        <w:rPr>
          <w:rFonts w:ascii="IRMitra" w:hAnsi="IRMitra" w:cs="IRMitra"/>
          <w:sz w:val="28"/>
          <w:rtl/>
        </w:rPr>
        <w:t>می</w:t>
      </w:r>
      <w:r w:rsidR="00DB6F9E" w:rsidRPr="00996E1E">
        <w:rPr>
          <w:rFonts w:ascii="IRMitra" w:hAnsi="IRMitra" w:cs="IRMitra"/>
          <w:sz w:val="28"/>
          <w:rtl/>
        </w:rPr>
        <w:softHyphen/>
        <w:t>گوید که در این مئونه</w:t>
      </w:r>
      <w:r w:rsidR="00DB6F9E" w:rsidRPr="00996E1E">
        <w:rPr>
          <w:rFonts w:ascii="IRMitra" w:hAnsi="IRMitra" w:cs="IRMitra"/>
          <w:sz w:val="28"/>
          <w:rtl/>
        </w:rPr>
        <w:softHyphen/>
        <w:t>ها</w:t>
      </w:r>
      <w:r w:rsidRPr="00996E1E">
        <w:rPr>
          <w:rFonts w:ascii="IRMitra" w:hAnsi="IRMitra" w:cs="IRMitra"/>
          <w:sz w:val="28"/>
          <w:rtl/>
        </w:rPr>
        <w:t xml:space="preserve"> رب المال باید </w:t>
      </w:r>
      <w:r w:rsidR="00DB6F9E" w:rsidRPr="00996E1E">
        <w:rPr>
          <w:rFonts w:ascii="IRMitra" w:hAnsi="IRMitra" w:cs="IRMitra"/>
          <w:sz w:val="28"/>
          <w:rtl/>
        </w:rPr>
        <w:t>پرداخت کند</w:t>
      </w:r>
      <w:r w:rsidRPr="00996E1E">
        <w:rPr>
          <w:rFonts w:ascii="IRMitra" w:hAnsi="IRMitra" w:cs="IRMitra"/>
          <w:sz w:val="28"/>
          <w:rtl/>
        </w:rPr>
        <w:t>.</w:t>
      </w:r>
    </w:p>
    <w:p w14:paraId="2109900D" w14:textId="77777777" w:rsidR="00EB5140" w:rsidRPr="00996E1E" w:rsidRDefault="00EB5140" w:rsidP="00CD49A2">
      <w:pPr>
        <w:pStyle w:val="a1"/>
        <w:rPr>
          <w:rFonts w:ascii="IRMitra" w:hAnsi="IRMitra" w:cs="IRMitra"/>
          <w:sz w:val="28"/>
          <w:szCs w:val="28"/>
          <w:rtl/>
        </w:rPr>
      </w:pPr>
      <w:bookmarkStart w:id="6" w:name="_Toc208902299"/>
      <w:r w:rsidRPr="00996E1E">
        <w:rPr>
          <w:rFonts w:ascii="IRMitra" w:hAnsi="IRMitra" w:cs="IRMitra"/>
          <w:sz w:val="28"/>
          <w:szCs w:val="28"/>
          <w:rtl/>
        </w:rPr>
        <w:t>تفکیک بین مئونه متقدم و متاخر در مساله</w:t>
      </w:r>
      <w:bookmarkEnd w:id="6"/>
    </w:p>
    <w:p w14:paraId="06E7FE98" w14:textId="77777777" w:rsidR="00EB5140" w:rsidRPr="00996E1E" w:rsidRDefault="00EB5140" w:rsidP="00CD49A2">
      <w:pPr>
        <w:rPr>
          <w:rFonts w:ascii="IRMitra" w:hAnsi="IRMitra" w:cs="IRMitra"/>
          <w:sz w:val="28"/>
          <w:rtl/>
        </w:rPr>
      </w:pPr>
      <w:r w:rsidRPr="00996E1E">
        <w:rPr>
          <w:rFonts w:ascii="IRMitra" w:hAnsi="IRMitra" w:cs="IRMitra"/>
          <w:sz w:val="28"/>
          <w:rtl/>
        </w:rPr>
        <w:t>ممکن است گفته شود</w:t>
      </w:r>
      <w:r w:rsidR="00DB6F9E" w:rsidRPr="00996E1E">
        <w:rPr>
          <w:rFonts w:ascii="IRMitra" w:hAnsi="IRMitra" w:cs="IRMitra"/>
          <w:sz w:val="28"/>
          <w:rtl/>
        </w:rPr>
        <w:t xml:space="preserve"> در</w:t>
      </w:r>
      <w:r w:rsidRPr="00996E1E">
        <w:rPr>
          <w:rFonts w:ascii="IRMitra" w:hAnsi="IRMitra" w:cs="IRMitra"/>
          <w:sz w:val="28"/>
          <w:rtl/>
        </w:rPr>
        <w:t xml:space="preserve"> استدلال به «فیما سقت السماء العشر او نصف العشر» بین مئونه متقدم و مئونه متاخر فرقی گذاشته نشده است و اطلاق این ادله دلالت دارد که نباید مئونه استثناء شود.</w:t>
      </w:r>
    </w:p>
    <w:p w14:paraId="0D1EC5B8" w14:textId="77777777" w:rsidR="00EB5140" w:rsidRPr="00996E1E" w:rsidRDefault="00EB5140" w:rsidP="00CD49A2">
      <w:pPr>
        <w:rPr>
          <w:rFonts w:ascii="IRMitra" w:hAnsi="IRMitra" w:cs="IRMitra"/>
          <w:sz w:val="28"/>
          <w:rtl/>
        </w:rPr>
      </w:pPr>
      <w:r w:rsidRPr="00996E1E">
        <w:rPr>
          <w:rFonts w:ascii="IRMitra" w:hAnsi="IRMitra" w:cs="IRMitra"/>
          <w:sz w:val="28"/>
          <w:rtl/>
        </w:rPr>
        <w:t>در جواب این استدلال می</w:t>
      </w:r>
      <w:r w:rsidRPr="00996E1E">
        <w:rPr>
          <w:rFonts w:ascii="IRMitra" w:hAnsi="IRMitra" w:cs="IRMitra"/>
          <w:sz w:val="28"/>
          <w:rtl/>
        </w:rPr>
        <w:softHyphen/>
        <w:t>توان گفت که موضوع زکات فائده و نماء است. ممکن است عقیده شیخ طوسی نیز همین باشد که موضوع زکات فائده است و افراد دیگری مانند محقق و دیگران نیز بر این باورند که موضوع زکات نماء است ولی بعد از اینکه محصول حاصل شود</w:t>
      </w:r>
      <w:r w:rsidR="005D2380" w:rsidRPr="00996E1E">
        <w:rPr>
          <w:rFonts w:ascii="IRMitra" w:hAnsi="IRMitra" w:cs="IRMitra"/>
          <w:sz w:val="28"/>
          <w:rtl/>
        </w:rPr>
        <w:t xml:space="preserve"> و </w:t>
      </w:r>
      <w:r w:rsidR="005D2380" w:rsidRPr="00996E1E">
        <w:rPr>
          <w:rFonts w:ascii="IRMitra" w:hAnsi="IRMitra" w:cs="IRMitra"/>
          <w:sz w:val="28"/>
          <w:rtl/>
        </w:rPr>
        <w:lastRenderedPageBreak/>
        <w:t>وجوب زکات آید شارع اجازه داده است سهم فقراء نزد مالک باقی بماند و این اجازه شارع بدین معنا نیست که هزینه</w:t>
      </w:r>
      <w:r w:rsidR="005D2380" w:rsidRPr="00996E1E">
        <w:rPr>
          <w:rFonts w:ascii="IRMitra" w:hAnsi="IRMitra" w:cs="IRMitra"/>
          <w:sz w:val="28"/>
          <w:rtl/>
        </w:rPr>
        <w:softHyphen/>
        <w:t>هایی که در این مدت(بین تعلق زکات و اخراج زکات) شده است از سهم ارباب زکات کسر گردد. شارع به من اجازه داده که این مال مشترک را به مالک نرسانم حالا که من مجاز هستم مال مشترک را به مالک نرسانم دیگر باید هزینه حفظ آن مال را بپردازم و نمی</w:t>
      </w:r>
      <w:r w:rsidR="005D2380" w:rsidRPr="00996E1E">
        <w:rPr>
          <w:rFonts w:ascii="IRMitra" w:hAnsi="IRMitra" w:cs="IRMitra"/>
          <w:sz w:val="28"/>
          <w:rtl/>
        </w:rPr>
        <w:softHyphen/>
        <w:t xml:space="preserve">توانم آن را کسر کنم. یعنی به طور متعارف هزینه متاخر نباید کسر بشود </w:t>
      </w:r>
      <w:r w:rsidR="00DB6F9E" w:rsidRPr="00996E1E">
        <w:rPr>
          <w:rFonts w:ascii="IRMitra" w:hAnsi="IRMitra" w:cs="IRMitra"/>
          <w:sz w:val="28"/>
          <w:rtl/>
        </w:rPr>
        <w:t xml:space="preserve">استثناء </w:t>
      </w:r>
      <w:r w:rsidR="005D2380" w:rsidRPr="00996E1E">
        <w:rPr>
          <w:rFonts w:ascii="IRMitra" w:hAnsi="IRMitra" w:cs="IRMitra"/>
          <w:sz w:val="28"/>
          <w:rtl/>
        </w:rPr>
        <w:t>هزینه</w:t>
      </w:r>
      <w:r w:rsidR="00DB6F9E" w:rsidRPr="00996E1E">
        <w:rPr>
          <w:rFonts w:ascii="IRMitra" w:hAnsi="IRMitra" w:cs="IRMitra"/>
          <w:sz w:val="28"/>
          <w:rtl/>
        </w:rPr>
        <w:softHyphen/>
        <w:t>های</w:t>
      </w:r>
      <w:r w:rsidR="005D2380" w:rsidRPr="00996E1E">
        <w:rPr>
          <w:rFonts w:ascii="IRMitra" w:hAnsi="IRMitra" w:cs="IRMitra"/>
          <w:sz w:val="28"/>
          <w:rtl/>
        </w:rPr>
        <w:t xml:space="preserve"> متاخر وجه قابل توجهی ندارد.</w:t>
      </w:r>
      <w:r w:rsidR="00F81711" w:rsidRPr="00996E1E">
        <w:rPr>
          <w:rFonts w:ascii="IRMitra" w:hAnsi="IRMitra" w:cs="IRMitra"/>
          <w:sz w:val="28"/>
          <w:rtl/>
        </w:rPr>
        <w:t xml:space="preserve"> از عبارت شیخ چیزی غیر</w:t>
      </w:r>
      <w:r w:rsidR="00DB6F9E" w:rsidRPr="00996E1E">
        <w:rPr>
          <w:rFonts w:ascii="IRMitra" w:hAnsi="IRMitra" w:cs="IRMitra"/>
          <w:sz w:val="28"/>
          <w:rtl/>
        </w:rPr>
        <w:t xml:space="preserve"> از</w:t>
      </w:r>
      <w:r w:rsidR="00F81711" w:rsidRPr="00996E1E">
        <w:rPr>
          <w:rFonts w:ascii="IRMitra" w:hAnsi="IRMitra" w:cs="IRMitra"/>
          <w:sz w:val="28"/>
          <w:rtl/>
        </w:rPr>
        <w:t xml:space="preserve"> عدم استثناء مئونه متاخر بدست نمی</w:t>
      </w:r>
      <w:r w:rsidR="00F81711" w:rsidRPr="00996E1E">
        <w:rPr>
          <w:rFonts w:ascii="IRMitra" w:hAnsi="IRMitra" w:cs="IRMitra"/>
          <w:sz w:val="28"/>
          <w:rtl/>
        </w:rPr>
        <w:softHyphen/>
        <w:t>آید.</w:t>
      </w:r>
    </w:p>
    <w:p w14:paraId="7093D5AB" w14:textId="77777777" w:rsidR="008D228C" w:rsidRPr="00996E1E" w:rsidRDefault="00DB6F9E" w:rsidP="00CD49A2">
      <w:pPr>
        <w:rPr>
          <w:rFonts w:ascii="IRMitra" w:hAnsi="IRMitra" w:cs="IRMitra"/>
          <w:sz w:val="28"/>
          <w:rtl/>
        </w:rPr>
      </w:pPr>
      <w:r w:rsidRPr="00996E1E">
        <w:rPr>
          <w:rFonts w:ascii="IRMitra" w:hAnsi="IRMitra" w:cs="IRMitra"/>
          <w:sz w:val="28"/>
          <w:rtl/>
        </w:rPr>
        <w:t>برای روشن شدن مطلب مناسب است به عبارت</w:t>
      </w:r>
      <w:r w:rsidRPr="00996E1E">
        <w:rPr>
          <w:rFonts w:ascii="IRMitra" w:hAnsi="IRMitra" w:cs="IRMitra"/>
          <w:sz w:val="28"/>
          <w:rtl/>
        </w:rPr>
        <w:softHyphen/>
        <w:t>های عامه رجوع شود. برای مثال از کتاب مغنی ابن</w:t>
      </w:r>
      <w:r w:rsidRPr="00996E1E">
        <w:rPr>
          <w:rFonts w:ascii="IRMitra" w:hAnsi="IRMitra" w:cs="IRMitra"/>
          <w:sz w:val="28"/>
          <w:rtl/>
        </w:rPr>
        <w:softHyphen/>
        <w:t>قدامه نمونه</w:t>
      </w:r>
      <w:r w:rsidRPr="00996E1E">
        <w:rPr>
          <w:rFonts w:ascii="IRMitra" w:hAnsi="IRMitra" w:cs="IRMitra"/>
          <w:sz w:val="28"/>
          <w:rtl/>
        </w:rPr>
        <w:softHyphen/>
        <w:t>ای آورده می</w:t>
      </w:r>
      <w:r w:rsidRPr="00996E1E">
        <w:rPr>
          <w:rFonts w:ascii="IRMitra" w:hAnsi="IRMitra" w:cs="IRMitra"/>
          <w:sz w:val="28"/>
          <w:rtl/>
        </w:rPr>
        <w:softHyphen/>
        <w:t>شود:</w:t>
      </w:r>
    </w:p>
    <w:p w14:paraId="7278F94E" w14:textId="77777777" w:rsidR="00C959C3" w:rsidRPr="00082770" w:rsidRDefault="00C959C3" w:rsidP="00CD49A2">
      <w:pPr>
        <w:pStyle w:val="10"/>
        <w:jc w:val="both"/>
        <w:rPr>
          <w:rFonts w:ascii="IRMitra" w:hAnsi="IRMitra" w:cs="IRMitra"/>
          <w:color w:val="0070C0"/>
          <w:sz w:val="28"/>
          <w:shd w:val="clear" w:color="auto" w:fill="FFFFFF"/>
          <w:rtl/>
        </w:rPr>
      </w:pPr>
      <w:r w:rsidRPr="00082770">
        <w:rPr>
          <w:rStyle w:val="c5"/>
          <w:rFonts w:ascii="IRMitra" w:hAnsi="IRMitra" w:cs="IRMitra"/>
          <w:color w:val="0070C0"/>
          <w:sz w:val="28"/>
          <w:shd w:val="clear" w:color="auto" w:fill="FFFFFF"/>
          <w:rtl/>
        </w:rPr>
        <w:t>فصل</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وَوَقْتُ الإخْراجِ لِلزَّكَاةِ بعدَ التَّصْفِيَةِ في الحُبُوبِ والجَفافِ في الثِّمَارِ؛ لأنَّه أوانُ الكَمالِ وحالُ الادِّخارِ. والمُؤْنَةُ التي تَلْزَمُ الثَّمَرَةَ إلى حينِ الإخْرَاجِ على رَبِّ المالِ؛ لأنَّ الثَّمَرَةَ كالمَاشِيَةِ، ومُؤْنَةُ المَاشِيَةِ وحِفْظُها وَرَعْيُها، والقِيَامُ عليها</w:t>
      </w:r>
      <w:r w:rsidRPr="00082770">
        <w:rPr>
          <w:rStyle w:val="c2"/>
          <w:rFonts w:ascii="IRMitra" w:hAnsi="IRMitra" w:cs="IRMitra"/>
          <w:color w:val="0070C0"/>
          <w:sz w:val="28"/>
          <w:shd w:val="clear" w:color="auto" w:fill="FFFFFF"/>
          <w:rtl/>
        </w:rPr>
        <w:t xml:space="preserve"> </w:t>
      </w:r>
      <w:r w:rsidRPr="00082770">
        <w:rPr>
          <w:rFonts w:ascii="IRMitra" w:hAnsi="IRMitra" w:cs="IRMitra"/>
          <w:color w:val="0070C0"/>
          <w:sz w:val="28"/>
          <w:shd w:val="clear" w:color="auto" w:fill="FFFFFF"/>
          <w:rtl/>
        </w:rPr>
        <w:t>إلى حين الإخْرَاجِ، على رَبِّها، كذا هاهُنا</w:t>
      </w:r>
      <w:r w:rsidR="008D228C" w:rsidRPr="00082770">
        <w:rPr>
          <w:rStyle w:val="ad"/>
          <w:rFonts w:ascii="IRMitra" w:hAnsi="IRMitra" w:cs="IRMitra"/>
          <w:color w:val="0070C0"/>
          <w:sz w:val="28"/>
          <w:shd w:val="clear" w:color="auto" w:fill="FFFFFF"/>
          <w:rtl/>
        </w:rPr>
        <w:footnoteReference w:id="22"/>
      </w:r>
    </w:p>
    <w:p w14:paraId="26010CAA" w14:textId="77777777" w:rsidR="008D228C" w:rsidRPr="00996E1E" w:rsidRDefault="008D228C" w:rsidP="00CD49A2">
      <w:pPr>
        <w:pStyle w:val="afe"/>
        <w:rPr>
          <w:rFonts w:ascii="IRMitra" w:hAnsi="IRMitra" w:cs="IRMitra"/>
          <w:sz w:val="28"/>
          <w:rtl/>
        </w:rPr>
      </w:pPr>
      <w:r w:rsidRPr="00996E1E">
        <w:rPr>
          <w:rFonts w:ascii="IRMitra" w:hAnsi="IRMitra" w:cs="IRMitra"/>
          <w:sz w:val="28"/>
          <w:rtl/>
        </w:rPr>
        <w:t>از این عبارت فهمیده می</w:t>
      </w:r>
      <w:r w:rsidRPr="00996E1E">
        <w:rPr>
          <w:rFonts w:ascii="IRMitra" w:hAnsi="IRMitra" w:cs="IRMitra"/>
          <w:sz w:val="28"/>
          <w:rtl/>
        </w:rPr>
        <w:softHyphen/>
        <w:t>شود که مئونه</w:t>
      </w:r>
      <w:r w:rsidRPr="00996E1E">
        <w:rPr>
          <w:rFonts w:ascii="IRMitra" w:hAnsi="IRMitra" w:cs="IRMitra"/>
          <w:sz w:val="28"/>
          <w:rtl/>
        </w:rPr>
        <w:softHyphen/>
        <w:t>های زکات از زمانی که وجوب تعلق گرفته تا زمانی که زکات اخراج می</w:t>
      </w:r>
      <w:r w:rsidRPr="00996E1E">
        <w:rPr>
          <w:rFonts w:ascii="IRMitra" w:hAnsi="IRMitra" w:cs="IRMitra"/>
          <w:sz w:val="28"/>
          <w:rtl/>
        </w:rPr>
        <w:softHyphen/>
        <w:t>شود بر عهده مالک است. ابن</w:t>
      </w:r>
      <w:r w:rsidRPr="00996E1E">
        <w:rPr>
          <w:rFonts w:ascii="IRMitra" w:hAnsi="IRMitra" w:cs="IRMitra"/>
          <w:sz w:val="28"/>
          <w:rtl/>
        </w:rPr>
        <w:softHyphen/>
        <w:t>قدامه در جایی دیگر اینچنین گوید</w:t>
      </w:r>
    </w:p>
    <w:p w14:paraId="114F9BD2" w14:textId="77777777" w:rsidR="00D44228" w:rsidRPr="00082770" w:rsidRDefault="00C959C3" w:rsidP="00CD49A2">
      <w:pPr>
        <w:pStyle w:val="10"/>
        <w:jc w:val="both"/>
        <w:rPr>
          <w:rFonts w:ascii="IRMitra" w:hAnsi="IRMitra" w:cs="IRMitra"/>
          <w:color w:val="0070C0"/>
          <w:sz w:val="28"/>
          <w:shd w:val="clear" w:color="auto" w:fill="FFFFFF"/>
          <w:rtl/>
        </w:rPr>
      </w:pPr>
      <w:r w:rsidRPr="00082770">
        <w:rPr>
          <w:rStyle w:val="c5"/>
          <w:rFonts w:ascii="IRMitra" w:hAnsi="IRMitra" w:cs="IRMitra"/>
          <w:color w:val="0070C0"/>
          <w:sz w:val="28"/>
          <w:shd w:val="clear" w:color="auto" w:fill="FFFFFF"/>
          <w:rtl/>
        </w:rPr>
        <w:t>فصل</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فإنْ كان في غَلَّةِ الأرْضِ ما لا عُشْرَ فيه، كالثِّمَارِ التى لا زكاةَ فيها، والخَضْرَاوَاتِ، وفيها زَرْعٌ فيه الزكاةُ، جُعِلَ ما لا زكاةَ فيه في مُقَابَلَةِ الخَراجِ، وَزُكِّىَ ما فيه الزكاةُ، إذا كان ما لا زَكَاةَ فيه وَافِيًا بالخَرَاجِ. وإن لم يَكُنْ لها غَلَّةٌ</w:t>
      </w:r>
      <w:r w:rsidRPr="00082770">
        <w:rPr>
          <w:rFonts w:ascii="Cambria" w:hAnsi="Cambria" w:cs="Cambria" w:hint="cs"/>
          <w:color w:val="0070C0"/>
          <w:sz w:val="28"/>
          <w:shd w:val="clear" w:color="auto" w:fill="FFFFFF"/>
          <w:rtl/>
        </w:rPr>
        <w:t> </w:t>
      </w:r>
      <w:r w:rsidRPr="00082770">
        <w:rPr>
          <w:rFonts w:ascii="IRMitra" w:hAnsi="IRMitra" w:cs="IRMitra"/>
          <w:color w:val="0070C0"/>
          <w:sz w:val="28"/>
          <w:shd w:val="clear" w:color="auto" w:fill="FFFFFF"/>
          <w:rtl/>
        </w:rPr>
        <w:t>إلَّا ما تَجِبُ فيه الزكاةُ، أُدِّىَ الخَرَاجُ من غَلَّتِها، وَزُكِّىَ ما بَقِىَ. وهذا قولُ عمرَ ابن عبدِ العزيزِ</w:t>
      </w:r>
      <w:r w:rsidRPr="00082770">
        <w:rPr>
          <w:rStyle w:val="c2"/>
          <w:rFonts w:ascii="IRMitra" w:hAnsi="IRMitra" w:cs="IRMitra"/>
          <w:color w:val="0070C0"/>
          <w:sz w:val="28"/>
          <w:shd w:val="clear" w:color="auto" w:fill="FFFFFF"/>
          <w:rtl/>
        </w:rPr>
        <w:t xml:space="preserve"> </w:t>
      </w:r>
      <w:r w:rsidRPr="00082770">
        <w:rPr>
          <w:rFonts w:ascii="IRMitra" w:hAnsi="IRMitra" w:cs="IRMitra"/>
          <w:color w:val="0070C0"/>
          <w:sz w:val="28"/>
          <w:shd w:val="clear" w:color="auto" w:fill="FFFFFF"/>
          <w:rtl/>
        </w:rPr>
        <w:t>رَوَى أبو عُبَيْدٍ</w:t>
      </w:r>
      <w:r w:rsidRPr="00082770">
        <w:rPr>
          <w:rFonts w:ascii="Cambria" w:hAnsi="Cambria" w:cs="Cambria" w:hint="cs"/>
          <w:color w:val="0070C0"/>
          <w:sz w:val="28"/>
          <w:shd w:val="clear" w:color="auto" w:fill="FFFFFF"/>
          <w:rtl/>
        </w:rPr>
        <w:t> </w:t>
      </w:r>
      <w:r w:rsidRPr="00082770">
        <w:rPr>
          <w:rFonts w:ascii="IRMitra" w:hAnsi="IRMitra" w:cs="IRMitra"/>
          <w:color w:val="0070C0"/>
          <w:sz w:val="28"/>
          <w:shd w:val="clear" w:color="auto" w:fill="FFFFFF"/>
          <w:rtl/>
        </w:rPr>
        <w:t>عن إبراهيمَ بن أبي عَبْلَةَ،</w:t>
      </w:r>
      <w:r w:rsidRPr="00082770">
        <w:rPr>
          <w:rStyle w:val="c5"/>
          <w:rFonts w:ascii="Cambria" w:hAnsi="Cambria" w:cs="Cambria" w:hint="cs"/>
          <w:color w:val="0070C0"/>
          <w:sz w:val="28"/>
          <w:shd w:val="clear" w:color="auto" w:fill="FFFFFF"/>
          <w:rtl/>
        </w:rPr>
        <w:t> </w:t>
      </w:r>
      <w:r w:rsidRPr="00082770">
        <w:rPr>
          <w:rStyle w:val="c5"/>
          <w:rFonts w:ascii="IRMitra" w:hAnsi="IRMitra" w:cs="IRMitra"/>
          <w:color w:val="0070C0"/>
          <w:sz w:val="28"/>
          <w:shd w:val="clear" w:color="auto" w:fill="FFFFFF"/>
          <w:rtl/>
        </w:rPr>
        <w:t>قال</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كَتَبَ عمرُ ابنُ عبدِ العزِيزِ إلى عبدِ اللهِ بنِ أبي عَوْفٍ عَامِلِه على فِلَسْطِينَ، في مَن كانتْ في يَدهِ أرْضٌ بجِزْيَتِها</w:t>
      </w:r>
      <w:r w:rsidRPr="00082770">
        <w:rPr>
          <w:rFonts w:ascii="Cambria" w:hAnsi="Cambria" w:cs="Cambria" w:hint="cs"/>
          <w:color w:val="0070C0"/>
          <w:sz w:val="28"/>
          <w:shd w:val="clear" w:color="auto" w:fill="FFFFFF"/>
          <w:rtl/>
        </w:rPr>
        <w:t> </w:t>
      </w:r>
      <w:r w:rsidRPr="00082770">
        <w:rPr>
          <w:rFonts w:ascii="IRMitra" w:hAnsi="IRMitra" w:cs="IRMitra"/>
          <w:color w:val="0070C0"/>
          <w:sz w:val="28"/>
          <w:shd w:val="clear" w:color="auto" w:fill="FFFFFF"/>
          <w:rtl/>
        </w:rPr>
        <w:t>من المُسْلِمِينَ، أن يَقْبِضَ منها جِزْيَتَها، ثم يَأْخُذَ منها زَكَاةَ ما بَقِىَ بعد الجِزْيَةِ</w:t>
      </w:r>
      <w:r w:rsidRPr="00082770">
        <w:rPr>
          <w:rFonts w:ascii="IRMitra" w:hAnsi="IRMitra" w:cs="IRMitra"/>
          <w:color w:val="0070C0"/>
          <w:sz w:val="28"/>
          <w:shd w:val="clear" w:color="auto" w:fill="FFFFFF"/>
        </w:rPr>
        <w:t>.</w:t>
      </w:r>
      <w:r w:rsidRPr="00082770">
        <w:rPr>
          <w:rStyle w:val="c5"/>
          <w:rFonts w:ascii="Cambria" w:hAnsi="Cambria" w:cs="Cambria"/>
          <w:color w:val="0070C0"/>
          <w:sz w:val="28"/>
          <w:shd w:val="clear" w:color="auto" w:fill="FFFFFF"/>
        </w:rPr>
        <w:t> </w:t>
      </w:r>
      <w:r w:rsidRPr="00082770">
        <w:rPr>
          <w:rStyle w:val="c5"/>
          <w:rFonts w:ascii="IRMitra" w:hAnsi="IRMitra" w:cs="IRMitra"/>
          <w:color w:val="0070C0"/>
          <w:sz w:val="28"/>
          <w:shd w:val="clear" w:color="auto" w:fill="FFFFFF"/>
          <w:rtl/>
        </w:rPr>
        <w:t>قال ابْنُ أبي عَبْلَةَ</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أنا ابْتُلِيتُ بذلك، ومِنِّى</w:t>
      </w:r>
      <w:r w:rsidRPr="00082770">
        <w:rPr>
          <w:rFonts w:ascii="Cambria" w:hAnsi="Cambria" w:cs="Cambria" w:hint="cs"/>
          <w:color w:val="0070C0"/>
          <w:sz w:val="28"/>
          <w:shd w:val="clear" w:color="auto" w:fill="FFFFFF"/>
          <w:rtl/>
        </w:rPr>
        <w:t> </w:t>
      </w:r>
      <w:r w:rsidRPr="00082770">
        <w:rPr>
          <w:rStyle w:val="c4"/>
          <w:rFonts w:ascii="IRMitra" w:hAnsi="IRMitra" w:cs="IRMitra"/>
          <w:color w:val="0070C0"/>
          <w:sz w:val="28"/>
          <w:shd w:val="clear" w:color="auto" w:fill="FFFFFF"/>
          <w:rtl/>
        </w:rPr>
        <w:t>أُخِذ. وذلك</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لأنَّ الخَرَاجَ من مُؤْنَةِ الأَرْضِ، فيُمْنَعُ وُجُوبُ الزكَاةِ في قَدْرِهِ،</w:t>
      </w:r>
      <w:r w:rsidRPr="00082770">
        <w:rPr>
          <w:rStyle w:val="c5"/>
          <w:rFonts w:ascii="Cambria" w:hAnsi="Cambria" w:cs="Cambria" w:hint="cs"/>
          <w:color w:val="0070C0"/>
          <w:sz w:val="28"/>
          <w:shd w:val="clear" w:color="auto" w:fill="FFFFFF"/>
          <w:rtl/>
        </w:rPr>
        <w:t> </w:t>
      </w:r>
      <w:r w:rsidRPr="00082770">
        <w:rPr>
          <w:rStyle w:val="c5"/>
          <w:rFonts w:ascii="IRMitra" w:hAnsi="IRMitra" w:cs="IRMitra"/>
          <w:color w:val="0070C0"/>
          <w:sz w:val="28"/>
          <w:shd w:val="clear" w:color="auto" w:fill="FFFFFF"/>
          <w:rtl/>
        </w:rPr>
        <w:t xml:space="preserve"> كما قال أحمدُ</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مَن اسْتَدَانَ ما انْفَقَ على زَرْعِه، واسْتَدَانَ ما أنْفَقَ على أهْلِه، يَحْتَسِبُ</w:t>
      </w:r>
      <w:r w:rsidRPr="00082770">
        <w:rPr>
          <w:rFonts w:ascii="Cambria" w:hAnsi="Cambria" w:cs="Cambria" w:hint="cs"/>
          <w:color w:val="0070C0"/>
          <w:sz w:val="28"/>
          <w:shd w:val="clear" w:color="auto" w:fill="FFFFFF"/>
          <w:rtl/>
        </w:rPr>
        <w:t> </w:t>
      </w:r>
      <w:r w:rsidRPr="00082770">
        <w:rPr>
          <w:rFonts w:ascii="IRMitra" w:hAnsi="IRMitra" w:cs="IRMitra"/>
          <w:color w:val="0070C0"/>
          <w:sz w:val="28"/>
          <w:shd w:val="clear" w:color="auto" w:fill="FFFFFF"/>
          <w:rtl/>
        </w:rPr>
        <w:t>ما أنْفَقَ على زَرْعِه دُونَ ما أنْفَقَ على أهْلِه</w:t>
      </w:r>
      <w:r w:rsidRPr="00082770">
        <w:rPr>
          <w:rFonts w:ascii="IRMitra" w:hAnsi="IRMitra" w:cs="IRMitra"/>
          <w:color w:val="0070C0"/>
          <w:sz w:val="28"/>
          <w:shd w:val="clear" w:color="auto" w:fill="FFFFFF"/>
        </w:rPr>
        <w:t>.</w:t>
      </w:r>
      <w:r w:rsidRPr="00082770">
        <w:rPr>
          <w:rStyle w:val="c4"/>
          <w:rFonts w:ascii="IRMitra" w:hAnsi="IRMitra" w:cs="IRMitra"/>
          <w:color w:val="0070C0"/>
          <w:sz w:val="28"/>
          <w:shd w:val="clear" w:color="auto" w:fill="FFFFFF"/>
          <w:rtl/>
        </w:rPr>
        <w:t xml:space="preserve"> فاحْتُسِبَ ممَّا أنْفَقَ على زَرْعِه</w:t>
      </w:r>
      <w:r w:rsidRPr="00082770">
        <w:rPr>
          <w:rFonts w:ascii="IRMitra" w:hAnsi="IRMitra" w:cs="IRMitra"/>
          <w:color w:val="0070C0"/>
          <w:sz w:val="28"/>
          <w:shd w:val="clear" w:color="auto" w:fill="FFFFFF"/>
          <w:rtl/>
        </w:rPr>
        <w:t>؛ لأنَّه من مُؤْنَةِ الزَّرْعِ.</w:t>
      </w:r>
      <w:r w:rsidR="00811DBA" w:rsidRPr="00082770">
        <w:rPr>
          <w:rFonts w:ascii="IRMitra" w:hAnsi="IRMitra" w:cs="IRMitra"/>
          <w:color w:val="0070C0"/>
          <w:sz w:val="28"/>
          <w:shd w:val="clear" w:color="auto" w:fill="FFFFFF"/>
          <w:rtl/>
        </w:rPr>
        <w:t>(</w:t>
      </w:r>
      <w:r w:rsidR="008D228C" w:rsidRPr="00082770">
        <w:rPr>
          <w:rFonts w:ascii="IRMitra" w:hAnsi="IRMitra" w:cs="IRMitra"/>
          <w:color w:val="0070C0"/>
          <w:sz w:val="28"/>
          <w:rtl/>
        </w:rPr>
        <w:t>این عبارت اخیر نشان</w:t>
      </w:r>
      <w:r w:rsidR="008D228C" w:rsidRPr="00082770">
        <w:rPr>
          <w:rFonts w:ascii="IRMitra" w:hAnsi="IRMitra" w:cs="IRMitra"/>
          <w:color w:val="0070C0"/>
          <w:sz w:val="28"/>
          <w:rtl/>
        </w:rPr>
        <w:softHyphen/>
        <w:t>دهنده این است که مئونه زرع مسلما استثنا است و بحث بر سر دیگر مئونه</w:t>
      </w:r>
      <w:r w:rsidR="008D228C" w:rsidRPr="00082770">
        <w:rPr>
          <w:rFonts w:ascii="IRMitra" w:hAnsi="IRMitra" w:cs="IRMitra"/>
          <w:color w:val="0070C0"/>
          <w:sz w:val="28"/>
          <w:rtl/>
        </w:rPr>
        <w:softHyphen/>
        <w:t>ها است.</w:t>
      </w:r>
      <w:r w:rsidR="00811DBA" w:rsidRPr="00082770">
        <w:rPr>
          <w:rFonts w:ascii="IRMitra" w:hAnsi="IRMitra" w:cs="IRMitra"/>
          <w:color w:val="0070C0"/>
          <w:sz w:val="28"/>
          <w:rtl/>
        </w:rPr>
        <w:t>)</w:t>
      </w:r>
      <w:r w:rsidRPr="00082770">
        <w:rPr>
          <w:rFonts w:ascii="IRMitra" w:hAnsi="IRMitra" w:cs="IRMitra"/>
          <w:color w:val="0070C0"/>
          <w:sz w:val="28"/>
          <w:shd w:val="clear" w:color="auto" w:fill="FFFFFF"/>
          <w:rtl/>
        </w:rPr>
        <w:t xml:space="preserve"> وبهذا قال ابنُ عَبَّاسٍ</w:t>
      </w:r>
      <w:r w:rsidRPr="00082770">
        <w:rPr>
          <w:rFonts w:ascii="IRMitra" w:hAnsi="IRMitra" w:cs="IRMitra"/>
          <w:color w:val="0070C0"/>
          <w:sz w:val="28"/>
          <w:shd w:val="clear" w:color="auto" w:fill="FFFFFF"/>
        </w:rPr>
        <w:t>.</w:t>
      </w:r>
      <w:r w:rsidRPr="00082770">
        <w:rPr>
          <w:rStyle w:val="c5"/>
          <w:rFonts w:ascii="Cambria" w:hAnsi="Cambria" w:cs="Cambria"/>
          <w:color w:val="0070C0"/>
          <w:sz w:val="28"/>
          <w:shd w:val="clear" w:color="auto" w:fill="FFFFFF"/>
        </w:rPr>
        <w:t> </w:t>
      </w:r>
      <w:r w:rsidRPr="00082770">
        <w:rPr>
          <w:rStyle w:val="c5"/>
          <w:rFonts w:ascii="IRMitra" w:hAnsi="IRMitra" w:cs="IRMitra"/>
          <w:color w:val="0070C0"/>
          <w:sz w:val="28"/>
          <w:shd w:val="clear" w:color="auto" w:fill="FFFFFF"/>
          <w:rtl/>
        </w:rPr>
        <w:t>وقال عبدُ اللهِ بنُ عمرَ</w:t>
      </w:r>
      <w:r w:rsidRPr="00082770">
        <w:rPr>
          <w:rStyle w:val="c5"/>
          <w:rFonts w:ascii="IRMitra" w:hAnsi="IRMitra" w:cs="IRMitra"/>
          <w:color w:val="0070C0"/>
          <w:sz w:val="28"/>
          <w:shd w:val="clear" w:color="auto" w:fill="FFFFFF"/>
        </w:rPr>
        <w:t>:</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يَحْتَسِبُ بالدَّيْنَيْنِ جَمِيعًا، ثم يُخْرِجُ ممَّا بَعْدَهما. وقد</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حُكِىَ عن أحمدَ، أنَّ الدَّيْنَ كُلَّهُ يَمْنَعُ الزكاةَ في الأمْوَالِ الظَّاهِرَةِ. فعلَى هذه الرِّوَايَةِ يَحْسِبُ كُلَّ دَيْنٍ عليه، ثم يُخْرِجُ العُشْرَ ممَّا بَقِىَ إن بَلَغَ نِصَابًا، وإن لم يَبْلُغْ نِصَابًا فلا عُشْرَ فيه؛ وذلك لأنَّ هذا</w:t>
      </w:r>
      <w:r w:rsidRPr="00082770">
        <w:rPr>
          <w:rFonts w:ascii="Cambria" w:hAnsi="Cambria" w:cs="Cambria" w:hint="cs"/>
          <w:color w:val="0070C0"/>
          <w:sz w:val="28"/>
          <w:shd w:val="clear" w:color="auto" w:fill="FFFFFF"/>
          <w:rtl/>
        </w:rPr>
        <w:t> </w:t>
      </w:r>
      <w:r w:rsidRPr="00082770">
        <w:rPr>
          <w:rFonts w:ascii="Cambria" w:hAnsi="Cambria" w:cs="Cambria"/>
          <w:color w:val="0070C0"/>
          <w:sz w:val="28"/>
          <w:shd w:val="clear" w:color="auto" w:fill="FFFFFF"/>
        </w:rPr>
        <w:t> </w:t>
      </w:r>
      <w:r w:rsidRPr="00082770">
        <w:rPr>
          <w:rFonts w:ascii="IRMitra" w:hAnsi="IRMitra" w:cs="IRMitra"/>
          <w:color w:val="0070C0"/>
          <w:sz w:val="28"/>
          <w:shd w:val="clear" w:color="auto" w:fill="FFFFFF"/>
          <w:rtl/>
        </w:rPr>
        <w:t>الوَاجِبَ زَكَاةٌ، فمَنَعَ الدَّيْنُ وُجُوبَها، كزَكَاةِ الأمْوَالِ البَاطِنَةِ، ولأنَّه دَيْنٌ، فمَنَعَ وُجُوبَ العُشْرِ، كالخَرَاجِ، وما أنْفَقَهُ على زَرْعِهِ.</w:t>
      </w:r>
      <w:r w:rsidR="00811DBA" w:rsidRPr="00082770">
        <w:rPr>
          <w:rFonts w:ascii="IRMitra" w:hAnsi="IRMitra" w:cs="IRMitra"/>
          <w:color w:val="0070C0"/>
          <w:sz w:val="28"/>
          <w:shd w:val="clear" w:color="auto" w:fill="FFFFFF"/>
          <w:rtl/>
        </w:rPr>
        <w:t>(در این جا هم استثاء مئونه زرع را مفروغ</w:t>
      </w:r>
      <w:r w:rsidR="00811DBA" w:rsidRPr="00082770">
        <w:rPr>
          <w:rFonts w:ascii="IRMitra" w:hAnsi="IRMitra" w:cs="IRMitra"/>
          <w:color w:val="0070C0"/>
          <w:sz w:val="28"/>
          <w:shd w:val="clear" w:color="auto" w:fill="FFFFFF"/>
          <w:rtl/>
        </w:rPr>
        <w:softHyphen/>
        <w:t>عنه و مسلم انگاشته است)</w:t>
      </w:r>
      <w:r w:rsidRPr="00082770">
        <w:rPr>
          <w:rFonts w:ascii="IRMitra" w:hAnsi="IRMitra" w:cs="IRMitra"/>
          <w:color w:val="0070C0"/>
          <w:sz w:val="28"/>
          <w:shd w:val="clear" w:color="auto" w:fill="FFFFFF"/>
          <w:rtl/>
        </w:rPr>
        <w:t xml:space="preserve"> والفَرْقُ بَيْنَهُما على الرِّوَايَةِ الأُولَى، أنَّ ما كان من مُؤْنَةِ الزَّرْعِ، فالحَاصِلُ في مُقَابَلَتِه يَجِبُ صَرْفُه إلى غَيْرهِ، فكأنَّهُ لم يَحْصُلْ</w:t>
      </w:r>
      <w:r w:rsidR="008D228C" w:rsidRPr="00082770">
        <w:rPr>
          <w:rStyle w:val="ad"/>
          <w:rFonts w:ascii="IRMitra" w:hAnsi="IRMitra" w:cs="IRMitra"/>
          <w:color w:val="0070C0"/>
          <w:sz w:val="28"/>
          <w:shd w:val="clear" w:color="auto" w:fill="FFFFFF"/>
          <w:rtl/>
        </w:rPr>
        <w:footnoteReference w:id="23"/>
      </w:r>
    </w:p>
    <w:p w14:paraId="36197466" w14:textId="5155B4C3" w:rsidR="00811DBA" w:rsidRPr="00996E1E" w:rsidRDefault="00DB6F9E" w:rsidP="00CD49A2">
      <w:pPr>
        <w:tabs>
          <w:tab w:val="left" w:pos="2950"/>
        </w:tabs>
        <w:rPr>
          <w:rFonts w:ascii="IRMitra" w:hAnsi="IRMitra" w:cs="IRMitra"/>
          <w:sz w:val="28"/>
          <w:rtl/>
        </w:rPr>
      </w:pPr>
      <w:r w:rsidRPr="00996E1E">
        <w:rPr>
          <w:rFonts w:ascii="IRMitra" w:hAnsi="IRMitra" w:cs="IRMitra"/>
          <w:sz w:val="28"/>
          <w:rtl/>
        </w:rPr>
        <w:t xml:space="preserve">همانطور که در خلاف شیخ طوسی است </w:t>
      </w:r>
      <w:r w:rsidR="00811DBA" w:rsidRPr="00996E1E">
        <w:rPr>
          <w:rFonts w:ascii="IRMitra" w:hAnsi="IRMitra" w:cs="IRMitra"/>
          <w:sz w:val="28"/>
          <w:rtl/>
        </w:rPr>
        <w:t>به فقهای عامه نسبت دادند که اینها مئونه را استثنا نمی کنند آن چیزی که از عبارت مغنی ابن قدامه استفاده</w:t>
      </w:r>
      <w:r w:rsidR="00530890">
        <w:rPr>
          <w:rFonts w:ascii="IRMitra" w:hAnsi="IRMitra" w:cs="IRMitra"/>
          <w:sz w:val="28"/>
          <w:rtl/>
        </w:rPr>
        <w:t xml:space="preserve"> می‌</w:t>
      </w:r>
      <w:r w:rsidR="00811DBA" w:rsidRPr="00996E1E">
        <w:rPr>
          <w:rFonts w:ascii="IRMitra" w:hAnsi="IRMitra" w:cs="IRMitra"/>
          <w:sz w:val="28"/>
          <w:rtl/>
        </w:rPr>
        <w:t>شود مئونه متاخر را استثنا نمی کنند و این عبارات تقریباً صریح است که مئونه متقدم استثنا</w:t>
      </w:r>
      <w:r w:rsidR="00530890">
        <w:rPr>
          <w:rFonts w:ascii="IRMitra" w:hAnsi="IRMitra" w:cs="IRMitra"/>
          <w:sz w:val="28"/>
          <w:rtl/>
        </w:rPr>
        <w:t xml:space="preserve"> می‌</w:t>
      </w:r>
      <w:r w:rsidR="00811DBA" w:rsidRPr="00996E1E">
        <w:rPr>
          <w:rFonts w:ascii="IRMitra" w:hAnsi="IRMitra" w:cs="IRMitra"/>
          <w:sz w:val="28"/>
          <w:rtl/>
        </w:rPr>
        <w:t>شود؛ عبدالله بن عمر علاوه بر مئونه متقدم مئونه خود شخص هم استثنا کرده است! عبارت</w:t>
      </w:r>
      <w:r w:rsidR="00811DBA" w:rsidRPr="00996E1E">
        <w:rPr>
          <w:rFonts w:ascii="IRMitra" w:hAnsi="IRMitra" w:cs="IRMitra"/>
          <w:sz w:val="28"/>
          <w:rtl/>
        </w:rPr>
        <w:softHyphen/>
        <w:t>های شیخ طوسی نیز ناظر بر همین مئونه</w:t>
      </w:r>
      <w:r w:rsidR="00811DBA" w:rsidRPr="00996E1E">
        <w:rPr>
          <w:rFonts w:ascii="IRMitra" w:hAnsi="IRMitra" w:cs="IRMitra"/>
          <w:sz w:val="28"/>
          <w:rtl/>
        </w:rPr>
        <w:softHyphen/>
        <w:t>های متاخر است و عبارتشان در خلاف که می</w:t>
      </w:r>
      <w:r w:rsidR="00811DBA" w:rsidRPr="00996E1E">
        <w:rPr>
          <w:rFonts w:ascii="IRMitra" w:hAnsi="IRMitra" w:cs="IRMitra"/>
          <w:sz w:val="28"/>
          <w:rtl/>
        </w:rPr>
        <w:softHyphen/>
        <w:t>گفت جمیع فقها به غیر از عطاء باور به عدم استثناء دارند مرادش عدم استثناء مئونه</w:t>
      </w:r>
      <w:r w:rsidR="00811DBA" w:rsidRPr="00996E1E">
        <w:rPr>
          <w:rFonts w:ascii="IRMitra" w:hAnsi="IRMitra" w:cs="IRMitra"/>
          <w:sz w:val="28"/>
          <w:rtl/>
        </w:rPr>
        <w:softHyphen/>
        <w:t>های متاخر است و الا همانطور که از عبارات ابن</w:t>
      </w:r>
      <w:r w:rsidR="00811DBA" w:rsidRPr="00996E1E">
        <w:rPr>
          <w:rFonts w:ascii="IRMitra" w:hAnsi="IRMitra" w:cs="IRMitra"/>
          <w:sz w:val="28"/>
          <w:rtl/>
        </w:rPr>
        <w:softHyphen/>
        <w:t>قدامه دانست شد استنثاء مئونه</w:t>
      </w:r>
      <w:r w:rsidR="00811DBA" w:rsidRPr="00996E1E">
        <w:rPr>
          <w:rFonts w:ascii="IRMitra" w:hAnsi="IRMitra" w:cs="IRMitra"/>
          <w:sz w:val="28"/>
          <w:rtl/>
        </w:rPr>
        <w:softHyphen/>
        <w:t>های متقدم مسلم است.</w:t>
      </w:r>
    </w:p>
    <w:p w14:paraId="09932DDF" w14:textId="77777777" w:rsidR="00811DBA" w:rsidRPr="00996E1E" w:rsidRDefault="00811DBA" w:rsidP="00CD49A2">
      <w:pPr>
        <w:pStyle w:val="a1"/>
        <w:rPr>
          <w:rFonts w:ascii="IRMitra" w:hAnsi="IRMitra" w:cs="IRMitra"/>
          <w:sz w:val="28"/>
          <w:szCs w:val="28"/>
          <w:rtl/>
        </w:rPr>
      </w:pPr>
      <w:bookmarkStart w:id="7" w:name="_Toc208902300"/>
      <w:r w:rsidRPr="00996E1E">
        <w:rPr>
          <w:rFonts w:ascii="IRMitra" w:hAnsi="IRMitra" w:cs="IRMitra"/>
          <w:sz w:val="28"/>
          <w:szCs w:val="28"/>
          <w:rtl/>
        </w:rPr>
        <w:lastRenderedPageBreak/>
        <w:t>استدلال محقق در معتبر برای است</w:t>
      </w:r>
      <w:r w:rsidR="00634D66" w:rsidRPr="00996E1E">
        <w:rPr>
          <w:rFonts w:ascii="IRMitra" w:hAnsi="IRMitra" w:cs="IRMitra"/>
          <w:sz w:val="28"/>
          <w:szCs w:val="28"/>
          <w:rtl/>
        </w:rPr>
        <w:t>ث</w:t>
      </w:r>
      <w:r w:rsidRPr="00996E1E">
        <w:rPr>
          <w:rFonts w:ascii="IRMitra" w:hAnsi="IRMitra" w:cs="IRMitra"/>
          <w:sz w:val="28"/>
          <w:szCs w:val="28"/>
          <w:rtl/>
        </w:rPr>
        <w:t>ناء مئونه</w:t>
      </w:r>
      <w:bookmarkEnd w:id="7"/>
    </w:p>
    <w:p w14:paraId="6E537C0E" w14:textId="77777777" w:rsidR="00811DBA" w:rsidRPr="00996E1E" w:rsidRDefault="00811DBA" w:rsidP="00CD49A2">
      <w:pPr>
        <w:tabs>
          <w:tab w:val="left" w:pos="2950"/>
        </w:tabs>
        <w:rPr>
          <w:rFonts w:ascii="IRMitra" w:hAnsi="IRMitra" w:cs="IRMitra"/>
          <w:sz w:val="28"/>
          <w:rtl/>
        </w:rPr>
      </w:pPr>
      <w:r w:rsidRPr="00996E1E">
        <w:rPr>
          <w:rFonts w:ascii="IRMitra" w:hAnsi="IRMitra" w:cs="IRMitra"/>
          <w:sz w:val="28"/>
          <w:rtl/>
        </w:rPr>
        <w:t>مرحوم محقق حلی استدلالی مطرح کرده که نامربوط به نظر می</w:t>
      </w:r>
      <w:r w:rsidRPr="00996E1E">
        <w:rPr>
          <w:rFonts w:ascii="IRMitra" w:hAnsi="IRMitra" w:cs="IRMitra"/>
          <w:sz w:val="28"/>
          <w:rtl/>
        </w:rPr>
        <w:softHyphen/>
        <w:t>رسد و مشخص نیست اصل این از کجاست و احتمال زیاد داده می</w:t>
      </w:r>
      <w:r w:rsidRPr="00996E1E">
        <w:rPr>
          <w:rFonts w:ascii="IRMitra" w:hAnsi="IRMitra" w:cs="IRMitra"/>
          <w:sz w:val="28"/>
          <w:rtl/>
        </w:rPr>
        <w:softHyphen/>
        <w:t>شود که این استدلال اصلش در کتابهای عامه هست و محط کلامشان هم جای دیگری است</w:t>
      </w:r>
      <w:r w:rsidR="00F75CE5" w:rsidRPr="00996E1E">
        <w:rPr>
          <w:rFonts w:ascii="IRMitra" w:hAnsi="IRMitra" w:cs="IRMitra"/>
          <w:sz w:val="28"/>
          <w:rtl/>
        </w:rPr>
        <w:t xml:space="preserve"> و به صورت کلی</w:t>
      </w:r>
      <w:r w:rsidRPr="00996E1E">
        <w:rPr>
          <w:rFonts w:ascii="IRMitra" w:hAnsi="IRMitra" w:cs="IRMitra"/>
          <w:sz w:val="28"/>
          <w:rtl/>
        </w:rPr>
        <w:t xml:space="preserve"> یک مقداری آن خلطی که عرض کردم اینجا</w:t>
      </w:r>
      <w:r w:rsidR="00F75CE5" w:rsidRPr="00996E1E">
        <w:rPr>
          <w:rFonts w:ascii="IRMitra" w:hAnsi="IRMitra" w:cs="IRMitra"/>
          <w:sz w:val="28"/>
          <w:rtl/>
        </w:rPr>
        <w:t xml:space="preserve"> نیز</w:t>
      </w:r>
      <w:r w:rsidRPr="00996E1E">
        <w:rPr>
          <w:rFonts w:ascii="IRMitra" w:hAnsi="IRMitra" w:cs="IRMitra"/>
          <w:sz w:val="28"/>
          <w:rtl/>
        </w:rPr>
        <w:t xml:space="preserve"> شده</w:t>
      </w:r>
      <w:r w:rsidR="00F75CE5" w:rsidRPr="00996E1E">
        <w:rPr>
          <w:rFonts w:ascii="IRMitra" w:hAnsi="IRMitra" w:cs="IRMitra"/>
          <w:sz w:val="28"/>
          <w:rtl/>
        </w:rPr>
        <w:t xml:space="preserve"> و</w:t>
      </w:r>
      <w:r w:rsidRPr="00996E1E">
        <w:rPr>
          <w:rFonts w:ascii="IRMitra" w:hAnsi="IRMitra" w:cs="IRMitra"/>
          <w:sz w:val="28"/>
          <w:rtl/>
        </w:rPr>
        <w:t xml:space="preserve"> منشا شده که مطالب را یک مقدار به هم ریخته باشد</w:t>
      </w:r>
      <w:r w:rsidR="00F75CE5" w:rsidRPr="00996E1E">
        <w:rPr>
          <w:rFonts w:ascii="IRMitra" w:hAnsi="IRMitra" w:cs="IRMitra"/>
          <w:sz w:val="28"/>
          <w:rtl/>
        </w:rPr>
        <w:t>.</w:t>
      </w:r>
      <w:r w:rsidRPr="00996E1E">
        <w:rPr>
          <w:rFonts w:ascii="IRMitra" w:hAnsi="IRMitra" w:cs="IRMitra"/>
          <w:sz w:val="28"/>
          <w:rtl/>
        </w:rPr>
        <w:t xml:space="preserve"> مرحوم </w:t>
      </w:r>
      <w:r w:rsidR="00F75CE5" w:rsidRPr="00996E1E">
        <w:rPr>
          <w:rFonts w:ascii="IRMitra" w:hAnsi="IRMitra" w:cs="IRMitra"/>
          <w:sz w:val="28"/>
          <w:rtl/>
        </w:rPr>
        <w:t>محقق برای اثبات استثناء مئونه اینچنین استدلال می</w:t>
      </w:r>
      <w:r w:rsidR="00F75CE5" w:rsidRPr="00996E1E">
        <w:rPr>
          <w:rFonts w:ascii="IRMitra" w:hAnsi="IRMitra" w:cs="IRMitra"/>
          <w:sz w:val="28"/>
          <w:rtl/>
        </w:rPr>
        <w:softHyphen/>
        <w:t xml:space="preserve">کنند: </w:t>
      </w:r>
    </w:p>
    <w:p w14:paraId="13CB2032" w14:textId="77777777" w:rsidR="00F75CE5" w:rsidRPr="00082770" w:rsidRDefault="00F75CE5" w:rsidP="00CD49A2">
      <w:pPr>
        <w:pStyle w:val="10"/>
        <w:jc w:val="both"/>
        <w:rPr>
          <w:rFonts w:ascii="IRMitra" w:hAnsi="IRMitra" w:cs="IRMitra"/>
          <w:color w:val="0070C0"/>
          <w:sz w:val="28"/>
          <w:rtl/>
          <w:lang w:bidi="ar-SA"/>
        </w:rPr>
      </w:pPr>
      <w:r w:rsidRPr="00082770">
        <w:rPr>
          <w:rFonts w:ascii="IRMitra" w:hAnsi="IRMitra" w:cs="IRMitra"/>
          <w:color w:val="0070C0"/>
          <w:sz w:val="28"/>
          <w:rtl/>
          <w:lang w:bidi="ar-SA"/>
        </w:rPr>
        <w:t>ان المؤنة سبب زيادة المال، فيكون على الجميع كالخراج على غيره من الأموال المشتركة.</w:t>
      </w:r>
      <w:r w:rsidRPr="00082770">
        <w:rPr>
          <w:rFonts w:ascii="IRMitra" w:hAnsi="IRMitra" w:cs="IRMitra"/>
          <w:color w:val="0070C0"/>
          <w:sz w:val="28"/>
          <w:vertAlign w:val="superscript"/>
          <w:rtl/>
          <w:lang w:bidi="ar"/>
        </w:rPr>
        <w:footnoteReference w:id="24"/>
      </w:r>
    </w:p>
    <w:p w14:paraId="729EE26C" w14:textId="77777777" w:rsidR="00F75CE5" w:rsidRPr="00996E1E" w:rsidRDefault="00F75CE5" w:rsidP="00CD49A2">
      <w:pPr>
        <w:pStyle w:val="afe"/>
        <w:rPr>
          <w:rFonts w:ascii="IRMitra" w:hAnsi="IRMitra" w:cs="IRMitra"/>
          <w:sz w:val="28"/>
          <w:lang w:bidi="ar-SA"/>
        </w:rPr>
      </w:pPr>
      <w:r w:rsidRPr="00996E1E">
        <w:rPr>
          <w:rFonts w:ascii="IRMitra" w:hAnsi="IRMitra" w:cs="IRMitra"/>
          <w:sz w:val="28"/>
          <w:rtl/>
          <w:lang w:bidi="ar-SA"/>
        </w:rPr>
        <w:t>همانطور که صرف هزینه باعث زیاد شدن مال برای مالک و اربابان زکات می</w:t>
      </w:r>
      <w:r w:rsidRPr="00996E1E">
        <w:rPr>
          <w:rFonts w:ascii="IRMitra" w:hAnsi="IRMitra" w:cs="IRMitra"/>
          <w:sz w:val="28"/>
          <w:rtl/>
          <w:lang w:bidi="ar-SA"/>
        </w:rPr>
        <w:softHyphen/>
        <w:t>شود این هزینه</w:t>
      </w:r>
      <w:r w:rsidRPr="00996E1E">
        <w:rPr>
          <w:rFonts w:ascii="IRMitra" w:hAnsi="IRMitra" w:cs="IRMitra"/>
          <w:sz w:val="28"/>
          <w:rtl/>
          <w:lang w:bidi="ar-SA"/>
        </w:rPr>
        <w:softHyphen/>
        <w:t>ها را باید همه شرکاء پرداخت کنند</w:t>
      </w:r>
      <w:r w:rsidR="00634D66" w:rsidRPr="00996E1E">
        <w:rPr>
          <w:rFonts w:ascii="IRMitra" w:hAnsi="IRMitra" w:cs="IRMitra"/>
          <w:sz w:val="28"/>
          <w:rtl/>
          <w:lang w:bidi="ar-SA"/>
        </w:rPr>
        <w:t>. نتیجه این استدلال قول عطا می</w:t>
      </w:r>
      <w:r w:rsidR="00634D66" w:rsidRPr="00996E1E">
        <w:rPr>
          <w:rFonts w:ascii="IRMitra" w:hAnsi="IRMitra" w:cs="IRMitra"/>
          <w:sz w:val="28"/>
          <w:rtl/>
          <w:lang w:bidi="ar-SA"/>
        </w:rPr>
        <w:softHyphen/>
        <w:t>شود که گوید «المؤنة على رب المال و المساكين بالحصة». توضیح این مطلب انشاالله درجلسه بعد خواهد آمد.</w:t>
      </w:r>
    </w:p>
    <w:p w14:paraId="54613548" w14:textId="77777777" w:rsidR="00F75CE5" w:rsidRPr="00996E1E" w:rsidRDefault="00F75CE5" w:rsidP="00CD49A2">
      <w:pPr>
        <w:tabs>
          <w:tab w:val="left" w:pos="2950"/>
        </w:tabs>
        <w:rPr>
          <w:rFonts w:ascii="IRMitra" w:hAnsi="IRMitra" w:cs="IRMitra"/>
          <w:sz w:val="28"/>
          <w:rtl/>
        </w:rPr>
      </w:pPr>
    </w:p>
    <w:p w14:paraId="3045E24D" w14:textId="77777777" w:rsidR="00811DBA" w:rsidRPr="00996E1E" w:rsidRDefault="00811DBA" w:rsidP="00CD49A2">
      <w:pPr>
        <w:tabs>
          <w:tab w:val="left" w:pos="2950"/>
        </w:tabs>
        <w:rPr>
          <w:rFonts w:ascii="IRMitra" w:hAnsi="IRMitra" w:cs="IRMitra"/>
          <w:i/>
          <w:iCs/>
          <w:sz w:val="28"/>
          <w:rtl/>
        </w:rPr>
      </w:pPr>
      <w:r w:rsidRPr="00996E1E">
        <w:rPr>
          <w:rFonts w:ascii="IRMitra" w:hAnsi="IRMitra" w:cs="IRMitra"/>
          <w:sz w:val="28"/>
          <w:rtl/>
        </w:rPr>
        <w:t xml:space="preserve"> </w:t>
      </w:r>
    </w:p>
    <w:p w14:paraId="040760F8" w14:textId="77777777" w:rsidR="00811DBA" w:rsidRPr="00996E1E" w:rsidRDefault="00811DBA" w:rsidP="00CD49A2">
      <w:pPr>
        <w:pStyle w:val="afe"/>
        <w:rPr>
          <w:rFonts w:ascii="IRMitra" w:hAnsi="IRMitra" w:cs="IRMitra"/>
          <w:sz w:val="28"/>
          <w:rtl/>
        </w:rPr>
      </w:pPr>
    </w:p>
    <w:p w14:paraId="2A1FB807" w14:textId="77777777" w:rsidR="00C959C3" w:rsidRPr="00996E1E" w:rsidRDefault="00C959C3" w:rsidP="00CD49A2">
      <w:pPr>
        <w:ind w:firstLine="0"/>
        <w:rPr>
          <w:rFonts w:ascii="IRMitra" w:hAnsi="IRMitra" w:cs="IRMitra"/>
          <w:sz w:val="28"/>
          <w:rtl/>
        </w:rPr>
      </w:pPr>
    </w:p>
    <w:sectPr w:rsidR="00C959C3" w:rsidRPr="00996E1E" w:rsidSect="00F91B85">
      <w:headerReference w:type="even" r:id="rId9"/>
      <w:footerReference w:type="even"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8936" w14:textId="77777777" w:rsidR="00FE654A" w:rsidRDefault="00FE654A" w:rsidP="008B750B">
      <w:pPr>
        <w:spacing w:line="240" w:lineRule="auto"/>
      </w:pPr>
      <w:r>
        <w:separator/>
      </w:r>
    </w:p>
    <w:p w14:paraId="407092B7" w14:textId="77777777" w:rsidR="00FE654A" w:rsidRDefault="00FE654A"/>
  </w:endnote>
  <w:endnote w:type="continuationSeparator" w:id="0">
    <w:p w14:paraId="161FE1E5" w14:textId="77777777" w:rsidR="00FE654A" w:rsidRDefault="00FE654A" w:rsidP="008B750B">
      <w:pPr>
        <w:spacing w:line="240" w:lineRule="auto"/>
      </w:pPr>
      <w:r>
        <w:continuationSeparator/>
      </w:r>
    </w:p>
    <w:p w14:paraId="6029C32A" w14:textId="77777777" w:rsidR="00FE654A" w:rsidRDefault="00FE6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CC1F" w14:textId="77777777" w:rsidR="005F694E" w:rsidRDefault="005F694E">
    <w:pPr>
      <w:pStyle w:val="a8"/>
    </w:pPr>
  </w:p>
  <w:p w14:paraId="1F5DB388" w14:textId="77777777" w:rsidR="005F694E" w:rsidRDefault="005F6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5442" w14:textId="77777777" w:rsidR="00FE654A" w:rsidRDefault="00FE654A" w:rsidP="008B750B">
      <w:pPr>
        <w:spacing w:line="240" w:lineRule="auto"/>
      </w:pPr>
      <w:r>
        <w:separator/>
      </w:r>
    </w:p>
    <w:p w14:paraId="522A245E" w14:textId="77777777" w:rsidR="00FE654A" w:rsidRDefault="00FE654A"/>
  </w:footnote>
  <w:footnote w:type="continuationSeparator" w:id="0">
    <w:p w14:paraId="716FF7F0" w14:textId="77777777" w:rsidR="00FE654A" w:rsidRDefault="00FE654A" w:rsidP="008B750B">
      <w:pPr>
        <w:spacing w:line="240" w:lineRule="auto"/>
      </w:pPr>
      <w:r>
        <w:continuationSeparator/>
      </w:r>
    </w:p>
    <w:p w14:paraId="6F87ACFE" w14:textId="77777777" w:rsidR="00FE654A" w:rsidRDefault="00FE654A"/>
  </w:footnote>
  <w:footnote w:id="1">
    <w:p w14:paraId="7F081BE3" w14:textId="77777777" w:rsidR="00294490" w:rsidRPr="00996E1E" w:rsidRDefault="00294490">
      <w:pPr>
        <w:pStyle w:val="ab"/>
        <w:rPr>
          <w:rFonts w:ascii="IRMitra" w:hAnsi="IRMitra" w:cs="IRMitra"/>
          <w:sz w:val="24"/>
          <w:szCs w:val="24"/>
        </w:rPr>
      </w:pPr>
      <w:r w:rsidRPr="00996E1E">
        <w:rPr>
          <w:rFonts w:ascii="IRMitra" w:hAnsi="IRMitra" w:cs="IRMitra"/>
          <w:sz w:val="24"/>
          <w:szCs w:val="24"/>
        </w:rPr>
        <w:footnoteRef/>
      </w:r>
      <w:r w:rsidRPr="00996E1E">
        <w:rPr>
          <w:rFonts w:ascii="IRMitra" w:hAnsi="IRMitra" w:cs="IRMitra"/>
          <w:sz w:val="24"/>
          <w:szCs w:val="24"/>
          <w:rtl/>
        </w:rPr>
        <w:t xml:space="preserve"> «حتى يبلغ خمسة أوسق بعد إخراج البذر و المئونة فإذا بلغ ذلك بعد الذي ذكرناه ففيه العشر» الإشراف في عامة فرائض أهل الإسلام، ص36</w:t>
      </w:r>
    </w:p>
  </w:footnote>
  <w:footnote w:id="2">
    <w:p w14:paraId="7522CAE6" w14:textId="19FCA2CC" w:rsidR="00D44228" w:rsidRPr="00996E1E" w:rsidRDefault="00D44228">
      <w:pPr>
        <w:pStyle w:val="ab"/>
        <w:rPr>
          <w:rFonts w:ascii="IRMitra" w:hAnsi="IRMitra" w:cs="IRMitra"/>
          <w:sz w:val="24"/>
          <w:szCs w:val="24"/>
        </w:rPr>
      </w:pPr>
      <w:r w:rsidRPr="00996E1E">
        <w:rPr>
          <w:rFonts w:ascii="IRMitra" w:hAnsi="IRMitra" w:cs="IRMitra"/>
          <w:sz w:val="24"/>
          <w:szCs w:val="24"/>
        </w:rPr>
        <w:footnoteRef/>
      </w:r>
      <w:r w:rsidRPr="00996E1E">
        <w:rPr>
          <w:rFonts w:ascii="IRMitra" w:hAnsi="IRMitra" w:cs="IRMitra"/>
          <w:sz w:val="24"/>
          <w:szCs w:val="24"/>
          <w:rtl/>
        </w:rPr>
        <w:t xml:space="preserve"> جمل</w:t>
      </w:r>
      <w:r w:rsidR="00996E1E">
        <w:rPr>
          <w:rFonts w:ascii="IRMitra" w:hAnsi="IRMitra" w:cs="IRMitra" w:hint="cs"/>
          <w:sz w:val="24"/>
          <w:szCs w:val="24"/>
          <w:rtl/>
        </w:rPr>
        <w:t xml:space="preserve"> العلم و العمل</w:t>
      </w:r>
      <w:r w:rsidRPr="00996E1E">
        <w:rPr>
          <w:rFonts w:ascii="IRMitra" w:hAnsi="IRMitra" w:cs="IRMitra"/>
          <w:sz w:val="24"/>
          <w:szCs w:val="24"/>
          <w:rtl/>
        </w:rPr>
        <w:t xml:space="preserve"> ، ص123</w:t>
      </w:r>
    </w:p>
  </w:footnote>
  <w:footnote w:id="3">
    <w:p w14:paraId="52CEC813" w14:textId="77777777" w:rsidR="00EE78DF" w:rsidRPr="00996E1E" w:rsidRDefault="00EE78DF" w:rsidP="00EE78DF">
      <w:pPr>
        <w:pStyle w:val="ab"/>
        <w:rPr>
          <w:rFonts w:ascii="IRMitra" w:hAnsi="IRMitra" w:cs="IRMitra"/>
          <w:sz w:val="24"/>
          <w:szCs w:val="24"/>
        </w:rPr>
      </w:pPr>
      <w:r w:rsidRPr="00996E1E">
        <w:rPr>
          <w:rFonts w:ascii="IRMitra" w:hAnsi="IRMitra" w:cs="IRMitra"/>
          <w:sz w:val="24"/>
          <w:szCs w:val="24"/>
        </w:rPr>
        <w:footnoteRef/>
      </w:r>
      <w:r w:rsidRPr="00996E1E">
        <w:rPr>
          <w:rFonts w:ascii="IRMitra" w:hAnsi="IRMitra" w:cs="IRMitra"/>
          <w:sz w:val="24"/>
          <w:szCs w:val="24"/>
          <w:rtl/>
        </w:rPr>
        <w:t xml:space="preserve"> تجب الزكاة في الحنطة و الشعير و التمر و الزبيب، إذا بلغ ما يحصل لمالك الأرض في خاصته خمسة أوسق. رسائل شریف المرتضی ص298</w:t>
      </w:r>
    </w:p>
  </w:footnote>
  <w:footnote w:id="4">
    <w:p w14:paraId="61DE57BE" w14:textId="77777777" w:rsidR="00BE3DA1" w:rsidRPr="00996E1E" w:rsidRDefault="00BE3DA1">
      <w:pPr>
        <w:pStyle w:val="ab"/>
        <w:rPr>
          <w:rFonts w:ascii="IRMitra" w:hAnsi="IRMitra" w:cs="IRMitra"/>
          <w:sz w:val="24"/>
          <w:szCs w:val="24"/>
        </w:rPr>
      </w:pPr>
      <w:r w:rsidRPr="00996E1E">
        <w:rPr>
          <w:rFonts w:ascii="IRMitra" w:hAnsi="IRMitra" w:cs="IRMitra"/>
          <w:sz w:val="24"/>
          <w:szCs w:val="24"/>
        </w:rPr>
        <w:footnoteRef/>
      </w:r>
      <w:r w:rsidRPr="00996E1E">
        <w:rPr>
          <w:rFonts w:ascii="IRMitra" w:hAnsi="IRMitra" w:cs="IRMitra"/>
          <w:sz w:val="24"/>
          <w:szCs w:val="24"/>
          <w:rtl/>
        </w:rPr>
        <w:t xml:space="preserve"> غنیه النزوع، ص 120</w:t>
      </w:r>
    </w:p>
  </w:footnote>
  <w:footnote w:id="5">
    <w:p w14:paraId="29D901DF" w14:textId="77777777" w:rsidR="00D44228" w:rsidRPr="00996E1E" w:rsidRDefault="00D44228" w:rsidP="00BE3DA1">
      <w:pPr>
        <w:pStyle w:val="ab"/>
        <w:rPr>
          <w:rFonts w:ascii="IRMitra" w:hAnsi="IRMitra" w:cs="IRMitra"/>
          <w:sz w:val="24"/>
          <w:szCs w:val="24"/>
        </w:rPr>
      </w:pPr>
      <w:r w:rsidRPr="00996E1E">
        <w:rPr>
          <w:rFonts w:ascii="IRMitra" w:hAnsi="IRMitra" w:cs="IRMitra"/>
          <w:sz w:val="24"/>
          <w:szCs w:val="24"/>
        </w:rPr>
        <w:footnoteRef/>
      </w:r>
      <w:r w:rsidRPr="00996E1E">
        <w:rPr>
          <w:rFonts w:ascii="IRMitra" w:hAnsi="IRMitra" w:cs="IRMitra"/>
          <w:sz w:val="24"/>
          <w:szCs w:val="24"/>
          <w:rtl/>
        </w:rPr>
        <w:t xml:space="preserve"> اذا بلغ کل صنف منها بانفراده خمسة اوسق بعد المئون و حق المزارع ان یخرج منه؛ حلبی، الکافی ص165.</w:t>
      </w:r>
    </w:p>
  </w:footnote>
  <w:footnote w:id="6">
    <w:p w14:paraId="0529866E" w14:textId="77777777" w:rsidR="000D31FF" w:rsidRPr="00996E1E" w:rsidRDefault="000D31FF">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بعد إخراج المؤن، و حق السلطان من مقاسمة، و غيرها</w:t>
      </w:r>
      <w:r w:rsidR="00206641" w:rsidRPr="00996E1E">
        <w:rPr>
          <w:rFonts w:ascii="IRMitra" w:hAnsi="IRMitra" w:cs="IRMitra"/>
          <w:sz w:val="24"/>
          <w:szCs w:val="24"/>
          <w:rtl/>
        </w:rPr>
        <w:t>. المهذب ج1، ص166</w:t>
      </w:r>
      <w:r w:rsidRPr="00996E1E">
        <w:rPr>
          <w:rFonts w:ascii="IRMitra" w:hAnsi="IRMitra" w:cs="IRMitra"/>
          <w:sz w:val="24"/>
          <w:szCs w:val="24"/>
          <w:rtl/>
        </w:rPr>
        <w:t xml:space="preserve"> </w:t>
      </w:r>
    </w:p>
  </w:footnote>
  <w:footnote w:id="7">
    <w:p w14:paraId="2516E934" w14:textId="77777777" w:rsidR="00BE3DA1" w:rsidRPr="00996E1E" w:rsidRDefault="00BE3DA1" w:rsidP="00BE3DA1">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فیه العشر بعد اخراج المئون. المراسم؛ص 132</w:t>
      </w:r>
    </w:p>
  </w:footnote>
  <w:footnote w:id="8">
    <w:p w14:paraId="7AFD2F0D" w14:textId="77777777" w:rsidR="00BE3DA1" w:rsidRPr="00996E1E" w:rsidRDefault="00BE3DA1">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السرائر ج3، ص134</w:t>
      </w:r>
    </w:p>
  </w:footnote>
  <w:footnote w:id="9">
    <w:p w14:paraId="5E030AA5" w14:textId="77777777" w:rsidR="00BE3DA1" w:rsidRPr="00996E1E" w:rsidRDefault="00BE3DA1">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اصباح الشیعه ص 122</w:t>
      </w:r>
    </w:p>
  </w:footnote>
  <w:footnote w:id="10">
    <w:p w14:paraId="35BC3EC6" w14:textId="77777777" w:rsidR="004D3A66" w:rsidRPr="00996E1E" w:rsidRDefault="004D3A66" w:rsidP="004D3A66">
      <w:pPr>
        <w:pStyle w:val="ab"/>
        <w:rPr>
          <w:rFonts w:ascii="IRMitra" w:hAnsi="IRMitra" w:cs="IRMitra"/>
          <w:color w:val="3C3C3C"/>
          <w:sz w:val="24"/>
          <w:szCs w:val="24"/>
          <w:rtl/>
        </w:rPr>
      </w:pPr>
      <w:r w:rsidRPr="00996E1E">
        <w:rPr>
          <w:rFonts w:ascii="IRMitra" w:hAnsi="IRMitra" w:cs="IRMitra"/>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طوسی محمد بن حسن. النهایة في مجرد الفقه و الفتاوی. دار الکتاب العربي، 1400، ص 178.</w:t>
      </w:r>
    </w:p>
  </w:footnote>
  <w:footnote w:id="11">
    <w:p w14:paraId="11C0FBD0" w14:textId="77777777" w:rsidR="004D3A66" w:rsidRPr="00996E1E" w:rsidRDefault="004D3A66" w:rsidP="004D3A66">
      <w:pPr>
        <w:pStyle w:val="ab"/>
        <w:rPr>
          <w:rFonts w:ascii="IRMitra" w:hAnsi="IRMitra" w:cs="IRMitra"/>
          <w:color w:val="3C3C3C"/>
          <w:sz w:val="24"/>
          <w:szCs w:val="24"/>
          <w:rtl/>
        </w:rPr>
      </w:pPr>
      <w:r w:rsidRPr="00996E1E">
        <w:rPr>
          <w:rFonts w:ascii="IRMitra" w:hAnsi="IRMitra" w:cs="IRMitra"/>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طوسی محمد بن حسن. النهایة في مجرد الفقه و الفتاوی. دار الکتاب العربي، 1400، ص 194.</w:t>
      </w:r>
    </w:p>
  </w:footnote>
  <w:footnote w:id="12">
    <w:p w14:paraId="338911C9" w14:textId="77777777" w:rsidR="004D3A66" w:rsidRPr="00996E1E" w:rsidRDefault="004D3A66" w:rsidP="004D3A66">
      <w:pPr>
        <w:pStyle w:val="ab"/>
        <w:rPr>
          <w:rFonts w:ascii="IRMitra" w:hAnsi="IRMitra" w:cs="IRMitra"/>
          <w:color w:val="3C3C3C"/>
          <w:sz w:val="24"/>
          <w:szCs w:val="24"/>
          <w:rtl/>
          <w:lang w:bidi="ar-SA"/>
        </w:rPr>
      </w:pPr>
      <w:r w:rsidRPr="00996E1E">
        <w:rPr>
          <w:rFonts w:ascii="IRMitra" w:hAnsi="IRMitra" w:cs="IRMitra"/>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طوسی محمد بن حسن. النهایة في مجرد الفقه و الفتاوی. دار الکتاب العربي، 1400، ص 196.</w:t>
      </w:r>
    </w:p>
  </w:footnote>
  <w:footnote w:id="13">
    <w:p w14:paraId="2C7C20D7" w14:textId="77777777" w:rsidR="00D44228" w:rsidRPr="00996E1E" w:rsidRDefault="00D44228" w:rsidP="00D44228">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طوسی محمد بن حسن. مصباح المتهجد. ج 2، مؤسسه فقه الشيعه، 1411، ص 856.</w:t>
      </w:r>
    </w:p>
  </w:footnote>
  <w:footnote w:id="14">
    <w:p w14:paraId="3104A343" w14:textId="77777777" w:rsidR="00D44228" w:rsidRPr="00996E1E" w:rsidRDefault="00D44228">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w:t>
      </w:r>
    </w:p>
  </w:footnote>
  <w:footnote w:id="15">
    <w:p w14:paraId="19F7FBF0" w14:textId="77777777" w:rsidR="00206641" w:rsidRPr="00996E1E" w:rsidRDefault="00206641" w:rsidP="00206641">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 xml:space="preserve">طوسی محمد بن حسن. </w:t>
      </w:r>
      <w:r w:rsidRPr="00996E1E">
        <w:rPr>
          <w:rFonts w:ascii="IRMitra" w:hAnsi="IRMitra" w:cs="IRMitra"/>
          <w:i/>
          <w:iCs/>
          <w:color w:val="3C3C3C"/>
          <w:sz w:val="24"/>
          <w:szCs w:val="24"/>
          <w:rtl/>
        </w:rPr>
        <w:t>المبسوط في فقه الإمامیة</w:t>
      </w:r>
      <w:r w:rsidRPr="00996E1E">
        <w:rPr>
          <w:rFonts w:ascii="IRMitra" w:hAnsi="IRMitra" w:cs="IRMitra"/>
          <w:color w:val="3C3C3C"/>
          <w:sz w:val="24"/>
          <w:szCs w:val="24"/>
          <w:rtl/>
        </w:rPr>
        <w:t>. ج 1، مکتبة المرتضوية، 1387، ص 214.</w:t>
      </w:r>
    </w:p>
  </w:footnote>
  <w:footnote w:id="16">
    <w:p w14:paraId="5988DB4F" w14:textId="77777777" w:rsidR="00EF2D91" w:rsidRPr="00996E1E" w:rsidRDefault="00EF2D91">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w:t>
      </w:r>
      <w:r w:rsidRPr="00996E1E">
        <w:rPr>
          <w:rFonts w:ascii="IRMitra" w:hAnsi="IRMitra" w:cs="IRMitra"/>
          <w:color w:val="3C3C3C"/>
          <w:sz w:val="24"/>
          <w:szCs w:val="24"/>
          <w:rtl/>
        </w:rPr>
        <w:t xml:space="preserve">طوسی محمد بن حسن. </w:t>
      </w:r>
      <w:r w:rsidRPr="00996E1E">
        <w:rPr>
          <w:rFonts w:ascii="IRMitra" w:hAnsi="IRMitra" w:cs="IRMitra"/>
          <w:i/>
          <w:iCs/>
          <w:color w:val="3C3C3C"/>
          <w:sz w:val="24"/>
          <w:szCs w:val="24"/>
          <w:rtl/>
        </w:rPr>
        <w:t>الخلاف</w:t>
      </w:r>
      <w:r w:rsidRPr="00996E1E">
        <w:rPr>
          <w:rFonts w:ascii="IRMitra" w:hAnsi="IRMitra" w:cs="IRMitra"/>
          <w:color w:val="3C3C3C"/>
          <w:sz w:val="24"/>
          <w:szCs w:val="24"/>
          <w:rtl/>
        </w:rPr>
        <w:t>. ج 2، جماعة المدرسين في الحوزة العلمیة بقم. مؤسسة النشر الإسلامي، 1407، ص 67.</w:t>
      </w:r>
    </w:p>
  </w:footnote>
  <w:footnote w:id="17">
    <w:p w14:paraId="72525D95" w14:textId="77777777" w:rsidR="00206641" w:rsidRPr="00996E1E" w:rsidRDefault="00206641" w:rsidP="00206641">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 xml:space="preserve">طوسی محمد بن حسن. </w:t>
      </w:r>
      <w:r w:rsidRPr="00996E1E">
        <w:rPr>
          <w:rFonts w:ascii="IRMitra" w:hAnsi="IRMitra" w:cs="IRMitra"/>
          <w:i/>
          <w:iCs/>
          <w:color w:val="3C3C3C"/>
          <w:sz w:val="24"/>
          <w:szCs w:val="24"/>
          <w:rtl/>
        </w:rPr>
        <w:t>المبسوط في فقه الإمامیة</w:t>
      </w:r>
      <w:r w:rsidRPr="00996E1E">
        <w:rPr>
          <w:rFonts w:ascii="IRMitra" w:hAnsi="IRMitra" w:cs="IRMitra"/>
          <w:color w:val="3C3C3C"/>
          <w:sz w:val="24"/>
          <w:szCs w:val="24"/>
          <w:rtl/>
        </w:rPr>
        <w:t>. ج 1، مکتبة المرتضوية، 1387، ص 217.</w:t>
      </w:r>
    </w:p>
  </w:footnote>
  <w:footnote w:id="18">
    <w:p w14:paraId="5CDD0EF2" w14:textId="77777777" w:rsidR="00EF2D91" w:rsidRPr="00996E1E" w:rsidRDefault="00EF2D91" w:rsidP="00EF2D91">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 xml:space="preserve">محقق حلی جعفر بن حسن. </w:t>
      </w:r>
      <w:r w:rsidRPr="00996E1E">
        <w:rPr>
          <w:rFonts w:ascii="IRMitra" w:hAnsi="IRMitra" w:cs="IRMitra"/>
          <w:i/>
          <w:iCs/>
          <w:color w:val="3C3C3C"/>
          <w:sz w:val="24"/>
          <w:szCs w:val="24"/>
          <w:rtl/>
        </w:rPr>
        <w:t>المعتبر في شرح المختصر</w:t>
      </w:r>
      <w:r w:rsidRPr="00996E1E">
        <w:rPr>
          <w:rFonts w:ascii="IRMitra" w:hAnsi="IRMitra" w:cs="IRMitra"/>
          <w:color w:val="3C3C3C"/>
          <w:sz w:val="24"/>
          <w:szCs w:val="24"/>
          <w:rtl/>
        </w:rPr>
        <w:t>. ج 2، مؤسسه سيد الشهداء (ع)، 1364، ص 541.</w:t>
      </w:r>
    </w:p>
  </w:footnote>
  <w:footnote w:id="19">
    <w:p w14:paraId="27933075" w14:textId="77777777" w:rsidR="00E17D7D" w:rsidRPr="00996E1E" w:rsidRDefault="00E17D7D" w:rsidP="00E17D7D">
      <w:pPr>
        <w:pStyle w:val="ab"/>
        <w:rPr>
          <w:rFonts w:ascii="IRMitra" w:hAnsi="IRMitra" w:cs="IRMitra"/>
          <w:color w:val="3C3C3C"/>
          <w:sz w:val="24"/>
          <w:szCs w:val="24"/>
          <w:rtl/>
          <w:lang w:bidi="ar-SA"/>
        </w:rPr>
      </w:pPr>
      <w:r w:rsidRPr="00996E1E">
        <w:rPr>
          <w:rFonts w:ascii="IRMitra" w:hAnsi="IRMitra" w:cs="IRMitra"/>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نعم في المبسوط في آخر المسألة قال: «و كل مئونة تلحق الغلات إلى وقت إخراج الزكاة على رب المال دون المساكين..». و لعل غرضه لزوم الدفع على المالك، و إن كان له استثناؤها من الزكاة، لئلا يناقض ما تقدم في صدر المسألة. حکیم محسن. مستمسک</w:t>
      </w:r>
      <w:r w:rsidRPr="00996E1E">
        <w:rPr>
          <w:rFonts w:ascii="IRMitra" w:hAnsi="IRMitra" w:cs="IRMitra"/>
          <w:i/>
          <w:iCs/>
          <w:color w:val="3C3C3C"/>
          <w:sz w:val="24"/>
          <w:szCs w:val="24"/>
          <w:rtl/>
        </w:rPr>
        <w:t xml:space="preserve"> العروة الوثقی</w:t>
      </w:r>
      <w:r w:rsidRPr="00996E1E">
        <w:rPr>
          <w:rFonts w:ascii="IRMitra" w:hAnsi="IRMitra" w:cs="IRMitra"/>
          <w:color w:val="3C3C3C"/>
          <w:sz w:val="24"/>
          <w:szCs w:val="24"/>
          <w:rtl/>
        </w:rPr>
        <w:t>. ج 9، دار التفسير، 1374، ص 155.</w:t>
      </w:r>
    </w:p>
  </w:footnote>
  <w:footnote w:id="20">
    <w:p w14:paraId="54B6CA79" w14:textId="77777777" w:rsidR="005D2380" w:rsidRPr="00996E1E" w:rsidRDefault="005D2380" w:rsidP="00F81711">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آقای منتظری در مورد این عبارت در کلمات دیگران هم هست گفته</w:t>
      </w:r>
      <w:r w:rsidRPr="00996E1E">
        <w:rPr>
          <w:rFonts w:ascii="IRMitra" w:hAnsi="IRMitra" w:cs="IRMitra"/>
          <w:sz w:val="24"/>
          <w:szCs w:val="24"/>
          <w:rtl/>
        </w:rPr>
        <w:softHyphen/>
        <w:t>اند مراد از «جمیع الفقها» فقهای عامه است. این کلام نادرست است و مراد از «جمیع الفقها» فقهای عامه نیست</w:t>
      </w:r>
      <w:r w:rsidR="00F81711" w:rsidRPr="00996E1E">
        <w:rPr>
          <w:rFonts w:ascii="IRMitra" w:hAnsi="IRMitra" w:cs="IRMitra"/>
          <w:sz w:val="24"/>
          <w:szCs w:val="24"/>
          <w:rtl/>
        </w:rPr>
        <w:t xml:space="preserve"> و</w:t>
      </w:r>
      <w:r w:rsidRPr="00996E1E">
        <w:rPr>
          <w:rFonts w:ascii="IRMitra" w:hAnsi="IRMitra" w:cs="IRMitra"/>
          <w:sz w:val="24"/>
          <w:szCs w:val="24"/>
          <w:rtl/>
        </w:rPr>
        <w:t xml:space="preserve"> اختصاص</w:t>
      </w:r>
      <w:r w:rsidR="00F81711" w:rsidRPr="00996E1E">
        <w:rPr>
          <w:rFonts w:ascii="IRMitra" w:hAnsi="IRMitra" w:cs="IRMitra"/>
          <w:sz w:val="24"/>
          <w:szCs w:val="24"/>
          <w:rtl/>
        </w:rPr>
        <w:t xml:space="preserve"> به آنان</w:t>
      </w:r>
      <w:r w:rsidRPr="00996E1E">
        <w:rPr>
          <w:rFonts w:ascii="IRMitra" w:hAnsi="IRMitra" w:cs="IRMitra"/>
          <w:sz w:val="24"/>
          <w:szCs w:val="24"/>
          <w:rtl/>
        </w:rPr>
        <w:t xml:space="preserve"> ندارد </w:t>
      </w:r>
      <w:r w:rsidR="00F81711" w:rsidRPr="00996E1E">
        <w:rPr>
          <w:rFonts w:ascii="IRMitra" w:hAnsi="IRMitra" w:cs="IRMitra"/>
          <w:sz w:val="24"/>
          <w:szCs w:val="24"/>
          <w:rtl/>
        </w:rPr>
        <w:t>و منظور همه فقها اعم از فقهای عامه و خاصه است. از زمان شهید اول به بعد وقتی کلمات فقها را ذکر می کردند مراد خصوص فقهای امامیه بوده اگر می خواستند فقها سایر فرق را هم ذکر بکنند باید تصریح می کردند و از تعابیری مانند «و به قال جمیع فقهاء الاسلام» و امثال اینها استفاده کنند ولی اگر همین طوری بگویند اجماعاً بلاخلاف مراد بلاخلاف بین الطائفه الامامیه است. درست است که قبل از شهید اول، فقه شیعه مستقل از فقه عامه نبوده ولی این بدین معنا نیست که فقط اقوال عامه مطرح شود اقوال خاصه نقل نشود و این مساله ربطی به اینکه «به قال جمیع الفقها» را مراد از فقهای عامه گرفتند اصلاً درست نیست</w:t>
      </w:r>
    </w:p>
  </w:footnote>
  <w:footnote w:id="21">
    <w:p w14:paraId="03827939" w14:textId="77777777" w:rsidR="00E17D7D" w:rsidRPr="00996E1E" w:rsidRDefault="00E17D7D" w:rsidP="00E17D7D">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 xml:space="preserve">طوسی محمد بن حسن. </w:t>
      </w:r>
      <w:r w:rsidRPr="00996E1E">
        <w:rPr>
          <w:rFonts w:ascii="IRMitra" w:hAnsi="IRMitra" w:cs="IRMitra"/>
          <w:i/>
          <w:iCs/>
          <w:color w:val="3C3C3C"/>
          <w:sz w:val="24"/>
          <w:szCs w:val="24"/>
          <w:rtl/>
        </w:rPr>
        <w:t>الخلاف</w:t>
      </w:r>
      <w:r w:rsidRPr="00996E1E">
        <w:rPr>
          <w:rFonts w:ascii="IRMitra" w:hAnsi="IRMitra" w:cs="IRMitra"/>
          <w:color w:val="3C3C3C"/>
          <w:sz w:val="24"/>
          <w:szCs w:val="24"/>
          <w:rtl/>
        </w:rPr>
        <w:t>. ج 2، جماعة المدرسين في الحوزة العلمیة بقم. مؤسسة النشر الإسلامي، 1407، ص 67.</w:t>
      </w:r>
    </w:p>
  </w:footnote>
  <w:footnote w:id="22">
    <w:p w14:paraId="3F713D73" w14:textId="77777777" w:rsidR="008D228C" w:rsidRPr="00996E1E" w:rsidRDefault="008D228C">
      <w:pPr>
        <w:pStyle w:val="ab"/>
        <w:rPr>
          <w:rFonts w:ascii="IRMitra" w:hAnsi="IRMitra" w:cs="IRMitra"/>
          <w:sz w:val="24"/>
          <w:szCs w:val="24"/>
          <w:rtl/>
        </w:rPr>
      </w:pPr>
      <w:r w:rsidRPr="00996E1E">
        <w:rPr>
          <w:rStyle w:val="ad"/>
          <w:rFonts w:ascii="IRMitra" w:hAnsi="IRMitra" w:cs="IRMitra"/>
          <w:sz w:val="24"/>
          <w:szCs w:val="24"/>
        </w:rPr>
        <w:footnoteRef/>
      </w:r>
      <w:r w:rsidRPr="00996E1E">
        <w:rPr>
          <w:rFonts w:ascii="IRMitra" w:hAnsi="IRMitra" w:cs="IRMitra"/>
          <w:sz w:val="24"/>
          <w:szCs w:val="24"/>
          <w:rtl/>
        </w:rPr>
        <w:t xml:space="preserve"> ابن قدامه، المغنی(طبع الترکی) ج4، ص179</w:t>
      </w:r>
    </w:p>
  </w:footnote>
  <w:footnote w:id="23">
    <w:p w14:paraId="764F3207" w14:textId="77777777" w:rsidR="008D228C" w:rsidRPr="00996E1E" w:rsidRDefault="008D228C">
      <w:pPr>
        <w:pStyle w:val="ab"/>
        <w:rPr>
          <w:rFonts w:ascii="IRMitra" w:hAnsi="IRMitra" w:cs="IRMitra"/>
          <w:sz w:val="24"/>
          <w:szCs w:val="24"/>
        </w:rPr>
      </w:pPr>
      <w:r w:rsidRPr="00996E1E">
        <w:rPr>
          <w:rStyle w:val="ad"/>
          <w:rFonts w:ascii="IRMitra" w:hAnsi="IRMitra" w:cs="IRMitra"/>
          <w:sz w:val="24"/>
          <w:szCs w:val="24"/>
        </w:rPr>
        <w:footnoteRef/>
      </w:r>
      <w:r w:rsidRPr="00996E1E">
        <w:rPr>
          <w:rFonts w:ascii="IRMitra" w:hAnsi="IRMitra" w:cs="IRMitra"/>
          <w:sz w:val="24"/>
          <w:szCs w:val="24"/>
          <w:rtl/>
        </w:rPr>
        <w:t xml:space="preserve"> ابن قدامه، المغنی(طبع الترکی) ج4، ص200</w:t>
      </w:r>
    </w:p>
  </w:footnote>
  <w:footnote w:id="24">
    <w:p w14:paraId="573F1ACC" w14:textId="77777777" w:rsidR="00F75CE5" w:rsidRPr="00996E1E" w:rsidRDefault="00F75CE5" w:rsidP="00F75CE5">
      <w:pPr>
        <w:pStyle w:val="ab"/>
        <w:rPr>
          <w:rFonts w:ascii="IRMitra" w:hAnsi="IRMitra" w:cs="IRMitra"/>
          <w:color w:val="3C3C3C"/>
          <w:sz w:val="24"/>
          <w:szCs w:val="24"/>
          <w:rtl/>
          <w:lang w:bidi="ar-SA"/>
        </w:rPr>
      </w:pPr>
      <w:r w:rsidRPr="00996E1E">
        <w:rPr>
          <w:rStyle w:val="ad"/>
          <w:rFonts w:ascii="IRMitra" w:hAnsi="IRMitra" w:cs="IRMitra"/>
          <w:color w:val="3C3C3C"/>
          <w:sz w:val="24"/>
          <w:szCs w:val="24"/>
        </w:rPr>
        <w:footnoteRef/>
      </w:r>
      <w:r w:rsidRPr="00996E1E">
        <w:rPr>
          <w:rFonts w:ascii="Cambria" w:hAnsi="Cambria" w:cs="Cambria" w:hint="cs"/>
          <w:color w:val="3C3C3C"/>
          <w:sz w:val="24"/>
          <w:szCs w:val="24"/>
          <w:rtl/>
        </w:rPr>
        <w:t> </w:t>
      </w:r>
      <w:r w:rsidRPr="00996E1E">
        <w:rPr>
          <w:rFonts w:ascii="IRMitra" w:hAnsi="IRMitra" w:cs="IRMitra"/>
          <w:color w:val="3C3C3C"/>
          <w:sz w:val="24"/>
          <w:szCs w:val="24"/>
          <w:rtl/>
        </w:rPr>
        <w:t xml:space="preserve">محقق حلی جعفر بن حسن. </w:t>
      </w:r>
      <w:r w:rsidRPr="00996E1E">
        <w:rPr>
          <w:rFonts w:ascii="IRMitra" w:hAnsi="IRMitra" w:cs="IRMitra"/>
          <w:i/>
          <w:iCs/>
          <w:color w:val="3C3C3C"/>
          <w:sz w:val="24"/>
          <w:szCs w:val="24"/>
          <w:rtl/>
        </w:rPr>
        <w:t>المعتبر في شرح المختصر</w:t>
      </w:r>
      <w:r w:rsidRPr="00996E1E">
        <w:rPr>
          <w:rFonts w:ascii="IRMitra" w:hAnsi="IRMitra" w:cs="IRMitra"/>
          <w:color w:val="3C3C3C"/>
          <w:sz w:val="24"/>
          <w:szCs w:val="24"/>
          <w:rtl/>
        </w:rPr>
        <w:t>. ج 2، مؤسسه سيد الشهداء (ع)، 1364، ص 541.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F549" w14:textId="77777777" w:rsidR="005F694E" w:rsidRDefault="005F694E">
    <w:pPr>
      <w:pStyle w:val="a6"/>
    </w:pPr>
  </w:p>
  <w:p w14:paraId="7451E2F5" w14:textId="77777777" w:rsidR="005F694E" w:rsidRDefault="005F6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4"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345892">
    <w:abstractNumId w:val="8"/>
  </w:num>
  <w:num w:numId="2" w16cid:durableId="1902980034">
    <w:abstractNumId w:val="3"/>
  </w:num>
  <w:num w:numId="3" w16cid:durableId="126824289">
    <w:abstractNumId w:val="2"/>
  </w:num>
  <w:num w:numId="4" w16cid:durableId="1167550925">
    <w:abstractNumId w:val="1"/>
  </w:num>
  <w:num w:numId="5" w16cid:durableId="48189263">
    <w:abstractNumId w:val="0"/>
  </w:num>
  <w:num w:numId="6" w16cid:durableId="908467000">
    <w:abstractNumId w:val="9"/>
  </w:num>
  <w:num w:numId="7" w16cid:durableId="898781219">
    <w:abstractNumId w:val="7"/>
  </w:num>
  <w:num w:numId="8" w16cid:durableId="315231673">
    <w:abstractNumId w:val="6"/>
  </w:num>
  <w:num w:numId="9" w16cid:durableId="1791512912">
    <w:abstractNumId w:val="5"/>
  </w:num>
  <w:num w:numId="10" w16cid:durableId="352994159">
    <w:abstractNumId w:val="4"/>
  </w:num>
  <w:num w:numId="11" w16cid:durableId="738406934">
    <w:abstractNumId w:val="10"/>
  </w:num>
  <w:num w:numId="12" w16cid:durableId="1208226686">
    <w:abstractNumId w:val="15"/>
  </w:num>
  <w:num w:numId="13" w16cid:durableId="1446582512">
    <w:abstractNumId w:val="24"/>
  </w:num>
  <w:num w:numId="14" w16cid:durableId="1398478938">
    <w:abstractNumId w:val="18"/>
  </w:num>
  <w:num w:numId="15" w16cid:durableId="732889705">
    <w:abstractNumId w:val="19"/>
  </w:num>
  <w:num w:numId="16" w16cid:durableId="1121995822">
    <w:abstractNumId w:val="16"/>
  </w:num>
  <w:num w:numId="17" w16cid:durableId="196937529">
    <w:abstractNumId w:val="23"/>
  </w:num>
  <w:num w:numId="18" w16cid:durableId="68768742">
    <w:abstractNumId w:val="14"/>
  </w:num>
  <w:num w:numId="19" w16cid:durableId="717514421">
    <w:abstractNumId w:val="11"/>
  </w:num>
  <w:num w:numId="20" w16cid:durableId="2095928951">
    <w:abstractNumId w:val="21"/>
  </w:num>
  <w:num w:numId="21" w16cid:durableId="517474018">
    <w:abstractNumId w:val="12"/>
  </w:num>
  <w:num w:numId="22" w16cid:durableId="338429370">
    <w:abstractNumId w:val="20"/>
  </w:num>
  <w:num w:numId="23" w16cid:durableId="176190543">
    <w:abstractNumId w:val="13"/>
  </w:num>
  <w:num w:numId="24" w16cid:durableId="1397824070">
    <w:abstractNumId w:val="22"/>
  </w:num>
  <w:num w:numId="25" w16cid:durableId="13521511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770"/>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2F74"/>
    <w:rsid w:val="000D30E9"/>
    <w:rsid w:val="000D31FF"/>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99D"/>
    <w:rsid w:val="00116B2B"/>
    <w:rsid w:val="00117ADB"/>
    <w:rsid w:val="00120271"/>
    <w:rsid w:val="00120D07"/>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136C"/>
    <w:rsid w:val="0020241A"/>
    <w:rsid w:val="00203821"/>
    <w:rsid w:val="0020393D"/>
    <w:rsid w:val="00203E9C"/>
    <w:rsid w:val="002047B2"/>
    <w:rsid w:val="002059B7"/>
    <w:rsid w:val="00206641"/>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4FDB"/>
    <w:rsid w:val="00232BBA"/>
    <w:rsid w:val="00232CF2"/>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490"/>
    <w:rsid w:val="00294A52"/>
    <w:rsid w:val="002975B8"/>
    <w:rsid w:val="00297E5D"/>
    <w:rsid w:val="002A2E1E"/>
    <w:rsid w:val="002A305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202CB"/>
    <w:rsid w:val="00421F41"/>
    <w:rsid w:val="00423878"/>
    <w:rsid w:val="00423C3D"/>
    <w:rsid w:val="00425015"/>
    <w:rsid w:val="004262F6"/>
    <w:rsid w:val="00426720"/>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0890"/>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3D78"/>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10293"/>
    <w:rsid w:val="007102B5"/>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237"/>
    <w:rsid w:val="007A7906"/>
    <w:rsid w:val="007A7B8C"/>
    <w:rsid w:val="007B04D0"/>
    <w:rsid w:val="007B2F1A"/>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6931"/>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96E1E"/>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49A2"/>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2F80"/>
    <w:rsid w:val="00D04851"/>
    <w:rsid w:val="00D048CE"/>
    <w:rsid w:val="00D06563"/>
    <w:rsid w:val="00D06EB1"/>
    <w:rsid w:val="00D10985"/>
    <w:rsid w:val="00D10998"/>
    <w:rsid w:val="00D13235"/>
    <w:rsid w:val="00D15CBD"/>
    <w:rsid w:val="00D15F69"/>
    <w:rsid w:val="00D221CB"/>
    <w:rsid w:val="00D23391"/>
    <w:rsid w:val="00D25CD2"/>
    <w:rsid w:val="00D30015"/>
    <w:rsid w:val="00D312DD"/>
    <w:rsid w:val="00D31805"/>
    <w:rsid w:val="00D31D46"/>
    <w:rsid w:val="00D32BEE"/>
    <w:rsid w:val="00D34157"/>
    <w:rsid w:val="00D34D88"/>
    <w:rsid w:val="00D362EF"/>
    <w:rsid w:val="00D369FF"/>
    <w:rsid w:val="00D407A7"/>
    <w:rsid w:val="00D44228"/>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6B5"/>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5140"/>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186F"/>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54A"/>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77D7C"/>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84710"/>
    <w:pPr>
      <w:bidi/>
      <w:spacing w:line="276" w:lineRule="auto"/>
      <w:ind w:firstLine="454"/>
      <w:jc w:val="both"/>
    </w:pPr>
    <w:rPr>
      <w:rFonts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4D3A66"/>
    <w:pPr>
      <w:ind w:left="1440" w:firstLine="0"/>
      <w:jc w:val="left"/>
    </w:pPr>
    <w:rPr>
      <w:rFonts w:ascii="B Badr" w:hAnsi="B Badr" w:cs="Traditional Arabic"/>
      <w:b/>
      <w:sz w:val="24"/>
    </w:rPr>
  </w:style>
  <w:style w:type="character" w:customStyle="1" w:styleId="Char">
    <w:name w:val="نقل قول Char"/>
    <w:basedOn w:val="a3"/>
    <w:link w:val="10"/>
    <w:rsid w:val="004D3A66"/>
    <w:rPr>
      <w:rFonts w:ascii="B Badr" w:hAnsi="B Badr"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659C-090F-4EF3-9405-689067E5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49</TotalTime>
  <Pages>5</Pages>
  <Words>1404</Words>
  <Characters>8008</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9394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10</cp:revision>
  <cp:lastPrinted>2025-09-16T06:01:00Z</cp:lastPrinted>
  <dcterms:created xsi:type="dcterms:W3CDTF">2025-09-15T20:30:00Z</dcterms:created>
  <dcterms:modified xsi:type="dcterms:W3CDTF">2025-09-27T06:35:00Z</dcterms:modified>
  <cp:contentStatus>ویرایش 2.5</cp:contentStatus>
  <cp:version>2.7</cp:version>
</cp:coreProperties>
</file>