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811C" w14:textId="77777777" w:rsidR="00B66B10" w:rsidRDefault="00B66B10" w:rsidP="00B66B10">
      <w:pPr>
        <w:ind w:firstLine="397"/>
        <w:rPr>
          <w:rFonts w:cs="IRMitra"/>
          <w:sz w:val="28"/>
        </w:rPr>
      </w:pPr>
      <w:r>
        <w:rPr>
          <w:rFonts w:cs="IRMitra" w:hint="cs"/>
          <w:noProof/>
          <w:sz w:val="28"/>
          <w:rtl/>
          <w:lang w:bidi="ar-SA"/>
        </w:rPr>
        <w:t>باسمه تعالی</w:t>
      </w:r>
    </w:p>
    <w:p w14:paraId="71B61C8F" w14:textId="77777777" w:rsidR="00B66B10" w:rsidRDefault="00B66B10" w:rsidP="00B66B10">
      <w:pPr>
        <w:autoSpaceDE w:val="0"/>
        <w:autoSpaceDN w:val="0"/>
        <w:adjustRightInd w:val="0"/>
        <w:spacing w:line="240" w:lineRule="auto"/>
        <w:rPr>
          <w:rFonts w:ascii="IRANSans" w:hAnsi="IRANSans" w:cs="IRANSans" w:hint="c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727290DC" w14:textId="12F6F4EE" w:rsidR="00B66B10" w:rsidRDefault="00B66B10" w:rsidP="00B66B10">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140406</w:t>
      </w:r>
      <w:r>
        <w:rPr>
          <w:rFonts w:ascii="IRANSans" w:hAnsi="IRANSans" w:cs="IRANSans" w:hint="cs"/>
          <w:b/>
          <w:bCs/>
          <w:color w:val="C00000"/>
          <w:sz w:val="28"/>
          <w:shd w:val="clear" w:color="auto" w:fill="FFFFFF"/>
          <w:rtl/>
          <w:lang w:val="x-none"/>
        </w:rPr>
        <w:t>25</w:t>
      </w:r>
    </w:p>
    <w:p w14:paraId="302C2BF4" w14:textId="7FEBAB07" w:rsidR="00B66B10" w:rsidRDefault="00B66B10" w:rsidP="00B66B10">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7</w:t>
      </w:r>
    </w:p>
    <w:p w14:paraId="299EF600" w14:textId="77777777" w:rsidR="00B66B10" w:rsidRDefault="00B66B10" w:rsidP="00B66B10">
      <w:pPr>
        <w:pStyle w:val="1"/>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color w:val="984806" w:themeColor="accent6" w:themeShade="80"/>
          <w:rtl/>
        </w:rPr>
        <w:fldChar w:fldCharType="separate"/>
      </w:r>
    </w:p>
    <w:p w14:paraId="525026FB" w14:textId="77777777" w:rsidR="00B66B10" w:rsidRDefault="00B66B10" w:rsidP="00B66B10">
      <w:pPr>
        <w:ind w:firstLine="397"/>
        <w:jc w:val="center"/>
        <w:rPr>
          <w:rFonts w:cs="IRMitra" w:hint="cs"/>
          <w:sz w:val="28"/>
          <w:rtl/>
        </w:rPr>
      </w:pPr>
      <w:r>
        <w:rPr>
          <w:rStyle w:val="ae"/>
          <w:rFonts w:hint="cs"/>
          <w:noProof/>
          <w:rtl/>
        </w:rPr>
        <w:fldChar w:fldCharType="end"/>
      </w:r>
    </w:p>
    <w:p w14:paraId="67F441E0" w14:textId="77777777" w:rsidR="00B66B10" w:rsidRDefault="00B66B10" w:rsidP="00B66B10">
      <w:pPr>
        <w:ind w:firstLine="397"/>
        <w:rPr>
          <w:rFonts w:cs="IRMitra" w:hint="cs"/>
          <w:b/>
          <w:bCs/>
          <w:sz w:val="34"/>
          <w:rtl/>
        </w:rPr>
      </w:pPr>
      <w:r>
        <w:rPr>
          <w:rStyle w:val="af2"/>
          <w:rFonts w:cs="IRMitra"/>
          <w:b/>
          <w:i w:val="0"/>
          <w:color w:val="FF0000"/>
          <w:rtl/>
        </w:rPr>
        <w:t>موضوع:</w:t>
      </w:r>
      <w:r>
        <w:rPr>
          <w:rFonts w:cs="IRMitra" w:hint="cs"/>
          <w:rtl/>
        </w:rPr>
        <w:t xml:space="preserve"> </w:t>
      </w:r>
      <w:r>
        <w:rPr>
          <w:rFonts w:cs="IRMitra" w:hint="cs"/>
          <w:sz w:val="34"/>
          <w:rtl/>
        </w:rPr>
        <w:t>زکات/استثناء مئونه در زکات/ استثناء مئونه غلات / بیان استدلالات در استثناء مئونه</w:t>
      </w:r>
    </w:p>
    <w:p w14:paraId="20900E49" w14:textId="77777777" w:rsidR="00B66B10" w:rsidRDefault="00B66B10" w:rsidP="00B66B10">
      <w:pPr>
        <w:ind w:firstLine="0"/>
        <w:rPr>
          <w:rFonts w:cs="IRMitra"/>
        </w:rPr>
      </w:pPr>
    </w:p>
    <w:p w14:paraId="5180CD2D" w14:textId="77777777" w:rsidR="00B66B10" w:rsidRDefault="00B66B10" w:rsidP="00B66B10">
      <w:pPr>
        <w:ind w:firstLine="397"/>
        <w:rPr>
          <w:rFonts w:cs="IRMitra" w:hint="cs"/>
          <w:color w:val="00B050"/>
          <w:sz w:val="34"/>
          <w:rtl/>
        </w:rPr>
      </w:pPr>
      <w:r>
        <w:rPr>
          <w:rFonts w:cs="IRMitra" w:hint="cs"/>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57192152" w14:textId="77F41263" w:rsidR="00EB7D96" w:rsidRDefault="00EB7D96" w:rsidP="00EB7D96">
      <w:pPr>
        <w:ind w:firstLine="397"/>
        <w:rPr>
          <w:rFonts w:cs="IRMitra" w:hint="cs"/>
          <w:sz w:val="34"/>
        </w:rPr>
      </w:pPr>
    </w:p>
    <w:p w14:paraId="7A202C04" w14:textId="77777777" w:rsidR="00347D6C" w:rsidRDefault="0003629C" w:rsidP="00EB7D96">
      <w:pPr>
        <w:ind w:firstLine="397"/>
        <w:rPr>
          <w:rFonts w:cs="IRMitra"/>
          <w:sz w:val="34"/>
          <w:rtl/>
        </w:rPr>
      </w:pPr>
      <w:r>
        <w:rPr>
          <w:rFonts w:cs="IRMitra" w:hint="cs"/>
          <w:sz w:val="34"/>
          <w:rtl/>
        </w:rPr>
        <w:t>در جلسات پیش درباره استدلالی که برای عدم استثناء مئونه ذکر شده است بحث شد این استدلال بیان می</w:t>
      </w:r>
      <w:r>
        <w:rPr>
          <w:rFonts w:cs="IRMitra"/>
          <w:sz w:val="34"/>
          <w:rtl/>
        </w:rPr>
        <w:softHyphen/>
      </w:r>
      <w:r>
        <w:rPr>
          <w:rFonts w:cs="IRMitra" w:hint="cs"/>
          <w:sz w:val="34"/>
          <w:rtl/>
        </w:rPr>
        <w:t>کرد در مواردی که آبیاری به صورت دیمی و یا آب رودخانه باشد خداوند زکات یک</w:t>
      </w:r>
      <w:r>
        <w:rPr>
          <w:rFonts w:cs="IRMitra"/>
          <w:sz w:val="34"/>
          <w:rtl/>
        </w:rPr>
        <w:softHyphen/>
      </w:r>
      <w:r>
        <w:rPr>
          <w:rFonts w:cs="IRMitra" w:hint="cs"/>
          <w:sz w:val="34"/>
          <w:rtl/>
        </w:rPr>
        <w:t>دهم را مقرر فرموده</w:t>
      </w:r>
      <w:r>
        <w:rPr>
          <w:rFonts w:cs="IRMitra"/>
          <w:sz w:val="34"/>
          <w:rtl/>
        </w:rPr>
        <w:softHyphen/>
      </w:r>
      <w:r>
        <w:rPr>
          <w:rFonts w:cs="IRMitra" w:hint="cs"/>
          <w:sz w:val="34"/>
          <w:rtl/>
        </w:rPr>
        <w:t>اند و در موارد که آبیاری با دلو و مشک است و طبیعتا مئونه</w:t>
      </w:r>
      <w:r>
        <w:rPr>
          <w:rFonts w:cs="IRMitra"/>
          <w:sz w:val="34"/>
          <w:rtl/>
        </w:rPr>
        <w:softHyphen/>
      </w:r>
      <w:r>
        <w:rPr>
          <w:rFonts w:cs="IRMitra" w:hint="cs"/>
          <w:sz w:val="34"/>
          <w:rtl/>
        </w:rPr>
        <w:t>ی بیشتری نسبت به حالت پیشین دارد زکات را کم کرده است و آن را یک</w:t>
      </w:r>
      <w:r>
        <w:rPr>
          <w:rFonts w:cs="IRMitra"/>
          <w:sz w:val="34"/>
          <w:rtl/>
        </w:rPr>
        <w:softHyphen/>
      </w:r>
      <w:r>
        <w:rPr>
          <w:rFonts w:cs="IRMitra" w:hint="cs"/>
          <w:sz w:val="34"/>
          <w:rtl/>
        </w:rPr>
        <w:t>بیستم مقرر کرده است. این امر نشان</w:t>
      </w:r>
      <w:r>
        <w:rPr>
          <w:rFonts w:cs="IRMitra"/>
          <w:sz w:val="34"/>
          <w:rtl/>
        </w:rPr>
        <w:softHyphen/>
      </w:r>
      <w:r>
        <w:rPr>
          <w:rFonts w:cs="IRMitra" w:hint="cs"/>
          <w:sz w:val="34"/>
          <w:rtl/>
        </w:rPr>
        <w:t>دهنده این است که خداوند در تشریع زکات مئونه</w:t>
      </w:r>
      <w:r>
        <w:rPr>
          <w:rFonts w:cs="IRMitra"/>
          <w:sz w:val="34"/>
          <w:rtl/>
        </w:rPr>
        <w:softHyphen/>
      </w:r>
      <w:r>
        <w:rPr>
          <w:rFonts w:cs="IRMitra" w:hint="cs"/>
          <w:sz w:val="34"/>
          <w:rtl/>
        </w:rPr>
        <w:t>ها را لحاظ کرده است و استثناء مجدد مئونه وجهی ندارد.</w:t>
      </w:r>
    </w:p>
    <w:p w14:paraId="3F457E81" w14:textId="77777777" w:rsidR="0003629C" w:rsidRDefault="0003629C" w:rsidP="00EB7D96">
      <w:pPr>
        <w:ind w:firstLine="397"/>
        <w:rPr>
          <w:rFonts w:cs="IRMitra"/>
          <w:sz w:val="34"/>
          <w:rtl/>
        </w:rPr>
      </w:pPr>
      <w:r>
        <w:rPr>
          <w:rFonts w:cs="IRMitra" w:hint="cs"/>
          <w:sz w:val="34"/>
          <w:rtl/>
        </w:rPr>
        <w:t>در جواب به این استدلال سعی شده است فرقی که میان آبیاری دیمی و آبیاری با دلو را امری غیر از مئونه</w:t>
      </w:r>
      <w:r>
        <w:rPr>
          <w:rFonts w:cs="IRMitra"/>
          <w:sz w:val="34"/>
          <w:rtl/>
        </w:rPr>
        <w:softHyphen/>
      </w:r>
      <w:r>
        <w:rPr>
          <w:rFonts w:cs="IRMitra" w:hint="cs"/>
          <w:sz w:val="34"/>
          <w:rtl/>
        </w:rPr>
        <w:t>هایی بداند که در این دو حالت صرف می</w:t>
      </w:r>
      <w:r>
        <w:rPr>
          <w:rFonts w:cs="IRMitra"/>
          <w:sz w:val="34"/>
          <w:rtl/>
        </w:rPr>
        <w:softHyphen/>
      </w:r>
      <w:r>
        <w:rPr>
          <w:rFonts w:cs="IRMitra" w:hint="cs"/>
          <w:sz w:val="34"/>
          <w:rtl/>
        </w:rPr>
        <w:t>شود. به طور کلی پنج جواب داده شد و اکنون به دو پاسخ دیگر که میرزای قمی گفته است اشاره می</w:t>
      </w:r>
      <w:r>
        <w:rPr>
          <w:rFonts w:cs="IRMitra"/>
          <w:sz w:val="34"/>
          <w:rtl/>
        </w:rPr>
        <w:softHyphen/>
      </w:r>
      <w:r>
        <w:rPr>
          <w:rFonts w:cs="IRMitra" w:hint="cs"/>
          <w:sz w:val="34"/>
          <w:rtl/>
        </w:rPr>
        <w:t>شود.</w:t>
      </w:r>
    </w:p>
    <w:p w14:paraId="6812E7D0" w14:textId="77777777" w:rsidR="0003629C" w:rsidRDefault="0003629C" w:rsidP="00D676C1">
      <w:pPr>
        <w:pStyle w:val="a1"/>
        <w:rPr>
          <w:rtl/>
        </w:rPr>
      </w:pPr>
      <w:bookmarkStart w:id="0" w:name="_Toc209293762"/>
      <w:r>
        <w:rPr>
          <w:rFonts w:hint="cs"/>
          <w:rtl/>
        </w:rPr>
        <w:t>پاسخ</w:t>
      </w:r>
      <w:r>
        <w:rPr>
          <w:rtl/>
        </w:rPr>
        <w:softHyphen/>
      </w:r>
      <w:r>
        <w:rPr>
          <w:rFonts w:hint="cs"/>
          <w:rtl/>
        </w:rPr>
        <w:t>های میرزای قمی از استدلال</w:t>
      </w:r>
      <w:bookmarkEnd w:id="0"/>
    </w:p>
    <w:p w14:paraId="3854054F" w14:textId="77777777" w:rsidR="0003629C" w:rsidRDefault="0003629C" w:rsidP="00CF0D8C">
      <w:pPr>
        <w:spacing w:after="240"/>
        <w:ind w:firstLine="397"/>
        <w:jc w:val="left"/>
        <w:rPr>
          <w:rFonts w:cs="IRMitra"/>
          <w:sz w:val="34"/>
          <w:rtl/>
        </w:rPr>
      </w:pPr>
      <w:r>
        <w:rPr>
          <w:rFonts w:cs="IRMitra" w:hint="cs"/>
          <w:sz w:val="34"/>
          <w:rtl/>
        </w:rPr>
        <w:t>میرزای قمی در پاسخ به این استدلال عبارتی آورده است که می</w:t>
      </w:r>
      <w:r>
        <w:rPr>
          <w:rFonts w:cs="IRMitra"/>
          <w:sz w:val="34"/>
          <w:rtl/>
        </w:rPr>
        <w:softHyphen/>
      </w:r>
      <w:r>
        <w:rPr>
          <w:rFonts w:cs="IRMitra" w:hint="cs"/>
          <w:sz w:val="34"/>
          <w:rtl/>
        </w:rPr>
        <w:t>توان آن را دو پاسخ برای این استدلال دانست</w:t>
      </w:r>
      <w:r w:rsidR="00CF0D8C">
        <w:rPr>
          <w:rFonts w:cs="IRMitra" w:hint="cs"/>
          <w:sz w:val="34"/>
          <w:rtl/>
        </w:rPr>
        <w:t>:</w:t>
      </w:r>
      <w:r>
        <w:rPr>
          <w:rFonts w:cs="IRMitra" w:hint="cs"/>
          <w:sz w:val="34"/>
          <w:rtl/>
        </w:rPr>
        <w:t xml:space="preserve"> </w:t>
      </w:r>
    </w:p>
    <w:p w14:paraId="0A5C6D03" w14:textId="77777777" w:rsidR="00E33480" w:rsidRPr="00D71887" w:rsidRDefault="0003629C" w:rsidP="00E33480">
      <w:pPr>
        <w:spacing w:after="240"/>
        <w:ind w:left="720" w:firstLine="397"/>
        <w:jc w:val="left"/>
        <w:rPr>
          <w:rFonts w:cs="IRMitra"/>
          <w:color w:val="0070C0"/>
          <w:sz w:val="34"/>
          <w:rtl/>
        </w:rPr>
      </w:pPr>
      <w:r w:rsidRPr="00D71887">
        <w:rPr>
          <w:rFonts w:cs="IRMitra"/>
          <w:color w:val="0070C0"/>
          <w:sz w:val="34"/>
          <w:rtl/>
        </w:rPr>
        <w:t>و الذي يختلج بالبال أنّه يمكن أن يكون السرّ فيه، قلّة الزرع الحاصل بما يحتاج</w:t>
      </w:r>
      <w:r w:rsidRPr="00D71887">
        <w:rPr>
          <w:rFonts w:cs="IRMitra"/>
          <w:color w:val="0070C0"/>
          <w:sz w:val="34"/>
          <w:rtl/>
          <w:lang w:bidi="ar"/>
        </w:rPr>
        <w:t xml:space="preserve"> </w:t>
      </w:r>
      <w:r w:rsidRPr="00D71887">
        <w:rPr>
          <w:rFonts w:cs="IRMitra"/>
          <w:color w:val="0070C0"/>
          <w:sz w:val="34"/>
          <w:rtl/>
        </w:rPr>
        <w:t>إلى الدوالي، و النواضح، و نحوهما غالبا،</w:t>
      </w:r>
      <w:r w:rsidR="00E33480" w:rsidRPr="00D71887">
        <w:rPr>
          <w:rFonts w:cs="IRMitra"/>
          <w:color w:val="0070C0"/>
          <w:sz w:val="34"/>
          <w:vertAlign w:val="superscript"/>
          <w:rtl/>
          <w:lang w:bidi="ar"/>
        </w:rPr>
        <w:footnoteReference w:id="1"/>
      </w:r>
    </w:p>
    <w:p w14:paraId="16CEC03E" w14:textId="77777777" w:rsidR="00E33480" w:rsidRDefault="00E33480" w:rsidP="0003629C">
      <w:pPr>
        <w:ind w:firstLine="397"/>
        <w:jc w:val="left"/>
        <w:rPr>
          <w:rFonts w:cs="IRMitra"/>
          <w:sz w:val="34"/>
          <w:rtl/>
        </w:rPr>
      </w:pPr>
      <w:r>
        <w:rPr>
          <w:rFonts w:cs="IRMitra" w:hint="cs"/>
          <w:sz w:val="34"/>
          <w:rtl/>
        </w:rPr>
        <w:t>میرزای قمی گویند در جایی که آبیاری با مشک و دلو است معمولا محصول کمتری حاصل می</w:t>
      </w:r>
      <w:r>
        <w:rPr>
          <w:rFonts w:cs="IRMitra"/>
          <w:sz w:val="34"/>
          <w:rtl/>
        </w:rPr>
        <w:softHyphen/>
      </w:r>
      <w:r>
        <w:rPr>
          <w:rFonts w:cs="IRMitra" w:hint="cs"/>
          <w:sz w:val="34"/>
          <w:rtl/>
        </w:rPr>
        <w:t>شود از اینرو</w:t>
      </w:r>
      <w:r w:rsidR="00CF0D8C">
        <w:rPr>
          <w:rFonts w:cs="IRMitra" w:hint="cs"/>
          <w:sz w:val="34"/>
          <w:rtl/>
        </w:rPr>
        <w:t>،</w:t>
      </w:r>
      <w:r>
        <w:rPr>
          <w:rFonts w:cs="IRMitra" w:hint="cs"/>
          <w:sz w:val="34"/>
          <w:rtl/>
        </w:rPr>
        <w:t xml:space="preserve"> مناسب است که زکات کمتری نیز دریافت شود. این امر در نظام</w:t>
      </w:r>
      <w:r>
        <w:rPr>
          <w:rFonts w:cs="IRMitra"/>
          <w:sz w:val="34"/>
          <w:rtl/>
        </w:rPr>
        <w:softHyphen/>
      </w:r>
      <w:r>
        <w:rPr>
          <w:rFonts w:cs="IRMitra" w:hint="cs"/>
          <w:sz w:val="34"/>
          <w:rtl/>
        </w:rPr>
        <w:t>های مالیاتی</w:t>
      </w:r>
      <w:r w:rsidR="00CF0D8C">
        <w:rPr>
          <w:rFonts w:cs="IRMitra" w:hint="cs"/>
          <w:sz w:val="34"/>
          <w:rtl/>
        </w:rPr>
        <w:t xml:space="preserve"> نیز رائج و معمول است. در</w:t>
      </w:r>
      <w:r>
        <w:rPr>
          <w:rFonts w:cs="IRMitra" w:hint="cs"/>
          <w:sz w:val="34"/>
          <w:rtl/>
        </w:rPr>
        <w:t xml:space="preserve"> مواردی که شخص درآمدش بیش از یک حد مشخص شود</w:t>
      </w:r>
      <w:r w:rsidR="00CF0D8C">
        <w:rPr>
          <w:rFonts w:cs="IRMitra" w:hint="cs"/>
          <w:sz w:val="34"/>
          <w:rtl/>
        </w:rPr>
        <w:t>،</w:t>
      </w:r>
      <w:r>
        <w:rPr>
          <w:rFonts w:cs="IRMitra" w:hint="cs"/>
          <w:sz w:val="34"/>
          <w:rtl/>
        </w:rPr>
        <w:t xml:space="preserve"> ملزَم به پرداخت مالیات بیشتری  می</w:t>
      </w:r>
      <w:r>
        <w:rPr>
          <w:rFonts w:cs="IRMitra"/>
          <w:sz w:val="34"/>
          <w:rtl/>
        </w:rPr>
        <w:softHyphen/>
      </w:r>
      <w:r>
        <w:rPr>
          <w:rFonts w:cs="IRMitra" w:hint="cs"/>
          <w:sz w:val="34"/>
          <w:rtl/>
        </w:rPr>
        <w:t>گردد و کسانی که درآمدهای کمتری دارند زکات کمتری پرداخت می</w:t>
      </w:r>
      <w:r>
        <w:rPr>
          <w:rFonts w:cs="IRMitra"/>
          <w:sz w:val="34"/>
          <w:rtl/>
        </w:rPr>
        <w:softHyphen/>
      </w:r>
      <w:r>
        <w:rPr>
          <w:rFonts w:cs="IRMitra" w:hint="cs"/>
          <w:sz w:val="34"/>
          <w:rtl/>
        </w:rPr>
        <w:t>کنند.</w:t>
      </w:r>
    </w:p>
    <w:p w14:paraId="14B1CE30" w14:textId="77777777" w:rsidR="00E33480" w:rsidRDefault="00E33480" w:rsidP="00E33480">
      <w:pPr>
        <w:ind w:firstLine="397"/>
        <w:jc w:val="left"/>
        <w:rPr>
          <w:rFonts w:cs="IRMitra"/>
          <w:sz w:val="34"/>
          <w:rtl/>
        </w:rPr>
      </w:pPr>
      <w:r>
        <w:rPr>
          <w:rFonts w:cs="IRMitra" w:hint="cs"/>
          <w:sz w:val="34"/>
          <w:rtl/>
        </w:rPr>
        <w:t>میرزای قمی نکته پیشین را ضمیمه نکته</w:t>
      </w:r>
      <w:r>
        <w:rPr>
          <w:rFonts w:cs="IRMitra"/>
          <w:sz w:val="34"/>
          <w:rtl/>
        </w:rPr>
        <w:softHyphen/>
      </w:r>
      <w:r>
        <w:rPr>
          <w:rFonts w:cs="IRMitra" w:hint="cs"/>
          <w:sz w:val="34"/>
          <w:rtl/>
        </w:rPr>
        <w:t>ی دیگری کرده و اینچنین گوید:</w:t>
      </w:r>
    </w:p>
    <w:p w14:paraId="043FBBBE" w14:textId="77777777" w:rsidR="0003629C" w:rsidRPr="00D71887" w:rsidRDefault="0003629C" w:rsidP="00E33480">
      <w:pPr>
        <w:ind w:left="720" w:firstLine="397"/>
        <w:jc w:val="left"/>
        <w:rPr>
          <w:rFonts w:cs="IRMitra"/>
          <w:color w:val="0070C0"/>
          <w:sz w:val="34"/>
          <w:rtl/>
          <w:lang w:bidi="ar"/>
        </w:rPr>
      </w:pPr>
      <w:r w:rsidRPr="00D71887">
        <w:rPr>
          <w:rFonts w:cs="IRMitra"/>
          <w:color w:val="0070C0"/>
          <w:sz w:val="34"/>
          <w:rtl/>
        </w:rPr>
        <w:t xml:space="preserve"> و عدم الحصول من جهتها أزيد من مئونته و مئونة عياله غالبا، بخلاف القسم الآخر، مع أنّ‌ الغالب الاحتياج إلى نفس الغلّة للقوت، سيّما إذا صعب الاشتراء و التحصيل من خارج، فربّما يسهل على صاحب هذا القسم من الزرع إعطاء مال كثير غير الغلّة، و يصعب عليه إعطاء قليل من الغلّة، فالحكيم الرءوف العالم بصلاح الكلّ‌ رأى المصلحة في ذلك لذلك، فلا يتفاوت الأمر بين اعتبار إخراج المؤن و عدمها</w:t>
      </w:r>
      <w:r w:rsidRPr="00D71887">
        <w:rPr>
          <w:rFonts w:cs="IRMitra"/>
          <w:color w:val="0070C0"/>
          <w:sz w:val="34"/>
          <w:rtl/>
          <w:lang w:bidi="ar"/>
        </w:rPr>
        <w:t xml:space="preserve"> </w:t>
      </w:r>
      <w:r w:rsidR="00E33480" w:rsidRPr="00D71887">
        <w:rPr>
          <w:rStyle w:val="ad"/>
          <w:rFonts w:cs="IRMitra"/>
          <w:color w:val="0070C0"/>
          <w:sz w:val="34"/>
          <w:rtl/>
          <w:lang w:bidi="ar"/>
        </w:rPr>
        <w:footnoteReference w:id="2"/>
      </w:r>
    </w:p>
    <w:p w14:paraId="1C121342" w14:textId="77777777" w:rsidR="0003629C" w:rsidRDefault="00E33480" w:rsidP="00CF0D8C">
      <w:pPr>
        <w:ind w:firstLine="397"/>
        <w:jc w:val="left"/>
        <w:rPr>
          <w:rFonts w:cs="IRMitra"/>
          <w:sz w:val="34"/>
          <w:rtl/>
        </w:rPr>
      </w:pPr>
      <w:r>
        <w:rPr>
          <w:rFonts w:cs="IRMitra" w:hint="cs"/>
          <w:sz w:val="34"/>
          <w:rtl/>
        </w:rPr>
        <w:lastRenderedPageBreak/>
        <w:t>کسانی که به زراعت گندم و... میپردازن</w:t>
      </w:r>
      <w:r w:rsidR="00CF0D8C">
        <w:rPr>
          <w:rFonts w:cs="IRMitra" w:hint="cs"/>
          <w:sz w:val="34"/>
          <w:rtl/>
        </w:rPr>
        <w:t>د معمولا دارای مصارف شخصی هستند،</w:t>
      </w:r>
      <w:r>
        <w:rPr>
          <w:rFonts w:cs="IRMitra" w:hint="cs"/>
          <w:sz w:val="34"/>
          <w:rtl/>
        </w:rPr>
        <w:t>این مصارف از محل زراعت خودشان به دست می</w:t>
      </w:r>
      <w:r>
        <w:rPr>
          <w:rFonts w:cs="IRMitra"/>
          <w:sz w:val="34"/>
          <w:rtl/>
        </w:rPr>
        <w:softHyphen/>
      </w:r>
      <w:r>
        <w:rPr>
          <w:rFonts w:cs="IRMitra" w:hint="cs"/>
          <w:sz w:val="34"/>
          <w:rtl/>
        </w:rPr>
        <w:t>آید مخصوصا در موارد</w:t>
      </w:r>
      <w:r w:rsidR="00CF0D8C">
        <w:rPr>
          <w:rFonts w:cs="IRMitra" w:hint="cs"/>
          <w:sz w:val="34"/>
          <w:rtl/>
        </w:rPr>
        <w:t>ی که خرید آن از بازار مشکل باشد.</w:t>
      </w:r>
      <w:r>
        <w:rPr>
          <w:rFonts w:cs="IRMitra" w:hint="cs"/>
          <w:sz w:val="34"/>
          <w:rtl/>
        </w:rPr>
        <w:t xml:space="preserve"> با توجه به این نکته در جایی که محصول کمتری به دست آمده است(مواردی که آبیاری با دلو بوده است) و شخص مصارف شخصی خود را نیز از همان محل تامین می</w:t>
      </w:r>
      <w:r>
        <w:rPr>
          <w:rFonts w:cs="IRMitra"/>
          <w:sz w:val="34"/>
          <w:rtl/>
        </w:rPr>
        <w:softHyphen/>
      </w:r>
      <w:r>
        <w:rPr>
          <w:rFonts w:cs="IRMitra" w:hint="cs"/>
          <w:sz w:val="34"/>
          <w:rtl/>
        </w:rPr>
        <w:t>کند</w:t>
      </w:r>
      <w:r w:rsidR="00CF0D8C">
        <w:rPr>
          <w:rFonts w:cs="IRMitra" w:hint="cs"/>
          <w:sz w:val="34"/>
          <w:rtl/>
        </w:rPr>
        <w:t>؛</w:t>
      </w:r>
      <w:r>
        <w:rPr>
          <w:rFonts w:cs="IRMitra" w:hint="cs"/>
          <w:sz w:val="34"/>
          <w:rtl/>
        </w:rPr>
        <w:t xml:space="preserve"> مقدار کمتری برایش باقی می</w:t>
      </w:r>
      <w:r>
        <w:rPr>
          <w:rFonts w:cs="IRMitra"/>
          <w:sz w:val="34"/>
          <w:rtl/>
        </w:rPr>
        <w:softHyphen/>
      </w:r>
      <w:r>
        <w:rPr>
          <w:rFonts w:cs="IRMitra" w:hint="cs"/>
          <w:sz w:val="34"/>
          <w:rtl/>
        </w:rPr>
        <w:t>ماند و نتیجتا گرفتن زکات کمتر در این موضع طبیعی است و از همین رو در جایی که آبیاری با دلو بوده است زکات کمتری مقرر شده است</w:t>
      </w:r>
      <w:r w:rsidR="007D10B6">
        <w:rPr>
          <w:rFonts w:cs="IRMitra" w:hint="cs"/>
          <w:sz w:val="34"/>
          <w:rtl/>
        </w:rPr>
        <w:t xml:space="preserve">. مرحوم صاحب جواهر و آقا رضا همدانی نیز این دو وجه را نیز ذکر کرده </w:t>
      </w:r>
      <w:r w:rsidR="007D10B6">
        <w:rPr>
          <w:rFonts w:cs="IRMitra"/>
          <w:sz w:val="34"/>
          <w:rtl/>
        </w:rPr>
        <w:softHyphen/>
      </w:r>
      <w:r w:rsidR="007D10B6">
        <w:rPr>
          <w:rFonts w:cs="IRMitra" w:hint="cs"/>
          <w:sz w:val="34"/>
          <w:rtl/>
        </w:rPr>
        <w:t>اند که به نظر وجه درستی می</w:t>
      </w:r>
      <w:r w:rsidR="007D10B6">
        <w:rPr>
          <w:rFonts w:cs="IRMitra"/>
          <w:sz w:val="34"/>
          <w:rtl/>
        </w:rPr>
        <w:softHyphen/>
      </w:r>
      <w:r w:rsidR="007D10B6">
        <w:rPr>
          <w:rFonts w:cs="IRMitra" w:hint="cs"/>
          <w:sz w:val="34"/>
          <w:rtl/>
        </w:rPr>
        <w:t>آید.</w:t>
      </w:r>
    </w:p>
    <w:p w14:paraId="7C799D65" w14:textId="77777777" w:rsidR="007D10B6" w:rsidRDefault="007D10B6" w:rsidP="00D676C1">
      <w:pPr>
        <w:pStyle w:val="20"/>
        <w:rPr>
          <w:rtl/>
        </w:rPr>
      </w:pPr>
      <w:bookmarkStart w:id="1" w:name="_Toc209293763"/>
      <w:r>
        <w:rPr>
          <w:rFonts w:hint="cs"/>
          <w:rtl/>
        </w:rPr>
        <w:t>نکته مهم</w:t>
      </w:r>
      <w:bookmarkEnd w:id="1"/>
    </w:p>
    <w:p w14:paraId="60982466" w14:textId="77777777" w:rsidR="007D10B6" w:rsidRDefault="007D10B6" w:rsidP="00E33480">
      <w:pPr>
        <w:ind w:firstLine="397"/>
        <w:jc w:val="left"/>
        <w:rPr>
          <w:rFonts w:cs="IRMitra"/>
          <w:sz w:val="34"/>
          <w:rtl/>
        </w:rPr>
      </w:pPr>
      <w:r>
        <w:rPr>
          <w:rFonts w:cs="IRMitra" w:hint="cs"/>
          <w:sz w:val="34"/>
          <w:rtl/>
        </w:rPr>
        <w:t>این که بگوییم بحث</w:t>
      </w:r>
      <w:r>
        <w:rPr>
          <w:rFonts w:cs="IRMitra"/>
          <w:sz w:val="34"/>
          <w:rtl/>
        </w:rPr>
        <w:softHyphen/>
      </w:r>
      <w:r>
        <w:rPr>
          <w:rFonts w:cs="IRMitra" w:hint="cs"/>
          <w:sz w:val="34"/>
          <w:rtl/>
        </w:rPr>
        <w:t>های تشریعی در زکات</w:t>
      </w:r>
      <w:r w:rsidR="00CF0D8C">
        <w:rPr>
          <w:rFonts w:cs="IRMitra" w:hint="cs"/>
          <w:sz w:val="34"/>
          <w:rtl/>
        </w:rPr>
        <w:t>،</w:t>
      </w:r>
      <w:r>
        <w:rPr>
          <w:rFonts w:cs="IRMitra" w:hint="cs"/>
          <w:sz w:val="34"/>
          <w:rtl/>
        </w:rPr>
        <w:t xml:space="preserve"> تعبد</w:t>
      </w:r>
      <w:r w:rsidR="00CF0D8C">
        <w:rPr>
          <w:rFonts w:cs="IRMitra" w:hint="cs"/>
          <w:sz w:val="34"/>
          <w:rtl/>
        </w:rPr>
        <w:t>ِ</w:t>
      </w:r>
      <w:r>
        <w:rPr>
          <w:rFonts w:cs="IRMitra" w:hint="cs"/>
          <w:sz w:val="34"/>
          <w:rtl/>
        </w:rPr>
        <w:t xml:space="preserve"> محضِ محض است و هیچ نکته عقلائی در کار نیست، نادرست است و اینطور نیست که به طور کلی هیچ</w:t>
      </w:r>
      <w:r>
        <w:rPr>
          <w:rFonts w:cs="IRMitra"/>
          <w:sz w:val="34"/>
          <w:rtl/>
        </w:rPr>
        <w:softHyphen/>
      </w:r>
      <w:r>
        <w:rPr>
          <w:rFonts w:cs="IRMitra" w:hint="cs"/>
          <w:sz w:val="34"/>
          <w:rtl/>
        </w:rPr>
        <w:t>گونه تحلیلی ارائه ندهیم. این طور نکات عقلائی و تحلیل</w:t>
      </w:r>
      <w:r>
        <w:rPr>
          <w:rFonts w:cs="IRMitra"/>
          <w:sz w:val="34"/>
          <w:rtl/>
        </w:rPr>
        <w:softHyphen/>
      </w:r>
      <w:r>
        <w:rPr>
          <w:rFonts w:cs="IRMitra" w:hint="cs"/>
          <w:sz w:val="34"/>
          <w:rtl/>
        </w:rPr>
        <w:t>هایی که ارائه می</w:t>
      </w:r>
      <w:r>
        <w:rPr>
          <w:rFonts w:cs="IRMitra"/>
          <w:sz w:val="34"/>
          <w:rtl/>
        </w:rPr>
        <w:softHyphen/>
      </w:r>
      <w:r>
        <w:rPr>
          <w:rFonts w:cs="IRMitra" w:hint="cs"/>
          <w:sz w:val="34"/>
          <w:rtl/>
        </w:rPr>
        <w:t xml:space="preserve">شود در استظهار ما از روایت کمک می کند و </w:t>
      </w:r>
      <w:r w:rsidR="00CF0D8C">
        <w:rPr>
          <w:rFonts w:cs="IRMitra" w:hint="cs"/>
          <w:sz w:val="34"/>
          <w:rtl/>
        </w:rPr>
        <w:t xml:space="preserve"> در نهایت </w:t>
      </w:r>
      <w:r>
        <w:rPr>
          <w:rFonts w:cs="IRMitra" w:hint="cs"/>
          <w:sz w:val="34"/>
          <w:rtl/>
        </w:rPr>
        <w:t>دلیل اصلی همان روایات خواهد بود بدین معنا که ما با کمک این نکات است که می</w:t>
      </w:r>
      <w:r>
        <w:rPr>
          <w:rFonts w:cs="IRMitra"/>
          <w:sz w:val="34"/>
          <w:rtl/>
        </w:rPr>
        <w:softHyphen/>
      </w:r>
      <w:r>
        <w:rPr>
          <w:rFonts w:cs="IRMitra" w:hint="cs"/>
          <w:sz w:val="34"/>
          <w:rtl/>
        </w:rPr>
        <w:t xml:space="preserve">توانیم به اطلاقات ادله تمسک بکنیم یا نکنیم </w:t>
      </w:r>
      <w:r w:rsidR="00F25DB1">
        <w:rPr>
          <w:rFonts w:cs="IRMitra" w:hint="cs"/>
          <w:sz w:val="34"/>
          <w:rtl/>
        </w:rPr>
        <w:t>و هنگامی که اطلاقی برای روایت و یا دلیل ثابت گشت به کمک آن دلیل حکم شرعی اثبات می</w:t>
      </w:r>
      <w:r w:rsidR="00F25DB1">
        <w:rPr>
          <w:rFonts w:cs="IRMitra"/>
          <w:sz w:val="34"/>
          <w:rtl/>
        </w:rPr>
        <w:softHyphen/>
      </w:r>
      <w:r w:rsidR="00F25DB1">
        <w:rPr>
          <w:rFonts w:cs="IRMitra" w:hint="cs"/>
          <w:sz w:val="34"/>
          <w:rtl/>
        </w:rPr>
        <w:t>گردد</w:t>
      </w:r>
      <w:r w:rsidR="00CF0D8C">
        <w:rPr>
          <w:rFonts w:cs="IRMitra" w:hint="cs"/>
          <w:sz w:val="34"/>
          <w:rtl/>
        </w:rPr>
        <w:t>.</w:t>
      </w:r>
    </w:p>
    <w:p w14:paraId="47B94EDF" w14:textId="77777777" w:rsidR="00F25DB1" w:rsidRDefault="00F25DB1" w:rsidP="00D676C1">
      <w:pPr>
        <w:pStyle w:val="a1"/>
        <w:rPr>
          <w:rtl/>
        </w:rPr>
      </w:pPr>
      <w:bookmarkStart w:id="2" w:name="_Toc209293764"/>
      <w:r>
        <w:rPr>
          <w:rFonts w:hint="cs"/>
          <w:rtl/>
        </w:rPr>
        <w:t>تمسک به روایات برای استثناء عدم مئونه</w:t>
      </w:r>
      <w:bookmarkEnd w:id="2"/>
    </w:p>
    <w:p w14:paraId="2B13977B" w14:textId="77777777" w:rsidR="00F25DB1" w:rsidRDefault="00F25DB1" w:rsidP="00E33480">
      <w:pPr>
        <w:ind w:firstLine="397"/>
        <w:jc w:val="left"/>
        <w:rPr>
          <w:rFonts w:cs="IRMitra"/>
          <w:sz w:val="34"/>
          <w:rtl/>
        </w:rPr>
      </w:pPr>
      <w:r>
        <w:rPr>
          <w:rFonts w:cs="IRMitra" w:hint="cs"/>
          <w:sz w:val="34"/>
          <w:rtl/>
        </w:rPr>
        <w:t>برای عدم استثناء مئونه</w:t>
      </w:r>
      <w:r w:rsidR="00CF0D8C">
        <w:rPr>
          <w:rFonts w:cs="IRMitra" w:hint="cs"/>
          <w:sz w:val="34"/>
          <w:rtl/>
        </w:rPr>
        <w:t>،</w:t>
      </w:r>
      <w:r>
        <w:rPr>
          <w:rFonts w:cs="IRMitra" w:hint="cs"/>
          <w:sz w:val="34"/>
          <w:rtl/>
        </w:rPr>
        <w:t xml:space="preserve"> وجوهی ذکر شده است که یکی از آن </w:t>
      </w:r>
      <w:r w:rsidR="00CF0D8C">
        <w:rPr>
          <w:rFonts w:cs="IRMitra" w:hint="cs"/>
          <w:sz w:val="34"/>
          <w:rtl/>
        </w:rPr>
        <w:t xml:space="preserve">وجوه، </w:t>
      </w:r>
      <w:r>
        <w:rPr>
          <w:rFonts w:cs="IRMitra" w:hint="cs"/>
          <w:sz w:val="34"/>
          <w:rtl/>
        </w:rPr>
        <w:t>تمسک به بعضی روایات خاص در این مساله است. به دو روایت در این</w:t>
      </w:r>
      <w:r w:rsidR="00CF0D8C">
        <w:rPr>
          <w:rFonts w:cs="IRMitra" w:hint="cs"/>
          <w:sz w:val="34"/>
          <w:rtl/>
        </w:rPr>
        <w:t xml:space="preserve"> </w:t>
      </w:r>
      <w:r>
        <w:rPr>
          <w:rFonts w:cs="IRMitra" w:hint="cs"/>
          <w:sz w:val="34"/>
          <w:rtl/>
        </w:rPr>
        <w:t>باره استناد شده است که به بررسی سندی و دلالی هریک پرداخته خواهد شد.</w:t>
      </w:r>
    </w:p>
    <w:p w14:paraId="29A714B0" w14:textId="77777777" w:rsidR="00F25DB1" w:rsidRDefault="00CF0D8C" w:rsidP="00CF0D8C">
      <w:pPr>
        <w:ind w:firstLine="397"/>
        <w:jc w:val="left"/>
        <w:rPr>
          <w:rFonts w:cs="IRMitra"/>
          <w:sz w:val="34"/>
          <w:rtl/>
        </w:rPr>
      </w:pPr>
      <w:r>
        <w:rPr>
          <w:rFonts w:cs="IRMitra" w:hint="cs"/>
          <w:sz w:val="34"/>
          <w:rtl/>
        </w:rPr>
        <w:t>روایت نخست توسط</w:t>
      </w:r>
      <w:r w:rsidR="00F25DB1">
        <w:rPr>
          <w:rFonts w:cs="IRMitra" w:hint="cs"/>
          <w:sz w:val="34"/>
          <w:rtl/>
        </w:rPr>
        <w:t xml:space="preserve"> علی بن محمد بن شجاع ( در سند محمد بن علی بن شجاع آمده است</w:t>
      </w:r>
      <w:r>
        <w:rPr>
          <w:rFonts w:cs="IRMitra" w:hint="cs"/>
          <w:sz w:val="34"/>
          <w:rtl/>
        </w:rPr>
        <w:t>،</w:t>
      </w:r>
      <w:r w:rsidR="00F25DB1">
        <w:rPr>
          <w:rFonts w:cs="IRMitra" w:hint="cs"/>
          <w:sz w:val="34"/>
          <w:rtl/>
        </w:rPr>
        <w:t xml:space="preserve"> صحیح همانی است که گفته شد) نقل </w:t>
      </w:r>
      <w:r>
        <w:rPr>
          <w:rFonts w:cs="IRMitra" w:hint="cs"/>
          <w:sz w:val="34"/>
          <w:rtl/>
        </w:rPr>
        <w:t>شده</w:t>
      </w:r>
      <w:r w:rsidR="00F25DB1">
        <w:rPr>
          <w:rFonts w:cs="IRMitra" w:hint="cs"/>
          <w:sz w:val="34"/>
          <w:rtl/>
        </w:rPr>
        <w:t xml:space="preserve"> است. بحث درباره راوی آن انجام شد و بیان گشت که دلیل روشنی برای وثاقتش وجود ندارد.</w:t>
      </w:r>
    </w:p>
    <w:p w14:paraId="09D176F6" w14:textId="77777777" w:rsidR="00F25DB1" w:rsidRPr="00D71887" w:rsidRDefault="00F25DB1" w:rsidP="00F25DB1">
      <w:pPr>
        <w:ind w:left="1440" w:firstLine="397"/>
        <w:jc w:val="left"/>
        <w:rPr>
          <w:rFonts w:cs="IRMitra"/>
          <w:color w:val="00B050"/>
          <w:sz w:val="34"/>
          <w:rtl/>
          <w:lang w:bidi="ar"/>
        </w:rPr>
      </w:pPr>
      <w:r w:rsidRPr="00D71887">
        <w:rPr>
          <w:rFonts w:cs="IRMitra"/>
          <w:color w:val="00B050"/>
          <w:sz w:val="34"/>
          <w:rtl/>
        </w:rPr>
        <w:t>مَا رَوَاهُ</w:t>
      </w:r>
      <w:r w:rsidRPr="00D71887">
        <w:rPr>
          <w:rFonts w:cs="IRMitra"/>
          <w:color w:val="00B050"/>
          <w:sz w:val="34"/>
          <w:rtl/>
          <w:lang w:bidi="ar"/>
        </w:rPr>
        <w:t xml:space="preserve"> </w:t>
      </w:r>
      <w:r w:rsidRPr="00D71887">
        <w:rPr>
          <w:rFonts w:cs="IRMitra"/>
          <w:color w:val="00B050"/>
          <w:sz w:val="34"/>
          <w:rtl/>
        </w:rPr>
        <w:t>سَعْدُ بْنُ عَبْدِ</w:t>
      </w:r>
      <w:r w:rsidRPr="00D71887">
        <w:rPr>
          <w:rFonts w:cs="IRMitra"/>
          <w:color w:val="00B050"/>
          <w:sz w:val="34"/>
          <w:rtl/>
          <w:lang w:bidi="ar"/>
        </w:rPr>
        <w:t xml:space="preserve"> </w:t>
      </w:r>
      <w:r w:rsidRPr="00D71887">
        <w:rPr>
          <w:rFonts w:cs="IRMitra"/>
          <w:color w:val="00B050"/>
          <w:sz w:val="34"/>
          <w:rtl/>
        </w:rPr>
        <w:t>اَللَّهِ‌</w:t>
      </w:r>
      <w:r w:rsidRPr="00D71887">
        <w:rPr>
          <w:rFonts w:cs="IRMitra"/>
          <w:color w:val="00B050"/>
          <w:sz w:val="34"/>
          <w:rtl/>
          <w:lang w:bidi="ar"/>
        </w:rPr>
        <w:t xml:space="preserve"> </w:t>
      </w:r>
      <w:r w:rsidRPr="00D71887">
        <w:rPr>
          <w:rFonts w:cs="IRMitra"/>
          <w:color w:val="00B050"/>
          <w:sz w:val="34"/>
          <w:rtl/>
        </w:rPr>
        <w:t>عَنْ</w:t>
      </w:r>
      <w:r w:rsidRPr="00D71887">
        <w:rPr>
          <w:rFonts w:cs="IRMitra"/>
          <w:color w:val="00B050"/>
          <w:sz w:val="34"/>
          <w:rtl/>
          <w:lang w:bidi="ar"/>
        </w:rPr>
        <w:t xml:space="preserve"> </w:t>
      </w:r>
      <w:r w:rsidRPr="00D71887">
        <w:rPr>
          <w:rFonts w:cs="IRMitra"/>
          <w:color w:val="00B050"/>
          <w:sz w:val="34"/>
          <w:rtl/>
        </w:rPr>
        <w:t>أَحْمَدَ بْنِ مُحَمَّدٍ</w:t>
      </w:r>
      <w:r w:rsidRPr="00D71887">
        <w:rPr>
          <w:rFonts w:cs="IRMitra"/>
          <w:color w:val="00B050"/>
          <w:sz w:val="34"/>
          <w:rtl/>
          <w:lang w:bidi="ar"/>
        </w:rPr>
        <w:t xml:space="preserve"> </w:t>
      </w:r>
      <w:r w:rsidRPr="00D71887">
        <w:rPr>
          <w:rFonts w:cs="IRMitra"/>
          <w:color w:val="00B050"/>
          <w:sz w:val="34"/>
          <w:rtl/>
        </w:rPr>
        <w:t>عَنْ</w:t>
      </w:r>
      <w:r w:rsidRPr="00D71887">
        <w:rPr>
          <w:rFonts w:cs="IRMitra"/>
          <w:color w:val="00B050"/>
          <w:sz w:val="34"/>
          <w:rtl/>
          <w:lang w:bidi="ar"/>
        </w:rPr>
        <w:t xml:space="preserve"> </w:t>
      </w:r>
      <w:r w:rsidRPr="00D71887">
        <w:rPr>
          <w:rFonts w:cs="IRMitra"/>
          <w:color w:val="00B050"/>
          <w:sz w:val="34"/>
          <w:rtl/>
        </w:rPr>
        <w:t>عَلِيِّ بْنِ مَهْزِيَارَ</w:t>
      </w:r>
      <w:r w:rsidRPr="00D71887">
        <w:rPr>
          <w:rFonts w:cs="IRMitra"/>
          <w:color w:val="00B050"/>
          <w:sz w:val="34"/>
          <w:rtl/>
          <w:lang w:bidi="ar"/>
        </w:rPr>
        <w:t xml:space="preserve"> </w:t>
      </w:r>
      <w:r w:rsidRPr="00D71887">
        <w:rPr>
          <w:rFonts w:cs="IRMitra"/>
          <w:color w:val="00B050"/>
          <w:sz w:val="34"/>
          <w:rtl/>
        </w:rPr>
        <w:t>قَالَ حَدَّثَنِي</w:t>
      </w:r>
      <w:r w:rsidRPr="00D71887">
        <w:rPr>
          <w:rFonts w:cs="IRMitra"/>
          <w:color w:val="00B050"/>
          <w:sz w:val="34"/>
          <w:rtl/>
          <w:lang w:bidi="ar"/>
        </w:rPr>
        <w:t xml:space="preserve"> </w:t>
      </w:r>
      <w:r w:rsidRPr="00D71887">
        <w:rPr>
          <w:rFonts w:cs="IRMitra"/>
          <w:color w:val="00B050"/>
          <w:sz w:val="34"/>
          <w:rtl/>
        </w:rPr>
        <w:t>مُحَمَّدُ بْنُ‌عَلِيِّ‌</w:t>
      </w:r>
      <w:r w:rsidRPr="00D71887">
        <w:rPr>
          <w:rFonts w:cs="IRMitra"/>
          <w:color w:val="00B050"/>
          <w:sz w:val="34"/>
          <w:rtl/>
          <w:lang w:bidi="ar"/>
        </w:rPr>
        <w:t xml:space="preserve"> </w:t>
      </w:r>
      <w:r w:rsidRPr="00D71887">
        <w:rPr>
          <w:rFonts w:cs="IRMitra"/>
          <w:color w:val="00B050"/>
          <w:sz w:val="34"/>
          <w:rtl/>
        </w:rPr>
        <w:t>بْنِ شُجَاعٍ اَلنَّيْسَابُورِيُّ‌</w:t>
      </w:r>
      <w:r w:rsidRPr="00D71887">
        <w:rPr>
          <w:rFonts w:cs="IRMitra"/>
          <w:color w:val="00B050"/>
          <w:sz w:val="34"/>
          <w:rtl/>
          <w:lang w:bidi="ar"/>
        </w:rPr>
        <w:t xml:space="preserve"> : </w:t>
      </w:r>
      <w:r w:rsidRPr="00D71887">
        <w:rPr>
          <w:rFonts w:cs="IRMitra"/>
          <w:color w:val="00B050"/>
          <w:sz w:val="34"/>
          <w:rtl/>
        </w:rPr>
        <w:t>أَنَّهُ</w:t>
      </w:r>
      <w:r w:rsidRPr="00D71887">
        <w:rPr>
          <w:rFonts w:cs="IRMitra"/>
          <w:color w:val="00B050"/>
          <w:sz w:val="34"/>
          <w:rtl/>
          <w:lang w:bidi="ar"/>
        </w:rPr>
        <w:t xml:space="preserve"> </w:t>
      </w:r>
      <w:r w:rsidRPr="00D71887">
        <w:rPr>
          <w:rFonts w:cs="IRMitra"/>
          <w:color w:val="00B050"/>
          <w:sz w:val="34"/>
          <w:rtl/>
        </w:rPr>
        <w:t>سَأَلَ</w:t>
      </w:r>
      <w:r w:rsidRPr="00D71887">
        <w:rPr>
          <w:rFonts w:cs="IRMitra"/>
          <w:color w:val="00B050"/>
          <w:sz w:val="34"/>
          <w:rtl/>
          <w:lang w:bidi="ar"/>
        </w:rPr>
        <w:t xml:space="preserve"> </w:t>
      </w:r>
      <w:r w:rsidRPr="00D71887">
        <w:rPr>
          <w:rFonts w:cs="IRMitra"/>
          <w:color w:val="00B050"/>
          <w:sz w:val="34"/>
          <w:rtl/>
        </w:rPr>
        <w:t>أَبَا اَلْحَسَنِ اَلثَّالِثَ عَلَيْهِ السَّلاَمُ‌</w:t>
      </w:r>
      <w:r w:rsidRPr="00D71887">
        <w:rPr>
          <w:rFonts w:cs="IRMitra"/>
          <w:color w:val="00B050"/>
          <w:sz w:val="34"/>
          <w:rtl/>
          <w:lang w:bidi="ar"/>
        </w:rPr>
        <w:t xml:space="preserve"> </w:t>
      </w:r>
      <w:r w:rsidRPr="00D71887">
        <w:rPr>
          <w:rFonts w:cs="IRMitra"/>
          <w:color w:val="00B050"/>
          <w:sz w:val="34"/>
          <w:rtl/>
        </w:rPr>
        <w:t>عَنْ رَجُلٍ أَصَابَ مِنْ ضَيْعَتِهِ مِنَ اَلْحِنْطَةِ</w:t>
      </w:r>
      <w:r w:rsidRPr="00D71887">
        <w:rPr>
          <w:rFonts w:cs="IRMitra"/>
          <w:color w:val="00B050"/>
          <w:sz w:val="34"/>
          <w:rtl/>
          <w:lang w:bidi="ar"/>
        </w:rPr>
        <w:t xml:space="preserve"> </w:t>
      </w:r>
      <w:r w:rsidRPr="00D71887">
        <w:rPr>
          <w:rFonts w:cs="IRMitra"/>
          <w:color w:val="00B050"/>
          <w:sz w:val="34"/>
          <w:rtl/>
        </w:rPr>
        <w:t>مِائَةَ كُرٍّ فَأُخِذَ مِنْهُ اَلْعُشْرُ عَشْرَةُ أَكْرَارٍ وَ ذَهَبَ مِنْهُ بِسَبَبِ عِمَارَةِ اَلضَّيْعَةِ ثَلاَثُونَ كُرّاً وَ بَقِيَ</w:t>
      </w:r>
      <w:r w:rsidRPr="00D71887">
        <w:rPr>
          <w:rFonts w:cs="IRMitra"/>
          <w:color w:val="00B050"/>
          <w:sz w:val="34"/>
          <w:rtl/>
          <w:lang w:bidi="ar"/>
        </w:rPr>
        <w:t xml:space="preserve"> </w:t>
      </w:r>
      <w:r w:rsidRPr="00D71887">
        <w:rPr>
          <w:rFonts w:cs="IRMitra"/>
          <w:color w:val="00B050"/>
          <w:sz w:val="34"/>
          <w:rtl/>
        </w:rPr>
        <w:t>فِي يَدَيْهِ سِتُّونَ كُرّاً مَا اَلَّذِي يَجِبُ لَكَ مِنْ ذَلِكَ وَ هَلْ يَجِبُ لِأَصْحَابِهِ مِنْ ذَلِكَ عَلَيْهِ شَيْ‌ءٌ</w:t>
      </w:r>
      <w:r w:rsidRPr="00D71887">
        <w:rPr>
          <w:rFonts w:cs="IRMitra"/>
          <w:color w:val="00B050"/>
          <w:sz w:val="34"/>
          <w:rtl/>
          <w:lang w:bidi="ar"/>
        </w:rPr>
        <w:t xml:space="preserve"> </w:t>
      </w:r>
      <w:r w:rsidRPr="00D71887">
        <w:rPr>
          <w:rFonts w:cs="IRMitra"/>
          <w:color w:val="00B050"/>
          <w:sz w:val="34"/>
          <w:rtl/>
        </w:rPr>
        <w:t>فَوَقَّعَ عَلَيْهِ السَّلاَمُ لِي مِنْهُ اَلْخُمُسُ مِمَّا يَفْضُلُ مِنْ مَئُونَتِهِ‌</w:t>
      </w:r>
      <w:r w:rsidRPr="00D71887">
        <w:rPr>
          <w:rFonts w:cs="IRMitra"/>
          <w:color w:val="00B050"/>
          <w:sz w:val="34"/>
          <w:rtl/>
          <w:lang w:bidi="ar"/>
        </w:rPr>
        <w:t xml:space="preserve"> </w:t>
      </w:r>
      <w:r w:rsidRPr="00D71887">
        <w:rPr>
          <w:rFonts w:cs="IRMitra"/>
          <w:color w:val="00B050"/>
          <w:sz w:val="34"/>
          <w:vertAlign w:val="superscript"/>
          <w:rtl/>
          <w:lang w:bidi="ar"/>
        </w:rPr>
        <w:footnoteReference w:id="3"/>
      </w:r>
    </w:p>
    <w:p w14:paraId="43CD78BC" w14:textId="77777777" w:rsidR="00062820" w:rsidRPr="008A2D96" w:rsidRDefault="00062820" w:rsidP="008A2D96">
      <w:pPr>
        <w:ind w:firstLine="397"/>
        <w:jc w:val="left"/>
        <w:rPr>
          <w:rFonts w:cs="IRMitra"/>
          <w:sz w:val="34"/>
          <w:rtl/>
        </w:rPr>
      </w:pPr>
      <w:r>
        <w:rPr>
          <w:rFonts w:cs="IRMitra" w:hint="cs"/>
          <w:sz w:val="34"/>
          <w:rtl/>
        </w:rPr>
        <w:t>به نظر می</w:t>
      </w:r>
      <w:r>
        <w:rPr>
          <w:rFonts w:cs="IRMitra"/>
          <w:sz w:val="34"/>
          <w:rtl/>
        </w:rPr>
        <w:softHyphen/>
      </w:r>
      <w:r>
        <w:rPr>
          <w:rFonts w:cs="IRMitra" w:hint="cs"/>
          <w:sz w:val="34"/>
          <w:rtl/>
        </w:rPr>
        <w:t>رسد اولین کسی که به این روایت برای عدم استثناء مئونه تمسک کرده است صاحب حدائق است. ایشان گفته است که طبق این روایت شخصی که از زمین صد کرّ محصول برداشت کرده است</w:t>
      </w:r>
      <w:r w:rsidR="00CF0D8C">
        <w:rPr>
          <w:rFonts w:cs="IRMitra" w:hint="cs"/>
          <w:sz w:val="34"/>
          <w:rtl/>
        </w:rPr>
        <w:t>،</w:t>
      </w:r>
      <w:r>
        <w:rPr>
          <w:rFonts w:cs="IRMitra" w:hint="cs"/>
          <w:sz w:val="34"/>
          <w:rtl/>
        </w:rPr>
        <w:t xml:space="preserve"> با اینکه سی کرّ مئونه شده است ده کرّ زکات پرداخت کرده است. پرداخت ده کرّ به عنوان زکات بدین معنا است که شخص</w:t>
      </w:r>
      <w:r w:rsidR="00CF0D8C">
        <w:rPr>
          <w:rFonts w:cs="IRMitra" w:hint="cs"/>
          <w:sz w:val="34"/>
          <w:rtl/>
        </w:rPr>
        <w:t>،</w:t>
      </w:r>
      <w:r>
        <w:rPr>
          <w:rFonts w:cs="IRMitra" w:hint="cs"/>
          <w:sz w:val="34"/>
          <w:rtl/>
        </w:rPr>
        <w:t xml:space="preserve"> مئونه</w:t>
      </w:r>
      <w:r w:rsidR="00CF0D8C">
        <w:rPr>
          <w:rFonts w:cs="IRMitra" w:hint="cs"/>
          <w:sz w:val="34"/>
          <w:rtl/>
        </w:rPr>
        <w:t xml:space="preserve">  و هزینه</w:t>
      </w:r>
      <w:r w:rsidR="00CF0D8C">
        <w:rPr>
          <w:rFonts w:cs="IRMitra"/>
          <w:sz w:val="34"/>
          <w:rtl/>
        </w:rPr>
        <w:softHyphen/>
      </w:r>
      <w:r w:rsidR="00CF0D8C">
        <w:rPr>
          <w:rFonts w:cs="IRMitra" w:hint="cs"/>
          <w:sz w:val="34"/>
          <w:rtl/>
        </w:rPr>
        <w:t xml:space="preserve">ها </w:t>
      </w:r>
      <w:r>
        <w:rPr>
          <w:rFonts w:cs="IRMitra" w:hint="cs"/>
          <w:sz w:val="34"/>
          <w:rtl/>
        </w:rPr>
        <w:t xml:space="preserve"> را استثناء نکرد است</w:t>
      </w:r>
      <w:r w:rsidR="00CF0D8C">
        <w:rPr>
          <w:rFonts w:cs="IRMitra" w:hint="cs"/>
          <w:sz w:val="34"/>
          <w:rtl/>
        </w:rPr>
        <w:t>؛</w:t>
      </w:r>
      <w:r>
        <w:rPr>
          <w:rFonts w:cs="IRMitra" w:hint="cs"/>
          <w:sz w:val="34"/>
          <w:rtl/>
        </w:rPr>
        <w:t xml:space="preserve"> زیرا در صورتی که می</w:t>
      </w:r>
      <w:r>
        <w:rPr>
          <w:rFonts w:cs="IRMitra"/>
          <w:sz w:val="34"/>
          <w:rtl/>
        </w:rPr>
        <w:softHyphen/>
      </w:r>
      <w:r>
        <w:rPr>
          <w:rFonts w:cs="IRMitra" w:hint="cs"/>
          <w:sz w:val="34"/>
          <w:rtl/>
        </w:rPr>
        <w:t>خواست مئونه را استثناء کند باید زکات هفتاد کرّ را پرداخت می کرد که هفت کرّ می</w:t>
      </w:r>
      <w:r>
        <w:rPr>
          <w:rFonts w:cs="IRMitra"/>
          <w:sz w:val="34"/>
          <w:rtl/>
        </w:rPr>
        <w:softHyphen/>
      </w:r>
      <w:r>
        <w:rPr>
          <w:rFonts w:cs="IRMitra" w:hint="cs"/>
          <w:sz w:val="34"/>
          <w:rtl/>
        </w:rPr>
        <w:t>شود. صاحب حدایق این روایت را صریح در این می</w:t>
      </w:r>
      <w:r>
        <w:rPr>
          <w:rFonts w:cs="IRMitra"/>
          <w:sz w:val="34"/>
          <w:rtl/>
        </w:rPr>
        <w:softHyphen/>
      </w:r>
      <w:r>
        <w:rPr>
          <w:rFonts w:cs="IRMitra"/>
          <w:sz w:val="34"/>
          <w:rtl/>
        </w:rPr>
        <w:softHyphen/>
      </w:r>
      <w:r>
        <w:rPr>
          <w:rFonts w:cs="IRMitra" w:hint="cs"/>
          <w:sz w:val="34"/>
          <w:rtl/>
        </w:rPr>
        <w:t>داند که پرداخت یک</w:t>
      </w:r>
      <w:r>
        <w:rPr>
          <w:rFonts w:cs="IRMitra"/>
          <w:sz w:val="34"/>
          <w:rtl/>
        </w:rPr>
        <w:softHyphen/>
      </w:r>
      <w:r>
        <w:rPr>
          <w:rFonts w:cs="IRMitra" w:hint="cs"/>
          <w:sz w:val="34"/>
          <w:rtl/>
        </w:rPr>
        <w:t>دهم از کل دارایی بدون استثناء کردن مئونه</w:t>
      </w:r>
      <w:r>
        <w:rPr>
          <w:rFonts w:cs="IRMitra"/>
          <w:sz w:val="34"/>
          <w:rtl/>
        </w:rPr>
        <w:softHyphen/>
      </w:r>
      <w:r>
        <w:rPr>
          <w:rFonts w:cs="IRMitra" w:hint="cs"/>
          <w:sz w:val="34"/>
          <w:rtl/>
        </w:rPr>
        <w:t>هاست</w:t>
      </w:r>
      <w:r w:rsidR="00CF0D8C">
        <w:rPr>
          <w:rFonts w:cs="IRMitra" w:hint="cs"/>
          <w:sz w:val="34"/>
          <w:rtl/>
        </w:rPr>
        <w:t xml:space="preserve"> اجازه استثناء</w:t>
      </w:r>
      <w:r w:rsidR="00CF0D8C">
        <w:rPr>
          <w:rFonts w:cs="IRMitra"/>
          <w:sz w:val="34"/>
          <w:rtl/>
        </w:rPr>
        <w:softHyphen/>
      </w:r>
      <w:r w:rsidR="00CF0D8C">
        <w:rPr>
          <w:rFonts w:cs="IRMitra" w:hint="cs"/>
          <w:sz w:val="34"/>
          <w:rtl/>
        </w:rPr>
        <w:t xml:space="preserve"> هیچ</w:t>
      </w:r>
      <w:r w:rsidR="00CF0D8C">
        <w:rPr>
          <w:rFonts w:cs="IRMitra"/>
          <w:sz w:val="34"/>
          <w:rtl/>
        </w:rPr>
        <w:softHyphen/>
      </w:r>
      <w:r w:rsidR="00CF0D8C">
        <w:rPr>
          <w:rFonts w:cs="IRMitra" w:hint="cs"/>
          <w:sz w:val="34"/>
          <w:rtl/>
        </w:rPr>
        <w:t>گونه مئونه</w:t>
      </w:r>
      <w:r w:rsidR="00CF0D8C">
        <w:rPr>
          <w:rFonts w:cs="IRMitra"/>
          <w:sz w:val="34"/>
          <w:rtl/>
        </w:rPr>
        <w:softHyphen/>
      </w:r>
      <w:r w:rsidR="00CF0D8C">
        <w:rPr>
          <w:rFonts w:cs="IRMitra" w:hint="cs"/>
          <w:sz w:val="34"/>
          <w:rtl/>
        </w:rPr>
        <w:t>ای را نمی</w:t>
      </w:r>
      <w:r w:rsidR="00CF0D8C">
        <w:rPr>
          <w:rFonts w:cs="IRMitra"/>
          <w:sz w:val="34"/>
          <w:rtl/>
        </w:rPr>
        <w:softHyphen/>
      </w:r>
      <w:r w:rsidR="00CF0D8C">
        <w:rPr>
          <w:rFonts w:cs="IRMitra" w:hint="cs"/>
          <w:sz w:val="34"/>
          <w:rtl/>
        </w:rPr>
        <w:t>دهد.</w:t>
      </w:r>
      <w:r>
        <w:rPr>
          <w:rFonts w:cs="IRMitra" w:hint="cs"/>
          <w:sz w:val="34"/>
          <w:rtl/>
        </w:rPr>
        <w:t xml:space="preserve"> و</w:t>
      </w:r>
      <w:r w:rsidR="00CF0D8C">
        <w:rPr>
          <w:rFonts w:cs="IRMitra" w:hint="cs"/>
          <w:sz w:val="34"/>
          <w:rtl/>
        </w:rPr>
        <w:t>ی</w:t>
      </w:r>
      <w:r>
        <w:rPr>
          <w:rFonts w:cs="IRMitra" w:hint="cs"/>
          <w:sz w:val="34"/>
          <w:rtl/>
        </w:rPr>
        <w:t xml:space="preserve"> در نهایت دفع دخل مقدر کرده است و بیان کرده است که اشکال نشود که حکم</w:t>
      </w:r>
      <w:r w:rsidR="00CF0D8C">
        <w:rPr>
          <w:rFonts w:cs="IRMitra" w:hint="cs"/>
          <w:sz w:val="34"/>
          <w:rtl/>
        </w:rPr>
        <w:t>،</w:t>
      </w:r>
      <w:r>
        <w:rPr>
          <w:rFonts w:cs="IRMitra" w:hint="cs"/>
          <w:sz w:val="34"/>
          <w:rtl/>
        </w:rPr>
        <w:t xml:space="preserve"> مستفاد </w:t>
      </w:r>
      <w:r w:rsidR="00CF0D8C">
        <w:rPr>
          <w:rFonts w:cs="IRMitra" w:hint="cs"/>
          <w:sz w:val="34"/>
          <w:rtl/>
        </w:rPr>
        <w:t>از</w:t>
      </w:r>
      <w:r>
        <w:rPr>
          <w:rFonts w:cs="IRMitra" w:hint="cs"/>
          <w:sz w:val="34"/>
          <w:rtl/>
        </w:rPr>
        <w:t xml:space="preserve"> سوال</w:t>
      </w:r>
      <w:r w:rsidR="00CF0D8C">
        <w:rPr>
          <w:rFonts w:cs="IRMitra" w:hint="cs"/>
          <w:sz w:val="34"/>
          <w:rtl/>
        </w:rPr>
        <w:t>ِ</w:t>
      </w:r>
      <w:r>
        <w:rPr>
          <w:rFonts w:cs="IRMitra" w:hint="cs"/>
          <w:sz w:val="34"/>
          <w:rtl/>
        </w:rPr>
        <w:t xml:space="preserve"> سائل است و کلام معصوم علیه السلام نیست، زیرا پاسخ اشکال بدین صورت </w:t>
      </w:r>
      <w:r>
        <w:rPr>
          <w:rFonts w:cs="IRMitra" w:hint="cs"/>
          <w:sz w:val="34"/>
          <w:rtl/>
        </w:rPr>
        <w:lastRenderedPageBreak/>
        <w:t>است که</w:t>
      </w:r>
      <w:r w:rsidR="00CF0D8C">
        <w:rPr>
          <w:rFonts w:cs="IRMitra" w:hint="cs"/>
          <w:sz w:val="34"/>
          <w:rtl/>
        </w:rPr>
        <w:t xml:space="preserve"> استفاده ما از این روایت</w:t>
      </w:r>
      <w:r>
        <w:rPr>
          <w:rFonts w:cs="IRMitra" w:hint="cs"/>
          <w:sz w:val="34"/>
          <w:rtl/>
        </w:rPr>
        <w:t xml:space="preserve"> </w:t>
      </w:r>
      <w:r w:rsidR="008A2D96">
        <w:rPr>
          <w:rFonts w:cs="IRMitra" w:hint="cs"/>
          <w:sz w:val="34"/>
          <w:rtl/>
        </w:rPr>
        <w:t>از جوابی است که حضرت داده</w:t>
      </w:r>
      <w:r w:rsidR="008A2D96">
        <w:rPr>
          <w:rFonts w:cs="IRMitra"/>
          <w:sz w:val="34"/>
          <w:rtl/>
        </w:rPr>
        <w:softHyphen/>
      </w:r>
      <w:r w:rsidR="008A2D96">
        <w:rPr>
          <w:rFonts w:cs="IRMitra" w:hint="cs"/>
          <w:sz w:val="34"/>
          <w:rtl/>
        </w:rPr>
        <w:t>اند و  با عدم تعرض به استثناء مئونه</w:t>
      </w:r>
      <w:r w:rsidR="008A2D96">
        <w:rPr>
          <w:rFonts w:cs="IRMitra"/>
          <w:sz w:val="34"/>
          <w:rtl/>
        </w:rPr>
        <w:softHyphen/>
      </w:r>
      <w:r w:rsidR="008A2D96">
        <w:rPr>
          <w:rFonts w:cs="IRMitra" w:hint="cs"/>
          <w:sz w:val="34"/>
          <w:rtl/>
        </w:rPr>
        <w:t>های زکات به نحوی کار سائل را تقریر کرده</w:t>
      </w:r>
      <w:r w:rsidR="008A2D96">
        <w:rPr>
          <w:rFonts w:cs="IRMitra"/>
          <w:sz w:val="34"/>
          <w:rtl/>
        </w:rPr>
        <w:softHyphen/>
      </w:r>
      <w:r w:rsidR="008A2D96">
        <w:rPr>
          <w:rFonts w:cs="IRMitra" w:hint="cs"/>
          <w:sz w:val="34"/>
          <w:rtl/>
        </w:rPr>
        <w:t>اند</w:t>
      </w:r>
      <w:r w:rsidRPr="00062820">
        <w:rPr>
          <w:rFonts w:cs="IRMitra"/>
          <w:b/>
          <w:bCs/>
          <w:sz w:val="34"/>
          <w:rtl/>
        </w:rPr>
        <w:t>.</w:t>
      </w:r>
      <w:r w:rsidRPr="00062820">
        <w:rPr>
          <w:rFonts w:cs="IRMitra"/>
          <w:b/>
          <w:bCs/>
          <w:sz w:val="34"/>
          <w:vertAlign w:val="superscript"/>
          <w:rtl/>
          <w:lang w:bidi="ar"/>
        </w:rPr>
        <w:footnoteReference w:id="4"/>
      </w:r>
    </w:p>
    <w:p w14:paraId="3C9D9512" w14:textId="77777777" w:rsidR="00944F91" w:rsidRDefault="00944F91" w:rsidP="00944F91">
      <w:pPr>
        <w:pStyle w:val="20"/>
        <w:rPr>
          <w:rtl/>
        </w:rPr>
      </w:pPr>
      <w:bookmarkStart w:id="3" w:name="_Toc209293765"/>
      <w:r>
        <w:rPr>
          <w:rFonts w:hint="cs"/>
          <w:rtl/>
        </w:rPr>
        <w:t>اشکال اول در تمسک به روایت، برای اثبات عدم استثناء مئونه</w:t>
      </w:r>
      <w:bookmarkEnd w:id="3"/>
    </w:p>
    <w:p w14:paraId="046CA60A" w14:textId="77777777" w:rsidR="00F25DB1" w:rsidRDefault="008A2D96" w:rsidP="008A2D96">
      <w:pPr>
        <w:ind w:firstLine="397"/>
        <w:jc w:val="left"/>
        <w:rPr>
          <w:rFonts w:cs="IRMitra"/>
          <w:sz w:val="34"/>
          <w:rtl/>
        </w:rPr>
      </w:pPr>
      <w:r>
        <w:rPr>
          <w:rFonts w:cs="IRMitra" w:hint="cs"/>
          <w:sz w:val="34"/>
          <w:rtl/>
        </w:rPr>
        <w:t>میرزای قمی</w:t>
      </w:r>
      <w:r w:rsidR="00062820">
        <w:rPr>
          <w:rFonts w:cs="IRMitra" w:hint="cs"/>
          <w:sz w:val="34"/>
          <w:rtl/>
        </w:rPr>
        <w:t xml:space="preserve"> روایت</w:t>
      </w:r>
      <w:r>
        <w:rPr>
          <w:rFonts w:cs="IRMitra" w:hint="cs"/>
          <w:sz w:val="34"/>
          <w:rtl/>
        </w:rPr>
        <w:t xml:space="preserve"> علی بن محمد بن شجاع</w:t>
      </w:r>
      <w:r w:rsidR="00062820">
        <w:rPr>
          <w:rFonts w:cs="IRMitra" w:hint="cs"/>
          <w:sz w:val="34"/>
          <w:rtl/>
        </w:rPr>
        <w:t xml:space="preserve"> را می</w:t>
      </w:r>
      <w:r w:rsidR="00062820">
        <w:rPr>
          <w:rFonts w:cs="IRMitra"/>
          <w:sz w:val="34"/>
          <w:rtl/>
        </w:rPr>
        <w:softHyphen/>
      </w:r>
      <w:r w:rsidR="00062820">
        <w:rPr>
          <w:rFonts w:cs="IRMitra" w:hint="cs"/>
          <w:sz w:val="34"/>
          <w:rtl/>
        </w:rPr>
        <w:t>آورد و کوشش می</w:t>
      </w:r>
      <w:r w:rsidR="00062820">
        <w:rPr>
          <w:rFonts w:cs="IRMitra"/>
          <w:sz w:val="34"/>
          <w:rtl/>
        </w:rPr>
        <w:softHyphen/>
      </w:r>
      <w:r w:rsidR="00062820">
        <w:rPr>
          <w:rFonts w:cs="IRMitra" w:hint="cs"/>
          <w:sz w:val="34"/>
          <w:rtl/>
        </w:rPr>
        <w:t>کند بدان پاسخ دهد ولیکن حرفها</w:t>
      </w:r>
      <w:r w:rsidR="00062820">
        <w:rPr>
          <w:rFonts w:cs="IRMitra"/>
          <w:sz w:val="34"/>
          <w:rtl/>
        </w:rPr>
        <w:softHyphen/>
      </w:r>
      <w:r w:rsidR="00062820">
        <w:rPr>
          <w:rFonts w:cs="IRMitra" w:hint="cs"/>
          <w:sz w:val="34"/>
          <w:rtl/>
        </w:rPr>
        <w:t>ی ایشان مورد پذیرش نیست.</w:t>
      </w:r>
      <w:r w:rsidR="00062820">
        <w:rPr>
          <w:rStyle w:val="ad"/>
          <w:rFonts w:cs="IRMitra"/>
          <w:sz w:val="34"/>
          <w:rtl/>
        </w:rPr>
        <w:footnoteReference w:id="5"/>
      </w:r>
      <w:r w:rsidR="000656C7">
        <w:rPr>
          <w:rFonts w:cs="IRMitra" w:hint="cs"/>
          <w:sz w:val="34"/>
          <w:rtl/>
        </w:rPr>
        <w:t xml:space="preserve"> </w:t>
      </w:r>
      <w:r w:rsidR="00830C38">
        <w:rPr>
          <w:rFonts w:cs="IRMitra" w:hint="cs"/>
          <w:sz w:val="34"/>
          <w:rtl/>
        </w:rPr>
        <w:t xml:space="preserve">آقای هاشمی در کتاب الزکاۀ خود گفته است </w:t>
      </w:r>
      <w:r w:rsidR="000656C7">
        <w:rPr>
          <w:rFonts w:cs="IRMitra" w:hint="cs"/>
          <w:sz w:val="34"/>
          <w:rtl/>
        </w:rPr>
        <w:t>که تمسک به این روایت در صورتی صحیح است که عبا</w:t>
      </w:r>
      <w:r>
        <w:rPr>
          <w:rFonts w:cs="IRMitra" w:hint="cs"/>
          <w:sz w:val="34"/>
          <w:rtl/>
        </w:rPr>
        <w:t>رت، به صورت «أَخَذَ منه العشر</w:t>
      </w:r>
      <w:r w:rsidR="000656C7">
        <w:rPr>
          <w:rFonts w:cs="IRMitra" w:hint="cs"/>
          <w:sz w:val="34"/>
          <w:rtl/>
        </w:rPr>
        <w:t xml:space="preserve">» به صیغه معلوم خوانده شود ولی اگر به صورت مجهول خوانده </w:t>
      </w:r>
      <w:r w:rsidR="00334F66">
        <w:rPr>
          <w:rFonts w:cs="IRMitra" w:hint="cs"/>
          <w:sz w:val="34"/>
          <w:rtl/>
        </w:rPr>
        <w:t>شود و گفته شود« أُ</w:t>
      </w:r>
      <w:r w:rsidR="000656C7">
        <w:rPr>
          <w:rFonts w:cs="IRMitra" w:hint="cs"/>
          <w:sz w:val="34"/>
          <w:rtl/>
        </w:rPr>
        <w:t xml:space="preserve">خِذَ منه العشرُ» در این صورت بدین معنا است که ساعی یا حاکم </w:t>
      </w:r>
      <w:r w:rsidR="00334F66">
        <w:rPr>
          <w:rFonts w:cs="IRMitra" w:hint="cs"/>
          <w:sz w:val="34"/>
          <w:rtl/>
        </w:rPr>
        <w:t>بر طبق فتوای فقهای خود که تابع آنان هستند آن مقدار را گرفته</w:t>
      </w:r>
      <w:r w:rsidR="00334F66">
        <w:rPr>
          <w:rFonts w:cs="IRMitra"/>
          <w:sz w:val="34"/>
          <w:rtl/>
        </w:rPr>
        <w:softHyphen/>
      </w:r>
      <w:r w:rsidR="00334F66">
        <w:rPr>
          <w:rFonts w:cs="IRMitra" w:hint="cs"/>
          <w:sz w:val="34"/>
          <w:rtl/>
        </w:rPr>
        <w:t>اند</w:t>
      </w:r>
      <w:r w:rsidR="00542581" w:rsidRPr="00542581">
        <w:rPr>
          <w:rFonts w:cs="IRMitra" w:hint="cs"/>
          <w:sz w:val="34"/>
          <w:rtl/>
        </w:rPr>
        <w:t xml:space="preserve"> </w:t>
      </w:r>
      <w:r w:rsidR="00542581">
        <w:rPr>
          <w:rFonts w:cs="IRMitra" w:hint="cs"/>
          <w:sz w:val="34"/>
          <w:rtl/>
        </w:rPr>
        <w:t>و فقهای عامه به غیر از عطاء مئونه را استثناء نمی</w:t>
      </w:r>
      <w:r w:rsidR="00542581">
        <w:rPr>
          <w:rFonts w:cs="IRMitra"/>
          <w:sz w:val="34"/>
          <w:rtl/>
        </w:rPr>
        <w:softHyphen/>
      </w:r>
      <w:r w:rsidR="00542581">
        <w:rPr>
          <w:rFonts w:cs="IRMitra" w:hint="cs"/>
          <w:sz w:val="34"/>
          <w:rtl/>
        </w:rPr>
        <w:t>کنند.</w:t>
      </w:r>
      <w:r>
        <w:rPr>
          <w:rFonts w:cs="IRMitra" w:hint="cs"/>
          <w:sz w:val="34"/>
          <w:rtl/>
        </w:rPr>
        <w:t xml:space="preserve"> </w:t>
      </w:r>
      <w:r w:rsidR="00542581">
        <w:rPr>
          <w:rFonts w:cs="IRMitra" w:hint="cs"/>
          <w:sz w:val="34"/>
          <w:rtl/>
        </w:rPr>
        <w:t xml:space="preserve">پس زکاتی که داده شده است خارج </w:t>
      </w:r>
      <w:r w:rsidR="000656C7">
        <w:rPr>
          <w:rFonts w:cs="IRMitra" w:hint="cs"/>
          <w:sz w:val="34"/>
          <w:rtl/>
        </w:rPr>
        <w:t>از اختیار وی بوده است و حکام نیز تابع امام علیه السلام که نبوده</w:t>
      </w:r>
      <w:r w:rsidR="000656C7">
        <w:rPr>
          <w:rFonts w:cs="IRMitra"/>
          <w:sz w:val="34"/>
          <w:rtl/>
        </w:rPr>
        <w:softHyphen/>
      </w:r>
      <w:r w:rsidR="000656C7">
        <w:rPr>
          <w:rFonts w:cs="IRMitra" w:hint="cs"/>
          <w:sz w:val="34"/>
          <w:rtl/>
        </w:rPr>
        <w:t xml:space="preserve">اند تا امام بخواهد اشتباه آنان را گوشزد کند </w:t>
      </w:r>
      <w:r w:rsidR="00542581">
        <w:rPr>
          <w:rFonts w:cs="IRMitra" w:hint="cs"/>
          <w:sz w:val="34"/>
          <w:rtl/>
        </w:rPr>
        <w:t>پس در نتیجه استفاده از تقریر امام در این مساله بی معنا است.</w:t>
      </w:r>
      <w:r w:rsidR="00830C38">
        <w:rPr>
          <w:rStyle w:val="ad"/>
          <w:rFonts w:cs="IRMitra"/>
          <w:sz w:val="34"/>
          <w:rtl/>
        </w:rPr>
        <w:footnoteReference w:id="6"/>
      </w:r>
      <w:r w:rsidR="000656C7">
        <w:rPr>
          <w:rFonts w:cs="IRMitra" w:hint="cs"/>
          <w:sz w:val="34"/>
          <w:rtl/>
        </w:rPr>
        <w:t xml:space="preserve"> </w:t>
      </w:r>
    </w:p>
    <w:p w14:paraId="572A8095" w14:textId="77777777" w:rsidR="000656C7" w:rsidRDefault="00830C38" w:rsidP="00542581">
      <w:pPr>
        <w:ind w:firstLine="397"/>
        <w:jc w:val="left"/>
        <w:rPr>
          <w:rFonts w:cs="IRMitra"/>
          <w:sz w:val="34"/>
          <w:rtl/>
        </w:rPr>
      </w:pPr>
      <w:r>
        <w:rPr>
          <w:rFonts w:cs="IRMitra" w:hint="cs"/>
          <w:sz w:val="34"/>
          <w:rtl/>
        </w:rPr>
        <w:t>این پاسخ از آقای هاشمی بسیار عجیب است و با التفاتی که خود به مساله داده</w:t>
      </w:r>
      <w:r>
        <w:rPr>
          <w:rFonts w:cs="IRMitra"/>
          <w:sz w:val="34"/>
          <w:rtl/>
        </w:rPr>
        <w:softHyphen/>
      </w:r>
      <w:r>
        <w:rPr>
          <w:rFonts w:cs="IRMitra" w:hint="cs"/>
          <w:sz w:val="34"/>
          <w:rtl/>
        </w:rPr>
        <w:t>اند سازگار نیست؛ زیرا بسیاری از فقها مانند علامه و محقق و شهید ثانی با توجه به عبارت شیخ طوسی در الخلاف</w:t>
      </w:r>
      <w:r w:rsidR="00D676C1">
        <w:rPr>
          <w:rFonts w:cs="IRMitra" w:hint="cs"/>
          <w:sz w:val="34"/>
          <w:rtl/>
        </w:rPr>
        <w:t xml:space="preserve"> به اشتباه</w:t>
      </w:r>
      <w:r>
        <w:rPr>
          <w:rFonts w:cs="IRMitra" w:hint="cs"/>
          <w:sz w:val="34"/>
          <w:rtl/>
        </w:rPr>
        <w:t xml:space="preserve"> بر این باورند که فقهای عامه همگی به غیر از عطاء قائل هستند که هیچ مئونه</w:t>
      </w:r>
      <w:r>
        <w:rPr>
          <w:rFonts w:cs="IRMitra"/>
          <w:sz w:val="34"/>
          <w:rtl/>
        </w:rPr>
        <w:softHyphen/>
      </w:r>
      <w:r>
        <w:rPr>
          <w:rFonts w:cs="IRMitra" w:hint="cs"/>
          <w:sz w:val="34"/>
          <w:rtl/>
        </w:rPr>
        <w:t>ای از زکات استثناء نمی</w:t>
      </w:r>
      <w:r>
        <w:rPr>
          <w:rFonts w:cs="IRMitra"/>
          <w:sz w:val="34"/>
          <w:rtl/>
        </w:rPr>
        <w:softHyphen/>
      </w:r>
      <w:r>
        <w:rPr>
          <w:rFonts w:cs="IRMitra" w:hint="cs"/>
          <w:sz w:val="34"/>
          <w:rtl/>
        </w:rPr>
        <w:t>شود و این اشتباه رائج میان فقهاء از همان عبارت الخلاف نشأت گرفته است</w:t>
      </w:r>
      <w:r w:rsidR="00542581">
        <w:rPr>
          <w:rFonts w:cs="IRMitra" w:hint="cs"/>
          <w:sz w:val="34"/>
          <w:rtl/>
        </w:rPr>
        <w:t xml:space="preserve"> و بنا بر این مطلب استدلال مذکور درست است</w:t>
      </w:r>
      <w:r>
        <w:rPr>
          <w:rFonts w:cs="IRMitra" w:hint="cs"/>
          <w:sz w:val="34"/>
          <w:rtl/>
        </w:rPr>
        <w:t>.</w:t>
      </w:r>
      <w:r w:rsidR="00D676C1">
        <w:rPr>
          <w:rFonts w:cs="IRMitra" w:hint="cs"/>
          <w:sz w:val="34"/>
          <w:rtl/>
        </w:rPr>
        <w:t xml:space="preserve"> </w:t>
      </w:r>
      <w:r>
        <w:rPr>
          <w:rFonts w:cs="IRMitra" w:hint="cs"/>
          <w:sz w:val="34"/>
          <w:rtl/>
        </w:rPr>
        <w:t>مرحوم هاشمی</w:t>
      </w:r>
      <w:r w:rsidR="00D676C1">
        <w:rPr>
          <w:rFonts w:cs="IRMitra" w:hint="cs"/>
          <w:sz w:val="34"/>
          <w:rtl/>
        </w:rPr>
        <w:t xml:space="preserve"> </w:t>
      </w:r>
      <w:r>
        <w:rPr>
          <w:rFonts w:cs="IRMitra" w:hint="cs"/>
          <w:sz w:val="34"/>
          <w:rtl/>
        </w:rPr>
        <w:t xml:space="preserve">در توضیح عبارت الخلاف آورده است که مراد شیخ طوسی </w:t>
      </w:r>
      <w:r w:rsidR="00D676C1">
        <w:rPr>
          <w:rFonts w:cs="IRMitra" w:hint="cs"/>
          <w:sz w:val="34"/>
          <w:rtl/>
        </w:rPr>
        <w:t>عبارتِ</w:t>
      </w:r>
      <w:r>
        <w:rPr>
          <w:rFonts w:cs="IRMitra" w:hint="cs"/>
          <w:sz w:val="34"/>
          <w:rtl/>
        </w:rPr>
        <w:t xml:space="preserve"> </w:t>
      </w:r>
      <w:r w:rsidR="00D676C1">
        <w:rPr>
          <w:rFonts w:cs="IRMitra" w:hint="cs"/>
          <w:sz w:val="34"/>
          <w:rtl/>
        </w:rPr>
        <w:t>«</w:t>
      </w:r>
      <w:r>
        <w:rPr>
          <w:rFonts w:cs="IRMitra" w:hint="cs"/>
          <w:sz w:val="34"/>
          <w:rtl/>
        </w:rPr>
        <w:t>جمیع الفقهاء بر این باورند که مئونه کسر نمی</w:t>
      </w:r>
      <w:r>
        <w:rPr>
          <w:rFonts w:cs="IRMitra"/>
          <w:sz w:val="34"/>
          <w:rtl/>
        </w:rPr>
        <w:softHyphen/>
      </w:r>
      <w:r w:rsidR="00D676C1">
        <w:rPr>
          <w:rFonts w:cs="IRMitra" w:hint="cs"/>
          <w:sz w:val="34"/>
          <w:rtl/>
        </w:rPr>
        <w:t>گردد» این است که</w:t>
      </w:r>
      <w:r>
        <w:rPr>
          <w:rFonts w:cs="IRMitra" w:hint="cs"/>
          <w:sz w:val="34"/>
          <w:rtl/>
        </w:rPr>
        <w:t xml:space="preserve"> مئونه</w:t>
      </w:r>
      <w:r>
        <w:rPr>
          <w:rFonts w:cs="IRMitra"/>
          <w:sz w:val="34"/>
          <w:rtl/>
        </w:rPr>
        <w:softHyphen/>
      </w:r>
      <w:r>
        <w:rPr>
          <w:rFonts w:cs="IRMitra" w:hint="cs"/>
          <w:sz w:val="34"/>
          <w:rtl/>
        </w:rPr>
        <w:t xml:space="preserve">های متاخر </w:t>
      </w:r>
      <w:r w:rsidR="00D676C1">
        <w:rPr>
          <w:rFonts w:cs="IRMitra" w:hint="cs"/>
          <w:sz w:val="34"/>
          <w:rtl/>
        </w:rPr>
        <w:t>استثناء نمی</w:t>
      </w:r>
      <w:r w:rsidR="00D676C1">
        <w:rPr>
          <w:rFonts w:cs="IRMitra"/>
          <w:sz w:val="34"/>
          <w:rtl/>
        </w:rPr>
        <w:softHyphen/>
      </w:r>
      <w:r w:rsidR="00D676C1">
        <w:rPr>
          <w:rFonts w:cs="IRMitra" w:hint="cs"/>
          <w:sz w:val="34"/>
          <w:rtl/>
        </w:rPr>
        <w:t>شود</w:t>
      </w:r>
      <w:r>
        <w:rPr>
          <w:rFonts w:cs="IRMitra" w:hint="cs"/>
          <w:sz w:val="34"/>
          <w:rtl/>
        </w:rPr>
        <w:t xml:space="preserve"> </w:t>
      </w:r>
      <w:r w:rsidR="00542581">
        <w:rPr>
          <w:rFonts w:cs="IRMitra" w:hint="cs"/>
          <w:sz w:val="34"/>
          <w:rtl/>
        </w:rPr>
        <w:t>و حتی این مطلب را ظاهر کلام شیخ طوسی می</w:t>
      </w:r>
      <w:r w:rsidR="00542581">
        <w:rPr>
          <w:rFonts w:cs="IRMitra"/>
          <w:sz w:val="34"/>
          <w:rtl/>
        </w:rPr>
        <w:softHyphen/>
      </w:r>
      <w:r w:rsidR="00542581">
        <w:rPr>
          <w:rFonts w:cs="IRMitra" w:hint="cs"/>
          <w:sz w:val="34"/>
          <w:rtl/>
        </w:rPr>
        <w:t xml:space="preserve">دانند </w:t>
      </w:r>
      <w:r>
        <w:rPr>
          <w:rFonts w:cs="IRMitra" w:hint="cs"/>
          <w:sz w:val="34"/>
          <w:rtl/>
        </w:rPr>
        <w:t xml:space="preserve"> و </w:t>
      </w:r>
      <w:r w:rsidR="00D676C1">
        <w:rPr>
          <w:rFonts w:cs="IRMitra" w:hint="cs"/>
          <w:sz w:val="34"/>
          <w:rtl/>
        </w:rPr>
        <w:t xml:space="preserve"> در ادامه به درستی گفته است</w:t>
      </w:r>
      <w:r>
        <w:rPr>
          <w:rFonts w:cs="IRMitra" w:hint="cs"/>
          <w:sz w:val="34"/>
          <w:rtl/>
        </w:rPr>
        <w:t xml:space="preserve"> که فتوای عامه بر استثناء مئونه</w:t>
      </w:r>
      <w:r>
        <w:rPr>
          <w:rFonts w:cs="IRMitra"/>
          <w:sz w:val="34"/>
          <w:rtl/>
        </w:rPr>
        <w:softHyphen/>
      </w:r>
      <w:r>
        <w:rPr>
          <w:rFonts w:cs="IRMitra" w:hint="cs"/>
          <w:sz w:val="34"/>
          <w:rtl/>
        </w:rPr>
        <w:t xml:space="preserve">های </w:t>
      </w:r>
      <w:r w:rsidR="00D676C1">
        <w:rPr>
          <w:rFonts w:cs="IRMitra" w:hint="cs"/>
          <w:sz w:val="34"/>
          <w:rtl/>
        </w:rPr>
        <w:t>م</w:t>
      </w:r>
      <w:r>
        <w:rPr>
          <w:rFonts w:cs="IRMitra" w:hint="cs"/>
          <w:sz w:val="34"/>
          <w:rtl/>
        </w:rPr>
        <w:t>تقدم است</w:t>
      </w:r>
      <w:r w:rsidR="00D676C1">
        <w:rPr>
          <w:rFonts w:cs="IRMitra" w:hint="cs"/>
          <w:sz w:val="34"/>
          <w:rtl/>
        </w:rPr>
        <w:t>؛</w:t>
      </w:r>
      <w:r>
        <w:rPr>
          <w:rFonts w:cs="IRMitra" w:hint="cs"/>
          <w:sz w:val="34"/>
          <w:rtl/>
        </w:rPr>
        <w:t xml:space="preserve"> </w:t>
      </w:r>
      <w:r w:rsidR="00D676C1">
        <w:rPr>
          <w:rFonts w:cs="IRMitra" w:hint="cs"/>
          <w:sz w:val="34"/>
          <w:rtl/>
        </w:rPr>
        <w:t>ولی</w:t>
      </w:r>
      <w:r w:rsidR="00542581">
        <w:rPr>
          <w:rFonts w:cs="IRMitra" w:hint="cs"/>
          <w:sz w:val="34"/>
          <w:rtl/>
        </w:rPr>
        <w:t xml:space="preserve"> نهایتا</w:t>
      </w:r>
      <w:r w:rsidR="00D676C1">
        <w:rPr>
          <w:rFonts w:cs="IRMitra" w:hint="cs"/>
          <w:sz w:val="34"/>
          <w:rtl/>
        </w:rPr>
        <w:t xml:space="preserve"> در این مساله درجواب به این روایت</w:t>
      </w:r>
      <w:r w:rsidR="00542581">
        <w:rPr>
          <w:rFonts w:cs="IRMitra" w:hint="cs"/>
          <w:sz w:val="34"/>
          <w:rtl/>
        </w:rPr>
        <w:t>،</w:t>
      </w:r>
      <w:r w:rsidR="00D676C1">
        <w:rPr>
          <w:rFonts w:cs="IRMitra" w:hint="cs"/>
          <w:sz w:val="34"/>
          <w:rtl/>
        </w:rPr>
        <w:t xml:space="preserve"> قول به عدم استثناء مئونه را به عامه نسبت می</w:t>
      </w:r>
      <w:r w:rsidR="00D676C1">
        <w:rPr>
          <w:rFonts w:cs="IRMitra"/>
          <w:sz w:val="34"/>
          <w:rtl/>
        </w:rPr>
        <w:softHyphen/>
      </w:r>
      <w:r w:rsidR="00D676C1">
        <w:rPr>
          <w:rFonts w:cs="IRMitra" w:hint="cs"/>
          <w:sz w:val="34"/>
          <w:rtl/>
        </w:rPr>
        <w:t>دهد.</w:t>
      </w:r>
    </w:p>
    <w:p w14:paraId="1493C1C1" w14:textId="77777777" w:rsidR="00D676C1" w:rsidRDefault="00220587" w:rsidP="00542581">
      <w:pPr>
        <w:ind w:firstLine="397"/>
        <w:jc w:val="left"/>
        <w:rPr>
          <w:rFonts w:cs="IRMitra"/>
          <w:sz w:val="34"/>
          <w:rtl/>
        </w:rPr>
      </w:pPr>
      <w:r>
        <w:rPr>
          <w:rFonts w:cs="IRMitra" w:hint="cs"/>
          <w:sz w:val="34"/>
          <w:rtl/>
        </w:rPr>
        <w:t>پس در نتیجه چون فتوای عامه آنطوری که آقایان پنداشته</w:t>
      </w:r>
      <w:r>
        <w:rPr>
          <w:rFonts w:cs="IRMitra"/>
          <w:sz w:val="34"/>
          <w:rtl/>
        </w:rPr>
        <w:softHyphen/>
      </w:r>
      <w:r>
        <w:rPr>
          <w:rFonts w:cs="IRMitra" w:hint="cs"/>
          <w:sz w:val="34"/>
          <w:rtl/>
        </w:rPr>
        <w:t xml:space="preserve">اند نیست </w:t>
      </w:r>
      <w:r w:rsidR="00334F66">
        <w:rPr>
          <w:rFonts w:cs="IRMitra" w:hint="cs"/>
          <w:sz w:val="34"/>
          <w:rtl/>
        </w:rPr>
        <w:t>و عامه نیز در مئونه متقدم قائل به استثناء هستند و مورد روایت نیز مئونه</w:t>
      </w:r>
      <w:r w:rsidR="00334F66">
        <w:rPr>
          <w:rFonts w:cs="IRMitra"/>
          <w:sz w:val="34"/>
          <w:rtl/>
        </w:rPr>
        <w:softHyphen/>
      </w:r>
      <w:r w:rsidR="00334F66">
        <w:rPr>
          <w:rFonts w:cs="IRMitra" w:hint="cs"/>
          <w:sz w:val="34"/>
          <w:rtl/>
        </w:rPr>
        <w:t xml:space="preserve"> الضیعه است که در واقع مئونه متقدم است.با توضیحی که داده شد </w:t>
      </w:r>
      <w:r>
        <w:rPr>
          <w:rFonts w:cs="IRMitra" w:hint="cs"/>
          <w:sz w:val="34"/>
          <w:rtl/>
        </w:rPr>
        <w:t>فرقی ندارد که «اخذ» را به صورت معلوم یا مجهول بخوانیم</w:t>
      </w:r>
      <w:r w:rsidR="00542581">
        <w:rPr>
          <w:rFonts w:cs="IRMitra" w:hint="cs"/>
          <w:sz w:val="34"/>
          <w:rtl/>
        </w:rPr>
        <w:t xml:space="preserve"> </w:t>
      </w:r>
      <w:r w:rsidR="00334F66">
        <w:rPr>
          <w:rFonts w:cs="IRMitra" w:hint="cs"/>
          <w:sz w:val="34"/>
          <w:rtl/>
        </w:rPr>
        <w:t>و مقدمه استدلال آنان باطل می</w:t>
      </w:r>
      <w:r w:rsidR="00334F66">
        <w:rPr>
          <w:rFonts w:cs="IRMitra"/>
          <w:sz w:val="34"/>
          <w:rtl/>
        </w:rPr>
        <w:softHyphen/>
      </w:r>
      <w:r w:rsidR="00334F66">
        <w:rPr>
          <w:rFonts w:cs="IRMitra" w:hint="cs"/>
          <w:sz w:val="34"/>
          <w:rtl/>
        </w:rPr>
        <w:t>شود</w:t>
      </w:r>
      <w:r w:rsidR="008A2D96">
        <w:rPr>
          <w:rFonts w:cs="IRMitra" w:hint="cs"/>
          <w:sz w:val="34"/>
          <w:rtl/>
        </w:rPr>
        <w:t>،</w:t>
      </w:r>
      <w:r w:rsidR="00334F66">
        <w:rPr>
          <w:rFonts w:cs="IRMitra" w:hint="cs"/>
          <w:sz w:val="34"/>
          <w:rtl/>
        </w:rPr>
        <w:t xml:space="preserve"> در نتیجه</w:t>
      </w:r>
      <w:r w:rsidR="008A2D96">
        <w:rPr>
          <w:rFonts w:cs="IRMitra" w:hint="cs"/>
          <w:sz w:val="34"/>
          <w:rtl/>
        </w:rPr>
        <w:t>؛</w:t>
      </w:r>
      <w:r>
        <w:rPr>
          <w:rFonts w:cs="IRMitra" w:hint="cs"/>
          <w:sz w:val="34"/>
          <w:rtl/>
        </w:rPr>
        <w:t xml:space="preserve"> نمی</w:t>
      </w:r>
      <w:r>
        <w:rPr>
          <w:rFonts w:cs="IRMitra"/>
          <w:sz w:val="34"/>
          <w:rtl/>
        </w:rPr>
        <w:softHyphen/>
      </w:r>
      <w:r>
        <w:rPr>
          <w:rFonts w:cs="IRMitra" w:hint="cs"/>
          <w:sz w:val="34"/>
          <w:rtl/>
        </w:rPr>
        <w:t>توان با این بیان جلوی تمسک به این روایت برای عدم استثناء مئونه را گرفت.</w:t>
      </w:r>
    </w:p>
    <w:p w14:paraId="037CB2A1" w14:textId="77777777" w:rsidR="00542581" w:rsidRDefault="00542581" w:rsidP="007C1A7C">
      <w:pPr>
        <w:pStyle w:val="30"/>
        <w:rPr>
          <w:rtl/>
        </w:rPr>
      </w:pPr>
      <w:bookmarkStart w:id="4" w:name="_Toc209293766"/>
      <w:r>
        <w:rPr>
          <w:rFonts w:hint="cs"/>
          <w:rtl/>
        </w:rPr>
        <w:t>بیانی از حاج آقا رضا همدانی در خوانش این روایت</w:t>
      </w:r>
      <w:bookmarkEnd w:id="4"/>
    </w:p>
    <w:p w14:paraId="61DD6FBA" w14:textId="77777777" w:rsidR="00542581" w:rsidRPr="008A2EBB" w:rsidRDefault="00265F37" w:rsidP="008A2EBB">
      <w:pPr>
        <w:ind w:firstLine="397"/>
        <w:jc w:val="left"/>
        <w:rPr>
          <w:rFonts w:cs="IRMitra"/>
          <w:sz w:val="34"/>
          <w:rtl/>
        </w:rPr>
      </w:pPr>
      <w:r w:rsidRPr="008A2EBB">
        <w:rPr>
          <w:rFonts w:cs="IRMitra" w:hint="cs"/>
          <w:sz w:val="34"/>
          <w:rtl/>
        </w:rPr>
        <w:t>حاج آقا رضا همدانی نکته</w:t>
      </w:r>
      <w:r w:rsidRPr="008A2EBB">
        <w:rPr>
          <w:rFonts w:cs="IRMitra"/>
          <w:sz w:val="34"/>
          <w:rtl/>
        </w:rPr>
        <w:softHyphen/>
      </w:r>
      <w:r w:rsidRPr="008A2EBB">
        <w:rPr>
          <w:rFonts w:cs="IRMitra" w:hint="cs"/>
          <w:sz w:val="34"/>
          <w:rtl/>
        </w:rPr>
        <w:t>ای ذکر می</w:t>
      </w:r>
      <w:r w:rsidRPr="008A2EBB">
        <w:rPr>
          <w:rFonts w:cs="IRMitra"/>
          <w:sz w:val="34"/>
          <w:rtl/>
        </w:rPr>
        <w:softHyphen/>
      </w:r>
      <w:r w:rsidRPr="008A2EBB">
        <w:rPr>
          <w:rFonts w:cs="IRMitra" w:hint="cs"/>
          <w:sz w:val="34"/>
          <w:rtl/>
        </w:rPr>
        <w:t>کنند که نشان می</w:t>
      </w:r>
      <w:r w:rsidRPr="008A2EBB">
        <w:rPr>
          <w:rFonts w:cs="IRMitra"/>
          <w:sz w:val="34"/>
          <w:rtl/>
        </w:rPr>
        <w:softHyphen/>
      </w:r>
      <w:r w:rsidRPr="008A2EBB">
        <w:rPr>
          <w:rFonts w:cs="IRMitra" w:hint="cs"/>
          <w:sz w:val="34"/>
          <w:rtl/>
        </w:rPr>
        <w:t>دهد که «اخذ» را باید مجهول خواند و روایت را طوری معنا کرد که زکات توسط ساعی و یا حکام گرفته شده است:</w:t>
      </w:r>
    </w:p>
    <w:p w14:paraId="071416FA" w14:textId="77777777" w:rsidR="00265F37" w:rsidRPr="00D71887" w:rsidRDefault="00265F37" w:rsidP="008A2D96">
      <w:pPr>
        <w:ind w:left="720" w:firstLine="397"/>
        <w:jc w:val="left"/>
        <w:rPr>
          <w:rFonts w:cs="IRMitra"/>
          <w:color w:val="0070C0"/>
          <w:sz w:val="34"/>
        </w:rPr>
      </w:pPr>
      <w:r w:rsidRPr="00D71887">
        <w:rPr>
          <w:rFonts w:cs="IRMitra"/>
          <w:color w:val="0070C0"/>
          <w:sz w:val="34"/>
          <w:rtl/>
        </w:rPr>
        <w:lastRenderedPageBreak/>
        <w:t>و ممّا يؤيّد كونه بالبناء للمجهول، و كونه من فعل العامل - مضافا إلى انسباقه في حدّ ذاته من سوق الكلام - سؤاله ثانيا عن أنّه هل يجب لأصحابه من ذلك عليه شيء؟ فإنّه مشعر بعدم جزمه بكون ما أخذ منه حيث لم يكن واصلا لأصحابه موجبا لبراءة ذمّته، كما لا يخفى على المتأمّل</w:t>
      </w:r>
      <w:r w:rsidR="008A2D96" w:rsidRPr="00D71887">
        <w:rPr>
          <w:rFonts w:cs="IRMitra"/>
          <w:color w:val="0070C0"/>
          <w:sz w:val="34"/>
          <w:rtl/>
          <w:lang w:bidi="ar"/>
        </w:rPr>
        <w:t xml:space="preserve"> </w:t>
      </w:r>
      <w:r w:rsidRPr="00D71887">
        <w:rPr>
          <w:rFonts w:cs="IRMitra"/>
          <w:color w:val="0070C0"/>
          <w:sz w:val="34"/>
          <w:vertAlign w:val="superscript"/>
          <w:rtl/>
          <w:lang w:bidi="ar"/>
        </w:rPr>
        <w:footnoteReference w:id="7"/>
      </w:r>
    </w:p>
    <w:p w14:paraId="28C23795" w14:textId="77777777" w:rsidR="00265F37" w:rsidRDefault="00F36014" w:rsidP="008A2EBB">
      <w:pPr>
        <w:ind w:firstLine="397"/>
        <w:jc w:val="left"/>
        <w:rPr>
          <w:rFonts w:cs="IRMitra"/>
          <w:sz w:val="34"/>
          <w:rtl/>
        </w:rPr>
      </w:pPr>
      <w:r w:rsidRPr="008A2EBB">
        <w:rPr>
          <w:rFonts w:cs="IRMitra" w:hint="cs"/>
          <w:sz w:val="34"/>
          <w:rtl/>
        </w:rPr>
        <w:t>حاج آقا رضا همدانی به واسطه التفاتی که به سوال می</w:t>
      </w:r>
      <w:r w:rsidRPr="008A2EBB">
        <w:rPr>
          <w:rFonts w:cs="IRMitra"/>
          <w:sz w:val="34"/>
          <w:rtl/>
        </w:rPr>
        <w:softHyphen/>
      </w:r>
      <w:r w:rsidRPr="008A2EBB">
        <w:rPr>
          <w:rFonts w:cs="IRMitra" w:hint="cs"/>
          <w:sz w:val="34"/>
          <w:rtl/>
        </w:rPr>
        <w:t>دهند گویند که سائل دو سوال پرسیده است</w:t>
      </w:r>
      <w:r w:rsidR="008A2D96">
        <w:rPr>
          <w:rFonts w:cs="IRMitra" w:hint="cs"/>
          <w:sz w:val="34"/>
          <w:rtl/>
        </w:rPr>
        <w:t>:</w:t>
      </w:r>
      <w:r w:rsidR="008A2EBB" w:rsidRPr="008A2EBB">
        <w:rPr>
          <w:rFonts w:cs="IRMitra" w:hint="cs"/>
          <w:sz w:val="34"/>
          <w:rtl/>
        </w:rPr>
        <w:t xml:space="preserve"> سوال نخست درباره سهم امام</w:t>
      </w:r>
      <w:r w:rsidR="008A2EBB">
        <w:rPr>
          <w:rFonts w:cs="IRMitra" w:hint="cs"/>
          <w:sz w:val="34"/>
          <w:rtl/>
        </w:rPr>
        <w:t xml:space="preserve"> و پرداخت خمس آن</w:t>
      </w:r>
      <w:r w:rsidR="008A2EBB" w:rsidRPr="008A2EBB">
        <w:rPr>
          <w:rFonts w:cs="IRMitra" w:hint="cs"/>
          <w:sz w:val="34"/>
          <w:rtl/>
        </w:rPr>
        <w:t xml:space="preserve"> است و سوال دوم درباره سهم اصحاب از آن مال است. کأنّ در ذهن داشته است که </w:t>
      </w:r>
      <w:r w:rsidR="008A2EBB">
        <w:rPr>
          <w:rFonts w:cs="IRMitra" w:hint="cs"/>
          <w:sz w:val="34"/>
          <w:rtl/>
        </w:rPr>
        <w:t>«</w:t>
      </w:r>
      <w:r w:rsidR="008A2EBB" w:rsidRPr="008A2EBB">
        <w:rPr>
          <w:rFonts w:cs="IRMitra" w:hint="cs"/>
          <w:sz w:val="34"/>
          <w:rtl/>
        </w:rPr>
        <w:t>الزکاۀ لاهل الولایه</w:t>
      </w:r>
      <w:r w:rsidR="008A2EBB">
        <w:rPr>
          <w:rFonts w:cs="IRMitra" w:hint="cs"/>
          <w:sz w:val="34"/>
          <w:rtl/>
        </w:rPr>
        <w:t>»</w:t>
      </w:r>
      <w:r w:rsidR="008A2EBB" w:rsidRPr="008A2EBB">
        <w:rPr>
          <w:rFonts w:cs="IRMitra" w:hint="cs"/>
          <w:sz w:val="34"/>
          <w:rtl/>
        </w:rPr>
        <w:t xml:space="preserve"> و از طرفی چون آن زکات را نتوانسته است به اصحاب برساند این سوال برایش مطرح شده است</w:t>
      </w:r>
      <w:r w:rsidR="008A2D96">
        <w:rPr>
          <w:rFonts w:cs="IRMitra" w:hint="cs"/>
          <w:sz w:val="34"/>
          <w:rtl/>
        </w:rPr>
        <w:t xml:space="preserve"> و با خود اینچنین گفته است</w:t>
      </w:r>
      <w:r w:rsidR="008A2EBB" w:rsidRPr="008A2EBB">
        <w:rPr>
          <w:rFonts w:cs="IRMitra" w:hint="cs"/>
          <w:sz w:val="34"/>
          <w:rtl/>
        </w:rPr>
        <w:t xml:space="preserve"> </w:t>
      </w:r>
      <w:r w:rsidR="008A2EBB">
        <w:rPr>
          <w:rFonts w:cs="IRMitra" w:hint="cs"/>
          <w:sz w:val="34"/>
          <w:rtl/>
        </w:rPr>
        <w:t>با وجود اینکه</w:t>
      </w:r>
      <w:r w:rsidR="008A2EBB" w:rsidRPr="008A2EBB">
        <w:rPr>
          <w:rFonts w:cs="IRMitra" w:hint="cs"/>
          <w:sz w:val="34"/>
          <w:rtl/>
        </w:rPr>
        <w:t xml:space="preserve"> زکات را سنی</w:t>
      </w:r>
      <w:r w:rsidR="008A2EBB" w:rsidRPr="008A2EBB">
        <w:rPr>
          <w:rFonts w:cs="IRMitra"/>
          <w:sz w:val="34"/>
          <w:rtl/>
        </w:rPr>
        <w:softHyphen/>
      </w:r>
      <w:r w:rsidR="008A2EBB" w:rsidRPr="008A2EBB">
        <w:rPr>
          <w:rFonts w:cs="IRMitra" w:hint="cs"/>
          <w:sz w:val="34"/>
          <w:rtl/>
        </w:rPr>
        <w:t>ها گرفته</w:t>
      </w:r>
      <w:r w:rsidR="008A2EBB" w:rsidRPr="008A2EBB">
        <w:rPr>
          <w:rFonts w:cs="IRMitra"/>
          <w:sz w:val="34"/>
          <w:rtl/>
        </w:rPr>
        <w:softHyphen/>
      </w:r>
      <w:r w:rsidR="008A2EBB" w:rsidRPr="008A2EBB">
        <w:rPr>
          <w:rFonts w:cs="IRMitra" w:hint="cs"/>
          <w:sz w:val="34"/>
          <w:rtl/>
        </w:rPr>
        <w:t>اند و نتواسته</w:t>
      </w:r>
      <w:r w:rsidR="008A2EBB" w:rsidRPr="008A2EBB">
        <w:rPr>
          <w:rFonts w:cs="IRMitra"/>
          <w:sz w:val="34"/>
          <w:rtl/>
        </w:rPr>
        <w:softHyphen/>
      </w:r>
      <w:r w:rsidR="008A2EBB" w:rsidRPr="008A2EBB">
        <w:rPr>
          <w:rFonts w:cs="IRMitra" w:hint="cs"/>
          <w:sz w:val="34"/>
          <w:rtl/>
        </w:rPr>
        <w:t>ام به اصحاب برسانم حکمش چیست.</w:t>
      </w:r>
      <w:r w:rsidR="008A2EBB">
        <w:rPr>
          <w:rFonts w:cs="IRMitra" w:hint="cs"/>
          <w:sz w:val="34"/>
          <w:rtl/>
        </w:rPr>
        <w:t xml:space="preserve"> با توجه به این نکته</w:t>
      </w:r>
      <w:r w:rsidR="008A2D96">
        <w:rPr>
          <w:rFonts w:cs="IRMitra" w:hint="cs"/>
          <w:sz w:val="34"/>
          <w:rtl/>
        </w:rPr>
        <w:t>،</w:t>
      </w:r>
      <w:r w:rsidR="008A2EBB">
        <w:rPr>
          <w:rFonts w:cs="IRMitra" w:hint="cs"/>
          <w:sz w:val="34"/>
          <w:rtl/>
        </w:rPr>
        <w:t xml:space="preserve"> «أخذ» را باید به صورت مجهول خواند و آخِذ را ساعیان و متولیان حکومت دانست.</w:t>
      </w:r>
    </w:p>
    <w:p w14:paraId="3DDB22E6" w14:textId="77777777" w:rsidR="008A2EBB" w:rsidRDefault="008A2EBB" w:rsidP="008A2EBB">
      <w:pPr>
        <w:ind w:firstLine="397"/>
        <w:jc w:val="left"/>
        <w:rPr>
          <w:rFonts w:cs="IRMitra"/>
          <w:sz w:val="34"/>
          <w:rtl/>
        </w:rPr>
      </w:pPr>
      <w:r>
        <w:rPr>
          <w:rFonts w:cs="IRMitra" w:hint="cs"/>
          <w:sz w:val="34"/>
          <w:rtl/>
        </w:rPr>
        <w:t>در هر صورت با توجه به فتوای عامه که قائل به استثناء متقدم هستند اینچنین جوابی برای رد تمسک به این روایت کافی نیست.</w:t>
      </w:r>
    </w:p>
    <w:p w14:paraId="1AD6AE3E" w14:textId="77777777" w:rsidR="007C1A7C" w:rsidRDefault="00944F91" w:rsidP="00944F91">
      <w:pPr>
        <w:pStyle w:val="20"/>
        <w:rPr>
          <w:rtl/>
        </w:rPr>
      </w:pPr>
      <w:bookmarkStart w:id="5" w:name="_Toc209293767"/>
      <w:r>
        <w:rPr>
          <w:rFonts w:hint="cs"/>
          <w:rtl/>
        </w:rPr>
        <w:t>اشکال</w:t>
      </w:r>
      <w:r w:rsidR="007C1A7C">
        <w:rPr>
          <w:rFonts w:hint="cs"/>
          <w:rtl/>
        </w:rPr>
        <w:t xml:space="preserve"> </w:t>
      </w:r>
      <w:r>
        <w:rPr>
          <w:rFonts w:hint="cs"/>
          <w:rtl/>
        </w:rPr>
        <w:t>دوم</w:t>
      </w:r>
      <w:r w:rsidR="007C1A7C">
        <w:rPr>
          <w:rFonts w:hint="cs"/>
          <w:rtl/>
        </w:rPr>
        <w:t xml:space="preserve"> </w:t>
      </w:r>
      <w:r>
        <w:rPr>
          <w:rFonts w:hint="cs"/>
          <w:rtl/>
        </w:rPr>
        <w:t>در</w:t>
      </w:r>
      <w:r w:rsidR="007C1A7C">
        <w:rPr>
          <w:rFonts w:hint="cs"/>
          <w:rtl/>
        </w:rPr>
        <w:t xml:space="preserve"> تمسک به روایت</w:t>
      </w:r>
      <w:r>
        <w:rPr>
          <w:rFonts w:hint="cs"/>
          <w:rtl/>
        </w:rPr>
        <w:t xml:space="preserve"> برای اثبات عدم استثناء مئونه</w:t>
      </w:r>
      <w:bookmarkEnd w:id="5"/>
    </w:p>
    <w:p w14:paraId="38E74E73" w14:textId="77777777" w:rsidR="007C1A7C" w:rsidRDefault="007C1A7C" w:rsidP="007C1A7C">
      <w:pPr>
        <w:ind w:firstLine="397"/>
        <w:jc w:val="left"/>
        <w:rPr>
          <w:rFonts w:cs="IRMitra"/>
          <w:sz w:val="34"/>
          <w:rtl/>
        </w:rPr>
      </w:pPr>
      <w:r>
        <w:rPr>
          <w:rFonts w:cs="IRMitra" w:hint="cs"/>
          <w:sz w:val="34"/>
          <w:rtl/>
        </w:rPr>
        <w:t xml:space="preserve">مراد فقها از </w:t>
      </w:r>
      <w:r w:rsidRPr="007C1A7C">
        <w:rPr>
          <w:rFonts w:cs="IRMitra" w:hint="cs"/>
          <w:sz w:val="34"/>
          <w:rtl/>
        </w:rPr>
        <w:t>مئونه</w:t>
      </w:r>
      <w:r w:rsidRPr="007C1A7C">
        <w:rPr>
          <w:rFonts w:cs="IRMitra"/>
          <w:sz w:val="34"/>
          <w:rtl/>
        </w:rPr>
        <w:softHyphen/>
      </w:r>
      <w:r w:rsidRPr="007C1A7C">
        <w:rPr>
          <w:rFonts w:cs="IRMitra" w:hint="cs"/>
          <w:sz w:val="34"/>
          <w:rtl/>
        </w:rPr>
        <w:t>ای که استثناء می</w:t>
      </w:r>
      <w:r w:rsidRPr="007C1A7C">
        <w:rPr>
          <w:rFonts w:cs="IRMitra"/>
          <w:sz w:val="34"/>
          <w:rtl/>
        </w:rPr>
        <w:softHyphen/>
      </w:r>
      <w:r w:rsidRPr="007C1A7C">
        <w:rPr>
          <w:rFonts w:cs="IRMitra" w:hint="cs"/>
          <w:sz w:val="34"/>
          <w:rtl/>
        </w:rPr>
        <w:t>شود عبارت است از هزینه</w:t>
      </w:r>
      <w:r w:rsidRPr="007C1A7C">
        <w:rPr>
          <w:rFonts w:cs="IRMitra"/>
          <w:sz w:val="34"/>
          <w:rtl/>
        </w:rPr>
        <w:softHyphen/>
      </w:r>
      <w:r w:rsidRPr="007C1A7C">
        <w:rPr>
          <w:rFonts w:cs="IRMitra" w:hint="cs"/>
          <w:sz w:val="34"/>
          <w:rtl/>
        </w:rPr>
        <w:t>هایی که هر سال تکرار می</w:t>
      </w:r>
      <w:r w:rsidRPr="007C1A7C">
        <w:rPr>
          <w:rFonts w:cs="IRMitra"/>
          <w:sz w:val="34"/>
          <w:rtl/>
        </w:rPr>
        <w:softHyphen/>
      </w:r>
      <w:r w:rsidRPr="007C1A7C">
        <w:rPr>
          <w:rFonts w:cs="IRMitra" w:hint="cs"/>
          <w:sz w:val="34"/>
          <w:rtl/>
        </w:rPr>
        <w:t>شود مانند مئونه</w:t>
      </w:r>
      <w:r w:rsidRPr="007C1A7C">
        <w:rPr>
          <w:rFonts w:cs="IRMitra"/>
          <w:sz w:val="34"/>
          <w:rtl/>
        </w:rPr>
        <w:softHyphen/>
      </w:r>
      <w:r w:rsidRPr="007C1A7C">
        <w:rPr>
          <w:rFonts w:cs="IRMitra" w:hint="cs"/>
          <w:sz w:val="34"/>
          <w:rtl/>
        </w:rPr>
        <w:t>ی بذر، نگهبان، کارگر و... . این هزینه</w:t>
      </w:r>
      <w:r w:rsidRPr="007C1A7C">
        <w:rPr>
          <w:rFonts w:cs="IRMitra"/>
          <w:sz w:val="34"/>
          <w:rtl/>
        </w:rPr>
        <w:softHyphen/>
      </w:r>
      <w:r w:rsidRPr="007C1A7C">
        <w:rPr>
          <w:rFonts w:cs="IRMitra" w:hint="cs"/>
          <w:sz w:val="34"/>
          <w:rtl/>
        </w:rPr>
        <w:t>ها</w:t>
      </w:r>
      <w:r>
        <w:rPr>
          <w:rFonts w:cs="IRMitra" w:hint="cs"/>
          <w:sz w:val="34"/>
          <w:rtl/>
        </w:rPr>
        <w:t>،</w:t>
      </w:r>
      <w:r w:rsidRPr="007C1A7C">
        <w:rPr>
          <w:rFonts w:cs="IRMitra" w:hint="cs"/>
          <w:sz w:val="34"/>
          <w:rtl/>
        </w:rPr>
        <w:t xml:space="preserve"> متعلق به محصول</w:t>
      </w:r>
      <w:r>
        <w:rPr>
          <w:rFonts w:cs="IRMitra" w:hint="cs"/>
          <w:sz w:val="34"/>
          <w:rtl/>
        </w:rPr>
        <w:t xml:space="preserve"> و کشت</w:t>
      </w:r>
      <w:r w:rsidRPr="007C1A7C">
        <w:rPr>
          <w:rFonts w:cs="IRMitra" w:hint="cs"/>
          <w:sz w:val="34"/>
          <w:rtl/>
        </w:rPr>
        <w:t xml:space="preserve"> است ولی بعضی از هزینه</w:t>
      </w:r>
      <w:r w:rsidRPr="007C1A7C">
        <w:rPr>
          <w:rFonts w:cs="IRMitra"/>
          <w:sz w:val="34"/>
          <w:rtl/>
        </w:rPr>
        <w:softHyphen/>
      </w:r>
      <w:r w:rsidRPr="007C1A7C">
        <w:rPr>
          <w:rFonts w:cs="IRMitra" w:hint="cs"/>
          <w:sz w:val="34"/>
          <w:rtl/>
        </w:rPr>
        <w:t>ها هستند که هر ساله تکرار نمی</w:t>
      </w:r>
      <w:r w:rsidRPr="007C1A7C">
        <w:rPr>
          <w:rFonts w:cs="IRMitra"/>
          <w:sz w:val="34"/>
          <w:rtl/>
        </w:rPr>
        <w:softHyphen/>
      </w:r>
      <w:r w:rsidRPr="007C1A7C">
        <w:rPr>
          <w:rFonts w:cs="IRMitra" w:hint="cs"/>
          <w:sz w:val="34"/>
          <w:rtl/>
        </w:rPr>
        <w:t>شوند و متعلق به محصول نیست</w:t>
      </w:r>
      <w:r>
        <w:rPr>
          <w:rFonts w:cs="IRMitra" w:hint="cs"/>
          <w:sz w:val="34"/>
          <w:rtl/>
        </w:rPr>
        <w:t xml:space="preserve"> بلکه </w:t>
      </w:r>
      <w:r w:rsidRPr="007C1A7C">
        <w:rPr>
          <w:rFonts w:cs="IRMitra" w:hint="cs"/>
          <w:sz w:val="34"/>
          <w:rtl/>
        </w:rPr>
        <w:t>متعلق به زمین کشاورزی</w:t>
      </w:r>
      <w:r>
        <w:rPr>
          <w:rFonts w:cs="IRMitra" w:hint="cs"/>
          <w:sz w:val="34"/>
          <w:rtl/>
        </w:rPr>
        <w:t xml:space="preserve"> و کشتزار</w:t>
      </w:r>
      <w:r w:rsidRPr="007C1A7C">
        <w:rPr>
          <w:rFonts w:cs="IRMitra" w:hint="cs"/>
          <w:sz w:val="34"/>
          <w:rtl/>
        </w:rPr>
        <w:t xml:space="preserve"> است</w:t>
      </w:r>
      <w:r>
        <w:rPr>
          <w:rFonts w:cs="IRMitra" w:hint="cs"/>
          <w:sz w:val="34"/>
          <w:rtl/>
        </w:rPr>
        <w:t>؛</w:t>
      </w:r>
      <w:r w:rsidRPr="007C1A7C">
        <w:rPr>
          <w:rFonts w:cs="IRMitra" w:hint="cs"/>
          <w:sz w:val="34"/>
          <w:rtl/>
        </w:rPr>
        <w:t xml:space="preserve"> مانند هزینه</w:t>
      </w:r>
      <w:r w:rsidRPr="007C1A7C">
        <w:rPr>
          <w:rFonts w:cs="IRMitra"/>
          <w:sz w:val="34"/>
          <w:rtl/>
        </w:rPr>
        <w:softHyphen/>
      </w:r>
      <w:r w:rsidRPr="007C1A7C">
        <w:rPr>
          <w:rFonts w:cs="IRMitra" w:hint="cs"/>
          <w:sz w:val="34"/>
          <w:rtl/>
        </w:rPr>
        <w:t>های که برای دیوارکشی و... انجام می</w:t>
      </w:r>
      <w:r w:rsidRPr="007C1A7C">
        <w:rPr>
          <w:rFonts w:cs="IRMitra"/>
          <w:sz w:val="34"/>
          <w:rtl/>
        </w:rPr>
        <w:softHyphen/>
      </w:r>
      <w:r w:rsidRPr="007C1A7C">
        <w:rPr>
          <w:rFonts w:cs="IRMitra" w:hint="cs"/>
          <w:sz w:val="34"/>
          <w:rtl/>
        </w:rPr>
        <w:t>شود</w:t>
      </w:r>
      <w:r>
        <w:rPr>
          <w:rFonts w:cs="IRMitra" w:hint="cs"/>
          <w:sz w:val="34"/>
          <w:rtl/>
        </w:rPr>
        <w:t>. البته شیخ انصاری این مئونه</w:t>
      </w:r>
      <w:r>
        <w:rPr>
          <w:rFonts w:cs="IRMitra"/>
          <w:sz w:val="34"/>
          <w:rtl/>
        </w:rPr>
        <w:softHyphen/>
      </w:r>
      <w:r>
        <w:rPr>
          <w:rFonts w:cs="IRMitra" w:hint="cs"/>
          <w:sz w:val="34"/>
          <w:rtl/>
        </w:rPr>
        <w:t>هایی که چند سال یکبار باید انجام می</w:t>
      </w:r>
      <w:r>
        <w:rPr>
          <w:rFonts w:cs="IRMitra"/>
          <w:sz w:val="34"/>
          <w:rtl/>
        </w:rPr>
        <w:softHyphen/>
      </w:r>
      <w:r>
        <w:rPr>
          <w:rFonts w:cs="IRMitra" w:hint="cs"/>
          <w:sz w:val="34"/>
          <w:rtl/>
        </w:rPr>
        <w:t>شود را  تقسیط می</w:t>
      </w:r>
      <w:r>
        <w:rPr>
          <w:rFonts w:cs="IRMitra"/>
          <w:sz w:val="34"/>
          <w:rtl/>
        </w:rPr>
        <w:softHyphen/>
      </w:r>
      <w:r>
        <w:rPr>
          <w:rFonts w:cs="IRMitra" w:hint="cs"/>
          <w:sz w:val="34"/>
          <w:rtl/>
        </w:rPr>
        <w:t>کند و استثناء می</w:t>
      </w:r>
      <w:r>
        <w:rPr>
          <w:rFonts w:cs="IRMitra"/>
          <w:sz w:val="34"/>
          <w:rtl/>
        </w:rPr>
        <w:softHyphen/>
      </w:r>
      <w:r>
        <w:rPr>
          <w:rFonts w:cs="IRMitra" w:hint="cs"/>
          <w:sz w:val="34"/>
          <w:rtl/>
        </w:rPr>
        <w:t>کنند؛ مثلا اگر هر ده سال یکبار باید برای تعمیر دیوارها هزینه کرد این هزینه</w:t>
      </w:r>
      <w:r>
        <w:rPr>
          <w:rFonts w:cs="IRMitra"/>
          <w:sz w:val="34"/>
          <w:rtl/>
        </w:rPr>
        <w:softHyphen/>
      </w:r>
      <w:r>
        <w:rPr>
          <w:rFonts w:cs="IRMitra" w:hint="cs"/>
          <w:sz w:val="34"/>
          <w:rtl/>
        </w:rPr>
        <w:t>ها نیز تقسیم بر ده می</w:t>
      </w:r>
      <w:r>
        <w:rPr>
          <w:rFonts w:cs="IRMitra"/>
          <w:sz w:val="34"/>
          <w:rtl/>
        </w:rPr>
        <w:softHyphen/>
      </w:r>
      <w:r>
        <w:rPr>
          <w:rFonts w:cs="IRMitra" w:hint="cs"/>
          <w:sz w:val="34"/>
          <w:rtl/>
        </w:rPr>
        <w:t>شود و همان مقدار از زکات سالی که درش هستند استثناء می</w:t>
      </w:r>
      <w:r>
        <w:rPr>
          <w:rFonts w:cs="IRMitra"/>
          <w:sz w:val="34"/>
          <w:rtl/>
        </w:rPr>
        <w:softHyphen/>
      </w:r>
      <w:r>
        <w:rPr>
          <w:rFonts w:cs="IRMitra" w:hint="cs"/>
          <w:sz w:val="34"/>
          <w:rtl/>
        </w:rPr>
        <w:t>شود.</w:t>
      </w:r>
    </w:p>
    <w:p w14:paraId="1CB96806" w14:textId="77777777" w:rsidR="007C1A7C" w:rsidRDefault="00944F91" w:rsidP="007C1A7C">
      <w:pPr>
        <w:ind w:firstLine="397"/>
        <w:jc w:val="left"/>
        <w:rPr>
          <w:rFonts w:cs="IRMitra"/>
          <w:sz w:val="34"/>
          <w:rtl/>
        </w:rPr>
      </w:pPr>
      <w:r>
        <w:rPr>
          <w:rFonts w:cs="IRMitra" w:hint="cs"/>
          <w:sz w:val="34"/>
          <w:rtl/>
        </w:rPr>
        <w:t>به نظر می</w:t>
      </w:r>
      <w:r>
        <w:rPr>
          <w:rFonts w:cs="IRMitra"/>
          <w:sz w:val="34"/>
          <w:rtl/>
        </w:rPr>
        <w:softHyphen/>
      </w:r>
      <w:r>
        <w:rPr>
          <w:rFonts w:cs="IRMitra" w:hint="cs"/>
          <w:sz w:val="34"/>
          <w:rtl/>
        </w:rPr>
        <w:t>رسد که فقها، تنها مئونه</w:t>
      </w:r>
      <w:r>
        <w:rPr>
          <w:rFonts w:cs="IRMitra"/>
          <w:sz w:val="34"/>
          <w:rtl/>
        </w:rPr>
        <w:softHyphen/>
      </w:r>
      <w:r>
        <w:rPr>
          <w:rFonts w:cs="IRMitra" w:hint="cs"/>
          <w:sz w:val="34"/>
          <w:rtl/>
        </w:rPr>
        <w:t>هایی که متعلق به کشت هستند را استثناء می</w:t>
      </w:r>
      <w:r>
        <w:rPr>
          <w:rFonts w:cs="IRMitra"/>
          <w:sz w:val="34"/>
          <w:rtl/>
        </w:rPr>
        <w:softHyphen/>
      </w:r>
      <w:r>
        <w:rPr>
          <w:rFonts w:cs="IRMitra" w:hint="cs"/>
          <w:sz w:val="34"/>
          <w:rtl/>
        </w:rPr>
        <w:t>کنند و بر این باورند که مئونه</w:t>
      </w:r>
      <w:r>
        <w:rPr>
          <w:rFonts w:cs="IRMitra"/>
          <w:sz w:val="34"/>
          <w:rtl/>
        </w:rPr>
        <w:softHyphen/>
      </w:r>
      <w:r>
        <w:rPr>
          <w:rFonts w:cs="IRMitra" w:hint="cs"/>
          <w:sz w:val="34"/>
          <w:rtl/>
        </w:rPr>
        <w:t>های کشتزار استثناء نمی</w:t>
      </w:r>
      <w:r>
        <w:rPr>
          <w:rFonts w:cs="IRMitra"/>
          <w:sz w:val="34"/>
          <w:rtl/>
        </w:rPr>
        <w:softHyphen/>
      </w:r>
      <w:r>
        <w:rPr>
          <w:rFonts w:cs="IRMitra" w:hint="cs"/>
          <w:sz w:val="34"/>
          <w:rtl/>
        </w:rPr>
        <w:t>شود.عبارتی که در روایت است «مئونه الضیعه» است و روشن نیست که مراد از عبارت مخارج کشت است یا مخارج کشتزار. از اینرو ممکن است فرض سائل در جایی باشد که 30 کرّ هزینه کشتزار کرده است و به همین دلیل بوده است که استثناء نشده است. پس به خاطر وجود همچنین احتمالی در این روایت نمی</w:t>
      </w:r>
      <w:r>
        <w:rPr>
          <w:rFonts w:cs="IRMitra"/>
          <w:sz w:val="34"/>
          <w:rtl/>
        </w:rPr>
        <w:softHyphen/>
      </w:r>
      <w:r>
        <w:rPr>
          <w:rFonts w:cs="IRMitra" w:hint="cs"/>
          <w:sz w:val="34"/>
          <w:rtl/>
        </w:rPr>
        <w:t>توان با تمسک به این روایت بگوییم که مئونه</w:t>
      </w:r>
      <w:r>
        <w:rPr>
          <w:rFonts w:cs="IRMitra"/>
          <w:sz w:val="34"/>
          <w:rtl/>
        </w:rPr>
        <w:softHyphen/>
      </w:r>
      <w:r>
        <w:rPr>
          <w:rFonts w:cs="IRMitra" w:hint="cs"/>
          <w:sz w:val="34"/>
          <w:rtl/>
        </w:rPr>
        <w:t>های کشت استثناء نمی</w:t>
      </w:r>
      <w:r>
        <w:rPr>
          <w:rFonts w:cs="IRMitra"/>
          <w:sz w:val="34"/>
          <w:rtl/>
        </w:rPr>
        <w:softHyphen/>
      </w:r>
      <w:r>
        <w:rPr>
          <w:rFonts w:cs="IRMitra" w:hint="cs"/>
          <w:sz w:val="34"/>
          <w:rtl/>
        </w:rPr>
        <w:t>گردد.</w:t>
      </w:r>
    </w:p>
    <w:p w14:paraId="0FD86448" w14:textId="77777777" w:rsidR="00944F91" w:rsidRDefault="00944F91" w:rsidP="00944F91">
      <w:pPr>
        <w:pStyle w:val="20"/>
        <w:rPr>
          <w:rtl/>
        </w:rPr>
      </w:pPr>
      <w:bookmarkStart w:id="6" w:name="_Toc209293768"/>
      <w:r>
        <w:rPr>
          <w:rFonts w:hint="cs"/>
          <w:rtl/>
        </w:rPr>
        <w:t>اشکال سوم در تمسک به روایت برای اثبات عدم استثناء مئونه</w:t>
      </w:r>
      <w:bookmarkEnd w:id="6"/>
    </w:p>
    <w:p w14:paraId="7B8BD72C" w14:textId="77777777" w:rsidR="00944F91" w:rsidRDefault="00944F91" w:rsidP="007C1A7C">
      <w:pPr>
        <w:ind w:firstLine="397"/>
        <w:jc w:val="left"/>
        <w:rPr>
          <w:rFonts w:cs="IRMitra"/>
          <w:sz w:val="34"/>
          <w:rtl/>
        </w:rPr>
      </w:pPr>
      <w:r>
        <w:rPr>
          <w:rFonts w:cs="IRMitra" w:hint="cs"/>
          <w:sz w:val="34"/>
          <w:rtl/>
        </w:rPr>
        <w:t>در روایت آمده است که «</w:t>
      </w:r>
      <w:r w:rsidRPr="00944F91">
        <w:rPr>
          <w:rFonts w:cs="IRMitra"/>
          <w:sz w:val="34"/>
          <w:rtl/>
        </w:rPr>
        <w:t xml:space="preserve"> أَصَابَ مِنْ ضَيْعَتِهِ مِنَ الْحِنْطَةِ </w:t>
      </w:r>
      <w:r w:rsidRPr="00944F91">
        <w:rPr>
          <w:rFonts w:cs="IRMitra"/>
          <w:sz w:val="34"/>
          <w:u w:val="single"/>
          <w:rtl/>
        </w:rPr>
        <w:t>مِائَةَ كُرٍّ مَا يُزَكَّ</w:t>
      </w:r>
      <w:r w:rsidRPr="00944F91">
        <w:rPr>
          <w:rFonts w:cs="IRMitra" w:hint="cs"/>
          <w:sz w:val="34"/>
          <w:u w:val="single"/>
          <w:rtl/>
        </w:rPr>
        <w:t>ی</w:t>
      </w:r>
      <w:r w:rsidRPr="00944F91">
        <w:rPr>
          <w:rFonts w:cs="IRMitra"/>
          <w:sz w:val="34"/>
          <w:rtl/>
        </w:rPr>
        <w:t xml:space="preserve"> </w:t>
      </w:r>
      <w:r>
        <w:rPr>
          <w:rFonts w:cs="IRMitra" w:hint="cs"/>
          <w:sz w:val="34"/>
          <w:rtl/>
        </w:rPr>
        <w:t>» سود حاصل از زمین صد کرّ است و این صد کرّ دارای این وصف است که زکاتش داده شده است. حال اگر مال مزکّی را آنی بدانیم که مئونه</w:t>
      </w:r>
      <w:r>
        <w:rPr>
          <w:rFonts w:cs="IRMitra"/>
          <w:sz w:val="34"/>
          <w:rtl/>
        </w:rPr>
        <w:softHyphen/>
      </w:r>
      <w:r>
        <w:rPr>
          <w:rFonts w:cs="IRMitra" w:hint="cs"/>
          <w:sz w:val="34"/>
          <w:rtl/>
        </w:rPr>
        <w:t>های آن کسر شده است در این صورت دیگر نمی</w:t>
      </w:r>
      <w:r>
        <w:rPr>
          <w:rFonts w:cs="IRMitra"/>
          <w:sz w:val="34"/>
          <w:rtl/>
        </w:rPr>
        <w:softHyphen/>
      </w:r>
      <w:r>
        <w:rPr>
          <w:rFonts w:cs="IRMitra" w:hint="cs"/>
          <w:sz w:val="34"/>
          <w:rtl/>
        </w:rPr>
        <w:t>توان گفت که این صد کرّ بدون احتساب مئونه</w:t>
      </w:r>
      <w:r>
        <w:rPr>
          <w:rFonts w:cs="IRMitra"/>
          <w:sz w:val="34"/>
          <w:rtl/>
        </w:rPr>
        <w:softHyphen/>
      </w:r>
      <w:r>
        <w:rPr>
          <w:rFonts w:cs="IRMitra" w:hint="cs"/>
          <w:sz w:val="34"/>
          <w:rtl/>
        </w:rPr>
        <w:t>ها است. در صورتی که شک داشته باشیم که مراد از این صد کرّ مالی است که مئونه آن کسر شده است یا خیر نمی</w:t>
      </w:r>
      <w:r>
        <w:rPr>
          <w:rFonts w:cs="IRMitra"/>
          <w:sz w:val="34"/>
          <w:rtl/>
        </w:rPr>
        <w:softHyphen/>
      </w:r>
      <w:r>
        <w:rPr>
          <w:rFonts w:cs="IRMitra" w:hint="cs"/>
          <w:sz w:val="34"/>
          <w:rtl/>
        </w:rPr>
        <w:t>توان به این دلیل تمسک کرد زیرا از باب تمسک به عموم عام در شبهه مصداقیه می</w:t>
      </w:r>
      <w:r>
        <w:rPr>
          <w:rFonts w:cs="IRMitra"/>
          <w:sz w:val="34"/>
          <w:rtl/>
        </w:rPr>
        <w:softHyphen/>
      </w:r>
      <w:r>
        <w:rPr>
          <w:rFonts w:cs="IRMitra" w:hint="cs"/>
          <w:sz w:val="34"/>
          <w:rtl/>
        </w:rPr>
        <w:t>گردد.</w:t>
      </w:r>
    </w:p>
    <w:p w14:paraId="3ECABBF4" w14:textId="77777777" w:rsidR="004176F5" w:rsidRDefault="004176F5" w:rsidP="00B64DBD">
      <w:pPr>
        <w:ind w:firstLine="397"/>
        <w:jc w:val="left"/>
        <w:rPr>
          <w:rFonts w:cs="IRMitra"/>
          <w:sz w:val="34"/>
          <w:rtl/>
        </w:rPr>
      </w:pPr>
      <w:r>
        <w:rPr>
          <w:rFonts w:cs="IRMitra" w:hint="cs"/>
          <w:sz w:val="34"/>
          <w:rtl/>
        </w:rPr>
        <w:t>به نظر می</w:t>
      </w:r>
      <w:r>
        <w:rPr>
          <w:rFonts w:cs="IRMitra"/>
          <w:sz w:val="34"/>
          <w:rtl/>
        </w:rPr>
        <w:softHyphen/>
      </w:r>
      <w:r>
        <w:rPr>
          <w:rFonts w:cs="IRMitra" w:hint="cs"/>
          <w:sz w:val="34"/>
          <w:rtl/>
        </w:rPr>
        <w:t xml:space="preserve">رسد این اشکالی که به تمسک به این روایت شده است نیز ناصحیح است. </w:t>
      </w:r>
      <w:r w:rsidR="00B64DBD">
        <w:rPr>
          <w:rFonts w:cs="IRMitra" w:hint="cs"/>
          <w:sz w:val="34"/>
          <w:rtl/>
        </w:rPr>
        <w:t>عبارت «ما یزّکی» در کتاب تهذیب آمده است</w:t>
      </w:r>
      <w:r w:rsidR="00B64DBD">
        <w:rPr>
          <w:rStyle w:val="ad"/>
          <w:rFonts w:cs="IRMitra"/>
          <w:sz w:val="34"/>
          <w:rtl/>
        </w:rPr>
        <w:footnoteReference w:id="8"/>
      </w:r>
      <w:r w:rsidR="00B64DBD">
        <w:rPr>
          <w:rFonts w:cs="IRMitra" w:hint="cs"/>
          <w:sz w:val="34"/>
          <w:rtl/>
        </w:rPr>
        <w:t xml:space="preserve"> ولی در استبصار</w:t>
      </w:r>
      <w:r w:rsidR="00B64DBD">
        <w:rPr>
          <w:rStyle w:val="ad"/>
          <w:rFonts w:cs="IRMitra"/>
          <w:sz w:val="34"/>
          <w:rtl/>
        </w:rPr>
        <w:footnoteReference w:id="9"/>
      </w:r>
      <w:r w:rsidR="00B64DBD">
        <w:rPr>
          <w:rFonts w:cs="IRMitra" w:hint="cs"/>
          <w:sz w:val="34"/>
          <w:rtl/>
        </w:rPr>
        <w:t xml:space="preserve"> این عبارت را نیامده است. علامه مجلسی در ملاذ الاخیار ملتفت اختلاف بین تهذیب و استبصار شده</w:t>
      </w:r>
      <w:r w:rsidR="00B64DBD">
        <w:rPr>
          <w:rFonts w:cs="IRMitra"/>
          <w:sz w:val="34"/>
          <w:rtl/>
        </w:rPr>
        <w:softHyphen/>
      </w:r>
      <w:r w:rsidR="00B64DBD">
        <w:rPr>
          <w:rFonts w:cs="IRMitra" w:hint="cs"/>
          <w:sz w:val="34"/>
          <w:rtl/>
        </w:rPr>
        <w:t>اند و گفته</w:t>
      </w:r>
      <w:r w:rsidR="009A6D12">
        <w:rPr>
          <w:rFonts w:cs="IRMitra"/>
          <w:sz w:val="34"/>
          <w:rtl/>
        </w:rPr>
        <w:softHyphen/>
      </w:r>
      <w:r w:rsidR="009A6D12">
        <w:rPr>
          <w:rFonts w:cs="IRMitra" w:hint="cs"/>
          <w:sz w:val="34"/>
          <w:rtl/>
        </w:rPr>
        <w:t>اند</w:t>
      </w:r>
      <w:r w:rsidR="00B64DBD">
        <w:rPr>
          <w:rFonts w:cs="IRMitra" w:hint="cs"/>
          <w:sz w:val="34"/>
          <w:rtl/>
        </w:rPr>
        <w:t xml:space="preserve"> که عبارت «ما یزّکی» را</w:t>
      </w:r>
      <w:r w:rsidR="009A6D12">
        <w:rPr>
          <w:rFonts w:cs="IRMitra"/>
          <w:sz w:val="34"/>
        </w:rPr>
        <w:t xml:space="preserve"> </w:t>
      </w:r>
      <w:r w:rsidR="00B64DBD">
        <w:rPr>
          <w:rFonts w:cs="IRMitra" w:hint="cs"/>
          <w:sz w:val="34"/>
          <w:rtl/>
        </w:rPr>
        <w:t>نساخ اضافه کرده</w:t>
      </w:r>
      <w:r w:rsidR="00B64DBD">
        <w:rPr>
          <w:rFonts w:cs="IRMitra"/>
          <w:sz w:val="34"/>
          <w:rtl/>
        </w:rPr>
        <w:softHyphen/>
      </w:r>
      <w:r w:rsidR="00B64DBD">
        <w:rPr>
          <w:rFonts w:cs="IRMitra" w:hint="cs"/>
          <w:sz w:val="34"/>
          <w:rtl/>
        </w:rPr>
        <w:t>اند</w:t>
      </w:r>
      <w:r w:rsidR="009A6D12">
        <w:rPr>
          <w:rFonts w:cs="IRMitra" w:hint="cs"/>
          <w:sz w:val="34"/>
          <w:rtl/>
        </w:rPr>
        <w:t>:</w:t>
      </w:r>
    </w:p>
    <w:p w14:paraId="02995AFB" w14:textId="77777777" w:rsidR="009A6D12" w:rsidRPr="00D71887" w:rsidRDefault="009A6D12" w:rsidP="00C63287">
      <w:pPr>
        <w:ind w:left="1117" w:firstLine="397"/>
        <w:jc w:val="left"/>
        <w:rPr>
          <w:rFonts w:cs="IRMitra"/>
          <w:color w:val="0070C0"/>
          <w:sz w:val="34"/>
          <w:rtl/>
        </w:rPr>
      </w:pPr>
      <w:r w:rsidRPr="00D71887">
        <w:rPr>
          <w:rFonts w:cs="IRMitra"/>
          <w:color w:val="0070C0"/>
          <w:sz w:val="34"/>
          <w:rtl/>
        </w:rPr>
        <w:lastRenderedPageBreak/>
        <w:t>قوله: مائة كر ما يزكي</w:t>
      </w:r>
      <w:r w:rsidRPr="00D71887">
        <w:rPr>
          <w:rFonts w:cs="IRMitra"/>
          <w:color w:val="0070C0"/>
          <w:sz w:val="34"/>
          <w:rtl/>
          <w:lang w:bidi="ar"/>
        </w:rPr>
        <w:t xml:space="preserve"> </w:t>
      </w:r>
      <w:r w:rsidRPr="00D71887">
        <w:rPr>
          <w:rFonts w:cs="IRMitra"/>
          <w:color w:val="0070C0"/>
          <w:sz w:val="34"/>
          <w:rtl/>
        </w:rPr>
        <w:t>ليس</w:t>
      </w:r>
      <w:r w:rsidRPr="00D71887">
        <w:rPr>
          <w:rFonts w:cs="IRMitra"/>
          <w:color w:val="0070C0"/>
          <w:sz w:val="34"/>
          <w:rtl/>
          <w:lang w:bidi="ar"/>
        </w:rPr>
        <w:t xml:space="preserve"> "</w:t>
      </w:r>
      <w:r w:rsidRPr="00D71887">
        <w:rPr>
          <w:rFonts w:cs="IRMitra"/>
          <w:color w:val="0070C0"/>
          <w:sz w:val="34"/>
          <w:rtl/>
        </w:rPr>
        <w:t>ما يزكي</w:t>
      </w:r>
      <w:r w:rsidRPr="00D71887">
        <w:rPr>
          <w:rFonts w:cs="IRMitra"/>
          <w:color w:val="0070C0"/>
          <w:sz w:val="34"/>
          <w:rtl/>
          <w:lang w:bidi="ar"/>
        </w:rPr>
        <w:t xml:space="preserve">" </w:t>
      </w:r>
      <w:r w:rsidRPr="00D71887">
        <w:rPr>
          <w:rFonts w:cs="IRMitra"/>
          <w:color w:val="0070C0"/>
          <w:sz w:val="34"/>
          <w:rtl/>
        </w:rPr>
        <w:t>في الاستبصار، و كأنه زيد من النساخ،</w:t>
      </w:r>
      <w:r w:rsidRPr="00D71887">
        <w:rPr>
          <w:rFonts w:cs="IRMitra"/>
          <w:color w:val="0070C0"/>
          <w:sz w:val="34"/>
          <w:vertAlign w:val="superscript"/>
          <w:rtl/>
          <w:lang w:bidi="ar"/>
        </w:rPr>
        <w:footnoteReference w:id="10"/>
      </w:r>
    </w:p>
    <w:p w14:paraId="504412C5" w14:textId="77777777" w:rsidR="009A6D12" w:rsidRDefault="009A6D12" w:rsidP="008A2D96">
      <w:pPr>
        <w:ind w:firstLine="397"/>
        <w:jc w:val="left"/>
        <w:rPr>
          <w:rFonts w:cs="IRMitra"/>
          <w:sz w:val="28"/>
          <w:rtl/>
        </w:rPr>
      </w:pPr>
      <w:r w:rsidRPr="009A6D12">
        <w:rPr>
          <w:rFonts w:cs="IRMitra" w:hint="cs"/>
          <w:sz w:val="28"/>
          <w:rtl/>
        </w:rPr>
        <w:t>اما توضیحی که می</w:t>
      </w:r>
      <w:r w:rsidRPr="009A6D12">
        <w:rPr>
          <w:rFonts w:cs="IRMitra"/>
          <w:sz w:val="28"/>
          <w:rtl/>
        </w:rPr>
        <w:softHyphen/>
      </w:r>
      <w:r w:rsidRPr="009A6D12">
        <w:rPr>
          <w:rFonts w:cs="IRMitra" w:hint="cs"/>
          <w:sz w:val="28"/>
          <w:rtl/>
        </w:rPr>
        <w:t xml:space="preserve">توان برای اشتباه نساخ ذکر کرد این است که </w:t>
      </w:r>
      <w:r w:rsidRPr="009A6D12">
        <w:rPr>
          <w:rFonts w:cs="IRMitra"/>
          <w:sz w:val="28"/>
          <w:rtl/>
        </w:rPr>
        <w:softHyphen/>
        <w:t xml:space="preserve"> </w:t>
      </w:r>
      <w:r>
        <w:rPr>
          <w:rFonts w:cs="IRMitra" w:hint="cs"/>
          <w:sz w:val="28"/>
          <w:rtl/>
        </w:rPr>
        <w:t>«</w:t>
      </w:r>
      <w:r w:rsidRPr="00554E72">
        <w:rPr>
          <w:rFonts w:cs="IRMitra"/>
          <w:sz w:val="28"/>
          <w:rtl/>
        </w:rPr>
        <w:t>ما یزک</w:t>
      </w:r>
      <w:r>
        <w:rPr>
          <w:rFonts w:cs="IRMitra" w:hint="cs"/>
          <w:sz w:val="28"/>
          <w:rtl/>
        </w:rPr>
        <w:t>ّ</w:t>
      </w:r>
      <w:r w:rsidRPr="00554E72">
        <w:rPr>
          <w:rFonts w:cs="IRMitra"/>
          <w:sz w:val="28"/>
          <w:rtl/>
        </w:rPr>
        <w:t>ی</w:t>
      </w:r>
      <w:r>
        <w:rPr>
          <w:rFonts w:cs="IRMitra" w:hint="cs"/>
          <w:sz w:val="28"/>
          <w:rtl/>
        </w:rPr>
        <w:t>»</w:t>
      </w:r>
      <w:r w:rsidRPr="00554E72">
        <w:rPr>
          <w:rFonts w:cs="IRMitra"/>
          <w:sz w:val="28"/>
          <w:rtl/>
        </w:rPr>
        <w:t xml:space="preserve"> تحریف </w:t>
      </w:r>
      <w:r>
        <w:rPr>
          <w:rFonts w:cs="IRMitra" w:hint="cs"/>
          <w:sz w:val="28"/>
          <w:rtl/>
        </w:rPr>
        <w:t>«</w:t>
      </w:r>
      <w:r w:rsidRPr="00554E72">
        <w:rPr>
          <w:rFonts w:cs="IRMitra"/>
          <w:sz w:val="28"/>
          <w:rtl/>
        </w:rPr>
        <w:t>م</w:t>
      </w:r>
      <w:r>
        <w:rPr>
          <w:rFonts w:cs="IRMitra" w:hint="cs"/>
          <w:sz w:val="28"/>
          <w:rtl/>
        </w:rPr>
        <w:t>أ</w:t>
      </w:r>
      <w:r w:rsidRPr="00554E72">
        <w:rPr>
          <w:rFonts w:cs="IRMitra"/>
          <w:sz w:val="28"/>
          <w:rtl/>
        </w:rPr>
        <w:t>ة کر</w:t>
      </w:r>
      <w:r>
        <w:rPr>
          <w:rFonts w:cs="IRMitra" w:hint="cs"/>
          <w:sz w:val="28"/>
          <w:rtl/>
        </w:rPr>
        <w:t>ٍ»</w:t>
      </w:r>
      <w:r w:rsidRPr="00554E72">
        <w:rPr>
          <w:rFonts w:cs="IRMitra"/>
          <w:sz w:val="28"/>
          <w:rtl/>
        </w:rPr>
        <w:t xml:space="preserve"> بوده</w:t>
      </w:r>
      <w:r w:rsidR="008A2D96">
        <w:rPr>
          <w:rFonts w:cs="IRMitra" w:hint="cs"/>
          <w:sz w:val="28"/>
          <w:rtl/>
        </w:rPr>
        <w:t xml:space="preserve"> است.</w:t>
      </w:r>
      <w:r w:rsidRPr="00554E72">
        <w:rPr>
          <w:rFonts w:cs="IRMitra"/>
          <w:sz w:val="28"/>
          <w:rtl/>
        </w:rPr>
        <w:t xml:space="preserve"> </w:t>
      </w:r>
      <w:r>
        <w:rPr>
          <w:rFonts w:cs="IRMitra" w:hint="cs"/>
          <w:sz w:val="28"/>
          <w:rtl/>
        </w:rPr>
        <w:t>«</w:t>
      </w:r>
      <w:r w:rsidRPr="00554E72">
        <w:rPr>
          <w:rFonts w:cs="IRMitra"/>
          <w:sz w:val="28"/>
          <w:rtl/>
        </w:rPr>
        <w:t>م</w:t>
      </w:r>
      <w:r>
        <w:rPr>
          <w:rFonts w:cs="IRMitra" w:hint="cs"/>
          <w:sz w:val="28"/>
          <w:rtl/>
        </w:rPr>
        <w:t>أ</w:t>
      </w:r>
      <w:r w:rsidRPr="00554E72">
        <w:rPr>
          <w:rFonts w:cs="IRMitra"/>
          <w:sz w:val="28"/>
          <w:rtl/>
        </w:rPr>
        <w:t>ة کر</w:t>
      </w:r>
      <w:r>
        <w:rPr>
          <w:rFonts w:cs="IRMitra" w:hint="cs"/>
          <w:sz w:val="28"/>
          <w:rtl/>
        </w:rPr>
        <w:t>»</w:t>
      </w:r>
      <w:r w:rsidRPr="00554E72">
        <w:rPr>
          <w:rFonts w:cs="IRMitra"/>
          <w:sz w:val="28"/>
          <w:rtl/>
        </w:rPr>
        <w:t xml:space="preserve"> از جهت نگارش دقیقاً مثل </w:t>
      </w:r>
      <w:r>
        <w:rPr>
          <w:rFonts w:cs="IRMitra" w:hint="cs"/>
          <w:sz w:val="28"/>
          <w:rtl/>
        </w:rPr>
        <w:t>«</w:t>
      </w:r>
      <w:r w:rsidRPr="00554E72">
        <w:rPr>
          <w:rFonts w:cs="IRMitra"/>
          <w:sz w:val="28"/>
          <w:rtl/>
        </w:rPr>
        <w:t>ما یزک</w:t>
      </w:r>
      <w:r>
        <w:rPr>
          <w:rFonts w:cs="IRMitra" w:hint="cs"/>
          <w:sz w:val="28"/>
          <w:rtl/>
        </w:rPr>
        <w:t>ّ</w:t>
      </w:r>
      <w:r w:rsidRPr="00554E72">
        <w:rPr>
          <w:rFonts w:cs="IRMitra"/>
          <w:sz w:val="28"/>
          <w:rtl/>
        </w:rPr>
        <w:t>ی</w:t>
      </w:r>
      <w:r>
        <w:rPr>
          <w:rFonts w:cs="IRMitra" w:hint="cs"/>
          <w:sz w:val="28"/>
          <w:rtl/>
        </w:rPr>
        <w:t>»</w:t>
      </w:r>
      <w:r w:rsidRPr="00554E72">
        <w:rPr>
          <w:rFonts w:cs="IRMitra"/>
          <w:sz w:val="28"/>
          <w:rtl/>
        </w:rPr>
        <w:t xml:space="preserve"> نوشته می شود</w:t>
      </w:r>
      <w:r w:rsidR="008A2D96">
        <w:rPr>
          <w:rFonts w:cs="IRMitra" w:hint="cs"/>
          <w:sz w:val="28"/>
          <w:rtl/>
        </w:rPr>
        <w:t>. آنچ</w:t>
      </w:r>
      <w:r>
        <w:rPr>
          <w:rFonts w:cs="IRMitra" w:hint="cs"/>
          <w:sz w:val="28"/>
          <w:rtl/>
        </w:rPr>
        <w:t>ه که در نسخه بوده است چیزی شبیه این بوده است:</w:t>
      </w:r>
    </w:p>
    <w:p w14:paraId="5E90E343" w14:textId="77777777" w:rsidR="007D16C5" w:rsidRDefault="00283ED4" w:rsidP="009A6D12">
      <w:pPr>
        <w:ind w:firstLine="397"/>
        <w:jc w:val="left"/>
        <w:rPr>
          <w:rFonts w:cs="IRMitra"/>
          <w:sz w:val="28"/>
          <w:rtl/>
        </w:rPr>
      </w:pPr>
      <w:r>
        <w:rPr>
          <w:noProof/>
          <w:rtl/>
        </w:rPr>
        <w:pict w14:anchorId="3B3F5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8.65pt;margin-top:3.7pt;width:68.25pt;height:95.55pt;z-index:-251658752;mso-position-horizontal-relative:text;mso-position-vertical-relative:text;mso-width-relative:page;mso-height-relative:page" wrapcoords="-206 0 -206 21453 21600 21453 21600 0 -206 0">
            <v:imagedata r:id="rId8" o:title="photo20944797552"/>
            <w10:wrap type="tight"/>
          </v:shape>
        </w:pict>
      </w:r>
    </w:p>
    <w:p w14:paraId="776B6E0F" w14:textId="77777777" w:rsidR="007D16C5" w:rsidRDefault="007D16C5" w:rsidP="009A6D12">
      <w:pPr>
        <w:ind w:firstLine="397"/>
        <w:jc w:val="left"/>
        <w:rPr>
          <w:rFonts w:cs="IRMitra"/>
          <w:sz w:val="28"/>
          <w:rtl/>
        </w:rPr>
      </w:pPr>
    </w:p>
    <w:p w14:paraId="6F6A24CA" w14:textId="77777777" w:rsidR="007D16C5" w:rsidRDefault="007D16C5" w:rsidP="009A6D12">
      <w:pPr>
        <w:ind w:firstLine="397"/>
        <w:jc w:val="left"/>
        <w:rPr>
          <w:rFonts w:cs="IRMitra"/>
          <w:sz w:val="28"/>
          <w:rtl/>
        </w:rPr>
      </w:pPr>
    </w:p>
    <w:p w14:paraId="56125696" w14:textId="77777777" w:rsidR="007D16C5" w:rsidRDefault="007D16C5" w:rsidP="009A6D12">
      <w:pPr>
        <w:ind w:firstLine="397"/>
        <w:jc w:val="left"/>
        <w:rPr>
          <w:rFonts w:cs="IRMitra"/>
          <w:sz w:val="28"/>
          <w:rtl/>
        </w:rPr>
      </w:pPr>
    </w:p>
    <w:p w14:paraId="1890A66A" w14:textId="77777777" w:rsidR="007D16C5" w:rsidRDefault="007D16C5" w:rsidP="009A6D12">
      <w:pPr>
        <w:ind w:firstLine="397"/>
        <w:jc w:val="left"/>
        <w:rPr>
          <w:rFonts w:cs="IRMitra"/>
          <w:sz w:val="28"/>
          <w:rtl/>
        </w:rPr>
      </w:pPr>
    </w:p>
    <w:p w14:paraId="004CF5E5" w14:textId="77777777" w:rsidR="00C63287" w:rsidRPr="007D16C5" w:rsidRDefault="00C63287" w:rsidP="008A2D96">
      <w:pPr>
        <w:ind w:firstLine="397"/>
        <w:jc w:val="left"/>
        <w:rPr>
          <w:rFonts w:cs="IRMitra"/>
          <w:sz w:val="28"/>
          <w:rtl/>
        </w:rPr>
      </w:pPr>
      <w:r w:rsidRPr="008A2D96">
        <w:rPr>
          <w:rFonts w:cs="IRMitra" w:hint="cs"/>
          <w:sz w:val="28"/>
          <w:rtl/>
        </w:rPr>
        <w:t>این نوشته قابلیت دارد هم «مأه کر» خوانده شود و هم «ما یزّکی».</w:t>
      </w:r>
    </w:p>
    <w:p w14:paraId="23820D50" w14:textId="77777777" w:rsidR="009A6D12" w:rsidRPr="008A2D96" w:rsidRDefault="009A6D12" w:rsidP="00C63287">
      <w:pPr>
        <w:ind w:firstLine="397"/>
        <w:jc w:val="left"/>
        <w:rPr>
          <w:rFonts w:cs="IRMitra"/>
          <w:sz w:val="28"/>
          <w:rtl/>
        </w:rPr>
      </w:pPr>
      <w:r w:rsidRPr="008A2D96">
        <w:rPr>
          <w:rFonts w:cs="IRMitra" w:hint="cs"/>
          <w:sz w:val="28"/>
          <w:rtl/>
        </w:rPr>
        <w:t>تاسیس این اصل که در موارد شک گفته شود که سقط رخ داده است و اصاله عدم الزیادۀ جاری گردد مورد پذیرش ما نیست برای مثال در همین مورد</w:t>
      </w:r>
      <w:r w:rsidR="008A2D96">
        <w:rPr>
          <w:rFonts w:cs="IRMitra" w:hint="cs"/>
          <w:sz w:val="28"/>
          <w:rtl/>
        </w:rPr>
        <w:t>،</w:t>
      </w:r>
      <w:r w:rsidRPr="008A2D96">
        <w:rPr>
          <w:rFonts w:cs="IRMitra" w:hint="cs"/>
          <w:sz w:val="28"/>
          <w:rtl/>
        </w:rPr>
        <w:t xml:space="preserve"> زیاد</w:t>
      </w:r>
      <w:r w:rsidR="00C63287" w:rsidRPr="008A2D96">
        <w:rPr>
          <w:rFonts w:cs="IRMitra" w:hint="cs"/>
          <w:sz w:val="28"/>
          <w:rtl/>
        </w:rPr>
        <w:t>ه رخ داده است و عبارت «مایزکی</w:t>
      </w:r>
      <w:r w:rsidRPr="008A2D96">
        <w:rPr>
          <w:rFonts w:cs="IRMitra" w:hint="cs"/>
          <w:sz w:val="28"/>
          <w:rtl/>
        </w:rPr>
        <w:t>»</w:t>
      </w:r>
      <w:r w:rsidR="00C63287" w:rsidRPr="008A2D96">
        <w:rPr>
          <w:rFonts w:cs="IRMitra" w:hint="cs"/>
          <w:sz w:val="28"/>
          <w:rtl/>
        </w:rPr>
        <w:t xml:space="preserve"> </w:t>
      </w:r>
      <w:r w:rsidRPr="008A2D96">
        <w:rPr>
          <w:rFonts w:cs="IRMitra" w:hint="cs"/>
          <w:sz w:val="28"/>
          <w:rtl/>
        </w:rPr>
        <w:t>اضافه شده است</w:t>
      </w:r>
      <w:r w:rsidR="00C63287" w:rsidRPr="008A2D96">
        <w:rPr>
          <w:rFonts w:cs="IRMitra" w:hint="cs"/>
          <w:sz w:val="28"/>
          <w:rtl/>
        </w:rPr>
        <w:t>. جالب اینکه در یک موضع از وسائل فقط «ما یزّکی» آمده است. گمان نگردد که اگر یکی تصحیف دیگری باشد دیگر معنا ندارد که هر دو با هم آید، زیرا این طور بوده است که یکبار ناسخی یک کلمه را در حاشیه به عنوان نسخه بدل و احتمال می</w:t>
      </w:r>
      <w:r w:rsidR="00C63287" w:rsidRPr="008A2D96">
        <w:rPr>
          <w:rFonts w:cs="IRMitra"/>
          <w:sz w:val="28"/>
          <w:rtl/>
        </w:rPr>
        <w:softHyphen/>
      </w:r>
      <w:r w:rsidR="00C63287" w:rsidRPr="008A2D96">
        <w:rPr>
          <w:rFonts w:cs="IRMitra" w:hint="cs"/>
          <w:sz w:val="28"/>
          <w:rtl/>
        </w:rPr>
        <w:t>آورد و ناسخ بعدی هر دو را جزء متن حساب کرده و کنار یکدیگر می</w:t>
      </w:r>
      <w:r w:rsidR="00C63287" w:rsidRPr="008A2D96">
        <w:rPr>
          <w:rFonts w:cs="IRMitra"/>
          <w:sz w:val="28"/>
          <w:rtl/>
        </w:rPr>
        <w:softHyphen/>
      </w:r>
      <w:r w:rsidR="008A2D96">
        <w:rPr>
          <w:rFonts w:cs="IRMitra" w:hint="cs"/>
          <w:sz w:val="28"/>
          <w:rtl/>
        </w:rPr>
        <w:t>آورده است.</w:t>
      </w:r>
    </w:p>
    <w:p w14:paraId="4F45759A" w14:textId="77777777" w:rsidR="00C63287" w:rsidRPr="008A2D96" w:rsidRDefault="00C63287" w:rsidP="00C63287">
      <w:pPr>
        <w:ind w:firstLine="397"/>
        <w:jc w:val="left"/>
        <w:rPr>
          <w:rFonts w:cs="IRMitra"/>
          <w:sz w:val="28"/>
          <w:rtl/>
        </w:rPr>
      </w:pPr>
      <w:r w:rsidRPr="008A2D96">
        <w:rPr>
          <w:rFonts w:cs="IRMitra" w:hint="cs"/>
          <w:sz w:val="28"/>
          <w:rtl/>
        </w:rPr>
        <w:t xml:space="preserve">علامه مجلسی در صورت ثبوت </w:t>
      </w:r>
      <w:r w:rsidR="008A2D96">
        <w:rPr>
          <w:rFonts w:cs="IRMitra" w:hint="cs"/>
          <w:sz w:val="28"/>
          <w:rtl/>
        </w:rPr>
        <w:t>«</w:t>
      </w:r>
      <w:r w:rsidRPr="008A2D96">
        <w:rPr>
          <w:rFonts w:cs="IRMitra" w:hint="cs"/>
          <w:sz w:val="28"/>
          <w:rtl/>
        </w:rPr>
        <w:t>مأه کر ما یزکی» گویند که احتمال این می</w:t>
      </w:r>
      <w:r w:rsidRPr="008A2D96">
        <w:rPr>
          <w:rFonts w:cs="IRMitra"/>
          <w:sz w:val="28"/>
          <w:rtl/>
        </w:rPr>
        <w:softHyphen/>
      </w:r>
      <w:r w:rsidRPr="008A2D96">
        <w:rPr>
          <w:rFonts w:cs="IRMitra" w:hint="cs"/>
          <w:sz w:val="28"/>
          <w:rtl/>
        </w:rPr>
        <w:t>رود که ما نافیه باشد و معنای آن چنین می</w:t>
      </w:r>
      <w:r w:rsidRPr="008A2D96">
        <w:rPr>
          <w:rFonts w:cs="IRMitra"/>
          <w:sz w:val="28"/>
          <w:rtl/>
        </w:rPr>
        <w:softHyphen/>
      </w:r>
      <w:r w:rsidRPr="008A2D96">
        <w:rPr>
          <w:rFonts w:cs="IRMitra" w:hint="cs"/>
          <w:sz w:val="28"/>
          <w:rtl/>
        </w:rPr>
        <w:t>شود: صد کرِّ زکات داده نشده. با فرض این احتمال استدلال به این روایت برای ثبوت عدم استثناء از این حیث بلااشکال می</w:t>
      </w:r>
      <w:r w:rsidRPr="008A2D96">
        <w:rPr>
          <w:rFonts w:cs="IRMitra"/>
          <w:sz w:val="28"/>
          <w:rtl/>
        </w:rPr>
        <w:softHyphen/>
      </w:r>
      <w:r w:rsidRPr="008A2D96">
        <w:rPr>
          <w:rFonts w:cs="IRMitra" w:hint="cs"/>
          <w:sz w:val="28"/>
          <w:rtl/>
        </w:rPr>
        <w:t>گردد.</w:t>
      </w:r>
    </w:p>
    <w:p w14:paraId="36BD7E5F" w14:textId="77777777" w:rsidR="00C63287" w:rsidRDefault="00C63287" w:rsidP="00C63287">
      <w:pPr>
        <w:pStyle w:val="20"/>
        <w:rPr>
          <w:rtl/>
        </w:rPr>
      </w:pPr>
      <w:bookmarkStart w:id="7" w:name="_Toc209293769"/>
      <w:r>
        <w:rPr>
          <w:rFonts w:hint="cs"/>
          <w:rtl/>
        </w:rPr>
        <w:t>اشکال چهارم در تمسک به روایت برای اثبات عدم استثناء مئونه</w:t>
      </w:r>
      <w:bookmarkEnd w:id="7"/>
    </w:p>
    <w:p w14:paraId="1EA5CBCB" w14:textId="77777777" w:rsidR="009A6D12" w:rsidRDefault="00C63287" w:rsidP="00B64DBD">
      <w:pPr>
        <w:ind w:firstLine="397"/>
        <w:jc w:val="left"/>
        <w:rPr>
          <w:rFonts w:cs="IRMitra"/>
          <w:sz w:val="34"/>
          <w:rtl/>
        </w:rPr>
      </w:pPr>
      <w:r>
        <w:rPr>
          <w:rFonts w:cs="IRMitra" w:hint="cs"/>
          <w:sz w:val="34"/>
          <w:rtl/>
        </w:rPr>
        <w:t xml:space="preserve">این وجهی است که کسی ذکر نکرده و در مورد عبارت </w:t>
      </w:r>
      <w:r w:rsidR="00861DA4">
        <w:rPr>
          <w:rFonts w:cs="IRMitra" w:hint="cs"/>
          <w:sz w:val="34"/>
          <w:rtl/>
        </w:rPr>
        <w:t>«أصاب من ضیعته مأۀ</w:t>
      </w:r>
      <w:r>
        <w:rPr>
          <w:rFonts w:cs="IRMitra" w:hint="cs"/>
          <w:sz w:val="34"/>
          <w:rtl/>
        </w:rPr>
        <w:t xml:space="preserve"> کر</w:t>
      </w:r>
      <w:r w:rsidR="00861DA4">
        <w:rPr>
          <w:rFonts w:cs="IRMitra" w:hint="cs"/>
          <w:sz w:val="34"/>
          <w:rtl/>
        </w:rPr>
        <w:t>ّ</w:t>
      </w:r>
      <w:r>
        <w:rPr>
          <w:rFonts w:cs="IRMitra" w:hint="cs"/>
          <w:sz w:val="34"/>
          <w:rtl/>
        </w:rPr>
        <w:t>» است. به نظر می</w:t>
      </w:r>
      <w:r>
        <w:rPr>
          <w:rFonts w:cs="IRMitra"/>
          <w:sz w:val="34"/>
          <w:rtl/>
        </w:rPr>
        <w:softHyphen/>
      </w:r>
      <w:r>
        <w:rPr>
          <w:rFonts w:cs="IRMitra" w:hint="cs"/>
          <w:sz w:val="34"/>
          <w:rtl/>
        </w:rPr>
        <w:t>آید این عبارت ظهور در این دارد</w:t>
      </w:r>
      <w:r w:rsidR="00235AAE">
        <w:rPr>
          <w:rFonts w:cs="IRMitra" w:hint="cs"/>
          <w:sz w:val="34"/>
          <w:rtl/>
        </w:rPr>
        <w:t xml:space="preserve"> که سود حاصل از زمین صد کر بوده است و واژه </w:t>
      </w:r>
      <w:r w:rsidR="00861DA4">
        <w:rPr>
          <w:rFonts w:cs="IRMitra" w:hint="cs"/>
          <w:sz w:val="34"/>
          <w:rtl/>
        </w:rPr>
        <w:t>«</w:t>
      </w:r>
      <w:r w:rsidR="00235AAE">
        <w:rPr>
          <w:rFonts w:cs="IRMitra" w:hint="cs"/>
          <w:sz w:val="34"/>
          <w:rtl/>
        </w:rPr>
        <w:t>أصاب</w:t>
      </w:r>
      <w:r w:rsidR="00861DA4">
        <w:rPr>
          <w:rFonts w:cs="IRMitra" w:hint="cs"/>
          <w:sz w:val="34"/>
          <w:rtl/>
        </w:rPr>
        <w:t>»</w:t>
      </w:r>
      <w:r w:rsidR="00235AAE">
        <w:rPr>
          <w:rFonts w:cs="IRMitra" w:hint="cs"/>
          <w:sz w:val="34"/>
          <w:rtl/>
        </w:rPr>
        <w:t xml:space="preserve"> این را می</w:t>
      </w:r>
      <w:r w:rsidR="00235AAE">
        <w:rPr>
          <w:rFonts w:cs="IRMitra"/>
          <w:sz w:val="34"/>
          <w:rtl/>
        </w:rPr>
        <w:softHyphen/>
      </w:r>
      <w:r w:rsidR="00235AAE">
        <w:rPr>
          <w:rFonts w:cs="IRMitra" w:hint="cs"/>
          <w:sz w:val="34"/>
          <w:rtl/>
        </w:rPr>
        <w:t xml:space="preserve">رساند که سود حاصل از زمین صد کر بوده است نه اینکه درآمد ناخالص آن صد کر بوده است. شاهد این مطلب که مراد از </w:t>
      </w:r>
      <w:r w:rsidR="00861DA4">
        <w:rPr>
          <w:rFonts w:cs="IRMitra" w:hint="cs"/>
          <w:sz w:val="34"/>
          <w:rtl/>
        </w:rPr>
        <w:t>«</w:t>
      </w:r>
      <w:r w:rsidR="00235AAE">
        <w:rPr>
          <w:rFonts w:cs="IRMitra" w:hint="cs"/>
          <w:sz w:val="34"/>
          <w:rtl/>
        </w:rPr>
        <w:t>أصاب</w:t>
      </w:r>
      <w:r w:rsidR="00861DA4">
        <w:rPr>
          <w:rFonts w:cs="IRMitra" w:hint="cs"/>
          <w:sz w:val="34"/>
          <w:rtl/>
        </w:rPr>
        <w:t>»</w:t>
      </w:r>
      <w:r w:rsidR="00235AAE">
        <w:rPr>
          <w:rFonts w:cs="IRMitra" w:hint="cs"/>
          <w:sz w:val="34"/>
          <w:rtl/>
        </w:rPr>
        <w:t xml:space="preserve"> منفعت و سودی است که متوجه مالک شده است این است که حضرت در پاسخ سوال می</w:t>
      </w:r>
      <w:r w:rsidR="00235AAE">
        <w:rPr>
          <w:rFonts w:cs="IRMitra"/>
          <w:sz w:val="34"/>
          <w:rtl/>
        </w:rPr>
        <w:softHyphen/>
      </w:r>
      <w:r w:rsidR="00235AAE">
        <w:rPr>
          <w:rFonts w:cs="IRMitra" w:hint="cs"/>
          <w:sz w:val="34"/>
          <w:rtl/>
        </w:rPr>
        <w:t>فرمایند«</w:t>
      </w:r>
      <w:r w:rsidR="00235AAE" w:rsidRPr="00235AAE">
        <w:rPr>
          <w:rFonts w:cs="IRMitra"/>
          <w:b/>
          <w:bCs/>
          <w:sz w:val="28"/>
          <w:rtl/>
        </w:rPr>
        <w:t xml:space="preserve"> </w:t>
      </w:r>
      <w:r w:rsidR="00235AAE" w:rsidRPr="001951AA">
        <w:rPr>
          <w:rFonts w:cs="IRMitra"/>
          <w:b/>
          <w:bCs/>
          <w:sz w:val="28"/>
          <w:rtl/>
        </w:rPr>
        <w:t>لی منه الخمس مما یفضل من مئون</w:t>
      </w:r>
      <w:r w:rsidR="00235AAE" w:rsidRPr="001951AA">
        <w:rPr>
          <w:rFonts w:cs="IRMitra" w:hint="cs"/>
          <w:b/>
          <w:bCs/>
          <w:sz w:val="28"/>
          <w:rtl/>
        </w:rPr>
        <w:t>ته</w:t>
      </w:r>
      <w:r w:rsidR="00235AAE">
        <w:rPr>
          <w:rFonts w:cs="IRMitra" w:hint="cs"/>
          <w:sz w:val="34"/>
          <w:rtl/>
        </w:rPr>
        <w:t xml:space="preserve"> » بدین معنا که حضرت خمس مالش را بعد از استثناء مئونه</w:t>
      </w:r>
      <w:r w:rsidR="00235AAE">
        <w:rPr>
          <w:rFonts w:cs="IRMitra"/>
          <w:sz w:val="34"/>
          <w:rtl/>
        </w:rPr>
        <w:softHyphen/>
      </w:r>
      <w:r w:rsidR="00235AAE">
        <w:rPr>
          <w:rFonts w:cs="IRMitra" w:hint="cs"/>
          <w:sz w:val="34"/>
          <w:rtl/>
        </w:rPr>
        <w:t>های شخصی زدگیش از برای خود می</w:t>
      </w:r>
      <w:r w:rsidR="00235AAE">
        <w:rPr>
          <w:rFonts w:cs="IRMitra"/>
          <w:sz w:val="34"/>
          <w:rtl/>
        </w:rPr>
        <w:softHyphen/>
      </w:r>
      <w:r w:rsidR="00235AAE">
        <w:rPr>
          <w:rFonts w:cs="IRMitra" w:hint="cs"/>
          <w:sz w:val="34"/>
          <w:rtl/>
        </w:rPr>
        <w:t>داند. و در خمس واضح است که به فائده تعلق می</w:t>
      </w:r>
      <w:r w:rsidR="00235AAE">
        <w:rPr>
          <w:rFonts w:cs="IRMitra"/>
          <w:sz w:val="34"/>
          <w:rtl/>
        </w:rPr>
        <w:softHyphen/>
      </w:r>
      <w:r w:rsidR="00235AAE">
        <w:rPr>
          <w:rFonts w:cs="IRMitra" w:hint="cs"/>
          <w:sz w:val="34"/>
          <w:rtl/>
        </w:rPr>
        <w:t>گیرد و شکی در این مساله نیست و اینکه حضرت اشاره</w:t>
      </w:r>
      <w:r w:rsidR="00235AAE">
        <w:rPr>
          <w:rFonts w:cs="IRMitra"/>
          <w:sz w:val="34"/>
          <w:rtl/>
        </w:rPr>
        <w:softHyphen/>
      </w:r>
      <w:r w:rsidR="00235AAE">
        <w:rPr>
          <w:rFonts w:cs="IRMitra" w:hint="cs"/>
          <w:sz w:val="34"/>
          <w:rtl/>
        </w:rPr>
        <w:t>ای به کسر مئونه</w:t>
      </w:r>
      <w:r w:rsidR="00235AAE">
        <w:rPr>
          <w:rFonts w:cs="IRMitra"/>
          <w:sz w:val="34"/>
          <w:rtl/>
        </w:rPr>
        <w:softHyphen/>
      </w:r>
      <w:r w:rsidR="00235AAE">
        <w:rPr>
          <w:rFonts w:cs="IRMitra" w:hint="cs"/>
          <w:sz w:val="34"/>
          <w:rtl/>
        </w:rPr>
        <w:t>های کشت نمی</w:t>
      </w:r>
      <w:r w:rsidR="00235AAE">
        <w:rPr>
          <w:rFonts w:cs="IRMitra"/>
          <w:sz w:val="34"/>
          <w:rtl/>
        </w:rPr>
        <w:softHyphen/>
      </w:r>
      <w:r w:rsidR="00235AAE">
        <w:rPr>
          <w:rFonts w:cs="IRMitra" w:hint="cs"/>
          <w:sz w:val="34"/>
          <w:rtl/>
        </w:rPr>
        <w:t>کند بدین معنا است که آن مقداری که در صدر روایت و سوال سائل بود مئونه در رفته بوده است.</w:t>
      </w:r>
    </w:p>
    <w:p w14:paraId="5987F6F2" w14:textId="77777777" w:rsidR="00235AAE" w:rsidRDefault="00235AAE" w:rsidP="00235AAE">
      <w:pPr>
        <w:ind w:firstLine="397"/>
        <w:rPr>
          <w:rFonts w:cs="IRMitra"/>
          <w:sz w:val="34"/>
          <w:rtl/>
        </w:rPr>
      </w:pPr>
      <w:r>
        <w:rPr>
          <w:rFonts w:cs="IRMitra" w:hint="cs"/>
          <w:sz w:val="34"/>
          <w:rtl/>
        </w:rPr>
        <w:t>با توجه به این استظهاری که کردیم دیگر این روایت نه تنها بر عدم استثناء نمی</w:t>
      </w:r>
      <w:r>
        <w:rPr>
          <w:rFonts w:cs="IRMitra"/>
          <w:sz w:val="34"/>
          <w:rtl/>
        </w:rPr>
        <w:softHyphen/>
      </w:r>
      <w:r>
        <w:rPr>
          <w:rFonts w:cs="IRMitra" w:hint="cs"/>
          <w:sz w:val="34"/>
          <w:rtl/>
        </w:rPr>
        <w:t>توان بدان تمسک کرد حتی برعکس می</w:t>
      </w:r>
      <w:r>
        <w:rPr>
          <w:rFonts w:cs="IRMitra"/>
          <w:sz w:val="34"/>
          <w:rtl/>
        </w:rPr>
        <w:softHyphen/>
      </w:r>
      <w:r>
        <w:rPr>
          <w:rFonts w:cs="IRMitra"/>
          <w:sz w:val="34"/>
          <w:rtl/>
        </w:rPr>
        <w:softHyphen/>
      </w:r>
      <w:r>
        <w:rPr>
          <w:rFonts w:cs="IRMitra" w:hint="cs"/>
          <w:sz w:val="34"/>
          <w:rtl/>
        </w:rPr>
        <w:t>تواند دلیل برا استثناء مئونه از زکات باشد</w:t>
      </w:r>
    </w:p>
    <w:p w14:paraId="501997B3" w14:textId="77777777" w:rsidR="00EB1599" w:rsidRDefault="00EB1599" w:rsidP="00861DA4">
      <w:pPr>
        <w:pStyle w:val="30"/>
        <w:rPr>
          <w:rtl/>
        </w:rPr>
      </w:pPr>
      <w:r>
        <w:rPr>
          <w:rFonts w:hint="cs"/>
          <w:rtl/>
        </w:rPr>
        <w:t>استثناء بذر</w:t>
      </w:r>
    </w:p>
    <w:p w14:paraId="00DD9C8D" w14:textId="77777777" w:rsidR="00EB1599" w:rsidRDefault="00EB1599" w:rsidP="00235AAE">
      <w:pPr>
        <w:ind w:firstLine="397"/>
        <w:rPr>
          <w:rFonts w:cs="IRMitra"/>
          <w:sz w:val="34"/>
          <w:rtl/>
        </w:rPr>
      </w:pPr>
      <w:r>
        <w:rPr>
          <w:rFonts w:cs="IRMitra" w:hint="cs"/>
          <w:sz w:val="34"/>
          <w:rtl/>
        </w:rPr>
        <w:t>ممکن است کسی بگوید که در مساله استثناء مئونه استثناء بذر اختلافی نیست و همگان متفق بر این هستند که بذر باید از زکات استثناء گردد و اینکه مئونه</w:t>
      </w:r>
      <w:r>
        <w:rPr>
          <w:rFonts w:cs="IRMitra"/>
          <w:sz w:val="34"/>
          <w:rtl/>
        </w:rPr>
        <w:softHyphen/>
      </w:r>
      <w:r>
        <w:rPr>
          <w:rFonts w:cs="IRMitra" w:hint="cs"/>
          <w:sz w:val="34"/>
          <w:rtl/>
        </w:rPr>
        <w:t>های دیگر هم استثناء می</w:t>
      </w:r>
      <w:r>
        <w:rPr>
          <w:rFonts w:cs="IRMitra"/>
          <w:sz w:val="34"/>
          <w:rtl/>
        </w:rPr>
        <w:softHyphen/>
      </w:r>
      <w:r>
        <w:rPr>
          <w:rFonts w:cs="IRMitra" w:hint="cs"/>
          <w:sz w:val="34"/>
          <w:rtl/>
        </w:rPr>
        <w:t>شود یا خیر محل بحث است.</w:t>
      </w:r>
    </w:p>
    <w:p w14:paraId="50CB7DA0" w14:textId="77777777" w:rsidR="00EB1599" w:rsidRDefault="00EB1599" w:rsidP="00EB1599">
      <w:pPr>
        <w:spacing w:after="240"/>
        <w:ind w:firstLine="397"/>
        <w:rPr>
          <w:rFonts w:cs="IRMitra"/>
          <w:sz w:val="34"/>
          <w:rtl/>
        </w:rPr>
      </w:pPr>
      <w:r>
        <w:rPr>
          <w:rFonts w:cs="IRMitra" w:hint="cs"/>
          <w:sz w:val="34"/>
          <w:rtl/>
        </w:rPr>
        <w:lastRenderedPageBreak/>
        <w:t>اینکه همگان اعتقاد به استثناء بذر دارند مساله اتفاقی نیست در همین مورد نیز اختلاف شده است. یحیی بن سعید الجامع للشرائع هنگام صحبت از مئونه بحث خود را معطوب به بذر کرده است و فتوا داده است که بذر از زکات استثناء نمی</w:t>
      </w:r>
      <w:r>
        <w:rPr>
          <w:rFonts w:cs="IRMitra"/>
          <w:sz w:val="34"/>
          <w:rtl/>
        </w:rPr>
        <w:softHyphen/>
      </w:r>
      <w:r>
        <w:rPr>
          <w:rFonts w:cs="IRMitra" w:hint="cs"/>
          <w:sz w:val="34"/>
          <w:rtl/>
        </w:rPr>
        <w:t>شود:</w:t>
      </w:r>
    </w:p>
    <w:p w14:paraId="299F4A01" w14:textId="77777777" w:rsidR="00EB1599" w:rsidRPr="00283ED4" w:rsidRDefault="00EB1599" w:rsidP="00EB1599">
      <w:pPr>
        <w:ind w:left="720" w:firstLine="397"/>
        <w:rPr>
          <w:rFonts w:cs="IRMitra"/>
          <w:color w:val="0070C0"/>
          <w:sz w:val="34"/>
          <w:rtl/>
          <w:lang w:bidi="ar"/>
        </w:rPr>
      </w:pPr>
      <w:r w:rsidRPr="00283ED4">
        <w:rPr>
          <w:rFonts w:cs="IRMitra"/>
          <w:color w:val="0070C0"/>
          <w:sz w:val="34"/>
          <w:rtl/>
        </w:rPr>
        <w:t>و يزكى ما خرج من النصاب بعد حق السلطان، و لا يندر البذر لعموم الاية، و الخبر، و لأن أحدا لا يندر ثمن الغراس، و آلة السقي، و أجرته، كالدولاب و الناضح الى ان يثم</w:t>
      </w:r>
      <w:r w:rsidRPr="00283ED4">
        <w:rPr>
          <w:rFonts w:cs="IRMitra" w:hint="cs"/>
          <w:color w:val="0070C0"/>
          <w:sz w:val="34"/>
          <w:rtl/>
        </w:rPr>
        <w:t>ر.</w:t>
      </w:r>
      <w:r w:rsidRPr="00283ED4">
        <w:rPr>
          <w:rFonts w:cs="IRMitra"/>
          <w:color w:val="0070C0"/>
          <w:sz w:val="34"/>
          <w:rtl/>
          <w:lang w:bidi="ar"/>
        </w:rPr>
        <w:footnoteReference w:id="11"/>
      </w:r>
    </w:p>
    <w:p w14:paraId="5EE6D65D" w14:textId="77777777" w:rsidR="00EB1599" w:rsidRDefault="00EB1599" w:rsidP="00EB1599">
      <w:pPr>
        <w:ind w:firstLine="397"/>
        <w:rPr>
          <w:rFonts w:cs="IRMitra"/>
          <w:sz w:val="34"/>
          <w:rtl/>
        </w:rPr>
      </w:pPr>
      <w:r>
        <w:rPr>
          <w:rFonts w:cs="IRMitra" w:hint="cs"/>
          <w:sz w:val="34"/>
          <w:rtl/>
        </w:rPr>
        <w:t>مراد از آیه همان عموماتی که در قرآن زکات را واجب کرده است و استثناء بذر در آن دیده نمی</w:t>
      </w:r>
      <w:r>
        <w:rPr>
          <w:rFonts w:cs="IRMitra"/>
          <w:sz w:val="34"/>
          <w:rtl/>
        </w:rPr>
        <w:softHyphen/>
      </w:r>
      <w:r>
        <w:rPr>
          <w:rFonts w:cs="IRMitra" w:hint="cs"/>
          <w:sz w:val="34"/>
          <w:rtl/>
        </w:rPr>
        <w:t>شود و مراد از «الخبر» جنس خبر است که همان «ما انبتت الارض....» است.</w:t>
      </w:r>
    </w:p>
    <w:p w14:paraId="58BA8AFF" w14:textId="77777777" w:rsidR="00EB1599" w:rsidRDefault="00AF2F81" w:rsidP="00AF2F81">
      <w:pPr>
        <w:ind w:firstLine="397"/>
        <w:rPr>
          <w:rFonts w:cs="IRMitra"/>
          <w:sz w:val="34"/>
          <w:rtl/>
        </w:rPr>
      </w:pPr>
      <w:r>
        <w:rPr>
          <w:rFonts w:cs="IRMitra" w:hint="cs"/>
          <w:sz w:val="34"/>
          <w:rtl/>
        </w:rPr>
        <w:t>پس با توجه به عبارت یحیی بن سعید می</w:t>
      </w:r>
      <w:r>
        <w:rPr>
          <w:rFonts w:cs="IRMitra"/>
          <w:sz w:val="34"/>
          <w:rtl/>
        </w:rPr>
        <w:softHyphen/>
      </w:r>
      <w:r>
        <w:rPr>
          <w:rFonts w:cs="IRMitra" w:hint="cs"/>
          <w:sz w:val="34"/>
          <w:rtl/>
        </w:rPr>
        <w:t>توان گفت که حتی استثناء بذر نیز محل اختلاف است و عده</w:t>
      </w:r>
      <w:r>
        <w:rPr>
          <w:rFonts w:cs="IRMitra"/>
          <w:sz w:val="34"/>
          <w:rtl/>
        </w:rPr>
        <w:softHyphen/>
      </w:r>
      <w:r>
        <w:rPr>
          <w:rFonts w:cs="IRMitra" w:hint="cs"/>
          <w:sz w:val="34"/>
          <w:rtl/>
        </w:rPr>
        <w:t>ای بر این باورند که نباید بذر را استثناء کرد</w:t>
      </w:r>
    </w:p>
    <w:p w14:paraId="077330FB" w14:textId="77777777" w:rsidR="00AF2F81" w:rsidRDefault="007D16C5" w:rsidP="007D16C5">
      <w:pPr>
        <w:pStyle w:val="a1"/>
        <w:rPr>
          <w:rtl/>
        </w:rPr>
      </w:pPr>
      <w:bookmarkStart w:id="8" w:name="_Toc209293770"/>
      <w:r>
        <w:rPr>
          <w:rFonts w:hint="cs"/>
          <w:rtl/>
        </w:rPr>
        <w:t>فتوای</w:t>
      </w:r>
      <w:r w:rsidR="00AF2F81">
        <w:rPr>
          <w:rFonts w:hint="cs"/>
          <w:rtl/>
        </w:rPr>
        <w:t xml:space="preserve"> سلّار</w:t>
      </w:r>
      <w:r>
        <w:rPr>
          <w:rFonts w:hint="cs"/>
          <w:rtl/>
        </w:rPr>
        <w:t xml:space="preserve"> و</w:t>
      </w:r>
      <w:r w:rsidRPr="007D16C5">
        <w:rPr>
          <w:rFonts w:hint="cs"/>
          <w:rtl/>
        </w:rPr>
        <w:t xml:space="preserve"> </w:t>
      </w:r>
      <w:r>
        <w:rPr>
          <w:rFonts w:hint="cs"/>
          <w:rtl/>
        </w:rPr>
        <w:t>عبارت شهید اول</w:t>
      </w:r>
      <w:bookmarkEnd w:id="8"/>
    </w:p>
    <w:p w14:paraId="692AC694" w14:textId="77777777" w:rsidR="007D16C5" w:rsidRDefault="00AF2F81" w:rsidP="007D16C5">
      <w:pPr>
        <w:ind w:firstLine="397"/>
        <w:rPr>
          <w:rFonts w:cs="IRMitra"/>
          <w:sz w:val="34"/>
          <w:rtl/>
        </w:rPr>
      </w:pPr>
      <w:r>
        <w:rPr>
          <w:rFonts w:cs="IRMitra" w:hint="cs"/>
          <w:sz w:val="34"/>
          <w:rtl/>
        </w:rPr>
        <w:t>در جلسه پیشین عبارت سلار در مراسم را ذکر کردیم و گفتیم که فتوای ایشان در این مساله خاص است زیرا در جایی که زکات یک</w:t>
      </w:r>
      <w:r>
        <w:rPr>
          <w:rFonts w:cs="IRMitra"/>
          <w:sz w:val="34"/>
          <w:rtl/>
        </w:rPr>
        <w:softHyphen/>
      </w:r>
      <w:r>
        <w:rPr>
          <w:rFonts w:cs="IRMitra" w:hint="cs"/>
          <w:sz w:val="34"/>
          <w:rtl/>
        </w:rPr>
        <w:t>دهم است قائل به استثناء مئونه شده</w:t>
      </w:r>
      <w:r>
        <w:rPr>
          <w:rFonts w:cs="IRMitra"/>
          <w:sz w:val="34"/>
          <w:rtl/>
        </w:rPr>
        <w:softHyphen/>
      </w:r>
      <w:r>
        <w:rPr>
          <w:rFonts w:cs="IRMitra" w:hint="cs"/>
          <w:sz w:val="34"/>
          <w:rtl/>
        </w:rPr>
        <w:t>اند و درجایی که زکات یک</w:t>
      </w:r>
      <w:r>
        <w:rPr>
          <w:rFonts w:cs="IRMitra"/>
          <w:sz w:val="34"/>
          <w:rtl/>
        </w:rPr>
        <w:softHyphen/>
      </w:r>
      <w:r>
        <w:rPr>
          <w:rFonts w:cs="IRMitra" w:hint="cs"/>
          <w:sz w:val="34"/>
          <w:rtl/>
        </w:rPr>
        <w:t>بیستم است قائل شده است که نباید مئونه را کم کرد . ما تفسیری از عبارت سلّار ارائه دادیم که مواردِ زکاتِ یک</w:t>
      </w:r>
      <w:r>
        <w:rPr>
          <w:rFonts w:cs="IRMitra"/>
          <w:sz w:val="34"/>
          <w:rtl/>
        </w:rPr>
        <w:softHyphen/>
      </w:r>
      <w:r>
        <w:rPr>
          <w:rFonts w:cs="IRMitra" w:hint="cs"/>
          <w:sz w:val="34"/>
          <w:rtl/>
        </w:rPr>
        <w:t>دهم و مواردی که زکات یک</w:t>
      </w:r>
      <w:r>
        <w:rPr>
          <w:rFonts w:cs="IRMitra"/>
          <w:sz w:val="34"/>
          <w:rtl/>
        </w:rPr>
        <w:softHyphen/>
      </w:r>
      <w:r>
        <w:rPr>
          <w:rFonts w:cs="IRMitra" w:hint="cs"/>
          <w:sz w:val="34"/>
          <w:rtl/>
        </w:rPr>
        <w:t>بیستم است دارای یکسری مئونه</w:t>
      </w:r>
      <w:r>
        <w:rPr>
          <w:rFonts w:cs="IRMitra"/>
          <w:sz w:val="34"/>
          <w:rtl/>
        </w:rPr>
        <w:softHyphen/>
      </w:r>
      <w:r>
        <w:rPr>
          <w:rFonts w:cs="IRMitra" w:hint="cs"/>
          <w:sz w:val="34"/>
          <w:rtl/>
        </w:rPr>
        <w:t>های اشتراکی مانند بذر، کود، سم و... است و یکسری مئونه</w:t>
      </w:r>
      <w:r>
        <w:rPr>
          <w:rFonts w:cs="IRMitra"/>
          <w:sz w:val="34"/>
          <w:rtl/>
        </w:rPr>
        <w:softHyphen/>
      </w:r>
      <w:r>
        <w:rPr>
          <w:rFonts w:cs="IRMitra" w:hint="cs"/>
          <w:sz w:val="34"/>
          <w:rtl/>
        </w:rPr>
        <w:t>های اختصاصی مانند اجرت السقی است . به نظر می</w:t>
      </w:r>
      <w:r>
        <w:rPr>
          <w:rFonts w:cs="IRMitra"/>
          <w:sz w:val="34"/>
          <w:rtl/>
        </w:rPr>
        <w:softHyphen/>
      </w:r>
      <w:r>
        <w:rPr>
          <w:rFonts w:cs="IRMitra" w:hint="cs"/>
          <w:sz w:val="34"/>
          <w:rtl/>
        </w:rPr>
        <w:t>رسد سلار بر این باور است که مئونه</w:t>
      </w:r>
      <w:r>
        <w:rPr>
          <w:rFonts w:cs="IRMitra"/>
          <w:sz w:val="34"/>
          <w:rtl/>
        </w:rPr>
        <w:softHyphen/>
      </w:r>
      <w:r>
        <w:rPr>
          <w:rFonts w:cs="IRMitra" w:hint="cs"/>
          <w:sz w:val="34"/>
          <w:rtl/>
        </w:rPr>
        <w:t>های اشترکی استثناء می</w:t>
      </w:r>
      <w:r>
        <w:rPr>
          <w:rFonts w:cs="IRMitra"/>
          <w:sz w:val="34"/>
          <w:rtl/>
        </w:rPr>
        <w:softHyphen/>
      </w:r>
      <w:r>
        <w:rPr>
          <w:rFonts w:cs="IRMitra" w:hint="cs"/>
          <w:sz w:val="34"/>
          <w:rtl/>
        </w:rPr>
        <w:t>شود و مئونه اختصاصی را نباید استثناء کرد.</w:t>
      </w:r>
      <w:r w:rsidR="007D16C5">
        <w:rPr>
          <w:rFonts w:cs="IRMitra" w:hint="cs"/>
          <w:sz w:val="34"/>
          <w:rtl/>
        </w:rPr>
        <w:t xml:space="preserve"> و مئونه اختصاصی فقط اجرت سقی است که نباید این مئونه به طور خاص استثناء گردد ولی استثناء دیگر مئونه</w:t>
      </w:r>
      <w:r w:rsidR="007D16C5">
        <w:rPr>
          <w:rFonts w:cs="IRMitra"/>
          <w:sz w:val="34"/>
          <w:rtl/>
        </w:rPr>
        <w:softHyphen/>
      </w:r>
      <w:r w:rsidR="007D16C5">
        <w:rPr>
          <w:rFonts w:cs="IRMitra" w:hint="cs"/>
          <w:sz w:val="34"/>
          <w:rtl/>
        </w:rPr>
        <w:t>ها بلااشکال است. شهید اول در البیان احتمالی را ذکر می</w:t>
      </w:r>
      <w:r w:rsidR="007D16C5">
        <w:rPr>
          <w:rFonts w:cs="IRMitra"/>
          <w:sz w:val="34"/>
          <w:rtl/>
        </w:rPr>
        <w:softHyphen/>
      </w:r>
      <w:r w:rsidR="007D16C5">
        <w:rPr>
          <w:rFonts w:cs="IRMitra" w:hint="cs"/>
          <w:sz w:val="34"/>
          <w:rtl/>
        </w:rPr>
        <w:t>کند و بیان دارد در مواردی که آبیاری با دلو است همه مئونه</w:t>
      </w:r>
      <w:r w:rsidR="007D16C5">
        <w:rPr>
          <w:rFonts w:cs="IRMitra"/>
          <w:sz w:val="34"/>
          <w:rtl/>
        </w:rPr>
        <w:softHyphen/>
      </w:r>
      <w:r w:rsidR="007D16C5">
        <w:rPr>
          <w:rFonts w:cs="IRMitra" w:hint="cs"/>
          <w:sz w:val="34"/>
          <w:rtl/>
        </w:rPr>
        <w:t>ها استثناء شود به جزء مئونه آبیاری و در جایی که آبیاری به صورت دیمی است همه مئونه</w:t>
      </w:r>
      <w:r w:rsidR="007D16C5">
        <w:rPr>
          <w:rFonts w:cs="IRMitra"/>
          <w:sz w:val="34"/>
          <w:rtl/>
        </w:rPr>
        <w:softHyphen/>
      </w:r>
      <w:r w:rsidR="007D16C5">
        <w:rPr>
          <w:rFonts w:cs="IRMitra" w:hint="cs"/>
          <w:sz w:val="34"/>
          <w:rtl/>
        </w:rPr>
        <w:t>های زراعت استثناء می</w:t>
      </w:r>
      <w:r w:rsidR="007D16C5">
        <w:rPr>
          <w:rFonts w:cs="IRMitra"/>
          <w:sz w:val="34"/>
          <w:rtl/>
        </w:rPr>
        <w:softHyphen/>
      </w:r>
      <w:r w:rsidR="007D16C5">
        <w:rPr>
          <w:rFonts w:cs="IRMitra" w:hint="cs"/>
          <w:sz w:val="34"/>
          <w:rtl/>
        </w:rPr>
        <w:t>شود:</w:t>
      </w:r>
    </w:p>
    <w:p w14:paraId="2910FADA" w14:textId="77777777" w:rsidR="007D16C5" w:rsidRPr="00283ED4" w:rsidRDefault="007D16C5" w:rsidP="007D16C5">
      <w:pPr>
        <w:ind w:left="720" w:firstLine="397"/>
        <w:rPr>
          <w:rFonts w:cs="IRMitra"/>
          <w:color w:val="0070C0"/>
          <w:sz w:val="34"/>
          <w:rtl/>
        </w:rPr>
      </w:pPr>
      <w:r w:rsidRPr="00283ED4">
        <w:rPr>
          <w:rFonts w:cs="IRMitra"/>
          <w:color w:val="0070C0"/>
          <w:sz w:val="34"/>
          <w:rtl/>
        </w:rPr>
        <w:t>فيحتمل أن يسقط مؤونة السقي لأجل نصف العشر ويعتبر ما عداها، إلّاأ نّا لا نعلم به قائلاً</w:t>
      </w:r>
      <w:r w:rsidRPr="00283ED4">
        <w:rPr>
          <w:rFonts w:cs="IRMitra"/>
          <w:color w:val="0070C0"/>
          <w:sz w:val="34"/>
          <w:rtl/>
          <w:lang w:bidi="ar"/>
        </w:rPr>
        <w:t xml:space="preserve"> </w:t>
      </w:r>
      <w:r w:rsidRPr="00283ED4">
        <w:rPr>
          <w:rFonts w:cs="IRMitra"/>
          <w:color w:val="0070C0"/>
          <w:sz w:val="34"/>
          <w:vertAlign w:val="superscript"/>
          <w:rtl/>
          <w:lang w:bidi="ar"/>
        </w:rPr>
        <w:footnoteReference w:id="12"/>
      </w:r>
    </w:p>
    <w:p w14:paraId="0B7443EE" w14:textId="77777777" w:rsidR="007D16C5" w:rsidRPr="007D16C5" w:rsidRDefault="007D16C5" w:rsidP="007D16C5">
      <w:pPr>
        <w:ind w:firstLine="397"/>
        <w:rPr>
          <w:rFonts w:cs="IRMitra"/>
          <w:sz w:val="34"/>
        </w:rPr>
      </w:pPr>
      <w:r>
        <w:rPr>
          <w:rFonts w:cs="IRMitra" w:hint="cs"/>
          <w:sz w:val="34"/>
          <w:rtl/>
        </w:rPr>
        <w:t>شهید اول قائلی برای این قول نمی</w:t>
      </w:r>
      <w:r>
        <w:rPr>
          <w:rFonts w:cs="IRMitra"/>
          <w:sz w:val="34"/>
          <w:rtl/>
        </w:rPr>
        <w:softHyphen/>
      </w:r>
      <w:r w:rsidR="00861DA4">
        <w:rPr>
          <w:rFonts w:cs="IRMitra" w:hint="cs"/>
          <w:sz w:val="34"/>
          <w:rtl/>
        </w:rPr>
        <w:t>شناسد ولی ممکن است سلّار را</w:t>
      </w:r>
      <w:r>
        <w:rPr>
          <w:rFonts w:cs="IRMitra" w:hint="cs"/>
          <w:sz w:val="34"/>
          <w:rtl/>
        </w:rPr>
        <w:t xml:space="preserve"> از قائلین این قول برشماریم.</w:t>
      </w:r>
    </w:p>
    <w:p w14:paraId="065EC6EC" w14:textId="77777777" w:rsidR="00EB1599" w:rsidRDefault="00EB1599" w:rsidP="00AF2F81">
      <w:pPr>
        <w:ind w:firstLine="397"/>
        <w:rPr>
          <w:rFonts w:cs="IRMitra"/>
          <w:sz w:val="34"/>
          <w:rtl/>
        </w:rPr>
      </w:pPr>
    </w:p>
    <w:p w14:paraId="7D020DD1" w14:textId="77777777" w:rsidR="00AF2F81" w:rsidRPr="00235AAE" w:rsidRDefault="00AF2F81" w:rsidP="00AF2F81">
      <w:pPr>
        <w:ind w:firstLine="397"/>
        <w:rPr>
          <w:rFonts w:cs="IRMitra"/>
          <w:sz w:val="34"/>
        </w:rPr>
      </w:pPr>
    </w:p>
    <w:sectPr w:rsidR="00AF2F81" w:rsidRPr="00235AAE" w:rsidSect="00F91B85">
      <w:headerReference w:type="even" r:id="rId9"/>
      <w:footerReference w:type="even"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3F63" w14:textId="77777777" w:rsidR="00B62FF7" w:rsidRDefault="00B62FF7" w:rsidP="008B750B">
      <w:pPr>
        <w:spacing w:line="240" w:lineRule="auto"/>
      </w:pPr>
      <w:r>
        <w:separator/>
      </w:r>
    </w:p>
    <w:p w14:paraId="052AA6F7" w14:textId="77777777" w:rsidR="00B62FF7" w:rsidRDefault="00B62FF7"/>
  </w:endnote>
  <w:endnote w:type="continuationSeparator" w:id="0">
    <w:p w14:paraId="40532B34" w14:textId="77777777" w:rsidR="00B62FF7" w:rsidRDefault="00B62FF7" w:rsidP="008B750B">
      <w:pPr>
        <w:spacing w:line="240" w:lineRule="auto"/>
      </w:pPr>
      <w:r>
        <w:continuationSeparator/>
      </w:r>
    </w:p>
    <w:p w14:paraId="51AD502B" w14:textId="77777777" w:rsidR="00B62FF7" w:rsidRDefault="00B62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2413" w14:textId="77777777" w:rsidR="00AF2F81" w:rsidRDefault="00AF2F81">
    <w:pPr>
      <w:pStyle w:val="a8"/>
    </w:pPr>
  </w:p>
  <w:p w14:paraId="7044F232" w14:textId="77777777" w:rsidR="00AF2F81" w:rsidRDefault="00AF2F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28F4" w14:textId="77777777" w:rsidR="00B62FF7" w:rsidRDefault="00B62FF7" w:rsidP="008B750B">
      <w:pPr>
        <w:spacing w:line="240" w:lineRule="auto"/>
      </w:pPr>
      <w:r>
        <w:separator/>
      </w:r>
    </w:p>
    <w:p w14:paraId="66DE0A01" w14:textId="77777777" w:rsidR="00B62FF7" w:rsidRDefault="00B62FF7"/>
  </w:footnote>
  <w:footnote w:type="continuationSeparator" w:id="0">
    <w:p w14:paraId="093FA01F" w14:textId="77777777" w:rsidR="00B62FF7" w:rsidRDefault="00B62FF7" w:rsidP="008B750B">
      <w:pPr>
        <w:spacing w:line="240" w:lineRule="auto"/>
      </w:pPr>
      <w:r>
        <w:continuationSeparator/>
      </w:r>
    </w:p>
    <w:p w14:paraId="68EE6FBE" w14:textId="77777777" w:rsidR="00B62FF7" w:rsidRDefault="00B62FF7"/>
  </w:footnote>
  <w:footnote w:id="1">
    <w:p w14:paraId="10DD829B" w14:textId="77777777" w:rsidR="00AF2F81" w:rsidRPr="00FD4F56" w:rsidRDefault="00AF2F81" w:rsidP="00E33480">
      <w:pPr>
        <w:pStyle w:val="ab"/>
        <w:rPr>
          <w:rFonts w:cs="IRMitra"/>
          <w:color w:val="3C3C3C"/>
          <w:sz w:val="24"/>
          <w:szCs w:val="24"/>
          <w:rtl/>
          <w:lang w:bidi="ar-SA"/>
        </w:rPr>
      </w:pPr>
      <w:r w:rsidRPr="00FD4F56">
        <w:rPr>
          <w:rStyle w:val="ad"/>
          <w:rFonts w:cs="IRMitra"/>
          <w:color w:val="3C3C3C"/>
          <w:sz w:val="24"/>
          <w:szCs w:val="24"/>
        </w:rPr>
        <w:footnoteRef/>
      </w:r>
      <w:r w:rsidRPr="00FD4F56">
        <w:rPr>
          <w:rFonts w:ascii="Cambria" w:hAnsi="Cambria" w:cs="Cambria" w:hint="cs"/>
          <w:color w:val="3C3C3C"/>
          <w:sz w:val="24"/>
          <w:szCs w:val="24"/>
          <w:rtl/>
        </w:rPr>
        <w:t> </w:t>
      </w:r>
      <w:r w:rsidRPr="00FD4F56">
        <w:rPr>
          <w:rFonts w:cs="IRMitra" w:hint="cs"/>
          <w:color w:val="3C3C3C"/>
          <w:sz w:val="24"/>
          <w:szCs w:val="24"/>
          <w:rtl/>
        </w:rPr>
        <w:t>میرزای</w:t>
      </w:r>
      <w:r w:rsidRPr="00FD4F56">
        <w:rPr>
          <w:rFonts w:cs="IRMitra"/>
          <w:color w:val="3C3C3C"/>
          <w:sz w:val="24"/>
          <w:szCs w:val="24"/>
          <w:rtl/>
        </w:rPr>
        <w:t xml:space="preserve"> </w:t>
      </w:r>
      <w:r w:rsidRPr="00FD4F56">
        <w:rPr>
          <w:rFonts w:cs="IRMitra" w:hint="cs"/>
          <w:color w:val="3C3C3C"/>
          <w:sz w:val="24"/>
          <w:szCs w:val="24"/>
          <w:rtl/>
        </w:rPr>
        <w:t>قمی</w:t>
      </w:r>
      <w:r w:rsidRPr="00FD4F56">
        <w:rPr>
          <w:rFonts w:cs="IRMitra"/>
          <w:color w:val="3C3C3C"/>
          <w:sz w:val="24"/>
          <w:szCs w:val="24"/>
          <w:rtl/>
        </w:rPr>
        <w:t xml:space="preserve"> </w:t>
      </w:r>
      <w:r w:rsidRPr="00FD4F56">
        <w:rPr>
          <w:rFonts w:cs="IRMitra" w:hint="cs"/>
          <w:color w:val="3C3C3C"/>
          <w:sz w:val="24"/>
          <w:szCs w:val="24"/>
          <w:rtl/>
        </w:rPr>
        <w:t>ابو</w:t>
      </w:r>
      <w:r w:rsidRPr="00FD4F56">
        <w:rPr>
          <w:rFonts w:cs="IRMitra"/>
          <w:color w:val="3C3C3C"/>
          <w:sz w:val="24"/>
          <w:szCs w:val="24"/>
          <w:rtl/>
        </w:rPr>
        <w:t xml:space="preserve">القاسم بن محمدحسن. </w:t>
      </w:r>
      <w:r w:rsidRPr="00FD4F56">
        <w:rPr>
          <w:rFonts w:cs="IRMitra"/>
          <w:i/>
          <w:iCs/>
          <w:color w:val="3C3C3C"/>
          <w:sz w:val="24"/>
          <w:szCs w:val="24"/>
          <w:rtl/>
        </w:rPr>
        <w:t>رسائل المیرزا القمي</w:t>
      </w:r>
      <w:r w:rsidRPr="00FD4F56">
        <w:rPr>
          <w:rFonts w:cs="IRMitra"/>
          <w:color w:val="3C3C3C"/>
          <w:sz w:val="24"/>
          <w:szCs w:val="24"/>
          <w:rtl/>
        </w:rPr>
        <w:t>. ج 2، بوستان کتاب قم (انتشارات دفتر تبليغات اسلامی حوزه علميه قم)، 1385، ص 894.</w:t>
      </w:r>
    </w:p>
  </w:footnote>
  <w:footnote w:id="2">
    <w:p w14:paraId="1CE82850" w14:textId="77777777" w:rsidR="00AF2F81" w:rsidRPr="00FD4F56" w:rsidRDefault="00AF2F81">
      <w:pPr>
        <w:pStyle w:val="ab"/>
        <w:rPr>
          <w:rFonts w:cs="IRMitra"/>
          <w:sz w:val="24"/>
          <w:szCs w:val="24"/>
        </w:rPr>
      </w:pPr>
      <w:r w:rsidRPr="00FD4F56">
        <w:rPr>
          <w:rStyle w:val="ad"/>
          <w:rFonts w:cs="IRMitra"/>
          <w:sz w:val="24"/>
          <w:szCs w:val="24"/>
        </w:rPr>
        <w:footnoteRef/>
      </w:r>
      <w:r w:rsidRPr="00FD4F56">
        <w:rPr>
          <w:rFonts w:cs="IRMitra"/>
          <w:sz w:val="24"/>
          <w:szCs w:val="24"/>
          <w:rtl/>
        </w:rPr>
        <w:t xml:space="preserve"> همان</w:t>
      </w:r>
    </w:p>
  </w:footnote>
  <w:footnote w:id="3">
    <w:p w14:paraId="115F3ACA" w14:textId="77777777" w:rsidR="00AF2F81" w:rsidRPr="00FD4F56" w:rsidRDefault="00AF2F81" w:rsidP="00F25DB1">
      <w:pPr>
        <w:pStyle w:val="ab"/>
        <w:rPr>
          <w:rFonts w:cs="IRMitra"/>
          <w:color w:val="3C3C3C"/>
          <w:sz w:val="24"/>
          <w:szCs w:val="24"/>
          <w:rtl/>
        </w:rPr>
      </w:pPr>
      <w:r w:rsidRPr="00FD4F56">
        <w:rPr>
          <w:rStyle w:val="ad"/>
          <w:rFonts w:cs="IRMitra"/>
          <w:color w:val="3C3C3C"/>
          <w:sz w:val="24"/>
          <w:szCs w:val="24"/>
        </w:rPr>
        <w:footnoteRef/>
      </w:r>
      <w:r w:rsidRPr="00FD4F56">
        <w:rPr>
          <w:rFonts w:ascii="Cambria" w:hAnsi="Cambria" w:cs="Cambria" w:hint="cs"/>
          <w:color w:val="3C3C3C"/>
          <w:sz w:val="24"/>
          <w:szCs w:val="24"/>
          <w:rtl/>
        </w:rPr>
        <w:t> </w:t>
      </w:r>
      <w:r w:rsidRPr="00FD4F56">
        <w:rPr>
          <w:rFonts w:cs="IRMitra" w:hint="cs"/>
          <w:color w:val="3C3C3C"/>
          <w:sz w:val="24"/>
          <w:szCs w:val="24"/>
          <w:rtl/>
        </w:rPr>
        <w:t>طوسی</w:t>
      </w:r>
      <w:r w:rsidRPr="00FD4F56">
        <w:rPr>
          <w:rFonts w:cs="IRMitra"/>
          <w:color w:val="3C3C3C"/>
          <w:sz w:val="24"/>
          <w:szCs w:val="24"/>
          <w:rtl/>
        </w:rPr>
        <w:t xml:space="preserve"> </w:t>
      </w:r>
      <w:r w:rsidRPr="00FD4F56">
        <w:rPr>
          <w:rFonts w:cs="IRMitra" w:hint="cs"/>
          <w:color w:val="3C3C3C"/>
          <w:sz w:val="24"/>
          <w:szCs w:val="24"/>
          <w:rtl/>
        </w:rPr>
        <w:t>محمد</w:t>
      </w:r>
      <w:r w:rsidRPr="00FD4F56">
        <w:rPr>
          <w:rFonts w:cs="IRMitra"/>
          <w:color w:val="3C3C3C"/>
          <w:sz w:val="24"/>
          <w:szCs w:val="24"/>
          <w:rtl/>
        </w:rPr>
        <w:t xml:space="preserve"> </w:t>
      </w:r>
      <w:r w:rsidRPr="00FD4F56">
        <w:rPr>
          <w:rFonts w:cs="IRMitra" w:hint="cs"/>
          <w:color w:val="3C3C3C"/>
          <w:sz w:val="24"/>
          <w:szCs w:val="24"/>
          <w:rtl/>
        </w:rPr>
        <w:t>بن</w:t>
      </w:r>
      <w:r w:rsidRPr="00FD4F56">
        <w:rPr>
          <w:rFonts w:cs="IRMitra"/>
          <w:color w:val="3C3C3C"/>
          <w:sz w:val="24"/>
          <w:szCs w:val="24"/>
          <w:rtl/>
        </w:rPr>
        <w:t xml:space="preserve"> </w:t>
      </w:r>
      <w:r w:rsidRPr="00FD4F56">
        <w:rPr>
          <w:rFonts w:cs="IRMitra" w:hint="cs"/>
          <w:color w:val="3C3C3C"/>
          <w:sz w:val="24"/>
          <w:szCs w:val="24"/>
          <w:rtl/>
        </w:rPr>
        <w:t>حسن</w:t>
      </w:r>
      <w:r w:rsidRPr="00FD4F56">
        <w:rPr>
          <w:rFonts w:cs="IRMitra"/>
          <w:color w:val="3C3C3C"/>
          <w:sz w:val="24"/>
          <w:szCs w:val="24"/>
          <w:rtl/>
        </w:rPr>
        <w:t xml:space="preserve">. </w:t>
      </w:r>
      <w:r w:rsidRPr="008A2D96">
        <w:rPr>
          <w:rFonts w:cs="IRMitra"/>
          <w:color w:val="3C3C3C"/>
          <w:sz w:val="24"/>
          <w:szCs w:val="24"/>
          <w:rtl/>
        </w:rPr>
        <w:t>الاستبصار</w:t>
      </w:r>
      <w:r w:rsidRPr="00FD4F56">
        <w:rPr>
          <w:rFonts w:cs="IRMitra"/>
          <w:color w:val="3C3C3C"/>
          <w:sz w:val="24"/>
          <w:szCs w:val="24"/>
          <w:rtl/>
        </w:rPr>
        <w:t>. ج 2، دار الکتب الإسلامیة، 1363، ص 17.</w:t>
      </w:r>
    </w:p>
  </w:footnote>
  <w:footnote w:id="4">
    <w:p w14:paraId="0D5F13EE" w14:textId="77777777" w:rsidR="00AF2F81" w:rsidRPr="00FD4F56" w:rsidRDefault="00AF2F81" w:rsidP="00062820">
      <w:pPr>
        <w:pStyle w:val="ab"/>
        <w:rPr>
          <w:rFonts w:cs="IRMitra"/>
          <w:color w:val="3C3C3C"/>
          <w:sz w:val="24"/>
          <w:szCs w:val="24"/>
          <w:rtl/>
        </w:rPr>
      </w:pPr>
      <w:r w:rsidRPr="008A2D96">
        <w:footnoteRef/>
      </w:r>
      <w:r w:rsidRPr="008A2D96">
        <w:rPr>
          <w:rFonts w:ascii="Cambria" w:hAnsi="Cambria" w:cs="Cambria" w:hint="cs"/>
          <w:color w:val="3C3C3C"/>
          <w:sz w:val="24"/>
          <w:szCs w:val="24"/>
          <w:rtl/>
        </w:rPr>
        <w:t> </w:t>
      </w:r>
      <w:r w:rsidR="008A2D96" w:rsidRPr="008A2D96">
        <w:rPr>
          <w:rFonts w:cs="IRMitra" w:hint="cs"/>
          <w:color w:val="3C3C3C"/>
          <w:sz w:val="24"/>
          <w:szCs w:val="24"/>
          <w:rtl/>
        </w:rPr>
        <w:t xml:space="preserve">عبارت صاحب حدائق از این قرار است: </w:t>
      </w:r>
      <w:r w:rsidR="008A2D96" w:rsidRPr="008A2D96">
        <w:rPr>
          <w:rFonts w:cs="IRMitra"/>
          <w:color w:val="3C3C3C"/>
          <w:sz w:val="24"/>
          <w:szCs w:val="24"/>
          <w:rtl/>
        </w:rPr>
        <w:t>و هو كما ترى صريح في أخذ العشر من جميع ما حصل من الأرض و أن المئونة إنما خرجت بعد ذلك، و هو و إن كان في كلام السائل إلا أن الإمام عليه السلام قرره على ذلك و لم ينكره و تقريره حجة كما اتفقوا عليه</w:t>
      </w:r>
      <w:r w:rsidR="008A2D96" w:rsidRPr="00FD4F56">
        <w:rPr>
          <w:rFonts w:cs="IRMitra" w:hint="cs"/>
          <w:color w:val="3C3C3C"/>
          <w:sz w:val="24"/>
          <w:szCs w:val="24"/>
          <w:rtl/>
        </w:rPr>
        <w:t xml:space="preserve"> </w:t>
      </w:r>
      <w:r w:rsidRPr="00FD4F56">
        <w:rPr>
          <w:rFonts w:cs="IRMitra" w:hint="cs"/>
          <w:color w:val="3C3C3C"/>
          <w:sz w:val="24"/>
          <w:szCs w:val="24"/>
          <w:rtl/>
        </w:rPr>
        <w:t>بحرانی</w:t>
      </w:r>
      <w:r w:rsidRPr="00FD4F56">
        <w:rPr>
          <w:rFonts w:cs="IRMitra"/>
          <w:color w:val="3C3C3C"/>
          <w:sz w:val="24"/>
          <w:szCs w:val="24"/>
          <w:rtl/>
        </w:rPr>
        <w:t xml:space="preserve"> </w:t>
      </w:r>
      <w:r w:rsidRPr="00FD4F56">
        <w:rPr>
          <w:rFonts w:cs="IRMitra" w:hint="cs"/>
          <w:color w:val="3C3C3C"/>
          <w:sz w:val="24"/>
          <w:szCs w:val="24"/>
          <w:rtl/>
        </w:rPr>
        <w:t>یوسف</w:t>
      </w:r>
      <w:r w:rsidRPr="00FD4F56">
        <w:rPr>
          <w:rFonts w:cs="IRMitra"/>
          <w:color w:val="3C3C3C"/>
          <w:sz w:val="24"/>
          <w:szCs w:val="24"/>
          <w:rtl/>
        </w:rPr>
        <w:t xml:space="preserve"> </w:t>
      </w:r>
      <w:r w:rsidRPr="00FD4F56">
        <w:rPr>
          <w:rFonts w:cs="IRMitra" w:hint="cs"/>
          <w:color w:val="3C3C3C"/>
          <w:sz w:val="24"/>
          <w:szCs w:val="24"/>
          <w:rtl/>
        </w:rPr>
        <w:t>بن</w:t>
      </w:r>
      <w:r w:rsidRPr="00FD4F56">
        <w:rPr>
          <w:rFonts w:cs="IRMitra"/>
          <w:color w:val="3C3C3C"/>
          <w:sz w:val="24"/>
          <w:szCs w:val="24"/>
          <w:rtl/>
        </w:rPr>
        <w:t xml:space="preserve"> </w:t>
      </w:r>
      <w:r w:rsidRPr="00FD4F56">
        <w:rPr>
          <w:rFonts w:cs="IRMitra" w:hint="cs"/>
          <w:color w:val="3C3C3C"/>
          <w:sz w:val="24"/>
          <w:szCs w:val="24"/>
          <w:rtl/>
        </w:rPr>
        <w:t>احمد</w:t>
      </w:r>
      <w:r w:rsidRPr="00FD4F56">
        <w:rPr>
          <w:rFonts w:cs="IRMitra"/>
          <w:color w:val="3C3C3C"/>
          <w:sz w:val="24"/>
          <w:szCs w:val="24"/>
          <w:rtl/>
        </w:rPr>
        <w:t xml:space="preserve">. </w:t>
      </w:r>
      <w:r w:rsidRPr="008A2D96">
        <w:rPr>
          <w:rFonts w:cs="IRMitra"/>
          <w:color w:val="3C3C3C"/>
          <w:sz w:val="24"/>
          <w:szCs w:val="24"/>
          <w:rtl/>
        </w:rPr>
        <w:t>الحدائق الناضرة في أحكام العترة الطاهرة</w:t>
      </w:r>
      <w:r w:rsidRPr="00FD4F56">
        <w:rPr>
          <w:rFonts w:cs="IRMitra"/>
          <w:color w:val="3C3C3C"/>
          <w:sz w:val="24"/>
          <w:szCs w:val="24"/>
          <w:rtl/>
        </w:rPr>
        <w:t>. ج 12، جماعة المدرسين في الحوزة العلمیة بقم. مؤسسة النشر الإسلامي، 1363، ص 124.</w:t>
      </w:r>
    </w:p>
  </w:footnote>
  <w:footnote w:id="5">
    <w:p w14:paraId="138C3BF3" w14:textId="77777777" w:rsidR="00AF2F81" w:rsidRPr="00FD4F56" w:rsidRDefault="00AF2F81" w:rsidP="00062820">
      <w:pPr>
        <w:pStyle w:val="ab"/>
        <w:rPr>
          <w:rFonts w:cs="IRMitra"/>
          <w:sz w:val="24"/>
          <w:szCs w:val="24"/>
        </w:rPr>
      </w:pPr>
      <w:r w:rsidRPr="008A2D96">
        <w:rPr>
          <w:color w:val="3C3C3C"/>
        </w:rPr>
        <w:footnoteRef/>
      </w:r>
      <w:r w:rsidRPr="008A2D96">
        <w:rPr>
          <w:rFonts w:cs="IRMitra"/>
          <w:color w:val="3C3C3C"/>
          <w:sz w:val="24"/>
          <w:szCs w:val="24"/>
          <w:rtl/>
        </w:rPr>
        <w:t xml:space="preserve"> </w:t>
      </w:r>
      <w:r w:rsidRPr="00FD4F56">
        <w:rPr>
          <w:rFonts w:cs="IRMitra"/>
          <w:color w:val="3C3C3C"/>
          <w:sz w:val="24"/>
          <w:szCs w:val="24"/>
          <w:rtl/>
        </w:rPr>
        <w:t xml:space="preserve">میرزای قمی ابوالقاسم بن محمدحسن. </w:t>
      </w:r>
      <w:r w:rsidRPr="008A2D96">
        <w:rPr>
          <w:rFonts w:cs="IRMitra"/>
          <w:color w:val="3C3C3C"/>
          <w:sz w:val="24"/>
          <w:szCs w:val="24"/>
          <w:rtl/>
        </w:rPr>
        <w:t>رسائل المیرزا القمي</w:t>
      </w:r>
      <w:r w:rsidRPr="00FD4F56">
        <w:rPr>
          <w:rFonts w:cs="IRMitra"/>
          <w:color w:val="3C3C3C"/>
          <w:sz w:val="24"/>
          <w:szCs w:val="24"/>
          <w:rtl/>
        </w:rPr>
        <w:t>. ج 2، بوستان کتاب قم (انتشارات دفتر تبليغات اسلامی حوزه علميه قم)، 1385، ص 899.</w:t>
      </w:r>
    </w:p>
  </w:footnote>
  <w:footnote w:id="6">
    <w:p w14:paraId="05E48C62" w14:textId="77777777" w:rsidR="00AF2F81" w:rsidRPr="00FD4F56" w:rsidRDefault="00AF2F81">
      <w:pPr>
        <w:pStyle w:val="ab"/>
        <w:rPr>
          <w:rFonts w:cs="IRMitra"/>
          <w:sz w:val="24"/>
          <w:szCs w:val="24"/>
        </w:rPr>
      </w:pPr>
      <w:r w:rsidRPr="00FD4F56">
        <w:rPr>
          <w:rStyle w:val="ad"/>
          <w:rFonts w:cs="IRMitra"/>
          <w:sz w:val="24"/>
          <w:szCs w:val="24"/>
        </w:rPr>
        <w:footnoteRef/>
      </w:r>
      <w:r w:rsidRPr="00FD4F56">
        <w:rPr>
          <w:rFonts w:cs="IRMitra"/>
          <w:sz w:val="24"/>
          <w:szCs w:val="24"/>
          <w:rtl/>
        </w:rPr>
        <w:t xml:space="preserve"> الهاشمی الشاهرودی، السید محمود؛ کتاب الزکاۀ، ج2، ص 209</w:t>
      </w:r>
    </w:p>
  </w:footnote>
  <w:footnote w:id="7">
    <w:p w14:paraId="2BEA3A6F" w14:textId="77777777" w:rsidR="00AF2F81" w:rsidRPr="00FD4F56" w:rsidRDefault="00AF2F81" w:rsidP="00265F37">
      <w:pPr>
        <w:pStyle w:val="ab"/>
        <w:rPr>
          <w:rFonts w:cs="IRMitra"/>
          <w:color w:val="3C3C3C"/>
          <w:sz w:val="24"/>
          <w:szCs w:val="24"/>
          <w:rtl/>
          <w:lang w:bidi="ar-SA"/>
        </w:rPr>
      </w:pPr>
      <w:r w:rsidRPr="00FD4F56">
        <w:rPr>
          <w:rStyle w:val="ad"/>
          <w:rFonts w:cs="IRMitra"/>
          <w:color w:val="3C3C3C"/>
          <w:sz w:val="24"/>
          <w:szCs w:val="24"/>
        </w:rPr>
        <w:footnoteRef/>
      </w:r>
      <w:r w:rsidRPr="00FD4F56">
        <w:rPr>
          <w:rFonts w:ascii="Cambria" w:hAnsi="Cambria" w:cs="Cambria" w:hint="cs"/>
          <w:color w:val="3C3C3C"/>
          <w:sz w:val="24"/>
          <w:szCs w:val="24"/>
          <w:rtl/>
        </w:rPr>
        <w:t> </w:t>
      </w:r>
      <w:r w:rsidRPr="00FD4F56">
        <w:rPr>
          <w:rFonts w:cs="IRMitra" w:hint="cs"/>
          <w:color w:val="3C3C3C"/>
          <w:sz w:val="24"/>
          <w:szCs w:val="24"/>
          <w:rtl/>
        </w:rPr>
        <w:t>همدانی</w:t>
      </w:r>
      <w:r w:rsidRPr="00FD4F56">
        <w:rPr>
          <w:rFonts w:cs="IRMitra"/>
          <w:color w:val="3C3C3C"/>
          <w:sz w:val="24"/>
          <w:szCs w:val="24"/>
          <w:rtl/>
        </w:rPr>
        <w:t xml:space="preserve"> </w:t>
      </w:r>
      <w:r w:rsidRPr="00FD4F56">
        <w:rPr>
          <w:rFonts w:cs="IRMitra" w:hint="cs"/>
          <w:color w:val="3C3C3C"/>
          <w:sz w:val="24"/>
          <w:szCs w:val="24"/>
          <w:rtl/>
        </w:rPr>
        <w:t>رضا</w:t>
      </w:r>
      <w:r w:rsidRPr="00FD4F56">
        <w:rPr>
          <w:rFonts w:cs="IRMitra"/>
          <w:color w:val="3C3C3C"/>
          <w:sz w:val="24"/>
          <w:szCs w:val="24"/>
          <w:rtl/>
        </w:rPr>
        <w:t xml:space="preserve"> </w:t>
      </w:r>
      <w:r w:rsidRPr="00FD4F56">
        <w:rPr>
          <w:rFonts w:cs="IRMitra" w:hint="cs"/>
          <w:color w:val="3C3C3C"/>
          <w:sz w:val="24"/>
          <w:szCs w:val="24"/>
          <w:rtl/>
        </w:rPr>
        <w:t>بن</w:t>
      </w:r>
      <w:r w:rsidRPr="00FD4F56">
        <w:rPr>
          <w:rFonts w:cs="IRMitra"/>
          <w:color w:val="3C3C3C"/>
          <w:sz w:val="24"/>
          <w:szCs w:val="24"/>
          <w:rtl/>
        </w:rPr>
        <w:t xml:space="preserve"> </w:t>
      </w:r>
      <w:r w:rsidRPr="00FD4F56">
        <w:rPr>
          <w:rFonts w:cs="IRMitra" w:hint="cs"/>
          <w:color w:val="3C3C3C"/>
          <w:sz w:val="24"/>
          <w:szCs w:val="24"/>
          <w:rtl/>
        </w:rPr>
        <w:t>محمد</w:t>
      </w:r>
      <w:r w:rsidRPr="00FD4F56">
        <w:rPr>
          <w:rFonts w:cs="IRMitra"/>
          <w:color w:val="3C3C3C"/>
          <w:sz w:val="24"/>
          <w:szCs w:val="24"/>
          <w:rtl/>
        </w:rPr>
        <w:t xml:space="preserve"> </w:t>
      </w:r>
      <w:r w:rsidRPr="00FD4F56">
        <w:rPr>
          <w:rFonts w:cs="IRMitra" w:hint="cs"/>
          <w:color w:val="3C3C3C"/>
          <w:sz w:val="24"/>
          <w:szCs w:val="24"/>
          <w:rtl/>
        </w:rPr>
        <w:t>هادی</w:t>
      </w:r>
      <w:r w:rsidRPr="00FD4F56">
        <w:rPr>
          <w:rFonts w:cs="IRMitra"/>
          <w:color w:val="3C3C3C"/>
          <w:sz w:val="24"/>
          <w:szCs w:val="24"/>
          <w:rtl/>
        </w:rPr>
        <w:t xml:space="preserve">. </w:t>
      </w:r>
      <w:r w:rsidRPr="00FD4F56">
        <w:rPr>
          <w:rFonts w:cs="IRMitra"/>
          <w:i/>
          <w:iCs/>
          <w:color w:val="3C3C3C"/>
          <w:sz w:val="24"/>
          <w:szCs w:val="24"/>
          <w:rtl/>
        </w:rPr>
        <w:t>مصباح الفقیه</w:t>
      </w:r>
      <w:r w:rsidRPr="00FD4F56">
        <w:rPr>
          <w:rFonts w:cs="IRMitra"/>
          <w:color w:val="3C3C3C"/>
          <w:sz w:val="24"/>
          <w:szCs w:val="24"/>
          <w:rtl/>
        </w:rPr>
        <w:t>. ج 13، المؤسسة الجعفرية لاحياء التراث، 1376، ص 377.</w:t>
      </w:r>
    </w:p>
  </w:footnote>
  <w:footnote w:id="8">
    <w:p w14:paraId="53D07BF4" w14:textId="77777777" w:rsidR="00AF2F81" w:rsidRPr="00FD4F56" w:rsidRDefault="00AF2F81">
      <w:pPr>
        <w:pStyle w:val="ab"/>
        <w:rPr>
          <w:rFonts w:cs="IRMitra"/>
          <w:sz w:val="24"/>
          <w:szCs w:val="24"/>
        </w:rPr>
      </w:pPr>
      <w:r w:rsidRPr="00FD4F56">
        <w:rPr>
          <w:rStyle w:val="ad"/>
          <w:rFonts w:cs="IRMitra"/>
          <w:sz w:val="24"/>
          <w:szCs w:val="24"/>
        </w:rPr>
        <w:footnoteRef/>
      </w:r>
      <w:r w:rsidRPr="00FD4F56">
        <w:rPr>
          <w:rFonts w:cs="IRMitra"/>
          <w:sz w:val="24"/>
          <w:szCs w:val="24"/>
          <w:rtl/>
        </w:rPr>
        <w:t xml:space="preserve"> تهذیب الاحکام؛ ج4، ص16</w:t>
      </w:r>
    </w:p>
  </w:footnote>
  <w:footnote w:id="9">
    <w:p w14:paraId="0030325C" w14:textId="77777777" w:rsidR="00AF2F81" w:rsidRPr="00FD4F56" w:rsidRDefault="00AF2F81" w:rsidP="00B64DBD">
      <w:pPr>
        <w:pStyle w:val="ab"/>
        <w:rPr>
          <w:rFonts w:cs="IRMitra"/>
          <w:sz w:val="24"/>
          <w:szCs w:val="24"/>
        </w:rPr>
      </w:pPr>
      <w:r w:rsidRPr="00FD4F56">
        <w:rPr>
          <w:rStyle w:val="ad"/>
          <w:rFonts w:cs="IRMitra"/>
          <w:sz w:val="24"/>
          <w:szCs w:val="24"/>
        </w:rPr>
        <w:footnoteRef/>
      </w:r>
      <w:r w:rsidRPr="00FD4F56">
        <w:rPr>
          <w:rFonts w:cs="IRMitra"/>
          <w:sz w:val="24"/>
          <w:szCs w:val="24"/>
          <w:rtl/>
        </w:rPr>
        <w:t xml:space="preserve"> الاسبصار ج2، ص17</w:t>
      </w:r>
    </w:p>
  </w:footnote>
  <w:footnote w:id="10">
    <w:p w14:paraId="5408AA6B" w14:textId="77777777" w:rsidR="00AF2F81" w:rsidRPr="00FD4F56" w:rsidRDefault="00AF2F81" w:rsidP="009A6D12">
      <w:pPr>
        <w:pStyle w:val="ab"/>
        <w:rPr>
          <w:rFonts w:cs="IRMitra"/>
          <w:color w:val="3C3C3C"/>
          <w:sz w:val="24"/>
          <w:szCs w:val="24"/>
          <w:rtl/>
          <w:lang w:bidi="ar-SA"/>
        </w:rPr>
      </w:pPr>
      <w:r w:rsidRPr="00FD4F56">
        <w:rPr>
          <w:rStyle w:val="ad"/>
          <w:rFonts w:cs="IRMitra"/>
          <w:color w:val="3C3C3C"/>
          <w:sz w:val="24"/>
          <w:szCs w:val="24"/>
        </w:rPr>
        <w:footnoteRef/>
      </w:r>
      <w:r w:rsidRPr="00FD4F56">
        <w:rPr>
          <w:rFonts w:ascii="Cambria" w:hAnsi="Cambria" w:cs="Cambria" w:hint="cs"/>
          <w:color w:val="3C3C3C"/>
          <w:sz w:val="24"/>
          <w:szCs w:val="24"/>
          <w:rtl/>
        </w:rPr>
        <w:t> </w:t>
      </w:r>
      <w:r w:rsidRPr="00FD4F56">
        <w:rPr>
          <w:rFonts w:cs="IRMitra" w:hint="cs"/>
          <w:color w:val="3C3C3C"/>
          <w:sz w:val="24"/>
          <w:szCs w:val="24"/>
          <w:rtl/>
        </w:rPr>
        <w:t>مجلسی</w:t>
      </w:r>
      <w:r w:rsidRPr="00FD4F56">
        <w:rPr>
          <w:rFonts w:cs="IRMitra"/>
          <w:color w:val="3C3C3C"/>
          <w:sz w:val="24"/>
          <w:szCs w:val="24"/>
          <w:rtl/>
        </w:rPr>
        <w:t xml:space="preserve"> </w:t>
      </w:r>
      <w:r w:rsidRPr="00FD4F56">
        <w:rPr>
          <w:rFonts w:cs="IRMitra" w:hint="cs"/>
          <w:color w:val="3C3C3C"/>
          <w:sz w:val="24"/>
          <w:szCs w:val="24"/>
          <w:rtl/>
        </w:rPr>
        <w:t>محمدباقر</w:t>
      </w:r>
      <w:r w:rsidRPr="00FD4F56">
        <w:rPr>
          <w:rFonts w:cs="IRMitra"/>
          <w:color w:val="3C3C3C"/>
          <w:sz w:val="24"/>
          <w:szCs w:val="24"/>
          <w:rtl/>
        </w:rPr>
        <w:t xml:space="preserve"> </w:t>
      </w:r>
      <w:r w:rsidRPr="00FD4F56">
        <w:rPr>
          <w:rFonts w:cs="IRMitra" w:hint="cs"/>
          <w:color w:val="3C3C3C"/>
          <w:sz w:val="24"/>
          <w:szCs w:val="24"/>
          <w:rtl/>
        </w:rPr>
        <w:t>بن</w:t>
      </w:r>
      <w:r w:rsidRPr="00FD4F56">
        <w:rPr>
          <w:rFonts w:cs="IRMitra"/>
          <w:color w:val="3C3C3C"/>
          <w:sz w:val="24"/>
          <w:szCs w:val="24"/>
          <w:rtl/>
        </w:rPr>
        <w:t xml:space="preserve"> </w:t>
      </w:r>
      <w:r w:rsidRPr="00FD4F56">
        <w:rPr>
          <w:rFonts w:cs="IRMitra" w:hint="cs"/>
          <w:color w:val="3C3C3C"/>
          <w:sz w:val="24"/>
          <w:szCs w:val="24"/>
          <w:rtl/>
        </w:rPr>
        <w:t>محمدتقی</w:t>
      </w:r>
      <w:r w:rsidRPr="00FD4F56">
        <w:rPr>
          <w:rFonts w:cs="IRMitra"/>
          <w:color w:val="3C3C3C"/>
          <w:sz w:val="24"/>
          <w:szCs w:val="24"/>
          <w:rtl/>
        </w:rPr>
        <w:t xml:space="preserve">. </w:t>
      </w:r>
      <w:r w:rsidRPr="00FD4F56">
        <w:rPr>
          <w:rFonts w:cs="IRMitra"/>
          <w:i/>
          <w:iCs/>
          <w:color w:val="3C3C3C"/>
          <w:sz w:val="24"/>
          <w:szCs w:val="24"/>
          <w:rtl/>
        </w:rPr>
        <w:t>ملاذ الأخيار</w:t>
      </w:r>
      <w:r w:rsidRPr="00FD4F56">
        <w:rPr>
          <w:rFonts w:cs="IRMitra"/>
          <w:color w:val="3C3C3C"/>
          <w:sz w:val="24"/>
          <w:szCs w:val="24"/>
          <w:rtl/>
        </w:rPr>
        <w:t>. ج 6، کتابخانه عمومی حضرت آيت الله العظمی مرعشی نجفی (ره)، 1406، ص 32.</w:t>
      </w:r>
    </w:p>
  </w:footnote>
  <w:footnote w:id="11">
    <w:p w14:paraId="6B7EB126" w14:textId="77777777" w:rsidR="00AF2F81" w:rsidRPr="00FD4F56" w:rsidRDefault="00AF2F81" w:rsidP="00EB1599">
      <w:pPr>
        <w:pStyle w:val="ab"/>
        <w:rPr>
          <w:rFonts w:cs="IRMitra"/>
          <w:color w:val="3C3C3C"/>
          <w:sz w:val="24"/>
          <w:szCs w:val="24"/>
          <w:rtl/>
          <w:lang w:bidi="ar-SA"/>
        </w:rPr>
      </w:pPr>
      <w:r w:rsidRPr="00FD4F56">
        <w:rPr>
          <w:rStyle w:val="ad"/>
          <w:rFonts w:cs="IRMitra"/>
          <w:color w:val="3C3C3C"/>
          <w:sz w:val="24"/>
          <w:szCs w:val="24"/>
        </w:rPr>
        <w:footnoteRef/>
      </w:r>
      <w:r w:rsidRPr="00FD4F56">
        <w:rPr>
          <w:rFonts w:ascii="Cambria" w:hAnsi="Cambria" w:cs="Cambria" w:hint="cs"/>
          <w:color w:val="3C3C3C"/>
          <w:sz w:val="24"/>
          <w:szCs w:val="24"/>
          <w:rtl/>
        </w:rPr>
        <w:t> </w:t>
      </w:r>
      <w:r w:rsidRPr="00FD4F56">
        <w:rPr>
          <w:rFonts w:cs="IRMitra" w:hint="cs"/>
          <w:color w:val="3C3C3C"/>
          <w:sz w:val="24"/>
          <w:szCs w:val="24"/>
          <w:rtl/>
        </w:rPr>
        <w:t>ابن‌سعید</w:t>
      </w:r>
      <w:r w:rsidRPr="00FD4F56">
        <w:rPr>
          <w:rFonts w:cs="IRMitra"/>
          <w:color w:val="3C3C3C"/>
          <w:sz w:val="24"/>
          <w:szCs w:val="24"/>
          <w:rtl/>
        </w:rPr>
        <w:t xml:space="preserve"> </w:t>
      </w:r>
      <w:r w:rsidRPr="00FD4F56">
        <w:rPr>
          <w:rFonts w:cs="IRMitra" w:hint="cs"/>
          <w:color w:val="3C3C3C"/>
          <w:sz w:val="24"/>
          <w:szCs w:val="24"/>
          <w:rtl/>
        </w:rPr>
        <w:t>یحیی</w:t>
      </w:r>
      <w:r w:rsidRPr="00FD4F56">
        <w:rPr>
          <w:rFonts w:cs="IRMitra"/>
          <w:color w:val="3C3C3C"/>
          <w:sz w:val="24"/>
          <w:szCs w:val="24"/>
          <w:rtl/>
        </w:rPr>
        <w:t xml:space="preserve"> </w:t>
      </w:r>
      <w:r w:rsidRPr="00FD4F56">
        <w:rPr>
          <w:rFonts w:cs="IRMitra" w:hint="cs"/>
          <w:color w:val="3C3C3C"/>
          <w:sz w:val="24"/>
          <w:szCs w:val="24"/>
          <w:rtl/>
        </w:rPr>
        <w:t>بن</w:t>
      </w:r>
      <w:r w:rsidRPr="00FD4F56">
        <w:rPr>
          <w:rFonts w:cs="IRMitra"/>
          <w:color w:val="3C3C3C"/>
          <w:sz w:val="24"/>
          <w:szCs w:val="24"/>
          <w:rtl/>
        </w:rPr>
        <w:t xml:space="preserve"> </w:t>
      </w:r>
      <w:r w:rsidRPr="00FD4F56">
        <w:rPr>
          <w:rFonts w:cs="IRMitra" w:hint="cs"/>
          <w:color w:val="3C3C3C"/>
          <w:sz w:val="24"/>
          <w:szCs w:val="24"/>
          <w:rtl/>
        </w:rPr>
        <w:t>احمد</w:t>
      </w:r>
      <w:r w:rsidRPr="00FD4F56">
        <w:rPr>
          <w:rFonts w:cs="IRMitra"/>
          <w:color w:val="3C3C3C"/>
          <w:sz w:val="24"/>
          <w:szCs w:val="24"/>
          <w:rtl/>
        </w:rPr>
        <w:t xml:space="preserve">. </w:t>
      </w:r>
      <w:r w:rsidRPr="00FD4F56">
        <w:rPr>
          <w:rFonts w:cs="IRMitra"/>
          <w:i/>
          <w:iCs/>
          <w:color w:val="3C3C3C"/>
          <w:sz w:val="24"/>
          <w:szCs w:val="24"/>
          <w:rtl/>
        </w:rPr>
        <w:t>الجامع للشرائع</w:t>
      </w:r>
      <w:r w:rsidRPr="00FD4F56">
        <w:rPr>
          <w:rFonts w:cs="IRMitra"/>
          <w:color w:val="3C3C3C"/>
          <w:sz w:val="24"/>
          <w:szCs w:val="24"/>
          <w:rtl/>
        </w:rPr>
        <w:t>. مؤسسه سيد الشهداء (ع)، 1405، ص 134.</w:t>
      </w:r>
    </w:p>
  </w:footnote>
  <w:footnote w:id="12">
    <w:p w14:paraId="765EE4B4" w14:textId="77777777" w:rsidR="007D16C5" w:rsidRPr="00FD4F56" w:rsidRDefault="007D16C5" w:rsidP="007D16C5">
      <w:pPr>
        <w:pStyle w:val="ab"/>
        <w:rPr>
          <w:rFonts w:cs="IRMitra"/>
          <w:color w:val="3C3C3C"/>
          <w:sz w:val="24"/>
          <w:szCs w:val="24"/>
          <w:rtl/>
          <w:lang w:bidi="ar-SA"/>
        </w:rPr>
      </w:pPr>
      <w:r w:rsidRPr="00FD4F56">
        <w:rPr>
          <w:rStyle w:val="ad"/>
          <w:rFonts w:cs="IRMitra"/>
          <w:color w:val="3C3C3C"/>
          <w:sz w:val="24"/>
          <w:szCs w:val="24"/>
        </w:rPr>
        <w:footnoteRef/>
      </w:r>
      <w:r w:rsidRPr="00FD4F56">
        <w:rPr>
          <w:rFonts w:ascii="Cambria" w:hAnsi="Cambria" w:cs="Cambria" w:hint="cs"/>
          <w:color w:val="3C3C3C"/>
          <w:sz w:val="24"/>
          <w:szCs w:val="24"/>
          <w:rtl/>
        </w:rPr>
        <w:t> </w:t>
      </w:r>
      <w:r w:rsidRPr="00FD4F56">
        <w:rPr>
          <w:rFonts w:cs="IRMitra" w:hint="cs"/>
          <w:color w:val="3C3C3C"/>
          <w:sz w:val="24"/>
          <w:szCs w:val="24"/>
          <w:rtl/>
        </w:rPr>
        <w:t>شهید</w:t>
      </w:r>
      <w:r w:rsidRPr="00FD4F56">
        <w:rPr>
          <w:rFonts w:cs="IRMitra"/>
          <w:color w:val="3C3C3C"/>
          <w:sz w:val="24"/>
          <w:szCs w:val="24"/>
          <w:rtl/>
        </w:rPr>
        <w:t xml:space="preserve"> </w:t>
      </w:r>
      <w:r w:rsidRPr="00FD4F56">
        <w:rPr>
          <w:rFonts w:cs="IRMitra" w:hint="cs"/>
          <w:color w:val="3C3C3C"/>
          <w:sz w:val="24"/>
          <w:szCs w:val="24"/>
          <w:rtl/>
        </w:rPr>
        <w:t>اول</w:t>
      </w:r>
      <w:r w:rsidRPr="00FD4F56">
        <w:rPr>
          <w:rFonts w:cs="IRMitra"/>
          <w:color w:val="3C3C3C"/>
          <w:sz w:val="24"/>
          <w:szCs w:val="24"/>
          <w:rtl/>
        </w:rPr>
        <w:t xml:space="preserve"> </w:t>
      </w:r>
      <w:r w:rsidRPr="00FD4F56">
        <w:rPr>
          <w:rFonts w:cs="IRMitra" w:hint="cs"/>
          <w:color w:val="3C3C3C"/>
          <w:sz w:val="24"/>
          <w:szCs w:val="24"/>
          <w:rtl/>
        </w:rPr>
        <w:t>محمد</w:t>
      </w:r>
      <w:r w:rsidRPr="00FD4F56">
        <w:rPr>
          <w:rFonts w:cs="IRMitra"/>
          <w:color w:val="3C3C3C"/>
          <w:sz w:val="24"/>
          <w:szCs w:val="24"/>
          <w:rtl/>
        </w:rPr>
        <w:t xml:space="preserve"> </w:t>
      </w:r>
      <w:r w:rsidRPr="00FD4F56">
        <w:rPr>
          <w:rFonts w:cs="IRMitra" w:hint="cs"/>
          <w:color w:val="3C3C3C"/>
          <w:sz w:val="24"/>
          <w:szCs w:val="24"/>
          <w:rtl/>
        </w:rPr>
        <w:t>بن</w:t>
      </w:r>
      <w:r w:rsidRPr="00FD4F56">
        <w:rPr>
          <w:rFonts w:cs="IRMitra"/>
          <w:color w:val="3C3C3C"/>
          <w:sz w:val="24"/>
          <w:szCs w:val="24"/>
          <w:rtl/>
        </w:rPr>
        <w:t xml:space="preserve"> </w:t>
      </w:r>
      <w:r w:rsidRPr="00FD4F56">
        <w:rPr>
          <w:rFonts w:cs="IRMitra" w:hint="cs"/>
          <w:color w:val="3C3C3C"/>
          <w:sz w:val="24"/>
          <w:szCs w:val="24"/>
          <w:rtl/>
        </w:rPr>
        <w:t>مکی</w:t>
      </w:r>
      <w:r w:rsidRPr="00FD4F56">
        <w:rPr>
          <w:rFonts w:cs="IRMitra"/>
          <w:color w:val="3C3C3C"/>
          <w:sz w:val="24"/>
          <w:szCs w:val="24"/>
          <w:rtl/>
        </w:rPr>
        <w:t xml:space="preserve">. </w:t>
      </w:r>
      <w:r w:rsidRPr="00FD4F56">
        <w:rPr>
          <w:rFonts w:cs="IRMitra"/>
          <w:i/>
          <w:iCs/>
          <w:color w:val="3C3C3C"/>
          <w:sz w:val="24"/>
          <w:szCs w:val="24"/>
          <w:rtl/>
        </w:rPr>
        <w:t>موسوعة الشهید الأول (البیان)</w:t>
      </w:r>
      <w:r w:rsidRPr="00FD4F56">
        <w:rPr>
          <w:rFonts w:cs="IRMitra"/>
          <w:color w:val="3C3C3C"/>
          <w:sz w:val="24"/>
          <w:szCs w:val="24"/>
          <w:rtl/>
        </w:rPr>
        <w:t>. ج 12، مکتب الاعلام الاسلامي في الحوزة العلمية. قم المقدسة. معاونیة الابحاث. مرکز العلوم و الثقافة الاسلامية، 1430، ص 289.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738D" w14:textId="77777777" w:rsidR="00AF2F81" w:rsidRDefault="00AF2F81">
    <w:pPr>
      <w:pStyle w:val="a6"/>
    </w:pPr>
  </w:p>
  <w:p w14:paraId="0616A7EB" w14:textId="77777777" w:rsidR="00AF2F81" w:rsidRDefault="00AF2F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15:restartNumberingAfterBreak="0">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462AF4"/>
    <w:multiLevelType w:val="hybridMultilevel"/>
    <w:tmpl w:val="368276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862065">
    <w:abstractNumId w:val="8"/>
  </w:num>
  <w:num w:numId="2" w16cid:durableId="2076269599">
    <w:abstractNumId w:val="3"/>
  </w:num>
  <w:num w:numId="3" w16cid:durableId="321157308">
    <w:abstractNumId w:val="2"/>
  </w:num>
  <w:num w:numId="4" w16cid:durableId="91586188">
    <w:abstractNumId w:val="1"/>
  </w:num>
  <w:num w:numId="5" w16cid:durableId="731856689">
    <w:abstractNumId w:val="0"/>
  </w:num>
  <w:num w:numId="6" w16cid:durableId="890656236">
    <w:abstractNumId w:val="9"/>
  </w:num>
  <w:num w:numId="7" w16cid:durableId="598224130">
    <w:abstractNumId w:val="7"/>
  </w:num>
  <w:num w:numId="8" w16cid:durableId="1098676204">
    <w:abstractNumId w:val="6"/>
  </w:num>
  <w:num w:numId="9" w16cid:durableId="1797944287">
    <w:abstractNumId w:val="5"/>
  </w:num>
  <w:num w:numId="10" w16cid:durableId="27612177">
    <w:abstractNumId w:val="4"/>
  </w:num>
  <w:num w:numId="11" w16cid:durableId="1109394381">
    <w:abstractNumId w:val="10"/>
  </w:num>
  <w:num w:numId="12" w16cid:durableId="1183477827">
    <w:abstractNumId w:val="15"/>
  </w:num>
  <w:num w:numId="13" w16cid:durableId="433985676">
    <w:abstractNumId w:val="25"/>
  </w:num>
  <w:num w:numId="14" w16cid:durableId="1535117276">
    <w:abstractNumId w:val="18"/>
  </w:num>
  <w:num w:numId="15" w16cid:durableId="1430541979">
    <w:abstractNumId w:val="19"/>
  </w:num>
  <w:num w:numId="16" w16cid:durableId="1479302104">
    <w:abstractNumId w:val="16"/>
  </w:num>
  <w:num w:numId="17" w16cid:durableId="1734621417">
    <w:abstractNumId w:val="24"/>
  </w:num>
  <w:num w:numId="18" w16cid:durableId="588999658">
    <w:abstractNumId w:val="14"/>
  </w:num>
  <w:num w:numId="19" w16cid:durableId="1749304312">
    <w:abstractNumId w:val="11"/>
  </w:num>
  <w:num w:numId="20" w16cid:durableId="744882355">
    <w:abstractNumId w:val="21"/>
  </w:num>
  <w:num w:numId="21" w16cid:durableId="627055475">
    <w:abstractNumId w:val="12"/>
  </w:num>
  <w:num w:numId="22" w16cid:durableId="338654769">
    <w:abstractNumId w:val="20"/>
  </w:num>
  <w:num w:numId="23" w16cid:durableId="1595819484">
    <w:abstractNumId w:val="13"/>
  </w:num>
  <w:num w:numId="24" w16cid:durableId="941958973">
    <w:abstractNumId w:val="22"/>
  </w:num>
  <w:num w:numId="25" w16cid:durableId="1789541118">
    <w:abstractNumId w:val="17"/>
  </w:num>
  <w:num w:numId="26" w16cid:durableId="6377321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38DB"/>
    <w:rsid w:val="00025777"/>
    <w:rsid w:val="00025B70"/>
    <w:rsid w:val="00031910"/>
    <w:rsid w:val="00032899"/>
    <w:rsid w:val="000334E3"/>
    <w:rsid w:val="000353D7"/>
    <w:rsid w:val="00035C71"/>
    <w:rsid w:val="0003629C"/>
    <w:rsid w:val="00036865"/>
    <w:rsid w:val="00037A4B"/>
    <w:rsid w:val="00041A43"/>
    <w:rsid w:val="00041BC6"/>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62820"/>
    <w:rsid w:val="000656C7"/>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2F74"/>
    <w:rsid w:val="000D30E9"/>
    <w:rsid w:val="000D31FF"/>
    <w:rsid w:val="000D6818"/>
    <w:rsid w:val="000D7224"/>
    <w:rsid w:val="000E05FF"/>
    <w:rsid w:val="000E1097"/>
    <w:rsid w:val="000E1189"/>
    <w:rsid w:val="000E335E"/>
    <w:rsid w:val="000E39AA"/>
    <w:rsid w:val="000E3C7F"/>
    <w:rsid w:val="000E4EE0"/>
    <w:rsid w:val="000E5BED"/>
    <w:rsid w:val="000E6DF9"/>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4B4C"/>
    <w:rsid w:val="00124E3D"/>
    <w:rsid w:val="00125794"/>
    <w:rsid w:val="00127E95"/>
    <w:rsid w:val="00130659"/>
    <w:rsid w:val="00132C52"/>
    <w:rsid w:val="0013384C"/>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1D15"/>
    <w:rsid w:val="00153914"/>
    <w:rsid w:val="00153A91"/>
    <w:rsid w:val="0015719D"/>
    <w:rsid w:val="001573D0"/>
    <w:rsid w:val="00157DED"/>
    <w:rsid w:val="0016063A"/>
    <w:rsid w:val="001625AD"/>
    <w:rsid w:val="001653C2"/>
    <w:rsid w:val="001658B1"/>
    <w:rsid w:val="0016703A"/>
    <w:rsid w:val="0017119F"/>
    <w:rsid w:val="00171D19"/>
    <w:rsid w:val="001723A4"/>
    <w:rsid w:val="00172559"/>
    <w:rsid w:val="00174515"/>
    <w:rsid w:val="0017598A"/>
    <w:rsid w:val="00175E3E"/>
    <w:rsid w:val="00176039"/>
    <w:rsid w:val="001772A9"/>
    <w:rsid w:val="00177437"/>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641"/>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0587"/>
    <w:rsid w:val="00224FDB"/>
    <w:rsid w:val="0023163C"/>
    <w:rsid w:val="00232BBA"/>
    <w:rsid w:val="00233A01"/>
    <w:rsid w:val="00233F0F"/>
    <w:rsid w:val="00235AAE"/>
    <w:rsid w:val="00236951"/>
    <w:rsid w:val="002371AE"/>
    <w:rsid w:val="00237776"/>
    <w:rsid w:val="00240459"/>
    <w:rsid w:val="00240B2E"/>
    <w:rsid w:val="0024121B"/>
    <w:rsid w:val="002412C1"/>
    <w:rsid w:val="002421CA"/>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5F37"/>
    <w:rsid w:val="002660A9"/>
    <w:rsid w:val="00266EB0"/>
    <w:rsid w:val="00270DF7"/>
    <w:rsid w:val="00271626"/>
    <w:rsid w:val="00272128"/>
    <w:rsid w:val="0027373C"/>
    <w:rsid w:val="0027464B"/>
    <w:rsid w:val="0027478E"/>
    <w:rsid w:val="0027605E"/>
    <w:rsid w:val="00276D10"/>
    <w:rsid w:val="00277E86"/>
    <w:rsid w:val="00280E1F"/>
    <w:rsid w:val="00281E00"/>
    <w:rsid w:val="002823DB"/>
    <w:rsid w:val="00283CA1"/>
    <w:rsid w:val="00283ED4"/>
    <w:rsid w:val="00284561"/>
    <w:rsid w:val="002909B6"/>
    <w:rsid w:val="00290C63"/>
    <w:rsid w:val="0029147B"/>
    <w:rsid w:val="00292142"/>
    <w:rsid w:val="00292291"/>
    <w:rsid w:val="00294131"/>
    <w:rsid w:val="0029445E"/>
    <w:rsid w:val="00294490"/>
    <w:rsid w:val="00294A52"/>
    <w:rsid w:val="002975B8"/>
    <w:rsid w:val="00297E5D"/>
    <w:rsid w:val="002A2E1E"/>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40E"/>
    <w:rsid w:val="002D5BB3"/>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25A3"/>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4F66"/>
    <w:rsid w:val="00335DA9"/>
    <w:rsid w:val="003362C2"/>
    <w:rsid w:val="003372CB"/>
    <w:rsid w:val="0033745A"/>
    <w:rsid w:val="0033763F"/>
    <w:rsid w:val="00340521"/>
    <w:rsid w:val="00340767"/>
    <w:rsid w:val="00343DB2"/>
    <w:rsid w:val="00345C73"/>
    <w:rsid w:val="003474AE"/>
    <w:rsid w:val="00347D6C"/>
    <w:rsid w:val="00350122"/>
    <w:rsid w:val="0035047B"/>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812BE"/>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176F5"/>
    <w:rsid w:val="004202CB"/>
    <w:rsid w:val="00421F41"/>
    <w:rsid w:val="00423878"/>
    <w:rsid w:val="00423C3D"/>
    <w:rsid w:val="00425015"/>
    <w:rsid w:val="004262F6"/>
    <w:rsid w:val="00426720"/>
    <w:rsid w:val="00430994"/>
    <w:rsid w:val="00432EB8"/>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DE7"/>
    <w:rsid w:val="004871AA"/>
    <w:rsid w:val="0049080F"/>
    <w:rsid w:val="004918D7"/>
    <w:rsid w:val="004926E1"/>
    <w:rsid w:val="004927FC"/>
    <w:rsid w:val="00492B8F"/>
    <w:rsid w:val="00492D27"/>
    <w:rsid w:val="00495240"/>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3A66"/>
    <w:rsid w:val="004D616B"/>
    <w:rsid w:val="004D6327"/>
    <w:rsid w:val="004D73DE"/>
    <w:rsid w:val="004D75C5"/>
    <w:rsid w:val="004D785B"/>
    <w:rsid w:val="004D799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1860"/>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581"/>
    <w:rsid w:val="005426BF"/>
    <w:rsid w:val="00542EE7"/>
    <w:rsid w:val="00543441"/>
    <w:rsid w:val="00544C8A"/>
    <w:rsid w:val="0054718D"/>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380"/>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16D80"/>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971DF"/>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5BE4"/>
    <w:rsid w:val="007068B8"/>
    <w:rsid w:val="00706BDF"/>
    <w:rsid w:val="00710293"/>
    <w:rsid w:val="007102B5"/>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394E"/>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1A7C"/>
    <w:rsid w:val="007C4141"/>
    <w:rsid w:val="007C6D9E"/>
    <w:rsid w:val="007D0B82"/>
    <w:rsid w:val="007D0E13"/>
    <w:rsid w:val="007D0E9C"/>
    <w:rsid w:val="007D10B6"/>
    <w:rsid w:val="007D16C5"/>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38"/>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1DA4"/>
    <w:rsid w:val="008626DF"/>
    <w:rsid w:val="00862A71"/>
    <w:rsid w:val="00862BB4"/>
    <w:rsid w:val="00862CB9"/>
    <w:rsid w:val="008630A0"/>
    <w:rsid w:val="00863390"/>
    <w:rsid w:val="0086385C"/>
    <w:rsid w:val="008639F6"/>
    <w:rsid w:val="00864E78"/>
    <w:rsid w:val="00866A76"/>
    <w:rsid w:val="00867011"/>
    <w:rsid w:val="0086773A"/>
    <w:rsid w:val="00867E89"/>
    <w:rsid w:val="00871916"/>
    <w:rsid w:val="00872D43"/>
    <w:rsid w:val="00872E3C"/>
    <w:rsid w:val="0087518D"/>
    <w:rsid w:val="00875735"/>
    <w:rsid w:val="00876103"/>
    <w:rsid w:val="00876FB2"/>
    <w:rsid w:val="00880B6F"/>
    <w:rsid w:val="00880E6D"/>
    <w:rsid w:val="00882B7F"/>
    <w:rsid w:val="00886242"/>
    <w:rsid w:val="00886F91"/>
    <w:rsid w:val="008956DD"/>
    <w:rsid w:val="008962AF"/>
    <w:rsid w:val="00897AA4"/>
    <w:rsid w:val="008A0318"/>
    <w:rsid w:val="008A0D91"/>
    <w:rsid w:val="008A1197"/>
    <w:rsid w:val="008A20BF"/>
    <w:rsid w:val="008A22A0"/>
    <w:rsid w:val="008A27B7"/>
    <w:rsid w:val="008A2D96"/>
    <w:rsid w:val="008A2EBB"/>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117"/>
    <w:rsid w:val="009335CC"/>
    <w:rsid w:val="00934055"/>
    <w:rsid w:val="00934784"/>
    <w:rsid w:val="00935A1A"/>
    <w:rsid w:val="00935A55"/>
    <w:rsid w:val="00936AD6"/>
    <w:rsid w:val="009379D0"/>
    <w:rsid w:val="009402F3"/>
    <w:rsid w:val="00940BE7"/>
    <w:rsid w:val="00941CEB"/>
    <w:rsid w:val="009441A5"/>
    <w:rsid w:val="009447DA"/>
    <w:rsid w:val="00944F91"/>
    <w:rsid w:val="00945A76"/>
    <w:rsid w:val="00946D83"/>
    <w:rsid w:val="0094720F"/>
    <w:rsid w:val="0095121F"/>
    <w:rsid w:val="00952407"/>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33FE"/>
    <w:rsid w:val="009846A7"/>
    <w:rsid w:val="0098521A"/>
    <w:rsid w:val="00985CE7"/>
    <w:rsid w:val="0098794D"/>
    <w:rsid w:val="00991917"/>
    <w:rsid w:val="0099497B"/>
    <w:rsid w:val="00994CC3"/>
    <w:rsid w:val="009959A7"/>
    <w:rsid w:val="00995FB3"/>
    <w:rsid w:val="00996275"/>
    <w:rsid w:val="009A1365"/>
    <w:rsid w:val="009A296E"/>
    <w:rsid w:val="009A43BA"/>
    <w:rsid w:val="009A6045"/>
    <w:rsid w:val="009A6449"/>
    <w:rsid w:val="009A6D12"/>
    <w:rsid w:val="009B0A95"/>
    <w:rsid w:val="009B0D05"/>
    <w:rsid w:val="009B4CA6"/>
    <w:rsid w:val="009B50C4"/>
    <w:rsid w:val="009B6B1F"/>
    <w:rsid w:val="009B79F8"/>
    <w:rsid w:val="009C06BC"/>
    <w:rsid w:val="009C118D"/>
    <w:rsid w:val="009C4FBA"/>
    <w:rsid w:val="009C66D5"/>
    <w:rsid w:val="009C71E4"/>
    <w:rsid w:val="009C72D0"/>
    <w:rsid w:val="009D13FD"/>
    <w:rsid w:val="009D266A"/>
    <w:rsid w:val="009D684A"/>
    <w:rsid w:val="009E109A"/>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6C92"/>
    <w:rsid w:val="00AD7DEE"/>
    <w:rsid w:val="00AE4768"/>
    <w:rsid w:val="00AE4931"/>
    <w:rsid w:val="00AE4F25"/>
    <w:rsid w:val="00AF2F81"/>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B77"/>
    <w:rsid w:val="00B5591C"/>
    <w:rsid w:val="00B55AE4"/>
    <w:rsid w:val="00B55D48"/>
    <w:rsid w:val="00B61090"/>
    <w:rsid w:val="00B6162A"/>
    <w:rsid w:val="00B6224E"/>
    <w:rsid w:val="00B62FF7"/>
    <w:rsid w:val="00B64DBD"/>
    <w:rsid w:val="00B64F90"/>
    <w:rsid w:val="00B65732"/>
    <w:rsid w:val="00B66B10"/>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176D"/>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0A1C"/>
    <w:rsid w:val="00BC1C00"/>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50F"/>
    <w:rsid w:val="00BF550D"/>
    <w:rsid w:val="00BF60A9"/>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287"/>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1049"/>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0D8C"/>
    <w:rsid w:val="00CF2D81"/>
    <w:rsid w:val="00CF3650"/>
    <w:rsid w:val="00CF36AA"/>
    <w:rsid w:val="00CF56F5"/>
    <w:rsid w:val="00CF5CB2"/>
    <w:rsid w:val="00CF6731"/>
    <w:rsid w:val="00CF6DC3"/>
    <w:rsid w:val="00CF76FA"/>
    <w:rsid w:val="00CF770E"/>
    <w:rsid w:val="00CF7DB7"/>
    <w:rsid w:val="00D00520"/>
    <w:rsid w:val="00D0154F"/>
    <w:rsid w:val="00D02EE7"/>
    <w:rsid w:val="00D02F80"/>
    <w:rsid w:val="00D04851"/>
    <w:rsid w:val="00D048CE"/>
    <w:rsid w:val="00D06563"/>
    <w:rsid w:val="00D06EB1"/>
    <w:rsid w:val="00D10985"/>
    <w:rsid w:val="00D10998"/>
    <w:rsid w:val="00D11EBB"/>
    <w:rsid w:val="00D13235"/>
    <w:rsid w:val="00D15CBD"/>
    <w:rsid w:val="00D15F69"/>
    <w:rsid w:val="00D21615"/>
    <w:rsid w:val="00D221CB"/>
    <w:rsid w:val="00D23391"/>
    <w:rsid w:val="00D25CD2"/>
    <w:rsid w:val="00D30015"/>
    <w:rsid w:val="00D312DD"/>
    <w:rsid w:val="00D31805"/>
    <w:rsid w:val="00D31D46"/>
    <w:rsid w:val="00D32BEE"/>
    <w:rsid w:val="00D34157"/>
    <w:rsid w:val="00D3425C"/>
    <w:rsid w:val="00D34D88"/>
    <w:rsid w:val="00D362EF"/>
    <w:rsid w:val="00D369FF"/>
    <w:rsid w:val="00D407A7"/>
    <w:rsid w:val="00D44228"/>
    <w:rsid w:val="00D45455"/>
    <w:rsid w:val="00D4589E"/>
    <w:rsid w:val="00D458E4"/>
    <w:rsid w:val="00D519AA"/>
    <w:rsid w:val="00D519CB"/>
    <w:rsid w:val="00D51A6C"/>
    <w:rsid w:val="00D5368E"/>
    <w:rsid w:val="00D552B9"/>
    <w:rsid w:val="00D55EBE"/>
    <w:rsid w:val="00D55F16"/>
    <w:rsid w:val="00D6192A"/>
    <w:rsid w:val="00D63C78"/>
    <w:rsid w:val="00D6461C"/>
    <w:rsid w:val="00D660FF"/>
    <w:rsid w:val="00D676C1"/>
    <w:rsid w:val="00D70AB3"/>
    <w:rsid w:val="00D71887"/>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B6F9E"/>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D7D"/>
    <w:rsid w:val="00E20848"/>
    <w:rsid w:val="00E212F3"/>
    <w:rsid w:val="00E23E36"/>
    <w:rsid w:val="00E2530E"/>
    <w:rsid w:val="00E25E10"/>
    <w:rsid w:val="00E26C30"/>
    <w:rsid w:val="00E27C2F"/>
    <w:rsid w:val="00E32D58"/>
    <w:rsid w:val="00E33480"/>
    <w:rsid w:val="00E33CF5"/>
    <w:rsid w:val="00E34842"/>
    <w:rsid w:val="00E3598E"/>
    <w:rsid w:val="00E35A64"/>
    <w:rsid w:val="00E369EE"/>
    <w:rsid w:val="00E36B7F"/>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599"/>
    <w:rsid w:val="00EB19AE"/>
    <w:rsid w:val="00EB229E"/>
    <w:rsid w:val="00EB3455"/>
    <w:rsid w:val="00EB4A23"/>
    <w:rsid w:val="00EB5140"/>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DB1"/>
    <w:rsid w:val="00F25ECD"/>
    <w:rsid w:val="00F25F9B"/>
    <w:rsid w:val="00F26C21"/>
    <w:rsid w:val="00F27CD7"/>
    <w:rsid w:val="00F31515"/>
    <w:rsid w:val="00F318BE"/>
    <w:rsid w:val="00F31AC4"/>
    <w:rsid w:val="00F33297"/>
    <w:rsid w:val="00F332F6"/>
    <w:rsid w:val="00F334AA"/>
    <w:rsid w:val="00F33689"/>
    <w:rsid w:val="00F343FB"/>
    <w:rsid w:val="00F34DDB"/>
    <w:rsid w:val="00F359FE"/>
    <w:rsid w:val="00F36014"/>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A92"/>
    <w:rsid w:val="00F82B1E"/>
    <w:rsid w:val="00F82EE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56"/>
    <w:rsid w:val="00FD4FA6"/>
    <w:rsid w:val="00FD5870"/>
    <w:rsid w:val="00FD6402"/>
    <w:rsid w:val="00FE1263"/>
    <w:rsid w:val="00FE1C60"/>
    <w:rsid w:val="00FE3D7D"/>
    <w:rsid w:val="00FE4423"/>
    <w:rsid w:val="00FE5309"/>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8AF57"/>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36B7F"/>
    <w:pPr>
      <w:bidi/>
      <w:spacing w:line="276" w:lineRule="auto"/>
      <w:ind w:firstLine="454"/>
      <w:jc w:val="both"/>
    </w:pPr>
    <w:rPr>
      <w:rFonts w:ascii="IRMitra" w:hAnsi="IRMitra" w:cs="B Badr"/>
      <w:sz w:val="22"/>
      <w:szCs w:val="28"/>
    </w:rPr>
  </w:style>
  <w:style w:type="paragraph" w:styleId="a1">
    <w:name w:val="heading 1"/>
    <w:basedOn w:val="a0"/>
    <w:next w:val="a0"/>
    <w:link w:val="a2"/>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20">
    <w:name w:val="heading 2"/>
    <w:basedOn w:val="a0"/>
    <w:next w:val="a0"/>
    <w:link w:val="21"/>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30">
    <w:name w:val="heading 3"/>
    <w:basedOn w:val="a0"/>
    <w:next w:val="a0"/>
    <w:link w:val="31"/>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40">
    <w:name w:val="heading 4"/>
    <w:basedOn w:val="a0"/>
    <w:next w:val="a0"/>
    <w:link w:val="41"/>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50">
    <w:name w:val="heading 5"/>
    <w:basedOn w:val="a0"/>
    <w:next w:val="a0"/>
    <w:link w:val="51"/>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6">
    <w:name w:val="heading 6"/>
    <w:basedOn w:val="a0"/>
    <w:next w:val="a0"/>
    <w:link w:val="60"/>
    <w:autoRedefine/>
    <w:uiPriority w:val="9"/>
    <w:unhideWhenUsed/>
    <w:qFormat/>
    <w:rsid w:val="00BC716B"/>
    <w:pPr>
      <w:keepNext/>
      <w:spacing w:before="240" w:after="60"/>
      <w:outlineLvl w:val="5"/>
    </w:pPr>
    <w:rPr>
      <w:rFonts w:eastAsia="Times New Roman" w:cs="B Titr"/>
      <w:b/>
      <w:bCs/>
      <w:color w:val="0000FA"/>
      <w:szCs w:val="24"/>
    </w:rPr>
  </w:style>
  <w:style w:type="paragraph" w:styleId="7">
    <w:name w:val="heading 7"/>
    <w:basedOn w:val="a0"/>
    <w:next w:val="a0"/>
    <w:link w:val="70"/>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8">
    <w:name w:val="heading 8"/>
    <w:basedOn w:val="a0"/>
    <w:next w:val="a0"/>
    <w:link w:val="80"/>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9">
    <w:name w:val="heading 9"/>
    <w:basedOn w:val="a0"/>
    <w:next w:val="a0"/>
    <w:link w:val="90"/>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2">
    <w:name w:val="عنوان ۱ نویسه"/>
    <w:link w:val="a1"/>
    <w:uiPriority w:val="9"/>
    <w:rsid w:val="00C31AF0"/>
    <w:rPr>
      <w:rFonts w:ascii="Cambria" w:eastAsia="Times New Roman" w:hAnsi="Cambria" w:cs="B Titr"/>
      <w:b/>
      <w:bCs/>
      <w:color w:val="0100FF"/>
      <w:kern w:val="32"/>
      <w:sz w:val="32"/>
      <w:szCs w:val="32"/>
    </w:rPr>
  </w:style>
  <w:style w:type="character" w:customStyle="1" w:styleId="21">
    <w:name w:val="عنوان 2 نویسه"/>
    <w:link w:val="20"/>
    <w:uiPriority w:val="9"/>
    <w:rsid w:val="00BC716B"/>
    <w:rPr>
      <w:rFonts w:ascii="Cambria" w:eastAsia="Times New Roman" w:hAnsi="Cambria" w:cs="B Titr"/>
      <w:b/>
      <w:bCs/>
      <w:i/>
      <w:color w:val="0000FE"/>
      <w:sz w:val="28"/>
      <w:szCs w:val="30"/>
    </w:rPr>
  </w:style>
  <w:style w:type="character" w:customStyle="1" w:styleId="31">
    <w:name w:val="عنوان 3 نویسه"/>
    <w:link w:val="30"/>
    <w:uiPriority w:val="9"/>
    <w:rsid w:val="00BC716B"/>
    <w:rPr>
      <w:rFonts w:ascii="Cambria" w:eastAsia="Times New Roman" w:hAnsi="Cambria" w:cs="B Titr"/>
      <w:b/>
      <w:bCs/>
      <w:color w:val="0000FD"/>
      <w:sz w:val="26"/>
      <w:szCs w:val="28"/>
    </w:rPr>
  </w:style>
  <w:style w:type="character" w:customStyle="1" w:styleId="41">
    <w:name w:val="عنوان 4 نویسه"/>
    <w:link w:val="40"/>
    <w:uiPriority w:val="9"/>
    <w:rsid w:val="00BC716B"/>
    <w:rPr>
      <w:rFonts w:eastAsia="Times New Roman" w:cs="B Titr"/>
      <w:b/>
      <w:bCs/>
      <w:color w:val="0000FC"/>
      <w:sz w:val="28"/>
      <w:szCs w:val="26"/>
    </w:rPr>
  </w:style>
  <w:style w:type="character" w:customStyle="1" w:styleId="51">
    <w:name w:val="سرصفحه 5 نویسه"/>
    <w:link w:val="50"/>
    <w:uiPriority w:val="9"/>
    <w:rsid w:val="00BC716B"/>
    <w:rPr>
      <w:rFonts w:eastAsia="Times New Roman" w:cs="B Titr"/>
      <w:b/>
      <w:bCs/>
      <w:i/>
      <w:color w:val="0000FB"/>
      <w:sz w:val="26"/>
      <w:szCs w:val="24"/>
    </w:rPr>
  </w:style>
  <w:style w:type="character" w:customStyle="1" w:styleId="70">
    <w:name w:val="سرصفحه 7 نویسه"/>
    <w:link w:val="7"/>
    <w:uiPriority w:val="9"/>
    <w:rsid w:val="00BC716B"/>
    <w:rPr>
      <w:rFonts w:eastAsia="Times New Roman" w:cs="B Titr"/>
      <w:bCs/>
      <w:color w:val="0000F9"/>
      <w:sz w:val="24"/>
      <w:szCs w:val="24"/>
    </w:rPr>
  </w:style>
  <w:style w:type="character" w:customStyle="1" w:styleId="60">
    <w:name w:val="سرصفحه 6 نویسه"/>
    <w:link w:val="6"/>
    <w:uiPriority w:val="9"/>
    <w:rsid w:val="00BC716B"/>
    <w:rPr>
      <w:rFonts w:eastAsia="Times New Roman" w:cs="B Titr"/>
      <w:b/>
      <w:bCs/>
      <w:color w:val="0000FA"/>
      <w:sz w:val="22"/>
      <w:szCs w:val="24"/>
    </w:rPr>
  </w:style>
  <w:style w:type="character" w:customStyle="1" w:styleId="80">
    <w:name w:val="سرصفحه 8 نویسه"/>
    <w:link w:val="8"/>
    <w:uiPriority w:val="9"/>
    <w:rsid w:val="00BC716B"/>
    <w:rPr>
      <w:rFonts w:eastAsia="Times New Roman" w:cs="B Titr"/>
      <w:bCs/>
      <w:i/>
      <w:color w:val="0000F8"/>
      <w:sz w:val="24"/>
      <w:szCs w:val="24"/>
    </w:rPr>
  </w:style>
  <w:style w:type="character" w:customStyle="1" w:styleId="90">
    <w:name w:val="سرصفحه 9 نویسه"/>
    <w:link w:val="9"/>
    <w:uiPriority w:val="9"/>
    <w:rsid w:val="00BC716B"/>
    <w:rPr>
      <w:rFonts w:ascii="Cambria" w:eastAsia="Times New Roman" w:hAnsi="Cambria" w:cs="B Titr"/>
      <w:bCs/>
      <w:color w:val="0000F7"/>
      <w:sz w:val="22"/>
      <w:szCs w:val="24"/>
    </w:rPr>
  </w:style>
  <w:style w:type="paragraph" w:styleId="a6">
    <w:name w:val="header"/>
    <w:basedOn w:val="a0"/>
    <w:link w:val="a7"/>
    <w:uiPriority w:val="99"/>
    <w:unhideWhenUsed/>
    <w:rsid w:val="008B750B"/>
    <w:pPr>
      <w:tabs>
        <w:tab w:val="center" w:pos="4513"/>
        <w:tab w:val="right" w:pos="9026"/>
      </w:tabs>
    </w:pPr>
  </w:style>
  <w:style w:type="character" w:customStyle="1" w:styleId="a7">
    <w:name w:val="سرصفحه نویسه"/>
    <w:link w:val="a6"/>
    <w:uiPriority w:val="99"/>
    <w:rsid w:val="008B750B"/>
    <w:rPr>
      <w:rFonts w:cs="B Badr"/>
      <w:sz w:val="22"/>
      <w:szCs w:val="28"/>
    </w:rPr>
  </w:style>
  <w:style w:type="paragraph" w:styleId="a8">
    <w:name w:val="footer"/>
    <w:basedOn w:val="a0"/>
    <w:link w:val="a9"/>
    <w:uiPriority w:val="99"/>
    <w:unhideWhenUsed/>
    <w:rsid w:val="008B750B"/>
    <w:pPr>
      <w:tabs>
        <w:tab w:val="center" w:pos="4513"/>
        <w:tab w:val="right" w:pos="9026"/>
      </w:tabs>
    </w:pPr>
  </w:style>
  <w:style w:type="character" w:customStyle="1" w:styleId="a9">
    <w:name w:val="پانویس نویسه"/>
    <w:link w:val="a8"/>
    <w:uiPriority w:val="99"/>
    <w:rsid w:val="008B750B"/>
    <w:rPr>
      <w:rFonts w:cs="B Badr"/>
      <w:sz w:val="22"/>
      <w:szCs w:val="28"/>
    </w:rPr>
  </w:style>
  <w:style w:type="paragraph" w:styleId="aa">
    <w:name w:val="Normal (Web)"/>
    <w:basedOn w:val="a0"/>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0"/>
    <w:link w:val="ac"/>
    <w:uiPriority w:val="99"/>
    <w:unhideWhenUsed/>
    <w:qFormat/>
    <w:rsid w:val="0099497B"/>
    <w:rPr>
      <w:sz w:val="20"/>
      <w:szCs w:val="20"/>
    </w:rPr>
  </w:style>
  <w:style w:type="character" w:customStyle="1" w:styleId="ac">
    <w:name w:val="متن پاورقی نویسه"/>
    <w:link w:val="ab"/>
    <w:uiPriority w:val="99"/>
    <w:rsid w:val="0099497B"/>
    <w:rPr>
      <w:rFonts w:cs="B Lotus"/>
    </w:rPr>
  </w:style>
  <w:style w:type="character" w:styleId="ad">
    <w:name w:val="footnote reference"/>
    <w:uiPriority w:val="99"/>
    <w:semiHidden/>
    <w:unhideWhenUsed/>
    <w:qFormat/>
    <w:rsid w:val="00E5219B"/>
    <w:rPr>
      <w:vertAlign w:val="superscript"/>
    </w:rPr>
  </w:style>
  <w:style w:type="paragraph" w:styleId="22">
    <w:name w:val="toc 2"/>
    <w:basedOn w:val="a0"/>
    <w:next w:val="a0"/>
    <w:autoRedefine/>
    <w:uiPriority w:val="39"/>
    <w:unhideWhenUsed/>
    <w:rsid w:val="0032100F"/>
    <w:pPr>
      <w:spacing w:line="240" w:lineRule="auto"/>
      <w:ind w:left="221"/>
    </w:pPr>
    <w:rPr>
      <w:rFonts w:cs="B Titr"/>
      <w:bCs/>
      <w:color w:val="632423" w:themeColor="accent2" w:themeShade="80"/>
      <w:szCs w:val="18"/>
    </w:rPr>
  </w:style>
  <w:style w:type="paragraph" w:styleId="32">
    <w:name w:val="toc 3"/>
    <w:basedOn w:val="a0"/>
    <w:next w:val="a0"/>
    <w:autoRedefine/>
    <w:uiPriority w:val="39"/>
    <w:unhideWhenUsed/>
    <w:rsid w:val="0092513D"/>
    <w:pPr>
      <w:spacing w:line="240" w:lineRule="auto"/>
      <w:ind w:left="442"/>
    </w:pPr>
    <w:rPr>
      <w:bCs/>
      <w:iCs/>
      <w:color w:val="632423" w:themeColor="accent2" w:themeShade="80"/>
      <w:szCs w:val="24"/>
    </w:rPr>
  </w:style>
  <w:style w:type="paragraph" w:styleId="42">
    <w:name w:val="toc 4"/>
    <w:basedOn w:val="a0"/>
    <w:next w:val="a0"/>
    <w:autoRedefine/>
    <w:uiPriority w:val="39"/>
    <w:unhideWhenUsed/>
    <w:rsid w:val="0092513D"/>
    <w:pPr>
      <w:spacing w:line="240" w:lineRule="auto"/>
      <w:ind w:left="658"/>
    </w:pPr>
    <w:rPr>
      <w:bCs/>
      <w:color w:val="632423" w:themeColor="accent2" w:themeShade="80"/>
      <w:szCs w:val="24"/>
    </w:rPr>
  </w:style>
  <w:style w:type="paragraph" w:styleId="52">
    <w:name w:val="toc 5"/>
    <w:basedOn w:val="a0"/>
    <w:next w:val="a0"/>
    <w:autoRedefine/>
    <w:uiPriority w:val="39"/>
    <w:unhideWhenUsed/>
    <w:rsid w:val="0092513D"/>
    <w:pPr>
      <w:spacing w:line="240" w:lineRule="auto"/>
      <w:ind w:left="879"/>
    </w:pPr>
    <w:rPr>
      <w:bCs/>
      <w:color w:val="632423" w:themeColor="accent2" w:themeShade="80"/>
      <w:szCs w:val="24"/>
    </w:rPr>
  </w:style>
  <w:style w:type="paragraph" w:styleId="61">
    <w:name w:val="toc 6"/>
    <w:basedOn w:val="a0"/>
    <w:next w:val="a0"/>
    <w:autoRedefine/>
    <w:uiPriority w:val="39"/>
    <w:unhideWhenUsed/>
    <w:rsid w:val="0092513D"/>
    <w:pPr>
      <w:spacing w:line="240" w:lineRule="auto"/>
      <w:ind w:left="1100"/>
    </w:pPr>
    <w:rPr>
      <w:bCs/>
      <w:color w:val="632423" w:themeColor="accent2" w:themeShade="80"/>
      <w:szCs w:val="24"/>
    </w:rPr>
  </w:style>
  <w:style w:type="character" w:styleId="ae">
    <w:name w:val="Hyperlink"/>
    <w:uiPriority w:val="99"/>
    <w:unhideWhenUsed/>
    <w:rsid w:val="00731724"/>
    <w:rPr>
      <w:color w:val="0000FF"/>
      <w:u w:val="single"/>
    </w:rPr>
  </w:style>
  <w:style w:type="character" w:styleId="af">
    <w:name w:val="Intense Emphasis"/>
    <w:aliases w:val="متن آیات و روایات"/>
    <w:basedOn w:val="a3"/>
    <w:uiPriority w:val="21"/>
    <w:rsid w:val="006162A2"/>
    <w:rPr>
      <w:rFonts w:cs="B Badr"/>
      <w:b/>
      <w:bCs w:val="0"/>
      <w:i/>
      <w:iCs w:val="0"/>
      <w:color w:val="008000"/>
      <w:szCs w:val="28"/>
    </w:rPr>
  </w:style>
  <w:style w:type="character" w:styleId="af0">
    <w:name w:val="Subtle Emphasis"/>
    <w:aliases w:val="متن کتاب محور"/>
    <w:basedOn w:val="a3"/>
    <w:uiPriority w:val="19"/>
    <w:qFormat/>
    <w:rsid w:val="006162A2"/>
    <w:rPr>
      <w:rFonts w:cs="B Badr"/>
      <w:bCs w:val="0"/>
      <w:i/>
      <w:iCs w:val="0"/>
      <w:color w:val="0000FF"/>
      <w:szCs w:val="28"/>
    </w:rPr>
  </w:style>
  <w:style w:type="paragraph" w:customStyle="1" w:styleId="23">
    <w:name w:val="نظر سایر علما2"/>
    <w:basedOn w:val="a0"/>
    <w:rsid w:val="006162A2"/>
    <w:rPr>
      <w:color w:val="000080"/>
    </w:rPr>
  </w:style>
  <w:style w:type="paragraph" w:customStyle="1" w:styleId="af1">
    <w:name w:val="متن نظر استاد"/>
    <w:basedOn w:val="a0"/>
    <w:rsid w:val="001B2488"/>
    <w:rPr>
      <w:color w:val="800000"/>
    </w:rPr>
  </w:style>
  <w:style w:type="character" w:styleId="af2">
    <w:name w:val="Emphasis"/>
    <w:aliases w:val="موضوع"/>
    <w:basedOn w:val="a3"/>
    <w:uiPriority w:val="20"/>
    <w:qFormat/>
    <w:rsid w:val="00FC73B9"/>
    <w:rPr>
      <w:rFonts w:cs="B Titr"/>
      <w:bCs/>
      <w:i/>
      <w:iCs w:val="0"/>
      <w:color w:val="0101FF"/>
      <w:szCs w:val="28"/>
    </w:rPr>
  </w:style>
  <w:style w:type="paragraph" w:styleId="1">
    <w:name w:val="toc 1"/>
    <w:basedOn w:val="a0"/>
    <w:next w:val="a0"/>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f3">
    <w:name w:val="متن فهرست"/>
    <w:basedOn w:val="1"/>
    <w:rsid w:val="00603B67"/>
    <w:rPr>
      <w:bCs/>
      <w:noProof/>
      <w:color w:val="008000"/>
      <w:sz w:val="24"/>
    </w:rPr>
  </w:style>
  <w:style w:type="paragraph" w:styleId="af4">
    <w:name w:val="Balloon Text"/>
    <w:basedOn w:val="a0"/>
    <w:link w:val="af5"/>
    <w:uiPriority w:val="99"/>
    <w:semiHidden/>
    <w:unhideWhenUsed/>
    <w:rsid w:val="009B79F8"/>
    <w:pPr>
      <w:spacing w:line="240" w:lineRule="auto"/>
    </w:pPr>
    <w:rPr>
      <w:rFonts w:ascii="Tahoma" w:hAnsi="Tahoma" w:cs="Tahoma"/>
      <w:sz w:val="16"/>
      <w:szCs w:val="16"/>
    </w:rPr>
  </w:style>
  <w:style w:type="character" w:customStyle="1" w:styleId="af5">
    <w:name w:val="متن بادکنک نویسه"/>
    <w:basedOn w:val="a3"/>
    <w:link w:val="af4"/>
    <w:uiPriority w:val="99"/>
    <w:semiHidden/>
    <w:rsid w:val="009B79F8"/>
    <w:rPr>
      <w:rFonts w:ascii="Tahoma" w:hAnsi="Tahoma" w:cs="Tahoma"/>
      <w:sz w:val="16"/>
      <w:szCs w:val="16"/>
    </w:rPr>
  </w:style>
  <w:style w:type="paragraph" w:styleId="91">
    <w:name w:val="toc 9"/>
    <w:basedOn w:val="a0"/>
    <w:next w:val="a0"/>
    <w:autoRedefine/>
    <w:uiPriority w:val="39"/>
    <w:unhideWhenUsed/>
    <w:rsid w:val="00F64141"/>
    <w:pPr>
      <w:spacing w:after="100" w:line="240" w:lineRule="auto"/>
      <w:ind w:left="1758"/>
    </w:pPr>
    <w:rPr>
      <w:color w:val="632423" w:themeColor="accent2" w:themeShade="80"/>
      <w:szCs w:val="24"/>
    </w:rPr>
  </w:style>
  <w:style w:type="paragraph" w:styleId="71">
    <w:name w:val="toc 7"/>
    <w:basedOn w:val="a0"/>
    <w:next w:val="a0"/>
    <w:autoRedefine/>
    <w:uiPriority w:val="39"/>
    <w:unhideWhenUsed/>
    <w:rsid w:val="0092513D"/>
    <w:pPr>
      <w:spacing w:line="240" w:lineRule="auto"/>
      <w:ind w:left="1321"/>
    </w:pPr>
    <w:rPr>
      <w:bCs/>
      <w:color w:val="632423" w:themeColor="accent2" w:themeShade="80"/>
      <w:szCs w:val="24"/>
    </w:rPr>
  </w:style>
  <w:style w:type="paragraph" w:styleId="81">
    <w:name w:val="toc 8"/>
    <w:basedOn w:val="a0"/>
    <w:next w:val="a0"/>
    <w:autoRedefine/>
    <w:uiPriority w:val="39"/>
    <w:unhideWhenUsed/>
    <w:rsid w:val="00F64141"/>
    <w:pPr>
      <w:spacing w:after="100" w:line="240" w:lineRule="auto"/>
      <w:ind w:left="1542"/>
    </w:pPr>
    <w:rPr>
      <w:color w:val="632423" w:themeColor="accent2" w:themeShade="80"/>
      <w:szCs w:val="24"/>
    </w:rPr>
  </w:style>
  <w:style w:type="paragraph" w:styleId="af6">
    <w:name w:val="List Paragraph"/>
    <w:basedOn w:val="a0"/>
    <w:uiPriority w:val="34"/>
    <w:rsid w:val="0092513D"/>
    <w:pPr>
      <w:ind w:left="720"/>
      <w:contextualSpacing/>
    </w:pPr>
    <w:rPr>
      <w:rFonts w:cs="B Lotus"/>
    </w:rPr>
  </w:style>
  <w:style w:type="paragraph" w:styleId="a">
    <w:name w:val="List Bullet"/>
    <w:basedOn w:val="a0"/>
    <w:uiPriority w:val="99"/>
    <w:unhideWhenUsed/>
    <w:rsid w:val="00816A0B"/>
    <w:pPr>
      <w:numPr>
        <w:numId w:val="6"/>
      </w:numPr>
      <w:contextualSpacing/>
    </w:pPr>
  </w:style>
  <w:style w:type="paragraph" w:styleId="2">
    <w:name w:val="List Bullet 2"/>
    <w:basedOn w:val="a0"/>
    <w:uiPriority w:val="99"/>
    <w:unhideWhenUsed/>
    <w:rsid w:val="00816A0B"/>
    <w:pPr>
      <w:numPr>
        <w:numId w:val="7"/>
      </w:numPr>
      <w:contextualSpacing/>
    </w:pPr>
  </w:style>
  <w:style w:type="paragraph" w:styleId="3">
    <w:name w:val="List Bullet 3"/>
    <w:basedOn w:val="a0"/>
    <w:uiPriority w:val="99"/>
    <w:semiHidden/>
    <w:unhideWhenUsed/>
    <w:rsid w:val="00E5518B"/>
    <w:pPr>
      <w:numPr>
        <w:numId w:val="8"/>
      </w:numPr>
      <w:contextualSpacing/>
    </w:pPr>
  </w:style>
  <w:style w:type="paragraph" w:styleId="4">
    <w:name w:val="List Bullet 4"/>
    <w:basedOn w:val="a0"/>
    <w:uiPriority w:val="99"/>
    <w:semiHidden/>
    <w:unhideWhenUsed/>
    <w:rsid w:val="00E5518B"/>
    <w:pPr>
      <w:numPr>
        <w:numId w:val="9"/>
      </w:numPr>
      <w:contextualSpacing/>
    </w:pPr>
  </w:style>
  <w:style w:type="paragraph" w:styleId="5">
    <w:name w:val="List Bullet 5"/>
    <w:basedOn w:val="a0"/>
    <w:uiPriority w:val="99"/>
    <w:semiHidden/>
    <w:unhideWhenUsed/>
    <w:rsid w:val="00E5518B"/>
    <w:pPr>
      <w:numPr>
        <w:numId w:val="10"/>
      </w:numPr>
      <w:contextualSpacing/>
    </w:pPr>
  </w:style>
  <w:style w:type="table" w:styleId="af7">
    <w:name w:val="Table Grid"/>
    <w:basedOn w:val="a4"/>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پاورقي"/>
    <w:basedOn w:val="ab"/>
    <w:link w:val="af9"/>
    <w:rsid w:val="00824B22"/>
  </w:style>
  <w:style w:type="character" w:customStyle="1" w:styleId="af9">
    <w:name w:val="پاورقي نویسه"/>
    <w:basedOn w:val="ac"/>
    <w:link w:val="af8"/>
    <w:rsid w:val="00824B22"/>
    <w:rPr>
      <w:rFonts w:cs="B Badr"/>
    </w:rPr>
  </w:style>
  <w:style w:type="character" w:customStyle="1" w:styleId="afa">
    <w:name w:val="نظر سایر علما"/>
    <w:basedOn w:val="a3"/>
    <w:uiPriority w:val="1"/>
    <w:rsid w:val="006D4014"/>
    <w:rPr>
      <w:rFonts w:cs="B Badr"/>
      <w:b/>
      <w:bCs/>
      <w:color w:val="000080"/>
      <w:sz w:val="20"/>
      <w:szCs w:val="28"/>
    </w:rPr>
  </w:style>
  <w:style w:type="paragraph" w:styleId="afb">
    <w:name w:val="Subtitle"/>
    <w:basedOn w:val="a0"/>
    <w:next w:val="a0"/>
    <w:link w:val="afc"/>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afc">
    <w:name w:val="زیر نویس نویسه"/>
    <w:basedOn w:val="a3"/>
    <w:link w:val="afb"/>
    <w:uiPriority w:val="11"/>
    <w:rsid w:val="00750138"/>
    <w:rPr>
      <w:rFonts w:asciiTheme="minorHAnsi" w:eastAsiaTheme="minorEastAsia" w:hAnsiTheme="minorHAnsi" w:cstheme="minorBidi"/>
      <w:color w:val="5A5A5A" w:themeColor="text1" w:themeTint="A5"/>
      <w:spacing w:val="15"/>
      <w:sz w:val="22"/>
      <w:szCs w:val="22"/>
    </w:rPr>
  </w:style>
  <w:style w:type="character" w:styleId="afd">
    <w:name w:val="FollowedHyperlink"/>
    <w:basedOn w:val="a3"/>
    <w:uiPriority w:val="99"/>
    <w:semiHidden/>
    <w:unhideWhenUsed/>
    <w:rsid w:val="00AE4931"/>
    <w:rPr>
      <w:color w:val="800080" w:themeColor="followedHyperlink"/>
      <w:u w:val="single"/>
    </w:rPr>
  </w:style>
  <w:style w:type="paragraph" w:customStyle="1" w:styleId="10">
    <w:name w:val="نقل قول1"/>
    <w:basedOn w:val="a0"/>
    <w:next w:val="afe"/>
    <w:link w:val="Char"/>
    <w:qFormat/>
    <w:rsid w:val="00BC0A1C"/>
    <w:pPr>
      <w:ind w:left="1440" w:firstLine="0"/>
      <w:jc w:val="left"/>
    </w:pPr>
    <w:rPr>
      <w:rFonts w:cs="Traditional Arabic"/>
      <w:b/>
      <w:sz w:val="24"/>
    </w:rPr>
  </w:style>
  <w:style w:type="character" w:customStyle="1" w:styleId="Char">
    <w:name w:val="نقل قول Char"/>
    <w:basedOn w:val="a3"/>
    <w:link w:val="10"/>
    <w:rsid w:val="00BC0A1C"/>
    <w:rPr>
      <w:rFonts w:ascii="IRMitra" w:hAnsi="IRMitra" w:cs="Traditional Arabic"/>
      <w:b/>
      <w:sz w:val="24"/>
      <w:szCs w:val="28"/>
    </w:rPr>
  </w:style>
  <w:style w:type="character" w:customStyle="1" w:styleId="contenttext">
    <w:name w:val="content_text"/>
    <w:basedOn w:val="a3"/>
    <w:rsid w:val="00C82A6C"/>
  </w:style>
  <w:style w:type="character" w:styleId="aff">
    <w:name w:val="Strong"/>
    <w:basedOn w:val="a3"/>
    <w:uiPriority w:val="22"/>
    <w:qFormat/>
    <w:rsid w:val="00054758"/>
    <w:rPr>
      <w:b/>
      <w:bCs/>
    </w:rPr>
  </w:style>
  <w:style w:type="paragraph" w:styleId="aff0">
    <w:name w:val="TOC Heading"/>
    <w:basedOn w:val="a1"/>
    <w:next w:val="a0"/>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aff1">
    <w:name w:val="endnote text"/>
    <w:basedOn w:val="a0"/>
    <w:link w:val="aff2"/>
    <w:uiPriority w:val="99"/>
    <w:semiHidden/>
    <w:unhideWhenUsed/>
    <w:rsid w:val="00D44228"/>
    <w:pPr>
      <w:spacing w:line="240" w:lineRule="auto"/>
    </w:pPr>
    <w:rPr>
      <w:sz w:val="20"/>
      <w:szCs w:val="20"/>
    </w:rPr>
  </w:style>
  <w:style w:type="character" w:customStyle="1" w:styleId="aff2">
    <w:name w:val="متن یادداشت پایانی نویسه"/>
    <w:basedOn w:val="a3"/>
    <w:link w:val="aff1"/>
    <w:uiPriority w:val="99"/>
    <w:semiHidden/>
    <w:rsid w:val="00D44228"/>
    <w:rPr>
      <w:rFonts w:cs="B Badr"/>
    </w:rPr>
  </w:style>
  <w:style w:type="character" w:styleId="aff3">
    <w:name w:val="endnote reference"/>
    <w:basedOn w:val="a3"/>
    <w:uiPriority w:val="99"/>
    <w:semiHidden/>
    <w:unhideWhenUsed/>
    <w:rsid w:val="00D44228"/>
    <w:rPr>
      <w:vertAlign w:val="superscript"/>
    </w:rPr>
  </w:style>
  <w:style w:type="paragraph" w:styleId="afe">
    <w:name w:val="No Spacing"/>
    <w:uiPriority w:val="1"/>
    <w:rsid w:val="004D3A66"/>
    <w:pPr>
      <w:bidi/>
      <w:ind w:firstLine="454"/>
      <w:jc w:val="both"/>
    </w:pPr>
    <w:rPr>
      <w:rFonts w:cs="B Badr"/>
      <w:sz w:val="22"/>
      <w:szCs w:val="28"/>
    </w:rPr>
  </w:style>
  <w:style w:type="character" w:customStyle="1" w:styleId="noor-h42">
    <w:name w:val="noor-h42"/>
    <w:basedOn w:val="a3"/>
    <w:rsid w:val="00206641"/>
    <w:rPr>
      <w:b/>
      <w:bCs/>
      <w:strike w:val="0"/>
      <w:dstrike w:val="0"/>
      <w:color w:val="000A78"/>
      <w:u w:val="none"/>
      <w:effect w:val="none"/>
    </w:rPr>
  </w:style>
  <w:style w:type="character" w:customStyle="1" w:styleId="noor-h72">
    <w:name w:val="noor-h72"/>
    <w:basedOn w:val="a3"/>
    <w:rsid w:val="00EF2D91"/>
    <w:rPr>
      <w:b/>
      <w:bCs/>
      <w:strike w:val="0"/>
      <w:dstrike w:val="0"/>
      <w:color w:val="000A78"/>
      <w:u w:val="none"/>
      <w:effect w:val="none"/>
    </w:rPr>
  </w:style>
  <w:style w:type="character" w:customStyle="1" w:styleId="c5">
    <w:name w:val="c5"/>
    <w:basedOn w:val="a3"/>
    <w:rsid w:val="00C959C3"/>
  </w:style>
  <w:style w:type="character" w:customStyle="1" w:styleId="c2">
    <w:name w:val="c2"/>
    <w:basedOn w:val="a3"/>
    <w:rsid w:val="00C959C3"/>
  </w:style>
  <w:style w:type="character" w:customStyle="1" w:styleId="c4">
    <w:name w:val="c4"/>
    <w:basedOn w:val="a3"/>
    <w:rsid w:val="00C959C3"/>
  </w:style>
  <w:style w:type="character" w:styleId="aff4">
    <w:name w:val="Placeholder Text"/>
    <w:basedOn w:val="a3"/>
    <w:uiPriority w:val="99"/>
    <w:semiHidden/>
    <w:rsid w:val="002D5F5E"/>
    <w:rPr>
      <w:color w:val="808080"/>
    </w:rPr>
  </w:style>
  <w:style w:type="character" w:customStyle="1" w:styleId="sharh">
    <w:name w:val="sharh"/>
    <w:basedOn w:val="a3"/>
    <w:rsid w:val="00E80BD9"/>
  </w:style>
  <w:style w:type="character" w:customStyle="1" w:styleId="noor-h22">
    <w:name w:val="noor-h22"/>
    <w:basedOn w:val="a3"/>
    <w:rsid w:val="00E36B7F"/>
    <w:rPr>
      <w:b/>
      <w:bCs/>
      <w:strike w:val="0"/>
      <w:dstrike w:val="0"/>
      <w:color w:val="000A78"/>
      <w:u w:val="none"/>
      <w:effect w:val="none"/>
    </w:rPr>
  </w:style>
  <w:style w:type="character" w:customStyle="1" w:styleId="noor-h32">
    <w:name w:val="noor-h32"/>
    <w:basedOn w:val="a3"/>
    <w:rsid w:val="00E36B7F"/>
    <w:rPr>
      <w:b/>
      <w:bCs/>
      <w:strike w:val="0"/>
      <w:dstrike w:val="0"/>
      <w:color w:val="000A78"/>
      <w:u w:val="none"/>
      <w:effect w:val="none"/>
    </w:rPr>
  </w:style>
  <w:style w:type="character" w:customStyle="1" w:styleId="hadith1">
    <w:name w:val="hadith1"/>
    <w:basedOn w:val="a3"/>
    <w:rsid w:val="00F25DB1"/>
    <w:rPr>
      <w:rFonts w:ascii="Noor_Nazli" w:hAnsi="Noor_Nazli" w:hint="default"/>
      <w:color w:val="242887"/>
    </w:rPr>
  </w:style>
  <w:style w:type="character" w:customStyle="1" w:styleId="a10">
    <w:name w:val="a1"/>
    <w:basedOn w:val="a3"/>
    <w:rsid w:val="00F25DB1"/>
    <w:rPr>
      <w:b/>
      <w:bCs/>
    </w:rPr>
  </w:style>
  <w:style w:type="character" w:customStyle="1" w:styleId="sanadhadith1">
    <w:name w:val="sanadhadith1"/>
    <w:basedOn w:val="a3"/>
    <w:rsid w:val="00F25DB1"/>
    <w:rPr>
      <w:rFonts w:ascii="Noor_Nazli" w:hAnsi="Noor_Nazli" w:hint="default"/>
      <w:color w:val="800000"/>
    </w:rPr>
  </w:style>
  <w:style w:type="character" w:customStyle="1" w:styleId="g">
    <w:name w:val="g"/>
    <w:basedOn w:val="a3"/>
    <w:rsid w:val="00F25DB1"/>
  </w:style>
  <w:style w:type="character" w:customStyle="1" w:styleId="noor-wrongexpression1">
    <w:name w:val="noor-wrongexpression1"/>
    <w:basedOn w:val="a3"/>
    <w:rsid w:val="00F25DB1"/>
    <w:rPr>
      <w:color w:val="FF0000"/>
    </w:rPr>
  </w:style>
  <w:style w:type="character" w:customStyle="1" w:styleId="noor-format">
    <w:name w:val="noor-format"/>
    <w:basedOn w:val="a3"/>
    <w:rsid w:val="00F25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338206">
          <w:marLeft w:val="0"/>
          <w:marRight w:val="0"/>
          <w:marTop w:val="0"/>
          <w:marBottom w:val="0"/>
          <w:divBdr>
            <w:top w:val="none" w:sz="0" w:space="0" w:color="auto"/>
            <w:left w:val="none" w:sz="0" w:space="0" w:color="auto"/>
            <w:bottom w:val="none" w:sz="0" w:space="0" w:color="auto"/>
            <w:right w:val="none" w:sz="0" w:space="0" w:color="auto"/>
          </w:divBdr>
        </w:div>
        <w:div w:id="427584026">
          <w:marLeft w:val="0"/>
          <w:marRight w:val="0"/>
          <w:marTop w:val="0"/>
          <w:marBottom w:val="0"/>
          <w:divBdr>
            <w:top w:val="none" w:sz="0" w:space="0" w:color="auto"/>
            <w:left w:val="none" w:sz="0" w:space="0" w:color="auto"/>
            <w:bottom w:val="none" w:sz="0" w:space="0" w:color="auto"/>
            <w:right w:val="none" w:sz="0" w:space="0" w:color="auto"/>
          </w:divBdr>
        </w:div>
      </w:divsChild>
    </w:div>
    <w:div w:id="210045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295655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478883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772567">
          <w:marLeft w:val="0"/>
          <w:marRight w:val="0"/>
          <w:marTop w:val="0"/>
          <w:marBottom w:val="0"/>
          <w:divBdr>
            <w:top w:val="none" w:sz="0" w:space="0" w:color="auto"/>
            <w:left w:val="none" w:sz="0" w:space="0" w:color="auto"/>
            <w:bottom w:val="none" w:sz="0" w:space="0" w:color="auto"/>
            <w:right w:val="none" w:sz="0" w:space="0" w:color="auto"/>
          </w:divBdr>
        </w:div>
      </w:divsChild>
    </w:div>
    <w:div w:id="250743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356770">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0229592">
          <w:marLeft w:val="0"/>
          <w:marRight w:val="0"/>
          <w:marTop w:val="0"/>
          <w:marBottom w:val="0"/>
          <w:divBdr>
            <w:top w:val="none" w:sz="0" w:space="0" w:color="auto"/>
            <w:left w:val="none" w:sz="0" w:space="0" w:color="auto"/>
            <w:bottom w:val="none" w:sz="0" w:space="0" w:color="auto"/>
            <w:right w:val="none" w:sz="0" w:space="0" w:color="auto"/>
          </w:divBdr>
        </w:div>
        <w:div w:id="171652187">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3438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6373756">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54576246">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221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0118478">
          <w:marLeft w:val="0"/>
          <w:marRight w:val="0"/>
          <w:marTop w:val="0"/>
          <w:marBottom w:val="0"/>
          <w:divBdr>
            <w:top w:val="none" w:sz="0" w:space="0" w:color="auto"/>
            <w:left w:val="none" w:sz="0" w:space="0" w:color="auto"/>
            <w:bottom w:val="none" w:sz="0" w:space="0" w:color="auto"/>
            <w:right w:val="none" w:sz="0" w:space="0" w:color="auto"/>
          </w:divBdr>
        </w:div>
      </w:divsChild>
    </w:div>
    <w:div w:id="10444794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557746">
          <w:marLeft w:val="0"/>
          <w:marRight w:val="0"/>
          <w:marTop w:val="0"/>
          <w:marBottom w:val="0"/>
          <w:divBdr>
            <w:top w:val="none" w:sz="0" w:space="0" w:color="auto"/>
            <w:left w:val="none" w:sz="0" w:space="0" w:color="auto"/>
            <w:bottom w:val="none" w:sz="0" w:space="0" w:color="auto"/>
            <w:right w:val="none" w:sz="0" w:space="0" w:color="auto"/>
          </w:divBdr>
        </w:div>
        <w:div w:id="1355964151">
          <w:marLeft w:val="0"/>
          <w:marRight w:val="0"/>
          <w:marTop w:val="0"/>
          <w:marBottom w:val="0"/>
          <w:divBdr>
            <w:top w:val="none" w:sz="0" w:space="0" w:color="auto"/>
            <w:left w:val="none" w:sz="0" w:space="0" w:color="auto"/>
            <w:bottom w:val="none" w:sz="0" w:space="0" w:color="auto"/>
            <w:right w:val="none" w:sz="0" w:space="0" w:color="auto"/>
          </w:divBdr>
        </w:div>
      </w:divsChild>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2474959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0233707">
          <w:marLeft w:val="0"/>
          <w:marRight w:val="0"/>
          <w:marTop w:val="0"/>
          <w:marBottom w:val="0"/>
          <w:divBdr>
            <w:top w:val="none" w:sz="0" w:space="0" w:color="auto"/>
            <w:left w:val="none" w:sz="0" w:space="0" w:color="auto"/>
            <w:bottom w:val="none" w:sz="0" w:space="0" w:color="auto"/>
            <w:right w:val="none" w:sz="0" w:space="0" w:color="auto"/>
          </w:divBdr>
        </w:div>
        <w:div w:id="74896790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78962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2110">
          <w:marLeft w:val="0"/>
          <w:marRight w:val="0"/>
          <w:marTop w:val="0"/>
          <w:marBottom w:val="0"/>
          <w:divBdr>
            <w:top w:val="none" w:sz="0" w:space="0" w:color="auto"/>
            <w:left w:val="none" w:sz="0" w:space="0" w:color="auto"/>
            <w:bottom w:val="none" w:sz="0" w:space="0" w:color="auto"/>
            <w:right w:val="none" w:sz="0" w:space="0" w:color="auto"/>
          </w:divBdr>
        </w:div>
        <w:div w:id="89393859">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28388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471506">
          <w:marLeft w:val="0"/>
          <w:marRight w:val="0"/>
          <w:marTop w:val="0"/>
          <w:marBottom w:val="0"/>
          <w:divBdr>
            <w:top w:val="none" w:sz="0" w:space="0" w:color="auto"/>
            <w:left w:val="none" w:sz="0" w:space="0" w:color="auto"/>
            <w:bottom w:val="none" w:sz="0" w:space="0" w:color="auto"/>
            <w:right w:val="none" w:sz="0" w:space="0" w:color="auto"/>
          </w:divBdr>
        </w:div>
        <w:div w:id="1417090536">
          <w:marLeft w:val="0"/>
          <w:marRight w:val="0"/>
          <w:marTop w:val="0"/>
          <w:marBottom w:val="0"/>
          <w:divBdr>
            <w:top w:val="none" w:sz="0" w:space="0" w:color="auto"/>
            <w:left w:val="none" w:sz="0" w:space="0" w:color="auto"/>
            <w:bottom w:val="none" w:sz="0" w:space="0" w:color="auto"/>
            <w:right w:val="none" w:sz="0" w:space="0" w:color="auto"/>
          </w:divBdr>
        </w:div>
        <w:div w:id="1948735284">
          <w:marLeft w:val="0"/>
          <w:marRight w:val="0"/>
          <w:marTop w:val="0"/>
          <w:marBottom w:val="0"/>
          <w:divBdr>
            <w:top w:val="none" w:sz="0" w:space="0" w:color="auto"/>
            <w:left w:val="none" w:sz="0" w:space="0" w:color="auto"/>
            <w:bottom w:val="none" w:sz="0" w:space="0" w:color="auto"/>
            <w:right w:val="none" w:sz="0" w:space="0" w:color="auto"/>
          </w:divBdr>
        </w:div>
        <w:div w:id="13583823">
          <w:marLeft w:val="0"/>
          <w:marRight w:val="0"/>
          <w:marTop w:val="0"/>
          <w:marBottom w:val="0"/>
          <w:divBdr>
            <w:top w:val="none" w:sz="0" w:space="0" w:color="auto"/>
            <w:left w:val="none" w:sz="0" w:space="0" w:color="auto"/>
            <w:bottom w:val="none" w:sz="0" w:space="0" w:color="auto"/>
            <w:right w:val="none" w:sz="0" w:space="0" w:color="auto"/>
          </w:divBdr>
        </w:div>
        <w:div w:id="561253763">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7381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9481079">
          <w:marLeft w:val="0"/>
          <w:marRight w:val="0"/>
          <w:marTop w:val="0"/>
          <w:marBottom w:val="0"/>
          <w:divBdr>
            <w:top w:val="none" w:sz="0" w:space="0" w:color="auto"/>
            <w:left w:val="none" w:sz="0" w:space="0" w:color="auto"/>
            <w:bottom w:val="none" w:sz="0" w:space="0" w:color="auto"/>
            <w:right w:val="none" w:sz="0" w:space="0" w:color="auto"/>
          </w:divBdr>
        </w:div>
        <w:div w:id="206721789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490673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7580050">
          <w:marLeft w:val="0"/>
          <w:marRight w:val="0"/>
          <w:marTop w:val="0"/>
          <w:marBottom w:val="0"/>
          <w:divBdr>
            <w:top w:val="none" w:sz="0" w:space="0" w:color="auto"/>
            <w:left w:val="none" w:sz="0" w:space="0" w:color="auto"/>
            <w:bottom w:val="none" w:sz="0" w:space="0" w:color="auto"/>
            <w:right w:val="none" w:sz="0" w:space="0" w:color="auto"/>
          </w:divBdr>
        </w:div>
        <w:div w:id="1339654029">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D93CA-D99F-4119-81F1-AAAD52C05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6</Pages>
  <Words>2069</Words>
  <Characters>11796</Characters>
  <Application>Microsoft Office Word</Application>
  <DocSecurity>0</DocSecurity>
  <Lines>98</Lines>
  <Paragraphs>27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13838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5</cp:revision>
  <cp:lastPrinted>2025-09-20T16:46:00Z</cp:lastPrinted>
  <dcterms:created xsi:type="dcterms:W3CDTF">2025-09-20T16:47:00Z</dcterms:created>
  <dcterms:modified xsi:type="dcterms:W3CDTF">2025-09-27T06:27:00Z</dcterms:modified>
  <cp:contentStatus>ویرایش 2.5</cp:contentStatus>
  <cp:version>2.7</cp:version>
</cp:coreProperties>
</file>