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C065" w14:textId="77777777" w:rsidR="00C007E8" w:rsidRDefault="00C007E8" w:rsidP="00C007E8">
      <w:pPr>
        <w:autoSpaceDE w:val="0"/>
        <w:autoSpaceDN w:val="0"/>
        <w:adjustRightInd w:val="0"/>
        <w:spacing w:line="240" w:lineRule="auto"/>
        <w:rPr>
          <w:rFonts w:ascii="IRANSans" w:hAnsi="IRANSans" w:cs="IRANSans"/>
          <w:b/>
          <w:bCs/>
          <w:color w:val="C00000"/>
          <w:sz w:val="28"/>
          <w:shd w:val="clear" w:color="auto" w:fill="FFFFFF"/>
          <w:rtl/>
          <w:lang w:val="x-none"/>
        </w:rPr>
      </w:pPr>
      <w:bookmarkStart w:id="0" w:name="_Hlk210631517"/>
      <w:r>
        <w:rPr>
          <w:rFonts w:ascii="IRANSans" w:hAnsi="IRANSans" w:cs="IRANSans"/>
          <w:b/>
          <w:bCs/>
          <w:color w:val="C00000"/>
          <w:sz w:val="28"/>
          <w:shd w:val="clear" w:color="auto" w:fill="FFFFFF"/>
          <w:rtl/>
          <w:lang w:val="x-none"/>
        </w:rPr>
        <w:t>درس خارج فقه استاد معظم آقای حاج سید محمدجواد شبیری</w:t>
      </w:r>
    </w:p>
    <w:p w14:paraId="698BC5BF" w14:textId="77777777" w:rsidR="00C007E8" w:rsidRPr="007629F3" w:rsidRDefault="00C007E8" w:rsidP="00C007E8">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707</w:t>
      </w:r>
    </w:p>
    <w:p w14:paraId="322E0F2C" w14:textId="77777777" w:rsidR="00C007E8" w:rsidRDefault="00C007E8" w:rsidP="00C007E8">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16</w:t>
      </w:r>
      <w:r>
        <w:rPr>
          <w:rFonts w:ascii="IRANSans" w:hAnsi="IRANSans" w:cs="IRANSans"/>
          <w:b/>
          <w:bCs/>
          <w:color w:val="C00000"/>
          <w:sz w:val="28"/>
          <w:shd w:val="clear" w:color="auto" w:fill="FFFFFF"/>
        </w:rPr>
        <w:t xml:space="preserve"> </w:t>
      </w:r>
    </w:p>
    <w:p w14:paraId="2C08DC35" w14:textId="77777777" w:rsidR="00C007E8" w:rsidRDefault="00C007E8" w:rsidP="00C007E8">
      <w:pPr>
        <w:pStyle w:val="TOC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14:paraId="6AF4B332" w14:textId="77777777" w:rsidR="00AE0426" w:rsidRDefault="00C007E8" w:rsidP="00C007E8">
      <w:pPr>
        <w:pStyle w:val="TOCHeading"/>
      </w:pPr>
      <w:r>
        <w:rPr>
          <w:rStyle w:val="Hyperlink"/>
          <w:rFonts w:hint="cs"/>
          <w:noProof/>
          <w:rtl/>
        </w:rPr>
        <w:fldChar w:fldCharType="end"/>
      </w:r>
    </w:p>
    <w:p w14:paraId="488B6C1E" w14:textId="77777777" w:rsidR="00E60035" w:rsidRPr="000E1189" w:rsidRDefault="00E60035" w:rsidP="00C007E8">
      <w:pPr>
        <w:ind w:right="284"/>
        <w:rPr>
          <w:rFonts w:cs="IRMitra"/>
          <w:b/>
          <w:bCs/>
          <w:sz w:val="34"/>
          <w:rtl/>
        </w:rPr>
      </w:pPr>
      <w:r w:rsidRPr="000E1189">
        <w:rPr>
          <w:rStyle w:val="Emphasis"/>
          <w:rFonts w:cs="IRMitra"/>
          <w:b/>
          <w:i w:val="0"/>
          <w:color w:val="FF0000"/>
          <w:rtl/>
        </w:rPr>
        <w:t>موضوع:</w:t>
      </w:r>
      <w:r w:rsidRPr="000E1189">
        <w:rPr>
          <w:rFonts w:cs="IRMitra"/>
          <w:rtl/>
        </w:rPr>
        <w:t xml:space="preserve"> </w:t>
      </w:r>
      <w:r w:rsidRPr="000E1189">
        <w:rPr>
          <w:rFonts w:cs="IRMitra"/>
          <w:sz w:val="34"/>
          <w:rtl/>
        </w:rPr>
        <w:t xml:space="preserve">زکات/استثناء مئونه در زکات/ استثناء مئونه غلات / </w:t>
      </w:r>
      <w:r w:rsidR="00F10F78">
        <w:rPr>
          <w:rFonts w:cs="IRMitra" w:hint="cs"/>
          <w:sz w:val="34"/>
          <w:rtl/>
        </w:rPr>
        <w:t>کیفیت احتساب نصاب</w:t>
      </w:r>
    </w:p>
    <w:p w14:paraId="27BF848E" w14:textId="77777777" w:rsidR="00E60035" w:rsidRPr="000E1189" w:rsidRDefault="00E60035" w:rsidP="00E9569A">
      <w:pPr>
        <w:pStyle w:val="a4"/>
        <w:ind w:left="423" w:right="284" w:firstLine="397"/>
        <w:jc w:val="both"/>
        <w:rPr>
          <w:rStyle w:val="Emphasis"/>
          <w:rFonts w:cs="IRMitra"/>
          <w:rtl/>
        </w:rPr>
      </w:pPr>
    </w:p>
    <w:p w14:paraId="794D0443" w14:textId="77777777" w:rsidR="00E60035" w:rsidRPr="00C007E8" w:rsidRDefault="00E60035" w:rsidP="00C007E8">
      <w:pPr>
        <w:ind w:firstLine="397"/>
        <w:rPr>
          <w:rFonts w:cs="IRMitra"/>
          <w:color w:val="00B050"/>
          <w:sz w:val="34"/>
          <w:rtl/>
        </w:rPr>
      </w:pPr>
      <w:bookmarkStart w:id="1" w:name="FehStart"/>
      <w:bookmarkEnd w:id="1"/>
      <w:r w:rsidRPr="00C007E8">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bookmarkEnd w:id="0"/>
    <w:p w14:paraId="1AA985E3" w14:textId="77777777" w:rsidR="00F10F78" w:rsidRDefault="00F10F78" w:rsidP="00E9569A">
      <w:pPr>
        <w:pStyle w:val="NormalWeb"/>
        <w:bidi/>
        <w:ind w:left="423" w:right="284"/>
        <w:rPr>
          <w:rFonts w:ascii="IRMitra" w:hAnsi="IRMitra" w:cs="IRMitra"/>
          <w:sz w:val="28"/>
          <w:szCs w:val="28"/>
          <w:rtl/>
        </w:rPr>
      </w:pPr>
      <w:r w:rsidRPr="00D16BD6">
        <w:rPr>
          <w:rFonts w:ascii="IRMitra" w:hAnsi="IRMitra" w:cs="IRMitra"/>
          <w:sz w:val="28"/>
          <w:szCs w:val="28"/>
          <w:rtl/>
        </w:rPr>
        <w:t xml:space="preserve">بحث بر سر این است که آیا زکات ـ بر اساس اینکه </w:t>
      </w:r>
      <w:r w:rsidRPr="00F10F78">
        <w:rPr>
          <w:rStyle w:val="Emphasis"/>
          <w:rFonts w:ascii="IRMitra" w:hAnsi="IRMitra" w:cs="IRMitra"/>
          <w:b/>
          <w:bCs w:val="0"/>
          <w:color w:val="auto"/>
          <w:sz w:val="28"/>
          <w:rtl/>
        </w:rPr>
        <w:t>مؤونه</w:t>
      </w:r>
      <w:r w:rsidRPr="00D16BD6">
        <w:rPr>
          <w:rFonts w:ascii="IRMitra" w:hAnsi="IRMitra" w:cs="IRMitra"/>
          <w:sz w:val="28"/>
          <w:szCs w:val="28"/>
          <w:rtl/>
        </w:rPr>
        <w:t xml:space="preserve"> استثنا شود ـ باید بعد از اخراج مؤونه به حد نصاب برسد، یا اینکه همین مقدار که قبل از اخراج مؤونه به حد نصاب برسد، زکات واجب خواهد بود</w:t>
      </w:r>
      <w:r w:rsidRPr="00D16BD6">
        <w:rPr>
          <w:rFonts w:ascii="IRMitra" w:hAnsi="IRMitra" w:cs="IRMitra"/>
          <w:sz w:val="28"/>
          <w:szCs w:val="28"/>
        </w:rPr>
        <w:t>.</w:t>
      </w:r>
    </w:p>
    <w:p w14:paraId="74821F91" w14:textId="77777777" w:rsidR="00F10F78" w:rsidRDefault="00F10F78" w:rsidP="00E9569A">
      <w:pPr>
        <w:pStyle w:val="Heading1"/>
        <w:ind w:left="423" w:right="284"/>
        <w:rPr>
          <w:rtl/>
        </w:rPr>
      </w:pPr>
      <w:bookmarkStart w:id="2" w:name="_Toc210513789"/>
      <w:r>
        <w:rPr>
          <w:rFonts w:hint="cs"/>
          <w:rtl/>
        </w:rPr>
        <w:t>تقریب مرحوم آشتیانی در کیفیت احتساب نصاب</w:t>
      </w:r>
      <w:bookmarkEnd w:id="2"/>
    </w:p>
    <w:p w14:paraId="3F01F02B" w14:textId="77777777" w:rsidR="00F10F78" w:rsidRPr="00D16BD6" w:rsidRDefault="00F10F78" w:rsidP="00E9569A">
      <w:pPr>
        <w:pStyle w:val="NormalWeb"/>
        <w:bidi/>
        <w:ind w:left="423" w:right="284"/>
        <w:rPr>
          <w:rFonts w:ascii="IRMitra" w:hAnsi="IRMitra" w:cs="IRMitra"/>
          <w:sz w:val="28"/>
          <w:szCs w:val="28"/>
        </w:rPr>
      </w:pPr>
      <w:r w:rsidRPr="00D16BD6">
        <w:rPr>
          <w:rFonts w:ascii="IRMitra" w:hAnsi="IRMitra" w:cs="IRMitra"/>
          <w:sz w:val="28"/>
          <w:szCs w:val="28"/>
          <w:rtl/>
        </w:rPr>
        <w:t xml:space="preserve">مرحوم آشتیانی نکته بحث را </w:t>
      </w:r>
      <w:r>
        <w:rPr>
          <w:rFonts w:ascii="IRMitra" w:hAnsi="IRMitra" w:cs="IRMitra" w:hint="cs"/>
          <w:sz w:val="28"/>
          <w:szCs w:val="28"/>
          <w:rtl/>
        </w:rPr>
        <w:t>ب</w:t>
      </w:r>
      <w:r w:rsidRPr="00D16BD6">
        <w:rPr>
          <w:rFonts w:ascii="IRMitra" w:hAnsi="IRMitra" w:cs="IRMitra"/>
          <w:sz w:val="28"/>
          <w:szCs w:val="28"/>
          <w:rtl/>
        </w:rPr>
        <w:t>ه</w:t>
      </w:r>
      <w:r>
        <w:rPr>
          <w:rFonts w:ascii="IRMitra" w:hAnsi="IRMitra" w:cs="IRMitra" w:hint="cs"/>
          <w:sz w:val="28"/>
          <w:szCs w:val="28"/>
          <w:rtl/>
        </w:rPr>
        <w:t xml:space="preserve"> صورت خاصی</w:t>
      </w:r>
      <w:r w:rsidRPr="00D16BD6">
        <w:rPr>
          <w:rFonts w:ascii="IRMitra" w:hAnsi="IRMitra" w:cs="IRMitra"/>
          <w:sz w:val="28"/>
          <w:szCs w:val="28"/>
          <w:rtl/>
        </w:rPr>
        <w:t xml:space="preserve"> مطرح کرده‌اند</w:t>
      </w:r>
      <w:r>
        <w:rPr>
          <w:rFonts w:ascii="IRMitra" w:hAnsi="IRMitra" w:cs="IRMitra" w:hint="cs"/>
          <w:sz w:val="28"/>
          <w:szCs w:val="28"/>
          <w:rtl/>
        </w:rPr>
        <w:t xml:space="preserve"> و تقریبی که از بحث ارائه می</w:t>
      </w:r>
      <w:r>
        <w:rPr>
          <w:rFonts w:ascii="IRMitra" w:hAnsi="IRMitra" w:cs="IRMitra"/>
          <w:sz w:val="28"/>
          <w:szCs w:val="28"/>
          <w:rtl/>
        </w:rPr>
        <w:softHyphen/>
      </w:r>
      <w:r>
        <w:rPr>
          <w:rFonts w:ascii="IRMitra" w:hAnsi="IRMitra" w:cs="IRMitra" w:hint="cs"/>
          <w:sz w:val="28"/>
          <w:szCs w:val="28"/>
          <w:rtl/>
        </w:rPr>
        <w:t>دهند از این قرار است:</w:t>
      </w:r>
      <w:r w:rsidRPr="00D16BD6">
        <w:rPr>
          <w:rFonts w:ascii="IRMitra" w:hAnsi="IRMitra" w:cs="IRMitra"/>
          <w:sz w:val="28"/>
          <w:szCs w:val="28"/>
          <w:rtl/>
        </w:rPr>
        <w:t xml:space="preserve"> در موضوع زکات سه شرط وجود دارد</w:t>
      </w:r>
      <w:r>
        <w:rPr>
          <w:rFonts w:ascii="IRMitra" w:hAnsi="IRMitra" w:cs="IRMitra" w:hint="cs"/>
          <w:sz w:val="28"/>
          <w:szCs w:val="28"/>
          <w:rtl/>
        </w:rPr>
        <w:t xml:space="preserve">: </w:t>
      </w:r>
      <w:r w:rsidRPr="00F10F78">
        <w:rPr>
          <w:rFonts w:ascii="IRMitra" w:hAnsi="IRMitra" w:cs="IRMitra" w:hint="cs"/>
          <w:b/>
          <w:bCs/>
          <w:sz w:val="28"/>
          <w:szCs w:val="28"/>
          <w:rtl/>
        </w:rPr>
        <w:t>نخست</w:t>
      </w:r>
      <w:r>
        <w:rPr>
          <w:rFonts w:ascii="IRMitra" w:hAnsi="IRMitra" w:cs="IRMitra" w:hint="cs"/>
          <w:sz w:val="28"/>
          <w:szCs w:val="28"/>
          <w:rtl/>
        </w:rPr>
        <w:t xml:space="preserve"> مالکیت مکلف است و آن مالی که متعلق زکات قرار می</w:t>
      </w:r>
      <w:r>
        <w:rPr>
          <w:rFonts w:ascii="IRMitra" w:hAnsi="IRMitra" w:cs="IRMitra"/>
          <w:sz w:val="28"/>
          <w:szCs w:val="28"/>
          <w:rtl/>
        </w:rPr>
        <w:softHyphen/>
      </w:r>
      <w:r>
        <w:rPr>
          <w:rFonts w:ascii="IRMitra" w:hAnsi="IRMitra" w:cs="IRMitra" w:hint="cs"/>
          <w:sz w:val="28"/>
          <w:szCs w:val="28"/>
          <w:rtl/>
        </w:rPr>
        <w:t xml:space="preserve">گیرد باید تحت ملکیت مکلف قرار گرفته باشد. </w:t>
      </w:r>
      <w:r w:rsidRPr="00F10F78">
        <w:rPr>
          <w:rFonts w:ascii="IRMitra" w:hAnsi="IRMitra" w:cs="IRMitra" w:hint="cs"/>
          <w:b/>
          <w:bCs/>
          <w:sz w:val="28"/>
          <w:szCs w:val="28"/>
          <w:rtl/>
        </w:rPr>
        <w:t>شرط دوم</w:t>
      </w:r>
      <w:r>
        <w:rPr>
          <w:rFonts w:ascii="IRMitra" w:hAnsi="IRMitra" w:cs="IRMitra" w:hint="cs"/>
          <w:sz w:val="28"/>
          <w:szCs w:val="28"/>
          <w:rtl/>
        </w:rPr>
        <w:t xml:space="preserve"> این است که </w:t>
      </w:r>
      <w:r>
        <w:rPr>
          <w:rFonts w:ascii="IRMitra" w:hAnsi="IRMitra" w:cs="IRMitra"/>
          <w:sz w:val="28"/>
          <w:szCs w:val="28"/>
          <w:rtl/>
        </w:rPr>
        <w:t xml:space="preserve">به حد نصاب </w:t>
      </w:r>
      <w:r>
        <w:rPr>
          <w:rFonts w:ascii="IRMitra" w:hAnsi="IRMitra" w:cs="IRMitra" w:hint="cs"/>
          <w:sz w:val="28"/>
          <w:szCs w:val="28"/>
          <w:rtl/>
        </w:rPr>
        <w:t>رسیده باشد.</w:t>
      </w:r>
      <w:r w:rsidR="00714FF8">
        <w:rPr>
          <w:rFonts w:ascii="IRMitra" w:hAnsi="IRMitra" w:cs="IRMitra" w:hint="cs"/>
          <w:sz w:val="28"/>
          <w:szCs w:val="28"/>
          <w:rtl/>
        </w:rPr>
        <w:t xml:space="preserve"> </w:t>
      </w:r>
      <w:r w:rsidRPr="00F10F78">
        <w:rPr>
          <w:rFonts w:ascii="IRMitra" w:hAnsi="IRMitra" w:cs="IRMitra" w:hint="cs"/>
          <w:b/>
          <w:bCs/>
          <w:sz w:val="28"/>
          <w:szCs w:val="28"/>
          <w:rtl/>
        </w:rPr>
        <w:t>شرط سوم</w:t>
      </w:r>
      <w:r>
        <w:rPr>
          <w:rFonts w:ascii="IRMitra" w:hAnsi="IRMitra" w:cs="IRMitra" w:hint="cs"/>
          <w:sz w:val="28"/>
          <w:szCs w:val="28"/>
          <w:rtl/>
        </w:rPr>
        <w:t xml:space="preserve"> نیز این است که </w:t>
      </w:r>
      <w:r w:rsidRPr="00D16BD6">
        <w:rPr>
          <w:rFonts w:ascii="IRMitra" w:hAnsi="IRMitra" w:cs="IRMitra"/>
          <w:sz w:val="28"/>
          <w:szCs w:val="28"/>
          <w:rtl/>
        </w:rPr>
        <w:t>زائد بر مؤونه باشد</w:t>
      </w:r>
      <w:r>
        <w:rPr>
          <w:rFonts w:ascii="IRMitra" w:hAnsi="IRMitra" w:cs="IRMitra" w:hint="cs"/>
          <w:sz w:val="28"/>
          <w:szCs w:val="28"/>
          <w:rtl/>
        </w:rPr>
        <w:t xml:space="preserve">. این نکته را خوب است دوباره متذکر شویم که تمام ابحاثی که محل بحث است درباره زکات غلات است و استثناء مئونه فقط در زکات غلات مطرح است. </w:t>
      </w:r>
    </w:p>
    <w:p w14:paraId="48676A14" w14:textId="77777777" w:rsidR="00F10F78" w:rsidRPr="00D16BD6" w:rsidRDefault="00F10F78" w:rsidP="00E9569A">
      <w:pPr>
        <w:pStyle w:val="NormalWeb"/>
        <w:bidi/>
        <w:ind w:left="423" w:right="284"/>
        <w:rPr>
          <w:rFonts w:ascii="IRMitra" w:hAnsi="IRMitra" w:cs="IRMitra"/>
          <w:sz w:val="28"/>
          <w:szCs w:val="28"/>
        </w:rPr>
      </w:pPr>
      <w:r>
        <w:rPr>
          <w:rFonts w:ascii="IRMitra" w:hAnsi="IRMitra" w:cs="IRMitra" w:hint="cs"/>
          <w:sz w:val="28"/>
          <w:szCs w:val="28"/>
          <w:rtl/>
        </w:rPr>
        <w:t xml:space="preserve">اشتراط شرط اول و تقدّم آن روشن است. </w:t>
      </w:r>
      <w:r w:rsidRPr="00D16BD6">
        <w:rPr>
          <w:rFonts w:ascii="IRMitra" w:hAnsi="IRMitra" w:cs="IRMitra"/>
          <w:sz w:val="28"/>
          <w:szCs w:val="28"/>
          <w:rtl/>
        </w:rPr>
        <w:t>اکنون باید دید رابطه‌ی شرط دوم و سوم چگونه است. شرط اول به م</w:t>
      </w:r>
      <w:r>
        <w:rPr>
          <w:rFonts w:ascii="IRMitra" w:hAnsi="IRMitra" w:cs="IRMitra"/>
          <w:sz w:val="28"/>
          <w:szCs w:val="28"/>
          <w:rtl/>
        </w:rPr>
        <w:t>نزله‌ی موضوع دلیل است</w:t>
      </w:r>
      <w:r>
        <w:rPr>
          <w:rFonts w:ascii="IRMitra" w:hAnsi="IRMitra" w:cs="IRMitra" w:hint="cs"/>
          <w:sz w:val="28"/>
          <w:szCs w:val="28"/>
          <w:rtl/>
        </w:rPr>
        <w:t xml:space="preserve"> بدین صورت که</w:t>
      </w:r>
      <w:r w:rsidRPr="00D16BD6">
        <w:rPr>
          <w:rFonts w:ascii="IRMitra" w:hAnsi="IRMitra" w:cs="IRMitra"/>
          <w:sz w:val="28"/>
          <w:szCs w:val="28"/>
          <w:rtl/>
        </w:rPr>
        <w:t xml:space="preserve"> شارع مقدس فرموده است: «الملک فیه الزکاة». سپس دلیلی دیگر آمده </w:t>
      </w:r>
      <w:r>
        <w:rPr>
          <w:rFonts w:ascii="IRMitra" w:hAnsi="IRMitra" w:cs="IRMitra" w:hint="cs"/>
          <w:sz w:val="28"/>
          <w:szCs w:val="28"/>
          <w:rtl/>
        </w:rPr>
        <w:t>و بیان می</w:t>
      </w:r>
      <w:r>
        <w:rPr>
          <w:rFonts w:ascii="IRMitra" w:hAnsi="IRMitra" w:cs="IRMitra"/>
          <w:sz w:val="28"/>
          <w:szCs w:val="28"/>
          <w:rtl/>
        </w:rPr>
        <w:softHyphen/>
      </w:r>
      <w:r>
        <w:rPr>
          <w:rFonts w:ascii="IRMitra" w:hAnsi="IRMitra" w:cs="IRMitra" w:hint="cs"/>
          <w:sz w:val="28"/>
          <w:szCs w:val="28"/>
          <w:rtl/>
        </w:rPr>
        <w:t>کند که آن مال باید به حدّ نصاب برسد</w:t>
      </w:r>
      <w:r w:rsidRPr="00D16BD6">
        <w:rPr>
          <w:rFonts w:ascii="IRMitra" w:hAnsi="IRMitra" w:cs="IRMitra"/>
          <w:sz w:val="28"/>
          <w:szCs w:val="28"/>
          <w:rtl/>
        </w:rPr>
        <w:t>. در نتیجه، «الملک الذی فیه الزکاة» مقید شده به اینکه به حد نصاب برسد. دلیل دیگری نیز بیان کرده که این ملک باید زائد بر مؤونه باشد</w:t>
      </w:r>
      <w:r w:rsidRPr="00D16BD6">
        <w:rPr>
          <w:rFonts w:ascii="IRMitra" w:hAnsi="IRMitra" w:cs="IRMitra"/>
          <w:sz w:val="28"/>
          <w:szCs w:val="28"/>
        </w:rPr>
        <w:t>.</w:t>
      </w:r>
      <w:r>
        <w:rPr>
          <w:rFonts w:ascii="IRMitra" w:hAnsi="IRMitra" w:cs="IRMitra" w:hint="cs"/>
          <w:sz w:val="28"/>
          <w:szCs w:val="28"/>
          <w:rtl/>
        </w:rPr>
        <w:t xml:space="preserve"> </w:t>
      </w:r>
      <w:r w:rsidRPr="00D16BD6">
        <w:rPr>
          <w:rFonts w:ascii="IRMitra" w:hAnsi="IRMitra" w:cs="IRMitra"/>
          <w:sz w:val="28"/>
          <w:szCs w:val="28"/>
          <w:rtl/>
        </w:rPr>
        <w:t>حال سؤال این است: آیا این دو شرط (</w:t>
      </w:r>
      <w:r>
        <w:rPr>
          <w:rFonts w:ascii="IRMitra" w:hAnsi="IRMitra" w:cs="IRMitra" w:hint="cs"/>
          <w:sz w:val="28"/>
          <w:szCs w:val="28"/>
          <w:rtl/>
        </w:rPr>
        <w:t xml:space="preserve">رسیدن به حد </w:t>
      </w:r>
      <w:r w:rsidRPr="00D16BD6">
        <w:rPr>
          <w:rFonts w:ascii="IRMitra" w:hAnsi="IRMitra" w:cs="IRMitra"/>
          <w:sz w:val="28"/>
          <w:szCs w:val="28"/>
          <w:rtl/>
        </w:rPr>
        <w:t>نصاب و زائد بر مؤونه بودن) به طور هم‌زمان وارد موضوع شده‌اند</w:t>
      </w:r>
      <w:r>
        <w:rPr>
          <w:rFonts w:ascii="IRMitra" w:hAnsi="IRMitra" w:cs="IRMitra" w:hint="cs"/>
          <w:sz w:val="28"/>
          <w:szCs w:val="28"/>
          <w:rtl/>
        </w:rPr>
        <w:t xml:space="preserve"> و در عرض یکدیگر هستند</w:t>
      </w:r>
      <w:r w:rsidRPr="00D16BD6">
        <w:rPr>
          <w:rFonts w:ascii="IRMitra" w:hAnsi="IRMitra" w:cs="IRMitra"/>
          <w:sz w:val="28"/>
          <w:szCs w:val="28"/>
          <w:rtl/>
        </w:rPr>
        <w:t>؟ اگر چنین باشد، موضوع این‌گونه خواهد شد: «ملکی که هم به حد نصاب برسد و هم زائد بر مؤونه باشد، زکات دارد». نتیجه آن می‌شود که اگر کل ملک به حد نصاب برسد، زکات واجب است، هرچند مقدار زائد بر مؤونه‌ی آن به نصاب نرسیده باشد</w:t>
      </w:r>
      <w:r w:rsidRPr="00D16BD6">
        <w:rPr>
          <w:rFonts w:ascii="IRMitra" w:hAnsi="IRMitra" w:cs="IRMitra"/>
          <w:sz w:val="28"/>
          <w:szCs w:val="28"/>
        </w:rPr>
        <w:t>.</w:t>
      </w:r>
    </w:p>
    <w:p w14:paraId="425D4D8B" w14:textId="77777777" w:rsidR="00F10F78" w:rsidRDefault="00F10F78" w:rsidP="00E9569A">
      <w:pPr>
        <w:pStyle w:val="NormalWeb"/>
        <w:bidi/>
        <w:ind w:left="423" w:right="284"/>
        <w:rPr>
          <w:rFonts w:ascii="IRMitra" w:hAnsi="IRMitra" w:cs="IRMitra"/>
          <w:sz w:val="28"/>
          <w:szCs w:val="28"/>
          <w:rtl/>
        </w:rPr>
      </w:pPr>
      <w:r w:rsidRPr="00D16BD6">
        <w:rPr>
          <w:rFonts w:ascii="IRMitra" w:hAnsi="IRMitra" w:cs="IRMitra"/>
          <w:sz w:val="28"/>
          <w:szCs w:val="28"/>
          <w:rtl/>
        </w:rPr>
        <w:t xml:space="preserve">اما اگر تقییدها </w:t>
      </w:r>
      <w:r>
        <w:rPr>
          <w:rFonts w:ascii="IRMitra" w:hAnsi="IRMitra" w:cs="IRMitra" w:hint="cs"/>
          <w:sz w:val="28"/>
          <w:szCs w:val="28"/>
          <w:rtl/>
        </w:rPr>
        <w:t xml:space="preserve">به صورت عرضی نباشد و </w:t>
      </w:r>
      <w:r w:rsidRPr="00D16BD6">
        <w:rPr>
          <w:rFonts w:ascii="IRMitra" w:hAnsi="IRMitra" w:cs="IRMitra"/>
          <w:sz w:val="28"/>
          <w:szCs w:val="28"/>
          <w:rtl/>
        </w:rPr>
        <w:t xml:space="preserve">در طول یکدیگر باشند، </w:t>
      </w:r>
      <w:r>
        <w:rPr>
          <w:rFonts w:ascii="IRMitra" w:hAnsi="IRMitra" w:cs="IRMitra" w:hint="cs"/>
          <w:sz w:val="28"/>
          <w:szCs w:val="28"/>
          <w:rtl/>
        </w:rPr>
        <w:t xml:space="preserve">بدین معنا که </w:t>
      </w:r>
      <w:r w:rsidRPr="00D16BD6">
        <w:rPr>
          <w:rFonts w:ascii="IRMitra" w:hAnsi="IRMitra" w:cs="IRMitra"/>
          <w:sz w:val="28"/>
          <w:szCs w:val="28"/>
          <w:rtl/>
        </w:rPr>
        <w:t xml:space="preserve"> ابتدا قید «زائد بر مؤونه بودن» به موضوع اضافه شود و سپس قید «رسیدن به نصاب» مطرح گردد، در این صورت نتیجه آن خواهد شد که تنها در صورتی زکات واجب است که مقدار </w:t>
      </w:r>
      <w:r>
        <w:rPr>
          <w:rFonts w:ascii="IRMitra" w:hAnsi="IRMitra" w:cs="IRMitra" w:hint="cs"/>
          <w:sz w:val="28"/>
          <w:szCs w:val="28"/>
          <w:rtl/>
        </w:rPr>
        <w:t xml:space="preserve">ملکِ </w:t>
      </w:r>
      <w:r w:rsidRPr="00D16BD6">
        <w:rPr>
          <w:rFonts w:ascii="IRMitra" w:hAnsi="IRMitra" w:cs="IRMitra"/>
          <w:sz w:val="28"/>
          <w:szCs w:val="28"/>
          <w:rtl/>
        </w:rPr>
        <w:t xml:space="preserve">زائد بر مؤونه به حد نصاب برسد. </w:t>
      </w:r>
      <w:r>
        <w:rPr>
          <w:rFonts w:ascii="IRMitra" w:hAnsi="IRMitra" w:cs="IRMitra" w:hint="cs"/>
          <w:sz w:val="28"/>
          <w:szCs w:val="28"/>
          <w:rtl/>
        </w:rPr>
        <w:t xml:space="preserve">در جلسه گذشته با اشاره به عبارات </w:t>
      </w:r>
      <w:r w:rsidRPr="00D16BD6">
        <w:rPr>
          <w:rFonts w:ascii="IRMitra" w:hAnsi="IRMitra" w:cs="IRMitra"/>
          <w:sz w:val="28"/>
          <w:szCs w:val="28"/>
          <w:rtl/>
        </w:rPr>
        <w:t>مرحوم آشتیانی</w:t>
      </w:r>
      <w:r>
        <w:rPr>
          <w:rFonts w:ascii="IRMitra" w:hAnsi="IRMitra" w:cs="IRMitra" w:hint="cs"/>
          <w:sz w:val="28"/>
          <w:szCs w:val="28"/>
          <w:rtl/>
        </w:rPr>
        <w:t xml:space="preserve"> بیان گشت که ایشان</w:t>
      </w:r>
      <w:r w:rsidRPr="00D16BD6">
        <w:rPr>
          <w:rFonts w:ascii="IRMitra" w:hAnsi="IRMitra" w:cs="IRMitra"/>
          <w:sz w:val="28"/>
          <w:szCs w:val="28"/>
          <w:rtl/>
        </w:rPr>
        <w:t xml:space="preserve"> بحث را به این شکل پیگیری کرده‌اند</w:t>
      </w:r>
      <w:r w:rsidRPr="00D16BD6">
        <w:rPr>
          <w:rFonts w:ascii="IRMitra" w:hAnsi="IRMitra" w:cs="IRMitra"/>
          <w:sz w:val="28"/>
          <w:szCs w:val="28"/>
        </w:rPr>
        <w:t>.</w:t>
      </w:r>
    </w:p>
    <w:p w14:paraId="1074A3E4" w14:textId="77777777" w:rsidR="00F10F78" w:rsidRPr="00D16BD6" w:rsidRDefault="00F10F78" w:rsidP="00E9569A">
      <w:pPr>
        <w:pStyle w:val="Heading1"/>
        <w:ind w:left="423" w:right="284"/>
      </w:pPr>
      <w:bookmarkStart w:id="3" w:name="_Toc210513790"/>
      <w:r>
        <w:rPr>
          <w:rFonts w:hint="cs"/>
          <w:rtl/>
        </w:rPr>
        <w:lastRenderedPageBreak/>
        <w:t xml:space="preserve">تقریب مساله در کلام مرحوم </w:t>
      </w:r>
      <w:r w:rsidR="00E9569A">
        <w:rPr>
          <w:rFonts w:hint="cs"/>
          <w:rtl/>
        </w:rPr>
        <w:t>هاشمی و حکیم</w:t>
      </w:r>
      <w:bookmarkEnd w:id="3"/>
      <w:r w:rsidR="00E9569A">
        <w:rPr>
          <w:rFonts w:hint="cs"/>
          <w:rtl/>
        </w:rPr>
        <w:t xml:space="preserve"> </w:t>
      </w:r>
    </w:p>
    <w:p w14:paraId="65C025DC" w14:textId="77777777" w:rsidR="00F64633" w:rsidRDefault="00F10F78" w:rsidP="00714FF8">
      <w:pPr>
        <w:pStyle w:val="NormalWeb"/>
        <w:bidi/>
        <w:ind w:left="423" w:right="284" w:firstLine="0"/>
        <w:rPr>
          <w:rFonts w:ascii="IRMitra" w:hAnsi="IRMitra" w:cs="IRMitra"/>
          <w:sz w:val="28"/>
          <w:szCs w:val="28"/>
          <w:rtl/>
        </w:rPr>
      </w:pPr>
      <w:r w:rsidRPr="00D16BD6">
        <w:rPr>
          <w:rFonts w:ascii="IRMitra" w:hAnsi="IRMitra" w:cs="IRMitra"/>
          <w:sz w:val="28"/>
          <w:szCs w:val="28"/>
          <w:rtl/>
        </w:rPr>
        <w:t>در کلام برخی دیگر از فقها، بحث به شکل دیگری طرح شده است. به عنوان مثال، در کلام آقای هاشمی این موضوع از زاویه‌ای دیگر مطرح گ</w:t>
      </w:r>
      <w:r>
        <w:rPr>
          <w:rFonts w:ascii="IRMitra" w:hAnsi="IRMitra" w:cs="IRMitra"/>
          <w:sz w:val="28"/>
          <w:szCs w:val="28"/>
          <w:rtl/>
        </w:rPr>
        <w:t>ردیده است.</w:t>
      </w:r>
      <w:r w:rsidR="00745C50">
        <w:rPr>
          <w:rFonts w:ascii="IRMitra" w:hAnsi="IRMitra" w:cs="IRMitra" w:hint="cs"/>
          <w:sz w:val="28"/>
          <w:szCs w:val="28"/>
          <w:rtl/>
        </w:rPr>
        <w:t xml:space="preserve"> اطلاقات ادله دلالت دارد که اگر مال مکلف به حد نصاب برسد باید زکات را پرداخت کند و اطلاق این </w:t>
      </w:r>
      <w:r w:rsidR="00714FF8">
        <w:rPr>
          <w:rFonts w:ascii="IRMitra" w:hAnsi="IRMitra" w:cs="IRMitra" w:hint="cs"/>
          <w:sz w:val="28"/>
          <w:szCs w:val="28"/>
          <w:rtl/>
        </w:rPr>
        <w:t>ادله</w:t>
      </w:r>
      <w:r w:rsidR="00745C50">
        <w:rPr>
          <w:rFonts w:ascii="IRMitra" w:hAnsi="IRMitra" w:cs="IRMitra" w:hint="cs"/>
          <w:sz w:val="28"/>
          <w:szCs w:val="28"/>
          <w:rtl/>
        </w:rPr>
        <w:t xml:space="preserve"> بیانگر این مطلب است که مئونه را نمی</w:t>
      </w:r>
      <w:r w:rsidR="00745C50">
        <w:rPr>
          <w:rFonts w:ascii="IRMitra" w:hAnsi="IRMitra" w:cs="IRMitra"/>
          <w:sz w:val="28"/>
          <w:szCs w:val="28"/>
          <w:rtl/>
        </w:rPr>
        <w:softHyphen/>
      </w:r>
      <w:r w:rsidR="00745C50">
        <w:rPr>
          <w:rFonts w:ascii="IRMitra" w:hAnsi="IRMitra" w:cs="IRMitra" w:hint="cs"/>
          <w:sz w:val="28"/>
          <w:szCs w:val="28"/>
          <w:rtl/>
        </w:rPr>
        <w:t>توان از نصاب کسر کرد و بدون لحاظ مئونه</w:t>
      </w:r>
      <w:r w:rsidR="00745C50">
        <w:rPr>
          <w:rFonts w:ascii="IRMitra" w:hAnsi="IRMitra" w:cs="IRMitra"/>
          <w:sz w:val="28"/>
          <w:szCs w:val="28"/>
          <w:rtl/>
        </w:rPr>
        <w:softHyphen/>
      </w:r>
      <w:r w:rsidR="00745C50">
        <w:rPr>
          <w:rFonts w:ascii="IRMitra" w:hAnsi="IRMitra" w:cs="IRMitra" w:hint="cs"/>
          <w:sz w:val="28"/>
          <w:szCs w:val="28"/>
          <w:rtl/>
        </w:rPr>
        <w:t>ها</w:t>
      </w:r>
      <w:r w:rsidR="00714FF8">
        <w:rPr>
          <w:rFonts w:ascii="IRMitra" w:hAnsi="IRMitra" w:cs="IRMitra" w:hint="cs"/>
          <w:sz w:val="28"/>
          <w:szCs w:val="28"/>
          <w:rtl/>
        </w:rPr>
        <w:t>،</w:t>
      </w:r>
      <w:r w:rsidR="00745C50">
        <w:rPr>
          <w:rFonts w:ascii="IRMitra" w:hAnsi="IRMitra" w:cs="IRMitra" w:hint="cs"/>
          <w:sz w:val="28"/>
          <w:szCs w:val="28"/>
          <w:rtl/>
        </w:rPr>
        <w:t xml:space="preserve"> باید دید که مال به حد نصاب رسیده است یا نرسیده است. اگر کسی قائل به استثناء مئونه باشد باید اطلاق دلیل را تقیید بزند. در این صورت قید «</w:t>
      </w:r>
      <w:r w:rsidR="00F64633" w:rsidRPr="00F64633">
        <w:rPr>
          <w:rFonts w:ascii="IRMitra" w:hAnsi="IRMitra" w:cs="IRMitra" w:hint="cs"/>
          <w:sz w:val="28"/>
          <w:szCs w:val="28"/>
          <w:rtl/>
        </w:rPr>
        <w:t xml:space="preserve"> </w:t>
      </w:r>
      <w:r w:rsidR="00F64633">
        <w:rPr>
          <w:rFonts w:ascii="IRMitra" w:hAnsi="IRMitra" w:cs="IRMitra" w:hint="cs"/>
          <w:sz w:val="28"/>
          <w:szCs w:val="28"/>
          <w:rtl/>
        </w:rPr>
        <w:t xml:space="preserve">زیادت بر مئونه </w:t>
      </w:r>
      <w:r w:rsidR="00745C50">
        <w:rPr>
          <w:rFonts w:ascii="IRMitra" w:hAnsi="IRMitra" w:cs="IRMitra" w:hint="cs"/>
          <w:sz w:val="28"/>
          <w:szCs w:val="28"/>
          <w:rtl/>
        </w:rPr>
        <w:t xml:space="preserve">» اگر متعلق به موضوع زکات گردد </w:t>
      </w:r>
      <w:r w:rsidR="00F64633">
        <w:rPr>
          <w:rFonts w:ascii="IRMitra" w:hAnsi="IRMitra" w:cs="IRMitra" w:hint="cs"/>
          <w:sz w:val="28"/>
          <w:szCs w:val="28"/>
          <w:rtl/>
        </w:rPr>
        <w:t>نتیجه این می</w:t>
      </w:r>
      <w:r w:rsidR="00F64633">
        <w:rPr>
          <w:rFonts w:ascii="IRMitra" w:hAnsi="IRMitra" w:cs="IRMitra"/>
          <w:sz w:val="28"/>
          <w:szCs w:val="28"/>
          <w:rtl/>
        </w:rPr>
        <w:softHyphen/>
      </w:r>
      <w:r w:rsidR="00F64633">
        <w:rPr>
          <w:rFonts w:ascii="IRMitra" w:hAnsi="IRMitra" w:cs="IRMitra" w:hint="cs"/>
          <w:sz w:val="28"/>
          <w:szCs w:val="28"/>
          <w:rtl/>
        </w:rPr>
        <w:t>شود که مئونه از نصاب کسر می</w:t>
      </w:r>
      <w:r w:rsidR="00F64633">
        <w:rPr>
          <w:rFonts w:ascii="IRMitra" w:hAnsi="IRMitra" w:cs="IRMitra"/>
          <w:sz w:val="28"/>
          <w:szCs w:val="28"/>
          <w:rtl/>
        </w:rPr>
        <w:softHyphen/>
      </w:r>
      <w:r w:rsidR="00F64633">
        <w:rPr>
          <w:rFonts w:ascii="IRMitra" w:hAnsi="IRMitra" w:cs="IRMitra" w:hint="cs"/>
          <w:sz w:val="28"/>
          <w:szCs w:val="28"/>
          <w:rtl/>
        </w:rPr>
        <w:t>گردد ولی اگر قید «</w:t>
      </w:r>
      <w:r w:rsidR="00F64633" w:rsidRPr="00F64633">
        <w:rPr>
          <w:rFonts w:ascii="IRMitra" w:hAnsi="IRMitra" w:cs="IRMitra" w:hint="cs"/>
          <w:sz w:val="28"/>
          <w:szCs w:val="28"/>
          <w:rtl/>
        </w:rPr>
        <w:t xml:space="preserve"> </w:t>
      </w:r>
      <w:r w:rsidR="00F64633">
        <w:rPr>
          <w:rFonts w:ascii="IRMitra" w:hAnsi="IRMitra" w:cs="IRMitra" w:hint="cs"/>
          <w:sz w:val="28"/>
          <w:szCs w:val="28"/>
          <w:rtl/>
        </w:rPr>
        <w:t>زیادت بر مئونه » متعلق به حکم وجوب زکات باشد مئونه از زکات کسر نمی</w:t>
      </w:r>
      <w:r w:rsidR="00F64633">
        <w:rPr>
          <w:rFonts w:ascii="IRMitra" w:hAnsi="IRMitra" w:cs="IRMitra"/>
          <w:sz w:val="28"/>
          <w:szCs w:val="28"/>
          <w:rtl/>
        </w:rPr>
        <w:softHyphen/>
      </w:r>
      <w:r w:rsidR="00F64633">
        <w:rPr>
          <w:rFonts w:ascii="IRMitra" w:hAnsi="IRMitra" w:cs="IRMitra" w:hint="cs"/>
          <w:sz w:val="28"/>
          <w:szCs w:val="28"/>
          <w:rtl/>
        </w:rPr>
        <w:t>گردد.</w:t>
      </w:r>
    </w:p>
    <w:p w14:paraId="1779666E" w14:textId="77777777" w:rsidR="00F10F78" w:rsidRDefault="00F10F78" w:rsidP="00E9569A">
      <w:pPr>
        <w:pStyle w:val="NormalWeb"/>
        <w:bidi/>
        <w:ind w:left="423" w:right="284" w:firstLine="0"/>
        <w:rPr>
          <w:rFonts w:ascii="IRMitra" w:hAnsi="IRMitra" w:cs="IRMitra"/>
          <w:sz w:val="28"/>
          <w:szCs w:val="28"/>
          <w:rtl/>
        </w:rPr>
      </w:pPr>
      <w:r>
        <w:rPr>
          <w:rFonts w:ascii="IRMitra" w:hAnsi="IRMitra" w:cs="IRMitra"/>
          <w:sz w:val="28"/>
          <w:szCs w:val="28"/>
          <w:rtl/>
        </w:rPr>
        <w:t xml:space="preserve"> </w:t>
      </w:r>
      <w:r>
        <w:rPr>
          <w:rFonts w:ascii="IRMitra" w:hAnsi="IRMitra" w:cs="IRMitra" w:hint="cs"/>
          <w:sz w:val="28"/>
          <w:szCs w:val="28"/>
          <w:rtl/>
        </w:rPr>
        <w:t xml:space="preserve">در این تقریب گفته شده است که </w:t>
      </w:r>
      <w:r>
        <w:rPr>
          <w:rFonts w:ascii="IRMitra" w:hAnsi="IRMitra" w:cs="IRMitra"/>
          <w:sz w:val="28"/>
          <w:szCs w:val="28"/>
          <w:rtl/>
        </w:rPr>
        <w:t xml:space="preserve"> </w:t>
      </w:r>
      <w:r w:rsidRPr="00D16BD6">
        <w:rPr>
          <w:rFonts w:ascii="IRMitra" w:hAnsi="IRMitra" w:cs="IRMitra"/>
          <w:sz w:val="28"/>
          <w:szCs w:val="28"/>
          <w:rtl/>
        </w:rPr>
        <w:t>گاهی موضوع حکم مقید می‌</w:t>
      </w:r>
      <w:r>
        <w:rPr>
          <w:rFonts w:ascii="IRMitra" w:hAnsi="IRMitra" w:cs="IRMitra" w:hint="cs"/>
          <w:sz w:val="28"/>
          <w:szCs w:val="28"/>
          <w:rtl/>
        </w:rPr>
        <w:t>گردد</w:t>
      </w:r>
      <w:r w:rsidRPr="00D16BD6">
        <w:rPr>
          <w:rFonts w:ascii="IRMitra" w:hAnsi="IRMitra" w:cs="IRMitra"/>
          <w:sz w:val="28"/>
          <w:szCs w:val="28"/>
          <w:rtl/>
        </w:rPr>
        <w:t xml:space="preserve"> و گاهی خود حکم </w:t>
      </w:r>
      <w:r>
        <w:rPr>
          <w:rFonts w:ascii="IRMitra" w:hAnsi="IRMitra" w:cs="IRMitra" w:hint="cs"/>
          <w:sz w:val="28"/>
          <w:szCs w:val="28"/>
          <w:rtl/>
        </w:rPr>
        <w:t>مقید می</w:t>
      </w:r>
      <w:r>
        <w:rPr>
          <w:rFonts w:ascii="IRMitra" w:hAnsi="IRMitra" w:cs="IRMitra"/>
          <w:sz w:val="28"/>
          <w:szCs w:val="28"/>
          <w:rtl/>
        </w:rPr>
        <w:softHyphen/>
      </w:r>
      <w:r>
        <w:rPr>
          <w:rFonts w:ascii="IRMitra" w:hAnsi="IRMitra" w:cs="IRMitra" w:hint="cs"/>
          <w:sz w:val="28"/>
          <w:szCs w:val="28"/>
          <w:rtl/>
        </w:rPr>
        <w:t>شود</w:t>
      </w:r>
      <w:r w:rsidRPr="00D16BD6">
        <w:rPr>
          <w:rFonts w:ascii="IRMitra" w:hAnsi="IRMitra" w:cs="IRMitra"/>
          <w:sz w:val="28"/>
          <w:szCs w:val="28"/>
          <w:rtl/>
        </w:rPr>
        <w:t xml:space="preserve">. </w:t>
      </w:r>
      <w:r>
        <w:rPr>
          <w:rFonts w:ascii="IRMitra" w:hAnsi="IRMitra" w:cs="IRMitra" w:hint="cs"/>
          <w:sz w:val="28"/>
          <w:szCs w:val="28"/>
          <w:rtl/>
        </w:rPr>
        <w:t xml:space="preserve">اگر موضوع حکم مقید گردد بدین معنا است که مقدار زائد بر مئونه به حد نصاب برسد و اگر حکم مقید گردد بدین معنا است که «کل ما یملک» به حد نصاب برسد و زکات در قسمت زائد بر مئونه محاسبه گردد. </w:t>
      </w:r>
      <w:r w:rsidRPr="00D16BD6">
        <w:rPr>
          <w:rFonts w:ascii="IRMitra" w:hAnsi="IRMitra" w:cs="IRMitra"/>
          <w:sz w:val="28"/>
          <w:szCs w:val="28"/>
          <w:rtl/>
        </w:rPr>
        <w:t xml:space="preserve">بنابراین، </w:t>
      </w:r>
      <w:r w:rsidR="006F4463">
        <w:rPr>
          <w:rFonts w:ascii="IRMitra" w:hAnsi="IRMitra" w:cs="IRMitra" w:hint="cs"/>
          <w:sz w:val="28"/>
          <w:szCs w:val="28"/>
          <w:rtl/>
        </w:rPr>
        <w:t xml:space="preserve">در این مساله </w:t>
      </w:r>
      <w:r w:rsidRPr="00D16BD6">
        <w:rPr>
          <w:rFonts w:ascii="IRMitra" w:hAnsi="IRMitra" w:cs="IRMitra"/>
          <w:sz w:val="28"/>
          <w:szCs w:val="28"/>
          <w:rtl/>
        </w:rPr>
        <w:t>دوران امر بین</w:t>
      </w:r>
      <w:r>
        <w:rPr>
          <w:rFonts w:ascii="IRMitra" w:hAnsi="IRMitra" w:cs="IRMitra" w:hint="cs"/>
          <w:sz w:val="28"/>
          <w:szCs w:val="28"/>
          <w:rtl/>
        </w:rPr>
        <w:t>«</w:t>
      </w:r>
      <w:r w:rsidRPr="00714FF8">
        <w:rPr>
          <w:rFonts w:ascii="IRMitra" w:hAnsi="IRMitra" w:cs="IRMitra"/>
          <w:sz w:val="28"/>
          <w:szCs w:val="28"/>
          <w:rtl/>
        </w:rPr>
        <w:t xml:space="preserve"> تقیید موضوع</w:t>
      </w:r>
      <w:r w:rsidRPr="00714FF8">
        <w:rPr>
          <w:rFonts w:ascii="IRMitra" w:hAnsi="IRMitra" w:cs="IRMitra" w:hint="cs"/>
          <w:sz w:val="28"/>
          <w:szCs w:val="28"/>
          <w:rtl/>
        </w:rPr>
        <w:t>»</w:t>
      </w:r>
      <w:r w:rsidRPr="00714FF8">
        <w:rPr>
          <w:rFonts w:ascii="IRMitra" w:hAnsi="IRMitra" w:cs="IRMitra"/>
          <w:sz w:val="28"/>
          <w:szCs w:val="28"/>
          <w:rtl/>
        </w:rPr>
        <w:t xml:space="preserve"> یا</w:t>
      </w:r>
      <w:r w:rsidRPr="00714FF8">
        <w:rPr>
          <w:rFonts w:ascii="IRMitra" w:hAnsi="IRMitra" w:cs="IRMitra" w:hint="cs"/>
          <w:sz w:val="28"/>
          <w:szCs w:val="28"/>
          <w:rtl/>
        </w:rPr>
        <w:t>«</w:t>
      </w:r>
      <w:r w:rsidRPr="00714FF8">
        <w:rPr>
          <w:rFonts w:ascii="IRMitra" w:hAnsi="IRMitra" w:cs="IRMitra"/>
          <w:sz w:val="28"/>
          <w:szCs w:val="28"/>
          <w:rtl/>
        </w:rPr>
        <w:t xml:space="preserve"> </w:t>
      </w:r>
      <w:r w:rsidRPr="00714FF8">
        <w:rPr>
          <w:rFonts w:ascii="IRMitra" w:hAnsi="IRMitra" w:cs="IRMitra" w:hint="cs"/>
          <w:sz w:val="28"/>
          <w:szCs w:val="28"/>
          <w:rtl/>
        </w:rPr>
        <w:t xml:space="preserve">تقیید </w:t>
      </w:r>
      <w:r w:rsidRPr="00714FF8">
        <w:rPr>
          <w:rFonts w:ascii="IRMitra" w:hAnsi="IRMitra" w:cs="IRMitra"/>
          <w:sz w:val="28"/>
          <w:szCs w:val="28"/>
          <w:rtl/>
        </w:rPr>
        <w:t>حکم</w:t>
      </w:r>
      <w:r w:rsidRPr="00714FF8">
        <w:rPr>
          <w:rFonts w:ascii="IRMitra" w:hAnsi="IRMitra" w:cs="IRMitra" w:hint="cs"/>
          <w:sz w:val="28"/>
          <w:szCs w:val="28"/>
          <w:rtl/>
        </w:rPr>
        <w:t>»</w:t>
      </w:r>
      <w:r w:rsidRPr="00714FF8">
        <w:rPr>
          <w:rFonts w:ascii="IRMitra" w:hAnsi="IRMitra" w:cs="IRMitra"/>
          <w:sz w:val="28"/>
          <w:szCs w:val="28"/>
          <w:rtl/>
        </w:rPr>
        <w:t xml:space="preserve"> است</w:t>
      </w:r>
      <w:r w:rsidRPr="00D16BD6">
        <w:rPr>
          <w:rFonts w:ascii="IRMitra" w:hAnsi="IRMitra" w:cs="IRMitra"/>
          <w:sz w:val="28"/>
          <w:szCs w:val="28"/>
          <w:rtl/>
        </w:rPr>
        <w:t>؛ یعنی یا موضوع حکم به «زائد بر مؤونه» مقید می‌شود، یا اینکه حکم</w:t>
      </w:r>
      <w:r>
        <w:rPr>
          <w:rFonts w:ascii="IRMitra" w:hAnsi="IRMitra" w:cs="IRMitra" w:hint="cs"/>
          <w:sz w:val="28"/>
          <w:szCs w:val="28"/>
          <w:rtl/>
        </w:rPr>
        <w:t>ِ وجوبِ زکات</w:t>
      </w:r>
      <w:r w:rsidRPr="00D16BD6">
        <w:rPr>
          <w:rFonts w:ascii="IRMitra" w:hAnsi="IRMitra" w:cs="IRMitra"/>
          <w:sz w:val="28"/>
          <w:szCs w:val="28"/>
          <w:rtl/>
        </w:rPr>
        <w:t xml:space="preserve"> مقید می‌گردد به این‌که زکات در زائد بر مؤونه واجب است</w:t>
      </w:r>
      <w:r>
        <w:rPr>
          <w:rFonts w:ascii="IRMitra" w:hAnsi="IRMitra" w:cs="IRMitra" w:hint="cs"/>
          <w:sz w:val="28"/>
          <w:szCs w:val="28"/>
          <w:rtl/>
        </w:rPr>
        <w:t xml:space="preserve">. </w:t>
      </w:r>
      <w:r w:rsidR="006F4463">
        <w:rPr>
          <w:rFonts w:ascii="IRMitra" w:hAnsi="IRMitra" w:cs="IRMitra" w:hint="cs"/>
          <w:sz w:val="28"/>
          <w:szCs w:val="28"/>
          <w:rtl/>
        </w:rPr>
        <w:t>به عبارت دیگر می توان چنین گفت که</w:t>
      </w:r>
      <w:r>
        <w:rPr>
          <w:rFonts w:ascii="IRMitra" w:hAnsi="IRMitra" w:cs="IRMitra" w:hint="cs"/>
          <w:sz w:val="28"/>
          <w:szCs w:val="28"/>
          <w:rtl/>
        </w:rPr>
        <w:t xml:space="preserve"> قید «</w:t>
      </w:r>
      <w:r w:rsidR="00F64633" w:rsidRPr="00F64633">
        <w:rPr>
          <w:rFonts w:ascii="IRMitra" w:hAnsi="IRMitra" w:cs="IRMitra" w:hint="cs"/>
          <w:sz w:val="28"/>
          <w:szCs w:val="28"/>
          <w:rtl/>
        </w:rPr>
        <w:t xml:space="preserve"> </w:t>
      </w:r>
      <w:r w:rsidR="00F64633">
        <w:rPr>
          <w:rFonts w:ascii="IRMitra" w:hAnsi="IRMitra" w:cs="IRMitra" w:hint="cs"/>
          <w:sz w:val="28"/>
          <w:szCs w:val="28"/>
          <w:rtl/>
        </w:rPr>
        <w:t xml:space="preserve">زیادت بر مئونه </w:t>
      </w:r>
      <w:r>
        <w:rPr>
          <w:rFonts w:ascii="IRMitra" w:hAnsi="IRMitra" w:cs="IRMitra" w:hint="cs"/>
          <w:sz w:val="28"/>
          <w:szCs w:val="28"/>
          <w:rtl/>
        </w:rPr>
        <w:t>»</w:t>
      </w:r>
      <w:r w:rsidRPr="00D16BD6">
        <w:rPr>
          <w:rFonts w:ascii="IRMitra" w:hAnsi="IRMitra" w:cs="IRMitra"/>
          <w:sz w:val="28"/>
          <w:szCs w:val="28"/>
          <w:rtl/>
        </w:rPr>
        <w:t xml:space="preserve"> به دو صورت </w:t>
      </w:r>
      <w:r>
        <w:rPr>
          <w:rFonts w:ascii="IRMitra" w:hAnsi="IRMitra" w:cs="IRMitra" w:hint="cs"/>
          <w:sz w:val="28"/>
          <w:szCs w:val="28"/>
          <w:rtl/>
        </w:rPr>
        <w:t>می</w:t>
      </w:r>
      <w:r>
        <w:rPr>
          <w:rFonts w:ascii="IRMitra" w:hAnsi="IRMitra" w:cs="IRMitra"/>
          <w:sz w:val="28"/>
          <w:szCs w:val="28"/>
          <w:rtl/>
        </w:rPr>
        <w:softHyphen/>
      </w:r>
      <w:r>
        <w:rPr>
          <w:rFonts w:ascii="IRMitra" w:hAnsi="IRMitra" w:cs="IRMitra" w:hint="cs"/>
          <w:sz w:val="28"/>
          <w:szCs w:val="28"/>
          <w:rtl/>
        </w:rPr>
        <w:t xml:space="preserve">تواند لحاظ گردد بدین صورت که </w:t>
      </w:r>
      <w:r w:rsidRPr="00D16BD6">
        <w:rPr>
          <w:rFonts w:ascii="IRMitra" w:hAnsi="IRMitra" w:cs="IRMitra"/>
          <w:sz w:val="28"/>
          <w:szCs w:val="28"/>
          <w:rtl/>
        </w:rPr>
        <w:t xml:space="preserve">یا </w:t>
      </w:r>
      <w:r>
        <w:rPr>
          <w:rFonts w:ascii="IRMitra" w:hAnsi="IRMitra" w:cs="IRMitra" w:hint="cs"/>
          <w:sz w:val="28"/>
          <w:szCs w:val="28"/>
          <w:rtl/>
        </w:rPr>
        <w:t xml:space="preserve">بر سر موضوع درآید و </w:t>
      </w:r>
      <w:r w:rsidRPr="00D16BD6">
        <w:rPr>
          <w:rFonts w:ascii="IRMitra" w:hAnsi="IRMitra" w:cs="IRMitra"/>
          <w:sz w:val="28"/>
          <w:szCs w:val="28"/>
          <w:rtl/>
        </w:rPr>
        <w:t xml:space="preserve">موضوع را مقید </w:t>
      </w:r>
      <w:r>
        <w:rPr>
          <w:rFonts w:ascii="IRMitra" w:hAnsi="IRMitra" w:cs="IRMitra" w:hint="cs"/>
          <w:sz w:val="28"/>
          <w:szCs w:val="28"/>
          <w:rtl/>
        </w:rPr>
        <w:t>کند</w:t>
      </w:r>
      <w:r w:rsidRPr="00D16BD6">
        <w:rPr>
          <w:rFonts w:ascii="IRMitra" w:hAnsi="IRMitra" w:cs="IRMitra"/>
          <w:sz w:val="28"/>
          <w:szCs w:val="28"/>
          <w:rtl/>
        </w:rPr>
        <w:t>،</w:t>
      </w:r>
      <w:r>
        <w:rPr>
          <w:rFonts w:ascii="IRMitra" w:hAnsi="IRMitra" w:cs="IRMitra" w:hint="cs"/>
          <w:sz w:val="28"/>
          <w:szCs w:val="28"/>
          <w:rtl/>
        </w:rPr>
        <w:t>ی</w:t>
      </w:r>
      <w:r w:rsidRPr="00D16BD6">
        <w:rPr>
          <w:rFonts w:ascii="IRMitra" w:hAnsi="IRMitra" w:cs="IRMitra"/>
          <w:sz w:val="28"/>
          <w:szCs w:val="28"/>
          <w:rtl/>
        </w:rPr>
        <w:t xml:space="preserve">ا </w:t>
      </w:r>
      <w:r>
        <w:rPr>
          <w:rFonts w:ascii="IRMitra" w:hAnsi="IRMitra" w:cs="IRMitra" w:hint="cs"/>
          <w:sz w:val="28"/>
          <w:szCs w:val="28"/>
          <w:rtl/>
        </w:rPr>
        <w:t xml:space="preserve">اینکه </w:t>
      </w:r>
      <w:r w:rsidRPr="00D16BD6">
        <w:rPr>
          <w:rFonts w:ascii="IRMitra" w:hAnsi="IRMitra" w:cs="IRMitra"/>
          <w:sz w:val="28"/>
          <w:szCs w:val="28"/>
          <w:rtl/>
        </w:rPr>
        <w:t xml:space="preserve">حکم را مقید </w:t>
      </w:r>
      <w:r>
        <w:rPr>
          <w:rFonts w:ascii="IRMitra" w:hAnsi="IRMitra" w:cs="IRMitra" w:hint="cs"/>
          <w:sz w:val="28"/>
          <w:szCs w:val="28"/>
          <w:rtl/>
        </w:rPr>
        <w:t>سازد</w:t>
      </w:r>
      <w:r w:rsidRPr="00D16BD6">
        <w:rPr>
          <w:rFonts w:ascii="IRMitra" w:hAnsi="IRMitra" w:cs="IRMitra"/>
          <w:sz w:val="28"/>
          <w:szCs w:val="28"/>
        </w:rPr>
        <w:t>.</w:t>
      </w:r>
    </w:p>
    <w:p w14:paraId="275B46F4" w14:textId="77777777" w:rsidR="007E48FA" w:rsidRPr="00D16BD6" w:rsidRDefault="007E48FA" w:rsidP="007E48FA">
      <w:pPr>
        <w:pStyle w:val="Heading2"/>
      </w:pPr>
      <w:bookmarkStart w:id="4" w:name="_Toc210513791"/>
      <w:r>
        <w:rPr>
          <w:rFonts w:hint="cs"/>
          <w:rtl/>
        </w:rPr>
        <w:t>تصویر علم اجمالی در این مساله</w:t>
      </w:r>
      <w:bookmarkEnd w:id="4"/>
    </w:p>
    <w:p w14:paraId="73BDD2EF" w14:textId="77777777" w:rsidR="007E48FA" w:rsidRDefault="00596751" w:rsidP="007E48FA">
      <w:pPr>
        <w:pStyle w:val="NormalWeb"/>
        <w:bidi/>
        <w:ind w:left="423" w:right="284"/>
        <w:rPr>
          <w:rFonts w:ascii="IRMitra" w:hAnsi="IRMitra" w:cs="IRMitra"/>
          <w:sz w:val="28"/>
          <w:szCs w:val="28"/>
          <w:rtl/>
        </w:rPr>
      </w:pPr>
      <w:r>
        <w:rPr>
          <w:rFonts w:ascii="IRMitra" w:hAnsi="IRMitra" w:cs="IRMitra" w:hint="cs"/>
          <w:sz w:val="28"/>
          <w:szCs w:val="28"/>
          <w:rtl/>
        </w:rPr>
        <w:t>آقای هاشمی تقریب خود را از این فرع اینچنین گویند</w:t>
      </w:r>
      <w:r w:rsidR="00F10F78" w:rsidRPr="00D16BD6">
        <w:rPr>
          <w:rFonts w:ascii="IRMitra" w:hAnsi="IRMitra" w:cs="IRMitra"/>
          <w:sz w:val="28"/>
          <w:szCs w:val="28"/>
          <w:rtl/>
        </w:rPr>
        <w:t xml:space="preserve">: </w:t>
      </w:r>
      <w:r w:rsidR="00AC3379">
        <w:rPr>
          <w:rFonts w:ascii="IRMitra" w:hAnsi="IRMitra" w:cs="IRMitra" w:hint="cs"/>
          <w:sz w:val="28"/>
          <w:szCs w:val="28"/>
          <w:rtl/>
        </w:rPr>
        <w:t>نحوه تقییدِ «زیادت بر مئونه» به دو صورت می</w:t>
      </w:r>
      <w:r w:rsidR="00AC3379">
        <w:rPr>
          <w:rFonts w:ascii="IRMitra" w:hAnsi="IRMitra" w:cs="IRMitra"/>
          <w:sz w:val="28"/>
          <w:szCs w:val="28"/>
          <w:rtl/>
        </w:rPr>
        <w:softHyphen/>
      </w:r>
      <w:r w:rsidR="00AC3379">
        <w:rPr>
          <w:rFonts w:ascii="IRMitra" w:hAnsi="IRMitra" w:cs="IRMitra" w:hint="cs"/>
          <w:sz w:val="28"/>
          <w:szCs w:val="28"/>
          <w:rtl/>
        </w:rPr>
        <w:t>تواند باشد</w:t>
      </w:r>
      <w:r w:rsidR="0083661A">
        <w:rPr>
          <w:rFonts w:ascii="IRMitra" w:hAnsi="IRMitra" w:cs="IRMitra"/>
          <w:sz w:val="28"/>
          <w:szCs w:val="28"/>
        </w:rPr>
        <w:t xml:space="preserve"> </w:t>
      </w:r>
      <w:r w:rsidR="0083661A">
        <w:rPr>
          <w:rFonts w:ascii="IRMitra" w:hAnsi="IRMitra" w:cs="IRMitra" w:hint="cs"/>
          <w:sz w:val="28"/>
          <w:szCs w:val="28"/>
          <w:rtl/>
        </w:rPr>
        <w:t xml:space="preserve">و علم اجمالی به تقیید به یک از این دو صورت داریم </w:t>
      </w:r>
      <w:r w:rsidR="00AC3379">
        <w:rPr>
          <w:rFonts w:ascii="IRMitra" w:hAnsi="IRMitra" w:cs="IRMitra" w:hint="cs"/>
          <w:sz w:val="28"/>
          <w:szCs w:val="28"/>
          <w:rtl/>
        </w:rPr>
        <w:t>.</w:t>
      </w:r>
      <w:r w:rsidR="00AC3379" w:rsidRPr="00AC3379">
        <w:rPr>
          <w:rFonts w:ascii="IRMitra" w:hAnsi="IRMitra" w:cs="IRMitra" w:hint="cs"/>
          <w:color w:val="000000" w:themeColor="text1"/>
          <w:sz w:val="28"/>
          <w:szCs w:val="28"/>
          <w:rtl/>
        </w:rPr>
        <w:t xml:space="preserve"> </w:t>
      </w:r>
      <w:r w:rsidR="00AC3379">
        <w:rPr>
          <w:rFonts w:ascii="IRMitra" w:hAnsi="IRMitra" w:cs="IRMitra" w:hint="cs"/>
          <w:color w:val="000000" w:themeColor="text1"/>
          <w:sz w:val="28"/>
          <w:szCs w:val="28"/>
          <w:rtl/>
        </w:rPr>
        <w:t>نخست اینکه قید «زیادت بر مئونه» بر سر موضوع درآید که در نتیجه موضوع دلیل، وجوبِ زکاتِ ملکی است که زائد بر مئونه باشد</w:t>
      </w:r>
      <w:r w:rsidR="0083661A">
        <w:rPr>
          <w:rFonts w:ascii="IRMitra" w:hAnsi="IRMitra" w:cs="IRMitra" w:hint="cs"/>
          <w:color w:val="000000" w:themeColor="text1"/>
          <w:sz w:val="28"/>
          <w:szCs w:val="28"/>
          <w:rtl/>
        </w:rPr>
        <w:t xml:space="preserve"> در این صورت خروج موضوعی رخ می</w:t>
      </w:r>
      <w:r w:rsidR="0083661A">
        <w:rPr>
          <w:rFonts w:ascii="IRMitra" w:hAnsi="IRMitra" w:cs="IRMitra"/>
          <w:color w:val="000000" w:themeColor="text1"/>
          <w:sz w:val="28"/>
          <w:szCs w:val="28"/>
          <w:rtl/>
        </w:rPr>
        <w:softHyphen/>
      </w:r>
      <w:r w:rsidR="0083661A">
        <w:rPr>
          <w:rFonts w:ascii="IRMitra" w:hAnsi="IRMitra" w:cs="IRMitra" w:hint="cs"/>
          <w:color w:val="000000" w:themeColor="text1"/>
          <w:sz w:val="28"/>
          <w:szCs w:val="28"/>
          <w:rtl/>
        </w:rPr>
        <w:t>دهد که از آن به تخصّص تعبیر می</w:t>
      </w:r>
      <w:r w:rsidR="0083661A">
        <w:rPr>
          <w:rFonts w:ascii="IRMitra" w:hAnsi="IRMitra" w:cs="IRMitra"/>
          <w:color w:val="000000" w:themeColor="text1"/>
          <w:sz w:val="28"/>
          <w:szCs w:val="28"/>
          <w:rtl/>
        </w:rPr>
        <w:softHyphen/>
      </w:r>
      <w:r w:rsidR="0083661A">
        <w:rPr>
          <w:rFonts w:ascii="IRMitra" w:hAnsi="IRMitra" w:cs="IRMitra" w:hint="cs"/>
          <w:color w:val="000000" w:themeColor="text1"/>
          <w:sz w:val="28"/>
          <w:szCs w:val="28"/>
          <w:rtl/>
        </w:rPr>
        <w:t>شود</w:t>
      </w:r>
      <w:r w:rsidR="00AC3379">
        <w:rPr>
          <w:rFonts w:ascii="IRMitra" w:hAnsi="IRMitra" w:cs="IRMitra" w:hint="cs"/>
          <w:color w:val="000000" w:themeColor="text1"/>
          <w:sz w:val="28"/>
          <w:szCs w:val="28"/>
          <w:rtl/>
        </w:rPr>
        <w:t>. صورت دوم این است که قید «زائد بر مئونه» بودن بر سر حکم درآید و حکم وجود زکات به صورت مطلق بر ملک نیاید بلکه مقید به «زائد بر مئونه» باشد</w:t>
      </w:r>
      <w:r w:rsidR="0083661A">
        <w:rPr>
          <w:rFonts w:ascii="IRMitra" w:hAnsi="IRMitra" w:cs="IRMitra" w:hint="cs"/>
          <w:color w:val="000000" w:themeColor="text1"/>
          <w:sz w:val="28"/>
          <w:szCs w:val="28"/>
          <w:rtl/>
        </w:rPr>
        <w:t xml:space="preserve"> در این صورت نتیجه این تقیید تخصیص حکم می شود</w:t>
      </w:r>
      <w:r w:rsidR="00F02203">
        <w:rPr>
          <w:rFonts w:ascii="IRMitra" w:hAnsi="IRMitra" w:cs="IRMitra" w:hint="cs"/>
          <w:sz w:val="28"/>
          <w:szCs w:val="28"/>
          <w:rtl/>
        </w:rPr>
        <w:t>.</w:t>
      </w:r>
      <w:r w:rsidR="00F10F78" w:rsidRPr="00D16BD6">
        <w:rPr>
          <w:rFonts w:ascii="IRMitra" w:hAnsi="IRMitra" w:cs="IRMitra"/>
          <w:sz w:val="28"/>
          <w:szCs w:val="28"/>
          <w:rtl/>
        </w:rPr>
        <w:t xml:space="preserve"> این علم اجمالی </w:t>
      </w:r>
      <w:r w:rsidR="0083661A">
        <w:rPr>
          <w:rFonts w:ascii="IRMitra" w:hAnsi="IRMitra" w:cs="IRMitra" w:hint="cs"/>
          <w:sz w:val="28"/>
          <w:szCs w:val="28"/>
          <w:rtl/>
        </w:rPr>
        <w:t>دلیل را مجمل می</w:t>
      </w:r>
      <w:r w:rsidR="0083661A">
        <w:rPr>
          <w:rFonts w:ascii="IRMitra" w:hAnsi="IRMitra" w:cs="IRMitra"/>
          <w:sz w:val="28"/>
          <w:szCs w:val="28"/>
          <w:rtl/>
        </w:rPr>
        <w:softHyphen/>
      </w:r>
      <w:r w:rsidR="0083661A">
        <w:rPr>
          <w:rFonts w:ascii="IRMitra" w:hAnsi="IRMitra" w:cs="IRMitra" w:hint="cs"/>
          <w:sz w:val="28"/>
          <w:szCs w:val="28"/>
          <w:rtl/>
        </w:rPr>
        <w:t xml:space="preserve">کند و </w:t>
      </w:r>
      <w:r w:rsidR="00F10F78">
        <w:rPr>
          <w:rFonts w:ascii="IRMitra" w:hAnsi="IRMitra" w:cs="IRMitra" w:hint="cs"/>
          <w:sz w:val="28"/>
          <w:szCs w:val="28"/>
          <w:rtl/>
        </w:rPr>
        <w:t>مانع تمس</w:t>
      </w:r>
      <w:r w:rsidR="00F02203">
        <w:rPr>
          <w:rFonts w:ascii="IRMitra" w:hAnsi="IRMitra" w:cs="IRMitra" w:hint="cs"/>
          <w:sz w:val="28"/>
          <w:szCs w:val="28"/>
          <w:rtl/>
        </w:rPr>
        <w:t>ّ</w:t>
      </w:r>
      <w:r w:rsidR="00F10F78">
        <w:rPr>
          <w:rFonts w:ascii="IRMitra" w:hAnsi="IRMitra" w:cs="IRMitra" w:hint="cs"/>
          <w:sz w:val="28"/>
          <w:szCs w:val="28"/>
          <w:rtl/>
        </w:rPr>
        <w:t xml:space="preserve">ک به </w:t>
      </w:r>
      <w:r w:rsidR="00F10F78" w:rsidRPr="00D16BD6">
        <w:rPr>
          <w:rFonts w:ascii="IRMitra" w:hAnsi="IRMitra" w:cs="IRMitra"/>
          <w:sz w:val="28"/>
          <w:szCs w:val="28"/>
          <w:rtl/>
        </w:rPr>
        <w:t xml:space="preserve"> «اصالة الاطلاق»</w:t>
      </w:r>
      <w:r w:rsidR="00F10F78">
        <w:rPr>
          <w:rFonts w:ascii="IRMitra" w:hAnsi="IRMitra" w:cs="IRMitra" w:hint="cs"/>
          <w:sz w:val="28"/>
          <w:szCs w:val="28"/>
          <w:rtl/>
        </w:rPr>
        <w:t xml:space="preserve"> می</w:t>
      </w:r>
      <w:r w:rsidR="00F10F78">
        <w:rPr>
          <w:rFonts w:ascii="IRMitra" w:hAnsi="IRMitra" w:cs="IRMitra"/>
          <w:sz w:val="28"/>
          <w:szCs w:val="28"/>
          <w:rtl/>
        </w:rPr>
        <w:softHyphen/>
      </w:r>
      <w:r w:rsidR="00F10F78">
        <w:rPr>
          <w:rFonts w:ascii="IRMitra" w:hAnsi="IRMitra" w:cs="IRMitra" w:hint="cs"/>
          <w:sz w:val="28"/>
          <w:szCs w:val="28"/>
          <w:rtl/>
        </w:rPr>
        <w:t>شود از اینرو امکان اخذ به اطلاق</w:t>
      </w:r>
      <w:r w:rsidR="0083661A">
        <w:rPr>
          <w:rFonts w:ascii="IRMitra" w:hAnsi="IRMitra" w:cs="IRMitra" w:hint="cs"/>
          <w:sz w:val="28"/>
          <w:szCs w:val="28"/>
          <w:rtl/>
        </w:rPr>
        <w:t xml:space="preserve"> دلیل</w:t>
      </w:r>
      <w:r w:rsidR="00F10F78" w:rsidRPr="00D16BD6">
        <w:rPr>
          <w:rFonts w:ascii="IRMitra" w:hAnsi="IRMitra" w:cs="IRMitra"/>
          <w:sz w:val="28"/>
          <w:szCs w:val="28"/>
          <w:rtl/>
        </w:rPr>
        <w:t xml:space="preserve"> در ناحیه‌ی موضوع و در ناحیه‌ی حکم</w:t>
      </w:r>
      <w:r w:rsidR="00F10F78">
        <w:rPr>
          <w:rFonts w:ascii="IRMitra" w:hAnsi="IRMitra" w:cs="IRMitra" w:hint="cs"/>
          <w:sz w:val="28"/>
          <w:szCs w:val="28"/>
          <w:rtl/>
        </w:rPr>
        <w:t xml:space="preserve"> وجود ندارد</w:t>
      </w:r>
      <w:r w:rsidR="00F10F78" w:rsidRPr="00D16BD6">
        <w:rPr>
          <w:rFonts w:ascii="IRMitra" w:hAnsi="IRMitra" w:cs="IRMitra"/>
          <w:sz w:val="28"/>
          <w:szCs w:val="28"/>
          <w:rtl/>
        </w:rPr>
        <w:t>.</w:t>
      </w:r>
      <w:r w:rsidR="00F10F78">
        <w:rPr>
          <w:rFonts w:ascii="IRMitra" w:hAnsi="IRMitra" w:cs="IRMitra" w:hint="cs"/>
          <w:sz w:val="28"/>
          <w:szCs w:val="28"/>
          <w:rtl/>
        </w:rPr>
        <w:t xml:space="preserve"> وقتی که جریان </w:t>
      </w:r>
      <w:r w:rsidR="0083661A">
        <w:rPr>
          <w:rFonts w:ascii="IRMitra" w:hAnsi="IRMitra" w:cs="IRMitra" w:hint="cs"/>
          <w:sz w:val="28"/>
          <w:szCs w:val="28"/>
          <w:rtl/>
        </w:rPr>
        <w:t>«</w:t>
      </w:r>
      <w:r w:rsidR="00F10F78">
        <w:rPr>
          <w:rFonts w:ascii="IRMitra" w:hAnsi="IRMitra" w:cs="IRMitra" w:hint="cs"/>
          <w:sz w:val="28"/>
          <w:szCs w:val="28"/>
          <w:rtl/>
        </w:rPr>
        <w:t>اصاله الاطل</w:t>
      </w:r>
      <w:r>
        <w:rPr>
          <w:rFonts w:ascii="IRMitra" w:hAnsi="IRMitra" w:cs="IRMitra" w:hint="cs"/>
          <w:sz w:val="28"/>
          <w:szCs w:val="28"/>
          <w:rtl/>
        </w:rPr>
        <w:t>ا</w:t>
      </w:r>
      <w:r w:rsidR="00F10F78">
        <w:rPr>
          <w:rFonts w:ascii="IRMitra" w:hAnsi="IRMitra" w:cs="IRMitra" w:hint="cs"/>
          <w:sz w:val="28"/>
          <w:szCs w:val="28"/>
          <w:rtl/>
        </w:rPr>
        <w:t>ق</w:t>
      </w:r>
      <w:r w:rsidR="0083661A">
        <w:rPr>
          <w:rFonts w:ascii="IRMitra" w:hAnsi="IRMitra" w:cs="IRMitra" w:hint="cs"/>
          <w:sz w:val="28"/>
          <w:szCs w:val="28"/>
          <w:rtl/>
        </w:rPr>
        <w:t>»</w:t>
      </w:r>
      <w:r w:rsidR="00F10F78">
        <w:rPr>
          <w:rFonts w:ascii="IRMitra" w:hAnsi="IRMitra" w:cs="IRMitra" w:hint="cs"/>
          <w:sz w:val="28"/>
          <w:szCs w:val="28"/>
          <w:rtl/>
        </w:rPr>
        <w:t xml:space="preserve"> با مشکل مواجه گردد</w:t>
      </w:r>
      <w:r w:rsidR="00F10F78" w:rsidRPr="00D16BD6">
        <w:rPr>
          <w:rFonts w:ascii="IRMitra" w:hAnsi="IRMitra" w:cs="IRMitra"/>
          <w:sz w:val="28"/>
          <w:szCs w:val="28"/>
          <w:rtl/>
        </w:rPr>
        <w:t xml:space="preserve"> در نتیجه، دلیل مجمل می‌شود و وقتی </w:t>
      </w:r>
      <w:r w:rsidR="00F10F78">
        <w:rPr>
          <w:rFonts w:ascii="IRMitra" w:hAnsi="IRMitra" w:cs="IRMitra" w:hint="cs"/>
          <w:sz w:val="28"/>
          <w:szCs w:val="28"/>
          <w:rtl/>
        </w:rPr>
        <w:t>اجمال دلیل ثابت گشت</w:t>
      </w:r>
      <w:r w:rsidR="00F10F78" w:rsidRPr="00D16BD6">
        <w:rPr>
          <w:rFonts w:ascii="IRMitra" w:hAnsi="IRMitra" w:cs="IRMitra"/>
          <w:sz w:val="28"/>
          <w:szCs w:val="28"/>
          <w:rtl/>
        </w:rPr>
        <w:t>، باید به «اصالة البراءة» مراجعه کنیم</w:t>
      </w:r>
      <w:r w:rsidR="00F10F78">
        <w:rPr>
          <w:rFonts w:ascii="IRMitra" w:hAnsi="IRMitra" w:cs="IRMitra" w:hint="cs"/>
          <w:sz w:val="28"/>
          <w:szCs w:val="28"/>
          <w:rtl/>
        </w:rPr>
        <w:t xml:space="preserve"> و با توجه به قواعدی که نافی احکام الزامی هستند اینچنین نتیجه گرفته می</w:t>
      </w:r>
      <w:r w:rsidR="00F10F78">
        <w:rPr>
          <w:rFonts w:ascii="IRMitra" w:hAnsi="IRMitra" w:cs="IRMitra"/>
          <w:sz w:val="28"/>
          <w:szCs w:val="28"/>
          <w:rtl/>
        </w:rPr>
        <w:softHyphen/>
      </w:r>
      <w:r w:rsidR="00F10F78">
        <w:rPr>
          <w:rFonts w:ascii="IRMitra" w:hAnsi="IRMitra" w:cs="IRMitra" w:hint="cs"/>
          <w:sz w:val="28"/>
          <w:szCs w:val="28"/>
          <w:rtl/>
        </w:rPr>
        <w:t>شود</w:t>
      </w:r>
      <w:r w:rsidR="00F10F78" w:rsidRPr="00D16BD6">
        <w:rPr>
          <w:rFonts w:ascii="IRMitra" w:hAnsi="IRMitra" w:cs="IRMitra"/>
          <w:sz w:val="28"/>
          <w:szCs w:val="28"/>
          <w:rtl/>
        </w:rPr>
        <w:t xml:space="preserve"> تا زمانی که مقدار زائد بر مؤونه به حد نصاب نرسیده باشد، زکات واجب نیست</w:t>
      </w:r>
      <w:r w:rsidR="00F10F78" w:rsidRPr="00D16BD6">
        <w:rPr>
          <w:rFonts w:ascii="IRMitra" w:hAnsi="IRMitra" w:cs="IRMitra"/>
          <w:sz w:val="28"/>
          <w:szCs w:val="28"/>
        </w:rPr>
        <w:t>.</w:t>
      </w:r>
    </w:p>
    <w:p w14:paraId="545201ED" w14:textId="77777777" w:rsidR="00647EB3" w:rsidRDefault="00596751" w:rsidP="007E48FA">
      <w:pPr>
        <w:pStyle w:val="NormalWeb"/>
        <w:bidi/>
        <w:ind w:left="423" w:right="284" w:firstLine="412"/>
        <w:rPr>
          <w:rFonts w:ascii="IRMitra" w:hAnsi="IRMitra" w:cs="IRMitra"/>
          <w:sz w:val="28"/>
          <w:szCs w:val="28"/>
          <w:rtl/>
        </w:rPr>
      </w:pPr>
      <w:r>
        <w:rPr>
          <w:rFonts w:ascii="IRMitra" w:hAnsi="IRMitra" w:cs="IRMitra" w:hint="cs"/>
          <w:sz w:val="28"/>
          <w:szCs w:val="28"/>
          <w:rtl/>
        </w:rPr>
        <w:t>آقای هاشمی</w:t>
      </w:r>
      <w:r>
        <w:rPr>
          <w:rFonts w:ascii="IRMitra" w:hAnsi="IRMitra" w:cs="IRMitra"/>
          <w:sz w:val="28"/>
          <w:szCs w:val="28"/>
          <w:rtl/>
        </w:rPr>
        <w:t xml:space="preserve"> </w:t>
      </w:r>
      <w:r w:rsidRPr="00D16BD6">
        <w:rPr>
          <w:rFonts w:ascii="IRMitra" w:hAnsi="IRMitra" w:cs="IRMitra"/>
          <w:sz w:val="28"/>
          <w:szCs w:val="28"/>
          <w:rtl/>
        </w:rPr>
        <w:t xml:space="preserve"> می‌کوشند این علم اجمالی را منحل کنند. </w:t>
      </w:r>
      <w:r>
        <w:rPr>
          <w:rFonts w:ascii="IRMitra" w:hAnsi="IRMitra" w:cs="IRMitra" w:hint="cs"/>
          <w:sz w:val="28"/>
          <w:szCs w:val="28"/>
          <w:rtl/>
        </w:rPr>
        <w:t xml:space="preserve">ایشان </w:t>
      </w:r>
      <w:r w:rsidRPr="00D16BD6">
        <w:rPr>
          <w:rFonts w:ascii="IRMitra" w:hAnsi="IRMitra" w:cs="IRMitra"/>
          <w:sz w:val="28"/>
          <w:szCs w:val="28"/>
          <w:rtl/>
        </w:rPr>
        <w:t>توضیح می‌دهند که حکم، در هر صورت مقی</w:t>
      </w:r>
      <w:r>
        <w:rPr>
          <w:rFonts w:ascii="IRMitra" w:hAnsi="IRMitra" w:cs="IRMitra" w:hint="cs"/>
          <w:sz w:val="28"/>
          <w:szCs w:val="28"/>
          <w:rtl/>
        </w:rPr>
        <w:t>ّ</w:t>
      </w:r>
      <w:r w:rsidRPr="00D16BD6">
        <w:rPr>
          <w:rFonts w:ascii="IRMitra" w:hAnsi="IRMitra" w:cs="IRMitra"/>
          <w:sz w:val="28"/>
          <w:szCs w:val="28"/>
          <w:rtl/>
        </w:rPr>
        <w:t>د است. زیرا اگر موضوع</w:t>
      </w:r>
      <w:r>
        <w:rPr>
          <w:rFonts w:ascii="IRMitra" w:hAnsi="IRMitra" w:cs="IRMitra" w:hint="cs"/>
          <w:sz w:val="28"/>
          <w:szCs w:val="28"/>
          <w:rtl/>
        </w:rPr>
        <w:t>ِ حکم،</w:t>
      </w:r>
      <w:r w:rsidRPr="00D16BD6">
        <w:rPr>
          <w:rFonts w:ascii="IRMitra" w:hAnsi="IRMitra" w:cs="IRMitra"/>
          <w:sz w:val="28"/>
          <w:szCs w:val="28"/>
          <w:rtl/>
        </w:rPr>
        <w:t xml:space="preserve"> مقی</w:t>
      </w:r>
      <w:r>
        <w:rPr>
          <w:rFonts w:ascii="IRMitra" w:hAnsi="IRMitra" w:cs="IRMitra" w:hint="cs"/>
          <w:sz w:val="28"/>
          <w:szCs w:val="28"/>
          <w:rtl/>
        </w:rPr>
        <w:t>ّ</w:t>
      </w:r>
      <w:r w:rsidRPr="00D16BD6">
        <w:rPr>
          <w:rFonts w:ascii="IRMitra" w:hAnsi="IRMitra" w:cs="IRMitra"/>
          <w:sz w:val="28"/>
          <w:szCs w:val="28"/>
          <w:rtl/>
        </w:rPr>
        <w:t>د به «زائد بر مؤونه» شود، طبعاً حکم نیز به تبع موضوع مقی</w:t>
      </w:r>
      <w:r w:rsidR="0083661A">
        <w:rPr>
          <w:rFonts w:ascii="IRMitra" w:hAnsi="IRMitra" w:cs="IRMitra" w:hint="cs"/>
          <w:sz w:val="28"/>
          <w:szCs w:val="28"/>
          <w:rtl/>
        </w:rPr>
        <w:t>ّ</w:t>
      </w:r>
      <w:r w:rsidRPr="00D16BD6">
        <w:rPr>
          <w:rFonts w:ascii="IRMitra" w:hAnsi="IRMitra" w:cs="IRMitra"/>
          <w:sz w:val="28"/>
          <w:szCs w:val="28"/>
          <w:rtl/>
        </w:rPr>
        <w:t>د خواهد شد</w:t>
      </w:r>
      <w:r w:rsidR="0083661A">
        <w:rPr>
          <w:rFonts w:ascii="IRMitra" w:hAnsi="IRMitra" w:cs="IRMitra" w:hint="cs"/>
          <w:sz w:val="28"/>
          <w:szCs w:val="28"/>
          <w:rtl/>
        </w:rPr>
        <w:t>؛</w:t>
      </w:r>
      <w:r w:rsidRPr="00D16BD6">
        <w:rPr>
          <w:rFonts w:ascii="IRMitra" w:hAnsi="IRMitra" w:cs="IRMitra"/>
          <w:sz w:val="28"/>
          <w:szCs w:val="28"/>
          <w:rtl/>
        </w:rPr>
        <w:t xml:space="preserve"> </w:t>
      </w:r>
      <w:r>
        <w:rPr>
          <w:rFonts w:ascii="IRMitra" w:hAnsi="IRMitra" w:cs="IRMitra" w:hint="cs"/>
          <w:sz w:val="28"/>
          <w:szCs w:val="28"/>
          <w:rtl/>
        </w:rPr>
        <w:t>زیرا</w:t>
      </w:r>
      <w:r w:rsidRPr="00D16BD6">
        <w:rPr>
          <w:rFonts w:ascii="IRMitra" w:hAnsi="IRMitra" w:cs="IRMitra"/>
          <w:sz w:val="28"/>
          <w:szCs w:val="28"/>
          <w:rtl/>
        </w:rPr>
        <w:t xml:space="preserve"> نمی‌</w:t>
      </w:r>
      <w:r>
        <w:rPr>
          <w:rFonts w:ascii="IRMitra" w:hAnsi="IRMitra" w:cs="IRMitra" w:hint="cs"/>
          <w:sz w:val="28"/>
          <w:szCs w:val="28"/>
          <w:rtl/>
        </w:rPr>
        <w:t>شود که</w:t>
      </w:r>
      <w:r w:rsidRPr="00D16BD6">
        <w:rPr>
          <w:rFonts w:ascii="IRMitra" w:hAnsi="IRMitra" w:cs="IRMitra"/>
          <w:sz w:val="28"/>
          <w:szCs w:val="28"/>
          <w:rtl/>
        </w:rPr>
        <w:t xml:space="preserve"> موضوع مقید باشد اما حکم مطلق بماند. و</w:t>
      </w:r>
      <w:r>
        <w:rPr>
          <w:rFonts w:ascii="IRMitra" w:hAnsi="IRMitra" w:cs="IRMitra" w:hint="cs"/>
          <w:sz w:val="28"/>
          <w:szCs w:val="28"/>
          <w:rtl/>
        </w:rPr>
        <w:t>لی</w:t>
      </w:r>
      <w:r w:rsidRPr="00D16BD6">
        <w:rPr>
          <w:rFonts w:ascii="IRMitra" w:hAnsi="IRMitra" w:cs="IRMitra"/>
          <w:sz w:val="28"/>
          <w:szCs w:val="28"/>
          <w:rtl/>
        </w:rPr>
        <w:t xml:space="preserve"> اگر مو</w:t>
      </w:r>
      <w:r>
        <w:rPr>
          <w:rFonts w:ascii="IRMitra" w:hAnsi="IRMitra" w:cs="IRMitra"/>
          <w:sz w:val="28"/>
          <w:szCs w:val="28"/>
          <w:rtl/>
        </w:rPr>
        <w:t>ضوع مقی</w:t>
      </w:r>
      <w:r w:rsidR="0083661A">
        <w:rPr>
          <w:rFonts w:ascii="IRMitra" w:hAnsi="IRMitra" w:cs="IRMitra" w:hint="cs"/>
          <w:sz w:val="28"/>
          <w:szCs w:val="28"/>
          <w:rtl/>
        </w:rPr>
        <w:t>ّ</w:t>
      </w:r>
      <w:r>
        <w:rPr>
          <w:rFonts w:ascii="IRMitra" w:hAnsi="IRMitra" w:cs="IRMitra"/>
          <w:sz w:val="28"/>
          <w:szCs w:val="28"/>
          <w:rtl/>
        </w:rPr>
        <w:t>د نباشد، ناگزیر باید</w:t>
      </w:r>
      <w:r>
        <w:rPr>
          <w:rFonts w:ascii="IRMitra" w:hAnsi="IRMitra" w:cs="IRMitra" w:hint="cs"/>
          <w:sz w:val="28"/>
          <w:szCs w:val="28"/>
          <w:rtl/>
        </w:rPr>
        <w:t xml:space="preserve"> حکم را </w:t>
      </w:r>
      <w:r w:rsidRPr="00D16BD6">
        <w:rPr>
          <w:rFonts w:ascii="IRMitra" w:hAnsi="IRMitra" w:cs="IRMitra"/>
          <w:sz w:val="28"/>
          <w:szCs w:val="28"/>
          <w:rtl/>
        </w:rPr>
        <w:t>از باب تخصیص</w:t>
      </w:r>
      <w:r>
        <w:rPr>
          <w:rFonts w:ascii="IRMitra" w:hAnsi="IRMitra" w:cs="IRMitra" w:hint="cs"/>
          <w:sz w:val="28"/>
          <w:szCs w:val="28"/>
          <w:rtl/>
        </w:rPr>
        <w:t xml:space="preserve"> قید بزنیم . </w:t>
      </w:r>
      <w:r w:rsidRPr="00D16BD6">
        <w:rPr>
          <w:rFonts w:ascii="IRMitra" w:hAnsi="IRMitra" w:cs="IRMitra"/>
          <w:sz w:val="28"/>
          <w:szCs w:val="28"/>
          <w:rtl/>
        </w:rPr>
        <w:t>پس، در هر حال، حکم قطعاً مقی</w:t>
      </w:r>
      <w:r w:rsidR="0083661A">
        <w:rPr>
          <w:rFonts w:ascii="IRMitra" w:hAnsi="IRMitra" w:cs="IRMitra" w:hint="cs"/>
          <w:sz w:val="28"/>
          <w:szCs w:val="28"/>
          <w:rtl/>
        </w:rPr>
        <w:t>ّ</w:t>
      </w:r>
      <w:r w:rsidRPr="00D16BD6">
        <w:rPr>
          <w:rFonts w:ascii="IRMitra" w:hAnsi="IRMitra" w:cs="IRMitra"/>
          <w:sz w:val="28"/>
          <w:szCs w:val="28"/>
          <w:rtl/>
        </w:rPr>
        <w:t>د است؛ یا به نحو تخص</w:t>
      </w:r>
      <w:r>
        <w:rPr>
          <w:rFonts w:ascii="IRMitra" w:hAnsi="IRMitra" w:cs="IRMitra" w:hint="cs"/>
          <w:sz w:val="28"/>
          <w:szCs w:val="28"/>
          <w:rtl/>
        </w:rPr>
        <w:t>ّ</w:t>
      </w:r>
      <w:r w:rsidRPr="00D16BD6">
        <w:rPr>
          <w:rFonts w:ascii="IRMitra" w:hAnsi="IRMitra" w:cs="IRMitra"/>
          <w:sz w:val="28"/>
          <w:szCs w:val="28"/>
          <w:rtl/>
        </w:rPr>
        <w:t>ص</w:t>
      </w:r>
      <w:r>
        <w:rPr>
          <w:rFonts w:ascii="IRMitra" w:hAnsi="IRMitra" w:cs="IRMitra" w:hint="cs"/>
          <w:sz w:val="28"/>
          <w:szCs w:val="28"/>
          <w:rtl/>
        </w:rPr>
        <w:t>،</w:t>
      </w:r>
      <w:r w:rsidRPr="00D16BD6">
        <w:rPr>
          <w:rFonts w:ascii="IRMitra" w:hAnsi="IRMitra" w:cs="IRMitra"/>
          <w:sz w:val="28"/>
          <w:szCs w:val="28"/>
          <w:rtl/>
        </w:rPr>
        <w:t xml:space="preserve"> </w:t>
      </w:r>
      <w:r>
        <w:rPr>
          <w:rFonts w:ascii="IRMitra" w:hAnsi="IRMitra" w:cs="IRMitra"/>
          <w:sz w:val="28"/>
          <w:szCs w:val="28"/>
          <w:rtl/>
        </w:rPr>
        <w:t>یا به نحو تخصیص</w:t>
      </w:r>
      <w:r>
        <w:rPr>
          <w:rFonts w:ascii="IRMitra" w:hAnsi="IRMitra" w:cs="IRMitra" w:hint="cs"/>
          <w:sz w:val="28"/>
          <w:szCs w:val="28"/>
          <w:rtl/>
        </w:rPr>
        <w:t>.</w:t>
      </w:r>
      <w:r w:rsidRPr="00D16BD6">
        <w:rPr>
          <w:rFonts w:ascii="IRMitra" w:hAnsi="IRMitra" w:cs="IRMitra"/>
          <w:sz w:val="28"/>
          <w:szCs w:val="28"/>
          <w:rtl/>
        </w:rPr>
        <w:t xml:space="preserve"> بنابراین، علم ما در ناحیه‌ی حکم</w:t>
      </w:r>
      <w:r>
        <w:rPr>
          <w:rFonts w:ascii="IRMitra" w:hAnsi="IRMitra" w:cs="IRMitra" w:hint="cs"/>
          <w:sz w:val="28"/>
          <w:szCs w:val="28"/>
          <w:rtl/>
        </w:rPr>
        <w:t>،</w:t>
      </w:r>
      <w:r w:rsidRPr="00D16BD6">
        <w:rPr>
          <w:rFonts w:ascii="IRMitra" w:hAnsi="IRMitra" w:cs="IRMitra"/>
          <w:sz w:val="28"/>
          <w:szCs w:val="28"/>
          <w:rtl/>
        </w:rPr>
        <w:t xml:space="preserve"> تفصیلی است </w:t>
      </w:r>
      <w:r>
        <w:rPr>
          <w:rFonts w:ascii="IRMitra" w:hAnsi="IRMitra" w:cs="IRMitra" w:hint="cs"/>
          <w:sz w:val="28"/>
          <w:szCs w:val="28"/>
          <w:rtl/>
        </w:rPr>
        <w:t xml:space="preserve"> و می</w:t>
      </w:r>
      <w:r>
        <w:rPr>
          <w:rFonts w:ascii="IRMitra" w:hAnsi="IRMitra" w:cs="IRMitra"/>
          <w:sz w:val="28"/>
          <w:szCs w:val="28"/>
          <w:rtl/>
        </w:rPr>
        <w:softHyphen/>
      </w:r>
      <w:r>
        <w:rPr>
          <w:rFonts w:ascii="IRMitra" w:hAnsi="IRMitra" w:cs="IRMitra" w:hint="cs"/>
          <w:sz w:val="28"/>
          <w:szCs w:val="28"/>
          <w:rtl/>
        </w:rPr>
        <w:t xml:space="preserve">دانیم که حکم قید خورده است </w:t>
      </w:r>
      <w:r w:rsidRPr="00D16BD6">
        <w:rPr>
          <w:rFonts w:ascii="IRMitra" w:hAnsi="IRMitra" w:cs="IRMitra"/>
          <w:sz w:val="28"/>
          <w:szCs w:val="28"/>
          <w:rtl/>
        </w:rPr>
        <w:t>و علم اجمالی در این‌باره منحل می‌شود.</w:t>
      </w:r>
      <w:r w:rsidR="0083661A">
        <w:rPr>
          <w:rFonts w:ascii="IRMitra" w:hAnsi="IRMitra" w:cs="IRMitra" w:hint="cs"/>
          <w:sz w:val="28"/>
          <w:szCs w:val="28"/>
          <w:rtl/>
        </w:rPr>
        <w:t xml:space="preserve"> پس</w:t>
      </w:r>
      <w:r w:rsidRPr="00D16BD6">
        <w:rPr>
          <w:rFonts w:ascii="IRMitra" w:hAnsi="IRMitra" w:cs="IRMitra"/>
          <w:sz w:val="28"/>
          <w:szCs w:val="28"/>
          <w:rtl/>
        </w:rPr>
        <w:t xml:space="preserve"> </w:t>
      </w:r>
      <w:r w:rsidR="0083661A">
        <w:rPr>
          <w:rFonts w:ascii="IRMitra" w:hAnsi="IRMitra" w:cs="IRMitra" w:hint="cs"/>
          <w:color w:val="000000" w:themeColor="text1"/>
          <w:sz w:val="28"/>
          <w:szCs w:val="28"/>
          <w:rtl/>
        </w:rPr>
        <w:t xml:space="preserve">وجوب به نحوی نیست که شامل صورت زائد بر مئونه بشود حالا یا به جهت اینکه ذاتاً اصلاً موضوع دلیل ملک زائد بر مئونه بود و طبیعتاً از همان ابتدا اصلاً زمینه برای اطلاق حکم وجود نداشته </w:t>
      </w:r>
      <w:r w:rsidR="008A40CD">
        <w:rPr>
          <w:rFonts w:ascii="IRMitra" w:hAnsi="IRMitra" w:cs="IRMitra" w:hint="cs"/>
          <w:color w:val="000000" w:themeColor="text1"/>
          <w:sz w:val="28"/>
          <w:szCs w:val="28"/>
          <w:rtl/>
        </w:rPr>
        <w:t>یا اینکه</w:t>
      </w:r>
      <w:r w:rsidR="0083661A">
        <w:rPr>
          <w:rFonts w:ascii="IRMitra" w:hAnsi="IRMitra" w:cs="IRMitra" w:hint="cs"/>
          <w:color w:val="000000" w:themeColor="text1"/>
          <w:sz w:val="28"/>
          <w:szCs w:val="28"/>
          <w:rtl/>
        </w:rPr>
        <w:t xml:space="preserve"> موضوع </w:t>
      </w:r>
      <w:r w:rsidR="008A40CD">
        <w:rPr>
          <w:rFonts w:ascii="IRMitra" w:hAnsi="IRMitra" w:cs="IRMitra" w:hint="cs"/>
          <w:color w:val="000000" w:themeColor="text1"/>
          <w:sz w:val="28"/>
          <w:szCs w:val="28"/>
          <w:rtl/>
        </w:rPr>
        <w:t xml:space="preserve">به صورت </w:t>
      </w:r>
      <w:r w:rsidR="0083661A">
        <w:rPr>
          <w:rFonts w:ascii="IRMitra" w:hAnsi="IRMitra" w:cs="IRMitra" w:hint="cs"/>
          <w:color w:val="000000" w:themeColor="text1"/>
          <w:sz w:val="28"/>
          <w:szCs w:val="28"/>
          <w:rtl/>
        </w:rPr>
        <w:t xml:space="preserve"> وسیع بوده ولی </w:t>
      </w:r>
      <w:r w:rsidR="008A40CD">
        <w:rPr>
          <w:rFonts w:ascii="IRMitra" w:hAnsi="IRMitra" w:cs="IRMitra" w:hint="cs"/>
          <w:color w:val="000000" w:themeColor="text1"/>
          <w:sz w:val="28"/>
          <w:szCs w:val="28"/>
          <w:rtl/>
        </w:rPr>
        <w:t>حکمی که بر موضوع آمده است از این قرار است:</w:t>
      </w:r>
      <w:r w:rsidR="0083661A">
        <w:rPr>
          <w:rFonts w:ascii="IRMitra" w:hAnsi="IRMitra" w:cs="IRMitra" w:hint="cs"/>
          <w:color w:val="000000" w:themeColor="text1"/>
          <w:sz w:val="28"/>
          <w:szCs w:val="28"/>
          <w:rtl/>
        </w:rPr>
        <w:t xml:space="preserve"> «</w:t>
      </w:r>
      <w:r w:rsidR="008A40CD">
        <w:rPr>
          <w:rFonts w:ascii="IRMitra" w:hAnsi="IRMitra" w:cs="IRMitra" w:hint="cs"/>
          <w:color w:val="000000" w:themeColor="text1"/>
          <w:sz w:val="28"/>
          <w:szCs w:val="28"/>
          <w:rtl/>
        </w:rPr>
        <w:t>بر ملکی زکات واجب است که</w:t>
      </w:r>
      <w:r w:rsidR="0083661A">
        <w:rPr>
          <w:rFonts w:ascii="IRMitra" w:hAnsi="IRMitra" w:cs="IRMitra" w:hint="cs"/>
          <w:color w:val="000000" w:themeColor="text1"/>
          <w:sz w:val="28"/>
          <w:szCs w:val="28"/>
          <w:rtl/>
        </w:rPr>
        <w:t xml:space="preserve"> در زائد بر مئونه اش</w:t>
      </w:r>
      <w:r w:rsidR="008A40CD">
        <w:rPr>
          <w:rFonts w:ascii="IRMitra" w:hAnsi="IRMitra" w:cs="IRMitra" w:hint="cs"/>
          <w:color w:val="000000" w:themeColor="text1"/>
          <w:sz w:val="28"/>
          <w:szCs w:val="28"/>
          <w:rtl/>
        </w:rPr>
        <w:t xml:space="preserve"> باشد</w:t>
      </w:r>
      <w:r w:rsidR="0083661A">
        <w:rPr>
          <w:rFonts w:ascii="IRMitra" w:hAnsi="IRMitra" w:cs="IRMitra" w:hint="cs"/>
          <w:color w:val="000000" w:themeColor="text1"/>
          <w:sz w:val="28"/>
          <w:szCs w:val="28"/>
          <w:rtl/>
        </w:rPr>
        <w:t xml:space="preserve">» این </w:t>
      </w:r>
      <w:r w:rsidR="008A40CD">
        <w:rPr>
          <w:rFonts w:ascii="IRMitra" w:hAnsi="IRMitra" w:cs="IRMitra" w:hint="cs"/>
          <w:color w:val="000000" w:themeColor="text1"/>
          <w:sz w:val="28"/>
          <w:szCs w:val="28"/>
          <w:rtl/>
        </w:rPr>
        <w:t>«</w:t>
      </w:r>
      <w:r w:rsidR="0083661A">
        <w:rPr>
          <w:rFonts w:ascii="IRMitra" w:hAnsi="IRMitra" w:cs="IRMitra" w:hint="cs"/>
          <w:color w:val="000000" w:themeColor="text1"/>
          <w:sz w:val="28"/>
          <w:szCs w:val="28"/>
          <w:rtl/>
        </w:rPr>
        <w:t>در زائد بر مئونه اش</w:t>
      </w:r>
      <w:r w:rsidR="008A40CD">
        <w:rPr>
          <w:rFonts w:ascii="IRMitra" w:hAnsi="IRMitra" w:cs="IRMitra" w:hint="cs"/>
          <w:color w:val="000000" w:themeColor="text1"/>
          <w:sz w:val="28"/>
          <w:szCs w:val="28"/>
          <w:rtl/>
        </w:rPr>
        <w:t>»</w:t>
      </w:r>
      <w:r w:rsidR="0083661A">
        <w:rPr>
          <w:rFonts w:ascii="IRMitra" w:hAnsi="IRMitra" w:cs="IRMitra" w:hint="cs"/>
          <w:color w:val="000000" w:themeColor="text1"/>
          <w:sz w:val="28"/>
          <w:szCs w:val="28"/>
          <w:rtl/>
        </w:rPr>
        <w:t xml:space="preserve"> قید الحکم شده </w:t>
      </w:r>
      <w:r w:rsidR="008A40CD">
        <w:rPr>
          <w:rFonts w:ascii="IRMitra" w:hAnsi="IRMitra" w:cs="IRMitra" w:hint="cs"/>
          <w:color w:val="000000" w:themeColor="text1"/>
          <w:sz w:val="28"/>
          <w:szCs w:val="28"/>
          <w:rtl/>
        </w:rPr>
        <w:t>است؛ بنابراین این حکم وجوب زکات</w:t>
      </w:r>
      <w:r w:rsidR="0083661A">
        <w:rPr>
          <w:rFonts w:ascii="IRMitra" w:hAnsi="IRMitra" w:cs="IRMitra" w:hint="cs"/>
          <w:color w:val="000000" w:themeColor="text1"/>
          <w:sz w:val="28"/>
          <w:szCs w:val="28"/>
          <w:rtl/>
        </w:rPr>
        <w:t xml:space="preserve"> قطعاً قید خورده </w:t>
      </w:r>
      <w:r w:rsidR="008A40CD">
        <w:rPr>
          <w:rFonts w:ascii="IRMitra" w:hAnsi="IRMitra" w:cs="IRMitra" w:hint="cs"/>
          <w:color w:val="000000" w:themeColor="text1"/>
          <w:sz w:val="28"/>
          <w:szCs w:val="28"/>
          <w:rtl/>
        </w:rPr>
        <w:t xml:space="preserve">است </w:t>
      </w:r>
      <w:r w:rsidR="0083661A">
        <w:rPr>
          <w:rFonts w:ascii="IRMitra" w:hAnsi="IRMitra" w:cs="IRMitra" w:hint="cs"/>
          <w:color w:val="000000" w:themeColor="text1"/>
          <w:sz w:val="28"/>
          <w:szCs w:val="28"/>
          <w:rtl/>
        </w:rPr>
        <w:t>حالا یا تخصیصاً یا تخصصاً</w:t>
      </w:r>
      <w:r w:rsidR="008A40CD">
        <w:rPr>
          <w:rFonts w:ascii="IRMitra" w:hAnsi="IRMitra" w:cs="IRMitra" w:hint="cs"/>
          <w:color w:val="000000" w:themeColor="text1"/>
          <w:sz w:val="28"/>
          <w:szCs w:val="28"/>
          <w:rtl/>
        </w:rPr>
        <w:t xml:space="preserve">. </w:t>
      </w:r>
      <w:r w:rsidRPr="00D16BD6">
        <w:rPr>
          <w:rFonts w:ascii="IRMitra" w:hAnsi="IRMitra" w:cs="IRMitra"/>
          <w:sz w:val="28"/>
          <w:szCs w:val="28"/>
          <w:rtl/>
        </w:rPr>
        <w:t>در نتیجه، در ناحیه‌ی موضوع تنها «شبهه بدویه» باقی می‌ماند و در چنین موردی می‌توان به «اصالة الاطلاق» تمسک نمود</w:t>
      </w:r>
      <w:r>
        <w:rPr>
          <w:rFonts w:ascii="IRMitra" w:hAnsi="IRMitra" w:cs="IRMitra" w:hint="cs"/>
          <w:sz w:val="28"/>
          <w:szCs w:val="28"/>
          <w:rtl/>
        </w:rPr>
        <w:t>.</w:t>
      </w:r>
      <w:r w:rsidR="008A40CD">
        <w:rPr>
          <w:rFonts w:ascii="IRMitra" w:hAnsi="IRMitra" w:cs="IRMitra" w:hint="cs"/>
          <w:sz w:val="28"/>
          <w:szCs w:val="28"/>
          <w:rtl/>
        </w:rPr>
        <w:t xml:space="preserve"> به </w:t>
      </w:r>
      <w:r w:rsidR="008A40CD">
        <w:rPr>
          <w:rFonts w:ascii="IRMitra" w:hAnsi="IRMitra" w:cs="IRMitra" w:hint="cs"/>
          <w:sz w:val="28"/>
          <w:szCs w:val="28"/>
          <w:rtl/>
        </w:rPr>
        <w:lastRenderedPageBreak/>
        <w:t>عبارت دیگر ایشان گویند با علم تفصیلی به تقیید حکم شک داریم که موضوع قید خورده است یا خیر و اصل این است که موضوع قید نخورده باشد.</w:t>
      </w:r>
    </w:p>
    <w:p w14:paraId="6920B889" w14:textId="77777777" w:rsidR="00F35568" w:rsidRDefault="007E48FA" w:rsidP="00905A96">
      <w:pPr>
        <w:pStyle w:val="NormalWeb"/>
        <w:bidi/>
        <w:ind w:left="423" w:right="284" w:firstLine="412"/>
        <w:jc w:val="left"/>
        <w:rPr>
          <w:rFonts w:ascii="IRMitra" w:hAnsi="IRMitra" w:cs="IRMitra"/>
          <w:color w:val="000000" w:themeColor="text1"/>
          <w:sz w:val="28"/>
          <w:szCs w:val="28"/>
          <w:rtl/>
        </w:rPr>
      </w:pPr>
      <w:r>
        <w:rPr>
          <w:rFonts w:ascii="IRMitra" w:hAnsi="IRMitra" w:cs="IRMitra" w:hint="cs"/>
          <w:sz w:val="28"/>
          <w:szCs w:val="28"/>
          <w:rtl/>
        </w:rPr>
        <w:t>این مساله را به نحو دیگری می</w:t>
      </w:r>
      <w:r>
        <w:rPr>
          <w:rFonts w:ascii="IRMitra" w:hAnsi="IRMitra" w:cs="IRMitra"/>
          <w:sz w:val="28"/>
          <w:szCs w:val="28"/>
          <w:rtl/>
        </w:rPr>
        <w:softHyphen/>
      </w:r>
      <w:r>
        <w:rPr>
          <w:rFonts w:ascii="IRMitra" w:hAnsi="IRMitra" w:cs="IRMitra" w:hint="cs"/>
          <w:sz w:val="28"/>
          <w:szCs w:val="28"/>
          <w:rtl/>
        </w:rPr>
        <w:t>توان توضیح داد. هنگامی که اطلاق دلیل، وجوب زکات را مقدار معینی از یک مال مشخص می</w:t>
      </w:r>
      <w:r>
        <w:rPr>
          <w:rFonts w:ascii="IRMitra" w:hAnsi="IRMitra" w:cs="IRMitra"/>
          <w:sz w:val="28"/>
          <w:szCs w:val="28"/>
          <w:rtl/>
        </w:rPr>
        <w:softHyphen/>
      </w:r>
      <w:r>
        <w:rPr>
          <w:rFonts w:ascii="IRMitra" w:hAnsi="IRMitra" w:cs="IRMitra" w:hint="cs"/>
          <w:sz w:val="28"/>
          <w:szCs w:val="28"/>
          <w:rtl/>
        </w:rPr>
        <w:t>کند ما می</w:t>
      </w:r>
      <w:r>
        <w:rPr>
          <w:rFonts w:ascii="IRMitra" w:hAnsi="IRMitra" w:cs="IRMitra"/>
          <w:sz w:val="28"/>
          <w:szCs w:val="28"/>
          <w:rtl/>
        </w:rPr>
        <w:softHyphen/>
      </w:r>
      <w:r>
        <w:rPr>
          <w:rFonts w:ascii="IRMitra" w:hAnsi="IRMitra" w:cs="IRMitra" w:hint="cs"/>
          <w:sz w:val="28"/>
          <w:szCs w:val="28"/>
          <w:rtl/>
        </w:rPr>
        <w:t>دانیم که به خاطر خلاف ظاهری که در ناحیه موضوع یا حکم وجود دارد نمی</w:t>
      </w:r>
      <w:r>
        <w:rPr>
          <w:rFonts w:ascii="IRMitra" w:hAnsi="IRMitra" w:cs="IRMitra"/>
          <w:sz w:val="28"/>
          <w:szCs w:val="28"/>
          <w:rtl/>
        </w:rPr>
        <w:softHyphen/>
      </w:r>
      <w:r>
        <w:rPr>
          <w:rFonts w:ascii="IRMitra" w:hAnsi="IRMitra" w:cs="IRMitra" w:hint="cs"/>
          <w:sz w:val="28"/>
          <w:szCs w:val="28"/>
          <w:rtl/>
        </w:rPr>
        <w:t xml:space="preserve">توانیم به اطلاق دلیل تمسک بکنیم. </w:t>
      </w:r>
      <w:r w:rsidR="008C3004">
        <w:rPr>
          <w:rFonts w:ascii="IRMitra" w:hAnsi="IRMitra" w:cs="IRMitra" w:hint="cs"/>
          <w:sz w:val="28"/>
          <w:szCs w:val="28"/>
          <w:rtl/>
        </w:rPr>
        <w:t>مشابه این حالت برای مثال در جایی است که دو دلیل داریم؛ یک دلیل</w:t>
      </w:r>
      <w:r>
        <w:rPr>
          <w:rFonts w:ascii="IRMitra" w:hAnsi="IRMitra" w:cs="IRMitra" w:hint="cs"/>
          <w:color w:val="000000" w:themeColor="text1"/>
          <w:sz w:val="28"/>
          <w:szCs w:val="28"/>
          <w:rtl/>
        </w:rPr>
        <w:t xml:space="preserve"> گوید </w:t>
      </w:r>
      <w:r w:rsidR="008C3004">
        <w:rPr>
          <w:rFonts w:ascii="IRMitra" w:hAnsi="IRMitra" w:cs="IRMitra" w:hint="cs"/>
          <w:color w:val="000000" w:themeColor="text1"/>
          <w:sz w:val="28"/>
          <w:szCs w:val="28"/>
          <w:rtl/>
        </w:rPr>
        <w:t>«</w:t>
      </w:r>
      <w:r>
        <w:rPr>
          <w:rFonts w:ascii="IRMitra" w:hAnsi="IRMitra" w:cs="IRMitra" w:hint="cs"/>
          <w:color w:val="000000" w:themeColor="text1"/>
          <w:sz w:val="28"/>
          <w:szCs w:val="28"/>
          <w:rtl/>
        </w:rPr>
        <w:t>اکرم العلما</w:t>
      </w:r>
      <w:r w:rsidR="008C3004">
        <w:rPr>
          <w:rFonts w:ascii="IRMitra" w:hAnsi="IRMitra" w:cs="IRMitra" w:hint="cs"/>
          <w:color w:val="000000" w:themeColor="text1"/>
          <w:sz w:val="28"/>
          <w:szCs w:val="28"/>
          <w:rtl/>
        </w:rPr>
        <w:t>» دلیل دیگر گوید:«</w:t>
      </w:r>
      <w:r>
        <w:rPr>
          <w:rFonts w:ascii="IRMitra" w:hAnsi="IRMitra" w:cs="IRMitra" w:hint="cs"/>
          <w:color w:val="000000" w:themeColor="text1"/>
          <w:sz w:val="28"/>
          <w:szCs w:val="28"/>
          <w:rtl/>
        </w:rPr>
        <w:t>اطعم العلما</w:t>
      </w:r>
      <w:r w:rsidR="008C3004">
        <w:rPr>
          <w:rFonts w:ascii="IRMitra" w:hAnsi="IRMitra" w:cs="IRMitra" w:hint="cs"/>
          <w:color w:val="000000" w:themeColor="text1"/>
          <w:sz w:val="28"/>
          <w:szCs w:val="28"/>
          <w:rtl/>
        </w:rPr>
        <w:t>ء» و</w:t>
      </w:r>
      <w:r>
        <w:rPr>
          <w:rFonts w:ascii="IRMitra" w:hAnsi="IRMitra" w:cs="IRMitra" w:hint="cs"/>
          <w:color w:val="000000" w:themeColor="text1"/>
          <w:sz w:val="28"/>
          <w:szCs w:val="28"/>
          <w:rtl/>
        </w:rPr>
        <w:t xml:space="preserve"> ما می دانیم یکی از اینها تخصیص </w:t>
      </w:r>
      <w:r w:rsidR="008C3004">
        <w:rPr>
          <w:rFonts w:ascii="IRMitra" w:hAnsi="IRMitra" w:cs="IRMitra" w:hint="cs"/>
          <w:color w:val="000000" w:themeColor="text1"/>
          <w:sz w:val="28"/>
          <w:szCs w:val="28"/>
          <w:rtl/>
        </w:rPr>
        <w:t>خورده است و علم اجمالی به تخصیص یکی از این دو دلیل داریم در این صورت</w:t>
      </w:r>
      <w:r>
        <w:rPr>
          <w:rFonts w:ascii="IRMitra" w:hAnsi="IRMitra" w:cs="IRMitra" w:hint="cs"/>
          <w:color w:val="000000" w:themeColor="text1"/>
          <w:sz w:val="28"/>
          <w:szCs w:val="28"/>
          <w:rtl/>
        </w:rPr>
        <w:t xml:space="preserve"> به هیچ کدامشان نمی شود تمسک کرد </w:t>
      </w:r>
      <w:r w:rsidR="008C3004">
        <w:rPr>
          <w:rFonts w:ascii="IRMitra" w:hAnsi="IRMitra" w:cs="IRMitra" w:hint="cs"/>
          <w:color w:val="000000" w:themeColor="text1"/>
          <w:sz w:val="28"/>
          <w:szCs w:val="28"/>
          <w:rtl/>
        </w:rPr>
        <w:t xml:space="preserve">و </w:t>
      </w:r>
      <w:r>
        <w:rPr>
          <w:rFonts w:ascii="IRMitra" w:hAnsi="IRMitra" w:cs="IRMitra" w:hint="cs"/>
          <w:color w:val="000000" w:themeColor="text1"/>
          <w:sz w:val="28"/>
          <w:szCs w:val="28"/>
          <w:rtl/>
        </w:rPr>
        <w:t xml:space="preserve">باید </w:t>
      </w:r>
      <w:r w:rsidR="008C3004">
        <w:rPr>
          <w:rFonts w:ascii="IRMitra" w:hAnsi="IRMitra" w:cs="IRMitra" w:hint="cs"/>
          <w:color w:val="000000" w:themeColor="text1"/>
          <w:sz w:val="28"/>
          <w:szCs w:val="28"/>
          <w:rtl/>
        </w:rPr>
        <w:t>به سراغ</w:t>
      </w:r>
      <w:r>
        <w:rPr>
          <w:rFonts w:ascii="IRMitra" w:hAnsi="IRMitra" w:cs="IRMitra" w:hint="cs"/>
          <w:color w:val="000000" w:themeColor="text1"/>
          <w:sz w:val="28"/>
          <w:szCs w:val="28"/>
          <w:rtl/>
        </w:rPr>
        <w:t xml:space="preserve"> اصول عملیه </w:t>
      </w:r>
      <w:r w:rsidR="008C3004">
        <w:rPr>
          <w:rFonts w:ascii="IRMitra" w:hAnsi="IRMitra" w:cs="IRMitra" w:hint="cs"/>
          <w:color w:val="000000" w:themeColor="text1"/>
          <w:sz w:val="28"/>
          <w:szCs w:val="28"/>
          <w:rtl/>
        </w:rPr>
        <w:t>رفت و دید که</w:t>
      </w:r>
      <w:r>
        <w:rPr>
          <w:rFonts w:ascii="IRMitra" w:hAnsi="IRMitra" w:cs="IRMitra" w:hint="cs"/>
          <w:color w:val="000000" w:themeColor="text1"/>
          <w:sz w:val="28"/>
          <w:szCs w:val="28"/>
          <w:rtl/>
        </w:rPr>
        <w:t xml:space="preserve"> اقتضا</w:t>
      </w:r>
      <w:r w:rsidR="008C3004">
        <w:rPr>
          <w:rFonts w:ascii="IRMitra" w:hAnsi="IRMitra" w:cs="IRMitra" w:hint="cs"/>
          <w:color w:val="000000" w:themeColor="text1"/>
          <w:sz w:val="28"/>
          <w:szCs w:val="28"/>
          <w:rtl/>
        </w:rPr>
        <w:t>ی</w:t>
      </w:r>
      <w:r>
        <w:rPr>
          <w:rFonts w:ascii="IRMitra" w:hAnsi="IRMitra" w:cs="IRMitra" w:hint="cs"/>
          <w:color w:val="000000" w:themeColor="text1"/>
          <w:sz w:val="28"/>
          <w:szCs w:val="28"/>
          <w:rtl/>
        </w:rPr>
        <w:t xml:space="preserve"> علم اجمالی</w:t>
      </w:r>
      <w:r w:rsidR="008C3004">
        <w:rPr>
          <w:rFonts w:ascii="IRMitra" w:hAnsi="IRMitra" w:cs="IRMitra" w:hint="cs"/>
          <w:color w:val="000000" w:themeColor="text1"/>
          <w:sz w:val="28"/>
          <w:szCs w:val="28"/>
          <w:rtl/>
        </w:rPr>
        <w:t xml:space="preserve"> در آن مورد چی</w:t>
      </w:r>
      <w:r>
        <w:rPr>
          <w:rFonts w:ascii="IRMitra" w:hAnsi="IRMitra" w:cs="IRMitra" w:hint="cs"/>
          <w:color w:val="000000" w:themeColor="text1"/>
          <w:sz w:val="28"/>
          <w:szCs w:val="28"/>
          <w:rtl/>
        </w:rPr>
        <w:t xml:space="preserve">ست </w:t>
      </w:r>
      <w:r w:rsidR="008C3004">
        <w:rPr>
          <w:rFonts w:ascii="IRMitra" w:hAnsi="IRMitra" w:cs="IRMitra" w:hint="cs"/>
          <w:color w:val="000000" w:themeColor="text1"/>
          <w:sz w:val="28"/>
          <w:szCs w:val="28"/>
          <w:rtl/>
        </w:rPr>
        <w:t>در</w:t>
      </w:r>
      <w:r w:rsidR="00905A96">
        <w:rPr>
          <w:rFonts w:ascii="IRMitra" w:hAnsi="IRMitra" w:cs="IRMitra" w:hint="cs"/>
          <w:color w:val="000000" w:themeColor="text1"/>
          <w:sz w:val="28"/>
          <w:szCs w:val="28"/>
          <w:rtl/>
        </w:rPr>
        <w:t xml:space="preserve"> مورد</w:t>
      </w:r>
      <w:r w:rsidR="008C3004">
        <w:rPr>
          <w:rFonts w:ascii="IRMitra" w:hAnsi="IRMitra" w:cs="IRMitra" w:hint="cs"/>
          <w:color w:val="000000" w:themeColor="text1"/>
          <w:sz w:val="28"/>
          <w:szCs w:val="28"/>
          <w:rtl/>
        </w:rPr>
        <w:t xml:space="preserve"> مذکور</w:t>
      </w:r>
      <w:r w:rsidR="00905A96">
        <w:rPr>
          <w:rFonts w:ascii="IRMitra" w:hAnsi="IRMitra" w:cs="IRMitra" w:hint="cs"/>
          <w:color w:val="000000" w:themeColor="text1"/>
          <w:sz w:val="28"/>
          <w:szCs w:val="28"/>
          <w:rtl/>
        </w:rPr>
        <w:t xml:space="preserve"> که هر دو دلیل الزامی است،</w:t>
      </w:r>
      <w:r>
        <w:rPr>
          <w:rFonts w:ascii="IRMitra" w:hAnsi="IRMitra" w:cs="IRMitra" w:hint="cs"/>
          <w:color w:val="000000" w:themeColor="text1"/>
          <w:sz w:val="28"/>
          <w:szCs w:val="28"/>
          <w:rtl/>
        </w:rPr>
        <w:t xml:space="preserve"> علم اجمالی اقتضا می کند که هر دو را باید انجام داد</w:t>
      </w:r>
      <w:r w:rsidR="00905A96">
        <w:rPr>
          <w:rFonts w:ascii="IRMitra" w:hAnsi="IRMitra" w:cs="IRMitra" w:hint="cs"/>
          <w:color w:val="000000" w:themeColor="text1"/>
          <w:sz w:val="28"/>
          <w:szCs w:val="28"/>
          <w:rtl/>
        </w:rPr>
        <w:t>.</w:t>
      </w:r>
    </w:p>
    <w:p w14:paraId="27545F00" w14:textId="77777777" w:rsidR="007E48FA" w:rsidRDefault="007E48FA" w:rsidP="00F35568">
      <w:pPr>
        <w:pStyle w:val="NormalWeb"/>
        <w:bidi/>
        <w:ind w:left="423" w:right="284" w:firstLine="412"/>
        <w:jc w:val="left"/>
        <w:rPr>
          <w:rFonts w:ascii="IRMitra" w:hAnsi="IRMitra" w:cs="IRMitra"/>
          <w:color w:val="000000" w:themeColor="text1"/>
          <w:sz w:val="28"/>
          <w:szCs w:val="28"/>
          <w:rtl/>
        </w:rPr>
      </w:pPr>
      <w:r>
        <w:rPr>
          <w:rFonts w:ascii="IRMitra" w:hAnsi="IRMitra" w:cs="IRMitra" w:hint="cs"/>
          <w:color w:val="000000" w:themeColor="text1"/>
          <w:sz w:val="28"/>
          <w:szCs w:val="28"/>
          <w:rtl/>
        </w:rPr>
        <w:t xml:space="preserve"> </w:t>
      </w:r>
      <w:r w:rsidR="008C3004">
        <w:rPr>
          <w:rFonts w:ascii="IRMitra" w:hAnsi="IRMitra" w:cs="IRMitra" w:hint="cs"/>
          <w:color w:val="000000" w:themeColor="text1"/>
          <w:sz w:val="28"/>
          <w:szCs w:val="28"/>
          <w:rtl/>
        </w:rPr>
        <w:t>گاهی</w:t>
      </w:r>
      <w:r>
        <w:rPr>
          <w:rFonts w:ascii="IRMitra" w:hAnsi="IRMitra" w:cs="IRMitra" w:hint="cs"/>
          <w:color w:val="000000" w:themeColor="text1"/>
          <w:sz w:val="28"/>
          <w:szCs w:val="28"/>
          <w:rtl/>
        </w:rPr>
        <w:t xml:space="preserve"> ممکن است علم اجمالی این طور اقتضا نکند مثلاً فرض کنید یک دلیل اگر الزامی باشد </w:t>
      </w:r>
      <w:r w:rsidR="00905A96">
        <w:rPr>
          <w:rFonts w:ascii="IRMitra" w:hAnsi="IRMitra" w:cs="IRMitra" w:hint="cs"/>
          <w:color w:val="000000" w:themeColor="text1"/>
          <w:sz w:val="28"/>
          <w:szCs w:val="28"/>
          <w:rtl/>
        </w:rPr>
        <w:t xml:space="preserve">و </w:t>
      </w:r>
      <w:r>
        <w:rPr>
          <w:rFonts w:ascii="IRMitra" w:hAnsi="IRMitra" w:cs="IRMitra" w:hint="cs"/>
          <w:color w:val="000000" w:themeColor="text1"/>
          <w:sz w:val="28"/>
          <w:szCs w:val="28"/>
          <w:rtl/>
        </w:rPr>
        <w:t>یک دلیل ترخیصی باشد</w:t>
      </w:r>
      <w:r w:rsidR="00905A96">
        <w:rPr>
          <w:rFonts w:ascii="IRMitra" w:hAnsi="IRMitra" w:cs="IRMitra" w:hint="cs"/>
          <w:color w:val="000000" w:themeColor="text1"/>
          <w:sz w:val="28"/>
          <w:szCs w:val="28"/>
          <w:rtl/>
        </w:rPr>
        <w:t xml:space="preserve"> متفاوت است مثلا</w:t>
      </w:r>
      <w:r>
        <w:rPr>
          <w:rFonts w:ascii="IRMitra" w:hAnsi="IRMitra" w:cs="IRMitra" w:hint="cs"/>
          <w:color w:val="000000" w:themeColor="text1"/>
          <w:sz w:val="28"/>
          <w:szCs w:val="28"/>
          <w:rtl/>
        </w:rPr>
        <w:t xml:space="preserve"> یک دلیل می گوید </w:t>
      </w:r>
      <w:r w:rsidR="00905A96">
        <w:rPr>
          <w:rFonts w:ascii="IRMitra" w:hAnsi="IRMitra" w:cs="IRMitra" w:hint="cs"/>
          <w:color w:val="000000" w:themeColor="text1"/>
          <w:sz w:val="28"/>
          <w:szCs w:val="28"/>
          <w:rtl/>
        </w:rPr>
        <w:t>«علماء را اکرام کن»</w:t>
      </w:r>
      <w:r>
        <w:rPr>
          <w:rFonts w:ascii="IRMitra" w:hAnsi="IRMitra" w:cs="IRMitra" w:hint="cs"/>
          <w:color w:val="000000" w:themeColor="text1"/>
          <w:sz w:val="28"/>
          <w:szCs w:val="28"/>
          <w:rtl/>
        </w:rPr>
        <w:t xml:space="preserve"> </w:t>
      </w:r>
      <w:r w:rsidR="00905A96">
        <w:rPr>
          <w:rFonts w:ascii="IRMitra" w:hAnsi="IRMitra" w:cs="IRMitra" w:hint="cs"/>
          <w:color w:val="000000" w:themeColor="text1"/>
          <w:sz w:val="28"/>
          <w:szCs w:val="28"/>
          <w:rtl/>
        </w:rPr>
        <w:t xml:space="preserve">و </w:t>
      </w:r>
      <w:r>
        <w:rPr>
          <w:rFonts w:ascii="IRMitra" w:hAnsi="IRMitra" w:cs="IRMitra" w:hint="cs"/>
          <w:color w:val="000000" w:themeColor="text1"/>
          <w:sz w:val="28"/>
          <w:szCs w:val="28"/>
          <w:rtl/>
        </w:rPr>
        <w:t>یک دلیل</w:t>
      </w:r>
      <w:r w:rsidR="00905A96">
        <w:rPr>
          <w:rFonts w:ascii="IRMitra" w:hAnsi="IRMitra" w:cs="IRMitra" w:hint="cs"/>
          <w:color w:val="000000" w:themeColor="text1"/>
          <w:sz w:val="28"/>
          <w:szCs w:val="28"/>
          <w:rtl/>
        </w:rPr>
        <w:t xml:space="preserve"> دیگر</w:t>
      </w:r>
      <w:r>
        <w:rPr>
          <w:rFonts w:ascii="IRMitra" w:hAnsi="IRMitra" w:cs="IRMitra" w:hint="cs"/>
          <w:color w:val="000000" w:themeColor="text1"/>
          <w:sz w:val="28"/>
          <w:szCs w:val="28"/>
          <w:rtl/>
        </w:rPr>
        <w:t xml:space="preserve"> می گوید </w:t>
      </w:r>
      <w:r w:rsidR="00905A96">
        <w:rPr>
          <w:rFonts w:ascii="IRMitra" w:hAnsi="IRMitra" w:cs="IRMitra" w:hint="cs"/>
          <w:color w:val="000000" w:themeColor="text1"/>
          <w:sz w:val="28"/>
          <w:szCs w:val="28"/>
          <w:rtl/>
        </w:rPr>
        <w:t>«</w:t>
      </w:r>
      <w:r>
        <w:rPr>
          <w:rFonts w:ascii="IRMitra" w:hAnsi="IRMitra" w:cs="IRMitra" w:hint="cs"/>
          <w:color w:val="000000" w:themeColor="text1"/>
          <w:sz w:val="28"/>
          <w:szCs w:val="28"/>
          <w:rtl/>
        </w:rPr>
        <w:t>علما جایز التقلید هستند</w:t>
      </w:r>
      <w:r w:rsidR="00905A96">
        <w:rPr>
          <w:rFonts w:ascii="IRMitra" w:hAnsi="IRMitra" w:cs="IRMitra" w:hint="cs"/>
          <w:color w:val="000000" w:themeColor="text1"/>
          <w:sz w:val="28"/>
          <w:szCs w:val="28"/>
          <w:rtl/>
        </w:rPr>
        <w:t>»</w:t>
      </w:r>
      <w:r w:rsidR="00F35568">
        <w:rPr>
          <w:rFonts w:ascii="IRMitra" w:hAnsi="IRMitra" w:cs="IRMitra" w:hint="cs"/>
          <w:color w:val="000000" w:themeColor="text1"/>
          <w:sz w:val="28"/>
          <w:szCs w:val="28"/>
          <w:rtl/>
        </w:rPr>
        <w:t xml:space="preserve"> اگر</w:t>
      </w:r>
      <w:r>
        <w:rPr>
          <w:rFonts w:ascii="IRMitra" w:hAnsi="IRMitra" w:cs="IRMitra" w:hint="cs"/>
          <w:color w:val="000000" w:themeColor="text1"/>
          <w:sz w:val="28"/>
          <w:szCs w:val="28"/>
          <w:rtl/>
        </w:rPr>
        <w:t xml:space="preserve"> ما بدانیم یکی از اینها </w:t>
      </w:r>
      <w:r w:rsidR="00F35568">
        <w:rPr>
          <w:rFonts w:ascii="IRMitra" w:hAnsi="IRMitra" w:cs="IRMitra" w:hint="cs"/>
          <w:color w:val="000000" w:themeColor="text1"/>
          <w:sz w:val="28"/>
          <w:szCs w:val="28"/>
          <w:rtl/>
        </w:rPr>
        <w:t>قید «اجتهاد»</w:t>
      </w:r>
      <w:r>
        <w:rPr>
          <w:rFonts w:ascii="IRMitra" w:hAnsi="IRMitra" w:cs="IRMitra" w:hint="cs"/>
          <w:color w:val="000000" w:themeColor="text1"/>
          <w:sz w:val="28"/>
          <w:szCs w:val="28"/>
          <w:rtl/>
        </w:rPr>
        <w:t xml:space="preserve"> خورده</w:t>
      </w:r>
      <w:r w:rsidR="00F35568">
        <w:rPr>
          <w:rFonts w:ascii="IRMitra" w:hAnsi="IRMitra" w:cs="IRMitra" w:hint="cs"/>
          <w:color w:val="000000" w:themeColor="text1"/>
          <w:sz w:val="28"/>
          <w:szCs w:val="28"/>
          <w:rtl/>
        </w:rPr>
        <w:t xml:space="preserve"> است در این صورت</w:t>
      </w:r>
      <w:r>
        <w:rPr>
          <w:rFonts w:ascii="IRMitra" w:hAnsi="IRMitra" w:cs="IRMitra" w:hint="cs"/>
          <w:color w:val="000000" w:themeColor="text1"/>
          <w:sz w:val="28"/>
          <w:szCs w:val="28"/>
          <w:rtl/>
        </w:rPr>
        <w:t xml:space="preserve"> اصالة </w:t>
      </w:r>
      <w:r w:rsidR="00F35568">
        <w:rPr>
          <w:rFonts w:ascii="IRMitra" w:hAnsi="IRMitra" w:cs="IRMitra" w:hint="cs"/>
          <w:color w:val="000000" w:themeColor="text1"/>
          <w:sz w:val="28"/>
          <w:szCs w:val="28"/>
          <w:rtl/>
        </w:rPr>
        <w:t>الاطلاق در این دو</w:t>
      </w:r>
      <w:r>
        <w:rPr>
          <w:rFonts w:ascii="IRMitra" w:hAnsi="IRMitra" w:cs="IRMitra" w:hint="cs"/>
          <w:color w:val="000000" w:themeColor="text1"/>
          <w:sz w:val="28"/>
          <w:szCs w:val="28"/>
          <w:rtl/>
        </w:rPr>
        <w:t xml:space="preserve"> دلیل را نمی شود اجرا کرد چون می دانیم یک تخصیصی متوجه یکی از اینها شده وقتی نتوانستیم به اصل لفظی تمسک کنیم </w:t>
      </w:r>
      <w:r w:rsidR="00F35568">
        <w:rPr>
          <w:rFonts w:ascii="IRMitra" w:hAnsi="IRMitra" w:cs="IRMitra" w:hint="cs"/>
          <w:color w:val="000000" w:themeColor="text1"/>
          <w:sz w:val="28"/>
          <w:szCs w:val="28"/>
          <w:rtl/>
        </w:rPr>
        <w:t>در این مقام اصل عمل برائت جاری می</w:t>
      </w:r>
      <w:r w:rsidR="00F35568">
        <w:rPr>
          <w:rFonts w:ascii="IRMitra" w:hAnsi="IRMitra" w:cs="IRMitra"/>
          <w:color w:val="000000" w:themeColor="text1"/>
          <w:sz w:val="28"/>
          <w:szCs w:val="28"/>
          <w:rtl/>
        </w:rPr>
        <w:softHyphen/>
      </w:r>
      <w:r w:rsidR="00F35568">
        <w:rPr>
          <w:rFonts w:ascii="IRMitra" w:hAnsi="IRMitra" w:cs="IRMitra" w:hint="cs"/>
          <w:color w:val="000000" w:themeColor="text1"/>
          <w:sz w:val="28"/>
          <w:szCs w:val="28"/>
          <w:rtl/>
        </w:rPr>
        <w:t>گردد.</w:t>
      </w:r>
    </w:p>
    <w:p w14:paraId="6ACD46CF" w14:textId="77777777" w:rsidR="00F35568" w:rsidRDefault="00F35568" w:rsidP="00F35568">
      <w:pPr>
        <w:pStyle w:val="NormalWeb"/>
        <w:bidi/>
        <w:ind w:left="423" w:right="284" w:firstLine="412"/>
        <w:jc w:val="left"/>
        <w:rPr>
          <w:rFonts w:ascii="IRMitra" w:hAnsi="IRMitra" w:cs="IRMitra"/>
          <w:color w:val="000000" w:themeColor="text1"/>
          <w:sz w:val="28"/>
          <w:szCs w:val="28"/>
          <w:rtl/>
        </w:rPr>
      </w:pPr>
      <w:r>
        <w:rPr>
          <w:rFonts w:ascii="IRMitra" w:hAnsi="IRMitra" w:cs="IRMitra" w:hint="cs"/>
          <w:color w:val="000000" w:themeColor="text1"/>
          <w:sz w:val="28"/>
          <w:szCs w:val="28"/>
          <w:rtl/>
        </w:rPr>
        <w:t>این تقریر از علم اجمالی را نیز مرحوم آقای حکیم نیز آورده</w:t>
      </w:r>
      <w:r>
        <w:rPr>
          <w:rFonts w:ascii="IRMitra" w:hAnsi="IRMitra" w:cs="IRMitra"/>
          <w:color w:val="000000" w:themeColor="text1"/>
          <w:sz w:val="28"/>
          <w:szCs w:val="28"/>
          <w:rtl/>
        </w:rPr>
        <w:softHyphen/>
      </w:r>
      <w:r>
        <w:rPr>
          <w:rFonts w:ascii="IRMitra" w:hAnsi="IRMitra" w:cs="IRMitra" w:hint="cs"/>
          <w:color w:val="000000" w:themeColor="text1"/>
          <w:sz w:val="28"/>
          <w:szCs w:val="28"/>
          <w:rtl/>
        </w:rPr>
        <w:t>اند و گویند که حکم یا خود تقیید خورده است و یا به تبع موضوع قید خورده است پس ما در ناحیه تقیید حکم علم تفصیلی داریم ولی به نظر می</w:t>
      </w:r>
      <w:r>
        <w:rPr>
          <w:rFonts w:ascii="IRMitra" w:hAnsi="IRMitra" w:cs="IRMitra"/>
          <w:color w:val="000000" w:themeColor="text1"/>
          <w:sz w:val="28"/>
          <w:szCs w:val="28"/>
          <w:rtl/>
        </w:rPr>
        <w:softHyphen/>
      </w:r>
      <w:r>
        <w:rPr>
          <w:rFonts w:ascii="IRMitra" w:hAnsi="IRMitra" w:cs="IRMitra" w:hint="cs"/>
          <w:color w:val="000000" w:themeColor="text1"/>
          <w:sz w:val="28"/>
          <w:szCs w:val="28"/>
          <w:rtl/>
        </w:rPr>
        <w:t>رسد این انحلال علم اجمالی بدین صورت اشتباه است و انحلالی رخ نمی</w:t>
      </w:r>
      <w:r>
        <w:rPr>
          <w:rFonts w:ascii="IRMitra" w:hAnsi="IRMitra" w:cs="IRMitra"/>
          <w:color w:val="000000" w:themeColor="text1"/>
          <w:sz w:val="28"/>
          <w:szCs w:val="28"/>
          <w:rtl/>
        </w:rPr>
        <w:softHyphen/>
      </w:r>
      <w:r>
        <w:rPr>
          <w:rFonts w:ascii="IRMitra" w:hAnsi="IRMitra" w:cs="IRMitra" w:hint="cs"/>
          <w:color w:val="000000" w:themeColor="text1"/>
          <w:sz w:val="28"/>
          <w:szCs w:val="28"/>
          <w:rtl/>
        </w:rPr>
        <w:t xml:space="preserve">دهد زیرا تقید حکم به تبع موضوع خلاف اصل نیست زیرا به تبع اینکه ما موضوع را قید زدیم حکم هم مقید شد </w:t>
      </w:r>
      <w:r w:rsidR="00714FF8">
        <w:rPr>
          <w:rFonts w:ascii="IRMitra" w:hAnsi="IRMitra" w:cs="IRMitra" w:hint="cs"/>
          <w:color w:val="000000" w:themeColor="text1"/>
          <w:sz w:val="28"/>
          <w:szCs w:val="28"/>
          <w:rtl/>
        </w:rPr>
        <w:t xml:space="preserve">و </w:t>
      </w:r>
      <w:r>
        <w:rPr>
          <w:rFonts w:ascii="IRMitra" w:hAnsi="IRMitra" w:cs="IRMitra" w:hint="cs"/>
          <w:color w:val="000000" w:themeColor="text1"/>
          <w:sz w:val="28"/>
          <w:szCs w:val="28"/>
          <w:rtl/>
        </w:rPr>
        <w:t>این خلاف ظاهر جدید نیست بلکه همان خلاف ظاهری بوده است که در ناحیه موضوع احتمالش می</w:t>
      </w:r>
      <w:r>
        <w:rPr>
          <w:rFonts w:ascii="IRMitra" w:hAnsi="IRMitra" w:cs="IRMitra"/>
          <w:color w:val="000000" w:themeColor="text1"/>
          <w:sz w:val="28"/>
          <w:szCs w:val="28"/>
          <w:rtl/>
        </w:rPr>
        <w:softHyphen/>
      </w:r>
      <w:r>
        <w:rPr>
          <w:rFonts w:ascii="IRMitra" w:hAnsi="IRMitra" w:cs="IRMitra" w:hint="cs"/>
          <w:color w:val="000000" w:themeColor="text1"/>
          <w:sz w:val="28"/>
          <w:szCs w:val="28"/>
          <w:rtl/>
        </w:rPr>
        <w:t>رفت. وقتی خلاف ظاهر جدید نیست؛ تقیّد حکم (تقیید حکم به تبع تقیید موضوع)اصلاً خلاف اصل نیست ما می دانیم یک خلاف اصلی اینجا وجود دارد یا در ناحیه موضوع خلاف اصل وجود دارد یا در ناحیه حکم، خلاف اصل وجود دارد بنابراین آن علم اجمالی منحل نمی شود</w:t>
      </w:r>
    </w:p>
    <w:p w14:paraId="60225BCC" w14:textId="77777777" w:rsidR="00F35568" w:rsidRDefault="002C0C0C" w:rsidP="002C0C0C">
      <w:pPr>
        <w:ind w:firstLine="0"/>
        <w:rPr>
          <w:rFonts w:cs="IRMitra"/>
          <w:color w:val="000000" w:themeColor="text1"/>
          <w:sz w:val="28"/>
          <w:rtl/>
        </w:rPr>
      </w:pPr>
      <w:r>
        <w:rPr>
          <w:rFonts w:cs="IRMitra" w:hint="cs"/>
          <w:color w:val="000000" w:themeColor="text1"/>
          <w:sz w:val="28"/>
          <w:rtl/>
        </w:rPr>
        <w:t>توجه شود که همه این بحث</w:t>
      </w:r>
      <w:r>
        <w:rPr>
          <w:rFonts w:cs="IRMitra"/>
          <w:color w:val="000000" w:themeColor="text1"/>
          <w:sz w:val="28"/>
          <w:rtl/>
        </w:rPr>
        <w:softHyphen/>
      </w:r>
      <w:r>
        <w:rPr>
          <w:rFonts w:cs="IRMitra" w:hint="cs"/>
          <w:color w:val="000000" w:themeColor="text1"/>
          <w:sz w:val="28"/>
          <w:rtl/>
        </w:rPr>
        <w:t>ها در جایی است که اطلاق ادله</w:t>
      </w:r>
      <w:r>
        <w:rPr>
          <w:rFonts w:cs="IRMitra"/>
          <w:color w:val="000000" w:themeColor="text1"/>
          <w:sz w:val="28"/>
          <w:rtl/>
        </w:rPr>
        <w:softHyphen/>
      </w:r>
      <w:r>
        <w:rPr>
          <w:rFonts w:cs="IRMitra" w:hint="cs"/>
          <w:color w:val="000000" w:themeColor="text1"/>
          <w:sz w:val="28"/>
          <w:rtl/>
        </w:rPr>
        <w:t>ی عامه زکات مانند «ءاتوا الزکاۀ» یا «</w:t>
      </w:r>
      <w:r w:rsidRPr="002C0C0C">
        <w:rPr>
          <w:rFonts w:cs="IRMitra" w:hint="cs"/>
          <w:color w:val="000000" w:themeColor="text1"/>
          <w:sz w:val="28"/>
          <w:rtl/>
        </w:rPr>
        <w:t xml:space="preserve"> </w:t>
      </w:r>
      <w:r>
        <w:rPr>
          <w:rFonts w:cs="IRMitra" w:hint="cs"/>
          <w:color w:val="000000" w:themeColor="text1"/>
          <w:sz w:val="28"/>
          <w:rtl/>
        </w:rPr>
        <w:t>فیما سقت السماء العشر » ثابت باشد. به نظر ما هیچ یک از این ادله اطلاق لفظی ندارد. دلیل «ءاتوا الزکاۀ» در مقام بیان اصل وجوب زکات است و دلیل «فیما سقت السماء العشر» صرفا در مقام بیان مقدار زکات است و در مقام بیان اینکه چه قیدی در کجا هست و در کجا نیست نمی باشد و ناظر به این مطالب که مئونه استثناء می</w:t>
      </w:r>
      <w:r>
        <w:rPr>
          <w:rFonts w:cs="IRMitra"/>
          <w:color w:val="000000" w:themeColor="text1"/>
          <w:sz w:val="28"/>
          <w:rtl/>
        </w:rPr>
        <w:softHyphen/>
      </w:r>
      <w:r>
        <w:rPr>
          <w:rFonts w:cs="IRMitra" w:hint="cs"/>
          <w:color w:val="000000" w:themeColor="text1"/>
          <w:sz w:val="28"/>
          <w:rtl/>
        </w:rPr>
        <w:t>شود یا خیر و اینکه نصاب چگونه محاسبه گردد نمی</w:t>
      </w:r>
      <w:r>
        <w:rPr>
          <w:rFonts w:cs="IRMitra"/>
          <w:color w:val="000000" w:themeColor="text1"/>
          <w:sz w:val="28"/>
          <w:rtl/>
        </w:rPr>
        <w:softHyphen/>
      </w:r>
      <w:r>
        <w:rPr>
          <w:rFonts w:cs="IRMitra" w:hint="cs"/>
          <w:color w:val="000000" w:themeColor="text1"/>
          <w:sz w:val="28"/>
          <w:rtl/>
        </w:rPr>
        <w:t>باشد. می</w:t>
      </w:r>
      <w:r>
        <w:rPr>
          <w:rFonts w:cs="IRMitra"/>
          <w:color w:val="000000" w:themeColor="text1"/>
          <w:sz w:val="28"/>
          <w:rtl/>
        </w:rPr>
        <w:softHyphen/>
      </w:r>
      <w:r>
        <w:rPr>
          <w:rFonts w:cs="IRMitra" w:hint="cs"/>
          <w:color w:val="000000" w:themeColor="text1"/>
          <w:sz w:val="28"/>
          <w:rtl/>
        </w:rPr>
        <w:t>توان با کمک از اطلاق مقامی مجموع ادله استفاده کرد و قیودی که احتمال داده می</w:t>
      </w:r>
      <w:r>
        <w:rPr>
          <w:rFonts w:cs="IRMitra"/>
          <w:color w:val="000000" w:themeColor="text1"/>
          <w:sz w:val="28"/>
          <w:rtl/>
        </w:rPr>
        <w:softHyphen/>
      </w:r>
      <w:r>
        <w:rPr>
          <w:rFonts w:cs="IRMitra" w:hint="cs"/>
          <w:color w:val="000000" w:themeColor="text1"/>
          <w:sz w:val="28"/>
          <w:rtl/>
        </w:rPr>
        <w:t>شود را نفی کرد ولی استفاده از اطلاق مقامی بحثی دگر است.</w:t>
      </w:r>
    </w:p>
    <w:p w14:paraId="212890D4" w14:textId="77777777" w:rsidR="00F35568" w:rsidRDefault="002C0C0C" w:rsidP="002C0C0C">
      <w:pPr>
        <w:pStyle w:val="Heading1"/>
        <w:rPr>
          <w:rtl/>
        </w:rPr>
      </w:pPr>
      <w:bookmarkStart w:id="5" w:name="_Toc210513792"/>
      <w:r>
        <w:rPr>
          <w:rFonts w:hint="cs"/>
          <w:rtl/>
        </w:rPr>
        <w:t>تقریبی دیگر از مساله</w:t>
      </w:r>
      <w:bookmarkEnd w:id="5"/>
    </w:p>
    <w:p w14:paraId="2C48E830" w14:textId="77777777" w:rsidR="002C0C0C" w:rsidRDefault="002C0C0C" w:rsidP="00095E02">
      <w:pPr>
        <w:ind w:firstLine="0"/>
        <w:rPr>
          <w:rFonts w:cs="IRMitra"/>
          <w:color w:val="000000" w:themeColor="text1"/>
          <w:sz w:val="28"/>
          <w:rtl/>
        </w:rPr>
      </w:pPr>
      <w:r>
        <w:rPr>
          <w:rFonts w:cs="IRMitra" w:hint="cs"/>
          <w:color w:val="000000" w:themeColor="text1"/>
          <w:sz w:val="28"/>
          <w:rtl/>
        </w:rPr>
        <w:t xml:space="preserve">با </w:t>
      </w:r>
      <w:r w:rsidR="00714FF8">
        <w:rPr>
          <w:rFonts w:cs="IRMitra" w:hint="cs"/>
          <w:color w:val="000000" w:themeColor="text1"/>
          <w:sz w:val="28"/>
          <w:rtl/>
        </w:rPr>
        <w:t xml:space="preserve">توجه به </w:t>
      </w:r>
      <w:r>
        <w:rPr>
          <w:rFonts w:cs="IRMitra" w:hint="cs"/>
          <w:color w:val="000000" w:themeColor="text1"/>
          <w:sz w:val="28"/>
          <w:rtl/>
        </w:rPr>
        <w:t>اجمال ادله</w:t>
      </w:r>
      <w:r>
        <w:rPr>
          <w:rFonts w:cs="IRMitra"/>
          <w:color w:val="000000" w:themeColor="text1"/>
          <w:sz w:val="28"/>
          <w:rtl/>
        </w:rPr>
        <w:softHyphen/>
      </w:r>
      <w:r>
        <w:rPr>
          <w:rFonts w:cs="IRMitra" w:hint="cs"/>
          <w:color w:val="000000" w:themeColor="text1"/>
          <w:sz w:val="28"/>
          <w:rtl/>
        </w:rPr>
        <w:t xml:space="preserve">ای که نصاب را شرط کرده است </w:t>
      </w:r>
      <w:r w:rsidR="00714FF8">
        <w:rPr>
          <w:rFonts w:cs="IRMitra" w:hint="cs"/>
          <w:color w:val="000000" w:themeColor="text1"/>
          <w:sz w:val="28"/>
          <w:rtl/>
        </w:rPr>
        <w:t>این پرسش مطرح می</w:t>
      </w:r>
      <w:r w:rsidR="00714FF8">
        <w:rPr>
          <w:rFonts w:cs="IRMitra"/>
          <w:color w:val="000000" w:themeColor="text1"/>
          <w:sz w:val="28"/>
          <w:rtl/>
        </w:rPr>
        <w:softHyphen/>
      </w:r>
      <w:r w:rsidR="00714FF8">
        <w:rPr>
          <w:rFonts w:cs="IRMitra" w:hint="cs"/>
          <w:color w:val="000000" w:themeColor="text1"/>
          <w:sz w:val="28"/>
          <w:rtl/>
        </w:rPr>
        <w:t xml:space="preserve">گردد که </w:t>
      </w:r>
      <w:r>
        <w:rPr>
          <w:rFonts w:cs="IRMitra" w:hint="cs"/>
          <w:color w:val="000000" w:themeColor="text1"/>
          <w:sz w:val="28"/>
          <w:rtl/>
        </w:rPr>
        <w:t>در این صورت چه گونه می</w:t>
      </w:r>
      <w:r>
        <w:rPr>
          <w:rFonts w:cs="IRMitra"/>
          <w:color w:val="000000" w:themeColor="text1"/>
          <w:sz w:val="28"/>
          <w:rtl/>
        </w:rPr>
        <w:softHyphen/>
      </w:r>
      <w:r>
        <w:rPr>
          <w:rFonts w:cs="IRMitra" w:hint="cs"/>
          <w:color w:val="000000" w:themeColor="text1"/>
          <w:sz w:val="28"/>
          <w:rtl/>
        </w:rPr>
        <w:t xml:space="preserve">توان اجمال </w:t>
      </w:r>
      <w:r w:rsidR="00714FF8">
        <w:rPr>
          <w:rFonts w:cs="IRMitra" w:hint="cs"/>
          <w:color w:val="000000" w:themeColor="text1"/>
          <w:sz w:val="28"/>
          <w:rtl/>
        </w:rPr>
        <w:t xml:space="preserve">ادله </w:t>
      </w:r>
      <w:r>
        <w:rPr>
          <w:rFonts w:cs="IRMitra" w:hint="cs"/>
          <w:color w:val="000000" w:themeColor="text1"/>
          <w:sz w:val="28"/>
          <w:rtl/>
        </w:rPr>
        <w:t>را برطرف کرد</w:t>
      </w:r>
      <w:r w:rsidR="00714FF8">
        <w:rPr>
          <w:rFonts w:cs="IRMitra" w:hint="cs"/>
          <w:color w:val="000000" w:themeColor="text1"/>
          <w:sz w:val="28"/>
          <w:rtl/>
        </w:rPr>
        <w:t>؟ آیا قرینه</w:t>
      </w:r>
      <w:r w:rsidR="00714FF8">
        <w:rPr>
          <w:rFonts w:cs="IRMitra"/>
          <w:color w:val="000000" w:themeColor="text1"/>
          <w:sz w:val="28"/>
          <w:rtl/>
        </w:rPr>
        <w:softHyphen/>
      </w:r>
      <w:r w:rsidR="00714FF8">
        <w:rPr>
          <w:rFonts w:cs="IRMitra" w:hint="cs"/>
          <w:color w:val="000000" w:themeColor="text1"/>
          <w:sz w:val="28"/>
          <w:rtl/>
        </w:rPr>
        <w:t>ای برای رفع این اجمال وجود دارد؟ آیا تمسک به عمومات و اطلاقات درست است یا اینکه باید به اصول عملیه مراجعه کرد؟</w:t>
      </w:r>
      <w:r>
        <w:rPr>
          <w:rFonts w:cs="IRMitra" w:hint="cs"/>
          <w:color w:val="000000" w:themeColor="text1"/>
          <w:sz w:val="28"/>
          <w:rtl/>
        </w:rPr>
        <w:t xml:space="preserve"> آنچه قویا به ذهن می</w:t>
      </w:r>
      <w:r>
        <w:rPr>
          <w:rFonts w:cs="IRMitra"/>
          <w:color w:val="000000" w:themeColor="text1"/>
          <w:sz w:val="28"/>
          <w:rtl/>
        </w:rPr>
        <w:softHyphen/>
      </w:r>
      <w:r>
        <w:rPr>
          <w:rFonts w:cs="IRMitra" w:hint="cs"/>
          <w:color w:val="000000" w:themeColor="text1"/>
          <w:sz w:val="28"/>
          <w:rtl/>
        </w:rPr>
        <w:t>رسد این است که مناسبات حکم و موضوع اقتضاء می</w:t>
      </w:r>
      <w:r>
        <w:rPr>
          <w:rFonts w:cs="IRMitra"/>
          <w:color w:val="000000" w:themeColor="text1"/>
          <w:sz w:val="28"/>
          <w:rtl/>
        </w:rPr>
        <w:softHyphen/>
      </w:r>
      <w:r>
        <w:rPr>
          <w:rFonts w:cs="IRMitra" w:hint="cs"/>
          <w:color w:val="000000" w:themeColor="text1"/>
          <w:sz w:val="28"/>
          <w:rtl/>
        </w:rPr>
        <w:t>کند</w:t>
      </w:r>
      <w:r w:rsidR="0026151F">
        <w:rPr>
          <w:rFonts w:cs="IRMitra" w:hint="cs"/>
          <w:color w:val="000000" w:themeColor="text1"/>
          <w:sz w:val="28"/>
          <w:rtl/>
        </w:rPr>
        <w:t xml:space="preserve"> که مئونه کسر گردد و بعد از کسر مئونه نصاب محاسبه گردد. </w:t>
      </w:r>
      <w:r w:rsidR="00714FF8">
        <w:rPr>
          <w:rFonts w:cs="IRMitra" w:hint="cs"/>
          <w:color w:val="000000" w:themeColor="text1"/>
          <w:sz w:val="28"/>
          <w:rtl/>
        </w:rPr>
        <w:t xml:space="preserve">توضیح مطلب: </w:t>
      </w:r>
      <w:r w:rsidR="0026151F">
        <w:rPr>
          <w:rFonts w:cs="IRMitra" w:hint="cs"/>
          <w:color w:val="000000" w:themeColor="text1"/>
          <w:sz w:val="28"/>
          <w:rtl/>
        </w:rPr>
        <w:t xml:space="preserve">دلیل اینکه نصاب معین شده است </w:t>
      </w:r>
      <w:r w:rsidR="00714FF8">
        <w:rPr>
          <w:rFonts w:cs="IRMitra" w:hint="cs"/>
          <w:color w:val="000000" w:themeColor="text1"/>
          <w:sz w:val="28"/>
          <w:rtl/>
        </w:rPr>
        <w:t>و با توجه به آن نصاب بر عده</w:t>
      </w:r>
      <w:r w:rsidR="00714FF8">
        <w:rPr>
          <w:rFonts w:cs="IRMitra"/>
          <w:color w:val="000000" w:themeColor="text1"/>
          <w:sz w:val="28"/>
          <w:rtl/>
        </w:rPr>
        <w:softHyphen/>
      </w:r>
      <w:r w:rsidR="00714FF8">
        <w:rPr>
          <w:rFonts w:cs="IRMitra" w:hint="cs"/>
          <w:color w:val="000000" w:themeColor="text1"/>
          <w:sz w:val="28"/>
          <w:rtl/>
        </w:rPr>
        <w:t xml:space="preserve">ای پرداخت زکات واجب شده است </w:t>
      </w:r>
      <w:r w:rsidR="0026151F">
        <w:rPr>
          <w:rFonts w:cs="IRMitra" w:hint="cs"/>
          <w:color w:val="000000" w:themeColor="text1"/>
          <w:sz w:val="28"/>
          <w:rtl/>
        </w:rPr>
        <w:t xml:space="preserve"> و عده</w:t>
      </w:r>
      <w:r w:rsidR="0026151F">
        <w:rPr>
          <w:rFonts w:cs="IRMitra"/>
          <w:color w:val="000000" w:themeColor="text1"/>
          <w:sz w:val="28"/>
          <w:rtl/>
        </w:rPr>
        <w:softHyphen/>
      </w:r>
      <w:r w:rsidR="0026151F">
        <w:rPr>
          <w:rFonts w:cs="IRMitra" w:hint="cs"/>
          <w:color w:val="000000" w:themeColor="text1"/>
          <w:sz w:val="28"/>
          <w:rtl/>
        </w:rPr>
        <w:t xml:space="preserve">ای دیگر که مالشان به حد نصاب نرسیده است </w:t>
      </w:r>
      <w:r w:rsidR="00714FF8">
        <w:rPr>
          <w:rFonts w:cs="IRMitra" w:hint="cs"/>
          <w:color w:val="000000" w:themeColor="text1"/>
          <w:sz w:val="28"/>
          <w:rtl/>
        </w:rPr>
        <w:t xml:space="preserve">نباید </w:t>
      </w:r>
      <w:r w:rsidR="0026151F">
        <w:rPr>
          <w:rFonts w:cs="IRMitra" w:hint="cs"/>
          <w:color w:val="000000" w:themeColor="text1"/>
          <w:sz w:val="28"/>
          <w:rtl/>
        </w:rPr>
        <w:t xml:space="preserve">زکات پرداخت کنند؛ این است که چون </w:t>
      </w:r>
      <w:r w:rsidR="00095E02">
        <w:rPr>
          <w:rFonts w:cs="IRMitra" w:hint="cs"/>
          <w:color w:val="000000" w:themeColor="text1"/>
          <w:sz w:val="28"/>
          <w:rtl/>
        </w:rPr>
        <w:t>مکلف سود بیشتر کسب کرده است باید زکات پرداخت کند و کسی که سود کمتری کرده است از پرداخت زکات معاف است</w:t>
      </w:r>
      <w:r w:rsidR="0026151F">
        <w:rPr>
          <w:rFonts w:cs="IRMitra" w:hint="cs"/>
          <w:color w:val="000000" w:themeColor="text1"/>
          <w:sz w:val="28"/>
          <w:rtl/>
        </w:rPr>
        <w:t>. به نظر می</w:t>
      </w:r>
      <w:r w:rsidR="0026151F">
        <w:rPr>
          <w:rFonts w:cs="IRMitra"/>
          <w:color w:val="000000" w:themeColor="text1"/>
          <w:sz w:val="28"/>
          <w:rtl/>
        </w:rPr>
        <w:softHyphen/>
      </w:r>
      <w:r w:rsidR="0026151F">
        <w:rPr>
          <w:rFonts w:cs="IRMitra" w:hint="cs"/>
          <w:color w:val="000000" w:themeColor="text1"/>
          <w:sz w:val="28"/>
          <w:rtl/>
        </w:rPr>
        <w:t>رسد عقلاءا و بنا بر تناسبات حکم و موضوع این مطلب تقویت می</w:t>
      </w:r>
      <w:r w:rsidR="0026151F">
        <w:rPr>
          <w:rFonts w:cs="IRMitra"/>
          <w:color w:val="000000" w:themeColor="text1"/>
          <w:sz w:val="28"/>
          <w:rtl/>
        </w:rPr>
        <w:softHyphen/>
      </w:r>
      <w:r w:rsidR="0026151F">
        <w:rPr>
          <w:rFonts w:cs="IRMitra" w:hint="cs"/>
          <w:color w:val="000000" w:themeColor="text1"/>
          <w:sz w:val="28"/>
          <w:rtl/>
        </w:rPr>
        <w:t xml:space="preserve">شود که </w:t>
      </w:r>
      <w:r w:rsidR="0026151F">
        <w:rPr>
          <w:rFonts w:cs="IRMitra" w:hint="cs"/>
          <w:color w:val="000000" w:themeColor="text1"/>
          <w:sz w:val="28"/>
          <w:rtl/>
        </w:rPr>
        <w:lastRenderedPageBreak/>
        <w:t>موضوع نصاب نیز سود و فائده است و باید لحاظ کرد که آیا سود به دست آمده توسط مکلف به حد نصاب رسیده است که زکات بر وی واجب باشد یا سودی که مکلف حاصل کرده است به مقدار نصاب نرسیده است.</w:t>
      </w:r>
    </w:p>
    <w:p w14:paraId="040044BF" w14:textId="77777777" w:rsidR="0026151F" w:rsidRDefault="0026151F" w:rsidP="00E10C55">
      <w:pPr>
        <w:ind w:firstLine="565"/>
        <w:rPr>
          <w:rFonts w:cs="IRMitra"/>
          <w:color w:val="000000" w:themeColor="text1"/>
          <w:sz w:val="28"/>
          <w:rtl/>
        </w:rPr>
      </w:pPr>
      <w:r>
        <w:rPr>
          <w:rFonts w:cs="IRMitra" w:hint="cs"/>
          <w:color w:val="000000" w:themeColor="text1"/>
          <w:sz w:val="28"/>
          <w:rtl/>
        </w:rPr>
        <w:t>به عبارت دیگر بعد از قبول این نکته که موضوع اصل زکات سود و فائده است؛ هنگامی که شارع مقدار معینی را به عنوان نصاب مشخص می</w:t>
      </w:r>
      <w:r>
        <w:rPr>
          <w:rFonts w:cs="IRMitra"/>
          <w:color w:val="000000" w:themeColor="text1"/>
          <w:sz w:val="28"/>
          <w:rtl/>
        </w:rPr>
        <w:softHyphen/>
      </w:r>
      <w:r>
        <w:rPr>
          <w:rFonts w:cs="IRMitra" w:hint="cs"/>
          <w:color w:val="000000" w:themeColor="text1"/>
          <w:sz w:val="28"/>
          <w:rtl/>
        </w:rPr>
        <w:t xml:space="preserve">کند، در صدد این است که اگر مکلفی سود حاصل از زراعتش به آن مقدار رسید، پرداخت زکات برش واجب است. با توجه به موضوع اصلی زکات که سود و فائده است کاملا عقلائی است که </w:t>
      </w:r>
      <w:r w:rsidR="001B6C3A">
        <w:rPr>
          <w:rFonts w:cs="IRMitra" w:hint="cs"/>
          <w:color w:val="000000" w:themeColor="text1"/>
          <w:sz w:val="28"/>
          <w:rtl/>
        </w:rPr>
        <w:t>متعلق</w:t>
      </w:r>
      <w:r>
        <w:rPr>
          <w:rFonts w:cs="IRMitra" w:hint="cs"/>
          <w:color w:val="000000" w:themeColor="text1"/>
          <w:sz w:val="28"/>
          <w:rtl/>
        </w:rPr>
        <w:t xml:space="preserve"> نصاب همان سود و منفعتی باشد که مکلف به دست آورده است </w:t>
      </w:r>
      <w:r w:rsidR="001B6C3A">
        <w:rPr>
          <w:rFonts w:cs="IRMitra" w:hint="cs"/>
          <w:color w:val="000000" w:themeColor="text1"/>
          <w:sz w:val="28"/>
          <w:rtl/>
        </w:rPr>
        <w:t>نه مطلق ملک و دارایی که به دست آورده است.</w:t>
      </w:r>
    </w:p>
    <w:p w14:paraId="1959F58F" w14:textId="77777777" w:rsidR="00E10C55" w:rsidRDefault="00E10C55" w:rsidP="00095E02">
      <w:pPr>
        <w:ind w:firstLine="565"/>
        <w:rPr>
          <w:rFonts w:cs="IRMitra"/>
          <w:color w:val="000000" w:themeColor="text1"/>
          <w:sz w:val="28"/>
          <w:rtl/>
        </w:rPr>
      </w:pPr>
      <w:r>
        <w:rPr>
          <w:rFonts w:cs="IRMitra" w:hint="cs"/>
          <w:color w:val="000000" w:themeColor="text1"/>
          <w:sz w:val="28"/>
          <w:rtl/>
        </w:rPr>
        <w:t>با توجه به اینکه تا پیش از محقق و علامه حلی کسی قائل به این نشده است که نصاب بدون لحاظ کسر مئونه محاسبه گردد این خود به معنای وجود ارتکاز عقلایی و عرفی است که فقهاء داشته</w:t>
      </w:r>
      <w:r>
        <w:rPr>
          <w:rFonts w:cs="IRMitra"/>
          <w:color w:val="000000" w:themeColor="text1"/>
          <w:sz w:val="28"/>
          <w:rtl/>
        </w:rPr>
        <w:softHyphen/>
      </w:r>
      <w:r>
        <w:rPr>
          <w:rFonts w:cs="IRMitra" w:hint="cs"/>
          <w:color w:val="000000" w:themeColor="text1"/>
          <w:sz w:val="28"/>
          <w:rtl/>
        </w:rPr>
        <w:t>اند و اینچنین می</w:t>
      </w:r>
      <w:r>
        <w:rPr>
          <w:rFonts w:cs="IRMitra"/>
          <w:color w:val="000000" w:themeColor="text1"/>
          <w:sz w:val="28"/>
          <w:rtl/>
        </w:rPr>
        <w:softHyphen/>
      </w:r>
      <w:r>
        <w:rPr>
          <w:rFonts w:cs="IRMitra" w:hint="cs"/>
          <w:color w:val="000000" w:themeColor="text1"/>
          <w:sz w:val="28"/>
          <w:rtl/>
        </w:rPr>
        <w:t xml:space="preserve">اندیشیدند که اگر تعلق زکات به خاطر سودی است که مکلف حاصل کرده است مشخص کردن نصاب نیز متعلق به همان سود است به صورتی که اگر سود حاصل شده به مقدار خاصی بود باید زکات پراخت شود و اگر کمتر از </w:t>
      </w:r>
      <w:r w:rsidR="00095E02">
        <w:rPr>
          <w:rFonts w:cs="IRMitra" w:hint="cs"/>
          <w:color w:val="000000" w:themeColor="text1"/>
          <w:sz w:val="28"/>
          <w:rtl/>
        </w:rPr>
        <w:t xml:space="preserve">آن </w:t>
      </w:r>
      <w:r>
        <w:rPr>
          <w:rFonts w:cs="IRMitra" w:hint="cs"/>
          <w:color w:val="000000" w:themeColor="text1"/>
          <w:sz w:val="28"/>
          <w:rtl/>
        </w:rPr>
        <w:t xml:space="preserve">مقدار </w:t>
      </w:r>
      <w:r w:rsidR="00095E02">
        <w:rPr>
          <w:rFonts w:cs="IRMitra" w:hint="cs"/>
          <w:color w:val="000000" w:themeColor="text1"/>
          <w:sz w:val="28"/>
          <w:rtl/>
        </w:rPr>
        <w:t>می</w:t>
      </w:r>
      <w:r w:rsidR="00095E02">
        <w:rPr>
          <w:rFonts w:cs="IRMitra"/>
          <w:color w:val="000000" w:themeColor="text1"/>
          <w:sz w:val="28"/>
          <w:rtl/>
        </w:rPr>
        <w:softHyphen/>
      </w:r>
      <w:r w:rsidR="00095E02">
        <w:rPr>
          <w:rFonts w:cs="IRMitra"/>
          <w:color w:val="000000" w:themeColor="text1"/>
          <w:sz w:val="28"/>
          <w:rtl/>
        </w:rPr>
        <w:softHyphen/>
      </w:r>
      <w:r>
        <w:rPr>
          <w:rFonts w:cs="IRMitra" w:hint="cs"/>
          <w:color w:val="000000" w:themeColor="text1"/>
          <w:sz w:val="28"/>
          <w:rtl/>
        </w:rPr>
        <w:t>بود پرداخت زکات واجب نیست.</w:t>
      </w:r>
    </w:p>
    <w:p w14:paraId="2B2E1BD5" w14:textId="77777777" w:rsidR="00E10C55" w:rsidRDefault="00E10C55" w:rsidP="00E10C55">
      <w:pPr>
        <w:pStyle w:val="Heading2"/>
        <w:rPr>
          <w:rtl/>
        </w:rPr>
      </w:pPr>
      <w:bookmarkStart w:id="6" w:name="_Toc210513793"/>
      <w:r>
        <w:rPr>
          <w:rFonts w:hint="cs"/>
          <w:rtl/>
        </w:rPr>
        <w:t>مروری بر ادله استثناء مئونه، برای کیفیت احتساب نصاب</w:t>
      </w:r>
      <w:bookmarkEnd w:id="6"/>
      <w:r>
        <w:rPr>
          <w:rFonts w:hint="cs"/>
          <w:rtl/>
        </w:rPr>
        <w:t xml:space="preserve"> </w:t>
      </w:r>
    </w:p>
    <w:p w14:paraId="22EE8CA7" w14:textId="77777777" w:rsidR="00E10C55" w:rsidRDefault="00693BEF" w:rsidP="00693BEF">
      <w:pPr>
        <w:ind w:firstLine="565"/>
        <w:rPr>
          <w:rFonts w:cs="IRMitra"/>
          <w:color w:val="000000" w:themeColor="text1"/>
          <w:sz w:val="28"/>
          <w:rtl/>
        </w:rPr>
      </w:pPr>
      <w:r w:rsidRPr="00693BEF">
        <w:rPr>
          <w:rFonts w:cs="IRMitra" w:hint="cs"/>
          <w:color w:val="000000" w:themeColor="text1"/>
          <w:sz w:val="28"/>
          <w:rtl/>
        </w:rPr>
        <w:t>برای اینکه در این مساله به نتیجه برسیم باید بر ادله</w:t>
      </w:r>
      <w:r w:rsidRPr="00693BEF">
        <w:rPr>
          <w:rFonts w:cs="IRMitra"/>
          <w:color w:val="000000" w:themeColor="text1"/>
          <w:sz w:val="28"/>
          <w:rtl/>
        </w:rPr>
        <w:softHyphen/>
      </w:r>
      <w:r w:rsidRPr="00693BEF">
        <w:rPr>
          <w:rFonts w:cs="IRMitra" w:hint="cs"/>
          <w:color w:val="000000" w:themeColor="text1"/>
          <w:sz w:val="28"/>
          <w:rtl/>
        </w:rPr>
        <w:t>ای که در بحث پیشین در استثناء</w:t>
      </w:r>
      <w:r>
        <w:rPr>
          <w:rFonts w:cs="IRMitra" w:hint="cs"/>
          <w:color w:val="000000" w:themeColor="text1"/>
          <w:sz w:val="28"/>
          <w:rtl/>
        </w:rPr>
        <w:t xml:space="preserve"> مئونه داشتیم نظری مجدد بیفکنیم. باید دید بنا بر ادله</w:t>
      </w:r>
      <w:r>
        <w:rPr>
          <w:rFonts w:cs="IRMitra"/>
          <w:color w:val="000000" w:themeColor="text1"/>
          <w:sz w:val="28"/>
          <w:rtl/>
        </w:rPr>
        <w:softHyphen/>
      </w:r>
      <w:r>
        <w:rPr>
          <w:rFonts w:cs="IRMitra" w:hint="cs"/>
          <w:color w:val="000000" w:themeColor="text1"/>
          <w:sz w:val="28"/>
          <w:rtl/>
        </w:rPr>
        <w:t>ای که در استثناءِ مئونه مطرح گشت آیا می</w:t>
      </w:r>
      <w:r>
        <w:rPr>
          <w:rFonts w:cs="IRMitra"/>
          <w:color w:val="000000" w:themeColor="text1"/>
          <w:sz w:val="28"/>
          <w:rtl/>
        </w:rPr>
        <w:softHyphen/>
      </w:r>
      <w:r>
        <w:rPr>
          <w:rFonts w:cs="IRMitra" w:hint="cs"/>
          <w:color w:val="000000" w:themeColor="text1"/>
          <w:sz w:val="28"/>
          <w:rtl/>
        </w:rPr>
        <w:t>توان گفت که آن ادله اقتضاء دارد که نصاب در مقدار سودی که شخص کرده است محاسبه گردد یا اینکه اقتضای آن ادله</w:t>
      </w:r>
      <w:r w:rsidR="00095E02">
        <w:rPr>
          <w:rFonts w:cs="IRMitra" w:hint="cs"/>
          <w:color w:val="000000" w:themeColor="text1"/>
          <w:sz w:val="28"/>
          <w:rtl/>
        </w:rPr>
        <w:t>،</w:t>
      </w:r>
      <w:r>
        <w:rPr>
          <w:rFonts w:cs="IRMitra" w:hint="cs"/>
          <w:color w:val="000000" w:themeColor="text1"/>
          <w:sz w:val="28"/>
          <w:rtl/>
        </w:rPr>
        <w:t xml:space="preserve"> احتساب نصاب در اصل ملک است به نحوی که مقدار مئونه پس از آن کسر می</w:t>
      </w:r>
      <w:r>
        <w:rPr>
          <w:rFonts w:cs="IRMitra"/>
          <w:color w:val="000000" w:themeColor="text1"/>
          <w:sz w:val="28"/>
          <w:rtl/>
        </w:rPr>
        <w:softHyphen/>
      </w:r>
      <w:r>
        <w:rPr>
          <w:rFonts w:cs="IRMitra" w:hint="cs"/>
          <w:color w:val="000000" w:themeColor="text1"/>
          <w:sz w:val="28"/>
          <w:rtl/>
        </w:rPr>
        <w:t>گردد.</w:t>
      </w:r>
    </w:p>
    <w:p w14:paraId="3496A714" w14:textId="77777777" w:rsidR="00042295" w:rsidRDefault="00693BEF" w:rsidP="007D624D">
      <w:pPr>
        <w:ind w:firstLine="565"/>
        <w:rPr>
          <w:rFonts w:cs="IRMitra"/>
          <w:color w:val="000000" w:themeColor="text1"/>
          <w:sz w:val="28"/>
          <w:rtl/>
        </w:rPr>
      </w:pPr>
      <w:r>
        <w:rPr>
          <w:rFonts w:cs="IRMitra" w:hint="cs"/>
          <w:color w:val="000000" w:themeColor="text1"/>
          <w:sz w:val="28"/>
          <w:rtl/>
        </w:rPr>
        <w:t>درباره فتاوای عامه همانطور که گفتیم یکسری ابهاماتی وجود دارد</w:t>
      </w:r>
      <w:r w:rsidR="007D624D">
        <w:rPr>
          <w:rFonts w:cs="IRMitra" w:hint="cs"/>
          <w:color w:val="000000" w:themeColor="text1"/>
          <w:sz w:val="28"/>
          <w:rtl/>
        </w:rPr>
        <w:t>؛</w:t>
      </w:r>
      <w:r>
        <w:rPr>
          <w:rFonts w:cs="IRMitra" w:hint="cs"/>
          <w:color w:val="000000" w:themeColor="text1"/>
          <w:sz w:val="28"/>
          <w:rtl/>
        </w:rPr>
        <w:t xml:space="preserve"> از اینرو در ابن بحث تاکیدی روی فتاوای عامه نداریم ولی این نکته در فضای عامه قابل توجه است که عامه در استثناء خراج سلطان اختلاف کرده</w:t>
      </w:r>
      <w:r>
        <w:rPr>
          <w:rFonts w:cs="IRMitra"/>
          <w:color w:val="000000" w:themeColor="text1"/>
          <w:sz w:val="28"/>
          <w:rtl/>
        </w:rPr>
        <w:softHyphen/>
      </w:r>
      <w:r>
        <w:rPr>
          <w:rFonts w:cs="IRMitra" w:hint="cs"/>
          <w:color w:val="000000" w:themeColor="text1"/>
          <w:sz w:val="28"/>
          <w:rtl/>
        </w:rPr>
        <w:t>اند و انظار مختلفی از علمای عامه در این مساله نقل شده است. عده</w:t>
      </w:r>
      <w:r>
        <w:rPr>
          <w:rFonts w:cs="IRMitra"/>
          <w:color w:val="000000" w:themeColor="text1"/>
          <w:sz w:val="28"/>
          <w:rtl/>
        </w:rPr>
        <w:softHyphen/>
      </w:r>
      <w:r>
        <w:rPr>
          <w:rFonts w:cs="IRMitra" w:hint="cs"/>
          <w:color w:val="000000" w:themeColor="text1"/>
          <w:sz w:val="28"/>
          <w:rtl/>
        </w:rPr>
        <w:t>ای</w:t>
      </w:r>
      <w:r w:rsidR="007D624D">
        <w:rPr>
          <w:rFonts w:cs="IRMitra" w:hint="cs"/>
          <w:color w:val="000000" w:themeColor="text1"/>
          <w:sz w:val="28"/>
          <w:rtl/>
        </w:rPr>
        <w:t xml:space="preserve"> از</w:t>
      </w:r>
      <w:r>
        <w:rPr>
          <w:rFonts w:cs="IRMitra" w:hint="cs"/>
          <w:color w:val="000000" w:themeColor="text1"/>
          <w:sz w:val="28"/>
          <w:rtl/>
        </w:rPr>
        <w:t xml:space="preserve"> فقهای عامه که قائل به استثناء خراج سلطان شده</w:t>
      </w:r>
      <w:r>
        <w:rPr>
          <w:rFonts w:cs="IRMitra"/>
          <w:color w:val="000000" w:themeColor="text1"/>
          <w:sz w:val="28"/>
          <w:rtl/>
        </w:rPr>
        <w:softHyphen/>
      </w:r>
      <w:r>
        <w:rPr>
          <w:rFonts w:cs="IRMitra" w:hint="cs"/>
          <w:color w:val="000000" w:themeColor="text1"/>
          <w:sz w:val="28"/>
          <w:rtl/>
        </w:rPr>
        <w:t>اند آن را مصداقی برای «مئونه الزرع» دانسته</w:t>
      </w:r>
      <w:r>
        <w:rPr>
          <w:rFonts w:cs="IRMitra"/>
          <w:color w:val="000000" w:themeColor="text1"/>
          <w:sz w:val="28"/>
          <w:rtl/>
        </w:rPr>
        <w:softHyphen/>
      </w:r>
      <w:r>
        <w:rPr>
          <w:rFonts w:cs="IRMitra" w:hint="cs"/>
          <w:color w:val="000000" w:themeColor="text1"/>
          <w:sz w:val="28"/>
          <w:rtl/>
        </w:rPr>
        <w:t>اند</w:t>
      </w:r>
      <w:r w:rsidR="00042295">
        <w:rPr>
          <w:rFonts w:cs="IRMitra" w:hint="cs"/>
          <w:color w:val="000000" w:themeColor="text1"/>
          <w:sz w:val="28"/>
          <w:rtl/>
        </w:rPr>
        <w:t xml:space="preserve"> و گفته</w:t>
      </w:r>
      <w:r w:rsidR="00042295">
        <w:rPr>
          <w:rFonts w:cs="IRMitra"/>
          <w:color w:val="000000" w:themeColor="text1"/>
          <w:sz w:val="28"/>
          <w:rtl/>
        </w:rPr>
        <w:softHyphen/>
      </w:r>
      <w:r w:rsidR="00042295">
        <w:rPr>
          <w:rFonts w:cs="IRMitra" w:hint="cs"/>
          <w:color w:val="000000" w:themeColor="text1"/>
          <w:sz w:val="28"/>
          <w:rtl/>
        </w:rPr>
        <w:t>اند که خراج سلطان نیز مانند دیگر مئونه</w:t>
      </w:r>
      <w:r w:rsidR="00042295">
        <w:rPr>
          <w:rFonts w:cs="IRMitra"/>
          <w:color w:val="000000" w:themeColor="text1"/>
          <w:sz w:val="28"/>
          <w:rtl/>
        </w:rPr>
        <w:softHyphen/>
      </w:r>
      <w:r w:rsidR="00042295">
        <w:rPr>
          <w:rFonts w:cs="IRMitra" w:hint="cs"/>
          <w:color w:val="000000" w:themeColor="text1"/>
          <w:sz w:val="28"/>
          <w:rtl/>
        </w:rPr>
        <w:t>های کشاورزی است و خصوصیتی ندارد. در بعضی از عبارت</w:t>
      </w:r>
      <w:r w:rsidR="00042295">
        <w:rPr>
          <w:rFonts w:cs="IRMitra"/>
          <w:color w:val="000000" w:themeColor="text1"/>
          <w:sz w:val="28"/>
          <w:rtl/>
        </w:rPr>
        <w:softHyphen/>
      </w:r>
      <w:r w:rsidR="00042295">
        <w:rPr>
          <w:rFonts w:cs="IRMitra" w:hint="cs"/>
          <w:color w:val="000000" w:themeColor="text1"/>
          <w:sz w:val="28"/>
          <w:rtl/>
        </w:rPr>
        <w:t>های فقهای ما نیز برای اثبات استثناء «مئونه الزرع» به ادله</w:t>
      </w:r>
      <w:r w:rsidR="00042295">
        <w:rPr>
          <w:rFonts w:cs="IRMitra"/>
          <w:color w:val="000000" w:themeColor="text1"/>
          <w:sz w:val="28"/>
          <w:rtl/>
        </w:rPr>
        <w:softHyphen/>
      </w:r>
      <w:r w:rsidR="00042295">
        <w:rPr>
          <w:rFonts w:cs="IRMitra" w:hint="cs"/>
          <w:color w:val="000000" w:themeColor="text1"/>
          <w:sz w:val="28"/>
          <w:rtl/>
        </w:rPr>
        <w:t>ای که خراج سلطان را استثناء می</w:t>
      </w:r>
      <w:r w:rsidR="00042295">
        <w:rPr>
          <w:rFonts w:cs="IRMitra"/>
          <w:color w:val="000000" w:themeColor="text1"/>
          <w:sz w:val="28"/>
          <w:rtl/>
        </w:rPr>
        <w:softHyphen/>
      </w:r>
      <w:r w:rsidR="00042295">
        <w:rPr>
          <w:rFonts w:cs="IRMitra" w:hint="cs"/>
          <w:color w:val="000000" w:themeColor="text1"/>
          <w:sz w:val="28"/>
          <w:rtl/>
        </w:rPr>
        <w:t>کرده است استناد شده است. اصل این مطلب که بتوان از «خراج سلطان» الغاء خصوصیت کرد و حکم آن را به دیگر مئونه</w:t>
      </w:r>
      <w:r w:rsidR="00042295">
        <w:rPr>
          <w:rFonts w:cs="IRMitra"/>
          <w:color w:val="000000" w:themeColor="text1"/>
          <w:sz w:val="28"/>
          <w:rtl/>
        </w:rPr>
        <w:softHyphen/>
      </w:r>
      <w:r w:rsidR="00042295">
        <w:rPr>
          <w:rFonts w:cs="IRMitra" w:hint="cs"/>
          <w:color w:val="000000" w:themeColor="text1"/>
          <w:sz w:val="28"/>
          <w:rtl/>
        </w:rPr>
        <w:t>ها تسرّی داد مورد پذیرش نیست ولی در حد مؤید می</w:t>
      </w:r>
      <w:r w:rsidR="00042295">
        <w:rPr>
          <w:rFonts w:cs="IRMitra"/>
          <w:color w:val="000000" w:themeColor="text1"/>
          <w:sz w:val="28"/>
          <w:rtl/>
        </w:rPr>
        <w:softHyphen/>
      </w:r>
      <w:r w:rsidR="00042295">
        <w:rPr>
          <w:rFonts w:cs="IRMitra" w:hint="cs"/>
          <w:color w:val="000000" w:themeColor="text1"/>
          <w:sz w:val="28"/>
          <w:rtl/>
        </w:rPr>
        <w:t>تواند در بحث تأثیر گذار باشد. حالا با توجه به این مطلب که این روایات برای استثناء مئونه الزرع در حد موید است می</w:t>
      </w:r>
      <w:r w:rsidR="00042295">
        <w:rPr>
          <w:rFonts w:cs="IRMitra"/>
          <w:color w:val="000000" w:themeColor="text1"/>
          <w:sz w:val="28"/>
          <w:rtl/>
        </w:rPr>
        <w:softHyphen/>
      </w:r>
      <w:r w:rsidR="00042295">
        <w:rPr>
          <w:rFonts w:cs="IRMitra" w:hint="cs"/>
          <w:color w:val="000000" w:themeColor="text1"/>
          <w:sz w:val="28"/>
          <w:rtl/>
        </w:rPr>
        <w:t xml:space="preserve">توان </w:t>
      </w:r>
      <w:r w:rsidR="007D624D">
        <w:rPr>
          <w:rFonts w:cs="IRMitra" w:hint="cs"/>
          <w:color w:val="000000" w:themeColor="text1"/>
          <w:sz w:val="28"/>
          <w:rtl/>
        </w:rPr>
        <w:t xml:space="preserve">در حد همان تأیید این مطلب رکه گفت که </w:t>
      </w:r>
      <w:r w:rsidR="00042295">
        <w:rPr>
          <w:rFonts w:cs="IRMitra" w:hint="cs"/>
          <w:color w:val="000000" w:themeColor="text1"/>
          <w:sz w:val="28"/>
          <w:rtl/>
        </w:rPr>
        <w:t>با دقت در ادله</w:t>
      </w:r>
      <w:r w:rsidR="00042295">
        <w:rPr>
          <w:rFonts w:cs="IRMitra"/>
          <w:color w:val="000000" w:themeColor="text1"/>
          <w:sz w:val="28"/>
          <w:rtl/>
        </w:rPr>
        <w:softHyphen/>
      </w:r>
      <w:r w:rsidR="00042295">
        <w:rPr>
          <w:rFonts w:cs="IRMitra" w:hint="cs"/>
          <w:color w:val="000000" w:themeColor="text1"/>
          <w:sz w:val="28"/>
          <w:rtl/>
        </w:rPr>
        <w:t xml:space="preserve">ای که خراج سلطان را استثاء کرده است </w:t>
      </w:r>
      <w:r w:rsidR="007D624D">
        <w:rPr>
          <w:rFonts w:cs="IRMitra" w:hint="cs"/>
          <w:color w:val="000000" w:themeColor="text1"/>
          <w:sz w:val="28"/>
          <w:rtl/>
        </w:rPr>
        <w:t>درمی</w:t>
      </w:r>
      <w:r w:rsidR="007D624D">
        <w:rPr>
          <w:rFonts w:cs="IRMitra"/>
          <w:color w:val="000000" w:themeColor="text1"/>
          <w:sz w:val="28"/>
          <w:rtl/>
        </w:rPr>
        <w:softHyphen/>
      </w:r>
      <w:r w:rsidR="007D624D">
        <w:rPr>
          <w:rFonts w:cs="IRMitra" w:hint="cs"/>
          <w:color w:val="000000" w:themeColor="text1"/>
          <w:sz w:val="28"/>
          <w:rtl/>
        </w:rPr>
        <w:t xml:space="preserve">یابیم </w:t>
      </w:r>
      <w:r w:rsidR="00042295">
        <w:rPr>
          <w:rFonts w:cs="IRMitra" w:hint="cs"/>
          <w:color w:val="000000" w:themeColor="text1"/>
          <w:sz w:val="28"/>
          <w:rtl/>
        </w:rPr>
        <w:t xml:space="preserve"> که نصاب بعد از استثناء</w:t>
      </w:r>
      <w:r w:rsidR="007D624D">
        <w:rPr>
          <w:rFonts w:cs="IRMitra" w:hint="cs"/>
          <w:color w:val="000000" w:themeColor="text1"/>
          <w:sz w:val="28"/>
          <w:rtl/>
        </w:rPr>
        <w:t>ِ</w:t>
      </w:r>
      <w:r w:rsidR="00042295">
        <w:rPr>
          <w:rFonts w:cs="IRMitra" w:hint="cs"/>
          <w:color w:val="000000" w:themeColor="text1"/>
          <w:sz w:val="28"/>
          <w:rtl/>
        </w:rPr>
        <w:t xml:space="preserve"> خراج سلطان  محاسبه شده است و اگر خراج</w:t>
      </w:r>
      <w:r w:rsidR="007D624D">
        <w:rPr>
          <w:rFonts w:cs="IRMitra" w:hint="cs"/>
          <w:color w:val="000000" w:themeColor="text1"/>
          <w:sz w:val="28"/>
          <w:rtl/>
        </w:rPr>
        <w:t>ِ سلطان</w:t>
      </w:r>
      <w:r w:rsidR="00042295">
        <w:rPr>
          <w:rFonts w:cs="IRMitra" w:hint="cs"/>
          <w:color w:val="000000" w:themeColor="text1"/>
          <w:sz w:val="28"/>
          <w:rtl/>
        </w:rPr>
        <w:t xml:space="preserve"> مصداقی از مئونه</w:t>
      </w:r>
      <w:r w:rsidR="00042295">
        <w:rPr>
          <w:rFonts w:cs="IRMitra"/>
          <w:color w:val="000000" w:themeColor="text1"/>
          <w:sz w:val="28"/>
          <w:rtl/>
        </w:rPr>
        <w:softHyphen/>
      </w:r>
      <w:r w:rsidR="00042295">
        <w:rPr>
          <w:rFonts w:cs="IRMitra" w:hint="cs"/>
          <w:color w:val="000000" w:themeColor="text1"/>
          <w:sz w:val="28"/>
          <w:rtl/>
        </w:rPr>
        <w:t xml:space="preserve"> الزرع باشد نصاب باید به صورت کلی بعد از کسر </w:t>
      </w:r>
      <w:r w:rsidR="007D624D">
        <w:rPr>
          <w:rFonts w:cs="IRMitra" w:hint="cs"/>
          <w:color w:val="000000" w:themeColor="text1"/>
          <w:sz w:val="28"/>
          <w:rtl/>
        </w:rPr>
        <w:t>«</w:t>
      </w:r>
      <w:r w:rsidR="00042295">
        <w:rPr>
          <w:rFonts w:cs="IRMitra" w:hint="cs"/>
          <w:color w:val="000000" w:themeColor="text1"/>
          <w:sz w:val="28"/>
          <w:rtl/>
        </w:rPr>
        <w:t>مئونه الزرع</w:t>
      </w:r>
      <w:r w:rsidR="007D624D">
        <w:rPr>
          <w:rFonts w:cs="IRMitra" w:hint="cs"/>
          <w:color w:val="000000" w:themeColor="text1"/>
          <w:sz w:val="28"/>
          <w:rtl/>
        </w:rPr>
        <w:t>»</w:t>
      </w:r>
      <w:r w:rsidR="00042295">
        <w:rPr>
          <w:rFonts w:cs="IRMitra" w:hint="cs"/>
          <w:color w:val="000000" w:themeColor="text1"/>
          <w:sz w:val="28"/>
          <w:rtl/>
        </w:rPr>
        <w:t xml:space="preserve"> محاسبه گردد</w:t>
      </w:r>
      <w:r w:rsidR="00100AEA">
        <w:rPr>
          <w:rFonts w:cs="IRMitra"/>
          <w:color w:val="000000" w:themeColor="text1"/>
          <w:sz w:val="28"/>
        </w:rPr>
        <w:t>.</w:t>
      </w:r>
    </w:p>
    <w:p w14:paraId="12947DE4" w14:textId="77777777" w:rsidR="00100AEA" w:rsidRDefault="00100AEA" w:rsidP="00042295">
      <w:pPr>
        <w:ind w:firstLine="565"/>
        <w:rPr>
          <w:rFonts w:cs="IRMitra"/>
          <w:color w:val="000000" w:themeColor="text1"/>
          <w:sz w:val="28"/>
          <w:rtl/>
        </w:rPr>
      </w:pPr>
      <w:r>
        <w:rPr>
          <w:rFonts w:cs="IRMitra" w:hint="cs"/>
          <w:color w:val="000000" w:themeColor="text1"/>
          <w:sz w:val="28"/>
          <w:rtl/>
        </w:rPr>
        <w:t>البته این نکته نیز فراموش نشود که ما به عبارت فقه رضوی اعتماد نداشتیم و بیان شد که معلوم نیست عبارتی که در فقه رضوی است درست باشد ولی مرحوم میلانی بر فقه رضوی بسیار تاکید دارند و مباحث خود را با تکیه بر عبارتی که در فقه رضوی بوده است پیش برده</w:t>
      </w:r>
      <w:r>
        <w:rPr>
          <w:rFonts w:cs="IRMitra"/>
          <w:color w:val="000000" w:themeColor="text1"/>
          <w:sz w:val="28"/>
          <w:rtl/>
        </w:rPr>
        <w:softHyphen/>
      </w:r>
      <w:r>
        <w:rPr>
          <w:rFonts w:cs="IRMitra" w:hint="cs"/>
          <w:color w:val="000000" w:themeColor="text1"/>
          <w:sz w:val="28"/>
          <w:rtl/>
        </w:rPr>
        <w:t>اند.</w:t>
      </w:r>
    </w:p>
    <w:p w14:paraId="65AE3C36" w14:textId="77777777" w:rsidR="00100AEA" w:rsidRDefault="00100AEA" w:rsidP="00100AEA">
      <w:pPr>
        <w:pStyle w:val="Heading1"/>
        <w:rPr>
          <w:rtl/>
        </w:rPr>
      </w:pPr>
      <w:bookmarkStart w:id="7" w:name="_Toc210513794"/>
      <w:r>
        <w:rPr>
          <w:rFonts w:hint="cs"/>
          <w:rtl/>
        </w:rPr>
        <w:t>عبارت مرحوم میلانی پیرامون فقه رضوی</w:t>
      </w:r>
      <w:bookmarkEnd w:id="7"/>
    </w:p>
    <w:p w14:paraId="6848E025" w14:textId="77777777" w:rsidR="00100AEA" w:rsidRPr="00890094" w:rsidRDefault="00890094" w:rsidP="00890094">
      <w:pPr>
        <w:spacing w:after="240"/>
        <w:ind w:firstLine="565"/>
        <w:rPr>
          <w:rFonts w:cs="IRMitra"/>
          <w:color w:val="000000" w:themeColor="text1"/>
          <w:sz w:val="28"/>
          <w:rtl/>
        </w:rPr>
      </w:pPr>
      <w:r w:rsidRPr="00890094">
        <w:rPr>
          <w:rFonts w:cs="IRMitra" w:hint="cs"/>
          <w:color w:val="000000" w:themeColor="text1"/>
          <w:sz w:val="28"/>
          <w:rtl/>
        </w:rPr>
        <w:t>مرحوم میلانی در مباحث خود تاکید بر عبارت فقه رضوی دارند و عبارتی در این باره دارند که قابل توجه است:</w:t>
      </w:r>
    </w:p>
    <w:p w14:paraId="4ECBE74C" w14:textId="77777777" w:rsidR="00890094" w:rsidRDefault="00890094" w:rsidP="00890094">
      <w:pPr>
        <w:ind w:left="720" w:firstLine="565"/>
        <w:rPr>
          <w:rFonts w:cs="IRMitra"/>
          <w:color w:val="000000" w:themeColor="text1"/>
          <w:sz w:val="28"/>
          <w:rtl/>
          <w:lang w:bidi="ar"/>
        </w:rPr>
      </w:pPr>
      <w:r w:rsidRPr="00890094">
        <w:rPr>
          <w:rFonts w:cs="IRMitra"/>
          <w:b/>
          <w:bCs/>
          <w:color w:val="000000" w:themeColor="text1"/>
          <w:sz w:val="28"/>
          <w:rtl/>
        </w:rPr>
        <w:t xml:space="preserve">الثاني: ما تقدم من الرواية التي حكاها خالي العلامة المامقاني (قده) في (منتهى المقاصد) عن (الفقه الرضوي) أعني قوله (و لا زكاة في مال حتى يحول عليه الحول و هو على كمال حد ما تجب فيه الزكاة بعد الخرص </w:t>
      </w:r>
      <w:r w:rsidRPr="00890094">
        <w:rPr>
          <w:rFonts w:cs="IRMitra"/>
          <w:b/>
          <w:bCs/>
          <w:color w:val="000000" w:themeColor="text1"/>
          <w:sz w:val="28"/>
          <w:rtl/>
        </w:rPr>
        <w:lastRenderedPageBreak/>
        <w:t>و الجذاذ و الحصاد و خروج مؤنتها منها و خراج السلطان) فان ظاهره ان حد النصاب يلاحظ بعد التصفية و خروج المؤنة.</w:t>
      </w:r>
      <w:r w:rsidRPr="00890094">
        <w:rPr>
          <w:rFonts w:cs="IRMitra"/>
          <w:color w:val="000000" w:themeColor="text1"/>
          <w:sz w:val="28"/>
          <w:rtl/>
          <w:lang w:bidi="ar"/>
        </w:rPr>
        <w:t xml:space="preserve"> </w:t>
      </w:r>
      <w:r w:rsidRPr="00890094">
        <w:rPr>
          <w:rFonts w:cs="IRMitra"/>
          <w:color w:val="000000" w:themeColor="text1"/>
          <w:sz w:val="28"/>
          <w:vertAlign w:val="superscript"/>
          <w:rtl/>
          <w:lang w:bidi="ar"/>
        </w:rPr>
        <w:footnoteReference w:id="1"/>
      </w:r>
    </w:p>
    <w:p w14:paraId="7F75321C" w14:textId="77777777" w:rsidR="003F0C0C" w:rsidRDefault="00890094" w:rsidP="007D624D">
      <w:pPr>
        <w:rPr>
          <w:rFonts w:cs="IRMitra"/>
          <w:color w:val="000000" w:themeColor="text1"/>
          <w:sz w:val="28"/>
          <w:rtl/>
        </w:rPr>
      </w:pPr>
      <w:r>
        <w:rPr>
          <w:rFonts w:cs="IRMitra" w:hint="cs"/>
          <w:color w:val="000000" w:themeColor="text1"/>
          <w:sz w:val="28"/>
          <w:rtl/>
        </w:rPr>
        <w:t>عبارت آقای میلانی که تکیه بر روایت دایی خود مرحوم مامقانی دارند محل تامل است.این سوال مطرح است که آیا در جایی که اختلاف نسخه هست در مورد فقه الرضا و در نسخه های موجود از فقه الرضا مطلب مورد نظر نیست، حال اگر یک عالم متاخری که دایی آقای میلانی باشد (مرحوم شیخ عبدالله مامقانی) یک مطلبی از فقه الرضا نقل کردند آیا این مقدار برای اعتماد کردن به آن نقل کافی است؟ به نظر می</w:t>
      </w:r>
      <w:r>
        <w:rPr>
          <w:rFonts w:cs="IRMitra"/>
          <w:color w:val="000000" w:themeColor="text1"/>
          <w:sz w:val="28"/>
          <w:rtl/>
        </w:rPr>
        <w:softHyphen/>
      </w:r>
      <w:r>
        <w:rPr>
          <w:rFonts w:cs="IRMitra" w:hint="cs"/>
          <w:color w:val="000000" w:themeColor="text1"/>
          <w:sz w:val="28"/>
          <w:rtl/>
        </w:rPr>
        <w:t xml:space="preserve">رسد </w:t>
      </w:r>
      <w:r w:rsidR="007D624D">
        <w:rPr>
          <w:rFonts w:cs="IRMitra" w:hint="cs"/>
          <w:color w:val="000000" w:themeColor="text1"/>
          <w:sz w:val="28"/>
          <w:rtl/>
        </w:rPr>
        <w:t>این مقدار کافی نیست.</w:t>
      </w:r>
      <w:r>
        <w:rPr>
          <w:rFonts w:cs="IRMitra" w:hint="cs"/>
          <w:color w:val="000000" w:themeColor="text1"/>
          <w:sz w:val="28"/>
          <w:rtl/>
        </w:rPr>
        <w:t xml:space="preserve"> مرحوم حاجی نوری نیز در مستدرک در مواضع متعددی از بعضی از نسخ فقه الرضا نقل می</w:t>
      </w:r>
      <w:r>
        <w:rPr>
          <w:rFonts w:cs="IRMitra"/>
          <w:color w:val="000000" w:themeColor="text1"/>
          <w:sz w:val="28"/>
          <w:rtl/>
        </w:rPr>
        <w:softHyphen/>
      </w:r>
      <w:r>
        <w:rPr>
          <w:rFonts w:cs="IRMitra" w:hint="cs"/>
          <w:color w:val="000000" w:themeColor="text1"/>
          <w:sz w:val="28"/>
          <w:rtl/>
        </w:rPr>
        <w:t>کند</w:t>
      </w:r>
      <w:r w:rsidR="007D624D">
        <w:rPr>
          <w:rFonts w:cs="IRMitra" w:hint="cs"/>
          <w:color w:val="000000" w:themeColor="text1"/>
          <w:sz w:val="28"/>
          <w:rtl/>
        </w:rPr>
        <w:t xml:space="preserve"> که مغیر با نسخ موجود است.به نظر ما </w:t>
      </w:r>
      <w:r>
        <w:rPr>
          <w:rFonts w:cs="IRMitra" w:hint="cs"/>
          <w:color w:val="000000" w:themeColor="text1"/>
          <w:sz w:val="28"/>
          <w:rtl/>
        </w:rPr>
        <w:t>این موارد نیز قابل اعتماد نیست. اگر</w:t>
      </w:r>
      <w:r w:rsidR="007D624D">
        <w:rPr>
          <w:rFonts w:cs="IRMitra" w:hint="cs"/>
          <w:color w:val="000000" w:themeColor="text1"/>
          <w:sz w:val="28"/>
          <w:rtl/>
        </w:rPr>
        <w:t>بپذیریم که</w:t>
      </w:r>
      <w:r>
        <w:rPr>
          <w:rFonts w:cs="IRMitra" w:hint="cs"/>
          <w:color w:val="000000" w:themeColor="text1"/>
          <w:sz w:val="28"/>
          <w:rtl/>
        </w:rPr>
        <w:t xml:space="preserve"> فقه الرضا معتبر باشد نمی</w:t>
      </w:r>
      <w:r>
        <w:rPr>
          <w:rFonts w:cs="IRMitra"/>
          <w:color w:val="000000" w:themeColor="text1"/>
          <w:sz w:val="28"/>
          <w:rtl/>
        </w:rPr>
        <w:softHyphen/>
      </w:r>
      <w:r>
        <w:rPr>
          <w:rFonts w:cs="IRMitra" w:hint="cs"/>
          <w:color w:val="000000" w:themeColor="text1"/>
          <w:sz w:val="28"/>
          <w:rtl/>
        </w:rPr>
        <w:t>توان این نسخ فرعی را معتبر دانست زیرا این نسخه</w:t>
      </w:r>
      <w:r>
        <w:rPr>
          <w:rFonts w:cs="IRMitra"/>
          <w:color w:val="000000" w:themeColor="text1"/>
          <w:sz w:val="28"/>
          <w:rtl/>
        </w:rPr>
        <w:softHyphen/>
      </w:r>
      <w:r>
        <w:rPr>
          <w:rFonts w:cs="IRMitra" w:hint="cs"/>
          <w:color w:val="000000" w:themeColor="text1"/>
          <w:sz w:val="28"/>
          <w:rtl/>
        </w:rPr>
        <w:t>ها در تعارض با نسخی قرار می</w:t>
      </w:r>
      <w:r>
        <w:rPr>
          <w:rFonts w:cs="IRMitra"/>
          <w:color w:val="000000" w:themeColor="text1"/>
          <w:sz w:val="28"/>
          <w:rtl/>
        </w:rPr>
        <w:softHyphen/>
      </w:r>
      <w:r>
        <w:rPr>
          <w:rFonts w:cs="IRMitra" w:hint="cs"/>
          <w:color w:val="000000" w:themeColor="text1"/>
          <w:sz w:val="28"/>
          <w:rtl/>
        </w:rPr>
        <w:t>گیرد که متداول است زیرا نسخه</w:t>
      </w:r>
      <w:r>
        <w:rPr>
          <w:rFonts w:cs="IRMitra"/>
          <w:color w:val="000000" w:themeColor="text1"/>
          <w:sz w:val="28"/>
          <w:rtl/>
        </w:rPr>
        <w:softHyphen/>
      </w:r>
      <w:r>
        <w:rPr>
          <w:rFonts w:cs="IRMitra" w:hint="cs"/>
          <w:color w:val="000000" w:themeColor="text1"/>
          <w:sz w:val="28"/>
          <w:rtl/>
        </w:rPr>
        <w:t>های متداول در مقام بیان همه</w:t>
      </w:r>
      <w:r>
        <w:rPr>
          <w:rFonts w:cs="IRMitra"/>
          <w:color w:val="000000" w:themeColor="text1"/>
          <w:sz w:val="28"/>
          <w:rtl/>
        </w:rPr>
        <w:softHyphen/>
      </w:r>
      <w:r>
        <w:rPr>
          <w:rFonts w:cs="IRMitra" w:hint="cs"/>
          <w:color w:val="000000" w:themeColor="text1"/>
          <w:sz w:val="28"/>
          <w:rtl/>
        </w:rPr>
        <w:t>ی کتاب هستند و اگر قسمتی را نداشته باشد بدین معنا است که آن قسمت جزء کتاب نیست</w:t>
      </w:r>
      <w:r w:rsidR="003F0C0C">
        <w:rPr>
          <w:rFonts w:cs="IRMitra" w:hint="cs"/>
          <w:color w:val="000000" w:themeColor="text1"/>
          <w:sz w:val="28"/>
          <w:rtl/>
        </w:rPr>
        <w:t xml:space="preserve"> </w:t>
      </w:r>
      <w:r w:rsidR="007D624D">
        <w:rPr>
          <w:rFonts w:cs="IRMitra" w:hint="cs"/>
          <w:color w:val="000000" w:themeColor="text1"/>
          <w:sz w:val="28"/>
          <w:rtl/>
        </w:rPr>
        <w:t xml:space="preserve">و </w:t>
      </w:r>
      <w:r w:rsidR="003F0C0C">
        <w:rPr>
          <w:rFonts w:cs="IRMitra" w:hint="cs"/>
          <w:color w:val="000000" w:themeColor="text1"/>
          <w:sz w:val="28"/>
          <w:rtl/>
        </w:rPr>
        <w:t>شهادت به عدم وجود آن قسمت می</w:t>
      </w:r>
      <w:r w:rsidR="003F0C0C">
        <w:rPr>
          <w:rFonts w:cs="IRMitra"/>
          <w:color w:val="000000" w:themeColor="text1"/>
          <w:sz w:val="28"/>
          <w:rtl/>
        </w:rPr>
        <w:softHyphen/>
      </w:r>
      <w:r w:rsidR="003F0C0C">
        <w:rPr>
          <w:rFonts w:cs="IRMitra" w:hint="cs"/>
          <w:color w:val="000000" w:themeColor="text1"/>
          <w:sz w:val="28"/>
          <w:rtl/>
        </w:rPr>
        <w:t>دهد و این نسخه</w:t>
      </w:r>
      <w:r w:rsidR="003F0C0C">
        <w:rPr>
          <w:rFonts w:cs="IRMitra"/>
          <w:color w:val="000000" w:themeColor="text1"/>
          <w:sz w:val="28"/>
          <w:rtl/>
        </w:rPr>
        <w:softHyphen/>
      </w:r>
      <w:r w:rsidR="003F0C0C">
        <w:rPr>
          <w:rFonts w:cs="IRMitra" w:hint="cs"/>
          <w:color w:val="000000" w:themeColor="text1"/>
          <w:sz w:val="28"/>
          <w:rtl/>
        </w:rPr>
        <w:t>های فقه الرضا که گهگاهی از آن نقل می</w:t>
      </w:r>
      <w:r w:rsidR="003F0C0C">
        <w:rPr>
          <w:rFonts w:cs="IRMitra"/>
          <w:color w:val="000000" w:themeColor="text1"/>
          <w:sz w:val="28"/>
          <w:rtl/>
        </w:rPr>
        <w:softHyphen/>
      </w:r>
      <w:r w:rsidR="003F0C0C">
        <w:rPr>
          <w:rFonts w:cs="IRMitra" w:hint="cs"/>
          <w:color w:val="000000" w:themeColor="text1"/>
          <w:sz w:val="28"/>
          <w:rtl/>
        </w:rPr>
        <w:t>شود</w:t>
      </w:r>
      <w:r w:rsidR="007D624D">
        <w:rPr>
          <w:rFonts w:cs="IRMitra" w:hint="cs"/>
          <w:color w:val="000000" w:themeColor="text1"/>
          <w:sz w:val="28"/>
          <w:rtl/>
        </w:rPr>
        <w:t xml:space="preserve"> مغایر با نسخ موجود است</w:t>
      </w:r>
      <w:r w:rsidR="003F0C0C">
        <w:rPr>
          <w:rFonts w:cs="IRMitra" w:hint="cs"/>
          <w:color w:val="000000" w:themeColor="text1"/>
          <w:sz w:val="28"/>
          <w:rtl/>
        </w:rPr>
        <w:t xml:space="preserve"> معتبر نیست.</w:t>
      </w:r>
    </w:p>
    <w:p w14:paraId="4E1064C4" w14:textId="77777777" w:rsidR="003F0C0C" w:rsidRDefault="003F0C0C" w:rsidP="003F0C0C">
      <w:pPr>
        <w:spacing w:after="240"/>
        <w:rPr>
          <w:rFonts w:cs="IRMitra"/>
          <w:color w:val="000000" w:themeColor="text1"/>
          <w:sz w:val="28"/>
          <w:rtl/>
        </w:rPr>
      </w:pPr>
      <w:r>
        <w:rPr>
          <w:rFonts w:cs="IRMitra" w:hint="cs"/>
          <w:color w:val="000000" w:themeColor="text1"/>
          <w:sz w:val="28"/>
          <w:rtl/>
        </w:rPr>
        <w:t>نکته اصلی که در عبارت آقای میلانی</w:t>
      </w:r>
      <w:r w:rsidR="007D624D">
        <w:rPr>
          <w:rFonts w:cs="IRMitra" w:hint="cs"/>
          <w:color w:val="000000" w:themeColor="text1"/>
          <w:sz w:val="28"/>
          <w:rtl/>
        </w:rPr>
        <w:t xml:space="preserve"> می</w:t>
      </w:r>
      <w:r w:rsidR="007D624D">
        <w:rPr>
          <w:rFonts w:cs="IRMitra"/>
          <w:color w:val="000000" w:themeColor="text1"/>
          <w:sz w:val="28"/>
          <w:rtl/>
        </w:rPr>
        <w:softHyphen/>
      </w:r>
      <w:r w:rsidR="007D624D">
        <w:rPr>
          <w:rFonts w:cs="IRMitra" w:hint="cs"/>
          <w:color w:val="000000" w:themeColor="text1"/>
          <w:sz w:val="28"/>
          <w:rtl/>
        </w:rPr>
        <w:t>خواستیم بدان تذکر دهیم،</w:t>
      </w:r>
      <w:r>
        <w:rPr>
          <w:rFonts w:cs="IRMitra" w:hint="cs"/>
          <w:color w:val="000000" w:themeColor="text1"/>
          <w:sz w:val="28"/>
          <w:rtl/>
        </w:rPr>
        <w:t xml:space="preserve"> عبارتی است</w:t>
      </w:r>
      <w:r w:rsidR="007D624D">
        <w:rPr>
          <w:rFonts w:cs="IRMitra" w:hint="cs"/>
          <w:color w:val="000000" w:themeColor="text1"/>
          <w:sz w:val="28"/>
          <w:rtl/>
        </w:rPr>
        <w:t xml:space="preserve"> که درواقع</w:t>
      </w:r>
      <w:r>
        <w:rPr>
          <w:rFonts w:cs="IRMitra" w:hint="cs"/>
          <w:color w:val="000000" w:themeColor="text1"/>
          <w:sz w:val="28"/>
          <w:rtl/>
        </w:rPr>
        <w:t xml:space="preserve"> محرَّف از مقنعه شیخ مفید</w:t>
      </w:r>
      <w:r w:rsidR="007D624D">
        <w:rPr>
          <w:rFonts w:cs="IRMitra" w:hint="cs"/>
          <w:color w:val="000000" w:themeColor="text1"/>
          <w:sz w:val="28"/>
          <w:rtl/>
        </w:rPr>
        <w:t xml:space="preserve"> است و ایشان آن عبارت را از برای فقه الرضا می</w:t>
      </w:r>
      <w:r w:rsidR="007D624D">
        <w:rPr>
          <w:rFonts w:cs="IRMitra"/>
          <w:color w:val="000000" w:themeColor="text1"/>
          <w:sz w:val="28"/>
          <w:rtl/>
        </w:rPr>
        <w:softHyphen/>
      </w:r>
      <w:r w:rsidR="007D624D">
        <w:rPr>
          <w:rFonts w:cs="IRMitra" w:hint="cs"/>
          <w:color w:val="000000" w:themeColor="text1"/>
          <w:sz w:val="28"/>
          <w:rtl/>
        </w:rPr>
        <w:t>داند</w:t>
      </w:r>
      <w:r>
        <w:rPr>
          <w:rFonts w:cs="IRMitra" w:hint="cs"/>
          <w:color w:val="000000" w:themeColor="text1"/>
          <w:sz w:val="28"/>
          <w:rtl/>
        </w:rPr>
        <w:t>. عبارت مقنعه از این قرار است:</w:t>
      </w:r>
    </w:p>
    <w:p w14:paraId="65F69223" w14:textId="77777777" w:rsidR="003F0C0C" w:rsidRDefault="003F0C0C" w:rsidP="003F0C0C">
      <w:pPr>
        <w:ind w:left="720"/>
        <w:rPr>
          <w:rFonts w:cs="IRMitra"/>
          <w:b/>
          <w:bCs/>
          <w:color w:val="000000" w:themeColor="text1"/>
          <w:sz w:val="28"/>
          <w:rtl/>
        </w:rPr>
      </w:pPr>
      <w:r w:rsidRPr="003F0C0C">
        <w:rPr>
          <w:rFonts w:cs="IRMitra"/>
          <w:b/>
          <w:bCs/>
          <w:color w:val="000000" w:themeColor="text1"/>
          <w:sz w:val="28"/>
          <w:rtl/>
        </w:rPr>
        <w:t xml:space="preserve">و لا زكاة في مال حتى يحول عليه الحول و هو على كمال </w:t>
      </w:r>
      <w:r w:rsidRPr="003F0C0C">
        <w:rPr>
          <w:rFonts w:cs="IRMitra"/>
          <w:b/>
          <w:bCs/>
          <w:color w:val="000000" w:themeColor="text1"/>
          <w:sz w:val="28"/>
          <w:u w:val="single"/>
          <w:rtl/>
        </w:rPr>
        <w:t>حد ما تجب</w:t>
      </w:r>
      <w:r w:rsidRPr="007D624D">
        <w:rPr>
          <w:rFonts w:cs="IRMitra"/>
          <w:b/>
          <w:bCs/>
          <w:color w:val="000000" w:themeColor="text1"/>
          <w:sz w:val="28"/>
          <w:u w:val="single"/>
          <w:rtl/>
        </w:rPr>
        <w:t xml:space="preserve"> فيه</w:t>
      </w:r>
      <w:r w:rsidRPr="003F0C0C">
        <w:rPr>
          <w:rFonts w:cs="IRMitra"/>
          <w:b/>
          <w:bCs/>
          <w:color w:val="000000" w:themeColor="text1"/>
          <w:sz w:val="28"/>
          <w:rtl/>
        </w:rPr>
        <w:t xml:space="preserve"> الزكاة</w:t>
      </w:r>
      <w:r w:rsidRPr="003F0C0C">
        <w:rPr>
          <w:rFonts w:cs="IRMitra"/>
          <w:b/>
          <w:bCs/>
          <w:color w:val="000000" w:themeColor="text1"/>
          <w:sz w:val="28"/>
          <w:rtl/>
          <w:lang w:bidi="ar"/>
        </w:rPr>
        <w:t xml:space="preserve"> </w:t>
      </w:r>
      <w:r w:rsidRPr="003F0C0C">
        <w:rPr>
          <w:rFonts w:cs="IRMitra"/>
          <w:b/>
          <w:bCs/>
          <w:color w:val="000000" w:themeColor="text1"/>
          <w:sz w:val="28"/>
          <w:rtl/>
        </w:rPr>
        <w:t xml:space="preserve">و كذلك لا زكاة على غلة حتى تبلغ </w:t>
      </w:r>
      <w:r w:rsidRPr="003F0C0C">
        <w:rPr>
          <w:rFonts w:cs="IRMitra"/>
          <w:b/>
          <w:bCs/>
          <w:color w:val="000000" w:themeColor="text1"/>
          <w:sz w:val="28"/>
          <w:u w:val="single"/>
          <w:rtl/>
        </w:rPr>
        <w:t>حد ما تجب</w:t>
      </w:r>
      <w:r w:rsidRPr="007D624D">
        <w:rPr>
          <w:rFonts w:cs="IRMitra"/>
          <w:b/>
          <w:bCs/>
          <w:color w:val="000000" w:themeColor="text1"/>
          <w:sz w:val="28"/>
          <w:u w:val="single"/>
          <w:rtl/>
        </w:rPr>
        <w:t xml:space="preserve"> فيه</w:t>
      </w:r>
      <w:r w:rsidRPr="003F0C0C">
        <w:rPr>
          <w:rFonts w:cs="IRMitra"/>
          <w:b/>
          <w:bCs/>
          <w:color w:val="000000" w:themeColor="text1"/>
          <w:sz w:val="28"/>
          <w:rtl/>
        </w:rPr>
        <w:t xml:space="preserve"> الزكاة بعد الخرص و الجذاذ و الحصاد و خروج مئونتها منها و خراج السلطان</w:t>
      </w:r>
      <w:r w:rsidRPr="003F0C0C">
        <w:rPr>
          <w:rFonts w:cs="IRMitra"/>
          <w:b/>
          <w:bCs/>
          <w:color w:val="000000" w:themeColor="text1"/>
          <w:sz w:val="28"/>
          <w:vertAlign w:val="superscript"/>
          <w:rtl/>
          <w:lang w:bidi="ar"/>
        </w:rPr>
        <w:footnoteReference w:id="2"/>
      </w:r>
    </w:p>
    <w:p w14:paraId="3F5127E0" w14:textId="77777777" w:rsidR="003F0C0C" w:rsidRPr="003F0C0C" w:rsidRDefault="003F0C0C" w:rsidP="003F0C0C">
      <w:pPr>
        <w:ind w:firstLine="0"/>
        <w:rPr>
          <w:rFonts w:cs="IRMitra"/>
          <w:color w:val="000000" w:themeColor="text1"/>
          <w:sz w:val="28"/>
          <w:rtl/>
        </w:rPr>
      </w:pPr>
    </w:p>
    <w:p w14:paraId="27738A14" w14:textId="77777777" w:rsidR="003F0C0C" w:rsidRDefault="003F0C0C" w:rsidP="003F0C0C">
      <w:pPr>
        <w:rPr>
          <w:rFonts w:cs="IRMitra"/>
          <w:color w:val="000000" w:themeColor="text1"/>
          <w:sz w:val="28"/>
          <w:rtl/>
        </w:rPr>
      </w:pPr>
      <w:r>
        <w:rPr>
          <w:rFonts w:cs="IRMitra" w:hint="cs"/>
          <w:color w:val="000000" w:themeColor="text1"/>
          <w:sz w:val="28"/>
          <w:rtl/>
        </w:rPr>
        <w:t>در مقنعه دو عبارت «حد ما تجب» داریم که به نظر می</w:t>
      </w:r>
      <w:r>
        <w:rPr>
          <w:rFonts w:cs="IRMitra"/>
          <w:color w:val="000000" w:themeColor="text1"/>
          <w:sz w:val="28"/>
          <w:rtl/>
        </w:rPr>
        <w:softHyphen/>
      </w:r>
      <w:r>
        <w:rPr>
          <w:rFonts w:cs="IRMitra" w:hint="cs"/>
          <w:color w:val="000000" w:themeColor="text1"/>
          <w:sz w:val="28"/>
          <w:rtl/>
        </w:rPr>
        <w:t xml:space="preserve">رسد جواز نظر رخ داده است و از </w:t>
      </w:r>
      <w:r w:rsidR="007D624D">
        <w:rPr>
          <w:rFonts w:cs="IRMitra" w:hint="cs"/>
          <w:color w:val="000000" w:themeColor="text1"/>
          <w:sz w:val="28"/>
          <w:rtl/>
        </w:rPr>
        <w:t>«</w:t>
      </w:r>
      <w:r>
        <w:rPr>
          <w:rFonts w:cs="IRMitra" w:hint="cs"/>
          <w:color w:val="000000" w:themeColor="text1"/>
          <w:sz w:val="28"/>
          <w:rtl/>
        </w:rPr>
        <w:t>حد ما تجب</w:t>
      </w:r>
      <w:r w:rsidR="007D624D">
        <w:rPr>
          <w:rFonts w:cs="IRMitra" w:hint="cs"/>
          <w:color w:val="000000" w:themeColor="text1"/>
          <w:sz w:val="28"/>
          <w:rtl/>
        </w:rPr>
        <w:t xml:space="preserve"> فیه»</w:t>
      </w:r>
      <w:r>
        <w:rPr>
          <w:rFonts w:cs="IRMitra" w:hint="cs"/>
          <w:color w:val="000000" w:themeColor="text1"/>
          <w:sz w:val="28"/>
          <w:rtl/>
        </w:rPr>
        <w:t xml:space="preserve"> اولی به دومی رسیده است و عبارتی که در این میان است ساقط شده است. مرحوم میلانی این عبارت را از فقه رضوی دانسته است در حالی که این عبارت در واقع عبارتی محرّف از مقنعه شیخ مفید است و مرحوم میلانی در عدم رجوع به منابع در این موضع کم لطفی فرموده</w:t>
      </w:r>
      <w:r>
        <w:rPr>
          <w:rFonts w:cs="IRMitra"/>
          <w:color w:val="000000" w:themeColor="text1"/>
          <w:sz w:val="28"/>
          <w:rtl/>
        </w:rPr>
        <w:softHyphen/>
      </w:r>
      <w:r>
        <w:rPr>
          <w:rFonts w:cs="IRMitra" w:hint="cs"/>
          <w:color w:val="000000" w:themeColor="text1"/>
          <w:sz w:val="28"/>
          <w:rtl/>
        </w:rPr>
        <w:t>اند.</w:t>
      </w:r>
    </w:p>
    <w:p w14:paraId="1684E29B" w14:textId="77777777" w:rsidR="00AE0426" w:rsidRDefault="00AE0426" w:rsidP="00AE0426">
      <w:pPr>
        <w:pStyle w:val="Heading1"/>
        <w:rPr>
          <w:rtl/>
        </w:rPr>
      </w:pPr>
      <w:bookmarkStart w:id="8" w:name="_Toc210513795"/>
      <w:r>
        <w:rPr>
          <w:rFonts w:hint="cs"/>
          <w:rtl/>
        </w:rPr>
        <w:t>بیان نکته</w:t>
      </w:r>
      <w:r>
        <w:rPr>
          <w:rtl/>
        </w:rPr>
        <w:softHyphen/>
      </w:r>
      <w:r>
        <w:rPr>
          <w:rFonts w:hint="cs"/>
          <w:rtl/>
        </w:rPr>
        <w:t>ای در مراجعه به منابع دست اول</w:t>
      </w:r>
      <w:bookmarkEnd w:id="8"/>
    </w:p>
    <w:p w14:paraId="02F616C6" w14:textId="77777777" w:rsidR="00AE0426" w:rsidRDefault="00AE0426" w:rsidP="00E76CDC">
      <w:pPr>
        <w:tabs>
          <w:tab w:val="num" w:pos="848"/>
        </w:tabs>
        <w:spacing w:before="100" w:beforeAutospacing="1" w:after="100" w:afterAutospacing="1" w:line="240" w:lineRule="auto"/>
        <w:ind w:left="-2"/>
        <w:rPr>
          <w:rFonts w:eastAsia="Times New Roman" w:cs="IRMitra"/>
          <w:sz w:val="28"/>
          <w:rtl/>
        </w:rPr>
      </w:pPr>
      <w:r w:rsidRPr="00D16BD6">
        <w:rPr>
          <w:rFonts w:eastAsia="Times New Roman" w:cs="IRMitra"/>
          <w:sz w:val="28"/>
          <w:rtl/>
        </w:rPr>
        <w:t>یکی از خدمات مهم و اثرگذار مرحوم آیت‌الله بروجردی همین بود که اعتماد بی‌حساب به منابع دستِ هفتم و هشتم را کنار گذاشتند. ایشان همواره تأکید داشتند که باید به منابع اولیه مراجعه کرد</w:t>
      </w:r>
      <w:r w:rsidRPr="00D16BD6">
        <w:rPr>
          <w:rFonts w:eastAsia="Times New Roman" w:cs="IRMitra"/>
          <w:sz w:val="28"/>
        </w:rPr>
        <w:t>.</w:t>
      </w:r>
      <w:r w:rsidRPr="00D16BD6">
        <w:rPr>
          <w:rFonts w:eastAsia="Times New Roman" w:cs="IRMitra"/>
          <w:sz w:val="28"/>
          <w:rtl/>
        </w:rPr>
        <w:t xml:space="preserve">قبل از ایشان، فقها غالباً به نقل‌های واسطه‌ای اعتماد می‌کردند. به عنوان نمونه، بسیاری از علما تنها به آنچه در </w:t>
      </w:r>
      <w:r w:rsidRPr="00D16BD6">
        <w:rPr>
          <w:rFonts w:eastAsia="Times New Roman" w:cs="IRMitra"/>
          <w:i/>
          <w:iCs/>
          <w:sz w:val="28"/>
          <w:rtl/>
        </w:rPr>
        <w:t>جواهر</w:t>
      </w:r>
      <w:r w:rsidRPr="00D16BD6">
        <w:rPr>
          <w:rFonts w:eastAsia="Times New Roman" w:cs="IRMitra"/>
          <w:sz w:val="28"/>
          <w:rtl/>
        </w:rPr>
        <w:t xml:space="preserve"> آمده بود بسنده می‌کردند. در حالی که </w:t>
      </w:r>
      <w:r w:rsidRPr="00D16BD6">
        <w:rPr>
          <w:rFonts w:eastAsia="Times New Roman" w:cs="IRMitra"/>
          <w:i/>
          <w:iCs/>
          <w:sz w:val="28"/>
          <w:rtl/>
        </w:rPr>
        <w:t>جواهر</w:t>
      </w:r>
      <w:r w:rsidRPr="00D16BD6">
        <w:rPr>
          <w:rFonts w:eastAsia="Times New Roman" w:cs="IRMitra"/>
          <w:sz w:val="28"/>
          <w:rtl/>
        </w:rPr>
        <w:t xml:space="preserve"> خود از منابع دیگری مانند </w:t>
      </w:r>
      <w:r w:rsidRPr="00D16BD6">
        <w:rPr>
          <w:rFonts w:eastAsia="Times New Roman" w:cs="IRMitra"/>
          <w:i/>
          <w:iCs/>
          <w:sz w:val="28"/>
          <w:rtl/>
        </w:rPr>
        <w:t>مصباح الفقیه</w:t>
      </w:r>
      <w:r w:rsidRPr="00D16BD6">
        <w:rPr>
          <w:rFonts w:eastAsia="Times New Roman" w:cs="IRMitra"/>
          <w:sz w:val="28"/>
          <w:rtl/>
        </w:rPr>
        <w:t xml:space="preserve"> نقل می‌کرد، و </w:t>
      </w:r>
      <w:r w:rsidRPr="00D16BD6">
        <w:rPr>
          <w:rFonts w:eastAsia="Times New Roman" w:cs="IRMitra"/>
          <w:i/>
          <w:iCs/>
          <w:sz w:val="28"/>
          <w:rtl/>
        </w:rPr>
        <w:t>مصباح الفقیه</w:t>
      </w:r>
      <w:r w:rsidRPr="00D16BD6">
        <w:rPr>
          <w:rFonts w:eastAsia="Times New Roman" w:cs="IRMitra"/>
          <w:sz w:val="28"/>
          <w:rtl/>
        </w:rPr>
        <w:t xml:space="preserve"> نیز از </w:t>
      </w:r>
      <w:r w:rsidRPr="00D16BD6">
        <w:rPr>
          <w:rFonts w:eastAsia="Times New Roman" w:cs="IRMitra"/>
          <w:i/>
          <w:iCs/>
          <w:sz w:val="28"/>
          <w:rtl/>
        </w:rPr>
        <w:t>جواهر</w:t>
      </w:r>
      <w:r w:rsidRPr="00D16BD6">
        <w:rPr>
          <w:rFonts w:eastAsia="Times New Roman" w:cs="IRMitra"/>
          <w:sz w:val="28"/>
          <w:rtl/>
        </w:rPr>
        <w:t xml:space="preserve"> اخذ کرده بود. در این نقل و انتقال‌ها، گاهی ویژگی‌ها و ظرایف روایات از بین می‌رفت</w:t>
      </w:r>
      <w:r w:rsidRPr="00D16BD6">
        <w:rPr>
          <w:rFonts w:eastAsia="Times New Roman" w:cs="IRMitra"/>
          <w:sz w:val="28"/>
        </w:rPr>
        <w:t>.</w:t>
      </w:r>
      <w:r>
        <w:rPr>
          <w:rFonts w:eastAsia="Times New Roman" w:cs="IRMitra" w:hint="cs"/>
          <w:sz w:val="28"/>
          <w:rtl/>
        </w:rPr>
        <w:t xml:space="preserve"> </w:t>
      </w:r>
      <w:r w:rsidRPr="00D16BD6">
        <w:rPr>
          <w:rFonts w:eastAsia="Times New Roman" w:cs="IRMitra"/>
          <w:sz w:val="28"/>
          <w:rtl/>
        </w:rPr>
        <w:t>آیت‌الله بروجردی این نگاه را تغییر دادند و تأکید داشتند که هر م</w:t>
      </w:r>
      <w:r>
        <w:rPr>
          <w:rFonts w:eastAsia="Times New Roman" w:cs="IRMitra"/>
          <w:sz w:val="28"/>
          <w:rtl/>
        </w:rPr>
        <w:t>طلبی باید از منبع اصلی بررسی شو</w:t>
      </w:r>
      <w:r>
        <w:rPr>
          <w:rFonts w:eastAsia="Times New Roman" w:cs="IRMitra" w:hint="cs"/>
          <w:sz w:val="28"/>
          <w:rtl/>
        </w:rPr>
        <w:t xml:space="preserve">د از اینرو </w:t>
      </w:r>
      <w:r w:rsidRPr="00AE0426">
        <w:rPr>
          <w:rFonts w:eastAsia="Times New Roman" w:cs="IRMitra"/>
          <w:sz w:val="28"/>
          <w:rtl/>
        </w:rPr>
        <w:t>فتوا</w:t>
      </w:r>
      <w:r w:rsidRPr="00D16BD6">
        <w:rPr>
          <w:rFonts w:eastAsia="Times New Roman" w:cs="IRMitra"/>
          <w:sz w:val="28"/>
          <w:rtl/>
        </w:rPr>
        <w:t xml:space="preserve"> را باید از منبع نخستین استخراج کرد، نه با نقل‌های بعدی</w:t>
      </w:r>
      <w:r w:rsidRPr="00D16BD6">
        <w:rPr>
          <w:rFonts w:eastAsia="Times New Roman" w:cs="IRMitra"/>
          <w:sz w:val="28"/>
        </w:rPr>
        <w:t>.</w:t>
      </w:r>
      <w:r>
        <w:rPr>
          <w:rFonts w:eastAsia="Times New Roman" w:cs="IRMitra" w:hint="cs"/>
          <w:sz w:val="28"/>
          <w:rtl/>
        </w:rPr>
        <w:t xml:space="preserve"> </w:t>
      </w:r>
      <w:r w:rsidRPr="00D16BD6">
        <w:rPr>
          <w:rFonts w:eastAsia="Times New Roman" w:cs="IRMitra"/>
          <w:sz w:val="28"/>
          <w:rtl/>
        </w:rPr>
        <w:t xml:space="preserve">در مورد </w:t>
      </w:r>
      <w:r w:rsidRPr="00AE0426">
        <w:rPr>
          <w:rFonts w:eastAsia="Times New Roman" w:cs="IRMitra"/>
          <w:sz w:val="28"/>
          <w:rtl/>
        </w:rPr>
        <w:t>اجماع</w:t>
      </w:r>
      <w:r w:rsidRPr="00AE0426">
        <w:rPr>
          <w:rFonts w:eastAsia="Times New Roman" w:cs="IRMitra" w:hint="cs"/>
          <w:sz w:val="28"/>
          <w:rtl/>
        </w:rPr>
        <w:t>اتی که نقل می</w:t>
      </w:r>
      <w:r w:rsidRPr="00AE0426">
        <w:rPr>
          <w:rFonts w:eastAsia="Times New Roman" w:cs="IRMitra"/>
          <w:sz w:val="28"/>
          <w:rtl/>
        </w:rPr>
        <w:softHyphen/>
      </w:r>
      <w:r w:rsidRPr="00AE0426">
        <w:rPr>
          <w:rFonts w:eastAsia="Times New Roman" w:cs="IRMitra" w:hint="cs"/>
          <w:sz w:val="28"/>
          <w:rtl/>
        </w:rPr>
        <w:t>شود</w:t>
      </w:r>
      <w:r w:rsidRPr="00D16BD6">
        <w:rPr>
          <w:rFonts w:eastAsia="Times New Roman" w:cs="IRMitra"/>
          <w:sz w:val="28"/>
          <w:rtl/>
        </w:rPr>
        <w:t xml:space="preserve"> باید دید آیا واقعاً اجماعی در مسئله وجود دارد یا تنها در کتب متأخر چنین ادعایی شده است</w:t>
      </w:r>
      <w:r w:rsidRPr="00D16BD6">
        <w:rPr>
          <w:rFonts w:eastAsia="Times New Roman" w:cs="IRMitra"/>
          <w:sz w:val="28"/>
        </w:rPr>
        <w:t>.</w:t>
      </w:r>
      <w:r>
        <w:rPr>
          <w:rFonts w:eastAsia="Times New Roman" w:cs="IRMitra" w:hint="cs"/>
          <w:sz w:val="28"/>
          <w:rtl/>
        </w:rPr>
        <w:t xml:space="preserve"> </w:t>
      </w:r>
      <w:r w:rsidRPr="00AE0426">
        <w:rPr>
          <w:rFonts w:eastAsia="Times New Roman" w:cs="IRMitra"/>
          <w:sz w:val="28"/>
          <w:rtl/>
        </w:rPr>
        <w:t>روایت</w:t>
      </w:r>
      <w:r w:rsidRPr="00AE0426">
        <w:rPr>
          <w:rFonts w:eastAsia="Times New Roman" w:cs="IRMitra"/>
          <w:sz w:val="28"/>
          <w:rtl/>
        </w:rPr>
        <w:softHyphen/>
      </w:r>
      <w:r w:rsidRPr="00AE0426">
        <w:rPr>
          <w:rFonts w:eastAsia="Times New Roman" w:cs="IRMitra" w:hint="cs"/>
          <w:sz w:val="28"/>
          <w:rtl/>
        </w:rPr>
        <w:t xml:space="preserve">ها </w:t>
      </w:r>
      <w:r w:rsidRPr="00AE0426">
        <w:rPr>
          <w:rFonts w:eastAsia="Times New Roman" w:cs="IRMitra" w:hint="cs"/>
          <w:sz w:val="28"/>
          <w:rtl/>
        </w:rPr>
        <w:lastRenderedPageBreak/>
        <w:t>نیز</w:t>
      </w:r>
      <w:r w:rsidRPr="00D16BD6">
        <w:rPr>
          <w:rFonts w:eastAsia="Times New Roman" w:cs="IRMitra"/>
          <w:sz w:val="28"/>
          <w:rtl/>
        </w:rPr>
        <w:t xml:space="preserve"> باید مستقیماً از کتب اربعه گرفته شود، نه از کتاب‌هایی چون </w:t>
      </w:r>
      <w:r w:rsidRPr="00AE0426">
        <w:rPr>
          <w:rFonts w:eastAsia="Times New Roman" w:cs="IRMitra"/>
          <w:sz w:val="28"/>
          <w:rtl/>
        </w:rPr>
        <w:t>جواهر</w:t>
      </w:r>
      <w:r w:rsidRPr="00D16BD6">
        <w:rPr>
          <w:rFonts w:eastAsia="Times New Roman" w:cs="IRMitra"/>
          <w:sz w:val="28"/>
          <w:rtl/>
        </w:rPr>
        <w:t xml:space="preserve"> یا </w:t>
      </w:r>
      <w:r w:rsidRPr="00AE0426">
        <w:rPr>
          <w:rFonts w:eastAsia="Times New Roman" w:cs="IRMitra"/>
          <w:sz w:val="28"/>
          <w:rtl/>
        </w:rPr>
        <w:t>وسائل</w:t>
      </w:r>
      <w:r w:rsidRPr="00D16BD6">
        <w:rPr>
          <w:rFonts w:eastAsia="Times New Roman" w:cs="IRMitra"/>
          <w:sz w:val="28"/>
        </w:rPr>
        <w:t>.</w:t>
      </w:r>
      <w:r w:rsidRPr="00D16BD6">
        <w:rPr>
          <w:rFonts w:eastAsia="Times New Roman" w:cs="IRMitra"/>
          <w:sz w:val="28"/>
          <w:rtl/>
        </w:rPr>
        <w:t>این تغییر رویکرد اثر بزرگی بر حوزه‌های علمیه داشت و نگاه پژوهشگران را به منابع اصلی برگرداند</w:t>
      </w:r>
      <w:r w:rsidRPr="00D16BD6">
        <w:rPr>
          <w:rFonts w:eastAsia="Times New Roman" w:cs="IRMitra"/>
          <w:sz w:val="28"/>
        </w:rPr>
        <w:t>.</w:t>
      </w:r>
    </w:p>
    <w:p w14:paraId="35D461D4" w14:textId="77777777" w:rsidR="00AE0426" w:rsidRPr="00D16BD6" w:rsidRDefault="00AE0426" w:rsidP="00E76CDC">
      <w:pPr>
        <w:spacing w:before="100" w:beforeAutospacing="1" w:after="100" w:afterAutospacing="1" w:line="240" w:lineRule="auto"/>
        <w:ind w:left="281"/>
        <w:rPr>
          <w:rFonts w:eastAsia="Times New Roman" w:cs="IRMitra"/>
          <w:sz w:val="28"/>
        </w:rPr>
      </w:pPr>
      <w:r w:rsidRPr="00AE0426">
        <w:rPr>
          <w:rFonts w:eastAsia="Times New Roman" w:cs="IRMitra" w:hint="cs"/>
          <w:sz w:val="28"/>
          <w:rtl/>
        </w:rPr>
        <w:t>زحمتی که مرحوم بروجردی در جامع الاحادیث</w:t>
      </w:r>
      <w:r>
        <w:rPr>
          <w:rFonts w:eastAsia="Times New Roman" w:cs="IRMitra" w:hint="cs"/>
          <w:sz w:val="28"/>
          <w:rtl/>
        </w:rPr>
        <w:t xml:space="preserve"> </w:t>
      </w:r>
      <w:r w:rsidRPr="00AE0426">
        <w:rPr>
          <w:rFonts w:eastAsia="Times New Roman" w:cs="IRMitra" w:hint="cs"/>
          <w:sz w:val="28"/>
          <w:rtl/>
        </w:rPr>
        <w:t>ک</w:t>
      </w:r>
      <w:r>
        <w:rPr>
          <w:rFonts w:eastAsia="Times New Roman" w:cs="IRMitra" w:hint="cs"/>
          <w:sz w:val="28"/>
          <w:rtl/>
        </w:rPr>
        <w:t>ش</w:t>
      </w:r>
      <w:r w:rsidRPr="00AE0426">
        <w:rPr>
          <w:rFonts w:eastAsia="Times New Roman" w:cs="IRMitra" w:hint="cs"/>
          <w:sz w:val="28"/>
          <w:rtl/>
        </w:rPr>
        <w:t>یده</w:t>
      </w:r>
      <w:r w:rsidRPr="00AE0426">
        <w:rPr>
          <w:rFonts w:eastAsia="Times New Roman" w:cs="IRMitra"/>
          <w:sz w:val="28"/>
          <w:rtl/>
        </w:rPr>
        <w:softHyphen/>
      </w:r>
      <w:r w:rsidRPr="00AE0426">
        <w:rPr>
          <w:rFonts w:eastAsia="Times New Roman" w:cs="IRMitra" w:hint="cs"/>
          <w:sz w:val="28"/>
          <w:rtl/>
        </w:rPr>
        <w:t xml:space="preserve">اند در همین راستا بوده است. </w:t>
      </w:r>
      <w:r w:rsidRPr="00AE0426">
        <w:rPr>
          <w:rFonts w:eastAsia="Times New Roman" w:cs="IRMitra"/>
          <w:sz w:val="28"/>
          <w:rtl/>
        </w:rPr>
        <w:t>جامع الأحاديث</w:t>
      </w:r>
      <w:r w:rsidRPr="00D16BD6">
        <w:rPr>
          <w:rFonts w:eastAsia="Times New Roman" w:cs="IRMitra"/>
          <w:sz w:val="28"/>
          <w:rtl/>
        </w:rPr>
        <w:t xml:space="preserve"> می‌تواند ما را به منابع اصلی برساند. اما نباید به آن </w:t>
      </w:r>
      <w:r w:rsidRPr="00AE0426">
        <w:rPr>
          <w:rFonts w:eastAsia="Times New Roman" w:cs="IRMitra"/>
          <w:sz w:val="28"/>
          <w:rtl/>
        </w:rPr>
        <w:t>اکتفا</w:t>
      </w:r>
      <w:r w:rsidRPr="00D16BD6">
        <w:rPr>
          <w:rFonts w:eastAsia="Times New Roman" w:cs="IRMitra"/>
          <w:sz w:val="28"/>
          <w:rtl/>
        </w:rPr>
        <w:t xml:space="preserve"> کرد. چون در نقل‌ها ممکن است اشتباهاتی رخ دهد</w:t>
      </w:r>
      <w:r w:rsidRPr="00D16BD6">
        <w:rPr>
          <w:rFonts w:eastAsia="Times New Roman" w:cs="IRMitra"/>
          <w:sz w:val="28"/>
        </w:rPr>
        <w:t>.</w:t>
      </w:r>
      <w:r>
        <w:rPr>
          <w:rFonts w:eastAsia="Times New Roman" w:cs="IRMitra" w:hint="cs"/>
          <w:sz w:val="28"/>
          <w:rtl/>
        </w:rPr>
        <w:t xml:space="preserve"> </w:t>
      </w:r>
      <w:r w:rsidRPr="00D16BD6">
        <w:rPr>
          <w:rFonts w:eastAsia="Times New Roman" w:cs="IRMitra"/>
          <w:sz w:val="28"/>
          <w:rtl/>
        </w:rPr>
        <w:t xml:space="preserve">برای نمونه، حتی در برخی کلمات آیت‌الله بروجردی نیز خطاهایی دیده می‌شود؛ زیرا ایشان در مواردی به </w:t>
      </w:r>
      <w:r w:rsidRPr="00AE0426">
        <w:rPr>
          <w:rFonts w:eastAsia="Times New Roman" w:cs="IRMitra"/>
          <w:sz w:val="28"/>
          <w:rtl/>
        </w:rPr>
        <w:t>وسائل</w:t>
      </w:r>
      <w:r w:rsidRPr="00D16BD6">
        <w:rPr>
          <w:rFonts w:eastAsia="Times New Roman" w:cs="IRMitra"/>
          <w:sz w:val="28"/>
          <w:rtl/>
        </w:rPr>
        <w:t xml:space="preserve"> اعتماد کرده‌اند، در حالی که فهم صاحب </w:t>
      </w:r>
      <w:r w:rsidRPr="00AE0426">
        <w:rPr>
          <w:rFonts w:eastAsia="Times New Roman" w:cs="IRMitra"/>
          <w:sz w:val="28"/>
          <w:rtl/>
        </w:rPr>
        <w:t>وسائل</w:t>
      </w:r>
      <w:r w:rsidRPr="00D16BD6">
        <w:rPr>
          <w:rFonts w:eastAsia="Times New Roman" w:cs="IRMitra"/>
          <w:sz w:val="28"/>
          <w:rtl/>
        </w:rPr>
        <w:t xml:space="preserve"> از روایت، دقیقاً مطابق اصل روایت نبوده است. مثلاً در مستدرکات </w:t>
      </w:r>
      <w:r w:rsidRPr="00AE0426">
        <w:rPr>
          <w:rFonts w:eastAsia="Times New Roman" w:cs="IRMitra"/>
          <w:sz w:val="28"/>
          <w:rtl/>
        </w:rPr>
        <w:t>السرائر</w:t>
      </w:r>
      <w:r w:rsidRPr="00D16BD6">
        <w:rPr>
          <w:rFonts w:eastAsia="Times New Roman" w:cs="IRMitra"/>
          <w:sz w:val="28"/>
          <w:rtl/>
        </w:rPr>
        <w:t>، عبارتی درباره‌ی مکاتبه‌ی ابی‌بصیر در باب خمس وجود دارد. در حالی که این مکاتبه در واقع مربوط به احمد بن هلال است و هیچ ربطی به ابی‌بصیر ندارد. اگر مراجعه به منبع اصلی صورت می‌گرفت، چنین اشتباهی پیش نمی‌آمد</w:t>
      </w:r>
      <w:r w:rsidRPr="00D16BD6">
        <w:rPr>
          <w:rFonts w:eastAsia="Times New Roman" w:cs="IRMitra"/>
          <w:sz w:val="28"/>
        </w:rPr>
        <w:t>.</w:t>
      </w:r>
    </w:p>
    <w:p w14:paraId="2FB9C8D4" w14:textId="77777777" w:rsidR="00AE0426" w:rsidRPr="00D16BD6" w:rsidRDefault="00AE0426" w:rsidP="00E76CDC">
      <w:pPr>
        <w:spacing w:before="100" w:beforeAutospacing="1" w:after="100" w:afterAutospacing="1" w:line="240" w:lineRule="auto"/>
        <w:ind w:left="281" w:firstLine="0"/>
        <w:rPr>
          <w:rFonts w:eastAsia="Times New Roman" w:cs="IRMitra"/>
          <w:sz w:val="28"/>
        </w:rPr>
      </w:pPr>
      <w:r w:rsidRPr="00D16BD6">
        <w:rPr>
          <w:rFonts w:eastAsia="Times New Roman" w:cs="IRMitra"/>
          <w:sz w:val="28"/>
          <w:rtl/>
        </w:rPr>
        <w:t xml:space="preserve">البته باید توجه داشت که در زمان آقای بروجردی امکانات مراجعه به همه‌ی منابع اصلی فراهم نبود. مثلاً نسخه‌های قابل اعتماد از </w:t>
      </w:r>
      <w:r w:rsidRPr="00AE0426">
        <w:rPr>
          <w:rFonts w:eastAsia="Times New Roman" w:cs="IRMitra"/>
          <w:sz w:val="28"/>
          <w:rtl/>
        </w:rPr>
        <w:t>مستدرک السرائر</w:t>
      </w:r>
      <w:r w:rsidRPr="00D16BD6">
        <w:rPr>
          <w:rFonts w:eastAsia="Times New Roman" w:cs="IRMitra"/>
          <w:sz w:val="28"/>
          <w:rtl/>
        </w:rPr>
        <w:t xml:space="preserve"> در دسترس نبود. به همین جهت، ایشان تا آنجا که می‌توانستند به کتب اربعه مراجعه می‌کردند، اما در موارد دیگر</w:t>
      </w:r>
      <w:r>
        <w:rPr>
          <w:rFonts w:eastAsia="Times New Roman" w:cs="IRMitra" w:hint="cs"/>
          <w:sz w:val="28"/>
          <w:rtl/>
        </w:rPr>
        <w:t xml:space="preserve"> در غیر از کتب اربعه</w:t>
      </w:r>
      <w:r w:rsidRPr="00D16BD6">
        <w:rPr>
          <w:rFonts w:eastAsia="Times New Roman" w:cs="IRMitra"/>
          <w:sz w:val="28"/>
          <w:rtl/>
        </w:rPr>
        <w:t xml:space="preserve"> به منابع واسطه بسنده می‌کردند</w:t>
      </w:r>
      <w:r w:rsidRPr="00D16BD6">
        <w:rPr>
          <w:rFonts w:eastAsia="Times New Roman" w:cs="IRMitra"/>
          <w:sz w:val="28"/>
        </w:rPr>
        <w:t>.</w:t>
      </w:r>
      <w:r>
        <w:rPr>
          <w:rFonts w:eastAsia="Times New Roman" w:cs="IRMitra" w:hint="cs"/>
          <w:sz w:val="28"/>
          <w:rtl/>
        </w:rPr>
        <w:t xml:space="preserve"> </w:t>
      </w:r>
      <w:r w:rsidRPr="00D16BD6">
        <w:rPr>
          <w:rFonts w:eastAsia="Times New Roman" w:cs="IRMitra"/>
          <w:sz w:val="28"/>
          <w:rtl/>
        </w:rPr>
        <w:t>بزرگان گذشته ما به دلیل محدودیت امکانات، نمی‌توانستند همیشه به منابع اصلی دسترسی پیدا کنند. اما امروز شرایط تغییر کرده است. اکنون که امکانات فراوانی وجود دارد، اگر پژوهشگری باز هم به منابع اصلی مراجعه نک</w:t>
      </w:r>
      <w:r>
        <w:rPr>
          <w:rFonts w:eastAsia="Times New Roman" w:cs="IRMitra"/>
          <w:sz w:val="28"/>
          <w:rtl/>
        </w:rPr>
        <w:t>ند، نوعی کم‌لطفی است.</w:t>
      </w:r>
      <w:r>
        <w:rPr>
          <w:rFonts w:eastAsia="Times New Roman" w:cs="IRMitra" w:hint="cs"/>
          <w:sz w:val="28"/>
          <w:rtl/>
        </w:rPr>
        <w:t xml:space="preserve"> در استفاده از ابزارهای هوش مصنوعی نیز باید دقت شود که از منابع اولیه استفاده شود و عبارات به درستی نقل شود.</w:t>
      </w:r>
    </w:p>
    <w:p w14:paraId="055A2A16" w14:textId="77777777" w:rsidR="00AE0426" w:rsidRPr="00AE0426" w:rsidRDefault="00AE0426" w:rsidP="00AE0426">
      <w:pPr>
        <w:rPr>
          <w:rtl/>
        </w:rPr>
      </w:pPr>
    </w:p>
    <w:p w14:paraId="6F0D42E4" w14:textId="77777777" w:rsidR="00890094" w:rsidRPr="00100AEA" w:rsidRDefault="00890094" w:rsidP="00100AEA">
      <w:pPr>
        <w:rPr>
          <w:rtl/>
        </w:rPr>
      </w:pPr>
    </w:p>
    <w:sectPr w:rsidR="00890094" w:rsidRPr="00100AEA"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3AE4" w14:textId="77777777" w:rsidR="006878EA" w:rsidRDefault="006878EA" w:rsidP="008B750B">
      <w:pPr>
        <w:spacing w:line="240" w:lineRule="auto"/>
      </w:pPr>
      <w:r>
        <w:separator/>
      </w:r>
    </w:p>
    <w:p w14:paraId="2A442CFF" w14:textId="77777777" w:rsidR="006878EA" w:rsidRDefault="006878EA"/>
  </w:endnote>
  <w:endnote w:type="continuationSeparator" w:id="0">
    <w:p w14:paraId="6895BB6C" w14:textId="77777777" w:rsidR="006878EA" w:rsidRDefault="006878EA" w:rsidP="008B750B">
      <w:pPr>
        <w:spacing w:line="240" w:lineRule="auto"/>
      </w:pPr>
      <w:r>
        <w:continuationSeparator/>
      </w:r>
    </w:p>
    <w:p w14:paraId="53440B41" w14:textId="77777777" w:rsidR="006878EA" w:rsidRDefault="00687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E489" w14:textId="77777777" w:rsidR="00714FF8" w:rsidRDefault="00714FF8">
    <w:pPr>
      <w:pStyle w:val="Footer"/>
    </w:pPr>
  </w:p>
  <w:p w14:paraId="24F129D9" w14:textId="77777777" w:rsidR="00714FF8" w:rsidRDefault="00714F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298"/>
      <w:gridCol w:w="2215"/>
      <w:gridCol w:w="4691"/>
    </w:tblGrid>
    <w:tr w:rsidR="00714FF8" w:rsidRPr="006D44C1" w14:paraId="595A1E44" w14:textId="77777777" w:rsidTr="0020241A">
      <w:tc>
        <w:tcPr>
          <w:tcW w:w="3382" w:type="dxa"/>
          <w:tcBorders>
            <w:top w:val="nil"/>
            <w:left w:val="nil"/>
            <w:bottom w:val="nil"/>
            <w:right w:val="nil"/>
          </w:tcBorders>
        </w:tcPr>
        <w:p w14:paraId="5600DF86" w14:textId="77777777" w:rsidR="00714FF8" w:rsidRDefault="00714FF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7A8BF7CF" w14:textId="77777777" w:rsidR="00714FF8" w:rsidRDefault="00714FF8" w:rsidP="006D44C1">
          <w:pPr>
            <w:pStyle w:val="Footer"/>
            <w:jc w:val="right"/>
            <w:rPr>
              <w:rtl/>
            </w:rPr>
          </w:pPr>
          <w:r>
            <w:rPr>
              <w:rFonts w:hint="cs"/>
              <w:rtl/>
            </w:rPr>
            <w:t xml:space="preserve">صفحه </w:t>
          </w:r>
          <w:r>
            <w:fldChar w:fldCharType="begin"/>
          </w:r>
          <w:r>
            <w:instrText>PAGE   \* MERGEFORMAT</w:instrText>
          </w:r>
          <w:r>
            <w:fldChar w:fldCharType="separate"/>
          </w:r>
          <w:r w:rsidR="00C007E8" w:rsidRPr="00C007E8">
            <w:rPr>
              <w:noProof/>
              <w:rtl/>
              <w:lang w:val="fa-IR"/>
            </w:rPr>
            <w:t>6</w:t>
          </w:r>
          <w:r>
            <w:rPr>
              <w:noProof/>
            </w:rPr>
            <w:fldChar w:fldCharType="end"/>
          </w:r>
        </w:p>
      </w:tc>
      <w:tc>
        <w:tcPr>
          <w:tcW w:w="4786" w:type="dxa"/>
          <w:tcBorders>
            <w:top w:val="nil"/>
            <w:left w:val="nil"/>
            <w:bottom w:val="nil"/>
            <w:right w:val="nil"/>
          </w:tcBorders>
          <w:vAlign w:val="center"/>
        </w:tcPr>
        <w:p w14:paraId="66AEC21F" w14:textId="77777777" w:rsidR="00714FF8" w:rsidRPr="006D44C1" w:rsidRDefault="00714FF8" w:rsidP="001B6799">
          <w:pPr>
            <w:pStyle w:val="Footer"/>
            <w:bidi w:val="0"/>
            <w:rPr>
              <w:color w:val="808080" w:themeColor="background1" w:themeShade="80"/>
              <w:rtl/>
            </w:rPr>
          </w:pPr>
          <w:bookmarkStart w:id="9" w:name="BokAdres"/>
          <w:bookmarkEnd w:id="9"/>
          <w:r>
            <w:rPr>
              <w:color w:val="808080" w:themeColor="background1" w:themeShade="80"/>
            </w:rPr>
            <w:t>F1js1_14030618-001_ah1_mfeb.ir</w:t>
          </w:r>
        </w:p>
      </w:tc>
    </w:tr>
  </w:tbl>
  <w:p w14:paraId="7147EBF8" w14:textId="77777777" w:rsidR="00714FF8" w:rsidRDefault="00714FF8" w:rsidP="00FA5F3D">
    <w:pPr>
      <w:pStyle w:val="Footer"/>
      <w:jc w:val="center"/>
    </w:pPr>
  </w:p>
  <w:p w14:paraId="6F347E0E" w14:textId="77777777" w:rsidR="00714FF8" w:rsidRDefault="00714F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4F71" w14:textId="77777777" w:rsidR="006878EA" w:rsidRDefault="006878EA" w:rsidP="008B750B">
      <w:pPr>
        <w:spacing w:line="240" w:lineRule="auto"/>
      </w:pPr>
      <w:r>
        <w:separator/>
      </w:r>
    </w:p>
    <w:p w14:paraId="316F626A" w14:textId="77777777" w:rsidR="006878EA" w:rsidRDefault="006878EA"/>
  </w:footnote>
  <w:footnote w:type="continuationSeparator" w:id="0">
    <w:p w14:paraId="626B8410" w14:textId="77777777" w:rsidR="006878EA" w:rsidRDefault="006878EA" w:rsidP="008B750B">
      <w:pPr>
        <w:spacing w:line="240" w:lineRule="auto"/>
      </w:pPr>
      <w:r>
        <w:continuationSeparator/>
      </w:r>
    </w:p>
    <w:p w14:paraId="51B6421D" w14:textId="77777777" w:rsidR="006878EA" w:rsidRDefault="006878EA"/>
  </w:footnote>
  <w:footnote w:id="1">
    <w:p w14:paraId="46AD956E" w14:textId="77777777" w:rsidR="00714FF8" w:rsidRPr="00AE0426" w:rsidRDefault="00714FF8" w:rsidP="00890094">
      <w:pPr>
        <w:pStyle w:val="FootnoteText"/>
        <w:rPr>
          <w:rFonts w:cs="IRMitra"/>
          <w:color w:val="3C3C3C"/>
          <w:sz w:val="24"/>
          <w:szCs w:val="24"/>
          <w:rtl/>
          <w:lang w:bidi="ar-SA"/>
        </w:rPr>
      </w:pPr>
      <w:r w:rsidRPr="00AE0426">
        <w:rPr>
          <w:rStyle w:val="FootnoteReference"/>
          <w:rFonts w:cs="IRMitra"/>
          <w:color w:val="3C3C3C"/>
          <w:sz w:val="24"/>
          <w:szCs w:val="24"/>
        </w:rPr>
        <w:footnoteRef/>
      </w:r>
      <w:r w:rsidRPr="00AE0426">
        <w:rPr>
          <w:rFonts w:ascii="Cambria" w:hAnsi="Cambria" w:cs="Cambria" w:hint="cs"/>
          <w:color w:val="3C3C3C"/>
          <w:sz w:val="24"/>
          <w:szCs w:val="24"/>
          <w:rtl/>
        </w:rPr>
        <w:t> </w:t>
      </w:r>
      <w:r w:rsidRPr="00AE0426">
        <w:rPr>
          <w:rFonts w:cs="IRMitra" w:hint="cs"/>
          <w:color w:val="3C3C3C"/>
          <w:sz w:val="24"/>
          <w:szCs w:val="24"/>
          <w:rtl/>
        </w:rPr>
        <w:t>میلانی</w:t>
      </w:r>
      <w:r w:rsidRPr="00AE0426">
        <w:rPr>
          <w:rFonts w:cs="IRMitra"/>
          <w:color w:val="3C3C3C"/>
          <w:sz w:val="24"/>
          <w:szCs w:val="24"/>
          <w:rtl/>
        </w:rPr>
        <w:t xml:space="preserve"> </w:t>
      </w:r>
      <w:r w:rsidRPr="00AE0426">
        <w:rPr>
          <w:rFonts w:cs="IRMitra" w:hint="cs"/>
          <w:color w:val="3C3C3C"/>
          <w:sz w:val="24"/>
          <w:szCs w:val="24"/>
          <w:rtl/>
        </w:rPr>
        <w:t>محمدهادی</w:t>
      </w:r>
      <w:r w:rsidRPr="00AE0426">
        <w:rPr>
          <w:rFonts w:cs="IRMitra"/>
          <w:color w:val="3C3C3C"/>
          <w:sz w:val="24"/>
          <w:szCs w:val="24"/>
          <w:rtl/>
        </w:rPr>
        <w:t xml:space="preserve">. </w:t>
      </w:r>
      <w:r w:rsidRPr="00AE0426">
        <w:rPr>
          <w:rFonts w:cs="IRMitra"/>
          <w:i/>
          <w:iCs/>
          <w:color w:val="3C3C3C"/>
          <w:sz w:val="24"/>
          <w:szCs w:val="24"/>
          <w:rtl/>
        </w:rPr>
        <w:t>محاضرات في فقه الإمامیة (الزکاة)</w:t>
      </w:r>
      <w:r w:rsidRPr="00AE0426">
        <w:rPr>
          <w:rFonts w:cs="IRMitra"/>
          <w:color w:val="3C3C3C"/>
          <w:sz w:val="24"/>
          <w:szCs w:val="24"/>
          <w:rtl/>
        </w:rPr>
        <w:t>. ج 1، دانشگاه فردوسی مشهد. مؤسسه چاپ و انتشارات، 1355، ص 344.</w:t>
      </w:r>
    </w:p>
  </w:footnote>
  <w:footnote w:id="2">
    <w:p w14:paraId="0C4A827E" w14:textId="77777777" w:rsidR="00714FF8" w:rsidRPr="00AE0426" w:rsidRDefault="00714FF8" w:rsidP="00E76CDC">
      <w:pPr>
        <w:pStyle w:val="FootnoteText"/>
        <w:ind w:left="281"/>
        <w:rPr>
          <w:rFonts w:cs="IRMitra"/>
          <w:color w:val="3C3C3C"/>
          <w:sz w:val="24"/>
          <w:szCs w:val="24"/>
          <w:rtl/>
          <w:lang w:bidi="ar-SA"/>
        </w:rPr>
      </w:pPr>
      <w:r w:rsidRPr="00AE0426">
        <w:rPr>
          <w:rStyle w:val="FootnoteReference"/>
          <w:rFonts w:cs="IRMitra"/>
          <w:color w:val="3C3C3C"/>
          <w:sz w:val="24"/>
          <w:szCs w:val="24"/>
        </w:rPr>
        <w:footnoteRef/>
      </w:r>
      <w:r w:rsidRPr="00AE0426">
        <w:rPr>
          <w:rFonts w:ascii="Cambria" w:hAnsi="Cambria" w:cs="Cambria" w:hint="cs"/>
          <w:color w:val="3C3C3C"/>
          <w:sz w:val="24"/>
          <w:szCs w:val="24"/>
          <w:rtl/>
        </w:rPr>
        <w:t> </w:t>
      </w:r>
      <w:r w:rsidRPr="00AE0426">
        <w:rPr>
          <w:rFonts w:cs="IRMitra" w:hint="cs"/>
          <w:color w:val="3C3C3C"/>
          <w:sz w:val="24"/>
          <w:szCs w:val="24"/>
          <w:rtl/>
        </w:rPr>
        <w:t>مفید</w:t>
      </w:r>
      <w:r w:rsidRPr="00AE0426">
        <w:rPr>
          <w:rFonts w:cs="IRMitra"/>
          <w:color w:val="3C3C3C"/>
          <w:sz w:val="24"/>
          <w:szCs w:val="24"/>
          <w:rtl/>
        </w:rPr>
        <w:t xml:space="preserve"> </w:t>
      </w:r>
      <w:r w:rsidRPr="00AE0426">
        <w:rPr>
          <w:rFonts w:cs="IRMitra" w:hint="cs"/>
          <w:color w:val="3C3C3C"/>
          <w:sz w:val="24"/>
          <w:szCs w:val="24"/>
          <w:rtl/>
        </w:rPr>
        <w:t>محمد</w:t>
      </w:r>
      <w:r w:rsidRPr="00AE0426">
        <w:rPr>
          <w:rFonts w:cs="IRMitra"/>
          <w:color w:val="3C3C3C"/>
          <w:sz w:val="24"/>
          <w:szCs w:val="24"/>
          <w:rtl/>
        </w:rPr>
        <w:t xml:space="preserve"> </w:t>
      </w:r>
      <w:r w:rsidRPr="00AE0426">
        <w:rPr>
          <w:rFonts w:cs="IRMitra" w:hint="cs"/>
          <w:color w:val="3C3C3C"/>
          <w:sz w:val="24"/>
          <w:szCs w:val="24"/>
          <w:rtl/>
        </w:rPr>
        <w:t>بن</w:t>
      </w:r>
      <w:r w:rsidRPr="00AE0426">
        <w:rPr>
          <w:rFonts w:cs="IRMitra"/>
          <w:color w:val="3C3C3C"/>
          <w:sz w:val="24"/>
          <w:szCs w:val="24"/>
          <w:rtl/>
        </w:rPr>
        <w:t xml:space="preserve"> </w:t>
      </w:r>
      <w:r w:rsidRPr="00AE0426">
        <w:rPr>
          <w:rFonts w:cs="IRMitra" w:hint="cs"/>
          <w:color w:val="3C3C3C"/>
          <w:sz w:val="24"/>
          <w:szCs w:val="24"/>
          <w:rtl/>
        </w:rPr>
        <w:t>محمد</w:t>
      </w:r>
      <w:r w:rsidRPr="00AE0426">
        <w:rPr>
          <w:rFonts w:cs="IRMitra"/>
          <w:color w:val="3C3C3C"/>
          <w:sz w:val="24"/>
          <w:szCs w:val="24"/>
          <w:rtl/>
        </w:rPr>
        <w:t xml:space="preserve">. </w:t>
      </w:r>
      <w:r w:rsidRPr="00AE0426">
        <w:rPr>
          <w:rFonts w:cs="IRMitra"/>
          <w:i/>
          <w:iCs/>
          <w:color w:val="3C3C3C"/>
          <w:sz w:val="24"/>
          <w:szCs w:val="24"/>
          <w:rtl/>
        </w:rPr>
        <w:t>المقنعة</w:t>
      </w:r>
      <w:r w:rsidRPr="00AE0426">
        <w:rPr>
          <w:rFonts w:cs="IRMitra"/>
          <w:color w:val="3C3C3C"/>
          <w:sz w:val="24"/>
          <w:szCs w:val="24"/>
          <w:rtl/>
        </w:rPr>
        <w:t>. جماعة المدرسين في الحوزة العلمیة بقم. مؤسسة النشر الإسلامي، 1410، ص 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3ECE" w14:textId="77777777" w:rsidR="00714FF8" w:rsidRDefault="00714FF8">
    <w:pPr>
      <w:pStyle w:val="Header"/>
    </w:pPr>
  </w:p>
  <w:p w14:paraId="38491FF5" w14:textId="77777777" w:rsidR="00714FF8" w:rsidRDefault="00714F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36970"/>
    <w:multiLevelType w:val="multilevel"/>
    <w:tmpl w:val="74D6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8"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3"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A5062"/>
    <w:multiLevelType w:val="multilevel"/>
    <w:tmpl w:val="04A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9152">
    <w:abstractNumId w:val="8"/>
  </w:num>
  <w:num w:numId="2" w16cid:durableId="1631477929">
    <w:abstractNumId w:val="3"/>
  </w:num>
  <w:num w:numId="3" w16cid:durableId="1681273212">
    <w:abstractNumId w:val="2"/>
  </w:num>
  <w:num w:numId="4" w16cid:durableId="298263933">
    <w:abstractNumId w:val="1"/>
  </w:num>
  <w:num w:numId="5" w16cid:durableId="701787968">
    <w:abstractNumId w:val="0"/>
  </w:num>
  <w:num w:numId="6" w16cid:durableId="1849249462">
    <w:abstractNumId w:val="9"/>
  </w:num>
  <w:num w:numId="7" w16cid:durableId="1941251636">
    <w:abstractNumId w:val="7"/>
  </w:num>
  <w:num w:numId="8" w16cid:durableId="917859072">
    <w:abstractNumId w:val="6"/>
  </w:num>
  <w:num w:numId="9" w16cid:durableId="1390810991">
    <w:abstractNumId w:val="5"/>
  </w:num>
  <w:num w:numId="10" w16cid:durableId="1106583511">
    <w:abstractNumId w:val="4"/>
  </w:num>
  <w:num w:numId="11" w16cid:durableId="741871214">
    <w:abstractNumId w:val="10"/>
  </w:num>
  <w:num w:numId="12" w16cid:durableId="1538929238">
    <w:abstractNumId w:val="15"/>
  </w:num>
  <w:num w:numId="13" w16cid:durableId="1514109945">
    <w:abstractNumId w:val="27"/>
  </w:num>
  <w:num w:numId="14" w16cid:durableId="501505880">
    <w:abstractNumId w:val="19"/>
  </w:num>
  <w:num w:numId="15" w16cid:durableId="1015379199">
    <w:abstractNumId w:val="20"/>
  </w:num>
  <w:num w:numId="16" w16cid:durableId="1744907997">
    <w:abstractNumId w:val="17"/>
  </w:num>
  <w:num w:numId="17" w16cid:durableId="1317417740">
    <w:abstractNumId w:val="26"/>
  </w:num>
  <w:num w:numId="18" w16cid:durableId="296179176">
    <w:abstractNumId w:val="14"/>
  </w:num>
  <w:num w:numId="19" w16cid:durableId="1599214524">
    <w:abstractNumId w:val="11"/>
  </w:num>
  <w:num w:numId="20" w16cid:durableId="1343435154">
    <w:abstractNumId w:val="22"/>
  </w:num>
  <w:num w:numId="21" w16cid:durableId="669794325">
    <w:abstractNumId w:val="12"/>
  </w:num>
  <w:num w:numId="22" w16cid:durableId="1535537561">
    <w:abstractNumId w:val="21"/>
  </w:num>
  <w:num w:numId="23" w16cid:durableId="149684813">
    <w:abstractNumId w:val="13"/>
  </w:num>
  <w:num w:numId="24" w16cid:durableId="1976789780">
    <w:abstractNumId w:val="23"/>
  </w:num>
  <w:num w:numId="25" w16cid:durableId="1678967694">
    <w:abstractNumId w:val="18"/>
  </w:num>
  <w:num w:numId="26" w16cid:durableId="109398053">
    <w:abstractNumId w:val="25"/>
  </w:num>
  <w:num w:numId="27" w16cid:durableId="1780177755">
    <w:abstractNumId w:val="16"/>
  </w:num>
  <w:num w:numId="28" w16cid:durableId="13381173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5A"/>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1550"/>
    <w:rsid w:val="000238DB"/>
    <w:rsid w:val="00025777"/>
    <w:rsid w:val="00025B70"/>
    <w:rsid w:val="00031910"/>
    <w:rsid w:val="00032899"/>
    <w:rsid w:val="00032FA3"/>
    <w:rsid w:val="000334E3"/>
    <w:rsid w:val="00033A41"/>
    <w:rsid w:val="000353D7"/>
    <w:rsid w:val="00035C71"/>
    <w:rsid w:val="0003629C"/>
    <w:rsid w:val="00036865"/>
    <w:rsid w:val="00037A4B"/>
    <w:rsid w:val="00037E3B"/>
    <w:rsid w:val="00041A43"/>
    <w:rsid w:val="00041BC6"/>
    <w:rsid w:val="00041E79"/>
    <w:rsid w:val="00041F17"/>
    <w:rsid w:val="00042295"/>
    <w:rsid w:val="000428E0"/>
    <w:rsid w:val="0004612F"/>
    <w:rsid w:val="000472FE"/>
    <w:rsid w:val="000502D8"/>
    <w:rsid w:val="00051845"/>
    <w:rsid w:val="00051A6C"/>
    <w:rsid w:val="000530AB"/>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6E9"/>
    <w:rsid w:val="00081AFD"/>
    <w:rsid w:val="0008299B"/>
    <w:rsid w:val="000838BE"/>
    <w:rsid w:val="000847EF"/>
    <w:rsid w:val="00090E82"/>
    <w:rsid w:val="000913AA"/>
    <w:rsid w:val="00091FD0"/>
    <w:rsid w:val="00092919"/>
    <w:rsid w:val="00094847"/>
    <w:rsid w:val="00094D3C"/>
    <w:rsid w:val="00095E02"/>
    <w:rsid w:val="00096C63"/>
    <w:rsid w:val="00097B16"/>
    <w:rsid w:val="000A0ADA"/>
    <w:rsid w:val="000A1DC8"/>
    <w:rsid w:val="000A2A5D"/>
    <w:rsid w:val="000A5889"/>
    <w:rsid w:val="000A65A3"/>
    <w:rsid w:val="000A70A0"/>
    <w:rsid w:val="000A7ACD"/>
    <w:rsid w:val="000B01A8"/>
    <w:rsid w:val="000B18D7"/>
    <w:rsid w:val="000B507A"/>
    <w:rsid w:val="000B5953"/>
    <w:rsid w:val="000B5DB5"/>
    <w:rsid w:val="000C093E"/>
    <w:rsid w:val="000C0DF5"/>
    <w:rsid w:val="000C10AF"/>
    <w:rsid w:val="000C3016"/>
    <w:rsid w:val="000C3760"/>
    <w:rsid w:val="000C3947"/>
    <w:rsid w:val="000D0B54"/>
    <w:rsid w:val="000D0F35"/>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798"/>
    <w:rsid w:val="000E4EE0"/>
    <w:rsid w:val="000E5BED"/>
    <w:rsid w:val="000E6DF9"/>
    <w:rsid w:val="000E7934"/>
    <w:rsid w:val="000E7DF5"/>
    <w:rsid w:val="000F0B24"/>
    <w:rsid w:val="000F16CF"/>
    <w:rsid w:val="000F3F08"/>
    <w:rsid w:val="000F527C"/>
    <w:rsid w:val="000F5297"/>
    <w:rsid w:val="000F5BAC"/>
    <w:rsid w:val="000F780E"/>
    <w:rsid w:val="00100AEA"/>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E95"/>
    <w:rsid w:val="00130659"/>
    <w:rsid w:val="001319AB"/>
    <w:rsid w:val="00132C52"/>
    <w:rsid w:val="00133311"/>
    <w:rsid w:val="0013384C"/>
    <w:rsid w:val="00133DD5"/>
    <w:rsid w:val="001347C7"/>
    <w:rsid w:val="001356B0"/>
    <w:rsid w:val="00135F80"/>
    <w:rsid w:val="00136B16"/>
    <w:rsid w:val="00137911"/>
    <w:rsid w:val="00140403"/>
    <w:rsid w:val="00143848"/>
    <w:rsid w:val="001442FD"/>
    <w:rsid w:val="001474A5"/>
    <w:rsid w:val="001474A9"/>
    <w:rsid w:val="00147CB4"/>
    <w:rsid w:val="00147E7C"/>
    <w:rsid w:val="00150892"/>
    <w:rsid w:val="00151937"/>
    <w:rsid w:val="00151B8F"/>
    <w:rsid w:val="00151D15"/>
    <w:rsid w:val="00153914"/>
    <w:rsid w:val="00153A91"/>
    <w:rsid w:val="00155D07"/>
    <w:rsid w:val="0015719D"/>
    <w:rsid w:val="001573D0"/>
    <w:rsid w:val="00157DED"/>
    <w:rsid w:val="0016063A"/>
    <w:rsid w:val="001625AD"/>
    <w:rsid w:val="001653C2"/>
    <w:rsid w:val="001658B1"/>
    <w:rsid w:val="00165AD8"/>
    <w:rsid w:val="00166495"/>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0A70"/>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6C3A"/>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C7FB1"/>
    <w:rsid w:val="001D1314"/>
    <w:rsid w:val="001D2E9A"/>
    <w:rsid w:val="001D33B6"/>
    <w:rsid w:val="001D3546"/>
    <w:rsid w:val="001D46CE"/>
    <w:rsid w:val="001D4FF8"/>
    <w:rsid w:val="001D597F"/>
    <w:rsid w:val="001D6B6C"/>
    <w:rsid w:val="001D6E78"/>
    <w:rsid w:val="001D76E0"/>
    <w:rsid w:val="001E190F"/>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17B"/>
    <w:rsid w:val="00203821"/>
    <w:rsid w:val="0020393D"/>
    <w:rsid w:val="00203E9C"/>
    <w:rsid w:val="002047B2"/>
    <w:rsid w:val="002059B7"/>
    <w:rsid w:val="00205F7E"/>
    <w:rsid w:val="00206641"/>
    <w:rsid w:val="00206FD5"/>
    <w:rsid w:val="00210ED8"/>
    <w:rsid w:val="00211632"/>
    <w:rsid w:val="00211F44"/>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1A94"/>
    <w:rsid w:val="00224FDB"/>
    <w:rsid w:val="0023163C"/>
    <w:rsid w:val="00232BBA"/>
    <w:rsid w:val="00233A01"/>
    <w:rsid w:val="00233F0F"/>
    <w:rsid w:val="00235AAE"/>
    <w:rsid w:val="00236951"/>
    <w:rsid w:val="002371AE"/>
    <w:rsid w:val="00237776"/>
    <w:rsid w:val="00240459"/>
    <w:rsid w:val="00240572"/>
    <w:rsid w:val="002406B8"/>
    <w:rsid w:val="00240B2E"/>
    <w:rsid w:val="0024121B"/>
    <w:rsid w:val="002412C1"/>
    <w:rsid w:val="002421CA"/>
    <w:rsid w:val="0024294F"/>
    <w:rsid w:val="00243212"/>
    <w:rsid w:val="0024455B"/>
    <w:rsid w:val="002453D8"/>
    <w:rsid w:val="00245EFA"/>
    <w:rsid w:val="00246428"/>
    <w:rsid w:val="0024707D"/>
    <w:rsid w:val="00247D2F"/>
    <w:rsid w:val="00250711"/>
    <w:rsid w:val="002534B7"/>
    <w:rsid w:val="00253512"/>
    <w:rsid w:val="00253A57"/>
    <w:rsid w:val="00254972"/>
    <w:rsid w:val="00254EAF"/>
    <w:rsid w:val="00255ABC"/>
    <w:rsid w:val="00256560"/>
    <w:rsid w:val="00257650"/>
    <w:rsid w:val="00257DD4"/>
    <w:rsid w:val="00260A50"/>
    <w:rsid w:val="00260CB0"/>
    <w:rsid w:val="00260E52"/>
    <w:rsid w:val="0026151F"/>
    <w:rsid w:val="002619F0"/>
    <w:rsid w:val="00261DFF"/>
    <w:rsid w:val="00261F52"/>
    <w:rsid w:val="002654A0"/>
    <w:rsid w:val="00265F37"/>
    <w:rsid w:val="002660A9"/>
    <w:rsid w:val="00266EB0"/>
    <w:rsid w:val="00266ED2"/>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AEF"/>
    <w:rsid w:val="00290C63"/>
    <w:rsid w:val="0029147B"/>
    <w:rsid w:val="00292142"/>
    <w:rsid w:val="00292291"/>
    <w:rsid w:val="00294131"/>
    <w:rsid w:val="0029445E"/>
    <w:rsid w:val="00294490"/>
    <w:rsid w:val="00294A52"/>
    <w:rsid w:val="002975B8"/>
    <w:rsid w:val="00297BB2"/>
    <w:rsid w:val="00297E5D"/>
    <w:rsid w:val="002A2403"/>
    <w:rsid w:val="002A305C"/>
    <w:rsid w:val="002B04E2"/>
    <w:rsid w:val="002B15C8"/>
    <w:rsid w:val="002B3615"/>
    <w:rsid w:val="002B575F"/>
    <w:rsid w:val="002B5795"/>
    <w:rsid w:val="002B6FE8"/>
    <w:rsid w:val="002B729B"/>
    <w:rsid w:val="002C0C0C"/>
    <w:rsid w:val="002C1662"/>
    <w:rsid w:val="002C1B7D"/>
    <w:rsid w:val="002C2095"/>
    <w:rsid w:val="002C23B5"/>
    <w:rsid w:val="002C33E6"/>
    <w:rsid w:val="002C3911"/>
    <w:rsid w:val="002C4E80"/>
    <w:rsid w:val="002C4F25"/>
    <w:rsid w:val="002C53A2"/>
    <w:rsid w:val="002C54B4"/>
    <w:rsid w:val="002C5BB9"/>
    <w:rsid w:val="002C716A"/>
    <w:rsid w:val="002C7955"/>
    <w:rsid w:val="002D0040"/>
    <w:rsid w:val="002D1AB9"/>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6DCF"/>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41B"/>
    <w:rsid w:val="00334821"/>
    <w:rsid w:val="00334F66"/>
    <w:rsid w:val="00335DA9"/>
    <w:rsid w:val="003362C2"/>
    <w:rsid w:val="003372CB"/>
    <w:rsid w:val="0033745A"/>
    <w:rsid w:val="0033763F"/>
    <w:rsid w:val="00340521"/>
    <w:rsid w:val="00340767"/>
    <w:rsid w:val="00343DB2"/>
    <w:rsid w:val="00345C73"/>
    <w:rsid w:val="003474AE"/>
    <w:rsid w:val="00347D6C"/>
    <w:rsid w:val="00350122"/>
    <w:rsid w:val="0035047B"/>
    <w:rsid w:val="0035329E"/>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7499D"/>
    <w:rsid w:val="003812BE"/>
    <w:rsid w:val="003828ED"/>
    <w:rsid w:val="00382DD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49DA"/>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8A2"/>
    <w:rsid w:val="003E2BA6"/>
    <w:rsid w:val="003E4A1B"/>
    <w:rsid w:val="003E508D"/>
    <w:rsid w:val="003E631C"/>
    <w:rsid w:val="003E6650"/>
    <w:rsid w:val="003F0C0C"/>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198"/>
    <w:rsid w:val="004215AA"/>
    <w:rsid w:val="00421F41"/>
    <w:rsid w:val="00423878"/>
    <w:rsid w:val="00423C3D"/>
    <w:rsid w:val="00425015"/>
    <w:rsid w:val="004262F6"/>
    <w:rsid w:val="00426720"/>
    <w:rsid w:val="00430994"/>
    <w:rsid w:val="00431B19"/>
    <w:rsid w:val="00432EB8"/>
    <w:rsid w:val="0043324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6B04"/>
    <w:rsid w:val="004871AA"/>
    <w:rsid w:val="0049080F"/>
    <w:rsid w:val="004918D7"/>
    <w:rsid w:val="004920FB"/>
    <w:rsid w:val="004926E1"/>
    <w:rsid w:val="004927FC"/>
    <w:rsid w:val="00492B8F"/>
    <w:rsid w:val="00492D27"/>
    <w:rsid w:val="00495240"/>
    <w:rsid w:val="00497555"/>
    <w:rsid w:val="004A0B88"/>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C5A32"/>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7D8"/>
    <w:rsid w:val="004F1E8F"/>
    <w:rsid w:val="004F2AB0"/>
    <w:rsid w:val="004F3804"/>
    <w:rsid w:val="004F39B3"/>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9A"/>
    <w:rsid w:val="005179B6"/>
    <w:rsid w:val="00517A49"/>
    <w:rsid w:val="00517CD9"/>
    <w:rsid w:val="005201F7"/>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581"/>
    <w:rsid w:val="005426BF"/>
    <w:rsid w:val="00542AF2"/>
    <w:rsid w:val="00542EE7"/>
    <w:rsid w:val="00543441"/>
    <w:rsid w:val="00544C8A"/>
    <w:rsid w:val="0054718D"/>
    <w:rsid w:val="0054757E"/>
    <w:rsid w:val="00547A92"/>
    <w:rsid w:val="00551B40"/>
    <w:rsid w:val="00552E61"/>
    <w:rsid w:val="005542F5"/>
    <w:rsid w:val="00554E97"/>
    <w:rsid w:val="00554FB7"/>
    <w:rsid w:val="00555D3D"/>
    <w:rsid w:val="005569CA"/>
    <w:rsid w:val="00556BB2"/>
    <w:rsid w:val="005575DB"/>
    <w:rsid w:val="00560A86"/>
    <w:rsid w:val="0056104C"/>
    <w:rsid w:val="005610F3"/>
    <w:rsid w:val="00561135"/>
    <w:rsid w:val="0056175A"/>
    <w:rsid w:val="0056213C"/>
    <w:rsid w:val="0056222C"/>
    <w:rsid w:val="00562F49"/>
    <w:rsid w:val="00564936"/>
    <w:rsid w:val="00565C62"/>
    <w:rsid w:val="005661C8"/>
    <w:rsid w:val="0057057B"/>
    <w:rsid w:val="0057153C"/>
    <w:rsid w:val="00572C44"/>
    <w:rsid w:val="00572F93"/>
    <w:rsid w:val="005748F0"/>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49A5"/>
    <w:rsid w:val="00596751"/>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6E77"/>
    <w:rsid w:val="005B779A"/>
    <w:rsid w:val="005B7BCA"/>
    <w:rsid w:val="005C06DD"/>
    <w:rsid w:val="005C0898"/>
    <w:rsid w:val="005C0DAE"/>
    <w:rsid w:val="005C12BB"/>
    <w:rsid w:val="005C188E"/>
    <w:rsid w:val="005C2B2A"/>
    <w:rsid w:val="005C3391"/>
    <w:rsid w:val="005C3A58"/>
    <w:rsid w:val="005C41FA"/>
    <w:rsid w:val="005C513B"/>
    <w:rsid w:val="005C6998"/>
    <w:rsid w:val="005C75C2"/>
    <w:rsid w:val="005C7B16"/>
    <w:rsid w:val="005D1F1E"/>
    <w:rsid w:val="005D2349"/>
    <w:rsid w:val="005D2380"/>
    <w:rsid w:val="005D25FD"/>
    <w:rsid w:val="005D35D1"/>
    <w:rsid w:val="005D37F7"/>
    <w:rsid w:val="005D3B1F"/>
    <w:rsid w:val="005D490B"/>
    <w:rsid w:val="005D5F0A"/>
    <w:rsid w:val="005E08A9"/>
    <w:rsid w:val="005E11CD"/>
    <w:rsid w:val="005E1767"/>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1E4A"/>
    <w:rsid w:val="00603B67"/>
    <w:rsid w:val="006067B7"/>
    <w:rsid w:val="00607B4B"/>
    <w:rsid w:val="00610D33"/>
    <w:rsid w:val="00611A00"/>
    <w:rsid w:val="00612103"/>
    <w:rsid w:val="00612143"/>
    <w:rsid w:val="006157B7"/>
    <w:rsid w:val="006162A2"/>
    <w:rsid w:val="00616B0B"/>
    <w:rsid w:val="00616D80"/>
    <w:rsid w:val="0062174E"/>
    <w:rsid w:val="0062237F"/>
    <w:rsid w:val="00622CE7"/>
    <w:rsid w:val="00622E50"/>
    <w:rsid w:val="00622F1D"/>
    <w:rsid w:val="00623A15"/>
    <w:rsid w:val="006240DA"/>
    <w:rsid w:val="00625528"/>
    <w:rsid w:val="0062558F"/>
    <w:rsid w:val="006258C9"/>
    <w:rsid w:val="00626707"/>
    <w:rsid w:val="00626BC1"/>
    <w:rsid w:val="006278F9"/>
    <w:rsid w:val="00630B3D"/>
    <w:rsid w:val="00630FD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47EB3"/>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6A5B"/>
    <w:rsid w:val="00687890"/>
    <w:rsid w:val="006878EA"/>
    <w:rsid w:val="00691D53"/>
    <w:rsid w:val="00691DD8"/>
    <w:rsid w:val="00693AAD"/>
    <w:rsid w:val="00693BEF"/>
    <w:rsid w:val="00694364"/>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4463"/>
    <w:rsid w:val="006F50F7"/>
    <w:rsid w:val="006F678C"/>
    <w:rsid w:val="0070265B"/>
    <w:rsid w:val="00703867"/>
    <w:rsid w:val="00704102"/>
    <w:rsid w:val="00704813"/>
    <w:rsid w:val="00705423"/>
    <w:rsid w:val="00705BE4"/>
    <w:rsid w:val="007068B8"/>
    <w:rsid w:val="00706BDF"/>
    <w:rsid w:val="00710293"/>
    <w:rsid w:val="007102B5"/>
    <w:rsid w:val="00710F23"/>
    <w:rsid w:val="00711AAD"/>
    <w:rsid w:val="00712E55"/>
    <w:rsid w:val="007132C5"/>
    <w:rsid w:val="007139DB"/>
    <w:rsid w:val="00714FF8"/>
    <w:rsid w:val="00716936"/>
    <w:rsid w:val="007217E2"/>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C50"/>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14D"/>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67B4"/>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24D"/>
    <w:rsid w:val="007D6408"/>
    <w:rsid w:val="007D68BA"/>
    <w:rsid w:val="007D6C53"/>
    <w:rsid w:val="007D76F9"/>
    <w:rsid w:val="007D7B15"/>
    <w:rsid w:val="007E03B0"/>
    <w:rsid w:val="007E1564"/>
    <w:rsid w:val="007E1E87"/>
    <w:rsid w:val="007E2CF4"/>
    <w:rsid w:val="007E2F8B"/>
    <w:rsid w:val="007E48FA"/>
    <w:rsid w:val="007E506A"/>
    <w:rsid w:val="007E5B3F"/>
    <w:rsid w:val="007E5CB0"/>
    <w:rsid w:val="007E60B1"/>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661A"/>
    <w:rsid w:val="008379C3"/>
    <w:rsid w:val="00837FAA"/>
    <w:rsid w:val="008417EF"/>
    <w:rsid w:val="00841F77"/>
    <w:rsid w:val="00842AF7"/>
    <w:rsid w:val="00842B60"/>
    <w:rsid w:val="00847000"/>
    <w:rsid w:val="00847B4B"/>
    <w:rsid w:val="00850628"/>
    <w:rsid w:val="00851AC8"/>
    <w:rsid w:val="0085276D"/>
    <w:rsid w:val="00853CCD"/>
    <w:rsid w:val="00854B4E"/>
    <w:rsid w:val="008554DE"/>
    <w:rsid w:val="00855B7D"/>
    <w:rsid w:val="00856C8D"/>
    <w:rsid w:val="008574DA"/>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6F5A"/>
    <w:rsid w:val="00867011"/>
    <w:rsid w:val="0086773A"/>
    <w:rsid w:val="00867E89"/>
    <w:rsid w:val="00871916"/>
    <w:rsid w:val="00871A1D"/>
    <w:rsid w:val="00872D43"/>
    <w:rsid w:val="00872E3C"/>
    <w:rsid w:val="0087518D"/>
    <w:rsid w:val="00875735"/>
    <w:rsid w:val="00876103"/>
    <w:rsid w:val="00876FB2"/>
    <w:rsid w:val="00880B6F"/>
    <w:rsid w:val="00880E6D"/>
    <w:rsid w:val="00882B7F"/>
    <w:rsid w:val="008842B0"/>
    <w:rsid w:val="00886242"/>
    <w:rsid w:val="00886F91"/>
    <w:rsid w:val="00890094"/>
    <w:rsid w:val="008956DD"/>
    <w:rsid w:val="00895B40"/>
    <w:rsid w:val="008962AF"/>
    <w:rsid w:val="00897AA4"/>
    <w:rsid w:val="008A0318"/>
    <w:rsid w:val="008A0D91"/>
    <w:rsid w:val="008A1197"/>
    <w:rsid w:val="008A20BF"/>
    <w:rsid w:val="008A22A0"/>
    <w:rsid w:val="008A27B7"/>
    <w:rsid w:val="008A2D96"/>
    <w:rsid w:val="008A2EBB"/>
    <w:rsid w:val="008A317F"/>
    <w:rsid w:val="008A40CD"/>
    <w:rsid w:val="008A40E4"/>
    <w:rsid w:val="008A510E"/>
    <w:rsid w:val="008A522A"/>
    <w:rsid w:val="008A7BF5"/>
    <w:rsid w:val="008B2C08"/>
    <w:rsid w:val="008B4464"/>
    <w:rsid w:val="008B476E"/>
    <w:rsid w:val="008B4976"/>
    <w:rsid w:val="008B750B"/>
    <w:rsid w:val="008C0A55"/>
    <w:rsid w:val="008C2939"/>
    <w:rsid w:val="008C3004"/>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6FCF"/>
    <w:rsid w:val="008D7E1A"/>
    <w:rsid w:val="008D7F4D"/>
    <w:rsid w:val="008E0433"/>
    <w:rsid w:val="008E1A95"/>
    <w:rsid w:val="008E2B13"/>
    <w:rsid w:val="008E3924"/>
    <w:rsid w:val="008E3978"/>
    <w:rsid w:val="008E4C4B"/>
    <w:rsid w:val="008E56E1"/>
    <w:rsid w:val="008E5997"/>
    <w:rsid w:val="008E5A26"/>
    <w:rsid w:val="008E5C35"/>
    <w:rsid w:val="008E6013"/>
    <w:rsid w:val="008E70DF"/>
    <w:rsid w:val="008F13F7"/>
    <w:rsid w:val="008F14AC"/>
    <w:rsid w:val="008F1689"/>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5A96"/>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5237"/>
    <w:rsid w:val="00927012"/>
    <w:rsid w:val="00927A9F"/>
    <w:rsid w:val="00930BD5"/>
    <w:rsid w:val="0093221A"/>
    <w:rsid w:val="00933117"/>
    <w:rsid w:val="009335CC"/>
    <w:rsid w:val="00934055"/>
    <w:rsid w:val="00934784"/>
    <w:rsid w:val="00935A1A"/>
    <w:rsid w:val="00935A55"/>
    <w:rsid w:val="00936AD6"/>
    <w:rsid w:val="009379D0"/>
    <w:rsid w:val="009402F3"/>
    <w:rsid w:val="00940BE7"/>
    <w:rsid w:val="00941CEB"/>
    <w:rsid w:val="00943744"/>
    <w:rsid w:val="009441A5"/>
    <w:rsid w:val="009447DA"/>
    <w:rsid w:val="00944F91"/>
    <w:rsid w:val="00945A76"/>
    <w:rsid w:val="00946D83"/>
    <w:rsid w:val="0094720F"/>
    <w:rsid w:val="0095010B"/>
    <w:rsid w:val="0095121F"/>
    <w:rsid w:val="00952407"/>
    <w:rsid w:val="0095347E"/>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A6D12"/>
    <w:rsid w:val="009B0A95"/>
    <w:rsid w:val="009B0D05"/>
    <w:rsid w:val="009B4CA6"/>
    <w:rsid w:val="009B50C4"/>
    <w:rsid w:val="009B65D9"/>
    <w:rsid w:val="009B6B1F"/>
    <w:rsid w:val="009B79F8"/>
    <w:rsid w:val="009C06BC"/>
    <w:rsid w:val="009C118D"/>
    <w:rsid w:val="009C4FBA"/>
    <w:rsid w:val="009C66D5"/>
    <w:rsid w:val="009C71E4"/>
    <w:rsid w:val="009C72D0"/>
    <w:rsid w:val="009D13FD"/>
    <w:rsid w:val="009D266A"/>
    <w:rsid w:val="009D684A"/>
    <w:rsid w:val="009E109A"/>
    <w:rsid w:val="009E142C"/>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C1E"/>
    <w:rsid w:val="00A12FD8"/>
    <w:rsid w:val="00A13A97"/>
    <w:rsid w:val="00A13C6A"/>
    <w:rsid w:val="00A142DD"/>
    <w:rsid w:val="00A15A39"/>
    <w:rsid w:val="00A17B09"/>
    <w:rsid w:val="00A20560"/>
    <w:rsid w:val="00A2119C"/>
    <w:rsid w:val="00A215CE"/>
    <w:rsid w:val="00A2169A"/>
    <w:rsid w:val="00A22CC9"/>
    <w:rsid w:val="00A23A30"/>
    <w:rsid w:val="00A2413F"/>
    <w:rsid w:val="00A2574F"/>
    <w:rsid w:val="00A25872"/>
    <w:rsid w:val="00A25F38"/>
    <w:rsid w:val="00A26A66"/>
    <w:rsid w:val="00A26B73"/>
    <w:rsid w:val="00A27845"/>
    <w:rsid w:val="00A31732"/>
    <w:rsid w:val="00A31A20"/>
    <w:rsid w:val="00A31DC5"/>
    <w:rsid w:val="00A3735E"/>
    <w:rsid w:val="00A40A38"/>
    <w:rsid w:val="00A40DB2"/>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24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A74CF"/>
    <w:rsid w:val="00AB0688"/>
    <w:rsid w:val="00AB2CD6"/>
    <w:rsid w:val="00AB3CC2"/>
    <w:rsid w:val="00AB41D0"/>
    <w:rsid w:val="00AB4D76"/>
    <w:rsid w:val="00AB5F7D"/>
    <w:rsid w:val="00AC0828"/>
    <w:rsid w:val="00AC0C50"/>
    <w:rsid w:val="00AC0CCF"/>
    <w:rsid w:val="00AC1628"/>
    <w:rsid w:val="00AC3379"/>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57F1"/>
    <w:rsid w:val="00AD6C92"/>
    <w:rsid w:val="00AD7DEE"/>
    <w:rsid w:val="00AE0426"/>
    <w:rsid w:val="00AE4768"/>
    <w:rsid w:val="00AE4931"/>
    <w:rsid w:val="00AE4F25"/>
    <w:rsid w:val="00AF2F81"/>
    <w:rsid w:val="00AF3925"/>
    <w:rsid w:val="00AF4503"/>
    <w:rsid w:val="00AF474D"/>
    <w:rsid w:val="00AF5F69"/>
    <w:rsid w:val="00AF603A"/>
    <w:rsid w:val="00AF6A6B"/>
    <w:rsid w:val="00AF6B98"/>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14EAD"/>
    <w:rsid w:val="00B15A52"/>
    <w:rsid w:val="00B175AA"/>
    <w:rsid w:val="00B17B19"/>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82F"/>
    <w:rsid w:val="00B43B52"/>
    <w:rsid w:val="00B4605C"/>
    <w:rsid w:val="00B47191"/>
    <w:rsid w:val="00B47217"/>
    <w:rsid w:val="00B501A8"/>
    <w:rsid w:val="00B50600"/>
    <w:rsid w:val="00B5227F"/>
    <w:rsid w:val="00B52B77"/>
    <w:rsid w:val="00B5591C"/>
    <w:rsid w:val="00B55AE4"/>
    <w:rsid w:val="00B55D48"/>
    <w:rsid w:val="00B61090"/>
    <w:rsid w:val="00B6162A"/>
    <w:rsid w:val="00B6224E"/>
    <w:rsid w:val="00B64DBD"/>
    <w:rsid w:val="00B64F90"/>
    <w:rsid w:val="00B65732"/>
    <w:rsid w:val="00B704D7"/>
    <w:rsid w:val="00B7071E"/>
    <w:rsid w:val="00B70B46"/>
    <w:rsid w:val="00B7361B"/>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1D67"/>
    <w:rsid w:val="00B9277D"/>
    <w:rsid w:val="00B93350"/>
    <w:rsid w:val="00B93799"/>
    <w:rsid w:val="00B96F38"/>
    <w:rsid w:val="00B97D58"/>
    <w:rsid w:val="00BA10E0"/>
    <w:rsid w:val="00BA176D"/>
    <w:rsid w:val="00BA31BE"/>
    <w:rsid w:val="00BA5150"/>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2B07"/>
    <w:rsid w:val="00BC3472"/>
    <w:rsid w:val="00BC445F"/>
    <w:rsid w:val="00BC4778"/>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037"/>
    <w:rsid w:val="00BF450F"/>
    <w:rsid w:val="00BF550D"/>
    <w:rsid w:val="00BF60A9"/>
    <w:rsid w:val="00C007E8"/>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1E32"/>
    <w:rsid w:val="00C321A9"/>
    <w:rsid w:val="00C32A7E"/>
    <w:rsid w:val="00C33DB1"/>
    <w:rsid w:val="00C34F28"/>
    <w:rsid w:val="00C3612E"/>
    <w:rsid w:val="00C368DF"/>
    <w:rsid w:val="00C36B16"/>
    <w:rsid w:val="00C41347"/>
    <w:rsid w:val="00C43A60"/>
    <w:rsid w:val="00C442C5"/>
    <w:rsid w:val="00C44323"/>
    <w:rsid w:val="00C44B15"/>
    <w:rsid w:val="00C46182"/>
    <w:rsid w:val="00C46B7B"/>
    <w:rsid w:val="00C50E5E"/>
    <w:rsid w:val="00C52C7B"/>
    <w:rsid w:val="00C530AF"/>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57C"/>
    <w:rsid w:val="00C77F8D"/>
    <w:rsid w:val="00C806FC"/>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D81"/>
    <w:rsid w:val="00CF3650"/>
    <w:rsid w:val="00CF36AA"/>
    <w:rsid w:val="00CF56F5"/>
    <w:rsid w:val="00CF5CB2"/>
    <w:rsid w:val="00CF6731"/>
    <w:rsid w:val="00CF6DC3"/>
    <w:rsid w:val="00CF6FDC"/>
    <w:rsid w:val="00CF76FA"/>
    <w:rsid w:val="00CF770E"/>
    <w:rsid w:val="00CF7DB7"/>
    <w:rsid w:val="00D00520"/>
    <w:rsid w:val="00D0154F"/>
    <w:rsid w:val="00D02EE7"/>
    <w:rsid w:val="00D02F80"/>
    <w:rsid w:val="00D04851"/>
    <w:rsid w:val="00D048CE"/>
    <w:rsid w:val="00D06563"/>
    <w:rsid w:val="00D06C33"/>
    <w:rsid w:val="00D06EB1"/>
    <w:rsid w:val="00D10985"/>
    <w:rsid w:val="00D10998"/>
    <w:rsid w:val="00D11EBB"/>
    <w:rsid w:val="00D13235"/>
    <w:rsid w:val="00D15CBD"/>
    <w:rsid w:val="00D15F69"/>
    <w:rsid w:val="00D213BB"/>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5EAF"/>
    <w:rsid w:val="00D660FF"/>
    <w:rsid w:val="00D66600"/>
    <w:rsid w:val="00D676C1"/>
    <w:rsid w:val="00D70AB3"/>
    <w:rsid w:val="00D71EB3"/>
    <w:rsid w:val="00D735B2"/>
    <w:rsid w:val="00D74021"/>
    <w:rsid w:val="00D755C3"/>
    <w:rsid w:val="00D76D01"/>
    <w:rsid w:val="00D77433"/>
    <w:rsid w:val="00D800A0"/>
    <w:rsid w:val="00D81A33"/>
    <w:rsid w:val="00D81EE7"/>
    <w:rsid w:val="00D81F54"/>
    <w:rsid w:val="00D820B7"/>
    <w:rsid w:val="00D83702"/>
    <w:rsid w:val="00D84378"/>
    <w:rsid w:val="00D84F83"/>
    <w:rsid w:val="00D851E8"/>
    <w:rsid w:val="00D85775"/>
    <w:rsid w:val="00D867EF"/>
    <w:rsid w:val="00D90E80"/>
    <w:rsid w:val="00D922A9"/>
    <w:rsid w:val="00D92FA6"/>
    <w:rsid w:val="00D9394A"/>
    <w:rsid w:val="00D941F4"/>
    <w:rsid w:val="00D95A54"/>
    <w:rsid w:val="00D9643B"/>
    <w:rsid w:val="00DA1A07"/>
    <w:rsid w:val="00DA302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5720"/>
    <w:rsid w:val="00DB64ED"/>
    <w:rsid w:val="00DB67CC"/>
    <w:rsid w:val="00DB6F9E"/>
    <w:rsid w:val="00DB7AA9"/>
    <w:rsid w:val="00DC25F6"/>
    <w:rsid w:val="00DC261F"/>
    <w:rsid w:val="00DC2EB0"/>
    <w:rsid w:val="00DC3783"/>
    <w:rsid w:val="00DC5DA6"/>
    <w:rsid w:val="00DD1E93"/>
    <w:rsid w:val="00DD2EA4"/>
    <w:rsid w:val="00DD7584"/>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C55"/>
    <w:rsid w:val="00E10F2A"/>
    <w:rsid w:val="00E11C06"/>
    <w:rsid w:val="00E127BA"/>
    <w:rsid w:val="00E14828"/>
    <w:rsid w:val="00E17657"/>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035"/>
    <w:rsid w:val="00E609FE"/>
    <w:rsid w:val="00E630BE"/>
    <w:rsid w:val="00E63285"/>
    <w:rsid w:val="00E64999"/>
    <w:rsid w:val="00E649E6"/>
    <w:rsid w:val="00E67CD8"/>
    <w:rsid w:val="00E723CF"/>
    <w:rsid w:val="00E72583"/>
    <w:rsid w:val="00E73631"/>
    <w:rsid w:val="00E73EE9"/>
    <w:rsid w:val="00E7401E"/>
    <w:rsid w:val="00E75614"/>
    <w:rsid w:val="00E75920"/>
    <w:rsid w:val="00E7663F"/>
    <w:rsid w:val="00E76CDC"/>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3E40"/>
    <w:rsid w:val="00E946D6"/>
    <w:rsid w:val="00E954BB"/>
    <w:rsid w:val="00E9569A"/>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380D"/>
    <w:rsid w:val="00EC735A"/>
    <w:rsid w:val="00ED1D83"/>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5A0B"/>
    <w:rsid w:val="00EF6186"/>
    <w:rsid w:val="00F01524"/>
    <w:rsid w:val="00F02203"/>
    <w:rsid w:val="00F05E71"/>
    <w:rsid w:val="00F06057"/>
    <w:rsid w:val="00F06361"/>
    <w:rsid w:val="00F0645D"/>
    <w:rsid w:val="00F069EB"/>
    <w:rsid w:val="00F06F1C"/>
    <w:rsid w:val="00F0712A"/>
    <w:rsid w:val="00F0759E"/>
    <w:rsid w:val="00F07FB6"/>
    <w:rsid w:val="00F10F78"/>
    <w:rsid w:val="00F10F80"/>
    <w:rsid w:val="00F11BC5"/>
    <w:rsid w:val="00F12489"/>
    <w:rsid w:val="00F14302"/>
    <w:rsid w:val="00F149D0"/>
    <w:rsid w:val="00F14A83"/>
    <w:rsid w:val="00F15F45"/>
    <w:rsid w:val="00F16B53"/>
    <w:rsid w:val="00F17183"/>
    <w:rsid w:val="00F178C2"/>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568"/>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633"/>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635"/>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3584"/>
    <w:rsid w:val="00FC3A1E"/>
    <w:rsid w:val="00FC40AF"/>
    <w:rsid w:val="00FC5BAB"/>
    <w:rsid w:val="00FC5D0C"/>
    <w:rsid w:val="00FC73B9"/>
    <w:rsid w:val="00FD029A"/>
    <w:rsid w:val="00FD072B"/>
    <w:rsid w:val="00FD0A16"/>
    <w:rsid w:val="00FD1151"/>
    <w:rsid w:val="00FD33F2"/>
    <w:rsid w:val="00FD3E95"/>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1F0"/>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E9953C"/>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7F"/>
    <w:pPr>
      <w:bidi/>
      <w:spacing w:line="276" w:lineRule="auto"/>
      <w:ind w:firstLine="454"/>
      <w:jc w:val="both"/>
    </w:pPr>
    <w:rPr>
      <w:rFonts w:ascii="IRMitra" w:hAnsi="IRMitra" w:cs="B Badr"/>
      <w:sz w:val="22"/>
      <w:szCs w:val="28"/>
    </w:rPr>
  </w:style>
  <w:style w:type="paragraph" w:styleId="Heading1">
    <w:name w:val="heading 1"/>
    <w:basedOn w:val="Normal"/>
    <w:next w:val="Normal"/>
    <w:link w:val="Heading1Char"/>
    <w:autoRedefine/>
    <w:uiPriority w:val="9"/>
    <w:qFormat/>
    <w:rsid w:val="00D820B7"/>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20B7"/>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a4">
    <w:name w:val="نقل قول"/>
    <w:basedOn w:val="Normal"/>
    <w:next w:val="NoSpacing"/>
    <w:link w:val="Char"/>
    <w:qFormat/>
    <w:rsid w:val="00BC0A1C"/>
    <w:pPr>
      <w:ind w:left="1440" w:firstLine="0"/>
      <w:jc w:val="left"/>
    </w:pPr>
    <w:rPr>
      <w:rFonts w:cs="Traditional Arabic"/>
      <w:b/>
      <w:sz w:val="24"/>
    </w:rPr>
  </w:style>
  <w:style w:type="character" w:customStyle="1" w:styleId="Char">
    <w:name w:val="نقل قول Char"/>
    <w:basedOn w:val="DefaultParagraphFont"/>
    <w:link w:val="a4"/>
    <w:rsid w:val="00BC0A1C"/>
    <w:rPr>
      <w:rFonts w:ascii="IRMitra" w:hAnsi="IRMitra" w:cs="Traditional Arabic"/>
      <w:b/>
      <w:sz w:val="24"/>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EndnoteText">
    <w:name w:val="endnote text"/>
    <w:basedOn w:val="Normal"/>
    <w:link w:val="EndnoteTextChar"/>
    <w:uiPriority w:val="99"/>
    <w:semiHidden/>
    <w:unhideWhenUsed/>
    <w:rsid w:val="00D44228"/>
    <w:pPr>
      <w:spacing w:line="240" w:lineRule="auto"/>
    </w:pPr>
    <w:rPr>
      <w:sz w:val="20"/>
      <w:szCs w:val="20"/>
    </w:rPr>
  </w:style>
  <w:style w:type="character" w:customStyle="1" w:styleId="EndnoteTextChar">
    <w:name w:val="Endnote Text Char"/>
    <w:basedOn w:val="DefaultParagraphFont"/>
    <w:link w:val="EndnoteText"/>
    <w:uiPriority w:val="99"/>
    <w:semiHidden/>
    <w:rsid w:val="00D44228"/>
    <w:rPr>
      <w:rFonts w:cs="B Badr"/>
    </w:rPr>
  </w:style>
  <w:style w:type="character" w:styleId="EndnoteReference">
    <w:name w:val="endnote reference"/>
    <w:basedOn w:val="DefaultParagraphFont"/>
    <w:uiPriority w:val="99"/>
    <w:semiHidden/>
    <w:unhideWhenUsed/>
    <w:rsid w:val="00D44228"/>
    <w:rPr>
      <w:vertAlign w:val="superscript"/>
    </w:rPr>
  </w:style>
  <w:style w:type="paragraph" w:styleId="NoSpacing">
    <w:name w:val="No Spacing"/>
    <w:uiPriority w:val="1"/>
    <w:rsid w:val="004D3A66"/>
    <w:pPr>
      <w:bidi/>
      <w:ind w:firstLine="454"/>
      <w:jc w:val="both"/>
    </w:pPr>
    <w:rPr>
      <w:rFonts w:cs="B Badr"/>
      <w:sz w:val="22"/>
      <w:szCs w:val="28"/>
    </w:rPr>
  </w:style>
  <w:style w:type="character" w:customStyle="1" w:styleId="noor-h42">
    <w:name w:val="noor-h42"/>
    <w:basedOn w:val="DefaultParagraphFont"/>
    <w:rsid w:val="00206641"/>
    <w:rPr>
      <w:b/>
      <w:bCs/>
      <w:strike w:val="0"/>
      <w:dstrike w:val="0"/>
      <w:color w:val="000A78"/>
      <w:u w:val="none"/>
      <w:effect w:val="none"/>
    </w:rPr>
  </w:style>
  <w:style w:type="character" w:customStyle="1" w:styleId="noor-h72">
    <w:name w:val="noor-h72"/>
    <w:basedOn w:val="DefaultParagraphFont"/>
    <w:rsid w:val="00EF2D91"/>
    <w:rPr>
      <w:b/>
      <w:bCs/>
      <w:strike w:val="0"/>
      <w:dstrike w:val="0"/>
      <w:color w:val="000A78"/>
      <w:u w:val="none"/>
      <w:effect w:val="none"/>
    </w:rPr>
  </w:style>
  <w:style w:type="character" w:customStyle="1" w:styleId="c5">
    <w:name w:val="c5"/>
    <w:basedOn w:val="DefaultParagraphFont"/>
    <w:rsid w:val="00C959C3"/>
  </w:style>
  <w:style w:type="character" w:customStyle="1" w:styleId="c2">
    <w:name w:val="c2"/>
    <w:basedOn w:val="DefaultParagraphFont"/>
    <w:rsid w:val="00C959C3"/>
  </w:style>
  <w:style w:type="character" w:customStyle="1" w:styleId="c4">
    <w:name w:val="c4"/>
    <w:basedOn w:val="DefaultParagraphFont"/>
    <w:rsid w:val="00C959C3"/>
  </w:style>
  <w:style w:type="character" w:styleId="PlaceholderText">
    <w:name w:val="Placeholder Text"/>
    <w:basedOn w:val="DefaultParagraphFont"/>
    <w:uiPriority w:val="99"/>
    <w:semiHidden/>
    <w:rsid w:val="002D5F5E"/>
    <w:rPr>
      <w:color w:val="808080"/>
    </w:rPr>
  </w:style>
  <w:style w:type="character" w:customStyle="1" w:styleId="sharh">
    <w:name w:val="sharh"/>
    <w:basedOn w:val="DefaultParagraphFont"/>
    <w:rsid w:val="00E80BD9"/>
  </w:style>
  <w:style w:type="character" w:customStyle="1" w:styleId="noor-h22">
    <w:name w:val="noor-h22"/>
    <w:basedOn w:val="DefaultParagraphFont"/>
    <w:rsid w:val="00E36B7F"/>
    <w:rPr>
      <w:b/>
      <w:bCs/>
      <w:strike w:val="0"/>
      <w:dstrike w:val="0"/>
      <w:color w:val="000A78"/>
      <w:u w:val="none"/>
      <w:effect w:val="none"/>
    </w:rPr>
  </w:style>
  <w:style w:type="character" w:customStyle="1" w:styleId="noor-h32">
    <w:name w:val="noor-h32"/>
    <w:basedOn w:val="DefaultParagraphFont"/>
    <w:rsid w:val="00E36B7F"/>
    <w:rPr>
      <w:b/>
      <w:bCs/>
      <w:strike w:val="0"/>
      <w:dstrike w:val="0"/>
      <w:color w:val="000A78"/>
      <w:u w:val="none"/>
      <w:effect w:val="none"/>
    </w:rPr>
  </w:style>
  <w:style w:type="character" w:customStyle="1" w:styleId="hadith1">
    <w:name w:val="hadith1"/>
    <w:basedOn w:val="DefaultParagraphFont"/>
    <w:rsid w:val="00F25DB1"/>
    <w:rPr>
      <w:rFonts w:ascii="Noor_Nazli" w:hAnsi="Noor_Nazli" w:hint="default"/>
      <w:color w:val="242887"/>
    </w:rPr>
  </w:style>
  <w:style w:type="character" w:customStyle="1" w:styleId="a10">
    <w:name w:val="a1"/>
    <w:basedOn w:val="DefaultParagraphFont"/>
    <w:rsid w:val="00F25DB1"/>
    <w:rPr>
      <w:b/>
      <w:bCs/>
    </w:rPr>
  </w:style>
  <w:style w:type="character" w:customStyle="1" w:styleId="sanadhadith1">
    <w:name w:val="sanadhadith1"/>
    <w:basedOn w:val="DefaultParagraphFont"/>
    <w:rsid w:val="00F25DB1"/>
    <w:rPr>
      <w:rFonts w:ascii="Noor_Nazli" w:hAnsi="Noor_Nazli" w:hint="default"/>
      <w:color w:val="800000"/>
    </w:rPr>
  </w:style>
  <w:style w:type="character" w:customStyle="1" w:styleId="g">
    <w:name w:val="g"/>
    <w:basedOn w:val="DefaultParagraphFont"/>
    <w:rsid w:val="00F25DB1"/>
  </w:style>
  <w:style w:type="character" w:customStyle="1" w:styleId="noor-wrongexpression1">
    <w:name w:val="noor-wrongexpression1"/>
    <w:basedOn w:val="DefaultParagraphFont"/>
    <w:rsid w:val="00F25DB1"/>
    <w:rPr>
      <w:color w:val="FF0000"/>
    </w:rPr>
  </w:style>
  <w:style w:type="character" w:customStyle="1" w:styleId="noor-format">
    <w:name w:val="noor-format"/>
    <w:basedOn w:val="DefaultParagraphFont"/>
    <w:rsid w:val="00F25DB1"/>
  </w:style>
  <w:style w:type="character" w:customStyle="1" w:styleId="d">
    <w:name w:val="d"/>
    <w:basedOn w:val="DefaultParagraphFont"/>
    <w:rsid w:val="005D1F1E"/>
  </w:style>
  <w:style w:type="character" w:customStyle="1" w:styleId="t">
    <w:name w:val="t"/>
    <w:basedOn w:val="DefaultParagraphFont"/>
    <w:rsid w:val="005D1F1E"/>
  </w:style>
  <w:style w:type="character" w:customStyle="1" w:styleId="v">
    <w:name w:val="v"/>
    <w:basedOn w:val="DefaultParagraphFont"/>
    <w:rsid w:val="005D1F1E"/>
  </w:style>
  <w:style w:type="character" w:customStyle="1" w:styleId="ayah1">
    <w:name w:val="ayah1"/>
    <w:basedOn w:val="DefaultParagraphFont"/>
    <w:rsid w:val="005D1F1E"/>
    <w:rPr>
      <w:rFonts w:ascii="QuranTaha" w:hAnsi="QuranTaha" w:hint="default"/>
      <w:color w:val="02802C"/>
      <w:sz w:val="30"/>
      <w:szCs w:val="30"/>
    </w:rPr>
  </w:style>
  <w:style w:type="character" w:customStyle="1" w:styleId="b">
    <w:name w:val="b"/>
    <w:basedOn w:val="DefaultParagraphFont"/>
    <w:rsid w:val="00B17B19"/>
  </w:style>
  <w:style w:type="character" w:customStyle="1" w:styleId="wasfravidomain">
    <w:name w:val="wasfravidomain"/>
    <w:basedOn w:val="DefaultParagraphFont"/>
    <w:rsid w:val="002B3615"/>
  </w:style>
  <w:style w:type="character" w:customStyle="1" w:styleId="ng">
    <w:name w:val="ng"/>
    <w:basedOn w:val="DefaultParagraphFont"/>
    <w:rsid w:val="002B3615"/>
  </w:style>
  <w:style w:type="character" w:customStyle="1" w:styleId="f">
    <w:name w:val="f"/>
    <w:basedOn w:val="DefaultParagraphFont"/>
    <w:rsid w:val="00A40DB2"/>
  </w:style>
  <w:style w:type="character" w:customStyle="1" w:styleId="k">
    <w:name w:val="k"/>
    <w:basedOn w:val="DefaultParagraphFont"/>
    <w:rsid w:val="0051779A"/>
  </w:style>
  <w:style w:type="character" w:customStyle="1" w:styleId="u">
    <w:name w:val="u"/>
    <w:basedOn w:val="DefaultParagraphFont"/>
    <w:rsid w:val="00E7663F"/>
  </w:style>
  <w:style w:type="character" w:customStyle="1" w:styleId="z">
    <w:name w:val="z"/>
    <w:basedOn w:val="DefaultParagraphFont"/>
    <w:rsid w:val="00E7663F"/>
  </w:style>
  <w:style w:type="character" w:customStyle="1" w:styleId="kalammaasoom">
    <w:name w:val="kalammaasoom"/>
    <w:basedOn w:val="DefaultParagraphFont"/>
    <w:rsid w:val="00E7663F"/>
  </w:style>
  <w:style w:type="character" w:customStyle="1" w:styleId="m1">
    <w:name w:val="m1"/>
    <w:basedOn w:val="DefaultParagraphFont"/>
    <w:rsid w:val="00647EB3"/>
    <w:rPr>
      <w:b/>
      <w:bCs/>
      <w:color w:val="A52A2A"/>
    </w:rPr>
  </w:style>
  <w:style w:type="character" w:customStyle="1" w:styleId="line2">
    <w:name w:val="line2"/>
    <w:basedOn w:val="DefaultParagraphFont"/>
    <w:rsid w:val="00647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8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1503">
          <w:marLeft w:val="0"/>
          <w:marRight w:val="0"/>
          <w:marTop w:val="0"/>
          <w:marBottom w:val="0"/>
          <w:divBdr>
            <w:top w:val="none" w:sz="0" w:space="0" w:color="auto"/>
            <w:left w:val="none" w:sz="0" w:space="0" w:color="auto"/>
            <w:bottom w:val="none" w:sz="0" w:space="0" w:color="auto"/>
            <w:right w:val="none" w:sz="0" w:space="0" w:color="auto"/>
          </w:divBdr>
        </w:div>
      </w:divsChild>
    </w:div>
    <w:div w:id="548631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704913">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8676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3735949">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2944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939167">
          <w:marLeft w:val="0"/>
          <w:marRight w:val="0"/>
          <w:marTop w:val="0"/>
          <w:marBottom w:val="0"/>
          <w:divBdr>
            <w:top w:val="none" w:sz="0" w:space="0" w:color="auto"/>
            <w:left w:val="none" w:sz="0" w:space="0" w:color="auto"/>
            <w:bottom w:val="none" w:sz="0" w:space="0" w:color="auto"/>
            <w:right w:val="none" w:sz="0" w:space="0" w:color="auto"/>
          </w:divBdr>
        </w:div>
        <w:div w:id="1936017423">
          <w:marLeft w:val="0"/>
          <w:marRight w:val="0"/>
          <w:marTop w:val="0"/>
          <w:marBottom w:val="0"/>
          <w:divBdr>
            <w:top w:val="none" w:sz="0" w:space="0" w:color="auto"/>
            <w:left w:val="none" w:sz="0" w:space="0" w:color="auto"/>
            <w:bottom w:val="none" w:sz="0" w:space="0" w:color="auto"/>
            <w:right w:val="none" w:sz="0" w:space="0" w:color="auto"/>
          </w:divBdr>
        </w:div>
      </w:divsChild>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196040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6666477">
          <w:marLeft w:val="0"/>
          <w:marRight w:val="0"/>
          <w:marTop w:val="0"/>
          <w:marBottom w:val="0"/>
          <w:divBdr>
            <w:top w:val="none" w:sz="0" w:space="0" w:color="auto"/>
            <w:left w:val="none" w:sz="0" w:space="0" w:color="auto"/>
            <w:bottom w:val="none" w:sz="0" w:space="0" w:color="auto"/>
            <w:right w:val="none" w:sz="0" w:space="0" w:color="auto"/>
          </w:divBdr>
        </w:div>
      </w:divsChild>
    </w:div>
    <w:div w:id="2010938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5220925">
          <w:marLeft w:val="0"/>
          <w:marRight w:val="0"/>
          <w:marTop w:val="0"/>
          <w:marBottom w:val="0"/>
          <w:divBdr>
            <w:top w:val="none" w:sz="0" w:space="0" w:color="auto"/>
            <w:left w:val="none" w:sz="0" w:space="0" w:color="auto"/>
            <w:bottom w:val="none" w:sz="0" w:space="0" w:color="auto"/>
            <w:right w:val="none" w:sz="0" w:space="0" w:color="auto"/>
          </w:divBdr>
        </w:div>
        <w:div w:id="1575044161">
          <w:marLeft w:val="0"/>
          <w:marRight w:val="0"/>
          <w:marTop w:val="0"/>
          <w:marBottom w:val="0"/>
          <w:divBdr>
            <w:top w:val="none" w:sz="0" w:space="0" w:color="auto"/>
            <w:left w:val="none" w:sz="0" w:space="0" w:color="auto"/>
            <w:bottom w:val="none" w:sz="0" w:space="0" w:color="auto"/>
            <w:right w:val="none" w:sz="0" w:space="0" w:color="auto"/>
          </w:divBdr>
        </w:div>
      </w:divsChild>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74263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153031">
          <w:marLeft w:val="0"/>
          <w:marRight w:val="0"/>
          <w:marTop w:val="0"/>
          <w:marBottom w:val="0"/>
          <w:divBdr>
            <w:top w:val="none" w:sz="0" w:space="0" w:color="auto"/>
            <w:left w:val="none" w:sz="0" w:space="0" w:color="auto"/>
            <w:bottom w:val="none" w:sz="0" w:space="0" w:color="auto"/>
            <w:right w:val="none" w:sz="0" w:space="0" w:color="auto"/>
          </w:divBdr>
        </w:div>
        <w:div w:id="1863780022">
          <w:marLeft w:val="0"/>
          <w:marRight w:val="0"/>
          <w:marTop w:val="0"/>
          <w:marBottom w:val="0"/>
          <w:divBdr>
            <w:top w:val="none" w:sz="0" w:space="0" w:color="auto"/>
            <w:left w:val="none" w:sz="0" w:space="0" w:color="auto"/>
            <w:bottom w:val="none" w:sz="0" w:space="0" w:color="auto"/>
            <w:right w:val="none" w:sz="0" w:space="0" w:color="auto"/>
          </w:divBdr>
        </w:div>
      </w:divsChild>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59682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87914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347222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99934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35585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364506">
          <w:marLeft w:val="0"/>
          <w:marRight w:val="0"/>
          <w:marTop w:val="0"/>
          <w:marBottom w:val="0"/>
          <w:divBdr>
            <w:top w:val="none" w:sz="0" w:space="0" w:color="auto"/>
            <w:left w:val="none" w:sz="0" w:space="0" w:color="auto"/>
            <w:bottom w:val="none" w:sz="0" w:space="0" w:color="auto"/>
            <w:right w:val="none" w:sz="0" w:space="0" w:color="auto"/>
          </w:divBdr>
        </w:div>
        <w:div w:id="1824007354">
          <w:marLeft w:val="0"/>
          <w:marRight w:val="0"/>
          <w:marTop w:val="0"/>
          <w:marBottom w:val="0"/>
          <w:divBdr>
            <w:top w:val="none" w:sz="0" w:space="0" w:color="auto"/>
            <w:left w:val="none" w:sz="0" w:space="0" w:color="auto"/>
            <w:bottom w:val="none" w:sz="0" w:space="0" w:color="auto"/>
            <w:right w:val="none" w:sz="0" w:space="0" w:color="auto"/>
          </w:divBdr>
        </w:div>
        <w:div w:id="2021546148">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497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9277855">
          <w:marLeft w:val="0"/>
          <w:marRight w:val="0"/>
          <w:marTop w:val="0"/>
          <w:marBottom w:val="0"/>
          <w:divBdr>
            <w:top w:val="none" w:sz="0" w:space="0" w:color="auto"/>
            <w:left w:val="none" w:sz="0" w:space="0" w:color="auto"/>
            <w:bottom w:val="none" w:sz="0" w:space="0" w:color="auto"/>
            <w:right w:val="none" w:sz="0" w:space="0" w:color="auto"/>
          </w:divBdr>
        </w:div>
      </w:divsChild>
    </w:div>
    <w:div w:id="6013792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1105089">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55135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9507230">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35248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3367299">
          <w:marLeft w:val="0"/>
          <w:marRight w:val="0"/>
          <w:marTop w:val="0"/>
          <w:marBottom w:val="0"/>
          <w:divBdr>
            <w:top w:val="none" w:sz="0" w:space="0" w:color="auto"/>
            <w:left w:val="none" w:sz="0" w:space="0" w:color="auto"/>
            <w:bottom w:val="none" w:sz="0" w:space="0" w:color="auto"/>
            <w:right w:val="none" w:sz="0" w:space="0" w:color="auto"/>
          </w:divBdr>
        </w:div>
        <w:div w:id="1231231181">
          <w:marLeft w:val="0"/>
          <w:marRight w:val="0"/>
          <w:marTop w:val="0"/>
          <w:marBottom w:val="0"/>
          <w:divBdr>
            <w:top w:val="none" w:sz="0" w:space="0" w:color="auto"/>
            <w:left w:val="none" w:sz="0" w:space="0" w:color="auto"/>
            <w:bottom w:val="none" w:sz="0" w:space="0" w:color="auto"/>
            <w:right w:val="none" w:sz="0" w:space="0" w:color="auto"/>
          </w:divBdr>
        </w:div>
        <w:div w:id="887767549">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333029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2711593">
          <w:marLeft w:val="0"/>
          <w:marRight w:val="0"/>
          <w:marTop w:val="0"/>
          <w:marBottom w:val="0"/>
          <w:divBdr>
            <w:top w:val="none" w:sz="0" w:space="0" w:color="auto"/>
            <w:left w:val="none" w:sz="0" w:space="0" w:color="auto"/>
            <w:bottom w:val="none" w:sz="0" w:space="0" w:color="auto"/>
            <w:right w:val="none" w:sz="0" w:space="0" w:color="auto"/>
          </w:divBdr>
        </w:div>
        <w:div w:id="472985891">
          <w:marLeft w:val="0"/>
          <w:marRight w:val="0"/>
          <w:marTop w:val="0"/>
          <w:marBottom w:val="0"/>
          <w:divBdr>
            <w:top w:val="none" w:sz="0" w:space="0" w:color="auto"/>
            <w:left w:val="none" w:sz="0" w:space="0" w:color="auto"/>
            <w:bottom w:val="none" w:sz="0" w:space="0" w:color="auto"/>
            <w:right w:val="none" w:sz="0" w:space="0" w:color="auto"/>
          </w:divBdr>
        </w:div>
        <w:div w:id="691609220">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768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76765">
          <w:marLeft w:val="0"/>
          <w:marRight w:val="0"/>
          <w:marTop w:val="0"/>
          <w:marBottom w:val="0"/>
          <w:divBdr>
            <w:top w:val="none" w:sz="0" w:space="0" w:color="auto"/>
            <w:left w:val="none" w:sz="0" w:space="0" w:color="auto"/>
            <w:bottom w:val="none" w:sz="0" w:space="0" w:color="auto"/>
            <w:right w:val="none" w:sz="0" w:space="0" w:color="auto"/>
          </w:divBdr>
        </w:div>
        <w:div w:id="890773634">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2006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325175">
          <w:marLeft w:val="0"/>
          <w:marRight w:val="0"/>
          <w:marTop w:val="0"/>
          <w:marBottom w:val="0"/>
          <w:divBdr>
            <w:top w:val="none" w:sz="0" w:space="0" w:color="auto"/>
            <w:left w:val="none" w:sz="0" w:space="0" w:color="auto"/>
            <w:bottom w:val="none" w:sz="0" w:space="0" w:color="auto"/>
            <w:right w:val="none" w:sz="0" w:space="0" w:color="auto"/>
          </w:divBdr>
        </w:div>
        <w:div w:id="1857887586">
          <w:marLeft w:val="0"/>
          <w:marRight w:val="0"/>
          <w:marTop w:val="0"/>
          <w:marBottom w:val="0"/>
          <w:divBdr>
            <w:top w:val="none" w:sz="0" w:space="0" w:color="auto"/>
            <w:left w:val="none" w:sz="0" w:space="0" w:color="auto"/>
            <w:bottom w:val="none" w:sz="0" w:space="0" w:color="auto"/>
            <w:right w:val="none" w:sz="0" w:space="0" w:color="auto"/>
          </w:divBdr>
        </w:div>
      </w:divsChild>
    </w:div>
    <w:div w:id="9919061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6532067">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557746">
          <w:marLeft w:val="0"/>
          <w:marRight w:val="0"/>
          <w:marTop w:val="0"/>
          <w:marBottom w:val="0"/>
          <w:divBdr>
            <w:top w:val="none" w:sz="0" w:space="0" w:color="auto"/>
            <w:left w:val="none" w:sz="0" w:space="0" w:color="auto"/>
            <w:bottom w:val="none" w:sz="0" w:space="0" w:color="auto"/>
            <w:right w:val="none" w:sz="0" w:space="0" w:color="auto"/>
          </w:divBdr>
        </w:div>
        <w:div w:id="1355964151">
          <w:marLeft w:val="0"/>
          <w:marRight w:val="0"/>
          <w:marTop w:val="0"/>
          <w:marBottom w:val="0"/>
          <w:divBdr>
            <w:top w:val="none" w:sz="0" w:space="0" w:color="auto"/>
            <w:left w:val="none" w:sz="0" w:space="0" w:color="auto"/>
            <w:bottom w:val="none" w:sz="0" w:space="0" w:color="auto"/>
            <w:right w:val="none" w:sz="0" w:space="0" w:color="auto"/>
          </w:divBdr>
        </w:div>
      </w:divsChild>
    </w:div>
    <w:div w:id="10569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8960372">
          <w:marLeft w:val="0"/>
          <w:marRight w:val="0"/>
          <w:marTop w:val="0"/>
          <w:marBottom w:val="0"/>
          <w:divBdr>
            <w:top w:val="none" w:sz="0" w:space="0" w:color="auto"/>
            <w:left w:val="none" w:sz="0" w:space="0" w:color="auto"/>
            <w:bottom w:val="none" w:sz="0" w:space="0" w:color="auto"/>
            <w:right w:val="none" w:sz="0" w:space="0" w:color="auto"/>
          </w:divBdr>
        </w:div>
      </w:divsChild>
    </w:div>
    <w:div w:id="10644545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513485">
          <w:marLeft w:val="0"/>
          <w:marRight w:val="0"/>
          <w:marTop w:val="0"/>
          <w:marBottom w:val="0"/>
          <w:divBdr>
            <w:top w:val="none" w:sz="0" w:space="0" w:color="auto"/>
            <w:left w:val="none" w:sz="0" w:space="0" w:color="auto"/>
            <w:bottom w:val="none" w:sz="0" w:space="0" w:color="auto"/>
            <w:right w:val="none" w:sz="0" w:space="0" w:color="auto"/>
          </w:divBdr>
        </w:div>
        <w:div w:id="1403454115">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0930912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2892018">
          <w:marLeft w:val="0"/>
          <w:marRight w:val="0"/>
          <w:marTop w:val="0"/>
          <w:marBottom w:val="0"/>
          <w:divBdr>
            <w:top w:val="none" w:sz="0" w:space="0" w:color="auto"/>
            <w:left w:val="none" w:sz="0" w:space="0" w:color="auto"/>
            <w:bottom w:val="none" w:sz="0" w:space="0" w:color="auto"/>
            <w:right w:val="none" w:sz="0" w:space="0" w:color="auto"/>
          </w:divBdr>
        </w:div>
        <w:div w:id="779568742">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6547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8268652">
          <w:marLeft w:val="0"/>
          <w:marRight w:val="0"/>
          <w:marTop w:val="0"/>
          <w:marBottom w:val="0"/>
          <w:divBdr>
            <w:top w:val="none" w:sz="0" w:space="0" w:color="auto"/>
            <w:left w:val="none" w:sz="0" w:space="0" w:color="auto"/>
            <w:bottom w:val="none" w:sz="0" w:space="0" w:color="auto"/>
            <w:right w:val="none" w:sz="0" w:space="0" w:color="auto"/>
          </w:divBdr>
        </w:div>
        <w:div w:id="1310943561">
          <w:marLeft w:val="0"/>
          <w:marRight w:val="0"/>
          <w:marTop w:val="0"/>
          <w:marBottom w:val="0"/>
          <w:divBdr>
            <w:top w:val="none" w:sz="0" w:space="0" w:color="auto"/>
            <w:left w:val="none" w:sz="0" w:space="0" w:color="auto"/>
            <w:bottom w:val="none" w:sz="0" w:space="0" w:color="auto"/>
            <w:right w:val="none" w:sz="0" w:space="0" w:color="auto"/>
          </w:divBdr>
        </w:div>
      </w:divsChild>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929699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020454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399880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042537">
          <w:marLeft w:val="0"/>
          <w:marRight w:val="0"/>
          <w:marTop w:val="0"/>
          <w:marBottom w:val="0"/>
          <w:divBdr>
            <w:top w:val="none" w:sz="0" w:space="0" w:color="auto"/>
            <w:left w:val="none" w:sz="0" w:space="0" w:color="auto"/>
            <w:bottom w:val="none" w:sz="0" w:space="0" w:color="auto"/>
            <w:right w:val="none" w:sz="0" w:space="0" w:color="auto"/>
          </w:divBdr>
        </w:div>
      </w:divsChild>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2110">
          <w:marLeft w:val="0"/>
          <w:marRight w:val="0"/>
          <w:marTop w:val="0"/>
          <w:marBottom w:val="0"/>
          <w:divBdr>
            <w:top w:val="none" w:sz="0" w:space="0" w:color="auto"/>
            <w:left w:val="none" w:sz="0" w:space="0" w:color="auto"/>
            <w:bottom w:val="none" w:sz="0" w:space="0" w:color="auto"/>
            <w:right w:val="none" w:sz="0" w:space="0" w:color="auto"/>
          </w:divBdr>
        </w:div>
        <w:div w:id="89393859">
          <w:marLeft w:val="0"/>
          <w:marRight w:val="0"/>
          <w:marTop w:val="0"/>
          <w:marBottom w:val="0"/>
          <w:divBdr>
            <w:top w:val="none" w:sz="0" w:space="0" w:color="auto"/>
            <w:left w:val="none" w:sz="0" w:space="0" w:color="auto"/>
            <w:bottom w:val="none" w:sz="0" w:space="0" w:color="auto"/>
            <w:right w:val="none" w:sz="0" w:space="0" w:color="auto"/>
          </w:divBdr>
        </w:div>
      </w:divsChild>
    </w:div>
    <w:div w:id="14803432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2396517">
          <w:marLeft w:val="0"/>
          <w:marRight w:val="0"/>
          <w:marTop w:val="0"/>
          <w:marBottom w:val="0"/>
          <w:divBdr>
            <w:top w:val="none" w:sz="0" w:space="0" w:color="auto"/>
            <w:left w:val="none" w:sz="0" w:space="0" w:color="auto"/>
            <w:bottom w:val="none" w:sz="0" w:space="0" w:color="auto"/>
            <w:right w:val="none" w:sz="0" w:space="0" w:color="auto"/>
          </w:divBdr>
        </w:div>
      </w:divsChild>
    </w:div>
    <w:div w:id="14861684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6020169">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471506">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 w:id="13583823">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45971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0521860">
          <w:marLeft w:val="0"/>
          <w:marRight w:val="0"/>
          <w:marTop w:val="0"/>
          <w:marBottom w:val="0"/>
          <w:divBdr>
            <w:top w:val="none" w:sz="0" w:space="0" w:color="auto"/>
            <w:left w:val="none" w:sz="0" w:space="0" w:color="auto"/>
            <w:bottom w:val="none" w:sz="0" w:space="0" w:color="auto"/>
            <w:right w:val="none" w:sz="0" w:space="0" w:color="auto"/>
          </w:divBdr>
        </w:div>
        <w:div w:id="1525947659">
          <w:marLeft w:val="0"/>
          <w:marRight w:val="0"/>
          <w:marTop w:val="0"/>
          <w:marBottom w:val="0"/>
          <w:divBdr>
            <w:top w:val="none" w:sz="0" w:space="0" w:color="auto"/>
            <w:left w:val="none" w:sz="0" w:space="0" w:color="auto"/>
            <w:bottom w:val="none" w:sz="0" w:space="0" w:color="auto"/>
            <w:right w:val="none" w:sz="0" w:space="0" w:color="auto"/>
          </w:divBdr>
        </w:div>
        <w:div w:id="1350252223">
          <w:marLeft w:val="0"/>
          <w:marRight w:val="0"/>
          <w:marTop w:val="0"/>
          <w:marBottom w:val="0"/>
          <w:divBdr>
            <w:top w:val="none" w:sz="0" w:space="0" w:color="auto"/>
            <w:left w:val="none" w:sz="0" w:space="0" w:color="auto"/>
            <w:bottom w:val="none" w:sz="0" w:space="0" w:color="auto"/>
            <w:right w:val="none" w:sz="0" w:space="0" w:color="auto"/>
          </w:divBdr>
        </w:div>
      </w:divsChild>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1538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418429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2717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8867067">
          <w:marLeft w:val="0"/>
          <w:marRight w:val="0"/>
          <w:marTop w:val="0"/>
          <w:marBottom w:val="0"/>
          <w:divBdr>
            <w:top w:val="none" w:sz="0" w:space="0" w:color="auto"/>
            <w:left w:val="none" w:sz="0" w:space="0" w:color="auto"/>
            <w:bottom w:val="none" w:sz="0" w:space="0" w:color="auto"/>
            <w:right w:val="none" w:sz="0" w:space="0" w:color="auto"/>
          </w:divBdr>
        </w:div>
      </w:divsChild>
    </w:div>
    <w:div w:id="17828033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3453795">
          <w:marLeft w:val="0"/>
          <w:marRight w:val="0"/>
          <w:marTop w:val="0"/>
          <w:marBottom w:val="0"/>
          <w:divBdr>
            <w:top w:val="none" w:sz="0" w:space="0" w:color="auto"/>
            <w:left w:val="none" w:sz="0" w:space="0" w:color="auto"/>
            <w:bottom w:val="none" w:sz="0" w:space="0" w:color="auto"/>
            <w:right w:val="none" w:sz="0" w:space="0" w:color="auto"/>
          </w:divBdr>
        </w:div>
        <w:div w:id="1171677013">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874296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5291979">
          <w:marLeft w:val="0"/>
          <w:marRight w:val="0"/>
          <w:marTop w:val="0"/>
          <w:marBottom w:val="0"/>
          <w:divBdr>
            <w:top w:val="none" w:sz="0" w:space="0" w:color="auto"/>
            <w:left w:val="none" w:sz="0" w:space="0" w:color="auto"/>
            <w:bottom w:val="none" w:sz="0" w:space="0" w:color="auto"/>
            <w:right w:val="none" w:sz="0" w:space="0" w:color="auto"/>
          </w:divBdr>
        </w:div>
        <w:div w:id="435638287">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44461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58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28671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892590">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08359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8946531">
          <w:marLeft w:val="0"/>
          <w:marRight w:val="0"/>
          <w:marTop w:val="0"/>
          <w:marBottom w:val="0"/>
          <w:divBdr>
            <w:top w:val="none" w:sz="0" w:space="0" w:color="auto"/>
            <w:left w:val="none" w:sz="0" w:space="0" w:color="auto"/>
            <w:bottom w:val="none" w:sz="0" w:space="0" w:color="auto"/>
            <w:right w:val="none" w:sz="0" w:space="0" w:color="auto"/>
          </w:divBdr>
        </w:div>
        <w:div w:id="418867387">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8AEFE-2CB2-43D2-A06C-8785D4A1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23</TotalTime>
  <Pages>6</Pages>
  <Words>2358</Words>
  <Characters>13444</Characters>
  <Application>Microsoft Office Word</Application>
  <DocSecurity>0</DocSecurity>
  <Lines>112</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15771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8</cp:revision>
  <cp:lastPrinted>2025-10-04T20:34:00Z</cp:lastPrinted>
  <dcterms:created xsi:type="dcterms:W3CDTF">2025-10-04T20:13:00Z</dcterms:created>
  <dcterms:modified xsi:type="dcterms:W3CDTF">2025-10-06T04:58:00Z</dcterms:modified>
  <cp:contentStatus>ویرایش 2.5</cp:contentStatus>
  <cp:version>2.7</cp:version>
</cp:coreProperties>
</file>