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9C8E" w14:textId="3B91E968" w:rsidR="008B750B" w:rsidRPr="00E13792" w:rsidRDefault="008B750B" w:rsidP="00553203">
      <w:pPr>
        <w:ind w:hanging="2"/>
        <w:rPr>
          <w:rFonts w:ascii="IRMitra" w:hAnsi="IRMitra" w:cs="IRMitra"/>
          <w:sz w:val="28"/>
          <w:rtl/>
        </w:rPr>
      </w:pPr>
    </w:p>
    <w:p w14:paraId="6A5BE0AE" w14:textId="77777777" w:rsidR="000D5D83" w:rsidRDefault="000D5D83" w:rsidP="00553203">
      <w:pPr>
        <w:autoSpaceDE w:val="0"/>
        <w:autoSpaceDN w:val="0"/>
        <w:adjustRightInd w:val="0"/>
        <w:spacing w:line="240" w:lineRule="auto"/>
        <w:ind w:hanging="2"/>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61C75F08" w14:textId="77777777" w:rsidR="000D5D83" w:rsidRPr="007629F3" w:rsidRDefault="000D5D83" w:rsidP="00553203">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715</w:t>
      </w:r>
    </w:p>
    <w:p w14:paraId="38959E5B" w14:textId="77777777" w:rsidR="000D5D83" w:rsidRDefault="000D5D83" w:rsidP="00553203">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 xml:space="preserve">23 </w:t>
      </w:r>
    </w:p>
    <w:p w14:paraId="5EE8EAD7" w14:textId="77777777" w:rsidR="000D5D83" w:rsidRDefault="000D5D83" w:rsidP="00553203">
      <w:pPr>
        <w:autoSpaceDE w:val="0"/>
        <w:autoSpaceDN w:val="0"/>
        <w:adjustRightInd w:val="0"/>
        <w:spacing w:line="240" w:lineRule="auto"/>
        <w:ind w:hanging="2"/>
        <w:rPr>
          <w:rFonts w:ascii="IRANSans" w:hAnsi="IRANSans" w:cs="IRANSans"/>
          <w:b/>
          <w:bCs/>
          <w:color w:val="C00000"/>
          <w:sz w:val="28"/>
          <w:shd w:val="clear" w:color="auto" w:fill="FFFFFF"/>
        </w:rPr>
      </w:pPr>
      <w:r w:rsidRPr="00252D42">
        <w:rPr>
          <w:rFonts w:ascii="IRANSans" w:hAnsi="IRANSans" w:cs="IRANSans"/>
          <w:b/>
          <w:bCs/>
          <w:color w:val="C00000"/>
          <w:sz w:val="28"/>
          <w:shd w:val="clear" w:color="auto" w:fill="FFFFFF"/>
        </w:rPr>
        <w:t>Feghh-w 2</w:t>
      </w:r>
      <w:r>
        <w:rPr>
          <w:rFonts w:ascii="IRANSans" w:hAnsi="IRANSans" w:cs="IRANSans"/>
          <w:b/>
          <w:bCs/>
          <w:color w:val="C00000"/>
          <w:sz w:val="28"/>
          <w:shd w:val="clear" w:color="auto" w:fill="FFFFFF"/>
        </w:rPr>
        <w:t>3</w:t>
      </w:r>
      <w:r w:rsidRPr="00252D42">
        <w:rPr>
          <w:rFonts w:ascii="IRANSans" w:hAnsi="IRANSans" w:cs="IRANSans"/>
          <w:b/>
          <w:bCs/>
          <w:color w:val="C00000"/>
          <w:sz w:val="28"/>
          <w:shd w:val="clear" w:color="auto" w:fill="FFFFFF"/>
        </w:rPr>
        <w:t>-1404071</w:t>
      </w:r>
      <w:r>
        <w:rPr>
          <w:rFonts w:ascii="IRANSans" w:hAnsi="IRANSans" w:cs="IRANSans"/>
          <w:b/>
          <w:bCs/>
          <w:color w:val="C00000"/>
          <w:sz w:val="28"/>
          <w:shd w:val="clear" w:color="auto" w:fill="FFFFFF"/>
        </w:rPr>
        <w:t>6</w:t>
      </w:r>
    </w:p>
    <w:p w14:paraId="28861585" w14:textId="77777777" w:rsidR="000D5D83" w:rsidRDefault="000D5D83" w:rsidP="00553203">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3AF459DF" w14:textId="77777777" w:rsidR="0075617B" w:rsidRPr="00E13792" w:rsidRDefault="000D5D83" w:rsidP="00553203">
      <w:pPr>
        <w:ind w:hanging="2"/>
        <w:jc w:val="left"/>
        <w:rPr>
          <w:rFonts w:ascii="IRMitra" w:hAnsi="IRMitra" w:cs="IRMitra"/>
          <w:sz w:val="28"/>
          <w:rtl/>
        </w:rPr>
      </w:pPr>
      <w:r>
        <w:rPr>
          <w:rStyle w:val="Hyperlink"/>
          <w:rFonts w:hint="cs"/>
          <w:noProof/>
          <w:rtl/>
        </w:rPr>
        <w:fldChar w:fldCharType="end"/>
      </w:r>
    </w:p>
    <w:p w14:paraId="4B288F96" w14:textId="77777777" w:rsidR="00EF5DC7" w:rsidRPr="00E13792" w:rsidRDefault="003A393A" w:rsidP="00553203">
      <w:pPr>
        <w:ind w:hanging="2"/>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14:paraId="6E194395" w14:textId="77777777" w:rsidR="00F72246" w:rsidRPr="00E13792" w:rsidRDefault="00F72246" w:rsidP="00553203">
      <w:pPr>
        <w:pStyle w:val="Heading10"/>
        <w:ind w:hanging="2"/>
        <w:rPr>
          <w:rStyle w:val="Emphasis"/>
          <w:rFonts w:ascii="IRMitra" w:hAnsi="IRMitra" w:cs="IRMitra"/>
          <w:rtl/>
        </w:rPr>
      </w:pPr>
    </w:p>
    <w:p w14:paraId="5A42A004" w14:textId="77777777" w:rsidR="00EB7D96" w:rsidRPr="000D5D83" w:rsidRDefault="00EB7D96" w:rsidP="00553203">
      <w:pPr>
        <w:ind w:hanging="2"/>
        <w:rPr>
          <w:rFonts w:cs="IRMitra"/>
          <w:color w:val="00B050"/>
          <w:sz w:val="34"/>
        </w:rPr>
      </w:pPr>
      <w:bookmarkStart w:id="0" w:name="FehStart"/>
      <w:bookmarkEnd w:id="0"/>
      <w:r w:rsidRPr="000D5D83">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901A114" w14:textId="77777777" w:rsidR="000D5D83" w:rsidRDefault="000D5D83" w:rsidP="00553203">
      <w:pPr>
        <w:ind w:hanging="2"/>
        <w:jc w:val="left"/>
        <w:rPr>
          <w:rFonts w:ascii="IRMitra" w:hAnsi="IRMitra" w:cs="IRMitra"/>
          <w:color w:val="000000" w:themeColor="text1"/>
          <w:sz w:val="28"/>
        </w:rPr>
      </w:pPr>
    </w:p>
    <w:p w14:paraId="5E8D5E1F" w14:textId="77777777" w:rsidR="00B45BE0" w:rsidRPr="00E13792" w:rsidRDefault="00EA1BBB"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 xml:space="preserve">بحث بر سر این بود که کسی مالک زراعت و یا درختانی </w:t>
      </w:r>
      <w:r w:rsidR="00252C54">
        <w:rPr>
          <w:rFonts w:ascii="IRMitra" w:hAnsi="IRMitra" w:cs="IRMitra" w:hint="cs"/>
          <w:color w:val="000000" w:themeColor="text1"/>
          <w:sz w:val="28"/>
          <w:rtl/>
        </w:rPr>
        <w:t>است</w:t>
      </w:r>
      <w:r w:rsidRPr="00E13792">
        <w:rPr>
          <w:rFonts w:ascii="IRMitra" w:hAnsi="IRMitra" w:cs="IRMitra"/>
          <w:color w:val="000000" w:themeColor="text1"/>
          <w:sz w:val="28"/>
          <w:rtl/>
        </w:rPr>
        <w:t xml:space="preserve"> که به میوه</w:t>
      </w:r>
      <w:r w:rsidRPr="00E13792">
        <w:rPr>
          <w:rFonts w:ascii="IRMitra" w:hAnsi="IRMitra" w:cs="IRMitra"/>
          <w:color w:val="000000" w:themeColor="text1"/>
          <w:sz w:val="28"/>
          <w:rtl/>
        </w:rPr>
        <w:softHyphen/>
        <w:t xml:space="preserve"> آن زکات تعلق </w:t>
      </w:r>
      <w:r w:rsidR="00252C54">
        <w:rPr>
          <w:rFonts w:ascii="IRMitra" w:hAnsi="IRMitra" w:cs="IRMitra" w:hint="cs"/>
          <w:color w:val="000000" w:themeColor="text1"/>
          <w:sz w:val="28"/>
          <w:rtl/>
        </w:rPr>
        <w:t>گیرد و این شخص</w:t>
      </w:r>
      <w:r w:rsidRPr="00E13792">
        <w:rPr>
          <w:rFonts w:ascii="IRMitra" w:hAnsi="IRMitra" w:cs="IRMitra"/>
          <w:color w:val="000000" w:themeColor="text1"/>
          <w:sz w:val="28"/>
          <w:rtl/>
        </w:rPr>
        <w:t xml:space="preserve"> از دنیا برود در این صورت حکم زکات وی چگونه است؟ اگر دینی نیز داشته باشد و ترکه وی به دیون و زکات وفاء نکند حکم مساله چیست؟ آیا باید بین زکات و دیون تحاص کرد و یا اینکه زکات مقدم است؟ در این مساله فروعاتی مطرح شده است که در حال بررسی آن فروعات بودیم.</w:t>
      </w:r>
    </w:p>
    <w:p w14:paraId="7060ADA4" w14:textId="77777777" w:rsidR="00EA1BBB" w:rsidRPr="00E13792" w:rsidRDefault="00EA1BBB"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مرحوم حکیم در این مساله بیان کرده</w:t>
      </w:r>
      <w:r w:rsidRPr="00E13792">
        <w:rPr>
          <w:rFonts w:ascii="IRMitra" w:hAnsi="IRMitra" w:cs="IRMitra"/>
          <w:color w:val="000000" w:themeColor="text1"/>
          <w:sz w:val="28"/>
          <w:rtl/>
        </w:rPr>
        <w:softHyphen/>
        <w:t>اند که تسهیم به نسبت و مساله تحاص</w:t>
      </w:r>
      <w:r w:rsidR="00252C54">
        <w:rPr>
          <w:rFonts w:ascii="IRMitra" w:hAnsi="IRMitra" w:cs="IRMitra" w:hint="cs"/>
          <w:color w:val="000000" w:themeColor="text1"/>
          <w:sz w:val="28"/>
          <w:rtl/>
        </w:rPr>
        <w:t>ّ</w:t>
      </w:r>
      <w:r w:rsidRPr="00E13792">
        <w:rPr>
          <w:rFonts w:ascii="IRMitra" w:hAnsi="IRMitra" w:cs="IRMitra"/>
          <w:color w:val="000000" w:themeColor="text1"/>
          <w:sz w:val="28"/>
          <w:rtl/>
        </w:rPr>
        <w:t xml:space="preserve"> مطرح نیست و شهرت عظیمه بر این مساله </w:t>
      </w:r>
      <w:r w:rsidR="00252C54">
        <w:rPr>
          <w:rFonts w:ascii="IRMitra" w:hAnsi="IRMitra" w:cs="IRMitra" w:hint="cs"/>
          <w:color w:val="000000" w:themeColor="text1"/>
          <w:sz w:val="28"/>
          <w:rtl/>
        </w:rPr>
        <w:t>وجود دارد</w:t>
      </w:r>
      <w:r w:rsidRPr="00E13792">
        <w:rPr>
          <w:rFonts w:ascii="IRMitra" w:hAnsi="IRMitra" w:cs="IRMitra"/>
          <w:color w:val="000000" w:themeColor="text1"/>
          <w:sz w:val="28"/>
          <w:rtl/>
        </w:rPr>
        <w:t xml:space="preserve"> که اگر مالک بعد از تعلق زکات از دنیا برود باید ابتدا زکات پرداخت شود و بعد نوبت به باقی دیون می</w:t>
      </w:r>
      <w:r w:rsidRPr="00E13792">
        <w:rPr>
          <w:rFonts w:ascii="IRMitra" w:hAnsi="IRMitra" w:cs="IRMitra"/>
          <w:color w:val="000000" w:themeColor="text1"/>
          <w:sz w:val="28"/>
          <w:rtl/>
        </w:rPr>
        <w:softHyphen/>
        <w:t>رسد. شیخ طوسی مخالف این دیدگاه مشهور است و بر این باور است که در این فرض</w:t>
      </w:r>
      <w:r w:rsidR="00252C54">
        <w:rPr>
          <w:rFonts w:ascii="IRMitra" w:hAnsi="IRMitra" w:cs="IRMitra" w:hint="cs"/>
          <w:color w:val="000000" w:themeColor="text1"/>
          <w:sz w:val="28"/>
          <w:rtl/>
        </w:rPr>
        <w:t xml:space="preserve"> از</w:t>
      </w:r>
      <w:r w:rsidRPr="00E13792">
        <w:rPr>
          <w:rFonts w:ascii="IRMitra" w:hAnsi="IRMitra" w:cs="IRMitra"/>
          <w:color w:val="000000" w:themeColor="text1"/>
          <w:sz w:val="28"/>
          <w:rtl/>
        </w:rPr>
        <w:t xml:space="preserve"> مساله باید تحاص رخ دهد و تسهیم به نسبت شود. عده</w:t>
      </w:r>
      <w:r w:rsidR="00252C54">
        <w:rPr>
          <w:rFonts w:ascii="IRMitra" w:hAnsi="IRMitra" w:cs="IRMitra"/>
          <w:color w:val="000000" w:themeColor="text1"/>
          <w:sz w:val="28"/>
          <w:rtl/>
        </w:rPr>
        <w:softHyphen/>
      </w:r>
      <w:r w:rsidR="00252C54">
        <w:rPr>
          <w:rFonts w:ascii="IRMitra" w:hAnsi="IRMitra" w:cs="IRMitra" w:hint="cs"/>
          <w:color w:val="000000" w:themeColor="text1"/>
          <w:sz w:val="28"/>
          <w:rtl/>
        </w:rPr>
        <w:t>ای</w:t>
      </w:r>
      <w:r w:rsidRPr="00E13792">
        <w:rPr>
          <w:rFonts w:ascii="IRMitra" w:hAnsi="IRMitra" w:cs="IRMitra"/>
          <w:color w:val="000000" w:themeColor="text1"/>
          <w:sz w:val="28"/>
          <w:rtl/>
        </w:rPr>
        <w:t xml:space="preserve"> به اشتباه گمان کرده</w:t>
      </w:r>
      <w:r w:rsidRPr="00E13792">
        <w:rPr>
          <w:rFonts w:ascii="IRMitra" w:hAnsi="IRMitra" w:cs="IRMitra"/>
          <w:color w:val="000000" w:themeColor="text1"/>
          <w:sz w:val="28"/>
          <w:rtl/>
        </w:rPr>
        <w:softHyphen/>
        <w:t>اند که دلیل فتوای شیخ طوسی این است که وی زکات را از اساس متعلق به ذمه می</w:t>
      </w:r>
      <w:r w:rsidRPr="00E13792">
        <w:rPr>
          <w:rFonts w:ascii="IRMitra" w:hAnsi="IRMitra" w:cs="IRMitra"/>
          <w:color w:val="000000" w:themeColor="text1"/>
          <w:sz w:val="28"/>
          <w:rtl/>
        </w:rPr>
        <w:softHyphen/>
        <w:t>داند ولیکن همچنین چیزی صحت ندارد زیرا تصریح شیخ طوسی بر این است که زکات به عین تعلق می</w:t>
      </w:r>
      <w:r w:rsidRPr="00E13792">
        <w:rPr>
          <w:rFonts w:ascii="IRMitra" w:hAnsi="IRMitra" w:cs="IRMitra"/>
          <w:color w:val="000000" w:themeColor="text1"/>
          <w:sz w:val="28"/>
          <w:rtl/>
        </w:rPr>
        <w:softHyphen/>
        <w:t>گیرد و با وجود تعلق زکات به عین قائل شده</w:t>
      </w:r>
      <w:r w:rsidRPr="00E13792">
        <w:rPr>
          <w:rFonts w:ascii="IRMitra" w:hAnsi="IRMitra" w:cs="IRMitra"/>
          <w:color w:val="000000" w:themeColor="text1"/>
          <w:sz w:val="28"/>
          <w:rtl/>
        </w:rPr>
        <w:softHyphen/>
        <w:t>اند که فرقی میان زکات و دیگر دیون وجود ندارد</w:t>
      </w:r>
      <w:r w:rsidR="00902EE8" w:rsidRPr="00E13792">
        <w:rPr>
          <w:rFonts w:ascii="IRMitra" w:hAnsi="IRMitra" w:cs="IRMitra"/>
          <w:color w:val="000000" w:themeColor="text1"/>
          <w:sz w:val="28"/>
          <w:rtl/>
        </w:rPr>
        <w:t xml:space="preserve"> و قائل به تحاص شده</w:t>
      </w:r>
      <w:r w:rsidR="00902EE8" w:rsidRPr="00E13792">
        <w:rPr>
          <w:rFonts w:ascii="IRMitra" w:hAnsi="IRMitra" w:cs="IRMitra"/>
          <w:color w:val="000000" w:themeColor="text1"/>
          <w:sz w:val="28"/>
          <w:rtl/>
        </w:rPr>
        <w:softHyphen/>
        <w:t>اند. مرحوم روحانی دیدگاه شیخ طوسی را پذیرفته</w:t>
      </w:r>
      <w:r w:rsidR="00902EE8" w:rsidRPr="00E13792">
        <w:rPr>
          <w:rFonts w:ascii="IRMitra" w:hAnsi="IRMitra" w:cs="IRMitra"/>
          <w:color w:val="000000" w:themeColor="text1"/>
          <w:sz w:val="28"/>
          <w:rtl/>
        </w:rPr>
        <w:softHyphen/>
        <w:t>اند که انشا</w:t>
      </w:r>
      <w:r w:rsidR="00902EE8" w:rsidRPr="00E13792">
        <w:rPr>
          <w:rFonts w:ascii="IRMitra" w:hAnsi="IRMitra" w:cs="IRMitra"/>
          <w:color w:val="000000" w:themeColor="text1"/>
          <w:sz w:val="28"/>
          <w:rtl/>
        </w:rPr>
        <w:softHyphen/>
        <w:t>الله در آینده به بررسی آن خواهیم پرداخت.</w:t>
      </w:r>
    </w:p>
    <w:p w14:paraId="47F25960" w14:textId="77777777" w:rsidR="00762588" w:rsidRPr="00333DCC" w:rsidRDefault="00762588" w:rsidP="00553203">
      <w:pPr>
        <w:pStyle w:val="Heading1"/>
        <w:ind w:hanging="2"/>
        <w:rPr>
          <w:rtl/>
        </w:rPr>
      </w:pPr>
      <w:bookmarkStart w:id="1" w:name="_Toc211319652"/>
      <w:r w:rsidRPr="00333DCC">
        <w:rPr>
          <w:rFonts w:hint="cs"/>
          <w:rtl/>
        </w:rPr>
        <w:t>توضیحی پیرامون عبارات مرحوم حکیم درمستمسک</w:t>
      </w:r>
      <w:bookmarkEnd w:id="1"/>
    </w:p>
    <w:p w14:paraId="375B87D3" w14:textId="77777777" w:rsidR="00902EE8" w:rsidRPr="00E13792" w:rsidRDefault="00902EE8"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مرحوم آقای حکیم «اعلی الله مقامه» گویند: اگر ما زکات را متعلق به عین بدانیم-</w:t>
      </w:r>
      <w:r w:rsidR="00762588" w:rsidRPr="00E13792">
        <w:rPr>
          <w:rFonts w:ascii="IRMitra" w:hAnsi="IRMitra" w:cs="IRMitra"/>
          <w:color w:val="000000" w:themeColor="text1"/>
          <w:sz w:val="28"/>
          <w:rtl/>
        </w:rPr>
        <w:t xml:space="preserve"> چه به نحو ملکی باشد و چه به نحو حقی باشد </w:t>
      </w:r>
      <w:r w:rsidRPr="00E13792">
        <w:rPr>
          <w:rFonts w:ascii="IRMitra" w:hAnsi="IRMitra" w:cs="IRMitra"/>
          <w:color w:val="000000" w:themeColor="text1"/>
          <w:sz w:val="28"/>
          <w:rtl/>
        </w:rPr>
        <w:t>- تقدم زکات روشن است</w:t>
      </w:r>
      <w:r w:rsidR="00762588" w:rsidRPr="00E13792">
        <w:rPr>
          <w:rFonts w:ascii="IRMitra" w:hAnsi="IRMitra" w:cs="IRMitra"/>
          <w:color w:val="000000" w:themeColor="text1"/>
          <w:sz w:val="28"/>
          <w:rtl/>
        </w:rPr>
        <w:t>؛</w:t>
      </w:r>
      <w:r w:rsidRPr="00E13792">
        <w:rPr>
          <w:rFonts w:ascii="IRMitra" w:hAnsi="IRMitra" w:cs="IRMitra"/>
          <w:color w:val="000000" w:themeColor="text1"/>
          <w:sz w:val="28"/>
          <w:rtl/>
        </w:rPr>
        <w:t xml:space="preserve"> چون آن حصه</w:t>
      </w:r>
      <w:r w:rsidRPr="00E13792">
        <w:rPr>
          <w:rFonts w:ascii="IRMitra" w:hAnsi="IRMitra" w:cs="IRMitra"/>
          <w:color w:val="000000" w:themeColor="text1"/>
          <w:sz w:val="28"/>
          <w:rtl/>
        </w:rPr>
        <w:softHyphen/>
        <w:t>ای که زکات بدان تعلق گرفته است اصلاً جزء «ما ترک» نیست و آن چیزی که دین به او تعلق می گیرد</w:t>
      </w:r>
      <w:r w:rsidR="00762588" w:rsidRPr="00E13792">
        <w:rPr>
          <w:rFonts w:ascii="IRMitra" w:hAnsi="IRMitra" w:cs="IRMitra"/>
          <w:color w:val="000000" w:themeColor="text1"/>
          <w:sz w:val="28"/>
          <w:rtl/>
        </w:rPr>
        <w:t xml:space="preserve"> و موضوع تعلق دین است</w:t>
      </w:r>
      <w:r w:rsidRPr="00E13792">
        <w:rPr>
          <w:rFonts w:ascii="IRMitra" w:hAnsi="IRMitra" w:cs="IRMitra"/>
          <w:color w:val="000000" w:themeColor="text1"/>
          <w:sz w:val="28"/>
          <w:rtl/>
        </w:rPr>
        <w:t xml:space="preserve"> </w:t>
      </w:r>
      <w:r w:rsidR="00762588" w:rsidRPr="00E13792">
        <w:rPr>
          <w:rFonts w:ascii="IRMitra" w:hAnsi="IRMitra" w:cs="IRMitra"/>
          <w:color w:val="000000" w:themeColor="text1"/>
          <w:sz w:val="28"/>
          <w:rtl/>
        </w:rPr>
        <w:t>«</w:t>
      </w:r>
      <w:r w:rsidRPr="00E13792">
        <w:rPr>
          <w:rFonts w:ascii="IRMitra" w:hAnsi="IRMitra" w:cs="IRMitra"/>
          <w:color w:val="000000" w:themeColor="text1"/>
          <w:sz w:val="28"/>
          <w:rtl/>
        </w:rPr>
        <w:t>ماترک</w:t>
      </w:r>
      <w:r w:rsidR="00762588" w:rsidRPr="00E13792">
        <w:rPr>
          <w:rFonts w:ascii="IRMitra" w:hAnsi="IRMitra" w:cs="IRMitra"/>
          <w:color w:val="000000" w:themeColor="text1"/>
          <w:sz w:val="28"/>
          <w:rtl/>
        </w:rPr>
        <w:t xml:space="preserve">» است. </w:t>
      </w:r>
      <w:r w:rsidRPr="00E13792">
        <w:rPr>
          <w:rFonts w:ascii="IRMitra" w:hAnsi="IRMitra" w:cs="IRMitra"/>
          <w:color w:val="000000" w:themeColor="text1"/>
          <w:sz w:val="28"/>
          <w:rtl/>
        </w:rPr>
        <w:t>مقدار زکات اصلاً ما ترک برشمرده نمی</w:t>
      </w:r>
      <w:r w:rsidRPr="00E13792">
        <w:rPr>
          <w:rFonts w:ascii="IRMitra" w:hAnsi="IRMitra" w:cs="IRMitra"/>
          <w:color w:val="000000" w:themeColor="text1"/>
          <w:sz w:val="28"/>
          <w:rtl/>
        </w:rPr>
        <w:softHyphen/>
        <w:t>شود که دین بخواهد به آن تعلق گیرد.</w:t>
      </w:r>
    </w:p>
    <w:p w14:paraId="4D767C39" w14:textId="77777777" w:rsidR="00762588" w:rsidRPr="00E13792" w:rsidRDefault="00762588" w:rsidP="00553203">
      <w:pPr>
        <w:spacing w:after="240"/>
        <w:ind w:hanging="2"/>
        <w:jc w:val="left"/>
        <w:rPr>
          <w:rFonts w:ascii="IRMitra" w:hAnsi="IRMitra" w:cs="IRMitra"/>
          <w:color w:val="000000" w:themeColor="text1"/>
          <w:sz w:val="28"/>
          <w:rtl/>
        </w:rPr>
      </w:pPr>
      <w:r w:rsidRPr="00E13792">
        <w:rPr>
          <w:rFonts w:ascii="IRMitra" w:hAnsi="IRMitra" w:cs="IRMitra"/>
          <w:color w:val="000000" w:themeColor="text1"/>
          <w:sz w:val="28"/>
          <w:rtl/>
        </w:rPr>
        <w:t>مرحوم حکیم مطالب را بیان می</w:t>
      </w:r>
      <w:r w:rsidRPr="00E13792">
        <w:rPr>
          <w:rFonts w:ascii="IRMitra" w:hAnsi="IRMitra" w:cs="IRMitra"/>
          <w:color w:val="000000" w:themeColor="text1"/>
          <w:sz w:val="28"/>
          <w:rtl/>
        </w:rPr>
        <w:softHyphen/>
        <w:t>کند که در ادامه دو موضع از کلمات ایشان را ذکر خواهیم و کرد و توضیحاتی پیرامون آن خواهیم داد. ایشان نحوه تعلق زکات را به صورت حق می</w:t>
      </w:r>
      <w:r w:rsidRPr="00E13792">
        <w:rPr>
          <w:rFonts w:ascii="IRMitra" w:hAnsi="IRMitra" w:cs="IRMitra"/>
          <w:color w:val="000000" w:themeColor="text1"/>
          <w:sz w:val="28"/>
          <w:rtl/>
        </w:rPr>
        <w:softHyphen/>
        <w:t>دانند و گویند:</w:t>
      </w:r>
    </w:p>
    <w:p w14:paraId="558876FD" w14:textId="77777777" w:rsidR="00762588" w:rsidRPr="00E13792" w:rsidRDefault="00762588" w:rsidP="00553203">
      <w:pPr>
        <w:ind w:left="720" w:hanging="2"/>
        <w:jc w:val="left"/>
        <w:rPr>
          <w:rFonts w:ascii="IRMitra" w:hAnsi="IRMitra" w:cs="IRMitra"/>
          <w:color w:val="000000" w:themeColor="text1"/>
          <w:sz w:val="28"/>
          <w:rtl/>
        </w:rPr>
      </w:pPr>
      <w:r w:rsidRPr="00762588">
        <w:rPr>
          <w:rFonts w:ascii="IRMitra" w:hAnsi="IRMitra" w:cs="IRMitra"/>
          <w:color w:val="000000" w:themeColor="text1"/>
          <w:sz w:val="28"/>
          <w:rtl/>
        </w:rPr>
        <w:t xml:space="preserve">و ان كان بنحو تعلق </w:t>
      </w:r>
      <w:r w:rsidRPr="00762588">
        <w:rPr>
          <w:rFonts w:ascii="IRMitra" w:hAnsi="IRMitra" w:cs="IRMitra"/>
          <w:b/>
          <w:bCs/>
          <w:color w:val="000000" w:themeColor="text1"/>
          <w:sz w:val="28"/>
          <w:rtl/>
        </w:rPr>
        <w:t>حق الرهانة</w:t>
      </w:r>
      <w:r w:rsidRPr="00762588">
        <w:rPr>
          <w:rFonts w:ascii="IRMitra" w:hAnsi="IRMitra" w:cs="IRMitra"/>
          <w:color w:val="000000" w:themeColor="text1"/>
          <w:sz w:val="28"/>
          <w:rtl/>
        </w:rPr>
        <w:t>، فينبغي أن يكون كذلك أيضاً،</w:t>
      </w:r>
      <w:r w:rsidRPr="00E13792">
        <w:rPr>
          <w:rFonts w:ascii="IRMitra" w:hAnsi="IRMitra" w:cs="IRMitra"/>
          <w:color w:val="000000" w:themeColor="text1"/>
          <w:sz w:val="28"/>
          <w:rtl/>
        </w:rPr>
        <w:t xml:space="preserve"> أن صرف ما يساوي الزكاة في الدين تفويت للحق، و هو غير جائز، لقاعدة السلطنة على الحقوق، كقاعدة السلطة على الأموال.</w:t>
      </w:r>
      <w:r w:rsidRPr="00E13792">
        <w:rPr>
          <w:rFonts w:ascii="IRMitra" w:hAnsi="IRMitra" w:cs="IRMitra"/>
          <w:color w:val="000000" w:themeColor="text1"/>
          <w:sz w:val="28"/>
          <w:vertAlign w:val="superscript"/>
          <w:rtl/>
          <w:lang w:bidi="ar"/>
        </w:rPr>
        <w:footnoteReference w:id="1"/>
      </w:r>
    </w:p>
    <w:p w14:paraId="6F49B168" w14:textId="77777777" w:rsidR="00D01554" w:rsidRPr="00E13792" w:rsidRDefault="002F1503"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lastRenderedPageBreak/>
        <w:t>مرحوم حکیم گویند که اگر تعلق زکات به عین مانند تعل</w:t>
      </w:r>
      <w:r w:rsidR="00252C54">
        <w:rPr>
          <w:rFonts w:ascii="IRMitra" w:hAnsi="IRMitra" w:cs="IRMitra" w:hint="cs"/>
          <w:color w:val="000000" w:themeColor="text1"/>
          <w:sz w:val="28"/>
          <w:rtl/>
        </w:rPr>
        <w:t>ّ</w:t>
      </w:r>
      <w:r w:rsidRPr="00E13792">
        <w:rPr>
          <w:rFonts w:ascii="IRMitra" w:hAnsi="IRMitra" w:cs="IRMitra"/>
          <w:color w:val="000000" w:themeColor="text1"/>
          <w:sz w:val="28"/>
          <w:rtl/>
        </w:rPr>
        <w:t>ق حق الرهانه به مال مرهون باشد در این صورت مانند صورتی است که گوییم تعلق زکات به عین به صورت ملکی است</w:t>
      </w:r>
      <w:r w:rsidR="00D01554" w:rsidRPr="00E13792">
        <w:rPr>
          <w:rFonts w:ascii="IRMitra" w:hAnsi="IRMitra" w:cs="IRMitra"/>
          <w:color w:val="000000" w:themeColor="text1"/>
          <w:sz w:val="28"/>
        </w:rPr>
        <w:t xml:space="preserve"> </w:t>
      </w:r>
      <w:r w:rsidR="00252C54">
        <w:rPr>
          <w:rFonts w:ascii="IRMitra" w:hAnsi="IRMitra" w:cs="IRMitra"/>
          <w:color w:val="000000" w:themeColor="text1"/>
          <w:sz w:val="28"/>
          <w:rtl/>
        </w:rPr>
        <w:t xml:space="preserve"> زیرا حق الرهانه</w:t>
      </w:r>
      <w:r w:rsidR="00252C54">
        <w:rPr>
          <w:rFonts w:ascii="IRMitra" w:hAnsi="IRMitra" w:cs="IRMitra" w:hint="cs"/>
          <w:color w:val="000000" w:themeColor="text1"/>
          <w:sz w:val="28"/>
          <w:rtl/>
        </w:rPr>
        <w:t xml:space="preserve">، </w:t>
      </w:r>
      <w:r w:rsidR="00D01554" w:rsidRPr="00E13792">
        <w:rPr>
          <w:rFonts w:ascii="IRMitra" w:hAnsi="IRMitra" w:cs="IRMitra"/>
          <w:color w:val="000000" w:themeColor="text1"/>
          <w:sz w:val="28"/>
          <w:rtl/>
        </w:rPr>
        <w:t>مانع انتقال مال مرهون به غیر می</w:t>
      </w:r>
      <w:r w:rsidR="00D01554" w:rsidRPr="00E13792">
        <w:rPr>
          <w:rFonts w:ascii="IRMitra" w:hAnsi="IRMitra" w:cs="IRMitra"/>
          <w:color w:val="000000" w:themeColor="text1"/>
          <w:sz w:val="28"/>
          <w:rtl/>
        </w:rPr>
        <w:softHyphen/>
        <w:t>شود و این عدم انتقال بدین معنا است که نمی</w:t>
      </w:r>
      <w:r w:rsidR="00D01554" w:rsidRPr="00E13792">
        <w:rPr>
          <w:rFonts w:ascii="IRMitra" w:hAnsi="IRMitra" w:cs="IRMitra"/>
          <w:color w:val="000000" w:themeColor="text1"/>
          <w:sz w:val="28"/>
          <w:rtl/>
        </w:rPr>
        <w:softHyphen/>
        <w:t>توان ترکه را به دیان واگذار کرد و اگر بتوان آن را به دیان واگذار کرد این بدین معنا است که که حق الرهنی در کار نبوده است. وقتی حق رهن وجود دارد ارباب زکات نسبت به مال ذی حق هستند و سلطنت به حق دارند و این سلطنت به حق مانع دادن مال مرهون به دیان می شود. در صورت اثبات حق الرهانه ذیل «الناس مسلّطون علی اموالهم»</w:t>
      </w:r>
      <w:r w:rsidR="00D01554" w:rsidRPr="00E13792">
        <w:rPr>
          <w:rStyle w:val="FootnoteReference"/>
          <w:rFonts w:ascii="IRMitra" w:hAnsi="IRMitra" w:cs="IRMitra"/>
          <w:color w:val="000000" w:themeColor="text1"/>
          <w:sz w:val="28"/>
          <w:rtl/>
        </w:rPr>
        <w:footnoteReference w:id="2"/>
      </w:r>
      <w:r w:rsidR="00D01554" w:rsidRPr="00E13792">
        <w:rPr>
          <w:rFonts w:ascii="IRMitra" w:hAnsi="IRMitra" w:cs="IRMitra"/>
          <w:color w:val="000000" w:themeColor="text1"/>
          <w:sz w:val="28"/>
          <w:rtl/>
        </w:rPr>
        <w:t xml:space="preserve"> قرار می</w:t>
      </w:r>
      <w:r w:rsidR="00D01554" w:rsidRPr="00E13792">
        <w:rPr>
          <w:rFonts w:ascii="IRMitra" w:hAnsi="IRMitra" w:cs="IRMitra"/>
          <w:color w:val="000000" w:themeColor="text1"/>
          <w:sz w:val="28"/>
          <w:rtl/>
        </w:rPr>
        <w:softHyphen/>
        <w:t>گیرد زیرا تسلط اعم از تسلط ملکی و تسلط حقی است. بنابراین ارباب زکات چون نسبت به ترکه حق دارند این به دیان نمی شود داده بشود</w:t>
      </w:r>
      <w:r w:rsidR="00E3193F" w:rsidRPr="00E13792">
        <w:rPr>
          <w:rFonts w:ascii="IRMitra" w:hAnsi="IRMitra" w:cs="IRMitra"/>
          <w:color w:val="000000" w:themeColor="text1"/>
          <w:sz w:val="28"/>
          <w:rtl/>
        </w:rPr>
        <w:t>.</w:t>
      </w:r>
    </w:p>
    <w:p w14:paraId="7927D964" w14:textId="77777777" w:rsidR="00762588" w:rsidRPr="00E13792" w:rsidRDefault="00E3193F"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مرحوم حکیم در ادامه اشکال و پاسخی مطرح می</w:t>
      </w:r>
      <w:r w:rsidRPr="00E13792">
        <w:rPr>
          <w:rFonts w:ascii="IRMitra" w:hAnsi="IRMitra" w:cs="IRMitra"/>
          <w:color w:val="000000" w:themeColor="text1"/>
          <w:sz w:val="28"/>
          <w:rtl/>
        </w:rPr>
        <w:softHyphen/>
        <w:t>کنند و پس از آن درباره فرض تعلق به عین به صورت حق الجنایه بحث خود را ارائه می</w:t>
      </w:r>
      <w:r w:rsidRPr="00E13792">
        <w:rPr>
          <w:rFonts w:ascii="IRMitra" w:hAnsi="IRMitra" w:cs="IRMitra"/>
          <w:color w:val="000000" w:themeColor="text1"/>
          <w:sz w:val="28"/>
          <w:rtl/>
        </w:rPr>
        <w:softHyphen/>
        <w:t>دهند:</w:t>
      </w:r>
    </w:p>
    <w:p w14:paraId="08CBBFDA" w14:textId="77777777" w:rsidR="00762588" w:rsidRPr="00E13792" w:rsidRDefault="00762588" w:rsidP="00553203">
      <w:pPr>
        <w:ind w:left="720" w:hanging="2"/>
        <w:jc w:val="left"/>
        <w:rPr>
          <w:rFonts w:ascii="IRMitra" w:hAnsi="IRMitra" w:cs="IRMitra"/>
          <w:color w:val="000000" w:themeColor="text1"/>
          <w:sz w:val="28"/>
          <w:rtl/>
        </w:rPr>
      </w:pPr>
      <w:r w:rsidRPr="00E13792">
        <w:rPr>
          <w:rFonts w:ascii="IRMitra" w:hAnsi="IRMitra" w:cs="IRMitra"/>
          <w:color w:val="000000" w:themeColor="text1"/>
          <w:sz w:val="28"/>
          <w:rtl/>
        </w:rPr>
        <w:t>ن</w:t>
      </w:r>
      <w:r w:rsidRPr="00762588">
        <w:rPr>
          <w:rFonts w:ascii="IRMitra" w:hAnsi="IRMitra" w:cs="IRMitra"/>
          <w:color w:val="000000" w:themeColor="text1"/>
          <w:sz w:val="28"/>
          <w:rtl/>
        </w:rPr>
        <w:t xml:space="preserve">عم لو كان الحق من قبيل </w:t>
      </w:r>
      <w:r w:rsidRPr="00762588">
        <w:rPr>
          <w:rFonts w:ascii="IRMitra" w:hAnsi="IRMitra" w:cs="IRMitra"/>
          <w:b/>
          <w:bCs/>
          <w:color w:val="000000" w:themeColor="text1"/>
          <w:sz w:val="28"/>
          <w:rtl/>
        </w:rPr>
        <w:t>حق الجناية</w:t>
      </w:r>
      <w:r w:rsidRPr="00762588">
        <w:rPr>
          <w:rFonts w:ascii="IRMitra" w:hAnsi="IRMitra" w:cs="IRMitra"/>
          <w:color w:val="000000" w:themeColor="text1"/>
          <w:sz w:val="28"/>
          <w:rtl/>
        </w:rPr>
        <w:t xml:space="preserve"> بنحو لا يمنع من تصرف الميت، كان حق استيفاء الدين في محله. لكنه لا يسقط الزكاة، فيبقي حق استيفائها حتى من الدائن الذي قد استوفي حقه من التركة باقياً بحاله، فتؤخذ الزكاة من الدائن. و كذا الحال في أمثال المورد من أنواع الحقوق.</w:t>
      </w:r>
      <w:r w:rsidRPr="00E13792">
        <w:rPr>
          <w:rFonts w:ascii="IRMitra" w:hAnsi="IRMitra" w:cs="IRMitra"/>
          <w:color w:val="000000" w:themeColor="text1"/>
          <w:sz w:val="28"/>
          <w:vertAlign w:val="superscript"/>
          <w:rtl/>
          <w:lang w:bidi="ar"/>
        </w:rPr>
        <w:footnoteReference w:id="3"/>
      </w:r>
    </w:p>
    <w:p w14:paraId="0B8BBEAD" w14:textId="77777777" w:rsidR="00E3193F" w:rsidRPr="00E13792" w:rsidRDefault="00E3193F"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در صورتی که تعلق حقی زکات به عین به نحو حق الجنایه باشد بدین صورت است که  اگر در جایی عبدی یک جنایتی را مرتکب شود خود مجنی علیه یا ورثه</w:t>
      </w:r>
      <w:r w:rsidRPr="00E13792">
        <w:rPr>
          <w:rFonts w:ascii="IRMitra" w:hAnsi="IRMitra" w:cs="IRMitra"/>
          <w:color w:val="000000" w:themeColor="text1"/>
          <w:sz w:val="28"/>
          <w:rtl/>
        </w:rPr>
        <w:softHyphen/>
        <w:t>ی مجنی علیه حقی نسبت به این عبد پیدا می کنند. این حق به گونه</w:t>
      </w:r>
      <w:r w:rsidRPr="00E13792">
        <w:rPr>
          <w:rFonts w:ascii="IRMitra" w:hAnsi="IRMitra" w:cs="IRMitra"/>
          <w:color w:val="000000" w:themeColor="text1"/>
          <w:sz w:val="28"/>
          <w:rtl/>
        </w:rPr>
        <w:softHyphen/>
        <w:t>ای نیست که مانع از جواز تصرف و امثال اینها باشد و مالک این عبد می تواند این عبد را بفروشد ولی اگر عبد را فروخت آن عبد به همان صورت که متعلق حق مجنی علیه و یا ورثه</w:t>
      </w:r>
      <w:r w:rsidRPr="00E13792">
        <w:rPr>
          <w:rFonts w:ascii="IRMitra" w:hAnsi="IRMitra" w:cs="IRMitra"/>
          <w:color w:val="000000" w:themeColor="text1"/>
          <w:sz w:val="28"/>
          <w:rtl/>
        </w:rPr>
        <w:softHyphen/>
        <w:t>اش است منتقل می</w:t>
      </w:r>
      <w:r w:rsidRPr="00E13792">
        <w:rPr>
          <w:rFonts w:ascii="IRMitra" w:hAnsi="IRMitra" w:cs="IRMitra"/>
          <w:color w:val="000000" w:themeColor="text1"/>
          <w:sz w:val="28"/>
          <w:rtl/>
        </w:rPr>
        <w:softHyphen/>
        <w:t>گردد. بنابراین اگر در مانحن فیه وصی آمد این مال را تقسیم کرد</w:t>
      </w:r>
      <w:r w:rsidR="001A2389" w:rsidRPr="00E13792">
        <w:rPr>
          <w:rFonts w:ascii="IRMitra" w:hAnsi="IRMitra" w:cs="IRMitra"/>
          <w:color w:val="000000" w:themeColor="text1"/>
          <w:sz w:val="28"/>
          <w:rtl/>
        </w:rPr>
        <w:t xml:space="preserve"> و</w:t>
      </w:r>
      <w:r w:rsidRPr="00E13792">
        <w:rPr>
          <w:rFonts w:ascii="IRMitra" w:hAnsi="IRMitra" w:cs="IRMitra"/>
          <w:color w:val="000000" w:themeColor="text1"/>
          <w:sz w:val="28"/>
          <w:rtl/>
        </w:rPr>
        <w:t xml:space="preserve"> به دیان داد دیان مالک می شوند ولی به همان نحوی مالک می شوند که میت مالک بود </w:t>
      </w:r>
      <w:r w:rsidR="001A2389" w:rsidRPr="00E13792">
        <w:rPr>
          <w:rFonts w:ascii="IRMitra" w:hAnsi="IRMitra" w:cs="IRMitra"/>
          <w:color w:val="000000" w:themeColor="text1"/>
          <w:sz w:val="28"/>
          <w:rtl/>
        </w:rPr>
        <w:t>و آن  مال متعلق حق ارباب زکات خواهد بود و زکات ساقط نمی</w:t>
      </w:r>
      <w:r w:rsidR="001A2389" w:rsidRPr="00E13792">
        <w:rPr>
          <w:rFonts w:ascii="IRMitra" w:hAnsi="IRMitra" w:cs="IRMitra"/>
          <w:color w:val="000000" w:themeColor="text1"/>
          <w:sz w:val="28"/>
          <w:rtl/>
        </w:rPr>
        <w:softHyphen/>
        <w:t>شود. در این صورت ساعی می</w:t>
      </w:r>
      <w:r w:rsidR="001A2389" w:rsidRPr="00E13792">
        <w:rPr>
          <w:rFonts w:ascii="IRMitra" w:hAnsi="IRMitra" w:cs="IRMitra"/>
          <w:color w:val="000000" w:themeColor="text1"/>
          <w:sz w:val="28"/>
          <w:rtl/>
        </w:rPr>
        <w:softHyphen/>
        <w:t>تواند به دیان رجوع کند و زکات را از آنان بگیرد در نتیجه زکات ساقط نمی</w:t>
      </w:r>
      <w:r w:rsidR="001A2389" w:rsidRPr="00E13792">
        <w:rPr>
          <w:rFonts w:ascii="IRMitra" w:hAnsi="IRMitra" w:cs="IRMitra"/>
          <w:color w:val="000000" w:themeColor="text1"/>
          <w:sz w:val="28"/>
          <w:rtl/>
        </w:rPr>
        <w:softHyphen/>
        <w:t>گردد.</w:t>
      </w:r>
    </w:p>
    <w:p w14:paraId="0B1EBA55" w14:textId="77777777" w:rsidR="001A2389" w:rsidRPr="00E13792" w:rsidRDefault="001A2389" w:rsidP="00553203">
      <w:pPr>
        <w:pStyle w:val="Heading1"/>
        <w:ind w:hanging="2"/>
        <w:rPr>
          <w:rtl/>
        </w:rPr>
      </w:pPr>
      <w:bookmarkStart w:id="2" w:name="_Toc211319653"/>
      <w:r w:rsidRPr="00E13792">
        <w:rPr>
          <w:rtl/>
        </w:rPr>
        <w:t>تفاوت حق الرهانۀ و حق الجنایۀ</w:t>
      </w:r>
      <w:bookmarkEnd w:id="2"/>
    </w:p>
    <w:p w14:paraId="34DF0D4C" w14:textId="77777777" w:rsidR="001A2389" w:rsidRPr="00E13792" w:rsidRDefault="001A2389"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خوب است که در این مقام اندکی درباره این دو حق که در این مساله مطرح شده است بحث شود و بیان شود که احکام آن چیست و چه فرقی با یکدیگر دارند. این دو احتمالی که در باب نحوه تعلق زکات به عین است عینا در بحث نحوه تعلق دین به ترکه مطرح است. در نحوه تعلق دین به ترکه عین همین بحث مطرح است. مرحوم علامه حلی در قواعد عبارتی در این باره دارد که بعد در ایضاح الفوائد دنبال شده و بعداً در کلمات آقایان بازتاب داده شده است. در ادامه عبارت های ایضاح الفواد آورده می</w:t>
      </w:r>
      <w:r w:rsidRPr="00E13792">
        <w:rPr>
          <w:rFonts w:ascii="IRMitra" w:hAnsi="IRMitra" w:cs="IRMitra"/>
          <w:color w:val="000000" w:themeColor="text1"/>
          <w:sz w:val="28"/>
          <w:rtl/>
        </w:rPr>
        <w:softHyphen/>
        <w:t xml:space="preserve">شود و </w:t>
      </w:r>
      <w:r w:rsidR="00631FCB" w:rsidRPr="00E13792">
        <w:rPr>
          <w:rFonts w:ascii="IRMitra" w:hAnsi="IRMitra" w:cs="IRMitra"/>
          <w:color w:val="000000" w:themeColor="text1"/>
          <w:sz w:val="28"/>
          <w:rtl/>
        </w:rPr>
        <w:t>توضیحاتی پیرامون آن خواهیم داد.</w:t>
      </w:r>
    </w:p>
    <w:p w14:paraId="6C0DDBD9" w14:textId="77777777" w:rsidR="00631FCB" w:rsidRPr="00E13792" w:rsidRDefault="00631FCB"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قبل از ورد به بحث این نکته باید بدان توجه شود که بعد مرگ همه دیون متوف</w:t>
      </w:r>
      <w:r w:rsidR="00252C54">
        <w:rPr>
          <w:rFonts w:ascii="IRMitra" w:hAnsi="IRMitra" w:cs="IRMitra" w:hint="cs"/>
          <w:color w:val="000000" w:themeColor="text1"/>
          <w:sz w:val="28"/>
          <w:rtl/>
        </w:rPr>
        <w:t>ّ</w:t>
      </w:r>
      <w:r w:rsidRPr="00E13792">
        <w:rPr>
          <w:rFonts w:ascii="IRMitra" w:hAnsi="IRMitra" w:cs="IRMitra"/>
          <w:color w:val="000000" w:themeColor="text1"/>
          <w:sz w:val="28"/>
          <w:rtl/>
        </w:rPr>
        <w:t>ی حال می</w:t>
      </w:r>
      <w:r w:rsidRPr="00E13792">
        <w:rPr>
          <w:rFonts w:ascii="IRMitra" w:hAnsi="IRMitra" w:cs="IRMitra"/>
          <w:color w:val="000000" w:themeColor="text1"/>
          <w:sz w:val="28"/>
          <w:rtl/>
        </w:rPr>
        <w:softHyphen/>
        <w:t>شود و اختلافی در این مساله نیست و همچنین در این نکته نیز به نظر می</w:t>
      </w:r>
      <w:r w:rsidRPr="00E13792">
        <w:rPr>
          <w:rFonts w:ascii="IRMitra" w:hAnsi="IRMitra" w:cs="IRMitra"/>
          <w:color w:val="000000" w:themeColor="text1"/>
          <w:sz w:val="28"/>
          <w:rtl/>
        </w:rPr>
        <w:softHyphen/>
        <w:t>رسد اختلافی وجود ندارد که دیون متوف</w:t>
      </w:r>
      <w:r w:rsidR="00252C54">
        <w:rPr>
          <w:rFonts w:ascii="IRMitra" w:hAnsi="IRMitra" w:cs="IRMitra" w:hint="cs"/>
          <w:color w:val="000000" w:themeColor="text1"/>
          <w:sz w:val="28"/>
          <w:rtl/>
        </w:rPr>
        <w:t>ّ</w:t>
      </w:r>
      <w:r w:rsidRPr="00E13792">
        <w:rPr>
          <w:rFonts w:ascii="IRMitra" w:hAnsi="IRMitra" w:cs="IRMitra"/>
          <w:color w:val="000000" w:themeColor="text1"/>
          <w:sz w:val="28"/>
          <w:rtl/>
        </w:rPr>
        <w:t>ی که پیش از مرگ به ذم</w:t>
      </w:r>
      <w:r w:rsidR="00252C54">
        <w:rPr>
          <w:rFonts w:ascii="IRMitra" w:hAnsi="IRMitra" w:cs="IRMitra" w:hint="cs"/>
          <w:color w:val="000000" w:themeColor="text1"/>
          <w:sz w:val="28"/>
          <w:rtl/>
        </w:rPr>
        <w:t>ّ</w:t>
      </w:r>
      <w:r w:rsidRPr="00E13792">
        <w:rPr>
          <w:rFonts w:ascii="IRMitra" w:hAnsi="IRMitra" w:cs="IRMitra"/>
          <w:color w:val="000000" w:themeColor="text1"/>
          <w:sz w:val="28"/>
          <w:rtl/>
        </w:rPr>
        <w:t>ه</w:t>
      </w:r>
      <w:r w:rsidRPr="00E13792">
        <w:rPr>
          <w:rFonts w:ascii="IRMitra" w:hAnsi="IRMitra" w:cs="IRMitra"/>
          <w:color w:val="000000" w:themeColor="text1"/>
          <w:sz w:val="28"/>
          <w:rtl/>
        </w:rPr>
        <w:softHyphen/>
        <w:t>اش بوده است به عین منتقل می</w:t>
      </w:r>
      <w:r w:rsidRPr="00E13792">
        <w:rPr>
          <w:rFonts w:ascii="IRMitra" w:hAnsi="IRMitra" w:cs="IRMitra"/>
          <w:color w:val="000000" w:themeColor="text1"/>
          <w:sz w:val="28"/>
          <w:rtl/>
        </w:rPr>
        <w:softHyphen/>
        <w:t>شود. روایاتی داریم که این مساله را بیان کرده و دلیل آن را نیز گفته است که چرا بعد از مرگ دیون از ذمه به عین منتقل می</w:t>
      </w:r>
      <w:r w:rsidRPr="00E13792">
        <w:rPr>
          <w:rFonts w:ascii="IRMitra" w:hAnsi="IRMitra" w:cs="IRMitra"/>
          <w:color w:val="000000" w:themeColor="text1"/>
          <w:sz w:val="28"/>
          <w:rtl/>
        </w:rPr>
        <w:softHyphen/>
        <w:t>گردد. بررسی این روایات که در ایضاح الفوائد آمده است در ادامه خواهد آمد.</w:t>
      </w:r>
    </w:p>
    <w:p w14:paraId="6AB7F95C" w14:textId="77777777" w:rsidR="00631FCB" w:rsidRPr="00E13792" w:rsidRDefault="00631FCB"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در بعضی از روایات بیان شده است</w:t>
      </w:r>
      <w:r w:rsidR="00252C54">
        <w:rPr>
          <w:rFonts w:ascii="IRMitra" w:hAnsi="IRMitra" w:cs="IRMitra" w:hint="cs"/>
          <w:color w:val="000000" w:themeColor="text1"/>
          <w:sz w:val="28"/>
          <w:rtl/>
        </w:rPr>
        <w:t>؛</w:t>
      </w:r>
      <w:r w:rsidRPr="00E13792">
        <w:rPr>
          <w:rFonts w:ascii="IRMitra" w:hAnsi="IRMitra" w:cs="IRMitra"/>
          <w:color w:val="000000" w:themeColor="text1"/>
          <w:sz w:val="28"/>
          <w:rtl/>
        </w:rPr>
        <w:t xml:space="preserve"> اولین چیزی که از مال میت خارج می</w:t>
      </w:r>
      <w:r w:rsidRPr="00E13792">
        <w:rPr>
          <w:rFonts w:ascii="IRMitra" w:hAnsi="IRMitra" w:cs="IRMitra"/>
          <w:color w:val="000000" w:themeColor="text1"/>
          <w:sz w:val="28"/>
          <w:rtl/>
        </w:rPr>
        <w:softHyphen/>
        <w:t>شود کفن است وبعد از کفن نوبت دیون متوفی است و بعد از آن به سراغ وصیت باید رفت و در نهایت نوبت به وراث می</w:t>
      </w:r>
      <w:r w:rsidRPr="00E13792">
        <w:rPr>
          <w:rFonts w:ascii="IRMitra" w:hAnsi="IRMitra" w:cs="IRMitra"/>
          <w:color w:val="000000" w:themeColor="text1"/>
          <w:sz w:val="28"/>
          <w:rtl/>
        </w:rPr>
        <w:softHyphen/>
        <w:t xml:space="preserve">رسد. این ترتیب در روایات ذکر شده است. </w:t>
      </w:r>
      <w:r w:rsidRPr="00252C54">
        <w:rPr>
          <w:rFonts w:ascii="IRMitra" w:hAnsi="IRMitra" w:cs="IRMitra"/>
          <w:color w:val="000000" w:themeColor="text1"/>
          <w:sz w:val="28"/>
          <w:u w:val="single"/>
          <w:rtl/>
        </w:rPr>
        <w:t>یک مبنا</w:t>
      </w:r>
      <w:r w:rsidRPr="00E13792">
        <w:rPr>
          <w:rFonts w:ascii="IRMitra" w:hAnsi="IRMitra" w:cs="IRMitra"/>
          <w:color w:val="000000" w:themeColor="text1"/>
          <w:sz w:val="28"/>
          <w:rtl/>
        </w:rPr>
        <w:t xml:space="preserve"> در این مساله این است مادامی که </w:t>
      </w:r>
      <w:r w:rsidRPr="00E13792">
        <w:rPr>
          <w:rFonts w:ascii="IRMitra" w:hAnsi="IRMitra" w:cs="IRMitra"/>
          <w:color w:val="000000" w:themeColor="text1"/>
          <w:sz w:val="28"/>
          <w:rtl/>
        </w:rPr>
        <w:lastRenderedPageBreak/>
        <w:t>کفن خارج نشده است دیان مالک نمی</w:t>
      </w:r>
      <w:r w:rsidRPr="00E13792">
        <w:rPr>
          <w:rFonts w:ascii="IRMitra" w:hAnsi="IRMitra" w:cs="IRMitra"/>
          <w:color w:val="000000" w:themeColor="text1"/>
          <w:sz w:val="28"/>
          <w:rtl/>
        </w:rPr>
        <w:softHyphen/>
        <w:t>شود و تا وقتی که دیون اخر</w:t>
      </w:r>
      <w:r w:rsidR="00252C54">
        <w:rPr>
          <w:rFonts w:ascii="IRMitra" w:hAnsi="IRMitra" w:cs="IRMitra" w:hint="cs"/>
          <w:color w:val="000000" w:themeColor="text1"/>
          <w:sz w:val="28"/>
          <w:rtl/>
        </w:rPr>
        <w:t>ا</w:t>
      </w:r>
      <w:r w:rsidRPr="00E13792">
        <w:rPr>
          <w:rFonts w:ascii="IRMitra" w:hAnsi="IRMitra" w:cs="IRMitra"/>
          <w:color w:val="000000" w:themeColor="text1"/>
          <w:sz w:val="28"/>
          <w:rtl/>
        </w:rPr>
        <w:t>ج نشده است موصی</w:t>
      </w:r>
      <w:r w:rsidRPr="00E13792">
        <w:rPr>
          <w:rFonts w:ascii="IRMitra" w:hAnsi="IRMitra" w:cs="IRMitra"/>
          <w:color w:val="000000" w:themeColor="text1"/>
          <w:sz w:val="28"/>
          <w:rtl/>
        </w:rPr>
        <w:softHyphen/>
        <w:t>له مالک نمی</w:t>
      </w:r>
      <w:r w:rsidRPr="00E13792">
        <w:rPr>
          <w:rFonts w:ascii="IRMitra" w:hAnsi="IRMitra" w:cs="IRMitra"/>
          <w:color w:val="000000" w:themeColor="text1"/>
          <w:sz w:val="28"/>
          <w:rtl/>
        </w:rPr>
        <w:softHyphen/>
        <w:t xml:space="preserve">شود و بعد از اینکه همه این موارد انجام شد ماترک به ملکیت وراث خواهد رسید. </w:t>
      </w:r>
      <w:r w:rsidRPr="00252C54">
        <w:rPr>
          <w:rFonts w:ascii="IRMitra" w:hAnsi="IRMitra" w:cs="IRMitra"/>
          <w:color w:val="000000" w:themeColor="text1"/>
          <w:sz w:val="28"/>
          <w:u w:val="single"/>
          <w:rtl/>
        </w:rPr>
        <w:t>مبنای دیگر</w:t>
      </w:r>
      <w:r w:rsidRPr="00E13792">
        <w:rPr>
          <w:rFonts w:ascii="IRMitra" w:hAnsi="IRMitra" w:cs="IRMitra"/>
          <w:color w:val="000000" w:themeColor="text1"/>
          <w:sz w:val="28"/>
          <w:rtl/>
        </w:rPr>
        <w:t xml:space="preserve"> این است که همه افراد اعم از دیان و موصی</w:t>
      </w:r>
      <w:r w:rsidRPr="00E13792">
        <w:rPr>
          <w:rFonts w:ascii="IRMitra" w:hAnsi="IRMitra" w:cs="IRMitra"/>
          <w:color w:val="000000" w:themeColor="text1"/>
          <w:sz w:val="28"/>
          <w:rtl/>
        </w:rPr>
        <w:softHyphen/>
        <w:t>له و وراث مالک می</w:t>
      </w:r>
      <w:r w:rsidRPr="00E13792">
        <w:rPr>
          <w:rFonts w:ascii="IRMitra" w:hAnsi="IRMitra" w:cs="IRMitra"/>
          <w:color w:val="000000" w:themeColor="text1"/>
          <w:sz w:val="28"/>
          <w:rtl/>
        </w:rPr>
        <w:softHyphen/>
        <w:t>شوند ولی ملکیت آنان بدین صورت است که نباید طبقه بعدی برای طبقه پیشین خود مزاحمت ایجاد کند</w:t>
      </w:r>
      <w:r w:rsidR="00024C04" w:rsidRPr="00E13792">
        <w:rPr>
          <w:rFonts w:ascii="IRMitra" w:hAnsi="IRMitra" w:cs="IRMitra"/>
          <w:color w:val="000000" w:themeColor="text1"/>
          <w:sz w:val="28"/>
          <w:rtl/>
        </w:rPr>
        <w:t xml:space="preserve"> و در واقع در این میان حقی برای دیان و موصی</w:t>
      </w:r>
      <w:r w:rsidR="00024C04" w:rsidRPr="00E13792">
        <w:rPr>
          <w:rFonts w:ascii="IRMitra" w:hAnsi="IRMitra" w:cs="IRMitra"/>
          <w:color w:val="000000" w:themeColor="text1"/>
          <w:sz w:val="28"/>
          <w:rtl/>
        </w:rPr>
        <w:softHyphen/>
        <w:t>له ثابت شده است که مانع ملکیت طبقه بعد از خود می</w:t>
      </w:r>
      <w:r w:rsidR="00024C04" w:rsidRPr="00E13792">
        <w:rPr>
          <w:rFonts w:ascii="IRMitra" w:hAnsi="IRMitra" w:cs="IRMitra"/>
          <w:color w:val="000000" w:themeColor="text1"/>
          <w:sz w:val="28"/>
          <w:rtl/>
        </w:rPr>
        <w:softHyphen/>
        <w:t>شوند</w:t>
      </w:r>
      <w:r w:rsidR="00042B52" w:rsidRPr="00E13792">
        <w:rPr>
          <w:rFonts w:ascii="IRMitra" w:hAnsi="IRMitra" w:cs="IRMitra"/>
          <w:color w:val="000000" w:themeColor="text1"/>
          <w:sz w:val="28"/>
          <w:rtl/>
        </w:rPr>
        <w:t>. علی ای تقدیر کفن،</w:t>
      </w:r>
      <w:r w:rsidR="00252C54">
        <w:rPr>
          <w:rFonts w:ascii="IRMitra" w:hAnsi="IRMitra" w:cs="IRMitra"/>
          <w:color w:val="000000" w:themeColor="text1"/>
          <w:sz w:val="28"/>
          <w:rtl/>
        </w:rPr>
        <w:t xml:space="preserve"> دی</w:t>
      </w:r>
      <w:r w:rsidR="00252C54">
        <w:rPr>
          <w:rFonts w:ascii="IRMitra" w:hAnsi="IRMitra" w:cs="IRMitra" w:hint="cs"/>
          <w:color w:val="000000" w:themeColor="text1"/>
          <w:sz w:val="28"/>
          <w:rtl/>
        </w:rPr>
        <w:t>ّا</w:t>
      </w:r>
      <w:r w:rsidR="00042B52" w:rsidRPr="00E13792">
        <w:rPr>
          <w:rFonts w:ascii="IRMitra" w:hAnsi="IRMitra" w:cs="IRMitra"/>
          <w:color w:val="000000" w:themeColor="text1"/>
          <w:sz w:val="28"/>
          <w:rtl/>
        </w:rPr>
        <w:t>ن، موصی</w:t>
      </w:r>
      <w:r w:rsidR="00042B52" w:rsidRPr="00E13792">
        <w:rPr>
          <w:rFonts w:ascii="IRMitra" w:hAnsi="IRMitra" w:cs="IRMitra"/>
          <w:color w:val="000000" w:themeColor="text1"/>
          <w:sz w:val="28"/>
          <w:rtl/>
        </w:rPr>
        <w:softHyphen/>
        <w:t>لهم و وراث به ترتیب در خود آن ماترک حق دارند مانند همان حقی که وراث دارند حالا این یک بحثی که دیون متعلق به عین می شود شاید واضح باشد خیلی بحث جدی نداشته باشد</w:t>
      </w:r>
    </w:p>
    <w:p w14:paraId="2EE61D0F" w14:textId="77777777" w:rsidR="00042B52" w:rsidRPr="00E13792" w:rsidRDefault="00042B52"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عمده بحثی که در اینجا مطرح است این است که نحوه تعلق دین به «ماترک» چیست؟ برای توضیح و بررسی این مطلب مناسب است عبارت فخر المحققین در ایضاح الفوائد خوانده شود. در ابتدا متن قواعد</w:t>
      </w:r>
      <w:r w:rsidR="004D5B36" w:rsidRPr="00E13792">
        <w:rPr>
          <w:rFonts w:ascii="IRMitra" w:hAnsi="IRMitra" w:cs="IRMitra"/>
          <w:color w:val="000000" w:themeColor="text1"/>
          <w:sz w:val="28"/>
          <w:rtl/>
        </w:rPr>
        <w:t xml:space="preserve"> که ایضاح</w:t>
      </w:r>
      <w:r w:rsidR="005700CC">
        <w:rPr>
          <w:rFonts w:ascii="IRMitra" w:hAnsi="IRMitra" w:cs="IRMitra" w:hint="cs"/>
          <w:color w:val="000000" w:themeColor="text1"/>
          <w:sz w:val="28"/>
          <w:rtl/>
        </w:rPr>
        <w:t xml:space="preserve"> الفوائد</w:t>
      </w:r>
      <w:r w:rsidR="004D5B36" w:rsidRPr="00E13792">
        <w:rPr>
          <w:rFonts w:ascii="IRMitra" w:hAnsi="IRMitra" w:cs="IRMitra"/>
          <w:color w:val="000000" w:themeColor="text1"/>
          <w:sz w:val="28"/>
          <w:rtl/>
        </w:rPr>
        <w:t xml:space="preserve"> شرحی بر آن است را می</w:t>
      </w:r>
      <w:r w:rsidR="004D5B36" w:rsidRPr="00E13792">
        <w:rPr>
          <w:rFonts w:ascii="IRMitra" w:hAnsi="IRMitra" w:cs="IRMitra"/>
          <w:color w:val="000000" w:themeColor="text1"/>
          <w:sz w:val="28"/>
          <w:rtl/>
        </w:rPr>
        <w:softHyphen/>
        <w:t>خوانیم:</w:t>
      </w:r>
    </w:p>
    <w:p w14:paraId="4CF58BBC" w14:textId="77777777" w:rsidR="004D5B36" w:rsidRPr="004D5B36" w:rsidRDefault="004D5B36" w:rsidP="00553203">
      <w:pPr>
        <w:spacing w:before="240"/>
        <w:ind w:left="720" w:hanging="2"/>
        <w:jc w:val="left"/>
        <w:rPr>
          <w:rFonts w:ascii="IRMitra" w:hAnsi="IRMitra" w:cs="IRMitra"/>
          <w:color w:val="000000" w:themeColor="text1"/>
          <w:sz w:val="28"/>
        </w:rPr>
      </w:pPr>
      <w:r w:rsidRPr="00E13792">
        <w:rPr>
          <w:rFonts w:ascii="IRMitra" w:hAnsi="IRMitra" w:cs="IRMitra"/>
          <w:color w:val="000000" w:themeColor="text1"/>
          <w:sz w:val="28"/>
          <w:rtl/>
        </w:rPr>
        <w:t>و ديون المتوفى متعلقة بتركته (و هل) هو كتعلق الأرش برقبة الجاني أو كتعلق الدين بالرهن احتمال  و يظهر الخلاف فيما لو أعتق الوارث أو باع نفذ على الأول دون الثاني (و هل) يشترط استغراق الدين اشكال أقربه ذلك</w:t>
      </w:r>
      <w:r w:rsidRPr="00E13792">
        <w:rPr>
          <w:rFonts w:ascii="IRMitra" w:hAnsi="IRMitra" w:cs="IRMitra"/>
          <w:color w:val="000000" w:themeColor="text1"/>
          <w:sz w:val="28"/>
          <w:rtl/>
          <w:lang w:bidi="ar"/>
        </w:rPr>
        <w:t xml:space="preserve"> </w:t>
      </w:r>
      <w:r w:rsidRPr="00E13792">
        <w:rPr>
          <w:rFonts w:ascii="IRMitra" w:hAnsi="IRMitra" w:cs="IRMitra"/>
          <w:color w:val="000000" w:themeColor="text1"/>
          <w:sz w:val="28"/>
          <w:vertAlign w:val="superscript"/>
          <w:rtl/>
          <w:lang w:bidi="ar"/>
        </w:rPr>
        <w:footnoteReference w:id="4"/>
      </w:r>
    </w:p>
    <w:p w14:paraId="02FE897C" w14:textId="77777777" w:rsidR="005700CC" w:rsidRDefault="004D5B36"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علامه در قواعد ابتدا مساله تعلق دیون به عین</w:t>
      </w:r>
      <w:r w:rsidR="005700CC">
        <w:rPr>
          <w:rFonts w:ascii="IRMitra" w:hAnsi="IRMitra" w:cs="IRMitra" w:hint="cs"/>
          <w:color w:val="000000" w:themeColor="text1"/>
          <w:sz w:val="28"/>
          <w:rtl/>
        </w:rPr>
        <w:t xml:space="preserve"> بعد از مرگ</w:t>
      </w:r>
      <w:r w:rsidRPr="00E13792">
        <w:rPr>
          <w:rFonts w:ascii="IRMitra" w:hAnsi="IRMitra" w:cs="IRMitra"/>
          <w:color w:val="000000" w:themeColor="text1"/>
          <w:sz w:val="28"/>
          <w:rtl/>
        </w:rPr>
        <w:t xml:space="preserve"> را بیان می</w:t>
      </w:r>
      <w:r w:rsidRPr="00E13792">
        <w:rPr>
          <w:rFonts w:ascii="IRMitra" w:hAnsi="IRMitra" w:cs="IRMitra"/>
          <w:color w:val="000000" w:themeColor="text1"/>
          <w:sz w:val="28"/>
          <w:rtl/>
        </w:rPr>
        <w:softHyphen/>
      </w:r>
      <w:r w:rsidR="005700CC">
        <w:rPr>
          <w:rFonts w:ascii="IRMitra" w:hAnsi="IRMitra" w:cs="IRMitra"/>
          <w:color w:val="000000" w:themeColor="text1"/>
          <w:sz w:val="28"/>
          <w:rtl/>
        </w:rPr>
        <w:t>کند</w:t>
      </w:r>
      <w:r w:rsidR="005700CC">
        <w:rPr>
          <w:rFonts w:ascii="IRMitra" w:hAnsi="IRMitra" w:cs="IRMitra" w:hint="cs"/>
          <w:color w:val="000000" w:themeColor="text1"/>
          <w:sz w:val="28"/>
          <w:rtl/>
        </w:rPr>
        <w:t>.</w:t>
      </w:r>
      <w:r w:rsidRPr="00E13792">
        <w:rPr>
          <w:rFonts w:ascii="IRMitra" w:hAnsi="IRMitra" w:cs="IRMitra"/>
          <w:color w:val="000000" w:themeColor="text1"/>
          <w:sz w:val="28"/>
          <w:rtl/>
        </w:rPr>
        <w:t xml:space="preserve"> به نظر در میان امامیه اختلافی وجود ندارد و شاید بعضی از عامه اختلاف کرده و گفته</w:t>
      </w:r>
      <w:r w:rsidRPr="00E13792">
        <w:rPr>
          <w:rFonts w:ascii="IRMitra" w:hAnsi="IRMitra" w:cs="IRMitra"/>
          <w:color w:val="000000" w:themeColor="text1"/>
          <w:sz w:val="28"/>
          <w:rtl/>
        </w:rPr>
        <w:softHyphen/>
        <w:t>اند که دیون به ذمه تعلق دارد و توضیحاتی درباره آن می</w:t>
      </w:r>
      <w:r w:rsidRPr="00E13792">
        <w:rPr>
          <w:rFonts w:ascii="IRMitra" w:hAnsi="IRMitra" w:cs="IRMitra"/>
          <w:color w:val="000000" w:themeColor="text1"/>
          <w:sz w:val="28"/>
          <w:rtl/>
        </w:rPr>
        <w:softHyphen/>
        <w:t xml:space="preserve">دهند که شیخ طوسی در الخلاف آورده است. </w:t>
      </w:r>
    </w:p>
    <w:p w14:paraId="79ED19E2" w14:textId="77777777" w:rsidR="004D5B36" w:rsidRPr="00E13792" w:rsidRDefault="004D5B36"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در ادامه علامه تعلق دیون به ترکه را یا به صورت حق الجنایه می</w:t>
      </w:r>
      <w:r w:rsidRPr="00E13792">
        <w:rPr>
          <w:rFonts w:ascii="IRMitra" w:hAnsi="IRMitra" w:cs="IRMitra"/>
          <w:color w:val="000000" w:themeColor="text1"/>
          <w:sz w:val="28"/>
          <w:rtl/>
        </w:rPr>
        <w:softHyphen/>
        <w:t>دانند و یا به صورت حق الرهانه بیان می</w:t>
      </w:r>
      <w:r w:rsidRPr="00E13792">
        <w:rPr>
          <w:rFonts w:ascii="IRMitra" w:hAnsi="IRMitra" w:cs="IRMitra"/>
          <w:color w:val="000000" w:themeColor="text1"/>
          <w:sz w:val="28"/>
          <w:rtl/>
        </w:rPr>
        <w:softHyphen/>
        <w:t>کنند. بنابراین اگر حق دیان در ترکه مانند «تعلق الأرش برقبة الجانی» باشد این تعلق مانع تصرفات وارث نمی شود بخلاف رهن که جلوی تصرف را می گیرد. علامه در پایان گفته</w:t>
      </w:r>
      <w:r w:rsidRPr="00E13792">
        <w:rPr>
          <w:rFonts w:ascii="IRMitra" w:hAnsi="IRMitra" w:cs="IRMitra"/>
          <w:color w:val="000000" w:themeColor="text1"/>
          <w:sz w:val="28"/>
          <w:rtl/>
        </w:rPr>
        <w:softHyphen/>
        <w:t>اند که این بحث مخصوص جایی نیست که دین به صورت مستغرق باشد بلکه اگر غیر مستغرق باشد همین ابحاث در حصّه</w:t>
      </w:r>
      <w:r w:rsidRPr="00E13792">
        <w:rPr>
          <w:rFonts w:ascii="IRMitra" w:hAnsi="IRMitra" w:cs="IRMitra"/>
          <w:color w:val="000000" w:themeColor="text1"/>
          <w:sz w:val="28"/>
          <w:rtl/>
        </w:rPr>
        <w:softHyphen/>
        <w:t>ای که مقابل دین است مطرح است.</w:t>
      </w:r>
    </w:p>
    <w:p w14:paraId="1806EA05" w14:textId="77777777" w:rsidR="00D46E02" w:rsidRPr="00E13792" w:rsidRDefault="00D46E02"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t xml:space="preserve">فخر المحققین در ایضاح الفوائد در توضیح عبارات علامه حلی </w:t>
      </w:r>
      <w:r w:rsidR="00030C67" w:rsidRPr="00E13792">
        <w:rPr>
          <w:rFonts w:ascii="IRMitra" w:hAnsi="IRMitra" w:cs="IRMitra"/>
          <w:color w:val="000000" w:themeColor="text1"/>
          <w:sz w:val="28"/>
          <w:rtl/>
        </w:rPr>
        <w:t>بیان کرده</w:t>
      </w:r>
      <w:r w:rsidR="00030C67" w:rsidRPr="00E13792">
        <w:rPr>
          <w:rFonts w:ascii="IRMitra" w:hAnsi="IRMitra" w:cs="IRMitra"/>
          <w:color w:val="000000" w:themeColor="text1"/>
          <w:sz w:val="28"/>
          <w:rtl/>
        </w:rPr>
        <w:softHyphen/>
        <w:t>اند که تعلق زکات به عین در بعضی از احکام مشابه تعلق حق به مال الرهانه است و در بعضی از احکام مانند حق الجنایه است و این طور نیست که به صورت کامل بر یکی از این دو تطبیق گردد.</w:t>
      </w:r>
      <w:r w:rsidR="00830126" w:rsidRPr="00E13792">
        <w:rPr>
          <w:rFonts w:ascii="IRMitra" w:hAnsi="IRMitra" w:cs="IRMitra"/>
          <w:color w:val="000000" w:themeColor="text1"/>
          <w:sz w:val="28"/>
        </w:rPr>
        <w:t xml:space="preserve"> </w:t>
      </w:r>
      <w:r w:rsidR="00830126" w:rsidRPr="00E13792">
        <w:rPr>
          <w:rFonts w:ascii="IRMitra" w:hAnsi="IRMitra" w:cs="IRMitra"/>
          <w:color w:val="000000" w:themeColor="text1"/>
          <w:sz w:val="28"/>
          <w:rtl/>
        </w:rPr>
        <w:t xml:space="preserve"> مرحوم فخر ا</w:t>
      </w:r>
      <w:r w:rsidR="005700CC">
        <w:rPr>
          <w:rFonts w:ascii="IRMitra" w:hAnsi="IRMitra" w:cs="IRMitra"/>
          <w:color w:val="000000" w:themeColor="text1"/>
          <w:sz w:val="28"/>
          <w:rtl/>
        </w:rPr>
        <w:t>لمحققین در پایان گویند که به خا</w:t>
      </w:r>
      <w:r w:rsidR="005700CC">
        <w:rPr>
          <w:rFonts w:ascii="IRMitra" w:hAnsi="IRMitra" w:cs="IRMitra" w:hint="cs"/>
          <w:color w:val="000000" w:themeColor="text1"/>
          <w:sz w:val="28"/>
          <w:rtl/>
        </w:rPr>
        <w:t>ط</w:t>
      </w:r>
      <w:r w:rsidR="00830126" w:rsidRPr="00E13792">
        <w:rPr>
          <w:rFonts w:ascii="IRMitra" w:hAnsi="IRMitra" w:cs="IRMitra"/>
          <w:color w:val="000000" w:themeColor="text1"/>
          <w:sz w:val="28"/>
          <w:rtl/>
        </w:rPr>
        <w:t>ر</w:t>
      </w:r>
      <w:r w:rsidR="005700CC">
        <w:rPr>
          <w:rFonts w:ascii="IRMitra" w:hAnsi="IRMitra" w:cs="IRMitra" w:hint="cs"/>
          <w:color w:val="000000" w:themeColor="text1"/>
          <w:sz w:val="28"/>
          <w:rtl/>
        </w:rPr>
        <w:t xml:space="preserve"> وجود</w:t>
      </w:r>
      <w:r w:rsidR="00830126" w:rsidRPr="00E13792">
        <w:rPr>
          <w:rFonts w:ascii="IRMitra" w:hAnsi="IRMitra" w:cs="IRMitra"/>
          <w:color w:val="000000" w:themeColor="text1"/>
          <w:sz w:val="28"/>
          <w:rtl/>
        </w:rPr>
        <w:t xml:space="preserve"> بعضی از مشابهت</w:t>
      </w:r>
      <w:r w:rsidR="00830126" w:rsidRPr="00E13792">
        <w:rPr>
          <w:rFonts w:ascii="IRMitra" w:hAnsi="IRMitra" w:cs="IRMitra"/>
          <w:color w:val="000000" w:themeColor="text1"/>
          <w:sz w:val="28"/>
          <w:rtl/>
        </w:rPr>
        <w:softHyphen/>
        <w:t>ها نمی</w:t>
      </w:r>
      <w:r w:rsidR="00830126" w:rsidRPr="00E13792">
        <w:rPr>
          <w:rFonts w:ascii="IRMitra" w:hAnsi="IRMitra" w:cs="IRMitra"/>
          <w:color w:val="000000" w:themeColor="text1"/>
          <w:sz w:val="28"/>
          <w:rtl/>
        </w:rPr>
        <w:softHyphen/>
        <w:t>توان گفت که زکات ملحق به حق الجنایۀ یا حق الرهانه است و اشتراک در بعضی از احکام باعث نمی</w:t>
      </w:r>
      <w:r w:rsidR="00830126" w:rsidRPr="00E13792">
        <w:rPr>
          <w:rFonts w:ascii="IRMitra" w:hAnsi="IRMitra" w:cs="IRMitra"/>
          <w:color w:val="000000" w:themeColor="text1"/>
          <w:sz w:val="28"/>
          <w:rtl/>
        </w:rPr>
        <w:softHyphen/>
        <w:t>شود گفت که همان ماهیت را دارد. نحوه تعلق زکات به عین به صورت حق است ولی این حق مانند حقوق دیگر نیست بلکه قسم جدیدی است که احکام مخصوص به خود را دارد و باید آن را قسم مستقلی از حقوق برشمرد. عبارت ایضاح الفوائد از این قرار است:</w:t>
      </w:r>
    </w:p>
    <w:p w14:paraId="5C4C700C" w14:textId="77777777" w:rsidR="00830126" w:rsidRPr="00E13792" w:rsidRDefault="00830126" w:rsidP="00553203">
      <w:pPr>
        <w:spacing w:after="240"/>
        <w:ind w:left="720" w:hanging="2"/>
        <w:jc w:val="left"/>
        <w:rPr>
          <w:rFonts w:ascii="IRMitra" w:hAnsi="IRMitra" w:cs="IRMitra"/>
          <w:color w:val="000000" w:themeColor="text1"/>
          <w:sz w:val="28"/>
          <w:rtl/>
        </w:rPr>
      </w:pPr>
      <w:r w:rsidRPr="00830126">
        <w:rPr>
          <w:rFonts w:ascii="IRMitra" w:hAnsi="IRMitra" w:cs="IRMitra"/>
          <w:color w:val="000000" w:themeColor="text1"/>
          <w:sz w:val="28"/>
          <w:rtl/>
        </w:rPr>
        <w:t>و الأصح عندي انه تعلق برأسه مغاير لهما و لا يلزم من الاشتراك في صفة الاشتراك في الماهية.</w:t>
      </w:r>
      <w:r w:rsidRPr="00E13792">
        <w:rPr>
          <w:rFonts w:ascii="IRMitra" w:hAnsi="IRMitra" w:cs="IRMitra"/>
          <w:color w:val="000000" w:themeColor="text1"/>
          <w:sz w:val="28"/>
          <w:vertAlign w:val="superscript"/>
          <w:rtl/>
          <w:lang w:bidi="ar"/>
        </w:rPr>
        <w:footnoteReference w:id="5"/>
      </w:r>
    </w:p>
    <w:p w14:paraId="7B7358F8" w14:textId="77777777" w:rsidR="00830126" w:rsidRPr="00E13792" w:rsidRDefault="00830126" w:rsidP="00553203">
      <w:pPr>
        <w:ind w:hanging="2"/>
        <w:jc w:val="left"/>
        <w:rPr>
          <w:rFonts w:ascii="IRMitra" w:hAnsi="IRMitra" w:cs="IRMitra"/>
          <w:color w:val="000000" w:themeColor="text1"/>
          <w:sz w:val="28"/>
          <w:rtl/>
        </w:rPr>
      </w:pPr>
      <w:r w:rsidRPr="005700CC">
        <w:rPr>
          <w:rFonts w:ascii="IRMitra" w:hAnsi="IRMitra" w:cs="IRMitra"/>
          <w:color w:val="000000" w:themeColor="text1"/>
          <w:sz w:val="28"/>
          <w:rtl/>
        </w:rPr>
        <w:t>سوال اصلی که در این مقام به دنبال پاسخ بدان هستیم این است که تفاوت حق الرهانه و حق الجنایه چیست؟</w:t>
      </w:r>
      <w:r w:rsidRPr="00E13792">
        <w:rPr>
          <w:rFonts w:ascii="IRMitra" w:hAnsi="IRMitra" w:cs="IRMitra"/>
          <w:color w:val="000000" w:themeColor="text1"/>
          <w:sz w:val="28"/>
          <w:rtl/>
        </w:rPr>
        <w:t xml:space="preserve"> از عبارت علامه در قواعد این طور استفاده می شد که تفاوتشان این است که در حق الرهانه حق به گونه</w:t>
      </w:r>
      <w:r w:rsidRPr="00E13792">
        <w:rPr>
          <w:rFonts w:ascii="IRMitra" w:hAnsi="IRMitra" w:cs="IRMitra"/>
          <w:color w:val="000000" w:themeColor="text1"/>
          <w:sz w:val="28"/>
          <w:rtl/>
        </w:rPr>
        <w:softHyphen/>
        <w:t>ای است که مانع تصرف مالک می شود یعنی آن کسی که در مالش حق دیگری وجود دارد نمی تواند در آن مال تصرف کند ولی حق الجنایه مانع تصرف در مال نمی شود و شخص می</w:t>
      </w:r>
      <w:r w:rsidRPr="00E13792">
        <w:rPr>
          <w:rFonts w:ascii="IRMitra" w:hAnsi="IRMitra" w:cs="IRMitra"/>
          <w:color w:val="000000" w:themeColor="text1"/>
          <w:sz w:val="28"/>
          <w:rtl/>
        </w:rPr>
        <w:softHyphen/>
        <w:t>تواند به وجود حق الجنایه در مال تصرف کند.</w:t>
      </w:r>
    </w:p>
    <w:p w14:paraId="13290F6B" w14:textId="77777777" w:rsidR="00830126" w:rsidRPr="00E13792" w:rsidRDefault="00830126" w:rsidP="00553203">
      <w:pPr>
        <w:ind w:hanging="2"/>
        <w:jc w:val="left"/>
        <w:rPr>
          <w:rFonts w:ascii="IRMitra" w:hAnsi="IRMitra" w:cs="IRMitra"/>
          <w:color w:val="000000" w:themeColor="text1"/>
          <w:sz w:val="28"/>
          <w:rtl/>
        </w:rPr>
      </w:pPr>
      <w:r w:rsidRPr="00E13792">
        <w:rPr>
          <w:rFonts w:ascii="IRMitra" w:hAnsi="IRMitra" w:cs="IRMitra"/>
          <w:color w:val="000000" w:themeColor="text1"/>
          <w:sz w:val="28"/>
          <w:rtl/>
        </w:rPr>
        <w:lastRenderedPageBreak/>
        <w:t>مرحوم آشتیانی در کتاب القضاء به صورت مفصل به این مساله پرداخته است</w:t>
      </w:r>
      <w:r w:rsidRPr="00E13792">
        <w:rPr>
          <w:rStyle w:val="FootnoteReference"/>
          <w:rFonts w:ascii="IRMitra" w:hAnsi="IRMitra" w:cs="IRMitra"/>
          <w:color w:val="000000" w:themeColor="text1"/>
          <w:sz w:val="28"/>
          <w:rtl/>
        </w:rPr>
        <w:footnoteReference w:id="6"/>
      </w:r>
      <w:r w:rsidRPr="00E13792">
        <w:rPr>
          <w:rFonts w:ascii="IRMitra" w:hAnsi="IRMitra" w:cs="IRMitra"/>
          <w:color w:val="000000" w:themeColor="text1"/>
          <w:sz w:val="28"/>
          <w:rtl/>
        </w:rPr>
        <w:t xml:space="preserve"> و عبارتی از شیخ انصاری </w:t>
      </w:r>
      <w:r w:rsidR="009F7B90" w:rsidRPr="00E13792">
        <w:rPr>
          <w:rFonts w:ascii="IRMitra" w:hAnsi="IRMitra" w:cs="IRMitra"/>
          <w:color w:val="000000" w:themeColor="text1"/>
          <w:sz w:val="28"/>
          <w:rtl/>
        </w:rPr>
        <w:t>در تفاوت میان این دو نقل کرده است:</w:t>
      </w:r>
      <w:r w:rsidRPr="00E13792">
        <w:rPr>
          <w:rFonts w:ascii="IRMitra" w:hAnsi="IRMitra" w:cs="IRMitra"/>
          <w:color w:val="000000" w:themeColor="text1"/>
          <w:sz w:val="28"/>
          <w:rtl/>
        </w:rPr>
        <w:t xml:space="preserve"> </w:t>
      </w:r>
      <w:r w:rsidR="009F7B90" w:rsidRPr="00E13792">
        <w:rPr>
          <w:rFonts w:ascii="IRMitra" w:hAnsi="IRMitra" w:cs="IRMitra"/>
          <w:color w:val="000000" w:themeColor="text1"/>
          <w:sz w:val="28"/>
          <w:rtl/>
        </w:rPr>
        <w:t>در</w:t>
      </w:r>
      <w:r w:rsidRPr="00E13792">
        <w:rPr>
          <w:rFonts w:ascii="IRMitra" w:hAnsi="IRMitra" w:cs="IRMitra"/>
          <w:color w:val="000000" w:themeColor="text1"/>
          <w:sz w:val="28"/>
          <w:rtl/>
        </w:rPr>
        <w:t xml:space="preserve"> مورد حق الجنایه، حق به </w:t>
      </w:r>
      <w:r w:rsidR="009F7B90" w:rsidRPr="00E13792">
        <w:rPr>
          <w:rFonts w:ascii="IRMitra" w:hAnsi="IRMitra" w:cs="IRMitra"/>
          <w:color w:val="000000" w:themeColor="text1"/>
          <w:sz w:val="28"/>
          <w:rtl/>
        </w:rPr>
        <w:t>«</w:t>
      </w:r>
      <w:r w:rsidRPr="00E13792">
        <w:rPr>
          <w:rFonts w:ascii="IRMitra" w:hAnsi="IRMitra" w:cs="IRMitra"/>
          <w:color w:val="000000" w:themeColor="text1"/>
          <w:sz w:val="28"/>
          <w:rtl/>
        </w:rPr>
        <w:t>مالیة العین</w:t>
      </w:r>
      <w:r w:rsidR="009F7B90" w:rsidRPr="00E13792">
        <w:rPr>
          <w:rFonts w:ascii="IRMitra" w:hAnsi="IRMitra" w:cs="IRMitra"/>
          <w:color w:val="000000" w:themeColor="text1"/>
          <w:sz w:val="28"/>
          <w:rtl/>
        </w:rPr>
        <w:t>» تعلق می</w:t>
      </w:r>
      <w:r w:rsidR="009F7B90" w:rsidRPr="00E13792">
        <w:rPr>
          <w:rFonts w:ascii="IRMitra" w:hAnsi="IRMitra" w:cs="IRMitra"/>
          <w:color w:val="000000" w:themeColor="text1"/>
          <w:sz w:val="28"/>
          <w:rtl/>
        </w:rPr>
        <w:softHyphen/>
      </w:r>
      <w:r w:rsidRPr="00E13792">
        <w:rPr>
          <w:rFonts w:ascii="IRMitra" w:hAnsi="IRMitra" w:cs="IRMitra"/>
          <w:color w:val="000000" w:themeColor="text1"/>
          <w:sz w:val="28"/>
          <w:rtl/>
        </w:rPr>
        <w:t>گیرد ولی در مورد حق الرهن به خود عین تعلق می گیرد</w:t>
      </w:r>
      <w:r w:rsidR="009F7B90" w:rsidRPr="00E13792">
        <w:rPr>
          <w:rFonts w:ascii="IRMitra" w:hAnsi="IRMitra" w:cs="IRMitra"/>
          <w:color w:val="000000" w:themeColor="text1"/>
          <w:sz w:val="28"/>
          <w:rtl/>
        </w:rPr>
        <w:t>. بحث</w:t>
      </w:r>
      <w:r w:rsidR="009F7B90" w:rsidRPr="00E13792">
        <w:rPr>
          <w:rFonts w:ascii="IRMitra" w:hAnsi="IRMitra" w:cs="IRMitra"/>
          <w:color w:val="000000" w:themeColor="text1"/>
          <w:sz w:val="28"/>
          <w:rtl/>
        </w:rPr>
        <w:softHyphen/>
        <w:t>هایی که مرحوم آشتیانی آورده</w:t>
      </w:r>
      <w:r w:rsidR="009F7B90" w:rsidRPr="00E13792">
        <w:rPr>
          <w:rFonts w:ascii="IRMitra" w:hAnsi="IRMitra" w:cs="IRMitra"/>
          <w:color w:val="000000" w:themeColor="text1"/>
          <w:sz w:val="28"/>
          <w:rtl/>
        </w:rPr>
        <w:softHyphen/>
        <w:t>اند بسیار جالب توجه است و به نظر می</w:t>
      </w:r>
      <w:r w:rsidR="009F7B90" w:rsidRPr="00E13792">
        <w:rPr>
          <w:rFonts w:ascii="IRMitra" w:hAnsi="IRMitra" w:cs="IRMitra"/>
          <w:color w:val="000000" w:themeColor="text1"/>
          <w:sz w:val="28"/>
          <w:rtl/>
        </w:rPr>
        <w:softHyphen/>
        <w:t>رسد همین مباحث</w:t>
      </w:r>
      <w:r w:rsidR="005700CC">
        <w:rPr>
          <w:rFonts w:ascii="IRMitra" w:hAnsi="IRMitra" w:cs="IRMitra" w:hint="cs"/>
          <w:color w:val="000000" w:themeColor="text1"/>
          <w:sz w:val="28"/>
          <w:rtl/>
        </w:rPr>
        <w:t>،</w:t>
      </w:r>
      <w:r w:rsidR="009F7B90" w:rsidRPr="00E13792">
        <w:rPr>
          <w:rFonts w:ascii="IRMitra" w:hAnsi="IRMitra" w:cs="IRMitra"/>
          <w:color w:val="000000" w:themeColor="text1"/>
          <w:sz w:val="28"/>
          <w:rtl/>
        </w:rPr>
        <w:t xml:space="preserve"> به نحوی الهام</w:t>
      </w:r>
      <w:r w:rsidR="009F7B90" w:rsidRPr="00E13792">
        <w:rPr>
          <w:rFonts w:ascii="IRMitra" w:hAnsi="IRMitra" w:cs="IRMitra"/>
          <w:color w:val="000000" w:themeColor="text1"/>
          <w:sz w:val="28"/>
          <w:rtl/>
        </w:rPr>
        <w:softHyphen/>
        <w:t>بخش مرحوم نائینی شده است و درباره شرکت گفته است که شرکت به دو صورت حقیقی و شرکت در مالیت است</w:t>
      </w:r>
      <w:r w:rsidR="00E13792" w:rsidRPr="00E13792">
        <w:rPr>
          <w:rFonts w:ascii="IRMitra" w:hAnsi="IRMitra" w:cs="IRMitra"/>
          <w:color w:val="000000" w:themeColor="text1"/>
          <w:sz w:val="28"/>
          <w:rtl/>
        </w:rPr>
        <w:t>. آنچه به نظر می</w:t>
      </w:r>
      <w:r w:rsidR="00E13792" w:rsidRPr="00E13792">
        <w:rPr>
          <w:rFonts w:ascii="IRMitra" w:hAnsi="IRMitra" w:cs="IRMitra"/>
          <w:color w:val="000000" w:themeColor="text1"/>
          <w:sz w:val="28"/>
          <w:rtl/>
        </w:rPr>
        <w:softHyphen/>
        <w:t>رسد تاثیر این مباحث و کلمات شیخ انصاری در پیشبرد مباحث مرحوم نائینی است. افزون بر کتاب القضاء مرحوم آشتیانی مباحثی را هم مفتاح الکرامه آورده است</w:t>
      </w:r>
      <w:r w:rsidR="00E13792" w:rsidRPr="00E13792">
        <w:rPr>
          <w:rStyle w:val="FootnoteReference"/>
          <w:rFonts w:ascii="IRMitra" w:hAnsi="IRMitra" w:cs="IRMitra"/>
          <w:color w:val="000000" w:themeColor="text1"/>
          <w:sz w:val="28"/>
          <w:rtl/>
        </w:rPr>
        <w:footnoteReference w:id="7"/>
      </w:r>
      <w:r w:rsidR="00E13792" w:rsidRPr="00E13792">
        <w:rPr>
          <w:rFonts w:ascii="IRMitra" w:hAnsi="IRMitra" w:cs="IRMitra"/>
          <w:color w:val="000000" w:themeColor="text1"/>
          <w:sz w:val="28"/>
          <w:rtl/>
        </w:rPr>
        <w:t xml:space="preserve"> که قابل توجه است. مرحوم محقق کرکی نیز با توجه به عبارات ایضاح الفوائد توضیحات خوبی ارائه کرده است و مطالب فخر المحققین را پذیرفته است.</w:t>
      </w:r>
    </w:p>
    <w:p w14:paraId="29412FF3" w14:textId="77777777" w:rsidR="00E13792" w:rsidRPr="00E13792" w:rsidRDefault="00E13792" w:rsidP="00553203">
      <w:pPr>
        <w:pStyle w:val="Heading1"/>
        <w:ind w:hanging="2"/>
        <w:rPr>
          <w:rtl/>
        </w:rPr>
      </w:pPr>
      <w:bookmarkStart w:id="3" w:name="_Toc211319654"/>
      <w:r w:rsidRPr="00E13792">
        <w:rPr>
          <w:rtl/>
        </w:rPr>
        <w:t>نکته</w:t>
      </w:r>
      <w:r w:rsidRPr="00E13792">
        <w:rPr>
          <w:rtl/>
        </w:rPr>
        <w:softHyphen/>
        <w:t>ای پیرامون کتاب جامع المقاصد</w:t>
      </w:r>
      <w:bookmarkEnd w:id="3"/>
    </w:p>
    <w:p w14:paraId="44D939F8" w14:textId="77777777" w:rsidR="00E13792" w:rsidRPr="00E13792" w:rsidRDefault="00E13792" w:rsidP="00553203">
      <w:pPr>
        <w:pStyle w:val="NormalWeb"/>
        <w:bidi/>
        <w:spacing w:line="276" w:lineRule="auto"/>
        <w:ind w:hanging="2"/>
        <w:jc w:val="left"/>
        <w:rPr>
          <w:rFonts w:ascii="IRMitra" w:hAnsi="IRMitra" w:cs="IRMitra"/>
          <w:sz w:val="28"/>
          <w:szCs w:val="28"/>
        </w:rPr>
      </w:pPr>
      <w:r w:rsidRPr="00E13792">
        <w:rPr>
          <w:rFonts w:ascii="IRMitra" w:hAnsi="IRMitra" w:cs="IRMitra"/>
          <w:sz w:val="28"/>
          <w:szCs w:val="28"/>
        </w:rPr>
        <w:t xml:space="preserve"> </w:t>
      </w:r>
      <w:r w:rsidRPr="005700CC">
        <w:rPr>
          <w:rFonts w:ascii="IRMitra" w:eastAsia="Calibri" w:hAnsi="IRMitra" w:cs="IRMitra"/>
          <w:color w:val="000000" w:themeColor="text1"/>
          <w:sz w:val="28"/>
          <w:szCs w:val="28"/>
          <w:rtl/>
        </w:rPr>
        <w:t>جامع المقاصد در بسیاری از موارد، اصل مطالب خود را از کتاب ایضاح الفوائد تألیف فخرالمحققین گرفته است، اما آنها را به صورت پخته‌تر، روشن‌تر و با عباراتی سلیس‌تر و روان‌تر بیان می‌کند. البته جامع المقاصد زواید و افزوده‌هایی هم دارد، ولی به‌روشنی معلوم است که سخنان فخرالمحققین اساس کار محقق کرکی بوده است</w:t>
      </w:r>
      <w:r w:rsidRPr="005700CC">
        <w:rPr>
          <w:rFonts w:ascii="IRMitra" w:eastAsia="Calibri" w:hAnsi="IRMitra" w:cs="IRMitra"/>
          <w:color w:val="000000" w:themeColor="text1"/>
          <w:sz w:val="28"/>
          <w:szCs w:val="28"/>
        </w:rPr>
        <w:t>.</w:t>
      </w:r>
      <w:r w:rsidR="00974960" w:rsidRPr="005700CC">
        <w:rPr>
          <w:rFonts w:ascii="IRMitra" w:eastAsia="Calibri" w:hAnsi="IRMitra" w:cs="IRMitra"/>
          <w:color w:val="000000" w:themeColor="text1"/>
          <w:sz w:val="28"/>
          <w:szCs w:val="28"/>
          <w:rtl/>
        </w:rPr>
        <w:t xml:space="preserve"> </w:t>
      </w:r>
      <w:r w:rsidRPr="005700CC">
        <w:rPr>
          <w:rFonts w:ascii="IRMitra" w:eastAsia="Calibri" w:hAnsi="IRMitra" w:cs="IRMitra"/>
          <w:color w:val="000000" w:themeColor="text1"/>
          <w:sz w:val="28"/>
          <w:szCs w:val="28"/>
          <w:rtl/>
        </w:rPr>
        <w:t>از آن‌جا که مطالب فخرالمحققین (رحمه‌الله‌علیه) در جامع المقاصد</w:t>
      </w:r>
      <w:r w:rsidR="00974960" w:rsidRPr="005700CC">
        <w:rPr>
          <w:rFonts w:ascii="IRMitra" w:eastAsia="Calibri" w:hAnsi="IRMitra" w:cs="IRMitra"/>
          <w:color w:val="000000" w:themeColor="text1"/>
          <w:sz w:val="28"/>
          <w:szCs w:val="28"/>
          <w:rtl/>
        </w:rPr>
        <w:t xml:space="preserve"> </w:t>
      </w:r>
      <w:r w:rsidRPr="005700CC">
        <w:rPr>
          <w:rFonts w:ascii="IRMitra" w:eastAsia="Calibri" w:hAnsi="IRMitra" w:cs="IRMitra"/>
          <w:color w:val="000000" w:themeColor="text1"/>
          <w:sz w:val="28"/>
          <w:szCs w:val="28"/>
          <w:rtl/>
        </w:rPr>
        <w:t>به شکلی</w:t>
      </w:r>
      <w:r w:rsidRPr="00E13792">
        <w:rPr>
          <w:rFonts w:ascii="IRMitra" w:hAnsi="IRMitra" w:cs="IRMitra"/>
          <w:sz w:val="28"/>
          <w:szCs w:val="28"/>
          <w:rtl/>
        </w:rPr>
        <w:t xml:space="preserve"> پخته‌تر و دقیق‌تر منعکس شده، بعدها فقها کمتر به سراغ ایضاح الفوائد رفته‌اند و سخنان فخرالمحققین تا حدی </w:t>
      </w:r>
      <w:r w:rsidR="00974960" w:rsidRPr="00974960">
        <w:rPr>
          <w:rStyle w:val="Strong"/>
          <w:rFonts w:ascii="IRMitra" w:hAnsi="IRMitra" w:cs="IRMitra" w:hint="cs"/>
          <w:b w:val="0"/>
          <w:bCs w:val="0"/>
          <w:sz w:val="28"/>
          <w:szCs w:val="28"/>
          <w:rtl/>
        </w:rPr>
        <w:t>فراموش</w:t>
      </w:r>
      <w:r w:rsidRPr="00E13792">
        <w:rPr>
          <w:rFonts w:ascii="IRMitra" w:hAnsi="IRMitra" w:cs="IRMitra"/>
          <w:sz w:val="28"/>
          <w:szCs w:val="28"/>
          <w:rtl/>
        </w:rPr>
        <w:t xml:space="preserve"> شده است؛ و به یک معنا حق هم دارند</w:t>
      </w:r>
      <w:r w:rsidR="00974960">
        <w:rPr>
          <w:rFonts w:ascii="IRMitra" w:hAnsi="IRMitra" w:cs="IRMitra" w:hint="cs"/>
          <w:sz w:val="28"/>
          <w:szCs w:val="28"/>
          <w:rtl/>
        </w:rPr>
        <w:t xml:space="preserve"> زیرا درست است که </w:t>
      </w:r>
      <w:r w:rsidRPr="00E13792">
        <w:rPr>
          <w:rFonts w:ascii="IRMitra" w:hAnsi="IRMitra" w:cs="IRMitra"/>
          <w:sz w:val="28"/>
          <w:szCs w:val="28"/>
          <w:rtl/>
        </w:rPr>
        <w:t xml:space="preserve">عبارات فخرالمحققین در بسیاری </w:t>
      </w:r>
      <w:r w:rsidR="00974960">
        <w:rPr>
          <w:rFonts w:ascii="IRMitra" w:hAnsi="IRMitra" w:cs="IRMitra" w:hint="cs"/>
          <w:sz w:val="28"/>
          <w:szCs w:val="28"/>
          <w:rtl/>
        </w:rPr>
        <w:t xml:space="preserve">از </w:t>
      </w:r>
      <w:r w:rsidRPr="00E13792">
        <w:rPr>
          <w:rFonts w:ascii="IRMitra" w:hAnsi="IRMitra" w:cs="IRMitra"/>
          <w:sz w:val="28"/>
          <w:szCs w:val="28"/>
          <w:rtl/>
        </w:rPr>
        <w:t>موارد، شیرین، شیوا و فقهی است، اما یک نکته مهم وجود دارد</w:t>
      </w:r>
      <w:r w:rsidR="00974960">
        <w:rPr>
          <w:rFonts w:ascii="IRMitra" w:hAnsi="IRMitra" w:cs="IRMitra" w:hint="cs"/>
          <w:sz w:val="28"/>
          <w:szCs w:val="28"/>
          <w:rtl/>
        </w:rPr>
        <w:t xml:space="preserve"> این است که </w:t>
      </w:r>
      <w:r w:rsidRPr="00E13792">
        <w:rPr>
          <w:rFonts w:ascii="IRMitra" w:hAnsi="IRMitra" w:cs="IRMitra"/>
          <w:sz w:val="28"/>
          <w:szCs w:val="28"/>
        </w:rPr>
        <w:t xml:space="preserve"> </w:t>
      </w:r>
      <w:r w:rsidRPr="00974960">
        <w:rPr>
          <w:rStyle w:val="Strong"/>
          <w:rFonts w:ascii="IRMitra" w:hAnsi="IRMitra" w:cs="IRMitra"/>
          <w:b w:val="0"/>
          <w:bCs w:val="0"/>
          <w:sz w:val="28"/>
          <w:szCs w:val="28"/>
          <w:rtl/>
        </w:rPr>
        <w:t>مرحوم فخرالمحققین</w:t>
      </w:r>
      <w:r w:rsidRPr="00E13792">
        <w:rPr>
          <w:rFonts w:ascii="IRMitra" w:hAnsi="IRMitra" w:cs="IRMitra"/>
          <w:sz w:val="28"/>
          <w:szCs w:val="28"/>
          <w:rtl/>
        </w:rPr>
        <w:t xml:space="preserve"> بسیاری از مباحث خود را با </w:t>
      </w:r>
      <w:r w:rsidRPr="00974960">
        <w:rPr>
          <w:rStyle w:val="Strong"/>
          <w:rFonts w:ascii="IRMitra" w:hAnsi="IRMitra" w:cs="IRMitra"/>
          <w:b w:val="0"/>
          <w:bCs w:val="0"/>
          <w:sz w:val="28"/>
          <w:szCs w:val="28"/>
          <w:rtl/>
        </w:rPr>
        <w:t>اصطلاحات فلسفی</w:t>
      </w:r>
      <w:r w:rsidRPr="00E13792">
        <w:rPr>
          <w:rFonts w:ascii="IRMitra" w:hAnsi="IRMitra" w:cs="IRMitra"/>
          <w:sz w:val="28"/>
          <w:szCs w:val="28"/>
          <w:rtl/>
        </w:rPr>
        <w:t xml:space="preserve"> و در چارچوب </w:t>
      </w:r>
      <w:r w:rsidRPr="00974960">
        <w:rPr>
          <w:rStyle w:val="Strong"/>
          <w:rFonts w:ascii="IRMitra" w:hAnsi="IRMitra" w:cs="IRMitra"/>
          <w:b w:val="0"/>
          <w:bCs w:val="0"/>
          <w:sz w:val="28"/>
          <w:szCs w:val="28"/>
          <w:rtl/>
        </w:rPr>
        <w:t>قواعد منطق و فلسفه</w:t>
      </w:r>
      <w:r w:rsidRPr="00E13792">
        <w:rPr>
          <w:rFonts w:ascii="IRMitra" w:hAnsi="IRMitra" w:cs="IRMitra"/>
          <w:sz w:val="28"/>
          <w:szCs w:val="28"/>
          <w:rtl/>
        </w:rPr>
        <w:t xml:space="preserve"> مطرح می‌کند. در مقابل، </w:t>
      </w:r>
      <w:r w:rsidRPr="00974960">
        <w:rPr>
          <w:rStyle w:val="Strong"/>
          <w:rFonts w:ascii="IRMitra" w:hAnsi="IRMitra" w:cs="IRMitra"/>
          <w:b w:val="0"/>
          <w:bCs w:val="0"/>
          <w:sz w:val="28"/>
          <w:szCs w:val="28"/>
          <w:rtl/>
        </w:rPr>
        <w:t>محقق کرکی</w:t>
      </w:r>
      <w:r w:rsidRPr="00E13792">
        <w:rPr>
          <w:rFonts w:ascii="IRMitra" w:hAnsi="IRMitra" w:cs="IRMitra"/>
          <w:sz w:val="28"/>
          <w:szCs w:val="28"/>
          <w:rtl/>
        </w:rPr>
        <w:t xml:space="preserve"> همان مطالب را با </w:t>
      </w:r>
      <w:r w:rsidRPr="00974960">
        <w:rPr>
          <w:rStyle w:val="Strong"/>
          <w:rFonts w:ascii="IRMitra" w:hAnsi="IRMitra" w:cs="IRMitra"/>
          <w:b w:val="0"/>
          <w:bCs w:val="0"/>
          <w:sz w:val="28"/>
          <w:szCs w:val="28"/>
          <w:rtl/>
        </w:rPr>
        <w:t>زبان فقها</w:t>
      </w:r>
      <w:r w:rsidRPr="00E13792">
        <w:rPr>
          <w:rFonts w:ascii="IRMitra" w:hAnsi="IRMitra" w:cs="IRMitra"/>
          <w:sz w:val="28"/>
          <w:szCs w:val="28"/>
          <w:rtl/>
        </w:rPr>
        <w:t xml:space="preserve"> و در قالب اصطلاحات رایج فقهی بیان می‌نماید</w:t>
      </w:r>
      <w:r w:rsidR="00974960">
        <w:rPr>
          <w:rFonts w:ascii="IRMitra" w:hAnsi="IRMitra" w:cs="IRMitra" w:hint="cs"/>
          <w:sz w:val="28"/>
          <w:szCs w:val="28"/>
          <w:rtl/>
        </w:rPr>
        <w:t xml:space="preserve">. </w:t>
      </w:r>
      <w:r w:rsidRPr="00E13792">
        <w:rPr>
          <w:rFonts w:ascii="IRMitra" w:hAnsi="IRMitra" w:cs="IRMitra"/>
          <w:sz w:val="28"/>
          <w:szCs w:val="28"/>
          <w:rtl/>
        </w:rPr>
        <w:t>به همین جهت، فهم سخنان فخرالمحققین گاهی دشوار می‌شود، چون چارچوب فلسفی و منطقی دارد. با این حال، من تصور نمی‌کنم که آن قالب فلسفی، عمق بیشتری به مطالب داده باشد؛ بلکه به نظر می‌رسد نوشته‌های محقق کرکی، همان‌گونه که فقها نیز پسندیده‌اند،</w:t>
      </w:r>
      <w:r w:rsidRPr="00974960">
        <w:rPr>
          <w:rFonts w:ascii="IRMitra" w:hAnsi="IRMitra" w:cs="IRMitra"/>
          <w:sz w:val="28"/>
          <w:szCs w:val="28"/>
          <w:rtl/>
        </w:rPr>
        <w:t xml:space="preserve"> </w:t>
      </w:r>
      <w:r w:rsidR="00974960" w:rsidRPr="00267ED8">
        <w:rPr>
          <w:rStyle w:val="Strong"/>
          <w:rFonts w:ascii="IRMitra" w:hAnsi="IRMitra" w:cs="IRMitra" w:hint="cs"/>
          <w:b w:val="0"/>
          <w:bCs w:val="0"/>
          <w:sz w:val="28"/>
          <w:szCs w:val="28"/>
          <w:rtl/>
        </w:rPr>
        <w:t>بیشتر مورد پسند است.</w:t>
      </w:r>
    </w:p>
    <w:p w14:paraId="5C91BDE0" w14:textId="77777777" w:rsidR="00333DCC" w:rsidRPr="00333DCC" w:rsidRDefault="00333DCC" w:rsidP="00553203">
      <w:pPr>
        <w:pStyle w:val="Heading1"/>
        <w:ind w:hanging="2"/>
        <w:rPr>
          <w:rtl/>
        </w:rPr>
      </w:pPr>
      <w:bookmarkStart w:id="4" w:name="_Toc211319655"/>
      <w:r w:rsidRPr="00333DCC">
        <w:rPr>
          <w:rFonts w:hint="cs"/>
          <w:rtl/>
        </w:rPr>
        <w:t>روایت چهارشنبه</w:t>
      </w:r>
      <w:bookmarkEnd w:id="4"/>
    </w:p>
    <w:p w14:paraId="5E2E31F6" w14:textId="77777777" w:rsidR="00E13792" w:rsidRDefault="00E13792" w:rsidP="00553203">
      <w:pPr>
        <w:pStyle w:val="NormalWeb"/>
        <w:bidi/>
        <w:ind w:hanging="2"/>
        <w:jc w:val="left"/>
        <w:rPr>
          <w:rFonts w:ascii="IRMitra" w:hAnsi="IRMitra" w:cs="IRMitra"/>
          <w:sz w:val="28"/>
          <w:szCs w:val="28"/>
          <w:rtl/>
        </w:rPr>
      </w:pPr>
      <w:r w:rsidRPr="00E13792">
        <w:rPr>
          <w:rFonts w:ascii="IRMitra" w:hAnsi="IRMitra" w:cs="IRMitra"/>
          <w:sz w:val="28"/>
          <w:szCs w:val="28"/>
          <w:rtl/>
        </w:rPr>
        <w:t xml:space="preserve">این روایت در </w:t>
      </w:r>
      <w:r w:rsidRPr="005700CC">
        <w:rPr>
          <w:rStyle w:val="Strong"/>
          <w:rFonts w:ascii="IRMitra" w:hAnsi="IRMitra" w:cs="IRMitra"/>
          <w:b w:val="0"/>
          <w:bCs w:val="0"/>
          <w:sz w:val="28"/>
          <w:szCs w:val="28"/>
          <w:rtl/>
        </w:rPr>
        <w:t>کافی</w:t>
      </w:r>
      <w:r w:rsidRPr="00E13792">
        <w:rPr>
          <w:rFonts w:ascii="IRMitra" w:hAnsi="IRMitra" w:cs="IRMitra"/>
          <w:sz w:val="28"/>
          <w:szCs w:val="28"/>
          <w:rtl/>
        </w:rPr>
        <w:t xml:space="preserve"> آمده، ولی نسخهٔ کامل‌تر آن در </w:t>
      </w:r>
      <w:r w:rsidRPr="005700CC">
        <w:rPr>
          <w:rStyle w:val="Strong"/>
          <w:rFonts w:ascii="IRMitra" w:hAnsi="IRMitra" w:cs="IRMitra"/>
          <w:b w:val="0"/>
          <w:bCs w:val="0"/>
          <w:sz w:val="28"/>
          <w:szCs w:val="28"/>
          <w:rtl/>
        </w:rPr>
        <w:t>امالی صدوق</w:t>
      </w:r>
      <w:r w:rsidRPr="00E13792">
        <w:rPr>
          <w:rFonts w:ascii="IRMitra" w:hAnsi="IRMitra" w:cs="IRMitra"/>
          <w:sz w:val="28"/>
          <w:szCs w:val="28"/>
          <w:rtl/>
        </w:rPr>
        <w:t xml:space="preserve">، مجلس ۷۴، روایت ۱۲ موجود است و </w:t>
      </w:r>
      <w:r w:rsidRPr="005700CC">
        <w:rPr>
          <w:rStyle w:val="Strong"/>
          <w:rFonts w:ascii="IRMitra" w:hAnsi="IRMitra" w:cs="IRMitra"/>
          <w:b w:val="0"/>
          <w:bCs w:val="0"/>
          <w:sz w:val="28"/>
          <w:szCs w:val="28"/>
          <w:rtl/>
        </w:rPr>
        <w:t>سند آن صحیح</w:t>
      </w:r>
      <w:r w:rsidRPr="00E13792">
        <w:rPr>
          <w:rFonts w:ascii="IRMitra" w:hAnsi="IRMitra" w:cs="IRMitra"/>
          <w:sz w:val="28"/>
          <w:szCs w:val="28"/>
          <w:rtl/>
        </w:rPr>
        <w:t xml:space="preserve"> است</w:t>
      </w:r>
      <w:r w:rsidRPr="00E13792">
        <w:rPr>
          <w:rFonts w:ascii="IRMitra" w:hAnsi="IRMitra" w:cs="IRMitra"/>
          <w:sz w:val="28"/>
          <w:szCs w:val="28"/>
        </w:rPr>
        <w:t>:</w:t>
      </w:r>
    </w:p>
    <w:p w14:paraId="2D3F8050" w14:textId="77777777" w:rsidR="00E13792" w:rsidRPr="00E13792" w:rsidRDefault="00333DCC" w:rsidP="00553203">
      <w:pPr>
        <w:pStyle w:val="NormalWeb"/>
        <w:bidi/>
        <w:ind w:hanging="2"/>
        <w:jc w:val="left"/>
        <w:rPr>
          <w:rFonts w:ascii="IRMitra" w:hAnsi="IRMitra" w:cs="IRMitra"/>
          <w:sz w:val="28"/>
          <w:szCs w:val="28"/>
        </w:rPr>
      </w:pPr>
      <w:r w:rsidRPr="00333DCC">
        <w:rPr>
          <w:rFonts w:ascii="IRMitra" w:hAnsi="IRMitra" w:cs="IRMitra"/>
          <w:sz w:val="28"/>
          <w:szCs w:val="28"/>
          <w:rtl/>
        </w:rPr>
        <w:t>حَدَّثَنَا</w:t>
      </w:r>
      <w:r w:rsidRPr="00333DCC">
        <w:rPr>
          <w:rFonts w:ascii="IRMitra" w:hAnsi="IRMitra" w:cs="IRMitra"/>
          <w:sz w:val="28"/>
          <w:szCs w:val="28"/>
          <w:rtl/>
          <w:lang w:bidi="ar"/>
        </w:rPr>
        <w:t xml:space="preserve"> </w:t>
      </w:r>
      <w:r w:rsidRPr="00333DCC">
        <w:rPr>
          <w:rFonts w:ascii="IRMitra" w:hAnsi="IRMitra" w:cs="IRMitra"/>
          <w:sz w:val="28"/>
          <w:szCs w:val="28"/>
          <w:rtl/>
        </w:rPr>
        <w:t>جَعْفَرُ بْنُ مُحَمَّدِ بْنِ مَسْرُورٍ</w:t>
      </w:r>
      <w:r w:rsidRPr="00333DCC">
        <w:rPr>
          <w:rFonts w:ascii="IRMitra" w:hAnsi="IRMitra" w:cs="IRMitra"/>
          <w:sz w:val="28"/>
          <w:szCs w:val="28"/>
          <w:rtl/>
          <w:lang w:bidi="ar"/>
        </w:rPr>
        <w:t xml:space="preserve"> </w:t>
      </w:r>
      <w:r w:rsidRPr="00333DCC">
        <w:rPr>
          <w:rFonts w:ascii="IRMitra" w:hAnsi="IRMitra" w:cs="IRMitra"/>
          <w:sz w:val="28"/>
          <w:szCs w:val="28"/>
          <w:rtl/>
        </w:rPr>
        <w:t>قَالَ حَدَّثَنَا</w:t>
      </w:r>
      <w:r w:rsidRPr="00333DCC">
        <w:rPr>
          <w:rFonts w:ascii="IRMitra" w:hAnsi="IRMitra" w:cs="IRMitra"/>
          <w:sz w:val="28"/>
          <w:szCs w:val="28"/>
          <w:rtl/>
          <w:lang w:bidi="ar"/>
        </w:rPr>
        <w:t xml:space="preserve"> </w:t>
      </w:r>
      <w:r w:rsidRPr="00333DCC">
        <w:rPr>
          <w:rFonts w:ascii="IRMitra" w:hAnsi="IRMitra" w:cs="IRMitra"/>
          <w:sz w:val="28"/>
          <w:szCs w:val="28"/>
          <w:rtl/>
        </w:rPr>
        <w:t>اَلْحُسَيْنُ بْنُ مُحَمَّدِ بْنِ عَامِرٍ</w:t>
      </w:r>
      <w:r w:rsidRPr="00333DCC">
        <w:rPr>
          <w:rFonts w:ascii="IRMitra" w:hAnsi="IRMitra" w:cs="IRMitra"/>
          <w:sz w:val="28"/>
          <w:szCs w:val="28"/>
          <w:rtl/>
          <w:lang w:bidi="ar"/>
        </w:rPr>
        <w:t xml:space="preserve"> </w:t>
      </w:r>
      <w:r w:rsidRPr="00333DCC">
        <w:rPr>
          <w:rFonts w:ascii="IRMitra" w:hAnsi="IRMitra" w:cs="IRMitra"/>
          <w:sz w:val="28"/>
          <w:szCs w:val="28"/>
          <w:rtl/>
        </w:rPr>
        <w:t>عَنْ عَمِّهِ</w:t>
      </w:r>
      <w:r w:rsidRPr="00333DCC">
        <w:rPr>
          <w:rFonts w:ascii="IRMitra" w:hAnsi="IRMitra" w:cs="IRMitra"/>
          <w:sz w:val="28"/>
          <w:szCs w:val="28"/>
          <w:rtl/>
          <w:lang w:bidi="ar"/>
        </w:rPr>
        <w:t xml:space="preserve"> </w:t>
      </w:r>
      <w:r w:rsidRPr="00333DCC">
        <w:rPr>
          <w:rFonts w:ascii="IRMitra" w:hAnsi="IRMitra" w:cs="IRMitra"/>
          <w:sz w:val="28"/>
          <w:szCs w:val="28"/>
          <w:rtl/>
        </w:rPr>
        <w:t>عَبْدِ اَللَّهِ بْنِ عَامِرٍ</w:t>
      </w:r>
      <w:r w:rsidRPr="00333DCC">
        <w:rPr>
          <w:rFonts w:ascii="IRMitra" w:hAnsi="IRMitra" w:cs="IRMitra"/>
          <w:sz w:val="28"/>
          <w:szCs w:val="28"/>
          <w:rtl/>
          <w:lang w:bidi="ar"/>
        </w:rPr>
        <w:t xml:space="preserve"> </w:t>
      </w:r>
      <w:r w:rsidRPr="00333DCC">
        <w:rPr>
          <w:rFonts w:ascii="IRMitra" w:hAnsi="IRMitra" w:cs="IRMitra"/>
          <w:sz w:val="28"/>
          <w:szCs w:val="28"/>
          <w:rtl/>
        </w:rPr>
        <w:t>عَنِ</w:t>
      </w:r>
      <w:r w:rsidRPr="00333DCC">
        <w:rPr>
          <w:rFonts w:ascii="IRMitra" w:hAnsi="IRMitra" w:cs="IRMitra"/>
          <w:sz w:val="28"/>
          <w:szCs w:val="28"/>
          <w:rtl/>
          <w:lang w:bidi="ar"/>
        </w:rPr>
        <w:t xml:space="preserve"> </w:t>
      </w:r>
      <w:r w:rsidRPr="00333DCC">
        <w:rPr>
          <w:rFonts w:ascii="IRMitra" w:hAnsi="IRMitra" w:cs="IRMitra"/>
          <w:sz w:val="28"/>
          <w:szCs w:val="28"/>
          <w:rtl/>
        </w:rPr>
        <w:t>اَلْحَسَنِ بْنِ مَحْبُوبٍ‌</w:t>
      </w:r>
      <w:r w:rsidRPr="00333DCC">
        <w:rPr>
          <w:rFonts w:ascii="IRMitra" w:hAnsi="IRMitra" w:cs="IRMitra"/>
          <w:sz w:val="28"/>
          <w:szCs w:val="28"/>
          <w:rtl/>
          <w:lang w:bidi="ar"/>
        </w:rPr>
        <w:t xml:space="preserve"> </w:t>
      </w:r>
      <w:r w:rsidRPr="00333DCC">
        <w:rPr>
          <w:rFonts w:ascii="IRMitra" w:hAnsi="IRMitra" w:cs="IRMitra"/>
          <w:sz w:val="28"/>
          <w:szCs w:val="28"/>
          <w:rtl/>
        </w:rPr>
        <w:t>عَنْ</w:t>
      </w:r>
      <w:r w:rsidRPr="00333DCC">
        <w:rPr>
          <w:rFonts w:ascii="IRMitra" w:hAnsi="IRMitra" w:cs="IRMitra"/>
          <w:sz w:val="28"/>
          <w:szCs w:val="28"/>
          <w:rtl/>
          <w:lang w:bidi="ar"/>
        </w:rPr>
        <w:t xml:space="preserve"> </w:t>
      </w:r>
      <w:r w:rsidRPr="00333DCC">
        <w:rPr>
          <w:rFonts w:ascii="IRMitra" w:hAnsi="IRMitra" w:cs="IRMitra"/>
          <w:sz w:val="28"/>
          <w:szCs w:val="28"/>
          <w:rtl/>
        </w:rPr>
        <w:t>مَالِكِ بْنِ عَطِيَّةَ‌</w:t>
      </w:r>
      <w:r w:rsidRPr="00333DCC">
        <w:rPr>
          <w:rFonts w:ascii="IRMitra" w:hAnsi="IRMitra" w:cs="IRMitra"/>
          <w:sz w:val="28"/>
          <w:szCs w:val="28"/>
          <w:rtl/>
          <w:lang w:bidi="ar"/>
        </w:rPr>
        <w:t xml:space="preserve"> </w:t>
      </w:r>
      <w:r w:rsidRPr="00333DCC">
        <w:rPr>
          <w:rFonts w:ascii="IRMitra" w:hAnsi="IRMitra" w:cs="IRMitra"/>
          <w:sz w:val="28"/>
          <w:szCs w:val="28"/>
          <w:rtl/>
        </w:rPr>
        <w:t>عَنْ</w:t>
      </w:r>
      <w:r w:rsidRPr="00333DCC">
        <w:rPr>
          <w:rFonts w:ascii="IRMitra" w:hAnsi="IRMitra" w:cs="IRMitra"/>
          <w:sz w:val="28"/>
          <w:szCs w:val="28"/>
          <w:rtl/>
          <w:lang w:bidi="ar"/>
        </w:rPr>
        <w:t xml:space="preserve"> </w:t>
      </w:r>
      <w:r w:rsidRPr="00333DCC">
        <w:rPr>
          <w:rFonts w:ascii="IRMitra" w:hAnsi="IRMitra" w:cs="IRMitra"/>
          <w:sz w:val="28"/>
          <w:szCs w:val="28"/>
          <w:rtl/>
        </w:rPr>
        <w:t>أَبِي حَمْزَةَ اَلثُّمَالِيِّ</w:t>
      </w:r>
      <w:r w:rsidRPr="00333DCC">
        <w:rPr>
          <w:rFonts w:ascii="IRMitra" w:hAnsi="IRMitra" w:cs="IRMitra"/>
          <w:sz w:val="28"/>
          <w:szCs w:val="28"/>
          <w:rtl/>
          <w:lang w:bidi="ar"/>
        </w:rPr>
        <w:t xml:space="preserve"> </w:t>
      </w:r>
      <w:r w:rsidRPr="00333DCC">
        <w:rPr>
          <w:rFonts w:ascii="IRMitra" w:hAnsi="IRMitra" w:cs="IRMitra"/>
          <w:sz w:val="28"/>
          <w:szCs w:val="28"/>
          <w:rtl/>
        </w:rPr>
        <w:t>عَنْ سَيِّدِ اَلْعَابِدِينَ</w:t>
      </w:r>
      <w:r w:rsidRPr="00333DCC">
        <w:rPr>
          <w:rFonts w:ascii="IRMitra" w:hAnsi="IRMitra" w:cs="IRMitra"/>
          <w:sz w:val="28"/>
          <w:szCs w:val="28"/>
          <w:rtl/>
          <w:lang w:bidi="ar"/>
        </w:rPr>
        <w:t xml:space="preserve"> </w:t>
      </w:r>
      <w:r w:rsidRPr="00333DCC">
        <w:rPr>
          <w:rFonts w:ascii="IRMitra" w:hAnsi="IRMitra" w:cs="IRMitra"/>
          <w:sz w:val="28"/>
          <w:szCs w:val="28"/>
          <w:rtl/>
        </w:rPr>
        <w:t>عَلِيِّ بْنِ</w:t>
      </w:r>
      <w:r w:rsidRPr="00333DCC">
        <w:rPr>
          <w:rFonts w:ascii="IRMitra" w:hAnsi="IRMitra" w:cs="IRMitra"/>
          <w:sz w:val="28"/>
          <w:szCs w:val="28"/>
          <w:rtl/>
          <w:lang w:bidi="ar"/>
        </w:rPr>
        <w:t xml:space="preserve"> [</w:t>
      </w:r>
      <w:r w:rsidRPr="00333DCC">
        <w:rPr>
          <w:rFonts w:ascii="IRMitra" w:hAnsi="IRMitra" w:cs="IRMitra"/>
          <w:sz w:val="28"/>
          <w:szCs w:val="28"/>
          <w:rtl/>
        </w:rPr>
        <w:t>اَلْحُسَيْنِ بْنِ عَلِيِّ بْنِ‌]</w:t>
      </w:r>
      <w:r w:rsidRPr="00333DCC">
        <w:rPr>
          <w:rFonts w:ascii="IRMitra" w:hAnsi="IRMitra" w:cs="IRMitra"/>
          <w:sz w:val="28"/>
          <w:szCs w:val="28"/>
          <w:rtl/>
          <w:lang w:bidi="ar"/>
        </w:rPr>
        <w:t xml:space="preserve"> </w:t>
      </w:r>
      <w:r w:rsidRPr="00333DCC">
        <w:rPr>
          <w:rFonts w:ascii="IRMitra" w:hAnsi="IRMitra" w:cs="IRMitra"/>
          <w:sz w:val="28"/>
          <w:szCs w:val="28"/>
          <w:rtl/>
        </w:rPr>
        <w:t>أَبِي طَالِبٍ‌</w:t>
      </w:r>
      <w:r w:rsidRPr="00333DCC">
        <w:rPr>
          <w:rFonts w:ascii="IRMitra" w:hAnsi="IRMitra" w:cs="IRMitra"/>
          <w:sz w:val="28"/>
          <w:szCs w:val="28"/>
          <w:rtl/>
          <w:lang w:bidi="ar"/>
        </w:rPr>
        <w:t xml:space="preserve"> </w:t>
      </w:r>
      <w:r w:rsidRPr="00333DCC">
        <w:rPr>
          <w:rFonts w:ascii="IRMitra" w:hAnsi="IRMitra" w:cs="IRMitra"/>
          <w:sz w:val="28"/>
          <w:szCs w:val="28"/>
          <w:rtl/>
        </w:rPr>
        <w:t>قَالَ‌:</w:t>
      </w:r>
      <w:r w:rsidRPr="00333DCC">
        <w:rPr>
          <w:rFonts w:ascii="IRMitra" w:hAnsi="IRMitra" w:cs="IRMitra"/>
          <w:sz w:val="28"/>
          <w:szCs w:val="28"/>
          <w:rtl/>
          <w:lang w:bidi="ar"/>
        </w:rPr>
        <w:t xml:space="preserve"> </w:t>
      </w:r>
      <w:r w:rsidRPr="00333DCC">
        <w:rPr>
          <w:rFonts w:ascii="IRMitra" w:hAnsi="IRMitra" w:cs="IRMitra"/>
          <w:sz w:val="28"/>
          <w:szCs w:val="28"/>
          <w:rtl/>
        </w:rPr>
        <w:t>اَلْمُؤْمِنُ خَلَطَ عِلْمَهُ بِالْحِلْمِ يَجْلِسُ لِيَعْلَمَ وَ يُنْصِتُ لِيَسْلَمَ وَ يَنْطِقُ لِيَفْهَمَ</w:t>
      </w:r>
      <w:r w:rsidRPr="00333DCC">
        <w:rPr>
          <w:rFonts w:ascii="IRMitra" w:hAnsi="IRMitra" w:cs="IRMitra"/>
          <w:sz w:val="28"/>
          <w:szCs w:val="28"/>
          <w:vertAlign w:val="superscript"/>
          <w:rtl/>
          <w:lang w:bidi="ar"/>
        </w:rPr>
        <w:footnoteReference w:id="8"/>
      </w:r>
      <w:r w:rsidR="00E13792" w:rsidRPr="00E13792">
        <w:rPr>
          <w:rFonts w:ascii="IRMitra" w:hAnsi="IRMitra" w:cs="IRMitra"/>
          <w:sz w:val="28"/>
          <w:szCs w:val="28"/>
        </w:rPr>
        <w:br/>
      </w:r>
      <w:r>
        <w:rPr>
          <w:rFonts w:ascii="IRMitra" w:hAnsi="IRMitra" w:cs="IRMitra" w:hint="cs"/>
          <w:sz w:val="28"/>
          <w:szCs w:val="28"/>
          <w:rtl/>
        </w:rPr>
        <w:t>«</w:t>
      </w:r>
      <w:r w:rsidR="00E13792" w:rsidRPr="00E13792">
        <w:rPr>
          <w:rFonts w:ascii="IRMitra" w:hAnsi="IRMitra" w:cs="IRMitra"/>
          <w:sz w:val="28"/>
          <w:szCs w:val="28"/>
          <w:rtl/>
        </w:rPr>
        <w:t>المؤمن خلط علمه بالحلم</w:t>
      </w:r>
      <w:r>
        <w:rPr>
          <w:rFonts w:ascii="IRMitra" w:hAnsi="IRMitra" w:cs="IRMitra" w:hint="cs"/>
          <w:sz w:val="28"/>
          <w:szCs w:val="28"/>
          <w:rtl/>
        </w:rPr>
        <w:t>»</w:t>
      </w:r>
      <w:r w:rsidR="00E13792" w:rsidRPr="00E13792">
        <w:rPr>
          <w:rFonts w:ascii="IRMitra" w:hAnsi="IRMitra" w:cs="IRMitra"/>
          <w:sz w:val="28"/>
          <w:szCs w:val="28"/>
          <w:rtl/>
        </w:rPr>
        <w:t xml:space="preserve">در کافی به جای «علمه»، تعبیر «عمله» آمده است که مرحوم </w:t>
      </w:r>
      <w:r w:rsidR="00E13792" w:rsidRPr="005700CC">
        <w:rPr>
          <w:rStyle w:val="Strong"/>
          <w:rFonts w:ascii="IRMitra" w:hAnsi="IRMitra" w:cs="IRMitra"/>
          <w:b w:val="0"/>
          <w:bCs w:val="0"/>
          <w:sz w:val="28"/>
          <w:szCs w:val="28"/>
          <w:rtl/>
        </w:rPr>
        <w:t>علامه مجلسی</w:t>
      </w:r>
      <w:r w:rsidR="00E13792" w:rsidRPr="00E13792">
        <w:rPr>
          <w:rFonts w:ascii="IRMitra" w:hAnsi="IRMitra" w:cs="IRMitra"/>
          <w:sz w:val="28"/>
          <w:szCs w:val="28"/>
          <w:rtl/>
        </w:rPr>
        <w:t xml:space="preserve"> اشاره می‌کند «علمه» بهتر است</w:t>
      </w:r>
      <w:r w:rsidR="00E13792" w:rsidRPr="00E13792">
        <w:rPr>
          <w:rFonts w:ascii="IRMitra" w:hAnsi="IRMitra" w:cs="IRMitra"/>
          <w:sz w:val="28"/>
          <w:szCs w:val="28"/>
        </w:rPr>
        <w:t>.</w:t>
      </w:r>
      <w:r w:rsidR="00E13792" w:rsidRPr="00E13792">
        <w:rPr>
          <w:rFonts w:ascii="IRMitra" w:hAnsi="IRMitra" w:cs="IRMitra"/>
          <w:sz w:val="28"/>
          <w:szCs w:val="28"/>
        </w:rPr>
        <w:br/>
      </w:r>
      <w:r w:rsidR="00E13792" w:rsidRPr="00E13792">
        <w:rPr>
          <w:rFonts w:ascii="IRMitra" w:hAnsi="IRMitra" w:cs="IRMitra"/>
          <w:sz w:val="28"/>
          <w:szCs w:val="28"/>
          <w:rtl/>
        </w:rPr>
        <w:t>یعنی</w:t>
      </w:r>
      <w:r w:rsidR="00E13792" w:rsidRPr="00E13792">
        <w:rPr>
          <w:rFonts w:ascii="IRMitra" w:hAnsi="IRMitra" w:cs="IRMitra"/>
          <w:sz w:val="28"/>
          <w:szCs w:val="28"/>
        </w:rPr>
        <w:t>:</w:t>
      </w:r>
      <w:r w:rsidR="00E13792" w:rsidRPr="00E13792">
        <w:rPr>
          <w:rFonts w:ascii="IRMitra" w:hAnsi="IRMitra" w:cs="IRMitra"/>
          <w:sz w:val="28"/>
          <w:szCs w:val="28"/>
          <w:rtl/>
        </w:rPr>
        <w:t>مؤمن دانش خود را با بردباری درآمیخته است</w:t>
      </w:r>
      <w:r w:rsidR="00E13792" w:rsidRPr="00E13792">
        <w:rPr>
          <w:rFonts w:ascii="IRMitra" w:hAnsi="IRMitra" w:cs="IRMitra"/>
          <w:sz w:val="28"/>
          <w:szCs w:val="28"/>
        </w:rPr>
        <w:t>.</w:t>
      </w:r>
      <w:r w:rsidR="00E13792" w:rsidRPr="00E13792">
        <w:rPr>
          <w:rFonts w:ascii="IRMitra" w:hAnsi="IRMitra" w:cs="IRMitra"/>
          <w:sz w:val="28"/>
          <w:szCs w:val="28"/>
          <w:rtl/>
        </w:rPr>
        <w:t>ادامهٔ روایت چنین است</w:t>
      </w:r>
      <w:r>
        <w:rPr>
          <w:rFonts w:ascii="IRMitra" w:hAnsi="IRMitra" w:cs="IRMitra" w:hint="cs"/>
          <w:sz w:val="28"/>
          <w:szCs w:val="28"/>
          <w:rtl/>
        </w:rPr>
        <w:t>: «</w:t>
      </w:r>
      <w:r w:rsidR="00E13792" w:rsidRPr="00E13792">
        <w:rPr>
          <w:rFonts w:ascii="IRMitra" w:hAnsi="IRMitra" w:cs="IRMitra"/>
          <w:sz w:val="28"/>
          <w:szCs w:val="28"/>
          <w:rtl/>
        </w:rPr>
        <w:t>یجلس لیعلم</w:t>
      </w:r>
      <w:r>
        <w:rPr>
          <w:rFonts w:ascii="IRMitra" w:hAnsi="IRMitra" w:cs="IRMitra" w:hint="cs"/>
          <w:sz w:val="28"/>
          <w:szCs w:val="28"/>
          <w:rtl/>
        </w:rPr>
        <w:t xml:space="preserve"> » </w:t>
      </w:r>
      <w:r w:rsidR="00E13792" w:rsidRPr="00E13792">
        <w:rPr>
          <w:rFonts w:ascii="IRMitra" w:hAnsi="IRMitra" w:cs="IRMitra"/>
          <w:sz w:val="28"/>
          <w:szCs w:val="28"/>
          <w:rtl/>
        </w:rPr>
        <w:t xml:space="preserve">می‌نشیند تا بیاموزد، </w:t>
      </w:r>
    </w:p>
    <w:p w14:paraId="782A3DA6" w14:textId="77777777" w:rsidR="00E13792" w:rsidRPr="00E13792" w:rsidRDefault="00E13792" w:rsidP="00553203">
      <w:pPr>
        <w:pStyle w:val="NormalWeb"/>
        <w:bidi/>
        <w:ind w:hanging="2"/>
        <w:jc w:val="left"/>
        <w:rPr>
          <w:rFonts w:ascii="IRMitra" w:hAnsi="IRMitra" w:cs="IRMitra"/>
          <w:sz w:val="28"/>
          <w:szCs w:val="28"/>
        </w:rPr>
      </w:pPr>
      <w:r w:rsidRPr="00E13792">
        <w:rPr>
          <w:rFonts w:ascii="IRMitra" w:hAnsi="IRMitra" w:cs="IRMitra"/>
          <w:sz w:val="28"/>
          <w:szCs w:val="28"/>
          <w:rtl/>
        </w:rPr>
        <w:t>دیروز کلمهٔ «یَنصت» را خواندم که برخی دوستان گفتند باید «یُنصت» باشد. پس از بررسی دیدم هر دو وجه در منابع آمده است، ولی «یُنصت» صحیح‌تر است</w:t>
      </w:r>
      <w:r w:rsidRPr="00E13792">
        <w:rPr>
          <w:rFonts w:ascii="IRMitra" w:hAnsi="IRMitra" w:cs="IRMitra"/>
          <w:sz w:val="28"/>
          <w:szCs w:val="28"/>
        </w:rPr>
        <w:t>.</w:t>
      </w:r>
      <w:r w:rsidR="003B2070">
        <w:rPr>
          <w:rFonts w:ascii="IRMitra" w:hAnsi="IRMitra" w:cs="IRMitra" w:hint="cs"/>
          <w:sz w:val="28"/>
          <w:szCs w:val="28"/>
          <w:rtl/>
        </w:rPr>
        <w:t xml:space="preserve"> </w:t>
      </w:r>
      <w:r w:rsidRPr="00E13792">
        <w:rPr>
          <w:rFonts w:ascii="IRMitra" w:hAnsi="IRMitra" w:cs="IRMitra"/>
          <w:sz w:val="28"/>
          <w:szCs w:val="28"/>
          <w:rtl/>
        </w:rPr>
        <w:t xml:space="preserve">در </w:t>
      </w:r>
      <w:r w:rsidRPr="00E13792">
        <w:rPr>
          <w:rStyle w:val="Strong"/>
          <w:rFonts w:ascii="IRMitra" w:hAnsi="IRMitra" w:cs="IRMitra"/>
          <w:sz w:val="28"/>
          <w:szCs w:val="28"/>
          <w:rtl/>
        </w:rPr>
        <w:t>جمهرة اللغة</w:t>
      </w:r>
      <w:r w:rsidRPr="00E13792">
        <w:rPr>
          <w:rFonts w:ascii="IRMitra" w:hAnsi="IRMitra" w:cs="IRMitra"/>
          <w:sz w:val="28"/>
          <w:szCs w:val="28"/>
          <w:rtl/>
        </w:rPr>
        <w:t xml:space="preserve"> </w:t>
      </w:r>
      <w:r w:rsidR="00333DCC">
        <w:rPr>
          <w:rFonts w:ascii="IRMitra" w:hAnsi="IRMitra" w:cs="IRMitra" w:hint="cs"/>
          <w:sz w:val="28"/>
          <w:szCs w:val="28"/>
          <w:rtl/>
        </w:rPr>
        <w:t>(</w:t>
      </w:r>
      <w:r w:rsidRPr="00E13792">
        <w:rPr>
          <w:rFonts w:ascii="IRMitra" w:hAnsi="IRMitra" w:cs="IRMitra"/>
          <w:sz w:val="28"/>
          <w:szCs w:val="28"/>
          <w:rtl/>
        </w:rPr>
        <w:t>جلد ۱، ص ۴۰۱) آمده</w:t>
      </w:r>
      <w:r w:rsidRPr="00E13792">
        <w:rPr>
          <w:rFonts w:ascii="IRMitra" w:hAnsi="IRMitra" w:cs="IRMitra"/>
          <w:sz w:val="28"/>
          <w:szCs w:val="28"/>
        </w:rPr>
        <w:t>:</w:t>
      </w:r>
      <w:r w:rsidR="00333DCC">
        <w:rPr>
          <w:rFonts w:ascii="IRMitra" w:hAnsi="IRMitra" w:cs="IRMitra" w:hint="cs"/>
          <w:sz w:val="28"/>
          <w:szCs w:val="28"/>
          <w:rtl/>
        </w:rPr>
        <w:t xml:space="preserve"> «</w:t>
      </w:r>
      <w:r w:rsidRPr="00E13792">
        <w:rPr>
          <w:rFonts w:ascii="IRMitra" w:hAnsi="IRMitra" w:cs="IRMitra"/>
          <w:sz w:val="28"/>
          <w:szCs w:val="28"/>
          <w:rtl/>
        </w:rPr>
        <w:t xml:space="preserve">نَصَتَ یَنْصِتُ نَصْتاً و أَنْصَتَ یُنصِتُ إنصاتاً، و هو ناصت و منصت فی </w:t>
      </w:r>
      <w:r w:rsidRPr="00E13792">
        <w:rPr>
          <w:rFonts w:ascii="IRMitra" w:hAnsi="IRMitra" w:cs="IRMitra"/>
          <w:sz w:val="28"/>
          <w:szCs w:val="28"/>
          <w:rtl/>
        </w:rPr>
        <w:lastRenderedPageBreak/>
        <w:t>معنی السکوت، و منصت أعلی فی اللغة</w:t>
      </w:r>
      <w:r w:rsidR="00333DCC">
        <w:rPr>
          <w:rFonts w:ascii="IRMitra" w:hAnsi="IRMitra" w:cs="IRMitra" w:hint="cs"/>
          <w:sz w:val="28"/>
          <w:szCs w:val="28"/>
          <w:rtl/>
        </w:rPr>
        <w:t>»</w:t>
      </w:r>
      <w:r w:rsidR="003B2070">
        <w:rPr>
          <w:rFonts w:ascii="IRMitra" w:hAnsi="IRMitra" w:cs="IRMitra" w:hint="cs"/>
          <w:sz w:val="28"/>
          <w:szCs w:val="28"/>
          <w:rtl/>
        </w:rPr>
        <w:t xml:space="preserve"> </w:t>
      </w:r>
      <w:r w:rsidRPr="00E13792">
        <w:rPr>
          <w:rFonts w:ascii="IRMitra" w:hAnsi="IRMitra" w:cs="IRMitra"/>
          <w:sz w:val="28"/>
          <w:szCs w:val="28"/>
          <w:rtl/>
        </w:rPr>
        <w:t xml:space="preserve">و در </w:t>
      </w:r>
      <w:r w:rsidRPr="00E13792">
        <w:rPr>
          <w:rStyle w:val="Strong"/>
          <w:rFonts w:ascii="IRMitra" w:hAnsi="IRMitra" w:cs="IRMitra"/>
          <w:sz w:val="28"/>
          <w:szCs w:val="28"/>
          <w:rtl/>
        </w:rPr>
        <w:t>المحکم</w:t>
      </w:r>
      <w:r w:rsidRPr="00E13792">
        <w:rPr>
          <w:rFonts w:ascii="IRMitra" w:hAnsi="IRMitra" w:cs="IRMitra"/>
          <w:sz w:val="28"/>
          <w:szCs w:val="28"/>
          <w:rtl/>
        </w:rPr>
        <w:t xml:space="preserve"> نیز آمده</w:t>
      </w:r>
      <w:r w:rsidR="00333DCC">
        <w:rPr>
          <w:rFonts w:ascii="IRMitra" w:hAnsi="IRMitra" w:cs="IRMitra" w:hint="cs"/>
          <w:sz w:val="28"/>
          <w:szCs w:val="28"/>
          <w:rtl/>
        </w:rPr>
        <w:t>: «ن</w:t>
      </w:r>
      <w:r w:rsidRPr="00E13792">
        <w:rPr>
          <w:rFonts w:ascii="IRMitra" w:hAnsi="IRMitra" w:cs="IRMitra"/>
          <w:sz w:val="28"/>
          <w:szCs w:val="28"/>
          <w:rtl/>
        </w:rPr>
        <w:t>صت الرجل ینصت نصتاً و انصت و هی اعلی سکت</w:t>
      </w:r>
      <w:r w:rsidR="00333DCC">
        <w:rPr>
          <w:rFonts w:ascii="IRMitra" w:hAnsi="IRMitra" w:cs="IRMitra" w:hint="cs"/>
          <w:sz w:val="28"/>
          <w:szCs w:val="28"/>
          <w:rtl/>
        </w:rPr>
        <w:t>»</w:t>
      </w:r>
      <w:r w:rsidR="003B2070">
        <w:rPr>
          <w:rFonts w:ascii="IRMitra" w:hAnsi="IRMitra" w:cs="IRMitra" w:hint="cs"/>
          <w:sz w:val="28"/>
          <w:szCs w:val="28"/>
          <w:rtl/>
        </w:rPr>
        <w:t xml:space="preserve"> </w:t>
      </w:r>
      <w:r w:rsidRPr="00E13792">
        <w:rPr>
          <w:rFonts w:ascii="IRMitra" w:hAnsi="IRMitra" w:cs="IRMitra"/>
          <w:sz w:val="28"/>
          <w:szCs w:val="28"/>
          <w:rtl/>
        </w:rPr>
        <w:t xml:space="preserve">و در </w:t>
      </w:r>
      <w:r w:rsidRPr="00E13792">
        <w:rPr>
          <w:rStyle w:val="Strong"/>
          <w:rFonts w:ascii="IRMitra" w:hAnsi="IRMitra" w:cs="IRMitra"/>
          <w:sz w:val="28"/>
          <w:szCs w:val="28"/>
          <w:rtl/>
        </w:rPr>
        <w:t>تاج العروس</w:t>
      </w:r>
      <w:r w:rsidR="00333DCC">
        <w:rPr>
          <w:rStyle w:val="Strong"/>
          <w:rFonts w:ascii="IRMitra" w:hAnsi="IRMitra" w:cs="IRMitra" w:hint="cs"/>
          <w:sz w:val="28"/>
          <w:szCs w:val="28"/>
          <w:rtl/>
        </w:rPr>
        <w:t xml:space="preserve"> </w:t>
      </w:r>
      <w:r w:rsidRPr="00E13792">
        <w:rPr>
          <w:rFonts w:ascii="IRMitra" w:hAnsi="IRMitra" w:cs="IRMitra"/>
          <w:sz w:val="28"/>
          <w:szCs w:val="28"/>
          <w:rtl/>
        </w:rPr>
        <w:t>جلد ۳، ص ۱۴۸</w:t>
      </w:r>
      <w:r w:rsidR="00333DCC">
        <w:rPr>
          <w:rFonts w:ascii="IRMitra" w:hAnsi="IRMitra" w:cs="IRMitra" w:hint="cs"/>
          <w:sz w:val="28"/>
          <w:szCs w:val="28"/>
          <w:rtl/>
        </w:rPr>
        <w:t>: «</w:t>
      </w:r>
      <w:r w:rsidRPr="00E13792">
        <w:rPr>
          <w:rFonts w:ascii="IRMitra" w:hAnsi="IRMitra" w:cs="IRMitra"/>
          <w:sz w:val="28"/>
          <w:szCs w:val="28"/>
          <w:rtl/>
        </w:rPr>
        <w:t>نَصَتَ الرَّجُلُ يَنْصِتُ بالكسر نَصْتاً، و أَنْصَتَ إِنْصَاتاً، و هي أَعلَى، و انْتَصَتَ: سَكَتَ</w:t>
      </w:r>
      <w:r w:rsidR="00333DCC">
        <w:rPr>
          <w:rFonts w:ascii="IRMitra" w:hAnsi="IRMitra" w:cs="IRMitra"/>
          <w:sz w:val="28"/>
          <w:szCs w:val="28"/>
        </w:rPr>
        <w:t>.</w:t>
      </w:r>
      <w:r w:rsidR="00333DCC">
        <w:rPr>
          <w:rFonts w:ascii="IRMitra" w:hAnsi="IRMitra" w:cs="IRMitra" w:hint="cs"/>
          <w:sz w:val="28"/>
          <w:szCs w:val="28"/>
          <w:rtl/>
        </w:rPr>
        <w:t>»</w:t>
      </w:r>
      <w:r w:rsidR="003B2070">
        <w:rPr>
          <w:rFonts w:ascii="IRMitra" w:hAnsi="IRMitra" w:cs="IRMitra" w:hint="cs"/>
          <w:sz w:val="28"/>
          <w:szCs w:val="28"/>
          <w:rtl/>
        </w:rPr>
        <w:t xml:space="preserve"> </w:t>
      </w:r>
      <w:r w:rsidRPr="00E13792">
        <w:rPr>
          <w:rFonts w:ascii="IRMitra" w:hAnsi="IRMitra" w:cs="IRMitra"/>
          <w:sz w:val="28"/>
          <w:szCs w:val="28"/>
          <w:rtl/>
        </w:rPr>
        <w:t xml:space="preserve">به نظر می‌رسد که </w:t>
      </w:r>
      <w:r w:rsidRPr="00E13792">
        <w:rPr>
          <w:rStyle w:val="Strong"/>
          <w:rFonts w:ascii="IRMitra" w:hAnsi="IRMitra" w:cs="IRMitra"/>
          <w:sz w:val="28"/>
          <w:szCs w:val="28"/>
          <w:rtl/>
        </w:rPr>
        <w:t>فیومی و راغب</w:t>
      </w:r>
      <w:r w:rsidRPr="00E13792">
        <w:rPr>
          <w:rFonts w:ascii="IRMitra" w:hAnsi="IRMitra" w:cs="IRMitra"/>
          <w:sz w:val="28"/>
          <w:szCs w:val="28"/>
          <w:rtl/>
        </w:rPr>
        <w:t xml:space="preserve"> در تبیین معنای آن اندکی اشتباه کرده‌اند؛ زیرا در آیهٔ قرآن</w:t>
      </w:r>
      <w:r w:rsidR="00333DCC">
        <w:rPr>
          <w:rFonts w:ascii="IRMitra" w:hAnsi="IRMitra" w:cs="IRMitra" w:hint="cs"/>
          <w:sz w:val="28"/>
          <w:szCs w:val="28"/>
          <w:rtl/>
        </w:rPr>
        <w:t xml:space="preserve"> «</w:t>
      </w:r>
      <w:r w:rsidRPr="00E13792">
        <w:rPr>
          <w:rFonts w:ascii="IRMitra" w:hAnsi="IRMitra" w:cs="IRMitra"/>
          <w:sz w:val="28"/>
          <w:szCs w:val="28"/>
          <w:rtl/>
        </w:rPr>
        <w:t>فَاسْتَمِعُوا لَهُ وَ أَنْصِتُوا» (اعراف، ۲۰۴)</w:t>
      </w:r>
      <w:r w:rsidR="003B2070">
        <w:rPr>
          <w:rFonts w:ascii="IRMitra" w:hAnsi="IRMitra" w:cs="IRMitra" w:hint="cs"/>
          <w:sz w:val="28"/>
          <w:szCs w:val="28"/>
          <w:rtl/>
        </w:rPr>
        <w:t xml:space="preserve"> </w:t>
      </w:r>
      <w:r w:rsidRPr="00E13792">
        <w:rPr>
          <w:rFonts w:ascii="IRMitra" w:hAnsi="IRMitra" w:cs="IRMitra"/>
          <w:sz w:val="28"/>
          <w:szCs w:val="28"/>
          <w:rtl/>
        </w:rPr>
        <w:t>به قرینهٔ «استمعوا»، «انصتوا» به معنای سکوت همراه با گوش دادن آمده است</w:t>
      </w:r>
      <w:r w:rsidRPr="00E13792">
        <w:rPr>
          <w:rFonts w:ascii="IRMitra" w:hAnsi="IRMitra" w:cs="IRMitra"/>
          <w:sz w:val="28"/>
          <w:szCs w:val="28"/>
        </w:rPr>
        <w:t>.</w:t>
      </w:r>
    </w:p>
    <w:p w14:paraId="078BF92D" w14:textId="77777777" w:rsidR="00E13792" w:rsidRPr="00E13792" w:rsidRDefault="00E13792" w:rsidP="00553203">
      <w:pPr>
        <w:pStyle w:val="NormalWeb"/>
        <w:bidi/>
        <w:ind w:hanging="2"/>
        <w:jc w:val="left"/>
        <w:rPr>
          <w:rFonts w:ascii="IRMitra" w:hAnsi="IRMitra" w:cs="IRMitra"/>
          <w:sz w:val="28"/>
          <w:szCs w:val="28"/>
        </w:rPr>
      </w:pPr>
      <w:r w:rsidRPr="00E13792">
        <w:rPr>
          <w:rFonts w:ascii="IRMitra" w:hAnsi="IRMitra" w:cs="IRMitra"/>
          <w:sz w:val="28"/>
          <w:szCs w:val="28"/>
          <w:rtl/>
        </w:rPr>
        <w:t xml:space="preserve">اما در روایت ما، تعبیر «یجلس لیعلم و ینصت» آمده، که معنایش این است که مؤمن </w:t>
      </w:r>
      <w:r w:rsidRPr="00E13792">
        <w:rPr>
          <w:rStyle w:val="Strong"/>
          <w:rFonts w:ascii="IRMitra" w:hAnsi="IRMitra" w:cs="IRMitra"/>
          <w:sz w:val="28"/>
          <w:szCs w:val="28"/>
          <w:rtl/>
        </w:rPr>
        <w:t>سکوت می‌کند</w:t>
      </w:r>
      <w:r w:rsidRPr="00E13792">
        <w:rPr>
          <w:rFonts w:ascii="IRMitra" w:hAnsi="IRMitra" w:cs="IRMitra"/>
          <w:sz w:val="28"/>
          <w:szCs w:val="28"/>
          <w:rtl/>
        </w:rPr>
        <w:t xml:space="preserve"> وقتی احساس کند سخنش سودی ندارد، نه اینکه الزاماً کسی سخن می‌گوید و او گوش می‌کند</w:t>
      </w:r>
      <w:r w:rsidRPr="00E13792">
        <w:rPr>
          <w:rFonts w:ascii="IRMitra" w:hAnsi="IRMitra" w:cs="IRMitra"/>
          <w:sz w:val="28"/>
          <w:szCs w:val="28"/>
        </w:rPr>
        <w:t>.</w:t>
      </w:r>
      <w:r w:rsidR="00333DCC">
        <w:rPr>
          <w:rFonts w:ascii="IRMitra" w:hAnsi="IRMitra" w:cs="IRMitra" w:hint="cs"/>
          <w:sz w:val="28"/>
          <w:szCs w:val="28"/>
          <w:rtl/>
        </w:rPr>
        <w:t xml:space="preserve"> </w:t>
      </w:r>
      <w:r w:rsidRPr="00E13792">
        <w:rPr>
          <w:rFonts w:ascii="IRMitra" w:hAnsi="IRMitra" w:cs="IRMitra"/>
          <w:sz w:val="28"/>
          <w:szCs w:val="28"/>
          <w:rtl/>
        </w:rPr>
        <w:t>و در ادامه</w:t>
      </w:r>
      <w:r w:rsidR="00333DCC">
        <w:rPr>
          <w:rFonts w:ascii="IRMitra" w:hAnsi="IRMitra" w:cs="IRMitra" w:hint="cs"/>
          <w:sz w:val="28"/>
          <w:szCs w:val="28"/>
          <w:rtl/>
        </w:rPr>
        <w:t xml:space="preserve"> «</w:t>
      </w:r>
      <w:r w:rsidRPr="00E13792">
        <w:rPr>
          <w:rFonts w:ascii="IRMitra" w:hAnsi="IRMitra" w:cs="IRMitra"/>
          <w:sz w:val="28"/>
          <w:szCs w:val="28"/>
          <w:rtl/>
        </w:rPr>
        <w:t>و ینطق لی</w:t>
      </w:r>
      <w:r w:rsidR="00333DCC">
        <w:rPr>
          <w:rFonts w:ascii="IRMitra" w:hAnsi="IRMitra" w:cs="IRMitra" w:hint="cs"/>
          <w:sz w:val="28"/>
          <w:szCs w:val="28"/>
          <w:rtl/>
        </w:rPr>
        <w:t>َ</w:t>
      </w:r>
      <w:r w:rsidRPr="00E13792">
        <w:rPr>
          <w:rFonts w:ascii="IRMitra" w:hAnsi="IRMitra" w:cs="IRMitra"/>
          <w:sz w:val="28"/>
          <w:szCs w:val="28"/>
          <w:rtl/>
        </w:rPr>
        <w:t>فهم</w:t>
      </w:r>
      <w:r w:rsidR="00333DCC">
        <w:rPr>
          <w:rFonts w:ascii="IRMitra" w:hAnsi="IRMitra" w:cs="IRMitra" w:hint="cs"/>
          <w:sz w:val="28"/>
          <w:szCs w:val="28"/>
          <w:rtl/>
        </w:rPr>
        <w:t xml:space="preserve">» </w:t>
      </w:r>
      <w:r w:rsidRPr="00E13792">
        <w:rPr>
          <w:rFonts w:ascii="IRMitra" w:hAnsi="IRMitra" w:cs="IRMitra"/>
          <w:sz w:val="28"/>
          <w:szCs w:val="28"/>
          <w:rtl/>
        </w:rPr>
        <w:t>یعنی اگر سخن گفتن او موجب فهم می‌شود (مثلاً در درس سؤال یا اشکالی مطرح می‌کند تا مطلب برایش روشن شود)، در آن صورت سخن می‌گوید</w:t>
      </w:r>
      <w:r w:rsidRPr="00E13792">
        <w:rPr>
          <w:rFonts w:ascii="IRMitra" w:hAnsi="IRMitra" w:cs="IRMitra"/>
          <w:sz w:val="28"/>
          <w:szCs w:val="28"/>
        </w:rPr>
        <w:t>.</w:t>
      </w:r>
    </w:p>
    <w:p w14:paraId="1FE2EE2B" w14:textId="77777777" w:rsidR="00EA1BBB" w:rsidRPr="00E13792" w:rsidRDefault="00EA1BBB" w:rsidP="00553203">
      <w:pPr>
        <w:ind w:hanging="2"/>
        <w:jc w:val="left"/>
        <w:rPr>
          <w:rFonts w:ascii="IRMitra" w:hAnsi="IRMitra" w:cs="IRMitra"/>
          <w:color w:val="000000" w:themeColor="text1"/>
          <w:sz w:val="28"/>
          <w:rtl/>
        </w:rPr>
      </w:pPr>
    </w:p>
    <w:sectPr w:rsidR="00EA1BBB" w:rsidRPr="00E1379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B32A" w14:textId="77777777" w:rsidR="000D300B" w:rsidRDefault="000D300B" w:rsidP="008B750B">
      <w:pPr>
        <w:spacing w:line="240" w:lineRule="auto"/>
      </w:pPr>
      <w:r>
        <w:separator/>
      </w:r>
    </w:p>
    <w:p w14:paraId="65E80DAD" w14:textId="77777777" w:rsidR="000D300B" w:rsidRDefault="000D300B"/>
  </w:endnote>
  <w:endnote w:type="continuationSeparator" w:id="0">
    <w:p w14:paraId="41A8B1E5" w14:textId="77777777" w:rsidR="000D300B" w:rsidRDefault="000D300B" w:rsidP="008B750B">
      <w:pPr>
        <w:spacing w:line="240" w:lineRule="auto"/>
      </w:pPr>
      <w:r>
        <w:continuationSeparator/>
      </w:r>
    </w:p>
    <w:p w14:paraId="7FBD6DC3" w14:textId="77777777" w:rsidR="000D300B" w:rsidRDefault="000D3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Mitra">
    <w:panose1 w:val="02000506000000020002"/>
    <w:charset w:val="00"/>
    <w:family w:val="auto"/>
    <w:pitch w:val="variable"/>
    <w:sig w:usb0="21002A87" w:usb1="00000000" w:usb2="00000000" w:usb3="00000000" w:csb0="0001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766F" w14:textId="77777777" w:rsidR="00D1048F" w:rsidRDefault="00D1048F">
    <w:pPr>
      <w:pStyle w:val="Footer"/>
    </w:pPr>
  </w:p>
  <w:p w14:paraId="7B88433B" w14:textId="77777777" w:rsidR="00D1048F" w:rsidRDefault="00D10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7"/>
      <w:gridCol w:w="2213"/>
      <w:gridCol w:w="4694"/>
    </w:tblGrid>
    <w:tr w:rsidR="00D1048F" w:rsidRPr="006D44C1" w14:paraId="451E4C84" w14:textId="77777777" w:rsidTr="0020241A">
      <w:tc>
        <w:tcPr>
          <w:tcW w:w="3382" w:type="dxa"/>
          <w:tcBorders>
            <w:top w:val="nil"/>
            <w:left w:val="nil"/>
            <w:bottom w:val="nil"/>
            <w:right w:val="nil"/>
          </w:tcBorders>
        </w:tcPr>
        <w:p w14:paraId="459FC74F" w14:textId="77777777" w:rsidR="00D1048F" w:rsidRDefault="00D1048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1DADF060" w14:textId="77777777" w:rsidR="00D1048F" w:rsidRDefault="00D1048F" w:rsidP="006D44C1">
          <w:pPr>
            <w:pStyle w:val="Footer"/>
            <w:jc w:val="right"/>
            <w:rPr>
              <w:rtl/>
            </w:rPr>
          </w:pPr>
          <w:r>
            <w:rPr>
              <w:rFonts w:hint="cs"/>
              <w:rtl/>
            </w:rPr>
            <w:t xml:space="preserve">صفحه </w:t>
          </w:r>
          <w:r>
            <w:fldChar w:fldCharType="begin"/>
          </w:r>
          <w:r>
            <w:instrText>PAGE   \* MERGEFORMAT</w:instrText>
          </w:r>
          <w:r>
            <w:fldChar w:fldCharType="separate"/>
          </w:r>
          <w:r w:rsidR="000D5D83" w:rsidRPr="000D5D83">
            <w:rPr>
              <w:noProof/>
              <w:rtl/>
              <w:lang w:val="fa-IR"/>
            </w:rPr>
            <w:t>5</w:t>
          </w:r>
          <w:r>
            <w:rPr>
              <w:noProof/>
            </w:rPr>
            <w:fldChar w:fldCharType="end"/>
          </w:r>
        </w:p>
      </w:tc>
      <w:tc>
        <w:tcPr>
          <w:tcW w:w="4786" w:type="dxa"/>
          <w:tcBorders>
            <w:top w:val="nil"/>
            <w:left w:val="nil"/>
            <w:bottom w:val="nil"/>
            <w:right w:val="nil"/>
          </w:tcBorders>
          <w:vAlign w:val="center"/>
        </w:tcPr>
        <w:p w14:paraId="34EB6213" w14:textId="77777777" w:rsidR="00D1048F" w:rsidRPr="006D44C1" w:rsidRDefault="00D1048F" w:rsidP="001B6799">
          <w:pPr>
            <w:pStyle w:val="Footer"/>
            <w:bidi w:val="0"/>
            <w:rPr>
              <w:color w:val="808080" w:themeColor="background1" w:themeShade="80"/>
              <w:rtl/>
            </w:rPr>
          </w:pPr>
          <w:bookmarkStart w:id="5" w:name="BokAdres"/>
          <w:bookmarkEnd w:id="5"/>
          <w:r>
            <w:rPr>
              <w:color w:val="808080" w:themeColor="background1" w:themeShade="80"/>
            </w:rPr>
            <w:t>F1js1_14030618-001_ah1_mfeb.ir</w:t>
          </w:r>
        </w:p>
      </w:tc>
    </w:tr>
  </w:tbl>
  <w:p w14:paraId="366A4716" w14:textId="77777777" w:rsidR="00D1048F" w:rsidRDefault="00D1048F" w:rsidP="00FA5F3D">
    <w:pPr>
      <w:pStyle w:val="Footer"/>
      <w:jc w:val="center"/>
    </w:pPr>
  </w:p>
  <w:p w14:paraId="2635D662" w14:textId="77777777" w:rsidR="00D1048F" w:rsidRDefault="00D10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1846" w14:textId="77777777" w:rsidR="000D300B" w:rsidRDefault="000D300B" w:rsidP="008B750B">
      <w:pPr>
        <w:spacing w:line="240" w:lineRule="auto"/>
      </w:pPr>
      <w:r>
        <w:separator/>
      </w:r>
    </w:p>
    <w:p w14:paraId="3183F6EB" w14:textId="77777777" w:rsidR="000D300B" w:rsidRDefault="000D300B"/>
  </w:footnote>
  <w:footnote w:type="continuationSeparator" w:id="0">
    <w:p w14:paraId="73E10C95" w14:textId="77777777" w:rsidR="000D300B" w:rsidRDefault="000D300B" w:rsidP="008B750B">
      <w:pPr>
        <w:spacing w:line="240" w:lineRule="auto"/>
      </w:pPr>
      <w:r>
        <w:continuationSeparator/>
      </w:r>
    </w:p>
    <w:p w14:paraId="1BAC9E0D" w14:textId="77777777" w:rsidR="000D300B" w:rsidRDefault="000D300B"/>
  </w:footnote>
  <w:footnote w:id="1">
    <w:p w14:paraId="28B5C02F" w14:textId="77777777" w:rsidR="00762588" w:rsidRPr="005700CC" w:rsidRDefault="00762588" w:rsidP="00762588">
      <w:pPr>
        <w:pStyle w:val="FootnoteText"/>
        <w:rPr>
          <w:rFonts w:ascii="IRMitra" w:hAnsi="IRMitra" w:cs="IRMitra"/>
          <w:color w:val="3C3C3C"/>
          <w:sz w:val="24"/>
          <w:szCs w:val="24"/>
          <w:rtl/>
          <w:lang w:bidi="ar-SA"/>
        </w:rPr>
      </w:pPr>
      <w:r w:rsidRPr="005700CC">
        <w:rPr>
          <w:rStyle w:val="FootnoteReference"/>
          <w:rFonts w:ascii="IRMitra" w:hAnsi="IRMitra" w:cs="IRMitra"/>
          <w:color w:val="3C3C3C"/>
          <w:sz w:val="24"/>
          <w:szCs w:val="24"/>
        </w:rPr>
        <w:footnoteRef/>
      </w:r>
      <w:r w:rsidRPr="005700CC">
        <w:rPr>
          <w:rFonts w:ascii="Cambria" w:hAnsi="Cambria" w:cs="Cambria" w:hint="cs"/>
          <w:color w:val="3C3C3C"/>
          <w:sz w:val="24"/>
          <w:szCs w:val="24"/>
          <w:rtl/>
        </w:rPr>
        <w:t> </w:t>
      </w:r>
      <w:r w:rsidRPr="005700CC">
        <w:rPr>
          <w:rFonts w:ascii="IRMitra" w:hAnsi="IRMitra" w:cs="IRMitra" w:hint="cs"/>
          <w:color w:val="3C3C3C"/>
          <w:sz w:val="24"/>
          <w:szCs w:val="24"/>
          <w:rtl/>
        </w:rPr>
        <w:t>حکیم</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محسن</w:t>
      </w:r>
      <w:r w:rsidRPr="005700CC">
        <w:rPr>
          <w:rFonts w:ascii="IRMitra" w:hAnsi="IRMitra" w:cs="IRMitra"/>
          <w:color w:val="3C3C3C"/>
          <w:sz w:val="24"/>
          <w:szCs w:val="24"/>
          <w:rtl/>
        </w:rPr>
        <w:t xml:space="preserve">. </w:t>
      </w:r>
      <w:r w:rsidRPr="005700CC">
        <w:rPr>
          <w:rFonts w:ascii="IRMitra" w:hAnsi="IRMitra" w:cs="IRMitra"/>
          <w:i/>
          <w:iCs/>
          <w:color w:val="3C3C3C"/>
          <w:sz w:val="24"/>
          <w:szCs w:val="24"/>
          <w:rtl/>
        </w:rPr>
        <w:t>مستمسک العروة الوثقی</w:t>
      </w:r>
      <w:r w:rsidRPr="005700CC">
        <w:rPr>
          <w:rFonts w:ascii="IRMitra" w:hAnsi="IRMitra" w:cs="IRMitra"/>
          <w:color w:val="3C3C3C"/>
          <w:sz w:val="24"/>
          <w:szCs w:val="24"/>
          <w:rtl/>
        </w:rPr>
        <w:t>. ج 9، دار التفسير، 1374، ص 168.</w:t>
      </w:r>
    </w:p>
  </w:footnote>
  <w:footnote w:id="2">
    <w:p w14:paraId="5F9AA669" w14:textId="77777777" w:rsidR="00D01554" w:rsidRPr="005700CC" w:rsidRDefault="00D01554">
      <w:pPr>
        <w:pStyle w:val="FootnoteText"/>
        <w:rPr>
          <w:rFonts w:ascii="IRMitra" w:hAnsi="IRMitra" w:cs="IRMitra"/>
          <w:sz w:val="24"/>
          <w:szCs w:val="24"/>
        </w:rPr>
      </w:pPr>
      <w:r w:rsidRPr="005700CC">
        <w:rPr>
          <w:rStyle w:val="FootnoteReference"/>
          <w:rFonts w:ascii="IRMitra" w:hAnsi="IRMitra" w:cs="IRMitra"/>
          <w:sz w:val="24"/>
          <w:szCs w:val="24"/>
        </w:rPr>
        <w:footnoteRef/>
      </w:r>
      <w:r w:rsidRPr="005700CC">
        <w:rPr>
          <w:rFonts w:ascii="IRMitra" w:hAnsi="IRMitra" w:cs="IRMitra"/>
          <w:sz w:val="24"/>
          <w:szCs w:val="24"/>
          <w:rtl/>
        </w:rPr>
        <w:t xml:space="preserve"> این عبارت روایت و حدیث نیست بلکه قاعده عقلائی است و شافعی نیز این عبارت را دارد و آن را به عنوان یک قاعده عقلائی ذکر کرده است.</w:t>
      </w:r>
    </w:p>
  </w:footnote>
  <w:footnote w:id="3">
    <w:p w14:paraId="4AEEF418" w14:textId="77777777" w:rsidR="00762588" w:rsidRPr="005700CC" w:rsidRDefault="00762588" w:rsidP="00762588">
      <w:pPr>
        <w:pStyle w:val="FootnoteText"/>
        <w:rPr>
          <w:rFonts w:ascii="IRMitra" w:hAnsi="IRMitra" w:cs="IRMitra"/>
          <w:color w:val="3C3C3C"/>
          <w:sz w:val="24"/>
          <w:szCs w:val="24"/>
          <w:rtl/>
          <w:lang w:bidi="ar-SA"/>
        </w:rPr>
      </w:pPr>
      <w:r w:rsidRPr="005700CC">
        <w:rPr>
          <w:rStyle w:val="FootnoteReference"/>
          <w:rFonts w:ascii="IRMitra" w:hAnsi="IRMitra" w:cs="IRMitra"/>
          <w:color w:val="3C3C3C"/>
          <w:sz w:val="24"/>
          <w:szCs w:val="24"/>
        </w:rPr>
        <w:footnoteRef/>
      </w:r>
      <w:r w:rsidRPr="005700CC">
        <w:rPr>
          <w:rFonts w:ascii="Cambria" w:hAnsi="Cambria" w:cs="Cambria" w:hint="cs"/>
          <w:color w:val="3C3C3C"/>
          <w:sz w:val="24"/>
          <w:szCs w:val="24"/>
          <w:rtl/>
        </w:rPr>
        <w:t> </w:t>
      </w:r>
      <w:r w:rsidRPr="005700CC">
        <w:rPr>
          <w:rFonts w:ascii="IRMitra" w:hAnsi="IRMitra" w:cs="IRMitra" w:hint="cs"/>
          <w:color w:val="3C3C3C"/>
          <w:sz w:val="24"/>
          <w:szCs w:val="24"/>
          <w:rtl/>
        </w:rPr>
        <w:t>حکیم</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محسن</w:t>
      </w:r>
      <w:r w:rsidRPr="005700CC">
        <w:rPr>
          <w:rFonts w:ascii="IRMitra" w:hAnsi="IRMitra" w:cs="IRMitra"/>
          <w:color w:val="3C3C3C"/>
          <w:sz w:val="24"/>
          <w:szCs w:val="24"/>
          <w:rtl/>
        </w:rPr>
        <w:t xml:space="preserve">. </w:t>
      </w:r>
      <w:r w:rsidRPr="005700CC">
        <w:rPr>
          <w:rFonts w:ascii="IRMitra" w:hAnsi="IRMitra" w:cs="IRMitra"/>
          <w:i/>
          <w:iCs/>
          <w:color w:val="3C3C3C"/>
          <w:sz w:val="24"/>
          <w:szCs w:val="24"/>
          <w:rtl/>
        </w:rPr>
        <w:t>مستمسک العروة الوثقی</w:t>
      </w:r>
      <w:r w:rsidRPr="005700CC">
        <w:rPr>
          <w:rFonts w:ascii="IRMitra" w:hAnsi="IRMitra" w:cs="IRMitra"/>
          <w:color w:val="3C3C3C"/>
          <w:sz w:val="24"/>
          <w:szCs w:val="24"/>
          <w:rtl/>
        </w:rPr>
        <w:t>. ج 9، دار التفسير، 1374، ص 169.</w:t>
      </w:r>
    </w:p>
  </w:footnote>
  <w:footnote w:id="4">
    <w:p w14:paraId="4C17106A" w14:textId="77777777" w:rsidR="004D5B36" w:rsidRPr="005700CC" w:rsidRDefault="004D5B36" w:rsidP="004D5B36">
      <w:pPr>
        <w:pStyle w:val="FootnoteText"/>
        <w:rPr>
          <w:rFonts w:ascii="IRMitra" w:hAnsi="IRMitra" w:cs="IRMitra"/>
          <w:color w:val="3C3C3C"/>
          <w:sz w:val="24"/>
          <w:szCs w:val="24"/>
          <w:rtl/>
          <w:lang w:bidi="ar-SA"/>
        </w:rPr>
      </w:pPr>
      <w:r w:rsidRPr="005700CC">
        <w:rPr>
          <w:rStyle w:val="FootnoteReference"/>
          <w:rFonts w:ascii="IRMitra" w:hAnsi="IRMitra" w:cs="IRMitra"/>
          <w:color w:val="3C3C3C"/>
          <w:sz w:val="24"/>
          <w:szCs w:val="24"/>
        </w:rPr>
        <w:footnoteRef/>
      </w:r>
      <w:r w:rsidRPr="005700CC">
        <w:rPr>
          <w:rFonts w:ascii="Cambria" w:hAnsi="Cambria" w:cs="Cambria" w:hint="cs"/>
          <w:color w:val="3C3C3C"/>
          <w:sz w:val="24"/>
          <w:szCs w:val="24"/>
          <w:rtl/>
        </w:rPr>
        <w:t> </w:t>
      </w:r>
      <w:r w:rsidRPr="005700CC">
        <w:rPr>
          <w:rFonts w:ascii="IRMitra" w:hAnsi="IRMitra" w:cs="IRMitra" w:hint="cs"/>
          <w:color w:val="3C3C3C"/>
          <w:sz w:val="24"/>
          <w:szCs w:val="24"/>
          <w:rtl/>
        </w:rPr>
        <w:t>فخرالمحققین</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محمد</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بن</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حسن</w:t>
      </w:r>
      <w:r w:rsidRPr="005700CC">
        <w:rPr>
          <w:rFonts w:ascii="IRMitra" w:hAnsi="IRMitra" w:cs="IRMitra"/>
          <w:color w:val="3C3C3C"/>
          <w:sz w:val="24"/>
          <w:szCs w:val="24"/>
          <w:rtl/>
        </w:rPr>
        <w:t xml:space="preserve">. </w:t>
      </w:r>
      <w:r w:rsidRPr="005700CC">
        <w:rPr>
          <w:rFonts w:ascii="IRMitra" w:hAnsi="IRMitra" w:cs="IRMitra"/>
          <w:i/>
          <w:iCs/>
          <w:color w:val="3C3C3C"/>
          <w:sz w:val="24"/>
          <w:szCs w:val="24"/>
          <w:rtl/>
        </w:rPr>
        <w:t>إیضاح الفوائد في شرح إشکالات القواعد</w:t>
      </w:r>
      <w:r w:rsidRPr="005700CC">
        <w:rPr>
          <w:rFonts w:ascii="IRMitra" w:hAnsi="IRMitra" w:cs="IRMitra"/>
          <w:color w:val="3C3C3C"/>
          <w:sz w:val="24"/>
          <w:szCs w:val="24"/>
          <w:rtl/>
        </w:rPr>
        <w:t>. ج 2، اسماعيليان، 1387، ص 62.</w:t>
      </w:r>
    </w:p>
  </w:footnote>
  <w:footnote w:id="5">
    <w:p w14:paraId="2BDD883A" w14:textId="77777777" w:rsidR="00830126" w:rsidRPr="005700CC" w:rsidRDefault="00830126" w:rsidP="00830126">
      <w:pPr>
        <w:pStyle w:val="FootnoteText"/>
        <w:rPr>
          <w:rFonts w:ascii="IRMitra" w:hAnsi="IRMitra" w:cs="IRMitra"/>
          <w:color w:val="3C3C3C"/>
          <w:sz w:val="24"/>
          <w:szCs w:val="24"/>
          <w:rtl/>
          <w:lang w:bidi="ar-SA"/>
        </w:rPr>
      </w:pPr>
      <w:r w:rsidRPr="005700CC">
        <w:rPr>
          <w:rStyle w:val="FootnoteReference"/>
          <w:rFonts w:ascii="IRMitra" w:hAnsi="IRMitra" w:cs="IRMitra"/>
          <w:color w:val="3C3C3C"/>
          <w:sz w:val="24"/>
          <w:szCs w:val="24"/>
        </w:rPr>
        <w:footnoteRef/>
      </w:r>
      <w:r w:rsidRPr="005700CC">
        <w:rPr>
          <w:rFonts w:ascii="Cambria" w:hAnsi="Cambria" w:cs="Cambria" w:hint="cs"/>
          <w:color w:val="3C3C3C"/>
          <w:sz w:val="24"/>
          <w:szCs w:val="24"/>
          <w:rtl/>
        </w:rPr>
        <w:t> </w:t>
      </w:r>
      <w:r w:rsidRPr="005700CC">
        <w:rPr>
          <w:rFonts w:ascii="IRMitra" w:hAnsi="IRMitra" w:cs="IRMitra" w:hint="cs"/>
          <w:color w:val="3C3C3C"/>
          <w:sz w:val="24"/>
          <w:szCs w:val="24"/>
          <w:rtl/>
        </w:rPr>
        <w:t>فخرالمحققین</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محمد</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بن</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حسن</w:t>
      </w:r>
      <w:r w:rsidRPr="005700CC">
        <w:rPr>
          <w:rFonts w:ascii="IRMitra" w:hAnsi="IRMitra" w:cs="IRMitra"/>
          <w:color w:val="3C3C3C"/>
          <w:sz w:val="24"/>
          <w:szCs w:val="24"/>
          <w:rtl/>
        </w:rPr>
        <w:t xml:space="preserve">. </w:t>
      </w:r>
      <w:r w:rsidRPr="005700CC">
        <w:rPr>
          <w:rFonts w:ascii="IRMitra" w:hAnsi="IRMitra" w:cs="IRMitra"/>
          <w:i/>
          <w:iCs/>
          <w:color w:val="3C3C3C"/>
          <w:sz w:val="24"/>
          <w:szCs w:val="24"/>
          <w:rtl/>
        </w:rPr>
        <w:t>إیضاح الفوائد في شرح إشکالات القواعد</w:t>
      </w:r>
      <w:r w:rsidRPr="005700CC">
        <w:rPr>
          <w:rFonts w:ascii="IRMitra" w:hAnsi="IRMitra" w:cs="IRMitra"/>
          <w:color w:val="3C3C3C"/>
          <w:sz w:val="24"/>
          <w:szCs w:val="24"/>
          <w:rtl/>
        </w:rPr>
        <w:t>. ج 2، اسماعيليان، 1387، ص 62.</w:t>
      </w:r>
    </w:p>
  </w:footnote>
  <w:footnote w:id="6">
    <w:p w14:paraId="6CBFEB1D" w14:textId="77777777" w:rsidR="00830126" w:rsidRPr="005700CC" w:rsidRDefault="00830126" w:rsidP="00830126">
      <w:pPr>
        <w:pStyle w:val="FootnoteText"/>
        <w:rPr>
          <w:rFonts w:ascii="IRMitra" w:hAnsi="IRMitra" w:cs="IRMitra"/>
          <w:sz w:val="24"/>
          <w:szCs w:val="24"/>
        </w:rPr>
      </w:pPr>
      <w:r w:rsidRPr="005700CC">
        <w:rPr>
          <w:rStyle w:val="FootnoteReference"/>
          <w:rFonts w:ascii="IRMitra" w:hAnsi="IRMitra" w:cs="IRMitra"/>
          <w:sz w:val="24"/>
          <w:szCs w:val="24"/>
        </w:rPr>
        <w:footnoteRef/>
      </w:r>
      <w:r w:rsidRPr="005700CC">
        <w:rPr>
          <w:rFonts w:ascii="IRMitra" w:hAnsi="IRMitra" w:cs="IRMitra"/>
          <w:sz w:val="24"/>
          <w:szCs w:val="24"/>
          <w:rtl/>
        </w:rPr>
        <w:t xml:space="preserve"> </w:t>
      </w:r>
      <w:r w:rsidRPr="005700CC">
        <w:rPr>
          <w:rFonts w:ascii="IRMitra" w:hAnsi="IRMitra" w:cs="IRMitra"/>
          <w:color w:val="000000" w:themeColor="text1"/>
          <w:sz w:val="24"/>
          <w:szCs w:val="24"/>
          <w:rtl/>
        </w:rPr>
        <w:t>کتاب القضاء جلد 1 صفحه 601</w:t>
      </w:r>
    </w:p>
  </w:footnote>
  <w:footnote w:id="7">
    <w:p w14:paraId="19ABB3C5" w14:textId="77777777" w:rsidR="00E13792" w:rsidRPr="005700CC" w:rsidRDefault="00E13792" w:rsidP="00E13792">
      <w:pPr>
        <w:pStyle w:val="FootnoteText"/>
        <w:rPr>
          <w:rFonts w:ascii="IRMitra" w:hAnsi="IRMitra" w:cs="IRMitra"/>
          <w:sz w:val="24"/>
          <w:szCs w:val="24"/>
        </w:rPr>
      </w:pPr>
      <w:r w:rsidRPr="005700CC">
        <w:rPr>
          <w:rStyle w:val="FootnoteReference"/>
          <w:rFonts w:ascii="IRMitra" w:hAnsi="IRMitra" w:cs="IRMitra"/>
          <w:sz w:val="24"/>
          <w:szCs w:val="24"/>
        </w:rPr>
        <w:footnoteRef/>
      </w:r>
      <w:r w:rsidRPr="005700CC">
        <w:rPr>
          <w:rFonts w:ascii="IRMitra" w:hAnsi="IRMitra" w:cs="IRMitra"/>
          <w:sz w:val="24"/>
          <w:szCs w:val="24"/>
          <w:rtl/>
        </w:rPr>
        <w:t xml:space="preserve"> </w:t>
      </w:r>
      <w:r w:rsidRPr="005700CC">
        <w:rPr>
          <w:rFonts w:ascii="IRMitra" w:hAnsi="IRMitra" w:cs="IRMitra"/>
          <w:i/>
          <w:iCs/>
          <w:color w:val="3C3C3C"/>
          <w:sz w:val="24"/>
          <w:szCs w:val="24"/>
          <w:rtl/>
        </w:rPr>
        <w:t>مفتاح الکرامه جلد 16 صفحه 215</w:t>
      </w:r>
    </w:p>
  </w:footnote>
  <w:footnote w:id="8">
    <w:p w14:paraId="6B1C4655" w14:textId="77777777" w:rsidR="00333DCC" w:rsidRPr="005700CC" w:rsidRDefault="00333DCC" w:rsidP="00333DCC">
      <w:pPr>
        <w:pStyle w:val="FootnoteText"/>
        <w:rPr>
          <w:rFonts w:ascii="IRMitra" w:hAnsi="IRMitra" w:cs="IRMitra"/>
          <w:color w:val="3C3C3C"/>
          <w:sz w:val="24"/>
          <w:szCs w:val="24"/>
          <w:rtl/>
          <w:lang w:bidi="ar-SA"/>
        </w:rPr>
      </w:pPr>
      <w:r w:rsidRPr="005700CC">
        <w:rPr>
          <w:rStyle w:val="FootnoteReference"/>
          <w:rFonts w:ascii="IRMitra" w:hAnsi="IRMitra" w:cs="IRMitra"/>
          <w:color w:val="3C3C3C"/>
          <w:sz w:val="24"/>
          <w:szCs w:val="24"/>
        </w:rPr>
        <w:footnoteRef/>
      </w:r>
      <w:r w:rsidRPr="005700CC">
        <w:rPr>
          <w:rFonts w:ascii="Cambria" w:hAnsi="Cambria" w:cs="Cambria" w:hint="cs"/>
          <w:color w:val="3C3C3C"/>
          <w:sz w:val="24"/>
          <w:szCs w:val="24"/>
          <w:rtl/>
        </w:rPr>
        <w:t> </w:t>
      </w:r>
      <w:r w:rsidRPr="005700CC">
        <w:rPr>
          <w:rFonts w:ascii="IRMitra" w:hAnsi="IRMitra" w:cs="IRMitra" w:hint="cs"/>
          <w:color w:val="3C3C3C"/>
          <w:sz w:val="24"/>
          <w:szCs w:val="24"/>
          <w:rtl/>
        </w:rPr>
        <w:t>ابن‌بابویه</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محمد</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بن</w:t>
      </w:r>
      <w:r w:rsidRPr="005700CC">
        <w:rPr>
          <w:rFonts w:ascii="IRMitra" w:hAnsi="IRMitra" w:cs="IRMitra"/>
          <w:color w:val="3C3C3C"/>
          <w:sz w:val="24"/>
          <w:szCs w:val="24"/>
          <w:rtl/>
        </w:rPr>
        <w:t xml:space="preserve"> </w:t>
      </w:r>
      <w:r w:rsidRPr="005700CC">
        <w:rPr>
          <w:rFonts w:ascii="IRMitra" w:hAnsi="IRMitra" w:cs="IRMitra" w:hint="cs"/>
          <w:color w:val="3C3C3C"/>
          <w:sz w:val="24"/>
          <w:szCs w:val="24"/>
          <w:rtl/>
        </w:rPr>
        <w:t>علی</w:t>
      </w:r>
      <w:r w:rsidRPr="005700CC">
        <w:rPr>
          <w:rFonts w:ascii="IRMitra" w:hAnsi="IRMitra" w:cs="IRMitra"/>
          <w:color w:val="3C3C3C"/>
          <w:sz w:val="24"/>
          <w:szCs w:val="24"/>
          <w:rtl/>
        </w:rPr>
        <w:t xml:space="preserve">. </w:t>
      </w:r>
      <w:r w:rsidRPr="005700CC">
        <w:rPr>
          <w:rFonts w:ascii="IRMitra" w:hAnsi="IRMitra" w:cs="IRMitra"/>
          <w:i/>
          <w:iCs/>
          <w:color w:val="3C3C3C"/>
          <w:sz w:val="24"/>
          <w:szCs w:val="24"/>
          <w:rtl/>
        </w:rPr>
        <w:t>الأمالي للصدوق</w:t>
      </w:r>
      <w:r w:rsidRPr="005700CC">
        <w:rPr>
          <w:rFonts w:ascii="IRMitra" w:hAnsi="IRMitra" w:cs="IRMitra"/>
          <w:color w:val="3C3C3C"/>
          <w:sz w:val="24"/>
          <w:szCs w:val="24"/>
          <w:rtl/>
        </w:rPr>
        <w:t>. کتابچی، 1376، ص 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836" w14:textId="77777777" w:rsidR="00D1048F" w:rsidRDefault="00D1048F">
    <w:pPr>
      <w:pStyle w:val="Header"/>
    </w:pPr>
  </w:p>
  <w:p w14:paraId="656AC7D9" w14:textId="77777777" w:rsidR="00D1048F" w:rsidRDefault="00D10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15:restartNumberingAfterBreak="0">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629181">
    <w:abstractNumId w:val="8"/>
  </w:num>
  <w:num w:numId="2" w16cid:durableId="576982849">
    <w:abstractNumId w:val="3"/>
  </w:num>
  <w:num w:numId="3" w16cid:durableId="199755750">
    <w:abstractNumId w:val="2"/>
  </w:num>
  <w:num w:numId="4" w16cid:durableId="1164474114">
    <w:abstractNumId w:val="1"/>
  </w:num>
  <w:num w:numId="5" w16cid:durableId="1424257636">
    <w:abstractNumId w:val="0"/>
  </w:num>
  <w:num w:numId="6" w16cid:durableId="387530796">
    <w:abstractNumId w:val="9"/>
  </w:num>
  <w:num w:numId="7" w16cid:durableId="1429693425">
    <w:abstractNumId w:val="7"/>
  </w:num>
  <w:num w:numId="8" w16cid:durableId="2137213989">
    <w:abstractNumId w:val="6"/>
  </w:num>
  <w:num w:numId="9" w16cid:durableId="1982883118">
    <w:abstractNumId w:val="5"/>
  </w:num>
  <w:num w:numId="10" w16cid:durableId="914323105">
    <w:abstractNumId w:val="4"/>
  </w:num>
  <w:num w:numId="11" w16cid:durableId="992441824">
    <w:abstractNumId w:val="10"/>
  </w:num>
  <w:num w:numId="12" w16cid:durableId="875433251">
    <w:abstractNumId w:val="15"/>
  </w:num>
  <w:num w:numId="13" w16cid:durableId="147749238">
    <w:abstractNumId w:val="23"/>
  </w:num>
  <w:num w:numId="14" w16cid:durableId="386807726">
    <w:abstractNumId w:val="17"/>
  </w:num>
  <w:num w:numId="15" w16cid:durableId="1228110557">
    <w:abstractNumId w:val="18"/>
  </w:num>
  <w:num w:numId="16" w16cid:durableId="982586201">
    <w:abstractNumId w:val="16"/>
  </w:num>
  <w:num w:numId="17" w16cid:durableId="546262542">
    <w:abstractNumId w:val="22"/>
  </w:num>
  <w:num w:numId="18" w16cid:durableId="843085002">
    <w:abstractNumId w:val="13"/>
  </w:num>
  <w:num w:numId="19" w16cid:durableId="333382422">
    <w:abstractNumId w:val="11"/>
  </w:num>
  <w:num w:numId="20" w16cid:durableId="2102145448">
    <w:abstractNumId w:val="20"/>
  </w:num>
  <w:num w:numId="21" w16cid:durableId="1146166953">
    <w:abstractNumId w:val="12"/>
  </w:num>
  <w:num w:numId="22" w16cid:durableId="1813253758">
    <w:abstractNumId w:val="19"/>
  </w:num>
  <w:num w:numId="23" w16cid:durableId="802113327">
    <w:abstractNumId w:val="14"/>
  </w:num>
  <w:num w:numId="24" w16cid:durableId="8529132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507A"/>
    <w:rsid w:val="000B5953"/>
    <w:rsid w:val="000B5DB5"/>
    <w:rsid w:val="000C0DF5"/>
    <w:rsid w:val="000C10AF"/>
    <w:rsid w:val="000C3760"/>
    <w:rsid w:val="000C3947"/>
    <w:rsid w:val="000D0FFD"/>
    <w:rsid w:val="000D23DD"/>
    <w:rsid w:val="000D2A37"/>
    <w:rsid w:val="000D2CB0"/>
    <w:rsid w:val="000D2F74"/>
    <w:rsid w:val="000D300B"/>
    <w:rsid w:val="000D30E9"/>
    <w:rsid w:val="000D5D83"/>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4100"/>
    <w:rsid w:val="00114AB7"/>
    <w:rsid w:val="00116B2B"/>
    <w:rsid w:val="00117ADB"/>
    <w:rsid w:val="00120271"/>
    <w:rsid w:val="00120D07"/>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18E6"/>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1503"/>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522F"/>
    <w:rsid w:val="0039709C"/>
    <w:rsid w:val="00397466"/>
    <w:rsid w:val="00397BFA"/>
    <w:rsid w:val="003A2CF3"/>
    <w:rsid w:val="003A393A"/>
    <w:rsid w:val="003A3B91"/>
    <w:rsid w:val="003A57E2"/>
    <w:rsid w:val="003A606D"/>
    <w:rsid w:val="003A6148"/>
    <w:rsid w:val="003A6296"/>
    <w:rsid w:val="003A6EBE"/>
    <w:rsid w:val="003B1AEF"/>
    <w:rsid w:val="003B2070"/>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0B0B"/>
    <w:rsid w:val="004C449C"/>
    <w:rsid w:val="004C4A5D"/>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3203"/>
    <w:rsid w:val="005542F5"/>
    <w:rsid w:val="00554E97"/>
    <w:rsid w:val="00554FB7"/>
    <w:rsid w:val="00555D3D"/>
    <w:rsid w:val="005569CA"/>
    <w:rsid w:val="0056104C"/>
    <w:rsid w:val="005610F3"/>
    <w:rsid w:val="00561135"/>
    <w:rsid w:val="00561413"/>
    <w:rsid w:val="0056175A"/>
    <w:rsid w:val="0056213C"/>
    <w:rsid w:val="0056222C"/>
    <w:rsid w:val="00562F49"/>
    <w:rsid w:val="00564936"/>
    <w:rsid w:val="00565C62"/>
    <w:rsid w:val="005661C8"/>
    <w:rsid w:val="005700CC"/>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2510"/>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126"/>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2EE8"/>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D65"/>
    <w:rsid w:val="00A031CF"/>
    <w:rsid w:val="00A03DCF"/>
    <w:rsid w:val="00A05151"/>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26EA"/>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6C8"/>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4851"/>
    <w:rsid w:val="00D048CE"/>
    <w:rsid w:val="00D06563"/>
    <w:rsid w:val="00D0696A"/>
    <w:rsid w:val="00D06EB1"/>
    <w:rsid w:val="00D1048F"/>
    <w:rsid w:val="00D10985"/>
    <w:rsid w:val="00D10998"/>
    <w:rsid w:val="00D12400"/>
    <w:rsid w:val="00D13235"/>
    <w:rsid w:val="00D15CBD"/>
    <w:rsid w:val="00D15F69"/>
    <w:rsid w:val="00D1716E"/>
    <w:rsid w:val="00D17609"/>
    <w:rsid w:val="00D221CB"/>
    <w:rsid w:val="00D23391"/>
    <w:rsid w:val="00D25CD2"/>
    <w:rsid w:val="00D27743"/>
    <w:rsid w:val="00D30015"/>
    <w:rsid w:val="00D312DD"/>
    <w:rsid w:val="00D31805"/>
    <w:rsid w:val="00D31D46"/>
    <w:rsid w:val="00D32BEE"/>
    <w:rsid w:val="00D34157"/>
    <w:rsid w:val="00D34D88"/>
    <w:rsid w:val="00D362EF"/>
    <w:rsid w:val="00D369FF"/>
    <w:rsid w:val="00D407A7"/>
    <w:rsid w:val="00D45455"/>
    <w:rsid w:val="00D4589E"/>
    <w:rsid w:val="00D458E4"/>
    <w:rsid w:val="00D46E02"/>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3792"/>
    <w:rsid w:val="00E14828"/>
    <w:rsid w:val="00E20848"/>
    <w:rsid w:val="00E212F3"/>
    <w:rsid w:val="00E23E36"/>
    <w:rsid w:val="00E2530E"/>
    <w:rsid w:val="00E25E10"/>
    <w:rsid w:val="00E26C30"/>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42496"/>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7F76-66D3-44E6-B268-A92405B0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TotalTime>
  <Pages>5</Pages>
  <Words>1735</Words>
  <Characters>9893</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11605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6</cp:revision>
  <cp:lastPrinted>2025-10-14T04:23:00Z</cp:lastPrinted>
  <dcterms:created xsi:type="dcterms:W3CDTF">2025-10-14T04:20:00Z</dcterms:created>
  <dcterms:modified xsi:type="dcterms:W3CDTF">2025-10-15T05:21:00Z</dcterms:modified>
  <cp:contentStatus>ویرایش 2.5</cp:contentStatus>
  <cp:version>2.7</cp:version>
</cp:coreProperties>
</file>