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A67" w:rsidRDefault="00526A67" w:rsidP="00526A67">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526A67" w:rsidRPr="00DC25F8" w:rsidRDefault="00526A67" w:rsidP="00526A67">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803</w:t>
      </w:r>
    </w:p>
    <w:p w:rsidR="00526A67" w:rsidRDefault="00526A67" w:rsidP="00526A67">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34</w:t>
      </w:r>
      <w:r>
        <w:rPr>
          <w:rFonts w:ascii="IRANSans" w:hAnsi="IRANSans" w:cs="IRANSans"/>
          <w:b/>
          <w:bCs/>
          <w:color w:val="C00000"/>
          <w:sz w:val="28"/>
          <w:shd w:val="clear" w:color="auto" w:fill="FFFFFF"/>
        </w:rPr>
        <w:t xml:space="preserve"> </w:t>
      </w:r>
    </w:p>
    <w:p w:rsidR="00526A67" w:rsidRDefault="00526A67" w:rsidP="00526A67">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34</w:t>
      </w:r>
      <w:r>
        <w:rPr>
          <w:rFonts w:ascii="IRANSans" w:hAnsi="IRANSans" w:cs="IRANSans"/>
          <w:b/>
          <w:bCs/>
          <w:color w:val="C00000"/>
          <w:sz w:val="28"/>
          <w:shd w:val="clear" w:color="auto" w:fill="FFFFFF"/>
        </w:rPr>
        <w:t>-14040</w:t>
      </w:r>
      <w:r>
        <w:rPr>
          <w:rFonts w:ascii="IRANSans" w:hAnsi="IRANSans" w:cs="IRANSans"/>
          <w:b/>
          <w:bCs/>
          <w:color w:val="C00000"/>
          <w:sz w:val="28"/>
          <w:shd w:val="clear" w:color="auto" w:fill="FFFFFF"/>
        </w:rPr>
        <w:t>803</w:t>
      </w:r>
    </w:p>
    <w:p w:rsidR="00526A67" w:rsidRDefault="00526A67" w:rsidP="00526A67">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DD0607" w:rsidRDefault="00526A67" w:rsidP="00526A67">
      <w:r>
        <w:rPr>
          <w:rStyle w:val="Hyperlink"/>
          <w:rFonts w:hint="cs"/>
          <w:noProof/>
          <w:rtl/>
        </w:rPr>
        <w:fldChar w:fldCharType="end"/>
      </w:r>
    </w:p>
    <w:p w:rsidR="00EF5DC7" w:rsidRPr="00E13792" w:rsidRDefault="003A393A" w:rsidP="00974960">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974960">
      <w:pPr>
        <w:pStyle w:val="Heading10"/>
        <w:ind w:firstLine="397"/>
        <w:rPr>
          <w:rStyle w:val="Emphasis"/>
          <w:rFonts w:ascii="IRMitra" w:hAnsi="IRMitra" w:cs="IRMitra"/>
          <w:rtl/>
        </w:rPr>
      </w:pPr>
    </w:p>
    <w:p w:rsidR="005E2207" w:rsidRPr="00526A67" w:rsidRDefault="00EB7D96" w:rsidP="00540D04">
      <w:pPr>
        <w:ind w:firstLine="397"/>
        <w:jc w:val="left"/>
        <w:rPr>
          <w:rFonts w:cs="IRMitra"/>
          <w:color w:val="00B050"/>
          <w:sz w:val="34"/>
          <w:rtl/>
        </w:rPr>
      </w:pPr>
      <w:bookmarkStart w:id="0" w:name="FehStart"/>
      <w:bookmarkEnd w:id="0"/>
      <w:r w:rsidRPr="00526A67">
        <w:rPr>
          <w:rFonts w:cs="IRMitra"/>
          <w:color w:val="00B050"/>
          <w:sz w:val="34"/>
          <w:rtl/>
        </w:rPr>
        <w:t xml:space="preserve">أعوذ باللّه من الشیطان الرجیم. بسم ‌اللّه الرحمن الرحیم، و به نستعین؛ إنّه خیر ناصر و معین. الحمد للّه ربّ العالمین، و صلّی اللّه علی سیّدنا و نبیّنا محمّد و </w:t>
      </w:r>
      <w:bookmarkStart w:id="1" w:name="_GoBack"/>
      <w:r w:rsidRPr="00526A67">
        <w:rPr>
          <w:rFonts w:cs="IRMitra"/>
          <w:color w:val="00B050"/>
          <w:sz w:val="34"/>
          <w:rtl/>
        </w:rPr>
        <w:t xml:space="preserve">آله </w:t>
      </w:r>
      <w:bookmarkEnd w:id="1"/>
      <w:r w:rsidRPr="00526A67">
        <w:rPr>
          <w:rFonts w:cs="IRMitra"/>
          <w:color w:val="00B050"/>
          <w:sz w:val="34"/>
          <w:rtl/>
        </w:rPr>
        <w:t>الطاهرین، و اللعن علی أعدائهم أجمعین من الآن إلی قیام یوم الدین.</w:t>
      </w:r>
    </w:p>
    <w:p w:rsidR="00DD0607" w:rsidRDefault="002C13AC" w:rsidP="00DD0607">
      <w:pPr>
        <w:pStyle w:val="Heading1"/>
        <w:rPr>
          <w:rtl/>
        </w:rPr>
      </w:pPr>
      <w:bookmarkStart w:id="2" w:name="_Toc212791082"/>
      <w:r>
        <w:rPr>
          <w:rFonts w:hint="cs"/>
          <w:rtl/>
        </w:rPr>
        <w:t>بیان فرض دوم: مردن پس از ظهور ثمره و پیش از تعلق زکات</w:t>
      </w:r>
      <w:bookmarkEnd w:id="2"/>
    </w:p>
    <w:p w:rsidR="00F233FB" w:rsidRDefault="000E3FA5" w:rsidP="004B3FBA">
      <w:pPr>
        <w:jc w:val="left"/>
        <w:rPr>
          <w:rFonts w:ascii="IRMitra" w:hAnsi="IRMitra" w:cs="IRMitra"/>
          <w:sz w:val="28"/>
          <w:rtl/>
        </w:rPr>
      </w:pPr>
      <w:r>
        <w:rPr>
          <w:rFonts w:ascii="IRMitra" w:hAnsi="IRMitra" w:cs="IRMitra" w:hint="cs"/>
          <w:sz w:val="28"/>
          <w:rtl/>
        </w:rPr>
        <w:t xml:space="preserve">بحث بر سر فرض دوم در مساله بود. مراد </w:t>
      </w:r>
      <w:r w:rsidR="00CB3081">
        <w:rPr>
          <w:rFonts w:ascii="IRMitra" w:hAnsi="IRMitra" w:cs="IRMitra" w:hint="cs"/>
          <w:sz w:val="28"/>
          <w:rtl/>
        </w:rPr>
        <w:t xml:space="preserve">از فرض دوم </w:t>
      </w:r>
      <w:r>
        <w:rPr>
          <w:rFonts w:ascii="IRMitra" w:hAnsi="IRMitra" w:cs="IRMitra" w:hint="cs"/>
          <w:sz w:val="28"/>
          <w:rtl/>
        </w:rPr>
        <w:t>جایی است که شخص بعد از ظهور ثمره و قبل از تعلق زکات از دنیا برود. اگر به هر نحوی میت ذمه</w:t>
      </w:r>
      <w:r>
        <w:rPr>
          <w:rFonts w:ascii="IRMitra" w:hAnsi="IRMitra" w:cs="IRMitra"/>
          <w:sz w:val="28"/>
          <w:rtl/>
        </w:rPr>
        <w:softHyphen/>
      </w:r>
      <w:r>
        <w:rPr>
          <w:rFonts w:ascii="IRMitra" w:hAnsi="IRMitra" w:cs="IRMitra" w:hint="cs"/>
          <w:sz w:val="28"/>
          <w:rtl/>
        </w:rPr>
        <w:t>اش  قبل از تعلق زکات فارغ گردد</w:t>
      </w:r>
      <w:r w:rsidR="00CB3081">
        <w:rPr>
          <w:rFonts w:ascii="IRMitra" w:hAnsi="IRMitra" w:cs="IRMitra" w:hint="cs"/>
          <w:sz w:val="28"/>
          <w:rtl/>
        </w:rPr>
        <w:t>،</w:t>
      </w:r>
      <w:r>
        <w:rPr>
          <w:rFonts w:ascii="IRMitra" w:hAnsi="IRMitra" w:cs="IRMitra" w:hint="cs"/>
          <w:sz w:val="28"/>
          <w:rtl/>
        </w:rPr>
        <w:t xml:space="preserve"> بدین صورت که ورثه</w:t>
      </w:r>
      <w:r w:rsidR="00CB3081">
        <w:rPr>
          <w:rFonts w:ascii="IRMitra" w:hAnsi="IRMitra" w:cs="IRMitra" w:hint="cs"/>
          <w:sz w:val="28"/>
          <w:rtl/>
        </w:rPr>
        <w:t>،</w:t>
      </w:r>
      <w:r>
        <w:rPr>
          <w:rFonts w:ascii="IRMitra" w:hAnsi="IRMitra" w:cs="IRMitra" w:hint="cs"/>
          <w:sz w:val="28"/>
          <w:rtl/>
        </w:rPr>
        <w:t xml:space="preserve"> دیونِ متوفی را پرداخت کنند یا اینکه ورثه ضامن دیونِ متوفی شوند</w:t>
      </w:r>
      <w:r w:rsidR="003C3B11">
        <w:rPr>
          <w:rFonts w:ascii="IRMitra" w:hAnsi="IRMitra" w:cs="IRMitra" w:hint="cs"/>
          <w:sz w:val="28"/>
          <w:rtl/>
        </w:rPr>
        <w:t xml:space="preserve"> یا حتی خود دیّان ابراء کنند</w:t>
      </w:r>
      <w:r>
        <w:rPr>
          <w:rFonts w:ascii="IRMitra" w:hAnsi="IRMitra" w:cs="IRMitra" w:hint="cs"/>
          <w:sz w:val="28"/>
          <w:rtl/>
        </w:rPr>
        <w:t xml:space="preserve">؛ در این صورت </w:t>
      </w:r>
      <w:r w:rsidR="003C3B11">
        <w:rPr>
          <w:rFonts w:ascii="IRMitra" w:hAnsi="IRMitra" w:cs="IRMitra" w:hint="cs"/>
          <w:sz w:val="28"/>
          <w:rtl/>
        </w:rPr>
        <w:t>اموال متوفی به ورثه منتقل می</w:t>
      </w:r>
      <w:r w:rsidR="003C3B11">
        <w:rPr>
          <w:rFonts w:ascii="IRMitra" w:hAnsi="IRMitra" w:cs="IRMitra"/>
          <w:sz w:val="28"/>
          <w:rtl/>
        </w:rPr>
        <w:softHyphen/>
      </w:r>
      <w:r w:rsidR="003C3B11">
        <w:rPr>
          <w:rFonts w:ascii="IRMitra" w:hAnsi="IRMitra" w:cs="IRMitra" w:hint="cs"/>
          <w:sz w:val="28"/>
          <w:rtl/>
        </w:rPr>
        <w:t>گردد و هر یک از ورثه باید لحاظ کنند که سهمشان به حد نصاب می</w:t>
      </w:r>
      <w:r w:rsidR="003C3B11">
        <w:rPr>
          <w:rFonts w:ascii="IRMitra" w:hAnsi="IRMitra" w:cs="IRMitra"/>
          <w:sz w:val="28"/>
          <w:rtl/>
        </w:rPr>
        <w:softHyphen/>
      </w:r>
      <w:r w:rsidR="003C3B11">
        <w:rPr>
          <w:rFonts w:ascii="IRMitra" w:hAnsi="IRMitra" w:cs="IRMitra" w:hint="cs"/>
          <w:sz w:val="28"/>
          <w:rtl/>
        </w:rPr>
        <w:t>رسد یا خیر؛ در صورتی که به حد نصاب برسد</w:t>
      </w:r>
      <w:r w:rsidR="00CB3081">
        <w:rPr>
          <w:rFonts w:ascii="IRMitra" w:hAnsi="IRMitra" w:cs="IRMitra" w:hint="cs"/>
          <w:sz w:val="28"/>
          <w:rtl/>
        </w:rPr>
        <w:t>،</w:t>
      </w:r>
      <w:r w:rsidR="003C3B11">
        <w:rPr>
          <w:rFonts w:ascii="IRMitra" w:hAnsi="IRMitra" w:cs="IRMitra" w:hint="cs"/>
          <w:sz w:val="28"/>
          <w:rtl/>
        </w:rPr>
        <w:t xml:space="preserve"> واجب است بر آنان که زکات را پرداخت کنند. مرحوم سید در جایی که ذمه می</w:t>
      </w:r>
      <w:r w:rsidR="00CB3081">
        <w:rPr>
          <w:rFonts w:ascii="IRMitra" w:hAnsi="IRMitra" w:cs="IRMitra" w:hint="cs"/>
          <w:sz w:val="28"/>
          <w:rtl/>
        </w:rPr>
        <w:t>ّ</w:t>
      </w:r>
      <w:r w:rsidR="003C3B11">
        <w:rPr>
          <w:rFonts w:ascii="IRMitra" w:hAnsi="IRMitra" w:cs="IRMitra" w:hint="cs"/>
          <w:sz w:val="28"/>
          <w:rtl/>
        </w:rPr>
        <w:t>ت فارغ نگردد امر برایشان مشکل شده است و گفته</w:t>
      </w:r>
      <w:r w:rsidR="003C3B11">
        <w:rPr>
          <w:rFonts w:ascii="IRMitra" w:hAnsi="IRMitra" w:cs="IRMitra"/>
          <w:sz w:val="28"/>
          <w:rtl/>
        </w:rPr>
        <w:softHyphen/>
      </w:r>
      <w:r w:rsidR="003C3B11">
        <w:rPr>
          <w:rFonts w:ascii="IRMitra" w:hAnsi="IRMitra" w:cs="IRMitra" w:hint="cs"/>
          <w:sz w:val="28"/>
          <w:rtl/>
        </w:rPr>
        <w:t>اند اگر تازمان تعلق زکات ذمه میت به دیون مشغول باشد در وجوب اخراج زکات و عدم آن اشکال است و در این مساله احتیاط کرده</w:t>
      </w:r>
      <w:r w:rsidR="003C3B11">
        <w:rPr>
          <w:rFonts w:ascii="IRMitra" w:hAnsi="IRMitra" w:cs="IRMitra"/>
          <w:sz w:val="28"/>
          <w:rtl/>
        </w:rPr>
        <w:softHyphen/>
      </w:r>
      <w:r w:rsidR="003C3B11">
        <w:rPr>
          <w:rFonts w:ascii="IRMitra" w:hAnsi="IRMitra" w:cs="IRMitra" w:hint="cs"/>
          <w:sz w:val="28"/>
          <w:rtl/>
        </w:rPr>
        <w:t>اند.</w:t>
      </w:r>
    </w:p>
    <w:p w:rsidR="00987506" w:rsidRDefault="00987506" w:rsidP="00DD0607">
      <w:pPr>
        <w:jc w:val="left"/>
        <w:rPr>
          <w:rFonts w:ascii="IRMitra" w:hAnsi="IRMitra" w:cs="IRMitra"/>
          <w:sz w:val="28"/>
          <w:rtl/>
        </w:rPr>
      </w:pPr>
      <w:r>
        <w:rPr>
          <w:rFonts w:ascii="IRMitra" w:hAnsi="IRMitra" w:cs="IRMitra" w:hint="cs"/>
          <w:sz w:val="28"/>
          <w:rtl/>
        </w:rPr>
        <w:t xml:space="preserve">مبانی مختلف </w:t>
      </w:r>
      <w:r w:rsidR="003C3B11">
        <w:rPr>
          <w:rFonts w:ascii="IRMitra" w:hAnsi="IRMitra" w:cs="IRMitra" w:hint="cs"/>
          <w:sz w:val="28"/>
          <w:rtl/>
        </w:rPr>
        <w:t xml:space="preserve">در مساله انتقال ترکه به وراث در مباحث مربوط به ارث </w:t>
      </w:r>
      <w:r w:rsidR="00DD0607">
        <w:rPr>
          <w:rFonts w:ascii="IRMitra" w:hAnsi="IRMitra" w:cs="IRMitra" w:hint="cs"/>
          <w:sz w:val="28"/>
          <w:rtl/>
        </w:rPr>
        <w:t>آورده</w:t>
      </w:r>
      <w:r w:rsidR="003C3B11">
        <w:rPr>
          <w:rFonts w:ascii="IRMitra" w:hAnsi="IRMitra" w:cs="IRMitra" w:hint="cs"/>
          <w:sz w:val="28"/>
          <w:rtl/>
        </w:rPr>
        <w:t xml:space="preserve"> شده است. عده</w:t>
      </w:r>
      <w:r w:rsidR="003C3B11">
        <w:rPr>
          <w:rFonts w:ascii="IRMitra" w:hAnsi="IRMitra" w:cs="IRMitra"/>
          <w:sz w:val="28"/>
          <w:rtl/>
        </w:rPr>
        <w:softHyphen/>
      </w:r>
      <w:r w:rsidR="003C3B11">
        <w:rPr>
          <w:rFonts w:ascii="IRMitra" w:hAnsi="IRMitra" w:cs="IRMitra" w:hint="cs"/>
          <w:sz w:val="28"/>
          <w:rtl/>
        </w:rPr>
        <w:t>ای بر این باورند</w:t>
      </w:r>
      <w:r w:rsidR="00DD0607">
        <w:rPr>
          <w:rFonts w:ascii="IRMitra" w:hAnsi="IRMitra" w:cs="IRMitra" w:hint="cs"/>
          <w:sz w:val="28"/>
          <w:rtl/>
        </w:rPr>
        <w:t>،</w:t>
      </w:r>
      <w:r w:rsidR="003C3B11">
        <w:rPr>
          <w:rFonts w:ascii="IRMitra" w:hAnsi="IRMitra" w:cs="IRMitra" w:hint="cs"/>
          <w:sz w:val="28"/>
          <w:rtl/>
        </w:rPr>
        <w:t xml:space="preserve"> تا زمانی دیون پرداخت نشود ترکه به ملکیت ورثه در نخواهد آمد. در این صورت اگر دیون پرداخت نشود و زمان تعلق زکات فرابرسد به ترکه که در حکم مال میت است</w:t>
      </w:r>
      <w:r w:rsidR="00CB3081">
        <w:rPr>
          <w:rFonts w:ascii="IRMitra" w:hAnsi="IRMitra" w:cs="IRMitra" w:hint="cs"/>
          <w:sz w:val="28"/>
          <w:rtl/>
        </w:rPr>
        <w:t>،</w:t>
      </w:r>
      <w:r w:rsidR="003C3B11">
        <w:rPr>
          <w:rFonts w:ascii="IRMitra" w:hAnsi="IRMitra" w:cs="IRMitra" w:hint="cs"/>
          <w:sz w:val="28"/>
          <w:rtl/>
        </w:rPr>
        <w:t xml:space="preserve"> زکات تعلق نمی</w:t>
      </w:r>
      <w:r w:rsidR="003C3B11">
        <w:rPr>
          <w:rFonts w:ascii="IRMitra" w:hAnsi="IRMitra" w:cs="IRMitra"/>
          <w:sz w:val="28"/>
          <w:rtl/>
        </w:rPr>
        <w:softHyphen/>
      </w:r>
      <w:r w:rsidR="003C3B11">
        <w:rPr>
          <w:rFonts w:ascii="IRMitra" w:hAnsi="IRMitra" w:cs="IRMitra" w:hint="cs"/>
          <w:sz w:val="28"/>
          <w:rtl/>
        </w:rPr>
        <w:t>گیرد؛ زیرا ادله</w:t>
      </w:r>
      <w:r w:rsidR="00CB3081">
        <w:rPr>
          <w:rFonts w:ascii="IRMitra" w:hAnsi="IRMitra" w:cs="IRMitra"/>
          <w:sz w:val="28"/>
          <w:rtl/>
        </w:rPr>
        <w:softHyphen/>
      </w:r>
      <w:r w:rsidR="00CB3081">
        <w:rPr>
          <w:rFonts w:ascii="IRMitra" w:hAnsi="IRMitra" w:cs="IRMitra" w:hint="cs"/>
          <w:sz w:val="28"/>
          <w:rtl/>
        </w:rPr>
        <w:t>ی</w:t>
      </w:r>
      <w:r w:rsidR="003C3B11">
        <w:rPr>
          <w:rFonts w:ascii="IRMitra" w:hAnsi="IRMitra" w:cs="IRMitra" w:hint="cs"/>
          <w:sz w:val="28"/>
          <w:rtl/>
        </w:rPr>
        <w:t xml:space="preserve"> زکات منصرف به زندگان است و شامل مردگان نخواهد شد. عده</w:t>
      </w:r>
      <w:r w:rsidR="003C3B11">
        <w:rPr>
          <w:rFonts w:ascii="IRMitra" w:hAnsi="IRMitra" w:cs="IRMitra"/>
          <w:sz w:val="28"/>
          <w:rtl/>
        </w:rPr>
        <w:softHyphen/>
      </w:r>
      <w:r w:rsidR="003C3B11">
        <w:rPr>
          <w:rFonts w:ascii="IRMitra" w:hAnsi="IRMitra" w:cs="IRMitra" w:hint="cs"/>
          <w:sz w:val="28"/>
          <w:rtl/>
        </w:rPr>
        <w:t>ای خواسته</w:t>
      </w:r>
      <w:r w:rsidR="003C3B11">
        <w:rPr>
          <w:rFonts w:ascii="IRMitra" w:hAnsi="IRMitra" w:cs="IRMitra"/>
          <w:sz w:val="28"/>
          <w:rtl/>
        </w:rPr>
        <w:softHyphen/>
      </w:r>
      <w:r w:rsidR="003C3B11">
        <w:rPr>
          <w:rFonts w:ascii="IRMitra" w:hAnsi="IRMitra" w:cs="IRMitra" w:hint="cs"/>
          <w:sz w:val="28"/>
          <w:rtl/>
        </w:rPr>
        <w:t>اند در تعلق زکات به میت اشکال عقلی کنند ولی به نظر ما</w:t>
      </w:r>
      <w:r w:rsidR="00DD0607">
        <w:rPr>
          <w:rFonts w:ascii="IRMitra" w:hAnsi="IRMitra" w:cs="IRMitra" w:hint="cs"/>
          <w:sz w:val="28"/>
          <w:rtl/>
        </w:rPr>
        <w:t>،</w:t>
      </w:r>
      <w:r w:rsidR="003C3B11">
        <w:rPr>
          <w:rFonts w:ascii="IRMitra" w:hAnsi="IRMitra" w:cs="IRMitra" w:hint="cs"/>
          <w:sz w:val="28"/>
          <w:rtl/>
        </w:rPr>
        <w:t xml:space="preserve"> اشکال عقلی در این محل وارد نیست ولی لسان ادله یارای اثبات زکات برای میت نیست و شمول آن نسبت به میت قاصر است.</w:t>
      </w:r>
      <w:r>
        <w:rPr>
          <w:rFonts w:ascii="IRMitra" w:hAnsi="IRMitra" w:cs="IRMitra" w:hint="cs"/>
          <w:sz w:val="28"/>
          <w:rtl/>
        </w:rPr>
        <w:t xml:space="preserve"> پس بنا بر این مبنا که ترکه فقط بعد از ادای دین به ورثه منتقل می</w:t>
      </w:r>
      <w:r>
        <w:rPr>
          <w:rFonts w:ascii="IRMitra" w:hAnsi="IRMitra" w:cs="IRMitra"/>
          <w:sz w:val="28"/>
          <w:rtl/>
        </w:rPr>
        <w:softHyphen/>
      </w:r>
      <w:r>
        <w:rPr>
          <w:rFonts w:ascii="IRMitra" w:hAnsi="IRMitra" w:cs="IRMitra" w:hint="cs"/>
          <w:sz w:val="28"/>
          <w:rtl/>
        </w:rPr>
        <w:t>گردد؛ اگر دیون اداء نشود و زمان تعلق زکات فرابرسد بر هیچ یک از ورثه و غیر ورثه زکات واجب نخواهد بود.</w:t>
      </w:r>
    </w:p>
    <w:p w:rsidR="00987506" w:rsidRDefault="00987506" w:rsidP="00CB3081">
      <w:pPr>
        <w:jc w:val="left"/>
        <w:rPr>
          <w:rFonts w:ascii="IRMitra" w:hAnsi="IRMitra" w:cs="IRMitra"/>
          <w:color w:val="000000" w:themeColor="text1"/>
          <w:sz w:val="28"/>
          <w:rtl/>
        </w:rPr>
      </w:pPr>
      <w:r>
        <w:rPr>
          <w:rFonts w:ascii="IRMitra" w:hAnsi="IRMitra" w:cs="IRMitra" w:hint="cs"/>
          <w:sz w:val="28"/>
          <w:rtl/>
        </w:rPr>
        <w:t>عده</w:t>
      </w:r>
      <w:r>
        <w:rPr>
          <w:rFonts w:ascii="IRMitra" w:hAnsi="IRMitra" w:cs="IRMitra"/>
          <w:sz w:val="28"/>
          <w:rtl/>
        </w:rPr>
        <w:softHyphen/>
      </w:r>
      <w:r>
        <w:rPr>
          <w:rFonts w:ascii="IRMitra" w:hAnsi="IRMitra" w:cs="IRMitra" w:hint="cs"/>
          <w:sz w:val="28"/>
          <w:rtl/>
        </w:rPr>
        <w:t>ای دیگر بر این باورند که پیش از ادای دیون ترکه به ورّاث منتقل می</w:t>
      </w:r>
      <w:r>
        <w:rPr>
          <w:rFonts w:ascii="IRMitra" w:hAnsi="IRMitra" w:cs="IRMitra"/>
          <w:sz w:val="28"/>
          <w:rtl/>
        </w:rPr>
        <w:softHyphen/>
      </w:r>
      <w:r>
        <w:rPr>
          <w:rFonts w:ascii="IRMitra" w:hAnsi="IRMitra" w:cs="IRMitra" w:hint="cs"/>
          <w:sz w:val="28"/>
          <w:rtl/>
        </w:rPr>
        <w:t>گردد با این قید که در ترکه حق غیر وجود دارد. ترکه در حالی که حق دیگری در آن لحاظ شده است به ورّاث منتقل می</w:t>
      </w:r>
      <w:r>
        <w:rPr>
          <w:rFonts w:ascii="IRMitra" w:hAnsi="IRMitra" w:cs="IRMitra"/>
          <w:sz w:val="28"/>
          <w:rtl/>
        </w:rPr>
        <w:softHyphen/>
      </w:r>
      <w:r>
        <w:rPr>
          <w:rFonts w:ascii="IRMitra" w:hAnsi="IRMitra" w:cs="IRMitra" w:hint="cs"/>
          <w:sz w:val="28"/>
          <w:rtl/>
        </w:rPr>
        <w:t>گردد. مرحو م سید همین را مبنا را اختیار کرده</w:t>
      </w:r>
      <w:r>
        <w:rPr>
          <w:rFonts w:ascii="IRMitra" w:hAnsi="IRMitra" w:cs="IRMitra"/>
          <w:sz w:val="28"/>
          <w:rtl/>
        </w:rPr>
        <w:softHyphen/>
      </w:r>
      <w:r>
        <w:rPr>
          <w:rFonts w:ascii="IRMitra" w:hAnsi="IRMitra" w:cs="IRMitra" w:hint="cs"/>
          <w:sz w:val="28"/>
          <w:rtl/>
        </w:rPr>
        <w:t>اند</w:t>
      </w:r>
      <w:r w:rsidR="00061CAB">
        <w:rPr>
          <w:rFonts w:ascii="IRMitra" w:hAnsi="IRMitra" w:cs="IRMitra" w:hint="cs"/>
          <w:sz w:val="28"/>
          <w:rtl/>
        </w:rPr>
        <w:t xml:space="preserve"> ولی در نهایت احتیاط کرده</w:t>
      </w:r>
      <w:r w:rsidR="00061CAB">
        <w:rPr>
          <w:rFonts w:ascii="IRMitra" w:hAnsi="IRMitra" w:cs="IRMitra"/>
          <w:sz w:val="28"/>
          <w:rtl/>
        </w:rPr>
        <w:softHyphen/>
      </w:r>
      <w:r w:rsidR="00061CAB">
        <w:rPr>
          <w:rFonts w:ascii="IRMitra" w:hAnsi="IRMitra" w:cs="IRMitra" w:hint="cs"/>
          <w:sz w:val="28"/>
          <w:rtl/>
        </w:rPr>
        <w:t>اند. در حاشیه عده</w:t>
      </w:r>
      <w:r w:rsidR="00061CAB">
        <w:rPr>
          <w:rFonts w:ascii="IRMitra" w:hAnsi="IRMitra" w:cs="IRMitra"/>
          <w:sz w:val="28"/>
          <w:rtl/>
        </w:rPr>
        <w:softHyphen/>
      </w:r>
      <w:r w:rsidR="00061CAB">
        <w:rPr>
          <w:rFonts w:ascii="IRMitra" w:hAnsi="IRMitra" w:cs="IRMitra" w:hint="cs"/>
          <w:sz w:val="28"/>
          <w:rtl/>
        </w:rPr>
        <w:t>ای از آقایان تذکر داده</w:t>
      </w:r>
      <w:r w:rsidR="00061CAB">
        <w:rPr>
          <w:rFonts w:ascii="IRMitra" w:hAnsi="IRMitra" w:cs="IRMitra"/>
          <w:sz w:val="28"/>
          <w:rtl/>
        </w:rPr>
        <w:softHyphen/>
      </w:r>
      <w:r w:rsidR="00061CAB">
        <w:rPr>
          <w:rFonts w:ascii="IRMitra" w:hAnsi="IRMitra" w:cs="IRMitra" w:hint="cs"/>
          <w:sz w:val="28"/>
          <w:rtl/>
        </w:rPr>
        <w:t>اند که بنا بر همین مبنا نیز باید قائل شد که زکات واجب نیست. دلیل عدم وجوب این است که یکی از شرائط وجوب زکات «کمال التمکن من التصرف» است. در جایی که مالی مستحقا للغیر باشد، شرط کمال التمکن من التصرف وجود ندارد و آن مال ملک طلق ورّاث نمی</w:t>
      </w:r>
      <w:r w:rsidR="00061CAB">
        <w:rPr>
          <w:rFonts w:ascii="IRMitra" w:hAnsi="IRMitra" w:cs="IRMitra"/>
          <w:sz w:val="28"/>
          <w:rtl/>
        </w:rPr>
        <w:softHyphen/>
      </w:r>
      <w:r w:rsidR="00061CAB">
        <w:rPr>
          <w:rFonts w:ascii="IRMitra" w:hAnsi="IRMitra" w:cs="IRMitra" w:hint="cs"/>
          <w:sz w:val="28"/>
          <w:rtl/>
        </w:rPr>
        <w:t>گردد و وجود حق غیر در مال باعث می</w:t>
      </w:r>
      <w:r w:rsidR="00061CAB">
        <w:rPr>
          <w:rFonts w:ascii="IRMitra" w:hAnsi="IRMitra" w:cs="IRMitra"/>
          <w:sz w:val="28"/>
          <w:rtl/>
        </w:rPr>
        <w:softHyphen/>
      </w:r>
      <w:r w:rsidR="00061CAB">
        <w:rPr>
          <w:rFonts w:ascii="IRMitra" w:hAnsi="IRMitra" w:cs="IRMitra" w:hint="cs"/>
          <w:sz w:val="28"/>
          <w:rtl/>
        </w:rPr>
        <w:t>شود که کمال التمکن من التصرف وجود نداشته باشد. مرحوم سید شرط «کمال التمکن من التصرف» در زک</w:t>
      </w:r>
      <w:r w:rsidR="00CB3081">
        <w:rPr>
          <w:rFonts w:ascii="IRMitra" w:hAnsi="IRMitra" w:cs="IRMitra" w:hint="cs"/>
          <w:sz w:val="28"/>
          <w:rtl/>
        </w:rPr>
        <w:t>ات را پذ</w:t>
      </w:r>
      <w:r w:rsidR="00061CAB">
        <w:rPr>
          <w:rFonts w:ascii="IRMitra" w:hAnsi="IRMitra" w:cs="IRMitra" w:hint="cs"/>
          <w:sz w:val="28"/>
          <w:rtl/>
        </w:rPr>
        <w:t>یرفته</w:t>
      </w:r>
      <w:r w:rsidR="00061CAB">
        <w:rPr>
          <w:rFonts w:ascii="IRMitra" w:hAnsi="IRMitra" w:cs="IRMitra"/>
          <w:sz w:val="28"/>
          <w:rtl/>
        </w:rPr>
        <w:softHyphen/>
      </w:r>
      <w:r w:rsidR="00061CAB">
        <w:rPr>
          <w:rFonts w:ascii="IRMitra" w:hAnsi="IRMitra" w:cs="IRMitra" w:hint="cs"/>
          <w:sz w:val="28"/>
          <w:rtl/>
        </w:rPr>
        <w:t xml:space="preserve">اند و با پذیرش این مبنا در صورت انتقال ترکه به ورّاث باز زکات واجب نخواهد شد ولیکن مرحوم سید احتیاط کرده </w:t>
      </w:r>
      <w:r w:rsidR="00061CAB">
        <w:rPr>
          <w:rFonts w:ascii="IRMitra" w:hAnsi="IRMitra" w:cs="IRMitra"/>
          <w:sz w:val="28"/>
          <w:rtl/>
        </w:rPr>
        <w:softHyphen/>
      </w:r>
      <w:r w:rsidR="00061CAB">
        <w:rPr>
          <w:rFonts w:ascii="IRMitra" w:hAnsi="IRMitra" w:cs="IRMitra" w:hint="cs"/>
          <w:sz w:val="28"/>
          <w:rtl/>
        </w:rPr>
        <w:t>اند و فتوا به عدم وجوب زکات نمی</w:t>
      </w:r>
      <w:r w:rsidR="00061CAB">
        <w:rPr>
          <w:rFonts w:ascii="IRMitra" w:hAnsi="IRMitra" w:cs="IRMitra"/>
          <w:sz w:val="28"/>
          <w:rtl/>
        </w:rPr>
        <w:softHyphen/>
      </w:r>
      <w:r w:rsidR="00061CAB">
        <w:rPr>
          <w:rFonts w:ascii="IRMitra" w:hAnsi="IRMitra" w:cs="IRMitra" w:hint="cs"/>
          <w:sz w:val="28"/>
          <w:rtl/>
        </w:rPr>
        <w:t xml:space="preserve">دهند و گویند: </w:t>
      </w:r>
      <w:r w:rsidR="00061CAB" w:rsidRPr="003D5306">
        <w:rPr>
          <w:rFonts w:ascii="IRMitra" w:hAnsi="IRMitra" w:cs="IRMitra"/>
          <w:color w:val="000000" w:themeColor="text1"/>
          <w:sz w:val="28"/>
          <w:rtl/>
        </w:rPr>
        <w:t>فَفِي الْوُجُوبِ وَ عَدَمِهِ إِشْكَالٌ». بعد هم احت</w:t>
      </w:r>
      <w:r w:rsidR="00061CAB" w:rsidRPr="003D5306">
        <w:rPr>
          <w:rFonts w:ascii="IRMitra" w:hAnsi="IRMitra" w:cs="IRMitra" w:hint="cs"/>
          <w:color w:val="000000" w:themeColor="text1"/>
          <w:sz w:val="28"/>
          <w:rtl/>
        </w:rPr>
        <w:t>ی</w:t>
      </w:r>
      <w:r w:rsidR="00061CAB" w:rsidRPr="003D5306">
        <w:rPr>
          <w:rFonts w:ascii="IRMitra" w:hAnsi="IRMitra" w:cs="IRMitra" w:hint="eastAsia"/>
          <w:color w:val="000000" w:themeColor="text1"/>
          <w:sz w:val="28"/>
          <w:rtl/>
        </w:rPr>
        <w:t>اط</w:t>
      </w:r>
      <w:r w:rsidR="00061CAB" w:rsidRPr="003D5306">
        <w:rPr>
          <w:rFonts w:ascii="IRMitra" w:hAnsi="IRMitra" w:cs="IRMitra"/>
          <w:color w:val="000000" w:themeColor="text1"/>
          <w:sz w:val="28"/>
          <w:rtl/>
        </w:rPr>
        <w:t xml:space="preserve"> کرده</w:t>
      </w:r>
      <w:r w:rsidR="00061CAB">
        <w:rPr>
          <w:rFonts w:ascii="IRMitra" w:hAnsi="IRMitra" w:cs="IRMitra"/>
          <w:color w:val="000000" w:themeColor="text1"/>
          <w:sz w:val="28"/>
          <w:rtl/>
        </w:rPr>
        <w:softHyphen/>
      </w:r>
      <w:r w:rsidR="00061CAB">
        <w:rPr>
          <w:rFonts w:ascii="IRMitra" w:hAnsi="IRMitra" w:cs="IRMitra" w:hint="cs"/>
          <w:color w:val="000000" w:themeColor="text1"/>
          <w:sz w:val="28"/>
          <w:rtl/>
        </w:rPr>
        <w:t>اند</w:t>
      </w:r>
      <w:r w:rsidR="00061CAB" w:rsidRPr="003D5306">
        <w:rPr>
          <w:rFonts w:ascii="IRMitra" w:hAnsi="IRMitra" w:cs="IRMitra"/>
          <w:color w:val="000000" w:themeColor="text1"/>
          <w:sz w:val="28"/>
          <w:rtl/>
        </w:rPr>
        <w:t xml:space="preserve"> که «الْأَحْوَطُ الْإِخْرَاجُ مَعَ غَرَامَةِ الدَّيَّانِ أَوِ اسْتِرْضَائِهِ</w:t>
      </w:r>
      <w:r w:rsidR="00061CAB" w:rsidRPr="003D5306">
        <w:rPr>
          <w:rFonts w:ascii="IRMitra" w:hAnsi="IRMitra" w:cs="IRMitra" w:hint="eastAsia"/>
          <w:color w:val="000000" w:themeColor="text1"/>
          <w:sz w:val="28"/>
          <w:rtl/>
        </w:rPr>
        <w:t>مْ»</w:t>
      </w:r>
      <w:r w:rsidR="00061CAB">
        <w:rPr>
          <w:rFonts w:ascii="IRMitra" w:hAnsi="IRMitra" w:cs="IRMitra" w:hint="cs"/>
          <w:color w:val="000000" w:themeColor="text1"/>
          <w:sz w:val="28"/>
          <w:rtl/>
        </w:rPr>
        <w:t>. سوالی که مطرح است این است که وجه احتیاط مرحوم سید در این مساله چیست؟</w:t>
      </w:r>
    </w:p>
    <w:p w:rsidR="002C13AC" w:rsidRDefault="002C13AC" w:rsidP="002C13AC">
      <w:pPr>
        <w:pStyle w:val="Heading1"/>
        <w:rPr>
          <w:rtl/>
        </w:rPr>
      </w:pPr>
      <w:bookmarkStart w:id="3" w:name="_Toc212791083"/>
      <w:r>
        <w:rPr>
          <w:rFonts w:hint="cs"/>
          <w:rtl/>
        </w:rPr>
        <w:lastRenderedPageBreak/>
        <w:t>وجه احتیاط مرحوم سید در فرض دوم</w:t>
      </w:r>
      <w:bookmarkEnd w:id="3"/>
    </w:p>
    <w:p w:rsidR="00061CAB" w:rsidRDefault="00061CAB" w:rsidP="00987506">
      <w:pPr>
        <w:jc w:val="left"/>
        <w:rPr>
          <w:rFonts w:ascii="IRMitra" w:hAnsi="IRMitra" w:cs="IRMitra"/>
          <w:sz w:val="28"/>
          <w:rtl/>
        </w:rPr>
      </w:pPr>
      <w:r>
        <w:rPr>
          <w:rFonts w:ascii="IRMitra" w:hAnsi="IRMitra" w:cs="IRMitra" w:hint="cs"/>
          <w:sz w:val="28"/>
          <w:rtl/>
        </w:rPr>
        <w:t>مرحوم هاشمی در وجه احتیاطی که مرحوم سید یزدی در این مساله عبارتی دارند که به طور کامل آورده می</w:t>
      </w:r>
      <w:r>
        <w:rPr>
          <w:rFonts w:ascii="IRMitra" w:hAnsi="IRMitra" w:cs="IRMitra"/>
          <w:sz w:val="28"/>
          <w:rtl/>
        </w:rPr>
        <w:softHyphen/>
      </w:r>
      <w:r>
        <w:rPr>
          <w:rFonts w:ascii="IRMitra" w:hAnsi="IRMitra" w:cs="IRMitra" w:hint="cs"/>
          <w:sz w:val="28"/>
          <w:rtl/>
        </w:rPr>
        <w:t>شود:</w:t>
      </w:r>
    </w:p>
    <w:p w:rsidR="00061CAB" w:rsidRDefault="00061CAB" w:rsidP="00C83EC2">
      <w:pPr>
        <w:ind w:left="720"/>
        <w:jc w:val="left"/>
        <w:rPr>
          <w:rFonts w:ascii="IRMitra" w:hAnsi="IRMitra" w:cs="IRMitra"/>
          <w:color w:val="0070C0"/>
          <w:sz w:val="28"/>
          <w:rtl/>
        </w:rPr>
      </w:pPr>
      <w:r w:rsidRPr="00455AB5">
        <w:rPr>
          <w:rFonts w:ascii="IRMitra" w:hAnsi="IRMitra" w:cs="IRMitra"/>
          <w:color w:val="0070C0"/>
          <w:sz w:val="28"/>
          <w:rtl/>
        </w:rPr>
        <w:t xml:space="preserve">و منه </w:t>
      </w:r>
      <w:r w:rsidRPr="00455AB5">
        <w:rPr>
          <w:rFonts w:ascii="IRMitra" w:hAnsi="IRMitra" w:cs="IRMitra" w:hint="cs"/>
          <w:color w:val="0070C0"/>
          <w:sz w:val="28"/>
          <w:rtl/>
        </w:rPr>
        <w:t>ی</w:t>
      </w:r>
      <w:r w:rsidRPr="00455AB5">
        <w:rPr>
          <w:rFonts w:ascii="IRMitra" w:hAnsi="IRMitra" w:cs="IRMitra" w:hint="eastAsia"/>
          <w:color w:val="0070C0"/>
          <w:sz w:val="28"/>
          <w:rtl/>
        </w:rPr>
        <w:t>ظهر</w:t>
      </w:r>
      <w:r w:rsidRPr="00455AB5">
        <w:rPr>
          <w:rFonts w:ascii="IRMitra" w:hAnsi="IRMitra" w:cs="IRMitra"/>
          <w:color w:val="0070C0"/>
          <w:sz w:val="28"/>
          <w:rtl/>
        </w:rPr>
        <w:t xml:space="preserve"> أن وجه الإشکال ف</w:t>
      </w:r>
      <w:r w:rsidRPr="00455AB5">
        <w:rPr>
          <w:rFonts w:ascii="IRMitra" w:hAnsi="IRMitra" w:cs="IRMitra" w:hint="cs"/>
          <w:color w:val="0070C0"/>
          <w:sz w:val="28"/>
          <w:rtl/>
        </w:rPr>
        <w:t>ی</w:t>
      </w:r>
      <w:r w:rsidRPr="00455AB5">
        <w:rPr>
          <w:rFonts w:ascii="IRMitra" w:hAnsi="IRMitra" w:cs="IRMitra"/>
          <w:color w:val="0070C0"/>
          <w:sz w:val="28"/>
          <w:rtl/>
        </w:rPr>
        <w:t xml:space="preserve"> الفرع الثان</w:t>
      </w:r>
      <w:r w:rsidRPr="00455AB5">
        <w:rPr>
          <w:rFonts w:ascii="IRMitra" w:hAnsi="IRMitra" w:cs="IRMitra" w:hint="cs"/>
          <w:color w:val="0070C0"/>
          <w:sz w:val="28"/>
          <w:rtl/>
        </w:rPr>
        <w:t>ی</w:t>
      </w:r>
      <w:r w:rsidRPr="00455AB5">
        <w:rPr>
          <w:rFonts w:ascii="IRMitra" w:hAnsi="IRMitra" w:cs="IRMitra"/>
          <w:color w:val="0070C0"/>
          <w:sz w:val="28"/>
          <w:rtl/>
        </w:rPr>
        <w:t xml:space="preserve"> هو تعلق حق الغرماء بالثمرة الت</w:t>
      </w:r>
      <w:r w:rsidRPr="00455AB5">
        <w:rPr>
          <w:rFonts w:ascii="IRMitra" w:hAnsi="IRMitra" w:cs="IRMitra" w:hint="cs"/>
          <w:color w:val="0070C0"/>
          <w:sz w:val="28"/>
          <w:rtl/>
        </w:rPr>
        <w:t>ی</w:t>
      </w:r>
      <w:r w:rsidRPr="00455AB5">
        <w:rPr>
          <w:rFonts w:ascii="IRMitra" w:hAnsi="IRMitra" w:cs="IRMitra"/>
          <w:color w:val="0070C0"/>
          <w:sz w:val="28"/>
          <w:rtl/>
        </w:rPr>
        <w:t xml:space="preserve"> کانت ظاهرة ح</w:t>
      </w:r>
      <w:r w:rsidRPr="00455AB5">
        <w:rPr>
          <w:rFonts w:ascii="IRMitra" w:hAnsi="IRMitra" w:cs="IRMitra" w:hint="cs"/>
          <w:color w:val="0070C0"/>
          <w:sz w:val="28"/>
          <w:rtl/>
        </w:rPr>
        <w:t>ی</w:t>
      </w:r>
      <w:r w:rsidRPr="00455AB5">
        <w:rPr>
          <w:rFonts w:ascii="IRMitra" w:hAnsi="IRMitra" w:cs="IRMitra" w:hint="eastAsia"/>
          <w:color w:val="0070C0"/>
          <w:sz w:val="28"/>
          <w:rtl/>
        </w:rPr>
        <w:t>ن</w:t>
      </w:r>
      <w:r w:rsidRPr="00455AB5">
        <w:rPr>
          <w:rFonts w:ascii="IRMitra" w:hAnsi="IRMitra" w:cs="IRMitra"/>
          <w:color w:val="0070C0"/>
          <w:sz w:val="28"/>
          <w:rtl/>
        </w:rPr>
        <w:t xml:space="preserve"> الموت و کانت ترک</w:t>
      </w:r>
      <w:r w:rsidRPr="00455AB5">
        <w:rPr>
          <w:rFonts w:ascii="IRMitra" w:hAnsi="IRMitra" w:cs="IRMitra" w:hint="cs"/>
          <w:color w:val="0070C0"/>
          <w:sz w:val="28"/>
          <w:rtl/>
        </w:rPr>
        <w:t>ة</w:t>
      </w:r>
      <w:r w:rsidRPr="00455AB5">
        <w:rPr>
          <w:rFonts w:ascii="IRMitra" w:hAnsi="IRMitra" w:cs="IRMitra"/>
          <w:color w:val="0070C0"/>
          <w:sz w:val="28"/>
          <w:rtl/>
        </w:rPr>
        <w:t xml:space="preserve"> و هو </w:t>
      </w:r>
      <w:r w:rsidRPr="00455AB5">
        <w:rPr>
          <w:rFonts w:ascii="IRMitra" w:hAnsi="IRMitra" w:cs="IRMitra" w:hint="cs"/>
          <w:color w:val="0070C0"/>
          <w:sz w:val="28"/>
          <w:rtl/>
        </w:rPr>
        <w:t>ی</w:t>
      </w:r>
      <w:r w:rsidRPr="00455AB5">
        <w:rPr>
          <w:rFonts w:ascii="IRMitra" w:hAnsi="IRMitra" w:cs="IRMitra" w:hint="eastAsia"/>
          <w:color w:val="0070C0"/>
          <w:sz w:val="28"/>
          <w:rtl/>
        </w:rPr>
        <w:t>منع</w:t>
      </w:r>
      <w:r w:rsidRPr="00455AB5">
        <w:rPr>
          <w:rFonts w:ascii="IRMitra" w:hAnsi="IRMitra" w:cs="IRMitra"/>
          <w:color w:val="0070C0"/>
          <w:sz w:val="28"/>
          <w:rtl/>
        </w:rPr>
        <w:t xml:space="preserve"> عن إطلاق التصرف و السلطنة للوارث عل</w:t>
      </w:r>
      <w:r w:rsidRPr="00455AB5">
        <w:rPr>
          <w:rFonts w:ascii="IRMitra" w:hAnsi="IRMitra" w:cs="IRMitra" w:hint="cs"/>
          <w:color w:val="0070C0"/>
          <w:sz w:val="28"/>
          <w:rtl/>
        </w:rPr>
        <w:t>ی</w:t>
      </w:r>
      <w:r w:rsidRPr="00455AB5">
        <w:rPr>
          <w:rFonts w:ascii="IRMitra" w:hAnsi="IRMitra" w:cs="IRMitra" w:hint="eastAsia"/>
          <w:color w:val="0070C0"/>
          <w:sz w:val="28"/>
          <w:rtl/>
        </w:rPr>
        <w:t>ها</w:t>
      </w:r>
      <w:r w:rsidRPr="00455AB5">
        <w:rPr>
          <w:rFonts w:ascii="IRMitra" w:hAnsi="IRMitra" w:cs="IRMitra"/>
          <w:color w:val="0070C0"/>
          <w:sz w:val="28"/>
          <w:rtl/>
        </w:rPr>
        <w:t xml:space="preserve"> </w:t>
      </w:r>
      <w:r w:rsidR="00C83EC2">
        <w:rPr>
          <w:rFonts w:ascii="IRMitra" w:hAnsi="IRMitra" w:cs="IRMitra" w:hint="cs"/>
          <w:color w:val="0070C0"/>
          <w:sz w:val="28"/>
          <w:rtl/>
        </w:rPr>
        <w:t xml:space="preserve">حتی بعد نموها صدق الاسم علیها، </w:t>
      </w:r>
      <w:r w:rsidRPr="00455AB5">
        <w:rPr>
          <w:rFonts w:ascii="IRMitra" w:hAnsi="IRMitra" w:cs="IRMitra"/>
          <w:color w:val="0070C0"/>
          <w:sz w:val="28"/>
          <w:rtl/>
        </w:rPr>
        <w:t xml:space="preserve">و </w:t>
      </w:r>
      <w:r w:rsidRPr="00455AB5">
        <w:rPr>
          <w:rFonts w:ascii="IRMitra" w:hAnsi="IRMitra" w:cs="IRMitra" w:hint="cs"/>
          <w:color w:val="0070C0"/>
          <w:sz w:val="28"/>
          <w:rtl/>
        </w:rPr>
        <w:t>ی</w:t>
      </w:r>
      <w:r w:rsidRPr="00455AB5">
        <w:rPr>
          <w:rFonts w:ascii="IRMitra" w:hAnsi="IRMitra" w:cs="IRMitra" w:hint="eastAsia"/>
          <w:color w:val="0070C0"/>
          <w:sz w:val="28"/>
          <w:rtl/>
        </w:rPr>
        <w:t>شترط</w:t>
      </w:r>
      <w:r w:rsidRPr="00455AB5">
        <w:rPr>
          <w:rFonts w:ascii="IRMitra" w:hAnsi="IRMitra" w:cs="IRMitra"/>
          <w:color w:val="0070C0"/>
          <w:sz w:val="28"/>
          <w:rtl/>
        </w:rPr>
        <w:t xml:space="preserve"> ف</w:t>
      </w:r>
      <w:r w:rsidRPr="00455AB5">
        <w:rPr>
          <w:rFonts w:ascii="IRMitra" w:hAnsi="IRMitra" w:cs="IRMitra" w:hint="cs"/>
          <w:color w:val="0070C0"/>
          <w:sz w:val="28"/>
          <w:rtl/>
        </w:rPr>
        <w:t>ی</w:t>
      </w:r>
      <w:r w:rsidRPr="00455AB5">
        <w:rPr>
          <w:rFonts w:ascii="IRMitra" w:hAnsi="IRMitra" w:cs="IRMitra"/>
          <w:color w:val="0070C0"/>
          <w:sz w:val="28"/>
          <w:rtl/>
        </w:rPr>
        <w:t xml:space="preserve"> تعلق</w:t>
      </w:r>
      <w:r w:rsidR="00C83EC2">
        <w:rPr>
          <w:rFonts w:ascii="IRMitra" w:hAnsi="IRMitra" w:cs="IRMitra"/>
          <w:color w:val="0070C0"/>
          <w:sz w:val="28"/>
          <w:rtl/>
        </w:rPr>
        <w:t xml:space="preserve"> الزکاة التمکن من التصرف </w:t>
      </w:r>
      <w:r w:rsidR="00C83EC2">
        <w:rPr>
          <w:rFonts w:ascii="IRMitra" w:hAnsi="IRMitra" w:cs="IRMitra" w:hint="cs"/>
          <w:color w:val="0070C0"/>
          <w:sz w:val="28"/>
          <w:rtl/>
        </w:rPr>
        <w:t xml:space="preserve">و کونه طلقا و </w:t>
      </w:r>
      <w:r w:rsidR="00C83EC2">
        <w:rPr>
          <w:rFonts w:ascii="IRMitra" w:hAnsi="IRMitra" w:cs="IRMitra"/>
          <w:color w:val="0070C0"/>
          <w:sz w:val="28"/>
          <w:rtl/>
        </w:rPr>
        <w:t>وجه تعلق الزکاة</w:t>
      </w:r>
      <w:r>
        <w:rPr>
          <w:rFonts w:ascii="IRMitra" w:hAnsi="IRMitra" w:cs="IRMitra"/>
          <w:color w:val="0070C0"/>
          <w:sz w:val="28"/>
          <w:rtl/>
        </w:rPr>
        <w:t xml:space="preserve"> مع أنه</w:t>
      </w:r>
      <w:r>
        <w:rPr>
          <w:rFonts w:ascii="IRMitra" w:hAnsi="IRMitra" w:cs="IRMitra" w:hint="cs"/>
          <w:color w:val="0070C0"/>
          <w:sz w:val="28"/>
          <w:rtl/>
        </w:rPr>
        <w:t xml:space="preserve"> </w:t>
      </w:r>
      <w:r w:rsidRPr="00455AB5">
        <w:rPr>
          <w:rFonts w:ascii="IRMitra" w:hAnsi="IRMitra" w:cs="IRMitra" w:hint="cs"/>
          <w:color w:val="0070C0"/>
          <w:sz w:val="28"/>
          <w:rtl/>
        </w:rPr>
        <w:t>ی</w:t>
      </w:r>
      <w:r w:rsidRPr="00455AB5">
        <w:rPr>
          <w:rFonts w:ascii="IRMitra" w:hAnsi="IRMitra" w:cs="IRMitra" w:hint="eastAsia"/>
          <w:color w:val="0070C0"/>
          <w:sz w:val="28"/>
          <w:rtl/>
        </w:rPr>
        <w:t>قبل</w:t>
      </w:r>
      <w:r w:rsidRPr="00455AB5">
        <w:rPr>
          <w:rFonts w:ascii="IRMitra" w:hAnsi="IRMitra" w:cs="IRMitra"/>
          <w:color w:val="0070C0"/>
          <w:sz w:val="28"/>
          <w:rtl/>
        </w:rPr>
        <w:t xml:space="preserve"> شرط</w:t>
      </w:r>
      <w:r w:rsidRPr="00455AB5">
        <w:rPr>
          <w:rFonts w:ascii="IRMitra" w:hAnsi="IRMitra" w:cs="IRMitra" w:hint="cs"/>
          <w:color w:val="0070C0"/>
          <w:sz w:val="28"/>
          <w:rtl/>
        </w:rPr>
        <w:t>ی</w:t>
      </w:r>
      <w:r w:rsidRPr="00455AB5">
        <w:rPr>
          <w:rFonts w:ascii="IRMitra" w:hAnsi="IRMitra" w:cs="IRMitra" w:hint="eastAsia"/>
          <w:color w:val="0070C0"/>
          <w:sz w:val="28"/>
          <w:rtl/>
        </w:rPr>
        <w:t>ة</w:t>
      </w:r>
      <w:r w:rsidRPr="00455AB5">
        <w:rPr>
          <w:rFonts w:ascii="IRMitra" w:hAnsi="IRMitra" w:cs="IRMitra"/>
          <w:color w:val="0070C0"/>
          <w:sz w:val="28"/>
          <w:rtl/>
        </w:rPr>
        <w:t xml:space="preserve"> التمکن من التصرف ف</w:t>
      </w:r>
      <w:r w:rsidRPr="00455AB5">
        <w:rPr>
          <w:rFonts w:ascii="IRMitra" w:hAnsi="IRMitra" w:cs="IRMitra" w:hint="cs"/>
          <w:color w:val="0070C0"/>
          <w:sz w:val="28"/>
          <w:rtl/>
        </w:rPr>
        <w:t>ی</w:t>
      </w:r>
      <w:r w:rsidRPr="00455AB5">
        <w:rPr>
          <w:rFonts w:ascii="IRMitra" w:hAnsi="IRMitra" w:cs="IRMitra"/>
          <w:color w:val="0070C0"/>
          <w:sz w:val="28"/>
          <w:rtl/>
        </w:rPr>
        <w:t xml:space="preserve"> زکاة الغلات أ</w:t>
      </w:r>
      <w:r w:rsidRPr="00455AB5">
        <w:rPr>
          <w:rFonts w:ascii="IRMitra" w:hAnsi="IRMitra" w:cs="IRMitra" w:hint="cs"/>
          <w:color w:val="0070C0"/>
          <w:sz w:val="28"/>
          <w:rtl/>
        </w:rPr>
        <w:t>ی</w:t>
      </w:r>
      <w:r w:rsidRPr="00455AB5">
        <w:rPr>
          <w:rFonts w:ascii="IRMitra" w:hAnsi="IRMitra" w:cs="IRMitra" w:hint="eastAsia"/>
          <w:color w:val="0070C0"/>
          <w:sz w:val="28"/>
          <w:rtl/>
        </w:rPr>
        <w:t>ضاً</w:t>
      </w:r>
      <w:r w:rsidRPr="00455AB5">
        <w:rPr>
          <w:rFonts w:ascii="IRMitra" w:hAnsi="IRMitra" w:cs="IRMitra"/>
          <w:color w:val="0070C0"/>
          <w:sz w:val="28"/>
          <w:rtl/>
        </w:rPr>
        <w:t xml:space="preserve"> و عدم تعل</w:t>
      </w:r>
      <w:r w:rsidRPr="00455AB5">
        <w:rPr>
          <w:rFonts w:ascii="IRMitra" w:hAnsi="IRMitra" w:cs="IRMitra" w:hint="eastAsia"/>
          <w:color w:val="0070C0"/>
          <w:sz w:val="28"/>
          <w:rtl/>
        </w:rPr>
        <w:t>ق</w:t>
      </w:r>
      <w:r w:rsidRPr="00455AB5">
        <w:rPr>
          <w:rFonts w:ascii="IRMitra" w:hAnsi="IRMitra" w:cs="IRMitra"/>
          <w:color w:val="0070C0"/>
          <w:sz w:val="28"/>
          <w:rtl/>
        </w:rPr>
        <w:t xml:space="preserve"> الزکاة بالمال المرهون عل</w:t>
      </w:r>
      <w:r w:rsidRPr="00455AB5">
        <w:rPr>
          <w:rFonts w:ascii="IRMitra" w:hAnsi="IRMitra" w:cs="IRMitra" w:hint="cs"/>
          <w:color w:val="0070C0"/>
          <w:sz w:val="28"/>
          <w:rtl/>
        </w:rPr>
        <w:t>ی</w:t>
      </w:r>
      <w:r w:rsidRPr="00455AB5">
        <w:rPr>
          <w:rFonts w:ascii="IRMitra" w:hAnsi="IRMitra" w:cs="IRMitra"/>
          <w:color w:val="0070C0"/>
          <w:sz w:val="28"/>
          <w:rtl/>
        </w:rPr>
        <w:t xml:space="preserve"> ما تقدم ف</w:t>
      </w:r>
      <w:r w:rsidRPr="00455AB5">
        <w:rPr>
          <w:rFonts w:ascii="IRMitra" w:hAnsi="IRMitra" w:cs="IRMitra" w:hint="cs"/>
          <w:color w:val="0070C0"/>
          <w:sz w:val="28"/>
          <w:rtl/>
        </w:rPr>
        <w:t>ی</w:t>
      </w:r>
      <w:r w:rsidRPr="00455AB5">
        <w:rPr>
          <w:rFonts w:ascii="IRMitra" w:hAnsi="IRMitra" w:cs="IRMitra"/>
          <w:color w:val="0070C0"/>
          <w:sz w:val="28"/>
          <w:rtl/>
        </w:rPr>
        <w:t xml:space="preserve"> الشرائط العامة، أن الحق المذکور تعلق بالثمرة قبل </w:t>
      </w:r>
      <w:r w:rsidR="00C83EC2">
        <w:rPr>
          <w:rFonts w:ascii="IRMitra" w:hAnsi="IRMitra" w:cs="IRMitra" w:hint="cs"/>
          <w:color w:val="0070C0"/>
          <w:sz w:val="28"/>
          <w:rtl/>
        </w:rPr>
        <w:t>صدق</w:t>
      </w:r>
      <w:r w:rsidRPr="00455AB5">
        <w:rPr>
          <w:rFonts w:ascii="IRMitra" w:hAnsi="IRMitra" w:cs="IRMitra"/>
          <w:color w:val="0070C0"/>
          <w:sz w:val="28"/>
          <w:rtl/>
        </w:rPr>
        <w:t xml:space="preserve"> الإ</w:t>
      </w:r>
      <w:r w:rsidRPr="00455AB5">
        <w:rPr>
          <w:rFonts w:ascii="IRMitra" w:hAnsi="IRMitra" w:cs="IRMitra" w:hint="cs"/>
          <w:color w:val="0070C0"/>
          <w:sz w:val="28"/>
          <w:rtl/>
        </w:rPr>
        <w:t>سم</w:t>
      </w:r>
      <w:r w:rsidRPr="00455AB5">
        <w:rPr>
          <w:rFonts w:ascii="IRMitra" w:hAnsi="IRMitra" w:cs="IRMitra"/>
          <w:color w:val="0070C0"/>
          <w:sz w:val="28"/>
          <w:rtl/>
        </w:rPr>
        <w:t xml:space="preserve"> و </w:t>
      </w:r>
      <w:r w:rsidR="00C83EC2">
        <w:rPr>
          <w:rFonts w:ascii="IRMitra" w:hAnsi="IRMitra" w:cs="IRMitra" w:hint="cs"/>
          <w:color w:val="0070C0"/>
          <w:sz w:val="28"/>
          <w:rtl/>
        </w:rPr>
        <w:t>ف</w:t>
      </w:r>
      <w:r w:rsidRPr="00455AB5">
        <w:rPr>
          <w:rFonts w:ascii="IRMitra" w:hAnsi="IRMitra" w:cs="IRMitra"/>
          <w:color w:val="0070C0"/>
          <w:sz w:val="28"/>
          <w:rtl/>
        </w:rPr>
        <w:t>تکون خصوص</w:t>
      </w:r>
      <w:r w:rsidRPr="00455AB5">
        <w:rPr>
          <w:rFonts w:ascii="IRMitra" w:hAnsi="IRMitra" w:cs="IRMitra" w:hint="cs"/>
          <w:color w:val="0070C0"/>
          <w:sz w:val="28"/>
          <w:rtl/>
        </w:rPr>
        <w:t>ی</w:t>
      </w:r>
      <w:r w:rsidRPr="00455AB5">
        <w:rPr>
          <w:rFonts w:ascii="IRMitra" w:hAnsi="IRMitra" w:cs="IRMitra" w:hint="eastAsia"/>
          <w:color w:val="0070C0"/>
          <w:sz w:val="28"/>
          <w:rtl/>
        </w:rPr>
        <w:t>ة</w:t>
      </w:r>
      <w:r w:rsidRPr="00455AB5">
        <w:rPr>
          <w:rFonts w:ascii="IRMitra" w:hAnsi="IRMitra" w:cs="IRMitra"/>
          <w:color w:val="0070C0"/>
          <w:sz w:val="28"/>
          <w:rtl/>
        </w:rPr>
        <w:t xml:space="preserve"> التمر</w:t>
      </w:r>
      <w:r w:rsidRPr="00455AB5">
        <w:rPr>
          <w:rFonts w:ascii="IRMitra" w:hAnsi="IRMitra" w:cs="IRMitra" w:hint="cs"/>
          <w:color w:val="0070C0"/>
          <w:sz w:val="28"/>
          <w:rtl/>
        </w:rPr>
        <w:t>ی</w:t>
      </w:r>
      <w:r w:rsidRPr="00455AB5">
        <w:rPr>
          <w:rFonts w:ascii="IRMitra" w:hAnsi="IRMitra" w:cs="IRMitra" w:hint="eastAsia"/>
          <w:color w:val="0070C0"/>
          <w:sz w:val="28"/>
          <w:rtl/>
        </w:rPr>
        <w:t>ة</w:t>
      </w:r>
      <w:r w:rsidRPr="00455AB5">
        <w:rPr>
          <w:rFonts w:ascii="IRMitra" w:hAnsi="IRMitra" w:cs="IRMitra"/>
          <w:color w:val="0070C0"/>
          <w:sz w:val="28"/>
          <w:rtl/>
        </w:rPr>
        <w:t xml:space="preserve"> و العنب</w:t>
      </w:r>
      <w:r w:rsidRPr="00455AB5">
        <w:rPr>
          <w:rFonts w:ascii="IRMitra" w:hAnsi="IRMitra" w:cs="IRMitra" w:hint="cs"/>
          <w:color w:val="0070C0"/>
          <w:sz w:val="28"/>
          <w:rtl/>
        </w:rPr>
        <w:t>ی</w:t>
      </w:r>
      <w:r w:rsidRPr="00455AB5">
        <w:rPr>
          <w:rFonts w:ascii="IRMitra" w:hAnsi="IRMitra" w:cs="IRMitra" w:hint="eastAsia"/>
          <w:color w:val="0070C0"/>
          <w:sz w:val="28"/>
          <w:rtl/>
        </w:rPr>
        <w:t>ة</w:t>
      </w:r>
      <w:r w:rsidRPr="00455AB5">
        <w:rPr>
          <w:rFonts w:ascii="IRMitra" w:hAnsi="IRMitra" w:cs="IRMitra"/>
          <w:color w:val="0070C0"/>
          <w:sz w:val="28"/>
          <w:rtl/>
        </w:rPr>
        <w:t xml:space="preserve"> ملکاً للوارث و </w:t>
      </w:r>
      <w:r w:rsidRPr="00455AB5">
        <w:rPr>
          <w:rFonts w:ascii="IRMitra" w:hAnsi="IRMitra" w:cs="IRMitra" w:hint="cs"/>
          <w:color w:val="0070C0"/>
          <w:sz w:val="28"/>
          <w:rtl/>
        </w:rPr>
        <w:t>ی</w:t>
      </w:r>
      <w:r w:rsidRPr="00455AB5">
        <w:rPr>
          <w:rFonts w:ascii="IRMitra" w:hAnsi="IRMitra" w:cs="IRMitra" w:hint="eastAsia"/>
          <w:color w:val="0070C0"/>
          <w:sz w:val="28"/>
          <w:rtl/>
        </w:rPr>
        <w:t>کون</w:t>
      </w:r>
      <w:r w:rsidR="00C83EC2">
        <w:rPr>
          <w:rFonts w:ascii="IRMitra" w:hAnsi="IRMitra" w:cs="IRMitra"/>
          <w:color w:val="0070C0"/>
          <w:sz w:val="28"/>
          <w:rtl/>
        </w:rPr>
        <w:t xml:space="preserve"> طلقاً </w:t>
      </w:r>
      <w:r w:rsidR="00C83EC2">
        <w:rPr>
          <w:rFonts w:ascii="IRMitra" w:hAnsi="IRMitra" w:cs="IRMitra" w:hint="cs"/>
          <w:color w:val="0070C0"/>
          <w:sz w:val="28"/>
          <w:rtl/>
        </w:rPr>
        <w:t>ف</w:t>
      </w:r>
      <w:r w:rsidRPr="00455AB5">
        <w:rPr>
          <w:rFonts w:ascii="IRMitra" w:hAnsi="IRMitra" w:cs="IRMitra"/>
          <w:color w:val="0070C0"/>
          <w:sz w:val="28"/>
          <w:rtl/>
        </w:rPr>
        <w:t>تتعلق به الزکاة».</w:t>
      </w:r>
      <w:r w:rsidR="00C83EC2">
        <w:rPr>
          <w:rStyle w:val="FootnoteReference"/>
          <w:rFonts w:ascii="IRMitra" w:hAnsi="IRMitra" w:cs="IRMitra"/>
          <w:color w:val="0070C0"/>
          <w:sz w:val="28"/>
          <w:rtl/>
        </w:rPr>
        <w:footnoteReference w:id="1"/>
      </w:r>
    </w:p>
    <w:p w:rsidR="00C83EC2" w:rsidRDefault="00C83EC2" w:rsidP="00C83EC2">
      <w:pPr>
        <w:spacing w:line="240" w:lineRule="auto"/>
        <w:jc w:val="left"/>
        <w:rPr>
          <w:rFonts w:ascii="IRMitra" w:hAnsi="IRMitra" w:cs="IRMitra"/>
          <w:sz w:val="28"/>
          <w:rtl/>
        </w:rPr>
      </w:pPr>
      <w:r>
        <w:rPr>
          <w:rFonts w:ascii="IRMitra" w:hAnsi="IRMitra" w:cs="IRMitra" w:hint="cs"/>
          <w:sz w:val="28"/>
          <w:rtl/>
        </w:rPr>
        <w:t>در کلمات آقای هاشی گفته شده است «</w:t>
      </w:r>
      <w:r w:rsidRPr="00C83EC2">
        <w:rPr>
          <w:rFonts w:ascii="IRMitra" w:hAnsi="IRMitra" w:cs="IRMitra" w:hint="cs"/>
          <w:color w:val="0070C0"/>
          <w:sz w:val="28"/>
          <w:rtl/>
        </w:rPr>
        <w:t xml:space="preserve"> </w:t>
      </w:r>
      <w:r>
        <w:rPr>
          <w:rFonts w:ascii="IRMitra" w:hAnsi="IRMitra" w:cs="IRMitra" w:hint="cs"/>
          <w:color w:val="0070C0"/>
          <w:sz w:val="28"/>
          <w:rtl/>
        </w:rPr>
        <w:t>ف</w:t>
      </w:r>
      <w:r w:rsidRPr="00455AB5">
        <w:rPr>
          <w:rFonts w:ascii="IRMitra" w:hAnsi="IRMitra" w:cs="IRMitra"/>
          <w:color w:val="0070C0"/>
          <w:sz w:val="28"/>
          <w:rtl/>
        </w:rPr>
        <w:t>تکون خصوص</w:t>
      </w:r>
      <w:r w:rsidRPr="00455AB5">
        <w:rPr>
          <w:rFonts w:ascii="IRMitra" w:hAnsi="IRMitra" w:cs="IRMitra" w:hint="cs"/>
          <w:color w:val="0070C0"/>
          <w:sz w:val="28"/>
          <w:rtl/>
        </w:rPr>
        <w:t>ی</w:t>
      </w:r>
      <w:r w:rsidRPr="00455AB5">
        <w:rPr>
          <w:rFonts w:ascii="IRMitra" w:hAnsi="IRMitra" w:cs="IRMitra" w:hint="eastAsia"/>
          <w:color w:val="0070C0"/>
          <w:sz w:val="28"/>
          <w:rtl/>
        </w:rPr>
        <w:t>ة</w:t>
      </w:r>
      <w:r w:rsidRPr="00455AB5">
        <w:rPr>
          <w:rFonts w:ascii="IRMitra" w:hAnsi="IRMitra" w:cs="IRMitra"/>
          <w:color w:val="0070C0"/>
          <w:sz w:val="28"/>
          <w:rtl/>
        </w:rPr>
        <w:t xml:space="preserve"> التمر</w:t>
      </w:r>
      <w:r w:rsidRPr="00455AB5">
        <w:rPr>
          <w:rFonts w:ascii="IRMitra" w:hAnsi="IRMitra" w:cs="IRMitra" w:hint="cs"/>
          <w:color w:val="0070C0"/>
          <w:sz w:val="28"/>
          <w:rtl/>
        </w:rPr>
        <w:t>ی</w:t>
      </w:r>
      <w:r w:rsidRPr="00455AB5">
        <w:rPr>
          <w:rFonts w:ascii="IRMitra" w:hAnsi="IRMitra" w:cs="IRMitra" w:hint="eastAsia"/>
          <w:color w:val="0070C0"/>
          <w:sz w:val="28"/>
          <w:rtl/>
        </w:rPr>
        <w:t>ة</w:t>
      </w:r>
      <w:r w:rsidRPr="00455AB5">
        <w:rPr>
          <w:rFonts w:ascii="IRMitra" w:hAnsi="IRMitra" w:cs="IRMitra"/>
          <w:color w:val="0070C0"/>
          <w:sz w:val="28"/>
          <w:rtl/>
        </w:rPr>
        <w:t xml:space="preserve"> و العنب</w:t>
      </w:r>
      <w:r w:rsidRPr="00455AB5">
        <w:rPr>
          <w:rFonts w:ascii="IRMitra" w:hAnsi="IRMitra" w:cs="IRMitra" w:hint="cs"/>
          <w:color w:val="0070C0"/>
          <w:sz w:val="28"/>
          <w:rtl/>
        </w:rPr>
        <w:t>ی</w:t>
      </w:r>
      <w:r w:rsidRPr="00455AB5">
        <w:rPr>
          <w:rFonts w:ascii="IRMitra" w:hAnsi="IRMitra" w:cs="IRMitra" w:hint="eastAsia"/>
          <w:color w:val="0070C0"/>
          <w:sz w:val="28"/>
          <w:rtl/>
        </w:rPr>
        <w:t>ة</w:t>
      </w:r>
      <w:r w:rsidRPr="00455AB5">
        <w:rPr>
          <w:rFonts w:ascii="IRMitra" w:hAnsi="IRMitra" w:cs="IRMitra"/>
          <w:color w:val="0070C0"/>
          <w:sz w:val="28"/>
          <w:rtl/>
        </w:rPr>
        <w:t xml:space="preserve"> ملکاً للوارث و </w:t>
      </w:r>
      <w:r w:rsidRPr="00455AB5">
        <w:rPr>
          <w:rFonts w:ascii="IRMitra" w:hAnsi="IRMitra" w:cs="IRMitra" w:hint="cs"/>
          <w:color w:val="0070C0"/>
          <w:sz w:val="28"/>
          <w:rtl/>
        </w:rPr>
        <w:t>ی</w:t>
      </w:r>
      <w:r w:rsidRPr="00455AB5">
        <w:rPr>
          <w:rFonts w:ascii="IRMitra" w:hAnsi="IRMitra" w:cs="IRMitra" w:hint="eastAsia"/>
          <w:color w:val="0070C0"/>
          <w:sz w:val="28"/>
          <w:rtl/>
        </w:rPr>
        <w:t>کون</w:t>
      </w:r>
      <w:r>
        <w:rPr>
          <w:rFonts w:ascii="IRMitra" w:hAnsi="IRMitra" w:cs="IRMitra"/>
          <w:color w:val="0070C0"/>
          <w:sz w:val="28"/>
          <w:rtl/>
        </w:rPr>
        <w:t xml:space="preserve"> طلقاً</w:t>
      </w:r>
      <w:r w:rsidRPr="00C83EC2">
        <w:rPr>
          <w:rFonts w:ascii="IRMitra" w:hAnsi="IRMitra" w:cs="IRMitra" w:hint="cs"/>
          <w:sz w:val="28"/>
          <w:rtl/>
        </w:rPr>
        <w:t>»</w:t>
      </w:r>
      <w:r>
        <w:rPr>
          <w:rFonts w:ascii="IRMitra" w:hAnsi="IRMitra" w:cs="IRMitra" w:hint="cs"/>
          <w:sz w:val="28"/>
          <w:rtl/>
        </w:rPr>
        <w:t xml:space="preserve"> </w:t>
      </w:r>
      <w:r w:rsidRPr="00C83EC2">
        <w:rPr>
          <w:rFonts w:ascii="IRMitra" w:hAnsi="IRMitra" w:cs="IRMitra" w:hint="cs"/>
          <w:sz w:val="28"/>
          <w:rtl/>
        </w:rPr>
        <w:t>این عبارت آقای هاشمی را به هیچ صورت من نمی</w:t>
      </w:r>
      <w:r w:rsidRPr="00C83EC2">
        <w:rPr>
          <w:rFonts w:ascii="IRMitra" w:hAnsi="IRMitra" w:cs="IRMitra"/>
          <w:sz w:val="28"/>
          <w:rtl/>
        </w:rPr>
        <w:softHyphen/>
      </w:r>
      <w:r w:rsidRPr="00C83EC2">
        <w:rPr>
          <w:rFonts w:ascii="IRMitra" w:hAnsi="IRMitra" w:cs="IRMitra" w:hint="cs"/>
          <w:sz w:val="28"/>
          <w:rtl/>
        </w:rPr>
        <w:t>فهمم!</w:t>
      </w:r>
      <w:r>
        <w:rPr>
          <w:rFonts w:ascii="IRMitra" w:hAnsi="IRMitra" w:cs="IRMitra" w:hint="cs"/>
          <w:sz w:val="28"/>
          <w:rtl/>
        </w:rPr>
        <w:t xml:space="preserve"> و معلوم نیست مراد ایشان چیست! بحث بر سر این بودن فلان عین خارجی متعلق حق قرار گرفته است و آن حق نیز در آن استمرار دارد</w:t>
      </w:r>
      <w:r w:rsidR="009A3DEA">
        <w:rPr>
          <w:rFonts w:ascii="IRMitra" w:hAnsi="IRMitra" w:cs="IRMitra" w:hint="cs"/>
          <w:sz w:val="28"/>
          <w:rtl/>
        </w:rPr>
        <w:t xml:space="preserve"> و در صورتی که تبدیل</w:t>
      </w:r>
      <w:r>
        <w:rPr>
          <w:rFonts w:ascii="IRMitra" w:hAnsi="IRMitra" w:cs="IRMitra" w:hint="cs"/>
          <w:sz w:val="28"/>
          <w:rtl/>
        </w:rPr>
        <w:t xml:space="preserve"> به تمر و عنب نیز گردد مثل سابق است</w:t>
      </w:r>
      <w:r w:rsidR="009A3DEA">
        <w:rPr>
          <w:rFonts w:ascii="IRMitra" w:hAnsi="IRMitra" w:cs="IRMitra" w:hint="cs"/>
          <w:sz w:val="28"/>
          <w:rtl/>
        </w:rPr>
        <w:t xml:space="preserve"> زیرا همان عین هم</w:t>
      </w:r>
      <w:r w:rsidR="009A3DEA">
        <w:rPr>
          <w:rFonts w:ascii="IRMitra" w:hAnsi="IRMitra" w:cs="IRMitra"/>
          <w:sz w:val="28"/>
          <w:rtl/>
        </w:rPr>
        <w:softHyphen/>
      </w:r>
      <w:r w:rsidR="009A3DEA">
        <w:rPr>
          <w:rFonts w:ascii="IRMitra" w:hAnsi="IRMitra" w:cs="IRMitra" w:hint="cs"/>
          <w:sz w:val="28"/>
          <w:rtl/>
        </w:rPr>
        <w:t>اکنون موجود است</w:t>
      </w:r>
      <w:r>
        <w:rPr>
          <w:rFonts w:ascii="IRMitra" w:hAnsi="IRMitra" w:cs="IRMitra" w:hint="cs"/>
          <w:sz w:val="28"/>
          <w:rtl/>
        </w:rPr>
        <w:t>. اساسا خصوصیت تمریت و عینبیت امر منحازی نیست که بخواهد ملک وارث گردد.</w:t>
      </w:r>
      <w:r w:rsidR="009A3DEA">
        <w:rPr>
          <w:rFonts w:ascii="IRMitra" w:hAnsi="IRMitra" w:cs="IRMitra" w:hint="cs"/>
          <w:sz w:val="28"/>
          <w:rtl/>
        </w:rPr>
        <w:t xml:space="preserve"> خصوصیت تمریت و عنبیت هیچ امر مشت پرکنی نیست و به تنهایی نمی</w:t>
      </w:r>
      <w:r w:rsidR="009A3DEA">
        <w:rPr>
          <w:rFonts w:ascii="IRMitra" w:hAnsi="IRMitra" w:cs="IRMitra"/>
          <w:sz w:val="28"/>
          <w:rtl/>
        </w:rPr>
        <w:softHyphen/>
      </w:r>
      <w:r w:rsidR="009A3DEA">
        <w:rPr>
          <w:rFonts w:ascii="IRMitra" w:hAnsi="IRMitra" w:cs="IRMitra" w:hint="cs"/>
          <w:sz w:val="28"/>
          <w:rtl/>
        </w:rPr>
        <w:t>توانند به ملکیت ورثه درآید.</w:t>
      </w:r>
      <w:r>
        <w:rPr>
          <w:rFonts w:ascii="IRMitra" w:hAnsi="IRMitra" w:cs="IRMitra" w:hint="cs"/>
          <w:sz w:val="28"/>
          <w:rtl/>
        </w:rPr>
        <w:t xml:space="preserve"> به نظر می</w:t>
      </w:r>
      <w:r>
        <w:rPr>
          <w:rFonts w:ascii="IRMitra" w:hAnsi="IRMitra" w:cs="IRMitra"/>
          <w:sz w:val="28"/>
          <w:rtl/>
        </w:rPr>
        <w:softHyphen/>
      </w:r>
      <w:r>
        <w:rPr>
          <w:rFonts w:ascii="IRMitra" w:hAnsi="IRMitra" w:cs="IRMitra" w:hint="cs"/>
          <w:sz w:val="28"/>
          <w:rtl/>
        </w:rPr>
        <w:t>رسد که این کلام آقای هاشمی معنای محصّلی نداشته باشد.</w:t>
      </w:r>
    </w:p>
    <w:p w:rsidR="009A3DEA" w:rsidRDefault="009A3DEA" w:rsidP="002C13AC">
      <w:pPr>
        <w:pStyle w:val="Heading2"/>
        <w:rPr>
          <w:rtl/>
        </w:rPr>
      </w:pPr>
      <w:bookmarkStart w:id="4" w:name="_Toc212791084"/>
      <w:r>
        <w:rPr>
          <w:rFonts w:hint="cs"/>
          <w:rtl/>
        </w:rPr>
        <w:t>توجیه مرحوم روحانی بر</w:t>
      </w:r>
      <w:r w:rsidR="002C13AC">
        <w:rPr>
          <w:rFonts w:hint="cs"/>
          <w:rtl/>
        </w:rPr>
        <w:t>ای</w:t>
      </w:r>
      <w:r>
        <w:rPr>
          <w:rFonts w:hint="cs"/>
          <w:rtl/>
        </w:rPr>
        <w:t xml:space="preserve"> کلام سید یزدی</w:t>
      </w:r>
      <w:bookmarkEnd w:id="4"/>
    </w:p>
    <w:p w:rsidR="009A3DEA" w:rsidRDefault="009A3DEA" w:rsidP="009A3DEA">
      <w:pPr>
        <w:spacing w:line="240" w:lineRule="auto"/>
        <w:jc w:val="left"/>
        <w:rPr>
          <w:rFonts w:ascii="IRMitra" w:hAnsi="IRMitra" w:cs="IRMitra"/>
          <w:sz w:val="28"/>
          <w:rtl/>
        </w:rPr>
      </w:pPr>
      <w:r w:rsidRPr="009A3DEA">
        <w:rPr>
          <w:rFonts w:ascii="IRMitra" w:hAnsi="IRMitra" w:cs="IRMitra" w:hint="cs"/>
          <w:sz w:val="28"/>
          <w:rtl/>
        </w:rPr>
        <w:t xml:space="preserve">مرحوم </w:t>
      </w:r>
      <w:r w:rsidR="00C476CB">
        <w:rPr>
          <w:rFonts w:ascii="IRMitra" w:hAnsi="IRMitra" w:cs="IRMitra" w:hint="cs"/>
          <w:sz w:val="28"/>
          <w:rtl/>
        </w:rPr>
        <w:t>روحا</w:t>
      </w:r>
      <w:r w:rsidRPr="009A3DEA">
        <w:rPr>
          <w:rFonts w:ascii="IRMitra" w:hAnsi="IRMitra" w:cs="IRMitra" w:hint="cs"/>
          <w:sz w:val="28"/>
          <w:rtl/>
        </w:rPr>
        <w:t>نی در المرتقی فی الفقه الارقی فرموده است که کلام مرحوم سید در یک صورت قابل توجیه است. در صورتی که دین به صورت مستوعب باشد</w:t>
      </w:r>
      <w:r>
        <w:rPr>
          <w:rFonts w:ascii="IRMitra" w:hAnsi="IRMitra" w:cs="IRMitra" w:hint="cs"/>
          <w:sz w:val="28"/>
          <w:rtl/>
        </w:rPr>
        <w:t xml:space="preserve"> و مبنایمان این باشد که در صورت استیعاب دین نیز ترکه به ورّاث منتقل می</w:t>
      </w:r>
      <w:r>
        <w:rPr>
          <w:rFonts w:ascii="IRMitra" w:hAnsi="IRMitra" w:cs="IRMitra"/>
          <w:sz w:val="28"/>
          <w:rtl/>
        </w:rPr>
        <w:softHyphen/>
      </w:r>
      <w:r>
        <w:rPr>
          <w:rFonts w:ascii="IRMitra" w:hAnsi="IRMitra" w:cs="IRMitra" w:hint="cs"/>
          <w:sz w:val="28"/>
          <w:rtl/>
        </w:rPr>
        <w:t>گردد،</w:t>
      </w:r>
      <w:r w:rsidRPr="009A3DEA">
        <w:rPr>
          <w:rFonts w:ascii="IRMitra" w:hAnsi="IRMitra" w:cs="IRMitra" w:hint="cs"/>
          <w:sz w:val="28"/>
          <w:rtl/>
        </w:rPr>
        <w:t xml:space="preserve"> اموال متوفی به ورثه منتقل می</w:t>
      </w:r>
      <w:r w:rsidRPr="009A3DEA">
        <w:rPr>
          <w:rFonts w:ascii="IRMitra" w:hAnsi="IRMitra" w:cs="IRMitra"/>
          <w:sz w:val="28"/>
          <w:rtl/>
        </w:rPr>
        <w:softHyphen/>
      </w:r>
      <w:r w:rsidRPr="009A3DEA">
        <w:rPr>
          <w:rFonts w:ascii="IRMitra" w:hAnsi="IRMitra" w:cs="IRMitra" w:hint="cs"/>
          <w:sz w:val="28"/>
          <w:rtl/>
        </w:rPr>
        <w:t xml:space="preserve">گردد و ورثه باید اقدام به پرداخت دیون متوفی از </w:t>
      </w:r>
      <w:r>
        <w:rPr>
          <w:rFonts w:ascii="IRMitra" w:hAnsi="IRMitra" w:cs="IRMitra" w:hint="cs"/>
          <w:sz w:val="28"/>
          <w:rtl/>
        </w:rPr>
        <w:t xml:space="preserve">محل </w:t>
      </w:r>
      <w:r w:rsidRPr="009A3DEA">
        <w:rPr>
          <w:rFonts w:ascii="IRMitra" w:hAnsi="IRMitra" w:cs="IRMitra" w:hint="cs"/>
          <w:sz w:val="28"/>
          <w:rtl/>
        </w:rPr>
        <w:t>اموالش بکنند</w:t>
      </w:r>
      <w:r>
        <w:rPr>
          <w:rFonts w:ascii="IRMitra" w:hAnsi="IRMitra" w:cs="IRMitra" w:hint="cs"/>
          <w:sz w:val="28"/>
          <w:rtl/>
        </w:rPr>
        <w:t>. از سویی دیگر که ورّاث امکان تصرف در تمام مال را دارند و امکان ادای زکات از غیر از آن مال را نیز دارند بدین معنا است که ورثه در آن مال اختیار تام دارند و به نوعی ملک طلق آنان می شود. عبارت مرحوم روحانی اینچنین است:</w:t>
      </w:r>
    </w:p>
    <w:p w:rsidR="00C476CB" w:rsidRPr="00F02929" w:rsidRDefault="00C476CB" w:rsidP="00C476CB">
      <w:pPr>
        <w:spacing w:line="240" w:lineRule="auto"/>
        <w:ind w:left="720"/>
        <w:jc w:val="left"/>
        <w:rPr>
          <w:rFonts w:ascii="IRMitra" w:hAnsi="IRMitra" w:cs="IRMitra"/>
          <w:color w:val="00B0F0"/>
          <w:sz w:val="28"/>
          <w:rtl/>
        </w:rPr>
      </w:pPr>
      <w:r w:rsidRPr="00F02929">
        <w:rPr>
          <w:rFonts w:ascii="IRMitra" w:hAnsi="IRMitra" w:cs="IRMitra"/>
          <w:color w:val="00B0F0"/>
          <w:sz w:val="28"/>
          <w:rtl/>
        </w:rPr>
        <w:t>نعم، يمكن توجيه القول بتعلّق الزكاة على تقدير الاستيعاب، بأن يقال: إنّه بناء على انتقال التركة بالموت إلى الوارث - كما هو الصحيح - غايته تعلّق حقّ‌ الديّان بها، لا مانع من وجوب الزكاة سوى عدم كون الملك طلقا، من جهة حقّ‌ الديّان، و بما أنّ‌ الورثة قادرون على أداء الدين من غير التركة، فهذه القدرة الشأنيّة على التصرّف فى المال المذكور بأداء الدين من مال آخر تكفي في تعلّق الزكاة بها، كما فيما لو أمكن تخليص المغصوب أو المسروق بسهولة، على ما مرّ الكلام فيه، إذ لا يعتبر في ذلك القدرة الفعليّة على التصرّف. و لعلّ‌ منشأ الإشكال المذكور فى المتن في هذا الفرض إنّما هو الإشكال في كفاية القدرة بالواسطة، أو بتعبير اخر: الشك في كفاية القدرة الشأنيّة في تعلّق الزكاة.</w:t>
      </w:r>
      <w:r w:rsidRPr="00F02929">
        <w:rPr>
          <w:rFonts w:ascii="IRMitra" w:hAnsi="IRMitra" w:cs="IRMitra"/>
          <w:color w:val="00B0F0"/>
          <w:sz w:val="28"/>
          <w:vertAlign w:val="superscript"/>
          <w:rtl/>
          <w:lang w:bidi="ar"/>
        </w:rPr>
        <w:footnoteReference w:id="2"/>
      </w:r>
    </w:p>
    <w:p w:rsidR="00C476CB" w:rsidRDefault="00C476CB" w:rsidP="00C476CB">
      <w:pPr>
        <w:spacing w:line="240" w:lineRule="auto"/>
        <w:jc w:val="left"/>
        <w:rPr>
          <w:rFonts w:ascii="IRMitra" w:hAnsi="IRMitra" w:cs="IRMitra"/>
          <w:sz w:val="28"/>
          <w:rtl/>
        </w:rPr>
      </w:pPr>
      <w:r>
        <w:rPr>
          <w:rFonts w:ascii="IRMitra" w:hAnsi="IRMitra" w:cs="IRMitra" w:hint="cs"/>
          <w:sz w:val="28"/>
          <w:rtl/>
        </w:rPr>
        <w:t>همین بحث را مرحوم آشیخ محمد تقی آملی در مصباح الهدی</w:t>
      </w:r>
      <w:r w:rsidRPr="003D5306">
        <w:rPr>
          <w:rFonts w:ascii="IRMitra" w:hAnsi="IRMitra" w:cs="IRMitra" w:hint="eastAsia"/>
          <w:color w:val="000000" w:themeColor="text1"/>
          <w:sz w:val="28"/>
          <w:rtl/>
        </w:rPr>
        <w:t>،</w:t>
      </w:r>
      <w:r>
        <w:rPr>
          <w:rFonts w:ascii="IRMitra" w:hAnsi="IRMitra" w:cs="IRMitra"/>
          <w:color w:val="000000" w:themeColor="text1"/>
          <w:sz w:val="28"/>
          <w:rtl/>
        </w:rPr>
        <w:t xml:space="preserve"> جلد ۱۰، صفحه ۶۵</w:t>
      </w:r>
      <w:r w:rsidRPr="003D5306">
        <w:rPr>
          <w:rFonts w:ascii="IRMitra" w:hAnsi="IRMitra" w:cs="IRMitra"/>
          <w:color w:val="000000" w:themeColor="text1"/>
          <w:sz w:val="28"/>
          <w:rtl/>
        </w:rPr>
        <w:t xml:space="preserve"> </w:t>
      </w:r>
      <w:r>
        <w:rPr>
          <w:rFonts w:ascii="IRMitra" w:hAnsi="IRMitra" w:cs="IRMitra" w:hint="cs"/>
          <w:sz w:val="28"/>
          <w:rtl/>
        </w:rPr>
        <w:t xml:space="preserve"> به تفصیلی بیشتری آورده</w:t>
      </w:r>
      <w:r>
        <w:rPr>
          <w:rFonts w:ascii="IRMitra" w:hAnsi="IRMitra" w:cs="IRMitra"/>
          <w:sz w:val="28"/>
          <w:rtl/>
        </w:rPr>
        <w:softHyphen/>
      </w:r>
      <w:r>
        <w:rPr>
          <w:rFonts w:ascii="IRMitra" w:hAnsi="IRMitra" w:cs="IRMitra" w:hint="cs"/>
          <w:sz w:val="28"/>
          <w:rtl/>
        </w:rPr>
        <w:t>اند  که از بیان آن خودداری کرده ولی مناسب است مراجعه شود.</w:t>
      </w:r>
    </w:p>
    <w:p w:rsidR="00C476CB" w:rsidRDefault="002C13AC" w:rsidP="002C13AC">
      <w:pPr>
        <w:pStyle w:val="Heading2"/>
        <w:rPr>
          <w:rtl/>
        </w:rPr>
      </w:pPr>
      <w:bookmarkStart w:id="5" w:name="_Toc212791085"/>
      <w:r>
        <w:rPr>
          <w:rFonts w:hint="cs"/>
          <w:rtl/>
        </w:rPr>
        <w:lastRenderedPageBreak/>
        <w:t>توجیه مرحوم منتظری برای کلام سید یزدی</w:t>
      </w:r>
      <w:bookmarkEnd w:id="5"/>
    </w:p>
    <w:p w:rsidR="00C476CB" w:rsidRDefault="00C476CB" w:rsidP="00C476CB">
      <w:pPr>
        <w:rPr>
          <w:rFonts w:ascii="IRMitra" w:hAnsi="IRMitra" w:cs="IRMitra"/>
          <w:color w:val="000000" w:themeColor="text1"/>
          <w:sz w:val="28"/>
          <w:rtl/>
        </w:rPr>
      </w:pPr>
      <w:r w:rsidRPr="00C476CB">
        <w:rPr>
          <w:rFonts w:ascii="IRMitra" w:hAnsi="IRMitra" w:cs="IRMitra"/>
          <w:color w:val="000000" w:themeColor="text1"/>
          <w:sz w:val="28"/>
          <w:rtl/>
        </w:rPr>
        <w:t>آقا</w:t>
      </w:r>
      <w:r w:rsidRPr="00C476CB">
        <w:rPr>
          <w:rFonts w:ascii="IRMitra" w:hAnsi="IRMitra" w:cs="IRMitra" w:hint="cs"/>
          <w:color w:val="000000" w:themeColor="text1"/>
          <w:sz w:val="28"/>
          <w:rtl/>
        </w:rPr>
        <w:t>ی</w:t>
      </w:r>
      <w:r w:rsidRPr="00C476CB">
        <w:rPr>
          <w:rFonts w:ascii="IRMitra" w:hAnsi="IRMitra" w:cs="IRMitra"/>
          <w:color w:val="000000" w:themeColor="text1"/>
          <w:sz w:val="28"/>
          <w:rtl/>
        </w:rPr>
        <w:t xml:space="preserve"> منتظر</w:t>
      </w:r>
      <w:r w:rsidRPr="00C476CB">
        <w:rPr>
          <w:rFonts w:ascii="IRMitra" w:hAnsi="IRMitra" w:cs="IRMitra" w:hint="cs"/>
          <w:color w:val="000000" w:themeColor="text1"/>
          <w:sz w:val="28"/>
          <w:rtl/>
        </w:rPr>
        <w:t>ی</w:t>
      </w:r>
      <w:r w:rsidRPr="003D5306">
        <w:rPr>
          <w:rFonts w:ascii="IRMitra" w:hAnsi="IRMitra" w:cs="IRMitra"/>
          <w:color w:val="000000" w:themeColor="text1"/>
          <w:sz w:val="28"/>
          <w:rtl/>
        </w:rPr>
        <w:t xml:space="preserve"> در ا</w:t>
      </w:r>
      <w:r w:rsidRPr="003D5306">
        <w:rPr>
          <w:rFonts w:ascii="IRMitra" w:hAnsi="IRMitra" w:cs="IRMitra" w:hint="cs"/>
          <w:color w:val="000000" w:themeColor="text1"/>
          <w:sz w:val="28"/>
          <w:rtl/>
        </w:rPr>
        <w:t>ی</w:t>
      </w:r>
      <w:r w:rsidRPr="003D5306">
        <w:rPr>
          <w:rFonts w:ascii="IRMitra" w:hAnsi="IRMitra" w:cs="IRMitra" w:hint="eastAsia"/>
          <w:color w:val="000000" w:themeColor="text1"/>
          <w:sz w:val="28"/>
          <w:rtl/>
        </w:rPr>
        <w:t>نجا</w:t>
      </w:r>
      <w:r w:rsidRPr="003D5306">
        <w:rPr>
          <w:rFonts w:ascii="IRMitra" w:hAnsi="IRMitra" w:cs="IRMitra"/>
          <w:color w:val="000000" w:themeColor="text1"/>
          <w:sz w:val="28"/>
          <w:rtl/>
        </w:rPr>
        <w:t xml:space="preserve"> در بحث</w:t>
      </w:r>
      <w:r w:rsidRPr="003D5306">
        <w:rPr>
          <w:rFonts w:ascii="IRMitra" w:hAnsi="IRMitra" w:cs="IRMitra" w:hint="cs"/>
          <w:color w:val="000000" w:themeColor="text1"/>
          <w:sz w:val="28"/>
          <w:rtl/>
        </w:rPr>
        <w:t>ی</w:t>
      </w:r>
      <w:r w:rsidRPr="003D5306">
        <w:rPr>
          <w:rFonts w:ascii="IRMitra" w:hAnsi="IRMitra" w:cs="IRMitra"/>
          <w:color w:val="000000" w:themeColor="text1"/>
          <w:sz w:val="28"/>
          <w:rtl/>
        </w:rPr>
        <w:t xml:space="preserve"> که وارد شدند </w:t>
      </w:r>
      <w:r w:rsidRPr="003D5306">
        <w:rPr>
          <w:rFonts w:ascii="IRMitra" w:hAnsi="IRMitra" w:cs="IRMitra" w:hint="cs"/>
          <w:color w:val="000000" w:themeColor="text1"/>
          <w:sz w:val="28"/>
          <w:rtl/>
        </w:rPr>
        <w:t>ی</w:t>
      </w:r>
      <w:r w:rsidRPr="003D5306">
        <w:rPr>
          <w:rFonts w:ascii="IRMitra" w:hAnsi="IRMitra" w:cs="IRMitra" w:hint="eastAsia"/>
          <w:color w:val="000000" w:themeColor="text1"/>
          <w:sz w:val="28"/>
          <w:rtl/>
        </w:rPr>
        <w:t>ک</w:t>
      </w:r>
      <w:r w:rsidRPr="003D5306">
        <w:rPr>
          <w:rFonts w:ascii="IRMitra" w:hAnsi="IRMitra" w:cs="IRMitra"/>
          <w:color w:val="000000" w:themeColor="text1"/>
          <w:sz w:val="28"/>
          <w:rtl/>
        </w:rPr>
        <w:t xml:space="preserve"> مطلب را مطرح م</w:t>
      </w:r>
      <w:r w:rsidRPr="003D5306">
        <w:rPr>
          <w:rFonts w:ascii="IRMitra" w:hAnsi="IRMitra" w:cs="IRMitra" w:hint="cs"/>
          <w:color w:val="000000" w:themeColor="text1"/>
          <w:sz w:val="28"/>
          <w:rtl/>
        </w:rPr>
        <w:t>ی‌</w:t>
      </w:r>
      <w:r w:rsidRPr="003D5306">
        <w:rPr>
          <w:rFonts w:ascii="IRMitra" w:hAnsi="IRMitra" w:cs="IRMitra" w:hint="eastAsia"/>
          <w:color w:val="000000" w:themeColor="text1"/>
          <w:sz w:val="28"/>
          <w:rtl/>
        </w:rPr>
        <w:t>کنند</w:t>
      </w:r>
      <w:r w:rsidRPr="003D5306">
        <w:rPr>
          <w:rFonts w:ascii="IRMitra" w:hAnsi="IRMitra" w:cs="IRMitra"/>
          <w:color w:val="000000" w:themeColor="text1"/>
          <w:sz w:val="28"/>
          <w:rtl/>
        </w:rPr>
        <w:t xml:space="preserve"> که آ</w:t>
      </w:r>
      <w:r w:rsidRPr="003D5306">
        <w:rPr>
          <w:rFonts w:ascii="IRMitra" w:hAnsi="IRMitra" w:cs="IRMitra" w:hint="cs"/>
          <w:color w:val="000000" w:themeColor="text1"/>
          <w:sz w:val="28"/>
          <w:rtl/>
        </w:rPr>
        <w:t>ی</w:t>
      </w:r>
      <w:r w:rsidRPr="003D5306">
        <w:rPr>
          <w:rFonts w:ascii="IRMitra" w:hAnsi="IRMitra" w:cs="IRMitra" w:hint="eastAsia"/>
          <w:color w:val="000000" w:themeColor="text1"/>
          <w:sz w:val="28"/>
          <w:rtl/>
        </w:rPr>
        <w:t>ا</w:t>
      </w:r>
      <w:r w:rsidRPr="003D5306">
        <w:rPr>
          <w:rFonts w:ascii="IRMitra" w:hAnsi="IRMitra" w:cs="IRMitra"/>
          <w:color w:val="000000" w:themeColor="text1"/>
          <w:sz w:val="28"/>
          <w:rtl/>
        </w:rPr>
        <w:t xml:space="preserve"> ظاهر عبارت مرحوم س</w:t>
      </w:r>
      <w:r w:rsidRPr="003D5306">
        <w:rPr>
          <w:rFonts w:ascii="IRMitra" w:hAnsi="IRMitra" w:cs="IRMitra" w:hint="cs"/>
          <w:color w:val="000000" w:themeColor="text1"/>
          <w:sz w:val="28"/>
          <w:rtl/>
        </w:rPr>
        <w:t>ی</w:t>
      </w:r>
      <w:r w:rsidRPr="003D5306">
        <w:rPr>
          <w:rFonts w:ascii="IRMitra" w:hAnsi="IRMitra" w:cs="IRMitra" w:hint="eastAsia"/>
          <w:color w:val="000000" w:themeColor="text1"/>
          <w:sz w:val="28"/>
          <w:rtl/>
        </w:rPr>
        <w:t>د</w:t>
      </w:r>
      <w:r w:rsidRPr="003D5306">
        <w:rPr>
          <w:rFonts w:ascii="IRMitra" w:hAnsi="IRMitra" w:cs="IRMitra"/>
          <w:color w:val="000000" w:themeColor="text1"/>
          <w:sz w:val="28"/>
          <w:rtl/>
        </w:rPr>
        <w:t xml:space="preserve"> ا</w:t>
      </w:r>
      <w:r w:rsidRPr="003D5306">
        <w:rPr>
          <w:rFonts w:ascii="IRMitra" w:hAnsi="IRMitra" w:cs="IRMitra" w:hint="cs"/>
          <w:color w:val="000000" w:themeColor="text1"/>
          <w:sz w:val="28"/>
          <w:rtl/>
        </w:rPr>
        <w:t>ی</w:t>
      </w:r>
      <w:r w:rsidRPr="003D5306">
        <w:rPr>
          <w:rFonts w:ascii="IRMitra" w:hAnsi="IRMitra" w:cs="IRMitra" w:hint="eastAsia"/>
          <w:color w:val="000000" w:themeColor="text1"/>
          <w:sz w:val="28"/>
          <w:rtl/>
        </w:rPr>
        <w:t>ن</w:t>
      </w:r>
      <w:r w:rsidRPr="003D5306">
        <w:rPr>
          <w:rFonts w:ascii="IRMitra" w:hAnsi="IRMitra" w:cs="IRMitra"/>
          <w:color w:val="000000" w:themeColor="text1"/>
          <w:sz w:val="28"/>
          <w:rtl/>
        </w:rPr>
        <w:t xml:space="preserve"> است که هم صورت د</w:t>
      </w:r>
      <w:r w:rsidRPr="003D5306">
        <w:rPr>
          <w:rFonts w:ascii="IRMitra" w:hAnsi="IRMitra" w:cs="IRMitra" w:hint="cs"/>
          <w:color w:val="000000" w:themeColor="text1"/>
          <w:sz w:val="28"/>
          <w:rtl/>
        </w:rPr>
        <w:t>ی</w:t>
      </w:r>
      <w:r w:rsidRPr="003D5306">
        <w:rPr>
          <w:rFonts w:ascii="IRMitra" w:hAnsi="IRMitra" w:cs="IRMitra" w:hint="eastAsia"/>
          <w:color w:val="000000" w:themeColor="text1"/>
          <w:sz w:val="28"/>
          <w:rtl/>
        </w:rPr>
        <w:t>ن</w:t>
      </w:r>
      <w:r w:rsidRPr="003D5306">
        <w:rPr>
          <w:rFonts w:ascii="IRMitra" w:hAnsi="IRMitra" w:cs="IRMitra"/>
          <w:color w:val="000000" w:themeColor="text1"/>
          <w:sz w:val="28"/>
          <w:rtl/>
        </w:rPr>
        <w:t xml:space="preserve"> مستوعب و د</w:t>
      </w:r>
      <w:r w:rsidRPr="003D5306">
        <w:rPr>
          <w:rFonts w:ascii="IRMitra" w:hAnsi="IRMitra" w:cs="IRMitra" w:hint="cs"/>
          <w:color w:val="000000" w:themeColor="text1"/>
          <w:sz w:val="28"/>
          <w:rtl/>
        </w:rPr>
        <w:t>ی</w:t>
      </w:r>
      <w:r w:rsidRPr="003D5306">
        <w:rPr>
          <w:rFonts w:ascii="IRMitra" w:hAnsi="IRMitra" w:cs="IRMitra" w:hint="eastAsia"/>
          <w:color w:val="000000" w:themeColor="text1"/>
          <w:sz w:val="28"/>
          <w:rtl/>
        </w:rPr>
        <w:t>ن</w:t>
      </w:r>
      <w:r w:rsidRPr="003D5306">
        <w:rPr>
          <w:rFonts w:ascii="IRMitra" w:hAnsi="IRMitra" w:cs="IRMitra"/>
          <w:color w:val="000000" w:themeColor="text1"/>
          <w:sz w:val="28"/>
          <w:rtl/>
        </w:rPr>
        <w:t xml:space="preserve"> غ</w:t>
      </w:r>
      <w:r w:rsidRPr="003D5306">
        <w:rPr>
          <w:rFonts w:ascii="IRMitra" w:hAnsi="IRMitra" w:cs="IRMitra" w:hint="cs"/>
          <w:color w:val="000000" w:themeColor="text1"/>
          <w:sz w:val="28"/>
          <w:rtl/>
        </w:rPr>
        <w:t>ی</w:t>
      </w:r>
      <w:r w:rsidRPr="003D5306">
        <w:rPr>
          <w:rFonts w:ascii="IRMitra" w:hAnsi="IRMitra" w:cs="IRMitra" w:hint="eastAsia"/>
          <w:color w:val="000000" w:themeColor="text1"/>
          <w:sz w:val="28"/>
          <w:rtl/>
        </w:rPr>
        <w:t>ر</w:t>
      </w:r>
      <w:r w:rsidRPr="003D5306">
        <w:rPr>
          <w:rFonts w:ascii="IRMitra" w:hAnsi="IRMitra" w:cs="IRMitra"/>
          <w:color w:val="000000" w:themeColor="text1"/>
          <w:sz w:val="28"/>
          <w:rtl/>
        </w:rPr>
        <w:t xml:space="preserve"> مستوعب </w:t>
      </w:r>
      <w:r>
        <w:rPr>
          <w:rFonts w:ascii="IRMitra" w:hAnsi="IRMitra" w:cs="IRMitra" w:hint="cs"/>
          <w:color w:val="000000" w:themeColor="text1"/>
          <w:sz w:val="28"/>
          <w:rtl/>
        </w:rPr>
        <w:t>را شامل می</w:t>
      </w:r>
      <w:r>
        <w:rPr>
          <w:rFonts w:ascii="IRMitra" w:hAnsi="IRMitra" w:cs="IRMitra"/>
          <w:color w:val="000000" w:themeColor="text1"/>
          <w:sz w:val="28"/>
          <w:rtl/>
        </w:rPr>
        <w:softHyphen/>
      </w:r>
      <w:r>
        <w:rPr>
          <w:rFonts w:ascii="IRMitra" w:hAnsi="IRMitra" w:cs="IRMitra" w:hint="cs"/>
          <w:color w:val="000000" w:themeColor="text1"/>
          <w:sz w:val="28"/>
          <w:rtl/>
        </w:rPr>
        <w:t>شود</w:t>
      </w:r>
      <w:r w:rsidRPr="003D5306">
        <w:rPr>
          <w:rFonts w:ascii="IRMitra" w:hAnsi="IRMitra" w:cs="IRMitra"/>
          <w:color w:val="000000" w:themeColor="text1"/>
          <w:sz w:val="28"/>
          <w:rtl/>
        </w:rPr>
        <w:t>:</w:t>
      </w:r>
    </w:p>
    <w:p w:rsidR="00C476CB" w:rsidRDefault="00C476CB" w:rsidP="00F02929">
      <w:pPr>
        <w:ind w:left="720"/>
        <w:rPr>
          <w:rFonts w:ascii="IRMitra" w:hAnsi="IRMitra" w:cs="IRMitra"/>
          <w:color w:val="000000" w:themeColor="text1"/>
          <w:sz w:val="28"/>
          <w:rtl/>
        </w:rPr>
      </w:pPr>
      <w:r w:rsidRPr="003D5306">
        <w:rPr>
          <w:rFonts w:ascii="IRMitra" w:hAnsi="IRMitra" w:cs="IRMitra"/>
          <w:color w:val="000000" w:themeColor="text1"/>
          <w:sz w:val="28"/>
          <w:rtl/>
        </w:rPr>
        <w:t xml:space="preserve"> «</w:t>
      </w:r>
      <w:r w:rsidRPr="001C1AE7">
        <w:rPr>
          <w:rtl/>
        </w:rPr>
        <w:t xml:space="preserve"> </w:t>
      </w:r>
      <w:r w:rsidRPr="001C1AE7">
        <w:rPr>
          <w:rFonts w:ascii="IRMitra" w:hAnsi="IRMitra" w:cs="IRMitra"/>
          <w:color w:val="0070C0"/>
          <w:sz w:val="28"/>
          <w:rtl/>
        </w:rPr>
        <w:t xml:space="preserve">ظاهر المصنّف هنا و فيما بعده اطلاق الحكم لصورة استغراق الدين للتركة و عدمه. و لا يخفى انّه مع الاستغراق لا وجه لتعلّق الزكاة و وجوبها على الوارث، سواء قلنا ببقائها على ملك الميّت، أو اخترنا انتقالها الى الوارث و تعلّق حقّ الغرماء بها. </w:t>
      </w:r>
      <w:r w:rsidRPr="003D5306">
        <w:rPr>
          <w:rFonts w:ascii="IRMitra" w:hAnsi="IRMitra" w:cs="IRMitra"/>
          <w:color w:val="000000" w:themeColor="text1"/>
          <w:sz w:val="28"/>
          <w:rtl/>
        </w:rPr>
        <w:t>».</w:t>
      </w:r>
    </w:p>
    <w:p w:rsidR="00C476CB" w:rsidRPr="001C1AE7" w:rsidRDefault="00C476CB" w:rsidP="00F02929">
      <w:pPr>
        <w:ind w:firstLine="0"/>
        <w:rPr>
          <w:rFonts w:ascii="IRMitra" w:hAnsi="IRMitra" w:cs="IRMitra"/>
          <w:color w:val="0070C0"/>
          <w:sz w:val="28"/>
          <w:rtl/>
        </w:rPr>
      </w:pPr>
      <w:r>
        <w:rPr>
          <w:rFonts w:ascii="IRMitra" w:hAnsi="IRMitra" w:cs="IRMitra" w:hint="cs"/>
          <w:color w:val="000000" w:themeColor="text1"/>
          <w:sz w:val="28"/>
          <w:rtl/>
        </w:rPr>
        <w:t>در صورت استیعاب دین اگر مال میت به ورثه منتقل نشودکه روشن است زکات ندارد و اگر به ورثه منتقل</w:t>
      </w:r>
      <w:r w:rsidR="00F02929">
        <w:rPr>
          <w:rFonts w:ascii="IRMitra" w:hAnsi="IRMitra" w:cs="IRMitra" w:hint="cs"/>
          <w:color w:val="000000" w:themeColor="text1"/>
          <w:sz w:val="28"/>
          <w:rtl/>
        </w:rPr>
        <w:t xml:space="preserve"> شود چون حق غیر در آن وجود دارد، ورثه «کمال التمکن من التصرف» ندارد از اینرو پرداخت زکات واجب نخواهد بود عبارت مرحوم متظری در توضیح این مطلب از این قرار است:</w:t>
      </w:r>
    </w:p>
    <w:p w:rsidR="00F02929" w:rsidRDefault="00C476CB" w:rsidP="00F02929">
      <w:pPr>
        <w:ind w:left="720"/>
        <w:rPr>
          <w:rFonts w:ascii="IRMitra" w:hAnsi="IRMitra" w:cs="IRMitra"/>
          <w:color w:val="000000" w:themeColor="text1"/>
          <w:sz w:val="28"/>
          <w:rtl/>
        </w:rPr>
      </w:pPr>
      <w:r w:rsidRPr="001C1AE7">
        <w:rPr>
          <w:rFonts w:ascii="IRMitra" w:hAnsi="IRMitra" w:cs="IRMitra"/>
          <w:color w:val="0070C0"/>
          <w:sz w:val="28"/>
          <w:rtl/>
        </w:rPr>
        <w:t>لا يجوز لمالكه التصرّف فيه إلّا بأداء جميع قيمته، لما مرّ من اشتراط تماميّة الملك و التمكّن من التصرّف في تعلّق الزكاة. و أي نقص في الملكية أعظم من ان لا يجوز لمالكه التصرّف فيه إلّا بأداء قيمته؟ فهذا النحو من الملك يساوق ملك الغير و يساويه.</w:t>
      </w:r>
      <w:r w:rsidRPr="003D5306">
        <w:rPr>
          <w:rFonts w:ascii="IRMitra" w:hAnsi="IRMitra" w:cs="IRMitra" w:hint="eastAsia"/>
          <w:color w:val="000000" w:themeColor="text1"/>
          <w:sz w:val="28"/>
          <w:rtl/>
        </w:rPr>
        <w:t>»</w:t>
      </w:r>
    </w:p>
    <w:p w:rsidR="00C476CB" w:rsidRDefault="00C476CB" w:rsidP="00F02929">
      <w:pPr>
        <w:ind w:firstLine="0"/>
        <w:rPr>
          <w:rFonts w:ascii="IRMitra" w:hAnsi="IRMitra" w:cs="IRMitra"/>
          <w:color w:val="000000" w:themeColor="text1"/>
          <w:sz w:val="28"/>
          <w:rtl/>
        </w:rPr>
      </w:pPr>
      <w:r w:rsidRPr="003D5306">
        <w:rPr>
          <w:rFonts w:ascii="IRMitra" w:hAnsi="IRMitra" w:cs="IRMitra"/>
          <w:color w:val="000000" w:themeColor="text1"/>
          <w:sz w:val="28"/>
          <w:rtl/>
        </w:rPr>
        <w:t>ا</w:t>
      </w:r>
      <w:r w:rsidRPr="003D5306">
        <w:rPr>
          <w:rFonts w:ascii="IRMitra" w:hAnsi="IRMitra" w:cs="IRMitra" w:hint="cs"/>
          <w:color w:val="000000" w:themeColor="text1"/>
          <w:sz w:val="28"/>
          <w:rtl/>
        </w:rPr>
        <w:t>ی</w:t>
      </w:r>
      <w:r w:rsidRPr="003D5306">
        <w:rPr>
          <w:rFonts w:ascii="IRMitra" w:hAnsi="IRMitra" w:cs="IRMitra" w:hint="eastAsia"/>
          <w:color w:val="000000" w:themeColor="text1"/>
          <w:sz w:val="28"/>
          <w:rtl/>
        </w:rPr>
        <w:t>شان</w:t>
      </w:r>
      <w:r w:rsidRPr="003D5306">
        <w:rPr>
          <w:rFonts w:ascii="IRMitra" w:hAnsi="IRMitra" w:cs="IRMitra"/>
          <w:color w:val="000000" w:themeColor="text1"/>
          <w:sz w:val="28"/>
          <w:rtl/>
        </w:rPr>
        <w:t xml:space="preserve"> در واقع م</w:t>
      </w:r>
      <w:r w:rsidRPr="003D5306">
        <w:rPr>
          <w:rFonts w:ascii="IRMitra" w:hAnsi="IRMitra" w:cs="IRMitra" w:hint="cs"/>
          <w:color w:val="000000" w:themeColor="text1"/>
          <w:sz w:val="28"/>
          <w:rtl/>
        </w:rPr>
        <w:t>ی‌</w:t>
      </w:r>
      <w:r w:rsidRPr="003D5306">
        <w:rPr>
          <w:rFonts w:ascii="IRMitra" w:hAnsi="IRMitra" w:cs="IRMitra" w:hint="eastAsia"/>
          <w:color w:val="000000" w:themeColor="text1"/>
          <w:sz w:val="28"/>
          <w:rtl/>
        </w:rPr>
        <w:t>خواهد</w:t>
      </w:r>
      <w:r w:rsidRPr="003D5306">
        <w:rPr>
          <w:rFonts w:ascii="IRMitra" w:hAnsi="IRMitra" w:cs="IRMitra"/>
          <w:color w:val="000000" w:themeColor="text1"/>
          <w:sz w:val="28"/>
          <w:rtl/>
        </w:rPr>
        <w:t xml:space="preserve"> بگو</w:t>
      </w:r>
      <w:r w:rsidRPr="003D5306">
        <w:rPr>
          <w:rFonts w:ascii="IRMitra" w:hAnsi="IRMitra" w:cs="IRMitra" w:hint="cs"/>
          <w:color w:val="000000" w:themeColor="text1"/>
          <w:sz w:val="28"/>
          <w:rtl/>
        </w:rPr>
        <w:t>ی</w:t>
      </w:r>
      <w:r w:rsidRPr="003D5306">
        <w:rPr>
          <w:rFonts w:ascii="IRMitra" w:hAnsi="IRMitra" w:cs="IRMitra" w:hint="eastAsia"/>
          <w:color w:val="000000" w:themeColor="text1"/>
          <w:sz w:val="28"/>
          <w:rtl/>
        </w:rPr>
        <w:t>د</w:t>
      </w:r>
      <w:r w:rsidRPr="003D5306">
        <w:rPr>
          <w:rFonts w:ascii="IRMitra" w:hAnsi="IRMitra" w:cs="IRMitra"/>
          <w:color w:val="000000" w:themeColor="text1"/>
          <w:sz w:val="28"/>
          <w:rtl/>
        </w:rPr>
        <w:t xml:space="preserve"> در صورت</w:t>
      </w:r>
      <w:r w:rsidRPr="003D5306">
        <w:rPr>
          <w:rFonts w:ascii="IRMitra" w:hAnsi="IRMitra" w:cs="IRMitra" w:hint="cs"/>
          <w:color w:val="000000" w:themeColor="text1"/>
          <w:sz w:val="28"/>
          <w:rtl/>
        </w:rPr>
        <w:t>ی</w:t>
      </w:r>
      <w:r w:rsidRPr="003D5306">
        <w:rPr>
          <w:rFonts w:ascii="IRMitra" w:hAnsi="IRMitra" w:cs="IRMitra"/>
          <w:color w:val="000000" w:themeColor="text1"/>
          <w:sz w:val="28"/>
          <w:rtl/>
        </w:rPr>
        <w:t xml:space="preserve"> که د</w:t>
      </w:r>
      <w:r w:rsidRPr="003D5306">
        <w:rPr>
          <w:rFonts w:ascii="IRMitra" w:hAnsi="IRMitra" w:cs="IRMitra" w:hint="cs"/>
          <w:color w:val="000000" w:themeColor="text1"/>
          <w:sz w:val="28"/>
          <w:rtl/>
        </w:rPr>
        <w:t>ی</w:t>
      </w:r>
      <w:r w:rsidRPr="003D5306">
        <w:rPr>
          <w:rFonts w:ascii="IRMitra" w:hAnsi="IRMitra" w:cs="IRMitra" w:hint="eastAsia"/>
          <w:color w:val="000000" w:themeColor="text1"/>
          <w:sz w:val="28"/>
          <w:rtl/>
        </w:rPr>
        <w:t>ن</w:t>
      </w:r>
      <w:r w:rsidRPr="003D5306">
        <w:rPr>
          <w:rFonts w:ascii="IRMitra" w:hAnsi="IRMitra" w:cs="IRMitra"/>
          <w:color w:val="000000" w:themeColor="text1"/>
          <w:sz w:val="28"/>
          <w:rtl/>
        </w:rPr>
        <w:t xml:space="preserve"> </w:t>
      </w:r>
      <w:r w:rsidR="00F02929">
        <w:rPr>
          <w:rFonts w:ascii="IRMitra" w:hAnsi="IRMitra" w:cs="IRMitra" w:hint="cs"/>
          <w:color w:val="000000" w:themeColor="text1"/>
          <w:sz w:val="28"/>
          <w:rtl/>
        </w:rPr>
        <w:t xml:space="preserve">مستوعب </w:t>
      </w:r>
      <w:r w:rsidRPr="003D5306">
        <w:rPr>
          <w:rFonts w:ascii="IRMitra" w:hAnsi="IRMitra" w:cs="IRMitra"/>
          <w:color w:val="000000" w:themeColor="text1"/>
          <w:sz w:val="28"/>
          <w:rtl/>
        </w:rPr>
        <w:t>باشد</w:t>
      </w:r>
      <w:r w:rsidR="00F02929">
        <w:rPr>
          <w:rFonts w:ascii="IRMitra" w:hAnsi="IRMitra" w:cs="IRMitra" w:hint="cs"/>
          <w:color w:val="000000" w:themeColor="text1"/>
          <w:sz w:val="28"/>
          <w:rtl/>
        </w:rPr>
        <w:t xml:space="preserve"> باید فتوا به عدم وجوب زکات داد و وجهی برای احتیاطی که مرحوم سید کرده</w:t>
      </w:r>
      <w:r w:rsidR="00F02929">
        <w:rPr>
          <w:rFonts w:ascii="IRMitra" w:hAnsi="IRMitra" w:cs="IRMitra"/>
          <w:color w:val="000000" w:themeColor="text1"/>
          <w:sz w:val="28"/>
          <w:rtl/>
        </w:rPr>
        <w:softHyphen/>
      </w:r>
      <w:r w:rsidR="00F02929">
        <w:rPr>
          <w:rFonts w:ascii="IRMitra" w:hAnsi="IRMitra" w:cs="IRMitra" w:hint="cs"/>
          <w:color w:val="000000" w:themeColor="text1"/>
          <w:sz w:val="28"/>
          <w:rtl/>
        </w:rPr>
        <w:t>اند وجود ندارد ولی در</w:t>
      </w:r>
      <w:r w:rsidRPr="003D5306">
        <w:rPr>
          <w:rFonts w:ascii="IRMitra" w:hAnsi="IRMitra" w:cs="IRMitra"/>
          <w:color w:val="000000" w:themeColor="text1"/>
          <w:sz w:val="28"/>
          <w:rtl/>
        </w:rPr>
        <w:t xml:space="preserve"> جا</w:t>
      </w:r>
      <w:r w:rsidRPr="003D5306">
        <w:rPr>
          <w:rFonts w:ascii="IRMitra" w:hAnsi="IRMitra" w:cs="IRMitra" w:hint="cs"/>
          <w:color w:val="000000" w:themeColor="text1"/>
          <w:sz w:val="28"/>
          <w:rtl/>
        </w:rPr>
        <w:t>یی</w:t>
      </w:r>
      <w:r w:rsidRPr="003D5306">
        <w:rPr>
          <w:rFonts w:ascii="IRMitra" w:hAnsi="IRMitra" w:cs="IRMitra"/>
          <w:color w:val="000000" w:themeColor="text1"/>
          <w:sz w:val="28"/>
          <w:rtl/>
        </w:rPr>
        <w:t xml:space="preserve"> که است</w:t>
      </w:r>
      <w:r w:rsidRPr="003D5306">
        <w:rPr>
          <w:rFonts w:ascii="IRMitra" w:hAnsi="IRMitra" w:cs="IRMitra" w:hint="cs"/>
          <w:color w:val="000000" w:themeColor="text1"/>
          <w:sz w:val="28"/>
          <w:rtl/>
        </w:rPr>
        <w:t>ی</w:t>
      </w:r>
      <w:r w:rsidRPr="003D5306">
        <w:rPr>
          <w:rFonts w:ascii="IRMitra" w:hAnsi="IRMitra" w:cs="IRMitra"/>
          <w:color w:val="000000" w:themeColor="text1"/>
          <w:sz w:val="28"/>
          <w:rtl/>
        </w:rPr>
        <w:t>عاب نباشد ممکن است ا</w:t>
      </w:r>
      <w:r w:rsidRPr="003D5306">
        <w:rPr>
          <w:rFonts w:ascii="IRMitra" w:hAnsi="IRMitra" w:cs="IRMitra" w:hint="cs"/>
          <w:color w:val="000000" w:themeColor="text1"/>
          <w:sz w:val="28"/>
          <w:rtl/>
        </w:rPr>
        <w:t>ی</w:t>
      </w:r>
      <w:r w:rsidRPr="003D5306">
        <w:rPr>
          <w:rFonts w:ascii="IRMitra" w:hAnsi="IRMitra" w:cs="IRMitra" w:hint="eastAsia"/>
          <w:color w:val="000000" w:themeColor="text1"/>
          <w:sz w:val="28"/>
          <w:rtl/>
        </w:rPr>
        <w:t>ن</w:t>
      </w:r>
      <w:r w:rsidRPr="003D5306">
        <w:rPr>
          <w:rFonts w:ascii="IRMitra" w:hAnsi="IRMitra" w:cs="IRMitra"/>
          <w:color w:val="000000" w:themeColor="text1"/>
          <w:sz w:val="28"/>
          <w:rtl/>
        </w:rPr>
        <w:t xml:space="preserve"> مطلب را دنبال کن</w:t>
      </w:r>
      <w:r w:rsidRPr="003D5306">
        <w:rPr>
          <w:rFonts w:ascii="IRMitra" w:hAnsi="IRMitra" w:cs="IRMitra" w:hint="cs"/>
          <w:color w:val="000000" w:themeColor="text1"/>
          <w:sz w:val="28"/>
          <w:rtl/>
        </w:rPr>
        <w:t>ی</w:t>
      </w:r>
      <w:r w:rsidRPr="003D5306">
        <w:rPr>
          <w:rFonts w:ascii="IRMitra" w:hAnsi="IRMitra" w:cs="IRMitra" w:hint="eastAsia"/>
          <w:color w:val="000000" w:themeColor="text1"/>
          <w:sz w:val="28"/>
          <w:rtl/>
        </w:rPr>
        <w:t>م</w:t>
      </w:r>
      <w:r w:rsidRPr="003D5306">
        <w:rPr>
          <w:rFonts w:ascii="IRMitra" w:hAnsi="IRMitra" w:cs="IRMitra"/>
          <w:color w:val="000000" w:themeColor="text1"/>
          <w:sz w:val="28"/>
          <w:rtl/>
        </w:rPr>
        <w:t>.</w:t>
      </w:r>
      <w:r w:rsidR="00F02929">
        <w:rPr>
          <w:rFonts w:ascii="IRMitra" w:hAnsi="IRMitra" w:cs="IRMitra" w:hint="cs"/>
          <w:color w:val="000000" w:themeColor="text1"/>
          <w:sz w:val="28"/>
          <w:rtl/>
        </w:rPr>
        <w:t>مرحوم منتظری</w:t>
      </w:r>
      <w:r w:rsidRPr="003D5306">
        <w:rPr>
          <w:rFonts w:ascii="IRMitra" w:hAnsi="IRMitra" w:cs="IRMitra"/>
          <w:color w:val="000000" w:themeColor="text1"/>
          <w:sz w:val="28"/>
          <w:rtl/>
        </w:rPr>
        <w:t xml:space="preserve"> دق</w:t>
      </w:r>
      <w:r w:rsidRPr="003D5306">
        <w:rPr>
          <w:rFonts w:ascii="IRMitra" w:hAnsi="IRMitra" w:cs="IRMitra" w:hint="cs"/>
          <w:color w:val="000000" w:themeColor="text1"/>
          <w:sz w:val="28"/>
          <w:rtl/>
        </w:rPr>
        <w:t>ی</w:t>
      </w:r>
      <w:r w:rsidRPr="003D5306">
        <w:rPr>
          <w:rFonts w:ascii="IRMitra" w:hAnsi="IRMitra" w:cs="IRMitra" w:hint="eastAsia"/>
          <w:color w:val="000000" w:themeColor="text1"/>
          <w:sz w:val="28"/>
          <w:rtl/>
        </w:rPr>
        <w:t>قاً</w:t>
      </w:r>
      <w:r w:rsidRPr="003D5306">
        <w:rPr>
          <w:rFonts w:ascii="IRMitra" w:hAnsi="IRMitra" w:cs="IRMitra"/>
          <w:color w:val="000000" w:themeColor="text1"/>
          <w:sz w:val="28"/>
          <w:rtl/>
        </w:rPr>
        <w:t xml:space="preserve"> برعکس آن صورت</w:t>
      </w:r>
      <w:r w:rsidRPr="003D5306">
        <w:rPr>
          <w:rFonts w:ascii="IRMitra" w:hAnsi="IRMitra" w:cs="IRMitra" w:hint="cs"/>
          <w:color w:val="000000" w:themeColor="text1"/>
          <w:sz w:val="28"/>
          <w:rtl/>
        </w:rPr>
        <w:t>ی</w:t>
      </w:r>
      <w:r w:rsidRPr="003D5306">
        <w:rPr>
          <w:rFonts w:ascii="IRMitra" w:hAnsi="IRMitra" w:cs="IRMitra"/>
          <w:color w:val="000000" w:themeColor="text1"/>
          <w:sz w:val="28"/>
          <w:rtl/>
        </w:rPr>
        <w:t xml:space="preserve"> که آقا</w:t>
      </w:r>
      <w:r w:rsidRPr="003D5306">
        <w:rPr>
          <w:rFonts w:ascii="IRMitra" w:hAnsi="IRMitra" w:cs="IRMitra" w:hint="cs"/>
          <w:color w:val="000000" w:themeColor="text1"/>
          <w:sz w:val="28"/>
          <w:rtl/>
        </w:rPr>
        <w:t>ی</w:t>
      </w:r>
      <w:r w:rsidRPr="003D5306">
        <w:rPr>
          <w:rFonts w:ascii="IRMitra" w:hAnsi="IRMitra" w:cs="IRMitra"/>
          <w:color w:val="000000" w:themeColor="text1"/>
          <w:sz w:val="28"/>
          <w:rtl/>
        </w:rPr>
        <w:t xml:space="preserve"> روحان</w:t>
      </w:r>
      <w:r w:rsidRPr="003D5306">
        <w:rPr>
          <w:rFonts w:ascii="IRMitra" w:hAnsi="IRMitra" w:cs="IRMitra" w:hint="cs"/>
          <w:color w:val="000000" w:themeColor="text1"/>
          <w:sz w:val="28"/>
          <w:rtl/>
        </w:rPr>
        <w:t>ی</w:t>
      </w:r>
      <w:r w:rsidR="00F02929">
        <w:rPr>
          <w:rFonts w:ascii="IRMitra" w:hAnsi="IRMitra" w:cs="IRMitra"/>
          <w:color w:val="000000" w:themeColor="text1"/>
          <w:sz w:val="28"/>
          <w:rtl/>
        </w:rPr>
        <w:t xml:space="preserve"> مطرح کردند</w:t>
      </w:r>
      <w:r w:rsidR="00F02929">
        <w:rPr>
          <w:rFonts w:ascii="IRMitra" w:hAnsi="IRMitra" w:cs="IRMitra" w:hint="cs"/>
          <w:color w:val="000000" w:themeColor="text1"/>
          <w:sz w:val="28"/>
          <w:rtl/>
        </w:rPr>
        <w:t xml:space="preserve">، </w:t>
      </w:r>
      <w:r w:rsidRPr="003D5306">
        <w:rPr>
          <w:rFonts w:ascii="IRMitra" w:hAnsi="IRMitra" w:cs="IRMitra"/>
          <w:color w:val="000000" w:themeColor="text1"/>
          <w:sz w:val="28"/>
          <w:rtl/>
        </w:rPr>
        <w:t>صورت ا</w:t>
      </w:r>
      <w:r w:rsidRPr="003D5306">
        <w:rPr>
          <w:rFonts w:ascii="IRMitra" w:hAnsi="IRMitra" w:cs="IRMitra" w:hint="cs"/>
          <w:color w:val="000000" w:themeColor="text1"/>
          <w:sz w:val="28"/>
          <w:rtl/>
        </w:rPr>
        <w:t>ی</w:t>
      </w:r>
      <w:r w:rsidRPr="003D5306">
        <w:rPr>
          <w:rFonts w:ascii="IRMitra" w:hAnsi="IRMitra" w:cs="IRMitra" w:hint="eastAsia"/>
          <w:color w:val="000000" w:themeColor="text1"/>
          <w:sz w:val="28"/>
          <w:rtl/>
        </w:rPr>
        <w:t>ن</w:t>
      </w:r>
      <w:r w:rsidRPr="003D5306">
        <w:rPr>
          <w:rFonts w:ascii="IRMitra" w:hAnsi="IRMitra" w:cs="IRMitra"/>
          <w:color w:val="000000" w:themeColor="text1"/>
          <w:sz w:val="28"/>
          <w:rtl/>
        </w:rPr>
        <w:t xml:space="preserve"> مسئله را در صورت است</w:t>
      </w:r>
      <w:r w:rsidRPr="003D5306">
        <w:rPr>
          <w:rFonts w:ascii="IRMitra" w:hAnsi="IRMitra" w:cs="IRMitra" w:hint="cs"/>
          <w:color w:val="000000" w:themeColor="text1"/>
          <w:sz w:val="28"/>
          <w:rtl/>
        </w:rPr>
        <w:t>ی</w:t>
      </w:r>
      <w:r w:rsidRPr="003D5306">
        <w:rPr>
          <w:rFonts w:ascii="IRMitra" w:hAnsi="IRMitra" w:cs="IRMitra" w:hint="eastAsia"/>
          <w:color w:val="000000" w:themeColor="text1"/>
          <w:sz w:val="28"/>
          <w:rtl/>
        </w:rPr>
        <w:t>عاب</w:t>
      </w:r>
      <w:r w:rsidRPr="003D5306">
        <w:rPr>
          <w:rFonts w:ascii="IRMitra" w:hAnsi="IRMitra" w:cs="IRMitra"/>
          <w:color w:val="000000" w:themeColor="text1"/>
          <w:sz w:val="28"/>
          <w:rtl/>
        </w:rPr>
        <w:t xml:space="preserve"> د</w:t>
      </w:r>
      <w:r w:rsidRPr="003D5306">
        <w:rPr>
          <w:rFonts w:ascii="IRMitra" w:hAnsi="IRMitra" w:cs="IRMitra" w:hint="cs"/>
          <w:color w:val="000000" w:themeColor="text1"/>
          <w:sz w:val="28"/>
          <w:rtl/>
        </w:rPr>
        <w:t>ی</w:t>
      </w:r>
      <w:r w:rsidRPr="003D5306">
        <w:rPr>
          <w:rFonts w:ascii="IRMitra" w:hAnsi="IRMitra" w:cs="IRMitra" w:hint="eastAsia"/>
          <w:color w:val="000000" w:themeColor="text1"/>
          <w:sz w:val="28"/>
          <w:rtl/>
        </w:rPr>
        <w:t>ن</w:t>
      </w:r>
      <w:r w:rsidRPr="003D5306">
        <w:rPr>
          <w:rFonts w:ascii="IRMitra" w:hAnsi="IRMitra" w:cs="IRMitra"/>
          <w:color w:val="000000" w:themeColor="text1"/>
          <w:sz w:val="28"/>
          <w:rtl/>
        </w:rPr>
        <w:t xml:space="preserve"> گفتند.</w:t>
      </w:r>
    </w:p>
    <w:p w:rsidR="00C476CB" w:rsidRDefault="00F02929" w:rsidP="002C13AC">
      <w:pPr>
        <w:pStyle w:val="Heading2"/>
        <w:rPr>
          <w:rtl/>
        </w:rPr>
      </w:pPr>
      <w:bookmarkStart w:id="6" w:name="_Toc212791086"/>
      <w:r>
        <w:rPr>
          <w:rFonts w:hint="cs"/>
          <w:rtl/>
        </w:rPr>
        <w:t>بررسی  مجدد کلام مرحوم سید در عروه در این مساله</w:t>
      </w:r>
      <w:bookmarkEnd w:id="6"/>
    </w:p>
    <w:p w:rsidR="00F02929" w:rsidRDefault="00F02929" w:rsidP="00F02929">
      <w:pPr>
        <w:ind w:firstLine="0"/>
        <w:rPr>
          <w:rFonts w:ascii="IRMitra" w:hAnsi="IRMitra" w:cs="IRMitra"/>
          <w:color w:val="000000" w:themeColor="text1"/>
          <w:sz w:val="28"/>
          <w:rtl/>
        </w:rPr>
      </w:pPr>
      <w:r>
        <w:rPr>
          <w:rFonts w:ascii="IRMitra" w:hAnsi="IRMitra" w:cs="IRMitra" w:hint="cs"/>
          <w:color w:val="000000" w:themeColor="text1"/>
          <w:sz w:val="28"/>
          <w:rtl/>
        </w:rPr>
        <w:t>به نظر می</w:t>
      </w:r>
      <w:r>
        <w:rPr>
          <w:rFonts w:ascii="IRMitra" w:hAnsi="IRMitra" w:cs="IRMitra"/>
          <w:color w:val="000000" w:themeColor="text1"/>
          <w:sz w:val="28"/>
          <w:rtl/>
        </w:rPr>
        <w:softHyphen/>
      </w:r>
      <w:r>
        <w:rPr>
          <w:rFonts w:ascii="IRMitra" w:hAnsi="IRMitra" w:cs="IRMitra" w:hint="cs"/>
          <w:color w:val="000000" w:themeColor="text1"/>
          <w:sz w:val="28"/>
          <w:rtl/>
        </w:rPr>
        <w:t>رسد عبارت این فقره از عروه نارسایی دارد و فرض مساله ایشان در صورت استیعاب دین است و قول مرحوم روحانی درست است. مرحوم سید بر کتاب نجاةالعباد حاشیه</w:t>
      </w:r>
      <w:r>
        <w:rPr>
          <w:rFonts w:ascii="IRMitra" w:hAnsi="IRMitra" w:cs="IRMitra"/>
          <w:color w:val="000000" w:themeColor="text1"/>
          <w:sz w:val="28"/>
          <w:rtl/>
        </w:rPr>
        <w:softHyphen/>
      </w:r>
      <w:r>
        <w:rPr>
          <w:rFonts w:ascii="IRMitra" w:hAnsi="IRMitra" w:cs="IRMitra" w:hint="cs"/>
          <w:color w:val="000000" w:themeColor="text1"/>
          <w:sz w:val="28"/>
          <w:rtl/>
        </w:rPr>
        <w:t xml:space="preserve">ای دارند. کتاب </w:t>
      </w:r>
      <w:r w:rsidR="0073616D">
        <w:rPr>
          <w:rFonts w:ascii="IRMitra" w:hAnsi="IRMitra" w:cs="IRMitra" w:hint="cs"/>
          <w:color w:val="000000" w:themeColor="text1"/>
          <w:sz w:val="28"/>
          <w:rtl/>
        </w:rPr>
        <w:t>نجاة العباد، کتاب فتوایی مرحوم صاحب جواهر است که به صورت مختصر بعضی ازمسائل را آورده است و مرحوم سید یزدی نیز بدان حاشیه زده</w:t>
      </w:r>
      <w:r w:rsidR="0073616D">
        <w:rPr>
          <w:rFonts w:ascii="IRMitra" w:hAnsi="IRMitra" w:cs="IRMitra"/>
          <w:color w:val="000000" w:themeColor="text1"/>
          <w:sz w:val="28"/>
          <w:rtl/>
        </w:rPr>
        <w:softHyphen/>
      </w:r>
      <w:r w:rsidR="0073616D">
        <w:rPr>
          <w:rFonts w:ascii="IRMitra" w:hAnsi="IRMitra" w:cs="IRMitra" w:hint="cs"/>
          <w:color w:val="000000" w:themeColor="text1"/>
          <w:sz w:val="28"/>
          <w:rtl/>
        </w:rPr>
        <w:t>اند و تحشیه نجاة العباد پیش از نوشتن عروة الوثقی بوده است و می</w:t>
      </w:r>
      <w:r w:rsidR="0073616D">
        <w:rPr>
          <w:rFonts w:ascii="IRMitra" w:hAnsi="IRMitra" w:cs="IRMitra"/>
          <w:color w:val="000000" w:themeColor="text1"/>
          <w:sz w:val="28"/>
          <w:rtl/>
        </w:rPr>
        <w:softHyphen/>
      </w:r>
      <w:r w:rsidR="0073616D">
        <w:rPr>
          <w:rFonts w:ascii="IRMitra" w:hAnsi="IRMitra" w:cs="IRMitra" w:hint="cs"/>
          <w:color w:val="000000" w:themeColor="text1"/>
          <w:sz w:val="28"/>
          <w:rtl/>
        </w:rPr>
        <w:t>توان گفت که یکی از منابعی که سید در نوشتن عروة الوثقی داشته است همین حاشیه خود بر نجاة العباد مرحوم صاحب جواهر بوده است. در</w:t>
      </w:r>
      <w:r w:rsidR="002C13AC">
        <w:rPr>
          <w:rFonts w:ascii="IRMitra" w:hAnsi="IRMitra" w:cs="IRMitra" w:hint="cs"/>
          <w:color w:val="000000" w:themeColor="text1"/>
          <w:sz w:val="28"/>
          <w:rtl/>
        </w:rPr>
        <w:t xml:space="preserve"> حاشیه</w:t>
      </w:r>
      <w:r w:rsidR="0073616D">
        <w:rPr>
          <w:rFonts w:ascii="IRMitra" w:hAnsi="IRMitra" w:cs="IRMitra" w:hint="cs"/>
          <w:color w:val="000000" w:themeColor="text1"/>
          <w:sz w:val="28"/>
          <w:rtl/>
        </w:rPr>
        <w:t xml:space="preserve"> نجاة العباد همین عبارت عروة آمده است ولی تصریح شده است که در فرض استیعاب دین است:</w:t>
      </w:r>
    </w:p>
    <w:p w:rsidR="00F02929" w:rsidRDefault="00F02929" w:rsidP="002C13AC">
      <w:pPr>
        <w:ind w:left="1440" w:firstLine="0"/>
        <w:rPr>
          <w:rFonts w:ascii="IRMitra" w:hAnsi="IRMitra" w:cs="IRMitra"/>
          <w:color w:val="000000" w:themeColor="text1"/>
          <w:sz w:val="28"/>
          <w:rtl/>
        </w:rPr>
      </w:pPr>
      <w:r w:rsidRPr="00F02929">
        <w:rPr>
          <w:rFonts w:ascii="IRMitra" w:hAnsi="IRMitra" w:cs="IRMitra"/>
          <w:b/>
          <w:bCs/>
          <w:i/>
          <w:color w:val="000000" w:themeColor="text1"/>
          <w:sz w:val="28"/>
          <w:rtl/>
        </w:rPr>
        <w:t xml:space="preserve"> </w:t>
      </w:r>
      <w:r w:rsidRPr="00F02929">
        <w:rPr>
          <w:rFonts w:ascii="IRMitra" w:hAnsi="IRMitra" w:cs="IRMitra"/>
          <w:color w:val="000000" w:themeColor="text1"/>
          <w:sz w:val="28"/>
          <w:rtl/>
        </w:rPr>
        <w:t>المسألة الثّامنة اذا مات المالك قبل ظهور الثّمرة او قبل بدوّ</w:t>
      </w:r>
      <w:r w:rsidRPr="00F02929">
        <w:rPr>
          <w:rFonts w:ascii="IRMitra" w:hAnsi="IRMitra" w:cs="IRMitra"/>
          <w:color w:val="000000" w:themeColor="text1"/>
          <w:sz w:val="28"/>
          <w:rtl/>
          <w:lang w:bidi="ar"/>
        </w:rPr>
        <w:t xml:space="preserve"> </w:t>
      </w:r>
      <w:r w:rsidRPr="00F02929">
        <w:rPr>
          <w:rFonts w:ascii="IRMitra" w:hAnsi="IRMitra" w:cs="IRMitra"/>
          <w:color w:val="000000" w:themeColor="text1"/>
          <w:sz w:val="28"/>
          <w:rtl/>
        </w:rPr>
        <w:t>صلاحها و كان عليه دين</w:t>
      </w:r>
      <w:r w:rsidR="0073616D">
        <w:rPr>
          <w:rFonts w:ascii="IRMitra" w:hAnsi="IRMitra" w:cs="IRMitra" w:hint="cs"/>
          <w:color w:val="000000" w:themeColor="text1"/>
          <w:sz w:val="28"/>
          <w:rtl/>
        </w:rPr>
        <w:t xml:space="preserve"> </w:t>
      </w:r>
      <w:r w:rsidRPr="00F02929">
        <w:rPr>
          <w:rFonts w:ascii="IRMitra" w:hAnsi="IRMitra" w:cs="IRMitra"/>
          <w:color w:val="000000" w:themeColor="text1"/>
          <w:sz w:val="28"/>
          <w:rtl/>
        </w:rPr>
        <w:t>مستوعب او غير مستوعب فظهرت الثمرة او بدا صلاحها قبل قضاء الدّين و كان الوارث متّحدا او متعدّدا يبلغ نصيب كلّ‌ منهم النّصاب وجبت الزّكاة على الوارث في الأقوى</w:t>
      </w:r>
      <w:r w:rsidRPr="00F02929">
        <w:rPr>
          <w:rFonts w:ascii="IRMitra" w:hAnsi="IRMitra" w:cs="IRMitra"/>
          <w:color w:val="000000" w:themeColor="text1"/>
          <w:sz w:val="28"/>
          <w:rtl/>
          <w:lang w:bidi="ar"/>
        </w:rPr>
        <w:t xml:space="preserve"> </w:t>
      </w:r>
      <w:r w:rsidRPr="00F02929">
        <w:rPr>
          <w:rFonts w:ascii="IRMitra" w:hAnsi="IRMitra" w:cs="IRMitra"/>
          <w:color w:val="000000" w:themeColor="text1"/>
          <w:sz w:val="28"/>
          <w:rtl/>
        </w:rPr>
        <w:t>من دون غرامة منه للدّيان و ان كان هو الأحوط</w:t>
      </w:r>
      <w:r w:rsidRPr="00F02929">
        <w:rPr>
          <w:rFonts w:ascii="IRMitra" w:hAnsi="IRMitra" w:cs="IRMitra"/>
          <w:color w:val="000000" w:themeColor="text1"/>
          <w:sz w:val="28"/>
          <w:rtl/>
          <w:lang w:bidi="ar"/>
        </w:rPr>
        <w:t xml:space="preserve"> </w:t>
      </w:r>
      <w:r w:rsidRPr="00F02929">
        <w:rPr>
          <w:rFonts w:ascii="IRMitra" w:hAnsi="IRMitra" w:cs="IRMitra"/>
          <w:color w:val="000000" w:themeColor="text1"/>
          <w:sz w:val="28"/>
          <w:rtl/>
        </w:rPr>
        <w:t>و كذا لو مات بعد تعلّق الزّكاة وجبت في المال و ان كان الدّين مستوعبا بل لو ضاقت التّركة عن الدّين قدّمت الزّكاة عليه على الأصحّ‌</w:t>
      </w:r>
      <w:r w:rsidRPr="0073616D">
        <w:rPr>
          <w:rFonts w:ascii="IRMitra" w:hAnsi="IRMitra" w:cs="IRMitra"/>
          <w:color w:val="000000" w:themeColor="text1"/>
          <w:sz w:val="28"/>
          <w:vertAlign w:val="superscript"/>
          <w:rtl/>
          <w:lang w:bidi="ar"/>
        </w:rPr>
        <w:footnoteReference w:id="3"/>
      </w:r>
    </w:p>
    <w:p w:rsidR="0073616D" w:rsidRDefault="0073616D" w:rsidP="0073616D">
      <w:pPr>
        <w:rPr>
          <w:rFonts w:ascii="IRMitra" w:hAnsi="IRMitra" w:cs="IRMitra"/>
          <w:color w:val="000000" w:themeColor="text1"/>
          <w:sz w:val="28"/>
          <w:rtl/>
        </w:rPr>
      </w:pPr>
      <w:r>
        <w:rPr>
          <w:rFonts w:ascii="IRMitra" w:hAnsi="IRMitra" w:cs="IRMitra" w:hint="cs"/>
          <w:color w:val="000000" w:themeColor="text1"/>
          <w:sz w:val="28"/>
          <w:rtl/>
        </w:rPr>
        <w:t>مرحوم سید یزدی حاشیه زده</w:t>
      </w:r>
      <w:r>
        <w:rPr>
          <w:rFonts w:ascii="IRMitra" w:hAnsi="IRMitra" w:cs="IRMitra"/>
          <w:color w:val="000000" w:themeColor="text1"/>
          <w:sz w:val="28"/>
          <w:rtl/>
        </w:rPr>
        <w:softHyphen/>
      </w:r>
      <w:r>
        <w:rPr>
          <w:rFonts w:ascii="IRMitra" w:hAnsi="IRMitra" w:cs="IRMitra" w:hint="cs"/>
          <w:color w:val="000000" w:themeColor="text1"/>
          <w:sz w:val="28"/>
          <w:rtl/>
        </w:rPr>
        <w:t>اند:</w:t>
      </w:r>
    </w:p>
    <w:p w:rsidR="004F4FC4" w:rsidRDefault="0073616D" w:rsidP="004F4FC4">
      <w:pPr>
        <w:ind w:left="454"/>
        <w:rPr>
          <w:rFonts w:ascii="IRMitra" w:hAnsi="IRMitra" w:cs="IRMitra"/>
          <w:color w:val="000000" w:themeColor="text1"/>
          <w:sz w:val="28"/>
          <w:rtl/>
        </w:rPr>
      </w:pPr>
      <w:r w:rsidRPr="002C13AC">
        <w:rPr>
          <w:rFonts w:ascii="IRMitra" w:hAnsi="IRMitra" w:cs="IRMitra"/>
          <w:color w:val="00B0F0"/>
          <w:sz w:val="28"/>
          <w:rtl/>
        </w:rPr>
        <w:t>هذا في الصّورة الأولى اعنى ما اذا كان الموت قبل ظهور الثمرة بناء على ما هو الأقوى من انتقال التركة الى الوارث و تعلق حق الدّيان بعينها دون نمائها فلا يتعلّق حق الدي</w:t>
      </w:r>
      <w:r w:rsidR="004F4FC4" w:rsidRPr="002C13AC">
        <w:rPr>
          <w:rFonts w:ascii="IRMitra" w:hAnsi="IRMitra" w:cs="IRMitra"/>
          <w:color w:val="00B0F0"/>
          <w:sz w:val="28"/>
          <w:rtl/>
        </w:rPr>
        <w:t>ان بالثمر لأنّه نماء ملك الوارث</w:t>
      </w:r>
      <w:r w:rsidR="004F4FC4" w:rsidRPr="002C13AC">
        <w:rPr>
          <w:rFonts w:ascii="IRMitra" w:hAnsi="IRMitra" w:cs="IRMitra" w:hint="cs"/>
          <w:color w:val="00B0F0"/>
          <w:sz w:val="28"/>
          <w:rtl/>
        </w:rPr>
        <w:t xml:space="preserve">» </w:t>
      </w:r>
      <w:r w:rsidR="004F4FC4">
        <w:rPr>
          <w:rFonts w:ascii="IRMitra" w:hAnsi="IRMitra" w:cs="IRMitra" w:hint="cs"/>
          <w:color w:val="000000" w:themeColor="text1"/>
          <w:sz w:val="28"/>
          <w:rtl/>
        </w:rPr>
        <w:t>این فرض</w:t>
      </w:r>
      <w:r w:rsidR="002C13AC">
        <w:rPr>
          <w:rFonts w:ascii="IRMitra" w:hAnsi="IRMitra" w:cs="IRMitra" w:hint="cs"/>
          <w:color w:val="000000" w:themeColor="text1"/>
          <w:sz w:val="28"/>
          <w:rtl/>
        </w:rPr>
        <w:t xml:space="preserve"> مطابق با فرض</w:t>
      </w:r>
      <w:r w:rsidR="004F4FC4">
        <w:rPr>
          <w:rFonts w:ascii="IRMitra" w:hAnsi="IRMitra" w:cs="IRMitra" w:hint="cs"/>
          <w:color w:val="000000" w:themeColor="text1"/>
          <w:sz w:val="28"/>
          <w:rtl/>
        </w:rPr>
        <w:t xml:space="preserve"> سوم </w:t>
      </w:r>
      <w:r w:rsidR="002C13AC">
        <w:rPr>
          <w:rFonts w:ascii="IRMitra" w:hAnsi="IRMitra" w:cs="IRMitra" w:hint="cs"/>
          <w:color w:val="000000" w:themeColor="text1"/>
          <w:sz w:val="28"/>
          <w:rtl/>
        </w:rPr>
        <w:t xml:space="preserve">در عروه </w:t>
      </w:r>
      <w:r w:rsidR="004F4FC4">
        <w:rPr>
          <w:rFonts w:ascii="IRMitra" w:hAnsi="IRMitra" w:cs="IRMitra" w:hint="cs"/>
          <w:color w:val="000000" w:themeColor="text1"/>
          <w:sz w:val="28"/>
          <w:rtl/>
        </w:rPr>
        <w:t>است که در جلسات بعدی به آن خواهیم پرداخت. در ادامه درباره فرض دوم این چنین گویند:</w:t>
      </w:r>
    </w:p>
    <w:p w:rsidR="0073616D" w:rsidRPr="002C13AC" w:rsidRDefault="0073616D" w:rsidP="004F4FC4">
      <w:pPr>
        <w:ind w:left="454"/>
        <w:rPr>
          <w:rFonts w:ascii="IRMitra" w:hAnsi="IRMitra" w:cs="IRMitra"/>
          <w:color w:val="00B0F0"/>
          <w:sz w:val="28"/>
          <w:rtl/>
        </w:rPr>
      </w:pPr>
      <w:r w:rsidRPr="002C13AC">
        <w:rPr>
          <w:rFonts w:ascii="IRMitra" w:hAnsi="IRMitra" w:cs="IRMitra"/>
          <w:color w:val="00B0F0"/>
          <w:sz w:val="28"/>
          <w:rtl/>
        </w:rPr>
        <w:t xml:space="preserve">و كذا في الصورة الثّانية مع </w:t>
      </w:r>
      <w:r w:rsidRPr="002C13AC">
        <w:rPr>
          <w:rFonts w:ascii="IRMitra" w:hAnsi="IRMitra" w:cs="IRMitra"/>
          <w:color w:val="00B0F0"/>
          <w:sz w:val="28"/>
          <w:u w:val="single"/>
          <w:rtl/>
        </w:rPr>
        <w:t>عدم الاستيعاب</w:t>
      </w:r>
      <w:r w:rsidRPr="002C13AC">
        <w:rPr>
          <w:rFonts w:ascii="IRMitra" w:hAnsi="IRMitra" w:cs="IRMitra"/>
          <w:color w:val="00B0F0"/>
          <w:sz w:val="28"/>
          <w:rtl/>
        </w:rPr>
        <w:t xml:space="preserve"> و كون الزائد عن الدّين بالغا للنصاب و الا فعلى الأحوط مع </w:t>
      </w:r>
      <w:r w:rsidR="004F4FC4" w:rsidRPr="002C13AC">
        <w:rPr>
          <w:rFonts w:ascii="IRMitra" w:hAnsi="IRMitra" w:cs="IRMitra"/>
          <w:color w:val="00B0F0"/>
          <w:sz w:val="28"/>
          <w:rtl/>
        </w:rPr>
        <w:t>الغرامة للدّيان او استرضائهم</w:t>
      </w:r>
    </w:p>
    <w:p w:rsidR="00251461" w:rsidRDefault="002C13AC" w:rsidP="004F4FC4">
      <w:pPr>
        <w:ind w:left="454"/>
        <w:rPr>
          <w:rFonts w:ascii="IRMitra" w:hAnsi="IRMitra" w:cs="IRMitra"/>
          <w:color w:val="000000" w:themeColor="text1"/>
          <w:sz w:val="28"/>
          <w:rtl/>
          <w:lang w:bidi="ar"/>
        </w:rPr>
      </w:pPr>
      <w:r>
        <w:rPr>
          <w:rFonts w:ascii="IRMitra" w:hAnsi="IRMitra" w:cs="IRMitra" w:hint="cs"/>
          <w:color w:val="000000" w:themeColor="text1"/>
          <w:sz w:val="28"/>
          <w:rtl/>
          <w:lang w:bidi="ar-SA"/>
        </w:rPr>
        <w:lastRenderedPageBreak/>
        <w:t>فرض دوم در کتاب عروه و نجاة</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العباد یکی شده است</w:t>
      </w:r>
      <w:r>
        <w:rPr>
          <w:rFonts w:ascii="IRMitra" w:hAnsi="IRMitra" w:cs="IRMitra" w:hint="cs"/>
          <w:color w:val="000000" w:themeColor="text1"/>
          <w:sz w:val="28"/>
          <w:rtl/>
          <w:lang w:bidi="ar"/>
        </w:rPr>
        <w:t xml:space="preserve">. </w:t>
      </w:r>
      <w:r>
        <w:rPr>
          <w:rFonts w:ascii="IRMitra" w:hAnsi="IRMitra" w:cs="IRMitra" w:hint="cs"/>
          <w:color w:val="000000" w:themeColor="text1"/>
          <w:sz w:val="28"/>
          <w:rtl/>
          <w:lang w:bidi="ar-SA"/>
        </w:rPr>
        <w:t xml:space="preserve">بنا بر فرض دوم </w:t>
      </w:r>
      <w:r w:rsidR="004F4FC4">
        <w:rPr>
          <w:rFonts w:ascii="IRMitra" w:hAnsi="IRMitra" w:cs="IRMitra" w:hint="cs"/>
          <w:color w:val="000000" w:themeColor="text1"/>
          <w:sz w:val="28"/>
          <w:rtl/>
          <w:lang w:bidi="ar-SA"/>
        </w:rPr>
        <w:t>که زکات بعد از ظهور ثمره و قبل از تعلق زکات است</w:t>
      </w:r>
      <w:r w:rsidR="00815788">
        <w:rPr>
          <w:rFonts w:ascii="IRMitra" w:hAnsi="IRMitra" w:cs="IRMitra" w:hint="cs"/>
          <w:color w:val="000000" w:themeColor="text1"/>
          <w:sz w:val="28"/>
          <w:rtl/>
          <w:lang w:bidi="ar-SA"/>
        </w:rPr>
        <w:t>،</w:t>
      </w:r>
      <w:r w:rsidR="004F4FC4">
        <w:rPr>
          <w:rFonts w:ascii="IRMitra" w:hAnsi="IRMitra" w:cs="IRMitra" w:hint="cs"/>
          <w:color w:val="000000" w:themeColor="text1"/>
          <w:sz w:val="28"/>
          <w:rtl/>
          <w:lang w:bidi="ar-SA"/>
        </w:rPr>
        <w:t xml:space="preserve"> مرحوم سید یزدی گویند که اگر دین</w:t>
      </w:r>
      <w:r>
        <w:rPr>
          <w:rFonts w:ascii="IRMitra" w:hAnsi="IRMitra" w:cs="IRMitra" w:hint="cs"/>
          <w:color w:val="000000" w:themeColor="text1"/>
          <w:sz w:val="28"/>
          <w:rtl/>
          <w:lang w:bidi="ar-SA"/>
        </w:rPr>
        <w:t>،</w:t>
      </w:r>
      <w:r w:rsidR="004F4FC4">
        <w:rPr>
          <w:rFonts w:ascii="IRMitra" w:hAnsi="IRMitra" w:cs="IRMitra" w:hint="cs"/>
          <w:color w:val="000000" w:themeColor="text1"/>
          <w:sz w:val="28"/>
          <w:rtl/>
          <w:lang w:bidi="ar-SA"/>
        </w:rPr>
        <w:t xml:space="preserve"> مستوعب نباشد و زاید بر دین به حد نصاب برسد</w:t>
      </w:r>
      <w:r>
        <w:rPr>
          <w:rFonts w:ascii="IRMitra" w:hAnsi="IRMitra" w:cs="IRMitra" w:hint="cs"/>
          <w:color w:val="000000" w:themeColor="text1"/>
          <w:sz w:val="28"/>
          <w:rtl/>
          <w:lang w:bidi="ar-SA"/>
        </w:rPr>
        <w:t>،</w:t>
      </w:r>
      <w:r w:rsidR="004F4FC4">
        <w:rPr>
          <w:rFonts w:ascii="IRMitra" w:hAnsi="IRMitra" w:cs="IRMitra" w:hint="cs"/>
          <w:color w:val="000000" w:themeColor="text1"/>
          <w:sz w:val="28"/>
          <w:rtl/>
          <w:lang w:bidi="ar-SA"/>
        </w:rPr>
        <w:t xml:space="preserve"> بر ورثه پرداخت زکات واجب است زیرا زائد بر دین ملک طلق ورثه است و اختیار کامل نسبت به آن دارند و شرائط وجوب زکات در آن تمام است ولی اگر دین به صورت مستوعب باشد محل احتیاط است</w:t>
      </w:r>
      <w:r w:rsidR="004F4FC4">
        <w:rPr>
          <w:rFonts w:ascii="IRMitra" w:hAnsi="IRMitra" w:cs="IRMitra" w:hint="cs"/>
          <w:color w:val="000000" w:themeColor="text1"/>
          <w:sz w:val="28"/>
          <w:rtl/>
          <w:lang w:bidi="ar"/>
        </w:rPr>
        <w:t xml:space="preserve">. </w:t>
      </w:r>
      <w:r w:rsidR="004F4FC4">
        <w:rPr>
          <w:rFonts w:ascii="IRMitra" w:hAnsi="IRMitra" w:cs="IRMitra" w:hint="cs"/>
          <w:color w:val="000000" w:themeColor="text1"/>
          <w:sz w:val="28"/>
          <w:rtl/>
          <w:lang w:bidi="ar-SA"/>
        </w:rPr>
        <w:t>عبارت</w:t>
      </w:r>
      <w:r w:rsidR="004F4FC4">
        <w:rPr>
          <w:rFonts w:ascii="IRMitra" w:hAnsi="IRMitra" w:cs="IRMitra" w:hint="cs"/>
          <w:color w:val="000000" w:themeColor="text1"/>
          <w:sz w:val="28"/>
          <w:rtl/>
          <w:lang w:bidi="ar"/>
        </w:rPr>
        <w:t>«</w:t>
      </w:r>
      <w:r w:rsidR="004F4FC4" w:rsidRPr="004F4FC4">
        <w:rPr>
          <w:rFonts w:ascii="IRMitra" w:hAnsi="IRMitra" w:cs="IRMitra"/>
          <w:color w:val="000000" w:themeColor="text1"/>
          <w:sz w:val="28"/>
          <w:rtl/>
        </w:rPr>
        <w:t xml:space="preserve"> و الا فعلى الأحوط مع </w:t>
      </w:r>
      <w:r w:rsidR="004F4FC4">
        <w:rPr>
          <w:rFonts w:ascii="IRMitra" w:hAnsi="IRMitra" w:cs="IRMitra"/>
          <w:color w:val="000000" w:themeColor="text1"/>
          <w:sz w:val="28"/>
          <w:rtl/>
        </w:rPr>
        <w:t>الغرامة للدّيان او استرضائهم</w:t>
      </w:r>
      <w:r w:rsidR="004F4FC4">
        <w:rPr>
          <w:rFonts w:ascii="IRMitra" w:hAnsi="IRMitra" w:cs="IRMitra" w:hint="cs"/>
          <w:color w:val="000000" w:themeColor="text1"/>
          <w:sz w:val="28"/>
          <w:rtl/>
          <w:lang w:bidi="ar"/>
        </w:rPr>
        <w:t xml:space="preserve">» </w:t>
      </w:r>
      <w:r w:rsidR="00815788">
        <w:rPr>
          <w:rFonts w:ascii="IRMitra" w:hAnsi="IRMitra" w:cs="IRMitra" w:hint="cs"/>
          <w:color w:val="000000" w:themeColor="text1"/>
          <w:sz w:val="28"/>
          <w:rtl/>
          <w:lang w:bidi="ar-SA"/>
        </w:rPr>
        <w:t>بیانگر این است که دین مستوعب</w:t>
      </w:r>
      <w:r w:rsidR="004F4FC4">
        <w:rPr>
          <w:rFonts w:ascii="IRMitra" w:hAnsi="IRMitra" w:cs="IRMitra" w:hint="cs"/>
          <w:color w:val="000000" w:themeColor="text1"/>
          <w:sz w:val="28"/>
          <w:rtl/>
          <w:lang w:bidi="ar-SA"/>
        </w:rPr>
        <w:t xml:space="preserve"> باشد</w:t>
      </w:r>
      <w:r w:rsidR="004F4FC4">
        <w:rPr>
          <w:rFonts w:ascii="IRMitra" w:hAnsi="IRMitra" w:cs="IRMitra" w:hint="cs"/>
          <w:color w:val="000000" w:themeColor="text1"/>
          <w:sz w:val="28"/>
          <w:rtl/>
          <w:lang w:bidi="ar"/>
        </w:rPr>
        <w:t xml:space="preserve">. </w:t>
      </w:r>
      <w:r w:rsidR="004F4FC4">
        <w:rPr>
          <w:rFonts w:ascii="IRMitra" w:hAnsi="IRMitra" w:cs="IRMitra" w:hint="cs"/>
          <w:color w:val="000000" w:themeColor="text1"/>
          <w:sz w:val="28"/>
          <w:rtl/>
          <w:lang w:bidi="ar-SA"/>
        </w:rPr>
        <w:t>در صورت استیعاب دین مرحوم سید احتیاط کرده</w:t>
      </w:r>
      <w:r w:rsidR="004F4FC4">
        <w:rPr>
          <w:rFonts w:ascii="IRMitra" w:hAnsi="IRMitra" w:cs="IRMitra"/>
          <w:color w:val="000000" w:themeColor="text1"/>
          <w:sz w:val="28"/>
          <w:rtl/>
          <w:lang w:bidi="ar"/>
        </w:rPr>
        <w:softHyphen/>
      </w:r>
      <w:r w:rsidR="004F4FC4">
        <w:rPr>
          <w:rFonts w:ascii="IRMitra" w:hAnsi="IRMitra" w:cs="IRMitra" w:hint="cs"/>
          <w:color w:val="000000" w:themeColor="text1"/>
          <w:sz w:val="28"/>
          <w:rtl/>
          <w:lang w:bidi="ar-SA"/>
        </w:rPr>
        <w:t>اند</w:t>
      </w:r>
      <w:r w:rsidR="004F4FC4">
        <w:rPr>
          <w:rFonts w:ascii="IRMitra" w:hAnsi="IRMitra" w:cs="IRMitra" w:hint="cs"/>
          <w:color w:val="000000" w:themeColor="text1"/>
          <w:sz w:val="28"/>
          <w:rtl/>
          <w:lang w:bidi="ar"/>
        </w:rPr>
        <w:t xml:space="preserve">. </w:t>
      </w:r>
      <w:r w:rsidR="004F4FC4">
        <w:rPr>
          <w:rFonts w:ascii="IRMitra" w:hAnsi="IRMitra" w:cs="IRMitra" w:hint="cs"/>
          <w:color w:val="000000" w:themeColor="text1"/>
          <w:sz w:val="28"/>
          <w:rtl/>
          <w:lang w:bidi="ar-SA"/>
        </w:rPr>
        <w:t>عبارت حاشیه نجاة العباد به روشنی بین دین مستوعب و غیر مستوعب فرق گذاشته است و بیان کرده است که در صورت استیعاب دین باید احتیاط کرد</w:t>
      </w:r>
      <w:r w:rsidR="004F4FC4">
        <w:rPr>
          <w:rFonts w:ascii="IRMitra" w:hAnsi="IRMitra" w:cs="IRMitra" w:hint="cs"/>
          <w:color w:val="000000" w:themeColor="text1"/>
          <w:sz w:val="28"/>
          <w:rtl/>
          <w:lang w:bidi="ar"/>
        </w:rPr>
        <w:t xml:space="preserve">. </w:t>
      </w:r>
      <w:r w:rsidR="004F4FC4">
        <w:rPr>
          <w:rFonts w:ascii="IRMitra" w:hAnsi="IRMitra" w:cs="IRMitra" w:hint="cs"/>
          <w:color w:val="000000" w:themeColor="text1"/>
          <w:sz w:val="28"/>
          <w:rtl/>
          <w:lang w:bidi="ar-SA"/>
        </w:rPr>
        <w:t xml:space="preserve">این حاشیه موافق کلامی است که مرحوم روحانی دارند و بحث احتیاط در پرداخت زکات را به استیعاب </w:t>
      </w:r>
      <w:r w:rsidR="00251461">
        <w:rPr>
          <w:rFonts w:ascii="IRMitra" w:hAnsi="IRMitra" w:cs="IRMitra" w:hint="cs"/>
          <w:color w:val="000000" w:themeColor="text1"/>
          <w:sz w:val="28"/>
          <w:rtl/>
          <w:lang w:bidi="ar-SA"/>
        </w:rPr>
        <w:t>دیون اختصاص داده است</w:t>
      </w:r>
      <w:r w:rsidR="00251461">
        <w:rPr>
          <w:rFonts w:ascii="IRMitra" w:hAnsi="IRMitra" w:cs="IRMitra" w:hint="cs"/>
          <w:color w:val="000000" w:themeColor="text1"/>
          <w:sz w:val="28"/>
          <w:rtl/>
          <w:lang w:bidi="ar"/>
        </w:rPr>
        <w:t>.</w:t>
      </w:r>
    </w:p>
    <w:p w:rsidR="00251461" w:rsidRDefault="00251461" w:rsidP="004F4FC4">
      <w:pPr>
        <w:ind w:left="454"/>
        <w:rPr>
          <w:rFonts w:ascii="IRMitra" w:hAnsi="IRMitra" w:cs="IRMitra"/>
          <w:color w:val="000000" w:themeColor="text1"/>
          <w:sz w:val="28"/>
          <w:rtl/>
          <w:lang w:bidi="ar"/>
        </w:rPr>
      </w:pPr>
      <w:r>
        <w:rPr>
          <w:rFonts w:ascii="IRMitra" w:hAnsi="IRMitra" w:cs="IRMitra" w:hint="cs"/>
          <w:color w:val="000000" w:themeColor="text1"/>
          <w:sz w:val="28"/>
          <w:rtl/>
          <w:lang w:bidi="ar-SA"/>
        </w:rPr>
        <w:t>به نظر می</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رسد عبارت سید در عروه همراه با سهوی بوده است زیرا اگر در عبارت عروه دقت شود می</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بینیم که ایشان ابتدا تصریح می</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کنند که فرقی بین دین مستوعب و غیر مستوعب وجود ندارد ولی در ادامه مساله</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ای که در عروه ذکر می</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کنند هیچ اشاره</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ای به استعیاب دین و یا عدم استیعاب دین نمی</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شود</w:t>
      </w:r>
      <w:r>
        <w:rPr>
          <w:rFonts w:ascii="IRMitra" w:hAnsi="IRMitra" w:cs="IRMitra" w:hint="cs"/>
          <w:color w:val="000000" w:themeColor="text1"/>
          <w:sz w:val="28"/>
          <w:rtl/>
          <w:lang w:bidi="ar"/>
        </w:rPr>
        <w:t>.</w:t>
      </w:r>
    </w:p>
    <w:p w:rsidR="00251461" w:rsidRDefault="00251461" w:rsidP="004F4FC4">
      <w:pPr>
        <w:ind w:left="454"/>
        <w:rPr>
          <w:rFonts w:ascii="IRMitra" w:hAnsi="IRMitra" w:cs="IRMitra"/>
          <w:color w:val="000000" w:themeColor="text1"/>
          <w:sz w:val="28"/>
          <w:rtl/>
          <w:lang w:bidi="ar"/>
        </w:rPr>
      </w:pPr>
      <w:r>
        <w:rPr>
          <w:rFonts w:ascii="IRMitra" w:hAnsi="IRMitra" w:cs="IRMitra" w:hint="cs"/>
          <w:color w:val="000000" w:themeColor="text1"/>
          <w:sz w:val="28"/>
          <w:rtl/>
          <w:lang w:bidi="ar-SA"/>
        </w:rPr>
        <w:t>بنا بر مختار ما در عدم انتقال مال به ورثه در صورتی که حق دیان به اموال متوفی تعلق گرفته است روشن است که پرداخت زکات واجب نیست</w:t>
      </w:r>
      <w:r>
        <w:rPr>
          <w:rFonts w:ascii="IRMitra" w:hAnsi="IRMitra" w:cs="IRMitra" w:hint="cs"/>
          <w:color w:val="000000" w:themeColor="text1"/>
          <w:sz w:val="28"/>
          <w:rtl/>
          <w:lang w:bidi="ar"/>
        </w:rPr>
        <w:t xml:space="preserve">. </w:t>
      </w:r>
      <w:r>
        <w:rPr>
          <w:rFonts w:ascii="IRMitra" w:hAnsi="IRMitra" w:cs="IRMitra" w:hint="cs"/>
          <w:color w:val="000000" w:themeColor="text1"/>
          <w:sz w:val="28"/>
          <w:rtl/>
          <w:lang w:bidi="ar-SA"/>
        </w:rPr>
        <w:t>فرقی نمی</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کند که در صورت عدم انتقال ترکه به وراث بگوییم که مال حقیقتا در ملک میت است یا اینکه در حکم مال میت است</w:t>
      </w:r>
      <w:r>
        <w:rPr>
          <w:rFonts w:ascii="IRMitra" w:hAnsi="IRMitra" w:cs="IRMitra" w:hint="cs"/>
          <w:color w:val="000000" w:themeColor="text1"/>
          <w:sz w:val="28"/>
          <w:rtl/>
          <w:lang w:bidi="ar"/>
        </w:rPr>
        <w:t xml:space="preserve">. </w:t>
      </w:r>
      <w:r>
        <w:rPr>
          <w:rFonts w:ascii="IRMitra" w:hAnsi="IRMitra" w:cs="IRMitra" w:hint="cs"/>
          <w:color w:val="000000" w:themeColor="text1"/>
          <w:sz w:val="28"/>
          <w:rtl/>
          <w:lang w:bidi="ar-SA"/>
        </w:rPr>
        <w:t>مهم در بحث زکات این است که اموال متوفی در صورت وجود دیون به ورثه منتقل نمی</w:t>
      </w:r>
      <w:r>
        <w:rPr>
          <w:rFonts w:ascii="IRMitra" w:hAnsi="IRMitra" w:cs="IRMitra"/>
          <w:color w:val="000000" w:themeColor="text1"/>
          <w:sz w:val="28"/>
          <w:rtl/>
          <w:lang w:bidi="ar"/>
        </w:rPr>
        <w:softHyphen/>
      </w:r>
      <w:r>
        <w:rPr>
          <w:rFonts w:ascii="IRMitra" w:hAnsi="IRMitra" w:cs="IRMitra" w:hint="cs"/>
          <w:color w:val="000000" w:themeColor="text1"/>
          <w:sz w:val="28"/>
          <w:rtl/>
          <w:lang w:bidi="ar-SA"/>
        </w:rPr>
        <w:t>گردد</w:t>
      </w:r>
    </w:p>
    <w:p w:rsidR="004F4FC4" w:rsidRPr="00F02929" w:rsidRDefault="00251461" w:rsidP="004F4FC4">
      <w:pPr>
        <w:ind w:left="454"/>
        <w:rPr>
          <w:rFonts w:ascii="IRMitra" w:hAnsi="IRMitra" w:cs="IRMitra"/>
          <w:color w:val="000000" w:themeColor="text1"/>
          <w:sz w:val="28"/>
          <w:rtl/>
        </w:rPr>
      </w:pPr>
      <w:r>
        <w:rPr>
          <w:rFonts w:ascii="IRMitra" w:hAnsi="IRMitra" w:cs="IRMitra" w:hint="cs"/>
          <w:color w:val="000000" w:themeColor="text1"/>
          <w:sz w:val="28"/>
          <w:rtl/>
          <w:lang w:bidi="ar-SA"/>
        </w:rPr>
        <w:t>ممکن است کسی بگوید که ادله وجوب زکات نشانگر حکم وضعی زکات است</w:t>
      </w:r>
      <w:r>
        <w:rPr>
          <w:rFonts w:ascii="IRMitra" w:hAnsi="IRMitra" w:cs="IRMitra" w:hint="cs"/>
          <w:color w:val="000000" w:themeColor="text1"/>
          <w:sz w:val="28"/>
          <w:rtl/>
          <w:lang w:bidi="ar"/>
        </w:rPr>
        <w:t>.</w:t>
      </w:r>
      <w:r w:rsidR="00DD0607">
        <w:rPr>
          <w:rFonts w:ascii="IRMitra" w:hAnsi="IRMitra" w:cs="IRMitra" w:hint="cs"/>
          <w:color w:val="000000" w:themeColor="text1"/>
          <w:sz w:val="28"/>
          <w:rtl/>
          <w:lang w:bidi="ar-SA"/>
        </w:rPr>
        <w:t xml:space="preserve"> ادله زکات در واقع ارشاد به حکم </w:t>
      </w:r>
      <w:r w:rsidR="00CB3081">
        <w:rPr>
          <w:rFonts w:ascii="IRMitra" w:hAnsi="IRMitra" w:cs="IRMitra" w:hint="cs"/>
          <w:color w:val="000000" w:themeColor="text1"/>
          <w:sz w:val="28"/>
          <w:rtl/>
          <w:lang w:bidi="ar-SA"/>
        </w:rPr>
        <w:t>وضعی</w:t>
      </w:r>
      <w:r w:rsidR="00DD0607">
        <w:rPr>
          <w:rFonts w:ascii="IRMitra" w:hAnsi="IRMitra" w:cs="IRMitra" w:hint="cs"/>
          <w:color w:val="000000" w:themeColor="text1"/>
          <w:sz w:val="28"/>
          <w:rtl/>
          <w:lang w:bidi="ar-SA"/>
        </w:rPr>
        <w:t xml:space="preserve"> زکات است و این حکم وضعی مردگان را نیز در بر می</w:t>
      </w:r>
      <w:r w:rsidR="00DD0607">
        <w:rPr>
          <w:rFonts w:ascii="IRMitra" w:hAnsi="IRMitra" w:cs="IRMitra"/>
          <w:color w:val="000000" w:themeColor="text1"/>
          <w:sz w:val="28"/>
          <w:rtl/>
          <w:lang w:bidi="ar"/>
        </w:rPr>
        <w:softHyphen/>
      </w:r>
      <w:r w:rsidR="00DD0607">
        <w:rPr>
          <w:rFonts w:ascii="IRMitra" w:hAnsi="IRMitra" w:cs="IRMitra" w:hint="cs"/>
          <w:color w:val="000000" w:themeColor="text1"/>
          <w:sz w:val="28"/>
          <w:rtl/>
          <w:lang w:bidi="ar-SA"/>
        </w:rPr>
        <w:t>گرد بدین معنا که هر کسی که مالک باشد ولو اینکه مرده باشد به اموالش زکات تعلق می</w:t>
      </w:r>
      <w:r w:rsidR="00DD0607">
        <w:rPr>
          <w:rFonts w:ascii="IRMitra" w:hAnsi="IRMitra" w:cs="IRMitra"/>
          <w:color w:val="000000" w:themeColor="text1"/>
          <w:sz w:val="28"/>
          <w:rtl/>
          <w:lang w:bidi="ar"/>
        </w:rPr>
        <w:softHyphen/>
      </w:r>
      <w:r w:rsidR="00DD0607">
        <w:rPr>
          <w:rFonts w:ascii="IRMitra" w:hAnsi="IRMitra" w:cs="IRMitra" w:hint="cs"/>
          <w:color w:val="000000" w:themeColor="text1"/>
          <w:sz w:val="28"/>
          <w:rtl/>
          <w:lang w:bidi="ar-SA"/>
        </w:rPr>
        <w:t>گیرد</w:t>
      </w:r>
      <w:r w:rsidR="00DD0607">
        <w:rPr>
          <w:rFonts w:ascii="IRMitra" w:hAnsi="IRMitra" w:cs="IRMitra" w:hint="cs"/>
          <w:color w:val="000000" w:themeColor="text1"/>
          <w:sz w:val="28"/>
          <w:rtl/>
          <w:lang w:bidi="ar"/>
        </w:rPr>
        <w:t>.</w:t>
      </w:r>
      <w:r w:rsidR="00CB3081">
        <w:rPr>
          <w:rFonts w:ascii="IRMitra" w:hAnsi="IRMitra" w:cs="IRMitra" w:hint="cs"/>
          <w:color w:val="000000" w:themeColor="text1"/>
          <w:sz w:val="28"/>
          <w:rtl/>
        </w:rPr>
        <w:t xml:space="preserve"> به نظر می</w:t>
      </w:r>
      <w:r w:rsidR="00CB3081">
        <w:rPr>
          <w:rFonts w:ascii="IRMitra" w:hAnsi="IRMitra" w:cs="IRMitra"/>
          <w:color w:val="000000" w:themeColor="text1"/>
          <w:sz w:val="28"/>
          <w:rtl/>
        </w:rPr>
        <w:softHyphen/>
      </w:r>
      <w:r w:rsidR="00CB3081">
        <w:rPr>
          <w:rFonts w:ascii="IRMitra" w:hAnsi="IRMitra" w:cs="IRMitra" w:hint="cs"/>
          <w:color w:val="000000" w:themeColor="text1"/>
          <w:sz w:val="28"/>
          <w:rtl/>
        </w:rPr>
        <w:t>رسد ادله</w:t>
      </w:r>
      <w:r w:rsidR="00CB3081">
        <w:rPr>
          <w:rFonts w:ascii="IRMitra" w:hAnsi="IRMitra" w:cs="IRMitra"/>
          <w:color w:val="000000" w:themeColor="text1"/>
          <w:sz w:val="28"/>
          <w:rtl/>
        </w:rPr>
        <w:softHyphen/>
      </w:r>
      <w:r w:rsidR="00CB3081">
        <w:rPr>
          <w:rFonts w:ascii="IRMitra" w:hAnsi="IRMitra" w:cs="IRMitra" w:hint="cs"/>
          <w:color w:val="000000" w:themeColor="text1"/>
          <w:sz w:val="28"/>
          <w:rtl/>
        </w:rPr>
        <w:t>ای که بیان می</w:t>
      </w:r>
      <w:r w:rsidR="00CB3081">
        <w:rPr>
          <w:rFonts w:ascii="IRMitra" w:hAnsi="IRMitra" w:cs="IRMitra"/>
          <w:color w:val="000000" w:themeColor="text1"/>
          <w:sz w:val="28"/>
          <w:rtl/>
        </w:rPr>
        <w:softHyphen/>
      </w:r>
      <w:r w:rsidR="00CB3081">
        <w:rPr>
          <w:rFonts w:ascii="IRMitra" w:hAnsi="IRMitra" w:cs="IRMitra" w:hint="cs"/>
          <w:color w:val="000000" w:themeColor="text1"/>
          <w:sz w:val="28"/>
          <w:rtl/>
        </w:rPr>
        <w:t>کند خداوند تبارک و تعالی برای فقراء حقی در اموال اغنیاء قرار داده است ظاهر در اغنیائی است که زنده هستند و نمی</w:t>
      </w:r>
      <w:r w:rsidR="00CB3081">
        <w:rPr>
          <w:rFonts w:ascii="IRMitra" w:hAnsi="IRMitra" w:cs="IRMitra"/>
          <w:color w:val="000000" w:themeColor="text1"/>
          <w:sz w:val="28"/>
          <w:rtl/>
        </w:rPr>
        <w:softHyphen/>
      </w:r>
      <w:r w:rsidR="00CB3081">
        <w:rPr>
          <w:rFonts w:ascii="IRMitra" w:hAnsi="IRMitra" w:cs="IRMitra" w:hint="cs"/>
          <w:color w:val="000000" w:themeColor="text1"/>
          <w:sz w:val="28"/>
          <w:rtl/>
        </w:rPr>
        <w:t>توان گفت اغنیاء مطلق است و زندگان و مردگان را شامل می</w:t>
      </w:r>
      <w:r w:rsidR="00CB3081">
        <w:rPr>
          <w:rFonts w:ascii="IRMitra" w:hAnsi="IRMitra" w:cs="IRMitra"/>
          <w:color w:val="000000" w:themeColor="text1"/>
          <w:sz w:val="28"/>
          <w:rtl/>
        </w:rPr>
        <w:softHyphen/>
      </w:r>
      <w:r w:rsidR="00CB3081">
        <w:rPr>
          <w:rFonts w:ascii="IRMitra" w:hAnsi="IRMitra" w:cs="IRMitra" w:hint="cs"/>
          <w:color w:val="000000" w:themeColor="text1"/>
          <w:sz w:val="28"/>
          <w:rtl/>
        </w:rPr>
        <w:t>گردد.</w:t>
      </w:r>
    </w:p>
    <w:p w:rsidR="00F02929" w:rsidRPr="00F02929" w:rsidRDefault="00F02929" w:rsidP="00F02929">
      <w:pPr>
        <w:ind w:firstLine="0"/>
        <w:rPr>
          <w:rFonts w:ascii="IRMitra" w:hAnsi="IRMitra" w:cs="IRMitra"/>
          <w:color w:val="000000" w:themeColor="text1"/>
          <w:sz w:val="28"/>
        </w:rPr>
      </w:pPr>
    </w:p>
    <w:p w:rsidR="00C476CB" w:rsidRPr="009A3DEA" w:rsidRDefault="00C476CB" w:rsidP="009A3DEA">
      <w:pPr>
        <w:spacing w:line="240" w:lineRule="auto"/>
        <w:jc w:val="left"/>
        <w:rPr>
          <w:rFonts w:ascii="IRMitra" w:hAnsi="IRMitra" w:cs="IRMitra"/>
          <w:sz w:val="28"/>
        </w:rPr>
      </w:pPr>
    </w:p>
    <w:sectPr w:rsidR="00C476CB" w:rsidRPr="009A3DEA"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2B5" w:rsidRDefault="00B142B5" w:rsidP="008B750B">
      <w:pPr>
        <w:spacing w:line="240" w:lineRule="auto"/>
      </w:pPr>
      <w:r>
        <w:separator/>
      </w:r>
    </w:p>
    <w:p w:rsidR="00B142B5" w:rsidRDefault="00B142B5"/>
  </w:endnote>
  <w:endnote w:type="continuationSeparator" w:id="0">
    <w:p w:rsidR="00B142B5" w:rsidRDefault="00B142B5" w:rsidP="008B750B">
      <w:pPr>
        <w:spacing w:line="240" w:lineRule="auto"/>
      </w:pPr>
      <w:r>
        <w:continuationSeparator/>
      </w:r>
    </w:p>
    <w:p w:rsidR="00B142B5" w:rsidRDefault="00B142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 w:name="2  Badr">
    <w:altName w:val="Courier New"/>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Footer"/>
    </w:pPr>
  </w:p>
  <w:p w:rsidR="00BF1A43" w:rsidRDefault="00BF1A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BF1A43" w:rsidRPr="006D44C1" w:rsidTr="0020241A">
      <w:tc>
        <w:tcPr>
          <w:tcW w:w="3382" w:type="dxa"/>
          <w:tcBorders>
            <w:top w:val="nil"/>
            <w:left w:val="nil"/>
            <w:bottom w:val="nil"/>
            <w:right w:val="nil"/>
          </w:tcBorders>
        </w:tcPr>
        <w:p w:rsidR="00BF1A43" w:rsidRDefault="00BF1A43"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BF1A43" w:rsidRDefault="00BF1A43" w:rsidP="006D44C1">
          <w:pPr>
            <w:pStyle w:val="Footer"/>
            <w:jc w:val="right"/>
            <w:rPr>
              <w:rtl/>
            </w:rPr>
          </w:pPr>
          <w:r>
            <w:rPr>
              <w:rFonts w:hint="cs"/>
              <w:rtl/>
            </w:rPr>
            <w:t xml:space="preserve">صفحه </w:t>
          </w:r>
          <w:r>
            <w:fldChar w:fldCharType="begin"/>
          </w:r>
          <w:r>
            <w:instrText>PAGE   \* MERGEFORMAT</w:instrText>
          </w:r>
          <w:r>
            <w:fldChar w:fldCharType="separate"/>
          </w:r>
          <w:r w:rsidR="00526A67" w:rsidRPr="00526A67">
            <w:rPr>
              <w:noProof/>
              <w:rtl/>
              <w:lang w:val="fa-IR"/>
            </w:rPr>
            <w:t>1</w:t>
          </w:r>
          <w:r>
            <w:rPr>
              <w:noProof/>
            </w:rPr>
            <w:fldChar w:fldCharType="end"/>
          </w:r>
        </w:p>
      </w:tc>
      <w:tc>
        <w:tcPr>
          <w:tcW w:w="4786" w:type="dxa"/>
          <w:tcBorders>
            <w:top w:val="nil"/>
            <w:left w:val="nil"/>
            <w:bottom w:val="nil"/>
            <w:right w:val="nil"/>
          </w:tcBorders>
          <w:vAlign w:val="center"/>
        </w:tcPr>
        <w:p w:rsidR="00BF1A43" w:rsidRPr="006D44C1" w:rsidRDefault="00BF1A43" w:rsidP="001B6799">
          <w:pPr>
            <w:pStyle w:val="Footer"/>
            <w:bidi w:val="0"/>
            <w:rPr>
              <w:color w:val="808080" w:themeColor="background1" w:themeShade="80"/>
              <w:rtl/>
            </w:rPr>
          </w:pPr>
          <w:bookmarkStart w:id="7" w:name="BokAdres"/>
          <w:bookmarkEnd w:id="7"/>
        </w:p>
      </w:tc>
    </w:tr>
  </w:tbl>
  <w:p w:rsidR="00BF1A43" w:rsidRDefault="00BF1A43" w:rsidP="00FA5F3D">
    <w:pPr>
      <w:pStyle w:val="Footer"/>
      <w:jc w:val="center"/>
    </w:pPr>
  </w:p>
  <w:p w:rsidR="00BF1A43" w:rsidRDefault="00BF1A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2B5" w:rsidRDefault="00B142B5" w:rsidP="008B750B">
      <w:pPr>
        <w:spacing w:line="240" w:lineRule="auto"/>
      </w:pPr>
      <w:r>
        <w:separator/>
      </w:r>
    </w:p>
    <w:p w:rsidR="00B142B5" w:rsidRDefault="00B142B5"/>
  </w:footnote>
  <w:footnote w:type="continuationSeparator" w:id="0">
    <w:p w:rsidR="00B142B5" w:rsidRDefault="00B142B5" w:rsidP="008B750B">
      <w:pPr>
        <w:spacing w:line="240" w:lineRule="auto"/>
      </w:pPr>
      <w:r>
        <w:continuationSeparator/>
      </w:r>
    </w:p>
    <w:p w:rsidR="00B142B5" w:rsidRDefault="00B142B5"/>
  </w:footnote>
  <w:footnote w:id="1">
    <w:p w:rsidR="00C83EC2" w:rsidRPr="00DD0607" w:rsidRDefault="00C83EC2">
      <w:pPr>
        <w:pStyle w:val="FootnoteText"/>
        <w:rPr>
          <w:rFonts w:cs="2  Badr"/>
          <w:sz w:val="24"/>
          <w:szCs w:val="24"/>
        </w:rPr>
      </w:pPr>
      <w:r w:rsidRPr="00DD0607">
        <w:rPr>
          <w:rStyle w:val="FootnoteReference"/>
          <w:rFonts w:cs="2  Badr"/>
          <w:sz w:val="24"/>
          <w:szCs w:val="24"/>
        </w:rPr>
        <w:footnoteRef/>
      </w:r>
      <w:r w:rsidRPr="00DD0607">
        <w:rPr>
          <w:rFonts w:cs="2  Badr"/>
          <w:sz w:val="24"/>
          <w:szCs w:val="24"/>
          <w:rtl/>
        </w:rPr>
        <w:t xml:space="preserve"> </w:t>
      </w:r>
      <w:r w:rsidRPr="00DD0607">
        <w:rPr>
          <w:rFonts w:cs="2  Badr" w:hint="cs"/>
          <w:sz w:val="24"/>
          <w:szCs w:val="24"/>
          <w:rtl/>
        </w:rPr>
        <w:t>الهاشمی الشاهرودی، السید محمود؛ کتاب الزکاة، ج2، ص 264</w:t>
      </w:r>
    </w:p>
  </w:footnote>
  <w:footnote w:id="2">
    <w:p w:rsidR="00C476CB" w:rsidRPr="00DD0607" w:rsidRDefault="00C476CB" w:rsidP="00C476CB">
      <w:pPr>
        <w:pStyle w:val="FootnoteText"/>
        <w:rPr>
          <w:rFonts w:cs="2  Badr"/>
          <w:color w:val="3C3C3C"/>
          <w:sz w:val="24"/>
          <w:szCs w:val="24"/>
          <w:rtl/>
          <w:lang w:bidi="ar-SA"/>
        </w:rPr>
      </w:pPr>
      <w:r w:rsidRPr="00DD0607">
        <w:rPr>
          <w:rStyle w:val="FootnoteReference"/>
          <w:rFonts w:cs="2  Badr"/>
          <w:color w:val="3C3C3C"/>
          <w:sz w:val="24"/>
          <w:szCs w:val="24"/>
        </w:rPr>
        <w:footnoteRef/>
      </w:r>
      <w:r w:rsidRPr="00DD0607">
        <w:rPr>
          <w:rFonts w:ascii="Cambria" w:hAnsi="Cambria" w:cs="Cambria" w:hint="cs"/>
          <w:color w:val="3C3C3C"/>
          <w:sz w:val="24"/>
          <w:szCs w:val="24"/>
          <w:rtl/>
        </w:rPr>
        <w:t> </w:t>
      </w:r>
      <w:r w:rsidRPr="00DD0607">
        <w:rPr>
          <w:rFonts w:cs="2  Badr" w:hint="cs"/>
          <w:color w:val="3C3C3C"/>
          <w:sz w:val="24"/>
          <w:szCs w:val="24"/>
          <w:rtl/>
        </w:rPr>
        <w:t>روحانی</w:t>
      </w:r>
      <w:r w:rsidRPr="00DD0607">
        <w:rPr>
          <w:rFonts w:cs="2  Badr"/>
          <w:color w:val="3C3C3C"/>
          <w:sz w:val="24"/>
          <w:szCs w:val="24"/>
          <w:rtl/>
        </w:rPr>
        <w:t xml:space="preserve"> </w:t>
      </w:r>
      <w:r w:rsidRPr="00DD0607">
        <w:rPr>
          <w:rFonts w:cs="2  Badr" w:hint="cs"/>
          <w:color w:val="3C3C3C"/>
          <w:sz w:val="24"/>
          <w:szCs w:val="24"/>
          <w:rtl/>
        </w:rPr>
        <w:t>محمد</w:t>
      </w:r>
      <w:r w:rsidRPr="00DD0607">
        <w:rPr>
          <w:rFonts w:cs="2  Badr"/>
          <w:color w:val="3C3C3C"/>
          <w:sz w:val="24"/>
          <w:szCs w:val="24"/>
          <w:rtl/>
        </w:rPr>
        <w:t xml:space="preserve">. </w:t>
      </w:r>
      <w:r w:rsidRPr="00DD0607">
        <w:rPr>
          <w:rFonts w:cs="2  Badr"/>
          <w:i/>
          <w:iCs/>
          <w:color w:val="3C3C3C"/>
          <w:sz w:val="24"/>
          <w:szCs w:val="24"/>
          <w:rtl/>
        </w:rPr>
        <w:t>المرتقی إلی الفقه الأرقی (الزکاة)</w:t>
      </w:r>
      <w:r w:rsidRPr="00DD0607">
        <w:rPr>
          <w:rFonts w:cs="2  Badr"/>
          <w:color w:val="3C3C3C"/>
          <w:sz w:val="24"/>
          <w:szCs w:val="24"/>
          <w:rtl/>
        </w:rPr>
        <w:t>. ج 2، دار الجلي (مؤسسة الجليل للتحقيقات الثقافية)، 1376، ص 141.</w:t>
      </w:r>
    </w:p>
  </w:footnote>
  <w:footnote w:id="3">
    <w:p w:rsidR="00F02929" w:rsidRPr="00DD0607" w:rsidRDefault="00F02929" w:rsidP="00F02929">
      <w:pPr>
        <w:pStyle w:val="FootnoteText"/>
        <w:rPr>
          <w:rFonts w:cs="2  Badr"/>
          <w:color w:val="3C3C3C"/>
          <w:sz w:val="24"/>
          <w:szCs w:val="24"/>
          <w:rtl/>
          <w:lang w:bidi="ar-SA"/>
        </w:rPr>
      </w:pPr>
      <w:r w:rsidRPr="00DD0607">
        <w:rPr>
          <w:rStyle w:val="FootnoteReference"/>
          <w:rFonts w:cs="2  Badr"/>
          <w:color w:val="3C3C3C"/>
          <w:sz w:val="24"/>
          <w:szCs w:val="24"/>
        </w:rPr>
        <w:footnoteRef/>
      </w:r>
      <w:r w:rsidRPr="00DD0607">
        <w:rPr>
          <w:rFonts w:ascii="Cambria" w:hAnsi="Cambria" w:cs="Cambria" w:hint="cs"/>
          <w:color w:val="3C3C3C"/>
          <w:sz w:val="24"/>
          <w:szCs w:val="24"/>
          <w:rtl/>
        </w:rPr>
        <w:t> </w:t>
      </w:r>
      <w:r w:rsidRPr="00DD0607">
        <w:rPr>
          <w:rFonts w:cs="2  Badr" w:hint="cs"/>
          <w:color w:val="3C3C3C"/>
          <w:sz w:val="24"/>
          <w:szCs w:val="24"/>
          <w:rtl/>
        </w:rPr>
        <w:t>صاحب</w:t>
      </w:r>
      <w:r w:rsidRPr="00DD0607">
        <w:rPr>
          <w:rFonts w:cs="2  Badr"/>
          <w:color w:val="3C3C3C"/>
          <w:sz w:val="24"/>
          <w:szCs w:val="24"/>
          <w:rtl/>
        </w:rPr>
        <w:t xml:space="preserve"> </w:t>
      </w:r>
      <w:r w:rsidRPr="00DD0607">
        <w:rPr>
          <w:rFonts w:cs="2  Badr" w:hint="cs"/>
          <w:color w:val="3C3C3C"/>
          <w:sz w:val="24"/>
          <w:szCs w:val="24"/>
          <w:rtl/>
        </w:rPr>
        <w:t>جواهر</w:t>
      </w:r>
      <w:r w:rsidRPr="00DD0607">
        <w:rPr>
          <w:rFonts w:cs="2  Badr"/>
          <w:color w:val="3C3C3C"/>
          <w:sz w:val="24"/>
          <w:szCs w:val="24"/>
          <w:rtl/>
        </w:rPr>
        <w:t xml:space="preserve"> </w:t>
      </w:r>
      <w:r w:rsidRPr="00DD0607">
        <w:rPr>
          <w:rFonts w:cs="2  Badr" w:hint="cs"/>
          <w:color w:val="3C3C3C"/>
          <w:sz w:val="24"/>
          <w:szCs w:val="24"/>
          <w:rtl/>
        </w:rPr>
        <w:t>محمدحسن</w:t>
      </w:r>
      <w:r w:rsidRPr="00DD0607">
        <w:rPr>
          <w:rFonts w:cs="2  Badr"/>
          <w:color w:val="3C3C3C"/>
          <w:sz w:val="24"/>
          <w:szCs w:val="24"/>
          <w:rtl/>
        </w:rPr>
        <w:t xml:space="preserve"> </w:t>
      </w:r>
      <w:r w:rsidRPr="00DD0607">
        <w:rPr>
          <w:rFonts w:cs="2  Badr" w:hint="cs"/>
          <w:color w:val="3C3C3C"/>
          <w:sz w:val="24"/>
          <w:szCs w:val="24"/>
          <w:rtl/>
        </w:rPr>
        <w:t>بن</w:t>
      </w:r>
      <w:r w:rsidRPr="00DD0607">
        <w:rPr>
          <w:rFonts w:cs="2  Badr"/>
          <w:color w:val="3C3C3C"/>
          <w:sz w:val="24"/>
          <w:szCs w:val="24"/>
          <w:rtl/>
        </w:rPr>
        <w:t xml:space="preserve"> </w:t>
      </w:r>
      <w:r w:rsidRPr="00DD0607">
        <w:rPr>
          <w:rFonts w:cs="2  Badr" w:hint="cs"/>
          <w:color w:val="3C3C3C"/>
          <w:sz w:val="24"/>
          <w:szCs w:val="24"/>
          <w:rtl/>
        </w:rPr>
        <w:t>باقر</w:t>
      </w:r>
      <w:r w:rsidRPr="00DD0607">
        <w:rPr>
          <w:rFonts w:cs="2  Badr"/>
          <w:color w:val="3C3C3C"/>
          <w:sz w:val="24"/>
          <w:szCs w:val="24"/>
          <w:rtl/>
        </w:rPr>
        <w:t xml:space="preserve">. </w:t>
      </w:r>
      <w:r w:rsidRPr="00DD0607">
        <w:rPr>
          <w:rFonts w:cs="2  Badr"/>
          <w:i/>
          <w:iCs/>
          <w:color w:val="3C3C3C"/>
          <w:sz w:val="24"/>
          <w:szCs w:val="24"/>
          <w:rtl/>
        </w:rPr>
        <w:t>نجاة العباد (صاحب جواهر)</w:t>
      </w:r>
      <w:r w:rsidRPr="00DD0607">
        <w:rPr>
          <w:rFonts w:cs="2  Badr"/>
          <w:color w:val="3C3C3C"/>
          <w:sz w:val="24"/>
          <w:szCs w:val="24"/>
          <w:rtl/>
        </w:rPr>
        <w:t>. دار الطباعة آقا سيد مرتضی، 1318، ص 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43" w:rsidRDefault="00BF1A43">
    <w:pPr>
      <w:pStyle w:val="Header"/>
    </w:pPr>
  </w:p>
  <w:p w:rsidR="00BF1A43" w:rsidRDefault="00BF1A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53D7"/>
    <w:rsid w:val="00035C71"/>
    <w:rsid w:val="00036865"/>
    <w:rsid w:val="00037A4B"/>
    <w:rsid w:val="00041A43"/>
    <w:rsid w:val="00041BC6"/>
    <w:rsid w:val="00041F17"/>
    <w:rsid w:val="000428E0"/>
    <w:rsid w:val="00042B52"/>
    <w:rsid w:val="0004612F"/>
    <w:rsid w:val="000466F3"/>
    <w:rsid w:val="00046F21"/>
    <w:rsid w:val="000472FE"/>
    <w:rsid w:val="00047E62"/>
    <w:rsid w:val="000502D8"/>
    <w:rsid w:val="00051845"/>
    <w:rsid w:val="00051A6C"/>
    <w:rsid w:val="000530AB"/>
    <w:rsid w:val="00054758"/>
    <w:rsid w:val="00054AE5"/>
    <w:rsid w:val="00055496"/>
    <w:rsid w:val="00055725"/>
    <w:rsid w:val="00057172"/>
    <w:rsid w:val="00060E1E"/>
    <w:rsid w:val="00061CAB"/>
    <w:rsid w:val="000703BE"/>
    <w:rsid w:val="00070FFA"/>
    <w:rsid w:val="00071D20"/>
    <w:rsid w:val="00072681"/>
    <w:rsid w:val="00073550"/>
    <w:rsid w:val="00074524"/>
    <w:rsid w:val="00075248"/>
    <w:rsid w:val="00075CC0"/>
    <w:rsid w:val="00077CB6"/>
    <w:rsid w:val="000808A0"/>
    <w:rsid w:val="00080A41"/>
    <w:rsid w:val="00080A89"/>
    <w:rsid w:val="00081255"/>
    <w:rsid w:val="00081AFD"/>
    <w:rsid w:val="0008299B"/>
    <w:rsid w:val="000838BE"/>
    <w:rsid w:val="000847EF"/>
    <w:rsid w:val="00090E82"/>
    <w:rsid w:val="000913AA"/>
    <w:rsid w:val="00091FD0"/>
    <w:rsid w:val="000939A1"/>
    <w:rsid w:val="00094847"/>
    <w:rsid w:val="00094D3C"/>
    <w:rsid w:val="00096C63"/>
    <w:rsid w:val="00097B16"/>
    <w:rsid w:val="000A0ADA"/>
    <w:rsid w:val="000A1DC8"/>
    <w:rsid w:val="000A2A5D"/>
    <w:rsid w:val="000A5889"/>
    <w:rsid w:val="000A70A0"/>
    <w:rsid w:val="000A7ACD"/>
    <w:rsid w:val="000B01A8"/>
    <w:rsid w:val="000B18D7"/>
    <w:rsid w:val="000B1CF7"/>
    <w:rsid w:val="000B2206"/>
    <w:rsid w:val="000B507A"/>
    <w:rsid w:val="000B5953"/>
    <w:rsid w:val="000B5DB5"/>
    <w:rsid w:val="000C0DF5"/>
    <w:rsid w:val="000C10AF"/>
    <w:rsid w:val="000C3760"/>
    <w:rsid w:val="000C3947"/>
    <w:rsid w:val="000C6E82"/>
    <w:rsid w:val="000D0FFD"/>
    <w:rsid w:val="000D23DD"/>
    <w:rsid w:val="000D2A37"/>
    <w:rsid w:val="000D2CB0"/>
    <w:rsid w:val="000D2F74"/>
    <w:rsid w:val="000D30E9"/>
    <w:rsid w:val="000D6818"/>
    <w:rsid w:val="000D7036"/>
    <w:rsid w:val="000D7224"/>
    <w:rsid w:val="000E05FF"/>
    <w:rsid w:val="000E1097"/>
    <w:rsid w:val="000E335E"/>
    <w:rsid w:val="000E39AA"/>
    <w:rsid w:val="000E3C7F"/>
    <w:rsid w:val="000E3FA5"/>
    <w:rsid w:val="000E4EE0"/>
    <w:rsid w:val="000E5BED"/>
    <w:rsid w:val="000E7934"/>
    <w:rsid w:val="000E7DF5"/>
    <w:rsid w:val="000F0B24"/>
    <w:rsid w:val="000F16CF"/>
    <w:rsid w:val="000F527C"/>
    <w:rsid w:val="000F5297"/>
    <w:rsid w:val="000F5BAC"/>
    <w:rsid w:val="000F780E"/>
    <w:rsid w:val="00100836"/>
    <w:rsid w:val="00102585"/>
    <w:rsid w:val="00102DCC"/>
    <w:rsid w:val="001039E2"/>
    <w:rsid w:val="0010459D"/>
    <w:rsid w:val="001054CB"/>
    <w:rsid w:val="00106BD4"/>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4B4C"/>
    <w:rsid w:val="00124E3D"/>
    <w:rsid w:val="00125794"/>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892"/>
    <w:rsid w:val="00151937"/>
    <w:rsid w:val="00151B8F"/>
    <w:rsid w:val="00152AE0"/>
    <w:rsid w:val="00153914"/>
    <w:rsid w:val="00153A91"/>
    <w:rsid w:val="00155B38"/>
    <w:rsid w:val="0015719D"/>
    <w:rsid w:val="001573D0"/>
    <w:rsid w:val="00157DED"/>
    <w:rsid w:val="001625AD"/>
    <w:rsid w:val="001653C2"/>
    <w:rsid w:val="001658B1"/>
    <w:rsid w:val="0016703A"/>
    <w:rsid w:val="00167793"/>
    <w:rsid w:val="0017119F"/>
    <w:rsid w:val="00171D19"/>
    <w:rsid w:val="00171F20"/>
    <w:rsid w:val="001723A4"/>
    <w:rsid w:val="00172559"/>
    <w:rsid w:val="00174515"/>
    <w:rsid w:val="0017598A"/>
    <w:rsid w:val="00175E3E"/>
    <w:rsid w:val="00176039"/>
    <w:rsid w:val="001772A9"/>
    <w:rsid w:val="00180791"/>
    <w:rsid w:val="00181844"/>
    <w:rsid w:val="0018184C"/>
    <w:rsid w:val="001837E9"/>
    <w:rsid w:val="00184052"/>
    <w:rsid w:val="0018444C"/>
    <w:rsid w:val="00186826"/>
    <w:rsid w:val="001871BE"/>
    <w:rsid w:val="001871E1"/>
    <w:rsid w:val="00187CB1"/>
    <w:rsid w:val="00187DFA"/>
    <w:rsid w:val="00190BAE"/>
    <w:rsid w:val="00193521"/>
    <w:rsid w:val="00193B42"/>
    <w:rsid w:val="001950AD"/>
    <w:rsid w:val="00195E73"/>
    <w:rsid w:val="001967C6"/>
    <w:rsid w:val="001A1BC1"/>
    <w:rsid w:val="001A1EA5"/>
    <w:rsid w:val="001A1F37"/>
    <w:rsid w:val="001A21E1"/>
    <w:rsid w:val="001A2389"/>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5EC"/>
    <w:rsid w:val="001D76E0"/>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5C71"/>
    <w:rsid w:val="001F5EF8"/>
    <w:rsid w:val="002022C8"/>
    <w:rsid w:val="0020241A"/>
    <w:rsid w:val="00203821"/>
    <w:rsid w:val="0020393D"/>
    <w:rsid w:val="00203E9C"/>
    <w:rsid w:val="002046EB"/>
    <w:rsid w:val="002047B2"/>
    <w:rsid w:val="002059B7"/>
    <w:rsid w:val="00206FD5"/>
    <w:rsid w:val="00210ED8"/>
    <w:rsid w:val="00211632"/>
    <w:rsid w:val="002120D5"/>
    <w:rsid w:val="0021217E"/>
    <w:rsid w:val="002128B6"/>
    <w:rsid w:val="00212BB4"/>
    <w:rsid w:val="00212E05"/>
    <w:rsid w:val="00213944"/>
    <w:rsid w:val="00213E6B"/>
    <w:rsid w:val="00215246"/>
    <w:rsid w:val="00215D91"/>
    <w:rsid w:val="0021630D"/>
    <w:rsid w:val="00216ACB"/>
    <w:rsid w:val="0022010B"/>
    <w:rsid w:val="002203B3"/>
    <w:rsid w:val="002203E4"/>
    <w:rsid w:val="00226F33"/>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1461"/>
    <w:rsid w:val="0025226C"/>
    <w:rsid w:val="00252C54"/>
    <w:rsid w:val="00253512"/>
    <w:rsid w:val="00253A57"/>
    <w:rsid w:val="00254972"/>
    <w:rsid w:val="00255148"/>
    <w:rsid w:val="00256560"/>
    <w:rsid w:val="00257650"/>
    <w:rsid w:val="00257DD4"/>
    <w:rsid w:val="00260A50"/>
    <w:rsid w:val="00260CB0"/>
    <w:rsid w:val="002619F0"/>
    <w:rsid w:val="00261DFF"/>
    <w:rsid w:val="00261F52"/>
    <w:rsid w:val="00262971"/>
    <w:rsid w:val="00264716"/>
    <w:rsid w:val="002654A0"/>
    <w:rsid w:val="002660A9"/>
    <w:rsid w:val="00267ED8"/>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2830"/>
    <w:rsid w:val="00294131"/>
    <w:rsid w:val="0029445E"/>
    <w:rsid w:val="00294A52"/>
    <w:rsid w:val="00295BAB"/>
    <w:rsid w:val="002975B8"/>
    <w:rsid w:val="00297E5D"/>
    <w:rsid w:val="002A025D"/>
    <w:rsid w:val="002A305C"/>
    <w:rsid w:val="002B0DBC"/>
    <w:rsid w:val="002B15C8"/>
    <w:rsid w:val="002B216E"/>
    <w:rsid w:val="002B575F"/>
    <w:rsid w:val="002B5795"/>
    <w:rsid w:val="002B729B"/>
    <w:rsid w:val="002C13AC"/>
    <w:rsid w:val="002C1662"/>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B19"/>
    <w:rsid w:val="002D2FA8"/>
    <w:rsid w:val="002D35AD"/>
    <w:rsid w:val="002D3D7A"/>
    <w:rsid w:val="002D45F1"/>
    <w:rsid w:val="002D5FCE"/>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4085"/>
    <w:rsid w:val="002F7A5F"/>
    <w:rsid w:val="002F7C2F"/>
    <w:rsid w:val="0030009B"/>
    <w:rsid w:val="00300380"/>
    <w:rsid w:val="00300C0F"/>
    <w:rsid w:val="00303A77"/>
    <w:rsid w:val="00306356"/>
    <w:rsid w:val="003068FC"/>
    <w:rsid w:val="00306CA2"/>
    <w:rsid w:val="00307311"/>
    <w:rsid w:val="003122CC"/>
    <w:rsid w:val="00313475"/>
    <w:rsid w:val="00313695"/>
    <w:rsid w:val="003139D6"/>
    <w:rsid w:val="00313A29"/>
    <w:rsid w:val="00315FAA"/>
    <w:rsid w:val="00316B1F"/>
    <w:rsid w:val="0032100F"/>
    <w:rsid w:val="00321B0C"/>
    <w:rsid w:val="00321D42"/>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3DB2"/>
    <w:rsid w:val="003459FC"/>
    <w:rsid w:val="00345C73"/>
    <w:rsid w:val="003474AE"/>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339B"/>
    <w:rsid w:val="00375DAC"/>
    <w:rsid w:val="003828ED"/>
    <w:rsid w:val="00382FB2"/>
    <w:rsid w:val="00383ECB"/>
    <w:rsid w:val="0038688F"/>
    <w:rsid w:val="00386C11"/>
    <w:rsid w:val="0039014D"/>
    <w:rsid w:val="00392CB2"/>
    <w:rsid w:val="003934DF"/>
    <w:rsid w:val="0039360F"/>
    <w:rsid w:val="003949F3"/>
    <w:rsid w:val="0039522F"/>
    <w:rsid w:val="0039709C"/>
    <w:rsid w:val="00397466"/>
    <w:rsid w:val="00397BFA"/>
    <w:rsid w:val="003A1287"/>
    <w:rsid w:val="003A2CF3"/>
    <w:rsid w:val="003A393A"/>
    <w:rsid w:val="003A3B91"/>
    <w:rsid w:val="003A57E2"/>
    <w:rsid w:val="003A606D"/>
    <w:rsid w:val="003A6148"/>
    <w:rsid w:val="003A6EBE"/>
    <w:rsid w:val="003B1AEF"/>
    <w:rsid w:val="003B3107"/>
    <w:rsid w:val="003B4CB2"/>
    <w:rsid w:val="003B62A7"/>
    <w:rsid w:val="003B6CD4"/>
    <w:rsid w:val="003B73CE"/>
    <w:rsid w:val="003C19E8"/>
    <w:rsid w:val="003C1C07"/>
    <w:rsid w:val="003C1C75"/>
    <w:rsid w:val="003C33F6"/>
    <w:rsid w:val="003C3AF7"/>
    <w:rsid w:val="003C3B11"/>
    <w:rsid w:val="003C3D2E"/>
    <w:rsid w:val="003C43A5"/>
    <w:rsid w:val="003C43B0"/>
    <w:rsid w:val="003C47A7"/>
    <w:rsid w:val="003C603D"/>
    <w:rsid w:val="003C6F7C"/>
    <w:rsid w:val="003C7960"/>
    <w:rsid w:val="003D1B49"/>
    <w:rsid w:val="003D42FD"/>
    <w:rsid w:val="003D5D34"/>
    <w:rsid w:val="003E036D"/>
    <w:rsid w:val="003E164B"/>
    <w:rsid w:val="003E1C5C"/>
    <w:rsid w:val="003E2058"/>
    <w:rsid w:val="003E2BA6"/>
    <w:rsid w:val="003E508D"/>
    <w:rsid w:val="003E631C"/>
    <w:rsid w:val="003E6650"/>
    <w:rsid w:val="003E7A40"/>
    <w:rsid w:val="003F0E3C"/>
    <w:rsid w:val="003F1BD2"/>
    <w:rsid w:val="003F2486"/>
    <w:rsid w:val="003F2AD0"/>
    <w:rsid w:val="003F2F39"/>
    <w:rsid w:val="003F3858"/>
    <w:rsid w:val="003F42E6"/>
    <w:rsid w:val="003F568C"/>
    <w:rsid w:val="003F5B46"/>
    <w:rsid w:val="003F68E9"/>
    <w:rsid w:val="0040035B"/>
    <w:rsid w:val="00401363"/>
    <w:rsid w:val="00401BD2"/>
    <w:rsid w:val="00402E47"/>
    <w:rsid w:val="00405236"/>
    <w:rsid w:val="0040546D"/>
    <w:rsid w:val="00407113"/>
    <w:rsid w:val="00407351"/>
    <w:rsid w:val="00407C33"/>
    <w:rsid w:val="0041028C"/>
    <w:rsid w:val="00412D31"/>
    <w:rsid w:val="0041380A"/>
    <w:rsid w:val="004150D1"/>
    <w:rsid w:val="004158F2"/>
    <w:rsid w:val="00416070"/>
    <w:rsid w:val="004176A8"/>
    <w:rsid w:val="004202CB"/>
    <w:rsid w:val="00421F41"/>
    <w:rsid w:val="00423878"/>
    <w:rsid w:val="00423C3D"/>
    <w:rsid w:val="00425015"/>
    <w:rsid w:val="00425D2E"/>
    <w:rsid w:val="004262F6"/>
    <w:rsid w:val="00426720"/>
    <w:rsid w:val="00427EF8"/>
    <w:rsid w:val="00430994"/>
    <w:rsid w:val="0043367A"/>
    <w:rsid w:val="00434213"/>
    <w:rsid w:val="0043466B"/>
    <w:rsid w:val="00435AB8"/>
    <w:rsid w:val="0043616D"/>
    <w:rsid w:val="00436A61"/>
    <w:rsid w:val="0044007A"/>
    <w:rsid w:val="00441224"/>
    <w:rsid w:val="00441B6D"/>
    <w:rsid w:val="00441DE4"/>
    <w:rsid w:val="00443458"/>
    <w:rsid w:val="004438F1"/>
    <w:rsid w:val="00445854"/>
    <w:rsid w:val="00446CF8"/>
    <w:rsid w:val="0044766E"/>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F1"/>
    <w:rsid w:val="00466DB8"/>
    <w:rsid w:val="00467CAE"/>
    <w:rsid w:val="00467EF9"/>
    <w:rsid w:val="00470D88"/>
    <w:rsid w:val="00470E30"/>
    <w:rsid w:val="004715C8"/>
    <w:rsid w:val="00471B10"/>
    <w:rsid w:val="004755EE"/>
    <w:rsid w:val="00477145"/>
    <w:rsid w:val="00477809"/>
    <w:rsid w:val="00481159"/>
    <w:rsid w:val="00481C31"/>
    <w:rsid w:val="00482FC1"/>
    <w:rsid w:val="00483027"/>
    <w:rsid w:val="0048365B"/>
    <w:rsid w:val="00483788"/>
    <w:rsid w:val="00484710"/>
    <w:rsid w:val="00484F2C"/>
    <w:rsid w:val="00485064"/>
    <w:rsid w:val="004871AA"/>
    <w:rsid w:val="00487EA9"/>
    <w:rsid w:val="0049051C"/>
    <w:rsid w:val="0049080F"/>
    <w:rsid w:val="004918D7"/>
    <w:rsid w:val="004926E1"/>
    <w:rsid w:val="004927FC"/>
    <w:rsid w:val="00492B8F"/>
    <w:rsid w:val="00492D07"/>
    <w:rsid w:val="00492D27"/>
    <w:rsid w:val="00495240"/>
    <w:rsid w:val="004A2A2D"/>
    <w:rsid w:val="004A2C92"/>
    <w:rsid w:val="004A2FEA"/>
    <w:rsid w:val="004A4ACC"/>
    <w:rsid w:val="004A4EFD"/>
    <w:rsid w:val="004A56DE"/>
    <w:rsid w:val="004A753A"/>
    <w:rsid w:val="004B305D"/>
    <w:rsid w:val="004B3FBA"/>
    <w:rsid w:val="004B544C"/>
    <w:rsid w:val="004B5616"/>
    <w:rsid w:val="004B5DE6"/>
    <w:rsid w:val="004B679C"/>
    <w:rsid w:val="004B6966"/>
    <w:rsid w:val="004B7BBA"/>
    <w:rsid w:val="004B7D79"/>
    <w:rsid w:val="004C0B0B"/>
    <w:rsid w:val="004C449C"/>
    <w:rsid w:val="004C4A5D"/>
    <w:rsid w:val="004C4C48"/>
    <w:rsid w:val="004D0304"/>
    <w:rsid w:val="004D0814"/>
    <w:rsid w:val="004D153D"/>
    <w:rsid w:val="004D1A6B"/>
    <w:rsid w:val="004D1EB0"/>
    <w:rsid w:val="004D2DD7"/>
    <w:rsid w:val="004D5B36"/>
    <w:rsid w:val="004D616B"/>
    <w:rsid w:val="004D6327"/>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3E4D"/>
    <w:rsid w:val="00504BC7"/>
    <w:rsid w:val="005055F1"/>
    <w:rsid w:val="0050595E"/>
    <w:rsid w:val="00506EEF"/>
    <w:rsid w:val="00507BBB"/>
    <w:rsid w:val="005112B2"/>
    <w:rsid w:val="005128DF"/>
    <w:rsid w:val="005135A3"/>
    <w:rsid w:val="00514767"/>
    <w:rsid w:val="0051572C"/>
    <w:rsid w:val="0051592A"/>
    <w:rsid w:val="00515AF3"/>
    <w:rsid w:val="005179B6"/>
    <w:rsid w:val="00517A49"/>
    <w:rsid w:val="00517CD9"/>
    <w:rsid w:val="005206FE"/>
    <w:rsid w:val="00522BCB"/>
    <w:rsid w:val="00523FF2"/>
    <w:rsid w:val="0052417C"/>
    <w:rsid w:val="00524368"/>
    <w:rsid w:val="005257ED"/>
    <w:rsid w:val="005261EF"/>
    <w:rsid w:val="00526A67"/>
    <w:rsid w:val="00527C14"/>
    <w:rsid w:val="005304F1"/>
    <w:rsid w:val="005306F8"/>
    <w:rsid w:val="00532615"/>
    <w:rsid w:val="00532D17"/>
    <w:rsid w:val="00533A20"/>
    <w:rsid w:val="00534C1A"/>
    <w:rsid w:val="005366C2"/>
    <w:rsid w:val="0054023D"/>
    <w:rsid w:val="00540C8A"/>
    <w:rsid w:val="00540D04"/>
    <w:rsid w:val="00541503"/>
    <w:rsid w:val="00541DF8"/>
    <w:rsid w:val="005426BF"/>
    <w:rsid w:val="00542EE7"/>
    <w:rsid w:val="00543441"/>
    <w:rsid w:val="0054718D"/>
    <w:rsid w:val="0054757E"/>
    <w:rsid w:val="0055082F"/>
    <w:rsid w:val="00552E61"/>
    <w:rsid w:val="005542F5"/>
    <w:rsid w:val="00554E97"/>
    <w:rsid w:val="00554FB7"/>
    <w:rsid w:val="00555D3D"/>
    <w:rsid w:val="005569CA"/>
    <w:rsid w:val="005576BF"/>
    <w:rsid w:val="0056104C"/>
    <w:rsid w:val="005610F3"/>
    <w:rsid w:val="00561135"/>
    <w:rsid w:val="00561413"/>
    <w:rsid w:val="0056175A"/>
    <w:rsid w:val="0056213C"/>
    <w:rsid w:val="0056222C"/>
    <w:rsid w:val="00562F49"/>
    <w:rsid w:val="0056338E"/>
    <w:rsid w:val="00564936"/>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46E6"/>
    <w:rsid w:val="005857A6"/>
    <w:rsid w:val="005857AE"/>
    <w:rsid w:val="00585ABE"/>
    <w:rsid w:val="00585FDC"/>
    <w:rsid w:val="00586882"/>
    <w:rsid w:val="00587DF2"/>
    <w:rsid w:val="005905BC"/>
    <w:rsid w:val="00591C15"/>
    <w:rsid w:val="00592A41"/>
    <w:rsid w:val="005936D6"/>
    <w:rsid w:val="005968EF"/>
    <w:rsid w:val="00596C1E"/>
    <w:rsid w:val="00596ED1"/>
    <w:rsid w:val="00596F42"/>
    <w:rsid w:val="0059708B"/>
    <w:rsid w:val="00597277"/>
    <w:rsid w:val="00597A62"/>
    <w:rsid w:val="005A0350"/>
    <w:rsid w:val="005A12FC"/>
    <w:rsid w:val="005A2E26"/>
    <w:rsid w:val="005A2E50"/>
    <w:rsid w:val="005A2EFE"/>
    <w:rsid w:val="005A7329"/>
    <w:rsid w:val="005A77AE"/>
    <w:rsid w:val="005B0A60"/>
    <w:rsid w:val="005B0C44"/>
    <w:rsid w:val="005B176C"/>
    <w:rsid w:val="005B1BE0"/>
    <w:rsid w:val="005B25B5"/>
    <w:rsid w:val="005B486A"/>
    <w:rsid w:val="005B48EA"/>
    <w:rsid w:val="005B4901"/>
    <w:rsid w:val="005B59AE"/>
    <w:rsid w:val="005B779A"/>
    <w:rsid w:val="005B7BCA"/>
    <w:rsid w:val="005C06DD"/>
    <w:rsid w:val="005C0898"/>
    <w:rsid w:val="005C09D3"/>
    <w:rsid w:val="005C0DAE"/>
    <w:rsid w:val="005C12BB"/>
    <w:rsid w:val="005C1746"/>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EAC"/>
    <w:rsid w:val="005D5F0A"/>
    <w:rsid w:val="005E08A9"/>
    <w:rsid w:val="005E115A"/>
    <w:rsid w:val="005E11CD"/>
    <w:rsid w:val="005E1B60"/>
    <w:rsid w:val="005E2207"/>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1FCB"/>
    <w:rsid w:val="0063256E"/>
    <w:rsid w:val="00633F04"/>
    <w:rsid w:val="00635219"/>
    <w:rsid w:val="00635707"/>
    <w:rsid w:val="00635EC0"/>
    <w:rsid w:val="0064063F"/>
    <w:rsid w:val="00640AB5"/>
    <w:rsid w:val="00640B58"/>
    <w:rsid w:val="00641078"/>
    <w:rsid w:val="00641089"/>
    <w:rsid w:val="006412CB"/>
    <w:rsid w:val="00641B9B"/>
    <w:rsid w:val="00642283"/>
    <w:rsid w:val="0064237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1A35"/>
    <w:rsid w:val="006A2F66"/>
    <w:rsid w:val="006A30DE"/>
    <w:rsid w:val="006A4134"/>
    <w:rsid w:val="006A4192"/>
    <w:rsid w:val="006A4582"/>
    <w:rsid w:val="006A466F"/>
    <w:rsid w:val="006A5B05"/>
    <w:rsid w:val="006A5DDA"/>
    <w:rsid w:val="006A5DFF"/>
    <w:rsid w:val="006A6701"/>
    <w:rsid w:val="006A7558"/>
    <w:rsid w:val="006A7E68"/>
    <w:rsid w:val="006B21F4"/>
    <w:rsid w:val="006B250C"/>
    <w:rsid w:val="006B3753"/>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5E5"/>
    <w:rsid w:val="0070265B"/>
    <w:rsid w:val="00703867"/>
    <w:rsid w:val="00704102"/>
    <w:rsid w:val="00704813"/>
    <w:rsid w:val="00705423"/>
    <w:rsid w:val="007068B8"/>
    <w:rsid w:val="00706BDF"/>
    <w:rsid w:val="00710293"/>
    <w:rsid w:val="007102B5"/>
    <w:rsid w:val="00711AAD"/>
    <w:rsid w:val="00712E4A"/>
    <w:rsid w:val="00712E55"/>
    <w:rsid w:val="007132C5"/>
    <w:rsid w:val="007139DB"/>
    <w:rsid w:val="00716936"/>
    <w:rsid w:val="00721885"/>
    <w:rsid w:val="0072290D"/>
    <w:rsid w:val="00722DB4"/>
    <w:rsid w:val="007234EA"/>
    <w:rsid w:val="00723D6D"/>
    <w:rsid w:val="00724537"/>
    <w:rsid w:val="00724974"/>
    <w:rsid w:val="00724DBC"/>
    <w:rsid w:val="00725409"/>
    <w:rsid w:val="007254D1"/>
    <w:rsid w:val="007265B8"/>
    <w:rsid w:val="007278E3"/>
    <w:rsid w:val="00730523"/>
    <w:rsid w:val="00731677"/>
    <w:rsid w:val="00731724"/>
    <w:rsid w:val="007335C8"/>
    <w:rsid w:val="0073474B"/>
    <w:rsid w:val="00734CC8"/>
    <w:rsid w:val="00735511"/>
    <w:rsid w:val="00735855"/>
    <w:rsid w:val="0073616D"/>
    <w:rsid w:val="0073663D"/>
    <w:rsid w:val="00737208"/>
    <w:rsid w:val="00737A1D"/>
    <w:rsid w:val="007409A0"/>
    <w:rsid w:val="00741438"/>
    <w:rsid w:val="007419DC"/>
    <w:rsid w:val="007424FD"/>
    <w:rsid w:val="00742B50"/>
    <w:rsid w:val="007442AE"/>
    <w:rsid w:val="00744DE6"/>
    <w:rsid w:val="0074536D"/>
    <w:rsid w:val="00745B21"/>
    <w:rsid w:val="00745D1C"/>
    <w:rsid w:val="00750065"/>
    <w:rsid w:val="00750138"/>
    <w:rsid w:val="00750226"/>
    <w:rsid w:val="0075139C"/>
    <w:rsid w:val="00752202"/>
    <w:rsid w:val="007538A1"/>
    <w:rsid w:val="00755F01"/>
    <w:rsid w:val="00756032"/>
    <w:rsid w:val="0075617B"/>
    <w:rsid w:val="007577C0"/>
    <w:rsid w:val="00761DB5"/>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80888"/>
    <w:rsid w:val="00782093"/>
    <w:rsid w:val="00783473"/>
    <w:rsid w:val="0078594B"/>
    <w:rsid w:val="007862EB"/>
    <w:rsid w:val="0079027D"/>
    <w:rsid w:val="007924A8"/>
    <w:rsid w:val="00793138"/>
    <w:rsid w:val="00793188"/>
    <w:rsid w:val="00793A9C"/>
    <w:rsid w:val="0079440C"/>
    <w:rsid w:val="0079457B"/>
    <w:rsid w:val="007948C6"/>
    <w:rsid w:val="00794CCB"/>
    <w:rsid w:val="00795C35"/>
    <w:rsid w:val="00795E02"/>
    <w:rsid w:val="007979D0"/>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2F1A"/>
    <w:rsid w:val="007B33AF"/>
    <w:rsid w:val="007B4136"/>
    <w:rsid w:val="007B5D4A"/>
    <w:rsid w:val="007B631B"/>
    <w:rsid w:val="007B6BCE"/>
    <w:rsid w:val="007C4141"/>
    <w:rsid w:val="007C48F1"/>
    <w:rsid w:val="007C61AF"/>
    <w:rsid w:val="007C6D9E"/>
    <w:rsid w:val="007C7ACE"/>
    <w:rsid w:val="007D0B82"/>
    <w:rsid w:val="007D0E13"/>
    <w:rsid w:val="007D0E9C"/>
    <w:rsid w:val="007D1C43"/>
    <w:rsid w:val="007D43E9"/>
    <w:rsid w:val="007D571A"/>
    <w:rsid w:val="007D60D1"/>
    <w:rsid w:val="007D6408"/>
    <w:rsid w:val="007D68BA"/>
    <w:rsid w:val="007D6C53"/>
    <w:rsid w:val="007D76F9"/>
    <w:rsid w:val="007D7B15"/>
    <w:rsid w:val="007E1564"/>
    <w:rsid w:val="007E1973"/>
    <w:rsid w:val="007E1A7F"/>
    <w:rsid w:val="007E1E87"/>
    <w:rsid w:val="007E2CF4"/>
    <w:rsid w:val="007E506A"/>
    <w:rsid w:val="007E5B3F"/>
    <w:rsid w:val="007E5CB0"/>
    <w:rsid w:val="007E7CB0"/>
    <w:rsid w:val="007F1552"/>
    <w:rsid w:val="007F2257"/>
    <w:rsid w:val="007F318F"/>
    <w:rsid w:val="007F3F5C"/>
    <w:rsid w:val="007F6AF4"/>
    <w:rsid w:val="0080091D"/>
    <w:rsid w:val="00801D48"/>
    <w:rsid w:val="00802112"/>
    <w:rsid w:val="00804108"/>
    <w:rsid w:val="008049F5"/>
    <w:rsid w:val="00804FC4"/>
    <w:rsid w:val="008053B3"/>
    <w:rsid w:val="00805433"/>
    <w:rsid w:val="0080678F"/>
    <w:rsid w:val="00806D6D"/>
    <w:rsid w:val="0081360A"/>
    <w:rsid w:val="008145B1"/>
    <w:rsid w:val="008149B3"/>
    <w:rsid w:val="008154F3"/>
    <w:rsid w:val="00815788"/>
    <w:rsid w:val="00815DA9"/>
    <w:rsid w:val="00815F92"/>
    <w:rsid w:val="00816367"/>
    <w:rsid w:val="00816469"/>
    <w:rsid w:val="00816A0B"/>
    <w:rsid w:val="0082051C"/>
    <w:rsid w:val="00822BE9"/>
    <w:rsid w:val="00823257"/>
    <w:rsid w:val="00823CC6"/>
    <w:rsid w:val="00824519"/>
    <w:rsid w:val="008247AE"/>
    <w:rsid w:val="00824B22"/>
    <w:rsid w:val="008255AC"/>
    <w:rsid w:val="00825B18"/>
    <w:rsid w:val="00826BB5"/>
    <w:rsid w:val="00826DBF"/>
    <w:rsid w:val="0082718F"/>
    <w:rsid w:val="0082733D"/>
    <w:rsid w:val="00830126"/>
    <w:rsid w:val="00830C53"/>
    <w:rsid w:val="00831710"/>
    <w:rsid w:val="008322D7"/>
    <w:rsid w:val="008379C3"/>
    <w:rsid w:val="00837FAA"/>
    <w:rsid w:val="00840D10"/>
    <w:rsid w:val="00841F77"/>
    <w:rsid w:val="00842AF7"/>
    <w:rsid w:val="00842B60"/>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5055"/>
    <w:rsid w:val="0087518D"/>
    <w:rsid w:val="00875735"/>
    <w:rsid w:val="00876103"/>
    <w:rsid w:val="00876FB2"/>
    <w:rsid w:val="0088068B"/>
    <w:rsid w:val="00880B6F"/>
    <w:rsid w:val="00882B7F"/>
    <w:rsid w:val="00882F97"/>
    <w:rsid w:val="00886242"/>
    <w:rsid w:val="00886F91"/>
    <w:rsid w:val="008956DD"/>
    <w:rsid w:val="008962AF"/>
    <w:rsid w:val="00897AA4"/>
    <w:rsid w:val="008A001B"/>
    <w:rsid w:val="008A0318"/>
    <w:rsid w:val="008A0D91"/>
    <w:rsid w:val="008A1197"/>
    <w:rsid w:val="008A20BF"/>
    <w:rsid w:val="008A27B7"/>
    <w:rsid w:val="008A317F"/>
    <w:rsid w:val="008A40E4"/>
    <w:rsid w:val="008A510E"/>
    <w:rsid w:val="008A522A"/>
    <w:rsid w:val="008A54DD"/>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278"/>
    <w:rsid w:val="009016EE"/>
    <w:rsid w:val="009018FD"/>
    <w:rsid w:val="00902915"/>
    <w:rsid w:val="00902EE8"/>
    <w:rsid w:val="00903F8E"/>
    <w:rsid w:val="009041FE"/>
    <w:rsid w:val="00904608"/>
    <w:rsid w:val="00904DF5"/>
    <w:rsid w:val="00906E84"/>
    <w:rsid w:val="00907425"/>
    <w:rsid w:val="00910208"/>
    <w:rsid w:val="009113F0"/>
    <w:rsid w:val="009117AF"/>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41A5"/>
    <w:rsid w:val="009447DA"/>
    <w:rsid w:val="00945A76"/>
    <w:rsid w:val="00946D83"/>
    <w:rsid w:val="0094720F"/>
    <w:rsid w:val="0095121F"/>
    <w:rsid w:val="00952407"/>
    <w:rsid w:val="00953B28"/>
    <w:rsid w:val="00954310"/>
    <w:rsid w:val="00954322"/>
    <w:rsid w:val="0095457C"/>
    <w:rsid w:val="00954A70"/>
    <w:rsid w:val="00955D1D"/>
    <w:rsid w:val="00957253"/>
    <w:rsid w:val="00957874"/>
    <w:rsid w:val="009579A6"/>
    <w:rsid w:val="00957CAA"/>
    <w:rsid w:val="00960167"/>
    <w:rsid w:val="00961DB7"/>
    <w:rsid w:val="00962E21"/>
    <w:rsid w:val="00963571"/>
    <w:rsid w:val="00963942"/>
    <w:rsid w:val="0096778A"/>
    <w:rsid w:val="00971262"/>
    <w:rsid w:val="00973255"/>
    <w:rsid w:val="00973BB2"/>
    <w:rsid w:val="00973DA2"/>
    <w:rsid w:val="009740BE"/>
    <w:rsid w:val="00974960"/>
    <w:rsid w:val="0097503F"/>
    <w:rsid w:val="00975271"/>
    <w:rsid w:val="00975969"/>
    <w:rsid w:val="00975F52"/>
    <w:rsid w:val="00977656"/>
    <w:rsid w:val="00977FC6"/>
    <w:rsid w:val="00980413"/>
    <w:rsid w:val="00981A7F"/>
    <w:rsid w:val="00981B59"/>
    <w:rsid w:val="00981E37"/>
    <w:rsid w:val="009846A7"/>
    <w:rsid w:val="0098521A"/>
    <w:rsid w:val="00987506"/>
    <w:rsid w:val="0098794D"/>
    <w:rsid w:val="0099497B"/>
    <w:rsid w:val="00994CC3"/>
    <w:rsid w:val="009954BA"/>
    <w:rsid w:val="009959A7"/>
    <w:rsid w:val="00995FB3"/>
    <w:rsid w:val="009A0A1A"/>
    <w:rsid w:val="009A0F8A"/>
    <w:rsid w:val="009A1365"/>
    <w:rsid w:val="009A296E"/>
    <w:rsid w:val="009A3DEA"/>
    <w:rsid w:val="009A43BA"/>
    <w:rsid w:val="009A6045"/>
    <w:rsid w:val="009A6449"/>
    <w:rsid w:val="009B0A95"/>
    <w:rsid w:val="009B0BC6"/>
    <w:rsid w:val="009B0D05"/>
    <w:rsid w:val="009B322D"/>
    <w:rsid w:val="009B4CA6"/>
    <w:rsid w:val="009B50C4"/>
    <w:rsid w:val="009B6B1F"/>
    <w:rsid w:val="009B79F8"/>
    <w:rsid w:val="009C06BC"/>
    <w:rsid w:val="009C118D"/>
    <w:rsid w:val="009C60EB"/>
    <w:rsid w:val="009C66D5"/>
    <w:rsid w:val="009C71E4"/>
    <w:rsid w:val="009C72D0"/>
    <w:rsid w:val="009C7B4E"/>
    <w:rsid w:val="009D0B1D"/>
    <w:rsid w:val="009D13FD"/>
    <w:rsid w:val="009D266A"/>
    <w:rsid w:val="009D684A"/>
    <w:rsid w:val="009E109A"/>
    <w:rsid w:val="009E292D"/>
    <w:rsid w:val="009E3767"/>
    <w:rsid w:val="009E39D0"/>
    <w:rsid w:val="009E4419"/>
    <w:rsid w:val="009E6867"/>
    <w:rsid w:val="009E68F8"/>
    <w:rsid w:val="009F275B"/>
    <w:rsid w:val="009F279F"/>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5151"/>
    <w:rsid w:val="00A0551C"/>
    <w:rsid w:val="00A100F2"/>
    <w:rsid w:val="00A1070A"/>
    <w:rsid w:val="00A10A11"/>
    <w:rsid w:val="00A10E78"/>
    <w:rsid w:val="00A129A8"/>
    <w:rsid w:val="00A12B7C"/>
    <w:rsid w:val="00A12FD8"/>
    <w:rsid w:val="00A13A97"/>
    <w:rsid w:val="00A13C6A"/>
    <w:rsid w:val="00A142DD"/>
    <w:rsid w:val="00A15A39"/>
    <w:rsid w:val="00A17B09"/>
    <w:rsid w:val="00A2029F"/>
    <w:rsid w:val="00A20560"/>
    <w:rsid w:val="00A2119C"/>
    <w:rsid w:val="00A215CE"/>
    <w:rsid w:val="00A2169A"/>
    <w:rsid w:val="00A22CC9"/>
    <w:rsid w:val="00A2574F"/>
    <w:rsid w:val="00A26B73"/>
    <w:rsid w:val="00A31732"/>
    <w:rsid w:val="00A31DC5"/>
    <w:rsid w:val="00A3735E"/>
    <w:rsid w:val="00A40A38"/>
    <w:rsid w:val="00A41325"/>
    <w:rsid w:val="00A4284A"/>
    <w:rsid w:val="00A42B58"/>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5614"/>
    <w:rsid w:val="00A7602D"/>
    <w:rsid w:val="00A76243"/>
    <w:rsid w:val="00A7796C"/>
    <w:rsid w:val="00A77A0A"/>
    <w:rsid w:val="00A77FDF"/>
    <w:rsid w:val="00A8086C"/>
    <w:rsid w:val="00A80AEE"/>
    <w:rsid w:val="00A90E81"/>
    <w:rsid w:val="00A91F2F"/>
    <w:rsid w:val="00A93DDD"/>
    <w:rsid w:val="00A97DDE"/>
    <w:rsid w:val="00AA0056"/>
    <w:rsid w:val="00AA042A"/>
    <w:rsid w:val="00AA0A3B"/>
    <w:rsid w:val="00AA1C66"/>
    <w:rsid w:val="00AA1F60"/>
    <w:rsid w:val="00AA2CFD"/>
    <w:rsid w:val="00AA3D67"/>
    <w:rsid w:val="00AA40D7"/>
    <w:rsid w:val="00AA4211"/>
    <w:rsid w:val="00AA4372"/>
    <w:rsid w:val="00AA6054"/>
    <w:rsid w:val="00AA6552"/>
    <w:rsid w:val="00AA6889"/>
    <w:rsid w:val="00AA6E0F"/>
    <w:rsid w:val="00AA7681"/>
    <w:rsid w:val="00AB0607"/>
    <w:rsid w:val="00AB0688"/>
    <w:rsid w:val="00AB1C1A"/>
    <w:rsid w:val="00AB2CD6"/>
    <w:rsid w:val="00AB3CC2"/>
    <w:rsid w:val="00AB41D0"/>
    <w:rsid w:val="00AB4208"/>
    <w:rsid w:val="00AB4D76"/>
    <w:rsid w:val="00AB5F7D"/>
    <w:rsid w:val="00AC0C50"/>
    <w:rsid w:val="00AC0CCF"/>
    <w:rsid w:val="00AC1628"/>
    <w:rsid w:val="00AC42B8"/>
    <w:rsid w:val="00AC46C5"/>
    <w:rsid w:val="00AC5C9F"/>
    <w:rsid w:val="00AC5EF1"/>
    <w:rsid w:val="00AC64FA"/>
    <w:rsid w:val="00AC6FE2"/>
    <w:rsid w:val="00AC71B3"/>
    <w:rsid w:val="00AC73B9"/>
    <w:rsid w:val="00AC7F08"/>
    <w:rsid w:val="00AD0699"/>
    <w:rsid w:val="00AD0AB8"/>
    <w:rsid w:val="00AD20F4"/>
    <w:rsid w:val="00AD2DFE"/>
    <w:rsid w:val="00AD3D66"/>
    <w:rsid w:val="00AD3E6B"/>
    <w:rsid w:val="00AD4F0B"/>
    <w:rsid w:val="00AD6C92"/>
    <w:rsid w:val="00AD7DEE"/>
    <w:rsid w:val="00AE4768"/>
    <w:rsid w:val="00AE4931"/>
    <w:rsid w:val="00AE4F25"/>
    <w:rsid w:val="00AF15B3"/>
    <w:rsid w:val="00AF1BCD"/>
    <w:rsid w:val="00AF3925"/>
    <w:rsid w:val="00AF474D"/>
    <w:rsid w:val="00AF5F69"/>
    <w:rsid w:val="00AF603A"/>
    <w:rsid w:val="00AF6A6B"/>
    <w:rsid w:val="00AF7506"/>
    <w:rsid w:val="00AF774A"/>
    <w:rsid w:val="00AF7DB5"/>
    <w:rsid w:val="00B01F36"/>
    <w:rsid w:val="00B060EC"/>
    <w:rsid w:val="00B06AAF"/>
    <w:rsid w:val="00B06D20"/>
    <w:rsid w:val="00B07772"/>
    <w:rsid w:val="00B07D66"/>
    <w:rsid w:val="00B10897"/>
    <w:rsid w:val="00B10B61"/>
    <w:rsid w:val="00B10E5F"/>
    <w:rsid w:val="00B115FF"/>
    <w:rsid w:val="00B11ACE"/>
    <w:rsid w:val="00B1287E"/>
    <w:rsid w:val="00B1296B"/>
    <w:rsid w:val="00B1297A"/>
    <w:rsid w:val="00B139C6"/>
    <w:rsid w:val="00B142B5"/>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64E9"/>
    <w:rsid w:val="00B401AB"/>
    <w:rsid w:val="00B412C9"/>
    <w:rsid w:val="00B42B13"/>
    <w:rsid w:val="00B43169"/>
    <w:rsid w:val="00B43B52"/>
    <w:rsid w:val="00B45BE0"/>
    <w:rsid w:val="00B4605C"/>
    <w:rsid w:val="00B47191"/>
    <w:rsid w:val="00B47217"/>
    <w:rsid w:val="00B501A8"/>
    <w:rsid w:val="00B52B77"/>
    <w:rsid w:val="00B53A05"/>
    <w:rsid w:val="00B54F86"/>
    <w:rsid w:val="00B54FF4"/>
    <w:rsid w:val="00B5591C"/>
    <w:rsid w:val="00B55AE4"/>
    <w:rsid w:val="00B61090"/>
    <w:rsid w:val="00B6162A"/>
    <w:rsid w:val="00B6224E"/>
    <w:rsid w:val="00B62FC4"/>
    <w:rsid w:val="00B64F90"/>
    <w:rsid w:val="00B65732"/>
    <w:rsid w:val="00B7071E"/>
    <w:rsid w:val="00B70B46"/>
    <w:rsid w:val="00B739B0"/>
    <w:rsid w:val="00B73D28"/>
    <w:rsid w:val="00B74807"/>
    <w:rsid w:val="00B74A97"/>
    <w:rsid w:val="00B74C4A"/>
    <w:rsid w:val="00B752A3"/>
    <w:rsid w:val="00B75E2B"/>
    <w:rsid w:val="00B766AB"/>
    <w:rsid w:val="00B77B8C"/>
    <w:rsid w:val="00B77F02"/>
    <w:rsid w:val="00B808DA"/>
    <w:rsid w:val="00B812BB"/>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5BB7"/>
    <w:rsid w:val="00BA6F00"/>
    <w:rsid w:val="00BA71FB"/>
    <w:rsid w:val="00BA746D"/>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611"/>
    <w:rsid w:val="00BD3798"/>
    <w:rsid w:val="00BD4665"/>
    <w:rsid w:val="00BD53BD"/>
    <w:rsid w:val="00BD5F8C"/>
    <w:rsid w:val="00BD7347"/>
    <w:rsid w:val="00BD7C60"/>
    <w:rsid w:val="00BE227D"/>
    <w:rsid w:val="00BE29DD"/>
    <w:rsid w:val="00BE40B7"/>
    <w:rsid w:val="00BE6620"/>
    <w:rsid w:val="00BE68C8"/>
    <w:rsid w:val="00BE6F3A"/>
    <w:rsid w:val="00BF1626"/>
    <w:rsid w:val="00BF1A43"/>
    <w:rsid w:val="00BF26C8"/>
    <w:rsid w:val="00BF2CC7"/>
    <w:rsid w:val="00BF450F"/>
    <w:rsid w:val="00BF550D"/>
    <w:rsid w:val="00BF60A9"/>
    <w:rsid w:val="00C00C63"/>
    <w:rsid w:val="00C01627"/>
    <w:rsid w:val="00C03C6D"/>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269B6"/>
    <w:rsid w:val="00C27B78"/>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46B7B"/>
    <w:rsid w:val="00C476C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69"/>
    <w:rsid w:val="00C74CDC"/>
    <w:rsid w:val="00C76E5D"/>
    <w:rsid w:val="00C77362"/>
    <w:rsid w:val="00C77F8D"/>
    <w:rsid w:val="00C82A6C"/>
    <w:rsid w:val="00C82BBB"/>
    <w:rsid w:val="00C83EC2"/>
    <w:rsid w:val="00C8610E"/>
    <w:rsid w:val="00C91021"/>
    <w:rsid w:val="00C913CB"/>
    <w:rsid w:val="00C91EB6"/>
    <w:rsid w:val="00C93867"/>
    <w:rsid w:val="00C9418D"/>
    <w:rsid w:val="00C947C2"/>
    <w:rsid w:val="00C9544C"/>
    <w:rsid w:val="00C95D37"/>
    <w:rsid w:val="00C95D97"/>
    <w:rsid w:val="00C9602A"/>
    <w:rsid w:val="00CA10B0"/>
    <w:rsid w:val="00CA1B79"/>
    <w:rsid w:val="00CA266F"/>
    <w:rsid w:val="00CA2F8E"/>
    <w:rsid w:val="00CA3E34"/>
    <w:rsid w:val="00CA3EE2"/>
    <w:rsid w:val="00CA4D18"/>
    <w:rsid w:val="00CA55E7"/>
    <w:rsid w:val="00CA6851"/>
    <w:rsid w:val="00CA7F62"/>
    <w:rsid w:val="00CA7FD5"/>
    <w:rsid w:val="00CB3081"/>
    <w:rsid w:val="00CB3287"/>
    <w:rsid w:val="00CB339F"/>
    <w:rsid w:val="00CB33E2"/>
    <w:rsid w:val="00CB3F5C"/>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6563"/>
    <w:rsid w:val="00D0696A"/>
    <w:rsid w:val="00D06EB1"/>
    <w:rsid w:val="00D1048F"/>
    <w:rsid w:val="00D10985"/>
    <w:rsid w:val="00D10998"/>
    <w:rsid w:val="00D12400"/>
    <w:rsid w:val="00D13235"/>
    <w:rsid w:val="00D15C0D"/>
    <w:rsid w:val="00D15CBD"/>
    <w:rsid w:val="00D15F69"/>
    <w:rsid w:val="00D1716E"/>
    <w:rsid w:val="00D17609"/>
    <w:rsid w:val="00D221CB"/>
    <w:rsid w:val="00D23391"/>
    <w:rsid w:val="00D25CD2"/>
    <w:rsid w:val="00D27743"/>
    <w:rsid w:val="00D30015"/>
    <w:rsid w:val="00D312DD"/>
    <w:rsid w:val="00D31805"/>
    <w:rsid w:val="00D31D46"/>
    <w:rsid w:val="00D32BEE"/>
    <w:rsid w:val="00D33C9E"/>
    <w:rsid w:val="00D34157"/>
    <w:rsid w:val="00D34D88"/>
    <w:rsid w:val="00D362EF"/>
    <w:rsid w:val="00D369FF"/>
    <w:rsid w:val="00D37053"/>
    <w:rsid w:val="00D407A7"/>
    <w:rsid w:val="00D45455"/>
    <w:rsid w:val="00D4589E"/>
    <w:rsid w:val="00D458E4"/>
    <w:rsid w:val="00D46E02"/>
    <w:rsid w:val="00D519CB"/>
    <w:rsid w:val="00D51A6C"/>
    <w:rsid w:val="00D5368E"/>
    <w:rsid w:val="00D552B9"/>
    <w:rsid w:val="00D557BC"/>
    <w:rsid w:val="00D55EBE"/>
    <w:rsid w:val="00D55F16"/>
    <w:rsid w:val="00D6192A"/>
    <w:rsid w:val="00D63C78"/>
    <w:rsid w:val="00D6461C"/>
    <w:rsid w:val="00D660FF"/>
    <w:rsid w:val="00D677CA"/>
    <w:rsid w:val="00D70AB3"/>
    <w:rsid w:val="00D71EB3"/>
    <w:rsid w:val="00D735B2"/>
    <w:rsid w:val="00D73E77"/>
    <w:rsid w:val="00D74021"/>
    <w:rsid w:val="00D755C3"/>
    <w:rsid w:val="00D75DAD"/>
    <w:rsid w:val="00D76D01"/>
    <w:rsid w:val="00D77433"/>
    <w:rsid w:val="00D800A0"/>
    <w:rsid w:val="00D80F02"/>
    <w:rsid w:val="00D81EE7"/>
    <w:rsid w:val="00D81F54"/>
    <w:rsid w:val="00D82081"/>
    <w:rsid w:val="00D83702"/>
    <w:rsid w:val="00D84378"/>
    <w:rsid w:val="00D84F83"/>
    <w:rsid w:val="00D8502E"/>
    <w:rsid w:val="00D851E8"/>
    <w:rsid w:val="00D85775"/>
    <w:rsid w:val="00D867EF"/>
    <w:rsid w:val="00D90E80"/>
    <w:rsid w:val="00D922A9"/>
    <w:rsid w:val="00D92FA6"/>
    <w:rsid w:val="00D9394A"/>
    <w:rsid w:val="00D941F4"/>
    <w:rsid w:val="00D9643B"/>
    <w:rsid w:val="00DA15A0"/>
    <w:rsid w:val="00DA1A07"/>
    <w:rsid w:val="00DA3355"/>
    <w:rsid w:val="00DA3C2B"/>
    <w:rsid w:val="00DA420F"/>
    <w:rsid w:val="00DA45B2"/>
    <w:rsid w:val="00DA5326"/>
    <w:rsid w:val="00DA5418"/>
    <w:rsid w:val="00DA5B94"/>
    <w:rsid w:val="00DA6A7F"/>
    <w:rsid w:val="00DA6BA0"/>
    <w:rsid w:val="00DA6CBB"/>
    <w:rsid w:val="00DA762C"/>
    <w:rsid w:val="00DB06F4"/>
    <w:rsid w:val="00DB0CBB"/>
    <w:rsid w:val="00DB4493"/>
    <w:rsid w:val="00DB4A8F"/>
    <w:rsid w:val="00DB4DA5"/>
    <w:rsid w:val="00DB5266"/>
    <w:rsid w:val="00DB64ED"/>
    <w:rsid w:val="00DB67CC"/>
    <w:rsid w:val="00DC0357"/>
    <w:rsid w:val="00DC06C0"/>
    <w:rsid w:val="00DC25F6"/>
    <w:rsid w:val="00DC261F"/>
    <w:rsid w:val="00DC2EB0"/>
    <w:rsid w:val="00DC3783"/>
    <w:rsid w:val="00DC5DA6"/>
    <w:rsid w:val="00DD0607"/>
    <w:rsid w:val="00DD1E93"/>
    <w:rsid w:val="00DD2D60"/>
    <w:rsid w:val="00DD40A3"/>
    <w:rsid w:val="00DD7D9E"/>
    <w:rsid w:val="00DE1070"/>
    <w:rsid w:val="00DE3D02"/>
    <w:rsid w:val="00DE56DC"/>
    <w:rsid w:val="00DF15CB"/>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09A"/>
    <w:rsid w:val="00E127BA"/>
    <w:rsid w:val="00E13792"/>
    <w:rsid w:val="00E14828"/>
    <w:rsid w:val="00E20848"/>
    <w:rsid w:val="00E20D69"/>
    <w:rsid w:val="00E212F3"/>
    <w:rsid w:val="00E23DF8"/>
    <w:rsid w:val="00E23E36"/>
    <w:rsid w:val="00E2530E"/>
    <w:rsid w:val="00E25E10"/>
    <w:rsid w:val="00E26C30"/>
    <w:rsid w:val="00E2786B"/>
    <w:rsid w:val="00E27C2F"/>
    <w:rsid w:val="00E3193F"/>
    <w:rsid w:val="00E32D58"/>
    <w:rsid w:val="00E34D1C"/>
    <w:rsid w:val="00E3598E"/>
    <w:rsid w:val="00E35A64"/>
    <w:rsid w:val="00E36169"/>
    <w:rsid w:val="00E369EE"/>
    <w:rsid w:val="00E37200"/>
    <w:rsid w:val="00E4029A"/>
    <w:rsid w:val="00E44034"/>
    <w:rsid w:val="00E44557"/>
    <w:rsid w:val="00E45C31"/>
    <w:rsid w:val="00E47C39"/>
    <w:rsid w:val="00E47E8C"/>
    <w:rsid w:val="00E50684"/>
    <w:rsid w:val="00E50B41"/>
    <w:rsid w:val="00E5166C"/>
    <w:rsid w:val="00E5219B"/>
    <w:rsid w:val="00E52D07"/>
    <w:rsid w:val="00E5518B"/>
    <w:rsid w:val="00E570B8"/>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2C23"/>
    <w:rsid w:val="00E8318B"/>
    <w:rsid w:val="00E839E7"/>
    <w:rsid w:val="00E85B48"/>
    <w:rsid w:val="00E871FA"/>
    <w:rsid w:val="00E875C2"/>
    <w:rsid w:val="00E87739"/>
    <w:rsid w:val="00E9180E"/>
    <w:rsid w:val="00E923E0"/>
    <w:rsid w:val="00E92771"/>
    <w:rsid w:val="00E92A16"/>
    <w:rsid w:val="00E92E5B"/>
    <w:rsid w:val="00E936A4"/>
    <w:rsid w:val="00E946D6"/>
    <w:rsid w:val="00E954BB"/>
    <w:rsid w:val="00E96CF5"/>
    <w:rsid w:val="00E96FE7"/>
    <w:rsid w:val="00E97C84"/>
    <w:rsid w:val="00EA0977"/>
    <w:rsid w:val="00EA1BBB"/>
    <w:rsid w:val="00EA2DCD"/>
    <w:rsid w:val="00EA325C"/>
    <w:rsid w:val="00EA44A4"/>
    <w:rsid w:val="00EA45E7"/>
    <w:rsid w:val="00EB0BB5"/>
    <w:rsid w:val="00EB19AE"/>
    <w:rsid w:val="00EB229E"/>
    <w:rsid w:val="00EB3455"/>
    <w:rsid w:val="00EB3F55"/>
    <w:rsid w:val="00EB652A"/>
    <w:rsid w:val="00EB69A1"/>
    <w:rsid w:val="00EB6CDD"/>
    <w:rsid w:val="00EB78E3"/>
    <w:rsid w:val="00EB7BE3"/>
    <w:rsid w:val="00EB7D96"/>
    <w:rsid w:val="00EC0344"/>
    <w:rsid w:val="00EC1C4B"/>
    <w:rsid w:val="00EC1DE9"/>
    <w:rsid w:val="00EC1FD6"/>
    <w:rsid w:val="00EC735A"/>
    <w:rsid w:val="00ED21AC"/>
    <w:rsid w:val="00ED40B7"/>
    <w:rsid w:val="00ED42CD"/>
    <w:rsid w:val="00ED4B53"/>
    <w:rsid w:val="00ED548F"/>
    <w:rsid w:val="00ED598B"/>
    <w:rsid w:val="00ED5F38"/>
    <w:rsid w:val="00ED6A7B"/>
    <w:rsid w:val="00ED7A4D"/>
    <w:rsid w:val="00EE36FB"/>
    <w:rsid w:val="00EE61D2"/>
    <w:rsid w:val="00EE7A2C"/>
    <w:rsid w:val="00EE7D00"/>
    <w:rsid w:val="00EF1EAC"/>
    <w:rsid w:val="00EF27FE"/>
    <w:rsid w:val="00EF39BA"/>
    <w:rsid w:val="00EF5DC7"/>
    <w:rsid w:val="00EF6186"/>
    <w:rsid w:val="00F001E2"/>
    <w:rsid w:val="00F01524"/>
    <w:rsid w:val="00F02929"/>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4D16"/>
    <w:rsid w:val="00F15F45"/>
    <w:rsid w:val="00F16B53"/>
    <w:rsid w:val="00F17183"/>
    <w:rsid w:val="00F17C18"/>
    <w:rsid w:val="00F20B8E"/>
    <w:rsid w:val="00F20F42"/>
    <w:rsid w:val="00F21B1B"/>
    <w:rsid w:val="00F22410"/>
    <w:rsid w:val="00F233FB"/>
    <w:rsid w:val="00F24EB7"/>
    <w:rsid w:val="00F25B81"/>
    <w:rsid w:val="00F25ECD"/>
    <w:rsid w:val="00F26A90"/>
    <w:rsid w:val="00F26C21"/>
    <w:rsid w:val="00F27CD7"/>
    <w:rsid w:val="00F31515"/>
    <w:rsid w:val="00F318BE"/>
    <w:rsid w:val="00F31AC4"/>
    <w:rsid w:val="00F33297"/>
    <w:rsid w:val="00F332F6"/>
    <w:rsid w:val="00F334AA"/>
    <w:rsid w:val="00F33689"/>
    <w:rsid w:val="00F343FB"/>
    <w:rsid w:val="00F34DDB"/>
    <w:rsid w:val="00F3551D"/>
    <w:rsid w:val="00F359FE"/>
    <w:rsid w:val="00F364EF"/>
    <w:rsid w:val="00F410EF"/>
    <w:rsid w:val="00F411B4"/>
    <w:rsid w:val="00F42159"/>
    <w:rsid w:val="00F4256E"/>
    <w:rsid w:val="00F42EE1"/>
    <w:rsid w:val="00F43309"/>
    <w:rsid w:val="00F46D69"/>
    <w:rsid w:val="00F47949"/>
    <w:rsid w:val="00F507F3"/>
    <w:rsid w:val="00F516A1"/>
    <w:rsid w:val="00F517CD"/>
    <w:rsid w:val="00F54092"/>
    <w:rsid w:val="00F54240"/>
    <w:rsid w:val="00F54AD1"/>
    <w:rsid w:val="00F54B80"/>
    <w:rsid w:val="00F56853"/>
    <w:rsid w:val="00F57979"/>
    <w:rsid w:val="00F57CBD"/>
    <w:rsid w:val="00F60F1F"/>
    <w:rsid w:val="00F61868"/>
    <w:rsid w:val="00F62839"/>
    <w:rsid w:val="00F64141"/>
    <w:rsid w:val="00F64C17"/>
    <w:rsid w:val="00F65079"/>
    <w:rsid w:val="00F6684B"/>
    <w:rsid w:val="00F67508"/>
    <w:rsid w:val="00F67672"/>
    <w:rsid w:val="00F67A73"/>
    <w:rsid w:val="00F67E8B"/>
    <w:rsid w:val="00F71FC9"/>
    <w:rsid w:val="00F72246"/>
    <w:rsid w:val="00F73229"/>
    <w:rsid w:val="00F7349B"/>
    <w:rsid w:val="00F73B48"/>
    <w:rsid w:val="00F748FC"/>
    <w:rsid w:val="00F74F51"/>
    <w:rsid w:val="00F75940"/>
    <w:rsid w:val="00F810C8"/>
    <w:rsid w:val="00F81B8B"/>
    <w:rsid w:val="00F81BEC"/>
    <w:rsid w:val="00F824F6"/>
    <w:rsid w:val="00F82A92"/>
    <w:rsid w:val="00F82B1E"/>
    <w:rsid w:val="00F8417F"/>
    <w:rsid w:val="00F842AD"/>
    <w:rsid w:val="00F84658"/>
    <w:rsid w:val="00F84894"/>
    <w:rsid w:val="00F855C8"/>
    <w:rsid w:val="00F8576D"/>
    <w:rsid w:val="00F85A94"/>
    <w:rsid w:val="00F86F4E"/>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7BCB"/>
    <w:rsid w:val="00FB1535"/>
    <w:rsid w:val="00FB26F5"/>
    <w:rsid w:val="00FB292A"/>
    <w:rsid w:val="00FB3784"/>
    <w:rsid w:val="00FB399E"/>
    <w:rsid w:val="00FB41B4"/>
    <w:rsid w:val="00FB495A"/>
    <w:rsid w:val="00FB746B"/>
    <w:rsid w:val="00FB7825"/>
    <w:rsid w:val="00FB7F50"/>
    <w:rsid w:val="00FC0807"/>
    <w:rsid w:val="00FC1909"/>
    <w:rsid w:val="00FC1D5A"/>
    <w:rsid w:val="00FC201F"/>
    <w:rsid w:val="00FC28BC"/>
    <w:rsid w:val="00FC2A85"/>
    <w:rsid w:val="00FC40AF"/>
    <w:rsid w:val="00FC5BAB"/>
    <w:rsid w:val="00FC5D0C"/>
    <w:rsid w:val="00FC73B9"/>
    <w:rsid w:val="00FC7A38"/>
    <w:rsid w:val="00FD029A"/>
    <w:rsid w:val="00FD072B"/>
    <w:rsid w:val="00FD0A16"/>
    <w:rsid w:val="00FD1151"/>
    <w:rsid w:val="00FD33F2"/>
    <w:rsid w:val="00FD3E95"/>
    <w:rsid w:val="00FD4FA6"/>
    <w:rsid w:val="00FD5870"/>
    <w:rsid w:val="00FD6402"/>
    <w:rsid w:val="00FE1263"/>
    <w:rsid w:val="00FE1C60"/>
    <w:rsid w:val="00FE228D"/>
    <w:rsid w:val="00FE3D7D"/>
    <w:rsid w:val="00FE4423"/>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F61DE-D00B-45D3-B550-EE81DF8A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TotalTime>
  <Pages>4</Pages>
  <Words>1488</Words>
  <Characters>8484</Characters>
  <Application>Microsoft Office Word</Application>
  <DocSecurity>0</DocSecurity>
  <Lines>70</Lines>
  <Paragraphs>19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9953</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7</cp:revision>
  <cp:lastPrinted>2025-11-01T11:57:00Z</cp:lastPrinted>
  <dcterms:created xsi:type="dcterms:W3CDTF">2025-10-31T04:48:00Z</dcterms:created>
  <dcterms:modified xsi:type="dcterms:W3CDTF">2025-11-04T05:19:00Z</dcterms:modified>
  <cp:contentStatus>ویرایش 2.5</cp:contentStatus>
  <cp:version>2.7</cp:version>
</cp:coreProperties>
</file>