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91F" w:rsidRDefault="00BF691F" w:rsidP="00BF691F">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BF691F" w:rsidRPr="006354DD" w:rsidRDefault="00BF691F" w:rsidP="00BF691F">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80</w:t>
      </w:r>
      <w:r>
        <w:rPr>
          <w:rFonts w:ascii="IRANSans" w:hAnsi="IRANSans" w:cs="IRANSans" w:hint="cs"/>
          <w:b/>
          <w:bCs/>
          <w:color w:val="C00000"/>
          <w:sz w:val="28"/>
          <w:shd w:val="clear" w:color="auto" w:fill="FFFFFF"/>
          <w:rtl/>
        </w:rPr>
        <w:t>5</w:t>
      </w:r>
    </w:p>
    <w:p w:rsidR="00BF691F" w:rsidRDefault="00BF691F" w:rsidP="00BF691F">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36</w:t>
      </w:r>
      <w:r>
        <w:rPr>
          <w:rFonts w:ascii="IRANSans" w:hAnsi="IRANSans" w:cs="IRANSans"/>
          <w:b/>
          <w:bCs/>
          <w:color w:val="C00000"/>
          <w:sz w:val="28"/>
          <w:shd w:val="clear" w:color="auto" w:fill="FFFFFF"/>
        </w:rPr>
        <w:t xml:space="preserve"> </w:t>
      </w:r>
    </w:p>
    <w:p w:rsidR="00BF691F" w:rsidRDefault="00BF691F" w:rsidP="00BF691F">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36</w:t>
      </w:r>
      <w:r>
        <w:rPr>
          <w:rFonts w:ascii="IRANSans" w:hAnsi="IRANSans" w:cs="IRANSans"/>
          <w:b/>
          <w:bCs/>
          <w:color w:val="C00000"/>
          <w:sz w:val="28"/>
          <w:shd w:val="clear" w:color="auto" w:fill="FFFFFF"/>
        </w:rPr>
        <w:t>-1404080</w:t>
      </w:r>
      <w:r>
        <w:rPr>
          <w:rFonts w:ascii="IRANSans" w:hAnsi="IRANSans" w:cs="IRANSans"/>
          <w:b/>
          <w:bCs/>
          <w:color w:val="C00000"/>
          <w:sz w:val="28"/>
          <w:shd w:val="clear" w:color="auto" w:fill="FFFFFF"/>
        </w:rPr>
        <w:t>5</w:t>
      </w:r>
    </w:p>
    <w:p w:rsidR="00BF691F" w:rsidRDefault="00BF691F" w:rsidP="00BF691F">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D42608" w:rsidRDefault="00BF691F" w:rsidP="00BF691F">
      <w:r>
        <w:rPr>
          <w:rStyle w:val="Hyperlink"/>
          <w:rFonts w:hint="cs"/>
          <w:noProof/>
          <w:rtl/>
        </w:rPr>
        <w:fldChar w:fldCharType="end"/>
      </w:r>
      <w:bookmarkStart w:id="0" w:name="_GoBack"/>
      <w:bookmarkEnd w:id="0"/>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Pr>
      </w:pPr>
    </w:p>
    <w:p w:rsidR="005E2207" w:rsidRPr="00BF691F" w:rsidRDefault="00EB7D96" w:rsidP="00540D04">
      <w:pPr>
        <w:ind w:firstLine="397"/>
        <w:jc w:val="left"/>
        <w:rPr>
          <w:rFonts w:cs="IRMitra"/>
          <w:color w:val="00B050"/>
          <w:sz w:val="34"/>
          <w:rtl/>
        </w:rPr>
      </w:pPr>
      <w:bookmarkStart w:id="1" w:name="FehStart"/>
      <w:bookmarkEnd w:id="1"/>
      <w:r w:rsidRPr="00BF691F">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A8651B" w:rsidRDefault="002F4ECF" w:rsidP="003A5D8F">
      <w:pPr>
        <w:pStyle w:val="Heading1"/>
        <w:rPr>
          <w:rtl/>
        </w:rPr>
      </w:pPr>
      <w:bookmarkStart w:id="2" w:name="_Toc213013230"/>
      <w:r>
        <w:rPr>
          <w:rFonts w:hint="cs"/>
          <w:rtl/>
        </w:rPr>
        <w:t>چگونگی تعلق دین به ماترک</w:t>
      </w:r>
      <w:r w:rsidR="00D42608">
        <w:rPr>
          <w:rFonts w:hint="cs"/>
          <w:rtl/>
        </w:rPr>
        <w:t xml:space="preserve"> در دین مستوعب</w:t>
      </w:r>
      <w:bookmarkEnd w:id="2"/>
    </w:p>
    <w:p w:rsidR="002F4ECF" w:rsidRDefault="002F4ECF" w:rsidP="00AC3F3B">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 xml:space="preserve">برای بیان کیفیت تعلق دین به ماترک باید در نظر گرفت که آیا دین به صورت مستوعب است یا به صورت غیر مستوعب. در صورتی که دین به صورت مستوعب باشد دو مبنا قابل طرح است: </w:t>
      </w:r>
      <w:r w:rsidRPr="00AC3F3B">
        <w:rPr>
          <w:rFonts w:ascii="IRMitra" w:hAnsi="IRMitra" w:cs="IRMitra" w:hint="cs"/>
          <w:b/>
          <w:bCs/>
          <w:color w:val="000000" w:themeColor="text1"/>
          <w:sz w:val="28"/>
          <w:rtl/>
        </w:rPr>
        <w:t>نخست</w:t>
      </w:r>
      <w:r>
        <w:rPr>
          <w:rFonts w:ascii="IRMitra" w:hAnsi="IRMitra" w:cs="IRMitra" w:hint="cs"/>
          <w:color w:val="000000" w:themeColor="text1"/>
          <w:sz w:val="28"/>
          <w:rtl/>
        </w:rPr>
        <w:t xml:space="preserve"> اینکه تمام ترکه به ورّاث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ولی حق دیان در آن اموال </w:t>
      </w:r>
      <w:r w:rsidR="00AC3F3B">
        <w:rPr>
          <w:rFonts w:ascii="IRMitra" w:hAnsi="IRMitra" w:cs="IRMitra" w:hint="cs"/>
          <w:color w:val="000000" w:themeColor="text1"/>
          <w:sz w:val="28"/>
          <w:rtl/>
        </w:rPr>
        <w:t xml:space="preserve">محفوظ است. طبق </w:t>
      </w:r>
      <w:r>
        <w:rPr>
          <w:rFonts w:ascii="IRMitra" w:hAnsi="IRMitra" w:cs="IRMitra" w:hint="cs"/>
          <w:color w:val="000000" w:themeColor="text1"/>
          <w:sz w:val="28"/>
          <w:rtl/>
        </w:rPr>
        <w:t>این مبنا</w:t>
      </w:r>
      <w:r w:rsidR="00AC3F3B">
        <w:rPr>
          <w:rFonts w:ascii="IRMitra" w:hAnsi="IRMitra" w:cs="IRMitra" w:hint="cs"/>
          <w:color w:val="000000" w:themeColor="text1"/>
          <w:sz w:val="28"/>
          <w:rtl/>
        </w:rPr>
        <w:t>،</w:t>
      </w:r>
      <w:r>
        <w:rPr>
          <w:rFonts w:ascii="IRMitra" w:hAnsi="IRMitra" w:cs="IRMitra" w:hint="cs"/>
          <w:color w:val="000000" w:themeColor="text1"/>
          <w:sz w:val="28"/>
          <w:rtl/>
        </w:rPr>
        <w:t xml:space="preserve"> ورثه مالکِ ترکه می</w:t>
      </w:r>
      <w:r>
        <w:rPr>
          <w:rFonts w:ascii="IRMitra" w:hAnsi="IRMitra" w:cs="IRMitra"/>
          <w:color w:val="000000" w:themeColor="text1"/>
          <w:sz w:val="28"/>
          <w:rtl/>
        </w:rPr>
        <w:softHyphen/>
      </w:r>
      <w:r>
        <w:rPr>
          <w:rFonts w:ascii="IRMitra" w:hAnsi="IRMitra" w:cs="IRMitra" w:hint="cs"/>
          <w:color w:val="000000" w:themeColor="text1"/>
          <w:sz w:val="28"/>
          <w:rtl/>
        </w:rPr>
        <w:t>باشند و ترکه با مراعات حق دیگری در آن</w:t>
      </w:r>
      <w:r w:rsidR="00AC3F3B">
        <w:rPr>
          <w:rFonts w:ascii="IRMitra" w:hAnsi="IRMitra" w:cs="IRMitra" w:hint="cs"/>
          <w:color w:val="000000" w:themeColor="text1"/>
          <w:sz w:val="28"/>
          <w:rtl/>
        </w:rPr>
        <w:t>،</w:t>
      </w:r>
      <w:r>
        <w:rPr>
          <w:rFonts w:ascii="IRMitra" w:hAnsi="IRMitra" w:cs="IRMitra" w:hint="cs"/>
          <w:color w:val="000000" w:themeColor="text1"/>
          <w:sz w:val="28"/>
          <w:rtl/>
        </w:rPr>
        <w:t xml:space="preserve"> به ملکیت ورثه درخواهد آمد. </w:t>
      </w:r>
      <w:r w:rsidRPr="00AC3F3B">
        <w:rPr>
          <w:rFonts w:ascii="IRMitra" w:hAnsi="IRMitra" w:cs="IRMitra" w:hint="cs"/>
          <w:b/>
          <w:bCs/>
          <w:color w:val="000000" w:themeColor="text1"/>
          <w:sz w:val="28"/>
          <w:rtl/>
        </w:rPr>
        <w:t>مبنای دوم</w:t>
      </w:r>
      <w:r>
        <w:rPr>
          <w:rFonts w:ascii="IRMitra" w:hAnsi="IRMitra" w:cs="IRMitra" w:hint="cs"/>
          <w:color w:val="000000" w:themeColor="text1"/>
          <w:sz w:val="28"/>
          <w:rtl/>
        </w:rPr>
        <w:t xml:space="preserve"> این است که </w:t>
      </w:r>
      <w:r w:rsidR="00BD2D40">
        <w:rPr>
          <w:rFonts w:ascii="IRMitra" w:hAnsi="IRMitra" w:cs="IRMitra" w:hint="cs"/>
          <w:color w:val="000000" w:themeColor="text1"/>
          <w:sz w:val="28"/>
          <w:rtl/>
        </w:rPr>
        <w:t>ترکه به ملکیت ورّاث در نخواهد آمد. ما بر این باوریم که طبق ظاهر آیه قرآن در صورتی که دین مستوعب باشد ورثه مالک نخواهند شد. در این مرحله از بحث این سوال مطرح می</w:t>
      </w:r>
      <w:r w:rsidR="00AC3F3B">
        <w:rPr>
          <w:rFonts w:ascii="IRMitra" w:hAnsi="IRMitra" w:cs="IRMitra"/>
          <w:color w:val="000000" w:themeColor="text1"/>
          <w:sz w:val="28"/>
          <w:rtl/>
        </w:rPr>
        <w:softHyphen/>
      </w:r>
      <w:r w:rsidR="00BD2D40">
        <w:rPr>
          <w:rFonts w:ascii="IRMitra" w:hAnsi="IRMitra" w:cs="IRMitra" w:hint="cs"/>
          <w:color w:val="000000" w:themeColor="text1"/>
          <w:sz w:val="28"/>
          <w:rtl/>
        </w:rPr>
        <w:t>شود</w:t>
      </w:r>
      <w:r w:rsidR="00AC3F3B">
        <w:rPr>
          <w:rFonts w:ascii="IRMitra" w:hAnsi="IRMitra" w:cs="IRMitra" w:hint="cs"/>
          <w:color w:val="000000" w:themeColor="text1"/>
          <w:sz w:val="28"/>
          <w:rtl/>
        </w:rPr>
        <w:t>،</w:t>
      </w:r>
      <w:r w:rsidR="00BD2D40">
        <w:rPr>
          <w:rFonts w:ascii="IRMitra" w:hAnsi="IRMitra" w:cs="IRMitra" w:hint="cs"/>
          <w:color w:val="000000" w:themeColor="text1"/>
          <w:sz w:val="28"/>
          <w:rtl/>
        </w:rPr>
        <w:t xml:space="preserve"> حالا که مالک از دنیا رفته است و ورثه نیز مالک نیستند حکم اموالی که برای مالک بوده است چه می</w:t>
      </w:r>
      <w:r w:rsidR="00BD2D40">
        <w:rPr>
          <w:rFonts w:ascii="IRMitra" w:hAnsi="IRMitra" w:cs="IRMitra"/>
          <w:color w:val="000000" w:themeColor="text1"/>
          <w:sz w:val="28"/>
          <w:rtl/>
        </w:rPr>
        <w:softHyphen/>
      </w:r>
      <w:r w:rsidR="00BD2D40">
        <w:rPr>
          <w:rFonts w:ascii="IRMitra" w:hAnsi="IRMitra" w:cs="IRMitra" w:hint="cs"/>
          <w:color w:val="000000" w:themeColor="text1"/>
          <w:sz w:val="28"/>
          <w:rtl/>
        </w:rPr>
        <w:t>شود؟ پاسخ</w:t>
      </w:r>
      <w:r w:rsidR="00BD2D40">
        <w:rPr>
          <w:rFonts w:ascii="IRMitra" w:hAnsi="IRMitra" w:cs="IRMitra"/>
          <w:color w:val="000000" w:themeColor="text1"/>
          <w:sz w:val="28"/>
          <w:rtl/>
        </w:rPr>
        <w:softHyphen/>
      </w:r>
      <w:r w:rsidR="00BD2D40">
        <w:rPr>
          <w:rFonts w:ascii="IRMitra" w:hAnsi="IRMitra" w:cs="IRMitra" w:hint="cs"/>
          <w:color w:val="000000" w:themeColor="text1"/>
          <w:sz w:val="28"/>
          <w:rtl/>
        </w:rPr>
        <w:t>های مختلفی بدین پرسش داده شده است. عده</w:t>
      </w:r>
      <w:r w:rsidR="00BD2D40">
        <w:rPr>
          <w:rFonts w:ascii="IRMitra" w:hAnsi="IRMitra" w:cs="IRMitra"/>
          <w:color w:val="000000" w:themeColor="text1"/>
          <w:sz w:val="28"/>
          <w:rtl/>
        </w:rPr>
        <w:softHyphen/>
      </w:r>
      <w:r w:rsidR="00BD2D40">
        <w:rPr>
          <w:rFonts w:ascii="IRMitra" w:hAnsi="IRMitra" w:cs="IRMitra" w:hint="cs"/>
          <w:color w:val="000000" w:themeColor="text1"/>
          <w:sz w:val="28"/>
          <w:rtl/>
        </w:rPr>
        <w:t>ای مانند شیخ طوسی بر این باورند که این اموال در حکم مال میت است. تعابیر شیخ در کتاب السرقه پیرامون دزدید</w:t>
      </w:r>
      <w:r w:rsidR="00AC3F3B">
        <w:rPr>
          <w:rFonts w:ascii="IRMitra" w:hAnsi="IRMitra" w:cs="IRMitra" w:hint="cs"/>
          <w:color w:val="000000" w:themeColor="text1"/>
          <w:sz w:val="28"/>
          <w:rtl/>
        </w:rPr>
        <w:t>ن کفن میت گفته شد.شیخ</w:t>
      </w:r>
      <w:r w:rsidR="00BD2D40">
        <w:rPr>
          <w:rFonts w:ascii="IRMitra" w:hAnsi="IRMitra" w:cs="IRMitra" w:hint="cs"/>
          <w:color w:val="000000" w:themeColor="text1"/>
          <w:sz w:val="28"/>
          <w:rtl/>
        </w:rPr>
        <w:t xml:space="preserve"> در آنجا تصریح دارند که کفن</w:t>
      </w:r>
      <w:r w:rsidR="00AC3F3B">
        <w:rPr>
          <w:rFonts w:ascii="IRMitra" w:hAnsi="IRMitra" w:cs="IRMitra" w:hint="cs"/>
          <w:color w:val="000000" w:themeColor="text1"/>
          <w:sz w:val="28"/>
          <w:rtl/>
        </w:rPr>
        <w:t>،</w:t>
      </w:r>
      <w:r w:rsidR="00BD2D40">
        <w:rPr>
          <w:rFonts w:ascii="IRMitra" w:hAnsi="IRMitra" w:cs="IRMitra" w:hint="cs"/>
          <w:color w:val="000000" w:themeColor="text1"/>
          <w:sz w:val="28"/>
          <w:rtl/>
        </w:rPr>
        <w:t xml:space="preserve"> در حکم مال میت است. البته شیخ در بعضی دیگر از تعابیر خود این احتمال را مطرح کرده</w:t>
      </w:r>
      <w:r w:rsidR="00BD2D40">
        <w:rPr>
          <w:rFonts w:ascii="IRMitra" w:hAnsi="IRMitra" w:cs="IRMitra"/>
          <w:color w:val="000000" w:themeColor="text1"/>
          <w:sz w:val="28"/>
          <w:rtl/>
        </w:rPr>
        <w:softHyphen/>
      </w:r>
      <w:r w:rsidR="00BD2D40">
        <w:rPr>
          <w:rFonts w:ascii="IRMitra" w:hAnsi="IRMitra" w:cs="IRMitra" w:hint="cs"/>
          <w:color w:val="000000" w:themeColor="text1"/>
          <w:sz w:val="28"/>
          <w:rtl/>
        </w:rPr>
        <w:t>اند که چنین اموالی مالک ندارد و از ملکیت میّت نیز خارج شده است.</w:t>
      </w:r>
    </w:p>
    <w:p w:rsidR="00BD2D40" w:rsidRDefault="00BD2D40" w:rsidP="00AC3F3B">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 xml:space="preserve">مختار ما در جایی که دین به صورت مستوعب باشد این است که اموال متوفی به ورثه منتقل نمی گرد و ظاهر آیه قرآن را همین دانستیم. درباره اینکه آن اموال در حکم مال میت است یا اینکه </w:t>
      </w:r>
      <w:r w:rsidR="00C35552">
        <w:rPr>
          <w:rFonts w:ascii="IRMitra" w:hAnsi="IRMitra" w:cs="IRMitra" w:hint="cs"/>
          <w:color w:val="000000" w:themeColor="text1"/>
          <w:sz w:val="28"/>
          <w:rtl/>
        </w:rPr>
        <w:t>آن اموال تحت ملکیت هیچ کسی نیستند می</w:t>
      </w:r>
      <w:r w:rsidR="00C35552">
        <w:rPr>
          <w:rFonts w:ascii="IRMitra" w:hAnsi="IRMitra" w:cs="IRMitra"/>
          <w:color w:val="000000" w:themeColor="text1"/>
          <w:sz w:val="28"/>
          <w:rtl/>
        </w:rPr>
        <w:softHyphen/>
      </w:r>
      <w:r w:rsidR="00C35552">
        <w:rPr>
          <w:rFonts w:ascii="IRMitra" w:hAnsi="IRMitra" w:cs="IRMitra" w:hint="cs"/>
          <w:color w:val="000000" w:themeColor="text1"/>
          <w:sz w:val="28"/>
          <w:rtl/>
        </w:rPr>
        <w:t>توان بحث را مطرح کرده و فرق میان این دو را بیان کرد.</w:t>
      </w:r>
    </w:p>
    <w:p w:rsidR="003A5D8F" w:rsidRDefault="00C35552" w:rsidP="00C35552">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ملکیت حکمی در مقابل ملکیت حقیقی است. فرض ملکیت</w:t>
      </w:r>
      <w:r w:rsidR="00AC3F3B">
        <w:rPr>
          <w:rFonts w:ascii="IRMitra" w:hAnsi="IRMitra" w:cs="IRMitra" w:hint="cs"/>
          <w:color w:val="000000" w:themeColor="text1"/>
          <w:sz w:val="28"/>
          <w:rtl/>
        </w:rPr>
        <w:t xml:space="preserve"> حقیقی برای درگذشتگان هیچ محذور عقلی</w:t>
      </w:r>
      <w:r>
        <w:rPr>
          <w:rFonts w:ascii="IRMitra" w:hAnsi="IRMitra" w:cs="IRMitra" w:hint="cs"/>
          <w:color w:val="000000" w:themeColor="text1"/>
          <w:sz w:val="28"/>
          <w:rtl/>
        </w:rPr>
        <w:t xml:space="preserve"> ندارد و امری کاملا امکان</w:t>
      </w:r>
      <w:r>
        <w:rPr>
          <w:rFonts w:ascii="IRMitra" w:hAnsi="IRMitra" w:cs="IRMitra"/>
          <w:color w:val="000000" w:themeColor="text1"/>
          <w:sz w:val="28"/>
          <w:rtl/>
        </w:rPr>
        <w:softHyphen/>
      </w:r>
      <w:r>
        <w:rPr>
          <w:rFonts w:ascii="IRMitra" w:hAnsi="IRMitra" w:cs="IRMitra" w:hint="cs"/>
          <w:color w:val="000000" w:themeColor="text1"/>
          <w:sz w:val="28"/>
          <w:rtl/>
        </w:rPr>
        <w:t>پذیر است. ملکیت حقیقی درگذشتگان ثبوتا ممکن است و در بعضی از موارد این ملکیت حقیقی برای درگذشتگان ثابت است؛ ازینرو هیچ اشکال عقلی در این میان وجود ندارد بلکه ما تابع دلیل آن هستیم</w:t>
      </w:r>
      <w:r w:rsidR="003A5D8F">
        <w:rPr>
          <w:rFonts w:ascii="IRMitra" w:hAnsi="IRMitra" w:cs="IRMitra" w:hint="cs"/>
          <w:color w:val="000000" w:themeColor="text1"/>
          <w:sz w:val="28"/>
          <w:rtl/>
        </w:rPr>
        <w:t>.</w:t>
      </w:r>
      <w:r w:rsidR="00AC3F3B">
        <w:rPr>
          <w:rFonts w:ascii="IRMitra" w:hAnsi="IRMitra" w:cs="IRMitra" w:hint="cs"/>
          <w:color w:val="000000" w:themeColor="text1"/>
          <w:sz w:val="28"/>
          <w:rtl/>
        </w:rPr>
        <w:t xml:space="preserve"> به فراخور دلیل مربوط به هر مساله باید دید که آیا برای متوفی ملکیت حقیقی ثابت شده است یا اینکه ملکیت به صورت حکمی است.</w:t>
      </w:r>
    </w:p>
    <w:p w:rsidR="00C35552" w:rsidRDefault="003A5D8F" w:rsidP="00D42608">
      <w:pPr>
        <w:pStyle w:val="Heading2"/>
        <w:rPr>
          <w:rtl/>
        </w:rPr>
      </w:pPr>
      <w:bookmarkStart w:id="3" w:name="_Toc213013231"/>
      <w:r>
        <w:rPr>
          <w:rFonts w:hint="cs"/>
          <w:rtl/>
        </w:rPr>
        <w:t>توضیحی پیرامون ملکیت و گستره آن</w:t>
      </w:r>
      <w:bookmarkEnd w:id="3"/>
      <w:r w:rsidR="00C35552">
        <w:rPr>
          <w:rFonts w:hint="cs"/>
          <w:rtl/>
        </w:rPr>
        <w:t xml:space="preserve"> </w:t>
      </w:r>
    </w:p>
    <w:p w:rsidR="00AC3F3B" w:rsidRDefault="00C35552" w:rsidP="00BE34BE">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ملکیت یک امر وضعی است. این امر وضعی لزومی ندارد که صرفا در باره انسان</w:t>
      </w:r>
      <w:r>
        <w:rPr>
          <w:rFonts w:ascii="IRMitra" w:hAnsi="IRMitra" w:cs="IRMitra"/>
          <w:color w:val="000000" w:themeColor="text1"/>
          <w:sz w:val="28"/>
          <w:rtl/>
        </w:rPr>
        <w:softHyphen/>
      </w:r>
      <w:r>
        <w:rPr>
          <w:rFonts w:ascii="IRMitra" w:hAnsi="IRMitra" w:cs="IRMitra" w:hint="cs"/>
          <w:color w:val="000000" w:themeColor="text1"/>
          <w:sz w:val="28"/>
          <w:rtl/>
        </w:rPr>
        <w:t>های زنده باشد بلکه در مواردی نه تنها انسان مرده می</w:t>
      </w:r>
      <w:r>
        <w:rPr>
          <w:rFonts w:ascii="IRMitra" w:hAnsi="IRMitra" w:cs="IRMitra"/>
          <w:color w:val="000000" w:themeColor="text1"/>
          <w:sz w:val="28"/>
          <w:rtl/>
        </w:rPr>
        <w:softHyphen/>
      </w:r>
      <w:r>
        <w:rPr>
          <w:rFonts w:ascii="IRMitra" w:hAnsi="IRMitra" w:cs="IRMitra" w:hint="cs"/>
          <w:color w:val="000000" w:themeColor="text1"/>
          <w:sz w:val="28"/>
          <w:rtl/>
        </w:rPr>
        <w:t>تواند مالک باشد حتی غیر انسان</w:t>
      </w:r>
      <w:r>
        <w:rPr>
          <w:rFonts w:ascii="IRMitra" w:hAnsi="IRMitra" w:cs="IRMitra"/>
          <w:color w:val="000000" w:themeColor="text1"/>
          <w:sz w:val="28"/>
          <w:rtl/>
        </w:rPr>
        <w:softHyphen/>
      </w:r>
      <w:r>
        <w:rPr>
          <w:rFonts w:ascii="IRMitra" w:hAnsi="IRMitra" w:cs="IRMitra" w:hint="cs"/>
          <w:color w:val="000000" w:themeColor="text1"/>
          <w:sz w:val="28"/>
          <w:rtl/>
        </w:rPr>
        <w:t>ها، شامل حیوانات و جمادات نیز می</w:t>
      </w:r>
      <w:r>
        <w:rPr>
          <w:rFonts w:ascii="IRMitra" w:hAnsi="IRMitra" w:cs="IRMitra"/>
          <w:color w:val="000000" w:themeColor="text1"/>
          <w:sz w:val="28"/>
          <w:rtl/>
        </w:rPr>
        <w:softHyphen/>
      </w:r>
      <w:r>
        <w:rPr>
          <w:rFonts w:ascii="IRMitra" w:hAnsi="IRMitra" w:cs="IRMitra" w:hint="cs"/>
          <w:color w:val="000000" w:themeColor="text1"/>
          <w:sz w:val="28"/>
          <w:rtl/>
        </w:rPr>
        <w:t>توانند مالک گردند و هیچ محذوری در این میان نیست و ادله نیز شامل آنان می</w:t>
      </w:r>
      <w:r>
        <w:rPr>
          <w:rFonts w:ascii="IRMitra" w:hAnsi="IRMitra" w:cs="IRMitra"/>
          <w:color w:val="000000" w:themeColor="text1"/>
          <w:sz w:val="28"/>
          <w:rtl/>
        </w:rPr>
        <w:softHyphen/>
      </w:r>
      <w:r>
        <w:rPr>
          <w:rFonts w:ascii="IRMitra" w:hAnsi="IRMitra" w:cs="IRMitra" w:hint="cs"/>
          <w:color w:val="000000" w:themeColor="text1"/>
          <w:sz w:val="28"/>
          <w:rtl/>
        </w:rPr>
        <w:t>گردد. برای مثال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w:t>
      </w:r>
      <w:r w:rsidR="00B922C2">
        <w:rPr>
          <w:rFonts w:ascii="IRMitra" w:hAnsi="IRMitra" w:cs="IRMitra" w:hint="cs"/>
          <w:color w:val="000000" w:themeColor="text1"/>
          <w:sz w:val="28"/>
          <w:rtl/>
        </w:rPr>
        <w:t xml:space="preserve">مالی را با نذر به ملکیت </w:t>
      </w:r>
      <w:r>
        <w:rPr>
          <w:rFonts w:ascii="IRMitra" w:hAnsi="IRMitra" w:cs="IRMitra" w:hint="cs"/>
          <w:color w:val="000000" w:themeColor="text1"/>
          <w:sz w:val="28"/>
          <w:rtl/>
        </w:rPr>
        <w:t xml:space="preserve">حضرت ابا </w:t>
      </w:r>
      <w:r w:rsidR="00B922C2">
        <w:rPr>
          <w:rFonts w:ascii="IRMitra" w:hAnsi="IRMitra" w:cs="IRMitra" w:hint="cs"/>
          <w:color w:val="000000" w:themeColor="text1"/>
          <w:sz w:val="28"/>
          <w:rtl/>
        </w:rPr>
        <w:t>الفضل علیه اسلام درآورد ی</w:t>
      </w:r>
      <w:r>
        <w:rPr>
          <w:rFonts w:ascii="IRMitra" w:hAnsi="IRMitra" w:cs="IRMitra" w:hint="cs"/>
          <w:color w:val="000000" w:themeColor="text1"/>
          <w:sz w:val="28"/>
          <w:rtl/>
        </w:rPr>
        <w:t>ا اینکه  مالی را به ملکیت کعبه یا مسجد درآورد</w:t>
      </w:r>
      <w:r w:rsidR="00B922C2">
        <w:rPr>
          <w:rFonts w:ascii="IRMitra" w:hAnsi="IRMitra" w:cs="IRMitra" w:hint="cs"/>
          <w:color w:val="000000" w:themeColor="text1"/>
          <w:sz w:val="28"/>
          <w:rtl/>
        </w:rPr>
        <w:t>.</w:t>
      </w:r>
      <w:r w:rsidR="002D2637">
        <w:rPr>
          <w:rFonts w:ascii="IRMitra" w:hAnsi="IRMitra" w:cs="IRMitra" w:hint="cs"/>
          <w:color w:val="000000" w:themeColor="text1"/>
          <w:sz w:val="28"/>
          <w:rtl/>
        </w:rPr>
        <w:t xml:space="preserve"> مصحّحِ حکم وضعی ملکیت</w:t>
      </w:r>
      <w:r w:rsidR="00AC3F3B">
        <w:rPr>
          <w:rFonts w:ascii="IRMitra" w:hAnsi="IRMitra" w:cs="IRMitra" w:hint="cs"/>
          <w:color w:val="000000" w:themeColor="text1"/>
          <w:sz w:val="28"/>
          <w:rtl/>
        </w:rPr>
        <w:t>،</w:t>
      </w:r>
      <w:r w:rsidR="002D2637">
        <w:rPr>
          <w:rFonts w:ascii="IRMitra" w:hAnsi="IRMitra" w:cs="IRMitra" w:hint="cs"/>
          <w:color w:val="000000" w:themeColor="text1"/>
          <w:sz w:val="28"/>
          <w:rtl/>
        </w:rPr>
        <w:t xml:space="preserve"> احکام تکلیفی است که موجب تصحیح ملکیت برای افراد یا اشیاء می</w:t>
      </w:r>
      <w:r w:rsidR="002D2637">
        <w:rPr>
          <w:rFonts w:ascii="IRMitra" w:hAnsi="IRMitra" w:cs="IRMitra"/>
          <w:color w:val="000000" w:themeColor="text1"/>
          <w:sz w:val="28"/>
          <w:rtl/>
        </w:rPr>
        <w:softHyphen/>
      </w:r>
      <w:r w:rsidR="002D2637">
        <w:rPr>
          <w:rFonts w:ascii="IRMitra" w:hAnsi="IRMitra" w:cs="IRMitra" w:hint="cs"/>
          <w:color w:val="000000" w:themeColor="text1"/>
          <w:sz w:val="28"/>
          <w:rtl/>
        </w:rPr>
        <w:t>گردد. اگر گفته می</w:t>
      </w:r>
      <w:r w:rsidR="002D2637">
        <w:rPr>
          <w:rFonts w:ascii="IRMitra" w:hAnsi="IRMitra" w:cs="IRMitra"/>
          <w:color w:val="000000" w:themeColor="text1"/>
          <w:sz w:val="28"/>
          <w:rtl/>
        </w:rPr>
        <w:softHyphen/>
      </w:r>
      <w:r w:rsidR="002D2637">
        <w:rPr>
          <w:rFonts w:ascii="IRMitra" w:hAnsi="IRMitra" w:cs="IRMitra" w:hint="cs"/>
          <w:color w:val="000000" w:themeColor="text1"/>
          <w:sz w:val="28"/>
          <w:rtl/>
        </w:rPr>
        <w:t>شود فلان ملک، ملکِ حضرت ابوالفضل علیه السلام است بدین معنا است که صرف آن مال در غیر از راه حضرت ابوالفضل حرام است. وقتی چیز</w:t>
      </w:r>
      <w:r w:rsidR="00AC3F3B">
        <w:rPr>
          <w:rFonts w:ascii="IRMitra" w:hAnsi="IRMitra" w:cs="IRMitra" w:hint="cs"/>
          <w:color w:val="000000" w:themeColor="text1"/>
          <w:sz w:val="28"/>
          <w:rtl/>
        </w:rPr>
        <w:t>ی</w:t>
      </w:r>
      <w:r w:rsidR="002D2637">
        <w:rPr>
          <w:rFonts w:ascii="IRMitra" w:hAnsi="IRMitra" w:cs="IRMitra" w:hint="cs"/>
          <w:color w:val="000000" w:themeColor="text1"/>
          <w:sz w:val="28"/>
          <w:rtl/>
        </w:rPr>
        <w:t xml:space="preserve"> ملکِ کعبه گردد بدین معنا است که واجب است برای زائرین کعبه صرف گردد.</w:t>
      </w:r>
    </w:p>
    <w:p w:rsidR="00AC3F3B" w:rsidRDefault="002D2637" w:rsidP="00BE34BE">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lastRenderedPageBreak/>
        <w:t xml:space="preserve"> درباره میّت نیز گاهی خود میّت مالک است مانند اینکه جسد میت متوجه جنایتی شود مثلا اگر شخصی سر مرده</w:t>
      </w:r>
      <w:r>
        <w:rPr>
          <w:rFonts w:ascii="IRMitra" w:hAnsi="IRMitra" w:cs="IRMitra"/>
          <w:color w:val="000000" w:themeColor="text1"/>
          <w:sz w:val="28"/>
          <w:rtl/>
        </w:rPr>
        <w:softHyphen/>
      </w:r>
      <w:r>
        <w:rPr>
          <w:rFonts w:ascii="IRMitra" w:hAnsi="IRMitra" w:cs="IRMitra" w:hint="cs"/>
          <w:color w:val="000000" w:themeColor="text1"/>
          <w:sz w:val="28"/>
          <w:rtl/>
        </w:rPr>
        <w:t>ای را از تنش جدا کند این امر جنایت و خسارت بر میت تلقی 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BE34BE">
        <w:rPr>
          <w:rFonts w:ascii="IRMitra" w:hAnsi="IRMitra" w:cs="IRMitra" w:hint="cs"/>
          <w:color w:val="000000" w:themeColor="text1"/>
          <w:sz w:val="28"/>
          <w:rtl/>
        </w:rPr>
        <w:t xml:space="preserve"> در روایات به این مساله اشاره شده است و بیان شده است که جانی باید دیه را بپردازد و مقدار دیه نیز مشخص شده است. در این صورت</w:t>
      </w:r>
      <w:r>
        <w:rPr>
          <w:rFonts w:ascii="IRMitra" w:hAnsi="IRMitra" w:cs="IRMitra" w:hint="cs"/>
          <w:color w:val="000000" w:themeColor="text1"/>
          <w:sz w:val="28"/>
          <w:rtl/>
        </w:rPr>
        <w:t xml:space="preserve"> مالک این دیه میت است. ملکیت میت بدین معنا است که برای میت صرف امور خیر و باقیات الصالحات گردد  و اگر دینی دارد از آن محل پرداخت گردد. </w:t>
      </w:r>
    </w:p>
    <w:p w:rsidR="00BE34BE" w:rsidRDefault="002D2637" w:rsidP="00BE34BE">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 xml:space="preserve">این مالی که به ملکیت میت درآمده است </w:t>
      </w:r>
      <w:r w:rsidR="00BE34BE">
        <w:rPr>
          <w:rFonts w:ascii="IRMitra" w:hAnsi="IRMitra" w:cs="IRMitra" w:hint="cs"/>
          <w:color w:val="000000" w:themeColor="text1"/>
          <w:sz w:val="28"/>
          <w:rtl/>
        </w:rPr>
        <w:t>غیر از «ماترک» است. «م</w:t>
      </w:r>
      <w:r w:rsidR="00BE34BE" w:rsidRPr="001265DD">
        <w:rPr>
          <w:rFonts w:ascii="IRMitra" w:hAnsi="IRMitra" w:cs="IRMitra"/>
          <w:color w:val="000000" w:themeColor="text1"/>
          <w:sz w:val="28"/>
          <w:rtl/>
        </w:rPr>
        <w:t>اترک</w:t>
      </w:r>
      <w:r w:rsidR="00BE34BE">
        <w:rPr>
          <w:rFonts w:ascii="IRMitra" w:hAnsi="IRMitra" w:cs="IRMitra" w:hint="cs"/>
          <w:color w:val="000000" w:themeColor="text1"/>
          <w:sz w:val="28"/>
          <w:rtl/>
        </w:rPr>
        <w:t>»</w:t>
      </w:r>
      <w:r w:rsidR="00BE34BE" w:rsidRPr="001265DD">
        <w:rPr>
          <w:rFonts w:ascii="IRMitra" w:hAnsi="IRMitra" w:cs="IRMitra"/>
          <w:color w:val="000000" w:themeColor="text1"/>
          <w:sz w:val="28"/>
          <w:rtl/>
        </w:rPr>
        <w:t xml:space="preserve"> </w:t>
      </w:r>
      <w:r w:rsidR="00BE34BE">
        <w:rPr>
          <w:rFonts w:ascii="IRMitra" w:hAnsi="IRMitra" w:cs="IRMitra" w:hint="cs"/>
          <w:color w:val="000000" w:themeColor="text1"/>
          <w:sz w:val="28"/>
          <w:rtl/>
        </w:rPr>
        <w:t>آنی است</w:t>
      </w:r>
      <w:r w:rsidR="00BE34BE" w:rsidRPr="001265DD">
        <w:rPr>
          <w:rFonts w:ascii="IRMitra" w:hAnsi="IRMitra" w:cs="IRMitra"/>
          <w:color w:val="000000" w:themeColor="text1"/>
          <w:sz w:val="28"/>
          <w:rtl/>
        </w:rPr>
        <w:t xml:space="preserve"> که در زمان ح</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ات</w:t>
      </w:r>
      <w:r w:rsidR="00BE34BE">
        <w:rPr>
          <w:rFonts w:ascii="IRMitra" w:hAnsi="IRMitra" w:cs="IRMitra" w:hint="cs"/>
          <w:color w:val="000000" w:themeColor="text1"/>
          <w:sz w:val="28"/>
          <w:rtl/>
        </w:rPr>
        <w:t xml:space="preserve"> متوفی،</w:t>
      </w:r>
      <w:r w:rsidR="00BE34BE" w:rsidRPr="001265DD">
        <w:rPr>
          <w:rFonts w:ascii="IRMitra" w:hAnsi="IRMitra" w:cs="IRMitra"/>
          <w:color w:val="000000" w:themeColor="text1"/>
          <w:sz w:val="28"/>
          <w:rtl/>
        </w:rPr>
        <w:t xml:space="preserve"> ملک </w:t>
      </w:r>
      <w:r w:rsidR="00BE34BE">
        <w:rPr>
          <w:rFonts w:ascii="IRMitra" w:hAnsi="IRMitra" w:cs="IRMitra" w:hint="cs"/>
          <w:color w:val="000000" w:themeColor="text1"/>
          <w:sz w:val="28"/>
          <w:rtl/>
        </w:rPr>
        <w:t>وی</w:t>
      </w:r>
      <w:r w:rsidR="00BE34BE" w:rsidRPr="001265DD">
        <w:rPr>
          <w:rFonts w:ascii="IRMitra" w:hAnsi="IRMitra" w:cs="IRMitra"/>
          <w:color w:val="000000" w:themeColor="text1"/>
          <w:sz w:val="28"/>
          <w:rtl/>
        </w:rPr>
        <w:t xml:space="preserve"> بوده</w:t>
      </w:r>
      <w:r w:rsidR="00BE34BE">
        <w:rPr>
          <w:rFonts w:ascii="IRMitra" w:hAnsi="IRMitra" w:cs="IRMitra" w:hint="cs"/>
          <w:color w:val="000000" w:themeColor="text1"/>
          <w:sz w:val="28"/>
          <w:rtl/>
        </w:rPr>
        <w:t xml:space="preserve"> است و</w:t>
      </w:r>
      <w:r w:rsidR="00BE34BE" w:rsidRPr="001265DD">
        <w:rPr>
          <w:rFonts w:ascii="IRMitra" w:hAnsi="IRMitra" w:cs="IRMitra"/>
          <w:color w:val="000000" w:themeColor="text1"/>
          <w:sz w:val="28"/>
          <w:rtl/>
        </w:rPr>
        <w:t xml:space="preserve"> بعد از ح</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ات</w:t>
      </w:r>
      <w:r w:rsidR="00BE34BE" w:rsidRPr="001265DD">
        <w:rPr>
          <w:rFonts w:ascii="IRMitra" w:hAnsi="IRMitra" w:cs="IRMitra"/>
          <w:color w:val="000000" w:themeColor="text1"/>
          <w:sz w:val="28"/>
          <w:rtl/>
        </w:rPr>
        <w:t xml:space="preserve"> از ملک م</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ت</w:t>
      </w:r>
      <w:r w:rsidR="00BE34BE" w:rsidRPr="001265DD">
        <w:rPr>
          <w:rFonts w:ascii="IRMitra" w:hAnsi="IRMitra" w:cs="IRMitra"/>
          <w:color w:val="000000" w:themeColor="text1"/>
          <w:sz w:val="28"/>
          <w:rtl/>
        </w:rPr>
        <w:t xml:space="preserve"> خارج م</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شود</w:t>
      </w:r>
      <w:r w:rsidR="00BE34BE" w:rsidRPr="001265DD">
        <w:rPr>
          <w:rFonts w:ascii="IRMitra" w:hAnsi="IRMitra" w:cs="IRMitra"/>
          <w:color w:val="000000" w:themeColor="text1"/>
          <w:sz w:val="28"/>
          <w:rtl/>
        </w:rPr>
        <w:t xml:space="preserve"> </w:t>
      </w:r>
      <w:r w:rsidR="00BE34BE">
        <w:rPr>
          <w:rFonts w:ascii="IRMitra" w:hAnsi="IRMitra" w:cs="IRMitra" w:hint="cs"/>
          <w:color w:val="000000" w:themeColor="text1"/>
          <w:sz w:val="28"/>
          <w:rtl/>
        </w:rPr>
        <w:t>و به دیگران منتقل می</w:t>
      </w:r>
      <w:r w:rsidR="00BE34BE">
        <w:rPr>
          <w:rFonts w:ascii="IRMitra" w:hAnsi="IRMitra" w:cs="IRMitra"/>
          <w:color w:val="000000" w:themeColor="text1"/>
          <w:sz w:val="28"/>
          <w:rtl/>
        </w:rPr>
        <w:softHyphen/>
      </w:r>
      <w:r w:rsidR="00BE34BE">
        <w:rPr>
          <w:rFonts w:ascii="IRMitra" w:hAnsi="IRMitra" w:cs="IRMitra" w:hint="cs"/>
          <w:color w:val="000000" w:themeColor="text1"/>
          <w:sz w:val="28"/>
          <w:rtl/>
        </w:rPr>
        <w:t>گردد</w:t>
      </w:r>
      <w:r w:rsidR="00BE34BE" w:rsidRPr="001265DD">
        <w:rPr>
          <w:rFonts w:ascii="IRMitra" w:hAnsi="IRMitra" w:cs="IRMitra"/>
          <w:color w:val="000000" w:themeColor="text1"/>
          <w:sz w:val="28"/>
          <w:rtl/>
        </w:rPr>
        <w:t>. آن چ</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ز</w:t>
      </w:r>
      <w:r w:rsidR="00BE34BE" w:rsidRPr="001265DD">
        <w:rPr>
          <w:rFonts w:ascii="IRMitra" w:hAnsi="IRMitra" w:cs="IRMitra" w:hint="cs"/>
          <w:color w:val="000000" w:themeColor="text1"/>
          <w:sz w:val="28"/>
          <w:rtl/>
        </w:rPr>
        <w:t>ی</w:t>
      </w:r>
      <w:r w:rsidR="00BE34BE" w:rsidRPr="001265DD">
        <w:rPr>
          <w:rFonts w:ascii="IRMitra" w:hAnsi="IRMitra" w:cs="IRMitra"/>
          <w:color w:val="000000" w:themeColor="text1"/>
          <w:sz w:val="28"/>
          <w:rtl/>
        </w:rPr>
        <w:t xml:space="preserve"> که م</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ت</w:t>
      </w:r>
      <w:r w:rsidR="00BE34BE" w:rsidRPr="001265DD">
        <w:rPr>
          <w:rFonts w:ascii="IRMitra" w:hAnsi="IRMitra" w:cs="IRMitra"/>
          <w:color w:val="000000" w:themeColor="text1"/>
          <w:sz w:val="28"/>
          <w:rtl/>
        </w:rPr>
        <w:t xml:space="preserve"> بعد از مرگ تازه به </w:t>
      </w:r>
      <w:r w:rsidR="00BE34BE">
        <w:rPr>
          <w:rFonts w:ascii="IRMitra" w:hAnsi="IRMitra" w:cs="IRMitra" w:hint="cs"/>
          <w:color w:val="000000" w:themeColor="text1"/>
          <w:sz w:val="28"/>
          <w:rtl/>
        </w:rPr>
        <w:t>دست می</w:t>
      </w:r>
      <w:r w:rsidR="00BE34BE">
        <w:rPr>
          <w:rFonts w:ascii="IRMitra" w:hAnsi="IRMitra" w:cs="IRMitra"/>
          <w:color w:val="000000" w:themeColor="text1"/>
          <w:sz w:val="28"/>
          <w:rtl/>
        </w:rPr>
        <w:softHyphen/>
      </w:r>
      <w:r w:rsidR="00BE34BE" w:rsidRPr="001265DD">
        <w:rPr>
          <w:rFonts w:ascii="IRMitra" w:hAnsi="IRMitra" w:cs="IRMitra"/>
          <w:color w:val="000000" w:themeColor="text1"/>
          <w:sz w:val="28"/>
          <w:rtl/>
        </w:rPr>
        <w:t>آورد</w:t>
      </w:r>
      <w:r w:rsidR="00BE34BE">
        <w:rPr>
          <w:rFonts w:ascii="IRMitra" w:hAnsi="IRMitra" w:cs="IRMitra" w:hint="cs"/>
          <w:color w:val="000000" w:themeColor="text1"/>
          <w:sz w:val="28"/>
          <w:rtl/>
        </w:rPr>
        <w:t xml:space="preserve"> دیگر</w:t>
      </w:r>
      <w:r w:rsidR="00BE34BE" w:rsidRPr="001265DD">
        <w:rPr>
          <w:rFonts w:ascii="IRMitra" w:hAnsi="IRMitra" w:cs="IRMitra"/>
          <w:color w:val="000000" w:themeColor="text1"/>
          <w:sz w:val="28"/>
          <w:rtl/>
        </w:rPr>
        <w:t xml:space="preserve"> عنوان </w:t>
      </w:r>
      <w:r w:rsidR="00BE34BE">
        <w:rPr>
          <w:rFonts w:ascii="IRMitra" w:hAnsi="IRMitra" w:cs="IRMitra" w:hint="cs"/>
          <w:color w:val="000000" w:themeColor="text1"/>
          <w:sz w:val="28"/>
          <w:rtl/>
        </w:rPr>
        <w:t>«</w:t>
      </w:r>
      <w:r w:rsidR="00BE34BE" w:rsidRPr="001265DD">
        <w:rPr>
          <w:rFonts w:ascii="IRMitra" w:hAnsi="IRMitra" w:cs="IRMitra"/>
          <w:color w:val="000000" w:themeColor="text1"/>
          <w:sz w:val="28"/>
          <w:rtl/>
        </w:rPr>
        <w:t>ماترک</w:t>
      </w:r>
      <w:r w:rsidR="00BE34BE">
        <w:rPr>
          <w:rFonts w:ascii="IRMitra" w:hAnsi="IRMitra" w:cs="IRMitra" w:hint="cs"/>
          <w:color w:val="000000" w:themeColor="text1"/>
          <w:sz w:val="28"/>
          <w:rtl/>
        </w:rPr>
        <w:t>»</w:t>
      </w:r>
      <w:r w:rsidR="00BE34BE" w:rsidRPr="001265DD">
        <w:rPr>
          <w:rFonts w:ascii="IRMitra" w:hAnsi="IRMitra" w:cs="IRMitra"/>
          <w:color w:val="000000" w:themeColor="text1"/>
          <w:sz w:val="28"/>
          <w:rtl/>
        </w:rPr>
        <w:t xml:space="preserve"> بر </w:t>
      </w:r>
      <w:r w:rsidR="00BE34BE">
        <w:rPr>
          <w:rFonts w:ascii="IRMitra" w:hAnsi="IRMitra" w:cs="IRMitra" w:hint="cs"/>
          <w:color w:val="000000" w:themeColor="text1"/>
          <w:sz w:val="28"/>
          <w:rtl/>
        </w:rPr>
        <w:t>آن</w:t>
      </w:r>
      <w:r w:rsidR="00BE34BE" w:rsidRPr="001265DD">
        <w:rPr>
          <w:rFonts w:ascii="IRMitra" w:hAnsi="IRMitra" w:cs="IRMitra"/>
          <w:color w:val="000000" w:themeColor="text1"/>
          <w:sz w:val="28"/>
          <w:rtl/>
        </w:rPr>
        <w:t xml:space="preserve"> صدق نم</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کند</w:t>
      </w:r>
      <w:r w:rsidR="00BE34BE">
        <w:rPr>
          <w:rFonts w:ascii="IRMitra" w:hAnsi="IRMitra" w:cs="IRMitra" w:hint="cs"/>
          <w:color w:val="000000" w:themeColor="text1"/>
          <w:sz w:val="28"/>
          <w:rtl/>
        </w:rPr>
        <w:t xml:space="preserve"> و</w:t>
      </w:r>
      <w:r w:rsidR="00BE34BE" w:rsidRPr="001265DD">
        <w:rPr>
          <w:rFonts w:ascii="IRMitra" w:hAnsi="IRMitra" w:cs="IRMitra"/>
          <w:color w:val="000000" w:themeColor="text1"/>
          <w:sz w:val="28"/>
          <w:rtl/>
        </w:rPr>
        <w:t xml:space="preserve"> احکام </w:t>
      </w:r>
      <w:r w:rsidR="00BE34BE">
        <w:rPr>
          <w:rFonts w:ascii="IRMitra" w:hAnsi="IRMitra" w:cs="IRMitra" w:hint="cs"/>
          <w:color w:val="000000" w:themeColor="text1"/>
          <w:sz w:val="28"/>
          <w:rtl/>
        </w:rPr>
        <w:t>«</w:t>
      </w:r>
      <w:r w:rsidR="00BE34BE" w:rsidRPr="001265DD">
        <w:rPr>
          <w:rFonts w:ascii="IRMitra" w:hAnsi="IRMitra" w:cs="IRMitra"/>
          <w:color w:val="000000" w:themeColor="text1"/>
          <w:sz w:val="28"/>
          <w:rtl/>
        </w:rPr>
        <w:t>ماترک</w:t>
      </w:r>
      <w:r w:rsidR="00BE34BE">
        <w:rPr>
          <w:rFonts w:ascii="IRMitra" w:hAnsi="IRMitra" w:cs="IRMitra" w:hint="cs"/>
          <w:color w:val="000000" w:themeColor="text1"/>
          <w:sz w:val="28"/>
          <w:rtl/>
        </w:rPr>
        <w:t>»</w:t>
      </w:r>
      <w:r w:rsidR="00BE34BE" w:rsidRPr="001265DD">
        <w:rPr>
          <w:rFonts w:ascii="IRMitra" w:hAnsi="IRMitra" w:cs="IRMitra"/>
          <w:color w:val="000000" w:themeColor="text1"/>
          <w:sz w:val="28"/>
          <w:rtl/>
        </w:rPr>
        <w:t xml:space="preserve"> هم در موردش جار</w:t>
      </w:r>
      <w:r w:rsidR="00BE34BE" w:rsidRPr="001265DD">
        <w:rPr>
          <w:rFonts w:ascii="IRMitra" w:hAnsi="IRMitra" w:cs="IRMitra" w:hint="cs"/>
          <w:color w:val="000000" w:themeColor="text1"/>
          <w:sz w:val="28"/>
          <w:rtl/>
        </w:rPr>
        <w:t>ی</w:t>
      </w:r>
      <w:r w:rsidR="00BE34BE" w:rsidRPr="001265DD">
        <w:rPr>
          <w:rFonts w:ascii="IRMitra" w:hAnsi="IRMitra" w:cs="IRMitra"/>
          <w:color w:val="000000" w:themeColor="text1"/>
          <w:sz w:val="28"/>
          <w:rtl/>
        </w:rPr>
        <w:t xml:space="preserve"> ن</w:t>
      </w:r>
      <w:r w:rsidR="00BE34BE" w:rsidRPr="001265DD">
        <w:rPr>
          <w:rFonts w:ascii="IRMitra" w:hAnsi="IRMitra" w:cs="IRMitra" w:hint="cs"/>
          <w:color w:val="000000" w:themeColor="text1"/>
          <w:sz w:val="28"/>
          <w:rtl/>
        </w:rPr>
        <w:t>ی</w:t>
      </w:r>
      <w:r w:rsidR="00BE34BE" w:rsidRPr="001265DD">
        <w:rPr>
          <w:rFonts w:ascii="IRMitra" w:hAnsi="IRMitra" w:cs="IRMitra" w:hint="eastAsia"/>
          <w:color w:val="000000" w:themeColor="text1"/>
          <w:sz w:val="28"/>
          <w:rtl/>
        </w:rPr>
        <w:t>ست</w:t>
      </w:r>
      <w:r w:rsidR="00BE34BE" w:rsidRPr="001265DD">
        <w:rPr>
          <w:rFonts w:ascii="IRMitra" w:hAnsi="IRMitra" w:cs="IRMitra"/>
          <w:color w:val="000000" w:themeColor="text1"/>
          <w:sz w:val="28"/>
          <w:rtl/>
        </w:rPr>
        <w:t xml:space="preserve">. </w:t>
      </w:r>
      <w:r w:rsidR="00BE34BE">
        <w:rPr>
          <w:rFonts w:ascii="IRMitra" w:hAnsi="IRMitra" w:cs="IRMitra" w:hint="cs"/>
          <w:color w:val="000000" w:themeColor="text1"/>
          <w:sz w:val="28"/>
          <w:rtl/>
        </w:rPr>
        <w:t>ترکه به ورّاث منتقل می</w:t>
      </w:r>
      <w:r w:rsidR="00BE34BE">
        <w:rPr>
          <w:rFonts w:ascii="IRMitra" w:hAnsi="IRMitra" w:cs="IRMitra"/>
          <w:color w:val="000000" w:themeColor="text1"/>
          <w:sz w:val="28"/>
          <w:rtl/>
        </w:rPr>
        <w:softHyphen/>
      </w:r>
      <w:r w:rsidR="00BE34BE">
        <w:rPr>
          <w:rFonts w:ascii="IRMitra" w:hAnsi="IRMitra" w:cs="IRMitra" w:hint="cs"/>
          <w:color w:val="000000" w:themeColor="text1"/>
          <w:sz w:val="28"/>
          <w:rtl/>
        </w:rPr>
        <w:t>گردد ولی این مالی که در ملک میت است به ورثه منتقل نمی</w:t>
      </w:r>
      <w:r w:rsidR="00BE34BE">
        <w:rPr>
          <w:rFonts w:ascii="IRMitra" w:hAnsi="IRMitra" w:cs="IRMitra"/>
          <w:color w:val="000000" w:themeColor="text1"/>
          <w:sz w:val="28"/>
          <w:rtl/>
        </w:rPr>
        <w:softHyphen/>
      </w:r>
      <w:r w:rsidR="00BE34BE">
        <w:rPr>
          <w:rFonts w:ascii="IRMitra" w:hAnsi="IRMitra" w:cs="IRMitra" w:hint="cs"/>
          <w:color w:val="000000" w:themeColor="text1"/>
          <w:sz w:val="28"/>
          <w:rtl/>
        </w:rPr>
        <w:t xml:space="preserve">گردد و فقط در مصارف میّت باید خرج گردد. </w:t>
      </w:r>
    </w:p>
    <w:p w:rsidR="002F4ECF" w:rsidRDefault="003A5D8F" w:rsidP="00AC3F3B">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نتیجه بحث این است که ملکیت، امری اعتباری است و امور اعتباری خفیف المئونه است. تنها چیزی که در امور اعتب</w:t>
      </w:r>
      <w:r w:rsidR="00AC3F3B">
        <w:rPr>
          <w:rFonts w:ascii="IRMitra" w:hAnsi="IRMitra" w:cs="IRMitra" w:hint="cs"/>
          <w:color w:val="000000" w:themeColor="text1"/>
          <w:sz w:val="28"/>
          <w:rtl/>
        </w:rPr>
        <w:t>ار باید مراعات گردد این است که</w:t>
      </w:r>
      <w:r>
        <w:rPr>
          <w:rFonts w:ascii="IRMitra" w:hAnsi="IRMitra" w:cs="IRMitra" w:hint="cs"/>
          <w:color w:val="000000" w:themeColor="text1"/>
          <w:sz w:val="28"/>
          <w:rtl/>
        </w:rPr>
        <w:t xml:space="preserve"> لغو نباشد. امور تکلیفی که حکم وضعی ملکیت را تصحیح می</w:t>
      </w:r>
      <w:r>
        <w:rPr>
          <w:rFonts w:ascii="IRMitra" w:hAnsi="IRMitra" w:cs="IRMitra"/>
          <w:color w:val="000000" w:themeColor="text1"/>
          <w:sz w:val="28"/>
          <w:rtl/>
        </w:rPr>
        <w:softHyphen/>
      </w:r>
      <w:r>
        <w:rPr>
          <w:rFonts w:ascii="IRMitra" w:hAnsi="IRMitra" w:cs="IRMitra" w:hint="cs"/>
          <w:color w:val="000000" w:themeColor="text1"/>
          <w:sz w:val="28"/>
          <w:rtl/>
        </w:rPr>
        <w:t>کند خود باعث خروج این حکم وضعی از لغویت است. در ملکیت مسجد، کعبه و... همین مقدار که وجوبِ ص</w:t>
      </w:r>
      <w:r w:rsidR="00AC3F3B">
        <w:rPr>
          <w:rFonts w:ascii="IRMitra" w:hAnsi="IRMitra" w:cs="IRMitra" w:hint="cs"/>
          <w:color w:val="000000" w:themeColor="text1"/>
          <w:sz w:val="28"/>
          <w:rtl/>
        </w:rPr>
        <w:t>َ</w:t>
      </w:r>
      <w:r>
        <w:rPr>
          <w:rFonts w:ascii="IRMitra" w:hAnsi="IRMitra" w:cs="IRMitra" w:hint="cs"/>
          <w:color w:val="000000" w:themeColor="text1"/>
          <w:sz w:val="28"/>
          <w:rtl/>
        </w:rPr>
        <w:t>رفِ آن مال برای مسجد، کعبه و... ثابت گردد حکم وضعی ملکیت برای آنان تصحیح می</w:t>
      </w:r>
      <w:r>
        <w:rPr>
          <w:rFonts w:ascii="IRMitra" w:hAnsi="IRMitra" w:cs="IRMitra"/>
          <w:color w:val="000000" w:themeColor="text1"/>
          <w:sz w:val="28"/>
          <w:rtl/>
        </w:rPr>
        <w:softHyphen/>
      </w:r>
      <w:r>
        <w:rPr>
          <w:rFonts w:ascii="IRMitra" w:hAnsi="IRMitra" w:cs="IRMitra" w:hint="cs"/>
          <w:color w:val="000000" w:themeColor="text1"/>
          <w:sz w:val="28"/>
          <w:rtl/>
        </w:rPr>
        <w:t>گردد و لغو نخواهد بود.</w:t>
      </w:r>
    </w:p>
    <w:p w:rsidR="003A5D8F" w:rsidRDefault="003A5D8F" w:rsidP="00D42608">
      <w:pPr>
        <w:pStyle w:val="Heading2"/>
        <w:rPr>
          <w:rtl/>
        </w:rPr>
      </w:pPr>
      <w:bookmarkStart w:id="4" w:name="_Toc213013232"/>
      <w:r>
        <w:rPr>
          <w:rFonts w:hint="cs"/>
          <w:rtl/>
        </w:rPr>
        <w:t>توضیحی پیرامون مالکیت حکمی میّت</w:t>
      </w:r>
      <w:bookmarkEnd w:id="4"/>
    </w:p>
    <w:p w:rsidR="00621E66" w:rsidRDefault="0089303F" w:rsidP="002D6140">
      <w:pPr>
        <w:spacing w:line="240" w:lineRule="auto"/>
        <w:jc w:val="left"/>
        <w:rPr>
          <w:rFonts w:ascii="IRMitra" w:hAnsi="IRMitra" w:cs="IRMitra"/>
          <w:color w:val="000000" w:themeColor="text1"/>
          <w:sz w:val="28"/>
        </w:rPr>
      </w:pPr>
      <w:r w:rsidRPr="0089303F">
        <w:rPr>
          <w:rFonts w:ascii="IRMitra" w:hAnsi="IRMitra" w:cs="IRMitra" w:hint="cs"/>
          <w:color w:val="000000" w:themeColor="text1"/>
          <w:sz w:val="28"/>
          <w:rtl/>
        </w:rPr>
        <w:t xml:space="preserve">این </w:t>
      </w:r>
      <w:r>
        <w:rPr>
          <w:rFonts w:ascii="IRMitra" w:hAnsi="IRMitra" w:cs="IRMitra" w:hint="cs"/>
          <w:color w:val="000000" w:themeColor="text1"/>
          <w:sz w:val="28"/>
          <w:rtl/>
        </w:rPr>
        <w:t>توضیح لازم است داده شود،</w:t>
      </w:r>
      <w:r w:rsidRPr="0089303F">
        <w:rPr>
          <w:rFonts w:ascii="IRMitra" w:hAnsi="IRMitra" w:cs="IRMitra" w:hint="cs"/>
          <w:color w:val="000000" w:themeColor="text1"/>
          <w:sz w:val="28"/>
          <w:rtl/>
        </w:rPr>
        <w:t xml:space="preserve"> در صورتی که دین به صورت مستوعب باشد چه تفاوتی در این میان است که ما میت را مالک حکمی بدانیم یا اینکه بگوییم میت اصلا مالک نیست؟</w:t>
      </w:r>
      <w:r>
        <w:rPr>
          <w:rFonts w:ascii="IRMitra" w:hAnsi="IRMitra" w:cs="IRMitra" w:hint="cs"/>
          <w:color w:val="000000" w:themeColor="text1"/>
          <w:sz w:val="28"/>
          <w:rtl/>
        </w:rPr>
        <w:t xml:space="preserve"> چرا قدماء مانند شیخ طوسی تعبیری که می</w:t>
      </w:r>
      <w:r>
        <w:rPr>
          <w:rFonts w:ascii="IRMitra" w:hAnsi="IRMitra" w:cs="IRMitra"/>
          <w:color w:val="000000" w:themeColor="text1"/>
          <w:sz w:val="28"/>
          <w:rtl/>
        </w:rPr>
        <w:softHyphen/>
      </w:r>
      <w:r>
        <w:rPr>
          <w:rFonts w:ascii="IRMitra" w:hAnsi="IRMitra" w:cs="IRMitra" w:hint="cs"/>
          <w:color w:val="000000" w:themeColor="text1"/>
          <w:sz w:val="28"/>
          <w:rtl/>
        </w:rPr>
        <w:t xml:space="preserve">آورند </w:t>
      </w:r>
      <w:r w:rsidRPr="001265DD">
        <w:rPr>
          <w:rFonts w:ascii="IRMitra" w:hAnsi="IRMitra" w:cs="IRMitra"/>
          <w:color w:val="000000" w:themeColor="text1"/>
          <w:sz w:val="28"/>
          <w:rtl/>
        </w:rPr>
        <w:t>«مُبق</w:t>
      </w:r>
      <w:r>
        <w:rPr>
          <w:rFonts w:ascii="IRMitra" w:hAnsi="IRMitra" w:cs="IRMitra" w:hint="cs"/>
          <w:color w:val="000000" w:themeColor="text1"/>
          <w:sz w:val="28"/>
          <w:rtl/>
        </w:rPr>
        <w:t>اة</w:t>
      </w:r>
      <w:r w:rsidRPr="001265DD">
        <w:rPr>
          <w:rFonts w:ascii="IRMitra" w:hAnsi="IRMitra" w:cs="IRMitra"/>
          <w:color w:val="000000" w:themeColor="text1"/>
          <w:sz w:val="28"/>
          <w:rtl/>
        </w:rPr>
        <w:t xml:space="preserve"> </w:t>
      </w:r>
      <w:r w:rsidRPr="00062361">
        <w:rPr>
          <w:rFonts w:ascii="IRMitra" w:hAnsi="IRMitra" w:cs="IRMitra"/>
          <w:color w:val="000000" w:themeColor="text1"/>
          <w:sz w:val="28"/>
          <w:rtl/>
        </w:rPr>
        <w:t>عل</w:t>
      </w:r>
      <w:r w:rsidRPr="00062361">
        <w:rPr>
          <w:rFonts w:ascii="IRMitra" w:hAnsi="IRMitra" w:cs="IRMitra" w:hint="cs"/>
          <w:color w:val="000000" w:themeColor="text1"/>
          <w:sz w:val="28"/>
          <w:rtl/>
        </w:rPr>
        <w:t>ی</w:t>
      </w:r>
      <w:r w:rsidRPr="00062361">
        <w:rPr>
          <w:rFonts w:ascii="IRMitra" w:hAnsi="IRMitra" w:cs="IRMitra"/>
          <w:color w:val="000000" w:themeColor="text1"/>
          <w:sz w:val="28"/>
          <w:rtl/>
        </w:rPr>
        <w:t xml:space="preserve"> حکم مال الم</w:t>
      </w:r>
      <w:r w:rsidRPr="00062361">
        <w:rPr>
          <w:rFonts w:ascii="IRMitra" w:hAnsi="IRMitra" w:cs="IRMitra" w:hint="cs"/>
          <w:color w:val="000000" w:themeColor="text1"/>
          <w:sz w:val="28"/>
          <w:rtl/>
        </w:rPr>
        <w:t>یّ</w:t>
      </w:r>
      <w:r>
        <w:rPr>
          <w:rFonts w:ascii="IRMitra" w:hAnsi="IRMitra" w:cs="IRMitra" w:hint="eastAsia"/>
          <w:color w:val="000000" w:themeColor="text1"/>
          <w:sz w:val="28"/>
          <w:rtl/>
        </w:rPr>
        <w:t>ت»</w:t>
      </w:r>
      <w:r>
        <w:rPr>
          <w:rFonts w:ascii="IRMitra" w:hAnsi="IRMitra" w:cs="IRMitra" w:hint="cs"/>
          <w:color w:val="000000" w:themeColor="text1"/>
          <w:sz w:val="28"/>
          <w:rtl/>
        </w:rPr>
        <w:t xml:space="preserve"> است؟ شیخ طوسی تصریح دارند که میت نمی</w:t>
      </w:r>
      <w:r>
        <w:rPr>
          <w:rFonts w:ascii="IRMitra" w:hAnsi="IRMitra" w:cs="IRMitra"/>
          <w:color w:val="000000" w:themeColor="text1"/>
          <w:sz w:val="28"/>
          <w:rtl/>
        </w:rPr>
        <w:softHyphen/>
      </w:r>
      <w:r>
        <w:rPr>
          <w:rFonts w:ascii="IRMitra" w:hAnsi="IRMitra" w:cs="IRMitra" w:hint="cs"/>
          <w:color w:val="000000" w:themeColor="text1"/>
          <w:sz w:val="28"/>
          <w:rtl/>
        </w:rPr>
        <w:t>تواند مالک حقیقی چیزی باشد و شاید در اینباره اشکال عقلی نیز بکنند. صرف نظر از این مطلب که ملکیت حقیقی میت اشکال عقلی دارد یا خیر این سوال مطرح است که دلیل تاکید شیخ طوسی بر ملکیت حکمی میّت چیست؟</w:t>
      </w:r>
      <w:r w:rsidR="00D35F62">
        <w:rPr>
          <w:rFonts w:ascii="IRMitra" w:hAnsi="IRMitra" w:cs="IRMitra" w:hint="cs"/>
          <w:color w:val="000000" w:themeColor="text1"/>
          <w:sz w:val="28"/>
          <w:rtl/>
        </w:rPr>
        <w:t xml:space="preserve"> به نظر می</w:t>
      </w:r>
      <w:r w:rsidR="00D35F62">
        <w:rPr>
          <w:rFonts w:ascii="IRMitra" w:hAnsi="IRMitra" w:cs="IRMitra"/>
          <w:color w:val="000000" w:themeColor="text1"/>
          <w:sz w:val="28"/>
          <w:rtl/>
        </w:rPr>
        <w:softHyphen/>
      </w:r>
      <w:r w:rsidR="00D35F62">
        <w:rPr>
          <w:rFonts w:ascii="IRMitra" w:hAnsi="IRMitra" w:cs="IRMitra" w:hint="cs"/>
          <w:color w:val="000000" w:themeColor="text1"/>
          <w:sz w:val="28"/>
          <w:rtl/>
        </w:rPr>
        <w:t xml:space="preserve">رسد دلیل اینکه شیخ طوسی تعبیر </w:t>
      </w:r>
      <w:r w:rsidR="00D35F62" w:rsidRPr="001265DD">
        <w:rPr>
          <w:rFonts w:ascii="IRMitra" w:hAnsi="IRMitra" w:cs="IRMitra"/>
          <w:color w:val="000000" w:themeColor="text1"/>
          <w:sz w:val="28"/>
          <w:rtl/>
        </w:rPr>
        <w:t>«مُبق</w:t>
      </w:r>
      <w:r w:rsidR="00D35F62">
        <w:rPr>
          <w:rFonts w:ascii="IRMitra" w:hAnsi="IRMitra" w:cs="IRMitra" w:hint="cs"/>
          <w:color w:val="000000" w:themeColor="text1"/>
          <w:sz w:val="28"/>
          <w:rtl/>
        </w:rPr>
        <w:t>اة</w:t>
      </w:r>
      <w:r w:rsidR="00D35F62" w:rsidRPr="001265DD">
        <w:rPr>
          <w:rFonts w:ascii="IRMitra" w:hAnsi="IRMitra" w:cs="IRMitra"/>
          <w:color w:val="000000" w:themeColor="text1"/>
          <w:sz w:val="28"/>
          <w:rtl/>
        </w:rPr>
        <w:t xml:space="preserve"> </w:t>
      </w:r>
      <w:r w:rsidR="00D35F62" w:rsidRPr="00062361">
        <w:rPr>
          <w:rFonts w:ascii="IRMitra" w:hAnsi="IRMitra" w:cs="IRMitra"/>
          <w:color w:val="000000" w:themeColor="text1"/>
          <w:sz w:val="28"/>
          <w:rtl/>
        </w:rPr>
        <w:t>عل</w:t>
      </w:r>
      <w:r w:rsidR="00D35F62" w:rsidRPr="00062361">
        <w:rPr>
          <w:rFonts w:ascii="IRMitra" w:hAnsi="IRMitra" w:cs="IRMitra" w:hint="cs"/>
          <w:color w:val="000000" w:themeColor="text1"/>
          <w:sz w:val="28"/>
          <w:rtl/>
        </w:rPr>
        <w:t>ی</w:t>
      </w:r>
      <w:r w:rsidR="00D35F62" w:rsidRPr="00062361">
        <w:rPr>
          <w:rFonts w:ascii="IRMitra" w:hAnsi="IRMitra" w:cs="IRMitra"/>
          <w:color w:val="000000" w:themeColor="text1"/>
          <w:sz w:val="28"/>
          <w:rtl/>
        </w:rPr>
        <w:t xml:space="preserve"> حکم مال الم</w:t>
      </w:r>
      <w:r w:rsidR="00D35F62" w:rsidRPr="00062361">
        <w:rPr>
          <w:rFonts w:ascii="IRMitra" w:hAnsi="IRMitra" w:cs="IRMitra" w:hint="cs"/>
          <w:color w:val="000000" w:themeColor="text1"/>
          <w:sz w:val="28"/>
          <w:rtl/>
        </w:rPr>
        <w:t>یّ</w:t>
      </w:r>
      <w:r w:rsidR="00D35F62">
        <w:rPr>
          <w:rFonts w:ascii="IRMitra" w:hAnsi="IRMitra" w:cs="IRMitra" w:hint="eastAsia"/>
          <w:color w:val="000000" w:themeColor="text1"/>
          <w:sz w:val="28"/>
          <w:rtl/>
        </w:rPr>
        <w:t>ت»</w:t>
      </w:r>
      <w:r w:rsidR="00D35F62">
        <w:rPr>
          <w:rFonts w:ascii="IRMitra" w:hAnsi="IRMitra" w:cs="IRMitra" w:hint="cs"/>
          <w:color w:val="000000" w:themeColor="text1"/>
          <w:sz w:val="28"/>
          <w:rtl/>
        </w:rPr>
        <w:t xml:space="preserve"> را دارند این است که می</w:t>
      </w:r>
      <w:r w:rsidR="00D35F62">
        <w:rPr>
          <w:rFonts w:ascii="IRMitra" w:hAnsi="IRMitra" w:cs="IRMitra"/>
          <w:color w:val="000000" w:themeColor="text1"/>
          <w:sz w:val="28"/>
          <w:rtl/>
        </w:rPr>
        <w:softHyphen/>
      </w:r>
      <w:r w:rsidR="00D35F62">
        <w:rPr>
          <w:rFonts w:ascii="IRMitra" w:hAnsi="IRMitra" w:cs="IRMitra" w:hint="cs"/>
          <w:color w:val="000000" w:themeColor="text1"/>
          <w:sz w:val="28"/>
          <w:rtl/>
        </w:rPr>
        <w:t>خواهند مفهوم ارث تصحیح گردد و</w:t>
      </w:r>
      <w:r w:rsidR="00AC3F3B">
        <w:rPr>
          <w:rFonts w:ascii="IRMitra" w:hAnsi="IRMitra" w:cs="IRMitra" w:hint="cs"/>
          <w:color w:val="000000" w:themeColor="text1"/>
          <w:sz w:val="28"/>
          <w:rtl/>
        </w:rPr>
        <w:t xml:space="preserve"> از</w:t>
      </w:r>
      <w:r w:rsidR="002D6140">
        <w:rPr>
          <w:rFonts w:ascii="IRMitra" w:hAnsi="IRMitra" w:cs="IRMitra" w:hint="cs"/>
          <w:color w:val="000000" w:themeColor="text1"/>
          <w:sz w:val="28"/>
          <w:rtl/>
        </w:rPr>
        <w:t xml:space="preserve"> محدوده ارث</w:t>
      </w:r>
      <w:r w:rsidR="00D35F62">
        <w:rPr>
          <w:rFonts w:ascii="IRMitra" w:hAnsi="IRMitra" w:cs="IRMitra" w:hint="cs"/>
          <w:color w:val="000000" w:themeColor="text1"/>
          <w:sz w:val="28"/>
          <w:rtl/>
        </w:rPr>
        <w:t xml:space="preserve"> خارج نگردد. ارث آن چیزی است که از ملک میت خارج گردد و مستقیما به ملکیّت ورثه درآید. در مانحن فیه که دین به صورت مستوعب است اگر گوییم که اموال ازملکیت میّت خارج می</w:t>
      </w:r>
      <w:r w:rsidR="00D35F62">
        <w:rPr>
          <w:rFonts w:ascii="IRMitra" w:hAnsi="IRMitra" w:cs="IRMitra"/>
          <w:color w:val="000000" w:themeColor="text1"/>
          <w:sz w:val="28"/>
          <w:rtl/>
        </w:rPr>
        <w:softHyphen/>
      </w:r>
      <w:r w:rsidR="00D35F62">
        <w:rPr>
          <w:rFonts w:ascii="IRMitra" w:hAnsi="IRMitra" w:cs="IRMitra" w:hint="cs"/>
          <w:color w:val="000000" w:themeColor="text1"/>
          <w:sz w:val="28"/>
          <w:rtl/>
        </w:rPr>
        <w:t>گردد بدین معنا است که اگر با پرداخت دیون متوفی، اموال متوفی به ورثه منتقل گردد دیگر صدق ارث نمی</w:t>
      </w:r>
      <w:r w:rsidR="00D35F62">
        <w:rPr>
          <w:rFonts w:ascii="IRMitra" w:hAnsi="IRMitra" w:cs="IRMitra"/>
          <w:color w:val="000000" w:themeColor="text1"/>
          <w:sz w:val="28"/>
          <w:rtl/>
        </w:rPr>
        <w:softHyphen/>
      </w:r>
      <w:r w:rsidR="00D35F62">
        <w:rPr>
          <w:rFonts w:ascii="IRMitra" w:hAnsi="IRMitra" w:cs="IRMitra" w:hint="cs"/>
          <w:color w:val="000000" w:themeColor="text1"/>
          <w:sz w:val="28"/>
          <w:rtl/>
        </w:rPr>
        <w:t>کند زیرا آن مال از ملک میت مستقیم به ملک ورثه منتقل نشده است.</w:t>
      </w:r>
      <w:r w:rsidR="002D6140">
        <w:rPr>
          <w:rFonts w:ascii="IRMitra" w:hAnsi="IRMitra" w:cs="IRMitra" w:hint="cs"/>
          <w:color w:val="000000" w:themeColor="text1"/>
          <w:sz w:val="28"/>
          <w:rtl/>
        </w:rPr>
        <w:t>به نظر می</w:t>
      </w:r>
      <w:r w:rsidR="002D6140">
        <w:rPr>
          <w:rFonts w:ascii="IRMitra" w:hAnsi="IRMitra" w:cs="IRMitra"/>
          <w:color w:val="000000" w:themeColor="text1"/>
          <w:sz w:val="28"/>
          <w:rtl/>
        </w:rPr>
        <w:softHyphen/>
      </w:r>
      <w:r w:rsidR="002D6140">
        <w:rPr>
          <w:rFonts w:ascii="IRMitra" w:hAnsi="IRMitra" w:cs="IRMitra" w:hint="cs"/>
          <w:color w:val="000000" w:themeColor="text1"/>
          <w:sz w:val="28"/>
          <w:rtl/>
        </w:rPr>
        <w:t>رسد</w:t>
      </w:r>
      <w:r w:rsidR="00D35F62">
        <w:rPr>
          <w:rFonts w:ascii="IRMitra" w:hAnsi="IRMitra" w:cs="IRMitra" w:hint="cs"/>
          <w:color w:val="000000" w:themeColor="text1"/>
          <w:sz w:val="28"/>
          <w:rtl/>
        </w:rPr>
        <w:t xml:space="preserve"> شیخ طوسی برای تصحیح معنای ارث یک مالکیت حکمی برای میت فرض</w:t>
      </w:r>
      <w:r w:rsidR="002D6140">
        <w:rPr>
          <w:rFonts w:ascii="IRMitra" w:hAnsi="IRMitra" w:cs="IRMitra" w:hint="cs"/>
          <w:color w:val="000000" w:themeColor="text1"/>
          <w:sz w:val="28"/>
          <w:rtl/>
        </w:rPr>
        <w:t xml:space="preserve"> کرده است و گفته است که در صورت</w:t>
      </w:r>
      <w:r w:rsidR="00D35F62">
        <w:rPr>
          <w:rFonts w:ascii="IRMitra" w:hAnsi="IRMitra" w:cs="IRMitra" w:hint="cs"/>
          <w:color w:val="000000" w:themeColor="text1"/>
          <w:sz w:val="28"/>
          <w:rtl/>
        </w:rPr>
        <w:t>ی</w:t>
      </w:r>
      <w:r w:rsidR="002D6140">
        <w:rPr>
          <w:rFonts w:ascii="IRMitra" w:hAnsi="IRMitra" w:cs="IRMitra" w:hint="cs"/>
          <w:color w:val="000000" w:themeColor="text1"/>
          <w:sz w:val="28"/>
          <w:rtl/>
        </w:rPr>
        <w:t xml:space="preserve"> </w:t>
      </w:r>
      <w:r w:rsidR="00D35F62">
        <w:rPr>
          <w:rFonts w:ascii="IRMitra" w:hAnsi="IRMitra" w:cs="IRMitra" w:hint="cs"/>
          <w:color w:val="000000" w:themeColor="text1"/>
          <w:sz w:val="28"/>
          <w:rtl/>
        </w:rPr>
        <w:t xml:space="preserve">که دیون </w:t>
      </w:r>
      <w:r w:rsidR="002D6140">
        <w:rPr>
          <w:rFonts w:ascii="IRMitra" w:hAnsi="IRMitra" w:cs="IRMitra" w:hint="cs"/>
          <w:color w:val="000000" w:themeColor="text1"/>
          <w:sz w:val="28"/>
          <w:rtl/>
        </w:rPr>
        <w:t>به صورت مستوعب باشد اموال میت</w:t>
      </w:r>
      <w:r w:rsidR="00D35F62">
        <w:rPr>
          <w:rFonts w:ascii="IRMitra" w:hAnsi="IRMitra" w:cs="IRMitra" w:hint="cs"/>
          <w:color w:val="000000" w:themeColor="text1"/>
          <w:sz w:val="28"/>
          <w:rtl/>
        </w:rPr>
        <w:t xml:space="preserve"> به ورثه منتقل نمی</w:t>
      </w:r>
      <w:r w:rsidR="00D35F62">
        <w:rPr>
          <w:rFonts w:ascii="IRMitra" w:hAnsi="IRMitra" w:cs="IRMitra"/>
          <w:color w:val="000000" w:themeColor="text1"/>
          <w:sz w:val="28"/>
          <w:rtl/>
        </w:rPr>
        <w:softHyphen/>
      </w:r>
      <w:r w:rsidR="00D35F62">
        <w:rPr>
          <w:rFonts w:ascii="IRMitra" w:hAnsi="IRMitra" w:cs="IRMitra" w:hint="cs"/>
          <w:color w:val="000000" w:themeColor="text1"/>
          <w:sz w:val="28"/>
          <w:rtl/>
        </w:rPr>
        <w:t xml:space="preserve">شود و در حکم همان مال میت است و اگر دیون پرداخت گردد یا غرماء ابراء کنند آن اموال از ملکیت </w:t>
      </w:r>
      <w:r w:rsidR="002D6140">
        <w:rPr>
          <w:rFonts w:ascii="IRMitra" w:hAnsi="IRMitra" w:cs="IRMitra" w:hint="cs"/>
          <w:color w:val="000000" w:themeColor="text1"/>
          <w:sz w:val="28"/>
          <w:rtl/>
        </w:rPr>
        <w:t>ِ</w:t>
      </w:r>
      <w:r w:rsidR="00D35F62">
        <w:rPr>
          <w:rFonts w:ascii="IRMitra" w:hAnsi="IRMitra" w:cs="IRMitra" w:hint="cs"/>
          <w:color w:val="000000" w:themeColor="text1"/>
          <w:sz w:val="28"/>
          <w:rtl/>
        </w:rPr>
        <w:t>حکمی میت خارج می</w:t>
      </w:r>
      <w:r w:rsidR="00D35F62">
        <w:rPr>
          <w:rFonts w:ascii="IRMitra" w:hAnsi="IRMitra" w:cs="IRMitra"/>
          <w:color w:val="000000" w:themeColor="text1"/>
          <w:sz w:val="28"/>
          <w:rtl/>
        </w:rPr>
        <w:softHyphen/>
      </w:r>
      <w:r w:rsidR="00D35F62">
        <w:rPr>
          <w:rFonts w:ascii="IRMitra" w:hAnsi="IRMitra" w:cs="IRMitra" w:hint="cs"/>
          <w:color w:val="000000" w:themeColor="text1"/>
          <w:sz w:val="28"/>
          <w:rtl/>
        </w:rPr>
        <w:t>شود و به ملکیت ورثه در خواهد آمد.</w:t>
      </w:r>
    </w:p>
    <w:p w:rsidR="00621E66" w:rsidRDefault="00621E66" w:rsidP="00621E66">
      <w:pPr>
        <w:pStyle w:val="Heading2"/>
        <w:rPr>
          <w:rtl/>
        </w:rPr>
      </w:pPr>
      <w:r>
        <w:t xml:space="preserve">  </w:t>
      </w:r>
      <w:bookmarkStart w:id="5" w:name="_Toc213013233"/>
      <w:r>
        <w:rPr>
          <w:rFonts w:hint="cs"/>
          <w:rtl/>
        </w:rPr>
        <w:t>ثمره</w:t>
      </w:r>
      <w:r>
        <w:rPr>
          <w:rtl/>
        </w:rPr>
        <w:softHyphen/>
      </w:r>
      <w:r>
        <w:rPr>
          <w:rFonts w:hint="cs"/>
          <w:rtl/>
        </w:rPr>
        <w:t>ی قول در حکم مال میت بودن</w:t>
      </w:r>
      <w:bookmarkEnd w:id="5"/>
    </w:p>
    <w:p w:rsidR="003A5D8F" w:rsidRDefault="00D35F62" w:rsidP="00D35F62">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 xml:space="preserve"> </w:t>
      </w:r>
      <w:r w:rsidR="00621E66">
        <w:rPr>
          <w:rFonts w:ascii="IRMitra" w:hAnsi="IRMitra" w:cs="IRMitra" w:hint="cs"/>
          <w:color w:val="000000" w:themeColor="text1"/>
          <w:sz w:val="28"/>
          <w:rtl/>
        </w:rPr>
        <w:t>اگر گفته شود مالی در حکم مال میت است بدین معنا است که اگر نماءاتی داشته باشد آن نماءات نیز درحکم مال میت خواهد بود. اگر اموال از ملکیت میت خارج گردد، نماءات وقتی حاصل می</w:t>
      </w:r>
      <w:r w:rsidR="00621E66">
        <w:rPr>
          <w:rFonts w:ascii="IRMitra" w:hAnsi="IRMitra" w:cs="IRMitra"/>
          <w:color w:val="000000" w:themeColor="text1"/>
          <w:sz w:val="28"/>
          <w:rtl/>
        </w:rPr>
        <w:softHyphen/>
      </w:r>
      <w:r w:rsidR="00621E66">
        <w:rPr>
          <w:rFonts w:ascii="IRMitra" w:hAnsi="IRMitra" w:cs="IRMitra" w:hint="cs"/>
          <w:color w:val="000000" w:themeColor="text1"/>
          <w:sz w:val="28"/>
          <w:rtl/>
        </w:rPr>
        <w:t>شود که خارج از ملک میت است. این نکته در بحث ما می</w:t>
      </w:r>
      <w:r w:rsidR="00621E66">
        <w:rPr>
          <w:rFonts w:ascii="IRMitra" w:hAnsi="IRMitra" w:cs="IRMitra"/>
          <w:color w:val="000000" w:themeColor="text1"/>
          <w:sz w:val="28"/>
          <w:rtl/>
        </w:rPr>
        <w:softHyphen/>
      </w:r>
      <w:r w:rsidR="00621E66">
        <w:rPr>
          <w:rFonts w:ascii="IRMitra" w:hAnsi="IRMitra" w:cs="IRMitra" w:hint="cs"/>
          <w:color w:val="000000" w:themeColor="text1"/>
          <w:sz w:val="28"/>
          <w:rtl/>
        </w:rPr>
        <w:t>تواند اثرگذار باشد. تمامی احکامی که «ماترک» دارد نماءات ماترک نیز پیدا می</w:t>
      </w:r>
      <w:r w:rsidR="00621E66">
        <w:rPr>
          <w:rFonts w:ascii="IRMitra" w:hAnsi="IRMitra" w:cs="IRMitra"/>
          <w:color w:val="000000" w:themeColor="text1"/>
          <w:sz w:val="28"/>
          <w:rtl/>
        </w:rPr>
        <w:softHyphen/>
      </w:r>
      <w:r w:rsidR="00621E66">
        <w:rPr>
          <w:rFonts w:ascii="IRMitra" w:hAnsi="IRMitra" w:cs="IRMitra" w:hint="cs"/>
          <w:color w:val="000000" w:themeColor="text1"/>
          <w:sz w:val="28"/>
          <w:rtl/>
        </w:rPr>
        <w:t>کند</w:t>
      </w:r>
      <w:r w:rsidR="002D6140">
        <w:rPr>
          <w:rFonts w:ascii="IRMitra" w:hAnsi="IRMitra" w:cs="IRMitra" w:hint="cs"/>
          <w:color w:val="000000" w:themeColor="text1"/>
          <w:sz w:val="28"/>
          <w:rtl/>
        </w:rPr>
        <w:t>،</w:t>
      </w:r>
      <w:r w:rsidR="00621E66">
        <w:rPr>
          <w:rFonts w:ascii="IRMitra" w:hAnsi="IRMitra" w:cs="IRMitra" w:hint="cs"/>
          <w:color w:val="000000" w:themeColor="text1"/>
          <w:sz w:val="28"/>
          <w:rtl/>
        </w:rPr>
        <w:t xml:space="preserve"> پس دیون متوفی همانطور که از اصل مال باید پرداخت شود از نماءات آن نیز باید پرداخت شود و بر ورثه واجب است نماءاتِ ترکه را نیز لحاظ کنند و اگر نمائی وجود داشت دیون متوفی را پرداخت کنند.</w:t>
      </w:r>
    </w:p>
    <w:p w:rsidR="00971EE4" w:rsidRDefault="00621E66" w:rsidP="002D6140">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افزون بر این مساله که محل بحث ما است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ثمرات دیگری برای قول </w:t>
      </w:r>
      <w:r w:rsidR="002D6140">
        <w:rPr>
          <w:rFonts w:ascii="IRMitra" w:hAnsi="IRMitra" w:cs="IRMitra" w:hint="cs"/>
          <w:color w:val="000000" w:themeColor="text1"/>
          <w:sz w:val="28"/>
          <w:rtl/>
        </w:rPr>
        <w:t>«</w:t>
      </w:r>
      <w:r>
        <w:rPr>
          <w:rFonts w:ascii="IRMitra" w:hAnsi="IRMitra" w:cs="IRMitra" w:hint="cs"/>
          <w:color w:val="000000" w:themeColor="text1"/>
          <w:sz w:val="28"/>
          <w:rtl/>
        </w:rPr>
        <w:t xml:space="preserve">در حکم مال میت بودن </w:t>
      </w:r>
      <w:r w:rsidR="002D6140">
        <w:rPr>
          <w:rFonts w:ascii="IRMitra" w:hAnsi="IRMitra" w:cs="IRMitra" w:hint="cs"/>
          <w:color w:val="000000" w:themeColor="text1"/>
          <w:sz w:val="28"/>
          <w:rtl/>
        </w:rPr>
        <w:t>»</w:t>
      </w:r>
      <w:r>
        <w:rPr>
          <w:rFonts w:ascii="IRMitra" w:hAnsi="IRMitra" w:cs="IRMitra" w:hint="cs"/>
          <w:color w:val="000000" w:themeColor="text1"/>
          <w:sz w:val="28"/>
          <w:rtl/>
        </w:rPr>
        <w:t>متصور شد. مانند اینکه شخصی وصیت کند فلان خانه اش را بفروشند و در عزاداری سیدالشهداء صرف کنند. این وصیت هنگ</w:t>
      </w:r>
      <w:r w:rsidR="002D6140">
        <w:rPr>
          <w:rFonts w:ascii="IRMitra" w:hAnsi="IRMitra" w:cs="IRMitra" w:hint="cs"/>
          <w:color w:val="000000" w:themeColor="text1"/>
          <w:sz w:val="28"/>
          <w:rtl/>
        </w:rPr>
        <w:t>ام</w:t>
      </w:r>
      <w:r>
        <w:rPr>
          <w:rFonts w:ascii="IRMitra" w:hAnsi="IRMitra" w:cs="IRMitra" w:hint="cs"/>
          <w:color w:val="000000" w:themeColor="text1"/>
          <w:sz w:val="28"/>
          <w:rtl/>
        </w:rPr>
        <w:t xml:space="preserve"> مرگ متوفی کمتر از مقدار ثلث بوده است و عمل به آن واجب بوده است ولی اگر آن خانه پس از مرگ متوفی</w:t>
      </w:r>
      <w:r w:rsidR="002D6140">
        <w:rPr>
          <w:rFonts w:ascii="IRMitra" w:hAnsi="IRMitra" w:cs="IRMitra" w:hint="cs"/>
          <w:color w:val="000000" w:themeColor="text1"/>
          <w:sz w:val="28"/>
          <w:rtl/>
        </w:rPr>
        <w:t xml:space="preserve"> و پیش از عمل به وصیت،</w:t>
      </w:r>
      <w:r>
        <w:rPr>
          <w:rFonts w:ascii="IRMitra" w:hAnsi="IRMitra" w:cs="IRMitra" w:hint="cs"/>
          <w:color w:val="000000" w:themeColor="text1"/>
          <w:sz w:val="28"/>
          <w:rtl/>
        </w:rPr>
        <w:t xml:space="preserve"> رشد قیمتی پیدا کند و بیش از مقدار ثلث گردد آیا در این صورت عمل به وصیت واجب است و ورثه باید حتی مقدار زائد بر ثلث را نیز بپردازند؟</w:t>
      </w:r>
      <w:r w:rsidR="00971EE4">
        <w:rPr>
          <w:rFonts w:ascii="IRMitra" w:hAnsi="IRMitra" w:cs="IRMitra" w:hint="cs"/>
          <w:color w:val="000000" w:themeColor="text1"/>
          <w:sz w:val="28"/>
          <w:rtl/>
        </w:rPr>
        <w:t xml:space="preserve"> به نظر می</w:t>
      </w:r>
      <w:r w:rsidR="00971EE4">
        <w:rPr>
          <w:rFonts w:ascii="IRMitra" w:hAnsi="IRMitra" w:cs="IRMitra"/>
          <w:color w:val="000000" w:themeColor="text1"/>
          <w:sz w:val="28"/>
          <w:rtl/>
        </w:rPr>
        <w:softHyphen/>
      </w:r>
      <w:r w:rsidR="00971EE4">
        <w:rPr>
          <w:rFonts w:ascii="IRMitra" w:hAnsi="IRMitra" w:cs="IRMitra" w:hint="cs"/>
          <w:color w:val="000000" w:themeColor="text1"/>
          <w:sz w:val="28"/>
          <w:rtl/>
        </w:rPr>
        <w:t xml:space="preserve">رسد اگر کسی قول </w:t>
      </w:r>
      <w:r w:rsidR="002D6140">
        <w:rPr>
          <w:rFonts w:ascii="IRMitra" w:hAnsi="IRMitra" w:cs="IRMitra" w:hint="cs"/>
          <w:color w:val="000000" w:themeColor="text1"/>
          <w:sz w:val="28"/>
          <w:rtl/>
        </w:rPr>
        <w:lastRenderedPageBreak/>
        <w:t xml:space="preserve">مالکیتِ حکمی میت </w:t>
      </w:r>
      <w:r w:rsidR="00971EE4">
        <w:rPr>
          <w:rFonts w:ascii="IRMitra" w:hAnsi="IRMitra" w:cs="IRMitra" w:hint="cs"/>
          <w:color w:val="000000" w:themeColor="text1"/>
          <w:sz w:val="28"/>
          <w:rtl/>
        </w:rPr>
        <w:t xml:space="preserve"> را اختیار کند بدین معنا است که برای عمل به وصیت رعایت قیمتِ زمان موت درست نیست بلکه باید قیمت زمانی که اموال می</w:t>
      </w:r>
      <w:r w:rsidR="00971EE4">
        <w:rPr>
          <w:rFonts w:ascii="IRMitra" w:hAnsi="IRMitra" w:cs="IRMitra"/>
          <w:color w:val="000000" w:themeColor="text1"/>
          <w:sz w:val="28"/>
          <w:rtl/>
        </w:rPr>
        <w:softHyphen/>
      </w:r>
      <w:r w:rsidR="00971EE4">
        <w:rPr>
          <w:rFonts w:ascii="IRMitra" w:hAnsi="IRMitra" w:cs="IRMitra"/>
          <w:color w:val="000000" w:themeColor="text1"/>
          <w:sz w:val="28"/>
          <w:rtl/>
        </w:rPr>
        <w:softHyphen/>
      </w:r>
      <w:r w:rsidR="00971EE4">
        <w:rPr>
          <w:rFonts w:ascii="IRMitra" w:hAnsi="IRMitra" w:cs="IRMitra" w:hint="cs"/>
          <w:color w:val="000000" w:themeColor="text1"/>
          <w:sz w:val="28"/>
          <w:rtl/>
        </w:rPr>
        <w:t>خواهد تقسیم شود رعایت شود. پس آن روایتی که گوید میت در ثلث اموال خود اختیار دارد مراد</w:t>
      </w:r>
      <w:r w:rsidR="002D6140">
        <w:rPr>
          <w:rFonts w:ascii="IRMitra" w:hAnsi="IRMitra" w:cs="IRMitra" w:hint="cs"/>
          <w:color w:val="000000" w:themeColor="text1"/>
          <w:sz w:val="28"/>
          <w:rtl/>
        </w:rPr>
        <w:t>،</w:t>
      </w:r>
      <w:r w:rsidR="00971EE4">
        <w:rPr>
          <w:rFonts w:ascii="IRMitra" w:hAnsi="IRMitra" w:cs="IRMitra" w:hint="cs"/>
          <w:color w:val="000000" w:themeColor="text1"/>
          <w:sz w:val="28"/>
          <w:rtl/>
        </w:rPr>
        <w:t xml:space="preserve"> ثلثِ اموالش در زمان فوتش نیست بلکه ثلث اموالش تا زمانی که اموالش تقسیم نشده است مراد است. پس یکی از ثمرات مهم این بحث این است که ترکه تا زمانی که </w:t>
      </w:r>
      <w:r w:rsidR="002D6140">
        <w:rPr>
          <w:rFonts w:ascii="IRMitra" w:hAnsi="IRMitra" w:cs="IRMitra" w:hint="cs"/>
          <w:color w:val="000000" w:themeColor="text1"/>
          <w:sz w:val="28"/>
          <w:rtl/>
        </w:rPr>
        <w:t xml:space="preserve">اموال میت </w:t>
      </w:r>
      <w:r w:rsidR="00971EE4">
        <w:rPr>
          <w:rFonts w:ascii="IRMitra" w:hAnsi="IRMitra" w:cs="IRMitra" w:hint="cs"/>
          <w:color w:val="000000" w:themeColor="text1"/>
          <w:sz w:val="28"/>
          <w:rtl/>
        </w:rPr>
        <w:t>تقسیم نشده است</w:t>
      </w:r>
      <w:r w:rsidR="002D6140">
        <w:rPr>
          <w:rFonts w:ascii="IRMitra" w:hAnsi="IRMitra" w:cs="IRMitra" w:hint="cs"/>
          <w:color w:val="000000" w:themeColor="text1"/>
          <w:sz w:val="28"/>
          <w:rtl/>
        </w:rPr>
        <w:t xml:space="preserve"> بر آن اموال</w:t>
      </w:r>
      <w:r w:rsidR="00971EE4">
        <w:rPr>
          <w:rFonts w:ascii="IRMitra" w:hAnsi="IRMitra" w:cs="IRMitra" w:hint="cs"/>
          <w:color w:val="000000" w:themeColor="text1"/>
          <w:sz w:val="28"/>
          <w:rtl/>
        </w:rPr>
        <w:t xml:space="preserve"> صادق است</w:t>
      </w:r>
      <w:r w:rsidR="002D6140">
        <w:rPr>
          <w:rFonts w:ascii="IRMitra" w:hAnsi="IRMitra" w:cs="IRMitra" w:hint="cs"/>
          <w:color w:val="000000" w:themeColor="text1"/>
          <w:sz w:val="28"/>
          <w:rtl/>
        </w:rPr>
        <w:t>؛</w:t>
      </w:r>
      <w:r w:rsidR="00971EE4">
        <w:rPr>
          <w:rFonts w:ascii="IRMitra" w:hAnsi="IRMitra" w:cs="IRMitra" w:hint="cs"/>
          <w:color w:val="000000" w:themeColor="text1"/>
          <w:sz w:val="28"/>
          <w:rtl/>
        </w:rPr>
        <w:t xml:space="preserve"> زیرا اموال</w:t>
      </w:r>
      <w:r w:rsidR="002D6140">
        <w:rPr>
          <w:rFonts w:ascii="IRMitra" w:hAnsi="IRMitra" w:cs="IRMitra" w:hint="cs"/>
          <w:color w:val="000000" w:themeColor="text1"/>
          <w:sz w:val="28"/>
          <w:rtl/>
        </w:rPr>
        <w:t>ِ متوفی</w:t>
      </w:r>
      <w:r w:rsidR="00971EE4">
        <w:rPr>
          <w:rFonts w:ascii="IRMitra" w:hAnsi="IRMitra" w:cs="IRMitra" w:hint="cs"/>
          <w:color w:val="000000" w:themeColor="text1"/>
          <w:sz w:val="28"/>
          <w:rtl/>
        </w:rPr>
        <w:t xml:space="preserve"> هنوز در ملکیتِ حکمی متوفی است و هنگامی که تقسیم شود از ملکیت حکمی متوفی خارج می</w:t>
      </w:r>
      <w:r w:rsidR="00971EE4">
        <w:rPr>
          <w:rFonts w:ascii="IRMitra" w:hAnsi="IRMitra" w:cs="IRMitra"/>
          <w:color w:val="000000" w:themeColor="text1"/>
          <w:sz w:val="28"/>
          <w:rtl/>
        </w:rPr>
        <w:softHyphen/>
      </w:r>
      <w:r w:rsidR="00971EE4">
        <w:rPr>
          <w:rFonts w:ascii="IRMitra" w:hAnsi="IRMitra" w:cs="IRMitra" w:hint="cs"/>
          <w:color w:val="000000" w:themeColor="text1"/>
          <w:sz w:val="28"/>
          <w:rtl/>
        </w:rPr>
        <w:t>گردد و هر نمائی که از زمان فوت تا زمان تقسیم اموال برای ترکه به وجود آید جزء ترکه برشمرده می</w:t>
      </w:r>
      <w:r w:rsidR="00971EE4">
        <w:rPr>
          <w:rFonts w:ascii="IRMitra" w:hAnsi="IRMitra" w:cs="IRMitra"/>
          <w:color w:val="000000" w:themeColor="text1"/>
          <w:sz w:val="28"/>
          <w:rtl/>
        </w:rPr>
        <w:softHyphen/>
      </w:r>
      <w:r w:rsidR="00971EE4">
        <w:rPr>
          <w:rFonts w:ascii="IRMitra" w:hAnsi="IRMitra" w:cs="IRMitra" w:hint="cs"/>
          <w:color w:val="000000" w:themeColor="text1"/>
          <w:sz w:val="28"/>
          <w:rtl/>
        </w:rPr>
        <w:t>شود.</w:t>
      </w:r>
      <w:r w:rsidR="001B0876">
        <w:rPr>
          <w:rFonts w:ascii="IRMitra" w:hAnsi="IRMitra" w:cs="IRMitra" w:hint="cs"/>
          <w:color w:val="000000" w:themeColor="text1"/>
          <w:sz w:val="28"/>
          <w:rtl/>
        </w:rPr>
        <w:t xml:space="preserve"> فتاوای </w:t>
      </w:r>
      <w:r w:rsidR="002D6140">
        <w:rPr>
          <w:rFonts w:ascii="IRMitra" w:hAnsi="IRMitra" w:cs="IRMitra" w:hint="cs"/>
          <w:color w:val="000000" w:themeColor="text1"/>
          <w:sz w:val="28"/>
          <w:rtl/>
        </w:rPr>
        <w:t>أ</w:t>
      </w:r>
      <w:r w:rsidR="001B0876">
        <w:rPr>
          <w:rFonts w:ascii="IRMitra" w:hAnsi="IRMitra" w:cs="IRMitra" w:hint="cs"/>
          <w:color w:val="000000" w:themeColor="text1"/>
          <w:sz w:val="28"/>
          <w:rtl/>
        </w:rPr>
        <w:t>علام در این مساله بررسی نشده است ولی به نظر می</w:t>
      </w:r>
      <w:r w:rsidR="001B0876">
        <w:rPr>
          <w:rFonts w:ascii="IRMitra" w:hAnsi="IRMitra" w:cs="IRMitra"/>
          <w:color w:val="000000" w:themeColor="text1"/>
          <w:sz w:val="28"/>
          <w:rtl/>
        </w:rPr>
        <w:softHyphen/>
      </w:r>
      <w:r w:rsidR="001B0876">
        <w:rPr>
          <w:rFonts w:ascii="IRMitra" w:hAnsi="IRMitra" w:cs="IRMitra" w:hint="cs"/>
          <w:color w:val="000000" w:themeColor="text1"/>
          <w:sz w:val="28"/>
          <w:rtl/>
        </w:rPr>
        <w:t>رسد که اگر مالی در حکم مال میت باشد نماءاتی که دارد نیز در حکم مال میّت است و عقلائا باید همین طور باشد و برای میراث و وصیت زمان فوت لحاظ نگردد.</w:t>
      </w:r>
    </w:p>
    <w:p w:rsidR="00971EE4" w:rsidRDefault="00971EE4" w:rsidP="00971EE4">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این نکته نیز توجه گردد که همه جا زیاده قیمت رخ نمی</w:t>
      </w:r>
      <w:r>
        <w:rPr>
          <w:rFonts w:ascii="IRMitra" w:hAnsi="IRMitra" w:cs="IRMitra"/>
          <w:color w:val="000000" w:themeColor="text1"/>
          <w:sz w:val="28"/>
          <w:rtl/>
        </w:rPr>
        <w:softHyphen/>
      </w:r>
      <w:r>
        <w:rPr>
          <w:rFonts w:ascii="IRMitra" w:hAnsi="IRMitra" w:cs="IRMitra" w:hint="cs"/>
          <w:color w:val="000000" w:themeColor="text1"/>
          <w:sz w:val="28"/>
          <w:rtl/>
        </w:rPr>
        <w:t>دهد بلکه گاهی از ارزش اموال میّت کاسته می</w:t>
      </w:r>
      <w:r>
        <w:rPr>
          <w:rFonts w:ascii="IRMitra" w:hAnsi="IRMitra" w:cs="IRMitra"/>
          <w:color w:val="000000" w:themeColor="text1"/>
          <w:sz w:val="28"/>
          <w:rtl/>
        </w:rPr>
        <w:softHyphen/>
      </w:r>
      <w:r>
        <w:rPr>
          <w:rFonts w:ascii="IRMitra" w:hAnsi="IRMitra" w:cs="IRMitra" w:hint="cs"/>
          <w:color w:val="000000" w:themeColor="text1"/>
          <w:sz w:val="28"/>
          <w:rtl/>
        </w:rPr>
        <w:t>شود. در هر صورت، خواه به ارزش ترکه افزوده شود یا از آن کاسته شود این امور مربوط به ترکه است و تمامی زیادی و کاستی قیمت</w:t>
      </w:r>
      <w:r>
        <w:rPr>
          <w:rFonts w:ascii="IRMitra" w:hAnsi="IRMitra" w:cs="IRMitra"/>
          <w:color w:val="000000" w:themeColor="text1"/>
          <w:sz w:val="28"/>
          <w:rtl/>
        </w:rPr>
        <w:softHyphen/>
      </w:r>
      <w:r>
        <w:rPr>
          <w:rFonts w:ascii="IRMitra" w:hAnsi="IRMitra" w:cs="IRMitra" w:hint="cs"/>
          <w:color w:val="000000" w:themeColor="text1"/>
          <w:sz w:val="28"/>
          <w:rtl/>
        </w:rPr>
        <w:t>ها تا زمات تقسیم اموال جزء ترکه به حساب می</w:t>
      </w:r>
      <w:r>
        <w:rPr>
          <w:rFonts w:ascii="IRMitra" w:hAnsi="IRMitra" w:cs="IRMitra"/>
          <w:color w:val="000000" w:themeColor="text1"/>
          <w:sz w:val="28"/>
          <w:rtl/>
        </w:rPr>
        <w:softHyphen/>
      </w:r>
      <w:r>
        <w:rPr>
          <w:rFonts w:ascii="IRMitra" w:hAnsi="IRMitra" w:cs="IRMitra" w:hint="cs"/>
          <w:color w:val="000000" w:themeColor="text1"/>
          <w:sz w:val="28"/>
          <w:rtl/>
        </w:rPr>
        <w:t>آید و در پرداخت</w:t>
      </w:r>
      <w:r w:rsidR="002D6140">
        <w:rPr>
          <w:rFonts w:ascii="IRMitra" w:hAnsi="IRMitra" w:cs="IRMitra" w:hint="cs"/>
          <w:color w:val="000000" w:themeColor="text1"/>
          <w:sz w:val="28"/>
          <w:rtl/>
        </w:rPr>
        <w:t xml:space="preserve"> دیون و وصیت باید ترکه لحاظ شود و موضوع احکام ارث و وصیت ترکه است.</w:t>
      </w:r>
    </w:p>
    <w:p w:rsidR="00D42608" w:rsidRDefault="00D42608" w:rsidP="00D42608">
      <w:pPr>
        <w:pStyle w:val="Heading1"/>
        <w:rPr>
          <w:rtl/>
        </w:rPr>
      </w:pPr>
      <w:bookmarkStart w:id="6" w:name="_Toc213013234"/>
      <w:r>
        <w:rPr>
          <w:rFonts w:hint="cs"/>
          <w:rtl/>
        </w:rPr>
        <w:t>چگونگی تعلق دین به ماترک در دین مستوعب</w:t>
      </w:r>
      <w:bookmarkEnd w:id="6"/>
    </w:p>
    <w:p w:rsidR="001B0876" w:rsidRDefault="001B0876" w:rsidP="001274EF">
      <w:pPr>
        <w:spacing w:line="240" w:lineRule="auto"/>
        <w:jc w:val="left"/>
        <w:rPr>
          <w:rFonts w:ascii="IRMitra" w:hAnsi="IRMitra" w:cs="IRMitra"/>
          <w:color w:val="000000" w:themeColor="text1"/>
          <w:sz w:val="28"/>
          <w:rtl/>
        </w:rPr>
      </w:pPr>
      <w:r w:rsidRPr="00D42608">
        <w:rPr>
          <w:rFonts w:ascii="IRMitra" w:hAnsi="IRMitra" w:cs="IRMitra"/>
          <w:color w:val="000000" w:themeColor="text1"/>
          <w:sz w:val="28"/>
          <w:rtl/>
        </w:rPr>
        <w:t>در دِ</w:t>
      </w:r>
      <w:r w:rsidRPr="00D42608">
        <w:rPr>
          <w:rFonts w:ascii="IRMitra" w:hAnsi="IRMitra" w:cs="IRMitra" w:hint="cs"/>
          <w:color w:val="000000" w:themeColor="text1"/>
          <w:sz w:val="28"/>
          <w:rtl/>
        </w:rPr>
        <w:t>ی</w:t>
      </w:r>
      <w:r w:rsidRPr="00D42608">
        <w:rPr>
          <w:rFonts w:ascii="IRMitra" w:hAnsi="IRMitra" w:cs="IRMitra" w:hint="eastAsia"/>
          <w:color w:val="000000" w:themeColor="text1"/>
          <w:sz w:val="28"/>
          <w:rtl/>
        </w:rPr>
        <w:t>ن</w:t>
      </w:r>
      <w:r w:rsidRPr="00D42608">
        <w:rPr>
          <w:rFonts w:ascii="IRMitra" w:hAnsi="IRMitra" w:cs="IRMitra"/>
          <w:color w:val="000000" w:themeColor="text1"/>
          <w:sz w:val="28"/>
          <w:rtl/>
        </w:rPr>
        <w:t xml:space="preserve"> غ</w:t>
      </w:r>
      <w:r w:rsidRPr="00D42608">
        <w:rPr>
          <w:rFonts w:ascii="IRMitra" w:hAnsi="IRMitra" w:cs="IRMitra" w:hint="cs"/>
          <w:color w:val="000000" w:themeColor="text1"/>
          <w:sz w:val="28"/>
          <w:rtl/>
        </w:rPr>
        <w:t>ی</w:t>
      </w:r>
      <w:r w:rsidRPr="00D42608">
        <w:rPr>
          <w:rFonts w:ascii="IRMitra" w:hAnsi="IRMitra" w:cs="IRMitra" w:hint="eastAsia"/>
          <w:color w:val="000000" w:themeColor="text1"/>
          <w:sz w:val="28"/>
          <w:rtl/>
        </w:rPr>
        <w:t>ر</w:t>
      </w:r>
      <w:r w:rsidRPr="00D42608">
        <w:rPr>
          <w:rFonts w:ascii="IRMitra" w:hAnsi="IRMitra" w:cs="IRMitra"/>
          <w:color w:val="000000" w:themeColor="text1"/>
          <w:sz w:val="28"/>
          <w:rtl/>
        </w:rPr>
        <w:t xml:space="preserve"> مستوعب، سه</w:t>
      </w:r>
      <w:r w:rsidR="002D6140">
        <w:rPr>
          <w:rFonts w:ascii="IRMitra" w:hAnsi="IRMitra" w:cs="IRMitra"/>
          <w:color w:val="000000" w:themeColor="text1"/>
          <w:sz w:val="28"/>
          <w:rtl/>
        </w:rPr>
        <w:t xml:space="preserve"> مبنا وجود دارد</w:t>
      </w:r>
      <w:r w:rsidR="002D6140">
        <w:rPr>
          <w:rFonts w:ascii="IRMitra" w:hAnsi="IRMitra" w:cs="IRMitra" w:hint="cs"/>
          <w:color w:val="000000" w:themeColor="text1"/>
          <w:sz w:val="28"/>
          <w:rtl/>
        </w:rPr>
        <w:t>.</w:t>
      </w:r>
      <w:r w:rsidRPr="001265DD">
        <w:rPr>
          <w:rFonts w:ascii="IRMitra" w:hAnsi="IRMitra" w:cs="IRMitra"/>
          <w:color w:val="000000" w:themeColor="text1"/>
          <w:sz w:val="28"/>
          <w:rtl/>
        </w:rPr>
        <w:t xml:space="preserve"> </w:t>
      </w:r>
      <w:r w:rsidRPr="002D6140">
        <w:rPr>
          <w:rFonts w:ascii="IRMitra" w:hAnsi="IRMitra" w:cs="IRMitra"/>
          <w:b/>
          <w:bCs/>
          <w:color w:val="000000" w:themeColor="text1"/>
          <w:sz w:val="28"/>
          <w:rtl/>
        </w:rPr>
        <w:t>مبنا</w:t>
      </w:r>
      <w:r w:rsidR="002D6140">
        <w:rPr>
          <w:rFonts w:ascii="IRMitra" w:hAnsi="IRMitra" w:cs="IRMitra" w:hint="cs"/>
          <w:b/>
          <w:bCs/>
          <w:color w:val="000000" w:themeColor="text1"/>
          <w:sz w:val="28"/>
          <w:rtl/>
        </w:rPr>
        <w:t>ی</w:t>
      </w:r>
      <w:r w:rsidR="002D6140" w:rsidRPr="002D6140">
        <w:rPr>
          <w:rFonts w:ascii="IRMitra" w:hAnsi="IRMitra" w:cs="IRMitra" w:hint="cs"/>
          <w:b/>
          <w:bCs/>
          <w:color w:val="000000" w:themeColor="text1"/>
          <w:sz w:val="28"/>
          <w:rtl/>
        </w:rPr>
        <w:t xml:space="preserve"> نخست</w:t>
      </w:r>
      <w:r w:rsidRPr="001265DD">
        <w:rPr>
          <w:rFonts w:ascii="IRMitra" w:hAnsi="IRMitra" w:cs="IRMitra"/>
          <w:color w:val="000000" w:themeColor="text1"/>
          <w:sz w:val="28"/>
          <w:rtl/>
        </w:rPr>
        <w:t xml:space="preserve"> ا</w:t>
      </w:r>
      <w:r w:rsidRPr="001265DD">
        <w:rPr>
          <w:rFonts w:ascii="IRMitra" w:hAnsi="IRMitra" w:cs="IRMitra" w:hint="cs"/>
          <w:color w:val="000000" w:themeColor="text1"/>
          <w:sz w:val="28"/>
          <w:rtl/>
        </w:rPr>
        <w:t>ی</w:t>
      </w:r>
      <w:r w:rsidRPr="001265DD">
        <w:rPr>
          <w:rFonts w:ascii="IRMitra" w:hAnsi="IRMitra" w:cs="IRMitra" w:hint="eastAsia"/>
          <w:color w:val="000000" w:themeColor="text1"/>
          <w:sz w:val="28"/>
          <w:rtl/>
        </w:rPr>
        <w:t>ن</w:t>
      </w:r>
      <w:r w:rsidRPr="001265DD">
        <w:rPr>
          <w:rFonts w:ascii="IRMitra" w:hAnsi="IRMitra" w:cs="IRMitra"/>
          <w:color w:val="000000" w:themeColor="text1"/>
          <w:sz w:val="28"/>
          <w:rtl/>
        </w:rPr>
        <w:t xml:space="preserve"> است که در دِ</w:t>
      </w:r>
      <w:r w:rsidRPr="001265DD">
        <w:rPr>
          <w:rFonts w:ascii="IRMitra" w:hAnsi="IRMitra" w:cs="IRMitra" w:hint="cs"/>
          <w:color w:val="000000" w:themeColor="text1"/>
          <w:sz w:val="28"/>
          <w:rtl/>
        </w:rPr>
        <w:t>ی</w:t>
      </w:r>
      <w:r w:rsidRPr="001265DD">
        <w:rPr>
          <w:rFonts w:ascii="IRMitra" w:hAnsi="IRMitra" w:cs="IRMitra" w:hint="eastAsia"/>
          <w:color w:val="000000" w:themeColor="text1"/>
          <w:sz w:val="28"/>
          <w:rtl/>
        </w:rPr>
        <w:t>ن</w:t>
      </w:r>
      <w:r w:rsidRPr="001265DD">
        <w:rPr>
          <w:rFonts w:ascii="IRMitra" w:hAnsi="IRMitra" w:cs="IRMitra"/>
          <w:color w:val="000000" w:themeColor="text1"/>
          <w:sz w:val="28"/>
          <w:rtl/>
        </w:rPr>
        <w:t xml:space="preserve"> غ</w:t>
      </w:r>
      <w:r w:rsidRPr="001265DD">
        <w:rPr>
          <w:rFonts w:ascii="IRMitra" w:hAnsi="IRMitra" w:cs="IRMitra" w:hint="cs"/>
          <w:color w:val="000000" w:themeColor="text1"/>
          <w:sz w:val="28"/>
          <w:rtl/>
        </w:rPr>
        <w:t>ی</w:t>
      </w:r>
      <w:r>
        <w:rPr>
          <w:rFonts w:ascii="IRMitra" w:hAnsi="IRMitra" w:cs="IRMitra"/>
          <w:color w:val="000000" w:themeColor="text1"/>
          <w:sz w:val="28"/>
          <w:rtl/>
        </w:rPr>
        <w:t xml:space="preserve">ر مستوعب </w:t>
      </w:r>
      <w:r w:rsidR="001274EF">
        <w:rPr>
          <w:rFonts w:ascii="IRMitra" w:hAnsi="IRMitra" w:cs="IRMitra" w:hint="cs"/>
          <w:color w:val="000000" w:themeColor="text1"/>
          <w:sz w:val="28"/>
          <w:rtl/>
        </w:rPr>
        <w:t>تمامی اموال متوفی به ورثه منتقل می</w:t>
      </w:r>
      <w:r w:rsidR="001274EF">
        <w:rPr>
          <w:rFonts w:ascii="IRMitra" w:hAnsi="IRMitra" w:cs="IRMitra"/>
          <w:color w:val="000000" w:themeColor="text1"/>
          <w:sz w:val="28"/>
          <w:rtl/>
        </w:rPr>
        <w:softHyphen/>
      </w:r>
      <w:r w:rsidR="001274EF">
        <w:rPr>
          <w:rFonts w:ascii="IRMitra" w:hAnsi="IRMitra" w:cs="IRMitra" w:hint="cs"/>
          <w:color w:val="000000" w:themeColor="text1"/>
          <w:sz w:val="28"/>
          <w:rtl/>
        </w:rPr>
        <w:t>شود</w:t>
      </w:r>
      <w:r w:rsidRPr="001265DD">
        <w:rPr>
          <w:rFonts w:ascii="IRMitra" w:hAnsi="IRMitra" w:cs="IRMitra"/>
          <w:color w:val="000000" w:themeColor="text1"/>
          <w:sz w:val="28"/>
          <w:rtl/>
        </w:rPr>
        <w:t xml:space="preserve"> </w:t>
      </w:r>
      <w:r w:rsidR="001274EF">
        <w:rPr>
          <w:rFonts w:ascii="IRMitra" w:hAnsi="IRMitra" w:cs="IRMitra" w:hint="cs"/>
          <w:color w:val="000000" w:themeColor="text1"/>
          <w:sz w:val="28"/>
          <w:rtl/>
        </w:rPr>
        <w:t>البته به مقدار دین به آن اموال حق غیر تعلق می</w:t>
      </w:r>
      <w:r w:rsidR="001274EF">
        <w:rPr>
          <w:rFonts w:ascii="IRMitra" w:hAnsi="IRMitra" w:cs="IRMitra"/>
          <w:color w:val="000000" w:themeColor="text1"/>
          <w:sz w:val="28"/>
          <w:rtl/>
        </w:rPr>
        <w:softHyphen/>
      </w:r>
      <w:r w:rsidR="001274EF">
        <w:rPr>
          <w:rFonts w:ascii="IRMitra" w:hAnsi="IRMitra" w:cs="IRMitra" w:hint="cs"/>
          <w:color w:val="000000" w:themeColor="text1"/>
          <w:sz w:val="28"/>
          <w:rtl/>
        </w:rPr>
        <w:t>گیرد. مشابه این مبنا را در دین مستوعب داشتیم که کل اموال به ورثه منتقل می</w:t>
      </w:r>
      <w:r w:rsidR="001274EF">
        <w:rPr>
          <w:rFonts w:ascii="IRMitra" w:hAnsi="IRMitra" w:cs="IRMitra"/>
          <w:color w:val="000000" w:themeColor="text1"/>
          <w:sz w:val="28"/>
          <w:rtl/>
        </w:rPr>
        <w:softHyphen/>
      </w:r>
      <w:r w:rsidR="001274EF">
        <w:rPr>
          <w:rFonts w:ascii="IRMitra" w:hAnsi="IRMitra" w:cs="IRMitra" w:hint="cs"/>
          <w:color w:val="000000" w:themeColor="text1"/>
          <w:sz w:val="28"/>
          <w:rtl/>
        </w:rPr>
        <w:t>گردد در حالی که متعلق به غیر است و حق غیر در آن وجود دارد</w:t>
      </w:r>
      <w:r w:rsidRPr="001265DD">
        <w:rPr>
          <w:rFonts w:ascii="IRMitra" w:hAnsi="IRMitra" w:cs="IRMitra"/>
          <w:color w:val="000000" w:themeColor="text1"/>
          <w:sz w:val="28"/>
          <w:rtl/>
        </w:rPr>
        <w:t xml:space="preserve">. </w:t>
      </w:r>
      <w:r w:rsidR="001274EF" w:rsidRPr="002D6140">
        <w:rPr>
          <w:rFonts w:ascii="IRMitra" w:hAnsi="IRMitra" w:cs="IRMitra" w:hint="cs"/>
          <w:b/>
          <w:bCs/>
          <w:color w:val="000000" w:themeColor="text1"/>
          <w:sz w:val="28"/>
          <w:rtl/>
        </w:rPr>
        <w:t>مبنا</w:t>
      </w:r>
      <w:r w:rsidR="002D6140" w:rsidRPr="002D6140">
        <w:rPr>
          <w:rFonts w:ascii="IRMitra" w:hAnsi="IRMitra" w:cs="IRMitra" w:hint="cs"/>
          <w:b/>
          <w:bCs/>
          <w:color w:val="000000" w:themeColor="text1"/>
          <w:sz w:val="28"/>
          <w:rtl/>
        </w:rPr>
        <w:t>ی</w:t>
      </w:r>
      <w:r w:rsidR="001274EF" w:rsidRPr="002D6140">
        <w:rPr>
          <w:rFonts w:ascii="IRMitra" w:hAnsi="IRMitra" w:cs="IRMitra" w:hint="cs"/>
          <w:b/>
          <w:bCs/>
          <w:color w:val="000000" w:themeColor="text1"/>
          <w:sz w:val="28"/>
          <w:rtl/>
        </w:rPr>
        <w:t xml:space="preserve"> دوم</w:t>
      </w:r>
      <w:r w:rsidR="001274EF">
        <w:rPr>
          <w:rFonts w:ascii="IRMitra" w:hAnsi="IRMitra" w:cs="IRMitra" w:hint="cs"/>
          <w:color w:val="000000" w:themeColor="text1"/>
          <w:sz w:val="28"/>
          <w:rtl/>
        </w:rPr>
        <w:t xml:space="preserve"> این است تا زمان ادای </w:t>
      </w:r>
      <w:r w:rsidRPr="001265DD">
        <w:rPr>
          <w:rFonts w:ascii="IRMitra" w:hAnsi="IRMitra" w:cs="IRMitra"/>
          <w:color w:val="000000" w:themeColor="text1"/>
          <w:sz w:val="28"/>
          <w:rtl/>
        </w:rPr>
        <w:t>دِ</w:t>
      </w:r>
      <w:r w:rsidRPr="001265DD">
        <w:rPr>
          <w:rFonts w:ascii="IRMitra" w:hAnsi="IRMitra" w:cs="IRMitra" w:hint="cs"/>
          <w:color w:val="000000" w:themeColor="text1"/>
          <w:sz w:val="28"/>
          <w:rtl/>
        </w:rPr>
        <w:t>ی</w:t>
      </w:r>
      <w:r w:rsidRPr="001265DD">
        <w:rPr>
          <w:rFonts w:ascii="IRMitra" w:hAnsi="IRMitra" w:cs="IRMitra" w:hint="eastAsia"/>
          <w:color w:val="000000" w:themeColor="text1"/>
          <w:sz w:val="28"/>
          <w:rtl/>
        </w:rPr>
        <w:t>ن</w:t>
      </w:r>
      <w:r w:rsidRPr="001265DD">
        <w:rPr>
          <w:rFonts w:ascii="IRMitra" w:hAnsi="IRMitra" w:cs="IRMitra"/>
          <w:color w:val="000000" w:themeColor="text1"/>
          <w:sz w:val="28"/>
          <w:rtl/>
        </w:rPr>
        <w:t xml:space="preserve"> ه</w:t>
      </w:r>
      <w:r w:rsidRPr="001265DD">
        <w:rPr>
          <w:rFonts w:ascii="IRMitra" w:hAnsi="IRMitra" w:cs="IRMitra" w:hint="cs"/>
          <w:color w:val="000000" w:themeColor="text1"/>
          <w:sz w:val="28"/>
          <w:rtl/>
        </w:rPr>
        <w:t>ی</w:t>
      </w:r>
      <w:r w:rsidRPr="001265DD">
        <w:rPr>
          <w:rFonts w:ascii="IRMitra" w:hAnsi="IRMitra" w:cs="IRMitra" w:hint="eastAsia"/>
          <w:color w:val="000000" w:themeColor="text1"/>
          <w:sz w:val="28"/>
          <w:rtl/>
        </w:rPr>
        <w:t>چ</w:t>
      </w:r>
      <w:r w:rsidRPr="001265DD">
        <w:rPr>
          <w:rFonts w:ascii="IRMitra" w:hAnsi="IRMitra" w:cs="IRMitra"/>
          <w:color w:val="000000" w:themeColor="text1"/>
          <w:sz w:val="28"/>
          <w:rtl/>
        </w:rPr>
        <w:t xml:space="preserve"> مقدار</w:t>
      </w:r>
      <w:r w:rsidRPr="001265DD">
        <w:rPr>
          <w:rFonts w:ascii="IRMitra" w:hAnsi="IRMitra" w:cs="IRMitra" w:hint="cs"/>
          <w:color w:val="000000" w:themeColor="text1"/>
          <w:sz w:val="28"/>
          <w:rtl/>
        </w:rPr>
        <w:t>ی</w:t>
      </w:r>
      <w:r w:rsidRPr="001265DD">
        <w:rPr>
          <w:rFonts w:ascii="IRMitra" w:hAnsi="IRMitra" w:cs="IRMitra"/>
          <w:color w:val="000000" w:themeColor="text1"/>
          <w:sz w:val="28"/>
          <w:rtl/>
        </w:rPr>
        <w:t xml:space="preserve"> از مال به ورثه منتقل نم</w:t>
      </w:r>
      <w:r w:rsidRPr="001265DD">
        <w:rPr>
          <w:rFonts w:ascii="IRMitra" w:hAnsi="IRMitra" w:cs="IRMitra" w:hint="cs"/>
          <w:color w:val="000000" w:themeColor="text1"/>
          <w:sz w:val="28"/>
          <w:rtl/>
        </w:rPr>
        <w:t>ی‌</w:t>
      </w:r>
      <w:r w:rsidRPr="001265DD">
        <w:rPr>
          <w:rFonts w:ascii="IRMitra" w:hAnsi="IRMitra" w:cs="IRMitra" w:hint="eastAsia"/>
          <w:color w:val="000000" w:themeColor="text1"/>
          <w:sz w:val="28"/>
          <w:rtl/>
        </w:rPr>
        <w:t>شود</w:t>
      </w:r>
      <w:r w:rsidRPr="001265DD">
        <w:rPr>
          <w:rFonts w:ascii="IRMitra" w:hAnsi="IRMitra" w:cs="IRMitra"/>
          <w:color w:val="000000" w:themeColor="text1"/>
          <w:sz w:val="28"/>
          <w:rtl/>
        </w:rPr>
        <w:t xml:space="preserve">. </w:t>
      </w:r>
      <w:r w:rsidR="001274EF" w:rsidRPr="002D6140">
        <w:rPr>
          <w:rFonts w:ascii="IRMitra" w:hAnsi="IRMitra" w:cs="IRMitra" w:hint="cs"/>
          <w:b/>
          <w:bCs/>
          <w:color w:val="000000" w:themeColor="text1"/>
          <w:sz w:val="28"/>
          <w:rtl/>
        </w:rPr>
        <w:t>مبنای</w:t>
      </w:r>
      <w:r w:rsidRPr="002D6140">
        <w:rPr>
          <w:rFonts w:ascii="IRMitra" w:hAnsi="IRMitra" w:cs="IRMitra"/>
          <w:b/>
          <w:bCs/>
          <w:color w:val="000000" w:themeColor="text1"/>
          <w:sz w:val="28"/>
          <w:rtl/>
        </w:rPr>
        <w:t xml:space="preserve"> سوم</w:t>
      </w:r>
      <w:r w:rsidRPr="001265DD">
        <w:rPr>
          <w:rFonts w:ascii="IRMitra" w:hAnsi="IRMitra" w:cs="IRMitra"/>
          <w:color w:val="000000" w:themeColor="text1"/>
          <w:sz w:val="28"/>
          <w:rtl/>
        </w:rPr>
        <w:t xml:space="preserve"> </w:t>
      </w:r>
      <w:r w:rsidR="001274EF">
        <w:rPr>
          <w:rFonts w:ascii="IRMitra" w:hAnsi="IRMitra" w:cs="IRMitra" w:hint="cs"/>
          <w:color w:val="000000" w:themeColor="text1"/>
          <w:sz w:val="28"/>
          <w:rtl/>
        </w:rPr>
        <w:t>این است که</w:t>
      </w:r>
      <w:r w:rsidR="001274EF">
        <w:rPr>
          <w:rFonts w:ascii="IRMitra" w:hAnsi="IRMitra" w:cs="IRMitra"/>
          <w:color w:val="000000" w:themeColor="text1"/>
          <w:sz w:val="28"/>
          <w:rtl/>
        </w:rPr>
        <w:t xml:space="preserve"> ورثه </w:t>
      </w:r>
      <w:r w:rsidR="001274EF">
        <w:rPr>
          <w:rFonts w:ascii="IRMitra" w:hAnsi="IRMitra" w:cs="IRMitra" w:hint="cs"/>
          <w:color w:val="000000" w:themeColor="text1"/>
          <w:sz w:val="28"/>
          <w:rtl/>
        </w:rPr>
        <w:t xml:space="preserve">مالک مقدار </w:t>
      </w:r>
      <w:r w:rsidRPr="001265DD">
        <w:rPr>
          <w:rFonts w:ascii="IRMitra" w:hAnsi="IRMitra" w:cs="IRMitra"/>
          <w:color w:val="000000" w:themeColor="text1"/>
          <w:sz w:val="28"/>
          <w:rtl/>
        </w:rPr>
        <w:t>مازاد بر دِ</w:t>
      </w:r>
      <w:r w:rsidRPr="001265DD">
        <w:rPr>
          <w:rFonts w:ascii="IRMitra" w:hAnsi="IRMitra" w:cs="IRMitra" w:hint="cs"/>
          <w:color w:val="000000" w:themeColor="text1"/>
          <w:sz w:val="28"/>
          <w:rtl/>
        </w:rPr>
        <w:t>ی</w:t>
      </w:r>
      <w:r w:rsidRPr="001265DD">
        <w:rPr>
          <w:rFonts w:ascii="IRMitra" w:hAnsi="IRMitra" w:cs="IRMitra" w:hint="eastAsia"/>
          <w:color w:val="000000" w:themeColor="text1"/>
          <w:sz w:val="28"/>
          <w:rtl/>
        </w:rPr>
        <w:t>ن</w:t>
      </w:r>
      <w:r w:rsidRPr="001265DD">
        <w:rPr>
          <w:rFonts w:ascii="IRMitra" w:hAnsi="IRMitra" w:cs="IRMitra"/>
          <w:color w:val="000000" w:themeColor="text1"/>
          <w:sz w:val="28"/>
          <w:rtl/>
        </w:rPr>
        <w:t xml:space="preserve"> هستند.</w:t>
      </w:r>
      <w:r w:rsidR="001274EF">
        <w:rPr>
          <w:rFonts w:ascii="IRMitra" w:hAnsi="IRMitra" w:cs="IRMitra" w:hint="cs"/>
          <w:color w:val="000000" w:themeColor="text1"/>
          <w:sz w:val="28"/>
          <w:rtl/>
        </w:rPr>
        <w:t xml:space="preserve"> و مقداری که در مقابل دین قرار می</w:t>
      </w:r>
      <w:r w:rsidR="001274EF">
        <w:rPr>
          <w:rFonts w:ascii="IRMitra" w:hAnsi="IRMitra" w:cs="IRMitra"/>
          <w:color w:val="000000" w:themeColor="text1"/>
          <w:sz w:val="28"/>
          <w:rtl/>
        </w:rPr>
        <w:softHyphen/>
      </w:r>
      <w:r w:rsidR="001274EF">
        <w:rPr>
          <w:rFonts w:ascii="IRMitra" w:hAnsi="IRMitra" w:cs="IRMitra" w:hint="cs"/>
          <w:color w:val="000000" w:themeColor="text1"/>
          <w:sz w:val="28"/>
          <w:rtl/>
        </w:rPr>
        <w:t>گیرد همان حکمی دارد که در دین مستوعب گفته شد و تمامی مباحث در مالکیت میت و... در این مبنا نیز خواهد آمد.</w:t>
      </w:r>
    </w:p>
    <w:p w:rsidR="001274EF" w:rsidRDefault="001274EF" w:rsidP="001274EF">
      <w:pPr>
        <w:spacing w:line="240" w:lineRule="auto"/>
        <w:rPr>
          <w:rFonts w:ascii="IRMitra" w:hAnsi="IRMitra" w:cs="IRMitra"/>
          <w:color w:val="000000" w:themeColor="text1"/>
          <w:sz w:val="28"/>
          <w:rtl/>
        </w:rPr>
      </w:pPr>
      <w:r>
        <w:rPr>
          <w:rFonts w:ascii="IRMitra" w:hAnsi="IRMitra" w:cs="IRMitra" w:hint="cs"/>
          <w:color w:val="000000" w:themeColor="text1"/>
          <w:sz w:val="28"/>
          <w:rtl/>
        </w:rPr>
        <w:t>به نظر ما در جایی که دین به صورت غیر مستوعب باشد همین مبنای سوم درست است و باید گفته شود که مقدار زائد بر دین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گردد و مقداری که در مقابل دین قرار دارد یا حقیقتا مال میت است و یا در حکم مال میت شمرده می</w:t>
      </w:r>
      <w:r>
        <w:rPr>
          <w:rFonts w:ascii="IRMitra" w:hAnsi="IRMitra" w:cs="IRMitra"/>
          <w:color w:val="000000" w:themeColor="text1"/>
          <w:sz w:val="28"/>
          <w:rtl/>
        </w:rPr>
        <w:softHyphen/>
      </w:r>
      <w:r>
        <w:rPr>
          <w:rFonts w:ascii="IRMitra" w:hAnsi="IRMitra" w:cs="IRMitra" w:hint="cs"/>
          <w:color w:val="000000" w:themeColor="text1"/>
          <w:sz w:val="28"/>
          <w:rtl/>
        </w:rPr>
        <w:t>شود. سوالی که در این مبنا باید بدان پاسخ داد این است که رابطه ملکیت ورثه و ملکیت میت چگونه است و نحوه شراکت این دو به چه صورتی است؟ به طور کلی سه نوع رابطه شراکتی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بین ورثه و میت متصور شد </w:t>
      </w:r>
      <w:r w:rsidRPr="002D6140">
        <w:rPr>
          <w:rFonts w:ascii="IRMitra" w:hAnsi="IRMitra" w:cs="IRMitra" w:hint="cs"/>
          <w:b/>
          <w:bCs/>
          <w:color w:val="000000" w:themeColor="text1"/>
          <w:sz w:val="28"/>
          <w:rtl/>
        </w:rPr>
        <w:t>نخست</w:t>
      </w:r>
      <w:r>
        <w:rPr>
          <w:rFonts w:ascii="IRMitra" w:hAnsi="IRMitra" w:cs="IRMitra" w:hint="cs"/>
          <w:color w:val="000000" w:themeColor="text1"/>
          <w:sz w:val="28"/>
          <w:rtl/>
        </w:rPr>
        <w:t xml:space="preserve"> اینکه به صورت اشاعه حقیقی باشد و ورثه و میت به نحو اشاعه شریک هستند. </w:t>
      </w:r>
      <w:r w:rsidRPr="002D6140">
        <w:rPr>
          <w:rFonts w:ascii="IRMitra" w:hAnsi="IRMitra" w:cs="IRMitra" w:hint="cs"/>
          <w:b/>
          <w:bCs/>
          <w:color w:val="000000" w:themeColor="text1"/>
          <w:sz w:val="28"/>
          <w:rtl/>
        </w:rPr>
        <w:t>صورت دوم</w:t>
      </w:r>
      <w:r>
        <w:rPr>
          <w:rFonts w:ascii="IRMitra" w:hAnsi="IRMitra" w:cs="IRMitra" w:hint="cs"/>
          <w:color w:val="000000" w:themeColor="text1"/>
          <w:sz w:val="28"/>
          <w:rtl/>
        </w:rPr>
        <w:t xml:space="preserve"> این است که شراکتشان به صورت کلی فی المعین به صورت بیع صاع من صبره باشد. </w:t>
      </w:r>
      <w:r w:rsidRPr="002D6140">
        <w:rPr>
          <w:rFonts w:ascii="IRMitra" w:hAnsi="IRMitra" w:cs="IRMitra" w:hint="cs"/>
          <w:b/>
          <w:bCs/>
          <w:color w:val="000000" w:themeColor="text1"/>
          <w:sz w:val="28"/>
          <w:rtl/>
        </w:rPr>
        <w:t>صورت سوم</w:t>
      </w:r>
      <w:r>
        <w:rPr>
          <w:rFonts w:ascii="IRMitra" w:hAnsi="IRMitra" w:cs="IRMitra" w:hint="cs"/>
          <w:color w:val="000000" w:themeColor="text1"/>
          <w:sz w:val="28"/>
          <w:rtl/>
        </w:rPr>
        <w:t xml:space="preserve"> اینکه شراکتشان به صورت کلی فی المعین به صور استثناء ا</w:t>
      </w:r>
      <w:r w:rsidR="00D42608">
        <w:rPr>
          <w:rFonts w:ascii="IRMitra" w:hAnsi="IRMitra" w:cs="IRMitra" w:hint="cs"/>
          <w:color w:val="000000" w:themeColor="text1"/>
          <w:sz w:val="28"/>
          <w:rtl/>
        </w:rPr>
        <w:t>رطال معینه باشد. این سه صورت به عنوان سه احتمال در چگونگی شراکت ورثه و میت مطرح است.</w:t>
      </w:r>
    </w:p>
    <w:p w:rsidR="00D42608" w:rsidRPr="0089303F" w:rsidRDefault="00D42608" w:rsidP="00D42608">
      <w:pPr>
        <w:spacing w:line="240" w:lineRule="auto"/>
        <w:rPr>
          <w:rFonts w:ascii="IRMitra" w:hAnsi="IRMitra" w:cs="IRMitra"/>
          <w:color w:val="000000" w:themeColor="text1"/>
          <w:sz w:val="28"/>
          <w:rtl/>
        </w:rPr>
      </w:pPr>
      <w:r>
        <w:rPr>
          <w:rFonts w:ascii="IRMitra" w:hAnsi="IRMitra" w:cs="IRMitra" w:hint="cs"/>
          <w:color w:val="000000" w:themeColor="text1"/>
          <w:sz w:val="28"/>
          <w:rtl/>
        </w:rPr>
        <w:t>برای جواب دادن به این سوال که نحوه شراکت ورثه و میت چگونه است باید به تعریف هریک از این شراکت</w:t>
      </w:r>
      <w:r>
        <w:rPr>
          <w:rFonts w:ascii="IRMitra" w:hAnsi="IRMitra" w:cs="IRMitra"/>
          <w:color w:val="000000" w:themeColor="text1"/>
          <w:sz w:val="28"/>
          <w:rtl/>
        </w:rPr>
        <w:softHyphen/>
      </w:r>
      <w:r>
        <w:rPr>
          <w:rFonts w:ascii="IRMitra" w:hAnsi="IRMitra" w:cs="IRMitra" w:hint="cs"/>
          <w:color w:val="000000" w:themeColor="text1"/>
          <w:sz w:val="28"/>
          <w:rtl/>
        </w:rPr>
        <w:t>ها و احکام آن رسیدگی شود و فروق آن بیان گردد. بعد از آگاهی از ماهیت هر یک از این شراکت</w:t>
      </w:r>
      <w:r>
        <w:rPr>
          <w:rFonts w:ascii="IRMitra" w:hAnsi="IRMitra" w:cs="IRMitra"/>
          <w:color w:val="000000" w:themeColor="text1"/>
          <w:sz w:val="28"/>
          <w:rtl/>
        </w:rPr>
        <w:softHyphen/>
      </w:r>
      <w:r>
        <w:rPr>
          <w:rFonts w:ascii="IRMitra" w:hAnsi="IRMitra" w:cs="IRMitra" w:hint="cs"/>
          <w:color w:val="000000" w:themeColor="text1"/>
          <w:sz w:val="28"/>
          <w:rtl/>
        </w:rPr>
        <w:t>ها و احکامی که دارند می</w:t>
      </w:r>
      <w:r>
        <w:rPr>
          <w:rFonts w:ascii="IRMitra" w:hAnsi="IRMitra" w:cs="IRMitra"/>
          <w:color w:val="000000" w:themeColor="text1"/>
          <w:sz w:val="28"/>
          <w:rtl/>
        </w:rPr>
        <w:softHyphen/>
      </w:r>
      <w:r>
        <w:rPr>
          <w:rFonts w:ascii="IRMitra" w:hAnsi="IRMitra" w:cs="IRMitra" w:hint="cs"/>
          <w:color w:val="000000" w:themeColor="text1"/>
          <w:sz w:val="28"/>
          <w:rtl/>
        </w:rPr>
        <w:t>توان به کیفیت شراکت ورثه و میت پی</w:t>
      </w:r>
      <w:r>
        <w:rPr>
          <w:rFonts w:ascii="IRMitra" w:hAnsi="IRMitra" w:cs="IRMitra"/>
          <w:color w:val="000000" w:themeColor="text1"/>
          <w:sz w:val="28"/>
          <w:rtl/>
        </w:rPr>
        <w:softHyphen/>
      </w:r>
      <w:r>
        <w:rPr>
          <w:rFonts w:ascii="IRMitra" w:hAnsi="IRMitra" w:cs="IRMitra" w:hint="cs"/>
          <w:color w:val="000000" w:themeColor="text1"/>
          <w:sz w:val="28"/>
          <w:rtl/>
        </w:rPr>
        <w:t>برد</w:t>
      </w:r>
      <w:r w:rsidR="002D6140">
        <w:rPr>
          <w:rFonts w:ascii="IRMitra" w:hAnsi="IRMitra" w:cs="IRMitra" w:hint="cs"/>
          <w:color w:val="000000" w:themeColor="text1"/>
          <w:sz w:val="28"/>
          <w:rtl/>
        </w:rPr>
        <w:t>.</w:t>
      </w:r>
    </w:p>
    <w:sectPr w:rsidR="00D42608" w:rsidRPr="0089303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78E" w:rsidRDefault="0005278E" w:rsidP="008B750B">
      <w:pPr>
        <w:spacing w:line="240" w:lineRule="auto"/>
      </w:pPr>
      <w:r>
        <w:separator/>
      </w:r>
    </w:p>
    <w:p w:rsidR="0005278E" w:rsidRDefault="0005278E"/>
  </w:endnote>
  <w:endnote w:type="continuationSeparator" w:id="0">
    <w:p w:rsidR="0005278E" w:rsidRDefault="0005278E" w:rsidP="008B750B">
      <w:pPr>
        <w:spacing w:line="240" w:lineRule="auto"/>
      </w:pPr>
      <w:r>
        <w:continuationSeparator/>
      </w:r>
    </w:p>
    <w:p w:rsidR="0005278E" w:rsidRDefault="00052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BF691F" w:rsidRPr="00BF691F">
            <w:rPr>
              <w:noProof/>
              <w:rtl/>
              <w:lang w:val="fa-IR"/>
            </w:rPr>
            <w:t>3</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7" w:name="BokAdres"/>
          <w:bookmarkEnd w:id="7"/>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78E" w:rsidRDefault="0005278E" w:rsidP="008B750B">
      <w:pPr>
        <w:spacing w:line="240" w:lineRule="auto"/>
      </w:pPr>
      <w:r>
        <w:separator/>
      </w:r>
    </w:p>
    <w:p w:rsidR="0005278E" w:rsidRDefault="0005278E"/>
  </w:footnote>
  <w:footnote w:type="continuationSeparator" w:id="0">
    <w:p w:rsidR="0005278E" w:rsidRDefault="0005278E" w:rsidP="008B750B">
      <w:pPr>
        <w:spacing w:line="240" w:lineRule="auto"/>
      </w:pPr>
      <w:r>
        <w:continuationSeparator/>
      </w:r>
    </w:p>
    <w:p w:rsidR="0005278E" w:rsidRDefault="00052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278E"/>
    <w:rsid w:val="000530AB"/>
    <w:rsid w:val="00054758"/>
    <w:rsid w:val="00054AE5"/>
    <w:rsid w:val="00055496"/>
    <w:rsid w:val="00055725"/>
    <w:rsid w:val="00057172"/>
    <w:rsid w:val="00060E1E"/>
    <w:rsid w:val="00061CAB"/>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146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6E8"/>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3AC"/>
    <w:rsid w:val="002C1662"/>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15A"/>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2E"/>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67D4"/>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6F6BEE"/>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2F97"/>
    <w:rsid w:val="00886242"/>
    <w:rsid w:val="00886F9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18C"/>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651B"/>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217"/>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620"/>
    <w:rsid w:val="00BE68C8"/>
    <w:rsid w:val="00BE6F3A"/>
    <w:rsid w:val="00BF1626"/>
    <w:rsid w:val="00BF1A43"/>
    <w:rsid w:val="00BF26C8"/>
    <w:rsid w:val="00BF2CC7"/>
    <w:rsid w:val="00BF450F"/>
    <w:rsid w:val="00BF5118"/>
    <w:rsid w:val="00BF550D"/>
    <w:rsid w:val="00BF60A9"/>
    <w:rsid w:val="00BF691F"/>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3E77"/>
    <w:rsid w:val="00D74021"/>
    <w:rsid w:val="00D755C3"/>
    <w:rsid w:val="00D75DAD"/>
    <w:rsid w:val="00D76D01"/>
    <w:rsid w:val="00D77433"/>
    <w:rsid w:val="00D800A0"/>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39BA"/>
    <w:rsid w:val="00EF5DC7"/>
    <w:rsid w:val="00EF6186"/>
    <w:rsid w:val="00F001E2"/>
    <w:rsid w:val="00F01524"/>
    <w:rsid w:val="00F02929"/>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D597-E594-44C0-B746-56FDB403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3</Pages>
  <Words>1346</Words>
  <Characters>7673</Characters>
  <Application>Microsoft Office Word</Application>
  <DocSecurity>0</DocSecurity>
  <Lines>63</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9001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2025-11-02T19:16:00Z</cp:lastPrinted>
  <dcterms:created xsi:type="dcterms:W3CDTF">2025-11-02T19:15:00Z</dcterms:created>
  <dcterms:modified xsi:type="dcterms:W3CDTF">2025-11-04T05:21:00Z</dcterms:modified>
  <cp:contentStatus>ویرایش 2.5</cp:contentStatus>
  <cp:version>2.7</cp:version>
</cp:coreProperties>
</file>