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AB32FE" w14:textId="77777777" w:rsidR="00004D85" w:rsidRPr="00B14F24" w:rsidRDefault="00004D85" w:rsidP="00516849">
      <w:pPr>
        <w:spacing w:line="276" w:lineRule="auto"/>
        <w:rPr>
          <w:rtl/>
        </w:rPr>
      </w:pPr>
    </w:p>
    <w:p w14:paraId="3F920D46" w14:textId="77777777" w:rsidR="00B14F24" w:rsidRPr="00B14F24" w:rsidRDefault="00B14F24" w:rsidP="00516849">
      <w:pPr>
        <w:shd w:val="clear" w:color="auto" w:fill="DEEAF6" w:themeFill="accent5" w:themeFillTint="33"/>
        <w:spacing w:line="276" w:lineRule="auto"/>
        <w:jc w:val="center"/>
        <w:rPr>
          <w:b/>
          <w:bCs/>
          <w:color w:val="C00000"/>
          <w:rtl/>
        </w:rPr>
      </w:pPr>
      <w:r w:rsidRPr="00B14F24">
        <w:rPr>
          <w:b/>
          <w:bCs/>
          <w:color w:val="C00000"/>
          <w:rtl/>
        </w:rPr>
        <w:t>درس خارج اصول استاد معظم آقای حاج سید محمدجواد شبیری</w:t>
      </w:r>
    </w:p>
    <w:p w14:paraId="206AE508" w14:textId="77777777" w:rsidR="00B14F24" w:rsidRDefault="00B14F24" w:rsidP="00516849">
      <w:pPr>
        <w:shd w:val="clear" w:color="auto" w:fill="DEEAF6" w:themeFill="accent5" w:themeFillTint="33"/>
        <w:spacing w:line="276" w:lineRule="auto"/>
        <w:jc w:val="center"/>
        <w:rPr>
          <w:b/>
          <w:bCs/>
          <w:color w:val="0070C0"/>
          <w:rtl/>
        </w:rPr>
      </w:pPr>
      <w:r w:rsidRPr="00B14F24">
        <w:rPr>
          <w:b/>
          <w:bCs/>
          <w:color w:val="0070C0"/>
          <w:rtl/>
        </w:rPr>
        <w:t>بحث: واجب نفس</w:t>
      </w:r>
      <w:r w:rsidRPr="00B14F24">
        <w:rPr>
          <w:rFonts w:hint="cs"/>
          <w:b/>
          <w:bCs/>
          <w:color w:val="0070C0"/>
          <w:rtl/>
        </w:rPr>
        <w:t>ی</w:t>
      </w:r>
      <w:r w:rsidRPr="00B14F24">
        <w:rPr>
          <w:b/>
          <w:bCs/>
          <w:color w:val="0070C0"/>
          <w:rtl/>
        </w:rPr>
        <w:t xml:space="preserve"> و غ</w:t>
      </w:r>
      <w:r w:rsidRPr="00B14F24">
        <w:rPr>
          <w:rFonts w:hint="cs"/>
          <w:b/>
          <w:bCs/>
          <w:color w:val="0070C0"/>
          <w:rtl/>
        </w:rPr>
        <w:t>ی</w:t>
      </w:r>
      <w:r w:rsidRPr="00B14F24">
        <w:rPr>
          <w:rFonts w:hint="eastAsia"/>
          <w:b/>
          <w:bCs/>
          <w:color w:val="0070C0"/>
          <w:rtl/>
        </w:rPr>
        <w:t>ر</w:t>
      </w:r>
      <w:r w:rsidRPr="00B14F24">
        <w:rPr>
          <w:rFonts w:hint="cs"/>
          <w:b/>
          <w:bCs/>
          <w:color w:val="0070C0"/>
          <w:rtl/>
        </w:rPr>
        <w:t>ی</w:t>
      </w:r>
    </w:p>
    <w:p w14:paraId="46502B66" w14:textId="6D4770F7" w:rsidR="001F2812" w:rsidRPr="00B14F24" w:rsidRDefault="00B14F24" w:rsidP="00516849">
      <w:pPr>
        <w:shd w:val="clear" w:color="auto" w:fill="DEEAF6" w:themeFill="accent5" w:themeFillTint="33"/>
        <w:spacing w:line="276" w:lineRule="auto"/>
        <w:jc w:val="center"/>
        <w:rPr>
          <w:b/>
          <w:bCs/>
          <w:color w:val="EE0000"/>
          <w:rtl/>
        </w:rPr>
      </w:pPr>
      <w:r>
        <w:rPr>
          <w:rFonts w:hint="cs"/>
          <w:b/>
          <w:bCs/>
          <w:color w:val="EE0000"/>
          <w:rtl/>
        </w:rPr>
        <w:t xml:space="preserve">متن خام </w:t>
      </w:r>
      <w:r w:rsidR="001F2812" w:rsidRPr="00B14F24">
        <w:rPr>
          <w:b/>
          <w:bCs/>
          <w:color w:val="EE0000"/>
          <w:rtl/>
        </w:rPr>
        <w:t xml:space="preserve">جلسۀ </w:t>
      </w:r>
      <w:r>
        <w:rPr>
          <w:rFonts w:hint="cs"/>
          <w:b/>
          <w:bCs/>
          <w:color w:val="EE0000"/>
          <w:rtl/>
        </w:rPr>
        <w:t>10</w:t>
      </w:r>
    </w:p>
    <w:p w14:paraId="069BBBB2" w14:textId="2E898887" w:rsidR="001F2812" w:rsidRPr="00B14F24" w:rsidRDefault="00B14F24" w:rsidP="00516849">
      <w:pPr>
        <w:shd w:val="clear" w:color="auto" w:fill="DEEAF6" w:themeFill="accent5" w:themeFillTint="33"/>
        <w:spacing w:line="276" w:lineRule="auto"/>
        <w:jc w:val="center"/>
        <w:rPr>
          <w:b/>
          <w:bCs/>
          <w:color w:val="EE0000"/>
          <w:rtl/>
        </w:rPr>
      </w:pPr>
      <w:r>
        <w:rPr>
          <w:rFonts w:hint="cs"/>
          <w:b/>
          <w:bCs/>
          <w:color w:val="EE0000"/>
          <w:rtl/>
        </w:rPr>
        <w:t>سه</w:t>
      </w:r>
      <w:r w:rsidR="001F2812" w:rsidRPr="00B14F24">
        <w:rPr>
          <w:b/>
          <w:bCs/>
          <w:color w:val="EE0000"/>
          <w:rtl/>
        </w:rPr>
        <w:t>‌</w:t>
      </w:r>
      <w:r w:rsidR="00596DD3" w:rsidRPr="00B14F24">
        <w:rPr>
          <w:b/>
          <w:bCs/>
          <w:color w:val="EE0000"/>
          <w:rtl/>
        </w:rPr>
        <w:t>‌</w:t>
      </w:r>
      <w:r w:rsidR="001F2812" w:rsidRPr="00B14F24">
        <w:rPr>
          <w:b/>
          <w:bCs/>
          <w:color w:val="EE0000"/>
          <w:rtl/>
        </w:rPr>
        <w:t xml:space="preserve">شنبه - </w:t>
      </w:r>
      <w:r w:rsidR="008F60C7" w:rsidRPr="00B14F24">
        <w:rPr>
          <w:b/>
          <w:bCs/>
          <w:color w:val="EE0000"/>
          <w:rtl/>
        </w:rPr>
        <w:t>1</w:t>
      </w:r>
      <w:r>
        <w:rPr>
          <w:rFonts w:hint="cs"/>
          <w:b/>
          <w:bCs/>
          <w:color w:val="EE0000"/>
          <w:rtl/>
        </w:rPr>
        <w:t>4</w:t>
      </w:r>
      <w:r w:rsidR="001F2812" w:rsidRPr="00B14F24">
        <w:rPr>
          <w:b/>
          <w:bCs/>
          <w:color w:val="EE0000"/>
          <w:rtl/>
        </w:rPr>
        <w:t>/</w:t>
      </w:r>
      <w:r w:rsidR="00B32418" w:rsidRPr="00B14F24">
        <w:rPr>
          <w:b/>
          <w:bCs/>
          <w:color w:val="EE0000"/>
          <w:rtl/>
        </w:rPr>
        <w:t>07</w:t>
      </w:r>
      <w:r w:rsidR="001F2812" w:rsidRPr="00B14F24">
        <w:rPr>
          <w:b/>
          <w:bCs/>
          <w:color w:val="EE0000"/>
          <w:rtl/>
        </w:rPr>
        <w:t>/۱۴۰۵</w:t>
      </w:r>
    </w:p>
    <w:p w14:paraId="6B48BDB5" w14:textId="77777777" w:rsidR="008B0390" w:rsidRPr="00B14F24" w:rsidRDefault="008B0390" w:rsidP="00516849">
      <w:pPr>
        <w:spacing w:line="276" w:lineRule="auto"/>
        <w:jc w:val="center"/>
        <w:rPr>
          <w:color w:val="00B050"/>
          <w:rtl/>
        </w:rPr>
      </w:pPr>
    </w:p>
    <w:p w14:paraId="42B60E31" w14:textId="29D6FD87" w:rsidR="00D45A4D" w:rsidRPr="00B14F24" w:rsidRDefault="00B14F24" w:rsidP="000F1A63">
      <w:pPr>
        <w:shd w:val="clear" w:color="auto" w:fill="E2EFD9" w:themeFill="accent6" w:themeFillTint="33"/>
        <w:jc w:val="center"/>
        <w:rPr>
          <w:rtl/>
        </w:rPr>
      </w:pPr>
      <w:r w:rsidRPr="00B14F24">
        <w:rPr>
          <w:color w:val="00B050"/>
          <w:rtl/>
        </w:rPr>
        <w:t>اعوذ بالله من الشیطان الرجیم بسم الله الرحمن الرحیم و به نستعین انه خیر ناصر و معین الحمد لله رب العالمین و صلی الله علی سیدنا و نبینا محمد و آله الطاهرین و اللعن علی اعدائهم اجمعین من الآن الی قیام یوم الدین.</w:t>
      </w:r>
    </w:p>
    <w:p w14:paraId="65D1D783" w14:textId="0AD00A5C" w:rsidR="008940AB" w:rsidRPr="00B14F24" w:rsidRDefault="008940AB" w:rsidP="008940AB">
      <w:pPr>
        <w:rPr>
          <w:rFonts w:eastAsiaTheme="majorEastAsia"/>
          <w:b/>
          <w:bCs/>
          <w:color w:val="2F5496" w:themeColor="accent1" w:themeShade="BF"/>
          <w:rtl/>
        </w:rPr>
      </w:pPr>
    </w:p>
    <w:p w14:paraId="6B32A345" w14:textId="77777777" w:rsidR="00B14F24" w:rsidRDefault="00B14F24" w:rsidP="008940AB">
      <w:pPr>
        <w:rPr>
          <w:rtl/>
        </w:rPr>
      </w:pPr>
    </w:p>
    <w:p w14:paraId="470AB319" w14:textId="33EEEE80" w:rsidR="00251FC7" w:rsidRDefault="00251FC7" w:rsidP="00251FC7">
      <w:pPr>
        <w:pStyle w:val="Heading1"/>
        <w:rPr>
          <w:rtl/>
        </w:rPr>
      </w:pPr>
      <w:r>
        <w:rPr>
          <w:rtl/>
        </w:rPr>
        <w:t>بررس</w:t>
      </w:r>
      <w:r>
        <w:rPr>
          <w:rFonts w:hint="cs"/>
          <w:rtl/>
        </w:rPr>
        <w:t>ی</w:t>
      </w:r>
      <w:r>
        <w:rPr>
          <w:rtl/>
        </w:rPr>
        <w:t xml:space="preserve"> تعر</w:t>
      </w:r>
      <w:r>
        <w:rPr>
          <w:rFonts w:hint="cs"/>
          <w:rtl/>
        </w:rPr>
        <w:t>ی</w:t>
      </w:r>
      <w:r>
        <w:rPr>
          <w:rFonts w:hint="eastAsia"/>
          <w:rtl/>
        </w:rPr>
        <w:t>ف</w:t>
      </w:r>
      <w:r>
        <w:rPr>
          <w:rtl/>
        </w:rPr>
        <w:t xml:space="preserve"> واجب نفس</w:t>
      </w:r>
      <w:r>
        <w:rPr>
          <w:rFonts w:hint="cs"/>
          <w:rtl/>
        </w:rPr>
        <w:t>ی</w:t>
      </w:r>
      <w:r>
        <w:rPr>
          <w:rtl/>
        </w:rPr>
        <w:t xml:space="preserve"> و غ</w:t>
      </w:r>
      <w:r>
        <w:rPr>
          <w:rFonts w:hint="cs"/>
          <w:rtl/>
        </w:rPr>
        <w:t>ی</w:t>
      </w:r>
      <w:r>
        <w:rPr>
          <w:rFonts w:hint="eastAsia"/>
          <w:rtl/>
        </w:rPr>
        <w:t>ر</w:t>
      </w:r>
      <w:r>
        <w:rPr>
          <w:rFonts w:hint="cs"/>
          <w:rtl/>
        </w:rPr>
        <w:t>ی</w:t>
      </w:r>
      <w:r>
        <w:rPr>
          <w:rtl/>
        </w:rPr>
        <w:t xml:space="preserve"> در کلام صاحب کفا</w:t>
      </w:r>
      <w:r>
        <w:rPr>
          <w:rFonts w:hint="cs"/>
          <w:rtl/>
        </w:rPr>
        <w:t>ی</w:t>
      </w:r>
      <w:r>
        <w:rPr>
          <w:rFonts w:hint="eastAsia"/>
          <w:rtl/>
        </w:rPr>
        <w:t>ه</w:t>
      </w:r>
    </w:p>
    <w:p w14:paraId="1EE24E9A" w14:textId="017E6600" w:rsidR="00251FC7" w:rsidRDefault="00251FC7" w:rsidP="004068BA">
      <w:pPr>
        <w:rPr>
          <w:rtl/>
        </w:rPr>
      </w:pPr>
      <w:r>
        <w:rPr>
          <w:rFonts w:hint="eastAsia"/>
          <w:rtl/>
        </w:rPr>
        <w:t>بحث</w:t>
      </w:r>
      <w:r>
        <w:rPr>
          <w:rtl/>
        </w:rPr>
        <w:t xml:space="preserve"> در تعريف واجب نفس</w:t>
      </w:r>
      <w:r>
        <w:rPr>
          <w:rFonts w:hint="cs"/>
          <w:rtl/>
        </w:rPr>
        <w:t>ی</w:t>
      </w:r>
      <w:r>
        <w:rPr>
          <w:rtl/>
        </w:rPr>
        <w:t xml:space="preserve"> و غ</w:t>
      </w:r>
      <w:r>
        <w:rPr>
          <w:rFonts w:hint="cs"/>
          <w:rtl/>
        </w:rPr>
        <w:t>ی</w:t>
      </w:r>
      <w:r>
        <w:rPr>
          <w:rFonts w:hint="eastAsia"/>
          <w:rtl/>
        </w:rPr>
        <w:t>ر</w:t>
      </w:r>
      <w:r>
        <w:rPr>
          <w:rFonts w:hint="cs"/>
          <w:rtl/>
        </w:rPr>
        <w:t>ی</w:t>
      </w:r>
      <w:r>
        <w:rPr>
          <w:rtl/>
        </w:rPr>
        <w:t xml:space="preserve"> بود. من عبارت كفايه را م</w:t>
      </w:r>
      <w:r>
        <w:rPr>
          <w:rFonts w:hint="cs"/>
          <w:rtl/>
        </w:rPr>
        <w:t>ی‌</w:t>
      </w:r>
      <w:r>
        <w:rPr>
          <w:rFonts w:hint="eastAsia"/>
          <w:rtl/>
        </w:rPr>
        <w:t>خوانم</w:t>
      </w:r>
      <w:r>
        <w:rPr>
          <w:rtl/>
        </w:rPr>
        <w:t xml:space="preserve"> و </w:t>
      </w:r>
      <w:r>
        <w:rPr>
          <w:rFonts w:hint="cs"/>
          <w:rtl/>
        </w:rPr>
        <w:t>ی</w:t>
      </w:r>
      <w:r>
        <w:rPr>
          <w:rFonts w:hint="eastAsia"/>
          <w:rtl/>
        </w:rPr>
        <w:t>ک</w:t>
      </w:r>
      <w:r>
        <w:rPr>
          <w:rtl/>
        </w:rPr>
        <w:t xml:space="preserve"> سر</w:t>
      </w:r>
      <w:r>
        <w:rPr>
          <w:rFonts w:hint="cs"/>
          <w:rtl/>
        </w:rPr>
        <w:t>ی</w:t>
      </w:r>
      <w:r>
        <w:rPr>
          <w:rtl/>
        </w:rPr>
        <w:t xml:space="preserve"> توضيحاتي كه در مورد اين عبارت هست عرض م</w:t>
      </w:r>
      <w:r>
        <w:rPr>
          <w:rFonts w:hint="cs"/>
          <w:rtl/>
        </w:rPr>
        <w:t>ی‌</w:t>
      </w:r>
      <w:r>
        <w:rPr>
          <w:rFonts w:hint="eastAsia"/>
          <w:rtl/>
        </w:rPr>
        <w:t>کنم</w:t>
      </w:r>
      <w:r>
        <w:rPr>
          <w:rtl/>
        </w:rPr>
        <w:t xml:space="preserve">. در جلسه قبل عرض کردم كه يكي از بهترين كتب براي فهم كلمات مرحوم آقاي آخوند همين تقريرات آقاي آخوند است كه آقاي </w:t>
      </w:r>
      <w:r w:rsidR="000C12FD">
        <w:rPr>
          <w:rtl/>
        </w:rPr>
        <w:t>آقا</w:t>
      </w:r>
      <w:r w:rsidR="00292132">
        <w:rPr>
          <w:rFonts w:hint="cs"/>
          <w:rtl/>
        </w:rPr>
        <w:t xml:space="preserve"> </w:t>
      </w:r>
      <w:r w:rsidR="000C12FD">
        <w:rPr>
          <w:rtl/>
        </w:rPr>
        <w:t>میرزا قزوینی</w:t>
      </w:r>
      <w:r w:rsidR="00292132">
        <w:rPr>
          <w:rFonts w:hint="cs"/>
          <w:rtl/>
        </w:rPr>
        <w:t xml:space="preserve"> </w:t>
      </w:r>
      <w:r>
        <w:rPr>
          <w:rtl/>
        </w:rPr>
        <w:t>نوشته است. گاه</w:t>
      </w:r>
      <w:r>
        <w:rPr>
          <w:rFonts w:hint="eastAsia"/>
          <w:rtl/>
        </w:rPr>
        <w:t>ي</w:t>
      </w:r>
      <w:r>
        <w:rPr>
          <w:rtl/>
        </w:rPr>
        <w:t xml:space="preserve"> اوقات اين تقريرات آن‌گونه كه بايد و شايد مطالب مرحوم آخوند را منعكس نكرده است، بعضي وقت‌ها خود كفايه از آن پخته‌تر است ولي به هر حال مطالب اضافه‌ا</w:t>
      </w:r>
      <w:r>
        <w:rPr>
          <w:rFonts w:hint="cs"/>
          <w:rtl/>
        </w:rPr>
        <w:t>ی</w:t>
      </w:r>
      <w:r>
        <w:rPr>
          <w:rtl/>
        </w:rPr>
        <w:t xml:space="preserve"> دارد، </w:t>
      </w:r>
      <w:r>
        <w:rPr>
          <w:rFonts w:hint="cs"/>
          <w:rtl/>
        </w:rPr>
        <w:t>ی</w:t>
      </w:r>
      <w:r>
        <w:rPr>
          <w:rFonts w:hint="eastAsia"/>
          <w:rtl/>
        </w:rPr>
        <w:t>ک</w:t>
      </w:r>
      <w:r>
        <w:rPr>
          <w:rtl/>
        </w:rPr>
        <w:t xml:space="preserve"> نكات اضافه‌ا</w:t>
      </w:r>
      <w:r>
        <w:rPr>
          <w:rFonts w:hint="cs"/>
          <w:rtl/>
        </w:rPr>
        <w:t>ی</w:t>
      </w:r>
      <w:r>
        <w:rPr>
          <w:rtl/>
        </w:rPr>
        <w:t xml:space="preserve"> دارد، اين است كه به صورت </w:t>
      </w:r>
      <w:r>
        <w:rPr>
          <w:rFonts w:hint="cs"/>
          <w:rtl/>
        </w:rPr>
        <w:t>ی</w:t>
      </w:r>
      <w:r>
        <w:rPr>
          <w:rFonts w:hint="eastAsia"/>
          <w:rtl/>
        </w:rPr>
        <w:t>ک</w:t>
      </w:r>
      <w:r>
        <w:rPr>
          <w:rtl/>
        </w:rPr>
        <w:t xml:space="preserve"> شرح بر كفايه مي‌شود به آن نگاه كرد. اينجا هم نكاتي دارد كه عرض خواهم كرد.</w:t>
      </w:r>
    </w:p>
    <w:p w14:paraId="4E417A82" w14:textId="6941B256" w:rsidR="00251FC7" w:rsidRDefault="00251FC7" w:rsidP="00270165">
      <w:pPr>
        <w:rPr>
          <w:rtl/>
        </w:rPr>
      </w:pPr>
      <w:r>
        <w:rPr>
          <w:rFonts w:hint="eastAsia"/>
          <w:rtl/>
        </w:rPr>
        <w:t>در</w:t>
      </w:r>
      <w:r>
        <w:rPr>
          <w:rtl/>
        </w:rPr>
        <w:t xml:space="preserve"> كفايه دارد: «و منها تقسيمه إلى النفسي و الغيري و حيث كان طلب الشيء و إيجابه لا يكاد يكون بلا داع فإن كان الداعي فيه هو التوسل به إلى واجب لا يكاد التوسل بدونه إليه لتوقفه عليه فالواجب غيري و إلا فهو نفسي». </w:t>
      </w:r>
      <w:r>
        <w:rPr>
          <w:rFonts w:hint="cs"/>
          <w:rtl/>
        </w:rPr>
        <w:t>ی</w:t>
      </w:r>
      <w:r>
        <w:rPr>
          <w:rFonts w:hint="eastAsia"/>
          <w:rtl/>
        </w:rPr>
        <w:t>ک</w:t>
      </w:r>
      <w:r>
        <w:rPr>
          <w:rtl/>
        </w:rPr>
        <w:t xml:space="preserve"> نكته در پرانتز خارج از بحث علمي مي‌خو</w:t>
      </w:r>
      <w:r>
        <w:rPr>
          <w:rFonts w:hint="eastAsia"/>
          <w:rtl/>
        </w:rPr>
        <w:t>اهم</w:t>
      </w:r>
      <w:r>
        <w:rPr>
          <w:rtl/>
        </w:rPr>
        <w:t xml:space="preserve"> عرض کنم. مرحوم آخوند كلمه «لا يكاد» را در عباراتش خيلي به كار مي‌برد و آن لا يكاد قانون ادبي‌اش اين است كه بعدش فعل بايد بيايد ولي مرحوم آخوند خيلي وقت‌ها بدون فعل هم به كار برده است. اينجا هم «لا يكاد التوسل» به كار برده است. در متن عروه‌ا</w:t>
      </w:r>
      <w:r>
        <w:rPr>
          <w:rFonts w:hint="cs"/>
          <w:rtl/>
        </w:rPr>
        <w:t>ی</w:t>
      </w:r>
      <w:r>
        <w:rPr>
          <w:rtl/>
        </w:rPr>
        <w:t xml:space="preserve"> كه حقايق ا</w:t>
      </w:r>
      <w:r>
        <w:rPr>
          <w:rFonts w:hint="eastAsia"/>
          <w:rtl/>
        </w:rPr>
        <w:t>لاصول</w:t>
      </w:r>
      <w:r>
        <w:rPr>
          <w:rtl/>
        </w:rPr>
        <w:t xml:space="preserve"> شرح آن است، </w:t>
      </w:r>
      <w:r>
        <w:rPr>
          <w:rFonts w:hint="cs"/>
          <w:rtl/>
        </w:rPr>
        <w:t>ی</w:t>
      </w:r>
      <w:r>
        <w:rPr>
          <w:rFonts w:hint="eastAsia"/>
          <w:rtl/>
        </w:rPr>
        <w:t>ک</w:t>
      </w:r>
      <w:r>
        <w:rPr>
          <w:rtl/>
        </w:rPr>
        <w:t xml:space="preserve"> «يمكن» اينجا اضافه شده است، «لا يكاد يمكن». از جهت ادبي آن درست‌تر است ولي ظاهراً تصرفات اجتهاد</w:t>
      </w:r>
      <w:r>
        <w:rPr>
          <w:rFonts w:hint="cs"/>
          <w:rtl/>
        </w:rPr>
        <w:t>ی</w:t>
      </w:r>
      <w:r>
        <w:rPr>
          <w:rFonts w:hint="eastAsia"/>
          <w:rtl/>
        </w:rPr>
        <w:t>ه</w:t>
      </w:r>
      <w:r>
        <w:rPr>
          <w:rtl/>
        </w:rPr>
        <w:t xml:space="preserve"> است. مرحوم آخوند اين سبک عبارت‌پردازي‌ها در عباراتش زياد است، نكاتي که از جهت ادبي شايد چندان مناسب نباشد در كلام مرحوم آخوند زياد است، ب</w:t>
      </w:r>
      <w:r>
        <w:rPr>
          <w:rFonts w:hint="eastAsia"/>
          <w:rtl/>
        </w:rPr>
        <w:t>ماند</w:t>
      </w:r>
      <w:r>
        <w:rPr>
          <w:rtl/>
        </w:rPr>
        <w:t>.</w:t>
      </w:r>
    </w:p>
    <w:p w14:paraId="4105A81D" w14:textId="77777777" w:rsidR="00251FC7" w:rsidRDefault="00251FC7" w:rsidP="00251FC7">
      <w:pPr>
        <w:rPr>
          <w:rtl/>
        </w:rPr>
      </w:pPr>
      <w:r>
        <w:rPr>
          <w:rFonts w:hint="eastAsia"/>
          <w:rtl/>
        </w:rPr>
        <w:t>مرحوم</w:t>
      </w:r>
      <w:r>
        <w:rPr>
          <w:rtl/>
        </w:rPr>
        <w:t xml:space="preserve"> آخوند مي‌فرمايند كه در تعريف واجب نفس</w:t>
      </w:r>
      <w:r>
        <w:rPr>
          <w:rFonts w:hint="cs"/>
          <w:rtl/>
        </w:rPr>
        <w:t>ی</w:t>
      </w:r>
      <w:r>
        <w:rPr>
          <w:rtl/>
        </w:rPr>
        <w:t xml:space="preserve"> و غ</w:t>
      </w:r>
      <w:r>
        <w:rPr>
          <w:rFonts w:hint="cs"/>
          <w:rtl/>
        </w:rPr>
        <w:t>ی</w:t>
      </w:r>
      <w:r>
        <w:rPr>
          <w:rFonts w:hint="eastAsia"/>
          <w:rtl/>
        </w:rPr>
        <w:t>ر</w:t>
      </w:r>
      <w:r>
        <w:rPr>
          <w:rFonts w:hint="cs"/>
          <w:rtl/>
        </w:rPr>
        <w:t>ی</w:t>
      </w:r>
      <w:r>
        <w:rPr>
          <w:rtl/>
        </w:rPr>
        <w:t xml:space="preserve"> مي‌گويند كه طلب و ايجاب حتماً بايد داعي داشته باشد. آن داعي </w:t>
      </w:r>
      <w:r>
        <w:rPr>
          <w:rFonts w:hint="cs"/>
          <w:rtl/>
        </w:rPr>
        <w:t>ی</w:t>
      </w:r>
      <w:r>
        <w:rPr>
          <w:rFonts w:hint="eastAsia"/>
          <w:rtl/>
        </w:rPr>
        <w:t>ک</w:t>
      </w:r>
      <w:r>
        <w:rPr>
          <w:rtl/>
        </w:rPr>
        <w:t xml:space="preserve"> موقعي توسل به وسيله اين واجب ما به </w:t>
      </w:r>
      <w:r>
        <w:rPr>
          <w:rFonts w:hint="cs"/>
          <w:rtl/>
        </w:rPr>
        <w:t>ی</w:t>
      </w:r>
      <w:r>
        <w:rPr>
          <w:rFonts w:hint="eastAsia"/>
          <w:rtl/>
        </w:rPr>
        <w:t>ک</w:t>
      </w:r>
      <w:r>
        <w:rPr>
          <w:rtl/>
        </w:rPr>
        <w:t xml:space="preserve"> واجب ديگر است، مقدميت اين واجب نسبت به </w:t>
      </w:r>
      <w:r>
        <w:rPr>
          <w:rFonts w:hint="cs"/>
          <w:rtl/>
        </w:rPr>
        <w:t>ی</w:t>
      </w:r>
      <w:r>
        <w:rPr>
          <w:rFonts w:hint="eastAsia"/>
          <w:rtl/>
        </w:rPr>
        <w:t>ک</w:t>
      </w:r>
      <w:r>
        <w:rPr>
          <w:rtl/>
        </w:rPr>
        <w:t xml:space="preserve"> واجب ديگر داعي امر به اين شيء است، اين واجب غ</w:t>
      </w:r>
      <w:r>
        <w:rPr>
          <w:rFonts w:hint="cs"/>
          <w:rtl/>
        </w:rPr>
        <w:t>ی</w:t>
      </w:r>
      <w:r>
        <w:rPr>
          <w:rFonts w:hint="eastAsia"/>
          <w:rtl/>
        </w:rPr>
        <w:t>ر</w:t>
      </w:r>
      <w:r>
        <w:rPr>
          <w:rFonts w:hint="cs"/>
          <w:rtl/>
        </w:rPr>
        <w:t>ی</w:t>
      </w:r>
      <w:r>
        <w:rPr>
          <w:rtl/>
        </w:rPr>
        <w:t xml:space="preserve"> است. گاهي او</w:t>
      </w:r>
      <w:r>
        <w:rPr>
          <w:rFonts w:hint="eastAsia"/>
          <w:rtl/>
        </w:rPr>
        <w:t>قات</w:t>
      </w:r>
      <w:r>
        <w:rPr>
          <w:rtl/>
        </w:rPr>
        <w:t xml:space="preserve"> نه، به جهت اينكه براي واجب ديگر</w:t>
      </w:r>
      <w:r>
        <w:rPr>
          <w:rFonts w:hint="cs"/>
          <w:rtl/>
        </w:rPr>
        <w:t>ی</w:t>
      </w:r>
      <w:r>
        <w:rPr>
          <w:rtl/>
        </w:rPr>
        <w:t xml:space="preserve"> باشد نيست، اين واجب نفس</w:t>
      </w:r>
      <w:r>
        <w:rPr>
          <w:rFonts w:hint="cs"/>
          <w:rtl/>
        </w:rPr>
        <w:t>ی</w:t>
      </w:r>
      <w:r>
        <w:rPr>
          <w:rtl/>
        </w:rPr>
        <w:t xml:space="preserve"> مي‌شود. حالا اينكه به جهت اينكه براي واجب ديگر نيست خودش گاهي اوقات آن داعي محبوبيت واجب است بنفسه </w:t>
      </w:r>
      <w:r>
        <w:rPr>
          <w:rFonts w:hint="cs"/>
          <w:rtl/>
        </w:rPr>
        <w:t>ی</w:t>
      </w:r>
      <w:r>
        <w:rPr>
          <w:rFonts w:hint="eastAsia"/>
          <w:rtl/>
        </w:rPr>
        <w:t>ا</w:t>
      </w:r>
      <w:r>
        <w:rPr>
          <w:rtl/>
        </w:rPr>
        <w:t xml:space="preserve"> محبوبيت واجب است بما له من فائدة مترتبة عليه كه اكثر الواجبات من العبادات و التوصليات است.</w:t>
      </w:r>
    </w:p>
    <w:p w14:paraId="110F470A" w14:textId="77777777" w:rsidR="00251FC7" w:rsidRDefault="00251FC7" w:rsidP="00251FC7">
      <w:pPr>
        <w:rPr>
          <w:rtl/>
        </w:rPr>
      </w:pPr>
    </w:p>
    <w:p w14:paraId="122510B2" w14:textId="1A114744" w:rsidR="00251FC7" w:rsidRDefault="00251FC7" w:rsidP="00251FC7">
      <w:pPr>
        <w:pStyle w:val="Heading1"/>
        <w:rPr>
          <w:rtl/>
        </w:rPr>
      </w:pPr>
      <w:r>
        <w:rPr>
          <w:rtl/>
        </w:rPr>
        <w:t>تب</w:t>
      </w:r>
      <w:r>
        <w:rPr>
          <w:rFonts w:hint="cs"/>
          <w:rtl/>
        </w:rPr>
        <w:t>یی</w:t>
      </w:r>
      <w:r>
        <w:rPr>
          <w:rFonts w:hint="eastAsia"/>
          <w:rtl/>
        </w:rPr>
        <w:t>ن</w:t>
      </w:r>
      <w:r>
        <w:rPr>
          <w:rtl/>
        </w:rPr>
        <w:t xml:space="preserve"> د</w:t>
      </w:r>
      <w:r>
        <w:rPr>
          <w:rFonts w:hint="cs"/>
          <w:rtl/>
        </w:rPr>
        <w:t>ی</w:t>
      </w:r>
      <w:r>
        <w:rPr>
          <w:rFonts w:hint="eastAsia"/>
          <w:rtl/>
        </w:rPr>
        <w:t>دگاه</w:t>
      </w:r>
      <w:r>
        <w:rPr>
          <w:rtl/>
        </w:rPr>
        <w:t xml:space="preserve"> ش</w:t>
      </w:r>
      <w:r>
        <w:rPr>
          <w:rFonts w:hint="cs"/>
          <w:rtl/>
        </w:rPr>
        <w:t>ی</w:t>
      </w:r>
      <w:r>
        <w:rPr>
          <w:rFonts w:hint="eastAsia"/>
          <w:rtl/>
        </w:rPr>
        <w:t>خ</w:t>
      </w:r>
      <w:r>
        <w:rPr>
          <w:rtl/>
        </w:rPr>
        <w:t xml:space="preserve"> انصار</w:t>
      </w:r>
      <w:r>
        <w:rPr>
          <w:rFonts w:hint="cs"/>
          <w:rtl/>
        </w:rPr>
        <w:t>ی</w:t>
      </w:r>
      <w:r>
        <w:rPr>
          <w:rtl/>
        </w:rPr>
        <w:t xml:space="preserve"> در تعر</w:t>
      </w:r>
      <w:r>
        <w:rPr>
          <w:rFonts w:hint="cs"/>
          <w:rtl/>
        </w:rPr>
        <w:t>ی</w:t>
      </w:r>
      <w:r>
        <w:rPr>
          <w:rFonts w:hint="eastAsia"/>
          <w:rtl/>
        </w:rPr>
        <w:t>ف</w:t>
      </w:r>
      <w:r>
        <w:rPr>
          <w:rtl/>
        </w:rPr>
        <w:t xml:space="preserve"> واجب نفس</w:t>
      </w:r>
      <w:r>
        <w:rPr>
          <w:rFonts w:hint="cs"/>
          <w:rtl/>
        </w:rPr>
        <w:t>ی</w:t>
      </w:r>
      <w:r>
        <w:rPr>
          <w:rtl/>
        </w:rPr>
        <w:t xml:space="preserve"> و غ</w:t>
      </w:r>
      <w:r>
        <w:rPr>
          <w:rFonts w:hint="cs"/>
          <w:rtl/>
        </w:rPr>
        <w:t>ی</w:t>
      </w:r>
      <w:r>
        <w:rPr>
          <w:rFonts w:hint="eastAsia"/>
          <w:rtl/>
        </w:rPr>
        <w:t>ر</w:t>
      </w:r>
      <w:r>
        <w:rPr>
          <w:rFonts w:hint="cs"/>
          <w:rtl/>
        </w:rPr>
        <w:t>ی</w:t>
      </w:r>
    </w:p>
    <w:p w14:paraId="32FE29C6" w14:textId="77777777" w:rsidR="00251FC7" w:rsidRDefault="00251FC7" w:rsidP="00251FC7">
      <w:pPr>
        <w:rPr>
          <w:rtl/>
        </w:rPr>
      </w:pPr>
      <w:r>
        <w:rPr>
          <w:rFonts w:hint="eastAsia"/>
          <w:rtl/>
        </w:rPr>
        <w:t>اين</w:t>
      </w:r>
      <w:r>
        <w:rPr>
          <w:rtl/>
        </w:rPr>
        <w:t xml:space="preserve"> تا اينجا</w:t>
      </w:r>
      <w:r>
        <w:rPr>
          <w:rFonts w:hint="cs"/>
          <w:rtl/>
        </w:rPr>
        <w:t>ی</w:t>
      </w:r>
      <w:r>
        <w:rPr>
          <w:rtl/>
        </w:rPr>
        <w:t xml:space="preserve"> عبارت بيشتر ناظر به كلام مرحوم شيخ انصاري در تقريرات است. قبل از شيخ انصاري گاهي اوقات واجب نفس</w:t>
      </w:r>
      <w:r>
        <w:rPr>
          <w:rFonts w:hint="cs"/>
          <w:rtl/>
        </w:rPr>
        <w:t>ی</w:t>
      </w:r>
      <w:r>
        <w:rPr>
          <w:rtl/>
        </w:rPr>
        <w:t xml:space="preserve"> و غ</w:t>
      </w:r>
      <w:r>
        <w:rPr>
          <w:rFonts w:hint="cs"/>
          <w:rtl/>
        </w:rPr>
        <w:t>ی</w:t>
      </w:r>
      <w:r>
        <w:rPr>
          <w:rFonts w:hint="eastAsia"/>
          <w:rtl/>
        </w:rPr>
        <w:t>ر</w:t>
      </w:r>
      <w:r>
        <w:rPr>
          <w:rFonts w:hint="cs"/>
          <w:rtl/>
        </w:rPr>
        <w:t>ی</w:t>
      </w:r>
      <w:r>
        <w:rPr>
          <w:rtl/>
        </w:rPr>
        <w:t xml:space="preserve"> را اين‌گونه تعريف مي‌كردند: «ما وجب لنفسه فهو واجب نفسي و ما وجب لغيره فهو واجب غيري». مرحوم شيخ </w:t>
      </w:r>
      <w:r>
        <w:rPr>
          <w:rFonts w:hint="cs"/>
          <w:rtl/>
        </w:rPr>
        <w:t>ی</w:t>
      </w:r>
      <w:r>
        <w:rPr>
          <w:rFonts w:hint="eastAsia"/>
          <w:rtl/>
        </w:rPr>
        <w:t>ک</w:t>
      </w:r>
      <w:r>
        <w:rPr>
          <w:rtl/>
        </w:rPr>
        <w:t xml:space="preserve"> تصرفي در اين عبارت كرده، گفته است: «ما وجب لواجب آخر»، نه «لشيء آخر»، «لواجب آخر». اين را براي چه اين تصرف را كرده است؟ براي اينكه مي‌گويد خيلي از واجبات نفس</w:t>
      </w:r>
      <w:r>
        <w:rPr>
          <w:rFonts w:hint="cs"/>
          <w:rtl/>
        </w:rPr>
        <w:t>ی</w:t>
      </w:r>
      <w:r>
        <w:rPr>
          <w:rtl/>
        </w:rPr>
        <w:t xml:space="preserve"> اين‌ها در آن خواص و فوايدي هست اصلاً به خاطر آن خواص و فوايد واجب شده است، ولي چون آن خواص و آثار واجب نيست، اينجا لواجب آخر نيست، بناب</w:t>
      </w:r>
      <w:r>
        <w:rPr>
          <w:rFonts w:hint="eastAsia"/>
          <w:rtl/>
        </w:rPr>
        <w:t>راين</w:t>
      </w:r>
      <w:r>
        <w:rPr>
          <w:rtl/>
        </w:rPr>
        <w:t xml:space="preserve"> داخل در واجب نفس</w:t>
      </w:r>
      <w:r>
        <w:rPr>
          <w:rFonts w:hint="cs"/>
          <w:rtl/>
        </w:rPr>
        <w:t>ی</w:t>
      </w:r>
      <w:r>
        <w:rPr>
          <w:rtl/>
        </w:rPr>
        <w:t xml:space="preserve"> است. نماز به خاطر اين است كه ناهي از فحشا و منكر است، صوم به خاطر اين است كه «جُنَّةٌ مِنَ النَّارِ» است و اين‌ها خواصي است كه مترتب بر اين عبادات مي‌شود ولي اين خواصي كه مترتب بر اين عبادات مي‌شود و داعي امر به اين عبادات است باعث ن</w:t>
      </w:r>
      <w:r>
        <w:rPr>
          <w:rFonts w:hint="eastAsia"/>
          <w:rtl/>
        </w:rPr>
        <w:t>مي‌شود</w:t>
      </w:r>
      <w:r>
        <w:rPr>
          <w:rtl/>
        </w:rPr>
        <w:t xml:space="preserve"> كه اين عبادات واجب‌هاي غ</w:t>
      </w:r>
      <w:r>
        <w:rPr>
          <w:rFonts w:hint="cs"/>
          <w:rtl/>
        </w:rPr>
        <w:t>ی</w:t>
      </w:r>
      <w:r>
        <w:rPr>
          <w:rFonts w:hint="eastAsia"/>
          <w:rtl/>
        </w:rPr>
        <w:t>ر</w:t>
      </w:r>
      <w:r>
        <w:rPr>
          <w:rFonts w:hint="cs"/>
          <w:rtl/>
        </w:rPr>
        <w:t>ی</w:t>
      </w:r>
      <w:r>
        <w:rPr>
          <w:rtl/>
        </w:rPr>
        <w:t xml:space="preserve"> بشوند.</w:t>
      </w:r>
    </w:p>
    <w:p w14:paraId="5B9551BE" w14:textId="77777777" w:rsidR="00251FC7" w:rsidRDefault="00251FC7" w:rsidP="00251FC7">
      <w:pPr>
        <w:rPr>
          <w:rtl/>
        </w:rPr>
      </w:pPr>
    </w:p>
    <w:p w14:paraId="0A6DC470" w14:textId="426914F2" w:rsidR="00251FC7" w:rsidRDefault="00251FC7" w:rsidP="00251FC7">
      <w:pPr>
        <w:pStyle w:val="Heading1"/>
        <w:rPr>
          <w:rtl/>
        </w:rPr>
      </w:pPr>
      <w:r>
        <w:rPr>
          <w:rtl/>
        </w:rPr>
        <w:t>نقد آخوند خراسان</w:t>
      </w:r>
      <w:r>
        <w:rPr>
          <w:rFonts w:hint="cs"/>
          <w:rtl/>
        </w:rPr>
        <w:t>ی</w:t>
      </w:r>
      <w:r>
        <w:rPr>
          <w:rtl/>
        </w:rPr>
        <w:t xml:space="preserve"> بر کلام ش</w:t>
      </w:r>
      <w:r>
        <w:rPr>
          <w:rFonts w:hint="cs"/>
          <w:rtl/>
        </w:rPr>
        <w:t>ی</w:t>
      </w:r>
      <w:r>
        <w:rPr>
          <w:rFonts w:hint="eastAsia"/>
          <w:rtl/>
        </w:rPr>
        <w:t>خ</w:t>
      </w:r>
      <w:r>
        <w:rPr>
          <w:rtl/>
        </w:rPr>
        <w:t xml:space="preserve"> انصار</w:t>
      </w:r>
      <w:r>
        <w:rPr>
          <w:rFonts w:hint="cs"/>
          <w:rtl/>
        </w:rPr>
        <w:t>ی</w:t>
      </w:r>
    </w:p>
    <w:p w14:paraId="4A5095B9" w14:textId="300D029B" w:rsidR="00251FC7" w:rsidRDefault="00251FC7" w:rsidP="0050689B">
      <w:pPr>
        <w:rPr>
          <w:rtl/>
        </w:rPr>
      </w:pPr>
      <w:r>
        <w:rPr>
          <w:rFonts w:hint="eastAsia"/>
          <w:rtl/>
        </w:rPr>
        <w:t>اين</w:t>
      </w:r>
      <w:r>
        <w:rPr>
          <w:rtl/>
        </w:rPr>
        <w:t xml:space="preserve"> تا اينجا كلام مرحوم شيخ انصاري بود. از اين به بعد ايشان مي‌خواهد به كلام شيخ اشكال كند. ايشان  بفرمايد كه آن اثر و خاصيتي كه شما مي‌گوييد واجب ما به خاطر آن اثر واجب شده است، آن مصلحت لزوم</w:t>
      </w:r>
      <w:r>
        <w:rPr>
          <w:rFonts w:hint="cs"/>
          <w:rtl/>
        </w:rPr>
        <w:t>ی</w:t>
      </w:r>
      <w:r>
        <w:rPr>
          <w:rFonts w:hint="eastAsia"/>
          <w:rtl/>
        </w:rPr>
        <w:t>ه</w:t>
      </w:r>
      <w:r>
        <w:rPr>
          <w:rtl/>
        </w:rPr>
        <w:t xml:space="preserve"> دارد </w:t>
      </w:r>
      <w:r>
        <w:rPr>
          <w:rFonts w:hint="cs"/>
          <w:rtl/>
        </w:rPr>
        <w:t>ی</w:t>
      </w:r>
      <w:r>
        <w:rPr>
          <w:rFonts w:hint="eastAsia"/>
          <w:rtl/>
        </w:rPr>
        <w:t>ا</w:t>
      </w:r>
      <w:r>
        <w:rPr>
          <w:rtl/>
        </w:rPr>
        <w:t xml:space="preserve"> ندارد؟ اگر مصلحت لزوم</w:t>
      </w:r>
      <w:r>
        <w:rPr>
          <w:rFonts w:hint="cs"/>
          <w:rtl/>
        </w:rPr>
        <w:t>ی</w:t>
      </w:r>
      <w:r>
        <w:rPr>
          <w:rFonts w:hint="eastAsia"/>
          <w:rtl/>
        </w:rPr>
        <w:t>ه</w:t>
      </w:r>
      <w:r>
        <w:rPr>
          <w:rtl/>
        </w:rPr>
        <w:t xml:space="preserve"> دارد خب آن واجب است. </w:t>
      </w:r>
      <w:r>
        <w:rPr>
          <w:rFonts w:hint="eastAsia"/>
          <w:rtl/>
        </w:rPr>
        <w:t>واجب</w:t>
      </w:r>
      <w:r>
        <w:rPr>
          <w:rtl/>
        </w:rPr>
        <w:t xml:space="preserve"> آن چيزي است كه ملاک لز</w:t>
      </w:r>
      <w:r w:rsidR="0050689B">
        <w:rPr>
          <w:rFonts w:hint="cs"/>
          <w:rtl/>
        </w:rPr>
        <w:t>و</w:t>
      </w:r>
      <w:r>
        <w:rPr>
          <w:rtl/>
        </w:rPr>
        <w:t>مي داشته باشد و اين لازم نيست امر</w:t>
      </w:r>
      <w:r>
        <w:rPr>
          <w:rFonts w:hint="cs"/>
          <w:rtl/>
        </w:rPr>
        <w:t>ی</w:t>
      </w:r>
      <w:r>
        <w:rPr>
          <w:rtl/>
        </w:rPr>
        <w:t xml:space="preserve"> هم به آن شده باشد، همين كه ملاک لزومي دارد يعني شارع آن را مي‌خواهد، اراده دارد، لاجرم به اين شكل است. اگر مي‌گوييد مصلحت لزومي ندارد چگونه آن چيزي كه ملاک لزومي ندارد داعي امر لزومي است؟ پس ب</w:t>
      </w:r>
      <w:r>
        <w:rPr>
          <w:rFonts w:hint="eastAsia"/>
          <w:rtl/>
        </w:rPr>
        <w:t>نابراين</w:t>
      </w:r>
      <w:r>
        <w:rPr>
          <w:rtl/>
        </w:rPr>
        <w:t xml:space="preserve"> بايد مصلحت لزومي داشته باشد، مصلحت لزومي هم كه داشته باشد آن بايد واجب باشد، اين واجب مورد نظر ما «ما وجب لواجب آخر» خواهد بود.</w:t>
      </w:r>
    </w:p>
    <w:p w14:paraId="6194951C" w14:textId="7E29CA2C" w:rsidR="00AE6D87" w:rsidRDefault="00251FC7" w:rsidP="00251FC7">
      <w:pPr>
        <w:rPr>
          <w:rtl/>
        </w:rPr>
      </w:pPr>
      <w:r>
        <w:rPr>
          <w:rFonts w:hint="eastAsia"/>
          <w:rtl/>
        </w:rPr>
        <w:t>هذا</w:t>
      </w:r>
      <w:r>
        <w:rPr>
          <w:rtl/>
        </w:rPr>
        <w:t xml:space="preserve"> و لكن اين اشكال. بعد </w:t>
      </w:r>
      <w:r>
        <w:rPr>
          <w:rFonts w:hint="cs"/>
          <w:rtl/>
        </w:rPr>
        <w:t>ی</w:t>
      </w:r>
      <w:r>
        <w:rPr>
          <w:rFonts w:hint="eastAsia"/>
          <w:rtl/>
        </w:rPr>
        <w:t>ک</w:t>
      </w:r>
      <w:r>
        <w:rPr>
          <w:rtl/>
        </w:rPr>
        <w:t xml:space="preserve"> إن قلت قلتي هست كه بعداً مي‌خوانم و توضيح مي‌دهم. «لكنه لا يخفى أن الداعي لو كان هو محبوبيته كذلك» يعني قسمت دوم، «أي بما له من الفائدة المترتبة عليه كان الواجب في الحقيقة واجباً غيرياً فإنه لو لم يكن وجود هذه الفائدة لازماً لما د</w:t>
      </w:r>
      <w:r w:rsidR="00AE6D87">
        <w:rPr>
          <w:rFonts w:hint="cs"/>
          <w:rtl/>
        </w:rPr>
        <w:t>ُ</w:t>
      </w:r>
      <w:r>
        <w:rPr>
          <w:rtl/>
        </w:rPr>
        <w:t>ع</w:t>
      </w:r>
      <w:r w:rsidR="00AE6D87">
        <w:rPr>
          <w:rFonts w:hint="cs"/>
          <w:rtl/>
        </w:rPr>
        <w:t>ِ</w:t>
      </w:r>
      <w:r>
        <w:rPr>
          <w:rtl/>
        </w:rPr>
        <w:t xml:space="preserve">ي إلى إيجاب ذي المقدمة». اگر آن فايده وجودش لازم نبود ايجاب ذي المقدمه به او خوانده نمي‌شد </w:t>
      </w:r>
      <w:r>
        <w:rPr>
          <w:rFonts w:hint="cs"/>
          <w:rtl/>
        </w:rPr>
        <w:t>ی</w:t>
      </w:r>
      <w:r>
        <w:rPr>
          <w:rFonts w:hint="eastAsia"/>
          <w:rtl/>
        </w:rPr>
        <w:t>ا</w:t>
      </w:r>
      <w:r>
        <w:rPr>
          <w:rtl/>
        </w:rPr>
        <w:t xml:space="preserve"> لما دعا اينجا با ياء نوشته ولي لما دعا اگر بود به نظرم بهتر بود.</w:t>
      </w:r>
    </w:p>
    <w:p w14:paraId="527C4CA2" w14:textId="243E0055" w:rsidR="00AE6D87" w:rsidRDefault="00251FC7" w:rsidP="00251FC7">
      <w:pPr>
        <w:rPr>
          <w:rtl/>
        </w:rPr>
      </w:pPr>
      <w:r>
        <w:rPr>
          <w:rtl/>
        </w:rPr>
        <w:t xml:space="preserve"> [شاگرد]: دعا است. </w:t>
      </w:r>
    </w:p>
    <w:p w14:paraId="108CBF4A" w14:textId="78943777" w:rsidR="00251FC7" w:rsidRDefault="00251FC7" w:rsidP="00251FC7">
      <w:pPr>
        <w:rPr>
          <w:rtl/>
        </w:rPr>
      </w:pPr>
      <w:r>
        <w:rPr>
          <w:rtl/>
        </w:rPr>
        <w:t xml:space="preserve">[استاد]: دعا است مال شما؟ اينجا دعي دارد لما دعا </w:t>
      </w:r>
      <w:r w:rsidR="00FA5A4B">
        <w:rPr>
          <w:rFonts w:hint="cs"/>
          <w:rtl/>
        </w:rPr>
        <w:t>یا</w:t>
      </w:r>
      <w:r>
        <w:rPr>
          <w:rtl/>
        </w:rPr>
        <w:t xml:space="preserve"> دعت حالا </w:t>
      </w:r>
      <w:r>
        <w:rPr>
          <w:rFonts w:hint="cs"/>
          <w:rtl/>
        </w:rPr>
        <w:t>ی</w:t>
      </w:r>
      <w:r>
        <w:rPr>
          <w:rFonts w:hint="eastAsia"/>
          <w:rtl/>
        </w:rPr>
        <w:t>ا</w:t>
      </w:r>
      <w:r>
        <w:rPr>
          <w:rtl/>
        </w:rPr>
        <w:t xml:space="preserve"> دعا باشد لما دعا وجود هذه الفائدة إلى إيجاب ذي الفائدة. حالا خيلي مهم نيست دعا </w:t>
      </w:r>
      <w:r>
        <w:rPr>
          <w:rFonts w:hint="cs"/>
          <w:rtl/>
        </w:rPr>
        <w:t>ی</w:t>
      </w:r>
      <w:r>
        <w:rPr>
          <w:rFonts w:hint="eastAsia"/>
          <w:rtl/>
        </w:rPr>
        <w:t>ا</w:t>
      </w:r>
      <w:r>
        <w:rPr>
          <w:rtl/>
        </w:rPr>
        <w:t xml:space="preserve"> دعي بخوانيم. يعني مهم اين است كه مي‌خواهد بگويد آن فايده بايد ملاک ملزم باشد، وقتي ملاک ملزم نبود نمي‌تواند داعي امر لزوم</w:t>
      </w:r>
      <w:r>
        <w:rPr>
          <w:rFonts w:hint="cs"/>
          <w:rtl/>
        </w:rPr>
        <w:t>ی</w:t>
      </w:r>
      <w:r>
        <w:rPr>
          <w:rtl/>
        </w:rPr>
        <w:t xml:space="preserve"> باشد. اين اشكال است.</w:t>
      </w:r>
    </w:p>
    <w:p w14:paraId="02932EA3" w14:textId="77777777" w:rsidR="00251FC7" w:rsidRDefault="00251FC7" w:rsidP="00251FC7">
      <w:pPr>
        <w:rPr>
          <w:rtl/>
        </w:rPr>
      </w:pPr>
    </w:p>
    <w:p w14:paraId="6370D1E5" w14:textId="4D7446A4" w:rsidR="00251FC7" w:rsidRDefault="00251FC7" w:rsidP="00251FC7">
      <w:pPr>
        <w:pStyle w:val="Heading1"/>
        <w:rPr>
          <w:rtl/>
        </w:rPr>
      </w:pPr>
      <w:r>
        <w:rPr>
          <w:rtl/>
        </w:rPr>
        <w:t>اشکال بر کلام آخوند خراسان</w:t>
      </w:r>
      <w:r>
        <w:rPr>
          <w:rFonts w:hint="cs"/>
          <w:rtl/>
        </w:rPr>
        <w:t>ی</w:t>
      </w:r>
      <w:r>
        <w:rPr>
          <w:rtl/>
        </w:rPr>
        <w:t>: عدم قدرت مکلف بر غا</w:t>
      </w:r>
      <w:r>
        <w:rPr>
          <w:rFonts w:hint="cs"/>
          <w:rtl/>
        </w:rPr>
        <w:t>ی</w:t>
      </w:r>
      <w:r>
        <w:rPr>
          <w:rFonts w:hint="eastAsia"/>
          <w:rtl/>
        </w:rPr>
        <w:t>ات</w:t>
      </w:r>
      <w:r>
        <w:rPr>
          <w:rtl/>
        </w:rPr>
        <w:t xml:space="preserve"> و آثار</w:t>
      </w:r>
    </w:p>
    <w:p w14:paraId="7A311E40" w14:textId="115E9D7F" w:rsidR="00251FC7" w:rsidRDefault="00251FC7" w:rsidP="00251FC7">
      <w:pPr>
        <w:rPr>
          <w:rtl/>
        </w:rPr>
      </w:pPr>
      <w:r>
        <w:rPr>
          <w:rFonts w:hint="eastAsia"/>
          <w:rtl/>
        </w:rPr>
        <w:t>حالا</w:t>
      </w:r>
      <w:r>
        <w:rPr>
          <w:rtl/>
        </w:rPr>
        <w:t xml:space="preserve"> اين اشكال را آقاي صدر از همين‌جا بحث را در واقع دنبال مي‌كند. مي‌گويد مصلحت ملزم</w:t>
      </w:r>
      <w:r w:rsidR="00FA5A4B">
        <w:rPr>
          <w:rFonts w:hint="cs"/>
          <w:rtl/>
        </w:rPr>
        <w:t>ه</w:t>
      </w:r>
      <w:r>
        <w:rPr>
          <w:rtl/>
        </w:rPr>
        <w:t xml:space="preserve"> داشتن ملازمه با اين كه </w:t>
      </w:r>
      <w:r>
        <w:rPr>
          <w:rtl/>
        </w:rPr>
        <w:lastRenderedPageBreak/>
        <w:t xml:space="preserve">الزام باشد ندارد. يعني بحث آقاي صدر عمدتاً از همين‌جاست كه حالا بعد در مورد آن در جلسه بعد صحبت خواهيم كرد. مرحوم آخوند </w:t>
      </w:r>
      <w:r>
        <w:rPr>
          <w:rFonts w:hint="cs"/>
          <w:rtl/>
        </w:rPr>
        <w:t>ی</w:t>
      </w:r>
      <w:r>
        <w:rPr>
          <w:rFonts w:hint="eastAsia"/>
          <w:rtl/>
        </w:rPr>
        <w:t>ک</w:t>
      </w:r>
      <w:r>
        <w:rPr>
          <w:rtl/>
        </w:rPr>
        <w:t xml:space="preserve"> إن قلتي مطرح مي‌كند. «فإ</w:t>
      </w:r>
      <w:r>
        <w:rPr>
          <w:rFonts w:hint="eastAsia"/>
          <w:rtl/>
        </w:rPr>
        <w:t>ن</w:t>
      </w:r>
      <w:r>
        <w:rPr>
          <w:rtl/>
        </w:rPr>
        <w:t xml:space="preserve"> قلت نعم و إن كان وجودها محبوباً لزوماً إلا أنه حيث كانت من الخواص المترتبة على الأفعال التي ليست داخلة تحت قدرة المكلف لما كاد يتعلق بها الإيجاب». ايشان مي‌گويد محبوب لزومي بودن به تنهايي كافي نيست براي اينكه ايجاب تعلق بگيرد و امر نسبت به آن‌ها ولو در م</w:t>
      </w:r>
      <w:r>
        <w:rPr>
          <w:rFonts w:hint="eastAsia"/>
          <w:rtl/>
        </w:rPr>
        <w:t>قام</w:t>
      </w:r>
      <w:r>
        <w:rPr>
          <w:rtl/>
        </w:rPr>
        <w:t xml:space="preserve"> لب تعلق بگيرد، چون شرط اينكه </w:t>
      </w:r>
      <w:r>
        <w:rPr>
          <w:rFonts w:hint="cs"/>
          <w:rtl/>
        </w:rPr>
        <w:t>ی</w:t>
      </w:r>
      <w:r>
        <w:rPr>
          <w:rFonts w:hint="eastAsia"/>
          <w:rtl/>
        </w:rPr>
        <w:t>ک</w:t>
      </w:r>
      <w:r>
        <w:rPr>
          <w:rtl/>
        </w:rPr>
        <w:t xml:space="preserve"> شيئي مأمور به باشد ولو لبّاً اين است كه مقدور باشد. اين خواص مقدور نيستند، تحت قدرت نيستند، بنابراين وقتي تحت قدرت نبودند ايجاب به آن‌ها تعلق نمي‌گيرد. وقتي تعلق نگرفت اشكال برطرف مي‌شود.</w:t>
      </w:r>
    </w:p>
    <w:p w14:paraId="496268D9" w14:textId="77777777" w:rsidR="00251FC7" w:rsidRDefault="00251FC7" w:rsidP="00251FC7">
      <w:pPr>
        <w:rPr>
          <w:rtl/>
        </w:rPr>
      </w:pPr>
    </w:p>
    <w:p w14:paraId="5F5D2060" w14:textId="246BE750" w:rsidR="00251FC7" w:rsidRDefault="00251FC7" w:rsidP="00251FC7">
      <w:pPr>
        <w:pStyle w:val="Heading1"/>
        <w:rPr>
          <w:rtl/>
        </w:rPr>
      </w:pPr>
      <w:r>
        <w:rPr>
          <w:rtl/>
        </w:rPr>
        <w:t>پاسخ آخوند خراسان</w:t>
      </w:r>
      <w:r>
        <w:rPr>
          <w:rFonts w:hint="cs"/>
          <w:rtl/>
        </w:rPr>
        <w:t>ی</w:t>
      </w:r>
      <w:r>
        <w:rPr>
          <w:rtl/>
        </w:rPr>
        <w:t>: مقدور</w:t>
      </w:r>
      <w:r>
        <w:rPr>
          <w:rFonts w:hint="cs"/>
          <w:rtl/>
        </w:rPr>
        <w:t>ی</w:t>
      </w:r>
      <w:r>
        <w:rPr>
          <w:rFonts w:hint="eastAsia"/>
          <w:rtl/>
        </w:rPr>
        <w:t>ت</w:t>
      </w:r>
      <w:r>
        <w:rPr>
          <w:rtl/>
        </w:rPr>
        <w:t xml:space="preserve"> غا</w:t>
      </w:r>
      <w:r>
        <w:rPr>
          <w:rFonts w:hint="cs"/>
          <w:rtl/>
        </w:rPr>
        <w:t>ی</w:t>
      </w:r>
      <w:r>
        <w:rPr>
          <w:rFonts w:hint="eastAsia"/>
          <w:rtl/>
        </w:rPr>
        <w:t>ات</w:t>
      </w:r>
      <w:r>
        <w:rPr>
          <w:rtl/>
        </w:rPr>
        <w:t xml:space="preserve"> به واسطه مقدور</w:t>
      </w:r>
      <w:r>
        <w:rPr>
          <w:rFonts w:hint="cs"/>
          <w:rtl/>
        </w:rPr>
        <w:t>ی</w:t>
      </w:r>
      <w:r>
        <w:rPr>
          <w:rFonts w:hint="eastAsia"/>
          <w:rtl/>
        </w:rPr>
        <w:t>ت</w:t>
      </w:r>
      <w:r>
        <w:rPr>
          <w:rtl/>
        </w:rPr>
        <w:t xml:space="preserve"> اسباب</w:t>
      </w:r>
    </w:p>
    <w:p w14:paraId="12AFF106" w14:textId="6920B90E" w:rsidR="00251FC7" w:rsidRDefault="00251FC7" w:rsidP="00251FC7">
      <w:pPr>
        <w:rPr>
          <w:rtl/>
        </w:rPr>
      </w:pPr>
      <w:r>
        <w:rPr>
          <w:rFonts w:hint="eastAsia"/>
          <w:rtl/>
        </w:rPr>
        <w:t>ايشان</w:t>
      </w:r>
      <w:r>
        <w:rPr>
          <w:rtl/>
        </w:rPr>
        <w:t xml:space="preserve"> مي‌گويد نه، كي گفته است مقدور نيست؟ اين‌ها مقدور بالواسطه هستند. چون قدرت بر سبب اين‌ها هست مسبب هم مقدور است. « قلت بل هي داخلة تحت القدرة لدخول أسبابها تحتها و القدرة على السبب قدرة على المسبب و هو واضح و إلا لما صح وقوع </w:t>
      </w:r>
      <w:r>
        <w:rPr>
          <w:rFonts w:hint="eastAsia"/>
          <w:rtl/>
        </w:rPr>
        <w:t>مثل</w:t>
      </w:r>
      <w:r>
        <w:rPr>
          <w:rtl/>
        </w:rPr>
        <w:t xml:space="preserve"> التطهير و التمليك و التزويج و الطلاق و الإعتاق إلى غير ذلك من المسببات مورداً لحكم من الأحكام التكليفية».</w:t>
      </w:r>
    </w:p>
    <w:p w14:paraId="02BE271C" w14:textId="77777777" w:rsidR="00251FC7" w:rsidRDefault="00251FC7" w:rsidP="00251FC7">
      <w:pPr>
        <w:rPr>
          <w:rtl/>
        </w:rPr>
      </w:pPr>
    </w:p>
    <w:p w14:paraId="53EF0BED" w14:textId="27682C6C" w:rsidR="00251FC7" w:rsidRDefault="00251FC7" w:rsidP="00251FC7">
      <w:pPr>
        <w:pStyle w:val="Heading1"/>
        <w:rPr>
          <w:rtl/>
        </w:rPr>
      </w:pPr>
      <w:r>
        <w:rPr>
          <w:rtl/>
        </w:rPr>
        <w:t xml:space="preserve">اشکال </w:t>
      </w:r>
      <w:r w:rsidR="0032225D">
        <w:rPr>
          <w:rFonts w:hint="cs"/>
          <w:rtl/>
        </w:rPr>
        <w:t xml:space="preserve">سیّد ابوالحسن </w:t>
      </w:r>
      <w:r>
        <w:rPr>
          <w:rtl/>
        </w:rPr>
        <w:t>اصفهان</w:t>
      </w:r>
      <w:r>
        <w:rPr>
          <w:rFonts w:hint="cs"/>
          <w:rtl/>
        </w:rPr>
        <w:t>ی</w:t>
      </w:r>
      <w:r>
        <w:rPr>
          <w:rtl/>
        </w:rPr>
        <w:t xml:space="preserve"> بر کلام آخوند خراسان</w:t>
      </w:r>
      <w:r>
        <w:rPr>
          <w:rFonts w:hint="cs"/>
          <w:rtl/>
        </w:rPr>
        <w:t>ی</w:t>
      </w:r>
    </w:p>
    <w:p w14:paraId="4259351A" w14:textId="3CFFDDFA" w:rsidR="00251FC7" w:rsidRDefault="00251FC7" w:rsidP="00664616">
      <w:pPr>
        <w:rPr>
          <w:rtl/>
        </w:rPr>
      </w:pPr>
      <w:r>
        <w:rPr>
          <w:rFonts w:hint="cs"/>
          <w:rtl/>
        </w:rPr>
        <w:t>ی</w:t>
      </w:r>
      <w:r>
        <w:rPr>
          <w:rFonts w:hint="eastAsia"/>
          <w:rtl/>
        </w:rPr>
        <w:t>ک</w:t>
      </w:r>
      <w:r>
        <w:rPr>
          <w:rtl/>
        </w:rPr>
        <w:t xml:space="preserve"> تعل</w:t>
      </w:r>
      <w:r>
        <w:rPr>
          <w:rFonts w:hint="cs"/>
          <w:rtl/>
        </w:rPr>
        <w:t>ی</w:t>
      </w:r>
      <w:r>
        <w:rPr>
          <w:rFonts w:hint="eastAsia"/>
          <w:rtl/>
        </w:rPr>
        <w:t>قه‌ا</w:t>
      </w:r>
      <w:r>
        <w:rPr>
          <w:rFonts w:hint="cs"/>
          <w:rtl/>
        </w:rPr>
        <w:t>ی</w:t>
      </w:r>
      <w:r>
        <w:rPr>
          <w:rtl/>
        </w:rPr>
        <w:t xml:space="preserve"> بر كفايه اخيراً چاپ شده است، تقريرات درس مرحوم آسيد ابوالحسن اصفهان</w:t>
      </w:r>
      <w:r>
        <w:rPr>
          <w:rFonts w:hint="cs"/>
          <w:rtl/>
        </w:rPr>
        <w:t>ی</w:t>
      </w:r>
      <w:r>
        <w:rPr>
          <w:rtl/>
        </w:rPr>
        <w:t xml:space="preserve"> است كه مرحوم آشيخ حسين حل</w:t>
      </w:r>
      <w:r>
        <w:rPr>
          <w:rFonts w:hint="cs"/>
          <w:rtl/>
        </w:rPr>
        <w:t>ی</w:t>
      </w:r>
      <w:r>
        <w:rPr>
          <w:rtl/>
        </w:rPr>
        <w:t xml:space="preserve"> اين تقريرات را نوشته است. مرحوم آسيد ابوالحسن درس مرحوم آخوند سال‌ها مي‌رفته و جزو شاگردهاي مرحوم آخوند بوده است و اينجا به مرحوم آخوند اشكال كرده است كه ما مسببات دو جور داريم</w:t>
      </w:r>
      <w:r w:rsidR="00FD15D0">
        <w:rPr>
          <w:rFonts w:hint="cs"/>
          <w:rtl/>
        </w:rPr>
        <w:t>:</w:t>
      </w:r>
      <w:r>
        <w:rPr>
          <w:rtl/>
        </w:rPr>
        <w:t xml:space="preserve"> يكي مسبباتي است كه در وجود خارجي با آن سبب يكي است ولو در عالم اعتبار متفاوت هستند و مثل چ</w:t>
      </w:r>
      <w:r w:rsidR="00FD15D0">
        <w:rPr>
          <w:rFonts w:hint="cs"/>
          <w:rtl/>
        </w:rPr>
        <w:t>ی</w:t>
      </w:r>
      <w:r>
        <w:rPr>
          <w:rtl/>
        </w:rPr>
        <w:t xml:space="preserve">؟ مثل فرض كنيد القاء در نار و احراق. ما مي‌گوييم كه «ألقيت زيداً في النار فأحرقته». ألقيت اينجا </w:t>
      </w:r>
      <w:r>
        <w:rPr>
          <w:rFonts w:hint="cs"/>
          <w:rtl/>
        </w:rPr>
        <w:t>ی</w:t>
      </w:r>
      <w:r>
        <w:rPr>
          <w:rFonts w:hint="eastAsia"/>
          <w:rtl/>
        </w:rPr>
        <w:t>ک</w:t>
      </w:r>
      <w:r>
        <w:rPr>
          <w:rtl/>
        </w:rPr>
        <w:t xml:space="preserve"> فاء متفرع مي‌شود بين ال</w:t>
      </w:r>
      <w:r>
        <w:rPr>
          <w:rFonts w:hint="eastAsia"/>
          <w:rtl/>
        </w:rPr>
        <w:t>قاء</w:t>
      </w:r>
      <w:r>
        <w:rPr>
          <w:rtl/>
        </w:rPr>
        <w:t xml:space="preserve"> و احراق، ولي آن چيزي كه معنون به عنوان القاء و احراق است </w:t>
      </w:r>
      <w:r>
        <w:rPr>
          <w:rFonts w:hint="cs"/>
          <w:rtl/>
        </w:rPr>
        <w:t>ی</w:t>
      </w:r>
      <w:r>
        <w:rPr>
          <w:rFonts w:hint="eastAsia"/>
          <w:rtl/>
        </w:rPr>
        <w:t>ک</w:t>
      </w:r>
      <w:r>
        <w:rPr>
          <w:rtl/>
        </w:rPr>
        <w:t xml:space="preserve"> شيء است، عنوان‌ها متعدد است ولي معنون اين‌ها يكي است. اين </w:t>
      </w:r>
      <w:r>
        <w:rPr>
          <w:rFonts w:hint="cs"/>
          <w:rtl/>
        </w:rPr>
        <w:t>ی</w:t>
      </w:r>
      <w:r>
        <w:rPr>
          <w:rFonts w:hint="eastAsia"/>
          <w:rtl/>
        </w:rPr>
        <w:t>ک</w:t>
      </w:r>
      <w:r>
        <w:rPr>
          <w:rtl/>
        </w:rPr>
        <w:t xml:space="preserve"> جور است. البته </w:t>
      </w:r>
      <w:r>
        <w:rPr>
          <w:rFonts w:hint="cs"/>
          <w:rtl/>
        </w:rPr>
        <w:t>ی</w:t>
      </w:r>
      <w:r>
        <w:rPr>
          <w:rFonts w:hint="eastAsia"/>
          <w:rtl/>
        </w:rPr>
        <w:t>ک</w:t>
      </w:r>
      <w:r>
        <w:rPr>
          <w:rtl/>
        </w:rPr>
        <w:t xml:space="preserve"> نوع ترتب حالا به هر نحوي از انحاء ترتب وجود دارد ب</w:t>
      </w:r>
      <w:r>
        <w:rPr>
          <w:rFonts w:hint="cs"/>
          <w:rtl/>
        </w:rPr>
        <w:t>ی</w:t>
      </w:r>
      <w:r>
        <w:rPr>
          <w:rFonts w:hint="eastAsia"/>
          <w:rtl/>
        </w:rPr>
        <w:t>ن</w:t>
      </w:r>
      <w:r>
        <w:rPr>
          <w:rtl/>
        </w:rPr>
        <w:t xml:space="preserve"> القاء و احراق كه فاء بين اين‌ها آورده مي‌شود ولي نه </w:t>
      </w:r>
      <w:r>
        <w:rPr>
          <w:rFonts w:hint="eastAsia"/>
          <w:rtl/>
        </w:rPr>
        <w:t>ترتب</w:t>
      </w:r>
      <w:r>
        <w:rPr>
          <w:rtl/>
        </w:rPr>
        <w:t xml:space="preserve"> در عالم خارج، در انتزاع. يعني </w:t>
      </w:r>
      <w:r>
        <w:rPr>
          <w:rFonts w:hint="cs"/>
          <w:rtl/>
        </w:rPr>
        <w:t>ی</w:t>
      </w:r>
      <w:r>
        <w:rPr>
          <w:rFonts w:hint="eastAsia"/>
          <w:rtl/>
        </w:rPr>
        <w:t>ک</w:t>
      </w:r>
      <w:r>
        <w:rPr>
          <w:rtl/>
        </w:rPr>
        <w:t xml:space="preserve"> نوع عليت و معلول</w:t>
      </w:r>
      <w:r>
        <w:rPr>
          <w:rFonts w:hint="cs"/>
          <w:rtl/>
        </w:rPr>
        <w:t>ی</w:t>
      </w:r>
      <w:r>
        <w:rPr>
          <w:rFonts w:hint="eastAsia"/>
          <w:rtl/>
        </w:rPr>
        <w:t>ت</w:t>
      </w:r>
      <w:r>
        <w:rPr>
          <w:rtl/>
        </w:rPr>
        <w:t xml:space="preserve"> بين اين عناوين هست كه ما مي‌گوييم «ألقيت زيداً في النار فأحرقته». خب اين </w:t>
      </w:r>
      <w:r>
        <w:rPr>
          <w:rFonts w:hint="cs"/>
          <w:rtl/>
        </w:rPr>
        <w:t>ی</w:t>
      </w:r>
      <w:r>
        <w:rPr>
          <w:rFonts w:hint="eastAsia"/>
          <w:rtl/>
        </w:rPr>
        <w:t>ک</w:t>
      </w:r>
      <w:r>
        <w:rPr>
          <w:rtl/>
        </w:rPr>
        <w:t xml:space="preserve"> جور است. </w:t>
      </w:r>
      <w:r>
        <w:rPr>
          <w:rFonts w:hint="cs"/>
          <w:rtl/>
        </w:rPr>
        <w:t>ی</w:t>
      </w:r>
      <w:r>
        <w:rPr>
          <w:rFonts w:hint="eastAsia"/>
          <w:rtl/>
        </w:rPr>
        <w:t>ک</w:t>
      </w:r>
      <w:r>
        <w:rPr>
          <w:rtl/>
        </w:rPr>
        <w:t xml:space="preserve"> جور ديگر هست نه، اصلاً در عالم خارج آن مسبب ما وجودي مستقل از وجود آن سبب </w:t>
      </w:r>
      <w:r>
        <w:rPr>
          <w:rFonts w:hint="eastAsia"/>
          <w:rtl/>
        </w:rPr>
        <w:t>دارد</w:t>
      </w:r>
      <w:r>
        <w:rPr>
          <w:rtl/>
        </w:rPr>
        <w:t>. احتراق. مي‌گوييم «ألقيت زيداً في النار فاحترق زيد»، احتراق زيد نه احراق من زيد را.</w:t>
      </w:r>
    </w:p>
    <w:p w14:paraId="6ACFAC68" w14:textId="1FBA1855" w:rsidR="00251FC7" w:rsidRDefault="00251FC7" w:rsidP="00DF7134">
      <w:pPr>
        <w:rPr>
          <w:rtl/>
        </w:rPr>
      </w:pPr>
      <w:r>
        <w:rPr>
          <w:rFonts w:hint="eastAsia"/>
          <w:rtl/>
        </w:rPr>
        <w:t>ايشان</w:t>
      </w:r>
      <w:r>
        <w:rPr>
          <w:rtl/>
        </w:rPr>
        <w:t xml:space="preserve"> مي‌گويد اگر مراد شما از اينكه مسبب مقدور است قسم اول باشد كما اينكه از مثال‌هاي شما مثل تطهير و تمليک و امثال اين‌ها استفاده مي‌شود، اين قسم اول اصلاً محل كلام نيست. اولاً محل كلام آن قسم دوم است، ثانياً اين قسم اصلاً به دليل اينكه در وجود خارجي اين‌</w:t>
      </w:r>
      <w:r>
        <w:rPr>
          <w:rFonts w:hint="eastAsia"/>
          <w:rtl/>
        </w:rPr>
        <w:t>ها</w:t>
      </w:r>
      <w:r>
        <w:rPr>
          <w:rtl/>
        </w:rPr>
        <w:t xml:space="preserve"> يكي هستند </w:t>
      </w:r>
      <w:r>
        <w:rPr>
          <w:rFonts w:hint="cs"/>
          <w:rtl/>
        </w:rPr>
        <w:t>ی</w:t>
      </w:r>
      <w:r>
        <w:rPr>
          <w:rFonts w:hint="eastAsia"/>
          <w:rtl/>
        </w:rPr>
        <w:t>ک</w:t>
      </w:r>
      <w:r>
        <w:rPr>
          <w:rtl/>
        </w:rPr>
        <w:t xml:space="preserve"> حكم بيشتر ندارند. اين‌گونه نيست كه وجوب تعلق بگيرد به آن احراق و به جهت اينكه بحث عليت و معلول</w:t>
      </w:r>
      <w:r>
        <w:rPr>
          <w:rFonts w:hint="cs"/>
          <w:rtl/>
        </w:rPr>
        <w:t>ی</w:t>
      </w:r>
      <w:r>
        <w:rPr>
          <w:rFonts w:hint="eastAsia"/>
          <w:rtl/>
        </w:rPr>
        <w:t>ت</w:t>
      </w:r>
      <w:r>
        <w:rPr>
          <w:rtl/>
        </w:rPr>
        <w:t xml:space="preserve"> خارجي بايد وجود داشته باشد تا بحث واجب نفس</w:t>
      </w:r>
      <w:r>
        <w:rPr>
          <w:rFonts w:hint="cs"/>
          <w:rtl/>
        </w:rPr>
        <w:t>ی</w:t>
      </w:r>
      <w:r>
        <w:rPr>
          <w:rtl/>
        </w:rPr>
        <w:t xml:space="preserve"> و غ</w:t>
      </w:r>
      <w:r>
        <w:rPr>
          <w:rFonts w:hint="cs"/>
          <w:rtl/>
        </w:rPr>
        <w:t>ی</w:t>
      </w:r>
      <w:r>
        <w:rPr>
          <w:rFonts w:hint="eastAsia"/>
          <w:rtl/>
        </w:rPr>
        <w:t>ر</w:t>
      </w:r>
      <w:r>
        <w:rPr>
          <w:rFonts w:hint="cs"/>
          <w:rtl/>
        </w:rPr>
        <w:t>ی</w:t>
      </w:r>
      <w:r>
        <w:rPr>
          <w:rtl/>
        </w:rPr>
        <w:t xml:space="preserve"> و ترشح وجوب و اين‌گونه بحث‌ها پيش بيايد، و إلا جايي كه عنوان‌هايشان فقط متغاير هستند معنون‌ه</w:t>
      </w:r>
      <w:r>
        <w:rPr>
          <w:rFonts w:hint="eastAsia"/>
          <w:rtl/>
        </w:rPr>
        <w:t>ايشان</w:t>
      </w:r>
      <w:r>
        <w:rPr>
          <w:rtl/>
        </w:rPr>
        <w:t xml:space="preserve"> يكي است اينجا تعدد در وجود خارجي وقتي نباشد اين بحث‌هايي كه شما مي‌خواهيد بگوييد اصلاً پيش نمي‌آيد. اما اگر مرادتان آن قسم دوم است، آن قسم دوم اصلاً مقدور نيست و امثال اين‌ها. حالا من عبارت ايشان را خود عبارتش را هم بخوانم.</w:t>
      </w:r>
    </w:p>
    <w:p w14:paraId="32BA64F4" w14:textId="6F84F473" w:rsidR="00251FC7" w:rsidRDefault="00251FC7" w:rsidP="00C9139C">
      <w:pPr>
        <w:rPr>
          <w:rtl/>
        </w:rPr>
      </w:pPr>
      <w:r>
        <w:rPr>
          <w:rFonts w:hint="eastAsia"/>
          <w:rtl/>
        </w:rPr>
        <w:lastRenderedPageBreak/>
        <w:t>ايشان</w:t>
      </w:r>
      <w:r>
        <w:rPr>
          <w:rtl/>
        </w:rPr>
        <w:t xml:space="preserve"> مي‌گويد كه: «لكن يرد عليه أن المسبب على نحوين النحو الأول أن يكون فعلاً للإنسان لكنه يكون مترتباً على فعل آخر هو السبب كالإحراق بالنسبة إلى الإلقاء فإن كلاً منهما فعل للإنسان إلا أن الإحراق متولد من الإلقاء و منتزع منه فإن إخلاء يده من الشيء فعل خارج</w:t>
      </w:r>
      <w:r>
        <w:rPr>
          <w:rFonts w:hint="eastAsia"/>
          <w:rtl/>
        </w:rPr>
        <w:t>ي</w:t>
      </w:r>
      <w:r>
        <w:rPr>
          <w:rtl/>
        </w:rPr>
        <w:t xml:space="preserve"> و لم يقع منه إلا ذلك الإخلاء إلا أن ذلك الإخلاء له عنوانان مترتبان كالإلقاء و الإحراق بحيث يكون ذلك الترتب و التغاير الاعتباري موجباً لصحة تخلل الفاء بينهما فيقال ألقاه فأحرقه و لا يقال أحرقه فألقاه و إذا كانا متحدين خارجاً مختلفين اعتباراً و انتزاعاً لك</w:t>
      </w:r>
      <w:r>
        <w:rPr>
          <w:rFonts w:hint="eastAsia"/>
          <w:rtl/>
        </w:rPr>
        <w:t>ون</w:t>
      </w:r>
      <w:r>
        <w:rPr>
          <w:rtl/>
        </w:rPr>
        <w:t xml:space="preserve"> انتزاع الثاني بعد انتزاع الأول فالتکل</w:t>
      </w:r>
      <w:r>
        <w:rPr>
          <w:rFonts w:hint="cs"/>
          <w:rtl/>
        </w:rPr>
        <w:t>ی</w:t>
      </w:r>
      <w:r>
        <w:rPr>
          <w:rFonts w:hint="eastAsia"/>
          <w:rtl/>
        </w:rPr>
        <w:t>ف</w:t>
      </w:r>
      <w:r>
        <w:rPr>
          <w:rtl/>
        </w:rPr>
        <w:t xml:space="preserve"> في أحدهما تكليف في الآخر بل ليس المكلف به في الحقيقة إلا ذلك الفعل الخارجي و هو إخلاء اليد و هما عنوانان لذلك الفعل و تسمية أحدهما سبباً و الآخر مسبباً تسامح منشؤه هو ذلك التغاير الاعتباري و الترتب في الانتزاع بمع</w:t>
      </w:r>
      <w:r>
        <w:rPr>
          <w:rFonts w:hint="eastAsia"/>
          <w:rtl/>
        </w:rPr>
        <w:t>نى</w:t>
      </w:r>
      <w:r>
        <w:rPr>
          <w:rtl/>
        </w:rPr>
        <w:t xml:space="preserve"> أنه ينتزع من ذلك الفعل الخارجي عنوان الإلقاء ثم عنوان الإحراق و هذا هو المعنى بقولهم إن القدرة على السبب قدرة على المسبب». </w:t>
      </w:r>
      <w:r>
        <w:rPr>
          <w:rFonts w:hint="cs"/>
          <w:rtl/>
        </w:rPr>
        <w:t>ی</w:t>
      </w:r>
      <w:r>
        <w:rPr>
          <w:rFonts w:hint="eastAsia"/>
          <w:rtl/>
        </w:rPr>
        <w:t>ک</w:t>
      </w:r>
      <w:r>
        <w:rPr>
          <w:rtl/>
        </w:rPr>
        <w:t xml:space="preserve"> نكته‌ا</w:t>
      </w:r>
      <w:r>
        <w:rPr>
          <w:rFonts w:hint="cs"/>
          <w:rtl/>
        </w:rPr>
        <w:t>ی</w:t>
      </w:r>
      <w:r>
        <w:rPr>
          <w:rtl/>
        </w:rPr>
        <w:t xml:space="preserve"> اينجا عرض بکنم شايد بهتر بود اين‌گونه بيان مي‌كردند كه مرحوم آخوند قائل هستند كه احكام به معنونات تعلق مي‌گي</w:t>
      </w:r>
      <w:r>
        <w:rPr>
          <w:rFonts w:hint="eastAsia"/>
          <w:rtl/>
        </w:rPr>
        <w:t>رند</w:t>
      </w:r>
      <w:r>
        <w:rPr>
          <w:rtl/>
        </w:rPr>
        <w:t xml:space="preserve"> نه به عنوان‌ها. بنابراين طبق مبناي آخوند بگوييم حالا ممكن است اشخاص ديگر</w:t>
      </w:r>
      <w:r>
        <w:rPr>
          <w:rFonts w:hint="cs"/>
          <w:rtl/>
        </w:rPr>
        <w:t>ی</w:t>
      </w:r>
      <w:r>
        <w:rPr>
          <w:rtl/>
        </w:rPr>
        <w:t xml:space="preserve"> كه بگويند حكم به عنوان تعلق مي‌گيرد </w:t>
      </w:r>
      <w:r>
        <w:rPr>
          <w:rFonts w:hint="cs"/>
          <w:rtl/>
        </w:rPr>
        <w:t>ی</w:t>
      </w:r>
      <w:r>
        <w:rPr>
          <w:rFonts w:hint="eastAsia"/>
          <w:rtl/>
        </w:rPr>
        <w:t>ک</w:t>
      </w:r>
      <w:r>
        <w:rPr>
          <w:rtl/>
        </w:rPr>
        <w:t xml:space="preserve"> جور ديگر بگويند، ولي با توجه به اينكه ايشان مثلاً بگويد بنابر تحقيق كه مؤلف هم او را قبول دارد چون احكام به معنونات تعلق مي‌گيرد و اينجا مع</w:t>
      </w:r>
      <w:r>
        <w:rPr>
          <w:rFonts w:hint="eastAsia"/>
          <w:rtl/>
        </w:rPr>
        <w:t>نون</w:t>
      </w:r>
      <w:r>
        <w:rPr>
          <w:rtl/>
        </w:rPr>
        <w:t xml:space="preserve"> القاء و احراق يكي است بنابراين اين‌ها اصلاً </w:t>
      </w:r>
      <w:r>
        <w:rPr>
          <w:rFonts w:hint="cs"/>
          <w:rtl/>
        </w:rPr>
        <w:t>ی</w:t>
      </w:r>
      <w:r>
        <w:rPr>
          <w:rFonts w:hint="eastAsia"/>
          <w:rtl/>
        </w:rPr>
        <w:t>ک</w:t>
      </w:r>
      <w:r>
        <w:rPr>
          <w:rtl/>
        </w:rPr>
        <w:t xml:space="preserve"> حكم دارند دو تا حكم ندارند.</w:t>
      </w:r>
    </w:p>
    <w:p w14:paraId="33BFBCE8" w14:textId="5AA2E453" w:rsidR="00251FC7" w:rsidRDefault="00251FC7" w:rsidP="00251FC7">
      <w:pPr>
        <w:rPr>
          <w:rtl/>
        </w:rPr>
      </w:pPr>
      <w:r>
        <w:rPr>
          <w:rFonts w:hint="eastAsia"/>
          <w:rtl/>
        </w:rPr>
        <w:t>«و</w:t>
      </w:r>
      <w:r>
        <w:rPr>
          <w:rtl/>
        </w:rPr>
        <w:t xml:space="preserve"> النحو الثاني من المسبب أن لا يكون فعلاً للإنسان بل يكون مسبباً عن فعله» فعل نيست «كالاحتراق مثلاً فإنه ليس من فعل الملقي و لكنه مسبب عن فعله بحيث يكون فعله إعداداً له و هذا هو حقيقة المسبب لأنه مغاير خارجاً و اعتباراً للفعل الصادر من الفاعل غاية الأمر ي</w:t>
      </w:r>
      <w:r>
        <w:rPr>
          <w:rFonts w:hint="eastAsia"/>
          <w:rtl/>
        </w:rPr>
        <w:t>كون</w:t>
      </w:r>
      <w:r>
        <w:rPr>
          <w:rtl/>
        </w:rPr>
        <w:t xml:space="preserve"> الفعل الصادر من الفاعل علة له و سبباً مؤثراً فيه و معداً له و هذا هو حقيقة السبب و المسبب فإن حقيقتهما إنما يكون فيما إذا كانا متغايرين خارجاً و اعتباراً و هذا المسبب لو تعلق الطلب بسببه لا يكون ذلك التعلق عين التعلق به لما عرفت من المغايرة بينهما خارج</w:t>
      </w:r>
      <w:r>
        <w:rPr>
          <w:rFonts w:hint="eastAsia"/>
          <w:rtl/>
        </w:rPr>
        <w:t>اً</w:t>
      </w:r>
      <w:r>
        <w:rPr>
          <w:rtl/>
        </w:rPr>
        <w:t xml:space="preserve"> كما أنهما متغايران اعتباراً و أيضاً» اينجا تكه اصلي است «و أيضاً هذا المسبب لا يمكن تعلق الطلب به بنفسه لأنه غير داخل تحت قدرة المكلف لما عرفت من أنه ليس من أفعاله و قولهم إن القدرة على السبب قدرة على المسبب إنما هو في المسبب بالنحو الأول لا هذا</w:t>
      </w:r>
      <w:r>
        <w:rPr>
          <w:rFonts w:hint="eastAsia"/>
          <w:rtl/>
        </w:rPr>
        <w:t>»</w:t>
      </w:r>
      <w:r>
        <w:rPr>
          <w:rtl/>
        </w:rPr>
        <w:t>. بعد ادامه عبارت دارد بعداً مي‌خوانم ادامه عبارتشان را.</w:t>
      </w:r>
    </w:p>
    <w:p w14:paraId="5DBEE912" w14:textId="77777777" w:rsidR="00251FC7" w:rsidRDefault="00251FC7" w:rsidP="00251FC7">
      <w:pPr>
        <w:rPr>
          <w:rtl/>
        </w:rPr>
      </w:pPr>
    </w:p>
    <w:p w14:paraId="00003AC0" w14:textId="361E2A6E" w:rsidR="00251FC7" w:rsidRDefault="00251FC7" w:rsidP="00251FC7">
      <w:pPr>
        <w:pStyle w:val="Heading1"/>
        <w:rPr>
          <w:rtl/>
        </w:rPr>
      </w:pPr>
      <w:r>
        <w:rPr>
          <w:rtl/>
        </w:rPr>
        <w:t>تب</w:t>
      </w:r>
      <w:r>
        <w:rPr>
          <w:rFonts w:hint="cs"/>
          <w:rtl/>
        </w:rPr>
        <w:t>یی</w:t>
      </w:r>
      <w:r>
        <w:rPr>
          <w:rFonts w:hint="eastAsia"/>
          <w:rtl/>
        </w:rPr>
        <w:t>ن</w:t>
      </w:r>
      <w:r>
        <w:rPr>
          <w:rtl/>
        </w:rPr>
        <w:t xml:space="preserve"> پاسخ آخوند خراسان</w:t>
      </w:r>
      <w:r>
        <w:rPr>
          <w:rFonts w:hint="cs"/>
          <w:rtl/>
        </w:rPr>
        <w:t>ی</w:t>
      </w:r>
      <w:r>
        <w:rPr>
          <w:rtl/>
        </w:rPr>
        <w:t xml:space="preserve"> در تقر</w:t>
      </w:r>
      <w:r>
        <w:rPr>
          <w:rFonts w:hint="cs"/>
          <w:rtl/>
        </w:rPr>
        <w:t>ی</w:t>
      </w:r>
      <w:r>
        <w:rPr>
          <w:rFonts w:hint="eastAsia"/>
          <w:rtl/>
        </w:rPr>
        <w:t>رات</w:t>
      </w:r>
      <w:r>
        <w:rPr>
          <w:rtl/>
        </w:rPr>
        <w:t xml:space="preserve"> به اشکال </w:t>
      </w:r>
      <w:r w:rsidR="000F1040">
        <w:rPr>
          <w:rFonts w:hint="cs"/>
          <w:rtl/>
        </w:rPr>
        <w:t xml:space="preserve">سیّد ابوالحسن </w:t>
      </w:r>
      <w:r>
        <w:rPr>
          <w:rtl/>
        </w:rPr>
        <w:t>اصفهان</w:t>
      </w:r>
      <w:r>
        <w:rPr>
          <w:rFonts w:hint="cs"/>
          <w:rtl/>
        </w:rPr>
        <w:t>ی</w:t>
      </w:r>
    </w:p>
    <w:p w14:paraId="0F30A35F" w14:textId="4807A451" w:rsidR="00251FC7" w:rsidRDefault="00251FC7" w:rsidP="003767D6">
      <w:pPr>
        <w:rPr>
          <w:rtl/>
        </w:rPr>
      </w:pPr>
      <w:r>
        <w:rPr>
          <w:rFonts w:hint="eastAsia"/>
          <w:rtl/>
        </w:rPr>
        <w:t>مرحوم</w:t>
      </w:r>
      <w:r>
        <w:rPr>
          <w:rtl/>
        </w:rPr>
        <w:t xml:space="preserve"> آخوند به نظر مي‌رسد كه در تقريراتشان </w:t>
      </w:r>
      <w:r>
        <w:rPr>
          <w:rFonts w:hint="cs"/>
          <w:rtl/>
        </w:rPr>
        <w:t>ی</w:t>
      </w:r>
      <w:r>
        <w:rPr>
          <w:rFonts w:hint="eastAsia"/>
          <w:rtl/>
        </w:rPr>
        <w:t>ک</w:t>
      </w:r>
      <w:r>
        <w:rPr>
          <w:rtl/>
        </w:rPr>
        <w:t xml:space="preserve"> تغ</w:t>
      </w:r>
      <w:r>
        <w:rPr>
          <w:rFonts w:hint="cs"/>
          <w:rtl/>
        </w:rPr>
        <w:t>یی</w:t>
      </w:r>
      <w:r>
        <w:rPr>
          <w:rFonts w:hint="eastAsia"/>
          <w:rtl/>
        </w:rPr>
        <w:t>ر</w:t>
      </w:r>
      <w:r>
        <w:rPr>
          <w:rFonts w:hint="cs"/>
          <w:rtl/>
        </w:rPr>
        <w:t>ی</w:t>
      </w:r>
      <w:r>
        <w:rPr>
          <w:rtl/>
        </w:rPr>
        <w:t xml:space="preserve"> ايجاد كرده‌اند براي اينكه اين فرمايشاتي كه در كلام آسيد ابوالحسن به آن اشاره شده است اصلاً پيش نيايد. اصل اشكال را همچنان كه آسيد ابوالحسن بعداً هم مطرح مي‌كنند در مسببي كه از سنخ فعل نيست اصلاً قرار داد</w:t>
      </w:r>
      <w:r>
        <w:rPr>
          <w:rFonts w:hint="eastAsia"/>
          <w:rtl/>
        </w:rPr>
        <w:t>ه‌اند</w:t>
      </w:r>
      <w:r>
        <w:rPr>
          <w:rtl/>
        </w:rPr>
        <w:t xml:space="preserve">. گفته‌اند آثار چون از سنخ فعل نيست بنابراين مقدور نيست إن قلت را. بعد قلت را كه مي‌گويند مي‌گويند كي گفته است كه اصلاً مقدور بايد فعل انسان باشد؟ همين كه انسان بتواند آن شيء را ايجاد كند يعني تحقق آن شيء به وسيله من ايجاد مي‌شود يعني من در سلسله علل </w:t>
      </w:r>
      <w:r>
        <w:rPr>
          <w:rFonts w:hint="eastAsia"/>
          <w:rtl/>
        </w:rPr>
        <w:t>تحقق</w:t>
      </w:r>
      <w:r>
        <w:rPr>
          <w:rtl/>
        </w:rPr>
        <w:t xml:space="preserve"> شيء باشم همين كافي است. به تعبير ديگر ببينيد اشياء گاهي اوقات </w:t>
      </w:r>
      <w:r>
        <w:rPr>
          <w:rFonts w:hint="cs"/>
          <w:rtl/>
        </w:rPr>
        <w:t>ی</w:t>
      </w:r>
      <w:r>
        <w:rPr>
          <w:rFonts w:hint="eastAsia"/>
          <w:rtl/>
        </w:rPr>
        <w:t>ک</w:t>
      </w:r>
      <w:r>
        <w:rPr>
          <w:rtl/>
        </w:rPr>
        <w:t xml:space="preserve"> سر</w:t>
      </w:r>
      <w:r>
        <w:rPr>
          <w:rFonts w:hint="cs"/>
          <w:rtl/>
        </w:rPr>
        <w:t>ی</w:t>
      </w:r>
      <w:r>
        <w:rPr>
          <w:rtl/>
        </w:rPr>
        <w:t xml:space="preserve"> چيزها از سنخ فعل هستند بعضي چيزها از سنخ حالت هستند. در بحث مصدر مي‌گويند كه بعضي چ</w:t>
      </w:r>
      <w:r>
        <w:rPr>
          <w:rFonts w:hint="cs"/>
          <w:rtl/>
        </w:rPr>
        <w:t>ی</w:t>
      </w:r>
      <w:r>
        <w:rPr>
          <w:rFonts w:hint="eastAsia"/>
          <w:rtl/>
        </w:rPr>
        <w:t>زها</w:t>
      </w:r>
      <w:r>
        <w:rPr>
          <w:rtl/>
        </w:rPr>
        <w:t xml:space="preserve"> «ما يدل على صدور شيء أو حالة للمكلف». آن حالت را ممكن است شما مثلاً بگوييد فعل نيست. مثلاً من </w:t>
      </w:r>
      <w:r>
        <w:rPr>
          <w:rFonts w:hint="cs"/>
          <w:rtl/>
        </w:rPr>
        <w:t>ی</w:t>
      </w:r>
      <w:r>
        <w:rPr>
          <w:rFonts w:hint="eastAsia"/>
          <w:rtl/>
        </w:rPr>
        <w:t>ک</w:t>
      </w:r>
      <w:r>
        <w:rPr>
          <w:rtl/>
        </w:rPr>
        <w:t xml:space="preserve"> موقعي مي‌گويم ضربتُ، ضرب </w:t>
      </w:r>
      <w:r>
        <w:rPr>
          <w:rFonts w:hint="cs"/>
          <w:rtl/>
        </w:rPr>
        <w:t>ی</w:t>
      </w:r>
      <w:r>
        <w:rPr>
          <w:rFonts w:hint="eastAsia"/>
          <w:rtl/>
        </w:rPr>
        <w:t>ک</w:t>
      </w:r>
      <w:r>
        <w:rPr>
          <w:rtl/>
        </w:rPr>
        <w:t xml:space="preserve"> فعلي است كه از من صادر مي‌شود ولي ح</w:t>
      </w:r>
      <w:r w:rsidR="00DD4261">
        <w:rPr>
          <w:rFonts w:hint="cs"/>
          <w:rtl/>
        </w:rPr>
        <w:t>َ</w:t>
      </w:r>
      <w:r>
        <w:rPr>
          <w:rtl/>
        </w:rPr>
        <w:t>س</w:t>
      </w:r>
      <w:r w:rsidR="00DD4261">
        <w:rPr>
          <w:rFonts w:hint="cs"/>
          <w:rtl/>
        </w:rPr>
        <w:t>ُ</w:t>
      </w:r>
      <w:r>
        <w:rPr>
          <w:rtl/>
        </w:rPr>
        <w:t>ن زيدٌ، زيبا بودن زيد حالت است. آن فعل نحوي گاهي اوقات فعل عرفي هم هست گاهي اوقات حالت عرفي است. آن هم گاهي اوقات مربوط به من است گاه مربوط به غير است. همه اين‌ها چه آن فعل نحوي و</w:t>
      </w:r>
      <w:r>
        <w:rPr>
          <w:rFonts w:hint="eastAsia"/>
          <w:rtl/>
        </w:rPr>
        <w:t>اقعاً</w:t>
      </w:r>
      <w:r>
        <w:rPr>
          <w:rtl/>
        </w:rPr>
        <w:t xml:space="preserve"> فعل صدوري باشد چه حالت باشد چه فعل </w:t>
      </w:r>
      <w:r>
        <w:rPr>
          <w:rFonts w:hint="cs"/>
          <w:rtl/>
        </w:rPr>
        <w:t>ی</w:t>
      </w:r>
      <w:r>
        <w:rPr>
          <w:rFonts w:hint="eastAsia"/>
          <w:rtl/>
        </w:rPr>
        <w:t>ا</w:t>
      </w:r>
      <w:r>
        <w:rPr>
          <w:rtl/>
        </w:rPr>
        <w:t xml:space="preserve"> حالت من باشد چه فعل و حالت </w:t>
      </w:r>
      <w:r>
        <w:rPr>
          <w:rtl/>
        </w:rPr>
        <w:lastRenderedPageBreak/>
        <w:t xml:space="preserve">غير باشد اگر من در سلسله علل آن واقع باشم مقدور من است. كي گفته است كه شيء مقدور بايد فعل من باشد؟ نه، من اگر بتوانم او را ايجاد كنم. ببينيد فرض كنيد شارع مقدس مي‌تواند به پدر بگويد اي </w:t>
      </w:r>
      <w:r>
        <w:rPr>
          <w:rFonts w:hint="eastAsia"/>
          <w:rtl/>
        </w:rPr>
        <w:t>پدر</w:t>
      </w:r>
      <w:r>
        <w:rPr>
          <w:rtl/>
        </w:rPr>
        <w:t xml:space="preserve"> تو نسبت به نماز خواندن فرزندت مكلفي. مكلف هستي به نماز خواندن فرزندت. چرا؟ چون مي‌تواني آن نماز خواندن فرزندت را ايجاد كني، ولو بالواسطه. مي‌تواني امرش كني، مي‌تواني تشويقش كني، مي‌تواني عوامل محركه در نماز خواندن بچه را فراهم كني. كما اينكه حالت خود ش</w:t>
      </w:r>
      <w:r>
        <w:rPr>
          <w:rFonts w:hint="eastAsia"/>
          <w:rtl/>
        </w:rPr>
        <w:t>خص</w:t>
      </w:r>
      <w:r>
        <w:rPr>
          <w:rtl/>
        </w:rPr>
        <w:t xml:space="preserve"> </w:t>
      </w:r>
      <w:r>
        <w:rPr>
          <w:rFonts w:hint="cs"/>
          <w:rtl/>
        </w:rPr>
        <w:t>ی</w:t>
      </w:r>
      <w:r>
        <w:rPr>
          <w:rFonts w:hint="eastAsia"/>
          <w:rtl/>
        </w:rPr>
        <w:t>ا</w:t>
      </w:r>
      <w:r>
        <w:rPr>
          <w:rtl/>
        </w:rPr>
        <w:t xml:space="preserve"> حالت بچه را مي‌تواند ايجاد كند. راستگو بودن بچه شما تكليف داريد كه راستگو بودن بچه را محقق كنيد. آن وصف نفساني راستگويي كه حالتي از حالات است، آن را مي‌تواني در خودتان هم مي‌تواني ايجاد كني چون اين حالتي است كه اختياري شماست. </w:t>
      </w:r>
      <w:r w:rsidR="00DD4261">
        <w:rPr>
          <w:rFonts w:hint="cs"/>
          <w:rtl/>
        </w:rPr>
        <w:t>شما</w:t>
      </w:r>
      <w:r w:rsidR="00DD4261">
        <w:rPr>
          <w:rtl/>
        </w:rPr>
        <w:t xml:space="preserve"> </w:t>
      </w:r>
      <w:r>
        <w:rPr>
          <w:rtl/>
        </w:rPr>
        <w:t>مي‌توانيد. مقدور ب</w:t>
      </w:r>
      <w:r>
        <w:rPr>
          <w:rFonts w:hint="eastAsia"/>
          <w:rtl/>
        </w:rPr>
        <w:t>ودن</w:t>
      </w:r>
      <w:r>
        <w:rPr>
          <w:rtl/>
        </w:rPr>
        <w:t xml:space="preserve"> نه لازم است فعل صدوري باشد، مي‌تواند حالت باشد و مقدور من باشد. آن هم حالا فعل </w:t>
      </w:r>
      <w:r>
        <w:rPr>
          <w:rFonts w:hint="cs"/>
          <w:rtl/>
        </w:rPr>
        <w:t>ی</w:t>
      </w:r>
      <w:r>
        <w:rPr>
          <w:rFonts w:hint="eastAsia"/>
          <w:rtl/>
        </w:rPr>
        <w:t>ا</w:t>
      </w:r>
      <w:r>
        <w:rPr>
          <w:rtl/>
        </w:rPr>
        <w:t xml:space="preserve"> حالت لازم نيست مال من باشد، مال غير هم باشد كافي است.</w:t>
      </w:r>
    </w:p>
    <w:p w14:paraId="57F831A0" w14:textId="5BD4F39B" w:rsidR="00251FC7" w:rsidRDefault="00251FC7" w:rsidP="00251FC7">
      <w:pPr>
        <w:rPr>
          <w:rtl/>
        </w:rPr>
      </w:pPr>
      <w:r>
        <w:rPr>
          <w:rFonts w:hint="eastAsia"/>
          <w:rtl/>
        </w:rPr>
        <w:t>اين</w:t>
      </w:r>
      <w:r>
        <w:rPr>
          <w:rtl/>
        </w:rPr>
        <w:t xml:space="preserve"> كه در تقريرات </w:t>
      </w:r>
      <w:r>
        <w:rPr>
          <w:rFonts w:hint="cs"/>
          <w:rtl/>
        </w:rPr>
        <w:t>ی</w:t>
      </w:r>
      <w:r>
        <w:rPr>
          <w:rFonts w:hint="eastAsia"/>
          <w:rtl/>
        </w:rPr>
        <w:t>ک</w:t>
      </w:r>
      <w:r>
        <w:rPr>
          <w:rtl/>
        </w:rPr>
        <w:t xml:space="preserve"> تغ</w:t>
      </w:r>
      <w:r>
        <w:rPr>
          <w:rFonts w:hint="cs"/>
          <w:rtl/>
        </w:rPr>
        <w:t>یی</w:t>
      </w:r>
      <w:r>
        <w:rPr>
          <w:rFonts w:hint="eastAsia"/>
          <w:rtl/>
        </w:rPr>
        <w:t>ر</w:t>
      </w:r>
      <w:r>
        <w:rPr>
          <w:rFonts w:hint="cs"/>
          <w:rtl/>
        </w:rPr>
        <w:t>ی</w:t>
      </w:r>
      <w:r>
        <w:rPr>
          <w:rtl/>
        </w:rPr>
        <w:t xml:space="preserve"> اصلاً در نحوه استدلال و كلمات وارد كرده است تا اصلاً اين مدل بحثي كه مرحوم آسيد ابوالحسن آورده است، اين اشكالات وارد نشود. اينجا ديروز هم اشاره كردم، در كلام كفايه تعبيرش اين است: «</w:t>
      </w:r>
      <w:r w:rsidR="003767D6">
        <w:rPr>
          <w:rFonts w:hint="cs"/>
          <w:rtl/>
        </w:rPr>
        <w:t xml:space="preserve">و </w:t>
      </w:r>
      <w:r>
        <w:rPr>
          <w:rtl/>
        </w:rPr>
        <w:t xml:space="preserve">إلا لما صح وقوع مثل التطهير و التمليك و التزويج و الطلاق و الإعتاق إلى غير ذلك من المسببات مورداً لحكم من الأحكام التكليفية». اين تطهير و تمليک و تزويج و اين‌ها را مثال زده است. خب آن وقت اين اشكال پيش مي‌آيد كه آسيد ابوالحسن مطرح كردند كه اصلاً اين‌ها محل كلام نبود، اين‌ها از همان قسمت اول هستند و محل كلام ما قسمت دوم است. مرحوم آخوند در تقريراتشان اين بحث را اصلاً تغيير داده‌اند. من عبارتشان را بخوانم. ايشان اين‌گونه دارند، مي‌فرمايند كه: «و قد يجاب» اصلاً اشكال را ملاحظه بفرماييد، «و قد يجاب بأن الغير الذي يعلل به وجوب الواجب هو ما يكون فعل واجب آخر </w:t>
      </w:r>
      <w:r>
        <w:rPr>
          <w:rFonts w:hint="eastAsia"/>
          <w:rtl/>
        </w:rPr>
        <w:t>مندرج</w:t>
      </w:r>
      <w:r>
        <w:rPr>
          <w:rtl/>
        </w:rPr>
        <w:t xml:space="preserve"> تحت الاختيار و الغايات التي تكون من الخواص ليست من سنخ الأفعال فلا تدخل تحت قدرة المكلف فلا تكون مورداً للتكليف». مي‌گويد سنخش چون سنخ افعال نيست و آن چيزي كه تكليف به آن تعلق مي‌گيرد بايد از سنخ افعال باشد. «و أ</w:t>
      </w:r>
      <w:r w:rsidR="0029534D">
        <w:rPr>
          <w:rFonts w:hint="cs"/>
          <w:rtl/>
        </w:rPr>
        <w:t>ُ</w:t>
      </w:r>
      <w:r>
        <w:rPr>
          <w:rtl/>
        </w:rPr>
        <w:t>شكل عليه» حالا أ</w:t>
      </w:r>
      <w:r w:rsidR="0029534D">
        <w:rPr>
          <w:rFonts w:hint="cs"/>
          <w:rtl/>
        </w:rPr>
        <w:t>ُ</w:t>
      </w:r>
      <w:r>
        <w:rPr>
          <w:rtl/>
        </w:rPr>
        <w:t xml:space="preserve">شكل كه غلط مشهور ادبي </w:t>
      </w:r>
      <w:r>
        <w:rPr>
          <w:rFonts w:hint="eastAsia"/>
          <w:rtl/>
        </w:rPr>
        <w:t>است،</w:t>
      </w:r>
      <w:r>
        <w:rPr>
          <w:rtl/>
        </w:rPr>
        <w:t xml:space="preserve"> بايد مي‌شد «و ا</w:t>
      </w:r>
      <w:r w:rsidR="0029534D">
        <w:rPr>
          <w:rFonts w:hint="cs"/>
          <w:rtl/>
        </w:rPr>
        <w:t>ُ</w:t>
      </w:r>
      <w:r>
        <w:rPr>
          <w:rtl/>
        </w:rPr>
        <w:t>ستشكل». «و ا</w:t>
      </w:r>
      <w:r w:rsidR="0029534D">
        <w:rPr>
          <w:rFonts w:hint="cs"/>
          <w:rtl/>
        </w:rPr>
        <w:t>ُ</w:t>
      </w:r>
      <w:r>
        <w:rPr>
          <w:rtl/>
        </w:rPr>
        <w:t>ستشكل عليه بأن المقدور بالواسطة مقدور و إلا لخرجت الأفعال التوليدية عن القدرة و ليست كذلك لدخولها تحت القدرة بواسطة القدرة على أسبابها المولدة لها و لذا وقعت مورداً للأحكام الشرعية من التكليفية و الوضعية كالطهارة و النجاسة و الملكية و الزوجية و الطلاق و الإعتاق و الولاية و كان الواجب الأعم من الفعل المباشري و التسبي</w:t>
      </w:r>
      <w:r w:rsidR="0029534D">
        <w:rPr>
          <w:rFonts w:hint="cs"/>
          <w:rtl/>
        </w:rPr>
        <w:t>بی</w:t>
      </w:r>
      <w:r>
        <w:rPr>
          <w:rtl/>
        </w:rPr>
        <w:t>». ايشان مي‌گويد فعل اصلاً مرحوم آخوند حرفش اين است، فعل يعني آن چيزي كه من مي‌توانم او را ايجاد كنم. كلمه فعل بحث لفظي كه نيست بحث واقعي است. آن چيزي كه من مي‌تو</w:t>
      </w:r>
      <w:r>
        <w:rPr>
          <w:rFonts w:hint="eastAsia"/>
          <w:rtl/>
        </w:rPr>
        <w:t>انم</w:t>
      </w:r>
      <w:r>
        <w:rPr>
          <w:rtl/>
        </w:rPr>
        <w:t xml:space="preserve"> او را ايجاد كنم كه آن ولو فعل م</w:t>
      </w:r>
      <w:r w:rsidR="00945CCB">
        <w:rPr>
          <w:rFonts w:hint="cs"/>
          <w:rtl/>
        </w:rPr>
        <w:t>صب</w:t>
      </w:r>
      <w:r>
        <w:rPr>
          <w:rtl/>
        </w:rPr>
        <w:t xml:space="preserve"> اين وصف غير باشد، ولي وقتي من مي‌توانم ايجادش كنم فعل توليدي من است. يعني به وسيله من آن </w:t>
      </w:r>
      <w:r>
        <w:rPr>
          <w:rFonts w:hint="cs"/>
          <w:rtl/>
        </w:rPr>
        <w:t>ی</w:t>
      </w:r>
      <w:r>
        <w:rPr>
          <w:rFonts w:hint="eastAsia"/>
          <w:rtl/>
        </w:rPr>
        <w:t>ا</w:t>
      </w:r>
      <w:r>
        <w:rPr>
          <w:rtl/>
        </w:rPr>
        <w:t xml:space="preserve"> حالتي كه در غير هست، آن حالت غير چون من مي‌توانم او را ايجاد كنم فعل من مي‌شود. فعل من يعني تحت اختيار من است. حالا اگر شما د</w:t>
      </w:r>
      <w:r>
        <w:rPr>
          <w:rFonts w:hint="eastAsia"/>
          <w:rtl/>
        </w:rPr>
        <w:t>ر</w:t>
      </w:r>
      <w:r>
        <w:rPr>
          <w:rtl/>
        </w:rPr>
        <w:t xml:space="preserve"> اطلاق لفظ فعل بر در اين موارد اشكال داري «لا مشاحة في الاصطلاح». كي گفته است كه اصلاً متعلق تكاليف</w:t>
      </w:r>
      <w:r w:rsidR="00945CCB">
        <w:rPr>
          <w:rFonts w:hint="cs"/>
          <w:rtl/>
        </w:rPr>
        <w:t xml:space="preserve"> باید </w:t>
      </w:r>
      <w:r>
        <w:rPr>
          <w:rtl/>
        </w:rPr>
        <w:t xml:space="preserve"> فعل باشد؟ </w:t>
      </w:r>
      <w:r w:rsidR="00945CCB">
        <w:rPr>
          <w:rFonts w:hint="cs"/>
          <w:rtl/>
        </w:rPr>
        <w:t>باید</w:t>
      </w:r>
      <w:r w:rsidR="00945CCB">
        <w:rPr>
          <w:rtl/>
        </w:rPr>
        <w:t xml:space="preserve"> </w:t>
      </w:r>
      <w:r>
        <w:rPr>
          <w:rtl/>
        </w:rPr>
        <w:t>مقدور باشد. و مقدوريت به اين است كه آن مورد تكليف من در سلسله علل آن واقع بشوم، همين. بيشتر از اين شرط نيست.</w:t>
      </w:r>
    </w:p>
    <w:p w14:paraId="6794B737" w14:textId="77777777" w:rsidR="00251FC7" w:rsidRDefault="00251FC7" w:rsidP="00251FC7">
      <w:pPr>
        <w:rPr>
          <w:rtl/>
        </w:rPr>
      </w:pPr>
    </w:p>
    <w:p w14:paraId="4F45AEFE" w14:textId="719448E7" w:rsidR="00251FC7" w:rsidRDefault="00251FC7" w:rsidP="00251FC7">
      <w:pPr>
        <w:rPr>
          <w:rtl/>
        </w:rPr>
      </w:pPr>
      <w:r>
        <w:rPr>
          <w:rtl/>
        </w:rPr>
        <w:t xml:space="preserve">[شاگرد]: </w:t>
      </w:r>
      <w:r w:rsidR="00730818">
        <w:rPr>
          <w:rFonts w:hint="cs"/>
          <w:rtl/>
        </w:rPr>
        <w:t xml:space="preserve">حاج </w:t>
      </w:r>
      <w:r>
        <w:rPr>
          <w:rtl/>
        </w:rPr>
        <w:t>آقا تسامح در آن</w:t>
      </w:r>
      <w:r w:rsidR="00730818">
        <w:rPr>
          <w:rFonts w:hint="cs"/>
          <w:rtl/>
        </w:rPr>
        <w:t xml:space="preserve"> علت ناقصه هست چون آن غیر که تولیدش</w:t>
      </w:r>
      <w:r>
        <w:rPr>
          <w:rtl/>
        </w:rPr>
        <w:t xml:space="preserve"> كه همه‌اش به دست من نيست كه.</w:t>
      </w:r>
    </w:p>
    <w:p w14:paraId="12A3AD78" w14:textId="60BDC79E" w:rsidR="0086368D" w:rsidRDefault="00251FC7" w:rsidP="00251FC7">
      <w:pPr>
        <w:rPr>
          <w:rtl/>
        </w:rPr>
      </w:pPr>
      <w:r>
        <w:rPr>
          <w:rtl/>
        </w:rPr>
        <w:t>[استاد]: نه آن حالا لازم نيست همه‌اش به دست من باشد، آنش مهم نيست كه. من لازم نيست علت تامه باش</w:t>
      </w:r>
      <w:r w:rsidR="00730818">
        <w:rPr>
          <w:rFonts w:hint="cs"/>
          <w:rtl/>
        </w:rPr>
        <w:t>ه</w:t>
      </w:r>
      <w:r>
        <w:rPr>
          <w:rtl/>
        </w:rPr>
        <w:t xml:space="preserve"> كه. </w:t>
      </w:r>
    </w:p>
    <w:p w14:paraId="3F572356" w14:textId="0B9C7E3F" w:rsidR="00251FC7" w:rsidRDefault="0086368D" w:rsidP="0086368D">
      <w:pPr>
        <w:rPr>
          <w:rtl/>
        </w:rPr>
      </w:pPr>
      <w:r w:rsidRPr="0086368D">
        <w:rPr>
          <w:rtl/>
        </w:rPr>
        <w:t xml:space="preserve">[شاگرد]: </w:t>
      </w:r>
      <w:r w:rsidR="00251FC7">
        <w:rPr>
          <w:rtl/>
        </w:rPr>
        <w:t>ادعاي مرحوم آسيد ابوالحسن برعكس آخوند مي‌شود ديگر، يعني ايشان مي‌گويد وقتي فعل من نيست آن غايت تحت قدرت من هم نيست.</w:t>
      </w:r>
    </w:p>
    <w:p w14:paraId="7068F5F0" w14:textId="393C6A68" w:rsidR="00251FC7" w:rsidRDefault="00251FC7" w:rsidP="0086368D">
      <w:pPr>
        <w:rPr>
          <w:rtl/>
        </w:rPr>
      </w:pPr>
      <w:r>
        <w:rPr>
          <w:rtl/>
        </w:rPr>
        <w:lastRenderedPageBreak/>
        <w:t>[استاد]: اشتباه است، مرحوم آخوند مي‌گويد اشتباه است. مي‌گويد لازم نيست فعل باشد. البته مرحوم آخوند تعب</w:t>
      </w:r>
      <w:r>
        <w:rPr>
          <w:rFonts w:hint="cs"/>
          <w:rtl/>
        </w:rPr>
        <w:t>ی</w:t>
      </w:r>
      <w:r>
        <w:rPr>
          <w:rFonts w:hint="eastAsia"/>
          <w:rtl/>
        </w:rPr>
        <w:t>ر</w:t>
      </w:r>
      <w:r>
        <w:rPr>
          <w:rFonts w:hint="cs"/>
          <w:rtl/>
        </w:rPr>
        <w:t>ی</w:t>
      </w:r>
      <w:r>
        <w:rPr>
          <w:rtl/>
        </w:rPr>
        <w:t xml:space="preserve"> كه در چيز هست مي‌گويد فعل توليدي است. من عرضم اين است ديگر حالا خيلي روي لفظ فعل چيز نكنيد كه حالا فعل اصطلاحاً به چه مي‌گويند، فعل بايد م</w:t>
      </w:r>
      <w:r w:rsidR="0086368D">
        <w:rPr>
          <w:rFonts w:hint="cs"/>
          <w:rtl/>
        </w:rPr>
        <w:t>صب</w:t>
      </w:r>
      <w:r>
        <w:rPr>
          <w:rtl/>
        </w:rPr>
        <w:t xml:space="preserve"> فعل </w:t>
      </w:r>
      <w:r>
        <w:rPr>
          <w:rFonts w:hint="eastAsia"/>
          <w:rtl/>
        </w:rPr>
        <w:t>با</w:t>
      </w:r>
      <w:r>
        <w:rPr>
          <w:rtl/>
        </w:rPr>
        <w:t xml:space="preserve"> فاعل يكي باشد، وصف او</w:t>
      </w:r>
      <w:r w:rsidR="0086368D">
        <w:rPr>
          <w:rFonts w:hint="cs"/>
          <w:rtl/>
        </w:rPr>
        <w:t xml:space="preserve"> بحث الفاظی است.</w:t>
      </w:r>
      <w:r>
        <w:rPr>
          <w:rtl/>
        </w:rPr>
        <w:t xml:space="preserve"> بحث الفاظ را بگذاريم كنار، بحث واقعي يعني آن چيزي كه عقل انسان حكم مي‌كند كه مورد تكليف بايد باشد چيزي بايد باشد مقدور من باشد. فعل غير، حالت غير وقتي من بتوانم در سلسله علل آن فعل غير و حالت غير واقع بشوم مقدور من است. همين مقد</w:t>
      </w:r>
      <w:r>
        <w:rPr>
          <w:rFonts w:hint="eastAsia"/>
          <w:rtl/>
        </w:rPr>
        <w:t>ار</w:t>
      </w:r>
      <w:r>
        <w:rPr>
          <w:rtl/>
        </w:rPr>
        <w:t xml:space="preserve"> كافي است. كلام مرحوم آخوند اين است، درست هم هست كاملاً.</w:t>
      </w:r>
    </w:p>
    <w:p w14:paraId="05AFFCE4" w14:textId="5DCAE8ED" w:rsidR="00251FC7" w:rsidRDefault="00251FC7" w:rsidP="00251FC7">
      <w:pPr>
        <w:rPr>
          <w:rtl/>
        </w:rPr>
      </w:pPr>
      <w:r>
        <w:rPr>
          <w:rFonts w:hint="eastAsia"/>
          <w:rtl/>
        </w:rPr>
        <w:t>اين</w:t>
      </w:r>
      <w:r>
        <w:rPr>
          <w:rtl/>
        </w:rPr>
        <w:t xml:space="preserve"> است كه ايشان بحث را به نظر مي‌رسيد به دليل اينكه اين اشكالات</w:t>
      </w:r>
      <w:r>
        <w:rPr>
          <w:rFonts w:hint="cs"/>
          <w:rtl/>
        </w:rPr>
        <w:t>ی</w:t>
      </w:r>
      <w:r>
        <w:rPr>
          <w:rtl/>
        </w:rPr>
        <w:t xml:space="preserve"> كه مرحوم آسيد ابوالحسن فكر مي‌كنم </w:t>
      </w:r>
      <w:r>
        <w:rPr>
          <w:rFonts w:hint="cs"/>
          <w:rtl/>
        </w:rPr>
        <w:t>ی</w:t>
      </w:r>
      <w:r>
        <w:rPr>
          <w:rFonts w:hint="eastAsia"/>
          <w:rtl/>
        </w:rPr>
        <w:t>ک</w:t>
      </w:r>
      <w:r>
        <w:rPr>
          <w:rtl/>
        </w:rPr>
        <w:t xml:space="preserve"> همچنين اشكالات</w:t>
      </w:r>
      <w:r>
        <w:rPr>
          <w:rFonts w:hint="cs"/>
          <w:rtl/>
        </w:rPr>
        <w:t>ی</w:t>
      </w:r>
      <w:r>
        <w:rPr>
          <w:rtl/>
        </w:rPr>
        <w:t xml:space="preserve"> در درس مطرح شده و امثال اين‌ها، مرحوم آخوند براي اينكه اين اشكالات برطرف </w:t>
      </w:r>
      <w:r w:rsidR="00E2507D">
        <w:rPr>
          <w:rFonts w:hint="cs"/>
          <w:rtl/>
        </w:rPr>
        <w:t>ن</w:t>
      </w:r>
      <w:r>
        <w:rPr>
          <w:rtl/>
        </w:rPr>
        <w:t xml:space="preserve">شود در درس لسان را عوض كرده است. كأنه آدم احساس مي‌كند كه كلام </w:t>
      </w:r>
      <w:r>
        <w:rPr>
          <w:rFonts w:hint="eastAsia"/>
          <w:rtl/>
        </w:rPr>
        <w:t>تقريرات</w:t>
      </w:r>
      <w:r>
        <w:rPr>
          <w:rtl/>
        </w:rPr>
        <w:t xml:space="preserve"> مرحوم آخوند دارد پاسخ مي‌دهد كلام آسيد ابوالحسن را كه در اينجا وارد شده است.</w:t>
      </w:r>
    </w:p>
    <w:p w14:paraId="4B855E51" w14:textId="77777777" w:rsidR="00251FC7" w:rsidRDefault="00251FC7" w:rsidP="00251FC7">
      <w:pPr>
        <w:rPr>
          <w:rtl/>
        </w:rPr>
      </w:pPr>
      <w:r>
        <w:rPr>
          <w:rtl/>
        </w:rPr>
        <w:t xml:space="preserve">[شاگرد]: آخر اگر اثر فعل من نباشد من نتيجتاً نهايتاً </w:t>
      </w:r>
      <w:r>
        <w:rPr>
          <w:rFonts w:hint="cs"/>
          <w:rtl/>
        </w:rPr>
        <w:t>ی</w:t>
      </w:r>
      <w:r>
        <w:rPr>
          <w:rFonts w:hint="eastAsia"/>
          <w:rtl/>
        </w:rPr>
        <w:t>ا</w:t>
      </w:r>
      <w:r>
        <w:rPr>
          <w:rtl/>
        </w:rPr>
        <w:t xml:space="preserve"> در حد رفع مانعم </w:t>
      </w:r>
      <w:r>
        <w:rPr>
          <w:rFonts w:hint="cs"/>
          <w:rtl/>
        </w:rPr>
        <w:t>ی</w:t>
      </w:r>
      <w:r>
        <w:rPr>
          <w:rFonts w:hint="eastAsia"/>
          <w:rtl/>
        </w:rPr>
        <w:t>ا</w:t>
      </w:r>
      <w:r>
        <w:rPr>
          <w:rtl/>
        </w:rPr>
        <w:t xml:space="preserve"> در حد مقتض</w:t>
      </w:r>
      <w:r>
        <w:rPr>
          <w:rFonts w:hint="cs"/>
          <w:rtl/>
        </w:rPr>
        <w:t>ی‌</w:t>
      </w:r>
      <w:r>
        <w:rPr>
          <w:rFonts w:hint="eastAsia"/>
          <w:rtl/>
        </w:rPr>
        <w:t>ام</w:t>
      </w:r>
      <w:r>
        <w:rPr>
          <w:rtl/>
        </w:rPr>
        <w:t>.</w:t>
      </w:r>
    </w:p>
    <w:p w14:paraId="568018B3" w14:textId="77777777" w:rsidR="00251FC7" w:rsidRDefault="00251FC7" w:rsidP="00251FC7">
      <w:pPr>
        <w:rPr>
          <w:rtl/>
        </w:rPr>
      </w:pPr>
      <w:r>
        <w:rPr>
          <w:rtl/>
        </w:rPr>
        <w:t>[استاد]: هر چه مي‌خواهد باشد، مهم نيست. صحت تكليف همين كافي است.</w:t>
      </w:r>
    </w:p>
    <w:p w14:paraId="0B406B9D" w14:textId="77777777" w:rsidR="00251FC7" w:rsidRDefault="00251FC7" w:rsidP="00251FC7">
      <w:pPr>
        <w:rPr>
          <w:rtl/>
        </w:rPr>
      </w:pPr>
      <w:r>
        <w:rPr>
          <w:rtl/>
        </w:rPr>
        <w:t>[شاگرد]: آخر آن تماماً مقدور من نيست كه.</w:t>
      </w:r>
    </w:p>
    <w:p w14:paraId="416D1EAE" w14:textId="4C56C16F" w:rsidR="00251FC7" w:rsidRDefault="00251FC7" w:rsidP="00251FC7">
      <w:pPr>
        <w:rPr>
          <w:rtl/>
        </w:rPr>
      </w:pPr>
      <w:r>
        <w:rPr>
          <w:rtl/>
        </w:rPr>
        <w:t xml:space="preserve">[استاد]: خب لازم نيست مقدور باشد. حالا </w:t>
      </w:r>
      <w:r>
        <w:rPr>
          <w:rFonts w:hint="cs"/>
          <w:rtl/>
        </w:rPr>
        <w:t>ی</w:t>
      </w:r>
      <w:r>
        <w:rPr>
          <w:rFonts w:hint="eastAsia"/>
          <w:rtl/>
        </w:rPr>
        <w:t>ک</w:t>
      </w:r>
      <w:r>
        <w:rPr>
          <w:rtl/>
        </w:rPr>
        <w:t xml:space="preserve"> چيزي دارد حالا بعداً در مورد آن توضيحات</w:t>
      </w:r>
      <w:r>
        <w:rPr>
          <w:rFonts w:hint="cs"/>
          <w:rtl/>
        </w:rPr>
        <w:t>ی</w:t>
      </w:r>
      <w:r>
        <w:rPr>
          <w:rtl/>
        </w:rPr>
        <w:t xml:space="preserve"> مي‌دهد. </w:t>
      </w:r>
      <w:r>
        <w:rPr>
          <w:rFonts w:hint="cs"/>
          <w:rtl/>
        </w:rPr>
        <w:t>ی</w:t>
      </w:r>
      <w:r>
        <w:rPr>
          <w:rFonts w:hint="eastAsia"/>
          <w:rtl/>
        </w:rPr>
        <w:t>ک</w:t>
      </w:r>
      <w:r>
        <w:rPr>
          <w:rtl/>
        </w:rPr>
        <w:t xml:space="preserve"> كلام مرحوم نائيني دارد آنجا </w:t>
      </w:r>
      <w:r>
        <w:rPr>
          <w:rFonts w:hint="cs"/>
          <w:rtl/>
        </w:rPr>
        <w:t>ی</w:t>
      </w:r>
      <w:r>
        <w:rPr>
          <w:rFonts w:hint="eastAsia"/>
          <w:rtl/>
        </w:rPr>
        <w:t>ک</w:t>
      </w:r>
      <w:r>
        <w:rPr>
          <w:rtl/>
        </w:rPr>
        <w:t xml:space="preserve"> قدر</w:t>
      </w:r>
      <w:r>
        <w:rPr>
          <w:rFonts w:hint="cs"/>
          <w:rtl/>
        </w:rPr>
        <w:t>ی</w:t>
      </w:r>
      <w:r>
        <w:rPr>
          <w:rtl/>
        </w:rPr>
        <w:t xml:space="preserve"> بحث را بيشتر واضح مي‌كن</w:t>
      </w:r>
      <w:r w:rsidR="00E2507D">
        <w:rPr>
          <w:rFonts w:hint="cs"/>
          <w:rtl/>
        </w:rPr>
        <w:t>م</w:t>
      </w:r>
      <w:r>
        <w:rPr>
          <w:rtl/>
        </w:rPr>
        <w:t>.</w:t>
      </w:r>
    </w:p>
    <w:p w14:paraId="123EDF57" w14:textId="77777777" w:rsidR="00251FC7" w:rsidRDefault="00251FC7" w:rsidP="00251FC7">
      <w:pPr>
        <w:rPr>
          <w:rtl/>
        </w:rPr>
      </w:pPr>
    </w:p>
    <w:p w14:paraId="110AD630" w14:textId="18B959CE" w:rsidR="00251FC7" w:rsidRDefault="00251FC7" w:rsidP="00251FC7">
      <w:pPr>
        <w:pStyle w:val="Heading1"/>
        <w:rPr>
          <w:rtl/>
        </w:rPr>
      </w:pPr>
      <w:r>
        <w:rPr>
          <w:rtl/>
        </w:rPr>
        <w:t>راه حل آخوند خراسان</w:t>
      </w:r>
      <w:r>
        <w:rPr>
          <w:rFonts w:hint="cs"/>
          <w:rtl/>
        </w:rPr>
        <w:t>ی</w:t>
      </w:r>
      <w:r>
        <w:rPr>
          <w:rtl/>
        </w:rPr>
        <w:t xml:space="preserve"> در تعر</w:t>
      </w:r>
      <w:r>
        <w:rPr>
          <w:rFonts w:hint="cs"/>
          <w:rtl/>
        </w:rPr>
        <w:t>ی</w:t>
      </w:r>
      <w:r>
        <w:rPr>
          <w:rFonts w:hint="eastAsia"/>
          <w:rtl/>
        </w:rPr>
        <w:t>ف</w:t>
      </w:r>
      <w:r>
        <w:rPr>
          <w:rtl/>
        </w:rPr>
        <w:t xml:space="preserve"> واجب نفس</w:t>
      </w:r>
      <w:r>
        <w:rPr>
          <w:rFonts w:hint="cs"/>
          <w:rtl/>
        </w:rPr>
        <w:t>ی</w:t>
      </w:r>
      <w:r>
        <w:rPr>
          <w:rtl/>
        </w:rPr>
        <w:t xml:space="preserve"> و غ</w:t>
      </w:r>
      <w:r>
        <w:rPr>
          <w:rFonts w:hint="cs"/>
          <w:rtl/>
        </w:rPr>
        <w:t>ی</w:t>
      </w:r>
      <w:r>
        <w:rPr>
          <w:rFonts w:hint="eastAsia"/>
          <w:rtl/>
        </w:rPr>
        <w:t>ر</w:t>
      </w:r>
      <w:r>
        <w:rPr>
          <w:rFonts w:hint="cs"/>
          <w:rtl/>
        </w:rPr>
        <w:t>ی</w:t>
      </w:r>
    </w:p>
    <w:p w14:paraId="72E3E41B" w14:textId="44B8F3B4" w:rsidR="00251FC7" w:rsidRDefault="00251FC7" w:rsidP="00D27726">
      <w:pPr>
        <w:rPr>
          <w:rtl/>
        </w:rPr>
      </w:pPr>
      <w:r>
        <w:rPr>
          <w:rFonts w:hint="eastAsia"/>
          <w:rtl/>
        </w:rPr>
        <w:t>بنابراين</w:t>
      </w:r>
      <w:r>
        <w:rPr>
          <w:rtl/>
        </w:rPr>
        <w:t xml:space="preserve"> اين اشكالي در بحث نيست. بعد مرحوم آخوند اين راه حلي را كه مرحوم شيخ انصاري پيموده است، اين راه حل را با اين اشكالي كه هست نمي‌پذيرد، خود ايشان راه حل ديگر</w:t>
      </w:r>
      <w:r>
        <w:rPr>
          <w:rFonts w:hint="cs"/>
          <w:rtl/>
        </w:rPr>
        <w:t>ی</w:t>
      </w:r>
      <w:r>
        <w:rPr>
          <w:rtl/>
        </w:rPr>
        <w:t xml:space="preserve"> را عنوان مي‌كند. آن راه حل اين است كه نه، واجبات نفسيه ولو فايده‌ا</w:t>
      </w:r>
      <w:r>
        <w:rPr>
          <w:rFonts w:hint="cs"/>
          <w:rtl/>
        </w:rPr>
        <w:t>ی</w:t>
      </w:r>
      <w:r>
        <w:rPr>
          <w:rtl/>
        </w:rPr>
        <w:t xml:space="preserve"> مترتب بر آن‌ها هست ولي </w:t>
      </w:r>
      <w:r>
        <w:rPr>
          <w:rFonts w:hint="eastAsia"/>
          <w:rtl/>
        </w:rPr>
        <w:t>به</w:t>
      </w:r>
      <w:r>
        <w:rPr>
          <w:rtl/>
        </w:rPr>
        <w:t xml:space="preserve"> خاطر آن فايده واجب نشده‌اند، به خاطر حسن ذاتي كه دارند واجب شده‌اند، نه به خاطر «بما له من فائدة مترتبة عليه» نيست. همه اين‌ها به خاطر حسن ذاتي‌اش است. البته عرض كردم آقاي شهيدي عبارت مرحوم آخوند را درست نفهميده است، يعني ايشان مي‌خواهد </w:t>
      </w:r>
      <w:r>
        <w:rPr>
          <w:rFonts w:hint="cs"/>
          <w:rtl/>
        </w:rPr>
        <w:t>ی</w:t>
      </w:r>
      <w:r>
        <w:rPr>
          <w:rFonts w:hint="eastAsia"/>
          <w:rtl/>
        </w:rPr>
        <w:t>ک</w:t>
      </w:r>
      <w:r>
        <w:rPr>
          <w:rtl/>
        </w:rPr>
        <w:t xml:space="preserve"> جور ديگر</w:t>
      </w:r>
      <w:r w:rsidR="00D27726">
        <w:rPr>
          <w:rFonts w:hint="cs"/>
          <w:rtl/>
        </w:rPr>
        <w:t>،</w:t>
      </w:r>
      <w:r>
        <w:rPr>
          <w:rtl/>
        </w:rPr>
        <w:t xml:space="preserve"> ك</w:t>
      </w:r>
      <w:r>
        <w:rPr>
          <w:rFonts w:hint="eastAsia"/>
          <w:rtl/>
        </w:rPr>
        <w:t>لام</w:t>
      </w:r>
      <w:r>
        <w:rPr>
          <w:rtl/>
        </w:rPr>
        <w:t xml:space="preserve"> مرحوم آخوند صريح است در اينكه مي‌خواهد بگويد كه ايشان اصلاً آن فايده اينجا كاره‌ا</w:t>
      </w:r>
      <w:r>
        <w:rPr>
          <w:rFonts w:hint="cs"/>
          <w:rtl/>
        </w:rPr>
        <w:t>ی</w:t>
      </w:r>
      <w:r>
        <w:rPr>
          <w:rtl/>
        </w:rPr>
        <w:t xml:space="preserve"> نيست. ولو فايده دارد. در تقريراتش كه ايشان بحث را كاملاً واضح‌تر مطرح كرده‌اند. حالا من عبارت تقريرات را بخوانم.</w:t>
      </w:r>
    </w:p>
    <w:p w14:paraId="2BB2CFD4" w14:textId="5DB9C0DF" w:rsidR="00251FC7" w:rsidRDefault="00251FC7" w:rsidP="00251FC7">
      <w:pPr>
        <w:rPr>
          <w:rtl/>
        </w:rPr>
      </w:pPr>
      <w:r>
        <w:rPr>
          <w:rFonts w:hint="eastAsia"/>
          <w:rtl/>
        </w:rPr>
        <w:t>مي‌گويد</w:t>
      </w:r>
      <w:r>
        <w:rPr>
          <w:rtl/>
        </w:rPr>
        <w:t xml:space="preserve"> كه: «فإذاً المتع</w:t>
      </w:r>
      <w:r>
        <w:rPr>
          <w:rFonts w:hint="cs"/>
          <w:rtl/>
        </w:rPr>
        <w:t>ی</w:t>
      </w:r>
      <w:r>
        <w:rPr>
          <w:rFonts w:hint="eastAsia"/>
          <w:rtl/>
        </w:rPr>
        <w:t>ن</w:t>
      </w:r>
      <w:r>
        <w:rPr>
          <w:rtl/>
        </w:rPr>
        <w:t xml:space="preserve"> في الجواب القول بأن الواجبات النفسية كلها محبوبات ذاتية و إن كانت مشتملة أيضاً على ملاك الوجوب الغيري أعني تلك الفوائد و الآثار المهمة ففيها ملاك النفسية و الغيرية مثلاً الصلاة لاشتمالها على الخضوع و التذلل و إظهار عظمة المولى ت</w:t>
      </w:r>
      <w:r>
        <w:rPr>
          <w:rFonts w:hint="eastAsia"/>
          <w:rtl/>
        </w:rPr>
        <w:t>كون</w:t>
      </w:r>
      <w:r>
        <w:rPr>
          <w:rtl/>
        </w:rPr>
        <w:t xml:space="preserve"> حسنة و محبوبة كحسن معرفة الله تعالى واجبة وجوباً نفسياً و إن كانت موجهة بالجهة الغيرية أيضاً لكن الجهة النفسية الملزمة حيث كانت سابقة أثرت في وجوبها النفسي و بقيت الجهة الغيرية مؤكدة لا مؤثرة في الإيجاب لاستحالة ال</w:t>
      </w:r>
      <w:r w:rsidR="00D85033">
        <w:rPr>
          <w:rFonts w:hint="cs"/>
          <w:rtl/>
        </w:rPr>
        <w:t>عقلیه</w:t>
      </w:r>
      <w:r>
        <w:rPr>
          <w:rtl/>
        </w:rPr>
        <w:t>» چون معلول كه نمي‌تواند دو تا ع</w:t>
      </w:r>
      <w:r>
        <w:rPr>
          <w:rFonts w:hint="eastAsia"/>
          <w:rtl/>
        </w:rPr>
        <w:t>لت</w:t>
      </w:r>
      <w:r>
        <w:rPr>
          <w:rtl/>
        </w:rPr>
        <w:t xml:space="preserve"> داشته باشد، آن جهت نفسيه چون سبقت دارد آن نفسي</w:t>
      </w:r>
      <w:r w:rsidR="00D85033">
        <w:rPr>
          <w:rFonts w:hint="cs"/>
          <w:rtl/>
        </w:rPr>
        <w:t xml:space="preserve"> است و</w:t>
      </w:r>
      <w:r>
        <w:rPr>
          <w:rtl/>
        </w:rPr>
        <w:t xml:space="preserve"> آن كأن غ</w:t>
      </w:r>
      <w:r>
        <w:rPr>
          <w:rFonts w:hint="cs"/>
          <w:rtl/>
        </w:rPr>
        <w:t>ی</w:t>
      </w:r>
      <w:r>
        <w:rPr>
          <w:rFonts w:hint="eastAsia"/>
          <w:rtl/>
        </w:rPr>
        <w:t>ر</w:t>
      </w:r>
      <w:r>
        <w:rPr>
          <w:rFonts w:hint="cs"/>
          <w:rtl/>
        </w:rPr>
        <w:t>ی</w:t>
      </w:r>
      <w:r>
        <w:rPr>
          <w:rtl/>
        </w:rPr>
        <w:t xml:space="preserve"> است تغاير دارد و امثال تقدم رتبي دارد، آن ما بالذات از ما بالعرض تقدم رتبي دارد، ما بالذات اثر مي‌كند و ما بالعرض جنبه مؤكد پيدا مي‌كند. اين كلام مرحوم آخوند.</w:t>
      </w:r>
    </w:p>
    <w:p w14:paraId="05DBC0C6" w14:textId="77777777" w:rsidR="00251FC7" w:rsidRDefault="00251FC7" w:rsidP="00251FC7">
      <w:pPr>
        <w:rPr>
          <w:rtl/>
        </w:rPr>
      </w:pPr>
    </w:p>
    <w:p w14:paraId="5A7F2DB7" w14:textId="5460DD35" w:rsidR="00251FC7" w:rsidRDefault="00251FC7" w:rsidP="00251FC7">
      <w:pPr>
        <w:rPr>
          <w:rtl/>
        </w:rPr>
      </w:pPr>
      <w:r>
        <w:rPr>
          <w:rFonts w:hint="eastAsia"/>
          <w:rtl/>
        </w:rPr>
        <w:t>اينجا</w:t>
      </w:r>
      <w:r>
        <w:rPr>
          <w:rtl/>
        </w:rPr>
        <w:t xml:space="preserve"> حالا بعد اينجا در خود عبارت كفايه هم اين مطلب هست ولي نه به ا</w:t>
      </w:r>
      <w:r>
        <w:rPr>
          <w:rFonts w:hint="cs"/>
          <w:rtl/>
        </w:rPr>
        <w:t>ی</w:t>
      </w:r>
      <w:r>
        <w:rPr>
          <w:rFonts w:hint="eastAsia"/>
          <w:rtl/>
        </w:rPr>
        <w:t>ن</w:t>
      </w:r>
      <w:r>
        <w:rPr>
          <w:rtl/>
        </w:rPr>
        <w:t xml:space="preserve"> واضحي. مي‌گويد: «فالأولى أن يقال إن الأثر المترتب عليه و إن كان لازماً إلا أن ذي الأثر لما كان معنوناً بعنوان حسن يستقل العقل بمدح فاعله بل و بذم تاركه صار متعلقاً للإيجاب بما هو كذلك». </w:t>
      </w:r>
      <w:r>
        <w:rPr>
          <w:rFonts w:hint="eastAsia"/>
          <w:rtl/>
        </w:rPr>
        <w:t>اين</w:t>
      </w:r>
      <w:r>
        <w:rPr>
          <w:rtl/>
        </w:rPr>
        <w:t xml:space="preserve"> «بما هو كذلك» مي‌خواهد بگويد بما هو حسن ذاتاً لا بما هو يترتب عليه الأثر و الخاصية، اين را مي‌خواهد بگويد. «بخلاف الواجب الغيري</w:t>
      </w:r>
      <w:r w:rsidR="00AB2774">
        <w:rPr>
          <w:rFonts w:hint="cs"/>
          <w:rtl/>
        </w:rPr>
        <w:t xml:space="preserve"> </w:t>
      </w:r>
      <w:r>
        <w:rPr>
          <w:rtl/>
        </w:rPr>
        <w:t>لتمحض وجوبه في أنه لكونه مقدمة لواجب نفسي». واجب غ</w:t>
      </w:r>
      <w:r>
        <w:rPr>
          <w:rFonts w:hint="cs"/>
          <w:rtl/>
        </w:rPr>
        <w:t>ی</w:t>
      </w:r>
      <w:r>
        <w:rPr>
          <w:rFonts w:hint="eastAsia"/>
          <w:rtl/>
        </w:rPr>
        <w:t>ر</w:t>
      </w:r>
      <w:r>
        <w:rPr>
          <w:rFonts w:hint="cs"/>
          <w:rtl/>
        </w:rPr>
        <w:t>ی</w:t>
      </w:r>
      <w:r>
        <w:rPr>
          <w:rtl/>
        </w:rPr>
        <w:t xml:space="preserve"> وجوبش فقط به خاطر اين است كه تمحض، اين كلمه تمحض را دقت كنيد، مي‌خواهد بگويد واجب‌هاي نفسي ممكن است دو جهت داشته باشد. آن دو جهت هر دويشان عليت اقتضايي دارند يعني مي‌توانند ايجاب حالا بالفعل آن جهت ذاتي تأثير مي‌گذارد، نمي‌شود بالفعل </w:t>
      </w:r>
      <w:r>
        <w:rPr>
          <w:rFonts w:hint="cs"/>
          <w:rtl/>
        </w:rPr>
        <w:t>ی</w:t>
      </w:r>
      <w:r>
        <w:rPr>
          <w:rFonts w:hint="eastAsia"/>
          <w:rtl/>
        </w:rPr>
        <w:t>ک</w:t>
      </w:r>
      <w:r>
        <w:rPr>
          <w:rtl/>
        </w:rPr>
        <w:t xml:space="preserve"> شيء دو تا علت داشته باشد، ولي ممكن است دو تا علت ذاتي داشته باشد، اين دو تا علت ذاتي ه</w:t>
      </w:r>
      <w:r>
        <w:rPr>
          <w:rFonts w:hint="eastAsia"/>
          <w:rtl/>
        </w:rPr>
        <w:t>ر</w:t>
      </w:r>
      <w:r>
        <w:rPr>
          <w:rtl/>
        </w:rPr>
        <w:t xml:space="preserve"> كدامشان تأثيرگذار باشند. علت ذاتي يعني امكان اقتضا</w:t>
      </w:r>
      <w:r>
        <w:rPr>
          <w:rFonts w:hint="cs"/>
          <w:rtl/>
        </w:rPr>
        <w:t>ی</w:t>
      </w:r>
      <w:r>
        <w:rPr>
          <w:rtl/>
        </w:rPr>
        <w:t xml:space="preserve"> تأثير داشته باشند نه اينكه بالفعل تأثير داشته باشند چون معلول نمي‌تواند دو تا علت داشته باشد.</w:t>
      </w:r>
    </w:p>
    <w:p w14:paraId="5C09B1C0" w14:textId="77777777" w:rsidR="00251FC7" w:rsidRDefault="00251FC7" w:rsidP="00251FC7">
      <w:pPr>
        <w:rPr>
          <w:rtl/>
        </w:rPr>
      </w:pPr>
    </w:p>
    <w:p w14:paraId="23D9EF5D" w14:textId="31C242AE" w:rsidR="00251FC7" w:rsidRDefault="00251FC7" w:rsidP="000375B0">
      <w:pPr>
        <w:rPr>
          <w:rtl/>
        </w:rPr>
      </w:pPr>
      <w:r>
        <w:rPr>
          <w:rFonts w:hint="eastAsia"/>
          <w:rtl/>
        </w:rPr>
        <w:t>بعد</w:t>
      </w:r>
      <w:r>
        <w:rPr>
          <w:rtl/>
        </w:rPr>
        <w:t xml:space="preserve"> ادامه‌اش </w:t>
      </w:r>
      <w:r>
        <w:rPr>
          <w:rFonts w:hint="cs"/>
          <w:rtl/>
        </w:rPr>
        <w:t>ی</w:t>
      </w:r>
      <w:r>
        <w:rPr>
          <w:rFonts w:hint="eastAsia"/>
          <w:rtl/>
        </w:rPr>
        <w:t>ک</w:t>
      </w:r>
      <w:r>
        <w:rPr>
          <w:rtl/>
        </w:rPr>
        <w:t xml:space="preserve"> عبارت</w:t>
      </w:r>
      <w:r>
        <w:rPr>
          <w:rFonts w:hint="cs"/>
          <w:rtl/>
        </w:rPr>
        <w:t>ی</w:t>
      </w:r>
      <w:r>
        <w:rPr>
          <w:rtl/>
        </w:rPr>
        <w:t xml:space="preserve"> دارد. مي‌گويد واجب غ</w:t>
      </w:r>
      <w:r>
        <w:rPr>
          <w:rFonts w:hint="cs"/>
          <w:rtl/>
        </w:rPr>
        <w:t>ی</w:t>
      </w:r>
      <w:r>
        <w:rPr>
          <w:rFonts w:hint="eastAsia"/>
          <w:rtl/>
        </w:rPr>
        <w:t>ر</w:t>
      </w:r>
      <w:r>
        <w:rPr>
          <w:rFonts w:hint="cs"/>
          <w:rtl/>
        </w:rPr>
        <w:t>ی</w:t>
      </w:r>
      <w:r>
        <w:rPr>
          <w:rtl/>
        </w:rPr>
        <w:t xml:space="preserve"> وجوبش متمحض در اين هست لكونه مقدمة لواجب نفسي. البته اينكه ما مي‌گوييم وجوبش متمحض است نه اينكه اصلاً آن واجب غ</w:t>
      </w:r>
      <w:r>
        <w:rPr>
          <w:rFonts w:hint="cs"/>
          <w:rtl/>
        </w:rPr>
        <w:t>ی</w:t>
      </w:r>
      <w:r>
        <w:rPr>
          <w:rFonts w:hint="eastAsia"/>
          <w:rtl/>
        </w:rPr>
        <w:t>ر</w:t>
      </w:r>
      <w:r>
        <w:rPr>
          <w:rFonts w:hint="cs"/>
          <w:rtl/>
        </w:rPr>
        <w:t>ی</w:t>
      </w:r>
      <w:r>
        <w:rPr>
          <w:rtl/>
        </w:rPr>
        <w:t xml:space="preserve"> هيچ‌وقت عنوان حسني برايش منطبق نمي‌شود، چون </w:t>
      </w:r>
      <w:r>
        <w:rPr>
          <w:rFonts w:hint="cs"/>
          <w:rtl/>
        </w:rPr>
        <w:t>ی</w:t>
      </w:r>
      <w:r>
        <w:rPr>
          <w:rFonts w:hint="eastAsia"/>
          <w:rtl/>
        </w:rPr>
        <w:t>ک</w:t>
      </w:r>
      <w:r>
        <w:rPr>
          <w:rtl/>
        </w:rPr>
        <w:t xml:space="preserve"> اشكالي اينجا وجود دارد اينجا دارد اشاره به </w:t>
      </w:r>
      <w:r>
        <w:rPr>
          <w:rFonts w:hint="cs"/>
          <w:rtl/>
        </w:rPr>
        <w:t>ی</w:t>
      </w:r>
      <w:r>
        <w:rPr>
          <w:rFonts w:hint="eastAsia"/>
          <w:rtl/>
        </w:rPr>
        <w:t>ک</w:t>
      </w:r>
      <w:r>
        <w:rPr>
          <w:rtl/>
        </w:rPr>
        <w:t xml:space="preserve"> ا</w:t>
      </w:r>
      <w:r>
        <w:rPr>
          <w:rFonts w:hint="eastAsia"/>
          <w:rtl/>
        </w:rPr>
        <w:t>شكال</w:t>
      </w:r>
      <w:r>
        <w:rPr>
          <w:rtl/>
        </w:rPr>
        <w:t xml:space="preserve"> معروفي است، اشكال عباديت مقدمات را اشاره مي‌كند. مثلاً وضو، تيمم، امثال اين‌ها اين‌ها مقدمه هستند. با اينكه مقدمه هستند عبادي هستند. چون عبادي هستند بايد عنوان حسن برايش منطبق بشود. ايشان مي‌گويد كه اين‌ها عنوان حسن دارند ولي وجوبشان به خاطر اي</w:t>
      </w:r>
      <w:r>
        <w:rPr>
          <w:rFonts w:hint="eastAsia"/>
          <w:rtl/>
        </w:rPr>
        <w:t>ن</w:t>
      </w:r>
      <w:r>
        <w:rPr>
          <w:rtl/>
        </w:rPr>
        <w:t xml:space="preserve"> عنوان حسن و نيک بودنش نيست. آن‌ها منشأ استحباب مي‌شود، منشأ امثال اين‌ها مي‌شود كه عباديت وضو از همان استحباب ذاتي‌اش ايجاد مي‌شود و امثال اين‌ها، ولي آن وجوبي كه وضو پيدا كرده چون مقدمة الصلاة است. وجوبي كه تيمم مثلاً پيدا كرده چون مقدمه مثلاً در جايي ك</w:t>
      </w:r>
      <w:r>
        <w:rPr>
          <w:rFonts w:hint="eastAsia"/>
          <w:rtl/>
        </w:rPr>
        <w:t>ه</w:t>
      </w:r>
      <w:r>
        <w:rPr>
          <w:rtl/>
        </w:rPr>
        <w:t xml:space="preserve"> حج مي‌خواهد انجام بدهد مقدمة الطواف است مثلاً.</w:t>
      </w:r>
    </w:p>
    <w:p w14:paraId="451B3349" w14:textId="301B85AD" w:rsidR="00251FC7" w:rsidRDefault="00251FC7" w:rsidP="006E7DC6">
      <w:pPr>
        <w:rPr>
          <w:rtl/>
        </w:rPr>
      </w:pPr>
      <w:r>
        <w:rPr>
          <w:rFonts w:hint="eastAsia"/>
          <w:rtl/>
        </w:rPr>
        <w:t>بعد</w:t>
      </w:r>
      <w:r>
        <w:rPr>
          <w:rtl/>
        </w:rPr>
        <w:t xml:space="preserve"> اين‌گونه: «و هذا أيضاً لا ينافي أن يكون معنوناً بعنوان حسن في نفسه إلا أنه لا دخل له في إيجابه الغيري». </w:t>
      </w:r>
      <w:r w:rsidR="000375B0">
        <w:rPr>
          <w:rFonts w:hint="cs"/>
          <w:rtl/>
        </w:rPr>
        <w:t>در</w:t>
      </w:r>
      <w:r>
        <w:rPr>
          <w:rtl/>
        </w:rPr>
        <w:t xml:space="preserve"> مورد واجب نفسي فرق دارد. واجب نفسي كه ما گفت</w:t>
      </w:r>
      <w:r>
        <w:rPr>
          <w:rFonts w:hint="cs"/>
          <w:rtl/>
        </w:rPr>
        <w:t>ی</w:t>
      </w:r>
      <w:r>
        <w:rPr>
          <w:rFonts w:hint="eastAsia"/>
          <w:rtl/>
        </w:rPr>
        <w:t>م</w:t>
      </w:r>
      <w:r>
        <w:rPr>
          <w:rtl/>
        </w:rPr>
        <w:t xml:space="preserve"> هم معنون به عنوان نفسيت است هم </w:t>
      </w:r>
      <w:r>
        <w:rPr>
          <w:rFonts w:hint="cs"/>
          <w:rtl/>
        </w:rPr>
        <w:t>ی</w:t>
      </w:r>
      <w:r>
        <w:rPr>
          <w:rFonts w:hint="eastAsia"/>
          <w:rtl/>
        </w:rPr>
        <w:t>ک</w:t>
      </w:r>
      <w:r>
        <w:rPr>
          <w:rtl/>
        </w:rPr>
        <w:t xml:space="preserve"> خاصيت مترتب مي‌شود، ايشان مي‌گويد هر دوي اين‌ها اقتضا</w:t>
      </w:r>
      <w:r>
        <w:rPr>
          <w:rFonts w:hint="cs"/>
          <w:rtl/>
        </w:rPr>
        <w:t>ی</w:t>
      </w:r>
      <w:r>
        <w:rPr>
          <w:rtl/>
        </w:rPr>
        <w:t xml:space="preserve"> ايجا</w:t>
      </w:r>
      <w:r>
        <w:rPr>
          <w:rFonts w:hint="eastAsia"/>
          <w:rtl/>
        </w:rPr>
        <w:t>ب</w:t>
      </w:r>
      <w:r>
        <w:rPr>
          <w:rtl/>
        </w:rPr>
        <w:t xml:space="preserve"> را دارند، اقتضا دارند كه ايجاب را ايجاد كنند. مقتضي علي</w:t>
      </w:r>
      <w:r w:rsidR="008C0744">
        <w:rPr>
          <w:rFonts w:hint="cs"/>
          <w:rtl/>
        </w:rPr>
        <w:t>ّ</w:t>
      </w:r>
      <w:r>
        <w:rPr>
          <w:rtl/>
        </w:rPr>
        <w:t>ت براي ايجاب هستند. ولي چون يک جهت ذاتي دارند آن جهت ذاتي مقدم است، آن جهت عرضي صرفاً جنبه تأكيد پيدا مي‌كند. اين نكته را توجه بفرماييد. گاهي اوقات يک شيء دو تا علت ذاتي دارد، يعني دو تا شيء مي‌تواند من يک عملي كه مي‌خواهم انجام بدهم مثلاً يک شخصي هست مي‌خواهم احترامش كنم. اين آقا اگر پدر من باشد احترامش مي‌كنم، اگر استاد من باشد احترامش مي‌كنم، اگر سيد هم باشد احترامش مي‌كنم. جهات مختلفي وجود داشته باشد. اين جهات مختلف اگر با هم جمع بشوند، اگر بين اين‌ها تقدم و ترتب رتبي نباشد همه‌شان جزء العلة مي‌شوند در مقام فعليت تأثير. علت‌هاي اقتضايي «و إذا اجتمعت صارت كل منها علة ناقصة». العلل التامة الاقتضائية إذا اجتمعت صارت علة ناقصة عند الفعلية. ولي اگر يک نوع تقدم و تأخر رتبي داشت</w:t>
      </w:r>
      <w:r>
        <w:rPr>
          <w:rFonts w:hint="eastAsia"/>
          <w:rtl/>
        </w:rPr>
        <w:t>ه</w:t>
      </w:r>
      <w:r>
        <w:rPr>
          <w:rtl/>
        </w:rPr>
        <w:t xml:space="preserve"> باشد يكي‌شان آن تأثيرگذار هست بقيه مؤكد مي‌شوند. اين‌ها كلماتي است كه آقايان اين‌گونه بيان مي‌كنند. اينجا هم كلام مرحوم آخوند به اين شكل عنوان شده است.</w:t>
      </w:r>
    </w:p>
    <w:p w14:paraId="3F8B60F2" w14:textId="38708737" w:rsidR="00251FC7" w:rsidRDefault="00251FC7" w:rsidP="00251FC7">
      <w:pPr>
        <w:rPr>
          <w:rtl/>
        </w:rPr>
      </w:pPr>
      <w:r>
        <w:rPr>
          <w:rFonts w:hint="eastAsia"/>
          <w:rtl/>
        </w:rPr>
        <w:t>اين</w:t>
      </w:r>
      <w:r>
        <w:rPr>
          <w:rtl/>
        </w:rPr>
        <w:t xml:space="preserve"> را حالا در حاشيه در تقريرات ا</w:t>
      </w:r>
      <w:r>
        <w:rPr>
          <w:rFonts w:hint="cs"/>
          <w:rtl/>
        </w:rPr>
        <w:t>ی</w:t>
      </w:r>
      <w:r>
        <w:rPr>
          <w:rFonts w:hint="eastAsia"/>
          <w:rtl/>
        </w:rPr>
        <w:t>ن</w:t>
      </w:r>
      <w:r>
        <w:rPr>
          <w:rtl/>
        </w:rPr>
        <w:t xml:space="preserve"> را باز توضيح بيشتر داده است كه چرا مرحوم آخوند اين‌گونه</w:t>
      </w:r>
      <w:r w:rsidR="006E7DC6">
        <w:rPr>
          <w:rFonts w:hint="cs"/>
          <w:rtl/>
        </w:rPr>
        <w:t>،</w:t>
      </w:r>
      <w:r>
        <w:rPr>
          <w:rtl/>
        </w:rPr>
        <w:t xml:space="preserve"> مي‌گويد: «و هذا بخلاف الواجب الغيري لتمحض طلبه في كونه للوصول إلى مطلوب آخر و إن كان قد يترتب عليه ما يقضي بحسنه الذاتي كما في </w:t>
      </w:r>
      <w:r>
        <w:rPr>
          <w:rtl/>
        </w:rPr>
        <w:lastRenderedPageBreak/>
        <w:t>الطهارات الثلاث الحدثية فقد كشفت عن م</w:t>
      </w:r>
      <w:r>
        <w:rPr>
          <w:rFonts w:hint="eastAsia"/>
          <w:rtl/>
        </w:rPr>
        <w:t>حبوبيتها</w:t>
      </w:r>
      <w:r>
        <w:rPr>
          <w:rtl/>
        </w:rPr>
        <w:t xml:space="preserve"> في حد نفسها بقوله إن الله يحب التوابين و يحب المتطهرين و قوله عليه السلام الوضوء نور و الوضوء على الوضوء نور على نور فكانت من أجلها عبادة شرعية مع أنها أيضاً واجبات غيرية لما يترتب عليها من الغايات المأمور بها و معنى أنها مستحبة اشتمالها على ملاک </w:t>
      </w:r>
      <w:r>
        <w:rPr>
          <w:rFonts w:hint="eastAsia"/>
          <w:rtl/>
        </w:rPr>
        <w:t>الاستحباب</w:t>
      </w:r>
      <w:r>
        <w:rPr>
          <w:rtl/>
        </w:rPr>
        <w:t xml:space="preserve"> نفسياً» كه ما مي‌گوييم مستحب است نفساً نه اينكه بالفعل مستحب باشد، يعني ملاک استحباب</w:t>
      </w:r>
      <w:r>
        <w:rPr>
          <w:rFonts w:hint="cs"/>
          <w:rtl/>
        </w:rPr>
        <w:t>ی</w:t>
      </w:r>
      <w:r>
        <w:rPr>
          <w:rtl/>
        </w:rPr>
        <w:t xml:space="preserve"> را دارد ولي «لتضاد الأحكام» احكام متضاد</w:t>
      </w:r>
      <w:r w:rsidR="006E7DC6">
        <w:rPr>
          <w:rFonts w:hint="cs"/>
          <w:rtl/>
        </w:rPr>
        <w:t xml:space="preserve"> است</w:t>
      </w:r>
      <w:r>
        <w:rPr>
          <w:rtl/>
        </w:rPr>
        <w:t>، چون اين وجوب غ</w:t>
      </w:r>
      <w:r>
        <w:rPr>
          <w:rFonts w:hint="cs"/>
          <w:rtl/>
        </w:rPr>
        <w:t>ی</w:t>
      </w:r>
      <w:r>
        <w:rPr>
          <w:rFonts w:hint="eastAsia"/>
          <w:rtl/>
        </w:rPr>
        <w:t>ر</w:t>
      </w:r>
      <w:r>
        <w:rPr>
          <w:rFonts w:hint="cs"/>
          <w:rtl/>
        </w:rPr>
        <w:t>ی</w:t>
      </w:r>
      <w:r>
        <w:rPr>
          <w:rtl/>
        </w:rPr>
        <w:t xml:space="preserve"> دارد نمي‌تواند بالفعل استحباب داشته باشد «و لازمه اندكاك الأضعف في الأقوى». أضعف يعني استحباب ذاتي اس</w:t>
      </w:r>
      <w:r>
        <w:rPr>
          <w:rFonts w:hint="eastAsia"/>
          <w:rtl/>
        </w:rPr>
        <w:t>ت،</w:t>
      </w:r>
      <w:r>
        <w:rPr>
          <w:rtl/>
        </w:rPr>
        <w:t xml:space="preserve"> أقوى آن وجوب غ</w:t>
      </w:r>
      <w:r>
        <w:rPr>
          <w:rFonts w:hint="cs"/>
          <w:rtl/>
        </w:rPr>
        <w:t>ی</w:t>
      </w:r>
      <w:r>
        <w:rPr>
          <w:rFonts w:hint="eastAsia"/>
          <w:rtl/>
        </w:rPr>
        <w:t>ر</w:t>
      </w:r>
      <w:r>
        <w:rPr>
          <w:rFonts w:hint="cs"/>
          <w:rtl/>
        </w:rPr>
        <w:t>ی</w:t>
      </w:r>
      <w:r>
        <w:rPr>
          <w:rtl/>
        </w:rPr>
        <w:t xml:space="preserve"> است. «فلا يكون إذاً إلا طلباً مؤكداً». اين‌ها توضيح همين عبارت</w:t>
      </w:r>
      <w:r>
        <w:rPr>
          <w:rFonts w:hint="cs"/>
          <w:rtl/>
        </w:rPr>
        <w:t>ی</w:t>
      </w:r>
      <w:r>
        <w:rPr>
          <w:rtl/>
        </w:rPr>
        <w:t xml:space="preserve"> است كه اينجا دارد.</w:t>
      </w:r>
    </w:p>
    <w:p w14:paraId="6112ED31" w14:textId="77777777" w:rsidR="00251FC7" w:rsidRDefault="00251FC7" w:rsidP="00251FC7">
      <w:pPr>
        <w:rPr>
          <w:rtl/>
        </w:rPr>
      </w:pPr>
    </w:p>
    <w:p w14:paraId="2E22635E" w14:textId="57DA83A4" w:rsidR="00251FC7" w:rsidRDefault="00251FC7" w:rsidP="00251FC7">
      <w:pPr>
        <w:pStyle w:val="Heading1"/>
        <w:rPr>
          <w:rtl/>
        </w:rPr>
      </w:pPr>
      <w:r>
        <w:rPr>
          <w:rtl/>
        </w:rPr>
        <w:t>دل</w:t>
      </w:r>
      <w:r>
        <w:rPr>
          <w:rFonts w:hint="cs"/>
          <w:rtl/>
        </w:rPr>
        <w:t>ی</w:t>
      </w:r>
      <w:r>
        <w:rPr>
          <w:rFonts w:hint="eastAsia"/>
          <w:rtl/>
        </w:rPr>
        <w:t>ل</w:t>
      </w:r>
      <w:r>
        <w:rPr>
          <w:rtl/>
        </w:rPr>
        <w:t xml:space="preserve"> اثبات</w:t>
      </w:r>
      <w:r>
        <w:rPr>
          <w:rFonts w:hint="cs"/>
          <w:rtl/>
        </w:rPr>
        <w:t>ی</w:t>
      </w:r>
      <w:r>
        <w:rPr>
          <w:rtl/>
        </w:rPr>
        <w:t xml:space="preserve"> آخوند خراسان</w:t>
      </w:r>
      <w:r>
        <w:rPr>
          <w:rFonts w:hint="cs"/>
          <w:rtl/>
        </w:rPr>
        <w:t>ی</w:t>
      </w:r>
      <w:r>
        <w:rPr>
          <w:rtl/>
        </w:rPr>
        <w:t xml:space="preserve"> بر حسن ذات</w:t>
      </w:r>
      <w:r>
        <w:rPr>
          <w:rFonts w:hint="cs"/>
          <w:rtl/>
        </w:rPr>
        <w:t>ی</w:t>
      </w:r>
      <w:r>
        <w:rPr>
          <w:rtl/>
        </w:rPr>
        <w:t xml:space="preserve"> واجبات نفس</w:t>
      </w:r>
      <w:r>
        <w:rPr>
          <w:rFonts w:hint="cs"/>
          <w:rtl/>
        </w:rPr>
        <w:t>ی</w:t>
      </w:r>
    </w:p>
    <w:p w14:paraId="784ADC92" w14:textId="0AAFD526" w:rsidR="00251FC7" w:rsidRDefault="00251FC7" w:rsidP="00251FC7">
      <w:pPr>
        <w:rPr>
          <w:rtl/>
        </w:rPr>
      </w:pPr>
      <w:r>
        <w:rPr>
          <w:rFonts w:hint="eastAsia"/>
          <w:rtl/>
        </w:rPr>
        <w:t>اينجا</w:t>
      </w:r>
      <w:r>
        <w:rPr>
          <w:rtl/>
        </w:rPr>
        <w:t xml:space="preserve"> يک مطلبي ما ديروز هم اشاره كرديم مرحوم آخوند هم به اين مطلب توجه داشته و در تقريرات در مقام پاسخ آمده است. ايشان در مقام پاسخ اشكال فرمودند كه تمام واجباتي كه ما واجبات نفسي مي‌دانيم حسن ذاتي دارند. ولو به اصطلاح آثاري هم مترتب بشود يک حسن ذاتي دارند و به جهت آن حسن ذاتي وجوب به آن‌ها تعلق گرفته است. خب سؤال اين است دليل اين ادعا چيست؟ ثبوتاً خب ممكن است، دليل اثباتي قضيه چيست؟ اين اشكالي است كه خيلي‌ها كرده‌اند، آسيد ابوالحسن هم كرده است، ديگران هم در حواشي عروه تقريباً اكثراً همين اشكال را كرده‌اند </w:t>
      </w:r>
      <w:r>
        <w:rPr>
          <w:rFonts w:hint="eastAsia"/>
          <w:rtl/>
        </w:rPr>
        <w:t>كه</w:t>
      </w:r>
      <w:r>
        <w:rPr>
          <w:rtl/>
        </w:rPr>
        <w:t xml:space="preserve"> دليل اثباتي مطلب چيست. مرحوم آخوند مي‌گويد اطلاق دليل. اطلاق دليل اقتضا مي‌كند واجب نفسي به اين معني باشد. حالا عبارت تقريرات را ملاحظه بفرماييد، تقريرات اين‌ها توضيحات</w:t>
      </w:r>
      <w:r>
        <w:rPr>
          <w:rFonts w:hint="cs"/>
          <w:rtl/>
        </w:rPr>
        <w:t>ی</w:t>
      </w:r>
      <w:r>
        <w:rPr>
          <w:rtl/>
        </w:rPr>
        <w:t xml:space="preserve"> كه مرحوم آخوند دارد حالا ما در مورد آن بحث مي‌كنيم. ولي آدم احساس مي‌كند كه كلمات م</w:t>
      </w:r>
      <w:r>
        <w:rPr>
          <w:rFonts w:hint="eastAsia"/>
          <w:rtl/>
        </w:rPr>
        <w:t>رحوم</w:t>
      </w:r>
      <w:r>
        <w:rPr>
          <w:rtl/>
        </w:rPr>
        <w:t xml:space="preserve"> آخوند خيلي وقت‌ها سبک گرفته شده است. ممكن است ما حالا بگوييم كلمات به نظر ما تام نيست اين مطلب، ولي اين‌قدر هم راحت نيست كه همين‌طور اشخاصي كه چيز كرده‌اند تا شروع كنيم شروع كنيم به آن اشكال كردن. اين‌ها تقري</w:t>
      </w:r>
      <w:r w:rsidR="00AA6488">
        <w:rPr>
          <w:rFonts w:hint="cs"/>
          <w:rtl/>
        </w:rPr>
        <w:t>باتی</w:t>
      </w:r>
      <w:r>
        <w:rPr>
          <w:rtl/>
        </w:rPr>
        <w:t xml:space="preserve"> دارد مرحوم آخوند توجه به نكات بحث داشته است.</w:t>
      </w:r>
    </w:p>
    <w:p w14:paraId="6AFCBB8E" w14:textId="77777777" w:rsidR="00251FC7" w:rsidRDefault="00251FC7" w:rsidP="00251FC7">
      <w:pPr>
        <w:rPr>
          <w:rtl/>
        </w:rPr>
      </w:pPr>
    </w:p>
    <w:p w14:paraId="7CB433CA" w14:textId="4B8684A8" w:rsidR="00251FC7" w:rsidRDefault="00251FC7" w:rsidP="00251FC7">
      <w:pPr>
        <w:pStyle w:val="Heading1"/>
        <w:rPr>
          <w:rtl/>
        </w:rPr>
      </w:pPr>
      <w:r>
        <w:rPr>
          <w:rtl/>
        </w:rPr>
        <w:t>خاطره‌ا</w:t>
      </w:r>
      <w:r>
        <w:rPr>
          <w:rFonts w:hint="cs"/>
          <w:rtl/>
        </w:rPr>
        <w:t>ی</w:t>
      </w:r>
      <w:r>
        <w:rPr>
          <w:rtl/>
        </w:rPr>
        <w:t xml:space="preserve"> از تسلط </w:t>
      </w:r>
      <w:r w:rsidR="001B7932">
        <w:rPr>
          <w:rFonts w:hint="cs"/>
          <w:rtl/>
        </w:rPr>
        <w:t xml:space="preserve">آقازاده </w:t>
      </w:r>
      <w:r>
        <w:rPr>
          <w:rtl/>
        </w:rPr>
        <w:t>بر کلمات آخوند خراسان</w:t>
      </w:r>
      <w:r>
        <w:rPr>
          <w:rFonts w:hint="cs"/>
          <w:rtl/>
        </w:rPr>
        <w:t>ی</w:t>
      </w:r>
    </w:p>
    <w:p w14:paraId="39A780F1" w14:textId="029BEF09" w:rsidR="00251FC7" w:rsidRPr="00B14F24" w:rsidRDefault="00251FC7" w:rsidP="00251FC7">
      <w:pPr>
        <w:rPr>
          <w:rtl/>
        </w:rPr>
      </w:pPr>
      <w:r>
        <w:rPr>
          <w:rFonts w:hint="eastAsia"/>
          <w:rtl/>
        </w:rPr>
        <w:t>خدا</w:t>
      </w:r>
      <w:r>
        <w:rPr>
          <w:rtl/>
        </w:rPr>
        <w:t xml:space="preserve"> رحمت كند مرحوم آقاي آسيد جواد خامنه‌ا</w:t>
      </w:r>
      <w:r>
        <w:rPr>
          <w:rFonts w:hint="cs"/>
          <w:rtl/>
        </w:rPr>
        <w:t>ی</w:t>
      </w:r>
      <w:r>
        <w:rPr>
          <w:rtl/>
        </w:rPr>
        <w:t xml:space="preserve"> درس مرحوم آقازاده پسر مرحوم آخوند مي‌رفتند. مي‌گفتند كه مرحوم آقازاده يكي از چيزهايش اين بود كه اشكالات</w:t>
      </w:r>
      <w:r>
        <w:rPr>
          <w:rFonts w:hint="cs"/>
          <w:rtl/>
        </w:rPr>
        <w:t>ی</w:t>
      </w:r>
      <w:r>
        <w:rPr>
          <w:rtl/>
        </w:rPr>
        <w:t xml:space="preserve"> كه اشخاص به كلمات مرحوم آخوند مي‌كردند سعي مي‌كرد اين اشكالات را دفع كند. حتي گاهي اوقات هم با يک مقدار</w:t>
      </w:r>
      <w:r>
        <w:rPr>
          <w:rFonts w:hint="cs"/>
          <w:rtl/>
        </w:rPr>
        <w:t>ی</w:t>
      </w:r>
      <w:r>
        <w:rPr>
          <w:rtl/>
        </w:rPr>
        <w:t xml:space="preserve"> احي</w:t>
      </w:r>
      <w:r>
        <w:rPr>
          <w:rFonts w:hint="eastAsia"/>
          <w:rtl/>
        </w:rPr>
        <w:t>اناً</w:t>
      </w:r>
      <w:r>
        <w:rPr>
          <w:rtl/>
        </w:rPr>
        <w:t xml:space="preserve"> تعبيرات تندي در مورد بعضي از بزرگان كلماتشان نقل كرده بود، ايشان گفته بود انصافاً نفهميده است. يک همچنين تعب</w:t>
      </w:r>
      <w:r>
        <w:rPr>
          <w:rFonts w:hint="cs"/>
          <w:rtl/>
        </w:rPr>
        <w:t>ی</w:t>
      </w:r>
      <w:r>
        <w:rPr>
          <w:rFonts w:hint="eastAsia"/>
          <w:rtl/>
        </w:rPr>
        <w:t>ر</w:t>
      </w:r>
      <w:r>
        <w:rPr>
          <w:rFonts w:hint="cs"/>
          <w:rtl/>
        </w:rPr>
        <w:t>ی</w:t>
      </w:r>
      <w:r>
        <w:rPr>
          <w:rtl/>
        </w:rPr>
        <w:t xml:space="preserve"> را. و حاج آقا از قول آسيد جواد خامنه‌ا</w:t>
      </w:r>
      <w:r>
        <w:rPr>
          <w:rFonts w:hint="cs"/>
          <w:rtl/>
        </w:rPr>
        <w:t>ی</w:t>
      </w:r>
      <w:r>
        <w:rPr>
          <w:rtl/>
        </w:rPr>
        <w:t xml:space="preserve"> نقل مي‌كردند كه مي‌گفتند خيلي ايشان در توضيح كلمات مرحوم آخوند پدرشان مسلط بودند. مكرر حاج آقا حسين قم</w:t>
      </w:r>
      <w:r>
        <w:rPr>
          <w:rFonts w:hint="cs"/>
          <w:rtl/>
        </w:rPr>
        <w:t>ی</w:t>
      </w:r>
      <w:r>
        <w:rPr>
          <w:rtl/>
        </w:rPr>
        <w:t xml:space="preserve"> افراد</w:t>
      </w:r>
      <w:r>
        <w:rPr>
          <w:rFonts w:hint="cs"/>
          <w:rtl/>
        </w:rPr>
        <w:t>ی</w:t>
      </w:r>
      <w:r>
        <w:rPr>
          <w:rtl/>
        </w:rPr>
        <w:t xml:space="preserve"> را مي‌فرستاد كه عبارت كفايه را ايشان معنا كند. يک اشكال به ذهن حاج آقا حسين مي‌رسيد احتمال مي‌داد كه كلام مرحوم آخوند را متوجه نشده است، كسي را مي‌فرستاد از طلبه‌هايش و از شاگردهايش كه برايشان اين را معنا كند. متأسفانه از مرحوم آقازاده هيچ اثر</w:t>
      </w:r>
      <w:r>
        <w:rPr>
          <w:rFonts w:hint="cs"/>
          <w:rtl/>
        </w:rPr>
        <w:t>ی</w:t>
      </w:r>
      <w:r>
        <w:rPr>
          <w:rtl/>
        </w:rPr>
        <w:t xml:space="preserve"> لااقل چاپ شده كه نيست حالا شايد تقريرات و اين‌گونه چيزهاي چاپ نشده وجود داشته باشد. ولي براي من جالب بود اين بحث‌هاي مرحوم </w:t>
      </w:r>
      <w:r w:rsidR="000C12FD">
        <w:rPr>
          <w:rtl/>
        </w:rPr>
        <w:t>آقا میرزا قزوینی</w:t>
      </w:r>
      <w:r w:rsidR="000C12FD">
        <w:rPr>
          <w:rFonts w:hint="cs"/>
          <w:rtl/>
        </w:rPr>
        <w:t xml:space="preserve"> </w:t>
      </w:r>
      <w:r>
        <w:rPr>
          <w:rtl/>
        </w:rPr>
        <w:t xml:space="preserve">خيلي جاها كلمات مرحوم آخوند را ايشان توضيح مي‌دهد، عرض كردم البته گاهي اوقات خود كفايه پخته‌تر است و مقرر آن‌گونه كه در كفايه هست مطلب را هضم نكرده است. ولي چون بحث خود مرحوم آخوند بوده و محور بحث هم پيداست كفايه است، كفايه را ايشان سعي كرده است خوب تبيين كند و توضيح بدهد بسيار براي حل مشكلات و فهم مطالب </w:t>
      </w:r>
      <w:r>
        <w:rPr>
          <w:rtl/>
        </w:rPr>
        <w:lastRenderedPageBreak/>
        <w:t>كفايه مفيد است. حالا ما فردا إن‌شاءالله اين بحث را دنبال مي‌كنيم بعد مي‌رويم در كلمات مرحوم آقاي صدر. آقاي صدر مدل بحث را يک جور ديگر بحث كرده است كه اشاره كرده بودم امروز، فردا در مورد آن بيشتر توضيح خواه</w:t>
      </w:r>
      <w:r>
        <w:rPr>
          <w:rFonts w:hint="cs"/>
          <w:rtl/>
        </w:rPr>
        <w:t>ی</w:t>
      </w:r>
      <w:r>
        <w:rPr>
          <w:rFonts w:hint="eastAsia"/>
          <w:rtl/>
        </w:rPr>
        <w:t>م</w:t>
      </w:r>
      <w:r>
        <w:rPr>
          <w:rtl/>
        </w:rPr>
        <w:t xml:space="preserve"> داد و صلى الله على سيدنا و نبينا محمد و آله الطاهرين.</w:t>
      </w:r>
    </w:p>
    <w:sectPr w:rsidR="00251FC7" w:rsidRPr="00B14F24" w:rsidSect="00A31073">
      <w:headerReference w:type="default" r:id="rId7"/>
      <w:footerReference w:type="default" r:id="rId8"/>
      <w:pgSz w:w="11906" w:h="16838"/>
      <w:pgMar w:top="1440" w:right="1440" w:bottom="1440" w:left="1440" w:header="708" w:footer="708" w:gutter="0"/>
      <w:pgBorders w:offsetFrom="page">
        <w:top w:val="single" w:sz="4" w:space="24" w:color="8EAADB" w:themeColor="accent1" w:themeTint="99"/>
        <w:left w:val="single" w:sz="4" w:space="24" w:color="8EAADB" w:themeColor="accent1" w:themeTint="99"/>
        <w:bottom w:val="single" w:sz="4" w:space="24" w:color="8EAADB" w:themeColor="accent1" w:themeTint="99"/>
        <w:right w:val="single" w:sz="4" w:space="24" w:color="8EAADB" w:themeColor="accent1" w:themeTint="99"/>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9E2961" w14:textId="77777777" w:rsidR="004C117A" w:rsidRDefault="004C117A" w:rsidP="00B32418">
      <w:pPr>
        <w:spacing w:before="0"/>
      </w:pPr>
      <w:r>
        <w:separator/>
      </w:r>
    </w:p>
  </w:endnote>
  <w:endnote w:type="continuationSeparator" w:id="0">
    <w:p w14:paraId="66934185" w14:textId="77777777" w:rsidR="004C117A" w:rsidRDefault="004C117A" w:rsidP="00B32418">
      <w:pPr>
        <w:spacing w:before="0"/>
      </w:pPr>
      <w:r>
        <w:continuationSeparator/>
      </w:r>
    </w:p>
  </w:endnote>
  <w:endnote w:type="continuationNotice" w:id="1">
    <w:p w14:paraId="145A8041" w14:textId="77777777" w:rsidR="004C117A" w:rsidRDefault="004C117A">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RMitra">
    <w:panose1 w:val="02000506000000020002"/>
    <w:charset w:val="00"/>
    <w:family w:val="auto"/>
    <w:pitch w:val="variable"/>
    <w:sig w:usb0="21002A87" w:usb1="00000000" w:usb2="00000000" w:usb3="00000000" w:csb0="0001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1783683696"/>
      <w:docPartObj>
        <w:docPartGallery w:val="Page Numbers (Bottom of Page)"/>
        <w:docPartUnique/>
      </w:docPartObj>
    </w:sdtPr>
    <w:sdtEndPr>
      <w:rPr>
        <w:noProof/>
      </w:rPr>
    </w:sdtEndPr>
    <w:sdtContent>
      <w:p w14:paraId="0A6458A2" w14:textId="5A70D1AB" w:rsidR="00B32418" w:rsidRDefault="00B3241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C0E2CF8" w14:textId="77777777" w:rsidR="00B32418" w:rsidRDefault="00B324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F725A6" w14:textId="77777777" w:rsidR="004C117A" w:rsidRDefault="004C117A" w:rsidP="00B32418">
      <w:pPr>
        <w:spacing w:before="0"/>
      </w:pPr>
      <w:r>
        <w:separator/>
      </w:r>
    </w:p>
  </w:footnote>
  <w:footnote w:type="continuationSeparator" w:id="0">
    <w:p w14:paraId="016482C9" w14:textId="77777777" w:rsidR="004C117A" w:rsidRDefault="004C117A" w:rsidP="00B32418">
      <w:pPr>
        <w:spacing w:before="0"/>
      </w:pPr>
      <w:r>
        <w:continuationSeparator/>
      </w:r>
    </w:p>
  </w:footnote>
  <w:footnote w:type="continuationNotice" w:id="1">
    <w:p w14:paraId="1F5C4EB3" w14:textId="77777777" w:rsidR="004C117A" w:rsidRDefault="004C117A">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66146" w14:textId="77777777" w:rsidR="00D57A6B" w:rsidRDefault="00D57A6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50CB"/>
    <w:rsid w:val="000048DA"/>
    <w:rsid w:val="00004D85"/>
    <w:rsid w:val="00014855"/>
    <w:rsid w:val="0001506D"/>
    <w:rsid w:val="00023630"/>
    <w:rsid w:val="00027676"/>
    <w:rsid w:val="000334F9"/>
    <w:rsid w:val="000375B0"/>
    <w:rsid w:val="00050D0E"/>
    <w:rsid w:val="000563ED"/>
    <w:rsid w:val="0005766E"/>
    <w:rsid w:val="000619FE"/>
    <w:rsid w:val="00062FCF"/>
    <w:rsid w:val="00067B60"/>
    <w:rsid w:val="0007138E"/>
    <w:rsid w:val="000718E8"/>
    <w:rsid w:val="000734A0"/>
    <w:rsid w:val="0007648B"/>
    <w:rsid w:val="00076A6E"/>
    <w:rsid w:val="00084791"/>
    <w:rsid w:val="00087697"/>
    <w:rsid w:val="00091FB8"/>
    <w:rsid w:val="000941A2"/>
    <w:rsid w:val="000B19A8"/>
    <w:rsid w:val="000B2D73"/>
    <w:rsid w:val="000B65F8"/>
    <w:rsid w:val="000C12FD"/>
    <w:rsid w:val="000C553D"/>
    <w:rsid w:val="000E161E"/>
    <w:rsid w:val="000F02D0"/>
    <w:rsid w:val="000F1040"/>
    <w:rsid w:val="000F1A63"/>
    <w:rsid w:val="000F4D5D"/>
    <w:rsid w:val="000F7202"/>
    <w:rsid w:val="000F7BA6"/>
    <w:rsid w:val="001005B7"/>
    <w:rsid w:val="00101352"/>
    <w:rsid w:val="00104A91"/>
    <w:rsid w:val="00106CF8"/>
    <w:rsid w:val="001175B9"/>
    <w:rsid w:val="00123E9E"/>
    <w:rsid w:val="0013075F"/>
    <w:rsid w:val="00135070"/>
    <w:rsid w:val="001354FB"/>
    <w:rsid w:val="001457BF"/>
    <w:rsid w:val="001457CF"/>
    <w:rsid w:val="00173A35"/>
    <w:rsid w:val="00184F39"/>
    <w:rsid w:val="001A01EF"/>
    <w:rsid w:val="001A1266"/>
    <w:rsid w:val="001B4FB9"/>
    <w:rsid w:val="001B7932"/>
    <w:rsid w:val="001C0ED8"/>
    <w:rsid w:val="001C1709"/>
    <w:rsid w:val="001C59C9"/>
    <w:rsid w:val="001D17EB"/>
    <w:rsid w:val="001E72E2"/>
    <w:rsid w:val="001F2812"/>
    <w:rsid w:val="001F5FAA"/>
    <w:rsid w:val="001F70C2"/>
    <w:rsid w:val="00203240"/>
    <w:rsid w:val="00207190"/>
    <w:rsid w:val="00221A5D"/>
    <w:rsid w:val="00222925"/>
    <w:rsid w:val="00226D68"/>
    <w:rsid w:val="00233CC2"/>
    <w:rsid w:val="002340CB"/>
    <w:rsid w:val="00235E76"/>
    <w:rsid w:val="0024073D"/>
    <w:rsid w:val="00246F6D"/>
    <w:rsid w:val="00251FC7"/>
    <w:rsid w:val="00254792"/>
    <w:rsid w:val="002627D5"/>
    <w:rsid w:val="00270165"/>
    <w:rsid w:val="002715A8"/>
    <w:rsid w:val="00272A0C"/>
    <w:rsid w:val="00272D67"/>
    <w:rsid w:val="00282A6F"/>
    <w:rsid w:val="00287C82"/>
    <w:rsid w:val="00292132"/>
    <w:rsid w:val="00293710"/>
    <w:rsid w:val="0029534D"/>
    <w:rsid w:val="002954EE"/>
    <w:rsid w:val="002A19A3"/>
    <w:rsid w:val="002B3434"/>
    <w:rsid w:val="002C5986"/>
    <w:rsid w:val="002D5401"/>
    <w:rsid w:val="002D6040"/>
    <w:rsid w:val="002D7834"/>
    <w:rsid w:val="002E01E7"/>
    <w:rsid w:val="002E5BE7"/>
    <w:rsid w:val="002F09E7"/>
    <w:rsid w:val="002F5207"/>
    <w:rsid w:val="00300ACC"/>
    <w:rsid w:val="003033AD"/>
    <w:rsid w:val="0030395B"/>
    <w:rsid w:val="0032225D"/>
    <w:rsid w:val="0032507B"/>
    <w:rsid w:val="0032686F"/>
    <w:rsid w:val="00326F44"/>
    <w:rsid w:val="00327122"/>
    <w:rsid w:val="00342327"/>
    <w:rsid w:val="00351D63"/>
    <w:rsid w:val="00355D20"/>
    <w:rsid w:val="003565A3"/>
    <w:rsid w:val="00361D1A"/>
    <w:rsid w:val="00362F4B"/>
    <w:rsid w:val="003635DC"/>
    <w:rsid w:val="00365180"/>
    <w:rsid w:val="003702D3"/>
    <w:rsid w:val="003767D6"/>
    <w:rsid w:val="00385435"/>
    <w:rsid w:val="00397725"/>
    <w:rsid w:val="003A17D0"/>
    <w:rsid w:val="003A78DB"/>
    <w:rsid w:val="003B0A6C"/>
    <w:rsid w:val="003B62BA"/>
    <w:rsid w:val="003B72C1"/>
    <w:rsid w:val="003C0CF7"/>
    <w:rsid w:val="003C5221"/>
    <w:rsid w:val="003C71B6"/>
    <w:rsid w:val="003D5DB7"/>
    <w:rsid w:val="003E2277"/>
    <w:rsid w:val="003E3EF8"/>
    <w:rsid w:val="003E40BA"/>
    <w:rsid w:val="003E43C4"/>
    <w:rsid w:val="003E500E"/>
    <w:rsid w:val="00402BF1"/>
    <w:rsid w:val="00404522"/>
    <w:rsid w:val="004068BA"/>
    <w:rsid w:val="00407A4D"/>
    <w:rsid w:val="004103FD"/>
    <w:rsid w:val="004125F6"/>
    <w:rsid w:val="00425FF9"/>
    <w:rsid w:val="004336B9"/>
    <w:rsid w:val="00433FF9"/>
    <w:rsid w:val="0043401C"/>
    <w:rsid w:val="00453600"/>
    <w:rsid w:val="004538BA"/>
    <w:rsid w:val="00460324"/>
    <w:rsid w:val="00465901"/>
    <w:rsid w:val="004666CA"/>
    <w:rsid w:val="004678B1"/>
    <w:rsid w:val="00470388"/>
    <w:rsid w:val="00470932"/>
    <w:rsid w:val="004746CD"/>
    <w:rsid w:val="004801A2"/>
    <w:rsid w:val="004802C1"/>
    <w:rsid w:val="004812A7"/>
    <w:rsid w:val="004813F6"/>
    <w:rsid w:val="00482447"/>
    <w:rsid w:val="00484DA5"/>
    <w:rsid w:val="004850CB"/>
    <w:rsid w:val="004A2A6E"/>
    <w:rsid w:val="004A7E87"/>
    <w:rsid w:val="004B6EE5"/>
    <w:rsid w:val="004C117A"/>
    <w:rsid w:val="004D51FB"/>
    <w:rsid w:val="004D74B3"/>
    <w:rsid w:val="004E29DA"/>
    <w:rsid w:val="004E3454"/>
    <w:rsid w:val="004E6560"/>
    <w:rsid w:val="004E6A2A"/>
    <w:rsid w:val="004F3725"/>
    <w:rsid w:val="004F574B"/>
    <w:rsid w:val="00505EC7"/>
    <w:rsid w:val="0050689B"/>
    <w:rsid w:val="00515582"/>
    <w:rsid w:val="00515967"/>
    <w:rsid w:val="00515A22"/>
    <w:rsid w:val="00515EC5"/>
    <w:rsid w:val="00516849"/>
    <w:rsid w:val="005276C5"/>
    <w:rsid w:val="005323B1"/>
    <w:rsid w:val="0053382C"/>
    <w:rsid w:val="0053679A"/>
    <w:rsid w:val="0055247A"/>
    <w:rsid w:val="00553B22"/>
    <w:rsid w:val="00556E2A"/>
    <w:rsid w:val="00560CDC"/>
    <w:rsid w:val="0056391C"/>
    <w:rsid w:val="00572550"/>
    <w:rsid w:val="00573361"/>
    <w:rsid w:val="00573498"/>
    <w:rsid w:val="005812A3"/>
    <w:rsid w:val="00592B0B"/>
    <w:rsid w:val="00593BB2"/>
    <w:rsid w:val="00596DD3"/>
    <w:rsid w:val="005A0038"/>
    <w:rsid w:val="005A167B"/>
    <w:rsid w:val="005A18CE"/>
    <w:rsid w:val="005C6101"/>
    <w:rsid w:val="005F0153"/>
    <w:rsid w:val="005F2AB3"/>
    <w:rsid w:val="005F74FD"/>
    <w:rsid w:val="006004D7"/>
    <w:rsid w:val="00601878"/>
    <w:rsid w:val="006035D7"/>
    <w:rsid w:val="006038C8"/>
    <w:rsid w:val="006040C5"/>
    <w:rsid w:val="00607F07"/>
    <w:rsid w:val="00610F09"/>
    <w:rsid w:val="00620745"/>
    <w:rsid w:val="00627E13"/>
    <w:rsid w:val="00631966"/>
    <w:rsid w:val="00634235"/>
    <w:rsid w:val="0064041B"/>
    <w:rsid w:val="00640DCE"/>
    <w:rsid w:val="00641672"/>
    <w:rsid w:val="00664616"/>
    <w:rsid w:val="00665D04"/>
    <w:rsid w:val="00667DAE"/>
    <w:rsid w:val="00673579"/>
    <w:rsid w:val="00677B0F"/>
    <w:rsid w:val="00695BE9"/>
    <w:rsid w:val="006A04AE"/>
    <w:rsid w:val="006A1C1A"/>
    <w:rsid w:val="006A2102"/>
    <w:rsid w:val="006A398C"/>
    <w:rsid w:val="006A60DE"/>
    <w:rsid w:val="006A6D39"/>
    <w:rsid w:val="006B62D4"/>
    <w:rsid w:val="006C2430"/>
    <w:rsid w:val="006D3F68"/>
    <w:rsid w:val="006D46AB"/>
    <w:rsid w:val="006E3097"/>
    <w:rsid w:val="006E6125"/>
    <w:rsid w:val="006E616E"/>
    <w:rsid w:val="006E7DC6"/>
    <w:rsid w:val="00700F25"/>
    <w:rsid w:val="00702231"/>
    <w:rsid w:val="007031FA"/>
    <w:rsid w:val="007073B2"/>
    <w:rsid w:val="007078B9"/>
    <w:rsid w:val="007106A6"/>
    <w:rsid w:val="007163E1"/>
    <w:rsid w:val="007169E8"/>
    <w:rsid w:val="00730818"/>
    <w:rsid w:val="00731F10"/>
    <w:rsid w:val="00733FE8"/>
    <w:rsid w:val="00742046"/>
    <w:rsid w:val="0074480A"/>
    <w:rsid w:val="0074489F"/>
    <w:rsid w:val="007449C1"/>
    <w:rsid w:val="00755559"/>
    <w:rsid w:val="007639CA"/>
    <w:rsid w:val="00775975"/>
    <w:rsid w:val="00783663"/>
    <w:rsid w:val="00783EA2"/>
    <w:rsid w:val="00787D4A"/>
    <w:rsid w:val="007A3FD2"/>
    <w:rsid w:val="007A4323"/>
    <w:rsid w:val="007C0F65"/>
    <w:rsid w:val="007C1650"/>
    <w:rsid w:val="007F4D22"/>
    <w:rsid w:val="007F5770"/>
    <w:rsid w:val="00803E53"/>
    <w:rsid w:val="00810C9A"/>
    <w:rsid w:val="008111E1"/>
    <w:rsid w:val="00815636"/>
    <w:rsid w:val="00834D17"/>
    <w:rsid w:val="00836351"/>
    <w:rsid w:val="008422C7"/>
    <w:rsid w:val="008532C3"/>
    <w:rsid w:val="00853C7E"/>
    <w:rsid w:val="0085505C"/>
    <w:rsid w:val="008570FE"/>
    <w:rsid w:val="0086368D"/>
    <w:rsid w:val="008667EA"/>
    <w:rsid w:val="00866B17"/>
    <w:rsid w:val="00871CC1"/>
    <w:rsid w:val="00875C05"/>
    <w:rsid w:val="00881CEB"/>
    <w:rsid w:val="00883676"/>
    <w:rsid w:val="00884E5B"/>
    <w:rsid w:val="00887CD1"/>
    <w:rsid w:val="008940AB"/>
    <w:rsid w:val="008A5DD6"/>
    <w:rsid w:val="008B0390"/>
    <w:rsid w:val="008B1E9C"/>
    <w:rsid w:val="008B2FA7"/>
    <w:rsid w:val="008B7727"/>
    <w:rsid w:val="008C0744"/>
    <w:rsid w:val="008C754D"/>
    <w:rsid w:val="008E1E71"/>
    <w:rsid w:val="008E2114"/>
    <w:rsid w:val="008F32D3"/>
    <w:rsid w:val="008F52A0"/>
    <w:rsid w:val="008F60C7"/>
    <w:rsid w:val="0090147F"/>
    <w:rsid w:val="00904682"/>
    <w:rsid w:val="00911BB8"/>
    <w:rsid w:val="00912E5A"/>
    <w:rsid w:val="00916A05"/>
    <w:rsid w:val="0092352D"/>
    <w:rsid w:val="00924D91"/>
    <w:rsid w:val="00934E1D"/>
    <w:rsid w:val="00936C86"/>
    <w:rsid w:val="0093761E"/>
    <w:rsid w:val="00945CCB"/>
    <w:rsid w:val="0094681A"/>
    <w:rsid w:val="0094752C"/>
    <w:rsid w:val="0095722A"/>
    <w:rsid w:val="00981361"/>
    <w:rsid w:val="00982426"/>
    <w:rsid w:val="00993B9D"/>
    <w:rsid w:val="00995C67"/>
    <w:rsid w:val="009A0D73"/>
    <w:rsid w:val="009A12A8"/>
    <w:rsid w:val="009A4CBC"/>
    <w:rsid w:val="009C0B34"/>
    <w:rsid w:val="009C29BF"/>
    <w:rsid w:val="009E24F9"/>
    <w:rsid w:val="009E4E41"/>
    <w:rsid w:val="009F2219"/>
    <w:rsid w:val="009F2D59"/>
    <w:rsid w:val="009F59D6"/>
    <w:rsid w:val="00A0574B"/>
    <w:rsid w:val="00A1522A"/>
    <w:rsid w:val="00A16F17"/>
    <w:rsid w:val="00A31073"/>
    <w:rsid w:val="00A33010"/>
    <w:rsid w:val="00A36088"/>
    <w:rsid w:val="00A429BB"/>
    <w:rsid w:val="00A44AB3"/>
    <w:rsid w:val="00A51D6E"/>
    <w:rsid w:val="00A52584"/>
    <w:rsid w:val="00A562D0"/>
    <w:rsid w:val="00A568AE"/>
    <w:rsid w:val="00A82E90"/>
    <w:rsid w:val="00A84103"/>
    <w:rsid w:val="00A90E55"/>
    <w:rsid w:val="00A960E2"/>
    <w:rsid w:val="00AA36A7"/>
    <w:rsid w:val="00AA6488"/>
    <w:rsid w:val="00AB071D"/>
    <w:rsid w:val="00AB2774"/>
    <w:rsid w:val="00AB4871"/>
    <w:rsid w:val="00AB5748"/>
    <w:rsid w:val="00AC1E4F"/>
    <w:rsid w:val="00AD3B0C"/>
    <w:rsid w:val="00AD4333"/>
    <w:rsid w:val="00AE264E"/>
    <w:rsid w:val="00AE3104"/>
    <w:rsid w:val="00AE6D87"/>
    <w:rsid w:val="00AF46DB"/>
    <w:rsid w:val="00AF5762"/>
    <w:rsid w:val="00AF7BDB"/>
    <w:rsid w:val="00B004A7"/>
    <w:rsid w:val="00B043EB"/>
    <w:rsid w:val="00B05894"/>
    <w:rsid w:val="00B13021"/>
    <w:rsid w:val="00B13DCC"/>
    <w:rsid w:val="00B14021"/>
    <w:rsid w:val="00B14F24"/>
    <w:rsid w:val="00B21E19"/>
    <w:rsid w:val="00B247C5"/>
    <w:rsid w:val="00B2717E"/>
    <w:rsid w:val="00B32418"/>
    <w:rsid w:val="00B51AF0"/>
    <w:rsid w:val="00B62D8D"/>
    <w:rsid w:val="00B63C30"/>
    <w:rsid w:val="00B642D8"/>
    <w:rsid w:val="00B65CE2"/>
    <w:rsid w:val="00B75DFB"/>
    <w:rsid w:val="00B75E13"/>
    <w:rsid w:val="00B86B51"/>
    <w:rsid w:val="00B916A1"/>
    <w:rsid w:val="00B93189"/>
    <w:rsid w:val="00BA0139"/>
    <w:rsid w:val="00BA1E03"/>
    <w:rsid w:val="00BA326A"/>
    <w:rsid w:val="00BA5F8B"/>
    <w:rsid w:val="00BA7655"/>
    <w:rsid w:val="00BB0219"/>
    <w:rsid w:val="00BB3123"/>
    <w:rsid w:val="00BB78B1"/>
    <w:rsid w:val="00BC1587"/>
    <w:rsid w:val="00BD2636"/>
    <w:rsid w:val="00BD3C5C"/>
    <w:rsid w:val="00BD602C"/>
    <w:rsid w:val="00BE4807"/>
    <w:rsid w:val="00BF2371"/>
    <w:rsid w:val="00BF4BF2"/>
    <w:rsid w:val="00BF4D01"/>
    <w:rsid w:val="00BF5335"/>
    <w:rsid w:val="00C025FA"/>
    <w:rsid w:val="00C03395"/>
    <w:rsid w:val="00C16241"/>
    <w:rsid w:val="00C163A8"/>
    <w:rsid w:val="00C17450"/>
    <w:rsid w:val="00C2349F"/>
    <w:rsid w:val="00C3120C"/>
    <w:rsid w:val="00C31C56"/>
    <w:rsid w:val="00C43923"/>
    <w:rsid w:val="00C456C1"/>
    <w:rsid w:val="00C66B5A"/>
    <w:rsid w:val="00C80D9C"/>
    <w:rsid w:val="00C90C95"/>
    <w:rsid w:val="00C9139C"/>
    <w:rsid w:val="00CB2842"/>
    <w:rsid w:val="00CC1F9E"/>
    <w:rsid w:val="00CC3B27"/>
    <w:rsid w:val="00CC5F68"/>
    <w:rsid w:val="00CC6F7F"/>
    <w:rsid w:val="00CD26AB"/>
    <w:rsid w:val="00CE10FE"/>
    <w:rsid w:val="00CE3C95"/>
    <w:rsid w:val="00CE484A"/>
    <w:rsid w:val="00CE502C"/>
    <w:rsid w:val="00CE579A"/>
    <w:rsid w:val="00D119AB"/>
    <w:rsid w:val="00D1648B"/>
    <w:rsid w:val="00D27726"/>
    <w:rsid w:val="00D327D5"/>
    <w:rsid w:val="00D351F1"/>
    <w:rsid w:val="00D35401"/>
    <w:rsid w:val="00D36A55"/>
    <w:rsid w:val="00D4039A"/>
    <w:rsid w:val="00D45A4D"/>
    <w:rsid w:val="00D4605C"/>
    <w:rsid w:val="00D540C8"/>
    <w:rsid w:val="00D54282"/>
    <w:rsid w:val="00D5460A"/>
    <w:rsid w:val="00D54F8C"/>
    <w:rsid w:val="00D57A6B"/>
    <w:rsid w:val="00D57C26"/>
    <w:rsid w:val="00D7047A"/>
    <w:rsid w:val="00D70A33"/>
    <w:rsid w:val="00D7242E"/>
    <w:rsid w:val="00D80D6F"/>
    <w:rsid w:val="00D81A4B"/>
    <w:rsid w:val="00D835C7"/>
    <w:rsid w:val="00D85033"/>
    <w:rsid w:val="00D87BC3"/>
    <w:rsid w:val="00D92BD0"/>
    <w:rsid w:val="00D96C30"/>
    <w:rsid w:val="00D96E19"/>
    <w:rsid w:val="00DA6185"/>
    <w:rsid w:val="00DB5967"/>
    <w:rsid w:val="00DC5B28"/>
    <w:rsid w:val="00DD4261"/>
    <w:rsid w:val="00DD4658"/>
    <w:rsid w:val="00DF7134"/>
    <w:rsid w:val="00DF7EC7"/>
    <w:rsid w:val="00E002D5"/>
    <w:rsid w:val="00E052AA"/>
    <w:rsid w:val="00E07D54"/>
    <w:rsid w:val="00E13901"/>
    <w:rsid w:val="00E17918"/>
    <w:rsid w:val="00E2507D"/>
    <w:rsid w:val="00E259F7"/>
    <w:rsid w:val="00E268DF"/>
    <w:rsid w:val="00E268E2"/>
    <w:rsid w:val="00E3198F"/>
    <w:rsid w:val="00E405D2"/>
    <w:rsid w:val="00E41B92"/>
    <w:rsid w:val="00E423B0"/>
    <w:rsid w:val="00E442F7"/>
    <w:rsid w:val="00E4718D"/>
    <w:rsid w:val="00E51419"/>
    <w:rsid w:val="00E54123"/>
    <w:rsid w:val="00E6149B"/>
    <w:rsid w:val="00E71CF1"/>
    <w:rsid w:val="00E73745"/>
    <w:rsid w:val="00E749EF"/>
    <w:rsid w:val="00E75CC8"/>
    <w:rsid w:val="00E76DA8"/>
    <w:rsid w:val="00E82611"/>
    <w:rsid w:val="00E8471A"/>
    <w:rsid w:val="00E879B2"/>
    <w:rsid w:val="00EA0726"/>
    <w:rsid w:val="00EB3A4B"/>
    <w:rsid w:val="00EC3405"/>
    <w:rsid w:val="00EC4A58"/>
    <w:rsid w:val="00EC5B27"/>
    <w:rsid w:val="00EC692A"/>
    <w:rsid w:val="00ED4639"/>
    <w:rsid w:val="00ED6343"/>
    <w:rsid w:val="00ED6996"/>
    <w:rsid w:val="00EE4738"/>
    <w:rsid w:val="00EF004F"/>
    <w:rsid w:val="00EF37F2"/>
    <w:rsid w:val="00EF5568"/>
    <w:rsid w:val="00F11F33"/>
    <w:rsid w:val="00F24E52"/>
    <w:rsid w:val="00F25FDC"/>
    <w:rsid w:val="00F262B1"/>
    <w:rsid w:val="00F30312"/>
    <w:rsid w:val="00F436D9"/>
    <w:rsid w:val="00F43929"/>
    <w:rsid w:val="00F43C45"/>
    <w:rsid w:val="00F45D8D"/>
    <w:rsid w:val="00F548B5"/>
    <w:rsid w:val="00F558C0"/>
    <w:rsid w:val="00F57A71"/>
    <w:rsid w:val="00F63A20"/>
    <w:rsid w:val="00F756E9"/>
    <w:rsid w:val="00F819EB"/>
    <w:rsid w:val="00F83941"/>
    <w:rsid w:val="00F90CE9"/>
    <w:rsid w:val="00F93362"/>
    <w:rsid w:val="00F95273"/>
    <w:rsid w:val="00F96560"/>
    <w:rsid w:val="00FA2EEC"/>
    <w:rsid w:val="00FA5A4B"/>
    <w:rsid w:val="00FB4994"/>
    <w:rsid w:val="00FB622C"/>
    <w:rsid w:val="00FC14FF"/>
    <w:rsid w:val="00FC5B77"/>
    <w:rsid w:val="00FD1446"/>
    <w:rsid w:val="00FD15D0"/>
    <w:rsid w:val="00FD4519"/>
    <w:rsid w:val="00FE445D"/>
    <w:rsid w:val="00FE6C3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1A42A5"/>
  <w15:chartTrackingRefBased/>
  <w15:docId w15:val="{AC2ED116-57D1-424F-8A4D-3A713A8C56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qFormat/>
    <w:rsid w:val="001457BF"/>
    <w:pPr>
      <w:widowControl w:val="0"/>
      <w:bidi/>
      <w:spacing w:before="120" w:after="0" w:line="240" w:lineRule="auto"/>
      <w:jc w:val="both"/>
    </w:pPr>
    <w:rPr>
      <w:rFonts w:ascii="IRMitra" w:eastAsia="Calibri" w:hAnsi="IRMitra" w:cs="IRMitra"/>
      <w:kern w:val="0"/>
      <w:sz w:val="28"/>
      <w:szCs w:val="28"/>
      <w:lang w:bidi="fa-IR"/>
      <w14:ligatures w14:val="none"/>
    </w:rPr>
  </w:style>
  <w:style w:type="paragraph" w:styleId="Heading1">
    <w:name w:val="heading 1"/>
    <w:basedOn w:val="Normal"/>
    <w:next w:val="Normal"/>
    <w:link w:val="Heading1Char"/>
    <w:uiPriority w:val="9"/>
    <w:qFormat/>
    <w:rsid w:val="009E24F9"/>
    <w:pPr>
      <w:keepNext/>
      <w:keepLines/>
      <w:spacing w:before="360" w:after="80"/>
      <w:outlineLvl w:val="0"/>
    </w:pPr>
    <w:rPr>
      <w:rFonts w:eastAsiaTheme="majorEastAsia"/>
      <w:b/>
      <w:bCs/>
      <w:color w:val="2F5496" w:themeColor="accent1" w:themeShade="BF"/>
    </w:rPr>
  </w:style>
  <w:style w:type="paragraph" w:styleId="Heading2">
    <w:name w:val="heading 2"/>
    <w:basedOn w:val="Normal"/>
    <w:next w:val="Normal"/>
    <w:link w:val="Heading2Char"/>
    <w:uiPriority w:val="9"/>
    <w:unhideWhenUsed/>
    <w:qFormat/>
    <w:rsid w:val="00E73745"/>
    <w:pPr>
      <w:keepNext/>
      <w:keepLines/>
      <w:spacing w:before="160" w:after="80"/>
      <w:outlineLvl w:val="1"/>
    </w:pPr>
    <w:rPr>
      <w:rFonts w:eastAsiaTheme="majorEastAsia"/>
      <w:color w:val="00B0F0"/>
    </w:rPr>
  </w:style>
  <w:style w:type="paragraph" w:styleId="Heading3">
    <w:name w:val="heading 3"/>
    <w:basedOn w:val="Normal"/>
    <w:next w:val="Normal"/>
    <w:link w:val="Heading3Char"/>
    <w:uiPriority w:val="9"/>
    <w:unhideWhenUsed/>
    <w:qFormat/>
    <w:rsid w:val="00E73745"/>
    <w:pPr>
      <w:keepNext/>
      <w:keepLines/>
      <w:spacing w:before="160" w:after="80"/>
      <w:outlineLvl w:val="2"/>
    </w:pPr>
    <w:rPr>
      <w:rFonts w:eastAsiaTheme="majorEastAsia"/>
      <w:color w:val="2F5496" w:themeColor="accent1" w:themeShade="BF"/>
    </w:rPr>
  </w:style>
  <w:style w:type="paragraph" w:styleId="Heading4">
    <w:name w:val="heading 4"/>
    <w:basedOn w:val="Normal"/>
    <w:next w:val="Normal"/>
    <w:link w:val="Heading4Char"/>
    <w:uiPriority w:val="9"/>
    <w:unhideWhenUsed/>
    <w:qFormat/>
    <w:rsid w:val="00BD602C"/>
    <w:pPr>
      <w:keepNext/>
      <w:keepLines/>
      <w:spacing w:before="80" w:after="40"/>
      <w:outlineLvl w:val="3"/>
    </w:pPr>
    <w:rPr>
      <w:rFonts w:eastAsiaTheme="majorEastAsia"/>
      <w:color w:val="2E74B5" w:themeColor="accent5" w:themeShade="BF"/>
    </w:rPr>
  </w:style>
  <w:style w:type="paragraph" w:styleId="Heading5">
    <w:name w:val="heading 5"/>
    <w:basedOn w:val="Normal"/>
    <w:next w:val="Normal"/>
    <w:link w:val="Heading5Char"/>
    <w:uiPriority w:val="9"/>
    <w:semiHidden/>
    <w:unhideWhenUsed/>
    <w:qFormat/>
    <w:rsid w:val="004850CB"/>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4850CB"/>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4850CB"/>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850CB"/>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850CB"/>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05894"/>
    <w:rPr>
      <w:rFonts w:ascii="IRMitra" w:eastAsiaTheme="majorEastAsia" w:hAnsi="IRMitra" w:cs="IRMitra"/>
      <w:b/>
      <w:bCs/>
      <w:color w:val="2F5496" w:themeColor="accent1" w:themeShade="BF"/>
      <w:kern w:val="0"/>
      <w:sz w:val="28"/>
      <w:szCs w:val="28"/>
      <w:lang w:bidi="fa-IR"/>
      <w14:ligatures w14:val="none"/>
    </w:rPr>
  </w:style>
  <w:style w:type="character" w:customStyle="1" w:styleId="Heading2Char">
    <w:name w:val="Heading 2 Char"/>
    <w:basedOn w:val="DefaultParagraphFont"/>
    <w:link w:val="Heading2"/>
    <w:uiPriority w:val="9"/>
    <w:rsid w:val="00E73745"/>
    <w:rPr>
      <w:rFonts w:ascii="IRMitra" w:eastAsiaTheme="majorEastAsia" w:hAnsi="IRMitra" w:cs="IRMitra"/>
      <w:color w:val="00B0F0"/>
      <w:kern w:val="0"/>
      <w:sz w:val="28"/>
      <w:szCs w:val="28"/>
      <w:lang w:bidi="fa-IR"/>
      <w14:ligatures w14:val="none"/>
    </w:rPr>
  </w:style>
  <w:style w:type="character" w:customStyle="1" w:styleId="Heading3Char">
    <w:name w:val="Heading 3 Char"/>
    <w:basedOn w:val="DefaultParagraphFont"/>
    <w:link w:val="Heading3"/>
    <w:uiPriority w:val="9"/>
    <w:rsid w:val="00E73745"/>
    <w:rPr>
      <w:rFonts w:ascii="IRMitra" w:eastAsiaTheme="majorEastAsia" w:hAnsi="IRMitra" w:cs="IRMitra"/>
      <w:color w:val="2F5496" w:themeColor="accent1" w:themeShade="BF"/>
      <w:kern w:val="0"/>
      <w:sz w:val="28"/>
      <w:szCs w:val="28"/>
      <w:lang w:bidi="fa-IR"/>
      <w14:ligatures w14:val="none"/>
    </w:rPr>
  </w:style>
  <w:style w:type="character" w:customStyle="1" w:styleId="Heading4Char">
    <w:name w:val="Heading 4 Char"/>
    <w:basedOn w:val="DefaultParagraphFont"/>
    <w:link w:val="Heading4"/>
    <w:uiPriority w:val="9"/>
    <w:rsid w:val="00BD602C"/>
    <w:rPr>
      <w:rFonts w:ascii="IRMitra" w:eastAsiaTheme="majorEastAsia" w:hAnsi="IRMitra" w:cs="IRMitra"/>
      <w:color w:val="2E74B5" w:themeColor="accent5" w:themeShade="BF"/>
      <w:kern w:val="0"/>
      <w:sz w:val="28"/>
      <w:szCs w:val="28"/>
      <w:lang w:bidi="fa-IR"/>
      <w14:ligatures w14:val="none"/>
    </w:rPr>
  </w:style>
  <w:style w:type="character" w:customStyle="1" w:styleId="Heading5Char">
    <w:name w:val="Heading 5 Char"/>
    <w:basedOn w:val="DefaultParagraphFont"/>
    <w:link w:val="Heading5"/>
    <w:uiPriority w:val="9"/>
    <w:semiHidden/>
    <w:rsid w:val="004850CB"/>
    <w:rPr>
      <w:rFonts w:eastAsiaTheme="majorEastAsia" w:cstheme="majorBidi"/>
      <w:color w:val="2F5496" w:themeColor="accent1" w:themeShade="BF"/>
      <w:kern w:val="0"/>
      <w:sz w:val="28"/>
      <w:szCs w:val="28"/>
      <w:lang w:bidi="fa-IR"/>
      <w14:ligatures w14:val="none"/>
    </w:rPr>
  </w:style>
  <w:style w:type="character" w:customStyle="1" w:styleId="Heading6Char">
    <w:name w:val="Heading 6 Char"/>
    <w:basedOn w:val="DefaultParagraphFont"/>
    <w:link w:val="Heading6"/>
    <w:uiPriority w:val="9"/>
    <w:semiHidden/>
    <w:rsid w:val="004850CB"/>
    <w:rPr>
      <w:rFonts w:eastAsiaTheme="majorEastAsia" w:cstheme="majorBidi"/>
      <w:i/>
      <w:iCs/>
      <w:color w:val="595959" w:themeColor="text1" w:themeTint="A6"/>
      <w:kern w:val="0"/>
      <w:sz w:val="28"/>
      <w:szCs w:val="28"/>
      <w:lang w:bidi="fa-IR"/>
      <w14:ligatures w14:val="none"/>
    </w:rPr>
  </w:style>
  <w:style w:type="character" w:customStyle="1" w:styleId="Heading7Char">
    <w:name w:val="Heading 7 Char"/>
    <w:basedOn w:val="DefaultParagraphFont"/>
    <w:link w:val="Heading7"/>
    <w:uiPriority w:val="9"/>
    <w:semiHidden/>
    <w:rsid w:val="004850CB"/>
    <w:rPr>
      <w:rFonts w:eastAsiaTheme="majorEastAsia" w:cstheme="majorBidi"/>
      <w:color w:val="595959" w:themeColor="text1" w:themeTint="A6"/>
      <w:kern w:val="0"/>
      <w:sz w:val="28"/>
      <w:szCs w:val="28"/>
      <w:lang w:bidi="fa-IR"/>
      <w14:ligatures w14:val="none"/>
    </w:rPr>
  </w:style>
  <w:style w:type="character" w:customStyle="1" w:styleId="Heading8Char">
    <w:name w:val="Heading 8 Char"/>
    <w:basedOn w:val="DefaultParagraphFont"/>
    <w:link w:val="Heading8"/>
    <w:uiPriority w:val="9"/>
    <w:semiHidden/>
    <w:rsid w:val="004850CB"/>
    <w:rPr>
      <w:rFonts w:eastAsiaTheme="majorEastAsia" w:cstheme="majorBidi"/>
      <w:i/>
      <w:iCs/>
      <w:color w:val="272727" w:themeColor="text1" w:themeTint="D8"/>
      <w:kern w:val="0"/>
      <w:sz w:val="28"/>
      <w:szCs w:val="28"/>
      <w:lang w:bidi="fa-IR"/>
      <w14:ligatures w14:val="none"/>
    </w:rPr>
  </w:style>
  <w:style w:type="character" w:customStyle="1" w:styleId="Heading9Char">
    <w:name w:val="Heading 9 Char"/>
    <w:basedOn w:val="DefaultParagraphFont"/>
    <w:link w:val="Heading9"/>
    <w:uiPriority w:val="9"/>
    <w:semiHidden/>
    <w:rsid w:val="004850CB"/>
    <w:rPr>
      <w:rFonts w:eastAsiaTheme="majorEastAsia" w:cstheme="majorBidi"/>
      <w:color w:val="272727" w:themeColor="text1" w:themeTint="D8"/>
      <w:kern w:val="0"/>
      <w:sz w:val="28"/>
      <w:szCs w:val="28"/>
      <w:lang w:bidi="fa-IR"/>
      <w14:ligatures w14:val="none"/>
    </w:rPr>
  </w:style>
  <w:style w:type="paragraph" w:styleId="Title">
    <w:name w:val="Title"/>
    <w:basedOn w:val="Normal"/>
    <w:next w:val="Normal"/>
    <w:link w:val="TitleChar"/>
    <w:uiPriority w:val="10"/>
    <w:qFormat/>
    <w:rsid w:val="004850C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850CB"/>
    <w:rPr>
      <w:rFonts w:asciiTheme="majorHAnsi" w:eastAsiaTheme="majorEastAsia" w:hAnsiTheme="majorHAnsi" w:cstheme="majorBidi"/>
      <w:spacing w:val="-10"/>
      <w:kern w:val="28"/>
      <w:sz w:val="56"/>
      <w:szCs w:val="56"/>
      <w:lang w:bidi="fa-IR"/>
      <w14:ligatures w14:val="none"/>
    </w:rPr>
  </w:style>
  <w:style w:type="paragraph" w:styleId="Subtitle">
    <w:name w:val="Subtitle"/>
    <w:basedOn w:val="Normal"/>
    <w:next w:val="Normal"/>
    <w:link w:val="SubtitleChar"/>
    <w:uiPriority w:val="11"/>
    <w:qFormat/>
    <w:rsid w:val="004850CB"/>
    <w:pPr>
      <w:numPr>
        <w:ilvl w:val="1"/>
      </w:numPr>
    </w:pPr>
    <w:rPr>
      <w:rFonts w:asciiTheme="minorHAnsi" w:eastAsiaTheme="majorEastAsia" w:hAnsiTheme="minorHAnsi" w:cstheme="majorBidi"/>
      <w:color w:val="595959" w:themeColor="text1" w:themeTint="A6"/>
      <w:spacing w:val="15"/>
    </w:rPr>
  </w:style>
  <w:style w:type="character" w:customStyle="1" w:styleId="SubtitleChar">
    <w:name w:val="Subtitle Char"/>
    <w:basedOn w:val="DefaultParagraphFont"/>
    <w:link w:val="Subtitle"/>
    <w:uiPriority w:val="11"/>
    <w:rsid w:val="004850CB"/>
    <w:rPr>
      <w:rFonts w:eastAsiaTheme="majorEastAsia" w:cstheme="majorBidi"/>
      <w:color w:val="595959" w:themeColor="text1" w:themeTint="A6"/>
      <w:spacing w:val="15"/>
      <w:kern w:val="0"/>
      <w:sz w:val="28"/>
      <w:szCs w:val="28"/>
      <w:lang w:bidi="fa-IR"/>
      <w14:ligatures w14:val="none"/>
    </w:rPr>
  </w:style>
  <w:style w:type="paragraph" w:styleId="Quote">
    <w:name w:val="Quote"/>
    <w:basedOn w:val="Normal"/>
    <w:next w:val="Normal"/>
    <w:link w:val="QuoteChar"/>
    <w:uiPriority w:val="29"/>
    <w:qFormat/>
    <w:rsid w:val="004850CB"/>
    <w:pPr>
      <w:spacing w:before="160"/>
      <w:jc w:val="center"/>
    </w:pPr>
    <w:rPr>
      <w:i/>
      <w:iCs/>
      <w:color w:val="404040" w:themeColor="text1" w:themeTint="BF"/>
    </w:rPr>
  </w:style>
  <w:style w:type="character" w:customStyle="1" w:styleId="QuoteChar">
    <w:name w:val="Quote Char"/>
    <w:basedOn w:val="DefaultParagraphFont"/>
    <w:link w:val="Quote"/>
    <w:uiPriority w:val="29"/>
    <w:rsid w:val="004850CB"/>
    <w:rPr>
      <w:rFonts w:ascii="IRMitra" w:hAnsi="IRMitra" w:cs="IRMitra"/>
      <w:i/>
      <w:iCs/>
      <w:color w:val="404040" w:themeColor="text1" w:themeTint="BF"/>
      <w:kern w:val="0"/>
      <w:sz w:val="28"/>
      <w:szCs w:val="28"/>
      <w:lang w:bidi="fa-IR"/>
      <w14:ligatures w14:val="none"/>
    </w:rPr>
  </w:style>
  <w:style w:type="paragraph" w:styleId="ListParagraph">
    <w:name w:val="List Paragraph"/>
    <w:basedOn w:val="Normal"/>
    <w:uiPriority w:val="34"/>
    <w:qFormat/>
    <w:rsid w:val="004850CB"/>
    <w:pPr>
      <w:ind w:left="720"/>
      <w:contextualSpacing/>
    </w:pPr>
  </w:style>
  <w:style w:type="character" w:styleId="IntenseEmphasis">
    <w:name w:val="Intense Emphasis"/>
    <w:basedOn w:val="DefaultParagraphFont"/>
    <w:uiPriority w:val="21"/>
    <w:qFormat/>
    <w:rsid w:val="004850CB"/>
    <w:rPr>
      <w:i/>
      <w:iCs/>
      <w:color w:val="2F5496" w:themeColor="accent1" w:themeShade="BF"/>
    </w:rPr>
  </w:style>
  <w:style w:type="paragraph" w:styleId="IntenseQuote">
    <w:name w:val="Intense Quote"/>
    <w:basedOn w:val="Normal"/>
    <w:next w:val="Normal"/>
    <w:link w:val="IntenseQuoteChar"/>
    <w:uiPriority w:val="30"/>
    <w:qFormat/>
    <w:rsid w:val="004850C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850CB"/>
    <w:rPr>
      <w:rFonts w:ascii="IRMitra" w:hAnsi="IRMitra" w:cs="IRMitra"/>
      <w:i/>
      <w:iCs/>
      <w:color w:val="2F5496" w:themeColor="accent1" w:themeShade="BF"/>
      <w:kern w:val="0"/>
      <w:sz w:val="28"/>
      <w:szCs w:val="28"/>
      <w:lang w:bidi="fa-IR"/>
      <w14:ligatures w14:val="none"/>
    </w:rPr>
  </w:style>
  <w:style w:type="character" w:styleId="IntenseReference">
    <w:name w:val="Intense Reference"/>
    <w:basedOn w:val="DefaultParagraphFont"/>
    <w:uiPriority w:val="32"/>
    <w:qFormat/>
    <w:rsid w:val="004850CB"/>
    <w:rPr>
      <w:b/>
      <w:bCs/>
      <w:smallCaps/>
      <w:color w:val="2F5496" w:themeColor="accent1" w:themeShade="BF"/>
      <w:spacing w:val="5"/>
    </w:rPr>
  </w:style>
  <w:style w:type="paragraph" w:customStyle="1" w:styleId="ng-star-inserted">
    <w:name w:val="ng-star-inserted"/>
    <w:basedOn w:val="Normal"/>
    <w:rsid w:val="00AC1E4F"/>
    <w:pPr>
      <w:widowControl/>
      <w:bidi w:val="0"/>
      <w:spacing w:before="100" w:beforeAutospacing="1" w:after="100" w:afterAutospacing="1"/>
      <w:jc w:val="left"/>
    </w:pPr>
    <w:rPr>
      <w:rFonts w:ascii="Times New Roman" w:eastAsia="Times New Roman" w:hAnsi="Times New Roman" w:cs="Times New Roman"/>
      <w:sz w:val="24"/>
      <w:szCs w:val="24"/>
      <w:lang w:bidi="ar-SA"/>
    </w:rPr>
  </w:style>
  <w:style w:type="character" w:customStyle="1" w:styleId="ng-star-inserted1">
    <w:name w:val="ng-star-inserted1"/>
    <w:basedOn w:val="DefaultParagraphFont"/>
    <w:rsid w:val="00AC1E4F"/>
  </w:style>
  <w:style w:type="paragraph" w:styleId="Revision">
    <w:name w:val="Revision"/>
    <w:hidden/>
    <w:uiPriority w:val="99"/>
    <w:semiHidden/>
    <w:rsid w:val="00B62D8D"/>
    <w:pPr>
      <w:spacing w:after="0" w:line="240" w:lineRule="auto"/>
    </w:pPr>
    <w:rPr>
      <w:rFonts w:ascii="IRMitra" w:eastAsia="Calibri" w:hAnsi="IRMitra" w:cs="IRMitra"/>
      <w:kern w:val="0"/>
      <w:sz w:val="28"/>
      <w:szCs w:val="28"/>
      <w:lang w:bidi="fa-IR"/>
      <w14:ligatures w14:val="none"/>
    </w:rPr>
  </w:style>
  <w:style w:type="paragraph" w:styleId="TOCHeading">
    <w:name w:val="TOC Heading"/>
    <w:basedOn w:val="Heading1"/>
    <w:next w:val="Normal"/>
    <w:uiPriority w:val="39"/>
    <w:unhideWhenUsed/>
    <w:qFormat/>
    <w:rsid w:val="00F63A20"/>
    <w:pPr>
      <w:widowControl/>
      <w:bidi w:val="0"/>
      <w:spacing w:before="240" w:after="0" w:line="259" w:lineRule="auto"/>
      <w:jc w:val="left"/>
      <w:outlineLvl w:val="9"/>
    </w:pPr>
    <w:rPr>
      <w:sz w:val="32"/>
      <w:szCs w:val="32"/>
      <w:lang w:bidi="ar-SA"/>
    </w:rPr>
  </w:style>
  <w:style w:type="paragraph" w:styleId="TOC2">
    <w:name w:val="toc 2"/>
    <w:basedOn w:val="Normal"/>
    <w:next w:val="Normal"/>
    <w:autoRedefine/>
    <w:uiPriority w:val="39"/>
    <w:unhideWhenUsed/>
    <w:rsid w:val="00F63A20"/>
    <w:pPr>
      <w:spacing w:after="100"/>
      <w:ind w:left="280"/>
    </w:pPr>
  </w:style>
  <w:style w:type="paragraph" w:styleId="TOC3">
    <w:name w:val="toc 3"/>
    <w:basedOn w:val="Normal"/>
    <w:next w:val="Normal"/>
    <w:autoRedefine/>
    <w:uiPriority w:val="39"/>
    <w:unhideWhenUsed/>
    <w:rsid w:val="00F63A20"/>
    <w:pPr>
      <w:spacing w:after="100"/>
      <w:ind w:left="560"/>
    </w:pPr>
  </w:style>
  <w:style w:type="character" w:styleId="Hyperlink">
    <w:name w:val="Hyperlink"/>
    <w:basedOn w:val="DefaultParagraphFont"/>
    <w:uiPriority w:val="99"/>
    <w:unhideWhenUsed/>
    <w:rsid w:val="00F63A20"/>
    <w:rPr>
      <w:color w:val="0563C1" w:themeColor="hyperlink"/>
      <w:u w:val="single"/>
    </w:rPr>
  </w:style>
  <w:style w:type="paragraph" w:styleId="TOC1">
    <w:name w:val="toc 1"/>
    <w:basedOn w:val="Normal"/>
    <w:next w:val="Normal"/>
    <w:autoRedefine/>
    <w:uiPriority w:val="39"/>
    <w:unhideWhenUsed/>
    <w:rsid w:val="00A429BB"/>
    <w:pPr>
      <w:widowControl/>
      <w:bidi w:val="0"/>
      <w:spacing w:before="0" w:after="100" w:line="259" w:lineRule="auto"/>
      <w:jc w:val="left"/>
    </w:pPr>
    <w:rPr>
      <w:rFonts w:asciiTheme="minorHAnsi" w:eastAsiaTheme="minorEastAsia" w:hAnsiTheme="minorHAnsi" w:cs="Times New Roman"/>
      <w:sz w:val="22"/>
      <w:szCs w:val="22"/>
      <w:lang w:bidi="ar-SA"/>
    </w:rPr>
  </w:style>
  <w:style w:type="paragraph" w:styleId="Header">
    <w:name w:val="header"/>
    <w:basedOn w:val="Normal"/>
    <w:link w:val="HeaderChar"/>
    <w:uiPriority w:val="99"/>
    <w:unhideWhenUsed/>
    <w:rsid w:val="00B32418"/>
    <w:pPr>
      <w:tabs>
        <w:tab w:val="center" w:pos="4513"/>
        <w:tab w:val="right" w:pos="9026"/>
      </w:tabs>
      <w:spacing w:before="0"/>
    </w:pPr>
  </w:style>
  <w:style w:type="character" w:customStyle="1" w:styleId="HeaderChar">
    <w:name w:val="Header Char"/>
    <w:basedOn w:val="DefaultParagraphFont"/>
    <w:link w:val="Header"/>
    <w:uiPriority w:val="99"/>
    <w:rsid w:val="00B32418"/>
    <w:rPr>
      <w:rFonts w:ascii="IRMitra" w:eastAsia="Calibri" w:hAnsi="IRMitra" w:cs="IRMitra"/>
      <w:kern w:val="0"/>
      <w:sz w:val="28"/>
      <w:szCs w:val="28"/>
      <w:lang w:bidi="fa-IR"/>
      <w14:ligatures w14:val="none"/>
    </w:rPr>
  </w:style>
  <w:style w:type="paragraph" w:styleId="Footer">
    <w:name w:val="footer"/>
    <w:basedOn w:val="Normal"/>
    <w:link w:val="FooterChar"/>
    <w:uiPriority w:val="99"/>
    <w:unhideWhenUsed/>
    <w:rsid w:val="00B32418"/>
    <w:pPr>
      <w:tabs>
        <w:tab w:val="center" w:pos="4513"/>
        <w:tab w:val="right" w:pos="9026"/>
      </w:tabs>
      <w:spacing w:before="0"/>
    </w:pPr>
  </w:style>
  <w:style w:type="character" w:customStyle="1" w:styleId="FooterChar">
    <w:name w:val="Footer Char"/>
    <w:basedOn w:val="DefaultParagraphFont"/>
    <w:link w:val="Footer"/>
    <w:uiPriority w:val="99"/>
    <w:rsid w:val="00B32418"/>
    <w:rPr>
      <w:rFonts w:ascii="IRMitra" w:eastAsia="Calibri" w:hAnsi="IRMitra" w:cs="IRMitra"/>
      <w:kern w:val="0"/>
      <w:sz w:val="28"/>
      <w:szCs w:val="28"/>
      <w:lang w:bidi="fa-IR"/>
      <w14:ligatures w14:val="none"/>
    </w:rPr>
  </w:style>
  <w:style w:type="paragraph" w:styleId="FootnoteText">
    <w:name w:val="footnote text"/>
    <w:basedOn w:val="Normal"/>
    <w:link w:val="FootnoteTextChar"/>
    <w:uiPriority w:val="99"/>
    <w:semiHidden/>
    <w:unhideWhenUsed/>
    <w:rsid w:val="0007138E"/>
    <w:pPr>
      <w:spacing w:before="0"/>
    </w:pPr>
    <w:rPr>
      <w:sz w:val="20"/>
      <w:szCs w:val="20"/>
    </w:rPr>
  </w:style>
  <w:style w:type="character" w:customStyle="1" w:styleId="FootnoteTextChar">
    <w:name w:val="Footnote Text Char"/>
    <w:basedOn w:val="DefaultParagraphFont"/>
    <w:link w:val="FootnoteText"/>
    <w:uiPriority w:val="99"/>
    <w:semiHidden/>
    <w:rsid w:val="0007138E"/>
    <w:rPr>
      <w:rFonts w:ascii="IRMitra" w:eastAsia="Calibri" w:hAnsi="IRMitra" w:cs="IRMitra"/>
      <w:kern w:val="0"/>
      <w:sz w:val="20"/>
      <w:szCs w:val="20"/>
      <w:lang w:bidi="fa-IR"/>
      <w14:ligatures w14:val="none"/>
    </w:rPr>
  </w:style>
  <w:style w:type="character" w:styleId="FootnoteReference">
    <w:name w:val="footnote reference"/>
    <w:basedOn w:val="DefaultParagraphFont"/>
    <w:uiPriority w:val="99"/>
    <w:semiHidden/>
    <w:unhideWhenUsed/>
    <w:rsid w:val="0007138E"/>
    <w:rPr>
      <w:vertAlign w:val="superscript"/>
    </w:rPr>
  </w:style>
  <w:style w:type="character" w:styleId="CommentReference">
    <w:name w:val="annotation reference"/>
    <w:basedOn w:val="DefaultParagraphFont"/>
    <w:uiPriority w:val="99"/>
    <w:semiHidden/>
    <w:unhideWhenUsed/>
    <w:rsid w:val="002F09E7"/>
    <w:rPr>
      <w:sz w:val="16"/>
      <w:szCs w:val="16"/>
    </w:rPr>
  </w:style>
  <w:style w:type="paragraph" w:styleId="CommentText">
    <w:name w:val="annotation text"/>
    <w:basedOn w:val="Normal"/>
    <w:link w:val="CommentTextChar"/>
    <w:uiPriority w:val="99"/>
    <w:semiHidden/>
    <w:unhideWhenUsed/>
    <w:rsid w:val="002F09E7"/>
    <w:rPr>
      <w:sz w:val="20"/>
      <w:szCs w:val="20"/>
    </w:rPr>
  </w:style>
  <w:style w:type="character" w:customStyle="1" w:styleId="CommentTextChar">
    <w:name w:val="Comment Text Char"/>
    <w:basedOn w:val="DefaultParagraphFont"/>
    <w:link w:val="CommentText"/>
    <w:uiPriority w:val="99"/>
    <w:semiHidden/>
    <w:rsid w:val="002F09E7"/>
    <w:rPr>
      <w:rFonts w:ascii="IRMitra" w:eastAsia="Calibri" w:hAnsi="IRMitra" w:cs="IRMitra"/>
      <w:kern w:val="0"/>
      <w:sz w:val="20"/>
      <w:szCs w:val="20"/>
      <w:lang w:bidi="fa-IR"/>
      <w14:ligatures w14:val="none"/>
    </w:rPr>
  </w:style>
  <w:style w:type="paragraph" w:styleId="CommentSubject">
    <w:name w:val="annotation subject"/>
    <w:basedOn w:val="CommentText"/>
    <w:next w:val="CommentText"/>
    <w:link w:val="CommentSubjectChar"/>
    <w:uiPriority w:val="99"/>
    <w:semiHidden/>
    <w:unhideWhenUsed/>
    <w:rsid w:val="002F09E7"/>
    <w:rPr>
      <w:b/>
      <w:bCs/>
    </w:rPr>
  </w:style>
  <w:style w:type="character" w:customStyle="1" w:styleId="CommentSubjectChar">
    <w:name w:val="Comment Subject Char"/>
    <w:basedOn w:val="CommentTextChar"/>
    <w:link w:val="CommentSubject"/>
    <w:uiPriority w:val="99"/>
    <w:semiHidden/>
    <w:rsid w:val="002F09E7"/>
    <w:rPr>
      <w:rFonts w:ascii="IRMitra" w:eastAsia="Calibri" w:hAnsi="IRMitra" w:cs="IRMitra"/>
      <w:b/>
      <w:bCs/>
      <w:kern w:val="0"/>
      <w:sz w:val="20"/>
      <w:szCs w:val="20"/>
      <w:lang w:bidi="fa-I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1906503">
      <w:bodyDiv w:val="1"/>
      <w:marLeft w:val="0"/>
      <w:marRight w:val="0"/>
      <w:marTop w:val="0"/>
      <w:marBottom w:val="0"/>
      <w:divBdr>
        <w:top w:val="none" w:sz="0" w:space="0" w:color="auto"/>
        <w:left w:val="none" w:sz="0" w:space="0" w:color="auto"/>
        <w:bottom w:val="none" w:sz="0" w:space="0" w:color="auto"/>
        <w:right w:val="none" w:sz="0" w:space="0" w:color="auto"/>
      </w:divBdr>
    </w:div>
    <w:div w:id="495728792">
      <w:bodyDiv w:val="1"/>
      <w:marLeft w:val="0"/>
      <w:marRight w:val="0"/>
      <w:marTop w:val="0"/>
      <w:marBottom w:val="0"/>
      <w:divBdr>
        <w:top w:val="none" w:sz="0" w:space="0" w:color="auto"/>
        <w:left w:val="none" w:sz="0" w:space="0" w:color="auto"/>
        <w:bottom w:val="none" w:sz="0" w:space="0" w:color="auto"/>
        <w:right w:val="none" w:sz="0" w:space="0" w:color="auto"/>
      </w:divBdr>
    </w:div>
    <w:div w:id="604773600">
      <w:bodyDiv w:val="1"/>
      <w:marLeft w:val="0"/>
      <w:marRight w:val="0"/>
      <w:marTop w:val="0"/>
      <w:marBottom w:val="0"/>
      <w:divBdr>
        <w:top w:val="none" w:sz="0" w:space="0" w:color="auto"/>
        <w:left w:val="none" w:sz="0" w:space="0" w:color="auto"/>
        <w:bottom w:val="none" w:sz="0" w:space="0" w:color="auto"/>
        <w:right w:val="none" w:sz="0" w:space="0" w:color="auto"/>
      </w:divBdr>
    </w:div>
    <w:div w:id="650017160">
      <w:bodyDiv w:val="1"/>
      <w:marLeft w:val="0"/>
      <w:marRight w:val="0"/>
      <w:marTop w:val="0"/>
      <w:marBottom w:val="0"/>
      <w:divBdr>
        <w:top w:val="none" w:sz="0" w:space="0" w:color="auto"/>
        <w:left w:val="none" w:sz="0" w:space="0" w:color="auto"/>
        <w:bottom w:val="none" w:sz="0" w:space="0" w:color="auto"/>
        <w:right w:val="none" w:sz="0" w:space="0" w:color="auto"/>
      </w:divBdr>
    </w:div>
    <w:div w:id="676806895">
      <w:bodyDiv w:val="1"/>
      <w:marLeft w:val="0"/>
      <w:marRight w:val="0"/>
      <w:marTop w:val="0"/>
      <w:marBottom w:val="0"/>
      <w:divBdr>
        <w:top w:val="none" w:sz="0" w:space="0" w:color="auto"/>
        <w:left w:val="none" w:sz="0" w:space="0" w:color="auto"/>
        <w:bottom w:val="none" w:sz="0" w:space="0" w:color="auto"/>
        <w:right w:val="none" w:sz="0" w:space="0" w:color="auto"/>
      </w:divBdr>
    </w:div>
    <w:div w:id="739325571">
      <w:bodyDiv w:val="1"/>
      <w:marLeft w:val="0"/>
      <w:marRight w:val="0"/>
      <w:marTop w:val="0"/>
      <w:marBottom w:val="0"/>
      <w:divBdr>
        <w:top w:val="none" w:sz="0" w:space="0" w:color="auto"/>
        <w:left w:val="none" w:sz="0" w:space="0" w:color="auto"/>
        <w:bottom w:val="none" w:sz="0" w:space="0" w:color="auto"/>
        <w:right w:val="none" w:sz="0" w:space="0" w:color="auto"/>
      </w:divBdr>
    </w:div>
    <w:div w:id="747730125">
      <w:bodyDiv w:val="1"/>
      <w:marLeft w:val="0"/>
      <w:marRight w:val="0"/>
      <w:marTop w:val="0"/>
      <w:marBottom w:val="0"/>
      <w:divBdr>
        <w:top w:val="none" w:sz="0" w:space="0" w:color="auto"/>
        <w:left w:val="none" w:sz="0" w:space="0" w:color="auto"/>
        <w:bottom w:val="none" w:sz="0" w:space="0" w:color="auto"/>
        <w:right w:val="none" w:sz="0" w:space="0" w:color="auto"/>
      </w:divBdr>
    </w:div>
    <w:div w:id="811017212">
      <w:bodyDiv w:val="1"/>
      <w:marLeft w:val="0"/>
      <w:marRight w:val="0"/>
      <w:marTop w:val="0"/>
      <w:marBottom w:val="0"/>
      <w:divBdr>
        <w:top w:val="none" w:sz="0" w:space="0" w:color="auto"/>
        <w:left w:val="none" w:sz="0" w:space="0" w:color="auto"/>
        <w:bottom w:val="none" w:sz="0" w:space="0" w:color="auto"/>
        <w:right w:val="none" w:sz="0" w:space="0" w:color="auto"/>
      </w:divBdr>
    </w:div>
    <w:div w:id="1565722199">
      <w:bodyDiv w:val="1"/>
      <w:marLeft w:val="0"/>
      <w:marRight w:val="0"/>
      <w:marTop w:val="0"/>
      <w:marBottom w:val="0"/>
      <w:divBdr>
        <w:top w:val="none" w:sz="0" w:space="0" w:color="auto"/>
        <w:left w:val="none" w:sz="0" w:space="0" w:color="auto"/>
        <w:bottom w:val="none" w:sz="0" w:space="0" w:color="auto"/>
        <w:right w:val="none" w:sz="0" w:space="0" w:color="auto"/>
      </w:divBdr>
    </w:div>
    <w:div w:id="1612779751">
      <w:bodyDiv w:val="1"/>
      <w:marLeft w:val="0"/>
      <w:marRight w:val="0"/>
      <w:marTop w:val="0"/>
      <w:marBottom w:val="0"/>
      <w:divBdr>
        <w:top w:val="none" w:sz="0" w:space="0" w:color="auto"/>
        <w:left w:val="none" w:sz="0" w:space="0" w:color="auto"/>
        <w:bottom w:val="none" w:sz="0" w:space="0" w:color="auto"/>
        <w:right w:val="none" w:sz="0" w:space="0" w:color="auto"/>
      </w:divBdr>
    </w:div>
    <w:div w:id="1680347751">
      <w:bodyDiv w:val="1"/>
      <w:marLeft w:val="0"/>
      <w:marRight w:val="0"/>
      <w:marTop w:val="0"/>
      <w:marBottom w:val="0"/>
      <w:divBdr>
        <w:top w:val="none" w:sz="0" w:space="0" w:color="auto"/>
        <w:left w:val="none" w:sz="0" w:space="0" w:color="auto"/>
        <w:bottom w:val="none" w:sz="0" w:space="0" w:color="auto"/>
        <w:right w:val="none" w:sz="0" w:space="0" w:color="auto"/>
      </w:divBdr>
    </w:div>
    <w:div w:id="1785004166">
      <w:bodyDiv w:val="1"/>
      <w:marLeft w:val="0"/>
      <w:marRight w:val="0"/>
      <w:marTop w:val="0"/>
      <w:marBottom w:val="0"/>
      <w:divBdr>
        <w:top w:val="none" w:sz="0" w:space="0" w:color="auto"/>
        <w:left w:val="none" w:sz="0" w:space="0" w:color="auto"/>
        <w:bottom w:val="none" w:sz="0" w:space="0" w:color="auto"/>
        <w:right w:val="none" w:sz="0" w:space="0" w:color="auto"/>
      </w:divBdr>
    </w:div>
    <w:div w:id="1862549236">
      <w:bodyDiv w:val="1"/>
      <w:marLeft w:val="0"/>
      <w:marRight w:val="0"/>
      <w:marTop w:val="0"/>
      <w:marBottom w:val="0"/>
      <w:divBdr>
        <w:top w:val="none" w:sz="0" w:space="0" w:color="auto"/>
        <w:left w:val="none" w:sz="0" w:space="0" w:color="auto"/>
        <w:bottom w:val="none" w:sz="0" w:space="0" w:color="auto"/>
        <w:right w:val="none" w:sz="0" w:space="0" w:color="auto"/>
      </w:divBdr>
    </w:div>
    <w:div w:id="1919829887">
      <w:bodyDiv w:val="1"/>
      <w:marLeft w:val="0"/>
      <w:marRight w:val="0"/>
      <w:marTop w:val="0"/>
      <w:marBottom w:val="0"/>
      <w:divBdr>
        <w:top w:val="none" w:sz="0" w:space="0" w:color="auto"/>
        <w:left w:val="none" w:sz="0" w:space="0" w:color="auto"/>
        <w:bottom w:val="none" w:sz="0" w:space="0" w:color="auto"/>
        <w:right w:val="none" w:sz="0" w:space="0" w:color="auto"/>
      </w:divBdr>
    </w:div>
    <w:div w:id="2128962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AFEDFC-CDC6-4DFB-8EEE-D45592101B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1003</TotalTime>
  <Pages>9</Pages>
  <Words>4561</Words>
  <Characters>18567</Characters>
  <Application>Microsoft Office Word</Application>
  <DocSecurity>0</DocSecurity>
  <Lines>250</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حسین یزدانی</dc:creator>
  <cp:keywords>مرکز فقهی- فقه - شهیدی - اتقان - نظارت شهبازی</cp:keywords>
  <dc:description/>
  <cp:lastModifiedBy>حسین یزدانی</cp:lastModifiedBy>
  <cp:revision>159</cp:revision>
  <dcterms:created xsi:type="dcterms:W3CDTF">2026-09-26T10:35:00Z</dcterms:created>
  <dcterms:modified xsi:type="dcterms:W3CDTF">2026-10-06T12:48:00Z</dcterms:modified>
</cp:coreProperties>
</file>