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B27FEB">
      <w:pPr>
        <w:pStyle w:val="Heading3"/>
        <w:jc w:val="both"/>
        <w:rPr>
          <w:rStyle w:val="Emphasis"/>
          <w:rtl/>
        </w:rPr>
      </w:pPr>
    </w:p>
    <w:p w14:paraId="6CD5863B" w14:textId="24E92B0F" w:rsidR="007E736A" w:rsidRDefault="00C92EA5" w:rsidP="00B27FEB">
      <w:pPr>
        <w:jc w:val="center"/>
        <w:rPr>
          <w:rStyle w:val="Emphasis"/>
          <w:rtl/>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B27FEB">
      <w:pPr>
        <w:jc w:val="both"/>
        <w:rPr>
          <w:rStyle w:val="Emphasis"/>
          <w:rtl/>
        </w:rPr>
      </w:pPr>
    </w:p>
    <w:p w14:paraId="412037D3" w14:textId="77777777" w:rsidR="009D0640" w:rsidRDefault="009D0640" w:rsidP="009D0640">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معظم حاج سید محمد جواد شبیری</w:t>
      </w:r>
    </w:p>
    <w:p w14:paraId="0C0A7358" w14:textId="20E45737" w:rsidR="009D0640" w:rsidRDefault="009D0640" w:rsidP="00B55026">
      <w:pPr>
        <w:autoSpaceDE w:val="0"/>
        <w:autoSpaceDN w:val="0"/>
        <w:adjustRightInd w:val="0"/>
        <w:spacing w:line="240" w:lineRule="auto"/>
        <w:jc w:val="both"/>
        <w:rPr>
          <w:rFonts w:ascii="IRANSans" w:hAnsi="IRANSans" w:cs="IRANSans"/>
          <w:b/>
          <w:bCs/>
          <w:color w:val="C00000"/>
          <w:shd w:val="clear" w:color="auto" w:fill="FFFFFF"/>
          <w:rtl/>
        </w:rPr>
      </w:pPr>
      <w:r>
        <w:rPr>
          <w:rFonts w:ascii="IRANSans" w:hAnsi="IRANSans" w:cs="IRANSans"/>
          <w:b/>
          <w:bCs/>
          <w:color w:val="C00000"/>
          <w:shd w:val="clear" w:color="auto" w:fill="FFFFFF"/>
          <w:rtl/>
          <w:lang w:val="x-none"/>
        </w:rPr>
        <w:t>14040</w:t>
      </w:r>
      <w:r>
        <w:rPr>
          <w:rFonts w:ascii="IRANSans" w:hAnsi="IRANSans" w:cs="IRANSans" w:hint="cs"/>
          <w:b/>
          <w:bCs/>
          <w:color w:val="C00000"/>
          <w:shd w:val="clear" w:color="auto" w:fill="FFFFFF"/>
          <w:rtl/>
          <w:lang w:val="x-none"/>
        </w:rPr>
        <w:t>209</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br/>
      </w:r>
      <w:r>
        <w:rPr>
          <w:rFonts w:ascii="IRANSans" w:hAnsi="IRANSans" w:cs="IRANSans"/>
          <w:b/>
          <w:bCs/>
          <w:webHidden/>
          <w:color w:val="C00000"/>
          <w:shd w:val="clear" w:color="auto" w:fill="FFFFFF"/>
          <w:rtl/>
          <w:lang w:val="x-none"/>
        </w:rPr>
        <w:t xml:space="preserve">شماره جلسه: </w:t>
      </w:r>
      <w:r w:rsidR="00B55026">
        <w:rPr>
          <w:rFonts w:ascii="IRANSans" w:hAnsi="IRANSans" w:cs="IRANSans" w:hint="cs"/>
          <w:b/>
          <w:bCs/>
          <w:webHidden/>
          <w:color w:val="C00000"/>
          <w:shd w:val="clear" w:color="auto" w:fill="FFFFFF"/>
          <w:rtl/>
        </w:rPr>
        <w:t>110</w:t>
      </w:r>
      <w:bookmarkStart w:id="1" w:name="_GoBack"/>
      <w:bookmarkEnd w:id="1"/>
    </w:p>
    <w:p w14:paraId="07F7BAB5" w14:textId="77777777" w:rsidR="009D0640" w:rsidRDefault="009D0640" w:rsidP="009D0640">
      <w:pPr>
        <w:spacing w:before="100" w:beforeAutospacing="1" w:after="100" w:afterAutospacing="1" w:line="240" w:lineRule="auto"/>
        <w:rPr>
          <w:rFonts w:cs="Traditional Arabic"/>
          <w:bCs/>
          <w:i/>
          <w:color w:val="000000" w:themeColor="text1"/>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b/>
          <w:bCs/>
          <w:color w:val="000000" w:themeColor="text1"/>
          <w:rtl/>
        </w:rPr>
        <w:instrText xml:space="preserve"> </w:instrText>
      </w:r>
      <w:r>
        <w:rPr>
          <w:rFonts w:cs="Traditional Arabic" w:hint="cs"/>
          <w:b/>
          <w:bCs/>
          <w:color w:val="000000" w:themeColor="text1"/>
          <w:rtl/>
        </w:rPr>
        <w:instrText>\</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ascii="Times New Roman" w:eastAsia="Times New Roman" w:hAnsi="Times New Roman" w:cs="Times New Roman"/>
          <w:bCs/>
          <w:i/>
          <w:sz w:val="24"/>
          <w:szCs w:val="24"/>
          <w:rtl/>
        </w:rPr>
        <w:t> </w:t>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separate"/>
      </w:r>
    </w:p>
    <w:p w14:paraId="3F5C4984" w14:textId="48FB2F3E" w:rsidR="000D085B" w:rsidRDefault="009D0640" w:rsidP="009D0640">
      <w:pPr>
        <w:pStyle w:val="TOC1"/>
        <w:rPr>
          <w:rStyle w:val="Emphasis"/>
          <w:rFonts w:cs="Traditional Arabic"/>
          <w:b/>
          <w:bCs w:val="0"/>
          <w:color w:val="000000" w:themeColor="text1"/>
          <w:rtl/>
        </w:rPr>
      </w:pPr>
      <w:r>
        <w:rPr>
          <w:rStyle w:val="Emphasis"/>
          <w:rFonts w:cs="Traditional Arabic"/>
          <w:b/>
          <w:bCs w:val="0"/>
          <w:i w:val="0"/>
          <w:color w:val="000000" w:themeColor="text1"/>
          <w:rtl/>
        </w:rPr>
        <w:fldChar w:fldCharType="end"/>
      </w:r>
    </w:p>
    <w:p w14:paraId="735471E6" w14:textId="68DF2A9F" w:rsidR="00925B47" w:rsidRDefault="00F842AD" w:rsidP="00B27FEB">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C81440">
        <w:rPr>
          <w:rFonts w:hint="cs"/>
          <w:rtl/>
        </w:rPr>
        <w:t>اوامر</w:t>
      </w:r>
      <w:r w:rsidR="00724537">
        <w:rPr>
          <w:rFonts w:hint="cs"/>
          <w:rtl/>
        </w:rPr>
        <w:t>/</w:t>
      </w:r>
      <w:bookmarkStart w:id="3" w:name="BokSabj_d"/>
      <w:bookmarkEnd w:id="3"/>
      <w:r w:rsidR="00C81440">
        <w:rPr>
          <w:rFonts w:hint="cs"/>
          <w:rtl/>
        </w:rPr>
        <w:t>صیغۀ</w:t>
      </w:r>
      <w:r w:rsidR="00C81440">
        <w:rPr>
          <w:rFonts w:cs="Sakkal Majalla" w:hint="cs"/>
          <w:rtl/>
        </w:rPr>
        <w:t xml:space="preserve"> امر</w:t>
      </w:r>
      <w:r w:rsidR="00873339">
        <w:rPr>
          <w:rFonts w:hint="cs"/>
          <w:rtl/>
        </w:rPr>
        <w:t xml:space="preserve">/ </w:t>
      </w:r>
      <w:r w:rsidR="004403C8">
        <w:rPr>
          <w:rFonts w:hint="cs"/>
          <w:rtl/>
        </w:rPr>
        <w:t>تعبّدی و توصّلی</w:t>
      </w:r>
    </w:p>
    <w:p w14:paraId="14C51374" w14:textId="228D1CE0" w:rsidR="0085476E" w:rsidRDefault="000F6B01" w:rsidP="00B27FEB">
      <w:pPr>
        <w:pStyle w:val="Heading1"/>
        <w:jc w:val="both"/>
        <w:rPr>
          <w:rtl/>
        </w:rPr>
      </w:pPr>
      <w:bookmarkStart w:id="4" w:name="_Toc196819093"/>
      <w:r>
        <w:rPr>
          <w:rFonts w:hint="cs"/>
          <w:rtl/>
        </w:rPr>
        <w:t>مبحث تعبّدی و توصّلی</w:t>
      </w:r>
      <w:bookmarkEnd w:id="4"/>
    </w:p>
    <w:p w14:paraId="0DE6D1B6" w14:textId="20334F6E" w:rsidR="000F6B01" w:rsidRDefault="000F6B01" w:rsidP="00B27FEB">
      <w:pPr>
        <w:jc w:val="both"/>
        <w:rPr>
          <w:rtl/>
        </w:rPr>
      </w:pPr>
      <w:r>
        <w:rPr>
          <w:rFonts w:hint="cs"/>
          <w:rtl/>
        </w:rPr>
        <w:t>بحث آن بود که در دوران بین وجوب تعبّدی و توصّلی، مقتضای قاعده چیست؟</w:t>
      </w:r>
    </w:p>
    <w:p w14:paraId="67169449" w14:textId="0B74020C" w:rsidR="000F6B01" w:rsidRDefault="000F6B01" w:rsidP="00B27FEB">
      <w:pPr>
        <w:pStyle w:val="Heading2"/>
        <w:jc w:val="both"/>
        <w:rPr>
          <w:rtl/>
        </w:rPr>
      </w:pPr>
      <w:bookmarkStart w:id="5" w:name="_Toc196819094"/>
      <w:r>
        <w:rPr>
          <w:rFonts w:hint="cs"/>
          <w:rtl/>
        </w:rPr>
        <w:t>اصالة التعبّدیة در کلام آقای شهیدی</w:t>
      </w:r>
      <w:bookmarkEnd w:id="5"/>
    </w:p>
    <w:p w14:paraId="0D67256A" w14:textId="1127CD28" w:rsidR="000F6B01" w:rsidRDefault="000F6B01" w:rsidP="00B27FEB">
      <w:pPr>
        <w:jc w:val="both"/>
        <w:rPr>
          <w:rtl/>
        </w:rPr>
      </w:pPr>
      <w:r>
        <w:rPr>
          <w:rFonts w:hint="cs"/>
          <w:rtl/>
        </w:rPr>
        <w:t>آقای شهیدی برای اصالة التعبّدیة 5 وجه ذکر نموده‌اند</w:t>
      </w:r>
      <w:r w:rsidR="00B27FEB">
        <w:rPr>
          <w:rFonts w:hint="cs"/>
          <w:rtl/>
        </w:rPr>
        <w:t xml:space="preserve">. </w:t>
      </w:r>
      <w:r>
        <w:rPr>
          <w:rFonts w:hint="cs"/>
          <w:rtl/>
        </w:rPr>
        <w:t>وجه پنجم</w:t>
      </w:r>
      <w:r w:rsidR="00B27FEB">
        <w:rPr>
          <w:rFonts w:hint="cs"/>
          <w:rtl/>
        </w:rPr>
        <w:t xml:space="preserve"> ایشان،</w:t>
      </w:r>
      <w:r>
        <w:rPr>
          <w:rFonts w:hint="cs"/>
          <w:rtl/>
        </w:rPr>
        <w:t xml:space="preserve"> استدلال به برخی آیات و روایات </w:t>
      </w:r>
      <w:r w:rsidR="00B27FEB">
        <w:rPr>
          <w:rFonts w:hint="cs"/>
          <w:rtl/>
        </w:rPr>
        <w:t xml:space="preserve">است </w:t>
      </w:r>
      <w:r>
        <w:rPr>
          <w:rFonts w:hint="cs"/>
          <w:rtl/>
        </w:rPr>
        <w:t>که هم‌اینک به آن نظر نداریم. 4 وجه دیگری که ذکر نمودند نیز جوهراً به یک نقطه بازگشت می‌کنن</w:t>
      </w:r>
      <w:r w:rsidR="00B8006D">
        <w:rPr>
          <w:rFonts w:hint="cs"/>
          <w:rtl/>
        </w:rPr>
        <w:t xml:space="preserve">د و همگی از یک آبشخور سیراب می‌شوند. بسیاری پاسخ‌های آقای شهیدی به این 4 وجه نیز مقدّمات مشترکی دارند که در هر 4 پاسخ آمده و اگر در این مقدّمات خدشه کنیم، ممکن است کلّ پاسخ‌ها مخدوش </w:t>
      </w:r>
      <w:r w:rsidR="00B27FEB">
        <w:rPr>
          <w:rFonts w:hint="cs"/>
          <w:rtl/>
        </w:rPr>
        <w:t>شود</w:t>
      </w:r>
      <w:r w:rsidR="00B8006D">
        <w:rPr>
          <w:rFonts w:hint="cs"/>
          <w:rtl/>
        </w:rPr>
        <w:t>. اینک قصد دارم به شکل گذرا به 4 وجه مذکور در کلام ایشان بپردازم و نکاتی را پیرامونشان ذکر کنم.</w:t>
      </w:r>
    </w:p>
    <w:p w14:paraId="6185D757" w14:textId="7BD163DE" w:rsidR="00B8006D" w:rsidRDefault="00B8006D" w:rsidP="00B27FEB">
      <w:pPr>
        <w:pStyle w:val="Heading3"/>
        <w:jc w:val="both"/>
        <w:rPr>
          <w:rtl/>
        </w:rPr>
      </w:pPr>
      <w:bookmarkStart w:id="6" w:name="_Toc196819095"/>
      <w:r>
        <w:rPr>
          <w:rFonts w:hint="cs"/>
          <w:rtl/>
        </w:rPr>
        <w:t xml:space="preserve">وجه یکم: </w:t>
      </w:r>
      <w:r w:rsidR="00A314E5">
        <w:rPr>
          <w:rFonts w:hint="cs"/>
          <w:rtl/>
        </w:rPr>
        <w:t>لزوم تحصیل غرض مولا از امر</w:t>
      </w:r>
      <w:bookmarkEnd w:id="6"/>
    </w:p>
    <w:p w14:paraId="262965AD" w14:textId="77777777" w:rsidR="006933E3" w:rsidRPr="006933E3" w:rsidRDefault="00B8006D" w:rsidP="00B27FEB">
      <w:pPr>
        <w:jc w:val="both"/>
        <w:rPr>
          <w:vertAlign w:val="superscript"/>
          <w:rtl/>
        </w:rPr>
      </w:pPr>
      <w:r>
        <w:rPr>
          <w:rFonts w:hint="cs"/>
          <w:rtl/>
        </w:rPr>
        <w:t xml:space="preserve">عبارت ایشان در وجه یکم، از این قرار است: </w:t>
      </w:r>
      <w:r w:rsidR="006933E3" w:rsidRPr="006933E3">
        <w:rPr>
          <w:b/>
          <w:bCs/>
          <w:color w:val="000080"/>
          <w:rtl/>
        </w:rPr>
        <w:t>الوجه الأول</w:t>
      </w:r>
      <w:r w:rsidR="006933E3" w:rsidRPr="006933E3">
        <w:rPr>
          <w:color w:val="000080"/>
          <w:rtl/>
        </w:rPr>
        <w:t>: ان غرض المولی من الأمر هو کونه محرکا للعبد نحو العمل وحیث یلزم تحصیل غرض المولی عقلا فلابد فی إتیان العمل من کون الأمر محرکا نحوه ولانعنی بقصد القربة الا ذلک</w:t>
      </w:r>
      <w:r w:rsidR="006933E3" w:rsidRPr="006933E3">
        <w:rPr>
          <w:rtl/>
        </w:rPr>
        <w:t>.</w:t>
      </w:r>
      <w:r w:rsidR="006933E3" w:rsidRPr="006933E3">
        <w:rPr>
          <w:vertAlign w:val="superscript"/>
          <w:rtl/>
        </w:rPr>
        <w:footnoteReference w:id="1"/>
      </w:r>
    </w:p>
    <w:p w14:paraId="1D830EBD" w14:textId="4217E518" w:rsidR="00FA7DC2" w:rsidRDefault="00FA7DC2" w:rsidP="00B27FEB">
      <w:pPr>
        <w:pStyle w:val="Heading4"/>
        <w:jc w:val="both"/>
        <w:rPr>
          <w:rtl/>
        </w:rPr>
      </w:pPr>
      <w:bookmarkStart w:id="7" w:name="_Toc196819096"/>
      <w:r>
        <w:rPr>
          <w:rFonts w:hint="cs"/>
          <w:rtl/>
        </w:rPr>
        <w:t>بررسی وجه یکم</w:t>
      </w:r>
      <w:bookmarkEnd w:id="7"/>
    </w:p>
    <w:p w14:paraId="0E079544" w14:textId="3D5C6B09" w:rsidR="00B8006D" w:rsidRDefault="006933E3" w:rsidP="00B27FEB">
      <w:pPr>
        <w:jc w:val="both"/>
        <w:rPr>
          <w:rtl/>
        </w:rPr>
      </w:pPr>
      <w:r>
        <w:rPr>
          <w:rFonts w:hint="cs"/>
          <w:rtl/>
        </w:rPr>
        <w:t>سپس به دو پاسخ از محقّق خوئی اشاره می‌کنند:</w:t>
      </w:r>
    </w:p>
    <w:p w14:paraId="2AC4AE7E" w14:textId="3EF62191" w:rsidR="006933E3" w:rsidRDefault="006933E3" w:rsidP="00B27FEB">
      <w:pPr>
        <w:jc w:val="both"/>
        <w:rPr>
          <w:rtl/>
        </w:rPr>
      </w:pPr>
      <w:r w:rsidRPr="00916A40">
        <w:rPr>
          <w:rFonts w:hint="cs"/>
          <w:color w:val="FF0000"/>
          <w:rtl/>
        </w:rPr>
        <w:lastRenderedPageBreak/>
        <w:t>نخست آن‌که</w:t>
      </w:r>
      <w:r>
        <w:rPr>
          <w:rFonts w:hint="cs"/>
          <w:rtl/>
        </w:rPr>
        <w:t>، غرض از امر</w:t>
      </w:r>
      <w:r w:rsidR="00565980">
        <w:rPr>
          <w:rFonts w:hint="cs"/>
          <w:rtl/>
        </w:rPr>
        <w:t xml:space="preserve"> </w:t>
      </w:r>
      <w:r>
        <w:rPr>
          <w:rFonts w:hint="cs"/>
          <w:rtl/>
        </w:rPr>
        <w:t xml:space="preserve">تحریک شأنی است نه تحریک فعلی. اگر غرض از امر تحریک فعلی باشد، شمول امر نسبت به شخص عاصی، </w:t>
      </w:r>
      <w:r w:rsidR="00916A40">
        <w:rPr>
          <w:rFonts w:hint="cs"/>
          <w:rtl/>
        </w:rPr>
        <w:t>با اشکال روبرو می‌شود چون شخص عاصی، تحریک فعلی پیدا نمی‌کند، در حالی که بی‌تردید شخص عاصی نیز مکلّف است.</w:t>
      </w:r>
    </w:p>
    <w:p w14:paraId="4C5678E5" w14:textId="7658EC9F" w:rsidR="006933E3" w:rsidRDefault="006933E3" w:rsidP="00B27FEB">
      <w:pPr>
        <w:jc w:val="both"/>
        <w:rPr>
          <w:rtl/>
        </w:rPr>
      </w:pPr>
      <w:r w:rsidRPr="00916A40">
        <w:rPr>
          <w:rFonts w:hint="cs"/>
          <w:color w:val="FF0000"/>
          <w:rtl/>
        </w:rPr>
        <w:t>دیگ</w:t>
      </w:r>
      <w:r w:rsidR="00916A40" w:rsidRPr="00916A40">
        <w:rPr>
          <w:rFonts w:hint="cs"/>
          <w:color w:val="FF0000"/>
          <w:rtl/>
        </w:rPr>
        <w:t>ر آن‌که</w:t>
      </w:r>
      <w:r w:rsidR="00916A40">
        <w:rPr>
          <w:rFonts w:hint="cs"/>
          <w:rtl/>
        </w:rPr>
        <w:t xml:space="preserve">، اگر از اشکال </w:t>
      </w:r>
      <w:r w:rsidR="00B27FEB">
        <w:rPr>
          <w:rFonts w:hint="cs"/>
          <w:rtl/>
        </w:rPr>
        <w:t>پیش‌گفته</w:t>
      </w:r>
      <w:r w:rsidR="00916A40">
        <w:rPr>
          <w:rFonts w:hint="cs"/>
          <w:rtl/>
        </w:rPr>
        <w:t xml:space="preserve"> عبور کنیم و فرض کنیم غرض از امر، تحریک مکلّف است، تحصیل غرض مولا از امر و افعالش، عقلاً بر عهدۀ مکلف نیست. آن چیزی که عقلاً بر عهدۀ مکلّف است، </w:t>
      </w:r>
      <w:r w:rsidR="00A314E5">
        <w:rPr>
          <w:rFonts w:hint="cs"/>
          <w:rtl/>
        </w:rPr>
        <w:t xml:space="preserve">تحصیل </w:t>
      </w:r>
      <w:r w:rsidR="00916A40">
        <w:rPr>
          <w:rFonts w:hint="cs"/>
          <w:rtl/>
        </w:rPr>
        <w:t xml:space="preserve">غرضی </w:t>
      </w:r>
      <w:r w:rsidR="00A314E5">
        <w:rPr>
          <w:rFonts w:hint="cs"/>
          <w:rtl/>
        </w:rPr>
        <w:t xml:space="preserve">است </w:t>
      </w:r>
      <w:r w:rsidR="00916A40">
        <w:rPr>
          <w:rFonts w:hint="cs"/>
          <w:rtl/>
        </w:rPr>
        <w:t>که به فعل مکلّف تعلّق گرفته است نه غرضی که به فعل خود مولا تعلّق گرفته است.</w:t>
      </w:r>
    </w:p>
    <w:p w14:paraId="645E4C19" w14:textId="082944D6" w:rsidR="00A314E5" w:rsidRDefault="00A314E5" w:rsidP="00B27FEB">
      <w:pPr>
        <w:jc w:val="both"/>
        <w:rPr>
          <w:rtl/>
        </w:rPr>
      </w:pPr>
      <w:r>
        <w:rPr>
          <w:rFonts w:hint="cs"/>
          <w:rtl/>
        </w:rPr>
        <w:t>آقای شهیدی پاسخ دوم را نمی‌پذیرند ولی پاسخ اول را می‌پذیرند. ایشان توضیحی را ذکر می‌کنند که من آن را با قدری تغییر ارائه می‌دهم.</w:t>
      </w:r>
    </w:p>
    <w:p w14:paraId="3DEE8B76" w14:textId="4C0D0E44" w:rsidR="00A314E5" w:rsidRDefault="00A314E5" w:rsidP="00B27FEB">
      <w:pPr>
        <w:jc w:val="both"/>
        <w:rPr>
          <w:rtl/>
        </w:rPr>
      </w:pPr>
      <w:r>
        <w:rPr>
          <w:rFonts w:hint="cs"/>
          <w:rtl/>
        </w:rPr>
        <w:t>توضیح آن‌که، تحریک شأنی را به دو شکل می‌توان معنا کرد:</w:t>
      </w:r>
    </w:p>
    <w:p w14:paraId="29C323F9" w14:textId="360F0AD3" w:rsidR="00A314E5" w:rsidRDefault="00A314E5" w:rsidP="00B27FEB">
      <w:pPr>
        <w:jc w:val="both"/>
        <w:rPr>
          <w:rtl/>
        </w:rPr>
      </w:pPr>
      <w:r w:rsidRPr="00A314E5">
        <w:rPr>
          <w:rFonts w:hint="cs"/>
          <w:color w:val="FF0000"/>
          <w:rtl/>
        </w:rPr>
        <w:t>1</w:t>
      </w:r>
      <w:r>
        <w:rPr>
          <w:rFonts w:hint="cs"/>
          <w:rtl/>
        </w:rPr>
        <w:t>.تحریک شأنی به معنای آن‌که اگر محرّک دیگری نبود، امر سبب تحریک شود. این معنا از تحریک شأنی</w:t>
      </w:r>
      <w:r w:rsidR="00565980">
        <w:rPr>
          <w:rFonts w:hint="cs"/>
          <w:rtl/>
        </w:rPr>
        <w:t xml:space="preserve"> شمول تکلیف نسبت به شخص عاصی را تصحیح نمی‌کند چون شخص عاصی، حتّی اگر محرّک دیگری نباشد نیز، به وسیلۀ امر تحریک نمی‌شود، حال‌آن‌که بالوجدان می‌دانیم شخص عاصی نیز در دائرۀ تکلیف داخل است. </w:t>
      </w:r>
    </w:p>
    <w:p w14:paraId="20747F8E" w14:textId="4C7A74EA" w:rsidR="00A314E5" w:rsidRDefault="00A314E5" w:rsidP="00B27FEB">
      <w:pPr>
        <w:jc w:val="both"/>
        <w:rPr>
          <w:rtl/>
        </w:rPr>
      </w:pPr>
      <w:r w:rsidRPr="00A314E5">
        <w:rPr>
          <w:rFonts w:hint="cs"/>
          <w:color w:val="FF0000"/>
          <w:rtl/>
        </w:rPr>
        <w:t>2</w:t>
      </w:r>
      <w:r>
        <w:rPr>
          <w:rFonts w:hint="cs"/>
          <w:rtl/>
        </w:rPr>
        <w:t>.</w:t>
      </w:r>
      <w:r w:rsidR="00565980">
        <w:rPr>
          <w:rFonts w:hint="cs"/>
          <w:rtl/>
        </w:rPr>
        <w:t>تحریک شأنی به معنای آن‌که اگر مکلّف مطیع باشد، امر او را تحریک می‌کند. این تفسیر از تحریک شأنی، شمول تکلیف نسبت به شخص عاصی را نیز تصحیح می‌کند.</w:t>
      </w:r>
    </w:p>
    <w:p w14:paraId="4C78D123" w14:textId="58A0556B" w:rsidR="00FA7DC2" w:rsidRDefault="00FA7DC2" w:rsidP="00B27FEB">
      <w:pPr>
        <w:jc w:val="both"/>
        <w:rPr>
          <w:rtl/>
        </w:rPr>
      </w:pPr>
      <w:r>
        <w:rPr>
          <w:rFonts w:hint="cs"/>
          <w:rtl/>
        </w:rPr>
        <w:t xml:space="preserve">به عقیدۀ ما، هم اصل وجه یکم ناصحیح است؛ هم پاسخ محقق خوئی به آن ناصحیح است؛ هم توضیحی که آقای شهیدی ارائه </w:t>
      </w:r>
      <w:r w:rsidR="00B27FEB">
        <w:rPr>
          <w:rFonts w:hint="cs"/>
          <w:rtl/>
        </w:rPr>
        <w:t>دادند</w:t>
      </w:r>
      <w:r>
        <w:rPr>
          <w:rFonts w:hint="cs"/>
          <w:rtl/>
        </w:rPr>
        <w:t xml:space="preserve"> ناصحیح است. یکایک این نکات را توضیح خواهم داد.</w:t>
      </w:r>
    </w:p>
    <w:p w14:paraId="064618FF" w14:textId="19F9DCBD" w:rsidR="00A314E5" w:rsidRDefault="002E3231" w:rsidP="00B27FEB">
      <w:pPr>
        <w:jc w:val="both"/>
        <w:rPr>
          <w:rtl/>
        </w:rPr>
      </w:pPr>
      <w:r w:rsidRPr="00951806">
        <w:rPr>
          <w:rFonts w:hint="cs"/>
          <w:color w:val="FF0000"/>
          <w:rtl/>
        </w:rPr>
        <w:t>امّا اصل وجه یکم</w:t>
      </w:r>
      <w:r>
        <w:rPr>
          <w:rFonts w:hint="cs"/>
          <w:rtl/>
        </w:rPr>
        <w:t>؛ این‌که غرض از امر تحریک مکلّف به سمت عمل است، صحیح است، و حتّی در توصّلیّات نیز غرض از امر مضیّق است به حصه‌ای از مأمورٌبه که امر در سلسلۀ علل تحقّق آن قرار دارد؛ ولی در توصّلیّات یک غرض اولیه وجود دارد که اوسع از غرض از امر است و با حصول آن، دیگر غرض از امر منتفی می‌شود. غرض از امر تا جایی وجود دارد که غرض اولیه حاصل نشود. در حقیقت، امر لباً مقیّد است به عدم حصول غرض اولیه از طریق غیر امر. بنابراین عقل آدمی تنها در صورتی حکم به لزوم امتثال می‌کند که غرض اولیه حاصل نشده باشد.</w:t>
      </w:r>
    </w:p>
    <w:p w14:paraId="0672BC9A" w14:textId="5BF4C177" w:rsidR="00951806" w:rsidRDefault="002E3231" w:rsidP="00B27FEB">
      <w:pPr>
        <w:jc w:val="both"/>
        <w:rPr>
          <w:rtl/>
        </w:rPr>
      </w:pPr>
      <w:r>
        <w:rPr>
          <w:rFonts w:hint="cs"/>
          <w:rtl/>
        </w:rPr>
        <w:t xml:space="preserve">با عنایت به توضیحات ذکرشده، در دوران بین وجوب تعبّدی و توصّلی، </w:t>
      </w:r>
      <w:r w:rsidR="00951806">
        <w:rPr>
          <w:rFonts w:hint="cs"/>
          <w:rtl/>
        </w:rPr>
        <w:t>احتمال می‌رود واجب مورد نظر توصّلی باشد در نتیجه</w:t>
      </w:r>
      <w:r w:rsidR="00B27FEB">
        <w:rPr>
          <w:rFonts w:hint="cs"/>
          <w:rtl/>
        </w:rPr>
        <w:t xml:space="preserve"> غرض اولیه‌اش</w:t>
      </w:r>
      <w:r w:rsidR="00951806">
        <w:rPr>
          <w:rFonts w:hint="cs"/>
          <w:rtl/>
        </w:rPr>
        <w:t xml:space="preserve"> از طریق غیر امر تأمین شده باشد. با این حساب، دیگر نمی‌توان مکلّف را به امتثال امر موظّف دانست چون شاید امر ساقط شده باشد. توضیح بیشتر این مطلب را به ادامۀ بحث موکول می‌کنم.</w:t>
      </w:r>
    </w:p>
    <w:p w14:paraId="2F59EA77" w14:textId="0BB37649" w:rsidR="00951806" w:rsidRDefault="00951806" w:rsidP="00B27FEB">
      <w:pPr>
        <w:jc w:val="both"/>
        <w:rPr>
          <w:rtl/>
        </w:rPr>
      </w:pPr>
      <w:r w:rsidRPr="00951806">
        <w:rPr>
          <w:rFonts w:hint="cs"/>
          <w:color w:val="FF0000"/>
          <w:rtl/>
        </w:rPr>
        <w:t>و امّا پاسخ‌</w:t>
      </w:r>
      <w:r w:rsidR="009F23FE">
        <w:rPr>
          <w:rFonts w:hint="cs"/>
          <w:color w:val="FF0000"/>
          <w:rtl/>
        </w:rPr>
        <w:t>های</w:t>
      </w:r>
      <w:r w:rsidRPr="00951806">
        <w:rPr>
          <w:rFonts w:hint="cs"/>
          <w:color w:val="FF0000"/>
          <w:rtl/>
        </w:rPr>
        <w:t xml:space="preserve"> محقّق خوئی</w:t>
      </w:r>
      <w:r>
        <w:rPr>
          <w:rFonts w:hint="cs"/>
          <w:rtl/>
        </w:rPr>
        <w:t xml:space="preserve">؛ به نظر می‌رسد </w:t>
      </w:r>
      <w:r w:rsidR="00AF130B">
        <w:rPr>
          <w:rFonts w:hint="cs"/>
          <w:rtl/>
        </w:rPr>
        <w:t>بر خلاف آنچه آقای شهیدی فرمودند،</w:t>
      </w:r>
      <w:r>
        <w:rPr>
          <w:rFonts w:hint="cs"/>
          <w:rtl/>
        </w:rPr>
        <w:t xml:space="preserve"> پاسخ </w:t>
      </w:r>
      <w:r w:rsidR="00AF130B">
        <w:rPr>
          <w:rFonts w:hint="cs"/>
          <w:rtl/>
        </w:rPr>
        <w:t xml:space="preserve">دوم محقق خوئی </w:t>
      </w:r>
      <w:r>
        <w:rPr>
          <w:rFonts w:hint="cs"/>
          <w:rtl/>
        </w:rPr>
        <w:t xml:space="preserve">صحیح‌تر </w:t>
      </w:r>
      <w:r w:rsidR="00AF130B">
        <w:rPr>
          <w:rFonts w:hint="cs"/>
          <w:rtl/>
        </w:rPr>
        <w:t xml:space="preserve">است. پاسخ دوم محقق خوئی صحیح است ولی با این توضیح که مولای عالم، آن‌گاه که امر می‌کند، غرضی دارد که قطعاً حاصل می‌شود؛ چون مولای عالم، می‌داند به چه منظور امر کرده </w:t>
      </w:r>
      <w:r w:rsidR="00B27FEB">
        <w:rPr>
          <w:rFonts w:hint="cs"/>
          <w:rtl/>
        </w:rPr>
        <w:t>پس</w:t>
      </w:r>
      <w:r w:rsidR="00AF130B">
        <w:rPr>
          <w:rFonts w:hint="cs"/>
          <w:rtl/>
        </w:rPr>
        <w:t xml:space="preserve"> آن هدف قطعی الحصول است. معقول </w:t>
      </w:r>
      <w:r w:rsidR="00B27FEB">
        <w:rPr>
          <w:rFonts w:hint="cs"/>
          <w:rtl/>
        </w:rPr>
        <w:t xml:space="preserve">نیست </w:t>
      </w:r>
      <w:r w:rsidR="00AF130B">
        <w:rPr>
          <w:rFonts w:hint="cs"/>
          <w:rtl/>
        </w:rPr>
        <w:t xml:space="preserve">گفته شود مکلّف باید غرض مولا از امر را تحصیل کند. یک فرد عادی که نسبت به روابط سببی و مسبّبی جاهل است، ممکن است سبب را ایجاد کند، به امید آن‌که او را به مسبّب برساند. </w:t>
      </w:r>
      <w:r w:rsidR="00AF130B">
        <w:rPr>
          <w:rFonts w:hint="cs"/>
          <w:rtl/>
        </w:rPr>
        <w:lastRenderedPageBreak/>
        <w:t xml:space="preserve">ولی در مورد مولای عالم چنین چیزی معقول نیست. خداوند جاهل نیست پس اگر غرضی داشته باشد، سببی را برای آن ترتیب می‌دهد که </w:t>
      </w:r>
      <w:r w:rsidR="00B27FEB">
        <w:rPr>
          <w:rFonts w:hint="cs"/>
          <w:rtl/>
        </w:rPr>
        <w:t xml:space="preserve">حتماً </w:t>
      </w:r>
      <w:r w:rsidR="00AF130B">
        <w:rPr>
          <w:rFonts w:hint="cs"/>
          <w:rtl/>
        </w:rPr>
        <w:t>او را به مقصودش برساند.</w:t>
      </w:r>
      <w:r w:rsidR="009F23FE">
        <w:rPr>
          <w:rFonts w:hint="cs"/>
          <w:rtl/>
        </w:rPr>
        <w:t xml:space="preserve"> مقصود خداوند از امر چیزی است که خداوند با امر کردن قطعاً به آن می‌رسد.</w:t>
      </w:r>
    </w:p>
    <w:p w14:paraId="22090512" w14:textId="472CE601" w:rsidR="009F23FE" w:rsidRDefault="009F23FE" w:rsidP="00B27FEB">
      <w:pPr>
        <w:jc w:val="both"/>
        <w:rPr>
          <w:rtl/>
        </w:rPr>
      </w:pPr>
      <w:r>
        <w:rPr>
          <w:rFonts w:hint="cs"/>
          <w:rtl/>
        </w:rPr>
        <w:t>بنابراین، این سخن که عقل آدمی وی را موظّف می‌داند غرض مولا را تحصیل کند، معنای معقولی ندارد.</w:t>
      </w:r>
    </w:p>
    <w:p w14:paraId="2CF4E315" w14:textId="7ECD8344" w:rsidR="009F23FE" w:rsidRDefault="009F23FE" w:rsidP="00B27FEB">
      <w:pPr>
        <w:jc w:val="both"/>
        <w:rPr>
          <w:rtl/>
        </w:rPr>
      </w:pPr>
      <w:r>
        <w:rPr>
          <w:rFonts w:hint="cs"/>
          <w:rtl/>
        </w:rPr>
        <w:t xml:space="preserve">پاسخ اول محقّق خوئی آن بود که غرض از امر، تحریک شأنی است نه تحریک فعلی و برای این مطلب دو معنا ذکر شده بود. </w:t>
      </w:r>
      <w:r w:rsidRPr="009F23FE">
        <w:rPr>
          <w:rFonts w:hint="cs"/>
          <w:color w:val="FF0000"/>
          <w:rtl/>
        </w:rPr>
        <w:t xml:space="preserve">یک معنا </w:t>
      </w:r>
      <w:r>
        <w:rPr>
          <w:rFonts w:hint="cs"/>
          <w:rtl/>
        </w:rPr>
        <w:t xml:space="preserve">آن بود که تحریک شأنی، یعنی تحریکی که در فرض نبود محرّک دیگر، سبب تحریک می‌شود. </w:t>
      </w:r>
      <w:r w:rsidRPr="009F23FE">
        <w:rPr>
          <w:rFonts w:hint="cs"/>
          <w:color w:val="FF0000"/>
          <w:rtl/>
        </w:rPr>
        <w:t xml:space="preserve">معنای دیگر </w:t>
      </w:r>
      <w:r>
        <w:rPr>
          <w:rFonts w:hint="cs"/>
          <w:rtl/>
        </w:rPr>
        <w:t>آن بود که بر فرض وصول امر به مکلّف، و مطیع بودن مکلّف، امر سبب او تحریک می‌شود. شبیه مطلبی که اینک قصد دارم بر آن تأکید کنم، در مورد وصول نیز جریان دارد، ولی چون با قدری پیچیدگی همراه است، فعلاً از آن عبور می‌کنم.</w:t>
      </w:r>
    </w:p>
    <w:p w14:paraId="43EC7491" w14:textId="3EDFB0AA" w:rsidR="009F23FE" w:rsidRDefault="009F23FE" w:rsidP="00B27FEB">
      <w:pPr>
        <w:jc w:val="both"/>
        <w:rPr>
          <w:rtl/>
        </w:rPr>
      </w:pPr>
      <w:r>
        <w:rPr>
          <w:rFonts w:hint="cs"/>
          <w:rtl/>
        </w:rPr>
        <w:t>ایشان فرمودند تحریک شأنی، یعنی تحریک مکلّف توسط امر</w:t>
      </w:r>
      <w:r w:rsidR="00B27FEB">
        <w:rPr>
          <w:rFonts w:hint="cs"/>
          <w:rtl/>
        </w:rPr>
        <w:t>،</w:t>
      </w:r>
      <w:r>
        <w:rPr>
          <w:rFonts w:hint="cs"/>
          <w:rtl/>
        </w:rPr>
        <w:t xml:space="preserve"> مشروط بر آن‌که مطیع باشد. پرسش آن است که وقتی خداوند می‌داند فلان مکلّف مطیع نیست، تحریک شأنی چه فائده‌ای دارد؟</w:t>
      </w:r>
      <w:r w:rsidR="00B27FEB">
        <w:rPr>
          <w:rFonts w:hint="cs"/>
          <w:rtl/>
        </w:rPr>
        <w:t>!</w:t>
      </w:r>
      <w:r>
        <w:rPr>
          <w:rFonts w:hint="cs"/>
          <w:rtl/>
        </w:rPr>
        <w:t xml:space="preserve"> خداوند می‌داند فلان مکلف مطیع نیست، حال این‌که اگر مطیع باشد تحریک می‌شود، چه سودی دارد</w:t>
      </w:r>
      <w:r w:rsidR="00B27FEB">
        <w:rPr>
          <w:rFonts w:hint="cs"/>
          <w:rtl/>
        </w:rPr>
        <w:t>؟!</w:t>
      </w:r>
      <w:r>
        <w:rPr>
          <w:rFonts w:hint="cs"/>
          <w:rtl/>
        </w:rPr>
        <w:t xml:space="preserve"> خداوند می‌داند این شرط در حقّ شخص عاصی محقّق نمی‌شود، پس امر کردنش چه سودی دارد</w:t>
      </w:r>
      <w:r w:rsidR="00B27FEB">
        <w:rPr>
          <w:rFonts w:hint="cs"/>
          <w:rtl/>
        </w:rPr>
        <w:t>؟!</w:t>
      </w:r>
    </w:p>
    <w:p w14:paraId="71249AB1" w14:textId="09652353" w:rsidR="00367F13" w:rsidRDefault="00367F13" w:rsidP="00B27FEB">
      <w:pPr>
        <w:jc w:val="both"/>
        <w:rPr>
          <w:rtl/>
        </w:rPr>
      </w:pPr>
      <w:r>
        <w:rPr>
          <w:rFonts w:hint="cs"/>
          <w:rtl/>
        </w:rPr>
        <w:t xml:space="preserve">مقصود آن‌که، اگر غرض از امر را صرفاً رسیدن به متعلّق بدانیم، در مورد شخص عاصی با اشکال روبرو می‌شویم؛ پس باید در کنار آن غرض دیگری نیز تصویر کنیم که بتوان شمول </w:t>
      </w:r>
      <w:r w:rsidR="00B27FEB">
        <w:rPr>
          <w:rFonts w:hint="cs"/>
          <w:rtl/>
        </w:rPr>
        <w:t>امر</w:t>
      </w:r>
      <w:r>
        <w:rPr>
          <w:rFonts w:hint="cs"/>
          <w:rtl/>
        </w:rPr>
        <w:t xml:space="preserve"> برای شخص عاصی را توجیه کرد. آن غرض دیگر اتمام حجّت است. با ضمیمه نمودن اتمام حجّت، مشکل حلّ می‌شود حتّی اگر تحریک را، تحریک بالفعل بدانیم. به عبارت دیگر، غرض مولا از امر کردن، یکی از دو شیء است، یا تحریک بالفعل یا اتمام حجّت. تا وقتی پای اتمام حجّت را به میدان بحث باز نکنید، مشکل حلّ نمی‌شود.</w:t>
      </w:r>
    </w:p>
    <w:p w14:paraId="425FF222" w14:textId="5B4C8ED4" w:rsidR="00367F13" w:rsidRDefault="00367F13" w:rsidP="00B27FEB">
      <w:pPr>
        <w:jc w:val="both"/>
        <w:rPr>
          <w:rtl/>
        </w:rPr>
      </w:pPr>
      <w:r>
        <w:rPr>
          <w:rFonts w:hint="cs"/>
          <w:rtl/>
        </w:rPr>
        <w:t>ناگفته نماند، علّت آن‌که اطلاق حکم تک‌تک مکلّفان را شامل می‌شود، جز آن نیست که ارادۀ شارع انحلالی است. یعنی ارادۀ شارع نسبت به هر فرد، مستقل از اراده‌اش از فرد دیگر است. اطلاق حکم ناشی از سعۀ ارادۀ انحلالی مولا است. چنین نیست که حکم خود به خود منحلّ شود. انحلال حکم ناشی از آن است که مولا اراده‌های عدیده دارد. مولا هم ارادۀ تحریک مطیع را دارد و هم ارادۀ تحریک عاصی را دارد؛ ارادۀ تحریک مطیع، به منظور رسیدن به متعلّق است، و ارادۀ تحریک عاصی، به منظور اتمام حجّت. غرض از تحریک مطیع با غرض از تحریک عاصی متفاوت است.</w:t>
      </w:r>
    </w:p>
    <w:p w14:paraId="42242C12" w14:textId="6D44ABD0" w:rsidR="00367F13" w:rsidRDefault="00B27FEB" w:rsidP="00B27FEB">
      <w:pPr>
        <w:jc w:val="both"/>
        <w:rPr>
          <w:rtl/>
        </w:rPr>
      </w:pPr>
      <w:r>
        <w:rPr>
          <w:rFonts w:hint="cs"/>
          <w:rtl/>
        </w:rPr>
        <w:t xml:space="preserve">حال </w:t>
      </w:r>
      <w:r w:rsidR="00367F13">
        <w:rPr>
          <w:rFonts w:hint="cs"/>
          <w:rtl/>
        </w:rPr>
        <w:t>باید توجه داشت که ما سه گونه مکلّف داریم:</w:t>
      </w:r>
    </w:p>
    <w:p w14:paraId="703FD902" w14:textId="7310D1A7" w:rsidR="00367F13" w:rsidRDefault="00367F13" w:rsidP="00B27FEB">
      <w:pPr>
        <w:jc w:val="both"/>
        <w:rPr>
          <w:rtl/>
        </w:rPr>
      </w:pPr>
      <w:r w:rsidRPr="00367F13">
        <w:rPr>
          <w:rFonts w:hint="cs"/>
          <w:color w:val="FF0000"/>
          <w:rtl/>
        </w:rPr>
        <w:t>1</w:t>
      </w:r>
      <w:r>
        <w:rPr>
          <w:rFonts w:hint="cs"/>
          <w:rtl/>
        </w:rPr>
        <w:t>.مکلّفی که مطیع است، ولی محرّک دیگری غیر از امر دارد.</w:t>
      </w:r>
    </w:p>
    <w:p w14:paraId="4DF9289E" w14:textId="73FA32B4" w:rsidR="00367F13" w:rsidRDefault="00367F13" w:rsidP="00B27FEB">
      <w:pPr>
        <w:jc w:val="both"/>
        <w:rPr>
          <w:rtl/>
        </w:rPr>
      </w:pPr>
      <w:r w:rsidRPr="00367F13">
        <w:rPr>
          <w:rFonts w:hint="cs"/>
          <w:color w:val="FF0000"/>
          <w:rtl/>
        </w:rPr>
        <w:t>2</w:t>
      </w:r>
      <w:r>
        <w:rPr>
          <w:rFonts w:hint="cs"/>
          <w:rtl/>
        </w:rPr>
        <w:t>.مکلّفی که مطیع است، و محرّک دیگری ندارد.</w:t>
      </w:r>
    </w:p>
    <w:p w14:paraId="790931D9" w14:textId="534EF37F" w:rsidR="00367F13" w:rsidRDefault="00367F13" w:rsidP="00B27FEB">
      <w:pPr>
        <w:jc w:val="both"/>
        <w:rPr>
          <w:rtl/>
        </w:rPr>
      </w:pPr>
      <w:r w:rsidRPr="00367F13">
        <w:rPr>
          <w:rFonts w:hint="cs"/>
          <w:color w:val="FF0000"/>
          <w:rtl/>
        </w:rPr>
        <w:t>3</w:t>
      </w:r>
      <w:r>
        <w:rPr>
          <w:rFonts w:hint="cs"/>
          <w:rtl/>
        </w:rPr>
        <w:t>.مکلّفی که عاصی است.</w:t>
      </w:r>
    </w:p>
    <w:p w14:paraId="41AF58A7" w14:textId="14495357" w:rsidR="00367F13" w:rsidRDefault="00367F13" w:rsidP="00B27FEB">
      <w:pPr>
        <w:jc w:val="both"/>
        <w:rPr>
          <w:rtl/>
        </w:rPr>
      </w:pPr>
      <w:r>
        <w:rPr>
          <w:rFonts w:hint="cs"/>
          <w:rtl/>
        </w:rPr>
        <w:t>شمول امر نسبت به مکلّف گونۀ دوم، روشن است و مشکلی ندارد، چون</w:t>
      </w:r>
      <w:r w:rsidR="00241491">
        <w:rPr>
          <w:rFonts w:hint="cs"/>
          <w:rtl/>
        </w:rPr>
        <w:t xml:space="preserve"> وقتی مطیع است و محرّک دیگری ندارد،</w:t>
      </w:r>
      <w:r>
        <w:rPr>
          <w:rFonts w:hint="cs"/>
          <w:rtl/>
        </w:rPr>
        <w:t xml:space="preserve"> </w:t>
      </w:r>
      <w:r w:rsidR="00241491">
        <w:rPr>
          <w:rFonts w:hint="cs"/>
          <w:rtl/>
        </w:rPr>
        <w:t xml:space="preserve">امر سبب تحریک وی می‌شود. شمول امر نسبت به گونۀ سوم نیز، با توجه به بحث اتمام حجّت، مشکل خاصّی ندارد. پرسش آن است که شمول امر نسبت به گونۀ اول چه نکته‌ای دارد؟ در گونۀ اول، از یک سو، مکلّف عاصی نیست تا بحث اتمام حجّت در موردش مطرح شود؛ از سوی دیگر، </w:t>
      </w:r>
      <w:r w:rsidR="00241491">
        <w:rPr>
          <w:rFonts w:hint="cs"/>
          <w:rtl/>
        </w:rPr>
        <w:lastRenderedPageBreak/>
        <w:t>محرّک دیگری غیر از امر دارد، پس امر سبب تحریکش نمی‌شود؛ در نتیجه نه اتمام حجّت در موردش تصویر می‌شود و نه تحقّق مأمورٌبه مستند به امر است تا امر نسبت به آن تحریک بالفعل داشته باشد. بنابراین شمول امر نسبت به مطیعی که محرّک دیگری دارد، لغو است.</w:t>
      </w:r>
    </w:p>
    <w:p w14:paraId="4322A1DC" w14:textId="02539E53" w:rsidR="00241491" w:rsidRDefault="00241491" w:rsidP="00B27FEB">
      <w:pPr>
        <w:jc w:val="both"/>
        <w:rPr>
          <w:rtl/>
        </w:rPr>
      </w:pPr>
      <w:r>
        <w:rPr>
          <w:rFonts w:hint="cs"/>
          <w:rtl/>
        </w:rPr>
        <w:t>با عنایت به توضیحات ذکرشده، روشن می‌شود بحث تحریک شأنی که توسط محقق خوئی مطرح شده، از اساس نادرست است. آن غرضی که مصحّح شمول امر نسبت به مکلّف است، یکی تحریک بالفعل است و دیگری اتمام حجّت؛ پس چیزی به نام تحریک شأنی مصحّح شمول امر نسبت به مکلّف نیست. وقتی غرض از امر را در تحریک بالفعل و اتمام حجّت منحصر کردیم، دیگر نمی‌توان با این بیانات، به وجه یکم پاسخ داد.</w:t>
      </w:r>
    </w:p>
    <w:p w14:paraId="1FD6F664" w14:textId="7A96B105" w:rsidR="00241491" w:rsidRDefault="00241491" w:rsidP="00B27FEB">
      <w:pPr>
        <w:jc w:val="both"/>
        <w:rPr>
          <w:rtl/>
        </w:rPr>
      </w:pPr>
      <w:r>
        <w:rPr>
          <w:rFonts w:hint="cs"/>
          <w:rtl/>
        </w:rPr>
        <w:t>همانطور که اشاره شد، نکتۀ اصلی در پاسخ وجه یکم آن است که غرض شارع از امر، قطعاً حاصل می‌شود و چیزی نیست که مکلّف موظّف باشد آن را تحصیل کند. اصل قضیه آن است که تفاوت واجب توصّلی با واجب تعبّدی، در غرض از امر نیست، بلکه در غرض اولیه است. در وجه یکم هیچ استدلالی وجود ندارد که بتواند اثبات کند غرض اولیه، مساوی با غرض از امر است یا اوسع از آن است.</w:t>
      </w:r>
    </w:p>
    <w:p w14:paraId="2F14CAE3" w14:textId="4B6BFF47" w:rsidR="002D0FB9" w:rsidRDefault="002D0FB9" w:rsidP="00B27FEB">
      <w:pPr>
        <w:jc w:val="both"/>
        <w:rPr>
          <w:rtl/>
        </w:rPr>
      </w:pPr>
      <w:r>
        <w:rPr>
          <w:rFonts w:hint="cs"/>
          <w:rtl/>
        </w:rPr>
        <w:t>البته ما سابقاً برای اصالة التعبّدیة، تقریبی را ذکر می‌کردیم که مبتنی بر اصالة الإطلاق بود. این تقریب در کلام آقای شهیدی نیز ذکر شده است که در ادامه بار دیگر آن را ذکر خواهیم کرد و همان بحث‌ها و اشکالاتی که توسط آیت الله والد و خود من در آنجا مطرح شده بود را یادآور خواهیم شد.</w:t>
      </w:r>
    </w:p>
    <w:p w14:paraId="2207C703" w14:textId="30BDA97D" w:rsidR="002D0FB9" w:rsidRDefault="002D0FB9" w:rsidP="00B27FEB">
      <w:pPr>
        <w:jc w:val="both"/>
        <w:rPr>
          <w:rtl/>
        </w:rPr>
      </w:pPr>
      <w:r>
        <w:rPr>
          <w:rFonts w:hint="cs"/>
          <w:rtl/>
        </w:rPr>
        <w:t>کوتاه‌سخن آن‌که، وجه یکم، از قوّت کافی برخوردار نیست.</w:t>
      </w:r>
    </w:p>
    <w:p w14:paraId="02E9EE24" w14:textId="15B257CA" w:rsidR="002D0FB9" w:rsidRDefault="002D0FB9" w:rsidP="00B27FEB">
      <w:pPr>
        <w:pStyle w:val="Heading3"/>
        <w:jc w:val="both"/>
        <w:rPr>
          <w:rtl/>
        </w:rPr>
      </w:pPr>
      <w:bookmarkStart w:id="8" w:name="_Toc196819097"/>
      <w:r>
        <w:rPr>
          <w:rFonts w:hint="cs"/>
          <w:rtl/>
        </w:rPr>
        <w:t xml:space="preserve">وجه دوم: </w:t>
      </w:r>
      <w:r w:rsidR="00C51BE9">
        <w:rPr>
          <w:rFonts w:hint="cs"/>
          <w:rtl/>
        </w:rPr>
        <w:t>تضیّق قهری مأمورٌبه نسبت به امر</w:t>
      </w:r>
      <w:bookmarkEnd w:id="8"/>
    </w:p>
    <w:p w14:paraId="3028720A" w14:textId="7E803209" w:rsidR="002D0FB9" w:rsidRDefault="002D0FB9" w:rsidP="00B27FEB">
      <w:pPr>
        <w:jc w:val="both"/>
        <w:rPr>
          <w:rtl/>
        </w:rPr>
      </w:pPr>
      <w:r>
        <w:rPr>
          <w:rFonts w:hint="cs"/>
          <w:rtl/>
        </w:rPr>
        <w:t>وجه دوم از قول مرحوم حاج شیخ نقل شده است. تقریبی که آقای شهیدی برای وجه دوم ذکر می‌کنند، مقدّماتی دارد که در کلام مرحوم حاج شیخ نیست. ممکن است نسبت به برخی از مقدّمات ذکرشده در کلام آقای شهیدی اشکالاتی مطرح شود که آن اشکالات، به کلام خود مرحوم حاج شیخ وارد نباشد.</w:t>
      </w:r>
    </w:p>
    <w:p w14:paraId="748EB9E3" w14:textId="26193EC0" w:rsidR="002D0FB9" w:rsidRDefault="002D0FB9" w:rsidP="00B27FEB">
      <w:pPr>
        <w:jc w:val="both"/>
        <w:rPr>
          <w:rtl/>
        </w:rPr>
      </w:pPr>
      <w:r>
        <w:rPr>
          <w:rFonts w:hint="cs"/>
          <w:rtl/>
        </w:rPr>
        <w:t>آقای شهیدی ا</w:t>
      </w:r>
      <w:r w:rsidR="005C532C">
        <w:rPr>
          <w:rFonts w:hint="cs"/>
          <w:rtl/>
        </w:rPr>
        <w:t>ز</w:t>
      </w:r>
      <w:r>
        <w:rPr>
          <w:rFonts w:hint="cs"/>
          <w:rtl/>
        </w:rPr>
        <w:t xml:space="preserve"> تهذیب الاصول این مطلب را نقل می‌کنند که امر به یک فعل، علّت تشریعی آن فعل است. وزان علّت تشریعی، وزان علّت تکوینی است، در نتیجه همانطور که معلول، به علّت تکوینی‌اش مضیّق می‌شود، به علّت تشریعی‌اش نیز مضیّق می‌شود. برای مثال، از آتش، مطلق حرارت تولید نمی‌شود، بلکه حرارت مستند به آتش تولید می‌شود.</w:t>
      </w:r>
      <w:r w:rsidR="005C532C">
        <w:rPr>
          <w:rFonts w:hint="cs"/>
          <w:rtl/>
        </w:rPr>
        <w:t xml:space="preserve"> حرارتی که معلول آتش است، مضیّق به آتش است. رابطۀ امر و مأمورٌبه نیز به همین شکل است. امر معلول تشریعی مأمورٌبه است و آن مأمورٌبهی را سبب می‌شود که مستند به امر است.</w:t>
      </w:r>
      <w:r>
        <w:rPr>
          <w:rFonts w:hint="cs"/>
          <w:rtl/>
        </w:rPr>
        <w:t xml:space="preserve"> </w:t>
      </w:r>
      <w:r w:rsidR="005C532C">
        <w:rPr>
          <w:rFonts w:hint="cs"/>
          <w:rtl/>
        </w:rPr>
        <w:t>متعلّق امر خصوص آن حصه‌ای از فعل است که به محرّکیت امر ایجاد می‌شود</w:t>
      </w:r>
      <w:r w:rsidR="00C51BE9">
        <w:rPr>
          <w:rStyle w:val="FootnoteReference"/>
          <w:rtl/>
        </w:rPr>
        <w:footnoteReference w:id="2"/>
      </w:r>
      <w:r w:rsidR="005C532C">
        <w:rPr>
          <w:rFonts w:hint="cs"/>
          <w:rtl/>
        </w:rPr>
        <w:t>.</w:t>
      </w:r>
    </w:p>
    <w:p w14:paraId="47156591" w14:textId="34BAA4E0" w:rsidR="00E7656B" w:rsidRDefault="00E7656B" w:rsidP="00B27FEB">
      <w:pPr>
        <w:pStyle w:val="Heading4"/>
        <w:jc w:val="both"/>
        <w:rPr>
          <w:rtl/>
        </w:rPr>
      </w:pPr>
      <w:bookmarkStart w:id="9" w:name="_Toc196819098"/>
      <w:r>
        <w:rPr>
          <w:rFonts w:hint="cs"/>
          <w:rtl/>
        </w:rPr>
        <w:lastRenderedPageBreak/>
        <w:t>بررسی وجه دوم</w:t>
      </w:r>
      <w:bookmarkEnd w:id="9"/>
    </w:p>
    <w:p w14:paraId="5ABE7D6F" w14:textId="079A5757" w:rsidR="005C532C" w:rsidRDefault="005C532C" w:rsidP="00B27FEB">
      <w:pPr>
        <w:jc w:val="both"/>
        <w:rPr>
          <w:rtl/>
        </w:rPr>
      </w:pPr>
      <w:r>
        <w:rPr>
          <w:rFonts w:hint="cs"/>
          <w:rtl/>
        </w:rPr>
        <w:t>وجه دوم نیز تا حدود زیادی شبیه وجه یکم است. این مطلب صحیح است که متعلّق امر، خصوص حصه‌ای از فعل است که به محرّکیت امر باشد. ولی همانطور که گفتیم، امر تا زمانی برقرار است، که غرض اولیۀ آن حاصل نشده باشد. اگر غرض اولیه از غیر طریق امر حاصل شود، مجالی برای امر باقی نمی‌ماند. برای اصالة التعبّدیة باید به غرض اولیه پرداخته شود و اثبات شود که آن غرض اولیه مساوی غرض از امر است تا بتوان تعبّدیّت را نتیجه گرفت؛ ولی هیچ بیانی برای این مطلب ارائه نشده است.</w:t>
      </w:r>
    </w:p>
    <w:p w14:paraId="3A04072C" w14:textId="220C4BD4" w:rsidR="005C532C" w:rsidRDefault="005C532C" w:rsidP="00B27FEB">
      <w:pPr>
        <w:jc w:val="both"/>
        <w:rPr>
          <w:rtl/>
        </w:rPr>
      </w:pPr>
      <w:r>
        <w:rPr>
          <w:rFonts w:hint="cs"/>
          <w:rtl/>
        </w:rPr>
        <w:t>در کلّ این بیانات، میان غرض اولیه و غرض از امر تفکیک نشده است. اگر میان این دو تفکیک می‌شد و به این نکته توجه می‌شد که فارق واجب تعبّدی و توصّلی، در سعه و ضیق غرض اولیه است، به این وجوه تمسّک نمی‌شد.</w:t>
      </w:r>
    </w:p>
    <w:p w14:paraId="5B7B87A5" w14:textId="3538CFE6" w:rsidR="005C532C" w:rsidRDefault="005C532C" w:rsidP="00B27FEB">
      <w:pPr>
        <w:jc w:val="both"/>
        <w:rPr>
          <w:rtl/>
        </w:rPr>
      </w:pPr>
      <w:r>
        <w:rPr>
          <w:rFonts w:hint="cs"/>
          <w:rtl/>
        </w:rPr>
        <w:t>آقای شهیدی در پاسخ به این وجه نیز، بحث تحریک شأنی را پیش کشیده‌اند و بار دیگر همان بحث‌ها را مطرح نموده‌اند. همچنین پای بحث علّت تشریعی را به میدان بحث باز کرده‌اند.</w:t>
      </w:r>
    </w:p>
    <w:p w14:paraId="2ACA4EEF" w14:textId="175F13B0" w:rsidR="005C532C" w:rsidRDefault="005C532C" w:rsidP="00B27FEB">
      <w:pPr>
        <w:jc w:val="both"/>
        <w:rPr>
          <w:rtl/>
        </w:rPr>
      </w:pPr>
      <w:r>
        <w:rPr>
          <w:rFonts w:hint="cs"/>
          <w:rtl/>
        </w:rPr>
        <w:t>همانطور که اشاره شد، برای وجه دوم مقدّماتی ذکر شده است از جمله آن‌که، امر علّت تشریعی مأمورٌبه است</w:t>
      </w:r>
      <w:r w:rsidR="00D7296A">
        <w:rPr>
          <w:rFonts w:hint="cs"/>
          <w:rtl/>
        </w:rPr>
        <w:t xml:space="preserve"> و وزان علّت تشریعی، وزان علّت تکوینی است. ولی معلوم نیست این مقایسه از کجا نشأت گرفته است؟! به چه دلیل وزان علّت تشریعی، وزان علّت تکوینی است؟! محقق نائینی نیز در برخی مباحث شبیه این مطالب را مطرح می‌کنند که «المعذور تشریعاً کالمعذور تکویناً». اینها کبریات بلا دلیل هستند. در واقع روح پاسخ آقای شهیدی آن است که علّت تشریعی، علّتی است که صلاحّیت تحقّق فعل را ایجاد می‌کند.</w:t>
      </w:r>
    </w:p>
    <w:p w14:paraId="67D12CBE" w14:textId="7C76475C" w:rsidR="00E7656B" w:rsidRDefault="00D7296A" w:rsidP="00B27FEB">
      <w:pPr>
        <w:jc w:val="both"/>
        <w:rPr>
          <w:rtl/>
        </w:rPr>
      </w:pPr>
      <w:r>
        <w:rPr>
          <w:rFonts w:hint="cs"/>
          <w:rtl/>
        </w:rPr>
        <w:t>ولی در فرمایش مرحوم حاج شیخ، از علّت تشریعی و همانندی آن با علّت تکوینی سخن به میان نیامده است</w:t>
      </w:r>
      <w:r w:rsidR="00C51BE9">
        <w:rPr>
          <w:rFonts w:hint="cs"/>
          <w:rtl/>
        </w:rPr>
        <w:t>. تعبیر مرحوم حاج شیخ آن است که امر، علّت تکوینی مأمورٌبه است. ایشان از تعبیر علّت استفاده نموده و ظاهرش آن است که علّت تکوینی را در نظر داشته است. ایشان در حاشیۀ «منه» تقریب مفصّلی برای اصالة التعبدیة سامان داده‌اند هر چند به اصالة التعبّدیة تصریح نکرده‌اند. مرحوم امام نقل می‌کنند که مرحوم حاج شیخ در اواخر عمر شریفشان، به خاطر همین وجه قابل به اصالة التعبّدیة شدند</w:t>
      </w:r>
      <w:r w:rsidR="00E7656B">
        <w:rPr>
          <w:rStyle w:val="FootnoteReference"/>
          <w:rtl/>
        </w:rPr>
        <w:footnoteReference w:id="3"/>
      </w:r>
      <w:r w:rsidR="00C51BE9">
        <w:rPr>
          <w:rFonts w:hint="cs"/>
          <w:rtl/>
        </w:rPr>
        <w:t>. ممکن است از عبارت</w:t>
      </w:r>
      <w:r w:rsidR="00E7656B">
        <w:rPr>
          <w:rFonts w:hint="cs"/>
          <w:rtl/>
        </w:rPr>
        <w:t xml:space="preserve"> مرحوم حاج شیخ</w:t>
      </w:r>
      <w:r w:rsidR="00C51BE9">
        <w:rPr>
          <w:rFonts w:hint="cs"/>
          <w:rtl/>
        </w:rPr>
        <w:t xml:space="preserve"> نیز، همین مطلب استفاده شود. عبارت مرحوم حاج شیخ، از این قرار است: </w:t>
      </w:r>
      <w:r w:rsidR="00E7656B" w:rsidRPr="00E7656B">
        <w:rPr>
          <w:rFonts w:hint="cs"/>
          <w:color w:val="000080"/>
          <w:rtl/>
        </w:rPr>
        <w:t>فيه ان‏ الامر علة لوجود المتعلق‏، و العلة انما تقتضى المعلول المستند اليها، و ان كان‏</w:t>
      </w:r>
      <w:r w:rsidR="00E7656B">
        <w:rPr>
          <w:rFonts w:hint="cs"/>
          <w:color w:val="000080"/>
          <w:rtl/>
        </w:rPr>
        <w:t xml:space="preserve"> </w:t>
      </w:r>
      <w:r w:rsidR="00E7656B" w:rsidRPr="00E7656B">
        <w:rPr>
          <w:rFonts w:hint="cs"/>
          <w:color w:val="000080"/>
          <w:rtl/>
        </w:rPr>
        <w:t>استناد المعلول اليها لا باقتضائها بل انما هو حاصل قهرا، و حينئذ نقول: لو لم يات بداعى الامر فما هو المعلول لهذا الامر لم يؤت به، فعليه الاتيان بالفعل ثانيا مع هذا القيد.</w:t>
      </w:r>
      <w:r w:rsidR="00E7656B">
        <w:rPr>
          <w:rStyle w:val="FootnoteReference"/>
          <w:color w:val="000080"/>
          <w:rtl/>
        </w:rPr>
        <w:footnoteReference w:id="4"/>
      </w:r>
      <w:r w:rsidR="00E7656B">
        <w:rPr>
          <w:rFonts w:hint="cs"/>
          <w:color w:val="000080"/>
          <w:rtl/>
        </w:rPr>
        <w:t xml:space="preserve"> </w:t>
      </w:r>
      <w:r w:rsidR="00E7656B" w:rsidRPr="00E7656B">
        <w:rPr>
          <w:rFonts w:hint="cs"/>
          <w:rtl/>
        </w:rPr>
        <w:t>سپس بحث را ادامه می‌دهند که به نظر من اصلاً نیازی به ادامه دادن بحث نبود.</w:t>
      </w:r>
      <w:r w:rsidR="00E7656B">
        <w:rPr>
          <w:rFonts w:hint="cs"/>
          <w:rtl/>
        </w:rPr>
        <w:t xml:space="preserve"> ادامۀ کلام ایشان اشکالاتی نیز دارد که قصد پرداختن به آن را ندارم.</w:t>
      </w:r>
    </w:p>
    <w:p w14:paraId="6E63D975" w14:textId="443B6EF8" w:rsidR="00E7656B" w:rsidRPr="00E7656B" w:rsidRDefault="00E7656B" w:rsidP="00B27FEB">
      <w:pPr>
        <w:jc w:val="both"/>
      </w:pPr>
      <w:r w:rsidRPr="00E7656B">
        <w:rPr>
          <w:rFonts w:hint="cs"/>
          <w:b/>
          <w:bCs/>
          <w:rtl/>
        </w:rPr>
        <w:t>شاگرد</w:t>
      </w:r>
      <w:r>
        <w:rPr>
          <w:rFonts w:hint="cs"/>
          <w:rtl/>
        </w:rPr>
        <w:t>: تقسیم علیّت به علّیت تکوینی و تشریعی چه معنایی دارد؟! علّیّت در تکوینیّات داریم و علّیّت در تشریعیات.</w:t>
      </w:r>
    </w:p>
    <w:p w14:paraId="4AB4B945" w14:textId="6DDEEE0B" w:rsidR="00D7296A" w:rsidRDefault="00E7656B" w:rsidP="00B27FEB">
      <w:pPr>
        <w:jc w:val="both"/>
        <w:rPr>
          <w:rFonts w:asciiTheme="minorHAnsi" w:hAnsiTheme="minorHAnsi"/>
          <w:rtl/>
        </w:rPr>
      </w:pPr>
      <w:r w:rsidRPr="00E7656B">
        <w:rPr>
          <w:rFonts w:asciiTheme="minorHAnsi" w:hAnsiTheme="minorHAnsi" w:hint="cs"/>
          <w:b/>
          <w:bCs/>
          <w:rtl/>
        </w:rPr>
        <w:t>استاد</w:t>
      </w:r>
      <w:r>
        <w:rPr>
          <w:rFonts w:asciiTheme="minorHAnsi" w:hAnsiTheme="minorHAnsi" w:hint="cs"/>
          <w:rtl/>
        </w:rPr>
        <w:t>: علّتی که ایشان در نظر دارند، همان علّت تکوینی است.</w:t>
      </w:r>
      <w:r w:rsidR="00CB247D">
        <w:rPr>
          <w:rFonts w:asciiTheme="minorHAnsi" w:hAnsiTheme="minorHAnsi" w:hint="cs"/>
          <w:rtl/>
        </w:rPr>
        <w:t xml:space="preserve"> پیش‌تر این مطلب را توضیح دادیم که علیّت امر برای مأمورٌبه، بدان جهت است که تحقّق مأمورٌبه</w:t>
      </w:r>
      <w:r w:rsidR="004C046F">
        <w:rPr>
          <w:rFonts w:asciiTheme="minorHAnsi" w:hAnsiTheme="minorHAnsi" w:hint="cs"/>
          <w:rtl/>
        </w:rPr>
        <w:t>،</w:t>
      </w:r>
      <w:r w:rsidR="00CB247D">
        <w:rPr>
          <w:rFonts w:asciiTheme="minorHAnsi" w:hAnsiTheme="minorHAnsi" w:hint="cs"/>
          <w:rtl/>
        </w:rPr>
        <w:t xml:space="preserve"> </w:t>
      </w:r>
      <w:r w:rsidR="004C046F">
        <w:rPr>
          <w:rFonts w:asciiTheme="minorHAnsi" w:hAnsiTheme="minorHAnsi" w:hint="cs"/>
          <w:rtl/>
        </w:rPr>
        <w:t>علّت غائی</w:t>
      </w:r>
      <w:r w:rsidR="00CB247D">
        <w:rPr>
          <w:rFonts w:asciiTheme="minorHAnsi" w:hAnsiTheme="minorHAnsi" w:hint="cs"/>
          <w:rtl/>
        </w:rPr>
        <w:t xml:space="preserve"> امر است.</w:t>
      </w:r>
      <w:r w:rsidR="004C046F">
        <w:rPr>
          <w:rFonts w:asciiTheme="minorHAnsi" w:hAnsiTheme="minorHAnsi" w:hint="cs"/>
          <w:rtl/>
        </w:rPr>
        <w:t xml:space="preserve"> این مطلبی است که به شکل دقیق در کلام محقق ایروانی بازتاب یافته است. به تعبیر محقق ایروانی، تحقّق متعلّق، علّت غائی امر است. علّت غائی، تصورش علّت است و وجودش معلول است و مقصود از معلول نیز، معلول </w:t>
      </w:r>
      <w:r w:rsidR="004C046F">
        <w:rPr>
          <w:rFonts w:asciiTheme="minorHAnsi" w:hAnsiTheme="minorHAnsi" w:hint="cs"/>
          <w:rtl/>
        </w:rPr>
        <w:lastRenderedPageBreak/>
        <w:t>تکوینی است. وقتی معلول امر شد، از ناحیۀ امر مضیّق می‌شود</w:t>
      </w:r>
      <w:r w:rsidR="003418CE">
        <w:rPr>
          <w:rStyle w:val="FootnoteReference"/>
          <w:rFonts w:asciiTheme="minorHAnsi" w:hAnsiTheme="minorHAnsi"/>
          <w:rtl/>
        </w:rPr>
        <w:footnoteReference w:id="5"/>
      </w:r>
      <w:r w:rsidR="004C046F">
        <w:rPr>
          <w:rFonts w:asciiTheme="minorHAnsi" w:hAnsiTheme="minorHAnsi" w:hint="cs"/>
          <w:rtl/>
        </w:rPr>
        <w:t>. وجه فنّی علیّت، همان است که در کلام محقق نائینی</w:t>
      </w:r>
      <w:r w:rsidR="004C046F">
        <w:rPr>
          <w:rStyle w:val="FootnoteReference"/>
          <w:rFonts w:asciiTheme="minorHAnsi" w:hAnsiTheme="minorHAnsi"/>
          <w:rtl/>
        </w:rPr>
        <w:footnoteReference w:id="6"/>
      </w:r>
      <w:r w:rsidR="004C046F">
        <w:rPr>
          <w:rFonts w:asciiTheme="minorHAnsi" w:hAnsiTheme="minorHAnsi" w:hint="cs"/>
          <w:rtl/>
        </w:rPr>
        <w:t xml:space="preserve"> آمده و در کلام آیت الله والد نیز به اشارت رفته است. در جلسات سابق این مطالب را بارها توضیح داده‌ایم.</w:t>
      </w:r>
    </w:p>
    <w:p w14:paraId="11EC45D0" w14:textId="68B5410B" w:rsidR="004C046F" w:rsidRDefault="004C046F" w:rsidP="00B27FEB">
      <w:pPr>
        <w:jc w:val="both"/>
        <w:rPr>
          <w:rFonts w:asciiTheme="minorHAnsi" w:hAnsiTheme="minorHAnsi"/>
          <w:rtl/>
        </w:rPr>
      </w:pPr>
      <w:r>
        <w:rPr>
          <w:rFonts w:asciiTheme="minorHAnsi" w:hAnsiTheme="minorHAnsi" w:hint="cs"/>
          <w:rtl/>
        </w:rPr>
        <w:t>مقصود آن‌که، در این عبارتی که از مرحوم حاج شیخ نقل نمودیم، هیچ سخنی از علّت تشریعی و همانندی آن با علّت تکوینی مطرح نشده است و اساساً نیازی به این مطالب نیست. مطرح کردن این مباحث، به پیچیدگی بحث می‌افزاید.</w:t>
      </w:r>
    </w:p>
    <w:p w14:paraId="040A035A" w14:textId="79A6CC88" w:rsidR="004C046F" w:rsidRDefault="004C046F" w:rsidP="00B27FEB">
      <w:pPr>
        <w:jc w:val="both"/>
        <w:rPr>
          <w:color w:val="000000"/>
          <w:rtl/>
        </w:rPr>
      </w:pPr>
      <w:r>
        <w:rPr>
          <w:rFonts w:asciiTheme="minorHAnsi" w:hAnsiTheme="minorHAnsi" w:hint="cs"/>
          <w:rtl/>
        </w:rPr>
        <w:t>پاسخ این مطلب نیز در گرو تفکیک میان غرض اولیه و غرض از امر است. این مطلب درست است که «</w:t>
      </w:r>
      <w:r w:rsidRPr="00E7656B">
        <w:rPr>
          <w:rFonts w:hint="cs"/>
          <w:color w:val="000080"/>
          <w:rtl/>
        </w:rPr>
        <w:t>لو لم يات بداعى الامر فما هو المعلول لهذا الامر لم يؤت به</w:t>
      </w:r>
      <w:r w:rsidRPr="004C046F">
        <w:rPr>
          <w:rFonts w:hint="cs"/>
          <w:color w:val="000000"/>
          <w:rtl/>
        </w:rPr>
        <w:t xml:space="preserve">» ولی </w:t>
      </w:r>
      <w:r>
        <w:rPr>
          <w:rFonts w:hint="cs"/>
          <w:color w:val="000000"/>
          <w:rtl/>
        </w:rPr>
        <w:t xml:space="preserve">فارق واجب تعبّدی و توصّلی، در غرض از امر نیست، بلکه در غرض اولیه است، و این بیانات ازهیچ‌رو اثبات نمی‌کنند غرض اولیه موسع است یا مضیّق. وقتی معلوم نشد غرض اولیه به چه شکل است، احتمال می‌رود بدون قصد قربت نیز غرض اولیه تأمین شده باشد، در نتیجه امر ساقط شده باشد. همانطور که گفتیم امر لبّا، مقیّد و مشروط به عدم حصول غرض اولیه است. انجام متعلق امر، تا جایی لازم است که غرض اولیه حاصل نشده باشد. برای اثبات تعبّدیّت، باید به این نکته پرداخت که آیا دلیلی بر مضیّق بودن غرض اولیه وجود دارد یا خیر. تا وقتی دلیلی بر مضیّق بودن غرض اولیه برپا نشود، احتمال می‌رود غرض اولیه اوسع باشد، به طوری که انجام عمل بدون قصد قربت نیز آن را تأمین کند. به تبع این احتمال، احتمال سقوط امر نیز مطرح می‌شود و با </w:t>
      </w:r>
      <w:r w:rsidR="003418CE">
        <w:rPr>
          <w:rFonts w:hint="cs"/>
          <w:color w:val="000000"/>
          <w:rtl/>
        </w:rPr>
        <w:t xml:space="preserve">تمسک به خود </w:t>
      </w:r>
      <w:r>
        <w:rPr>
          <w:rFonts w:hint="cs"/>
          <w:color w:val="000000"/>
          <w:rtl/>
        </w:rPr>
        <w:t>امر نمی‌توان اثبات کرد که امر ساقط شده یا ساقط نشده.</w:t>
      </w:r>
    </w:p>
    <w:p w14:paraId="7F07D1D2" w14:textId="2EC3C17E" w:rsidR="002B41BF" w:rsidRDefault="002B41BF" w:rsidP="00B27FEB">
      <w:pPr>
        <w:jc w:val="both"/>
        <w:rPr>
          <w:color w:val="000000"/>
          <w:rtl/>
        </w:rPr>
      </w:pPr>
      <w:r>
        <w:rPr>
          <w:rFonts w:hint="cs"/>
          <w:color w:val="000000"/>
          <w:rtl/>
        </w:rPr>
        <w:t>بله؛ ممکن برای اثبات بقای امر و ساقط نشدن آن، به اصالة الاطلاق تمسک شود. این بیان دیگری است که سابقاً آن را ذکر نموده بودیم و در کلام آقای شهیدی نیز مطرح شده است. در ادامۀ بحث این تقریب را بازگو خواهیم کرد.</w:t>
      </w:r>
    </w:p>
    <w:p w14:paraId="66D68521" w14:textId="0F016722" w:rsidR="002B41BF" w:rsidRDefault="002B41BF" w:rsidP="00B27FEB">
      <w:pPr>
        <w:jc w:val="both"/>
        <w:rPr>
          <w:color w:val="000000"/>
          <w:rtl/>
        </w:rPr>
      </w:pPr>
      <w:r>
        <w:rPr>
          <w:rFonts w:hint="cs"/>
          <w:color w:val="000000"/>
          <w:rtl/>
        </w:rPr>
        <w:t>آقای شهیدی در پاسخ به کلام مرحوم امام، این مطلب را مطرح می‌کنند که برخی گفته‌اند هر چند متعلّق، نسبت به امر تضیّق قهری پیدا می‌کند نه تضیّق لحاظی، ولی در غرض مولا چنین و چنان است. ایشان این مطلب را از مبانی الاحکام حاج آقا مرتضی حائری نقل می‌کنند. در برخی قسمت‌ها</w:t>
      </w:r>
      <w:r w:rsidR="003418CE">
        <w:rPr>
          <w:rFonts w:hint="cs"/>
          <w:color w:val="000000"/>
          <w:rtl/>
        </w:rPr>
        <w:t>ی</w:t>
      </w:r>
      <w:r>
        <w:rPr>
          <w:rFonts w:hint="cs"/>
          <w:color w:val="000000"/>
          <w:rtl/>
        </w:rPr>
        <w:t xml:space="preserve"> کلام ایشان، از این مطلب سخن به میان آمده که تضیّق قهری به حکم انصراف است و چنین و چنان است. من این مطالب را حذف می‌کنم چون دخالت چندانی در بحث ندارد.</w:t>
      </w:r>
    </w:p>
    <w:p w14:paraId="5B6F8401" w14:textId="38658B70" w:rsidR="008F3F80" w:rsidRDefault="002B41BF" w:rsidP="00B27FEB">
      <w:pPr>
        <w:jc w:val="both"/>
        <w:rPr>
          <w:color w:val="000000"/>
          <w:rtl/>
        </w:rPr>
      </w:pPr>
      <w:r>
        <w:rPr>
          <w:rFonts w:hint="cs"/>
          <w:color w:val="000000"/>
          <w:rtl/>
        </w:rPr>
        <w:t xml:space="preserve">ایشان می‌گوید حاج آقا مرتضی حائری فرموده است، ازآن‌رو که ممکن است غرض اولیه اوسع باشد، </w:t>
      </w:r>
      <w:r w:rsidR="008F3F80">
        <w:rPr>
          <w:rFonts w:hint="cs"/>
          <w:color w:val="000000"/>
          <w:rtl/>
        </w:rPr>
        <w:t xml:space="preserve">در فرض تحقق مأمورٌبه از غیر طریق امر، </w:t>
      </w:r>
      <w:r>
        <w:rPr>
          <w:rFonts w:hint="cs"/>
          <w:color w:val="000000"/>
          <w:rtl/>
        </w:rPr>
        <w:t xml:space="preserve">در اصل وجود امر شک می‌کنیم </w:t>
      </w:r>
      <w:r w:rsidR="008F3F80">
        <w:rPr>
          <w:rFonts w:hint="cs"/>
          <w:color w:val="000000"/>
          <w:rtl/>
        </w:rPr>
        <w:t>و شک در اصل وجود امر،</w:t>
      </w:r>
      <w:r>
        <w:rPr>
          <w:rFonts w:hint="cs"/>
          <w:color w:val="000000"/>
          <w:rtl/>
        </w:rPr>
        <w:t xml:space="preserve"> مجرای برائت است. به تعبیر من، اگر غرض اولیه اوسع باشد، امر از همان ابتدا مقیّد به عدم حصول غرض اولیه است. با وجود این احتمال، نمی‌توان در فرضی که مأمورٌبه از غیر طریق امر موجود شده، بقای امر را احراز نمود. وقتی بقای امر مشکوک شد، برائت جاری می‌شود. به تعبیر دقیق‌تر، احتمال می‌رود دیگر امری در کار نباشد، نه آن‌که امر ساقط شده باشد. کلمۀ سقوط، کلمۀ مناسبی نیست. به بیان روشن‌تر، در این فرض ممکن است امر اساساً فاقد مقتضی باشد. امر در صورتی </w:t>
      </w:r>
      <w:r>
        <w:rPr>
          <w:rFonts w:hint="cs"/>
          <w:color w:val="000000"/>
          <w:rtl/>
        </w:rPr>
        <w:lastRenderedPageBreak/>
        <w:t>مقتضی دارد که غرض اولیه حاصل نشده باشد؛ بدین ترتیب، شک در حصول غرض اولیه، به شک در مقتضی داشتن امر انجامیده، و مجرای برائت است</w:t>
      </w:r>
      <w:r w:rsidR="008F3F80">
        <w:rPr>
          <w:rStyle w:val="FootnoteReference"/>
          <w:color w:val="000000"/>
          <w:rtl/>
        </w:rPr>
        <w:footnoteReference w:id="7"/>
      </w:r>
      <w:r>
        <w:rPr>
          <w:rFonts w:hint="cs"/>
          <w:color w:val="000000"/>
          <w:rtl/>
        </w:rPr>
        <w:t>.</w:t>
      </w:r>
    </w:p>
    <w:p w14:paraId="5048CEC5" w14:textId="4AAF54D6" w:rsidR="008F3F80" w:rsidRDefault="002B41BF" w:rsidP="00B27FEB">
      <w:pPr>
        <w:jc w:val="both"/>
        <w:rPr>
          <w:color w:val="000000"/>
          <w:rtl/>
          <w:lang w:bidi="ar-SA"/>
        </w:rPr>
      </w:pPr>
      <w:r>
        <w:rPr>
          <w:rFonts w:hint="cs"/>
          <w:color w:val="000000"/>
          <w:rtl/>
        </w:rPr>
        <w:t xml:space="preserve">آقای شهیدی، به منظور دفع این </w:t>
      </w:r>
      <w:r w:rsidR="008F3F80">
        <w:rPr>
          <w:rFonts w:hint="cs"/>
          <w:color w:val="000000"/>
          <w:rtl/>
        </w:rPr>
        <w:t xml:space="preserve">مطلب، پای اصالة الاطلاق را به میدان بحث باز می‌کنند. ایشان می‌فرماید وقتی در وجود امر شک می‌کنیم، با تمسک به اطلاق امر می‌توانیم بقای آن را اثبات کنیم. ایشان می‌فرماید: </w:t>
      </w:r>
      <w:bookmarkStart w:id="10" w:name="S367_1625"/>
      <w:bookmarkStart w:id="11" w:name="367_1625"/>
      <w:bookmarkEnd w:id="10"/>
      <w:bookmarkEnd w:id="11"/>
      <w:r w:rsidR="008F3F80" w:rsidRPr="008F3F80">
        <w:rPr>
          <w:color w:val="000080"/>
          <w:rtl/>
          <w:lang w:bidi="ar-SA"/>
        </w:rPr>
        <w:t>فمقتضی اطلاق الهیئة عدم سقوط الوجوب الا بحصوله، فلایمکن الرجوع الی اصل البراءة</w:t>
      </w:r>
      <w:r w:rsidR="008F3F80" w:rsidRPr="008F3F80">
        <w:rPr>
          <w:color w:val="000000"/>
          <w:rtl/>
          <w:lang w:bidi="ar-SA"/>
        </w:rPr>
        <w:t>.</w:t>
      </w:r>
      <w:r w:rsidR="008F3F80" w:rsidRPr="008F3F80">
        <w:rPr>
          <w:color w:val="000000"/>
          <w:vertAlign w:val="superscript"/>
          <w:rtl/>
          <w:lang w:bidi="ar-SA"/>
        </w:rPr>
        <w:footnoteReference w:id="8"/>
      </w:r>
      <w:r w:rsidR="008F3F80">
        <w:rPr>
          <w:rFonts w:hint="cs"/>
          <w:color w:val="000000"/>
          <w:rtl/>
          <w:lang w:bidi="ar-SA"/>
        </w:rPr>
        <w:t xml:space="preserve"> این همان مطلبی است که من خدمت آیت الله والد عرض کردم و ایشان جوابی دادند و من جواب دیگری برای آن به ذهنم رسید.</w:t>
      </w:r>
    </w:p>
    <w:p w14:paraId="33C2FCB5" w14:textId="77777777" w:rsidR="003418CE" w:rsidRDefault="008F3F80" w:rsidP="00B27FEB">
      <w:pPr>
        <w:jc w:val="both"/>
        <w:rPr>
          <w:color w:val="000000"/>
          <w:rtl/>
          <w:lang w:bidi="ar-SA"/>
        </w:rPr>
      </w:pPr>
      <w:r>
        <w:rPr>
          <w:rFonts w:hint="cs"/>
          <w:color w:val="000000"/>
          <w:rtl/>
          <w:lang w:bidi="ar-SA"/>
        </w:rPr>
        <w:t>اشکال آیت الله والد به اصالة الاطلاق این بود که عرف ملاک تکلیف را کشف می‌کند و غرض اولیه را اوسع می‌بیند. وقتی عرف ملاک را اوسع دید، دیگر مجالی برای اصالة الاطلاق باقی نمی‌ماند.</w:t>
      </w:r>
    </w:p>
    <w:p w14:paraId="644BAC96" w14:textId="409F2108" w:rsidR="008F3F80" w:rsidRDefault="008F3F80" w:rsidP="00B27FEB">
      <w:pPr>
        <w:jc w:val="both"/>
        <w:rPr>
          <w:color w:val="000000"/>
          <w:rtl/>
          <w:lang w:bidi="ar-SA"/>
        </w:rPr>
      </w:pPr>
      <w:r>
        <w:rPr>
          <w:rFonts w:hint="cs"/>
          <w:color w:val="000000"/>
          <w:rtl/>
          <w:lang w:bidi="ar-SA"/>
        </w:rPr>
        <w:t>اشکال دیگری که من در ذهن داشتم آن بود که تمسک به اطلاق در اینجا، از قبیل تمسک به اطلاق در دوران بین تخصیص و تخصص است که بنابر تحقیق، نمی‌توان با تمسک به اطلاق، تخصص را اثبات کرد. علّت مطلب آن است که مجرای اصالة الظهور، شک در تعیین مراد است نه شک در کیفیت اراده.</w:t>
      </w:r>
    </w:p>
    <w:p w14:paraId="6C0AD6A6" w14:textId="5A658C8F" w:rsidR="008F3F80" w:rsidRDefault="008F3F80" w:rsidP="00B27FEB">
      <w:pPr>
        <w:jc w:val="both"/>
        <w:rPr>
          <w:color w:val="000000"/>
          <w:rtl/>
          <w:lang w:bidi="ar-SA"/>
        </w:rPr>
      </w:pPr>
      <w:r>
        <w:rPr>
          <w:rFonts w:hint="cs"/>
          <w:color w:val="000000"/>
          <w:rtl/>
          <w:lang w:bidi="ar-SA"/>
        </w:rPr>
        <w:t>کوتاه‌سخن آن‌که، در محلّ بحث، مجالی برای تمسّک به اطلاق وجود ندارد و اصالة البرائة نیز توصّلیّت را اقتضا می‌کند.</w:t>
      </w:r>
      <w:r w:rsidR="00437BA5">
        <w:rPr>
          <w:rFonts w:hint="cs"/>
          <w:color w:val="000000"/>
          <w:rtl/>
          <w:lang w:bidi="ar-SA"/>
        </w:rPr>
        <w:t xml:space="preserve"> البته جریان برائت، در طول مطلبی است که آیت الله والد مطرح نمودند، چون به فرمودۀ ایشان، عرف اصلاً شک نمی‌کند تا برائت را جاری کند. عرف </w:t>
      </w:r>
      <w:r w:rsidR="004F1EF9">
        <w:rPr>
          <w:rFonts w:hint="cs"/>
          <w:color w:val="000000"/>
          <w:rtl/>
          <w:lang w:bidi="ar-SA"/>
        </w:rPr>
        <w:t xml:space="preserve">با لحاظ تناسبات میان حکم و موضوع، </w:t>
      </w:r>
      <w:r w:rsidR="00437BA5">
        <w:rPr>
          <w:rFonts w:hint="cs"/>
          <w:color w:val="000000"/>
          <w:rtl/>
          <w:lang w:bidi="ar-SA"/>
        </w:rPr>
        <w:t>می‌گوید ملاک تکلیف اوسع است در نتیجه اگر مأمورٌبه از غیر طریق امر حاصل شود، غرض اولیه حاصل شده و مجالی برای امر باقی نمی‌ماند. با این حساب دیگر نوبت به جریان برائت نمی‌رسد.</w:t>
      </w:r>
      <w:r w:rsidR="004F1EF9">
        <w:rPr>
          <w:rFonts w:hint="cs"/>
          <w:color w:val="000000"/>
          <w:rtl/>
          <w:lang w:bidi="ar-SA"/>
        </w:rPr>
        <w:t xml:space="preserve"> ولی اگر از این بیان صرف نظر کنیم و بگوییم عرف در اینجا شک می‌کند، حقّ با حاج آقا مرتضی حائری است و برائت جاری می‌شود. علّت مطلب آن است که در فرض تحقّق متعلق از غیر طریق امر، در اصل وجود امر شک می‌شود و شک در اصل وجود امر، مجرای برائت است.</w:t>
      </w:r>
    </w:p>
    <w:p w14:paraId="7520A382" w14:textId="72D3204B" w:rsidR="004F1EF9" w:rsidRDefault="004F1EF9" w:rsidP="00B27FEB">
      <w:pPr>
        <w:jc w:val="both"/>
        <w:rPr>
          <w:color w:val="000000"/>
          <w:rtl/>
          <w:lang w:bidi="ar-SA"/>
        </w:rPr>
      </w:pPr>
      <w:r>
        <w:rPr>
          <w:rFonts w:hint="cs"/>
          <w:color w:val="000000"/>
          <w:rtl/>
          <w:lang w:bidi="ar-SA"/>
        </w:rPr>
        <w:t>گفتنی است، این‌که گفته می‌شود به هنگام شک در سقوط امر، اصالة الاشتغال جاری می‌شود، مربوط به جایی است که اصل ملاک و مقتضی محرز باشد. برای مثال اگر بدانیم فلان شیء ملاک دارد، ولی شک کنیم قدرت بر امتثال داریم یا نداریم، اصالة الاشتغال جاری می‌شود. مجرای اصالة الاشتغال، احراز اصل وجود ملاک است. در جایی که اصل ملاک محرز باشد، و قدرت در ملاک دخالت نداشته باشد، وقتی در قدرت شک می‌کنیم، باید احتیاط کنیم و عمل را انجام دهیم.</w:t>
      </w:r>
      <w:r w:rsidR="003418CE">
        <w:rPr>
          <w:rFonts w:hint="cs"/>
          <w:color w:val="000000"/>
          <w:rtl/>
          <w:lang w:bidi="ar-SA"/>
        </w:rPr>
        <w:t xml:space="preserve"> ولی</w:t>
      </w:r>
      <w:r>
        <w:rPr>
          <w:rFonts w:hint="cs"/>
          <w:color w:val="000000"/>
          <w:rtl/>
          <w:lang w:bidi="ar-SA"/>
        </w:rPr>
        <w:t xml:space="preserve"> در </w:t>
      </w:r>
      <w:r w:rsidR="003418CE">
        <w:rPr>
          <w:rFonts w:hint="cs"/>
          <w:color w:val="000000"/>
          <w:rtl/>
          <w:lang w:bidi="ar-SA"/>
        </w:rPr>
        <w:t>بحث کنونی</w:t>
      </w:r>
      <w:r>
        <w:rPr>
          <w:rFonts w:hint="cs"/>
          <w:color w:val="000000"/>
          <w:rtl/>
          <w:lang w:bidi="ar-SA"/>
        </w:rPr>
        <w:t>، اساساً معلوم نیست ملاک و مقتضی فراهم باشد، چون اگر غرض اولیه اوسع باشد، امر در فرض حصول آن فاقد مقتضی خواهد بود. در این موارد، یا باید بیان آیت الله والد را مطرح کرد و توصّلیّت را اثبات نمود، یا در طول آن، بیان مرحوم حاج آقا مرتضی حائری را.</w:t>
      </w:r>
    </w:p>
    <w:p w14:paraId="02FE0553" w14:textId="077DE265" w:rsidR="00E04914" w:rsidRDefault="004F1EF9" w:rsidP="00B27FEB">
      <w:pPr>
        <w:jc w:val="both"/>
        <w:rPr>
          <w:color w:val="000000"/>
          <w:rtl/>
          <w:lang w:bidi="ar-SA"/>
        </w:rPr>
      </w:pPr>
      <w:r>
        <w:rPr>
          <w:rFonts w:hint="cs"/>
          <w:color w:val="000000"/>
          <w:rtl/>
          <w:lang w:bidi="ar-SA"/>
        </w:rPr>
        <w:t xml:space="preserve">دیدگاه آیت الله والد آن است که عرف </w:t>
      </w:r>
      <w:r w:rsidR="003418CE">
        <w:rPr>
          <w:rFonts w:hint="cs"/>
          <w:color w:val="000000"/>
          <w:rtl/>
          <w:lang w:bidi="ar-SA"/>
        </w:rPr>
        <w:t>در جایی که تناسبات میان حکم و موضوع اقتضا کند</w:t>
      </w:r>
      <w:r>
        <w:rPr>
          <w:rFonts w:hint="cs"/>
          <w:color w:val="000000"/>
          <w:rtl/>
          <w:lang w:bidi="ar-SA"/>
        </w:rPr>
        <w:t xml:space="preserve">_نه در همه‌جا_ غرض اولیه را اوسع می‌بیند، در نتیجه اگر مأمورٌبه از غیر طریق امر حاصل شود، عرف می‌گوید غرض اولیه حاصل شده و دیگری مجالی برای امر باقی نمی‌ماند. اگر </w:t>
      </w:r>
      <w:r>
        <w:rPr>
          <w:rFonts w:hint="cs"/>
          <w:color w:val="000000"/>
          <w:rtl/>
          <w:lang w:bidi="ar-SA"/>
        </w:rPr>
        <w:lastRenderedPageBreak/>
        <w:t xml:space="preserve">عرف چنین چیزی را درک کند و درک عرف از </w:t>
      </w:r>
      <w:r w:rsidR="003418CE">
        <w:rPr>
          <w:rFonts w:hint="cs"/>
          <w:color w:val="000000"/>
          <w:rtl/>
          <w:lang w:bidi="ar-SA"/>
        </w:rPr>
        <w:t xml:space="preserve">سعه و ضیق </w:t>
      </w:r>
      <w:r>
        <w:rPr>
          <w:rFonts w:hint="cs"/>
          <w:color w:val="000000"/>
          <w:rtl/>
          <w:lang w:bidi="ar-SA"/>
        </w:rPr>
        <w:t xml:space="preserve">ملاکات را حجّت بدانیم، </w:t>
      </w:r>
      <w:r w:rsidR="00E04914">
        <w:rPr>
          <w:rFonts w:hint="cs"/>
          <w:color w:val="000000"/>
          <w:rtl/>
          <w:lang w:bidi="ar-SA"/>
        </w:rPr>
        <w:t>توصّلیت به اثبات می‌رسد. در جلسات سابق پیرامون این ادراک عرفی و حدود و ثغور آن بحث نمودیم. این بحث هم از جهت صغروی و هم از جهت کبروی، باید در جای خودش مورد بحث قرار گیرد. به عقیدۀ ما حقّ با آیت الله والد است و بیان ایشان راهگشا است. ولی حتّی اگر فرمایش آیت الله والد را نپذیریم، و بگوییم عرف در سعه و ضیق ملاک تردید می‌کند، در نهایت به فرمایش مرحوم حاج آقا مرتضی حائری متوسّل می‌شویم و با جریان برائت، احتمال لزوم قصد قربت را نفی می‌کنیم.</w:t>
      </w:r>
      <w:r w:rsidR="003418CE">
        <w:rPr>
          <w:rFonts w:hint="cs"/>
          <w:color w:val="000000"/>
          <w:rtl/>
          <w:lang w:bidi="ar-SA"/>
        </w:rPr>
        <w:t xml:space="preserve"> به هر حال در </w:t>
      </w:r>
      <w:r w:rsidR="00E04914">
        <w:rPr>
          <w:rFonts w:hint="cs"/>
          <w:color w:val="000000"/>
          <w:rtl/>
          <w:lang w:bidi="ar-SA"/>
        </w:rPr>
        <w:t>اینجا مجالی برای اصالة الاطلاق نیست، چون این بحث، از قبیل دوران بین تخصیص و تخصص است، و در دوران بین تخصیص و تخصص، نمی‌توان به اصالة الاطلاق برای اثبات تخصص استناد جست.</w:t>
      </w:r>
    </w:p>
    <w:p w14:paraId="4BF0ED46" w14:textId="5EB1F371" w:rsidR="00E04914" w:rsidRDefault="00E04914" w:rsidP="00B27FEB">
      <w:pPr>
        <w:jc w:val="both"/>
        <w:rPr>
          <w:color w:val="000000"/>
          <w:rtl/>
          <w:lang w:bidi="ar-SA"/>
        </w:rPr>
      </w:pPr>
      <w:r w:rsidRPr="00E04914">
        <w:rPr>
          <w:rFonts w:hint="cs"/>
          <w:b/>
          <w:bCs/>
          <w:color w:val="000000"/>
          <w:rtl/>
          <w:lang w:bidi="ar-SA"/>
        </w:rPr>
        <w:t>شاگرد</w:t>
      </w:r>
      <w:r>
        <w:rPr>
          <w:rFonts w:hint="cs"/>
          <w:color w:val="000000"/>
          <w:rtl/>
          <w:lang w:bidi="ar-SA"/>
        </w:rPr>
        <w:t>: این اشکال، در تمسک به اطلاق در دوران بین وجوب عینی و کفائی نیز قابل ذکر است.</w:t>
      </w:r>
    </w:p>
    <w:p w14:paraId="69EEB70E" w14:textId="73A00D2D" w:rsidR="00E04914" w:rsidRDefault="00E04914" w:rsidP="00B27FEB">
      <w:pPr>
        <w:jc w:val="both"/>
        <w:rPr>
          <w:color w:val="000000"/>
          <w:rtl/>
          <w:lang w:bidi="ar-SA"/>
        </w:rPr>
      </w:pPr>
      <w:r w:rsidRPr="00E04914">
        <w:rPr>
          <w:rFonts w:hint="cs"/>
          <w:b/>
          <w:bCs/>
          <w:color w:val="000000"/>
          <w:rtl/>
          <w:lang w:bidi="ar-SA"/>
        </w:rPr>
        <w:t>استاد</w:t>
      </w:r>
      <w:r>
        <w:rPr>
          <w:rFonts w:hint="cs"/>
          <w:color w:val="000000"/>
          <w:rtl/>
          <w:lang w:bidi="ar-SA"/>
        </w:rPr>
        <w:t xml:space="preserve">: خیر؛ دوران بین وجوب عینی و کفائی از قبیل شک در مراد است نه کیفیت اراده. سابقاً این بحث را توضیح داده‌ایم که چرا در دوران بین وجوب تعبّدی و توصّلی، شک در مراد نداریم. در دوران بین وجوب تعبّدی و توصّلی، من می‌دانم اگر آن غرض اوسع باشد، امر مقیّد است. پس در مراد شارع شک ندارم. شک من در آن است که آیا آن غرض، اوسع است یا اوسع نیست؛ پس شک در کیفیت اراده دارم. این مطلب شبیه شکّی است که در موضوع خارجی پدید می‌آید. مولا گفته «اکرم العلماء» و من می‌دانم زید واجب الاکرام نیست؛ امّا نمی‌دانم اصلاً عالم نیست تا عدم وجوب اکرامش از </w:t>
      </w:r>
      <w:r w:rsidR="00E615BE">
        <w:rPr>
          <w:rFonts w:hint="cs"/>
          <w:color w:val="000000"/>
          <w:rtl/>
          <w:lang w:bidi="ar-SA"/>
        </w:rPr>
        <w:t>باب</w:t>
      </w:r>
      <w:r>
        <w:rPr>
          <w:rFonts w:hint="cs"/>
          <w:color w:val="000000"/>
          <w:rtl/>
          <w:lang w:bidi="ar-SA"/>
        </w:rPr>
        <w:t xml:space="preserve"> تخصّص باشد، یا عالم است تا عدم وجوب اکرامش از </w:t>
      </w:r>
      <w:r w:rsidR="00E615BE">
        <w:rPr>
          <w:rFonts w:hint="cs"/>
          <w:color w:val="000000"/>
          <w:rtl/>
          <w:lang w:bidi="ar-SA"/>
        </w:rPr>
        <w:t>باب</w:t>
      </w:r>
      <w:r>
        <w:rPr>
          <w:rFonts w:hint="cs"/>
          <w:color w:val="000000"/>
          <w:rtl/>
          <w:lang w:bidi="ar-SA"/>
        </w:rPr>
        <w:t xml:space="preserve"> تخصیص باشد. در بحث کنونی نیز می‌دانم تحقّق متعلق از غیر طریق امر، از تحت دلیل امر خارج است؛ ولی نمی‌دانم </w:t>
      </w:r>
      <w:r w:rsidR="00237DD3">
        <w:rPr>
          <w:rFonts w:hint="cs"/>
          <w:color w:val="000000"/>
          <w:rtl/>
          <w:lang w:bidi="ar-SA"/>
        </w:rPr>
        <w:t>خروج</w:t>
      </w:r>
      <w:r w:rsidR="00E615BE">
        <w:rPr>
          <w:rFonts w:hint="cs"/>
          <w:color w:val="000000"/>
          <w:rtl/>
          <w:lang w:bidi="ar-SA"/>
        </w:rPr>
        <w:t>ش</w:t>
      </w:r>
      <w:r w:rsidR="00237DD3">
        <w:rPr>
          <w:rFonts w:hint="cs"/>
          <w:color w:val="000000"/>
          <w:rtl/>
          <w:lang w:bidi="ar-SA"/>
        </w:rPr>
        <w:t xml:space="preserve"> از باب تخصیص است یا تخصص. اگر غرض اوسع باشد، خروجش از تحت امر مصداق تخصیص است؛ ولی اگر غرض اوسع نباشد، خروجش از تحت امر مصداق تخصّص است. اگر غرض اوسع نباشد، تحقق غرض از غیر طریق امر اصلاً فرض خارجی ندارد لذا خروجش می‌شود از باب تخصص.</w:t>
      </w:r>
    </w:p>
    <w:p w14:paraId="384C698F" w14:textId="4B8339ED" w:rsidR="00E04914" w:rsidRDefault="00237DD3" w:rsidP="00B27FEB">
      <w:pPr>
        <w:pStyle w:val="Heading3"/>
        <w:jc w:val="both"/>
        <w:rPr>
          <w:rtl/>
          <w:lang w:bidi="ar-SA"/>
        </w:rPr>
      </w:pPr>
      <w:bookmarkStart w:id="12" w:name="_Toc196819099"/>
      <w:r>
        <w:rPr>
          <w:rFonts w:hint="cs"/>
          <w:rtl/>
          <w:lang w:bidi="ar-SA"/>
        </w:rPr>
        <w:t xml:space="preserve">وجه سوم: </w:t>
      </w:r>
      <w:r w:rsidR="000C6361">
        <w:rPr>
          <w:rFonts w:hint="cs"/>
          <w:rtl/>
          <w:lang w:bidi="ar-SA"/>
        </w:rPr>
        <w:t>تمسک به اطلاق ماده</w:t>
      </w:r>
      <w:bookmarkEnd w:id="12"/>
    </w:p>
    <w:p w14:paraId="54828B09" w14:textId="2DFD049C" w:rsidR="0073597F" w:rsidRDefault="0073597F" w:rsidP="00B27FEB">
      <w:pPr>
        <w:jc w:val="both"/>
        <w:rPr>
          <w:color w:val="000000"/>
          <w:rtl/>
          <w:lang w:bidi="ar-SA"/>
        </w:rPr>
      </w:pPr>
      <w:r>
        <w:rPr>
          <w:rFonts w:hint="cs"/>
          <w:color w:val="000000"/>
          <w:rtl/>
          <w:lang w:bidi="ar-SA"/>
        </w:rPr>
        <w:t>وجه سوم در کلام آقای شهیدی، مربوط به اطلاق ماده است. پیش‌تر توضیح دادیم که اطلاق ماده اقتضا می‌کند در فرض انتفای امر، ملاک امر موجود باشد.</w:t>
      </w:r>
    </w:p>
    <w:p w14:paraId="7E36C7D2" w14:textId="2172C99E" w:rsidR="0073597F" w:rsidRDefault="0073597F" w:rsidP="00B27FEB">
      <w:pPr>
        <w:pStyle w:val="Heading4"/>
        <w:jc w:val="both"/>
        <w:rPr>
          <w:rtl/>
          <w:lang w:bidi="ar-SA"/>
        </w:rPr>
      </w:pPr>
      <w:bookmarkStart w:id="13" w:name="_Toc196819100"/>
      <w:r>
        <w:rPr>
          <w:rFonts w:hint="cs"/>
          <w:rtl/>
          <w:lang w:bidi="ar-SA"/>
        </w:rPr>
        <w:t>بررسی وجه سوم</w:t>
      </w:r>
      <w:bookmarkEnd w:id="13"/>
    </w:p>
    <w:p w14:paraId="0293BEDF" w14:textId="2F1CC824" w:rsidR="000C6361" w:rsidRDefault="00237DD3" w:rsidP="00B27FEB">
      <w:pPr>
        <w:jc w:val="both"/>
        <w:rPr>
          <w:color w:val="000000"/>
          <w:rtl/>
          <w:lang w:bidi="ar-SA"/>
        </w:rPr>
      </w:pPr>
      <w:r>
        <w:rPr>
          <w:rFonts w:hint="cs"/>
          <w:color w:val="000000"/>
          <w:rtl/>
          <w:lang w:bidi="ar-SA"/>
        </w:rPr>
        <w:t>به نظر می‌رسد وجه سومی که توسط آقای شهیدی بیان شده، خلاف مقصود ایشان را نتیجه می‌دهد</w:t>
      </w:r>
      <w:r w:rsidR="000C6361">
        <w:rPr>
          <w:rStyle w:val="FootnoteReference"/>
          <w:color w:val="000000"/>
          <w:rtl/>
          <w:lang w:bidi="ar-SA"/>
        </w:rPr>
        <w:footnoteReference w:id="9"/>
      </w:r>
      <w:r>
        <w:rPr>
          <w:rFonts w:hint="cs"/>
          <w:color w:val="000000"/>
          <w:rtl/>
          <w:lang w:bidi="ar-SA"/>
        </w:rPr>
        <w:t>. این وجه از قول محقق عراقی نقل شده است و آنچه من از این وجه می‌فهمم اصالة التوصّلیة است</w:t>
      </w:r>
      <w:r w:rsidR="000C6361">
        <w:rPr>
          <w:rFonts w:hint="cs"/>
          <w:color w:val="000000"/>
          <w:rtl/>
          <w:lang w:bidi="ar-SA"/>
        </w:rPr>
        <w:t>؛</w:t>
      </w:r>
      <w:r>
        <w:rPr>
          <w:rFonts w:hint="cs"/>
          <w:color w:val="000000"/>
          <w:rtl/>
          <w:lang w:bidi="ar-SA"/>
        </w:rPr>
        <w:t xml:space="preserve"> </w:t>
      </w:r>
      <w:r w:rsidR="000C6361">
        <w:rPr>
          <w:rFonts w:hint="cs"/>
          <w:color w:val="000000"/>
          <w:rtl/>
          <w:lang w:bidi="ar-SA"/>
        </w:rPr>
        <w:t>با این تفاوت که</w:t>
      </w:r>
      <w:r>
        <w:rPr>
          <w:rFonts w:hint="cs"/>
          <w:color w:val="000000"/>
          <w:rtl/>
          <w:lang w:bidi="ar-SA"/>
        </w:rPr>
        <w:t xml:space="preserve"> </w:t>
      </w:r>
      <w:r w:rsidR="000C6361">
        <w:rPr>
          <w:rFonts w:hint="cs"/>
          <w:color w:val="000000"/>
          <w:rtl/>
          <w:lang w:bidi="ar-SA"/>
        </w:rPr>
        <w:t>محقق عراقی</w:t>
      </w:r>
      <w:r>
        <w:rPr>
          <w:rFonts w:hint="cs"/>
          <w:color w:val="000000"/>
          <w:rtl/>
          <w:lang w:bidi="ar-SA"/>
        </w:rPr>
        <w:t xml:space="preserve"> اصالة التوصّلیة را به جهت اطلاق مادّه می‌داند </w:t>
      </w:r>
      <w:r w:rsidR="000C6361">
        <w:rPr>
          <w:rFonts w:hint="cs"/>
          <w:color w:val="000000"/>
          <w:rtl/>
          <w:lang w:bidi="ar-SA"/>
        </w:rPr>
        <w:t>ولی ما گفتیم اصالة التوصّلیة به جهت تناسبات میان حکم و موضوع است که توسط عرف درک می‌شود</w:t>
      </w:r>
      <w:r>
        <w:rPr>
          <w:rFonts w:hint="cs"/>
          <w:color w:val="000000"/>
          <w:rtl/>
          <w:lang w:bidi="ar-SA"/>
        </w:rPr>
        <w:t>.</w:t>
      </w:r>
    </w:p>
    <w:p w14:paraId="675DC9BD" w14:textId="0739116A" w:rsidR="00437BA5" w:rsidRDefault="00237DD3" w:rsidP="00B27FEB">
      <w:pPr>
        <w:jc w:val="both"/>
        <w:rPr>
          <w:color w:val="000000"/>
          <w:rtl/>
          <w:lang w:bidi="ar-SA"/>
        </w:rPr>
      </w:pPr>
      <w:r>
        <w:rPr>
          <w:rFonts w:hint="cs"/>
          <w:color w:val="000000"/>
          <w:rtl/>
          <w:lang w:bidi="ar-SA"/>
        </w:rPr>
        <w:lastRenderedPageBreak/>
        <w:t xml:space="preserve">این بیان مربوط به همان نکته‌ای است که در تبیین فرمایش آیت الله والد بیان نمودیم. یک </w:t>
      </w:r>
      <w:r w:rsidR="000C6361">
        <w:rPr>
          <w:rFonts w:hint="cs"/>
          <w:color w:val="000000"/>
          <w:rtl/>
          <w:lang w:bidi="ar-SA"/>
        </w:rPr>
        <w:t>بیان آن است که</w:t>
      </w:r>
      <w:r>
        <w:rPr>
          <w:rFonts w:hint="cs"/>
          <w:color w:val="000000"/>
          <w:rtl/>
          <w:lang w:bidi="ar-SA"/>
        </w:rPr>
        <w:t xml:space="preserve"> اطلاق ماده اقتضا می‌کند غرض اولیه اوسع باشد؛ این بیان اصالة التوصّلیة را نتیجه می‌دهد نه اصالة التعبّدیة</w:t>
      </w:r>
      <w:r w:rsidR="000C6361">
        <w:rPr>
          <w:rFonts w:hint="cs"/>
          <w:color w:val="000000"/>
          <w:rtl/>
          <w:lang w:bidi="ar-SA"/>
        </w:rPr>
        <w:t xml:space="preserve"> را؛ ولی اصالة التوصّلیة را با تمسک به اطلاق ماده نتیجه می‌دهد. </w:t>
      </w:r>
    </w:p>
    <w:p w14:paraId="77A64D4D" w14:textId="0FE2C7D5" w:rsidR="000C6361" w:rsidRDefault="000C6361" w:rsidP="00B27FEB">
      <w:pPr>
        <w:jc w:val="both"/>
        <w:rPr>
          <w:color w:val="000000"/>
          <w:rtl/>
          <w:lang w:bidi="ar-SA"/>
        </w:rPr>
      </w:pPr>
      <w:r>
        <w:rPr>
          <w:rFonts w:hint="cs"/>
          <w:color w:val="000000"/>
          <w:rtl/>
          <w:lang w:bidi="ar-SA"/>
        </w:rPr>
        <w:t>آقای شهیدی در ادامه چندین اشکال را نموده است در حالی که من این بیان را، تقریبی برای اصالة التوصّلیة می‌دانم.</w:t>
      </w:r>
      <w:r w:rsidRPr="000C6361">
        <w:rPr>
          <w:rFonts w:hint="cs"/>
          <w:color w:val="000000"/>
          <w:rtl/>
          <w:lang w:bidi="ar-SA"/>
        </w:rPr>
        <w:t xml:space="preserve"> </w:t>
      </w:r>
      <w:r>
        <w:rPr>
          <w:rFonts w:hint="cs"/>
          <w:color w:val="000000"/>
          <w:rtl/>
          <w:lang w:bidi="ar-SA"/>
        </w:rPr>
        <w:t>این بیان خاصی است که محقق عراقی بیان نموده‌اند</w:t>
      </w:r>
      <w:r w:rsidR="0073597F">
        <w:rPr>
          <w:rStyle w:val="FootnoteReference"/>
          <w:color w:val="000000"/>
          <w:rtl/>
          <w:lang w:bidi="ar-SA"/>
        </w:rPr>
        <w:footnoteReference w:id="10"/>
      </w:r>
      <w:r>
        <w:rPr>
          <w:rFonts w:hint="cs"/>
          <w:color w:val="000000"/>
          <w:rtl/>
          <w:lang w:bidi="ar-SA"/>
        </w:rPr>
        <w:t xml:space="preserve">، هر چند ما آن را قبول نداریم. ما به طور کلّی اطلاق ماده را قبول نداریم. پیش‌تر این مطلب را توضیح دادیم که کشف اوسع بودن غرض اولیه، به اطلاق ماده ارتباطی ندارد، بلکه به تناسبات میان حکم و موضوع ارتباط دارد. ما در این بحث تابع آیت الله والد هستیم بر خلاف امثال محقق نائینی و محقق عراقی که در این موارد به اطلاق ماده تمسک می‌کنند. اصل </w:t>
      </w:r>
      <w:r w:rsidR="00E615BE">
        <w:rPr>
          <w:rFonts w:hint="cs"/>
          <w:color w:val="000000"/>
          <w:rtl/>
          <w:lang w:bidi="ar-SA"/>
        </w:rPr>
        <w:t>تمسک به اطلاق ماده،</w:t>
      </w:r>
      <w:r>
        <w:rPr>
          <w:rFonts w:hint="cs"/>
          <w:color w:val="000000"/>
          <w:rtl/>
          <w:lang w:bidi="ar-SA"/>
        </w:rPr>
        <w:t xml:space="preserve"> توسط مرحوم آقای سید محمد فشارکی مطرح شده است. محقق نائینی و محقق عراقی، از شاگردان مرحوم آقای فشارکی بوده‌اند و این دیدگاه را از ایشان گرفته‌اند. گویا دیدگاه مرحوم آقای فشارکی نیز در اصل برگرفته از دیدگاه مرحوم میرزای شیرازی است.</w:t>
      </w:r>
    </w:p>
    <w:p w14:paraId="36C8EBC4" w14:textId="12A72835" w:rsidR="002B41BF" w:rsidRDefault="0073597F" w:rsidP="00B27FEB">
      <w:pPr>
        <w:pStyle w:val="Heading3"/>
        <w:jc w:val="both"/>
        <w:rPr>
          <w:rtl/>
        </w:rPr>
      </w:pPr>
      <w:bookmarkStart w:id="14" w:name="_Toc196819101"/>
      <w:r>
        <w:rPr>
          <w:rFonts w:hint="cs"/>
          <w:rtl/>
        </w:rPr>
        <w:t xml:space="preserve">وجه چهارم: لزوم تناسب </w:t>
      </w:r>
      <w:r w:rsidR="00E4713F">
        <w:rPr>
          <w:rFonts w:hint="cs"/>
          <w:rtl/>
        </w:rPr>
        <w:t>غرض اولیه با متعلّق امر</w:t>
      </w:r>
      <w:bookmarkEnd w:id="14"/>
    </w:p>
    <w:p w14:paraId="0A0D272F" w14:textId="2D5F0FB9" w:rsidR="0073597F" w:rsidRDefault="0073597F" w:rsidP="00B27FEB">
      <w:pPr>
        <w:jc w:val="both"/>
        <w:rPr>
          <w:rtl/>
        </w:rPr>
      </w:pPr>
      <w:r>
        <w:rPr>
          <w:rFonts w:hint="cs"/>
          <w:rtl/>
        </w:rPr>
        <w:t xml:space="preserve">وجه چهارم در کلام آقای شهیدی، </w:t>
      </w:r>
      <w:r w:rsidR="00E4713F">
        <w:rPr>
          <w:rFonts w:hint="cs"/>
          <w:rtl/>
        </w:rPr>
        <w:t>برگرفته از فرمایش</w:t>
      </w:r>
      <w:r>
        <w:rPr>
          <w:rFonts w:hint="cs"/>
          <w:rtl/>
        </w:rPr>
        <w:t xml:space="preserve"> محقق ایروانی است</w:t>
      </w:r>
      <w:r w:rsidR="00E4713F">
        <w:rPr>
          <w:rStyle w:val="FootnoteReference"/>
          <w:rtl/>
        </w:rPr>
        <w:footnoteReference w:id="11"/>
      </w:r>
      <w:r>
        <w:rPr>
          <w:rFonts w:hint="cs"/>
          <w:rtl/>
        </w:rPr>
        <w:t>.</w:t>
      </w:r>
    </w:p>
    <w:p w14:paraId="41FD8270" w14:textId="77777777" w:rsidR="0073597F" w:rsidRDefault="0073597F" w:rsidP="00B27FEB">
      <w:pPr>
        <w:pStyle w:val="Heading4"/>
        <w:jc w:val="both"/>
        <w:rPr>
          <w:rtl/>
        </w:rPr>
      </w:pPr>
      <w:bookmarkStart w:id="15" w:name="_Toc196819102"/>
      <w:r>
        <w:rPr>
          <w:rFonts w:hint="cs"/>
          <w:rtl/>
        </w:rPr>
        <w:t>بررسی وجه چهارم</w:t>
      </w:r>
      <w:bookmarkEnd w:id="15"/>
    </w:p>
    <w:p w14:paraId="03CD7F2B" w14:textId="77777777" w:rsidR="00E615BE" w:rsidRDefault="0073597F" w:rsidP="00E615BE">
      <w:pPr>
        <w:jc w:val="both"/>
        <w:rPr>
          <w:rtl/>
        </w:rPr>
      </w:pPr>
      <w:r>
        <w:rPr>
          <w:rFonts w:hint="cs"/>
          <w:rtl/>
        </w:rPr>
        <w:t>مایۀ تعجّب است که آقای شهیدی چگونه کلام محقق ایروانی را به اصالة التعبدیة مربوط دانسته است. آقای شهیدی مطالبی را به کلام محقق ایروانی افزوده است که با کلام ایشان بیگانه است.</w:t>
      </w:r>
      <w:r w:rsidR="00E4713F">
        <w:rPr>
          <w:rFonts w:hint="cs"/>
          <w:rtl/>
        </w:rPr>
        <w:t xml:space="preserve"> محقق ایروانی فرمودند اساساً در شریعت، چیزی به نام واجب توصّلی وجود ندارد. ایشان بحث تعبّدی و توصّلی را سالبه به انتفای موضوع می‌داند. بحث اصالة التوصّلیة و اصالة التعبّدیة، مبتنی بر آن است که در شریعت، چیزی به نام واجب توصّلی داشته باشیم. محقق ایروانی با این تقریب، قصد دارند تمام واجبات شرعی را تعبّدی قلمداد کنند نه آن‌که بگویند به هنگام دوران بین توصّلیت و تعبّدیّت، اصل بر تعبّدیّت است. از منظر ایشان، شکّی وجود ندارد تا مجرای اصالة التعبّدیة باشد. اصالة التعبّدیة به هنگام شک جاری می‌شود و محقق ایروانی می‌گوید ما اصلاً شک نداریم</w:t>
      </w:r>
      <w:r w:rsidR="00E4713F">
        <w:rPr>
          <w:rStyle w:val="FootnoteReference"/>
          <w:rtl/>
        </w:rPr>
        <w:footnoteReference w:id="12"/>
      </w:r>
      <w:r w:rsidR="00E4713F">
        <w:rPr>
          <w:rFonts w:hint="cs"/>
          <w:rtl/>
        </w:rPr>
        <w:t>. ایشان تمام واجبات شرعی را تعبّدی قلمداد نمودند و واجبات توصّلی را به انعدام موضوع تفسیر نمودند که توضیحش در جلسات سابق گذشت.</w:t>
      </w:r>
      <w:r w:rsidR="00E615BE">
        <w:rPr>
          <w:rFonts w:hint="cs"/>
          <w:rtl/>
        </w:rPr>
        <w:t xml:space="preserve"> </w:t>
      </w:r>
      <w:r w:rsidR="00E4713F">
        <w:rPr>
          <w:rFonts w:hint="cs"/>
          <w:rtl/>
        </w:rPr>
        <w:t xml:space="preserve">البته ما فرمایش محقق ایروانی را ناصحیح دانستیم. </w:t>
      </w:r>
    </w:p>
    <w:p w14:paraId="30F6AAD6" w14:textId="39336599" w:rsidR="00E4713F" w:rsidRDefault="00E4713F" w:rsidP="00E615BE">
      <w:pPr>
        <w:jc w:val="both"/>
        <w:rPr>
          <w:rtl/>
        </w:rPr>
      </w:pPr>
      <w:r>
        <w:rPr>
          <w:rFonts w:hint="cs"/>
          <w:rtl/>
        </w:rPr>
        <w:t>اولاً آقای شهیدی تقریب محقق ایروانی را بسیار ناقص و ضعیف نقل نموده است، و این تقریب در کلام محقق ایروانی، بسیار دقیق‌تر آمده است. در ثانی، تقریب محقق ایروانی، هیچ ارتباطی به اصالة التعبّدیة ندارد. در آدرسی که داده شده نیز هیچ سخنی از اصالة التعبدیة به میان نیامده است.</w:t>
      </w:r>
    </w:p>
    <w:p w14:paraId="2B1F5037" w14:textId="1472A0F6" w:rsidR="00E4713F" w:rsidRDefault="00E4713F" w:rsidP="00B27FEB">
      <w:pPr>
        <w:jc w:val="both"/>
        <w:rPr>
          <w:rtl/>
        </w:rPr>
      </w:pPr>
      <w:r>
        <w:rPr>
          <w:rFonts w:hint="cs"/>
          <w:rtl/>
        </w:rPr>
        <w:lastRenderedPageBreak/>
        <w:t>ما با فرمایش محقق ایروانی موافقت نکردیم و گفتیم در شریعت، واجب توصّلی وجود دارد. در جلسۀ آینده قصد دارم چکیدۀ اشکالی که به محقّق ایروانی مطرح نمودیم را بازگو کنم تا روشن شود دقیقاً به کدامین بخش از فرمایش ایشان اشکال نمودیم.</w:t>
      </w:r>
      <w:r w:rsidR="00B27FEB">
        <w:rPr>
          <w:rFonts w:hint="cs"/>
          <w:rtl/>
        </w:rPr>
        <w:t xml:space="preserve"> پس از آن به بحث بعد وارد می‌شویم.</w:t>
      </w:r>
    </w:p>
    <w:p w14:paraId="7B908055" w14:textId="6F3F00B4" w:rsidR="00E4713F" w:rsidRPr="00E4713F" w:rsidRDefault="00E4713F" w:rsidP="00B27FEB">
      <w:pPr>
        <w:jc w:val="center"/>
        <w:rPr>
          <w:b/>
          <w:bCs/>
          <w:rtl/>
        </w:rPr>
      </w:pPr>
      <w:r w:rsidRPr="00E4713F">
        <w:rPr>
          <w:rFonts w:hint="cs"/>
          <w:b/>
          <w:bCs/>
          <w:rtl/>
        </w:rPr>
        <w:t>و صلّی اللّه علی محمّد و آل محمّد</w:t>
      </w:r>
    </w:p>
    <w:sectPr w:rsidR="00E4713F" w:rsidRPr="00E4713F" w:rsidSect="00B445D6">
      <w:headerReference w:type="default" r:id="rId9"/>
      <w:footerReference w:type="default" r:id="rId10"/>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B0D4" w14:textId="77777777" w:rsidR="007925F5" w:rsidRDefault="007925F5" w:rsidP="008B750B">
      <w:pPr>
        <w:spacing w:line="240" w:lineRule="auto"/>
      </w:pPr>
      <w:r>
        <w:separator/>
      </w:r>
    </w:p>
  </w:endnote>
  <w:endnote w:type="continuationSeparator" w:id="0">
    <w:p w14:paraId="36FD66CF" w14:textId="77777777" w:rsidR="007925F5" w:rsidRDefault="007925F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B55026" w:rsidRPr="00B55026">
            <w:rPr>
              <w:noProof/>
              <w:rtl/>
              <w:lang w:val="fa-IR"/>
            </w:rPr>
            <w:t>10</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25" w:name="BokAdres"/>
          <w:bookmarkEnd w:id="25"/>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BE00" w14:textId="77777777" w:rsidR="007925F5" w:rsidRDefault="007925F5" w:rsidP="008B750B">
      <w:pPr>
        <w:spacing w:line="240" w:lineRule="auto"/>
      </w:pPr>
      <w:r>
        <w:separator/>
      </w:r>
    </w:p>
  </w:footnote>
  <w:footnote w:type="continuationSeparator" w:id="0">
    <w:p w14:paraId="34F58F6C" w14:textId="77777777" w:rsidR="007925F5" w:rsidRDefault="007925F5" w:rsidP="008B750B">
      <w:pPr>
        <w:spacing w:line="240" w:lineRule="auto"/>
      </w:pPr>
      <w:r>
        <w:continuationSeparator/>
      </w:r>
    </w:p>
  </w:footnote>
  <w:footnote w:id="1">
    <w:p w14:paraId="19061FE2" w14:textId="77777777" w:rsidR="006933E3" w:rsidRDefault="006933E3" w:rsidP="006933E3">
      <w:pPr>
        <w:autoSpaceDE w:val="0"/>
        <w:autoSpaceDN w:val="0"/>
        <w:adjustRightInd w:val="0"/>
        <w:spacing w:line="240" w:lineRule="auto"/>
        <w:jc w:val="both"/>
        <w:rPr>
          <w:rFonts w:ascii="IRANSans" w:hAnsi="IRANSans" w:cs="IRANSans"/>
          <w:sz w:val="18"/>
          <w:szCs w:val="18"/>
          <w:rtl/>
          <w:lang w:val="x-none"/>
        </w:rPr>
      </w:pPr>
      <w:r>
        <w:rPr>
          <w:rFonts w:ascii="IRANSans" w:hAnsi="IRANSans" w:cs="IRANSans"/>
          <w:sz w:val="24"/>
          <w:szCs w:val="24"/>
          <w:vertAlign w:val="superscript"/>
          <w:rtl/>
          <w:lang w:val="x-none"/>
        </w:rPr>
        <w:footnoteRef/>
      </w:r>
      <w:r w:rsidRPr="00C51BE9">
        <w:rPr>
          <w:sz w:val="20"/>
          <w:szCs w:val="20"/>
          <w:rtl/>
          <w:lang w:bidi="ar-SA"/>
        </w:rPr>
        <w:t>مباحث الألفاظ ج2، أدلة مسلک اصالة التعبدیة فی الأوامر، -، ص: 362</w:t>
      </w:r>
    </w:p>
  </w:footnote>
  <w:footnote w:id="2">
    <w:p w14:paraId="318917CE" w14:textId="3E66EAFD" w:rsidR="00C51BE9" w:rsidRDefault="00C51BE9" w:rsidP="00C51BE9">
      <w:pPr>
        <w:pStyle w:val="FootnoteText"/>
        <w:rPr>
          <w:lang w:bidi="ar-SA"/>
        </w:rPr>
      </w:pPr>
      <w:r>
        <w:rPr>
          <w:rStyle w:val="FootnoteReference"/>
        </w:rPr>
        <w:footnoteRef/>
      </w:r>
      <w:r>
        <w:rPr>
          <w:rtl/>
        </w:rPr>
        <w:t xml:space="preserve"> </w:t>
      </w:r>
      <w:r w:rsidRPr="00C51BE9">
        <w:rPr>
          <w:rtl/>
          <w:lang w:bidi="ar-SA"/>
        </w:rPr>
        <w:t>مباحث الألفاظ ج</w:t>
      </w:r>
      <w:r w:rsidRPr="00C51BE9">
        <w:rPr>
          <w:rtl/>
        </w:rPr>
        <w:t>۲</w:t>
      </w:r>
      <w:r w:rsidRPr="00C51BE9">
        <w:rPr>
          <w:rtl/>
          <w:lang w:bidi="ar-SA"/>
        </w:rPr>
        <w:t xml:space="preserve">، أدلة مسلک اصالة التعبدیة فی الأوامر، ص </w:t>
      </w:r>
      <w:r w:rsidRPr="00C51BE9">
        <w:rPr>
          <w:rtl/>
        </w:rPr>
        <w:t>۳۶۴</w:t>
      </w:r>
    </w:p>
  </w:footnote>
  <w:footnote w:id="3">
    <w:p w14:paraId="6B9503D8" w14:textId="4BD177E6" w:rsidR="00E7656B" w:rsidRDefault="00E7656B" w:rsidP="00E7656B">
      <w:pPr>
        <w:pStyle w:val="FootnoteText"/>
      </w:pPr>
      <w:r>
        <w:rPr>
          <w:rStyle w:val="FootnoteReference"/>
        </w:rPr>
        <w:footnoteRef/>
      </w:r>
      <w:r>
        <w:rPr>
          <w:rtl/>
        </w:rPr>
        <w:t xml:space="preserve"> </w:t>
      </w:r>
      <w:r w:rsidRPr="00E7656B">
        <w:rPr>
          <w:rFonts w:hint="cs"/>
          <w:rtl/>
        </w:rPr>
        <w:t>تهذيب الأصول، ج‏1، ص: 122</w:t>
      </w:r>
    </w:p>
  </w:footnote>
  <w:footnote w:id="4">
    <w:p w14:paraId="4B0540F7" w14:textId="56413B94" w:rsidR="00E7656B" w:rsidRDefault="00E7656B" w:rsidP="00E7656B">
      <w:pPr>
        <w:pStyle w:val="FootnoteText"/>
      </w:pPr>
      <w:r>
        <w:rPr>
          <w:rStyle w:val="FootnoteReference"/>
        </w:rPr>
        <w:footnoteRef/>
      </w:r>
      <w:r>
        <w:rPr>
          <w:rtl/>
        </w:rPr>
        <w:t xml:space="preserve"> </w:t>
      </w:r>
      <w:r>
        <w:rPr>
          <w:rFonts w:hint="cs"/>
          <w:rtl/>
        </w:rPr>
        <w:t xml:space="preserve">هامش </w:t>
      </w:r>
      <w:r w:rsidRPr="00E7656B">
        <w:rPr>
          <w:rFonts w:hint="cs"/>
          <w:rtl/>
        </w:rPr>
        <w:t xml:space="preserve">دررالفوائد ( طبع جديد )، ص: </w:t>
      </w:r>
      <w:r>
        <w:rPr>
          <w:rFonts w:hint="cs"/>
          <w:rtl/>
        </w:rPr>
        <w:t>98-</w:t>
      </w:r>
      <w:r w:rsidRPr="00E7656B">
        <w:rPr>
          <w:rFonts w:hint="cs"/>
          <w:rtl/>
        </w:rPr>
        <w:t>99</w:t>
      </w:r>
    </w:p>
  </w:footnote>
  <w:footnote w:id="5">
    <w:p w14:paraId="1C5EFB02" w14:textId="77777777" w:rsidR="003418CE" w:rsidRPr="003418CE" w:rsidRDefault="003418CE" w:rsidP="003418CE">
      <w:pPr>
        <w:pStyle w:val="FootnoteText"/>
      </w:pPr>
      <w:r>
        <w:rPr>
          <w:rStyle w:val="FootnoteReference"/>
        </w:rPr>
        <w:footnoteRef/>
      </w:r>
      <w:r>
        <w:rPr>
          <w:rtl/>
        </w:rPr>
        <w:t xml:space="preserve"> </w:t>
      </w:r>
      <w:r w:rsidRPr="003418CE">
        <w:rPr>
          <w:rFonts w:hint="cs"/>
          <w:rtl/>
        </w:rPr>
        <w:t>الأصول في علم الأصول، ج‏1، ص: 56</w:t>
      </w:r>
    </w:p>
  </w:footnote>
  <w:footnote w:id="6">
    <w:p w14:paraId="6C6E435B" w14:textId="7748ACDE" w:rsidR="004C046F" w:rsidRDefault="004C046F">
      <w:pPr>
        <w:pStyle w:val="FootnoteText"/>
      </w:pPr>
      <w:r>
        <w:rPr>
          <w:rStyle w:val="FootnoteReference"/>
        </w:rPr>
        <w:footnoteRef/>
      </w:r>
      <w:r>
        <w:rPr>
          <w:rtl/>
        </w:rPr>
        <w:t xml:space="preserve"> </w:t>
      </w:r>
      <w:r>
        <w:rPr>
          <w:rFonts w:hint="cs"/>
          <w:rtl/>
        </w:rPr>
        <w:t>مقرّر: ظاهراً مقصود استاد، محقّق ایروانی است.</w:t>
      </w:r>
    </w:p>
  </w:footnote>
  <w:footnote w:id="7">
    <w:p w14:paraId="778904CC" w14:textId="50CA7C4C" w:rsidR="008F3F80" w:rsidRDefault="008F3F80" w:rsidP="008F3F80">
      <w:pPr>
        <w:pStyle w:val="FootnoteText"/>
        <w:rPr>
          <w:lang w:bidi="ar-SA"/>
        </w:rPr>
      </w:pPr>
      <w:r>
        <w:rPr>
          <w:rStyle w:val="FootnoteReference"/>
        </w:rPr>
        <w:footnoteRef/>
      </w:r>
      <w:r>
        <w:rPr>
          <w:rtl/>
        </w:rPr>
        <w:t xml:space="preserve"> </w:t>
      </w:r>
      <w:r w:rsidRPr="008F3F80">
        <w:rPr>
          <w:rtl/>
          <w:lang w:bidi="ar-SA"/>
        </w:rPr>
        <w:t>مباحث الألفاظ ج</w:t>
      </w:r>
      <w:r w:rsidRPr="008F3F80">
        <w:rPr>
          <w:rtl/>
        </w:rPr>
        <w:t>۲</w:t>
      </w:r>
      <w:r w:rsidRPr="008F3F80">
        <w:rPr>
          <w:rtl/>
          <w:lang w:bidi="ar-SA"/>
        </w:rPr>
        <w:t xml:space="preserve">، أدلة مسلک اصالة التعبدیة فی الأوامر، ص </w:t>
      </w:r>
      <w:r w:rsidRPr="008F3F80">
        <w:rPr>
          <w:rtl/>
        </w:rPr>
        <w:t>۳۶۶</w:t>
      </w:r>
    </w:p>
  </w:footnote>
  <w:footnote w:id="8">
    <w:p w14:paraId="415BAB9D" w14:textId="77777777" w:rsidR="008F3F80" w:rsidRDefault="008F3F80" w:rsidP="008F3F80">
      <w:pPr>
        <w:autoSpaceDE w:val="0"/>
        <w:autoSpaceDN w:val="0"/>
        <w:adjustRightInd w:val="0"/>
        <w:spacing w:line="240" w:lineRule="auto"/>
        <w:jc w:val="both"/>
        <w:rPr>
          <w:rFonts w:ascii="IRANSans" w:hAnsi="IRANSans" w:cs="IRANSans"/>
          <w:sz w:val="18"/>
          <w:szCs w:val="18"/>
          <w:rtl/>
          <w:lang w:val="x-none" w:bidi="ar-SA"/>
        </w:rPr>
      </w:pPr>
      <w:r>
        <w:rPr>
          <w:rFonts w:ascii="Arial" w:hAnsi="Arial" w:cs="Arial"/>
          <w:sz w:val="20"/>
          <w:szCs w:val="20"/>
          <w:vertAlign w:val="superscript"/>
          <w:rtl/>
          <w:lang w:val="x-none" w:bidi="ar-SA"/>
        </w:rPr>
        <w:footnoteRef/>
      </w:r>
      <w:r w:rsidRPr="008F3F80">
        <w:rPr>
          <w:sz w:val="20"/>
          <w:szCs w:val="20"/>
          <w:rtl/>
          <w:lang w:bidi="ar-SA"/>
        </w:rPr>
        <w:t>مباحث الألفاظ ج2، أدلة مسلک اصالة التعبدیة فی الأوامر، -، ص: 367</w:t>
      </w:r>
    </w:p>
  </w:footnote>
  <w:footnote w:id="9">
    <w:p w14:paraId="3B834241" w14:textId="65B7B4C1" w:rsidR="000C6361" w:rsidRDefault="000C6361" w:rsidP="000C6361">
      <w:pPr>
        <w:pStyle w:val="FootnoteText"/>
        <w:rPr>
          <w:lang w:bidi="ar-SA"/>
        </w:rPr>
      </w:pPr>
      <w:r>
        <w:rPr>
          <w:rStyle w:val="FootnoteReference"/>
        </w:rPr>
        <w:footnoteRef/>
      </w:r>
      <w:r>
        <w:rPr>
          <w:rtl/>
        </w:rPr>
        <w:t xml:space="preserve"> </w:t>
      </w:r>
      <w:r w:rsidRPr="000C6361">
        <w:rPr>
          <w:rtl/>
          <w:lang w:bidi="ar-SA"/>
        </w:rPr>
        <w:t>مباحث الألفاظ ج</w:t>
      </w:r>
      <w:r w:rsidRPr="000C6361">
        <w:rPr>
          <w:rtl/>
        </w:rPr>
        <w:t>۲</w:t>
      </w:r>
      <w:r w:rsidRPr="000C6361">
        <w:rPr>
          <w:rtl/>
          <w:lang w:bidi="ar-SA"/>
        </w:rPr>
        <w:t xml:space="preserve">، أدلة مسلک اصالة التعبدیة فی الأوامر، ص </w:t>
      </w:r>
      <w:r w:rsidRPr="000C6361">
        <w:rPr>
          <w:rtl/>
        </w:rPr>
        <w:t>۳۶۷</w:t>
      </w:r>
    </w:p>
  </w:footnote>
  <w:footnote w:id="10">
    <w:p w14:paraId="69D03BF4" w14:textId="10EB4B1E" w:rsidR="0073597F" w:rsidRPr="0073597F" w:rsidRDefault="0073597F" w:rsidP="0073597F">
      <w:pPr>
        <w:pStyle w:val="FootnoteText"/>
      </w:pPr>
      <w:r>
        <w:rPr>
          <w:rStyle w:val="FootnoteReference"/>
        </w:rPr>
        <w:footnoteRef/>
      </w:r>
      <w:r>
        <w:rPr>
          <w:rtl/>
        </w:rPr>
        <w:t xml:space="preserve"> </w:t>
      </w:r>
      <w:r w:rsidRPr="0073597F">
        <w:rPr>
          <w:rFonts w:hint="cs"/>
          <w:rtl/>
        </w:rPr>
        <w:t>نهاية الأفكار، ج‏1، ص: 198</w:t>
      </w:r>
    </w:p>
  </w:footnote>
  <w:footnote w:id="11">
    <w:p w14:paraId="0B29B7F7" w14:textId="1D393EF4" w:rsidR="00E4713F" w:rsidRDefault="00E4713F" w:rsidP="00E4713F">
      <w:pPr>
        <w:pStyle w:val="FootnoteText"/>
        <w:rPr>
          <w:lang w:bidi="ar-SA"/>
        </w:rPr>
      </w:pPr>
      <w:r>
        <w:rPr>
          <w:rStyle w:val="FootnoteReference"/>
        </w:rPr>
        <w:footnoteRef/>
      </w:r>
      <w:r>
        <w:rPr>
          <w:rtl/>
        </w:rPr>
        <w:t xml:space="preserve"> </w:t>
      </w:r>
      <w:r w:rsidRPr="00E4713F">
        <w:rPr>
          <w:rtl/>
          <w:lang w:bidi="ar-SA"/>
        </w:rPr>
        <w:t>مباحث الألفاظ ج</w:t>
      </w:r>
      <w:r w:rsidRPr="00E4713F">
        <w:rPr>
          <w:rtl/>
        </w:rPr>
        <w:t>۲</w:t>
      </w:r>
      <w:r w:rsidRPr="00E4713F">
        <w:rPr>
          <w:rtl/>
          <w:lang w:bidi="ar-SA"/>
        </w:rPr>
        <w:t xml:space="preserve">، أدلة مسلک اصالة التعبدیة فی الأوامر، ص </w:t>
      </w:r>
      <w:r w:rsidRPr="00E4713F">
        <w:rPr>
          <w:rtl/>
        </w:rPr>
        <w:t>۳۶۹</w:t>
      </w:r>
    </w:p>
  </w:footnote>
  <w:footnote w:id="12">
    <w:p w14:paraId="7722BC90" w14:textId="2EFC0E66" w:rsidR="00E4713F" w:rsidRDefault="00E4713F" w:rsidP="00E4713F">
      <w:pPr>
        <w:pStyle w:val="FootnoteText"/>
      </w:pPr>
      <w:r>
        <w:rPr>
          <w:rStyle w:val="FootnoteReference"/>
        </w:rPr>
        <w:footnoteRef/>
      </w:r>
      <w:r>
        <w:rPr>
          <w:rtl/>
        </w:rPr>
        <w:t xml:space="preserve"> </w:t>
      </w:r>
      <w:r w:rsidRPr="00E4713F">
        <w:rPr>
          <w:rFonts w:hint="cs"/>
          <w:rtl/>
        </w:rPr>
        <w:t>الأصول في علم الأصول، ج‏1، ص: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419CF" w14:textId="6E6D298B" w:rsidR="00DE2E96" w:rsidRPr="001D2E9A" w:rsidRDefault="00DE2E96"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Pr>
        <w:rFonts w:hint="cs"/>
        <w:sz w:val="20"/>
        <w:szCs w:val="24"/>
        <w:rtl/>
      </w:rPr>
      <w:t>:</w:t>
    </w:r>
    <w:bookmarkStart w:id="16" w:name="BokNum"/>
    <w:bookmarkEnd w:id="16"/>
    <w:r w:rsidR="000F6B01">
      <w:rPr>
        <w:rFonts w:hint="cs"/>
        <w:sz w:val="20"/>
        <w:szCs w:val="24"/>
        <w:rtl/>
      </w:rPr>
      <w:t>110</w:t>
    </w:r>
    <w:r>
      <w:rPr>
        <w:rFonts w:hint="cs"/>
        <w:sz w:val="20"/>
        <w:szCs w:val="24"/>
        <w:rtl/>
      </w:rPr>
      <w:tab/>
    </w:r>
    <w:r>
      <w:rPr>
        <w:rFonts w:hint="cs"/>
        <w:color w:val="632423" w:themeColor="accent2" w:themeShade="80"/>
        <w:sz w:val="20"/>
        <w:szCs w:val="24"/>
        <w:rtl/>
      </w:rPr>
      <w:t>درس</w:t>
    </w:r>
    <w:r w:rsidRPr="00C32A7E">
      <w:rPr>
        <w:rFonts w:hint="cs"/>
        <w:color w:val="632423" w:themeColor="accent2" w:themeShade="80"/>
        <w:sz w:val="20"/>
        <w:szCs w:val="24"/>
        <w:rtl/>
      </w:rPr>
      <w:t xml:space="preserve"> خارج </w:t>
    </w:r>
    <w:bookmarkStart w:id="17" w:name="Bokdars"/>
    <w:bookmarkEnd w:id="17"/>
    <w:r>
      <w:rPr>
        <w:color w:val="632423" w:themeColor="accent2" w:themeShade="80"/>
        <w:sz w:val="20"/>
        <w:szCs w:val="24"/>
        <w:rtl/>
      </w:rPr>
      <w:t>اصول</w:t>
    </w:r>
    <w:r w:rsidR="00DD6F0A">
      <w:rPr>
        <w:rFonts w:hint="cs"/>
        <w:color w:val="632423" w:themeColor="accent2" w:themeShade="80"/>
        <w:sz w:val="20"/>
        <w:szCs w:val="24"/>
        <w:rtl/>
      </w:rPr>
      <w:t xml:space="preserve"> استاد</w:t>
    </w:r>
    <w:r w:rsidRPr="00C32A7E">
      <w:rPr>
        <w:rFonts w:hint="cs"/>
        <w:color w:val="632423" w:themeColor="accent2" w:themeShade="80"/>
        <w:sz w:val="20"/>
        <w:szCs w:val="24"/>
        <w:rtl/>
      </w:rPr>
      <w:t xml:space="preserve"> </w:t>
    </w:r>
    <w:bookmarkStart w:id="18" w:name="Bokostad"/>
    <w:bookmarkEnd w:id="18"/>
    <w:r>
      <w:rPr>
        <w:color w:val="632423" w:themeColor="accent2" w:themeShade="80"/>
        <w:sz w:val="20"/>
        <w:szCs w:val="24"/>
        <w:rtl/>
      </w:rPr>
      <w:t>سيد محمد جواد شبيري</w:t>
    </w:r>
    <w:r>
      <w:rPr>
        <w:rFonts w:cs="ALAEM" w:hint="cs"/>
        <w:color w:val="632423" w:themeColor="accent2" w:themeShade="80"/>
        <w:sz w:val="14"/>
        <w:szCs w:val="14"/>
        <w:rtl/>
      </w:rPr>
      <w:tab/>
    </w:r>
    <w:r w:rsidRPr="001D2E9A">
      <w:rPr>
        <w:rFonts w:hint="cs"/>
        <w:color w:val="7030A0"/>
        <w:sz w:val="24"/>
        <w:szCs w:val="24"/>
        <w:rtl/>
      </w:rPr>
      <w:t>تاریخ</w:t>
    </w:r>
    <w:r w:rsidRPr="001D2E9A">
      <w:rPr>
        <w:rFonts w:hint="cs"/>
        <w:sz w:val="24"/>
        <w:szCs w:val="24"/>
        <w:rtl/>
      </w:rPr>
      <w:t>:</w:t>
    </w:r>
    <w:bookmarkStart w:id="19" w:name="BokTarikh"/>
    <w:bookmarkEnd w:id="19"/>
    <w:r w:rsidR="000F6B01">
      <w:rPr>
        <w:rFonts w:hint="cs"/>
        <w:sz w:val="24"/>
        <w:szCs w:val="24"/>
        <w:rtl/>
      </w:rPr>
      <w:t>09</w:t>
    </w:r>
    <w:r>
      <w:rPr>
        <w:sz w:val="24"/>
        <w:szCs w:val="24"/>
        <w:rtl/>
      </w:rPr>
      <w:t>/</w:t>
    </w:r>
    <w:r w:rsidR="00EB42FC">
      <w:rPr>
        <w:rFonts w:hint="cs"/>
        <w:sz w:val="24"/>
        <w:szCs w:val="24"/>
        <w:rtl/>
      </w:rPr>
      <w:t>02</w:t>
    </w:r>
    <w:r>
      <w:rPr>
        <w:sz w:val="24"/>
        <w:szCs w:val="24"/>
        <w:rtl/>
      </w:rPr>
      <w:t>/</w:t>
    </w:r>
    <w:r w:rsidR="006E516C">
      <w:rPr>
        <w:rFonts w:hint="cs"/>
        <w:sz w:val="24"/>
        <w:szCs w:val="24"/>
        <w:rtl/>
      </w:rPr>
      <w:t>1404</w:t>
    </w:r>
    <w:r>
      <w:rPr>
        <w:sz w:val="24"/>
        <w:szCs w:val="24"/>
        <w:rtl/>
      </w:rPr>
      <w:t xml:space="preserve"> </w:t>
    </w:r>
    <w:r w:rsidR="003E3249">
      <w:rPr>
        <w:sz w:val="24"/>
        <w:szCs w:val="24"/>
        <w:rtl/>
      </w:rPr>
      <w:t>–</w:t>
    </w:r>
    <w:r w:rsidR="00F750B6">
      <w:rPr>
        <w:rFonts w:hint="cs"/>
        <w:sz w:val="24"/>
        <w:szCs w:val="24"/>
        <w:rtl/>
      </w:rPr>
      <w:t xml:space="preserve"> </w:t>
    </w:r>
    <w:r w:rsidR="000F6B01">
      <w:rPr>
        <w:rFonts w:hint="cs"/>
        <w:sz w:val="24"/>
        <w:szCs w:val="24"/>
        <w:rtl/>
      </w:rPr>
      <w:t>سه‌</w:t>
    </w:r>
    <w:r w:rsidR="00EB42FC">
      <w:rPr>
        <w:rFonts w:hint="cs"/>
        <w:sz w:val="24"/>
        <w:szCs w:val="24"/>
        <w:rtl/>
      </w:rPr>
      <w:t>شنبه</w:t>
    </w:r>
  </w:p>
  <w:p w14:paraId="1B1EE521" w14:textId="0D660DCE" w:rsidR="00DE2E96" w:rsidRDefault="00DE2E96" w:rsidP="008E25C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jc w:val="center"/>
      <w:rPr>
        <w:color w:val="7030A0"/>
        <w:sz w:val="24"/>
        <w:szCs w:val="24"/>
        <w:rtl/>
      </w:rPr>
    </w:pPr>
    <w:r w:rsidRPr="001D2E9A">
      <w:rPr>
        <w:rFonts w:hint="cs"/>
        <w:color w:val="7030A0"/>
        <w:sz w:val="24"/>
        <w:szCs w:val="24"/>
        <w:rtl/>
      </w:rPr>
      <w:t>مقرر</w:t>
    </w:r>
    <w:r>
      <w:rPr>
        <w:rFonts w:hint="cs"/>
        <w:sz w:val="24"/>
        <w:szCs w:val="24"/>
        <w:rtl/>
      </w:rPr>
      <w:t>:</w:t>
    </w:r>
    <w:bookmarkStart w:id="20" w:name="Bokmoqarer"/>
    <w:bookmarkEnd w:id="20"/>
    <w:r>
      <w:rPr>
        <w:sz w:val="24"/>
        <w:szCs w:val="24"/>
        <w:rtl/>
      </w:rPr>
      <w:t>مسعود عطارمنش</w:t>
    </w:r>
  </w:p>
  <w:p w14:paraId="0B48EF0B" w14:textId="7DE91C5E" w:rsidR="00DE2E96" w:rsidRPr="00F16B53" w:rsidRDefault="00DE2E96"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موضوع عام</w:t>
    </w:r>
    <w:r>
      <w:rPr>
        <w:rFonts w:hint="cs"/>
        <w:sz w:val="24"/>
        <w:szCs w:val="24"/>
        <w:rtl/>
      </w:rPr>
      <w:t>:</w:t>
    </w:r>
    <w:bookmarkStart w:id="21" w:name="BokKoli_h"/>
    <w:bookmarkEnd w:id="21"/>
    <w:r>
      <w:rPr>
        <w:sz w:val="24"/>
        <w:szCs w:val="24"/>
        <w:rtl/>
      </w:rPr>
      <w:t>ا</w:t>
    </w:r>
    <w:r w:rsidR="008E25C1">
      <w:rPr>
        <w:rFonts w:hint="cs"/>
        <w:sz w:val="24"/>
        <w:szCs w:val="24"/>
        <w:rtl/>
      </w:rPr>
      <w:t>وامر</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خاص</w:t>
    </w:r>
    <w:r>
      <w:rPr>
        <w:rFonts w:hint="cs"/>
        <w:sz w:val="24"/>
        <w:szCs w:val="24"/>
        <w:rtl/>
      </w:rPr>
      <w:t>:</w:t>
    </w:r>
    <w:bookmarkStart w:id="22" w:name="BokSabj"/>
    <w:bookmarkStart w:id="23" w:name="BokPublic_h"/>
    <w:bookmarkEnd w:id="22"/>
    <w:bookmarkEnd w:id="23"/>
    <w:r w:rsidR="008E25C1">
      <w:rPr>
        <w:rFonts w:hint="cs"/>
        <w:sz w:val="24"/>
        <w:szCs w:val="24"/>
        <w:rtl/>
      </w:rPr>
      <w:t>صیغۀ امر</w:t>
    </w:r>
    <w:r>
      <w:rPr>
        <w:rFonts w:hint="cs"/>
        <w:sz w:val="24"/>
        <w:szCs w:val="24"/>
        <w:rtl/>
      </w:rPr>
      <w:t xml:space="preserve"> </w:t>
    </w:r>
    <w:r>
      <w:rPr>
        <w:rFonts w:hint="cs"/>
        <w:sz w:val="24"/>
        <w:szCs w:val="24"/>
        <w:rtl/>
      </w:rPr>
      <w:tab/>
    </w:r>
    <w:r w:rsidRPr="001D2E9A">
      <w:rPr>
        <w:rFonts w:hint="cs"/>
        <w:color w:val="7030A0"/>
        <w:sz w:val="24"/>
        <w:szCs w:val="24"/>
        <w:rtl/>
      </w:rPr>
      <w:t xml:space="preserve">موضوع </w:t>
    </w:r>
    <w:r>
      <w:rPr>
        <w:rFonts w:hint="cs"/>
        <w:color w:val="7030A0"/>
        <w:sz w:val="24"/>
        <w:szCs w:val="24"/>
        <w:rtl/>
      </w:rPr>
      <w:t>اخص</w:t>
    </w:r>
    <w:r>
      <w:rPr>
        <w:rFonts w:hint="cs"/>
        <w:sz w:val="24"/>
        <w:szCs w:val="24"/>
        <w:rtl/>
      </w:rPr>
      <w:t xml:space="preserve">: </w:t>
    </w:r>
    <w:bookmarkStart w:id="24" w:name="BokSabj2"/>
    <w:bookmarkEnd w:id="24"/>
    <w:r w:rsidR="006E516C">
      <w:rPr>
        <w:rFonts w:hint="cs"/>
        <w:sz w:val="24"/>
        <w:szCs w:val="24"/>
        <w:rtl/>
      </w:rPr>
      <w:t>تعبّدی و توصّلی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A31C97"/>
    <w:multiLevelType w:val="hybridMultilevel"/>
    <w:tmpl w:val="23AC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854CC2"/>
    <w:multiLevelType w:val="hybridMultilevel"/>
    <w:tmpl w:val="1C48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15821"/>
    <w:multiLevelType w:val="hybridMultilevel"/>
    <w:tmpl w:val="E966851A"/>
    <w:lvl w:ilvl="0" w:tplc="C7160C7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1335D"/>
    <w:multiLevelType w:val="hybridMultilevel"/>
    <w:tmpl w:val="43F8EEAE"/>
    <w:lvl w:ilvl="0" w:tplc="175CA034">
      <w:start w:val="1"/>
      <w:numFmt w:val="decimal"/>
      <w:lvlText w:val="%1."/>
      <w:lvlJc w:val="left"/>
      <w:pPr>
        <w:ind w:left="720" w:hanging="360"/>
      </w:pPr>
      <w:rPr>
        <w:rFonts w:ascii="Traditional Arabic" w:eastAsia="Calibri" w:hAnsi="Traditional Arabic" w:cs="B Lotus"/>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41ADD"/>
    <w:multiLevelType w:val="hybridMultilevel"/>
    <w:tmpl w:val="7360CB04"/>
    <w:lvl w:ilvl="0" w:tplc="0E8A29F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414BA"/>
    <w:multiLevelType w:val="hybridMultilevel"/>
    <w:tmpl w:val="ED4ADB14"/>
    <w:lvl w:ilvl="0" w:tplc="2DBE56B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6"/>
  </w:num>
  <w:num w:numId="13">
    <w:abstractNumId w:val="32"/>
  </w:num>
  <w:num w:numId="14">
    <w:abstractNumId w:val="21"/>
  </w:num>
  <w:num w:numId="15">
    <w:abstractNumId w:val="23"/>
  </w:num>
  <w:num w:numId="16">
    <w:abstractNumId w:val="24"/>
  </w:num>
  <w:num w:numId="17">
    <w:abstractNumId w:val="19"/>
  </w:num>
  <w:num w:numId="18">
    <w:abstractNumId w:val="29"/>
  </w:num>
  <w:num w:numId="19">
    <w:abstractNumId w:val="11"/>
  </w:num>
  <w:num w:numId="20">
    <w:abstractNumId w:val="28"/>
  </w:num>
  <w:num w:numId="21">
    <w:abstractNumId w:val="17"/>
  </w:num>
  <w:num w:numId="22">
    <w:abstractNumId w:val="12"/>
  </w:num>
  <w:num w:numId="23">
    <w:abstractNumId w:val="18"/>
  </w:num>
  <w:num w:numId="24">
    <w:abstractNumId w:val="20"/>
  </w:num>
  <w:num w:numId="25">
    <w:abstractNumId w:val="26"/>
  </w:num>
  <w:num w:numId="26">
    <w:abstractNumId w:val="30"/>
  </w:num>
  <w:num w:numId="27">
    <w:abstractNumId w:val="31"/>
  </w:num>
  <w:num w:numId="28">
    <w:abstractNumId w:val="13"/>
  </w:num>
  <w:num w:numId="29">
    <w:abstractNumId w:val="22"/>
  </w:num>
  <w:num w:numId="30">
    <w:abstractNumId w:val="25"/>
  </w:num>
  <w:num w:numId="31">
    <w:abstractNumId w:val="15"/>
  </w:num>
  <w:num w:numId="32">
    <w:abstractNumId w:val="27"/>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3F6F"/>
    <w:rsid w:val="000053BE"/>
    <w:rsid w:val="000064C3"/>
    <w:rsid w:val="000072A3"/>
    <w:rsid w:val="000076FA"/>
    <w:rsid w:val="00010C03"/>
    <w:rsid w:val="0001210C"/>
    <w:rsid w:val="00013676"/>
    <w:rsid w:val="00013B5F"/>
    <w:rsid w:val="000204D9"/>
    <w:rsid w:val="00022230"/>
    <w:rsid w:val="000236AB"/>
    <w:rsid w:val="00024614"/>
    <w:rsid w:val="00024B76"/>
    <w:rsid w:val="00025777"/>
    <w:rsid w:val="00025A7C"/>
    <w:rsid w:val="00025D51"/>
    <w:rsid w:val="00025E32"/>
    <w:rsid w:val="0002764C"/>
    <w:rsid w:val="00027C77"/>
    <w:rsid w:val="00030318"/>
    <w:rsid w:val="00030A9E"/>
    <w:rsid w:val="00031159"/>
    <w:rsid w:val="00032E2C"/>
    <w:rsid w:val="0003305D"/>
    <w:rsid w:val="0003373C"/>
    <w:rsid w:val="00033AA7"/>
    <w:rsid w:val="000345E8"/>
    <w:rsid w:val="00034E40"/>
    <w:rsid w:val="000353D7"/>
    <w:rsid w:val="00035626"/>
    <w:rsid w:val="00035DCB"/>
    <w:rsid w:val="00036A43"/>
    <w:rsid w:val="00036F08"/>
    <w:rsid w:val="00036FF8"/>
    <w:rsid w:val="000403BB"/>
    <w:rsid w:val="00040870"/>
    <w:rsid w:val="000415BE"/>
    <w:rsid w:val="00041AE1"/>
    <w:rsid w:val="00041B59"/>
    <w:rsid w:val="0004213E"/>
    <w:rsid w:val="00042299"/>
    <w:rsid w:val="00042A2B"/>
    <w:rsid w:val="00043099"/>
    <w:rsid w:val="0004403C"/>
    <w:rsid w:val="0004559D"/>
    <w:rsid w:val="00045BE5"/>
    <w:rsid w:val="00046729"/>
    <w:rsid w:val="0004742E"/>
    <w:rsid w:val="0004752A"/>
    <w:rsid w:val="00047B45"/>
    <w:rsid w:val="00047DAA"/>
    <w:rsid w:val="00051D34"/>
    <w:rsid w:val="00053038"/>
    <w:rsid w:val="00053679"/>
    <w:rsid w:val="0005384B"/>
    <w:rsid w:val="00054973"/>
    <w:rsid w:val="000554A0"/>
    <w:rsid w:val="00057D42"/>
    <w:rsid w:val="00060587"/>
    <w:rsid w:val="000622B4"/>
    <w:rsid w:val="000635BF"/>
    <w:rsid w:val="00064B50"/>
    <w:rsid w:val="0006502D"/>
    <w:rsid w:val="00066189"/>
    <w:rsid w:val="0007106B"/>
    <w:rsid w:val="000711D6"/>
    <w:rsid w:val="00071FDB"/>
    <w:rsid w:val="00072287"/>
    <w:rsid w:val="00072613"/>
    <w:rsid w:val="000740FA"/>
    <w:rsid w:val="00076633"/>
    <w:rsid w:val="000768D9"/>
    <w:rsid w:val="00076970"/>
    <w:rsid w:val="0007730F"/>
    <w:rsid w:val="00077D10"/>
    <w:rsid w:val="000800D9"/>
    <w:rsid w:val="000807EA"/>
    <w:rsid w:val="00080953"/>
    <w:rsid w:val="00080A19"/>
    <w:rsid w:val="00080A41"/>
    <w:rsid w:val="00082016"/>
    <w:rsid w:val="00082917"/>
    <w:rsid w:val="0008299B"/>
    <w:rsid w:val="00083B48"/>
    <w:rsid w:val="00083E3C"/>
    <w:rsid w:val="00084D58"/>
    <w:rsid w:val="00085798"/>
    <w:rsid w:val="00086103"/>
    <w:rsid w:val="00087339"/>
    <w:rsid w:val="00087A96"/>
    <w:rsid w:val="000913AA"/>
    <w:rsid w:val="0009209B"/>
    <w:rsid w:val="000928F2"/>
    <w:rsid w:val="00093428"/>
    <w:rsid w:val="00093563"/>
    <w:rsid w:val="00094A8D"/>
    <w:rsid w:val="00094F4D"/>
    <w:rsid w:val="000951D0"/>
    <w:rsid w:val="00096392"/>
    <w:rsid w:val="00097FBF"/>
    <w:rsid w:val="000A007C"/>
    <w:rsid w:val="000A0C77"/>
    <w:rsid w:val="000A147B"/>
    <w:rsid w:val="000A252B"/>
    <w:rsid w:val="000A2A00"/>
    <w:rsid w:val="000A2EB7"/>
    <w:rsid w:val="000A474C"/>
    <w:rsid w:val="000B31DE"/>
    <w:rsid w:val="000B335D"/>
    <w:rsid w:val="000B37C1"/>
    <w:rsid w:val="000B3AE1"/>
    <w:rsid w:val="000B3FD7"/>
    <w:rsid w:val="000B5DB5"/>
    <w:rsid w:val="000B5FB3"/>
    <w:rsid w:val="000B6F58"/>
    <w:rsid w:val="000B7322"/>
    <w:rsid w:val="000B7490"/>
    <w:rsid w:val="000B7914"/>
    <w:rsid w:val="000C0830"/>
    <w:rsid w:val="000C1E26"/>
    <w:rsid w:val="000C33B1"/>
    <w:rsid w:val="000C3947"/>
    <w:rsid w:val="000C3CE7"/>
    <w:rsid w:val="000C40A7"/>
    <w:rsid w:val="000C43FF"/>
    <w:rsid w:val="000C51B0"/>
    <w:rsid w:val="000C58AB"/>
    <w:rsid w:val="000C5A70"/>
    <w:rsid w:val="000C6361"/>
    <w:rsid w:val="000C7412"/>
    <w:rsid w:val="000D085B"/>
    <w:rsid w:val="000D0E10"/>
    <w:rsid w:val="000D1784"/>
    <w:rsid w:val="000D1B20"/>
    <w:rsid w:val="000D30E9"/>
    <w:rsid w:val="000D63E1"/>
    <w:rsid w:val="000D6818"/>
    <w:rsid w:val="000D6A35"/>
    <w:rsid w:val="000E0786"/>
    <w:rsid w:val="000E17AF"/>
    <w:rsid w:val="000E1F41"/>
    <w:rsid w:val="000E335E"/>
    <w:rsid w:val="000E35BA"/>
    <w:rsid w:val="000E68C4"/>
    <w:rsid w:val="000F16CF"/>
    <w:rsid w:val="000F1CE4"/>
    <w:rsid w:val="000F20CC"/>
    <w:rsid w:val="000F3351"/>
    <w:rsid w:val="000F3897"/>
    <w:rsid w:val="000F3A9A"/>
    <w:rsid w:val="000F3D2B"/>
    <w:rsid w:val="000F3FA1"/>
    <w:rsid w:val="000F5BAC"/>
    <w:rsid w:val="000F5FF1"/>
    <w:rsid w:val="000F6B01"/>
    <w:rsid w:val="00100DF1"/>
    <w:rsid w:val="00101A04"/>
    <w:rsid w:val="001028E9"/>
    <w:rsid w:val="001029D9"/>
    <w:rsid w:val="00102B30"/>
    <w:rsid w:val="00104D0F"/>
    <w:rsid w:val="00105037"/>
    <w:rsid w:val="00105744"/>
    <w:rsid w:val="001071FA"/>
    <w:rsid w:val="001075E1"/>
    <w:rsid w:val="0011005B"/>
    <w:rsid w:val="0011160B"/>
    <w:rsid w:val="00113A94"/>
    <w:rsid w:val="001148AF"/>
    <w:rsid w:val="00114A1D"/>
    <w:rsid w:val="0011686D"/>
    <w:rsid w:val="00116988"/>
    <w:rsid w:val="00116B2B"/>
    <w:rsid w:val="00120E95"/>
    <w:rsid w:val="001213CE"/>
    <w:rsid w:val="001228CD"/>
    <w:rsid w:val="00122C9D"/>
    <w:rsid w:val="001244F7"/>
    <w:rsid w:val="00124589"/>
    <w:rsid w:val="00124E3D"/>
    <w:rsid w:val="00125077"/>
    <w:rsid w:val="00125CD5"/>
    <w:rsid w:val="00126763"/>
    <w:rsid w:val="00126AC6"/>
    <w:rsid w:val="00127E95"/>
    <w:rsid w:val="00130659"/>
    <w:rsid w:val="00131397"/>
    <w:rsid w:val="00132680"/>
    <w:rsid w:val="001347C7"/>
    <w:rsid w:val="00134912"/>
    <w:rsid w:val="001356B0"/>
    <w:rsid w:val="0013663C"/>
    <w:rsid w:val="001372C1"/>
    <w:rsid w:val="001377B0"/>
    <w:rsid w:val="00137DEA"/>
    <w:rsid w:val="00140644"/>
    <w:rsid w:val="0014089E"/>
    <w:rsid w:val="00141D09"/>
    <w:rsid w:val="00145339"/>
    <w:rsid w:val="001459FB"/>
    <w:rsid w:val="0014603D"/>
    <w:rsid w:val="00146AD1"/>
    <w:rsid w:val="001503F3"/>
    <w:rsid w:val="00151937"/>
    <w:rsid w:val="00152868"/>
    <w:rsid w:val="00154048"/>
    <w:rsid w:val="00154286"/>
    <w:rsid w:val="00154E50"/>
    <w:rsid w:val="001567F9"/>
    <w:rsid w:val="00156CA1"/>
    <w:rsid w:val="00156F8A"/>
    <w:rsid w:val="00157682"/>
    <w:rsid w:val="0016043C"/>
    <w:rsid w:val="00160912"/>
    <w:rsid w:val="00160C02"/>
    <w:rsid w:val="00163274"/>
    <w:rsid w:val="00166367"/>
    <w:rsid w:val="00167163"/>
    <w:rsid w:val="0017005E"/>
    <w:rsid w:val="00170F29"/>
    <w:rsid w:val="001712DF"/>
    <w:rsid w:val="00171F60"/>
    <w:rsid w:val="001725C3"/>
    <w:rsid w:val="00172F99"/>
    <w:rsid w:val="001763E6"/>
    <w:rsid w:val="001767D5"/>
    <w:rsid w:val="00177194"/>
    <w:rsid w:val="00177807"/>
    <w:rsid w:val="001807C4"/>
    <w:rsid w:val="00181844"/>
    <w:rsid w:val="001831E1"/>
    <w:rsid w:val="001836FC"/>
    <w:rsid w:val="001837E9"/>
    <w:rsid w:val="00184053"/>
    <w:rsid w:val="00185CFF"/>
    <w:rsid w:val="00186571"/>
    <w:rsid w:val="00187DFA"/>
    <w:rsid w:val="001910C2"/>
    <w:rsid w:val="001913C1"/>
    <w:rsid w:val="00191F76"/>
    <w:rsid w:val="00193CC6"/>
    <w:rsid w:val="001970BF"/>
    <w:rsid w:val="00197B97"/>
    <w:rsid w:val="001A0A17"/>
    <w:rsid w:val="001A10C2"/>
    <w:rsid w:val="001A1EA5"/>
    <w:rsid w:val="001A2359"/>
    <w:rsid w:val="001A2574"/>
    <w:rsid w:val="001A26BF"/>
    <w:rsid w:val="001A27D7"/>
    <w:rsid w:val="001A294E"/>
    <w:rsid w:val="001A2C56"/>
    <w:rsid w:val="001A4447"/>
    <w:rsid w:val="001A4ED8"/>
    <w:rsid w:val="001A731A"/>
    <w:rsid w:val="001A7A4C"/>
    <w:rsid w:val="001A7F0F"/>
    <w:rsid w:val="001B033C"/>
    <w:rsid w:val="001B07B7"/>
    <w:rsid w:val="001B192B"/>
    <w:rsid w:val="001B3510"/>
    <w:rsid w:val="001B5CE7"/>
    <w:rsid w:val="001B6799"/>
    <w:rsid w:val="001B77DF"/>
    <w:rsid w:val="001B7E82"/>
    <w:rsid w:val="001C1362"/>
    <w:rsid w:val="001C2236"/>
    <w:rsid w:val="001C3EE5"/>
    <w:rsid w:val="001C406C"/>
    <w:rsid w:val="001C4867"/>
    <w:rsid w:val="001C570B"/>
    <w:rsid w:val="001C67C3"/>
    <w:rsid w:val="001C6DE3"/>
    <w:rsid w:val="001C7799"/>
    <w:rsid w:val="001C7990"/>
    <w:rsid w:val="001D05AA"/>
    <w:rsid w:val="001D0E04"/>
    <w:rsid w:val="001D2824"/>
    <w:rsid w:val="001D2A98"/>
    <w:rsid w:val="001D2E9A"/>
    <w:rsid w:val="001D4860"/>
    <w:rsid w:val="001D597F"/>
    <w:rsid w:val="001D5B01"/>
    <w:rsid w:val="001D7675"/>
    <w:rsid w:val="001D7BD3"/>
    <w:rsid w:val="001E0692"/>
    <w:rsid w:val="001E19D9"/>
    <w:rsid w:val="001E1F57"/>
    <w:rsid w:val="001E279C"/>
    <w:rsid w:val="001E30DB"/>
    <w:rsid w:val="001E30DE"/>
    <w:rsid w:val="001E3FD4"/>
    <w:rsid w:val="001E4B4D"/>
    <w:rsid w:val="001E51FD"/>
    <w:rsid w:val="001E5355"/>
    <w:rsid w:val="001E5A1B"/>
    <w:rsid w:val="001E64DA"/>
    <w:rsid w:val="001E7DC9"/>
    <w:rsid w:val="001F1E47"/>
    <w:rsid w:val="001F1FAF"/>
    <w:rsid w:val="001F2A39"/>
    <w:rsid w:val="001F7DB1"/>
    <w:rsid w:val="0020241A"/>
    <w:rsid w:val="00203821"/>
    <w:rsid w:val="00203CA8"/>
    <w:rsid w:val="002062CA"/>
    <w:rsid w:val="00210A5A"/>
    <w:rsid w:val="002114EA"/>
    <w:rsid w:val="0021204F"/>
    <w:rsid w:val="00213A2A"/>
    <w:rsid w:val="00213AE6"/>
    <w:rsid w:val="00213B66"/>
    <w:rsid w:val="00213CE5"/>
    <w:rsid w:val="002143FB"/>
    <w:rsid w:val="002154D1"/>
    <w:rsid w:val="00216258"/>
    <w:rsid w:val="0021630D"/>
    <w:rsid w:val="0021743A"/>
    <w:rsid w:val="00220013"/>
    <w:rsid w:val="00221A53"/>
    <w:rsid w:val="00222E3F"/>
    <w:rsid w:val="00223685"/>
    <w:rsid w:val="0022494F"/>
    <w:rsid w:val="00224C0F"/>
    <w:rsid w:val="00224EBA"/>
    <w:rsid w:val="00225281"/>
    <w:rsid w:val="00225B7D"/>
    <w:rsid w:val="00225F5F"/>
    <w:rsid w:val="00226108"/>
    <w:rsid w:val="0023028F"/>
    <w:rsid w:val="002304A7"/>
    <w:rsid w:val="002305E6"/>
    <w:rsid w:val="00231AFB"/>
    <w:rsid w:val="00234F8B"/>
    <w:rsid w:val="0023641A"/>
    <w:rsid w:val="00236C31"/>
    <w:rsid w:val="0023775B"/>
    <w:rsid w:val="00237C13"/>
    <w:rsid w:val="00237DD3"/>
    <w:rsid w:val="00240314"/>
    <w:rsid w:val="00241333"/>
    <w:rsid w:val="00241491"/>
    <w:rsid w:val="00241BBF"/>
    <w:rsid w:val="0024273A"/>
    <w:rsid w:val="00242867"/>
    <w:rsid w:val="0024287E"/>
    <w:rsid w:val="00244CDA"/>
    <w:rsid w:val="00245DA5"/>
    <w:rsid w:val="00246ACB"/>
    <w:rsid w:val="00247D2F"/>
    <w:rsid w:val="0025150A"/>
    <w:rsid w:val="00252604"/>
    <w:rsid w:val="0025311F"/>
    <w:rsid w:val="0025341F"/>
    <w:rsid w:val="00253C50"/>
    <w:rsid w:val="002545C0"/>
    <w:rsid w:val="00254950"/>
    <w:rsid w:val="00256560"/>
    <w:rsid w:val="00256EA6"/>
    <w:rsid w:val="002608E7"/>
    <w:rsid w:val="00263279"/>
    <w:rsid w:val="00263559"/>
    <w:rsid w:val="00264027"/>
    <w:rsid w:val="00265F95"/>
    <w:rsid w:val="00266CC6"/>
    <w:rsid w:val="00270C0E"/>
    <w:rsid w:val="002717B0"/>
    <w:rsid w:val="00271833"/>
    <w:rsid w:val="002719B3"/>
    <w:rsid w:val="00271A80"/>
    <w:rsid w:val="00271AFD"/>
    <w:rsid w:val="002727FC"/>
    <w:rsid w:val="002728D6"/>
    <w:rsid w:val="00273075"/>
    <w:rsid w:val="00273B41"/>
    <w:rsid w:val="002748F6"/>
    <w:rsid w:val="0027605E"/>
    <w:rsid w:val="002774D7"/>
    <w:rsid w:val="002779B7"/>
    <w:rsid w:val="00280735"/>
    <w:rsid w:val="00281BC9"/>
    <w:rsid w:val="00281E00"/>
    <w:rsid w:val="002824BC"/>
    <w:rsid w:val="00282A1C"/>
    <w:rsid w:val="0028335C"/>
    <w:rsid w:val="002833C7"/>
    <w:rsid w:val="00284055"/>
    <w:rsid w:val="00284A8B"/>
    <w:rsid w:val="00286018"/>
    <w:rsid w:val="0028790D"/>
    <w:rsid w:val="00290AB0"/>
    <w:rsid w:val="00290FF1"/>
    <w:rsid w:val="00291146"/>
    <w:rsid w:val="00291A10"/>
    <w:rsid w:val="002923EA"/>
    <w:rsid w:val="00292748"/>
    <w:rsid w:val="0029291D"/>
    <w:rsid w:val="00292CC4"/>
    <w:rsid w:val="002936A0"/>
    <w:rsid w:val="00294A52"/>
    <w:rsid w:val="0029533B"/>
    <w:rsid w:val="0029610B"/>
    <w:rsid w:val="0029634D"/>
    <w:rsid w:val="00296621"/>
    <w:rsid w:val="00296D1D"/>
    <w:rsid w:val="00296DAC"/>
    <w:rsid w:val="00297741"/>
    <w:rsid w:val="00297B1A"/>
    <w:rsid w:val="002A0C09"/>
    <w:rsid w:val="002A1762"/>
    <w:rsid w:val="002A2752"/>
    <w:rsid w:val="002A3905"/>
    <w:rsid w:val="002A3DEF"/>
    <w:rsid w:val="002A51A0"/>
    <w:rsid w:val="002A7E32"/>
    <w:rsid w:val="002B0E39"/>
    <w:rsid w:val="002B182B"/>
    <w:rsid w:val="002B322F"/>
    <w:rsid w:val="002B41BF"/>
    <w:rsid w:val="002B5337"/>
    <w:rsid w:val="002B575F"/>
    <w:rsid w:val="002B5C4E"/>
    <w:rsid w:val="002B66FE"/>
    <w:rsid w:val="002B6CF0"/>
    <w:rsid w:val="002B729B"/>
    <w:rsid w:val="002C101F"/>
    <w:rsid w:val="002C1066"/>
    <w:rsid w:val="002C1F94"/>
    <w:rsid w:val="002C53A2"/>
    <w:rsid w:val="002C6A13"/>
    <w:rsid w:val="002C7309"/>
    <w:rsid w:val="002D0040"/>
    <w:rsid w:val="002D0356"/>
    <w:rsid w:val="002D05B6"/>
    <w:rsid w:val="002D0E11"/>
    <w:rsid w:val="002D0FB9"/>
    <w:rsid w:val="002D23FD"/>
    <w:rsid w:val="002D4177"/>
    <w:rsid w:val="002D5BB7"/>
    <w:rsid w:val="002D5F30"/>
    <w:rsid w:val="002E220F"/>
    <w:rsid w:val="002E251E"/>
    <w:rsid w:val="002E2CEE"/>
    <w:rsid w:val="002E3231"/>
    <w:rsid w:val="002E3BD8"/>
    <w:rsid w:val="002E48C4"/>
    <w:rsid w:val="002E654A"/>
    <w:rsid w:val="002F1D70"/>
    <w:rsid w:val="002F1FDA"/>
    <w:rsid w:val="002F2462"/>
    <w:rsid w:val="002F418E"/>
    <w:rsid w:val="002F4A07"/>
    <w:rsid w:val="002F5547"/>
    <w:rsid w:val="002F55D7"/>
    <w:rsid w:val="002F5C85"/>
    <w:rsid w:val="002F6D26"/>
    <w:rsid w:val="0030009B"/>
    <w:rsid w:val="00300638"/>
    <w:rsid w:val="0030159E"/>
    <w:rsid w:val="00301710"/>
    <w:rsid w:val="00301C9D"/>
    <w:rsid w:val="00301F80"/>
    <w:rsid w:val="00303D10"/>
    <w:rsid w:val="00303F91"/>
    <w:rsid w:val="003040FF"/>
    <w:rsid w:val="00304198"/>
    <w:rsid w:val="00304D91"/>
    <w:rsid w:val="003070A5"/>
    <w:rsid w:val="003075DC"/>
    <w:rsid w:val="00307A96"/>
    <w:rsid w:val="00310885"/>
    <w:rsid w:val="00311D70"/>
    <w:rsid w:val="003147BC"/>
    <w:rsid w:val="00315154"/>
    <w:rsid w:val="00315450"/>
    <w:rsid w:val="003157D1"/>
    <w:rsid w:val="00317142"/>
    <w:rsid w:val="00317456"/>
    <w:rsid w:val="00320445"/>
    <w:rsid w:val="0032100F"/>
    <w:rsid w:val="00321A5C"/>
    <w:rsid w:val="003242F7"/>
    <w:rsid w:val="00326856"/>
    <w:rsid w:val="00326B7A"/>
    <w:rsid w:val="00330F66"/>
    <w:rsid w:val="00331213"/>
    <w:rsid w:val="00332A79"/>
    <w:rsid w:val="00333654"/>
    <w:rsid w:val="0033402C"/>
    <w:rsid w:val="0033519F"/>
    <w:rsid w:val="00335280"/>
    <w:rsid w:val="00335EB6"/>
    <w:rsid w:val="003366E6"/>
    <w:rsid w:val="00336F32"/>
    <w:rsid w:val="00337A1C"/>
    <w:rsid w:val="003401C4"/>
    <w:rsid w:val="003402F5"/>
    <w:rsid w:val="00340521"/>
    <w:rsid w:val="003418CE"/>
    <w:rsid w:val="00341ACE"/>
    <w:rsid w:val="00341F06"/>
    <w:rsid w:val="00342326"/>
    <w:rsid w:val="003424B1"/>
    <w:rsid w:val="00344768"/>
    <w:rsid w:val="00344A27"/>
    <w:rsid w:val="003455CB"/>
    <w:rsid w:val="00345C73"/>
    <w:rsid w:val="003460B1"/>
    <w:rsid w:val="00346E13"/>
    <w:rsid w:val="00346F10"/>
    <w:rsid w:val="0034751B"/>
    <w:rsid w:val="00350293"/>
    <w:rsid w:val="003542FB"/>
    <w:rsid w:val="0035455D"/>
    <w:rsid w:val="0035488D"/>
    <w:rsid w:val="00354A99"/>
    <w:rsid w:val="00355D94"/>
    <w:rsid w:val="0035776C"/>
    <w:rsid w:val="00360311"/>
    <w:rsid w:val="00361922"/>
    <w:rsid w:val="00361D66"/>
    <w:rsid w:val="003631EC"/>
    <w:rsid w:val="00363691"/>
    <w:rsid w:val="00363D23"/>
    <w:rsid w:val="003648F7"/>
    <w:rsid w:val="003649D5"/>
    <w:rsid w:val="003663E6"/>
    <w:rsid w:val="00367186"/>
    <w:rsid w:val="00367F13"/>
    <w:rsid w:val="00370DC1"/>
    <w:rsid w:val="00371483"/>
    <w:rsid w:val="0037287A"/>
    <w:rsid w:val="003728A4"/>
    <w:rsid w:val="003741A5"/>
    <w:rsid w:val="003746E6"/>
    <w:rsid w:val="00377AE9"/>
    <w:rsid w:val="003806B5"/>
    <w:rsid w:val="003809E8"/>
    <w:rsid w:val="00381A1A"/>
    <w:rsid w:val="00381E29"/>
    <w:rsid w:val="0038258F"/>
    <w:rsid w:val="00383033"/>
    <w:rsid w:val="003833A6"/>
    <w:rsid w:val="003833A7"/>
    <w:rsid w:val="003848D8"/>
    <w:rsid w:val="003863B1"/>
    <w:rsid w:val="0038660D"/>
    <w:rsid w:val="003869E0"/>
    <w:rsid w:val="003872DC"/>
    <w:rsid w:val="00387EFB"/>
    <w:rsid w:val="00390AF9"/>
    <w:rsid w:val="00392AD6"/>
    <w:rsid w:val="003943F0"/>
    <w:rsid w:val="00396B0B"/>
    <w:rsid w:val="00397466"/>
    <w:rsid w:val="00397CA1"/>
    <w:rsid w:val="003A04D9"/>
    <w:rsid w:val="003A0F4A"/>
    <w:rsid w:val="003A2C2A"/>
    <w:rsid w:val="003A401D"/>
    <w:rsid w:val="003A6148"/>
    <w:rsid w:val="003A6734"/>
    <w:rsid w:val="003A7A48"/>
    <w:rsid w:val="003A7B42"/>
    <w:rsid w:val="003B399F"/>
    <w:rsid w:val="003B3FE7"/>
    <w:rsid w:val="003B544B"/>
    <w:rsid w:val="003B5C87"/>
    <w:rsid w:val="003C1EFA"/>
    <w:rsid w:val="003C2802"/>
    <w:rsid w:val="003C33F6"/>
    <w:rsid w:val="003C37D7"/>
    <w:rsid w:val="003C3D2E"/>
    <w:rsid w:val="003C43A5"/>
    <w:rsid w:val="003C4D30"/>
    <w:rsid w:val="003C580A"/>
    <w:rsid w:val="003C6689"/>
    <w:rsid w:val="003C6CAD"/>
    <w:rsid w:val="003C709D"/>
    <w:rsid w:val="003C7716"/>
    <w:rsid w:val="003D0710"/>
    <w:rsid w:val="003D0C1B"/>
    <w:rsid w:val="003D156A"/>
    <w:rsid w:val="003D24D5"/>
    <w:rsid w:val="003D282D"/>
    <w:rsid w:val="003D3083"/>
    <w:rsid w:val="003D5C82"/>
    <w:rsid w:val="003D641F"/>
    <w:rsid w:val="003E194D"/>
    <w:rsid w:val="003E1AB0"/>
    <w:rsid w:val="003E1C5C"/>
    <w:rsid w:val="003E2140"/>
    <w:rsid w:val="003E2386"/>
    <w:rsid w:val="003E2A23"/>
    <w:rsid w:val="003E3249"/>
    <w:rsid w:val="003E45C4"/>
    <w:rsid w:val="003E49C8"/>
    <w:rsid w:val="003E64AD"/>
    <w:rsid w:val="003F0D79"/>
    <w:rsid w:val="003F3087"/>
    <w:rsid w:val="003F42B6"/>
    <w:rsid w:val="003F5B46"/>
    <w:rsid w:val="00401363"/>
    <w:rsid w:val="00401C71"/>
    <w:rsid w:val="00402313"/>
    <w:rsid w:val="00402E47"/>
    <w:rsid w:val="004032E0"/>
    <w:rsid w:val="00403D7F"/>
    <w:rsid w:val="00405582"/>
    <w:rsid w:val="00406A15"/>
    <w:rsid w:val="00406D83"/>
    <w:rsid w:val="00407C8B"/>
    <w:rsid w:val="004103EA"/>
    <w:rsid w:val="00411AF3"/>
    <w:rsid w:val="00413666"/>
    <w:rsid w:val="004141C8"/>
    <w:rsid w:val="00415BB7"/>
    <w:rsid w:val="004170D1"/>
    <w:rsid w:val="0042080C"/>
    <w:rsid w:val="00420BE7"/>
    <w:rsid w:val="0042131D"/>
    <w:rsid w:val="0042180E"/>
    <w:rsid w:val="0042254C"/>
    <w:rsid w:val="00422C4F"/>
    <w:rsid w:val="00423559"/>
    <w:rsid w:val="00424012"/>
    <w:rsid w:val="0042437F"/>
    <w:rsid w:val="00424E0D"/>
    <w:rsid w:val="00425015"/>
    <w:rsid w:val="00425B4F"/>
    <w:rsid w:val="00426BDD"/>
    <w:rsid w:val="00426BF8"/>
    <w:rsid w:val="004301E2"/>
    <w:rsid w:val="00430671"/>
    <w:rsid w:val="00430994"/>
    <w:rsid w:val="00431289"/>
    <w:rsid w:val="00431706"/>
    <w:rsid w:val="00432F69"/>
    <w:rsid w:val="004331F2"/>
    <w:rsid w:val="00433415"/>
    <w:rsid w:val="004339AB"/>
    <w:rsid w:val="00434AF8"/>
    <w:rsid w:val="0043524C"/>
    <w:rsid w:val="00435592"/>
    <w:rsid w:val="00435C95"/>
    <w:rsid w:val="00436305"/>
    <w:rsid w:val="00436456"/>
    <w:rsid w:val="00437BA5"/>
    <w:rsid w:val="004403C8"/>
    <w:rsid w:val="0044046E"/>
    <w:rsid w:val="00441B6D"/>
    <w:rsid w:val="0044337A"/>
    <w:rsid w:val="0044343F"/>
    <w:rsid w:val="0044494A"/>
    <w:rsid w:val="004461F9"/>
    <w:rsid w:val="00446D48"/>
    <w:rsid w:val="00447CAF"/>
    <w:rsid w:val="00450201"/>
    <w:rsid w:val="00450558"/>
    <w:rsid w:val="0045191A"/>
    <w:rsid w:val="00452228"/>
    <w:rsid w:val="0045354C"/>
    <w:rsid w:val="0045382D"/>
    <w:rsid w:val="00453D5D"/>
    <w:rsid w:val="00455521"/>
    <w:rsid w:val="004556EF"/>
    <w:rsid w:val="004562B9"/>
    <w:rsid w:val="00460DE2"/>
    <w:rsid w:val="00462B07"/>
    <w:rsid w:val="00462E91"/>
    <w:rsid w:val="00463C23"/>
    <w:rsid w:val="004647CE"/>
    <w:rsid w:val="00465BD2"/>
    <w:rsid w:val="00465D95"/>
    <w:rsid w:val="00465EAF"/>
    <w:rsid w:val="00466A33"/>
    <w:rsid w:val="0047005A"/>
    <w:rsid w:val="00470F47"/>
    <w:rsid w:val="004718A6"/>
    <w:rsid w:val="00473729"/>
    <w:rsid w:val="0047414B"/>
    <w:rsid w:val="00475DC5"/>
    <w:rsid w:val="004802F5"/>
    <w:rsid w:val="00480474"/>
    <w:rsid w:val="00480A71"/>
    <w:rsid w:val="004814C2"/>
    <w:rsid w:val="00481BBB"/>
    <w:rsid w:val="00482BC4"/>
    <w:rsid w:val="00486FC2"/>
    <w:rsid w:val="004871AA"/>
    <w:rsid w:val="00487653"/>
    <w:rsid w:val="00490246"/>
    <w:rsid w:val="00490DBD"/>
    <w:rsid w:val="004926E1"/>
    <w:rsid w:val="004930E9"/>
    <w:rsid w:val="004949A0"/>
    <w:rsid w:val="004949D8"/>
    <w:rsid w:val="00494CE6"/>
    <w:rsid w:val="00495159"/>
    <w:rsid w:val="00496797"/>
    <w:rsid w:val="004971DC"/>
    <w:rsid w:val="004A09CF"/>
    <w:rsid w:val="004A2FEA"/>
    <w:rsid w:val="004A311E"/>
    <w:rsid w:val="004A698F"/>
    <w:rsid w:val="004A73F1"/>
    <w:rsid w:val="004B0328"/>
    <w:rsid w:val="004B2E60"/>
    <w:rsid w:val="004B32FB"/>
    <w:rsid w:val="004C046F"/>
    <w:rsid w:val="004C182A"/>
    <w:rsid w:val="004C1BD0"/>
    <w:rsid w:val="004C3524"/>
    <w:rsid w:val="004C396A"/>
    <w:rsid w:val="004C3E81"/>
    <w:rsid w:val="004C3ED9"/>
    <w:rsid w:val="004C46DC"/>
    <w:rsid w:val="004C4D4D"/>
    <w:rsid w:val="004C5B88"/>
    <w:rsid w:val="004C717A"/>
    <w:rsid w:val="004C7806"/>
    <w:rsid w:val="004C7A27"/>
    <w:rsid w:val="004C7DC7"/>
    <w:rsid w:val="004D17D2"/>
    <w:rsid w:val="004D25E7"/>
    <w:rsid w:val="004D26CE"/>
    <w:rsid w:val="004D2B86"/>
    <w:rsid w:val="004D31DE"/>
    <w:rsid w:val="004D4BF9"/>
    <w:rsid w:val="004D5174"/>
    <w:rsid w:val="004D55B3"/>
    <w:rsid w:val="004D5F5F"/>
    <w:rsid w:val="004D75C5"/>
    <w:rsid w:val="004E0A28"/>
    <w:rsid w:val="004E1BB6"/>
    <w:rsid w:val="004E2186"/>
    <w:rsid w:val="004E2CD9"/>
    <w:rsid w:val="004E3150"/>
    <w:rsid w:val="004E6249"/>
    <w:rsid w:val="004E66FB"/>
    <w:rsid w:val="004E6B88"/>
    <w:rsid w:val="004E76E3"/>
    <w:rsid w:val="004F0730"/>
    <w:rsid w:val="004F12A0"/>
    <w:rsid w:val="004F1EF9"/>
    <w:rsid w:val="004F2A2D"/>
    <w:rsid w:val="004F3F4A"/>
    <w:rsid w:val="004F43B7"/>
    <w:rsid w:val="004F470A"/>
    <w:rsid w:val="004F4C59"/>
    <w:rsid w:val="004F5430"/>
    <w:rsid w:val="004F58EA"/>
    <w:rsid w:val="004F5E9D"/>
    <w:rsid w:val="004F6E4D"/>
    <w:rsid w:val="004F71BD"/>
    <w:rsid w:val="004F7D6C"/>
    <w:rsid w:val="00500C8F"/>
    <w:rsid w:val="005018D6"/>
    <w:rsid w:val="00501909"/>
    <w:rsid w:val="005019FE"/>
    <w:rsid w:val="0050235C"/>
    <w:rsid w:val="00502478"/>
    <w:rsid w:val="005054F6"/>
    <w:rsid w:val="005076DA"/>
    <w:rsid w:val="00507FEB"/>
    <w:rsid w:val="00510202"/>
    <w:rsid w:val="00510A5B"/>
    <w:rsid w:val="00512007"/>
    <w:rsid w:val="005128DF"/>
    <w:rsid w:val="00512F82"/>
    <w:rsid w:val="005130B4"/>
    <w:rsid w:val="005146ED"/>
    <w:rsid w:val="00515335"/>
    <w:rsid w:val="005206FE"/>
    <w:rsid w:val="0052144F"/>
    <w:rsid w:val="005220A2"/>
    <w:rsid w:val="00522FF0"/>
    <w:rsid w:val="00524C05"/>
    <w:rsid w:val="005257ED"/>
    <w:rsid w:val="0052585F"/>
    <w:rsid w:val="00525A32"/>
    <w:rsid w:val="00525FAA"/>
    <w:rsid w:val="005261E1"/>
    <w:rsid w:val="005302B4"/>
    <w:rsid w:val="005306F8"/>
    <w:rsid w:val="005311B3"/>
    <w:rsid w:val="0053341A"/>
    <w:rsid w:val="005355B0"/>
    <w:rsid w:val="00535B9E"/>
    <w:rsid w:val="0053707E"/>
    <w:rsid w:val="0053718A"/>
    <w:rsid w:val="0054023D"/>
    <w:rsid w:val="005411E4"/>
    <w:rsid w:val="00542BCB"/>
    <w:rsid w:val="00542D86"/>
    <w:rsid w:val="00547184"/>
    <w:rsid w:val="00551536"/>
    <w:rsid w:val="0055194C"/>
    <w:rsid w:val="00551B8E"/>
    <w:rsid w:val="005548BF"/>
    <w:rsid w:val="00554EB0"/>
    <w:rsid w:val="0055742B"/>
    <w:rsid w:val="00557ABD"/>
    <w:rsid w:val="0056213C"/>
    <w:rsid w:val="00564C69"/>
    <w:rsid w:val="00565980"/>
    <w:rsid w:val="00567D0F"/>
    <w:rsid w:val="00570D92"/>
    <w:rsid w:val="00571364"/>
    <w:rsid w:val="00575856"/>
    <w:rsid w:val="00576141"/>
    <w:rsid w:val="0057659A"/>
    <w:rsid w:val="00576893"/>
    <w:rsid w:val="00580C24"/>
    <w:rsid w:val="00582518"/>
    <w:rsid w:val="00585D4A"/>
    <w:rsid w:val="005860D4"/>
    <w:rsid w:val="00586285"/>
    <w:rsid w:val="005862E8"/>
    <w:rsid w:val="005875A0"/>
    <w:rsid w:val="00587D6D"/>
    <w:rsid w:val="00591C49"/>
    <w:rsid w:val="005922DB"/>
    <w:rsid w:val="00593323"/>
    <w:rsid w:val="00593575"/>
    <w:rsid w:val="005947BA"/>
    <w:rsid w:val="005962A4"/>
    <w:rsid w:val="005962E1"/>
    <w:rsid w:val="005968EF"/>
    <w:rsid w:val="00596C1E"/>
    <w:rsid w:val="005A05BB"/>
    <w:rsid w:val="005A0932"/>
    <w:rsid w:val="005A14B5"/>
    <w:rsid w:val="005A17D7"/>
    <w:rsid w:val="005A1CD2"/>
    <w:rsid w:val="005A200D"/>
    <w:rsid w:val="005A27E3"/>
    <w:rsid w:val="005A2E26"/>
    <w:rsid w:val="005A2EC6"/>
    <w:rsid w:val="005A30A8"/>
    <w:rsid w:val="005A4AC9"/>
    <w:rsid w:val="005A505F"/>
    <w:rsid w:val="005A546D"/>
    <w:rsid w:val="005A6003"/>
    <w:rsid w:val="005A6719"/>
    <w:rsid w:val="005A691C"/>
    <w:rsid w:val="005A7CD6"/>
    <w:rsid w:val="005B0E24"/>
    <w:rsid w:val="005B2392"/>
    <w:rsid w:val="005B2964"/>
    <w:rsid w:val="005B29DC"/>
    <w:rsid w:val="005B3499"/>
    <w:rsid w:val="005B34FB"/>
    <w:rsid w:val="005B380E"/>
    <w:rsid w:val="005B64DE"/>
    <w:rsid w:val="005B692A"/>
    <w:rsid w:val="005C0DAE"/>
    <w:rsid w:val="005C0DBD"/>
    <w:rsid w:val="005C13C5"/>
    <w:rsid w:val="005C188E"/>
    <w:rsid w:val="005C221F"/>
    <w:rsid w:val="005C24F6"/>
    <w:rsid w:val="005C37A0"/>
    <w:rsid w:val="005C492C"/>
    <w:rsid w:val="005C532C"/>
    <w:rsid w:val="005C74B3"/>
    <w:rsid w:val="005C74C1"/>
    <w:rsid w:val="005C7AD7"/>
    <w:rsid w:val="005D2349"/>
    <w:rsid w:val="005D31D4"/>
    <w:rsid w:val="005D347B"/>
    <w:rsid w:val="005D3640"/>
    <w:rsid w:val="005D3681"/>
    <w:rsid w:val="005D3C96"/>
    <w:rsid w:val="005D5172"/>
    <w:rsid w:val="005D64AD"/>
    <w:rsid w:val="005D64B9"/>
    <w:rsid w:val="005D6E20"/>
    <w:rsid w:val="005D79C9"/>
    <w:rsid w:val="005E0B5E"/>
    <w:rsid w:val="005E1FF8"/>
    <w:rsid w:val="005E24DB"/>
    <w:rsid w:val="005E26A1"/>
    <w:rsid w:val="005E2963"/>
    <w:rsid w:val="005E5507"/>
    <w:rsid w:val="005E607B"/>
    <w:rsid w:val="005E70E5"/>
    <w:rsid w:val="005E7356"/>
    <w:rsid w:val="005F0439"/>
    <w:rsid w:val="005F0AF7"/>
    <w:rsid w:val="005F0FE1"/>
    <w:rsid w:val="005F128D"/>
    <w:rsid w:val="005F18C3"/>
    <w:rsid w:val="005F2478"/>
    <w:rsid w:val="005F2759"/>
    <w:rsid w:val="005F4453"/>
    <w:rsid w:val="005F466D"/>
    <w:rsid w:val="005F4C58"/>
    <w:rsid w:val="005F4ED4"/>
    <w:rsid w:val="005F63D6"/>
    <w:rsid w:val="00600F94"/>
    <w:rsid w:val="00601229"/>
    <w:rsid w:val="00601672"/>
    <w:rsid w:val="00602D1F"/>
    <w:rsid w:val="00603B67"/>
    <w:rsid w:val="0060683F"/>
    <w:rsid w:val="00610209"/>
    <w:rsid w:val="0061173E"/>
    <w:rsid w:val="0061271C"/>
    <w:rsid w:val="00613DF6"/>
    <w:rsid w:val="00615976"/>
    <w:rsid w:val="00615AB0"/>
    <w:rsid w:val="006162A2"/>
    <w:rsid w:val="0062000A"/>
    <w:rsid w:val="0062224C"/>
    <w:rsid w:val="00624E7F"/>
    <w:rsid w:val="006250E0"/>
    <w:rsid w:val="00626CE6"/>
    <w:rsid w:val="0062732C"/>
    <w:rsid w:val="0062797D"/>
    <w:rsid w:val="00627CAB"/>
    <w:rsid w:val="00631161"/>
    <w:rsid w:val="0063140C"/>
    <w:rsid w:val="0063158C"/>
    <w:rsid w:val="0063256E"/>
    <w:rsid w:val="00632D14"/>
    <w:rsid w:val="006350E4"/>
    <w:rsid w:val="00635219"/>
    <w:rsid w:val="00635EC0"/>
    <w:rsid w:val="00636ABD"/>
    <w:rsid w:val="00640B58"/>
    <w:rsid w:val="00642CFE"/>
    <w:rsid w:val="00643E5D"/>
    <w:rsid w:val="006443C0"/>
    <w:rsid w:val="006447DC"/>
    <w:rsid w:val="00645B9C"/>
    <w:rsid w:val="00645D35"/>
    <w:rsid w:val="00645DA5"/>
    <w:rsid w:val="00646A2B"/>
    <w:rsid w:val="006475CD"/>
    <w:rsid w:val="006475DD"/>
    <w:rsid w:val="00647D1D"/>
    <w:rsid w:val="00650955"/>
    <w:rsid w:val="00651B02"/>
    <w:rsid w:val="00651B19"/>
    <w:rsid w:val="006529DB"/>
    <w:rsid w:val="00652AFC"/>
    <w:rsid w:val="006531B7"/>
    <w:rsid w:val="0065328F"/>
    <w:rsid w:val="0065433B"/>
    <w:rsid w:val="00654606"/>
    <w:rsid w:val="00654EBA"/>
    <w:rsid w:val="00655201"/>
    <w:rsid w:val="00656E03"/>
    <w:rsid w:val="006577CE"/>
    <w:rsid w:val="006602C2"/>
    <w:rsid w:val="006606B0"/>
    <w:rsid w:val="00660A10"/>
    <w:rsid w:val="00660A29"/>
    <w:rsid w:val="00661F94"/>
    <w:rsid w:val="0066204E"/>
    <w:rsid w:val="00664782"/>
    <w:rsid w:val="00665B58"/>
    <w:rsid w:val="00667ED4"/>
    <w:rsid w:val="0067087B"/>
    <w:rsid w:val="006708C6"/>
    <w:rsid w:val="0067190E"/>
    <w:rsid w:val="00671D5E"/>
    <w:rsid w:val="00672CC1"/>
    <w:rsid w:val="00672D5D"/>
    <w:rsid w:val="00673488"/>
    <w:rsid w:val="00675046"/>
    <w:rsid w:val="00675E83"/>
    <w:rsid w:val="006772DC"/>
    <w:rsid w:val="00677965"/>
    <w:rsid w:val="00677993"/>
    <w:rsid w:val="00680BB7"/>
    <w:rsid w:val="00681BE8"/>
    <w:rsid w:val="00682EEB"/>
    <w:rsid w:val="00682F06"/>
    <w:rsid w:val="0068594A"/>
    <w:rsid w:val="00685E5A"/>
    <w:rsid w:val="00686389"/>
    <w:rsid w:val="006865F1"/>
    <w:rsid w:val="00686982"/>
    <w:rsid w:val="00686BD0"/>
    <w:rsid w:val="00687C85"/>
    <w:rsid w:val="00690855"/>
    <w:rsid w:val="00690FCD"/>
    <w:rsid w:val="006911C1"/>
    <w:rsid w:val="0069231A"/>
    <w:rsid w:val="00692774"/>
    <w:rsid w:val="006933E3"/>
    <w:rsid w:val="00693BEE"/>
    <w:rsid w:val="00693C9E"/>
    <w:rsid w:val="006948BD"/>
    <w:rsid w:val="00695519"/>
    <w:rsid w:val="00696F60"/>
    <w:rsid w:val="00697021"/>
    <w:rsid w:val="006A0EB9"/>
    <w:rsid w:val="006A1302"/>
    <w:rsid w:val="006A14F4"/>
    <w:rsid w:val="006A169F"/>
    <w:rsid w:val="006A1C8D"/>
    <w:rsid w:val="006A337F"/>
    <w:rsid w:val="006A393A"/>
    <w:rsid w:val="006A4134"/>
    <w:rsid w:val="006A426C"/>
    <w:rsid w:val="006A5B58"/>
    <w:rsid w:val="006A5DDA"/>
    <w:rsid w:val="006A6560"/>
    <w:rsid w:val="006A6701"/>
    <w:rsid w:val="006A7321"/>
    <w:rsid w:val="006B1367"/>
    <w:rsid w:val="006B1A5C"/>
    <w:rsid w:val="006B1D2B"/>
    <w:rsid w:val="006B21F4"/>
    <w:rsid w:val="006B3619"/>
    <w:rsid w:val="006B3753"/>
    <w:rsid w:val="006B490B"/>
    <w:rsid w:val="006B6005"/>
    <w:rsid w:val="006B607D"/>
    <w:rsid w:val="006B703D"/>
    <w:rsid w:val="006B7AD6"/>
    <w:rsid w:val="006B7B57"/>
    <w:rsid w:val="006C11E2"/>
    <w:rsid w:val="006C236E"/>
    <w:rsid w:val="006C3564"/>
    <w:rsid w:val="006C4476"/>
    <w:rsid w:val="006C4E87"/>
    <w:rsid w:val="006C50FD"/>
    <w:rsid w:val="006C546E"/>
    <w:rsid w:val="006C6494"/>
    <w:rsid w:val="006C7199"/>
    <w:rsid w:val="006C7C16"/>
    <w:rsid w:val="006D05AE"/>
    <w:rsid w:val="006D09DF"/>
    <w:rsid w:val="006D44C1"/>
    <w:rsid w:val="006D68A7"/>
    <w:rsid w:val="006D79AE"/>
    <w:rsid w:val="006E200D"/>
    <w:rsid w:val="006E4BC7"/>
    <w:rsid w:val="006E4DF0"/>
    <w:rsid w:val="006E516C"/>
    <w:rsid w:val="006E5651"/>
    <w:rsid w:val="006E5B85"/>
    <w:rsid w:val="006F06EE"/>
    <w:rsid w:val="006F20D0"/>
    <w:rsid w:val="006F3609"/>
    <w:rsid w:val="006F3BC0"/>
    <w:rsid w:val="006F4522"/>
    <w:rsid w:val="006F46D3"/>
    <w:rsid w:val="007017D6"/>
    <w:rsid w:val="00701FFC"/>
    <w:rsid w:val="0070265B"/>
    <w:rsid w:val="00702987"/>
    <w:rsid w:val="00704813"/>
    <w:rsid w:val="007069BD"/>
    <w:rsid w:val="00706EF1"/>
    <w:rsid w:val="007077EF"/>
    <w:rsid w:val="007078FE"/>
    <w:rsid w:val="00710202"/>
    <w:rsid w:val="0071263C"/>
    <w:rsid w:val="0071279B"/>
    <w:rsid w:val="00713A14"/>
    <w:rsid w:val="00715C20"/>
    <w:rsid w:val="00716771"/>
    <w:rsid w:val="007175D0"/>
    <w:rsid w:val="00717834"/>
    <w:rsid w:val="0072290D"/>
    <w:rsid w:val="0072330C"/>
    <w:rsid w:val="00723D6D"/>
    <w:rsid w:val="00724537"/>
    <w:rsid w:val="007252F0"/>
    <w:rsid w:val="00727495"/>
    <w:rsid w:val="00727F78"/>
    <w:rsid w:val="00730202"/>
    <w:rsid w:val="00731724"/>
    <w:rsid w:val="00732A65"/>
    <w:rsid w:val="00732AB3"/>
    <w:rsid w:val="00732AE4"/>
    <w:rsid w:val="00732C43"/>
    <w:rsid w:val="00733D1A"/>
    <w:rsid w:val="0073474B"/>
    <w:rsid w:val="00735511"/>
    <w:rsid w:val="0073597F"/>
    <w:rsid w:val="0073710C"/>
    <w:rsid w:val="00737B7A"/>
    <w:rsid w:val="007423E2"/>
    <w:rsid w:val="007424AE"/>
    <w:rsid w:val="007426D7"/>
    <w:rsid w:val="00743EA1"/>
    <w:rsid w:val="00743F56"/>
    <w:rsid w:val="00744DE6"/>
    <w:rsid w:val="0074618B"/>
    <w:rsid w:val="007479AE"/>
    <w:rsid w:val="007479B7"/>
    <w:rsid w:val="00750CC6"/>
    <w:rsid w:val="00751154"/>
    <w:rsid w:val="0075308C"/>
    <w:rsid w:val="007548B4"/>
    <w:rsid w:val="00754A18"/>
    <w:rsid w:val="00756A83"/>
    <w:rsid w:val="007577D7"/>
    <w:rsid w:val="00757B48"/>
    <w:rsid w:val="00757D6B"/>
    <w:rsid w:val="00760DD3"/>
    <w:rsid w:val="00760E56"/>
    <w:rsid w:val="007612F4"/>
    <w:rsid w:val="0076150E"/>
    <w:rsid w:val="00762035"/>
    <w:rsid w:val="00762452"/>
    <w:rsid w:val="007639E0"/>
    <w:rsid w:val="00765576"/>
    <w:rsid w:val="0076600E"/>
    <w:rsid w:val="00766A09"/>
    <w:rsid w:val="00766DCB"/>
    <w:rsid w:val="00770598"/>
    <w:rsid w:val="00772105"/>
    <w:rsid w:val="00772ABF"/>
    <w:rsid w:val="007736D7"/>
    <w:rsid w:val="00773714"/>
    <w:rsid w:val="00773D20"/>
    <w:rsid w:val="007741B7"/>
    <w:rsid w:val="00775500"/>
    <w:rsid w:val="00775507"/>
    <w:rsid w:val="00775D5A"/>
    <w:rsid w:val="00775DBA"/>
    <w:rsid w:val="007772F6"/>
    <w:rsid w:val="00777601"/>
    <w:rsid w:val="0078038B"/>
    <w:rsid w:val="0078290C"/>
    <w:rsid w:val="0078292F"/>
    <w:rsid w:val="00782954"/>
    <w:rsid w:val="00782A41"/>
    <w:rsid w:val="0078594B"/>
    <w:rsid w:val="007864D3"/>
    <w:rsid w:val="00786EE2"/>
    <w:rsid w:val="0078714E"/>
    <w:rsid w:val="007901B6"/>
    <w:rsid w:val="007908E6"/>
    <w:rsid w:val="00791046"/>
    <w:rsid w:val="00791F2E"/>
    <w:rsid w:val="007925F5"/>
    <w:rsid w:val="0079536B"/>
    <w:rsid w:val="00795E02"/>
    <w:rsid w:val="00796650"/>
    <w:rsid w:val="007977A4"/>
    <w:rsid w:val="007979D0"/>
    <w:rsid w:val="007A181D"/>
    <w:rsid w:val="007A2E73"/>
    <w:rsid w:val="007A3901"/>
    <w:rsid w:val="007A47DC"/>
    <w:rsid w:val="007A4C76"/>
    <w:rsid w:val="007A4E18"/>
    <w:rsid w:val="007A5F29"/>
    <w:rsid w:val="007A63DE"/>
    <w:rsid w:val="007A7B8C"/>
    <w:rsid w:val="007B04A8"/>
    <w:rsid w:val="007B1167"/>
    <w:rsid w:val="007B3D53"/>
    <w:rsid w:val="007B563D"/>
    <w:rsid w:val="007C060C"/>
    <w:rsid w:val="007C147A"/>
    <w:rsid w:val="007C289B"/>
    <w:rsid w:val="007C28B9"/>
    <w:rsid w:val="007C2BEC"/>
    <w:rsid w:val="007C3584"/>
    <w:rsid w:val="007C371D"/>
    <w:rsid w:val="007C3AD3"/>
    <w:rsid w:val="007C3B32"/>
    <w:rsid w:val="007C40A9"/>
    <w:rsid w:val="007C4346"/>
    <w:rsid w:val="007C4A44"/>
    <w:rsid w:val="007C5034"/>
    <w:rsid w:val="007C6D9E"/>
    <w:rsid w:val="007D0F33"/>
    <w:rsid w:val="007D100A"/>
    <w:rsid w:val="007D1932"/>
    <w:rsid w:val="007D1C43"/>
    <w:rsid w:val="007D2032"/>
    <w:rsid w:val="007D3279"/>
    <w:rsid w:val="007D43F6"/>
    <w:rsid w:val="007D4660"/>
    <w:rsid w:val="007D540F"/>
    <w:rsid w:val="007D6C53"/>
    <w:rsid w:val="007D7414"/>
    <w:rsid w:val="007D7D58"/>
    <w:rsid w:val="007E1C3C"/>
    <w:rsid w:val="007E1E87"/>
    <w:rsid w:val="007E3E0D"/>
    <w:rsid w:val="007E4CC3"/>
    <w:rsid w:val="007E5B3F"/>
    <w:rsid w:val="007E736A"/>
    <w:rsid w:val="007E77D4"/>
    <w:rsid w:val="007E782E"/>
    <w:rsid w:val="007E7D4B"/>
    <w:rsid w:val="007F010D"/>
    <w:rsid w:val="007F0D2D"/>
    <w:rsid w:val="007F2257"/>
    <w:rsid w:val="007F23A2"/>
    <w:rsid w:val="007F41BE"/>
    <w:rsid w:val="007F57A4"/>
    <w:rsid w:val="007F7D79"/>
    <w:rsid w:val="0080091D"/>
    <w:rsid w:val="00800DB7"/>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CA6"/>
    <w:rsid w:val="008154A8"/>
    <w:rsid w:val="00815CD5"/>
    <w:rsid w:val="00816367"/>
    <w:rsid w:val="008166DC"/>
    <w:rsid w:val="00816A0B"/>
    <w:rsid w:val="00816DAB"/>
    <w:rsid w:val="00816E22"/>
    <w:rsid w:val="0081770E"/>
    <w:rsid w:val="0082020C"/>
    <w:rsid w:val="008206CB"/>
    <w:rsid w:val="008240CB"/>
    <w:rsid w:val="00824D90"/>
    <w:rsid w:val="0082551E"/>
    <w:rsid w:val="00825640"/>
    <w:rsid w:val="00827194"/>
    <w:rsid w:val="008308D1"/>
    <w:rsid w:val="00830C53"/>
    <w:rsid w:val="008311EE"/>
    <w:rsid w:val="0083212B"/>
    <w:rsid w:val="00833701"/>
    <w:rsid w:val="00834286"/>
    <w:rsid w:val="008344DF"/>
    <w:rsid w:val="00834D72"/>
    <w:rsid w:val="008362FB"/>
    <w:rsid w:val="00837A4F"/>
    <w:rsid w:val="00837FAA"/>
    <w:rsid w:val="00837FE9"/>
    <w:rsid w:val="00840A66"/>
    <w:rsid w:val="00840EA7"/>
    <w:rsid w:val="00841F77"/>
    <w:rsid w:val="008437D7"/>
    <w:rsid w:val="00844503"/>
    <w:rsid w:val="00847C71"/>
    <w:rsid w:val="00850D3C"/>
    <w:rsid w:val="00850E72"/>
    <w:rsid w:val="008512A3"/>
    <w:rsid w:val="00851D8B"/>
    <w:rsid w:val="00852921"/>
    <w:rsid w:val="00852B55"/>
    <w:rsid w:val="008545B9"/>
    <w:rsid w:val="0085476E"/>
    <w:rsid w:val="00855F59"/>
    <w:rsid w:val="008567E5"/>
    <w:rsid w:val="008574B6"/>
    <w:rsid w:val="00861465"/>
    <w:rsid w:val="00863390"/>
    <w:rsid w:val="0086385C"/>
    <w:rsid w:val="008654EF"/>
    <w:rsid w:val="00866E5B"/>
    <w:rsid w:val="00871168"/>
    <w:rsid w:val="00871916"/>
    <w:rsid w:val="00871A0F"/>
    <w:rsid w:val="00873339"/>
    <w:rsid w:val="00873824"/>
    <w:rsid w:val="008745B2"/>
    <w:rsid w:val="0087528B"/>
    <w:rsid w:val="008758A0"/>
    <w:rsid w:val="00880100"/>
    <w:rsid w:val="008801DD"/>
    <w:rsid w:val="00881307"/>
    <w:rsid w:val="008818D2"/>
    <w:rsid w:val="00881D3E"/>
    <w:rsid w:val="00882058"/>
    <w:rsid w:val="0088209F"/>
    <w:rsid w:val="008827C5"/>
    <w:rsid w:val="00882D35"/>
    <w:rsid w:val="00882D59"/>
    <w:rsid w:val="008850A8"/>
    <w:rsid w:val="0088670E"/>
    <w:rsid w:val="0088747E"/>
    <w:rsid w:val="00890DA1"/>
    <w:rsid w:val="00892DF3"/>
    <w:rsid w:val="00893445"/>
    <w:rsid w:val="0089498E"/>
    <w:rsid w:val="008A0144"/>
    <w:rsid w:val="008A2A22"/>
    <w:rsid w:val="008A36CF"/>
    <w:rsid w:val="008A385B"/>
    <w:rsid w:val="008A4EFF"/>
    <w:rsid w:val="008A510E"/>
    <w:rsid w:val="008A522A"/>
    <w:rsid w:val="008A59D9"/>
    <w:rsid w:val="008A7DDA"/>
    <w:rsid w:val="008B179F"/>
    <w:rsid w:val="008B1C93"/>
    <w:rsid w:val="008B3254"/>
    <w:rsid w:val="008B4464"/>
    <w:rsid w:val="008B454D"/>
    <w:rsid w:val="008B4604"/>
    <w:rsid w:val="008B5D8E"/>
    <w:rsid w:val="008B6C86"/>
    <w:rsid w:val="008B750B"/>
    <w:rsid w:val="008B7C9E"/>
    <w:rsid w:val="008C037D"/>
    <w:rsid w:val="008C3162"/>
    <w:rsid w:val="008C38EB"/>
    <w:rsid w:val="008C3F91"/>
    <w:rsid w:val="008C42A2"/>
    <w:rsid w:val="008D058A"/>
    <w:rsid w:val="008D40B3"/>
    <w:rsid w:val="008D453D"/>
    <w:rsid w:val="008D47FC"/>
    <w:rsid w:val="008D5D8F"/>
    <w:rsid w:val="008D5F0B"/>
    <w:rsid w:val="008D5FD3"/>
    <w:rsid w:val="008D602F"/>
    <w:rsid w:val="008D6053"/>
    <w:rsid w:val="008D6669"/>
    <w:rsid w:val="008D6B51"/>
    <w:rsid w:val="008D7170"/>
    <w:rsid w:val="008D7519"/>
    <w:rsid w:val="008E0D16"/>
    <w:rsid w:val="008E16FB"/>
    <w:rsid w:val="008E1918"/>
    <w:rsid w:val="008E1F45"/>
    <w:rsid w:val="008E2137"/>
    <w:rsid w:val="008E23BB"/>
    <w:rsid w:val="008E24BD"/>
    <w:rsid w:val="008E25AE"/>
    <w:rsid w:val="008E25C1"/>
    <w:rsid w:val="008E262E"/>
    <w:rsid w:val="008E3924"/>
    <w:rsid w:val="008E4431"/>
    <w:rsid w:val="008E4F8B"/>
    <w:rsid w:val="008E50EC"/>
    <w:rsid w:val="008E5BAF"/>
    <w:rsid w:val="008E784A"/>
    <w:rsid w:val="008E7A0B"/>
    <w:rsid w:val="008F13F7"/>
    <w:rsid w:val="008F33A1"/>
    <w:rsid w:val="008F3420"/>
    <w:rsid w:val="008F3D63"/>
    <w:rsid w:val="008F3EB4"/>
    <w:rsid w:val="008F3F80"/>
    <w:rsid w:val="008F4D87"/>
    <w:rsid w:val="008F5583"/>
    <w:rsid w:val="008F5B4D"/>
    <w:rsid w:val="008F7513"/>
    <w:rsid w:val="008F7559"/>
    <w:rsid w:val="008F7ABF"/>
    <w:rsid w:val="0090222C"/>
    <w:rsid w:val="00902B24"/>
    <w:rsid w:val="00902BE0"/>
    <w:rsid w:val="009031B0"/>
    <w:rsid w:val="00905909"/>
    <w:rsid w:val="00907425"/>
    <w:rsid w:val="00911E09"/>
    <w:rsid w:val="00913E3E"/>
    <w:rsid w:val="009142B4"/>
    <w:rsid w:val="00916A40"/>
    <w:rsid w:val="009174B9"/>
    <w:rsid w:val="00917837"/>
    <w:rsid w:val="0092168E"/>
    <w:rsid w:val="009227D3"/>
    <w:rsid w:val="00922D21"/>
    <w:rsid w:val="009233B2"/>
    <w:rsid w:val="00923C34"/>
    <w:rsid w:val="00924033"/>
    <w:rsid w:val="00924152"/>
    <w:rsid w:val="009246BB"/>
    <w:rsid w:val="0092513D"/>
    <w:rsid w:val="0092546B"/>
    <w:rsid w:val="00925B47"/>
    <w:rsid w:val="00925C42"/>
    <w:rsid w:val="00925FF6"/>
    <w:rsid w:val="00926827"/>
    <w:rsid w:val="00926C56"/>
    <w:rsid w:val="009276A9"/>
    <w:rsid w:val="00927A9F"/>
    <w:rsid w:val="00927D22"/>
    <w:rsid w:val="00930412"/>
    <w:rsid w:val="009312F5"/>
    <w:rsid w:val="00931AFB"/>
    <w:rsid w:val="00931BF6"/>
    <w:rsid w:val="009335CC"/>
    <w:rsid w:val="00933A56"/>
    <w:rsid w:val="009349F0"/>
    <w:rsid w:val="00935A55"/>
    <w:rsid w:val="00936D01"/>
    <w:rsid w:val="009377BE"/>
    <w:rsid w:val="00940835"/>
    <w:rsid w:val="00940A53"/>
    <w:rsid w:val="00941CEB"/>
    <w:rsid w:val="00943207"/>
    <w:rsid w:val="0094329C"/>
    <w:rsid w:val="00944557"/>
    <w:rsid w:val="00946CEE"/>
    <w:rsid w:val="00947567"/>
    <w:rsid w:val="009505A4"/>
    <w:rsid w:val="009506DD"/>
    <w:rsid w:val="00950F33"/>
    <w:rsid w:val="00951446"/>
    <w:rsid w:val="00951806"/>
    <w:rsid w:val="009535D7"/>
    <w:rsid w:val="00953B28"/>
    <w:rsid w:val="009540D0"/>
    <w:rsid w:val="00954322"/>
    <w:rsid w:val="00955462"/>
    <w:rsid w:val="00955465"/>
    <w:rsid w:val="009555BC"/>
    <w:rsid w:val="00955910"/>
    <w:rsid w:val="00955D87"/>
    <w:rsid w:val="0095673E"/>
    <w:rsid w:val="00956F59"/>
    <w:rsid w:val="00957425"/>
    <w:rsid w:val="00957CAA"/>
    <w:rsid w:val="00957ECA"/>
    <w:rsid w:val="00961F3E"/>
    <w:rsid w:val="00962C24"/>
    <w:rsid w:val="0096320A"/>
    <w:rsid w:val="00963D6D"/>
    <w:rsid w:val="00964B2E"/>
    <w:rsid w:val="0096778A"/>
    <w:rsid w:val="00967E8A"/>
    <w:rsid w:val="009703F2"/>
    <w:rsid w:val="00971072"/>
    <w:rsid w:val="009710B4"/>
    <w:rsid w:val="00971234"/>
    <w:rsid w:val="00971CDF"/>
    <w:rsid w:val="009728CA"/>
    <w:rsid w:val="009729E2"/>
    <w:rsid w:val="00973EB5"/>
    <w:rsid w:val="00976C55"/>
    <w:rsid w:val="00976E1C"/>
    <w:rsid w:val="0097739D"/>
    <w:rsid w:val="00977656"/>
    <w:rsid w:val="00977D2F"/>
    <w:rsid w:val="00982BB7"/>
    <w:rsid w:val="0098419C"/>
    <w:rsid w:val="009845D9"/>
    <w:rsid w:val="00984A49"/>
    <w:rsid w:val="00984B14"/>
    <w:rsid w:val="009859B9"/>
    <w:rsid w:val="00985FCA"/>
    <w:rsid w:val="00987012"/>
    <w:rsid w:val="0098794D"/>
    <w:rsid w:val="00990442"/>
    <w:rsid w:val="0099087F"/>
    <w:rsid w:val="009928A0"/>
    <w:rsid w:val="00993095"/>
    <w:rsid w:val="00993A41"/>
    <w:rsid w:val="009940DB"/>
    <w:rsid w:val="0099497B"/>
    <w:rsid w:val="009949F5"/>
    <w:rsid w:val="00994CE6"/>
    <w:rsid w:val="00994D1C"/>
    <w:rsid w:val="00994F4F"/>
    <w:rsid w:val="0099578D"/>
    <w:rsid w:val="0099783A"/>
    <w:rsid w:val="009A0453"/>
    <w:rsid w:val="009A19C5"/>
    <w:rsid w:val="009A2CA4"/>
    <w:rsid w:val="009A5D2F"/>
    <w:rsid w:val="009A6D63"/>
    <w:rsid w:val="009A6F79"/>
    <w:rsid w:val="009B0D05"/>
    <w:rsid w:val="009B2664"/>
    <w:rsid w:val="009B2C8C"/>
    <w:rsid w:val="009B38D0"/>
    <w:rsid w:val="009B4CA6"/>
    <w:rsid w:val="009B52CC"/>
    <w:rsid w:val="009B5900"/>
    <w:rsid w:val="009B79F8"/>
    <w:rsid w:val="009C03FB"/>
    <w:rsid w:val="009C0975"/>
    <w:rsid w:val="009C213B"/>
    <w:rsid w:val="009C5560"/>
    <w:rsid w:val="009C59E5"/>
    <w:rsid w:val="009C685C"/>
    <w:rsid w:val="009C6F4C"/>
    <w:rsid w:val="009D0640"/>
    <w:rsid w:val="009D13FD"/>
    <w:rsid w:val="009D194C"/>
    <w:rsid w:val="009D1A34"/>
    <w:rsid w:val="009D266A"/>
    <w:rsid w:val="009D30C1"/>
    <w:rsid w:val="009D4564"/>
    <w:rsid w:val="009D58CF"/>
    <w:rsid w:val="009D7AAD"/>
    <w:rsid w:val="009E104D"/>
    <w:rsid w:val="009E195A"/>
    <w:rsid w:val="009E2587"/>
    <w:rsid w:val="009E2D45"/>
    <w:rsid w:val="009E3E97"/>
    <w:rsid w:val="009E4AFA"/>
    <w:rsid w:val="009E4BC7"/>
    <w:rsid w:val="009E5772"/>
    <w:rsid w:val="009E6F2D"/>
    <w:rsid w:val="009E79D0"/>
    <w:rsid w:val="009F238C"/>
    <w:rsid w:val="009F23FE"/>
    <w:rsid w:val="009F46C8"/>
    <w:rsid w:val="009F593F"/>
    <w:rsid w:val="009F5D2B"/>
    <w:rsid w:val="009F6D86"/>
    <w:rsid w:val="009F74B6"/>
    <w:rsid w:val="009F7E07"/>
    <w:rsid w:val="00A023EC"/>
    <w:rsid w:val="00A03368"/>
    <w:rsid w:val="00A03E45"/>
    <w:rsid w:val="00A04295"/>
    <w:rsid w:val="00A05640"/>
    <w:rsid w:val="00A07259"/>
    <w:rsid w:val="00A07DBD"/>
    <w:rsid w:val="00A10A11"/>
    <w:rsid w:val="00A117BC"/>
    <w:rsid w:val="00A12DD6"/>
    <w:rsid w:val="00A13C6A"/>
    <w:rsid w:val="00A142E0"/>
    <w:rsid w:val="00A16790"/>
    <w:rsid w:val="00A17A9C"/>
    <w:rsid w:val="00A17B09"/>
    <w:rsid w:val="00A20CED"/>
    <w:rsid w:val="00A20ED3"/>
    <w:rsid w:val="00A211A2"/>
    <w:rsid w:val="00A21E10"/>
    <w:rsid w:val="00A22B5F"/>
    <w:rsid w:val="00A25613"/>
    <w:rsid w:val="00A25B89"/>
    <w:rsid w:val="00A26798"/>
    <w:rsid w:val="00A310E4"/>
    <w:rsid w:val="00A312D8"/>
    <w:rsid w:val="00A314E5"/>
    <w:rsid w:val="00A316A6"/>
    <w:rsid w:val="00A31E85"/>
    <w:rsid w:val="00A3551D"/>
    <w:rsid w:val="00A3562C"/>
    <w:rsid w:val="00A35D98"/>
    <w:rsid w:val="00A370D7"/>
    <w:rsid w:val="00A41196"/>
    <w:rsid w:val="00A427FD"/>
    <w:rsid w:val="00A42BA8"/>
    <w:rsid w:val="00A441D8"/>
    <w:rsid w:val="00A4554A"/>
    <w:rsid w:val="00A457C6"/>
    <w:rsid w:val="00A46AD0"/>
    <w:rsid w:val="00A47063"/>
    <w:rsid w:val="00A47208"/>
    <w:rsid w:val="00A473A8"/>
    <w:rsid w:val="00A47D59"/>
    <w:rsid w:val="00A516FF"/>
    <w:rsid w:val="00A51C03"/>
    <w:rsid w:val="00A52791"/>
    <w:rsid w:val="00A551B3"/>
    <w:rsid w:val="00A555BB"/>
    <w:rsid w:val="00A5617B"/>
    <w:rsid w:val="00A56B0A"/>
    <w:rsid w:val="00A57221"/>
    <w:rsid w:val="00A6089C"/>
    <w:rsid w:val="00A61AC8"/>
    <w:rsid w:val="00A64DC6"/>
    <w:rsid w:val="00A65812"/>
    <w:rsid w:val="00A65D4C"/>
    <w:rsid w:val="00A678E8"/>
    <w:rsid w:val="00A706DD"/>
    <w:rsid w:val="00A71D8D"/>
    <w:rsid w:val="00A723F4"/>
    <w:rsid w:val="00A72FF0"/>
    <w:rsid w:val="00A742D2"/>
    <w:rsid w:val="00A752EF"/>
    <w:rsid w:val="00A76545"/>
    <w:rsid w:val="00A77E62"/>
    <w:rsid w:val="00A81F57"/>
    <w:rsid w:val="00A827F5"/>
    <w:rsid w:val="00A840D5"/>
    <w:rsid w:val="00A85B25"/>
    <w:rsid w:val="00A864E0"/>
    <w:rsid w:val="00A917DD"/>
    <w:rsid w:val="00A931BE"/>
    <w:rsid w:val="00A94561"/>
    <w:rsid w:val="00A95663"/>
    <w:rsid w:val="00A95F0F"/>
    <w:rsid w:val="00A96003"/>
    <w:rsid w:val="00A96267"/>
    <w:rsid w:val="00A97028"/>
    <w:rsid w:val="00A9789E"/>
    <w:rsid w:val="00A97E71"/>
    <w:rsid w:val="00A97EC8"/>
    <w:rsid w:val="00AA11F7"/>
    <w:rsid w:val="00AA1E49"/>
    <w:rsid w:val="00AA2CDA"/>
    <w:rsid w:val="00AA3649"/>
    <w:rsid w:val="00AA40D7"/>
    <w:rsid w:val="00AA4587"/>
    <w:rsid w:val="00AA6640"/>
    <w:rsid w:val="00AB08DB"/>
    <w:rsid w:val="00AB0C79"/>
    <w:rsid w:val="00AB0F80"/>
    <w:rsid w:val="00AB152B"/>
    <w:rsid w:val="00AB3831"/>
    <w:rsid w:val="00AB5F7D"/>
    <w:rsid w:val="00AC04F1"/>
    <w:rsid w:val="00AC0C50"/>
    <w:rsid w:val="00AC1C4B"/>
    <w:rsid w:val="00AC3F8C"/>
    <w:rsid w:val="00AC4412"/>
    <w:rsid w:val="00AC6FE2"/>
    <w:rsid w:val="00AC7D94"/>
    <w:rsid w:val="00AD0D87"/>
    <w:rsid w:val="00AD168D"/>
    <w:rsid w:val="00AD1BCD"/>
    <w:rsid w:val="00AD35FF"/>
    <w:rsid w:val="00AD4311"/>
    <w:rsid w:val="00AD4E2F"/>
    <w:rsid w:val="00AD53AC"/>
    <w:rsid w:val="00AD60B9"/>
    <w:rsid w:val="00AE04CF"/>
    <w:rsid w:val="00AE0C41"/>
    <w:rsid w:val="00AE2513"/>
    <w:rsid w:val="00AE3552"/>
    <w:rsid w:val="00AE6BA7"/>
    <w:rsid w:val="00AE6C90"/>
    <w:rsid w:val="00AF091F"/>
    <w:rsid w:val="00AF128A"/>
    <w:rsid w:val="00AF130B"/>
    <w:rsid w:val="00AF1A47"/>
    <w:rsid w:val="00AF1C42"/>
    <w:rsid w:val="00AF2977"/>
    <w:rsid w:val="00AF3346"/>
    <w:rsid w:val="00AF3925"/>
    <w:rsid w:val="00AF4CB7"/>
    <w:rsid w:val="00AF57D1"/>
    <w:rsid w:val="00AF5D90"/>
    <w:rsid w:val="00AF667D"/>
    <w:rsid w:val="00AF77FA"/>
    <w:rsid w:val="00B0052A"/>
    <w:rsid w:val="00B011DA"/>
    <w:rsid w:val="00B019AC"/>
    <w:rsid w:val="00B01EC3"/>
    <w:rsid w:val="00B023EC"/>
    <w:rsid w:val="00B036CB"/>
    <w:rsid w:val="00B0443D"/>
    <w:rsid w:val="00B04F29"/>
    <w:rsid w:val="00B0675E"/>
    <w:rsid w:val="00B1023D"/>
    <w:rsid w:val="00B107A8"/>
    <w:rsid w:val="00B109FE"/>
    <w:rsid w:val="00B1180C"/>
    <w:rsid w:val="00B11D4C"/>
    <w:rsid w:val="00B12519"/>
    <w:rsid w:val="00B13CE9"/>
    <w:rsid w:val="00B14356"/>
    <w:rsid w:val="00B1567E"/>
    <w:rsid w:val="00B16D9F"/>
    <w:rsid w:val="00B17658"/>
    <w:rsid w:val="00B20EE3"/>
    <w:rsid w:val="00B21540"/>
    <w:rsid w:val="00B2157C"/>
    <w:rsid w:val="00B2292F"/>
    <w:rsid w:val="00B22F32"/>
    <w:rsid w:val="00B23389"/>
    <w:rsid w:val="00B24398"/>
    <w:rsid w:val="00B24594"/>
    <w:rsid w:val="00B246B4"/>
    <w:rsid w:val="00B24828"/>
    <w:rsid w:val="00B25888"/>
    <w:rsid w:val="00B25C8A"/>
    <w:rsid w:val="00B27139"/>
    <w:rsid w:val="00B27399"/>
    <w:rsid w:val="00B27FEB"/>
    <w:rsid w:val="00B30758"/>
    <w:rsid w:val="00B30E04"/>
    <w:rsid w:val="00B3187A"/>
    <w:rsid w:val="00B323AA"/>
    <w:rsid w:val="00B3350D"/>
    <w:rsid w:val="00B350F2"/>
    <w:rsid w:val="00B37893"/>
    <w:rsid w:val="00B40736"/>
    <w:rsid w:val="00B40908"/>
    <w:rsid w:val="00B41122"/>
    <w:rsid w:val="00B42E4C"/>
    <w:rsid w:val="00B43169"/>
    <w:rsid w:val="00B43F85"/>
    <w:rsid w:val="00B445D6"/>
    <w:rsid w:val="00B454CA"/>
    <w:rsid w:val="00B45855"/>
    <w:rsid w:val="00B45D5F"/>
    <w:rsid w:val="00B4640C"/>
    <w:rsid w:val="00B4729C"/>
    <w:rsid w:val="00B472FF"/>
    <w:rsid w:val="00B517B7"/>
    <w:rsid w:val="00B525BE"/>
    <w:rsid w:val="00B52E73"/>
    <w:rsid w:val="00B5364A"/>
    <w:rsid w:val="00B53859"/>
    <w:rsid w:val="00B5398F"/>
    <w:rsid w:val="00B547BF"/>
    <w:rsid w:val="00B54D5C"/>
    <w:rsid w:val="00B55026"/>
    <w:rsid w:val="00B55AE4"/>
    <w:rsid w:val="00B577FA"/>
    <w:rsid w:val="00B57FAC"/>
    <w:rsid w:val="00B601FF"/>
    <w:rsid w:val="00B61D8D"/>
    <w:rsid w:val="00B63235"/>
    <w:rsid w:val="00B6347A"/>
    <w:rsid w:val="00B64245"/>
    <w:rsid w:val="00B64318"/>
    <w:rsid w:val="00B652C8"/>
    <w:rsid w:val="00B66028"/>
    <w:rsid w:val="00B6608F"/>
    <w:rsid w:val="00B70109"/>
    <w:rsid w:val="00B7018C"/>
    <w:rsid w:val="00B709F4"/>
    <w:rsid w:val="00B739B0"/>
    <w:rsid w:val="00B73A45"/>
    <w:rsid w:val="00B7415D"/>
    <w:rsid w:val="00B8006D"/>
    <w:rsid w:val="00B8051B"/>
    <w:rsid w:val="00B80FBF"/>
    <w:rsid w:val="00B814A3"/>
    <w:rsid w:val="00B828B4"/>
    <w:rsid w:val="00B8335A"/>
    <w:rsid w:val="00B836FB"/>
    <w:rsid w:val="00B8582A"/>
    <w:rsid w:val="00B900CE"/>
    <w:rsid w:val="00B90216"/>
    <w:rsid w:val="00B926E6"/>
    <w:rsid w:val="00B92756"/>
    <w:rsid w:val="00B941C1"/>
    <w:rsid w:val="00B94308"/>
    <w:rsid w:val="00B95B84"/>
    <w:rsid w:val="00B96F38"/>
    <w:rsid w:val="00B97EDD"/>
    <w:rsid w:val="00BA152A"/>
    <w:rsid w:val="00BA18F7"/>
    <w:rsid w:val="00BA2379"/>
    <w:rsid w:val="00BA2B4E"/>
    <w:rsid w:val="00BA34F0"/>
    <w:rsid w:val="00BA3F47"/>
    <w:rsid w:val="00BA6730"/>
    <w:rsid w:val="00BA7862"/>
    <w:rsid w:val="00BB1A2E"/>
    <w:rsid w:val="00BB1DCE"/>
    <w:rsid w:val="00BB2859"/>
    <w:rsid w:val="00BB2AB1"/>
    <w:rsid w:val="00BB487C"/>
    <w:rsid w:val="00BB4FE3"/>
    <w:rsid w:val="00BB531F"/>
    <w:rsid w:val="00BB53EC"/>
    <w:rsid w:val="00BB5DD7"/>
    <w:rsid w:val="00BB7F22"/>
    <w:rsid w:val="00BC0359"/>
    <w:rsid w:val="00BC0F27"/>
    <w:rsid w:val="00BC2952"/>
    <w:rsid w:val="00BC2E84"/>
    <w:rsid w:val="00BC4675"/>
    <w:rsid w:val="00BC4E39"/>
    <w:rsid w:val="00BC6642"/>
    <w:rsid w:val="00BC715A"/>
    <w:rsid w:val="00BD0232"/>
    <w:rsid w:val="00BD043D"/>
    <w:rsid w:val="00BD0559"/>
    <w:rsid w:val="00BD08CB"/>
    <w:rsid w:val="00BD0994"/>
    <w:rsid w:val="00BD0E74"/>
    <w:rsid w:val="00BD1599"/>
    <w:rsid w:val="00BD3A8D"/>
    <w:rsid w:val="00BD5F8C"/>
    <w:rsid w:val="00BD7F08"/>
    <w:rsid w:val="00BE0CF9"/>
    <w:rsid w:val="00BE0D9D"/>
    <w:rsid w:val="00BE14F0"/>
    <w:rsid w:val="00BE29DD"/>
    <w:rsid w:val="00BE3B34"/>
    <w:rsid w:val="00BE3EDD"/>
    <w:rsid w:val="00BE46DD"/>
    <w:rsid w:val="00BE7FDF"/>
    <w:rsid w:val="00BF0B7D"/>
    <w:rsid w:val="00BF0BEC"/>
    <w:rsid w:val="00BF1293"/>
    <w:rsid w:val="00BF17EB"/>
    <w:rsid w:val="00BF6D1E"/>
    <w:rsid w:val="00BF7CDD"/>
    <w:rsid w:val="00C00F50"/>
    <w:rsid w:val="00C02EA8"/>
    <w:rsid w:val="00C03953"/>
    <w:rsid w:val="00C05FE7"/>
    <w:rsid w:val="00C066AF"/>
    <w:rsid w:val="00C068C5"/>
    <w:rsid w:val="00C10E06"/>
    <w:rsid w:val="00C11DF9"/>
    <w:rsid w:val="00C12141"/>
    <w:rsid w:val="00C1281F"/>
    <w:rsid w:val="00C12B99"/>
    <w:rsid w:val="00C13CF9"/>
    <w:rsid w:val="00C145B8"/>
    <w:rsid w:val="00C14B5F"/>
    <w:rsid w:val="00C14CB1"/>
    <w:rsid w:val="00C15C51"/>
    <w:rsid w:val="00C16BF4"/>
    <w:rsid w:val="00C21B74"/>
    <w:rsid w:val="00C22CFB"/>
    <w:rsid w:val="00C2438F"/>
    <w:rsid w:val="00C24B73"/>
    <w:rsid w:val="00C24C53"/>
    <w:rsid w:val="00C25097"/>
    <w:rsid w:val="00C25319"/>
    <w:rsid w:val="00C2579C"/>
    <w:rsid w:val="00C31263"/>
    <w:rsid w:val="00C322C0"/>
    <w:rsid w:val="00C32A7E"/>
    <w:rsid w:val="00C33208"/>
    <w:rsid w:val="00C34981"/>
    <w:rsid w:val="00C34F28"/>
    <w:rsid w:val="00C35624"/>
    <w:rsid w:val="00C359F7"/>
    <w:rsid w:val="00C368DF"/>
    <w:rsid w:val="00C36BD0"/>
    <w:rsid w:val="00C403DC"/>
    <w:rsid w:val="00C4212E"/>
    <w:rsid w:val="00C43E26"/>
    <w:rsid w:val="00C44037"/>
    <w:rsid w:val="00C440BE"/>
    <w:rsid w:val="00C45B78"/>
    <w:rsid w:val="00C471FA"/>
    <w:rsid w:val="00C478E3"/>
    <w:rsid w:val="00C511BB"/>
    <w:rsid w:val="00C51BE9"/>
    <w:rsid w:val="00C51FA2"/>
    <w:rsid w:val="00C521BD"/>
    <w:rsid w:val="00C5441B"/>
    <w:rsid w:val="00C55753"/>
    <w:rsid w:val="00C55941"/>
    <w:rsid w:val="00C57B5C"/>
    <w:rsid w:val="00C57CD9"/>
    <w:rsid w:val="00C60AD3"/>
    <w:rsid w:val="00C61049"/>
    <w:rsid w:val="00C6171E"/>
    <w:rsid w:val="00C61A57"/>
    <w:rsid w:val="00C6320A"/>
    <w:rsid w:val="00C637B0"/>
    <w:rsid w:val="00C639E5"/>
    <w:rsid w:val="00C63FFE"/>
    <w:rsid w:val="00C670CD"/>
    <w:rsid w:val="00C70F99"/>
    <w:rsid w:val="00C739B0"/>
    <w:rsid w:val="00C739C2"/>
    <w:rsid w:val="00C74808"/>
    <w:rsid w:val="00C75BE5"/>
    <w:rsid w:val="00C800C2"/>
    <w:rsid w:val="00C81440"/>
    <w:rsid w:val="00C83552"/>
    <w:rsid w:val="00C83872"/>
    <w:rsid w:val="00C86681"/>
    <w:rsid w:val="00C878E4"/>
    <w:rsid w:val="00C87B2B"/>
    <w:rsid w:val="00C87CE9"/>
    <w:rsid w:val="00C91141"/>
    <w:rsid w:val="00C91C1A"/>
    <w:rsid w:val="00C91D83"/>
    <w:rsid w:val="00C91EB6"/>
    <w:rsid w:val="00C924FA"/>
    <w:rsid w:val="00C92EA5"/>
    <w:rsid w:val="00C92F5E"/>
    <w:rsid w:val="00C93033"/>
    <w:rsid w:val="00C94008"/>
    <w:rsid w:val="00C9523A"/>
    <w:rsid w:val="00C9569D"/>
    <w:rsid w:val="00C966DC"/>
    <w:rsid w:val="00C97DE5"/>
    <w:rsid w:val="00CA0E0B"/>
    <w:rsid w:val="00CA10B0"/>
    <w:rsid w:val="00CA2A58"/>
    <w:rsid w:val="00CA2F8E"/>
    <w:rsid w:val="00CA7FD5"/>
    <w:rsid w:val="00CB1D49"/>
    <w:rsid w:val="00CB1E57"/>
    <w:rsid w:val="00CB247D"/>
    <w:rsid w:val="00CB3211"/>
    <w:rsid w:val="00CB3287"/>
    <w:rsid w:val="00CB33E2"/>
    <w:rsid w:val="00CB396B"/>
    <w:rsid w:val="00CB41E7"/>
    <w:rsid w:val="00CB4B60"/>
    <w:rsid w:val="00CB4E68"/>
    <w:rsid w:val="00CB696F"/>
    <w:rsid w:val="00CB6CFB"/>
    <w:rsid w:val="00CC2733"/>
    <w:rsid w:val="00CC2AA6"/>
    <w:rsid w:val="00CC3E3F"/>
    <w:rsid w:val="00CC4D78"/>
    <w:rsid w:val="00CC793D"/>
    <w:rsid w:val="00CD0050"/>
    <w:rsid w:val="00CD33B0"/>
    <w:rsid w:val="00CD3A1D"/>
    <w:rsid w:val="00CD3BA7"/>
    <w:rsid w:val="00CD3CE3"/>
    <w:rsid w:val="00CD3D2E"/>
    <w:rsid w:val="00CD41BA"/>
    <w:rsid w:val="00CD5803"/>
    <w:rsid w:val="00CD595C"/>
    <w:rsid w:val="00CD59AB"/>
    <w:rsid w:val="00CD5F6D"/>
    <w:rsid w:val="00CD68E2"/>
    <w:rsid w:val="00CE1572"/>
    <w:rsid w:val="00CE1C64"/>
    <w:rsid w:val="00CE2271"/>
    <w:rsid w:val="00CE28E6"/>
    <w:rsid w:val="00CE4908"/>
    <w:rsid w:val="00CE510E"/>
    <w:rsid w:val="00CE65F6"/>
    <w:rsid w:val="00CE6693"/>
    <w:rsid w:val="00CE6A6C"/>
    <w:rsid w:val="00CE7418"/>
    <w:rsid w:val="00CE7481"/>
    <w:rsid w:val="00CE7E15"/>
    <w:rsid w:val="00CE7FA1"/>
    <w:rsid w:val="00CF0664"/>
    <w:rsid w:val="00CF0A8F"/>
    <w:rsid w:val="00CF0B15"/>
    <w:rsid w:val="00CF0C88"/>
    <w:rsid w:val="00CF1365"/>
    <w:rsid w:val="00CF3B48"/>
    <w:rsid w:val="00CF47C0"/>
    <w:rsid w:val="00CF492A"/>
    <w:rsid w:val="00CF5394"/>
    <w:rsid w:val="00CF7A3E"/>
    <w:rsid w:val="00D01DAF"/>
    <w:rsid w:val="00D03ECE"/>
    <w:rsid w:val="00D048CE"/>
    <w:rsid w:val="00D05A5D"/>
    <w:rsid w:val="00D06443"/>
    <w:rsid w:val="00D1009F"/>
    <w:rsid w:val="00D1060B"/>
    <w:rsid w:val="00D10998"/>
    <w:rsid w:val="00D12561"/>
    <w:rsid w:val="00D151F6"/>
    <w:rsid w:val="00D1622A"/>
    <w:rsid w:val="00D163A5"/>
    <w:rsid w:val="00D2018F"/>
    <w:rsid w:val="00D20200"/>
    <w:rsid w:val="00D2256E"/>
    <w:rsid w:val="00D23103"/>
    <w:rsid w:val="00D23391"/>
    <w:rsid w:val="00D2402A"/>
    <w:rsid w:val="00D24AB3"/>
    <w:rsid w:val="00D268E8"/>
    <w:rsid w:val="00D26EF0"/>
    <w:rsid w:val="00D3003B"/>
    <w:rsid w:val="00D30E6D"/>
    <w:rsid w:val="00D31805"/>
    <w:rsid w:val="00D31B65"/>
    <w:rsid w:val="00D31D56"/>
    <w:rsid w:val="00D32A62"/>
    <w:rsid w:val="00D32FA5"/>
    <w:rsid w:val="00D330C0"/>
    <w:rsid w:val="00D337E0"/>
    <w:rsid w:val="00D363A6"/>
    <w:rsid w:val="00D40FA3"/>
    <w:rsid w:val="00D4234B"/>
    <w:rsid w:val="00D42915"/>
    <w:rsid w:val="00D44B45"/>
    <w:rsid w:val="00D4592C"/>
    <w:rsid w:val="00D470C5"/>
    <w:rsid w:val="00D470EB"/>
    <w:rsid w:val="00D47476"/>
    <w:rsid w:val="00D474CE"/>
    <w:rsid w:val="00D47D30"/>
    <w:rsid w:val="00D47E8B"/>
    <w:rsid w:val="00D50B0A"/>
    <w:rsid w:val="00D536F3"/>
    <w:rsid w:val="00D542DA"/>
    <w:rsid w:val="00D543C9"/>
    <w:rsid w:val="00D54EDF"/>
    <w:rsid w:val="00D5512D"/>
    <w:rsid w:val="00D552B9"/>
    <w:rsid w:val="00D566A3"/>
    <w:rsid w:val="00D56ABC"/>
    <w:rsid w:val="00D609E5"/>
    <w:rsid w:val="00D62028"/>
    <w:rsid w:val="00D62307"/>
    <w:rsid w:val="00D64E4C"/>
    <w:rsid w:val="00D6541C"/>
    <w:rsid w:val="00D67A8C"/>
    <w:rsid w:val="00D70439"/>
    <w:rsid w:val="00D70447"/>
    <w:rsid w:val="00D708E4"/>
    <w:rsid w:val="00D70D9E"/>
    <w:rsid w:val="00D7118A"/>
    <w:rsid w:val="00D715AF"/>
    <w:rsid w:val="00D71C7D"/>
    <w:rsid w:val="00D7296A"/>
    <w:rsid w:val="00D74021"/>
    <w:rsid w:val="00D7426B"/>
    <w:rsid w:val="00D763DA"/>
    <w:rsid w:val="00D769B2"/>
    <w:rsid w:val="00D76D01"/>
    <w:rsid w:val="00D81FA4"/>
    <w:rsid w:val="00D823FD"/>
    <w:rsid w:val="00D828E2"/>
    <w:rsid w:val="00D8319A"/>
    <w:rsid w:val="00D854AB"/>
    <w:rsid w:val="00D85C73"/>
    <w:rsid w:val="00D86031"/>
    <w:rsid w:val="00D8685B"/>
    <w:rsid w:val="00D9019B"/>
    <w:rsid w:val="00D90D3E"/>
    <w:rsid w:val="00D922A9"/>
    <w:rsid w:val="00D9394A"/>
    <w:rsid w:val="00D9406D"/>
    <w:rsid w:val="00D94150"/>
    <w:rsid w:val="00D9477A"/>
    <w:rsid w:val="00D95396"/>
    <w:rsid w:val="00D95996"/>
    <w:rsid w:val="00D96EDB"/>
    <w:rsid w:val="00D9717A"/>
    <w:rsid w:val="00DA1DC4"/>
    <w:rsid w:val="00DA2336"/>
    <w:rsid w:val="00DA3CC8"/>
    <w:rsid w:val="00DA4781"/>
    <w:rsid w:val="00DA576A"/>
    <w:rsid w:val="00DA5B11"/>
    <w:rsid w:val="00DA5E84"/>
    <w:rsid w:val="00DA62EA"/>
    <w:rsid w:val="00DA67E1"/>
    <w:rsid w:val="00DA6A63"/>
    <w:rsid w:val="00DB04FE"/>
    <w:rsid w:val="00DB0CBB"/>
    <w:rsid w:val="00DB2CB6"/>
    <w:rsid w:val="00DB31A0"/>
    <w:rsid w:val="00DB4378"/>
    <w:rsid w:val="00DB67CC"/>
    <w:rsid w:val="00DB6CDC"/>
    <w:rsid w:val="00DC00B3"/>
    <w:rsid w:val="00DC02B4"/>
    <w:rsid w:val="00DC09E1"/>
    <w:rsid w:val="00DC244A"/>
    <w:rsid w:val="00DC4473"/>
    <w:rsid w:val="00DC5333"/>
    <w:rsid w:val="00DC6327"/>
    <w:rsid w:val="00DC6BEC"/>
    <w:rsid w:val="00DD011C"/>
    <w:rsid w:val="00DD0E87"/>
    <w:rsid w:val="00DD2A0C"/>
    <w:rsid w:val="00DD60F6"/>
    <w:rsid w:val="00DD66BD"/>
    <w:rsid w:val="00DD6F0A"/>
    <w:rsid w:val="00DD7631"/>
    <w:rsid w:val="00DD7E69"/>
    <w:rsid w:val="00DD7EE4"/>
    <w:rsid w:val="00DE1070"/>
    <w:rsid w:val="00DE135E"/>
    <w:rsid w:val="00DE2E96"/>
    <w:rsid w:val="00DE3129"/>
    <w:rsid w:val="00DE3FE1"/>
    <w:rsid w:val="00DE4E9B"/>
    <w:rsid w:val="00DE6E78"/>
    <w:rsid w:val="00DF0638"/>
    <w:rsid w:val="00DF06E8"/>
    <w:rsid w:val="00DF08D2"/>
    <w:rsid w:val="00DF0CDA"/>
    <w:rsid w:val="00DF1303"/>
    <w:rsid w:val="00DF2073"/>
    <w:rsid w:val="00DF2C47"/>
    <w:rsid w:val="00DF31A6"/>
    <w:rsid w:val="00DF3871"/>
    <w:rsid w:val="00DF3B1C"/>
    <w:rsid w:val="00DF43C4"/>
    <w:rsid w:val="00DF4D41"/>
    <w:rsid w:val="00DF5346"/>
    <w:rsid w:val="00DF6960"/>
    <w:rsid w:val="00DF6D91"/>
    <w:rsid w:val="00DF73F5"/>
    <w:rsid w:val="00E000FE"/>
    <w:rsid w:val="00E00219"/>
    <w:rsid w:val="00E0316B"/>
    <w:rsid w:val="00E038CE"/>
    <w:rsid w:val="00E0406D"/>
    <w:rsid w:val="00E04339"/>
    <w:rsid w:val="00E0456B"/>
    <w:rsid w:val="00E04914"/>
    <w:rsid w:val="00E04C29"/>
    <w:rsid w:val="00E04ECC"/>
    <w:rsid w:val="00E05E3C"/>
    <w:rsid w:val="00E06232"/>
    <w:rsid w:val="00E06736"/>
    <w:rsid w:val="00E1107E"/>
    <w:rsid w:val="00E12A31"/>
    <w:rsid w:val="00E137E2"/>
    <w:rsid w:val="00E139AB"/>
    <w:rsid w:val="00E14666"/>
    <w:rsid w:val="00E14BBC"/>
    <w:rsid w:val="00E14EE5"/>
    <w:rsid w:val="00E167FB"/>
    <w:rsid w:val="00E16B9B"/>
    <w:rsid w:val="00E16E57"/>
    <w:rsid w:val="00E22482"/>
    <w:rsid w:val="00E2268D"/>
    <w:rsid w:val="00E22F94"/>
    <w:rsid w:val="00E23965"/>
    <w:rsid w:val="00E247EE"/>
    <w:rsid w:val="00E24CC3"/>
    <w:rsid w:val="00E24DCA"/>
    <w:rsid w:val="00E25520"/>
    <w:rsid w:val="00E25E10"/>
    <w:rsid w:val="00E305A8"/>
    <w:rsid w:val="00E325D5"/>
    <w:rsid w:val="00E330F8"/>
    <w:rsid w:val="00E34106"/>
    <w:rsid w:val="00E3565C"/>
    <w:rsid w:val="00E35AFB"/>
    <w:rsid w:val="00E3656F"/>
    <w:rsid w:val="00E37444"/>
    <w:rsid w:val="00E37646"/>
    <w:rsid w:val="00E37F73"/>
    <w:rsid w:val="00E41691"/>
    <w:rsid w:val="00E424A9"/>
    <w:rsid w:val="00E42A13"/>
    <w:rsid w:val="00E433E7"/>
    <w:rsid w:val="00E441FB"/>
    <w:rsid w:val="00E44C4C"/>
    <w:rsid w:val="00E45096"/>
    <w:rsid w:val="00E454EB"/>
    <w:rsid w:val="00E4713F"/>
    <w:rsid w:val="00E50151"/>
    <w:rsid w:val="00E5219B"/>
    <w:rsid w:val="00E53BF8"/>
    <w:rsid w:val="00E53D89"/>
    <w:rsid w:val="00E5518B"/>
    <w:rsid w:val="00E55D93"/>
    <w:rsid w:val="00E56501"/>
    <w:rsid w:val="00E56CEB"/>
    <w:rsid w:val="00E56D76"/>
    <w:rsid w:val="00E57052"/>
    <w:rsid w:val="00E575EA"/>
    <w:rsid w:val="00E57D98"/>
    <w:rsid w:val="00E6033B"/>
    <w:rsid w:val="00E609FE"/>
    <w:rsid w:val="00E60EFE"/>
    <w:rsid w:val="00E615BE"/>
    <w:rsid w:val="00E617F9"/>
    <w:rsid w:val="00E63436"/>
    <w:rsid w:val="00E669D0"/>
    <w:rsid w:val="00E6768D"/>
    <w:rsid w:val="00E678B6"/>
    <w:rsid w:val="00E71756"/>
    <w:rsid w:val="00E73CB5"/>
    <w:rsid w:val="00E745C0"/>
    <w:rsid w:val="00E74FF2"/>
    <w:rsid w:val="00E75920"/>
    <w:rsid w:val="00E76173"/>
    <w:rsid w:val="00E76248"/>
    <w:rsid w:val="00E7656B"/>
    <w:rsid w:val="00E77DE0"/>
    <w:rsid w:val="00E8012D"/>
    <w:rsid w:val="00E80CFE"/>
    <w:rsid w:val="00E80D96"/>
    <w:rsid w:val="00E80F83"/>
    <w:rsid w:val="00E82317"/>
    <w:rsid w:val="00E871FA"/>
    <w:rsid w:val="00E87A65"/>
    <w:rsid w:val="00E87F9E"/>
    <w:rsid w:val="00E90036"/>
    <w:rsid w:val="00E90449"/>
    <w:rsid w:val="00E9050F"/>
    <w:rsid w:val="00E91EF4"/>
    <w:rsid w:val="00E93660"/>
    <w:rsid w:val="00E936A4"/>
    <w:rsid w:val="00E94332"/>
    <w:rsid w:val="00E94A8F"/>
    <w:rsid w:val="00E94D4F"/>
    <w:rsid w:val="00E954BB"/>
    <w:rsid w:val="00E960A8"/>
    <w:rsid w:val="00E96AF6"/>
    <w:rsid w:val="00EA223C"/>
    <w:rsid w:val="00EA3665"/>
    <w:rsid w:val="00EA37A4"/>
    <w:rsid w:val="00EA45E7"/>
    <w:rsid w:val="00EA4A9F"/>
    <w:rsid w:val="00EA5231"/>
    <w:rsid w:val="00EA5F16"/>
    <w:rsid w:val="00EB1189"/>
    <w:rsid w:val="00EB21B5"/>
    <w:rsid w:val="00EB2AFC"/>
    <w:rsid w:val="00EB2FB3"/>
    <w:rsid w:val="00EB338F"/>
    <w:rsid w:val="00EB372D"/>
    <w:rsid w:val="00EB42FC"/>
    <w:rsid w:val="00EB4FA9"/>
    <w:rsid w:val="00EB5B3B"/>
    <w:rsid w:val="00EB6125"/>
    <w:rsid w:val="00EB6B66"/>
    <w:rsid w:val="00EB6C30"/>
    <w:rsid w:val="00EB767B"/>
    <w:rsid w:val="00EB78E3"/>
    <w:rsid w:val="00EB7E0A"/>
    <w:rsid w:val="00EC08A5"/>
    <w:rsid w:val="00EC10BB"/>
    <w:rsid w:val="00EC1C4B"/>
    <w:rsid w:val="00EC2D49"/>
    <w:rsid w:val="00EC2D8D"/>
    <w:rsid w:val="00EC2DC4"/>
    <w:rsid w:val="00EC3BBB"/>
    <w:rsid w:val="00EC45D6"/>
    <w:rsid w:val="00EC53D8"/>
    <w:rsid w:val="00EC62DC"/>
    <w:rsid w:val="00EC6398"/>
    <w:rsid w:val="00EC735A"/>
    <w:rsid w:val="00EC7D0F"/>
    <w:rsid w:val="00ED25E0"/>
    <w:rsid w:val="00ED2F96"/>
    <w:rsid w:val="00ED4C87"/>
    <w:rsid w:val="00ED4C8A"/>
    <w:rsid w:val="00ED649B"/>
    <w:rsid w:val="00ED7646"/>
    <w:rsid w:val="00ED7A88"/>
    <w:rsid w:val="00EE1833"/>
    <w:rsid w:val="00EE3D71"/>
    <w:rsid w:val="00EE667B"/>
    <w:rsid w:val="00EE71B6"/>
    <w:rsid w:val="00EF0339"/>
    <w:rsid w:val="00EF13E4"/>
    <w:rsid w:val="00EF27FE"/>
    <w:rsid w:val="00EF31FF"/>
    <w:rsid w:val="00EF36C8"/>
    <w:rsid w:val="00EF3E15"/>
    <w:rsid w:val="00EF668A"/>
    <w:rsid w:val="00EF69BB"/>
    <w:rsid w:val="00EF77CB"/>
    <w:rsid w:val="00F01E24"/>
    <w:rsid w:val="00F05DBE"/>
    <w:rsid w:val="00F06F33"/>
    <w:rsid w:val="00F07862"/>
    <w:rsid w:val="00F079CD"/>
    <w:rsid w:val="00F07C92"/>
    <w:rsid w:val="00F07FB6"/>
    <w:rsid w:val="00F10486"/>
    <w:rsid w:val="00F104A8"/>
    <w:rsid w:val="00F10582"/>
    <w:rsid w:val="00F115F8"/>
    <w:rsid w:val="00F14F58"/>
    <w:rsid w:val="00F1586A"/>
    <w:rsid w:val="00F15BB4"/>
    <w:rsid w:val="00F16B53"/>
    <w:rsid w:val="00F20135"/>
    <w:rsid w:val="00F2040F"/>
    <w:rsid w:val="00F20A30"/>
    <w:rsid w:val="00F2104F"/>
    <w:rsid w:val="00F23012"/>
    <w:rsid w:val="00F23F6F"/>
    <w:rsid w:val="00F24C44"/>
    <w:rsid w:val="00F252DA"/>
    <w:rsid w:val="00F259EB"/>
    <w:rsid w:val="00F26926"/>
    <w:rsid w:val="00F269C0"/>
    <w:rsid w:val="00F3094D"/>
    <w:rsid w:val="00F318BE"/>
    <w:rsid w:val="00F32880"/>
    <w:rsid w:val="00F329BF"/>
    <w:rsid w:val="00F33297"/>
    <w:rsid w:val="00F343FB"/>
    <w:rsid w:val="00F344A4"/>
    <w:rsid w:val="00F34D8A"/>
    <w:rsid w:val="00F3540C"/>
    <w:rsid w:val="00F359FE"/>
    <w:rsid w:val="00F37B3C"/>
    <w:rsid w:val="00F42159"/>
    <w:rsid w:val="00F4256E"/>
    <w:rsid w:val="00F4283D"/>
    <w:rsid w:val="00F42D30"/>
    <w:rsid w:val="00F42D9D"/>
    <w:rsid w:val="00F42EE1"/>
    <w:rsid w:val="00F43EC8"/>
    <w:rsid w:val="00F43FFC"/>
    <w:rsid w:val="00F45DB4"/>
    <w:rsid w:val="00F50FED"/>
    <w:rsid w:val="00F51D15"/>
    <w:rsid w:val="00F52100"/>
    <w:rsid w:val="00F548CD"/>
    <w:rsid w:val="00F55EE6"/>
    <w:rsid w:val="00F56757"/>
    <w:rsid w:val="00F571E5"/>
    <w:rsid w:val="00F57ADD"/>
    <w:rsid w:val="00F57DDB"/>
    <w:rsid w:val="00F60427"/>
    <w:rsid w:val="00F61AC1"/>
    <w:rsid w:val="00F6239A"/>
    <w:rsid w:val="00F62402"/>
    <w:rsid w:val="00F62A18"/>
    <w:rsid w:val="00F6314D"/>
    <w:rsid w:val="00F64141"/>
    <w:rsid w:val="00F65464"/>
    <w:rsid w:val="00F6589E"/>
    <w:rsid w:val="00F67508"/>
    <w:rsid w:val="00F70124"/>
    <w:rsid w:val="00F7055E"/>
    <w:rsid w:val="00F715FD"/>
    <w:rsid w:val="00F71FC9"/>
    <w:rsid w:val="00F73B48"/>
    <w:rsid w:val="00F74424"/>
    <w:rsid w:val="00F74D7B"/>
    <w:rsid w:val="00F74F51"/>
    <w:rsid w:val="00F750B6"/>
    <w:rsid w:val="00F76DBD"/>
    <w:rsid w:val="00F77666"/>
    <w:rsid w:val="00F80D62"/>
    <w:rsid w:val="00F83F95"/>
    <w:rsid w:val="00F842AD"/>
    <w:rsid w:val="00F86916"/>
    <w:rsid w:val="00F86D56"/>
    <w:rsid w:val="00F87666"/>
    <w:rsid w:val="00F87765"/>
    <w:rsid w:val="00F87FD8"/>
    <w:rsid w:val="00F90C64"/>
    <w:rsid w:val="00F914EB"/>
    <w:rsid w:val="00F91A54"/>
    <w:rsid w:val="00F91B40"/>
    <w:rsid w:val="00F91B85"/>
    <w:rsid w:val="00F920C0"/>
    <w:rsid w:val="00F92245"/>
    <w:rsid w:val="00F93D92"/>
    <w:rsid w:val="00F96C99"/>
    <w:rsid w:val="00F96E98"/>
    <w:rsid w:val="00F97616"/>
    <w:rsid w:val="00F9790D"/>
    <w:rsid w:val="00F97C83"/>
    <w:rsid w:val="00FA06C4"/>
    <w:rsid w:val="00FA1010"/>
    <w:rsid w:val="00FA11FC"/>
    <w:rsid w:val="00FA3B17"/>
    <w:rsid w:val="00FA3BC5"/>
    <w:rsid w:val="00FA4735"/>
    <w:rsid w:val="00FA5407"/>
    <w:rsid w:val="00FA5A30"/>
    <w:rsid w:val="00FA5E8D"/>
    <w:rsid w:val="00FA5F3D"/>
    <w:rsid w:val="00FA6113"/>
    <w:rsid w:val="00FA7DC2"/>
    <w:rsid w:val="00FB2A78"/>
    <w:rsid w:val="00FB399E"/>
    <w:rsid w:val="00FB5068"/>
    <w:rsid w:val="00FB5E1B"/>
    <w:rsid w:val="00FB76A8"/>
    <w:rsid w:val="00FB7D85"/>
    <w:rsid w:val="00FB7F50"/>
    <w:rsid w:val="00FC168C"/>
    <w:rsid w:val="00FC1C8E"/>
    <w:rsid w:val="00FC28A8"/>
    <w:rsid w:val="00FC2A85"/>
    <w:rsid w:val="00FC2C40"/>
    <w:rsid w:val="00FC36D3"/>
    <w:rsid w:val="00FC3B87"/>
    <w:rsid w:val="00FC3D92"/>
    <w:rsid w:val="00FC40AF"/>
    <w:rsid w:val="00FC4D0B"/>
    <w:rsid w:val="00FC7DD3"/>
    <w:rsid w:val="00FD0A16"/>
    <w:rsid w:val="00FD2E8A"/>
    <w:rsid w:val="00FD332A"/>
    <w:rsid w:val="00FD47AC"/>
    <w:rsid w:val="00FD4BBD"/>
    <w:rsid w:val="00FD6708"/>
    <w:rsid w:val="00FD71D7"/>
    <w:rsid w:val="00FE115C"/>
    <w:rsid w:val="00FE1232"/>
    <w:rsid w:val="00FE28A7"/>
    <w:rsid w:val="00FE31EF"/>
    <w:rsid w:val="00FE3B13"/>
    <w:rsid w:val="00FE3D7D"/>
    <w:rsid w:val="00FE58E2"/>
    <w:rsid w:val="00FE6DCF"/>
    <w:rsid w:val="00FE6DF8"/>
    <w:rsid w:val="00FF0841"/>
    <w:rsid w:val="00FF1E5B"/>
    <w:rsid w:val="00FF2451"/>
    <w:rsid w:val="00FF2843"/>
    <w:rsid w:val="00FF2AAA"/>
    <w:rsid w:val="00FF3D79"/>
    <w:rsid w:val="00FF6548"/>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9535D7"/>
    <w:pPr>
      <w:spacing w:line="240" w:lineRule="auto"/>
    </w:pPr>
    <w:rPr>
      <w:sz w:val="20"/>
      <w:szCs w:val="20"/>
    </w:rPr>
  </w:style>
  <w:style w:type="character" w:customStyle="1" w:styleId="EndnoteTextChar">
    <w:name w:val="Endnote Text Char"/>
    <w:basedOn w:val="DefaultParagraphFont"/>
    <w:link w:val="EndnoteText"/>
    <w:uiPriority w:val="99"/>
    <w:semiHidden/>
    <w:rsid w:val="009535D7"/>
    <w:rPr>
      <w:rFonts w:cs="IRLotus"/>
      <w:sz w:val="20"/>
      <w:szCs w:val="20"/>
    </w:rPr>
  </w:style>
  <w:style w:type="character" w:styleId="EndnoteReference">
    <w:name w:val="endnote reference"/>
    <w:basedOn w:val="DefaultParagraphFont"/>
    <w:uiPriority w:val="99"/>
    <w:semiHidden/>
    <w:unhideWhenUsed/>
    <w:rsid w:val="009535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17972182">
      <w:bodyDiv w:val="1"/>
      <w:marLeft w:val="0"/>
      <w:marRight w:val="0"/>
      <w:marTop w:val="0"/>
      <w:marBottom w:val="0"/>
      <w:divBdr>
        <w:top w:val="none" w:sz="0" w:space="0" w:color="auto"/>
        <w:left w:val="none" w:sz="0" w:space="0" w:color="auto"/>
        <w:bottom w:val="none" w:sz="0" w:space="0" w:color="auto"/>
        <w:right w:val="none" w:sz="0" w:space="0" w:color="auto"/>
      </w:divBdr>
    </w:div>
    <w:div w:id="31927525">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5228783">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86200474">
      <w:bodyDiv w:val="1"/>
      <w:marLeft w:val="0"/>
      <w:marRight w:val="0"/>
      <w:marTop w:val="0"/>
      <w:marBottom w:val="0"/>
      <w:divBdr>
        <w:top w:val="none" w:sz="0" w:space="0" w:color="auto"/>
        <w:left w:val="none" w:sz="0" w:space="0" w:color="auto"/>
        <w:bottom w:val="none" w:sz="0" w:space="0" w:color="auto"/>
        <w:right w:val="none" w:sz="0" w:space="0" w:color="auto"/>
      </w:divBdr>
    </w:div>
    <w:div w:id="98526057">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338718">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19618698">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59540567">
      <w:bodyDiv w:val="1"/>
      <w:marLeft w:val="0"/>
      <w:marRight w:val="0"/>
      <w:marTop w:val="0"/>
      <w:marBottom w:val="0"/>
      <w:divBdr>
        <w:top w:val="none" w:sz="0" w:space="0" w:color="auto"/>
        <w:left w:val="none" w:sz="0" w:space="0" w:color="auto"/>
        <w:bottom w:val="none" w:sz="0" w:space="0" w:color="auto"/>
        <w:right w:val="none" w:sz="0" w:space="0" w:color="auto"/>
      </w:divBdr>
    </w:div>
    <w:div w:id="162358444">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86140624">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28809964">
      <w:bodyDiv w:val="1"/>
      <w:marLeft w:val="0"/>
      <w:marRight w:val="0"/>
      <w:marTop w:val="0"/>
      <w:marBottom w:val="0"/>
      <w:divBdr>
        <w:top w:val="none" w:sz="0" w:space="0" w:color="auto"/>
        <w:left w:val="none" w:sz="0" w:space="0" w:color="auto"/>
        <w:bottom w:val="none" w:sz="0" w:space="0" w:color="auto"/>
        <w:right w:val="none" w:sz="0" w:space="0" w:color="auto"/>
      </w:divBdr>
    </w:div>
    <w:div w:id="2367443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902">
          <w:marLeft w:val="0"/>
          <w:marRight w:val="0"/>
          <w:marTop w:val="0"/>
          <w:marBottom w:val="0"/>
          <w:divBdr>
            <w:top w:val="none" w:sz="0" w:space="0" w:color="auto"/>
            <w:left w:val="none" w:sz="0" w:space="0" w:color="auto"/>
            <w:bottom w:val="none" w:sz="0" w:space="0" w:color="auto"/>
            <w:right w:val="none" w:sz="0" w:space="0" w:color="auto"/>
          </w:divBdr>
          <w:divsChild>
            <w:div w:id="460927643">
              <w:marLeft w:val="0"/>
              <w:marRight w:val="0"/>
              <w:marTop w:val="0"/>
              <w:marBottom w:val="0"/>
              <w:divBdr>
                <w:top w:val="none" w:sz="0" w:space="0" w:color="auto"/>
                <w:left w:val="none" w:sz="0" w:space="0" w:color="auto"/>
                <w:bottom w:val="none" w:sz="0" w:space="0" w:color="auto"/>
                <w:right w:val="none" w:sz="0" w:space="0" w:color="auto"/>
              </w:divBdr>
              <w:divsChild>
                <w:div w:id="2113620150">
                  <w:marLeft w:val="0"/>
                  <w:marRight w:val="0"/>
                  <w:marTop w:val="0"/>
                  <w:marBottom w:val="0"/>
                  <w:divBdr>
                    <w:top w:val="none" w:sz="0" w:space="0" w:color="auto"/>
                    <w:left w:val="none" w:sz="0" w:space="0" w:color="auto"/>
                    <w:bottom w:val="none" w:sz="0" w:space="0" w:color="auto"/>
                    <w:right w:val="none" w:sz="0" w:space="0" w:color="auto"/>
                  </w:divBdr>
                  <w:divsChild>
                    <w:div w:id="2086491442">
                      <w:marLeft w:val="0"/>
                      <w:marRight w:val="0"/>
                      <w:marTop w:val="0"/>
                      <w:marBottom w:val="0"/>
                      <w:divBdr>
                        <w:top w:val="none" w:sz="0" w:space="0" w:color="auto"/>
                        <w:left w:val="none" w:sz="0" w:space="0" w:color="auto"/>
                        <w:bottom w:val="none" w:sz="0" w:space="0" w:color="auto"/>
                        <w:right w:val="none" w:sz="0" w:space="0" w:color="auto"/>
                      </w:divBdr>
                      <w:divsChild>
                        <w:div w:id="1680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742316">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1838624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54772502">
      <w:bodyDiv w:val="1"/>
      <w:marLeft w:val="0"/>
      <w:marRight w:val="0"/>
      <w:marTop w:val="0"/>
      <w:marBottom w:val="0"/>
      <w:divBdr>
        <w:top w:val="none" w:sz="0" w:space="0" w:color="auto"/>
        <w:left w:val="none" w:sz="0" w:space="0" w:color="auto"/>
        <w:bottom w:val="none" w:sz="0" w:space="0" w:color="auto"/>
        <w:right w:val="none" w:sz="0" w:space="0" w:color="auto"/>
      </w:divBdr>
    </w:div>
    <w:div w:id="367414135">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6003978">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88311215">
      <w:bodyDiv w:val="1"/>
      <w:marLeft w:val="0"/>
      <w:marRight w:val="0"/>
      <w:marTop w:val="0"/>
      <w:marBottom w:val="0"/>
      <w:divBdr>
        <w:top w:val="none" w:sz="0" w:space="0" w:color="auto"/>
        <w:left w:val="none" w:sz="0" w:space="0" w:color="auto"/>
        <w:bottom w:val="none" w:sz="0" w:space="0" w:color="auto"/>
        <w:right w:val="none" w:sz="0" w:space="0" w:color="auto"/>
      </w:divBdr>
    </w:div>
    <w:div w:id="391198818">
      <w:bodyDiv w:val="1"/>
      <w:marLeft w:val="0"/>
      <w:marRight w:val="0"/>
      <w:marTop w:val="0"/>
      <w:marBottom w:val="0"/>
      <w:divBdr>
        <w:top w:val="none" w:sz="0" w:space="0" w:color="auto"/>
        <w:left w:val="none" w:sz="0" w:space="0" w:color="auto"/>
        <w:bottom w:val="none" w:sz="0" w:space="0" w:color="auto"/>
        <w:right w:val="none" w:sz="0" w:space="0" w:color="auto"/>
      </w:divBdr>
    </w:div>
    <w:div w:id="397019950">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0491267">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971510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74489142">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6671586">
      <w:bodyDiv w:val="1"/>
      <w:marLeft w:val="0"/>
      <w:marRight w:val="0"/>
      <w:marTop w:val="0"/>
      <w:marBottom w:val="0"/>
      <w:divBdr>
        <w:top w:val="none" w:sz="0" w:space="0" w:color="auto"/>
        <w:left w:val="none" w:sz="0" w:space="0" w:color="auto"/>
        <w:bottom w:val="none" w:sz="0" w:space="0" w:color="auto"/>
        <w:right w:val="none" w:sz="0" w:space="0" w:color="auto"/>
      </w:divBdr>
      <w:divsChild>
        <w:div w:id="2056929912">
          <w:marLeft w:val="0"/>
          <w:marRight w:val="0"/>
          <w:marTop w:val="0"/>
          <w:marBottom w:val="0"/>
          <w:divBdr>
            <w:top w:val="none" w:sz="0" w:space="0" w:color="auto"/>
            <w:left w:val="none" w:sz="0" w:space="0" w:color="auto"/>
            <w:bottom w:val="none" w:sz="0" w:space="0" w:color="auto"/>
            <w:right w:val="none" w:sz="0" w:space="0" w:color="auto"/>
          </w:divBdr>
          <w:divsChild>
            <w:div w:id="1097019245">
              <w:marLeft w:val="0"/>
              <w:marRight w:val="0"/>
              <w:marTop w:val="0"/>
              <w:marBottom w:val="0"/>
              <w:divBdr>
                <w:top w:val="none" w:sz="0" w:space="0" w:color="auto"/>
                <w:left w:val="none" w:sz="0" w:space="0" w:color="auto"/>
                <w:bottom w:val="none" w:sz="0" w:space="0" w:color="auto"/>
                <w:right w:val="none" w:sz="0" w:space="0" w:color="auto"/>
              </w:divBdr>
              <w:divsChild>
                <w:div w:id="1981572125">
                  <w:marLeft w:val="0"/>
                  <w:marRight w:val="0"/>
                  <w:marTop w:val="0"/>
                  <w:marBottom w:val="0"/>
                  <w:divBdr>
                    <w:top w:val="none" w:sz="0" w:space="0" w:color="auto"/>
                    <w:left w:val="none" w:sz="0" w:space="0" w:color="auto"/>
                    <w:bottom w:val="none" w:sz="0" w:space="0" w:color="auto"/>
                    <w:right w:val="none" w:sz="0" w:space="0" w:color="auto"/>
                  </w:divBdr>
                  <w:divsChild>
                    <w:div w:id="1782535176">
                      <w:marLeft w:val="0"/>
                      <w:marRight w:val="0"/>
                      <w:marTop w:val="0"/>
                      <w:marBottom w:val="0"/>
                      <w:divBdr>
                        <w:top w:val="none" w:sz="0" w:space="0" w:color="auto"/>
                        <w:left w:val="none" w:sz="0" w:space="0" w:color="auto"/>
                        <w:bottom w:val="none" w:sz="0" w:space="0" w:color="auto"/>
                        <w:right w:val="none" w:sz="0" w:space="0" w:color="auto"/>
                      </w:divBdr>
                      <w:divsChild>
                        <w:div w:id="2107846033">
                          <w:marLeft w:val="0"/>
                          <w:marRight w:val="0"/>
                          <w:marTop w:val="0"/>
                          <w:marBottom w:val="0"/>
                          <w:divBdr>
                            <w:top w:val="none" w:sz="0" w:space="0" w:color="auto"/>
                            <w:left w:val="none" w:sz="0" w:space="0" w:color="auto"/>
                            <w:bottom w:val="none" w:sz="0" w:space="0" w:color="auto"/>
                            <w:right w:val="none" w:sz="0" w:space="0" w:color="auto"/>
                          </w:divBdr>
                        </w:div>
                        <w:div w:id="664286057">
                          <w:marLeft w:val="0"/>
                          <w:marRight w:val="0"/>
                          <w:marTop w:val="0"/>
                          <w:marBottom w:val="0"/>
                          <w:divBdr>
                            <w:top w:val="none" w:sz="0" w:space="0" w:color="auto"/>
                            <w:left w:val="none" w:sz="0" w:space="0" w:color="auto"/>
                            <w:bottom w:val="none" w:sz="0" w:space="0" w:color="auto"/>
                            <w:right w:val="none" w:sz="0" w:space="0" w:color="auto"/>
                          </w:divBdr>
                        </w:div>
                      </w:divsChild>
                    </w:div>
                    <w:div w:id="750274074">
                      <w:marLeft w:val="0"/>
                      <w:marRight w:val="0"/>
                      <w:marTop w:val="0"/>
                      <w:marBottom w:val="0"/>
                      <w:divBdr>
                        <w:top w:val="none" w:sz="0" w:space="0" w:color="auto"/>
                        <w:left w:val="none" w:sz="0" w:space="0" w:color="auto"/>
                        <w:bottom w:val="none" w:sz="0" w:space="0" w:color="auto"/>
                        <w:right w:val="none" w:sz="0" w:space="0" w:color="auto"/>
                      </w:divBdr>
                      <w:divsChild>
                        <w:div w:id="1544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04637517">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18662517">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223518">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3518323">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1019938">
      <w:bodyDiv w:val="1"/>
      <w:marLeft w:val="0"/>
      <w:marRight w:val="0"/>
      <w:marTop w:val="0"/>
      <w:marBottom w:val="0"/>
      <w:divBdr>
        <w:top w:val="none" w:sz="0" w:space="0" w:color="auto"/>
        <w:left w:val="none" w:sz="0" w:space="0" w:color="auto"/>
        <w:bottom w:val="none" w:sz="0" w:space="0" w:color="auto"/>
        <w:right w:val="none" w:sz="0" w:space="0" w:color="auto"/>
      </w:divBdr>
    </w:div>
    <w:div w:id="565528926">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683366">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1227354">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455754">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6640397">
      <w:bodyDiv w:val="1"/>
      <w:marLeft w:val="0"/>
      <w:marRight w:val="0"/>
      <w:marTop w:val="0"/>
      <w:marBottom w:val="0"/>
      <w:divBdr>
        <w:top w:val="none" w:sz="0" w:space="0" w:color="auto"/>
        <w:left w:val="none" w:sz="0" w:space="0" w:color="auto"/>
        <w:bottom w:val="none" w:sz="0" w:space="0" w:color="auto"/>
        <w:right w:val="none" w:sz="0" w:space="0" w:color="auto"/>
      </w:divBdr>
    </w:div>
    <w:div w:id="639312791">
      <w:bodyDiv w:val="1"/>
      <w:marLeft w:val="0"/>
      <w:marRight w:val="0"/>
      <w:marTop w:val="0"/>
      <w:marBottom w:val="0"/>
      <w:divBdr>
        <w:top w:val="none" w:sz="0" w:space="0" w:color="auto"/>
        <w:left w:val="none" w:sz="0" w:space="0" w:color="auto"/>
        <w:bottom w:val="none" w:sz="0" w:space="0" w:color="auto"/>
        <w:right w:val="none" w:sz="0" w:space="0" w:color="auto"/>
      </w:divBdr>
    </w:div>
    <w:div w:id="639456572">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465296">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1931027">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7538841">
      <w:bodyDiv w:val="1"/>
      <w:marLeft w:val="0"/>
      <w:marRight w:val="0"/>
      <w:marTop w:val="0"/>
      <w:marBottom w:val="0"/>
      <w:divBdr>
        <w:top w:val="none" w:sz="0" w:space="0" w:color="auto"/>
        <w:left w:val="none" w:sz="0" w:space="0" w:color="auto"/>
        <w:bottom w:val="none" w:sz="0" w:space="0" w:color="auto"/>
        <w:right w:val="none" w:sz="0" w:space="0" w:color="auto"/>
      </w:divBdr>
    </w:div>
    <w:div w:id="680623036">
      <w:bodyDiv w:val="1"/>
      <w:marLeft w:val="0"/>
      <w:marRight w:val="0"/>
      <w:marTop w:val="0"/>
      <w:marBottom w:val="0"/>
      <w:divBdr>
        <w:top w:val="none" w:sz="0" w:space="0" w:color="auto"/>
        <w:left w:val="none" w:sz="0" w:space="0" w:color="auto"/>
        <w:bottom w:val="none" w:sz="0" w:space="0" w:color="auto"/>
        <w:right w:val="none" w:sz="0" w:space="0" w:color="auto"/>
      </w:divBdr>
      <w:divsChild>
        <w:div w:id="2135712642">
          <w:marLeft w:val="0"/>
          <w:marRight w:val="0"/>
          <w:marTop w:val="0"/>
          <w:marBottom w:val="0"/>
          <w:divBdr>
            <w:top w:val="none" w:sz="0" w:space="0" w:color="auto"/>
            <w:left w:val="none" w:sz="0" w:space="0" w:color="auto"/>
            <w:bottom w:val="none" w:sz="0" w:space="0" w:color="auto"/>
            <w:right w:val="none" w:sz="0" w:space="0" w:color="auto"/>
          </w:divBdr>
          <w:divsChild>
            <w:div w:id="721056843">
              <w:marLeft w:val="0"/>
              <w:marRight w:val="0"/>
              <w:marTop w:val="0"/>
              <w:marBottom w:val="0"/>
              <w:divBdr>
                <w:top w:val="none" w:sz="0" w:space="0" w:color="auto"/>
                <w:left w:val="none" w:sz="0" w:space="0" w:color="auto"/>
                <w:bottom w:val="none" w:sz="0" w:space="0" w:color="auto"/>
                <w:right w:val="none" w:sz="0" w:space="0" w:color="auto"/>
              </w:divBdr>
              <w:divsChild>
                <w:div w:id="976834180">
                  <w:marLeft w:val="0"/>
                  <w:marRight w:val="0"/>
                  <w:marTop w:val="0"/>
                  <w:marBottom w:val="0"/>
                  <w:divBdr>
                    <w:top w:val="none" w:sz="0" w:space="0" w:color="auto"/>
                    <w:left w:val="none" w:sz="0" w:space="0" w:color="auto"/>
                    <w:bottom w:val="none" w:sz="0" w:space="0" w:color="auto"/>
                    <w:right w:val="none" w:sz="0" w:space="0" w:color="auto"/>
                  </w:divBdr>
                  <w:divsChild>
                    <w:div w:id="1695841976">
                      <w:marLeft w:val="0"/>
                      <w:marRight w:val="0"/>
                      <w:marTop w:val="0"/>
                      <w:marBottom w:val="0"/>
                      <w:divBdr>
                        <w:top w:val="none" w:sz="0" w:space="0" w:color="auto"/>
                        <w:left w:val="none" w:sz="0" w:space="0" w:color="auto"/>
                        <w:bottom w:val="none" w:sz="0" w:space="0" w:color="auto"/>
                        <w:right w:val="none" w:sz="0" w:space="0" w:color="auto"/>
                      </w:divBdr>
                      <w:divsChild>
                        <w:div w:id="1396665307">
                          <w:marLeft w:val="0"/>
                          <w:marRight w:val="0"/>
                          <w:marTop w:val="0"/>
                          <w:marBottom w:val="0"/>
                          <w:divBdr>
                            <w:top w:val="none" w:sz="0" w:space="0" w:color="auto"/>
                            <w:left w:val="none" w:sz="0" w:space="0" w:color="auto"/>
                            <w:bottom w:val="none" w:sz="0" w:space="0" w:color="auto"/>
                            <w:right w:val="none" w:sz="0" w:space="0" w:color="auto"/>
                          </w:divBdr>
                        </w:div>
                        <w:div w:id="1748456293">
                          <w:marLeft w:val="0"/>
                          <w:marRight w:val="0"/>
                          <w:marTop w:val="0"/>
                          <w:marBottom w:val="0"/>
                          <w:divBdr>
                            <w:top w:val="none" w:sz="0" w:space="0" w:color="auto"/>
                            <w:left w:val="none" w:sz="0" w:space="0" w:color="auto"/>
                            <w:bottom w:val="none" w:sz="0" w:space="0" w:color="auto"/>
                            <w:right w:val="none" w:sz="0" w:space="0" w:color="auto"/>
                          </w:divBdr>
                        </w:div>
                      </w:divsChild>
                    </w:div>
                    <w:div w:id="2122872918">
                      <w:marLeft w:val="0"/>
                      <w:marRight w:val="0"/>
                      <w:marTop w:val="0"/>
                      <w:marBottom w:val="0"/>
                      <w:divBdr>
                        <w:top w:val="none" w:sz="0" w:space="0" w:color="auto"/>
                        <w:left w:val="none" w:sz="0" w:space="0" w:color="auto"/>
                        <w:bottom w:val="none" w:sz="0" w:space="0" w:color="auto"/>
                        <w:right w:val="none" w:sz="0" w:space="0" w:color="auto"/>
                      </w:divBdr>
                      <w:divsChild>
                        <w:div w:id="1120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219709">
      <w:bodyDiv w:val="1"/>
      <w:marLeft w:val="0"/>
      <w:marRight w:val="0"/>
      <w:marTop w:val="0"/>
      <w:marBottom w:val="0"/>
      <w:divBdr>
        <w:top w:val="none" w:sz="0" w:space="0" w:color="auto"/>
        <w:left w:val="none" w:sz="0" w:space="0" w:color="auto"/>
        <w:bottom w:val="none" w:sz="0" w:space="0" w:color="auto"/>
        <w:right w:val="none" w:sz="0" w:space="0" w:color="auto"/>
      </w:divBdr>
    </w:div>
    <w:div w:id="691226185">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6756049">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6883650">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37630246">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67703006">
      <w:bodyDiv w:val="1"/>
      <w:marLeft w:val="0"/>
      <w:marRight w:val="0"/>
      <w:marTop w:val="0"/>
      <w:marBottom w:val="0"/>
      <w:divBdr>
        <w:top w:val="none" w:sz="0" w:space="0" w:color="auto"/>
        <w:left w:val="none" w:sz="0" w:space="0" w:color="auto"/>
        <w:bottom w:val="none" w:sz="0" w:space="0" w:color="auto"/>
        <w:right w:val="none" w:sz="0" w:space="0" w:color="auto"/>
      </w:divBdr>
    </w:div>
    <w:div w:id="768888786">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12407064">
      <w:bodyDiv w:val="1"/>
      <w:marLeft w:val="0"/>
      <w:marRight w:val="0"/>
      <w:marTop w:val="0"/>
      <w:marBottom w:val="0"/>
      <w:divBdr>
        <w:top w:val="none" w:sz="0" w:space="0" w:color="auto"/>
        <w:left w:val="none" w:sz="0" w:space="0" w:color="auto"/>
        <w:bottom w:val="none" w:sz="0" w:space="0" w:color="auto"/>
        <w:right w:val="none" w:sz="0" w:space="0" w:color="auto"/>
      </w:divBdr>
    </w:div>
    <w:div w:id="813107322">
      <w:bodyDiv w:val="1"/>
      <w:marLeft w:val="0"/>
      <w:marRight w:val="0"/>
      <w:marTop w:val="0"/>
      <w:marBottom w:val="0"/>
      <w:divBdr>
        <w:top w:val="none" w:sz="0" w:space="0" w:color="auto"/>
        <w:left w:val="none" w:sz="0" w:space="0" w:color="auto"/>
        <w:bottom w:val="none" w:sz="0" w:space="0" w:color="auto"/>
        <w:right w:val="none" w:sz="0" w:space="0" w:color="auto"/>
      </w:divBdr>
    </w:div>
    <w:div w:id="818350322">
      <w:bodyDiv w:val="1"/>
      <w:marLeft w:val="0"/>
      <w:marRight w:val="0"/>
      <w:marTop w:val="0"/>
      <w:marBottom w:val="0"/>
      <w:divBdr>
        <w:top w:val="none" w:sz="0" w:space="0" w:color="auto"/>
        <w:left w:val="none" w:sz="0" w:space="0" w:color="auto"/>
        <w:bottom w:val="none" w:sz="0" w:space="0" w:color="auto"/>
        <w:right w:val="none" w:sz="0" w:space="0" w:color="auto"/>
      </w:divBdr>
    </w:div>
    <w:div w:id="828835579">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4784244">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62205346">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10695239">
      <w:bodyDiv w:val="1"/>
      <w:marLeft w:val="0"/>
      <w:marRight w:val="0"/>
      <w:marTop w:val="0"/>
      <w:marBottom w:val="0"/>
      <w:divBdr>
        <w:top w:val="none" w:sz="0" w:space="0" w:color="auto"/>
        <w:left w:val="none" w:sz="0" w:space="0" w:color="auto"/>
        <w:bottom w:val="none" w:sz="0" w:space="0" w:color="auto"/>
        <w:right w:val="none" w:sz="0" w:space="0" w:color="auto"/>
      </w:divBdr>
    </w:div>
    <w:div w:id="915551241">
      <w:bodyDiv w:val="1"/>
      <w:marLeft w:val="0"/>
      <w:marRight w:val="0"/>
      <w:marTop w:val="0"/>
      <w:marBottom w:val="0"/>
      <w:divBdr>
        <w:top w:val="none" w:sz="0" w:space="0" w:color="auto"/>
        <w:left w:val="none" w:sz="0" w:space="0" w:color="auto"/>
        <w:bottom w:val="none" w:sz="0" w:space="0" w:color="auto"/>
        <w:right w:val="none" w:sz="0" w:space="0" w:color="auto"/>
      </w:divBdr>
    </w:div>
    <w:div w:id="925264928">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39797001">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68052320">
      <w:bodyDiv w:val="1"/>
      <w:marLeft w:val="0"/>
      <w:marRight w:val="0"/>
      <w:marTop w:val="0"/>
      <w:marBottom w:val="0"/>
      <w:divBdr>
        <w:top w:val="none" w:sz="0" w:space="0" w:color="auto"/>
        <w:left w:val="none" w:sz="0" w:space="0" w:color="auto"/>
        <w:bottom w:val="none" w:sz="0" w:space="0" w:color="auto"/>
        <w:right w:val="none" w:sz="0" w:space="0" w:color="auto"/>
      </w:divBdr>
      <w:divsChild>
        <w:div w:id="1135373761">
          <w:marLeft w:val="0"/>
          <w:marRight w:val="0"/>
          <w:marTop w:val="0"/>
          <w:marBottom w:val="0"/>
          <w:divBdr>
            <w:top w:val="none" w:sz="0" w:space="0" w:color="auto"/>
            <w:left w:val="none" w:sz="0" w:space="0" w:color="auto"/>
            <w:bottom w:val="none" w:sz="0" w:space="0" w:color="auto"/>
            <w:right w:val="none" w:sz="0" w:space="0" w:color="auto"/>
          </w:divBdr>
          <w:divsChild>
            <w:div w:id="1491479670">
              <w:marLeft w:val="0"/>
              <w:marRight w:val="0"/>
              <w:marTop w:val="0"/>
              <w:marBottom w:val="0"/>
              <w:divBdr>
                <w:top w:val="none" w:sz="0" w:space="0" w:color="auto"/>
                <w:left w:val="none" w:sz="0" w:space="0" w:color="auto"/>
                <w:bottom w:val="none" w:sz="0" w:space="0" w:color="auto"/>
                <w:right w:val="none" w:sz="0" w:space="0" w:color="auto"/>
              </w:divBdr>
              <w:divsChild>
                <w:div w:id="2015254593">
                  <w:marLeft w:val="0"/>
                  <w:marRight w:val="0"/>
                  <w:marTop w:val="0"/>
                  <w:marBottom w:val="0"/>
                  <w:divBdr>
                    <w:top w:val="none" w:sz="0" w:space="0" w:color="auto"/>
                    <w:left w:val="none" w:sz="0" w:space="0" w:color="auto"/>
                    <w:bottom w:val="none" w:sz="0" w:space="0" w:color="auto"/>
                    <w:right w:val="none" w:sz="0" w:space="0" w:color="auto"/>
                  </w:divBdr>
                  <w:divsChild>
                    <w:div w:id="648366231">
                      <w:marLeft w:val="0"/>
                      <w:marRight w:val="0"/>
                      <w:marTop w:val="0"/>
                      <w:marBottom w:val="0"/>
                      <w:divBdr>
                        <w:top w:val="none" w:sz="0" w:space="0" w:color="auto"/>
                        <w:left w:val="none" w:sz="0" w:space="0" w:color="auto"/>
                        <w:bottom w:val="none" w:sz="0" w:space="0" w:color="auto"/>
                        <w:right w:val="none" w:sz="0" w:space="0" w:color="auto"/>
                      </w:divBdr>
                      <w:divsChild>
                        <w:div w:id="16731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996348233">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2026986">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19088582">
      <w:bodyDiv w:val="1"/>
      <w:marLeft w:val="0"/>
      <w:marRight w:val="0"/>
      <w:marTop w:val="0"/>
      <w:marBottom w:val="0"/>
      <w:divBdr>
        <w:top w:val="none" w:sz="0" w:space="0" w:color="auto"/>
        <w:left w:val="none" w:sz="0" w:space="0" w:color="auto"/>
        <w:bottom w:val="none" w:sz="0" w:space="0" w:color="auto"/>
        <w:right w:val="none" w:sz="0" w:space="0" w:color="auto"/>
      </w:divBdr>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748439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29519511">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50246895">
      <w:bodyDiv w:val="1"/>
      <w:marLeft w:val="0"/>
      <w:marRight w:val="0"/>
      <w:marTop w:val="0"/>
      <w:marBottom w:val="0"/>
      <w:divBdr>
        <w:top w:val="none" w:sz="0" w:space="0" w:color="auto"/>
        <w:left w:val="none" w:sz="0" w:space="0" w:color="auto"/>
        <w:bottom w:val="none" w:sz="0" w:space="0" w:color="auto"/>
        <w:right w:val="none" w:sz="0" w:space="0" w:color="auto"/>
      </w:divBdr>
    </w:div>
    <w:div w:id="1150369929">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1115432">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156954">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0162359">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74020787">
      <w:bodyDiv w:val="1"/>
      <w:marLeft w:val="0"/>
      <w:marRight w:val="0"/>
      <w:marTop w:val="0"/>
      <w:marBottom w:val="0"/>
      <w:divBdr>
        <w:top w:val="none" w:sz="0" w:space="0" w:color="auto"/>
        <w:left w:val="none" w:sz="0" w:space="0" w:color="auto"/>
        <w:bottom w:val="none" w:sz="0" w:space="0" w:color="auto"/>
        <w:right w:val="none" w:sz="0" w:space="0" w:color="auto"/>
      </w:divBdr>
    </w:div>
    <w:div w:id="1283534894">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7155290">
      <w:bodyDiv w:val="1"/>
      <w:marLeft w:val="0"/>
      <w:marRight w:val="0"/>
      <w:marTop w:val="0"/>
      <w:marBottom w:val="0"/>
      <w:divBdr>
        <w:top w:val="none" w:sz="0" w:space="0" w:color="auto"/>
        <w:left w:val="none" w:sz="0" w:space="0" w:color="auto"/>
        <w:bottom w:val="none" w:sz="0" w:space="0" w:color="auto"/>
        <w:right w:val="none" w:sz="0" w:space="0" w:color="auto"/>
      </w:divBdr>
      <w:divsChild>
        <w:div w:id="185752474">
          <w:marLeft w:val="0"/>
          <w:marRight w:val="0"/>
          <w:marTop w:val="0"/>
          <w:marBottom w:val="0"/>
          <w:divBdr>
            <w:top w:val="none" w:sz="0" w:space="0" w:color="auto"/>
            <w:left w:val="none" w:sz="0" w:space="0" w:color="auto"/>
            <w:bottom w:val="none" w:sz="0" w:space="0" w:color="auto"/>
            <w:right w:val="none" w:sz="0" w:space="0" w:color="auto"/>
          </w:divBdr>
          <w:divsChild>
            <w:div w:id="1319921758">
              <w:marLeft w:val="0"/>
              <w:marRight w:val="0"/>
              <w:marTop w:val="0"/>
              <w:marBottom w:val="0"/>
              <w:divBdr>
                <w:top w:val="none" w:sz="0" w:space="0" w:color="auto"/>
                <w:left w:val="none" w:sz="0" w:space="0" w:color="auto"/>
                <w:bottom w:val="none" w:sz="0" w:space="0" w:color="auto"/>
                <w:right w:val="none" w:sz="0" w:space="0" w:color="auto"/>
              </w:divBdr>
              <w:divsChild>
                <w:div w:id="764882112">
                  <w:marLeft w:val="0"/>
                  <w:marRight w:val="0"/>
                  <w:marTop w:val="0"/>
                  <w:marBottom w:val="0"/>
                  <w:divBdr>
                    <w:top w:val="none" w:sz="0" w:space="0" w:color="auto"/>
                    <w:left w:val="none" w:sz="0" w:space="0" w:color="auto"/>
                    <w:bottom w:val="none" w:sz="0" w:space="0" w:color="auto"/>
                    <w:right w:val="none" w:sz="0" w:space="0" w:color="auto"/>
                  </w:divBdr>
                  <w:divsChild>
                    <w:div w:id="125783463">
                      <w:marLeft w:val="0"/>
                      <w:marRight w:val="0"/>
                      <w:marTop w:val="0"/>
                      <w:marBottom w:val="0"/>
                      <w:divBdr>
                        <w:top w:val="none" w:sz="0" w:space="0" w:color="auto"/>
                        <w:left w:val="none" w:sz="0" w:space="0" w:color="auto"/>
                        <w:bottom w:val="none" w:sz="0" w:space="0" w:color="auto"/>
                        <w:right w:val="none" w:sz="0" w:space="0" w:color="auto"/>
                      </w:divBdr>
                      <w:divsChild>
                        <w:div w:id="4400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89967931">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761244">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26082362">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1761883">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52757976">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63554960">
      <w:bodyDiv w:val="1"/>
      <w:marLeft w:val="0"/>
      <w:marRight w:val="0"/>
      <w:marTop w:val="0"/>
      <w:marBottom w:val="0"/>
      <w:divBdr>
        <w:top w:val="none" w:sz="0" w:space="0" w:color="auto"/>
        <w:left w:val="none" w:sz="0" w:space="0" w:color="auto"/>
        <w:bottom w:val="none" w:sz="0" w:space="0" w:color="auto"/>
        <w:right w:val="none" w:sz="0" w:space="0" w:color="auto"/>
      </w:divBdr>
    </w:div>
    <w:div w:id="1366295402">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08648129">
      <w:bodyDiv w:val="1"/>
      <w:marLeft w:val="0"/>
      <w:marRight w:val="0"/>
      <w:marTop w:val="0"/>
      <w:marBottom w:val="0"/>
      <w:divBdr>
        <w:top w:val="none" w:sz="0" w:space="0" w:color="auto"/>
        <w:left w:val="none" w:sz="0" w:space="0" w:color="auto"/>
        <w:bottom w:val="none" w:sz="0" w:space="0" w:color="auto"/>
        <w:right w:val="none" w:sz="0" w:space="0" w:color="auto"/>
      </w:divBdr>
    </w:div>
    <w:div w:id="1413308811">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5397311">
      <w:bodyDiv w:val="1"/>
      <w:marLeft w:val="0"/>
      <w:marRight w:val="0"/>
      <w:marTop w:val="0"/>
      <w:marBottom w:val="0"/>
      <w:divBdr>
        <w:top w:val="none" w:sz="0" w:space="0" w:color="auto"/>
        <w:left w:val="none" w:sz="0" w:space="0" w:color="auto"/>
        <w:bottom w:val="none" w:sz="0" w:space="0" w:color="auto"/>
        <w:right w:val="none" w:sz="0" w:space="0" w:color="auto"/>
      </w:divBdr>
    </w:div>
    <w:div w:id="1439521535">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65350917">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86317281">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6729085">
      <w:bodyDiv w:val="1"/>
      <w:marLeft w:val="0"/>
      <w:marRight w:val="0"/>
      <w:marTop w:val="0"/>
      <w:marBottom w:val="0"/>
      <w:divBdr>
        <w:top w:val="none" w:sz="0" w:space="0" w:color="auto"/>
        <w:left w:val="none" w:sz="0" w:space="0" w:color="auto"/>
        <w:bottom w:val="none" w:sz="0" w:space="0" w:color="auto"/>
        <w:right w:val="none" w:sz="0" w:space="0" w:color="auto"/>
      </w:divBdr>
    </w:div>
    <w:div w:id="1503935336">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935735">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0897307">
      <w:bodyDiv w:val="1"/>
      <w:marLeft w:val="0"/>
      <w:marRight w:val="0"/>
      <w:marTop w:val="0"/>
      <w:marBottom w:val="0"/>
      <w:divBdr>
        <w:top w:val="none" w:sz="0" w:space="0" w:color="auto"/>
        <w:left w:val="none" w:sz="0" w:space="0" w:color="auto"/>
        <w:bottom w:val="none" w:sz="0" w:space="0" w:color="auto"/>
        <w:right w:val="none" w:sz="0" w:space="0" w:color="auto"/>
      </w:divBdr>
    </w:div>
    <w:div w:id="154039057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75891180">
      <w:bodyDiv w:val="1"/>
      <w:marLeft w:val="0"/>
      <w:marRight w:val="0"/>
      <w:marTop w:val="0"/>
      <w:marBottom w:val="0"/>
      <w:divBdr>
        <w:top w:val="none" w:sz="0" w:space="0" w:color="auto"/>
        <w:left w:val="none" w:sz="0" w:space="0" w:color="auto"/>
        <w:bottom w:val="none" w:sz="0" w:space="0" w:color="auto"/>
        <w:right w:val="none" w:sz="0" w:space="0" w:color="auto"/>
      </w:divBdr>
    </w:div>
    <w:div w:id="1581214336">
      <w:bodyDiv w:val="1"/>
      <w:marLeft w:val="0"/>
      <w:marRight w:val="0"/>
      <w:marTop w:val="0"/>
      <w:marBottom w:val="0"/>
      <w:divBdr>
        <w:top w:val="none" w:sz="0" w:space="0" w:color="auto"/>
        <w:left w:val="none" w:sz="0" w:space="0" w:color="auto"/>
        <w:bottom w:val="none" w:sz="0" w:space="0" w:color="auto"/>
        <w:right w:val="none" w:sz="0" w:space="0" w:color="auto"/>
      </w:divBdr>
    </w:div>
    <w:div w:id="1595481333">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175911">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5070381">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31403002">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61617899">
      <w:bodyDiv w:val="1"/>
      <w:marLeft w:val="0"/>
      <w:marRight w:val="0"/>
      <w:marTop w:val="0"/>
      <w:marBottom w:val="0"/>
      <w:divBdr>
        <w:top w:val="none" w:sz="0" w:space="0" w:color="auto"/>
        <w:left w:val="none" w:sz="0" w:space="0" w:color="auto"/>
        <w:bottom w:val="none" w:sz="0" w:space="0" w:color="auto"/>
        <w:right w:val="none" w:sz="0" w:space="0" w:color="auto"/>
      </w:divBdr>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724691">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9697622">
      <w:bodyDiv w:val="1"/>
      <w:marLeft w:val="0"/>
      <w:marRight w:val="0"/>
      <w:marTop w:val="0"/>
      <w:marBottom w:val="0"/>
      <w:divBdr>
        <w:top w:val="none" w:sz="0" w:space="0" w:color="auto"/>
        <w:left w:val="none" w:sz="0" w:space="0" w:color="auto"/>
        <w:bottom w:val="none" w:sz="0" w:space="0" w:color="auto"/>
        <w:right w:val="none" w:sz="0" w:space="0" w:color="auto"/>
      </w:divBdr>
    </w:div>
    <w:div w:id="1699700412">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3552782">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7195418">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49575821">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59448350">
      <w:bodyDiv w:val="1"/>
      <w:marLeft w:val="0"/>
      <w:marRight w:val="0"/>
      <w:marTop w:val="0"/>
      <w:marBottom w:val="0"/>
      <w:divBdr>
        <w:top w:val="none" w:sz="0" w:space="0" w:color="auto"/>
        <w:left w:val="none" w:sz="0" w:space="0" w:color="auto"/>
        <w:bottom w:val="none" w:sz="0" w:space="0" w:color="auto"/>
        <w:right w:val="none" w:sz="0" w:space="0" w:color="auto"/>
      </w:divBdr>
      <w:divsChild>
        <w:div w:id="764769374">
          <w:marLeft w:val="0"/>
          <w:marRight w:val="0"/>
          <w:marTop w:val="0"/>
          <w:marBottom w:val="0"/>
          <w:divBdr>
            <w:top w:val="none" w:sz="0" w:space="0" w:color="auto"/>
            <w:left w:val="none" w:sz="0" w:space="0" w:color="auto"/>
            <w:bottom w:val="none" w:sz="0" w:space="0" w:color="auto"/>
            <w:right w:val="none" w:sz="0" w:space="0" w:color="auto"/>
          </w:divBdr>
          <w:divsChild>
            <w:div w:id="1915696820">
              <w:marLeft w:val="0"/>
              <w:marRight w:val="0"/>
              <w:marTop w:val="0"/>
              <w:marBottom w:val="0"/>
              <w:divBdr>
                <w:top w:val="none" w:sz="0" w:space="0" w:color="auto"/>
                <w:left w:val="none" w:sz="0" w:space="0" w:color="auto"/>
                <w:bottom w:val="none" w:sz="0" w:space="0" w:color="auto"/>
                <w:right w:val="none" w:sz="0" w:space="0" w:color="auto"/>
              </w:divBdr>
              <w:divsChild>
                <w:div w:id="736828254">
                  <w:marLeft w:val="0"/>
                  <w:marRight w:val="0"/>
                  <w:marTop w:val="0"/>
                  <w:marBottom w:val="0"/>
                  <w:divBdr>
                    <w:top w:val="none" w:sz="0" w:space="0" w:color="auto"/>
                    <w:left w:val="none" w:sz="0" w:space="0" w:color="auto"/>
                    <w:bottom w:val="none" w:sz="0" w:space="0" w:color="auto"/>
                    <w:right w:val="none" w:sz="0" w:space="0" w:color="auto"/>
                  </w:divBdr>
                  <w:divsChild>
                    <w:div w:id="1591156132">
                      <w:marLeft w:val="0"/>
                      <w:marRight w:val="0"/>
                      <w:marTop w:val="0"/>
                      <w:marBottom w:val="0"/>
                      <w:divBdr>
                        <w:top w:val="none" w:sz="0" w:space="0" w:color="auto"/>
                        <w:left w:val="none" w:sz="0" w:space="0" w:color="auto"/>
                        <w:bottom w:val="none" w:sz="0" w:space="0" w:color="auto"/>
                        <w:right w:val="none" w:sz="0" w:space="0" w:color="auto"/>
                      </w:divBdr>
                      <w:divsChild>
                        <w:div w:id="7302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80486723">
      <w:bodyDiv w:val="1"/>
      <w:marLeft w:val="0"/>
      <w:marRight w:val="0"/>
      <w:marTop w:val="0"/>
      <w:marBottom w:val="0"/>
      <w:divBdr>
        <w:top w:val="none" w:sz="0" w:space="0" w:color="auto"/>
        <w:left w:val="none" w:sz="0" w:space="0" w:color="auto"/>
        <w:bottom w:val="none" w:sz="0" w:space="0" w:color="auto"/>
        <w:right w:val="none" w:sz="0" w:space="0" w:color="auto"/>
      </w:divBdr>
    </w:div>
    <w:div w:id="1780681212">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9854181">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05610965">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56767684">
      <w:bodyDiv w:val="1"/>
      <w:marLeft w:val="0"/>
      <w:marRight w:val="0"/>
      <w:marTop w:val="0"/>
      <w:marBottom w:val="0"/>
      <w:divBdr>
        <w:top w:val="none" w:sz="0" w:space="0" w:color="auto"/>
        <w:left w:val="none" w:sz="0" w:space="0" w:color="auto"/>
        <w:bottom w:val="none" w:sz="0" w:space="0" w:color="auto"/>
        <w:right w:val="none" w:sz="0" w:space="0" w:color="auto"/>
      </w:divBdr>
    </w:div>
    <w:div w:id="1873229598">
      <w:bodyDiv w:val="1"/>
      <w:marLeft w:val="0"/>
      <w:marRight w:val="0"/>
      <w:marTop w:val="0"/>
      <w:marBottom w:val="0"/>
      <w:divBdr>
        <w:top w:val="none" w:sz="0" w:space="0" w:color="auto"/>
        <w:left w:val="none" w:sz="0" w:space="0" w:color="auto"/>
        <w:bottom w:val="none" w:sz="0" w:space="0" w:color="auto"/>
        <w:right w:val="none" w:sz="0" w:space="0" w:color="auto"/>
      </w:divBdr>
    </w:div>
    <w:div w:id="1878009178">
      <w:bodyDiv w:val="1"/>
      <w:marLeft w:val="0"/>
      <w:marRight w:val="0"/>
      <w:marTop w:val="0"/>
      <w:marBottom w:val="0"/>
      <w:divBdr>
        <w:top w:val="none" w:sz="0" w:space="0" w:color="auto"/>
        <w:left w:val="none" w:sz="0" w:space="0" w:color="auto"/>
        <w:bottom w:val="none" w:sz="0" w:space="0" w:color="auto"/>
        <w:right w:val="none" w:sz="0" w:space="0" w:color="auto"/>
      </w:divBdr>
    </w:div>
    <w:div w:id="1878463864">
      <w:bodyDiv w:val="1"/>
      <w:marLeft w:val="0"/>
      <w:marRight w:val="0"/>
      <w:marTop w:val="0"/>
      <w:marBottom w:val="0"/>
      <w:divBdr>
        <w:top w:val="none" w:sz="0" w:space="0" w:color="auto"/>
        <w:left w:val="none" w:sz="0" w:space="0" w:color="auto"/>
        <w:bottom w:val="none" w:sz="0" w:space="0" w:color="auto"/>
        <w:right w:val="none" w:sz="0" w:space="0" w:color="auto"/>
      </w:divBdr>
    </w:div>
    <w:div w:id="1894922864">
      <w:bodyDiv w:val="1"/>
      <w:marLeft w:val="0"/>
      <w:marRight w:val="0"/>
      <w:marTop w:val="0"/>
      <w:marBottom w:val="0"/>
      <w:divBdr>
        <w:top w:val="none" w:sz="0" w:space="0" w:color="auto"/>
        <w:left w:val="none" w:sz="0" w:space="0" w:color="auto"/>
        <w:bottom w:val="none" w:sz="0" w:space="0" w:color="auto"/>
        <w:right w:val="none" w:sz="0" w:space="0" w:color="auto"/>
      </w:divBdr>
    </w:div>
    <w:div w:id="1895965030">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716920">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3203304">
      <w:bodyDiv w:val="1"/>
      <w:marLeft w:val="0"/>
      <w:marRight w:val="0"/>
      <w:marTop w:val="0"/>
      <w:marBottom w:val="0"/>
      <w:divBdr>
        <w:top w:val="none" w:sz="0" w:space="0" w:color="auto"/>
        <w:left w:val="none" w:sz="0" w:space="0" w:color="auto"/>
        <w:bottom w:val="none" w:sz="0" w:space="0" w:color="auto"/>
        <w:right w:val="none" w:sz="0" w:space="0" w:color="auto"/>
      </w:divBdr>
    </w:div>
    <w:div w:id="1953315131">
      <w:bodyDiv w:val="1"/>
      <w:marLeft w:val="0"/>
      <w:marRight w:val="0"/>
      <w:marTop w:val="0"/>
      <w:marBottom w:val="0"/>
      <w:divBdr>
        <w:top w:val="none" w:sz="0" w:space="0" w:color="auto"/>
        <w:left w:val="none" w:sz="0" w:space="0" w:color="auto"/>
        <w:bottom w:val="none" w:sz="0" w:space="0" w:color="auto"/>
        <w:right w:val="none" w:sz="0" w:space="0" w:color="auto"/>
      </w:divBdr>
    </w:div>
    <w:div w:id="1966495802">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75914312">
      <w:bodyDiv w:val="1"/>
      <w:marLeft w:val="0"/>
      <w:marRight w:val="0"/>
      <w:marTop w:val="0"/>
      <w:marBottom w:val="0"/>
      <w:divBdr>
        <w:top w:val="none" w:sz="0" w:space="0" w:color="auto"/>
        <w:left w:val="none" w:sz="0" w:space="0" w:color="auto"/>
        <w:bottom w:val="none" w:sz="0" w:space="0" w:color="auto"/>
        <w:right w:val="none" w:sz="0" w:space="0" w:color="auto"/>
      </w:divBdr>
    </w:div>
    <w:div w:id="1987052353">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9383413">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07399916">
      <w:bodyDiv w:val="1"/>
      <w:marLeft w:val="0"/>
      <w:marRight w:val="0"/>
      <w:marTop w:val="0"/>
      <w:marBottom w:val="0"/>
      <w:divBdr>
        <w:top w:val="none" w:sz="0" w:space="0" w:color="auto"/>
        <w:left w:val="none" w:sz="0" w:space="0" w:color="auto"/>
        <w:bottom w:val="none" w:sz="0" w:space="0" w:color="auto"/>
        <w:right w:val="none" w:sz="0" w:space="0" w:color="auto"/>
      </w:divBdr>
    </w:div>
    <w:div w:id="2015641396">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12395">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4795387">
      <w:bodyDiv w:val="1"/>
      <w:marLeft w:val="0"/>
      <w:marRight w:val="0"/>
      <w:marTop w:val="0"/>
      <w:marBottom w:val="0"/>
      <w:divBdr>
        <w:top w:val="none" w:sz="0" w:space="0" w:color="auto"/>
        <w:left w:val="none" w:sz="0" w:space="0" w:color="auto"/>
        <w:bottom w:val="none" w:sz="0" w:space="0" w:color="auto"/>
        <w:right w:val="none" w:sz="0" w:space="0" w:color="auto"/>
      </w:divBdr>
    </w:div>
    <w:div w:id="2077580531">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2700819">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E3EA-7277-42AF-8711-F998190A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286</TotalTime>
  <Pages>10</Pages>
  <Words>3286</Words>
  <Characters>18735</Characters>
  <Application>Microsoft Office Word</Application>
  <DocSecurity>0</DocSecurity>
  <Lines>156</Lines>
  <Paragraphs>43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21978</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2025-04-29T19:03:00Z</cp:lastPrinted>
  <dcterms:created xsi:type="dcterms:W3CDTF">2025-04-29T06:46:00Z</dcterms:created>
  <dcterms:modified xsi:type="dcterms:W3CDTF">2025-05-06T03:55:00Z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