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CD2F" w14:textId="77777777" w:rsidR="00371013" w:rsidRPr="0075538C" w:rsidRDefault="00371013" w:rsidP="0075538C">
      <w:pPr>
        <w:rPr>
          <w:b/>
          <w:bCs/>
          <w:color w:val="00B0F0"/>
        </w:rPr>
      </w:pPr>
      <w:r w:rsidRPr="0075538C">
        <w:rPr>
          <w:b/>
          <w:bCs/>
          <w:color w:val="00B0F0"/>
          <w:rtl/>
        </w:rPr>
        <w:t>درس خارج اصول استاد معظم آقای حاج سید محمدجواد شبیری</w:t>
      </w:r>
    </w:p>
    <w:p w14:paraId="36CD0F52" w14:textId="77777777" w:rsidR="00530FB8" w:rsidRPr="0075538C" w:rsidRDefault="00530FB8" w:rsidP="0075538C">
      <w:pPr>
        <w:rPr>
          <w:b/>
          <w:bCs/>
          <w:color w:val="C00000"/>
        </w:rPr>
      </w:pPr>
      <w:r w:rsidRPr="0075538C">
        <w:rPr>
          <w:b/>
          <w:bCs/>
          <w:color w:val="C00000"/>
          <w:rtl/>
        </w:rPr>
        <w:t>بحث: امر/ صیغه اطلاق / مقتضای اطلاق امر/اجزا</w:t>
      </w:r>
    </w:p>
    <w:p w14:paraId="6CDC3252" w14:textId="77777777" w:rsidR="00371013" w:rsidRPr="0075538C" w:rsidRDefault="00371013" w:rsidP="0075538C">
      <w:pPr>
        <w:rPr>
          <w:b/>
          <w:bCs/>
          <w:color w:val="002060"/>
        </w:rPr>
      </w:pPr>
      <w:r w:rsidRPr="0075538C">
        <w:rPr>
          <w:b/>
          <w:bCs/>
          <w:color w:val="002060"/>
        </w:rPr>
        <w:t>Osul59 -14040918</w:t>
      </w:r>
    </w:p>
    <w:p w14:paraId="46F4998B" w14:textId="1273504C" w:rsidR="00530FB8" w:rsidRPr="0075538C" w:rsidRDefault="00530FB8" w:rsidP="0075538C">
      <w:pPr>
        <w:rPr>
          <w:b/>
          <w:bCs/>
          <w:color w:val="C00000"/>
        </w:rPr>
      </w:pPr>
      <w:r w:rsidRPr="0075538C">
        <w:rPr>
          <w:b/>
          <w:bCs/>
          <w:color w:val="C00000"/>
          <w:rtl/>
        </w:rPr>
        <w:t>متن خام</w:t>
      </w:r>
    </w:p>
    <w:p w14:paraId="30B3516C" w14:textId="3AEF3B01" w:rsidR="00530FB8" w:rsidRPr="0075538C" w:rsidRDefault="00530FB8" w:rsidP="0075538C">
      <w:pPr>
        <w:rPr>
          <w:b/>
          <w:bCs/>
          <w:color w:val="002060"/>
        </w:rPr>
      </w:pPr>
      <w:r w:rsidRPr="0075538C">
        <w:rPr>
          <w:b/>
          <w:bCs/>
          <w:color w:val="002060"/>
          <w:rtl/>
        </w:rPr>
        <w:t xml:space="preserve"> سال سوم – جلسه</w:t>
      </w:r>
      <w:r w:rsidRPr="0075538C">
        <w:rPr>
          <w:b/>
          <w:bCs/>
          <w:color w:val="002060"/>
        </w:rPr>
        <w:t>59</w:t>
      </w:r>
    </w:p>
    <w:p w14:paraId="7D31D203" w14:textId="77777777" w:rsidR="0075538C" w:rsidRPr="0075538C" w:rsidRDefault="00530FB8" w:rsidP="0075538C">
      <w:pPr>
        <w:rPr>
          <w:color w:val="00B050"/>
        </w:rPr>
      </w:pPr>
      <w:r w:rsidRPr="0075538C">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43ACC13" w14:textId="31113BD9" w:rsidR="00D24686" w:rsidRPr="0075538C" w:rsidRDefault="00D24686" w:rsidP="0075538C"/>
    <w:p w14:paraId="20BFAA0B" w14:textId="783E7FD1" w:rsidR="0075538C" w:rsidRPr="0075538C" w:rsidRDefault="00A73ED3" w:rsidP="0075538C">
      <w:pPr>
        <w:pStyle w:val="Heading1"/>
      </w:pPr>
      <w:r w:rsidRPr="0075538C">
        <w:rPr>
          <w:rtl/>
        </w:rPr>
        <w:t>استدلال به روا</w:t>
      </w:r>
      <w:r w:rsidRPr="0075538C">
        <w:rPr>
          <w:rFonts w:hint="cs"/>
          <w:rtl/>
        </w:rPr>
        <w:t>ی</w:t>
      </w:r>
      <w:r w:rsidRPr="0075538C">
        <w:rPr>
          <w:rFonts w:hint="eastAsia"/>
          <w:rtl/>
        </w:rPr>
        <w:t>ت</w:t>
      </w:r>
      <w:r w:rsidRPr="0075538C">
        <w:rPr>
          <w:rtl/>
        </w:rPr>
        <w:t xml:space="preserve"> عبدالصمد بن بش</w:t>
      </w:r>
      <w:r w:rsidRPr="0075538C">
        <w:rPr>
          <w:rFonts w:hint="cs"/>
          <w:rtl/>
        </w:rPr>
        <w:t>ی</w:t>
      </w:r>
      <w:r w:rsidRPr="0075538C">
        <w:rPr>
          <w:rFonts w:hint="eastAsia"/>
          <w:rtl/>
        </w:rPr>
        <w:t>ر</w:t>
      </w:r>
      <w:r w:rsidRPr="0075538C">
        <w:rPr>
          <w:rtl/>
        </w:rPr>
        <w:t xml:space="preserve"> برا</w:t>
      </w:r>
      <w:r w:rsidRPr="0075538C">
        <w:rPr>
          <w:rFonts w:hint="cs"/>
          <w:rtl/>
        </w:rPr>
        <w:t>ی</w:t>
      </w:r>
      <w:r w:rsidRPr="0075538C">
        <w:rPr>
          <w:rtl/>
        </w:rPr>
        <w:t xml:space="preserve"> اجزاء</w:t>
      </w:r>
    </w:p>
    <w:p w14:paraId="2030241C" w14:textId="78FFBD30" w:rsidR="0075538C" w:rsidRPr="0075538C" w:rsidRDefault="00A73ED3" w:rsidP="0075538C">
      <w:r w:rsidRPr="0075538C">
        <w:rPr>
          <w:rtl/>
        </w:rPr>
        <w:t>یکی از روایت‌هایی که برای اجزا به آن تمسک شده بود، روایت عبدالصمد بن بشیر بود. در مورد روایت عبدالصمد بن بشیر، تقریب استدلال این بود که روایت می‌گوید «</w:t>
      </w:r>
      <w:r w:rsidRPr="0087396A">
        <w:rPr>
          <w:color w:val="00B050"/>
          <w:rtl/>
        </w:rPr>
        <w:t xml:space="preserve">ای </w:t>
      </w:r>
      <w:r w:rsidR="0099325E">
        <w:rPr>
          <w:rFonts w:hint="cs"/>
          <w:color w:val="00B050"/>
          <w:rtl/>
        </w:rPr>
        <w:t>امرء رکب</w:t>
      </w:r>
      <w:r w:rsidRPr="0087396A">
        <w:rPr>
          <w:color w:val="00B050"/>
          <w:rtl/>
        </w:rPr>
        <w:t xml:space="preserve"> امراً بجهالة فلا شیء علیه</w:t>
      </w:r>
      <w:r w:rsidRPr="0075538C">
        <w:rPr>
          <w:rtl/>
        </w:rPr>
        <w:t xml:space="preserve">». اطلاق «فلا شیء علیه» صورتی را که شاک بوده و به اعتماد اصل عملی یا به اعتمادی </w:t>
      </w:r>
      <w:r w:rsidR="0087396A">
        <w:rPr>
          <w:rFonts w:hint="cs"/>
          <w:rtl/>
        </w:rPr>
        <w:t>که یک</w:t>
      </w:r>
      <w:r w:rsidRPr="0075538C">
        <w:rPr>
          <w:rtl/>
        </w:rPr>
        <w:t xml:space="preserve"> کاری را انجام داده و بعداً کشف خلاف شده است، این موارد را هم شامل می‌شود و همچنین اطلاق «فلا شیء علیه» صرفاً نفی مؤاخذه و عذاب و کفاره نمی‌کند، نفی اعاده و قضا را هم می‌کند</w:t>
      </w:r>
      <w:r w:rsidRPr="0075538C">
        <w:t>.</w:t>
      </w:r>
    </w:p>
    <w:p w14:paraId="2255FC8F" w14:textId="13BB2D4E" w:rsidR="0075538C" w:rsidRPr="0075538C" w:rsidRDefault="00A73ED3" w:rsidP="0075538C">
      <w:pPr>
        <w:pStyle w:val="Heading1"/>
      </w:pPr>
      <w:r w:rsidRPr="0075538C">
        <w:rPr>
          <w:rtl/>
        </w:rPr>
        <w:t>اشکال اول: عدم شمول روایت نسبت به شاک (اشکال شیخ انصاری)</w:t>
      </w:r>
    </w:p>
    <w:p w14:paraId="00534E18" w14:textId="6A49FCB3" w:rsidR="0075538C" w:rsidRPr="0075538C" w:rsidRDefault="00A73ED3" w:rsidP="0075538C">
      <w:r w:rsidRPr="0075538C">
        <w:rPr>
          <w:rtl/>
        </w:rPr>
        <w:t>در مورد این روایت، اشکالات متعددی به این استدلال می‌شود مطرح کرد. یک اشکال که مرحوم شیخ مطرح فرمود</w:t>
      </w:r>
      <w:r w:rsidR="00097DBE">
        <w:rPr>
          <w:rFonts w:hint="cs"/>
          <w:rtl/>
        </w:rPr>
        <w:t>ه</w:t>
      </w:r>
      <w:r w:rsidRPr="0075538C">
        <w:rPr>
          <w:rtl/>
        </w:rPr>
        <w:t>، البته این روایت علاوه بر اینکه در این بحث اجزا مورد استدلال است، شیخ انصاری در بحث ادله برائت هم به این روایت استدلال کرده و اشکالاتی را آنجا مطرح کرده است و اشکالاتی که آنجا مطرح کرده، بعضی از آن اشکالات در بحث ما هم می‌آید. شیخ انصاری یک اشکالی که مطرح کرده در بحث استدلال بر این روایت برای برائت، این است که این روایت در مورد شاک نیست؛ ظاهر آن غافل و جاهل مرکبِ معتقد به خلاف است</w:t>
      </w:r>
      <w:r w:rsidRPr="0075538C">
        <w:t>.</w:t>
      </w:r>
    </w:p>
    <w:p w14:paraId="510C5567" w14:textId="157BC160" w:rsidR="0075538C" w:rsidRPr="0075538C" w:rsidRDefault="00A73ED3" w:rsidP="0075538C">
      <w:pPr>
        <w:pStyle w:val="Heading1"/>
      </w:pPr>
      <w:r w:rsidRPr="0075538C">
        <w:rPr>
          <w:rtl/>
        </w:rPr>
        <w:t xml:space="preserve">تقریب اول اشکال: دو معنایی بودن واژه </w:t>
      </w:r>
      <w:r w:rsidR="006B511B">
        <w:rPr>
          <w:rFonts w:hint="cs"/>
          <w:rtl/>
        </w:rPr>
        <w:t>«جهل»</w:t>
      </w:r>
    </w:p>
    <w:p w14:paraId="2394C08F" w14:textId="77777777" w:rsidR="006A29D5" w:rsidRDefault="00A73ED3" w:rsidP="006A29D5">
      <w:pPr>
        <w:rPr>
          <w:rtl/>
        </w:rPr>
      </w:pPr>
      <w:r w:rsidRPr="0075538C">
        <w:rPr>
          <w:rtl/>
        </w:rPr>
        <w:t xml:space="preserve">اینکه چرا این روایت ظاهرش شاک را شامل نمی‌شود، چند تقریب می‌شود مطرح کرد. یک تقریب این است که اصلاً جهالت دو اطلاق دارد: یک اطلاق به شخصی که مطلب را تصوراً هم نمی‌داند، یعنی غفلت دارد یا جاهل مرکب است و امثال این‌ها. اصلاً آن کسی که شاک است و این‌ها، خود </w:t>
      </w:r>
      <w:r w:rsidR="006A29D5">
        <w:rPr>
          <w:rFonts w:hint="cs"/>
          <w:rtl/>
        </w:rPr>
        <w:t xml:space="preserve">جهل </w:t>
      </w:r>
      <w:r w:rsidRPr="0075538C">
        <w:rPr>
          <w:rtl/>
        </w:rPr>
        <w:t xml:space="preserve"> را بگوییم، در مورد شاک «جهل به فلان مطلب» را نمی‌گویند. بله، یک اطلاق عامی </w:t>
      </w:r>
      <w:r w:rsidRPr="0075538C">
        <w:rPr>
          <w:rtl/>
        </w:rPr>
        <w:lastRenderedPageBreak/>
        <w:t>هم دارد؛ ج</w:t>
      </w:r>
      <w:r w:rsidR="006A29D5">
        <w:rPr>
          <w:rFonts w:hint="cs"/>
          <w:rtl/>
        </w:rPr>
        <w:t>َ</w:t>
      </w:r>
      <w:r w:rsidRPr="0075538C">
        <w:rPr>
          <w:rtl/>
        </w:rPr>
        <w:t>ه</w:t>
      </w:r>
      <w:r w:rsidR="006A29D5">
        <w:rPr>
          <w:rFonts w:hint="cs"/>
          <w:rtl/>
        </w:rPr>
        <w:t>ِ</w:t>
      </w:r>
      <w:r w:rsidRPr="0075538C">
        <w:rPr>
          <w:rtl/>
        </w:rPr>
        <w:t>ل</w:t>
      </w:r>
      <w:r w:rsidR="006A29D5">
        <w:rPr>
          <w:rFonts w:hint="cs"/>
          <w:rtl/>
        </w:rPr>
        <w:t>َ</w:t>
      </w:r>
      <w:r w:rsidRPr="0075538C">
        <w:rPr>
          <w:rtl/>
        </w:rPr>
        <w:t xml:space="preserve"> گاهی اوقات در جایی که شخص عالم به واقع نباشد به کار می‌رود، ولی یک اطلاق خاص هم دارد و معلوم نیست که این روایت مرادش اطلاق عام باشد. خب این یک تقریبی است که مبتنی بر این است که ما دو اطلاقی بودن کلمه </w:t>
      </w:r>
      <w:r w:rsidR="006A29D5" w:rsidRPr="006A29D5">
        <w:rPr>
          <w:rtl/>
        </w:rPr>
        <w:t>جَهِلَ</w:t>
      </w:r>
      <w:r w:rsidRPr="0075538C">
        <w:rPr>
          <w:rtl/>
        </w:rPr>
        <w:t xml:space="preserve"> را بپذیریم و به نظرم درست می‌آید. من خیلی اکنون نمی‌خواهم در مورد آن بحث کنم.</w:t>
      </w:r>
    </w:p>
    <w:p w14:paraId="73688A08" w14:textId="37497DAF" w:rsidR="006A29D5" w:rsidRDefault="006A29D5" w:rsidP="006A29D5">
      <w:pPr>
        <w:rPr>
          <w:rtl/>
        </w:rPr>
      </w:pPr>
      <w:r>
        <w:rPr>
          <w:rFonts w:hint="cs"/>
          <w:rtl/>
        </w:rPr>
        <w:t>شاگرد:</w:t>
      </w:r>
      <w:r w:rsidR="00D32C8D">
        <w:rPr>
          <w:rFonts w:hint="cs"/>
          <w:rtl/>
        </w:rPr>
        <w:t xml:space="preserve">بگوییم از راه </w:t>
      </w:r>
      <w:r>
        <w:rPr>
          <w:rFonts w:hint="cs"/>
          <w:rtl/>
        </w:rPr>
        <w:t>تبادر و اینها هست؟</w:t>
      </w:r>
    </w:p>
    <w:p w14:paraId="51E125D5" w14:textId="614AA43C" w:rsidR="0075538C" w:rsidRPr="0075538C" w:rsidRDefault="006A29D5" w:rsidP="006A29D5">
      <w:r>
        <w:rPr>
          <w:rFonts w:hint="cs"/>
          <w:rtl/>
        </w:rPr>
        <w:t xml:space="preserve">استاد: </w:t>
      </w:r>
      <w:r w:rsidR="00A73ED3" w:rsidRPr="0075538C">
        <w:rPr>
          <w:rtl/>
        </w:rPr>
        <w:t xml:space="preserve"> دو اطلاقی بودن، بگوییم هر دو اطلاق هم اطلاقی است که لفظ منصرف به یکی از این‌ها نیست؛ هر دو اطلاق، اطلاق حقیقی است. خب این یک تقریب. به احتمال زیاد مراد شیخ انصاری این تقریب نیست. اگر این تقریب باشد، خب در ما نحن فیه هم اشکال می‌آید که مربوط به بحث شاک نیست</w:t>
      </w:r>
      <w:r w:rsidR="00A73ED3" w:rsidRPr="0075538C">
        <w:t>.</w:t>
      </w:r>
    </w:p>
    <w:p w14:paraId="3FFDCDDD" w14:textId="2508E0FE" w:rsidR="0075538C" w:rsidRPr="0075538C" w:rsidRDefault="00A73ED3" w:rsidP="0075538C">
      <w:pPr>
        <w:pStyle w:val="Heading1"/>
      </w:pPr>
      <w:r w:rsidRPr="0075538C">
        <w:rPr>
          <w:rtl/>
        </w:rPr>
        <w:t>تقریب دوم اشکال: تحلیل «باء» سببیت و تفاوت بحث برائت و اجزاء</w:t>
      </w:r>
    </w:p>
    <w:p w14:paraId="60EB7682" w14:textId="4BF012C9" w:rsidR="0075538C" w:rsidRPr="0075538C" w:rsidRDefault="00A73ED3" w:rsidP="0075538C">
      <w:r w:rsidRPr="0075538C">
        <w:rPr>
          <w:rtl/>
        </w:rPr>
        <w:t>تقریب دوم این است که ما بگوییم ظاهر «بجهالة»، این است که آن باء،</w:t>
      </w:r>
      <w:r w:rsidR="00D32C8D">
        <w:rPr>
          <w:rFonts w:hint="cs"/>
          <w:rtl/>
        </w:rPr>
        <w:t xml:space="preserve"> بای</w:t>
      </w:r>
      <w:r w:rsidRPr="0075538C">
        <w:rPr>
          <w:rtl/>
        </w:rPr>
        <w:t xml:space="preserve"> سببیت است. بنابراین وقتی ما شخصی که جاهل غافل باشد، غافل باشد یا جاهل مرکب، اینجا عرفاً می‌گویند که خود آن غفلتش و جهل مرکبش منشأ شد که این عمل را انجام داد. ولی شاک، شک</w:t>
      </w:r>
      <w:r w:rsidR="002262B1">
        <w:rPr>
          <w:rFonts w:hint="cs"/>
          <w:rtl/>
        </w:rPr>
        <w:t xml:space="preserve">، </w:t>
      </w:r>
      <w:r w:rsidRPr="0075538C">
        <w:rPr>
          <w:rtl/>
        </w:rPr>
        <w:t xml:space="preserve">خودش که اقتضای عمل ندارد؛ شک موضوع است برای مثلاً اصلی به نام اصالة البرائة. اصالة البرائة سبب است برای اینکه من این عمل را مرتکب بشوم و ظاهر دلیل این است که به اصطلاح، سبب عمل باید جهل باشد. خب این اشکال در بحث برائت اشکال درستی است ولی در بحث ما نحن فیه اشکال درستی نیست؛ به دلیل </w:t>
      </w:r>
      <w:r w:rsidRPr="00AA5B61">
        <w:rPr>
          <w:rtl/>
        </w:rPr>
        <w:t xml:space="preserve">اینکه در بحث برائت </w:t>
      </w:r>
      <w:r w:rsidRPr="0075538C">
        <w:rPr>
          <w:rtl/>
        </w:rPr>
        <w:t>ما اصلاً شک داریم که برائت جاری می‌شود یا نمی‌شود. چون شک داریم، نمی‌دانیم که اصلاً جهل موضوع برای</w:t>
      </w:r>
      <w:r w:rsidR="00AA5B61">
        <w:rPr>
          <w:rFonts w:hint="cs"/>
          <w:rtl/>
        </w:rPr>
        <w:t xml:space="preserve"> </w:t>
      </w:r>
      <w:r w:rsidRPr="0075538C">
        <w:rPr>
          <w:rtl/>
        </w:rPr>
        <w:t>برائت است یا برائت نیست. بنابراین نمی‌شود آنجا استدلال کرد که جهالت</w:t>
      </w:r>
      <w:r w:rsidR="00AA5B61">
        <w:rPr>
          <w:rFonts w:hint="cs"/>
          <w:rtl/>
        </w:rPr>
        <w:t>،</w:t>
      </w:r>
      <w:r w:rsidRPr="0075538C">
        <w:rPr>
          <w:rtl/>
        </w:rPr>
        <w:t xml:space="preserve"> ممکن است شما در ما نحن فیه این پاسخ را بدهید. در ما نحن فیه یک پاسخی دارد؛ آن پاسخ این است که جهالت لازم نیست سبب مستقیم باشد، سبب باواسطه هم باشد کافی است. این اشکال، این اشکال در بحث برائت نمی‌آید چون در بحث برائت ما شک داریم که شارع برائت جعل کرده یا برائت جعل نکرده است. بنابراین اینکه جهالت موضوع باشد برای برائت، مشکوک است. در ما نحن فیه این اشکال است که ما جهالت را لازم نیست سبب مستقیم بدانیم؛ شک موضوع است برای برائت، برائت موضوع است برای انجام عمل من. پس منی که عمل را به اعتماد برائت انجام می‌دهم، در واقع شک من منشأ شده است که من این عمل را انجام بدهم ولو باواسطه. در بحث برائت چون شک </w:t>
      </w:r>
      <w:r w:rsidR="00B67C57" w:rsidRPr="0075538C">
        <w:rPr>
          <w:rtl/>
        </w:rPr>
        <w:t>ما</w:t>
      </w:r>
      <w:r w:rsidR="00B67C57" w:rsidRPr="0075538C">
        <w:rPr>
          <w:rtl/>
        </w:rPr>
        <w:t xml:space="preserve"> </w:t>
      </w:r>
      <w:r w:rsidRPr="0075538C">
        <w:rPr>
          <w:rtl/>
        </w:rPr>
        <w:t xml:space="preserve">در اصل برائت </w:t>
      </w:r>
      <w:r w:rsidR="00B67C57">
        <w:rPr>
          <w:rFonts w:hint="cs"/>
          <w:rtl/>
        </w:rPr>
        <w:t>است</w:t>
      </w:r>
      <w:r w:rsidRPr="0075538C">
        <w:rPr>
          <w:rtl/>
        </w:rPr>
        <w:t>، همان واسطه بودنش ثابت نیست؛ یعنی سببیت شک باواسطه برای انجام عمل، مشکوک است. مصادره به مطلوب است آنجا ما بخواهیم تمسک کنیم، ولی در ما نحن فیه مصادره به مطلوب نیست. بنابراین اگر آن تقریب مرحوم شیخ برای «بجهالة» به اصل ظهور باء در سببیت بخواهند تمسک کنند، آن اشکال در بحث برائت درست است ولی در بحث ما نحن فیه آن اشکال نمی‌آید</w:t>
      </w:r>
      <w:r w:rsidRPr="0075538C">
        <w:t>.</w:t>
      </w:r>
    </w:p>
    <w:p w14:paraId="3E976040" w14:textId="7F2BC36A" w:rsidR="0075538C" w:rsidRPr="0075538C" w:rsidRDefault="00A73ED3" w:rsidP="0075538C">
      <w:pPr>
        <w:pStyle w:val="Heading1"/>
      </w:pPr>
      <w:r w:rsidRPr="0075538C">
        <w:rPr>
          <w:rtl/>
        </w:rPr>
        <w:lastRenderedPageBreak/>
        <w:t>تقریب سوم اشکال: ظهور «باء» در سببیت مباشر</w:t>
      </w:r>
    </w:p>
    <w:p w14:paraId="4B592C51" w14:textId="1815C69A" w:rsidR="0075538C" w:rsidRPr="0075538C" w:rsidRDefault="00A73ED3" w:rsidP="0075538C">
      <w:r w:rsidRPr="0075538C">
        <w:rPr>
          <w:rtl/>
        </w:rPr>
        <w:t>تقریب سوم اینجا این است که ما بگوییم باء ظهور در سببیت مباشر دارد؛ سببیت باواسطه را ظهور ندارد. بنابراین اینکه جهالت، یعنی شک، موضوع باشد برای یک حکمی که آن حکم منشأ عمل من باشد، این خلاف ظاهر باء است. باء ظاهرش این است که خود شک و آن جهالت منشأ عمل می‌شود، نه اینکه به جهت موضوع بودن برای حکمی، آن حکم من را به طرف عمل تحریک بکند</w:t>
      </w:r>
      <w:r w:rsidR="002F584E">
        <w:rPr>
          <w:rFonts w:hint="cs"/>
          <w:rtl/>
        </w:rPr>
        <w:t xml:space="preserve"> و</w:t>
      </w:r>
      <w:r w:rsidRPr="0075538C">
        <w:rPr>
          <w:rtl/>
        </w:rPr>
        <w:t xml:space="preserve"> </w:t>
      </w:r>
      <w:r w:rsidR="002F584E">
        <w:rPr>
          <w:rFonts w:hint="cs"/>
          <w:rtl/>
        </w:rPr>
        <w:t xml:space="preserve">آن </w:t>
      </w:r>
      <w:r w:rsidRPr="0075538C">
        <w:rPr>
          <w:rtl/>
        </w:rPr>
        <w:t xml:space="preserve">مورد را بگیرد. خب اگر این تقریب باشد، کلام شیخ </w:t>
      </w:r>
      <w:r w:rsidR="002F584E">
        <w:rPr>
          <w:rFonts w:hint="cs"/>
          <w:rtl/>
        </w:rPr>
        <w:t xml:space="preserve">هم </w:t>
      </w:r>
      <w:r w:rsidRPr="0075538C">
        <w:rPr>
          <w:rtl/>
        </w:rPr>
        <w:t>در بحث برائت تمام می‌شود، هم در ما نحن فیه. چون ما نحن فیه فرض این است که ارتکاب عمل به وسیله مکلف به سبب مباشر شک نیست، بلکه شک موضوع است برای ادله مثلاً حجیت خبر واحد، موضوع است برای</w:t>
      </w:r>
      <w:r w:rsidR="002F584E">
        <w:rPr>
          <w:rFonts w:hint="cs"/>
          <w:rtl/>
        </w:rPr>
        <w:t xml:space="preserve"> </w:t>
      </w:r>
      <w:r w:rsidRPr="0075538C">
        <w:rPr>
          <w:rtl/>
        </w:rPr>
        <w:t xml:space="preserve">ادله برائت، امثال این‌ها و من به وسیله ادله برائت، به وسیله ادله حجیت خبر واحد مثلاً کاری را انجام داده‌ام و الا خود شک مستقیماً محرک من برای عمل نیست. </w:t>
      </w:r>
      <w:r w:rsidR="00F07999">
        <w:rPr>
          <w:rFonts w:hint="cs"/>
          <w:rtl/>
        </w:rPr>
        <w:t xml:space="preserve">و </w:t>
      </w:r>
      <w:r w:rsidRPr="0075538C">
        <w:rPr>
          <w:rtl/>
        </w:rPr>
        <w:t>به نظر ما هم این درست است؛ ظاهر باء، سببیت مستقیم است. سببیت باواسطه، این طور سببیت‌ها را به واسطه یک حکم شرعی، اگر هم حالا یک واسطه تکوینی هم قبول باشد، در جایی که واسطه آن یک حکم شرعی است که شارع مقدس بار کرده، بگوییم چون این موضوع است برای حکم شرعی، در این طور موارد خیلی خیلی مستبعد است که ما این عبارت را به کار ببریم و کاملاً خلاف ظاهر است. لااقل ظهور دلیل در شمول نسبت به قدر متیقنش، باء سببیتی است که در جایی که آن شیء صرفاً موضوع برای حکم شرعی است و آن حکم شرعی منشأ عمل می‌شود، آن‌ها را شامل نمی‌شود. پس بنابراین ما اشکال مرحوم شیخ را در ما نحن فیه هم پیاده می‌کنیم و می‌گوییم که این روایت مربوط به شاک نیست و از بحث ما خارج است. این یک اشکال با تقریب‌های مختلفش که عرض کردم</w:t>
      </w:r>
      <w:r w:rsidRPr="0075538C">
        <w:t>.</w:t>
      </w:r>
    </w:p>
    <w:p w14:paraId="793BAE43" w14:textId="5B9F3F3B" w:rsidR="0075538C" w:rsidRPr="0075538C" w:rsidRDefault="00A73ED3" w:rsidP="0075538C">
      <w:pPr>
        <w:pStyle w:val="Heading1"/>
      </w:pPr>
      <w:r w:rsidRPr="0075538C">
        <w:rPr>
          <w:rtl/>
        </w:rPr>
        <w:t>اشکال دوم: انصراف واژه «رکب» به ارتکاب امر محرم</w:t>
      </w:r>
    </w:p>
    <w:p w14:paraId="156113D1" w14:textId="77777777" w:rsidR="00C77043" w:rsidRDefault="00A73ED3" w:rsidP="0075538C">
      <w:pPr>
        <w:rPr>
          <w:rtl/>
        </w:rPr>
      </w:pPr>
      <w:r w:rsidRPr="0075538C">
        <w:rPr>
          <w:rtl/>
        </w:rPr>
        <w:t>اشکال دیگری در مورد این روایت است، آن این است که «ای</w:t>
      </w:r>
      <w:r w:rsidR="00A15835">
        <w:rPr>
          <w:rFonts w:hint="cs"/>
          <w:rtl/>
        </w:rPr>
        <w:t xml:space="preserve"> رجل </w:t>
      </w:r>
      <w:r w:rsidRPr="0075538C">
        <w:rPr>
          <w:rtl/>
        </w:rPr>
        <w:t xml:space="preserve"> رکب امراً بجهالة» ظاهرش «رکب امراً» یعنی امری را مرتکب بشود. این عمل محرم را «رکب» به کار می‌برند. ارتکاب در جایی است که آن عمل محرم است، ولی عملی که حرام نیست</w:t>
      </w:r>
      <w:r w:rsidR="00A15835">
        <w:rPr>
          <w:rFonts w:hint="cs"/>
          <w:rtl/>
        </w:rPr>
        <w:t xml:space="preserve"> ولی</w:t>
      </w:r>
      <w:r w:rsidRPr="0075538C">
        <w:rPr>
          <w:rtl/>
        </w:rPr>
        <w:t xml:space="preserve"> باطل است، صحیح نیست، عمل ناصحیح را «رکب» در موردش اطلاق نمی‌شود. «رکب» ظاهرش عمل محرم است. «رکب» به معنای انجام عمل نیست. نمی‌توانم بگویم من نماز را مرتکب شدم، من روزه را مرتکب شدم. در واجبات که «رکب» به کار نمی‌برند. در مورد اعمال ناقص هم «رکب» به کار نمی‌برند</w:t>
      </w:r>
      <w:r w:rsidR="00C77043">
        <w:rPr>
          <w:rFonts w:hint="cs"/>
          <w:rtl/>
        </w:rPr>
        <w:t xml:space="preserve">؛ </w:t>
      </w:r>
      <w:r w:rsidRPr="0075538C">
        <w:rPr>
          <w:rtl/>
        </w:rPr>
        <w:t>یعنی ظهور «رکب» این است که عمل محرم است؛ صرفاً عمل ناقص باشد، این را در موردش «رکب» به کار نمی‌برند. بنابراین وقتی «رکب» به این معنا شد، به معنای عمل محرم شد، این «فلا شیء علیه» نفی عقوبت و</w:t>
      </w:r>
      <w:r w:rsidR="00C77043">
        <w:rPr>
          <w:rFonts w:hint="cs"/>
          <w:rtl/>
        </w:rPr>
        <w:t xml:space="preserve"> </w:t>
      </w:r>
      <w:r w:rsidRPr="0075538C">
        <w:rPr>
          <w:rtl/>
        </w:rPr>
        <w:t>کفاره و امثال این‌ها می‌کند. ربطی به صحت عمل و اینکه عمل ناقص از عمل کامل مجزی است و امثال این‌ها، با انجام عمل ناقص ما آیا آن عمل کامل باز اعاده لازم است یا لازم نیست، به این بحث‌ها ربطی ندارد.</w:t>
      </w:r>
    </w:p>
    <w:p w14:paraId="294E71D6" w14:textId="0961AD85" w:rsidR="00C77043" w:rsidRDefault="00C77043" w:rsidP="0075538C">
      <w:pPr>
        <w:rPr>
          <w:rtl/>
        </w:rPr>
      </w:pPr>
      <w:r>
        <w:rPr>
          <w:rFonts w:hint="cs"/>
          <w:rtl/>
        </w:rPr>
        <w:t xml:space="preserve">شاگرد: </w:t>
      </w:r>
      <w:r w:rsidR="00094514">
        <w:rPr>
          <w:rFonts w:hint="cs"/>
          <w:rtl/>
        </w:rPr>
        <w:t>تکلیف قضاش چی می شود که لیس علیک الحج من قابل؟</w:t>
      </w:r>
    </w:p>
    <w:p w14:paraId="6495F20D" w14:textId="77777777" w:rsidR="00475D38" w:rsidRDefault="00C77043" w:rsidP="0075538C">
      <w:pPr>
        <w:rPr>
          <w:rtl/>
        </w:rPr>
      </w:pPr>
      <w:r>
        <w:rPr>
          <w:rFonts w:hint="cs"/>
          <w:rtl/>
        </w:rPr>
        <w:t>استاد:</w:t>
      </w:r>
      <w:r w:rsidR="00A73ED3" w:rsidRPr="0075538C">
        <w:rPr>
          <w:rtl/>
        </w:rPr>
        <w:t>عرض کردم در جلسه قبل، حج مِن قابل کفاره است، بَدَنه</w:t>
      </w:r>
      <w:r w:rsidR="00094514">
        <w:rPr>
          <w:rFonts w:hint="cs"/>
          <w:rtl/>
        </w:rPr>
        <w:t xml:space="preserve"> کفاره است،</w:t>
      </w:r>
      <w:r w:rsidR="00A73ED3" w:rsidRPr="0075538C">
        <w:rPr>
          <w:rtl/>
        </w:rPr>
        <w:t xml:space="preserve"> </w:t>
      </w:r>
      <w:r w:rsidR="00094514" w:rsidRPr="0075538C">
        <w:rPr>
          <w:rtl/>
        </w:rPr>
        <w:t xml:space="preserve">حج مِن </w:t>
      </w:r>
      <w:r w:rsidR="00094514">
        <w:rPr>
          <w:rFonts w:hint="cs"/>
          <w:rtl/>
        </w:rPr>
        <w:t xml:space="preserve">قابل </w:t>
      </w:r>
      <w:r w:rsidR="00A73ED3" w:rsidRPr="0075538C">
        <w:rPr>
          <w:rtl/>
        </w:rPr>
        <w:t>هم کفاره است. هیچ یک از محرمات احرام عمل را باطل نمی‌کنند، حتی جماع قبل از وقوفین که «</w:t>
      </w:r>
      <w:r w:rsidR="00A73ED3" w:rsidRPr="00475D38">
        <w:rPr>
          <w:color w:val="00B050"/>
          <w:rtl/>
        </w:rPr>
        <w:t>الرفث فساد الحج</w:t>
      </w:r>
      <w:r w:rsidR="00A73ED3" w:rsidRPr="0075538C">
        <w:rPr>
          <w:rtl/>
        </w:rPr>
        <w:t xml:space="preserve">» تعبیر شده، ادله معتبر داریم که مراد از فساد </w:t>
      </w:r>
      <w:r w:rsidR="00A73ED3" w:rsidRPr="0075538C">
        <w:rPr>
          <w:rtl/>
        </w:rPr>
        <w:lastRenderedPageBreak/>
        <w:t>حج، فساد تنزیلی است و الا واقعاً فاسد نیست. حجةالاسلامش همین حجی است که در آن جماع واقع شده و حج مِن قابلی که باید انجام بدهد، عقوبت است. بنابراین این روایت هم با عقوبت بودن سازگاری دارد و اختصاص به عقوبت داشته باشد مشکلی ندارد.</w:t>
      </w:r>
    </w:p>
    <w:p w14:paraId="10F8B886" w14:textId="1EFB8D7D" w:rsidR="00475D38" w:rsidRDefault="00475D38" w:rsidP="0075538C">
      <w:pPr>
        <w:rPr>
          <w:rtl/>
        </w:rPr>
      </w:pPr>
      <w:r>
        <w:rPr>
          <w:rFonts w:hint="cs"/>
          <w:rtl/>
        </w:rPr>
        <w:t>شاگرد:رکب با ارتکب؟</w:t>
      </w:r>
    </w:p>
    <w:p w14:paraId="60FF1DAF" w14:textId="77777777" w:rsidR="00F11049" w:rsidRDefault="00475D38" w:rsidP="0075538C">
      <w:pPr>
        <w:rPr>
          <w:rtl/>
        </w:rPr>
      </w:pPr>
      <w:r>
        <w:rPr>
          <w:rFonts w:hint="cs"/>
          <w:rtl/>
        </w:rPr>
        <w:t>استاد:</w:t>
      </w:r>
      <w:r w:rsidR="00A73ED3" w:rsidRPr="0075538C">
        <w:rPr>
          <w:rtl/>
        </w:rPr>
        <w:t xml:space="preserve">رکب </w:t>
      </w:r>
      <w:r w:rsidR="00F11049">
        <w:rPr>
          <w:rFonts w:hint="cs"/>
          <w:rtl/>
        </w:rPr>
        <w:t xml:space="preserve">هم به </w:t>
      </w:r>
      <w:r w:rsidR="00A73ED3" w:rsidRPr="0075538C">
        <w:rPr>
          <w:rtl/>
        </w:rPr>
        <w:t>همان معناست یعنی «رکب» هم همان «رکبت الصلاة» نمی‌گوییم، «رکبت الصلاة» تعبیر نمی‌کنیم ولی «رکبت شرب الخمر» می‌گوییم. «رکب» به معنای ، تعبیر اصلاً ارتکاب هم من فکر می‌کنم اصلش از آن سوار شدن بر شیء.</w:t>
      </w:r>
    </w:p>
    <w:p w14:paraId="77F419C3" w14:textId="004DB141" w:rsidR="00F11049" w:rsidRPr="00F11049" w:rsidRDefault="00F11049" w:rsidP="00F11049">
      <w:r w:rsidRPr="00F11049">
        <w:rPr>
          <w:rFonts w:hint="cs"/>
          <w:rtl/>
        </w:rPr>
        <w:t xml:space="preserve">شاگرد: </w:t>
      </w:r>
      <w:r>
        <w:rPr>
          <w:rFonts w:hint="cs"/>
          <w:rtl/>
        </w:rPr>
        <w:t>بالاخره یک انفعالی و یک قبولی/</w:t>
      </w:r>
    </w:p>
    <w:p w14:paraId="6F50C609" w14:textId="6B41300C" w:rsidR="0075538C" w:rsidRPr="0075538C" w:rsidRDefault="00F11049" w:rsidP="00F11049">
      <w:r w:rsidRPr="00F11049">
        <w:rPr>
          <w:rtl/>
        </w:rPr>
        <w:t xml:space="preserve">استاد: </w:t>
      </w:r>
      <w:r w:rsidR="00A73ED3" w:rsidRPr="0075538C">
        <w:rPr>
          <w:rtl/>
        </w:rPr>
        <w:t xml:space="preserve">نه ، «ارتکب» با «رکب» از آن جهت تفاوتی ندارند. «ارتکب» </w:t>
      </w:r>
      <w:r>
        <w:rPr>
          <w:rFonts w:hint="cs"/>
          <w:rtl/>
        </w:rPr>
        <w:t>مطاوعه</w:t>
      </w:r>
      <w:r w:rsidR="00A73ED3" w:rsidRPr="0075538C">
        <w:rPr>
          <w:rtl/>
        </w:rPr>
        <w:t xml:space="preserve"> نیست، «ارتکب» مفعول می‌گ</w:t>
      </w:r>
      <w:r w:rsidR="0034197E">
        <w:rPr>
          <w:rFonts w:hint="cs"/>
          <w:rtl/>
        </w:rPr>
        <w:t>یرد و</w:t>
      </w:r>
      <w:r w:rsidR="00A73ED3" w:rsidRPr="0075538C">
        <w:rPr>
          <w:rtl/>
        </w:rPr>
        <w:t xml:space="preserve"> متعدی است. «ارتکبت شرب الخمر» یا «رکبت شرب الخمر» یکی است، هر دو آن‌ها متعدی هستند، تفاوتی ندارند. «رکب» با «ارتکب» هر دو در محرمات به کار می‌روند</w:t>
      </w:r>
      <w:r w:rsidR="00A73ED3" w:rsidRPr="0075538C">
        <w:t>.</w:t>
      </w:r>
    </w:p>
    <w:p w14:paraId="5275720E" w14:textId="7C55BA24" w:rsidR="0075538C" w:rsidRPr="0075538C" w:rsidRDefault="00A73ED3" w:rsidP="0034197E">
      <w:r w:rsidRPr="0075538C">
        <w:rPr>
          <w:rtl/>
        </w:rPr>
        <w:t>شاگرد</w:t>
      </w:r>
      <w:r w:rsidRPr="0075538C">
        <w:t>:</w:t>
      </w:r>
      <w:r w:rsidRPr="0075538C">
        <w:rPr>
          <w:rtl/>
        </w:rPr>
        <w:t xml:space="preserve">حاج آقا، حج من قابل اگر عقوبت </w:t>
      </w:r>
      <w:r w:rsidR="009628FD">
        <w:rPr>
          <w:rFonts w:hint="cs"/>
          <w:rtl/>
        </w:rPr>
        <w:t>می تواند</w:t>
      </w:r>
      <w:r w:rsidRPr="0075538C">
        <w:rPr>
          <w:rtl/>
        </w:rPr>
        <w:t xml:space="preserve"> باشد، خب اعاده هم می‌تواند</w:t>
      </w:r>
      <w:r w:rsidR="009628FD">
        <w:rPr>
          <w:rFonts w:hint="cs"/>
          <w:rtl/>
        </w:rPr>
        <w:t xml:space="preserve"> عقوبت باشد؟</w:t>
      </w:r>
    </w:p>
    <w:p w14:paraId="75578FCB" w14:textId="77777777" w:rsidR="006175CE" w:rsidRDefault="00A73ED3" w:rsidP="009628FD">
      <w:pPr>
        <w:rPr>
          <w:rtl/>
        </w:rPr>
      </w:pPr>
      <w:r w:rsidRPr="0075538C">
        <w:rPr>
          <w:rtl/>
        </w:rPr>
        <w:t>استاد</w:t>
      </w:r>
      <w:r w:rsidRPr="0075538C">
        <w:t>:</w:t>
      </w:r>
      <w:r w:rsidRPr="0075538C">
        <w:rPr>
          <w:rtl/>
        </w:rPr>
        <w:t xml:space="preserve">عقوبت که نیست چون عمل ناقص است، آدم باید انجام بدهد. به همان امر اول است، امر جداگانه. عقوبت یعنی اینکه آن امر امتثال شده یا امتثال نشده، به امر جدید می‌آید. عقوبت به امر جدید است نه به آن عدم امتثال امر سابق. </w:t>
      </w:r>
    </w:p>
    <w:p w14:paraId="372F05F0" w14:textId="28F1290A" w:rsidR="006175CE" w:rsidRPr="006175CE" w:rsidRDefault="006175CE" w:rsidP="006175CE">
      <w:r w:rsidRPr="006175CE">
        <w:rPr>
          <w:rFonts w:hint="cs"/>
          <w:rtl/>
        </w:rPr>
        <w:t xml:space="preserve">شاگرد: </w:t>
      </w:r>
      <w:r>
        <w:rPr>
          <w:rFonts w:hint="cs"/>
          <w:rtl/>
        </w:rPr>
        <w:t>یک کلفتی هست؟</w:t>
      </w:r>
    </w:p>
    <w:p w14:paraId="2BDEBFC2" w14:textId="4A793DCA" w:rsidR="0075538C" w:rsidRPr="0075538C" w:rsidRDefault="006175CE" w:rsidP="006175CE">
      <w:r w:rsidRPr="006175CE">
        <w:rPr>
          <w:rtl/>
        </w:rPr>
        <w:t xml:space="preserve">استاد: </w:t>
      </w:r>
      <w:r w:rsidR="00A73ED3" w:rsidRPr="0075538C">
        <w:rPr>
          <w:rtl/>
        </w:rPr>
        <w:t>کلفت بودن غیر از عقوبت بودن است. کلفت بحث دیگری است. خب این هم اشکال دومی که در این مورد این روایت است</w:t>
      </w:r>
      <w:r w:rsidR="00A73ED3" w:rsidRPr="0075538C">
        <w:t>.</w:t>
      </w:r>
    </w:p>
    <w:p w14:paraId="16C1796E" w14:textId="69EA6F08" w:rsidR="0075538C" w:rsidRPr="0075538C" w:rsidRDefault="00A73ED3" w:rsidP="0075538C">
      <w:pPr>
        <w:pStyle w:val="Heading1"/>
      </w:pPr>
      <w:r w:rsidRPr="0075538C">
        <w:rPr>
          <w:rtl/>
        </w:rPr>
        <w:t>اشکال سوم (از آقای شهیدی): عدم موضوعیت عمل ناقص برای قضا</w:t>
      </w:r>
    </w:p>
    <w:p w14:paraId="47221503" w14:textId="1BDD9CA6" w:rsidR="0075538C" w:rsidRPr="0075538C" w:rsidRDefault="00A73ED3" w:rsidP="0075538C">
      <w:r w:rsidRPr="0075538C">
        <w:rPr>
          <w:rtl/>
        </w:rPr>
        <w:t xml:space="preserve">آقای شهیدی اینجا دو اشکال دیگر مطرح کردند به این روایت. یک اشکال ایشان این است که می‌گویند این روایت مربوط به جایی است که ارتکاب عمل، موضوع یک حکمی باشد و در ما نحن فیه ارتکاب عمل ناقص موضوع حکمی نیست؛ بلکه آن چیزی که موضوع اعاده است یا موضوع قضا است، عدم اتیان به عمل کامل است نه اتیان به عمل ناقص. اتیان به عمل ناقص موضوع لزوم قضا نیست. لزوم قضا متفرع بر این است که من چون عمل کامل را انجام نداده‌ام باید قضا کنم، نه چون عمل ناقص را انجام داده‌ام. ایشان این‌طوری اشکال کردند. البته یک نکته‌ای در لابلای این بحث هم مطرح کردند که حالا آن نکته در استدلالشان خیلی دخالت ندارد. آن نکته این است که مورد این روایت هم جاهل مقصر است. حالا آن یک بحث دیگر است که من حالا در </w:t>
      </w:r>
      <w:r w:rsidRPr="0075538C">
        <w:rPr>
          <w:rtl/>
        </w:rPr>
        <w:lastRenderedPageBreak/>
        <w:t>مورد جاهل مقصر جداگانه صحبت کردم و باز هم اشاره خواهم کرد. بنابراین اشکال ایشان این است که انجام عمل ناقص موضوع قضا نیست</w:t>
      </w:r>
      <w:r w:rsidRPr="0075538C">
        <w:t>.</w:t>
      </w:r>
    </w:p>
    <w:p w14:paraId="162ED988" w14:textId="634E008A" w:rsidR="0075538C" w:rsidRPr="0075538C" w:rsidRDefault="00A73ED3" w:rsidP="0075538C">
      <w:pPr>
        <w:pStyle w:val="Heading1"/>
      </w:pPr>
      <w:r w:rsidRPr="0075538C">
        <w:rPr>
          <w:rtl/>
        </w:rPr>
        <w:t>نقد و بررسی اشکال سوم: تحلیل سببیت جهل برای وجوب قضا</w:t>
      </w:r>
    </w:p>
    <w:p w14:paraId="37FC0239" w14:textId="77777777" w:rsidR="004D2709" w:rsidRDefault="00A73ED3" w:rsidP="0075538C">
      <w:pPr>
        <w:rPr>
          <w:rtl/>
        </w:rPr>
      </w:pPr>
      <w:r w:rsidRPr="0075538C">
        <w:rPr>
          <w:rtl/>
        </w:rPr>
        <w:t xml:space="preserve">ولی به نظر می‌رسد که این اشکال وارد نباشد مگر بازگشت بکند به بعضی اشکالات دیگری که ما مطرح می‌کردیم. اگر نخواهد به آن اشکالات بازگشت بکند، با رفع ید از اشکالاتی که ما مطرح می‌کردیم، این اشکال پذیرفتنی نیست. </w:t>
      </w:r>
    </w:p>
    <w:p w14:paraId="1904B9A3" w14:textId="77777777" w:rsidR="00C11E55" w:rsidRDefault="00A73ED3" w:rsidP="0075538C">
      <w:pPr>
        <w:rPr>
          <w:rtl/>
        </w:rPr>
      </w:pPr>
      <w:r w:rsidRPr="0075538C">
        <w:rPr>
          <w:rtl/>
        </w:rPr>
        <w:t>توضیح ذلک اینکه ما اشکال می‌کردیم ظاهر باء سببیت این است که ارتکاب آن عمل مستقیماً منشأ آن حکم باشد، ولی جایی که آن ارتکاب عمل، به اصطلاح «رکب» همان بائی که ما مطرح می‌کردیم، حالا اگر همچین مفهومی را علاوه بر اینکه در بحث باء مطرح کردیم، آن اینکه بگوییم در مورد «فلا شیء علیه» هم ظاهرش این است که موضوع مستقیم است</w:t>
      </w:r>
      <w:r w:rsidR="004D2709">
        <w:rPr>
          <w:rFonts w:hint="cs"/>
          <w:rtl/>
        </w:rPr>
        <w:t xml:space="preserve"> والا</w:t>
      </w:r>
      <w:r w:rsidRPr="0075538C">
        <w:rPr>
          <w:rtl/>
        </w:rPr>
        <w:t xml:space="preserve"> موضوع باواسطه را نمی‌گیرد. یعنی شبیه همان بیان را در اینجا ما پیاده بکنیم، می‌گوییم ظاهرش موضوع مستقیم است. اگر این مطلب را بپذیریم که موضوع مستقیم است، خب اشکال آقای شهیدی وارد است. ولی اگر ما گفتیم نه، لازم نیست موضوع مستقیم باشد، موضوع باواسطه هم باشد آن کافی است. یعنی به این معنا، ناقص بودن عمل، اینکه من جهل دارم به اینکه فلان چیز شرط عمل است، پس جهل من منشأ می‌شود که این عمل ناقص را انجام بدهم و عمل ناقص را انجام دادن هم باعث می‌شود انسان عمل کامل را کأن انجام نداده باشد. علتی که من عمل کامل را انجام نمی‌دهم به خاطر این است که خیال می‌کنم این عمل ناقص من کامل است. تخیل کامل بودن که ناشی از جهل است، منشأ می‌شود که من عمل کامل را انجام ندهم. عمل کامل را که انجام ندادم، پس باید اعاده کنم، قضا کنم، امثال این‌ها. علتی که، حالا در اعاده ممکن است بگوییم اینجا نمی‌گیرد چون هنوز آن امر وجود دارد. عمدتاً بحث، عمده مال قضاست. آقای شهیدی هم بحثش روی قضاست. حالا بحث قضا را شما در نظر بگیرید. چرا من عمل کامل را انجام ندادم؟ به دلیل اینکه خیال می‌کردم که این عملی که انجام دادم کامل است. یعنی جهل من منشأ شده است که یک عمل ناقص را به تخیل کمال به جا بیاورم و دیگر مصداق دیگری برای آن عمل انجام ندهم. پس باواسطه، ما به اصطلاح، قضا متفرع بر عدم اتیان عمل کامل است. عدم اتیان عمل کامل هم به خاطر جهل من از اینکه این شرط عمل است. جهل من به شرطیت وضو مثلاً در نماز، این منشأ می‌شود که</w:t>
      </w:r>
      <w:r w:rsidR="00C11E55">
        <w:rPr>
          <w:rFonts w:hint="cs"/>
          <w:rtl/>
        </w:rPr>
        <w:t>.</w:t>
      </w:r>
    </w:p>
    <w:p w14:paraId="684C0BBA" w14:textId="1016D0A3" w:rsidR="00C11E55" w:rsidRPr="00C11E55" w:rsidRDefault="00C11E55" w:rsidP="00C11E55">
      <w:r w:rsidRPr="00C11E55">
        <w:rPr>
          <w:rFonts w:hint="cs"/>
          <w:rtl/>
        </w:rPr>
        <w:t xml:space="preserve">شاگرد: </w:t>
      </w:r>
      <w:r w:rsidR="008347B0">
        <w:rPr>
          <w:rFonts w:hint="cs"/>
          <w:rtl/>
        </w:rPr>
        <w:t xml:space="preserve">فوت صدق می کند. </w:t>
      </w:r>
    </w:p>
    <w:p w14:paraId="4AD735DB" w14:textId="4282FDD9" w:rsidR="0075538C" w:rsidRPr="0075538C" w:rsidRDefault="00C11E55" w:rsidP="00C11E55">
      <w:r w:rsidRPr="00C11E55">
        <w:rPr>
          <w:rtl/>
        </w:rPr>
        <w:t xml:space="preserve">استاد: </w:t>
      </w:r>
      <w:r w:rsidR="00A73ED3" w:rsidRPr="0075538C">
        <w:rPr>
          <w:rtl/>
        </w:rPr>
        <w:t xml:space="preserve">آنکه فوت صدق می‌کند. ، صحبت سر این است که چه چیزی باعث شده است که من نماز کامل را نخوانم؟ چه چیزی؟ پاسخ مطلب این است که تخیل اینکه این عملی که انجام دادم کامل است. تخیل اینکه مانع واقعی را که در عمل بوده، مانع نیست، این تخیل منشأ شده که من به این اکتفا کنم. اکتفا به عمل ناقص منشأش جهل من است و این جهل من باعث می‌شود که من به این عمل ناقص اکتفا کنم، عمل کامل را انجام ندهم. پس موضوع قضا می‌شود. یعنی باواسطه، قضا متفرع بر انجام جهل من است. «ای </w:t>
      </w:r>
      <w:r w:rsidR="0099325E">
        <w:rPr>
          <w:rFonts w:hint="cs"/>
          <w:rtl/>
        </w:rPr>
        <w:t>امرء رکب</w:t>
      </w:r>
      <w:r w:rsidR="00A73ED3" w:rsidRPr="0075538C">
        <w:rPr>
          <w:rtl/>
        </w:rPr>
        <w:t xml:space="preserve"> امراً بجهالة» یعنی من به جهت جهالت و نادانی ا</w:t>
      </w:r>
      <w:r w:rsidR="008347B0">
        <w:rPr>
          <w:rFonts w:hint="cs"/>
          <w:rtl/>
        </w:rPr>
        <w:t>ق</w:t>
      </w:r>
      <w:r w:rsidR="00A73ED3" w:rsidRPr="0075538C">
        <w:rPr>
          <w:rtl/>
        </w:rPr>
        <w:t xml:space="preserve">تصار کردم بر این عمل موجود. «رکب امراً </w:t>
      </w:r>
      <w:r w:rsidR="00A73ED3" w:rsidRPr="0075538C">
        <w:rPr>
          <w:rtl/>
        </w:rPr>
        <w:lastRenderedPageBreak/>
        <w:t>بجهالة» یعنی ا</w:t>
      </w:r>
      <w:r w:rsidR="008347B0">
        <w:rPr>
          <w:rFonts w:hint="cs"/>
          <w:rtl/>
        </w:rPr>
        <w:t>ق</w:t>
      </w:r>
      <w:r w:rsidR="00A73ED3" w:rsidRPr="0075538C">
        <w:rPr>
          <w:rtl/>
        </w:rPr>
        <w:t>تصار به عمل ناقص. ا</w:t>
      </w:r>
      <w:r w:rsidR="00F50165">
        <w:rPr>
          <w:rFonts w:hint="cs"/>
          <w:rtl/>
        </w:rPr>
        <w:t>ق</w:t>
      </w:r>
      <w:r w:rsidR="00A73ED3" w:rsidRPr="0075538C">
        <w:rPr>
          <w:rtl/>
        </w:rPr>
        <w:t>تصار بر عمل ناقص به خاطر جهالت من است و این جهالت من منشأ این اختصار شده است</w:t>
      </w:r>
      <w:r w:rsidR="00A73ED3" w:rsidRPr="0075538C">
        <w:t>.</w:t>
      </w:r>
    </w:p>
    <w:p w14:paraId="72F69DC6" w14:textId="2AC85482" w:rsidR="0075538C" w:rsidRPr="0075538C" w:rsidRDefault="00A73ED3" w:rsidP="0075538C">
      <w:r w:rsidRPr="0075538C">
        <w:rPr>
          <w:rtl/>
        </w:rPr>
        <w:t>بنابراین و من تصور می‌کنم اینجا اتفاقاً حتی اگر مطلب ما را هم بپذیریم، یعنی آن، ما بگوییم که باواسطه شامل نمی‌شود، آن اشکالی که ما مطرح می‌کردیم اینجا ظهور قوی‌تری دارد. یعنی حتی با پذیرش آن اشکال ما هم، اشکال آقای شهیدی را بگوییم نه، نمی‌توانیم بپذیریم. ب</w:t>
      </w:r>
      <w:r w:rsidR="00F50165">
        <w:rPr>
          <w:rFonts w:hint="cs"/>
          <w:rtl/>
        </w:rPr>
        <w:t>ه</w:t>
      </w:r>
      <w:r w:rsidRPr="0075538C">
        <w:rPr>
          <w:rtl/>
        </w:rPr>
        <w:t xml:space="preserve"> این معنا، ببینید، شما فرض کنید که من می‌گویم کسی که در لباس نجس نماز بخواند، باید نمازش را قضا کند. این یک اصطلاح عرفی است. عرفاً هم</w:t>
      </w:r>
      <w:r w:rsidR="00F50165">
        <w:rPr>
          <w:rFonts w:hint="cs"/>
          <w:rtl/>
        </w:rPr>
        <w:t>،</w:t>
      </w:r>
      <w:r w:rsidRPr="0075538C">
        <w:rPr>
          <w:rtl/>
        </w:rPr>
        <w:t xml:space="preserve"> نشد می‌خواستم روایات را هم ببینم، فکر می‌کنم در روایت هم یک همچین چیزی داشته باشیم: «من صلی فی نجس فعلیه الاعادة». «فعلیه القضا». قضا را به انجام عمل در آن شیء ناقص نسبت داده می‌شود. «من صلی فی نجس فعلیه الاعادة» در حالی که واقعاً آن چیزی که موضوع قضا است آن این است که «من اکْتَفی </w:t>
      </w:r>
      <w:r w:rsidR="00DB0C84">
        <w:rPr>
          <w:rFonts w:hint="cs"/>
          <w:rtl/>
        </w:rPr>
        <w:t xml:space="preserve">بالصلاه </w:t>
      </w:r>
      <w:r w:rsidRPr="0075538C">
        <w:rPr>
          <w:rtl/>
        </w:rPr>
        <w:t>فی النجس فعلیه الاعادة». موضوعش اکتفا به صلات در نجس است و این را که می‌خواهم بگویم، موضوع قضا در واقع اکتفا به صلات در نجس است و این اکتفا به صلات در نجس به خاطر جهالت است. یعنی به خاطر اینکه من شک داشتم و برائت جاری کردم. با اجرای برائت، ا</w:t>
      </w:r>
      <w:r w:rsidR="00DB0C84">
        <w:rPr>
          <w:rFonts w:hint="cs"/>
          <w:rtl/>
        </w:rPr>
        <w:t>ق</w:t>
      </w:r>
      <w:r w:rsidRPr="0075538C">
        <w:rPr>
          <w:rtl/>
        </w:rPr>
        <w:t>تصار کردم به عمل ناقص و ا</w:t>
      </w:r>
      <w:r w:rsidR="00DB0C84">
        <w:rPr>
          <w:rFonts w:hint="cs"/>
          <w:rtl/>
        </w:rPr>
        <w:t>ق</w:t>
      </w:r>
      <w:r w:rsidRPr="0075538C">
        <w:rPr>
          <w:rtl/>
        </w:rPr>
        <w:t>تصار به عمل ناقص و عدم اتیان به عمل کامل، اصلاً برائت یعنی این: لازم نیست عمل کامل را انجام بدهیم. لازم نیست عمل کامل را انجام بدهید. بنابراین من، عدم انجام عمل کامل من، آن «رکب امراً بجهالة» است. ما «رکب امراً بجهالة» را می‌خواهیم بگوییم که... ببینید حدیث برائت چه می‌گوید؟ برائت می‌گوید که شما لازم نیست عمل کامل انجام بدهید. پس چرا من عمل کامل انجام ندادم؟ به خاطر برائت. بنابراین عدم انجام عمل کامل موضوع است برای قضا. دیگر تطبیق نمی‌کنیم بر انجام عمل ناقص، بر عدم انجام عمل کامل می‌گوییم به وسیله برائت است. برائت می‌گوید شما می‌توانید عمل کامل انجام ندهید. پس عدم انجام عمل کامل که به وسیله برائت بوده، موضوع قضا است. دیگر آن بحث‌هایی که باواسطه هم نیست، مستقیم است</w:t>
      </w:r>
      <w:r w:rsidRPr="0075538C">
        <w:t>.</w:t>
      </w:r>
    </w:p>
    <w:p w14:paraId="456B84B4" w14:textId="04247A9C" w:rsidR="0075538C" w:rsidRPr="0075538C" w:rsidRDefault="00A73ED3" w:rsidP="0075538C">
      <w:r w:rsidRPr="0075538C">
        <w:rPr>
          <w:rtl/>
        </w:rPr>
        <w:t>بنابراین یک موقعی شما «رکب امراً» این دو تقریب شد. یک تقریب این است که «رکب امراً بجهالة» یعنی انجام عمل ناقص، اکتفا بر عمل ناقص و اکتفا بر عمل ناقص موضوع است برای وجوب قضا باواسطه؛ چون اکتفا به عمل ناقص یعنی عمل کامل را انجام نداده و عمل کامل را که انجام نداده، قضا واجب است. نکته دیگر اینکه «رکب امراً بجهالة» اعم از این است که آن عمل را، امر وجودی</w:t>
      </w:r>
      <w:r w:rsidR="008B4347">
        <w:rPr>
          <w:rFonts w:hint="cs"/>
          <w:rtl/>
        </w:rPr>
        <w:t xml:space="preserve"> بگیریم</w:t>
      </w:r>
      <w:r w:rsidRPr="0075538C">
        <w:rPr>
          <w:rtl/>
        </w:rPr>
        <w:t xml:space="preserve"> «رکب امراً بجهالة» ولو یک امر عدمی را هم شامل می‌شود. یعنی من اینکه عمل کامل را انجام ندادم، حدیث برائت به من می‌گوید شما مجاز هستید که</w:t>
      </w:r>
      <w:r w:rsidR="008B4347">
        <w:rPr>
          <w:rFonts w:hint="cs"/>
          <w:rtl/>
        </w:rPr>
        <w:t xml:space="preserve">، </w:t>
      </w:r>
      <w:r w:rsidRPr="0075538C">
        <w:rPr>
          <w:rtl/>
        </w:rPr>
        <w:t xml:space="preserve"> ببینید، «ای امر رکب امراً بجهالة»، کسی که به جهت جهالت نماز نخواند، آیا این روایت او را شامل نمی‌شود؟ ما می‌گوییم این روایت نسبت به ترک عمل هم اطلاق دارد. «رکب امراً بجهالة» صرفاً جایی نیست که</w:t>
      </w:r>
      <w:r w:rsidR="005C1FD0">
        <w:rPr>
          <w:rFonts w:hint="cs"/>
          <w:rtl/>
        </w:rPr>
        <w:t>،</w:t>
      </w:r>
      <w:r w:rsidRPr="0075538C">
        <w:rPr>
          <w:rtl/>
        </w:rPr>
        <w:t xml:space="preserve"> نسبت به ترک واجب هم شامل می‌شود. من اینجا ترک واجب، «رکب امراً بجهالة» است. این‌طوری تقریب ممکن است بکنیم. بگوییم این اختصاص ندارد به، حالا دیگر این یک مقداری، این تقریب دومی که عرض می‌کنم، یک مقداری وابسته به این است که شخص آیا «رکب امراً بجهالة» را نسبت به امور عدمی هم شامل ببیند، یعنی نسبت به ترک واجب را هم شامل ببیند یا شامل نبیند. بنابراین این یک مقداری چیز است. من فکر می‌کنم «ای </w:t>
      </w:r>
      <w:r w:rsidR="0099325E">
        <w:rPr>
          <w:rFonts w:hint="cs"/>
          <w:rtl/>
        </w:rPr>
        <w:t>امرء رکب</w:t>
      </w:r>
      <w:r w:rsidRPr="0075538C">
        <w:rPr>
          <w:rtl/>
        </w:rPr>
        <w:t xml:space="preserve"> امراً بجهالة فلا شیء علیه» جایی که شخص مثلاً در </w:t>
      </w:r>
      <w:r w:rsidRPr="0075538C">
        <w:rPr>
          <w:rtl/>
        </w:rPr>
        <w:lastRenderedPageBreak/>
        <w:t xml:space="preserve">چون در طول وقت نماز نخوانده، این را شامل می‌شود. «رکب امراً» ترک نماز به خاطر نادانی، به خاطر غفلت، به خاطر امثال این‌ها، «فلا شیء علیه» یعنی عقوبت نمی‌شود به خاطر اینکه نماز نخوانده در وقت. حالا بحث قضا را نمی‌گویم. در وقت، کسی که عمداً نمازش را ترک کند، </w:t>
      </w:r>
      <w:r w:rsidR="00275A29">
        <w:rPr>
          <w:rFonts w:hint="cs"/>
          <w:rtl/>
        </w:rPr>
        <w:t xml:space="preserve">عالماً </w:t>
      </w:r>
      <w:r w:rsidRPr="0075538C">
        <w:rPr>
          <w:rtl/>
        </w:rPr>
        <w:t>خب عقوبت می‌شود. کفاره دارد احیاناً. در ماه رمضان کسی که روزه خود را عمداً بخورد، کفاره دارد. حالا در ماه رمضان شخصی روزه نگرفت بجهالة، آیا این روایت «ای</w:t>
      </w:r>
      <w:r w:rsidR="00275A29">
        <w:rPr>
          <w:rFonts w:hint="cs"/>
          <w:rtl/>
        </w:rPr>
        <w:t xml:space="preserve"> </w:t>
      </w:r>
      <w:r w:rsidR="0099325E">
        <w:rPr>
          <w:rFonts w:hint="cs"/>
          <w:rtl/>
        </w:rPr>
        <w:t>امرء رکب</w:t>
      </w:r>
      <w:r w:rsidRPr="0075538C">
        <w:rPr>
          <w:rtl/>
        </w:rPr>
        <w:t xml:space="preserve"> امراً بجهالة» ترک صوم از روی نادانی را شامل نمی‌شود؟ به نظر می‌رسد شامل بشود. اگر شامل بشود، بنابراین ما اینجا تطبیق بر انجام عمل ناقص نمی‌کنیم؛ عدم انجام عمل کامل هم «بجهالة» است. شخصی که عمل کامل را «بجهالة» ترک کرده، این می‌گوید «فلا شیء علیه». بنابراین موضوع مستقیم عمل هم اینجا است. خب این یک استدلالی که آقای شهیدی کردند</w:t>
      </w:r>
      <w:r w:rsidRPr="0075538C">
        <w:t>.</w:t>
      </w:r>
    </w:p>
    <w:p w14:paraId="424796E1" w14:textId="0FBD9E9F" w:rsidR="0075538C" w:rsidRPr="0075538C" w:rsidRDefault="00A73ED3" w:rsidP="0075538C">
      <w:pPr>
        <w:pStyle w:val="Heading1"/>
      </w:pPr>
      <w:r w:rsidRPr="0075538C">
        <w:rPr>
          <w:rtl/>
        </w:rPr>
        <w:t>اشکال فرعی (از آقای شهیدی): اختصاص روایت به جاهل مقصر و نقد آن</w:t>
      </w:r>
    </w:p>
    <w:p w14:paraId="30DD0594" w14:textId="5D5191BF" w:rsidR="0075538C" w:rsidRPr="0075538C" w:rsidRDefault="00A73ED3" w:rsidP="0075538C">
      <w:r w:rsidRPr="0075538C">
        <w:rPr>
          <w:rtl/>
        </w:rPr>
        <w:t xml:space="preserve">اینجا البته آقای شهیدی یک در لابلای استدلال یک مطلبی را مطرح کردند که دخالتی در اصل استدلالشان ندارد، در </w:t>
      </w:r>
      <w:r w:rsidR="00AF7F39">
        <w:rPr>
          <w:rFonts w:hint="cs"/>
          <w:rtl/>
        </w:rPr>
        <w:t>واقع</w:t>
      </w:r>
      <w:r w:rsidRPr="0075538C">
        <w:rPr>
          <w:rtl/>
        </w:rPr>
        <w:t xml:space="preserve"> </w:t>
      </w:r>
      <w:r w:rsidR="00AF7F39">
        <w:rPr>
          <w:rFonts w:hint="cs"/>
          <w:rtl/>
        </w:rPr>
        <w:t>یک نوع</w:t>
      </w:r>
      <w:r w:rsidRPr="0075538C">
        <w:rPr>
          <w:rtl/>
        </w:rPr>
        <w:t xml:space="preserve"> تقویت استدلال است. آن این است که گفتند که این روایت در مورد جاهل مقصر است، چون شخصی بوده که سؤال نکرده و کسی که سؤال نکند، جاهل مقصر است. ما عرض می‌کنیم اولاً مورد روایت جاهل مقصر نیست، چون کسی که عملی را ترک می‌کند، فحص را ترک می‌کند، ممکن است فحص برای او حرجی بوده ترک کرده و در جایی که فحص حرجی باشد که اصلاً لازم نیست. فحص در جایی لازم است که حرجی نباشد. و ثانیاً ممکن است ولو واقعاً هم فحص واجب بوده، ولی این طرف خیال می‌کرده که فحص واجب نیست به خاطر، به اصطلاح، سختی‌هایی که داشته؛ خیال می‌کرده با مختصر سختی، فحص را انسان انجام ندهد. در صورتی که ما علم به لزوم فحص داشته باش</w:t>
      </w:r>
      <w:r w:rsidR="00AF7F39">
        <w:rPr>
          <w:rFonts w:hint="cs"/>
          <w:rtl/>
        </w:rPr>
        <w:t>د</w:t>
      </w:r>
      <w:r w:rsidRPr="0075538C">
        <w:rPr>
          <w:rtl/>
        </w:rPr>
        <w:t xml:space="preserve"> و امثال این‌ها، ما می‌توانیم بگوییم که مقصر است. و خیلی در مورد این شخص جاهل عجمی که از همه دین و دیانت و امثال این‌ها دور است و این‌ها، معلوم نیست چنین باشد. و ثالثاً ممکن است این تخیل می‌کرده که فحص در صورتی لازم است که صحت عمل متوقف به فحص باشد و آقایان می‌گویند در مسائل محل ابتلا لازم است فحص کنید. این بنده خدا ممکن است خیال می‌کرده که می‌روم آنجا هر طوری که حاجی‌ها انجام می‌دهند، خودم انجام می‌دهم. خیلی وقت‌ها افراد این‌طوری می‌گویند</w:t>
      </w:r>
      <w:r w:rsidR="009D4818">
        <w:rPr>
          <w:rFonts w:hint="cs"/>
          <w:rtl/>
        </w:rPr>
        <w:t>،</w:t>
      </w:r>
      <w:r w:rsidRPr="0075538C">
        <w:rPr>
          <w:rtl/>
        </w:rPr>
        <w:t xml:space="preserve"> می‌گویند هر کار آن‌ها می‌کنند ما هم می‌کنیم. محل ابتلا نیست که مسئله لازم نیست از قبل از عمل بدانم. نمی‌داند خب هزار و یک جور مسئله ممکن است پیش بیاید، امثال این‌ها. اینکه ممکن است آن مسئله‌ها را محل ابتلای خودش نداند و حکم عقل به لزوم فحص در موارد محل ابتلای خودش را مصداق به او تلقی نکند. بنابراین به هر حال شخص در جایی که حکم عقلی به لزوم فحص در موردش نیست، مقصر نیست</w:t>
      </w:r>
      <w:r w:rsidRPr="0075538C">
        <w:t>.</w:t>
      </w:r>
    </w:p>
    <w:p w14:paraId="6E7ACB7B" w14:textId="34F683FA" w:rsidR="0075538C" w:rsidRPr="0075538C" w:rsidRDefault="00A73ED3" w:rsidP="0075538C">
      <w:r w:rsidRPr="0075538C">
        <w:rPr>
          <w:rtl/>
        </w:rPr>
        <w:t xml:space="preserve">و نکته مهمی که اینجا است، اصلاً این روایت برای این است که می‌خواهد بگوید تو مقصر نیستی. نمی‌خواهم بگویم که این روایت در مورد مثلاً قاصر می‌گوید «لا شیء علیه». موضوع روایت این است که شخصی که عمل را از روی جهالت انجام می‌دهد، آیا مقصر است یا قاصر؟ محمول ما مقصر نبودن است. به تعبیر دیگر، «لا شیء علیه»، قدر مسلمش این است که عقوبت و کفاره و این طور چیزها ندارد. این که مسلم است. بنابراین آن چیزی که در محمول می‌خواهد بیان کند، نفی التقصیر است. بنابراین </w:t>
      </w:r>
      <w:r w:rsidRPr="0075538C">
        <w:rPr>
          <w:rtl/>
        </w:rPr>
        <w:lastRenderedPageBreak/>
        <w:t xml:space="preserve">موضوع را باید لابشرط از مقصر بودن و مقصر نبودن ما در نظر بگیریم. اگر بگوییم «زیدٌ عالمٌ»، «زیدٌ عالمٌ» یعنی چه؟ یعنی زیدِ عالم، عالم است؟ این که </w:t>
      </w:r>
      <w:r w:rsidR="00F75563">
        <w:rPr>
          <w:rFonts w:hint="cs"/>
          <w:rtl/>
        </w:rPr>
        <w:t xml:space="preserve"> به </w:t>
      </w:r>
      <w:r w:rsidRPr="0075538C">
        <w:rPr>
          <w:rtl/>
        </w:rPr>
        <w:t xml:space="preserve">شرط محمول است. زیدِ جاهل، عالم است؟ اینکه اجتماع نقیضین است. می‌گویند زید لابشرط از علم و جهل در موضوع اخذ می‌شود و عالم بودن را بر زید حمل می‌کنیم. اینجا هم «لا شیء علیه» یعنی «لیس بمقصرٍ». پس موضوع «ای </w:t>
      </w:r>
      <w:r w:rsidR="0099325E">
        <w:rPr>
          <w:rFonts w:hint="cs"/>
          <w:rtl/>
        </w:rPr>
        <w:t>امرء رکب</w:t>
      </w:r>
      <w:r w:rsidRPr="0075538C">
        <w:rPr>
          <w:rtl/>
        </w:rPr>
        <w:t xml:space="preserve"> امراً بجهالة»، در موضوعش مقصر و عدم مقصر بودن را نباید اخذ کنید. این می‌خواهد بگوید «ارتکاب الامر بجهالة لیس بتقصیرٍ». پس بنابراین موضوع روایت، آن موردی که بوده، آن مقصر هم نبوده، اصلاً واقعاً هم مقصر نبوده. این روایات هم همین را می‌خواهد بگوید. می‌خواهد بگوید که «ای امر</w:t>
      </w:r>
      <w:r w:rsidR="0063757D">
        <w:rPr>
          <w:rFonts w:hint="cs"/>
          <w:rtl/>
        </w:rPr>
        <w:t>ء</w:t>
      </w:r>
      <w:r w:rsidRPr="0075538C">
        <w:rPr>
          <w:rtl/>
        </w:rPr>
        <w:t xml:space="preserve"> رکب امراً بجهالة» مقصر نیست. بنابراین احکامی که مقصر دارد، من العقاب الدنیوی و الاخروی، من الکفارة و المؤاخذة، این‌ها برداشته می‌شود. حالا ممکن است غیر از نفی تقصیر، چیزهای دیگری هم اثبات بکند، ولی این مقدار که مسلم است، نفی تقصیر را می‌کند. پس بنابراین موضوع روایت جاهل مقصر نیست. موضوع روایت می‌گوید: «الجاهل لیس بمقص</w:t>
      </w:r>
      <w:r w:rsidRPr="0075538C">
        <w:t>».</w:t>
      </w:r>
    </w:p>
    <w:p w14:paraId="76B862F0" w14:textId="6F285B19" w:rsidR="0075538C" w:rsidRPr="0075538C" w:rsidRDefault="00A73ED3" w:rsidP="0075538C">
      <w:pPr>
        <w:pStyle w:val="Heading1"/>
      </w:pPr>
      <w:r w:rsidRPr="0075538C">
        <w:rPr>
          <w:rtl/>
        </w:rPr>
        <w:t>دلیل تکمیلی بر عدم شمول روایت نسبت به شاک: مقصر بودن شاکِ غیر فاحص</w:t>
      </w:r>
    </w:p>
    <w:p w14:paraId="367D71C4" w14:textId="2E061723" w:rsidR="0075538C" w:rsidRPr="0075538C" w:rsidRDefault="00A73ED3" w:rsidP="0075538C">
      <w:r w:rsidRPr="0075538C">
        <w:rPr>
          <w:rtl/>
        </w:rPr>
        <w:t>پس این، حالا که چنین شد، نکته‌ای که می‌خواهم باز برگردم به آن بحث، یکی از تقریباتی که در ما نحن فیه است برای اثبات اینکه این مرادش شک نیست، همین است. این را من گذاشتم اینجا عرض کنم به دلیل اینکه بحث تقریب دیگر، دلیل دیگری بر اینکه اینجا مراد شاک نیست، این است: شاک در شبهه حکمیه‌ای که فحص نکرده است، مقصر است. مقصر یعنی در متعارف موارد. حالا در خصوص این مورد، یک قسم خاصی از شاک بوده، غافل بوده، اصلاً شاک نبوده، غافل بوده و جاهل به خلاف بوده و امثال این‌ها. ولی کسی که شاک باشد، شاک باید فحص کند. بنده خدا اصلاً شک نداشته. شاک غیر متفحص، این مقصر است. بنابراین اینکه می‌گوید «ای امر</w:t>
      </w:r>
      <w:r w:rsidR="00C74785">
        <w:rPr>
          <w:rFonts w:hint="cs"/>
          <w:rtl/>
        </w:rPr>
        <w:t>ء</w:t>
      </w:r>
      <w:r w:rsidRPr="0075538C">
        <w:rPr>
          <w:rtl/>
        </w:rPr>
        <w:t xml:space="preserve"> رکب امراً بجهالة فلیس بمقصر»، مرادش شاک نیست. چون مراد این است: «رکب امراً بجهالة من غیر فحصٍ»، چون مورد روایت «من غیر فحصٍ» است. پس بنابراین یعنی نمی‌شود «من غیر فحصٍ» را از تحت این خارج کرد. می‌گوید: «الجهالة لیس بتقصیر ولو لم تفحص». «الجاهل لیس بمقصر ولو عند عدم الفحص». این جاهلی که «لیس بمقصر» است، شاک نیست؛ یا غافل است یا جاهل مرکب است. بنابراین این هم یک دلیل، به نظرم دلیل خیلی مهمی است برای اینکه این شاک را شامل نمی‌شود. ممکن است مرحوم شیخ مرادش این باشد. اینکه می‌گوید از سیاق روایت استفاده می‌شود، سیاق روایت کسی است که فحص نکرده. آن تقریب‌های دیگری که ما آوردیم به سیاق ربطی ندارد، به اینکه باء به چه معنا است، نمی‌دانم آن تقریباتی که کردیم. من فکر می‌کنم شیخ به این تقریب نظر دارد که از سیاق، شاک را شامل نمی‌گیرد چون سیاق روایت، این کسی است که فحص نکرده است. فحص نکرده، شاک وقتی فحص نکرده خب مقصر است. وقتی مقصر است، پس بنابراین این روایت نمی‌تواند شاک را بگیرد. خب این یک اشکال آقای شهیدی</w:t>
      </w:r>
      <w:r w:rsidRPr="0075538C">
        <w:t>.</w:t>
      </w:r>
    </w:p>
    <w:p w14:paraId="6E872B0A" w14:textId="62FE268E" w:rsidR="0075538C" w:rsidRPr="0075538C" w:rsidRDefault="00A73ED3" w:rsidP="0075538C">
      <w:pPr>
        <w:pStyle w:val="Heading1"/>
      </w:pPr>
      <w:r w:rsidRPr="0075538C">
        <w:rPr>
          <w:rtl/>
        </w:rPr>
        <w:lastRenderedPageBreak/>
        <w:t>اشکال چهارم (از آقای شهیدی): اخص بودن دلیل از مدعا (تخصیص با حدیث لاتعاد)</w:t>
      </w:r>
    </w:p>
    <w:p w14:paraId="3E5BA737" w14:textId="3A7AD6B2" w:rsidR="0075538C" w:rsidRPr="0075538C" w:rsidRDefault="00A73ED3" w:rsidP="0075538C">
      <w:r w:rsidRPr="0075538C">
        <w:rPr>
          <w:rtl/>
        </w:rPr>
        <w:t xml:space="preserve">آقای شهیدی اشکال دیگر به این روایت مطرح می‌کند. آن اشکال این است که در واقع به یک معنا می‌خواهد بگوید این دلیل اگر هم تمام باشد، اخص از مدعاست؛ همه موارد را نمی‌گیرد. می‌گوید از روایاتی استفاده می‌شود که بین سنت و فریضه باید فرق گذاشت. «لا تعاد الصلاة الا من خمس» که آن پنج تا که در فرائض هستند، آن می‌گوید اعاده می‌شود. بنابراین حدیث، روایت عبدالصمد بن بشیر در مورد فرائض دال بر اجزا نیست؛ در مورد سنن دال بر اجزا است. بنابراین بحث ما اختصاص ندارد به ترک سنن؛ ترک فرائض را هم می‌گیرد. ولی این روایت دال بر اجزا بر ترک فرائض هم باشد، به خاطر اینکه باید با روایت «لا تعاد» تخصیص بخورد، این اختصاص پیدا می‌کند به ترک </w:t>
      </w:r>
      <w:r w:rsidR="00AD012C">
        <w:rPr>
          <w:rFonts w:hint="cs"/>
          <w:rtl/>
        </w:rPr>
        <w:t>ال</w:t>
      </w:r>
      <w:r w:rsidRPr="0075538C">
        <w:rPr>
          <w:rtl/>
        </w:rPr>
        <w:t>سنه. همه محل ابتلا را</w:t>
      </w:r>
      <w:r w:rsidR="00AD012C">
        <w:rPr>
          <w:rFonts w:hint="cs"/>
          <w:rtl/>
        </w:rPr>
        <w:t xml:space="preserve"> و</w:t>
      </w:r>
      <w:r w:rsidRPr="0075538C">
        <w:rPr>
          <w:rtl/>
        </w:rPr>
        <w:t xml:space="preserve"> دلیل اخص از مدعا می‌شود. این اشکال آقای شهیدی است</w:t>
      </w:r>
      <w:r w:rsidRPr="0075538C">
        <w:t>.</w:t>
      </w:r>
    </w:p>
    <w:p w14:paraId="4D6F593A" w14:textId="1485A0FE" w:rsidR="0075538C" w:rsidRPr="0075538C" w:rsidRDefault="00A73ED3" w:rsidP="0075538C">
      <w:pPr>
        <w:pStyle w:val="Heading1"/>
      </w:pPr>
      <w:r w:rsidRPr="0075538C">
        <w:rPr>
          <w:rtl/>
        </w:rPr>
        <w:t>پاسخ به اشکال چهارم: انصراف «فلا شیء علیه» به نفی عقوبت نه تخصیص آن</w:t>
      </w:r>
    </w:p>
    <w:p w14:paraId="0D0B1A89" w14:textId="77777777" w:rsidR="0075538C" w:rsidRPr="0075538C" w:rsidRDefault="00A73ED3" w:rsidP="0075538C">
      <w:r w:rsidRPr="0075538C">
        <w:rPr>
          <w:rtl/>
        </w:rPr>
        <w:t>من تصور می‌کنم که اینکه ما این مطلبی که مسلم است که همه موارد اجزا نیست، یعنی مسلم بودن اینکه فرائضی وجود دارد و این فرائض اجزا را به دنبال نمی‌آورد، این مسلم بودن منشأ می‌شود که ظهور «فلا شیء علیه» و امثال این‌ها در این باشد که اصلاً ناظر به اعاده و قضا و این‌ها نیست و ناظر به صرفاً نفی مؤاخذه و عقوبت و کفاره و این‌ها است؛ نه اینکه این ظهور را باقی می‌گذارد و تخصیص می‌زند. این مطلب که ما می‌دانیم همه موارد اعاده نیست، بعضی موارد اعاده است، بعضی موارد اعاده نیست، کشف می‌شود که این ناظر به اعاده نیست. چون این‌ها موردهای شایعی هستند و «فلا شیء علیه» را بخواهیم از تحتش، به اصطلاح، این موارد را خارج کنیم، خیلی مستبعد است. این کشف می‌کند که آن اصلاً از اول، روایت ناظر به نفی العقوبه است، نفی الکفارة است؛ ولو به قرینه مسلمیت اینکه در بعضی موارد اعاده وجود دارد، قضا وجود دارد، امثال این‌ها</w:t>
      </w:r>
      <w:r w:rsidRPr="0075538C">
        <w:t>.</w:t>
      </w:r>
    </w:p>
    <w:p w14:paraId="3AE83AA7" w14:textId="6476981F" w:rsidR="0075538C" w:rsidRPr="0075538C" w:rsidRDefault="00A73ED3" w:rsidP="0075538C">
      <w:r w:rsidRPr="0075538C">
        <w:rPr>
          <w:rtl/>
        </w:rPr>
        <w:t>آن‌ها، این یک مطلب خیلی مهمی است. حالا حاج آقای ما مثلاً در بحث استصحاب، در شبهات حکمیه استصحاب را جاری نمی‌دانند. من الان بحث فنی‌اش را نمی‌خواهم بحث کنم که بیان ایشان چه است، ولی یک بیان عرفی که ایشان دارند، جوهر همین بحث فنی هم به این بیان عرفی برمی‌گردد. ایشان می‌گویند در استصحابی که در این روایت، حکم عدم نقض یقینی که این روایت از آن نهی کرده، حتی قبل از فحص هم می‌گوید شما لازم نیست، چون اصلاً روایت تصریح کرده که لازم نیست شما فحص کنید. به آن یقین سابقت عمل کن و فحص هم نکن. «</w:t>
      </w:r>
      <w:r w:rsidRPr="0025392C">
        <w:rPr>
          <w:color w:val="00B050"/>
          <w:rtl/>
        </w:rPr>
        <w:t>لا تنقض الیقین ب</w:t>
      </w:r>
      <w:r w:rsidR="00CC378A" w:rsidRPr="0025392C">
        <w:rPr>
          <w:rFonts w:hint="cs"/>
          <w:color w:val="00B050"/>
          <w:rtl/>
        </w:rPr>
        <w:t>ال</w:t>
      </w:r>
      <w:r w:rsidRPr="0025392C">
        <w:rPr>
          <w:color w:val="00B050"/>
          <w:rtl/>
        </w:rPr>
        <w:t>شک</w:t>
      </w:r>
      <w:r w:rsidRPr="0075538C">
        <w:rPr>
          <w:rtl/>
        </w:rPr>
        <w:t xml:space="preserve">» یعنی به مجرد شک شما یقین سابق را بار کن، فحص هم نکن. این روایتی که این حکمی که استصحاب بلافحص است، این حکم </w:t>
      </w:r>
      <w:r w:rsidR="0025392C">
        <w:rPr>
          <w:rFonts w:hint="cs"/>
          <w:rtl/>
        </w:rPr>
        <w:t xml:space="preserve"> برای </w:t>
      </w:r>
      <w:r w:rsidRPr="0075538C">
        <w:rPr>
          <w:rtl/>
        </w:rPr>
        <w:t xml:space="preserve">شبهات حکمیه نیست. شبهات حکمیه اگر حکمی داشته باشد، استصحاب بعد الفحص است. این روایت استصحاب قبل الفحص را می‌خواهد مطرح کند. این خب ممکن است شخصی چیز بکند، بگوید که نه، ما می‌گوییم روایت اطلاق دارد، مورد مثلاً قبل از فحص را از تحت دلیل خارج می‌کنیم، امثال این‌ها. حالا تقریب‌های فنی در جوابش است، من تقریب‌های فنی را نمی‌خواهم وارد بحثش بشوم. ولی بحث سر این است که آیا واقعاً در موردی که در استصحاب قبل از فحص جاری می‌شود، اینکه ما بگوییم این می‌خواهد هم شبهات </w:t>
      </w:r>
      <w:r w:rsidRPr="0075538C">
        <w:rPr>
          <w:rtl/>
        </w:rPr>
        <w:lastRenderedPageBreak/>
        <w:t xml:space="preserve">موضوعیه را بگیرد، هم شبهات حکمیه را بگیرد، شبهات موضوعیه را می‌گوید هم قبل از فحص هم بعد از فحص استصحاب کن، در شبهات حکمیه می‌گوید قبل از فحص نکن، صبر کن فحص کنی اگر به نتیجه رسیدی بعد از آن استصحاب کن، آیا </w:t>
      </w:r>
      <w:r w:rsidR="00222DD6">
        <w:rPr>
          <w:rFonts w:hint="cs"/>
          <w:rtl/>
        </w:rPr>
        <w:t xml:space="preserve">واقعا </w:t>
      </w:r>
      <w:r w:rsidRPr="0075538C">
        <w:rPr>
          <w:rtl/>
        </w:rPr>
        <w:t xml:space="preserve">روایت یک همچین ظهوری دارد؟ انصافاً روایت همچین ظهوری را ندارد. عرض کردم تقریب‌های فنی دارد، من اصلاً در مقام بیان تقریب فنی نیستم. ما نحن فیه هم همین است. یعنی شما یک موقعی ممکن است این‌طوری بگویید، بگویید این روایت «لا شیء علیه» اطلاق دارد، هم کفاره را شامل می‌شود، هم اعاده را شامل می‌شود، هم قضا را شامل می‌شود، همه این‌ها را نفی می‌کند. بنابراین روایت «لا تعاد» که استثنا کرده فرائض را، نسبت به فرائض ما می‌گوییم شامل نمی‌شود. یک </w:t>
      </w:r>
      <w:r w:rsidR="00222DD6">
        <w:rPr>
          <w:rFonts w:hint="cs"/>
          <w:rtl/>
        </w:rPr>
        <w:t>جور</w:t>
      </w:r>
      <w:r w:rsidRPr="0075538C">
        <w:rPr>
          <w:rtl/>
        </w:rPr>
        <w:t xml:space="preserve"> این‌طوری ما نگاه می‌کنیم. می‌گوییم بنابراین  از این روایت عبدالصمد بن بشیر اگر هم ذاتاً دلیل باشد برای اینکه می‌شود دال بر اجزا باشد، به قرینه خارج ما می‌گوییم اجزائش مربوط به فرائض نیست، مربوط به سنن است. اشکال آقای شهیدی این شکلی است در واقع، نگاه آقای شهیدی</w:t>
      </w:r>
      <w:r w:rsidRPr="0075538C">
        <w:t>.</w:t>
      </w:r>
    </w:p>
    <w:p w14:paraId="3E45ADB3" w14:textId="77777777" w:rsidR="00455CFE" w:rsidRDefault="00A73ED3" w:rsidP="0075538C">
      <w:pPr>
        <w:rPr>
          <w:rtl/>
        </w:rPr>
      </w:pPr>
      <w:r w:rsidRPr="0075538C">
        <w:rPr>
          <w:rtl/>
        </w:rPr>
        <w:t xml:space="preserve">من عرضم این است که اینکه ما از خارج می‌دانیم که در موارد فرائض اجزایی در کار نیست، خود این مسلم بودن اینکه یک سری موارد است که اجزا نیست، شما بی‌وضو نماز بخوانید بعد کشف خلاف بشود، البته جزو مستثنیات است، طهور است دیگر، و یک سری موارد مسلم است که این‌ها، با کشف خلاف هم اجزایی در کار نیست و آن حکم ظاهری کافی نیست برای </w:t>
      </w:r>
      <w:r w:rsidR="00597BAD">
        <w:rPr>
          <w:rFonts w:hint="cs"/>
          <w:rtl/>
        </w:rPr>
        <w:t>تصحیح</w:t>
      </w:r>
      <w:r w:rsidRPr="0075538C">
        <w:rPr>
          <w:rtl/>
        </w:rPr>
        <w:t xml:space="preserve"> عمل، این خودش کاشف بر این است که این روایت «فلا شیء علیه» یعنی «لا شیء علیه من الکفارة و العقوبة» و امثال این‌ها. به تعبیر دیگر، ما ممکن است آن «شیء» را قید بزنیم. یعنی این دوران امر بین این است که مراد از «شیء» را یک شیء خاص بگیریم، کفاره بگیریم، عقوبت بگیریم، یا اینکه نه، «شیء» را عام بگیریم، روایت را تخصیص بزنیم. و این ظهور، ما می‌گوییم این است که این را، «شیء» را باید مربوط به کفاره و این‌ها</w:t>
      </w:r>
      <w:r w:rsidR="00455CFE">
        <w:rPr>
          <w:rFonts w:hint="cs"/>
          <w:rtl/>
        </w:rPr>
        <w:t xml:space="preserve"> باشد </w:t>
      </w:r>
      <w:r w:rsidRPr="0075538C">
        <w:rPr>
          <w:rtl/>
        </w:rPr>
        <w:t xml:space="preserve"> ظهور دلیل در این است. اگر هم ظهور نداشته باشد، آن همان تقریب فنی که در آن بحث هم است، اینجا را هم من تطبیق بکنم، آن این است که ما می‌گوییم دو جور می‌شود این روایت را تخصیص زد: یکی اینکه اطلاق احوالی است، یعنی اطلاق «شیء» را تقیید بکنیم، «شیء» را اختصاص بدهیم به کفاره و امثال این‌ها.</w:t>
      </w:r>
    </w:p>
    <w:p w14:paraId="7D46D76F" w14:textId="1F1AAFCE" w:rsidR="00455CFE" w:rsidRPr="00455CFE" w:rsidRDefault="00455CFE" w:rsidP="00455CFE">
      <w:r w:rsidRPr="00455CFE">
        <w:rPr>
          <w:rFonts w:hint="cs"/>
          <w:rtl/>
        </w:rPr>
        <w:t xml:space="preserve">شاگرد: </w:t>
      </w:r>
      <w:r>
        <w:rPr>
          <w:rFonts w:hint="cs"/>
          <w:rtl/>
        </w:rPr>
        <w:t>خلاف ظاهر است؟</w:t>
      </w:r>
    </w:p>
    <w:p w14:paraId="11A8E720" w14:textId="0121212A" w:rsidR="0075538C" w:rsidRPr="0075538C" w:rsidRDefault="00455CFE" w:rsidP="00455CFE">
      <w:r w:rsidRPr="00455CFE">
        <w:rPr>
          <w:rtl/>
        </w:rPr>
        <w:t xml:space="preserve">استاد: </w:t>
      </w:r>
      <w:r w:rsidR="00A73ED3" w:rsidRPr="0075538C">
        <w:rPr>
          <w:rtl/>
        </w:rPr>
        <w:t xml:space="preserve"> نه، این روایت را باید یک چیزش را تخصیص زد. اینکه چه چیزی را باید در این روایت تخصیص زد، میزان مخالفت با ظاهرش یکسان است. یعنی ببینید، یک موقعی ما می‌گوییم اصلاً روایت این «شیء» ای که گفته، نه مطلق «شیء»، قدر مسلم آن چیزی که این «شیء» ظهور قوی دارد که شاملش می‌شود، نفی عقوبت و نفی کفاره و نفی مؤاخذه است. شما می‌گویید اطلاق «شیء» نفی اعاده و قضا را هم می‌گیرد. نفی اعاده و قضا را</w:t>
      </w:r>
      <w:r w:rsidR="00530283">
        <w:rPr>
          <w:rFonts w:hint="cs"/>
          <w:rtl/>
        </w:rPr>
        <w:t>،</w:t>
      </w:r>
      <w:r w:rsidR="00A73ED3" w:rsidRPr="0075538C">
        <w:rPr>
          <w:rtl/>
        </w:rPr>
        <w:t xml:space="preserve"> این اطلاق را تقیید کنید. نه اطلاق دلیل نسبت به آن «امراً» را. یک اطلاق «امراً» دارد، یک اطلاق «شیئاً» دارد. شما «امراً» را می‌گوید: «کل امر</w:t>
      </w:r>
      <w:r w:rsidR="00530283">
        <w:rPr>
          <w:rFonts w:hint="cs"/>
          <w:rtl/>
        </w:rPr>
        <w:t>ء</w:t>
      </w:r>
      <w:r w:rsidR="00A73ED3" w:rsidRPr="0075538C">
        <w:rPr>
          <w:rtl/>
        </w:rPr>
        <w:t xml:space="preserve"> رکب امراً بجهالة». «امراً» یعنی مرادش سنت است نه فریضه. ما می‌گوییم «شیء» را مقید کنید. چرا «امراً» را مقید کنید؟ «شیء» را مقید کنید. بنابراین روایت می‌شود مجمل. تقریب قبلی این است که انصافاً اگر ما با توجه به این چیز ببینیم، این روایت اصلاً ظهور ندارد، از اول ظهور در این معنای عام ندارد. یک </w:t>
      </w:r>
      <w:r w:rsidR="00A73ED3" w:rsidRPr="0075538C">
        <w:rPr>
          <w:rtl/>
        </w:rPr>
        <w:lastRenderedPageBreak/>
        <w:t>معنای دیگر این است که اگر هم ظهور داشته باشد، آن قرینه منفصل، چرا شما «امراً» را تقیید می‌کنید؟ «شیء» را تقیید کنید. شما می‌گویید «کل امر</w:t>
      </w:r>
      <w:r w:rsidR="00530283">
        <w:rPr>
          <w:rFonts w:hint="cs"/>
          <w:rtl/>
        </w:rPr>
        <w:t>ء</w:t>
      </w:r>
      <w:r w:rsidR="00A73ED3" w:rsidRPr="0075538C">
        <w:rPr>
          <w:rtl/>
        </w:rPr>
        <w:t xml:space="preserve"> رکب امراً». شما می‌گویید «امراً» یعنی غیر فرائض. ما می‌گوییم نه، «رکب امراً» را بگویید فرائض، آن یکی را تقیید کنید. بگویید «فلا شیء علیه». اما اینکه آن را تقیید کنید، این خیلی</w:t>
      </w:r>
      <w:r w:rsidR="00530283">
        <w:rPr>
          <w:rFonts w:hint="cs"/>
          <w:rtl/>
        </w:rPr>
        <w:t xml:space="preserve">، </w:t>
      </w:r>
      <w:r w:rsidR="00A73ED3" w:rsidRPr="0075538C">
        <w:rPr>
          <w:rtl/>
        </w:rPr>
        <w:t>بنابراین به نظر می‌رسد که به آن نگاهی که آقای شهیدی این روایت را چیز می‌کنند، نباید نگاه کرد</w:t>
      </w:r>
      <w:r w:rsidR="00A73ED3" w:rsidRPr="0075538C">
        <w:t>.</w:t>
      </w:r>
    </w:p>
    <w:p w14:paraId="71C1C0E0" w14:textId="7806380B" w:rsidR="0075538C" w:rsidRPr="0075538C" w:rsidRDefault="00A73ED3" w:rsidP="0075538C">
      <w:pPr>
        <w:pStyle w:val="Heading1"/>
      </w:pPr>
      <w:r w:rsidRPr="0075538C">
        <w:rPr>
          <w:rtl/>
        </w:rPr>
        <w:t>جمع‌بندی بحث روایت عبدالصمد و طرح بحث حدیث رفع</w:t>
      </w:r>
    </w:p>
    <w:p w14:paraId="4328DC40" w14:textId="1DED1EE5" w:rsidR="00A73ED3" w:rsidRPr="0075538C" w:rsidRDefault="00A73ED3" w:rsidP="0075538C">
      <w:r w:rsidRPr="0075538C">
        <w:rPr>
          <w:rtl/>
        </w:rPr>
        <w:t xml:space="preserve">حالا این اجمال قضیه، این بحث عبدالصمد بن بشیر تمام شد. ما وارد روایت حدیث رفع می‌شویم. حدیث رفع، حالا وقت گذشته، من فقط یک کلمه بگویم، سیر بحث را می‌خواهم اشاره کنم. حدیث رفع یک سری بحث‌های سندی دارد. ما در جای خود حدیث رفع را مفصل بحث کردیم ولی می‌خواهم بعضی نکات سندی این روایت را به صورت کلی، چند تقریب برای اثبات صحت این سند است، آن تقریبات را به طور کلی اشاره بکنم رد بشوم. عمدتاً بحث دلالت روایت است که در موردش می‌خواهم صحبت کنم. آن تقریباتی که است، فکر کنم بعضی تقریبات در حدیث رفع مطرح نکردم، روی همین جهت می‌خواهم یک سری اشاره سریعی به تقریبات </w:t>
      </w:r>
      <w:r w:rsidR="00CE2938">
        <w:rPr>
          <w:rFonts w:hint="cs"/>
          <w:rtl/>
        </w:rPr>
        <w:t>بر</w:t>
      </w:r>
      <w:r w:rsidRPr="0075538C">
        <w:rPr>
          <w:rtl/>
        </w:rPr>
        <w:t xml:space="preserve"> تصحیح عمل بکنم. و صلی الله علی سیدنا و نبینا محمد و آل محمد</w:t>
      </w:r>
      <w:r w:rsidRPr="0075538C">
        <w:t>.</w:t>
      </w:r>
    </w:p>
    <w:sectPr w:rsidR="00A73ED3" w:rsidRPr="00755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05DF2"/>
    <w:multiLevelType w:val="hybridMultilevel"/>
    <w:tmpl w:val="8244D084"/>
    <w:lvl w:ilvl="0" w:tplc="4FA85A8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63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B8"/>
    <w:rsid w:val="00016B1B"/>
    <w:rsid w:val="00094514"/>
    <w:rsid w:val="00097DBE"/>
    <w:rsid w:val="00124271"/>
    <w:rsid w:val="00146191"/>
    <w:rsid w:val="00147A89"/>
    <w:rsid w:val="001E6744"/>
    <w:rsid w:val="00222DD6"/>
    <w:rsid w:val="002262B1"/>
    <w:rsid w:val="0025392C"/>
    <w:rsid w:val="00275A29"/>
    <w:rsid w:val="002A1353"/>
    <w:rsid w:val="002F584E"/>
    <w:rsid w:val="0033429C"/>
    <w:rsid w:val="0034197E"/>
    <w:rsid w:val="003511F0"/>
    <w:rsid w:val="00371013"/>
    <w:rsid w:val="003805CD"/>
    <w:rsid w:val="00384D30"/>
    <w:rsid w:val="003E47E4"/>
    <w:rsid w:val="004021FB"/>
    <w:rsid w:val="00411163"/>
    <w:rsid w:val="00413040"/>
    <w:rsid w:val="00455CFE"/>
    <w:rsid w:val="00475D38"/>
    <w:rsid w:val="00487987"/>
    <w:rsid w:val="004D2709"/>
    <w:rsid w:val="00530283"/>
    <w:rsid w:val="00530FB8"/>
    <w:rsid w:val="00532297"/>
    <w:rsid w:val="00550DC5"/>
    <w:rsid w:val="00566425"/>
    <w:rsid w:val="00583155"/>
    <w:rsid w:val="00597BAD"/>
    <w:rsid w:val="005C1FD0"/>
    <w:rsid w:val="005D5264"/>
    <w:rsid w:val="006175CE"/>
    <w:rsid w:val="0063757D"/>
    <w:rsid w:val="006A29D5"/>
    <w:rsid w:val="006B511B"/>
    <w:rsid w:val="006E0F7F"/>
    <w:rsid w:val="0075337A"/>
    <w:rsid w:val="0075538C"/>
    <w:rsid w:val="00770334"/>
    <w:rsid w:val="008009EF"/>
    <w:rsid w:val="008347B0"/>
    <w:rsid w:val="0087396A"/>
    <w:rsid w:val="008B4347"/>
    <w:rsid w:val="008E1418"/>
    <w:rsid w:val="009628FD"/>
    <w:rsid w:val="009761EC"/>
    <w:rsid w:val="00990BB5"/>
    <w:rsid w:val="0099325E"/>
    <w:rsid w:val="009A3B22"/>
    <w:rsid w:val="009D385E"/>
    <w:rsid w:val="009D4818"/>
    <w:rsid w:val="00A15835"/>
    <w:rsid w:val="00A73ED3"/>
    <w:rsid w:val="00A814D5"/>
    <w:rsid w:val="00A81BAE"/>
    <w:rsid w:val="00AA5B61"/>
    <w:rsid w:val="00AD012C"/>
    <w:rsid w:val="00AF7F39"/>
    <w:rsid w:val="00B164ED"/>
    <w:rsid w:val="00B67C57"/>
    <w:rsid w:val="00BC6B4E"/>
    <w:rsid w:val="00BF2240"/>
    <w:rsid w:val="00BF5A99"/>
    <w:rsid w:val="00BF7B80"/>
    <w:rsid w:val="00C11E55"/>
    <w:rsid w:val="00C35F82"/>
    <w:rsid w:val="00C74785"/>
    <w:rsid w:val="00C77043"/>
    <w:rsid w:val="00CC378A"/>
    <w:rsid w:val="00CE2938"/>
    <w:rsid w:val="00D01376"/>
    <w:rsid w:val="00D24686"/>
    <w:rsid w:val="00D32C8D"/>
    <w:rsid w:val="00DB0C84"/>
    <w:rsid w:val="00DB26C5"/>
    <w:rsid w:val="00DB2B7F"/>
    <w:rsid w:val="00DE50D3"/>
    <w:rsid w:val="00E05B04"/>
    <w:rsid w:val="00E663CA"/>
    <w:rsid w:val="00EB2911"/>
    <w:rsid w:val="00F07999"/>
    <w:rsid w:val="00F11049"/>
    <w:rsid w:val="00F46669"/>
    <w:rsid w:val="00F50165"/>
    <w:rsid w:val="00F75563"/>
    <w:rsid w:val="00F848EF"/>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D683"/>
  <w15:chartTrackingRefBased/>
  <w15:docId w15:val="{B6C2A53F-F2AD-4402-98B3-2B8C3A18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3"/>
    <w:pPr>
      <w:bidi/>
      <w:spacing w:line="276" w:lineRule="auto"/>
      <w:jc w:val="both"/>
    </w:pPr>
    <w:rPr>
      <w:rFonts w:ascii="IRMitra" w:hAnsi="IRMitra" w:cs="IRMitra"/>
      <w:sz w:val="28"/>
      <w:szCs w:val="28"/>
      <w:shd w:val="clear" w:color="auto" w:fill="FFFFFF"/>
    </w:rPr>
  </w:style>
  <w:style w:type="paragraph" w:styleId="Heading1">
    <w:name w:val="heading 1"/>
    <w:basedOn w:val="Normal"/>
    <w:next w:val="Normal"/>
    <w:link w:val="Heading1Char"/>
    <w:autoRedefine/>
    <w:uiPriority w:val="9"/>
    <w:qFormat/>
    <w:rsid w:val="0075538C"/>
    <w:pPr>
      <w:keepNext/>
      <w:keepLines/>
      <w:spacing w:before="360" w:after="80" w:line="278" w:lineRule="auto"/>
      <w:outlineLvl w:val="0"/>
    </w:pPr>
    <w:rPr>
      <w:rFonts w:eastAsiaTheme="majorEastAsia"/>
      <w:b/>
      <w:bCs/>
      <w:color w:val="00B0F0"/>
    </w:rPr>
  </w:style>
  <w:style w:type="paragraph" w:styleId="Heading2">
    <w:name w:val="heading 2"/>
    <w:basedOn w:val="Normal"/>
    <w:next w:val="Normal"/>
    <w:link w:val="Heading2Char"/>
    <w:uiPriority w:val="9"/>
    <w:semiHidden/>
    <w:unhideWhenUsed/>
    <w:qFormat/>
    <w:rsid w:val="00530FB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FB8"/>
    <w:pPr>
      <w:keepNext/>
      <w:keepLines/>
      <w:spacing w:before="160" w:after="80" w:line="278" w:lineRule="auto"/>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530FB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FB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FB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FB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FB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FB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38C"/>
    <w:rPr>
      <w:rFonts w:ascii="IRMitra" w:eastAsiaTheme="majorEastAsia" w:hAnsi="IRMitra" w:cs="IRMitra"/>
      <w:b/>
      <w:bCs/>
      <w:color w:val="00B0F0"/>
      <w:sz w:val="28"/>
      <w:szCs w:val="28"/>
    </w:rPr>
  </w:style>
  <w:style w:type="character" w:customStyle="1" w:styleId="Heading2Char">
    <w:name w:val="Heading 2 Char"/>
    <w:basedOn w:val="DefaultParagraphFont"/>
    <w:link w:val="Heading2"/>
    <w:uiPriority w:val="9"/>
    <w:semiHidden/>
    <w:rsid w:val="00530F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F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F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F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FB8"/>
    <w:rPr>
      <w:rFonts w:eastAsiaTheme="majorEastAsia" w:cstheme="majorBidi"/>
      <w:color w:val="272727" w:themeColor="text1" w:themeTint="D8"/>
    </w:rPr>
  </w:style>
  <w:style w:type="paragraph" w:styleId="Title">
    <w:name w:val="Title"/>
    <w:basedOn w:val="Normal"/>
    <w:next w:val="Normal"/>
    <w:link w:val="TitleChar"/>
    <w:uiPriority w:val="10"/>
    <w:qFormat/>
    <w:rsid w:val="00530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FB8"/>
    <w:pPr>
      <w:numPr>
        <w:ilvl w:val="1"/>
      </w:numPr>
      <w:spacing w:line="278" w:lineRule="auto"/>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30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FB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30FB8"/>
    <w:rPr>
      <w:i/>
      <w:iCs/>
      <w:color w:val="404040" w:themeColor="text1" w:themeTint="BF"/>
    </w:rPr>
  </w:style>
  <w:style w:type="paragraph" w:styleId="ListParagraph">
    <w:name w:val="List Paragraph"/>
    <w:basedOn w:val="Normal"/>
    <w:uiPriority w:val="34"/>
    <w:qFormat/>
    <w:rsid w:val="00530FB8"/>
    <w:pPr>
      <w:spacing w:line="278" w:lineRule="auto"/>
      <w:ind w:left="720"/>
      <w:contextualSpacing/>
    </w:pPr>
  </w:style>
  <w:style w:type="character" w:styleId="IntenseEmphasis">
    <w:name w:val="Intense Emphasis"/>
    <w:basedOn w:val="DefaultParagraphFont"/>
    <w:uiPriority w:val="21"/>
    <w:qFormat/>
    <w:rsid w:val="00530FB8"/>
    <w:rPr>
      <w:i/>
      <w:iCs/>
      <w:color w:val="2F5496" w:themeColor="accent1" w:themeShade="BF"/>
    </w:rPr>
  </w:style>
  <w:style w:type="paragraph" w:styleId="IntenseQuote">
    <w:name w:val="Intense Quote"/>
    <w:basedOn w:val="Normal"/>
    <w:next w:val="Normal"/>
    <w:link w:val="IntenseQuoteChar"/>
    <w:uiPriority w:val="30"/>
    <w:qFormat/>
    <w:rsid w:val="00530FB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FB8"/>
    <w:rPr>
      <w:i/>
      <w:iCs/>
      <w:color w:val="2F5496" w:themeColor="accent1" w:themeShade="BF"/>
    </w:rPr>
  </w:style>
  <w:style w:type="character" w:styleId="IntenseReference">
    <w:name w:val="Intense Reference"/>
    <w:basedOn w:val="DefaultParagraphFont"/>
    <w:uiPriority w:val="32"/>
    <w:qFormat/>
    <w:rsid w:val="00530FB8"/>
    <w:rPr>
      <w:b/>
      <w:bCs/>
      <w:smallCaps/>
      <w:color w:val="2F5496" w:themeColor="accent1" w:themeShade="BF"/>
      <w:spacing w:val="5"/>
    </w:rPr>
  </w:style>
  <w:style w:type="character" w:styleId="CommentReference">
    <w:name w:val="annotation reference"/>
    <w:basedOn w:val="DefaultParagraphFont"/>
    <w:uiPriority w:val="99"/>
    <w:semiHidden/>
    <w:unhideWhenUsed/>
    <w:rsid w:val="008009EF"/>
    <w:rPr>
      <w:sz w:val="16"/>
      <w:szCs w:val="16"/>
    </w:rPr>
  </w:style>
  <w:style w:type="paragraph" w:styleId="CommentText">
    <w:name w:val="annotation text"/>
    <w:basedOn w:val="Normal"/>
    <w:link w:val="CommentTextChar"/>
    <w:uiPriority w:val="99"/>
    <w:semiHidden/>
    <w:unhideWhenUsed/>
    <w:rsid w:val="008009EF"/>
    <w:pPr>
      <w:spacing w:line="240" w:lineRule="auto"/>
    </w:pPr>
    <w:rPr>
      <w:sz w:val="20"/>
      <w:szCs w:val="20"/>
    </w:rPr>
  </w:style>
  <w:style w:type="character" w:customStyle="1" w:styleId="CommentTextChar">
    <w:name w:val="Comment Text Char"/>
    <w:basedOn w:val="DefaultParagraphFont"/>
    <w:link w:val="CommentText"/>
    <w:uiPriority w:val="99"/>
    <w:semiHidden/>
    <w:rsid w:val="008009EF"/>
    <w:rPr>
      <w:rFonts w:ascii="IRMitra" w:hAnsi="IRMitra" w:cs="IRMitra"/>
      <w:sz w:val="20"/>
      <w:szCs w:val="20"/>
    </w:rPr>
  </w:style>
  <w:style w:type="paragraph" w:styleId="CommentSubject">
    <w:name w:val="annotation subject"/>
    <w:basedOn w:val="CommentText"/>
    <w:next w:val="CommentText"/>
    <w:link w:val="CommentSubjectChar"/>
    <w:uiPriority w:val="99"/>
    <w:semiHidden/>
    <w:unhideWhenUsed/>
    <w:rsid w:val="008009EF"/>
    <w:rPr>
      <w:b/>
      <w:bCs/>
    </w:rPr>
  </w:style>
  <w:style w:type="character" w:customStyle="1" w:styleId="CommentSubjectChar">
    <w:name w:val="Comment Subject Char"/>
    <w:basedOn w:val="CommentTextChar"/>
    <w:link w:val="CommentSubject"/>
    <w:uiPriority w:val="99"/>
    <w:semiHidden/>
    <w:rsid w:val="008009EF"/>
    <w:rPr>
      <w:rFonts w:ascii="IRMitra" w:hAnsi="IRMitra" w:cs="IRMitr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82014">
      <w:bodyDiv w:val="1"/>
      <w:marLeft w:val="0"/>
      <w:marRight w:val="0"/>
      <w:marTop w:val="0"/>
      <w:marBottom w:val="0"/>
      <w:divBdr>
        <w:top w:val="none" w:sz="0" w:space="0" w:color="auto"/>
        <w:left w:val="none" w:sz="0" w:space="0" w:color="auto"/>
        <w:bottom w:val="none" w:sz="0" w:space="0" w:color="auto"/>
        <w:right w:val="none" w:sz="0" w:space="0" w:color="auto"/>
      </w:divBdr>
    </w:div>
    <w:div w:id="837040096">
      <w:bodyDiv w:val="1"/>
      <w:marLeft w:val="0"/>
      <w:marRight w:val="0"/>
      <w:marTop w:val="0"/>
      <w:marBottom w:val="0"/>
      <w:divBdr>
        <w:top w:val="none" w:sz="0" w:space="0" w:color="auto"/>
        <w:left w:val="none" w:sz="0" w:space="0" w:color="auto"/>
        <w:bottom w:val="none" w:sz="0" w:space="0" w:color="auto"/>
        <w:right w:val="none" w:sz="0" w:space="0" w:color="auto"/>
      </w:divBdr>
    </w:div>
    <w:div w:id="1067679407">
      <w:bodyDiv w:val="1"/>
      <w:marLeft w:val="0"/>
      <w:marRight w:val="0"/>
      <w:marTop w:val="0"/>
      <w:marBottom w:val="0"/>
      <w:divBdr>
        <w:top w:val="none" w:sz="0" w:space="0" w:color="auto"/>
        <w:left w:val="none" w:sz="0" w:space="0" w:color="auto"/>
        <w:bottom w:val="none" w:sz="0" w:space="0" w:color="auto"/>
        <w:right w:val="none" w:sz="0" w:space="0" w:color="auto"/>
      </w:divBdr>
    </w:div>
    <w:div w:id="1299527687">
      <w:bodyDiv w:val="1"/>
      <w:marLeft w:val="0"/>
      <w:marRight w:val="0"/>
      <w:marTop w:val="0"/>
      <w:marBottom w:val="0"/>
      <w:divBdr>
        <w:top w:val="none" w:sz="0" w:space="0" w:color="auto"/>
        <w:left w:val="none" w:sz="0" w:space="0" w:color="auto"/>
        <w:bottom w:val="none" w:sz="0" w:space="0" w:color="auto"/>
        <w:right w:val="none" w:sz="0" w:space="0" w:color="auto"/>
      </w:divBdr>
    </w:div>
    <w:div w:id="1332023167">
      <w:bodyDiv w:val="1"/>
      <w:marLeft w:val="0"/>
      <w:marRight w:val="0"/>
      <w:marTop w:val="0"/>
      <w:marBottom w:val="0"/>
      <w:divBdr>
        <w:top w:val="none" w:sz="0" w:space="0" w:color="auto"/>
        <w:left w:val="none" w:sz="0" w:space="0" w:color="auto"/>
        <w:bottom w:val="none" w:sz="0" w:space="0" w:color="auto"/>
        <w:right w:val="none" w:sz="0" w:space="0" w:color="auto"/>
      </w:divBdr>
    </w:div>
    <w:div w:id="1548562757">
      <w:bodyDiv w:val="1"/>
      <w:marLeft w:val="0"/>
      <w:marRight w:val="0"/>
      <w:marTop w:val="0"/>
      <w:marBottom w:val="0"/>
      <w:divBdr>
        <w:top w:val="none" w:sz="0" w:space="0" w:color="auto"/>
        <w:left w:val="none" w:sz="0" w:space="0" w:color="auto"/>
        <w:bottom w:val="none" w:sz="0" w:space="0" w:color="auto"/>
        <w:right w:val="none" w:sz="0" w:space="0" w:color="auto"/>
      </w:divBdr>
    </w:div>
    <w:div w:id="1551456495">
      <w:bodyDiv w:val="1"/>
      <w:marLeft w:val="0"/>
      <w:marRight w:val="0"/>
      <w:marTop w:val="0"/>
      <w:marBottom w:val="0"/>
      <w:divBdr>
        <w:top w:val="none" w:sz="0" w:space="0" w:color="auto"/>
        <w:left w:val="none" w:sz="0" w:space="0" w:color="auto"/>
        <w:bottom w:val="none" w:sz="0" w:space="0" w:color="auto"/>
        <w:right w:val="none" w:sz="0" w:space="0" w:color="auto"/>
      </w:divBdr>
    </w:div>
    <w:div w:id="17896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دریس</cp:lastModifiedBy>
  <cp:revision>29</cp:revision>
  <dcterms:created xsi:type="dcterms:W3CDTF">2025-12-09T14:44:00Z</dcterms:created>
  <dcterms:modified xsi:type="dcterms:W3CDTF">2025-12-11T12:39:00Z</dcterms:modified>
</cp:coreProperties>
</file>