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730523">
      <w:pPr>
        <w:ind w:firstLine="397"/>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83204D" w:rsidRPr="0083204D" w:rsidRDefault="0083204D" w:rsidP="0083204D">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rsidR="0083204D" w:rsidRPr="0083204D" w:rsidRDefault="0083204D" w:rsidP="0083204D">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616</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w:t>
      </w:r>
      <w:bookmarkStart w:id="0" w:name="_GoBack"/>
      <w:bookmarkEnd w:id="0"/>
    </w:p>
    <w:p w:rsidR="0083204D" w:rsidRPr="0083204D" w:rsidRDefault="0083204D" w:rsidP="00B34021">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sidR="00B34021">
        <w:rPr>
          <w:rFonts w:ascii="Traditional Arabic" w:hAnsi="Traditional Arabic" w:cs="IRLotus" w:hint="cs"/>
          <w:color w:val="984806" w:themeColor="accent6" w:themeShade="80"/>
          <w:sz w:val="24"/>
          <w:rtl/>
        </w:rPr>
        <w:t>امیر حقیقی</w:t>
      </w:r>
      <w:r w:rsidRPr="0083204D">
        <w:rPr>
          <w:rFonts w:ascii="Traditional Arabic" w:hAnsi="Traditional Arabic" w:cs="Traditional Arabic"/>
          <w:b/>
          <w:color w:val="000000" w:themeColor="text1"/>
          <w:sz w:val="28"/>
          <w:rtl/>
        </w:rPr>
        <w:fldChar w:fldCharType="begin"/>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TOC</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o "1-5" \h \z \u</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color w:val="000000" w:themeColor="text1"/>
          <w:sz w:val="28"/>
          <w:rtl/>
        </w:rPr>
        <w:fldChar w:fldCharType="separate"/>
      </w:r>
    </w:p>
    <w:p w:rsidR="00C91EB6" w:rsidRDefault="0083204D" w:rsidP="0083204D">
      <w:pPr>
        <w:ind w:firstLine="0"/>
        <w:rPr>
          <w:rtl/>
          <w:lang w:bidi="ar-SA"/>
        </w:rPr>
      </w:pPr>
      <w:r w:rsidRPr="0083204D">
        <w:rPr>
          <w:rFonts w:ascii="Traditional Arabic" w:hAnsi="Traditional Arabic" w:cs="Traditional Arabic"/>
          <w:b/>
          <w:color w:val="000000" w:themeColor="text1"/>
          <w:sz w:val="28"/>
          <w:rtl/>
        </w:rPr>
        <w:fldChar w:fldCharType="end"/>
      </w:r>
    </w:p>
    <w:p w:rsidR="003A393A" w:rsidRDefault="003A393A" w:rsidP="006610D9">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مباحث الفاظ / تعبدی و توصلی / اعتبار مباشرت در فعل واجب / حقیقت نیابت</w:t>
      </w:r>
    </w:p>
    <w:p w:rsidR="00247D2F" w:rsidRPr="003A6148" w:rsidRDefault="00247D2F" w:rsidP="00730523">
      <w:pPr>
        <w:pBdr>
          <w:bottom w:val="double" w:sz="6" w:space="1" w:color="auto"/>
        </w:pBdr>
        <w:ind w:firstLine="397"/>
      </w:pPr>
    </w:p>
    <w:p w:rsidR="00F72246" w:rsidRDefault="00F72246" w:rsidP="00730523">
      <w:pPr>
        <w:pStyle w:val="Heading10"/>
        <w:ind w:firstLine="397"/>
        <w:jc w:val="both"/>
        <w:rPr>
          <w:rStyle w:val="Emphasis"/>
          <w:rtl/>
        </w:rPr>
      </w:pPr>
    </w:p>
    <w:p w:rsidR="00EB7D96" w:rsidRPr="00B34021" w:rsidRDefault="00EB7D96" w:rsidP="00EB7D96">
      <w:pPr>
        <w:ind w:firstLine="397"/>
        <w:rPr>
          <w:rFonts w:ascii="IRBadr" w:hAnsi="IRBadr" w:cs="IRBadr"/>
          <w:color w:val="00B050"/>
          <w:sz w:val="34"/>
          <w:rtl/>
        </w:rPr>
      </w:pPr>
      <w:bookmarkStart w:id="2" w:name="FehStart"/>
      <w:bookmarkEnd w:id="2"/>
      <w:r w:rsidRPr="00B34021">
        <w:rPr>
          <w:rFonts w:ascii="IRBadr" w:hAnsi="IRBadr" w:cs="IRBadr"/>
          <w:b/>
          <w:bCs/>
          <w:color w:val="00B050"/>
          <w:sz w:val="34"/>
          <w:rtl/>
        </w:rPr>
        <w:t>أعوذ باللّه من الشیطان الرجیم</w:t>
      </w:r>
      <w:r w:rsidRPr="00B34021">
        <w:rPr>
          <w:rFonts w:ascii="IRBadr" w:hAnsi="IRBadr" w:cs="IRBadr" w:hint="cs"/>
          <w:b/>
          <w:bCs/>
          <w:color w:val="00B050"/>
          <w:sz w:val="34"/>
          <w:rtl/>
        </w:rPr>
        <w:t>.</w:t>
      </w:r>
      <w:r w:rsidRPr="00B34021">
        <w:rPr>
          <w:rFonts w:ascii="IRBadr" w:hAnsi="IRBadr" w:cs="IRBadr"/>
          <w:b/>
          <w:bCs/>
          <w:color w:val="00B050"/>
          <w:sz w:val="34"/>
          <w:rtl/>
        </w:rPr>
        <w:t xml:space="preserve"> بسم ‌اللّه الرحمن الرحیم</w:t>
      </w:r>
      <w:r w:rsidRPr="00B34021">
        <w:rPr>
          <w:rFonts w:ascii="IRBadr" w:hAnsi="IRBadr" w:cs="IRBadr" w:hint="cs"/>
          <w:b/>
          <w:bCs/>
          <w:color w:val="00B050"/>
          <w:sz w:val="34"/>
          <w:rtl/>
        </w:rPr>
        <w:t>، و به نستعین؛ إنّه خیر ناصر و معین.</w:t>
      </w:r>
      <w:r w:rsidRPr="00B34021">
        <w:rPr>
          <w:rFonts w:ascii="IRBadr" w:hAnsi="IRBadr" w:cs="IRBadr"/>
          <w:b/>
          <w:bCs/>
          <w:color w:val="00B050"/>
          <w:sz w:val="34"/>
          <w:rtl/>
        </w:rPr>
        <w:t xml:space="preserve"> الحمد للّه ربّ العالمین</w:t>
      </w:r>
      <w:r w:rsidRPr="00B34021">
        <w:rPr>
          <w:rFonts w:ascii="IRBadr" w:hAnsi="IRBadr" w:cs="IRBadr" w:hint="cs"/>
          <w:b/>
          <w:bCs/>
          <w:color w:val="00B050"/>
          <w:sz w:val="34"/>
          <w:rtl/>
        </w:rPr>
        <w:t>،</w:t>
      </w:r>
      <w:r w:rsidRPr="00B34021">
        <w:rPr>
          <w:rFonts w:ascii="IRBadr" w:hAnsi="IRBadr" w:cs="IRBadr"/>
          <w:b/>
          <w:bCs/>
          <w:color w:val="00B050"/>
          <w:sz w:val="34"/>
          <w:rtl/>
        </w:rPr>
        <w:t xml:space="preserve"> و صلّی اللّه علی سیّدنا </w:t>
      </w:r>
      <w:r w:rsidRPr="00B34021">
        <w:rPr>
          <w:rFonts w:ascii="IRBadr" w:hAnsi="IRBadr" w:cs="IRBadr" w:hint="cs"/>
          <w:b/>
          <w:bCs/>
          <w:color w:val="00B050"/>
          <w:sz w:val="34"/>
          <w:rtl/>
        </w:rPr>
        <w:t xml:space="preserve">و نبیّنا </w:t>
      </w:r>
      <w:r w:rsidRPr="00B34021">
        <w:rPr>
          <w:rFonts w:ascii="IRBadr" w:hAnsi="IRBadr" w:cs="IRBadr"/>
          <w:b/>
          <w:bCs/>
          <w:color w:val="00B050"/>
          <w:sz w:val="34"/>
          <w:rtl/>
        </w:rPr>
        <w:t>محمّد و آله الطاهرین</w:t>
      </w:r>
      <w:r w:rsidRPr="00B34021">
        <w:rPr>
          <w:rFonts w:ascii="IRBadr" w:hAnsi="IRBadr" w:cs="IRBadr" w:hint="cs"/>
          <w:b/>
          <w:bCs/>
          <w:color w:val="00B050"/>
          <w:sz w:val="34"/>
          <w:rtl/>
        </w:rPr>
        <w:t>،</w:t>
      </w:r>
      <w:r w:rsidRPr="00B34021">
        <w:rPr>
          <w:rFonts w:ascii="IRBadr" w:hAnsi="IRBadr" w:cs="IRBadr"/>
          <w:b/>
          <w:bCs/>
          <w:color w:val="00B050"/>
          <w:sz w:val="34"/>
          <w:rtl/>
        </w:rPr>
        <w:t xml:space="preserve"> و اللعن علی أعدائهم أجمعین</w:t>
      </w:r>
      <w:r w:rsidRPr="00B34021">
        <w:rPr>
          <w:rFonts w:ascii="IRBadr" w:hAnsi="IRBadr" w:cs="IRBadr" w:hint="cs"/>
          <w:b/>
          <w:bCs/>
          <w:color w:val="00B050"/>
          <w:sz w:val="34"/>
          <w:rtl/>
        </w:rPr>
        <w:t xml:space="preserve"> من الآن إلی قیام یوم الدین</w:t>
      </w:r>
      <w:r w:rsidRPr="00B34021">
        <w:rPr>
          <w:rFonts w:ascii="IRBadr" w:hAnsi="IRBadr" w:cs="IRBadr"/>
          <w:color w:val="00B050"/>
          <w:sz w:val="34"/>
          <w:rtl/>
        </w:rPr>
        <w:t>.</w:t>
      </w:r>
    </w:p>
    <w:p w:rsidR="00F44CEE" w:rsidRDefault="00F44CEE" w:rsidP="00F44CEE">
      <w:pPr>
        <w:pStyle w:val="Heading1"/>
        <w:rPr>
          <w:rtl/>
        </w:rPr>
      </w:pPr>
      <w:bookmarkStart w:id="3" w:name="_Toc207761058"/>
      <w:bookmarkStart w:id="4" w:name="_Toc207764117"/>
      <w:bookmarkStart w:id="5" w:name="_Toc207764124"/>
      <w:bookmarkStart w:id="6" w:name="_Toc207764229"/>
      <w:r>
        <w:rPr>
          <w:rFonts w:hint="cs"/>
          <w:rtl/>
        </w:rPr>
        <w:t>تعبدی و توصلی</w:t>
      </w:r>
      <w:bookmarkEnd w:id="3"/>
      <w:bookmarkEnd w:id="4"/>
      <w:bookmarkEnd w:id="5"/>
      <w:bookmarkEnd w:id="6"/>
    </w:p>
    <w:p w:rsidR="00F44CEE" w:rsidRDefault="0049133E" w:rsidP="0049133E">
      <w:pPr>
        <w:rPr>
          <w:rFonts w:ascii="IRBadr" w:hAnsi="IRBadr" w:cs="IRBadr"/>
          <w:sz w:val="34"/>
          <w:rtl/>
        </w:rPr>
      </w:pPr>
      <w:r>
        <w:rPr>
          <w:rFonts w:ascii="IRBadr" w:hAnsi="IRBadr" w:cs="IRBadr" w:hint="cs"/>
          <w:sz w:val="34"/>
          <w:rtl/>
        </w:rPr>
        <w:t xml:space="preserve">بحث در واجب تعبدی و توصلی بود. گذشت که چند تفسیر برای تعبدی و توصلی مطرح شده است. معروف آن است که </w:t>
      </w:r>
      <w:r w:rsidR="00F44CEE">
        <w:rPr>
          <w:rFonts w:ascii="IRBadr" w:hAnsi="IRBadr" w:cs="IRBadr" w:hint="cs"/>
          <w:sz w:val="34"/>
          <w:rtl/>
        </w:rPr>
        <w:t xml:space="preserve">تعبدی واجبی است که قصد قربت در آن معتبر است و توصلی قصد قربت در آن معتبر نیست. از این تعریف در سال گذشته به تفصیل سخن گفتیم. </w:t>
      </w:r>
      <w:r>
        <w:rPr>
          <w:rFonts w:ascii="IRBadr" w:hAnsi="IRBadr" w:cs="IRBadr" w:hint="cs"/>
          <w:sz w:val="34"/>
          <w:rtl/>
        </w:rPr>
        <w:t>مشهور علما قائل شده‌اند که اصل اولی (اصل لفظی یا عملی) توصلی‌بودن واجب است. اختیار ما نیز همین امر بود. این بحث اصلی در باب توصلی و تعبدی است</w:t>
      </w:r>
      <w:r w:rsidR="00F44CEE">
        <w:rPr>
          <w:rFonts w:ascii="IRBadr" w:hAnsi="IRBadr" w:cs="IRBadr" w:hint="cs"/>
          <w:sz w:val="34"/>
          <w:rtl/>
        </w:rPr>
        <w:t xml:space="preserve">. سه تفسیر دیگر برای تعبدی و توصلی بیان شده است. </w:t>
      </w:r>
    </w:p>
    <w:p w:rsidR="00F44CEE" w:rsidRDefault="0049133E" w:rsidP="00F44CEE">
      <w:pPr>
        <w:rPr>
          <w:rFonts w:ascii="IRBadr" w:hAnsi="IRBadr" w:cs="IRBadr"/>
          <w:sz w:val="34"/>
          <w:rtl/>
        </w:rPr>
      </w:pPr>
      <w:r>
        <w:rPr>
          <w:rFonts w:ascii="IRBadr" w:hAnsi="IRBadr" w:cs="IRBadr" w:hint="cs"/>
          <w:b/>
          <w:bCs/>
          <w:color w:val="FF0000"/>
          <w:sz w:val="34"/>
          <w:rtl/>
        </w:rPr>
        <w:t xml:space="preserve">تفسیر </w:t>
      </w:r>
      <w:r w:rsidR="00F44CEE" w:rsidRPr="0049133E">
        <w:rPr>
          <w:rFonts w:ascii="IRBadr" w:hAnsi="IRBadr" w:cs="IRBadr" w:hint="cs"/>
          <w:b/>
          <w:bCs/>
          <w:color w:val="FF0000"/>
          <w:sz w:val="34"/>
          <w:rtl/>
        </w:rPr>
        <w:t>اول</w:t>
      </w:r>
      <w:r w:rsidR="00F44CEE">
        <w:rPr>
          <w:rFonts w:ascii="IRBadr" w:hAnsi="IRBadr" w:cs="IRBadr" w:hint="cs"/>
          <w:sz w:val="34"/>
          <w:rtl/>
        </w:rPr>
        <w:t xml:space="preserve">: تعبّدی واجبی که مباشرت در آن شرط است و توصّلی واجبی است که </w:t>
      </w:r>
      <w:r>
        <w:rPr>
          <w:rFonts w:ascii="IRBadr" w:hAnsi="IRBadr" w:cs="IRBadr" w:hint="cs"/>
          <w:sz w:val="34"/>
          <w:rtl/>
        </w:rPr>
        <w:t xml:space="preserve">اگر </w:t>
      </w:r>
      <w:r w:rsidR="00F44CEE">
        <w:rPr>
          <w:rFonts w:ascii="IRBadr" w:hAnsi="IRBadr" w:cs="IRBadr" w:hint="cs"/>
          <w:sz w:val="34"/>
          <w:rtl/>
        </w:rPr>
        <w:t>شخص</w:t>
      </w:r>
      <w:r>
        <w:rPr>
          <w:rFonts w:ascii="IRBadr" w:hAnsi="IRBadr" w:cs="IRBadr" w:hint="cs"/>
          <w:sz w:val="34"/>
          <w:rtl/>
        </w:rPr>
        <w:t>ی</w:t>
      </w:r>
      <w:r w:rsidR="00F44CEE">
        <w:rPr>
          <w:rFonts w:ascii="IRBadr" w:hAnsi="IRBadr" w:cs="IRBadr" w:hint="cs"/>
          <w:sz w:val="34"/>
          <w:rtl/>
        </w:rPr>
        <w:t xml:space="preserve"> دیگر هم انجام دهد کفایت می‌کند.</w:t>
      </w:r>
    </w:p>
    <w:p w:rsidR="00F44CEE" w:rsidRDefault="0049133E" w:rsidP="00F44CEE">
      <w:pPr>
        <w:rPr>
          <w:rFonts w:ascii="IRBadr" w:hAnsi="IRBadr" w:cs="IRBadr"/>
          <w:sz w:val="34"/>
          <w:rtl/>
        </w:rPr>
      </w:pPr>
      <w:r>
        <w:rPr>
          <w:rFonts w:ascii="IRBadr" w:hAnsi="IRBadr" w:cs="IRBadr" w:hint="cs"/>
          <w:b/>
          <w:bCs/>
          <w:color w:val="FF0000"/>
          <w:sz w:val="34"/>
          <w:rtl/>
        </w:rPr>
        <w:t xml:space="preserve">تفسیر </w:t>
      </w:r>
      <w:r w:rsidR="00F44CEE" w:rsidRPr="0049133E">
        <w:rPr>
          <w:rFonts w:ascii="IRBadr" w:hAnsi="IRBadr" w:cs="IRBadr" w:hint="cs"/>
          <w:b/>
          <w:bCs/>
          <w:color w:val="FF0000"/>
          <w:sz w:val="34"/>
          <w:rtl/>
        </w:rPr>
        <w:t>دوم:</w:t>
      </w:r>
      <w:r w:rsidR="00F44CEE">
        <w:rPr>
          <w:rFonts w:ascii="IRBadr" w:hAnsi="IRBadr" w:cs="IRBadr" w:hint="cs"/>
          <w:sz w:val="34"/>
          <w:rtl/>
        </w:rPr>
        <w:t xml:space="preserve"> تعبدی واجبی است که باید با اختیار انجام شود، ولی در توصلی اختیار شرط نیست.</w:t>
      </w:r>
    </w:p>
    <w:p w:rsidR="00F44CEE" w:rsidRPr="001E4C91" w:rsidRDefault="0049133E" w:rsidP="00F44CEE">
      <w:pPr>
        <w:rPr>
          <w:rFonts w:ascii="IRBadr" w:hAnsi="IRBadr" w:cs="IRBadr"/>
          <w:sz w:val="34"/>
          <w:rtl/>
        </w:rPr>
      </w:pPr>
      <w:r>
        <w:rPr>
          <w:rFonts w:ascii="IRBadr" w:hAnsi="IRBadr" w:cs="IRBadr" w:hint="cs"/>
          <w:b/>
          <w:bCs/>
          <w:color w:val="FF0000"/>
          <w:sz w:val="34"/>
          <w:rtl/>
        </w:rPr>
        <w:t xml:space="preserve">تفسیر </w:t>
      </w:r>
      <w:r w:rsidR="00F44CEE" w:rsidRPr="0049133E">
        <w:rPr>
          <w:rFonts w:ascii="IRBadr" w:hAnsi="IRBadr" w:cs="IRBadr" w:hint="cs"/>
          <w:b/>
          <w:bCs/>
          <w:color w:val="FF0000"/>
          <w:sz w:val="34"/>
          <w:rtl/>
        </w:rPr>
        <w:t>سوم:</w:t>
      </w:r>
      <w:r w:rsidR="00F44CEE">
        <w:rPr>
          <w:rFonts w:ascii="IRBadr" w:hAnsi="IRBadr" w:cs="IRBadr" w:hint="cs"/>
          <w:sz w:val="34"/>
          <w:rtl/>
        </w:rPr>
        <w:t xml:space="preserve"> تعبدی واجبی است که باید با فعل حلال انجام شود، در حالی که توصلی حتی اگر با مصداق حرام انجام شود کفایت می‌کند.</w:t>
      </w:r>
    </w:p>
    <w:p w:rsidR="0049133E" w:rsidRDefault="0049133E" w:rsidP="0049133E">
      <w:pPr>
        <w:rPr>
          <w:rFonts w:ascii="IRBadr" w:hAnsi="IRBadr" w:cs="IRBadr"/>
          <w:sz w:val="34"/>
          <w:rtl/>
        </w:rPr>
      </w:pPr>
      <w:r>
        <w:rPr>
          <w:rFonts w:ascii="IRBadr" w:hAnsi="IRBadr" w:cs="IRBadr" w:hint="cs"/>
          <w:sz w:val="34"/>
          <w:rtl/>
        </w:rPr>
        <w:t xml:space="preserve">با صرف نظر از آنکه این تفاسیر صحیح باشد، این سه تفسیر، سه مبحث را به دنبال دارد. </w:t>
      </w:r>
      <w:r w:rsidR="00F44CEE">
        <w:rPr>
          <w:rFonts w:ascii="IRBadr" w:hAnsi="IRBadr" w:cs="IRBadr" w:hint="cs"/>
          <w:sz w:val="34"/>
          <w:rtl/>
        </w:rPr>
        <w:t xml:space="preserve">این سه به همراه تفسیر معروف، چهار تفسیر برای تعبدی و توصلی است. با صرف نظر از آنکه این تعاریف برای تعدی و توصلی صحیح است، یا خطا، این بحث باید مطرح شود که اصل اولی در واجبات آن است که به صورت مباشر انجام شود یا خیر، همچنین بحث از آنکه اصل، اختیاری‌بودن است و بحث از آنکه اصل، اتیان </w:t>
      </w:r>
      <w:r>
        <w:rPr>
          <w:rFonts w:ascii="IRBadr" w:hAnsi="IRBadr" w:cs="IRBadr" w:hint="cs"/>
          <w:sz w:val="34"/>
          <w:rtl/>
        </w:rPr>
        <w:t xml:space="preserve">واجب با </w:t>
      </w:r>
      <w:r w:rsidR="00F44CEE">
        <w:rPr>
          <w:rFonts w:ascii="IRBadr" w:hAnsi="IRBadr" w:cs="IRBadr" w:hint="cs"/>
          <w:sz w:val="34"/>
          <w:rtl/>
        </w:rPr>
        <w:t xml:space="preserve">فعل </w:t>
      </w:r>
      <w:r>
        <w:rPr>
          <w:rFonts w:ascii="IRBadr" w:hAnsi="IRBadr" w:cs="IRBadr" w:hint="cs"/>
          <w:sz w:val="34"/>
          <w:rtl/>
        </w:rPr>
        <w:t xml:space="preserve">محلّل </w:t>
      </w:r>
      <w:r w:rsidR="00F44CEE">
        <w:rPr>
          <w:rFonts w:ascii="IRBadr" w:hAnsi="IRBadr" w:cs="IRBadr" w:hint="cs"/>
          <w:sz w:val="34"/>
          <w:rtl/>
        </w:rPr>
        <w:t xml:space="preserve">است. </w:t>
      </w:r>
    </w:p>
    <w:p w:rsidR="0049133E" w:rsidRDefault="0049133E" w:rsidP="0049133E">
      <w:pPr>
        <w:pStyle w:val="Heading2"/>
        <w:rPr>
          <w:rtl/>
        </w:rPr>
      </w:pPr>
      <w:bookmarkStart w:id="7" w:name="_Toc207764118"/>
      <w:bookmarkStart w:id="8" w:name="_Toc207764125"/>
      <w:bookmarkStart w:id="9" w:name="_Toc207764230"/>
      <w:r>
        <w:rPr>
          <w:rFonts w:hint="cs"/>
          <w:rtl/>
        </w:rPr>
        <w:t>اعتبار مباشرت در فعل واجب</w:t>
      </w:r>
      <w:bookmarkEnd w:id="7"/>
      <w:bookmarkEnd w:id="8"/>
      <w:bookmarkEnd w:id="9"/>
    </w:p>
    <w:p w:rsidR="00F44CEE" w:rsidRDefault="0049133E" w:rsidP="00D16390">
      <w:pPr>
        <w:rPr>
          <w:rFonts w:ascii="IRBadr" w:hAnsi="IRBadr" w:cs="IRBadr"/>
          <w:sz w:val="34"/>
          <w:rtl/>
        </w:rPr>
      </w:pPr>
      <w:r>
        <w:rPr>
          <w:rFonts w:ascii="IRBadr" w:hAnsi="IRBadr" w:cs="IRBadr" w:hint="cs"/>
          <w:sz w:val="34"/>
          <w:rtl/>
        </w:rPr>
        <w:t xml:space="preserve">در رابطه با تفسیر اول که آیا اصل اولی در واجب آن است که باید به طور مباشر انجام شود، در سال گذشته به تفصیل بحث شد. در ذیل این مبحث، مساله‌ای مطرح شد که باید دنبال شود. عملی که به طور غیرمباشر انجام می‌شود، </w:t>
      </w:r>
      <w:r w:rsidR="00D16390">
        <w:rPr>
          <w:rFonts w:ascii="IRBadr" w:hAnsi="IRBadr" w:cs="IRBadr" w:hint="cs"/>
          <w:sz w:val="34"/>
          <w:rtl/>
        </w:rPr>
        <w:t>چند</w:t>
      </w:r>
      <w:r>
        <w:rPr>
          <w:rFonts w:ascii="IRBadr" w:hAnsi="IRBadr" w:cs="IRBadr" w:hint="cs"/>
          <w:sz w:val="34"/>
          <w:rtl/>
        </w:rPr>
        <w:t xml:space="preserve"> صورت دارد:</w:t>
      </w:r>
    </w:p>
    <w:p w:rsidR="00F44CEE" w:rsidRDefault="0049133E" w:rsidP="00813541">
      <w:pPr>
        <w:rPr>
          <w:rFonts w:ascii="IRBadr" w:hAnsi="IRBadr" w:cs="IRBadr"/>
          <w:sz w:val="34"/>
          <w:rtl/>
        </w:rPr>
      </w:pPr>
      <w:r w:rsidRPr="0049133E">
        <w:rPr>
          <w:rFonts w:ascii="IRBadr" w:hAnsi="IRBadr" w:cs="IRBadr" w:hint="cs"/>
          <w:b/>
          <w:bCs/>
          <w:color w:val="FF0000"/>
          <w:sz w:val="34"/>
          <w:rtl/>
        </w:rPr>
        <w:lastRenderedPageBreak/>
        <w:t xml:space="preserve">صورت </w:t>
      </w:r>
      <w:r w:rsidR="00813541">
        <w:rPr>
          <w:rFonts w:ascii="IRBadr" w:hAnsi="IRBadr" w:cs="IRBadr" w:hint="cs"/>
          <w:b/>
          <w:bCs/>
          <w:color w:val="FF0000"/>
          <w:sz w:val="34"/>
          <w:rtl/>
        </w:rPr>
        <w:t>اول</w:t>
      </w:r>
      <w:r w:rsidRPr="0049133E">
        <w:rPr>
          <w:rFonts w:ascii="IRBadr" w:hAnsi="IRBadr" w:cs="IRBadr" w:hint="cs"/>
          <w:b/>
          <w:bCs/>
          <w:color w:val="FF0000"/>
          <w:sz w:val="34"/>
          <w:rtl/>
        </w:rPr>
        <w:t xml:space="preserve">: </w:t>
      </w:r>
      <w:r w:rsidR="00F44CEE">
        <w:rPr>
          <w:rFonts w:ascii="IRBadr" w:hAnsi="IRBadr" w:cs="IRBadr" w:hint="cs"/>
          <w:sz w:val="34"/>
          <w:rtl/>
        </w:rPr>
        <w:t>عمل</w:t>
      </w:r>
      <w:r w:rsidR="00813541">
        <w:rPr>
          <w:rFonts w:ascii="IRBadr" w:hAnsi="IRBadr" w:cs="IRBadr" w:hint="cs"/>
          <w:sz w:val="34"/>
          <w:rtl/>
        </w:rPr>
        <w:t xml:space="preserve"> غیر</w:t>
      </w:r>
      <w:r w:rsidR="00D16390">
        <w:rPr>
          <w:rFonts w:ascii="IRBadr" w:hAnsi="IRBadr" w:cs="IRBadr" w:hint="cs"/>
          <w:sz w:val="34"/>
          <w:rtl/>
        </w:rPr>
        <w:t>،</w:t>
      </w:r>
      <w:r w:rsidR="00813541">
        <w:rPr>
          <w:rFonts w:ascii="IRBadr" w:hAnsi="IRBadr" w:cs="IRBadr" w:hint="cs"/>
          <w:sz w:val="34"/>
          <w:rtl/>
        </w:rPr>
        <w:t xml:space="preserve"> عمل</w:t>
      </w:r>
      <w:r w:rsidR="00F44CEE">
        <w:rPr>
          <w:rFonts w:ascii="IRBadr" w:hAnsi="IRBadr" w:cs="IRBadr" w:hint="cs"/>
          <w:sz w:val="34"/>
          <w:rtl/>
        </w:rPr>
        <w:t xml:space="preserve">ی است که به وسیله </w:t>
      </w:r>
      <w:r w:rsidR="00813541">
        <w:rPr>
          <w:rFonts w:ascii="IRBadr" w:hAnsi="IRBadr" w:cs="IRBadr" w:hint="cs"/>
          <w:sz w:val="34"/>
          <w:rtl/>
        </w:rPr>
        <w:t xml:space="preserve">خود </w:t>
      </w:r>
      <w:r w:rsidR="00F44CEE">
        <w:rPr>
          <w:rFonts w:ascii="IRBadr" w:hAnsi="IRBadr" w:cs="IRBadr" w:hint="cs"/>
          <w:sz w:val="34"/>
          <w:rtl/>
        </w:rPr>
        <w:t xml:space="preserve">مکلّف تحقق پیدا می‌کند؛ </w:t>
      </w:r>
      <w:r w:rsidR="00813541">
        <w:rPr>
          <w:rFonts w:ascii="IRBadr" w:hAnsi="IRBadr" w:cs="IRBadr" w:hint="cs"/>
          <w:sz w:val="34"/>
          <w:rtl/>
        </w:rPr>
        <w:t xml:space="preserve">بدین معنی که </w:t>
      </w:r>
      <w:r w:rsidR="00F44CEE">
        <w:rPr>
          <w:rFonts w:ascii="IRBadr" w:hAnsi="IRBadr" w:cs="IRBadr" w:hint="cs"/>
          <w:sz w:val="34"/>
          <w:rtl/>
        </w:rPr>
        <w:t xml:space="preserve">مکلف، غیر </w:t>
      </w:r>
      <w:r w:rsidR="00813541">
        <w:rPr>
          <w:rFonts w:ascii="IRBadr" w:hAnsi="IRBadr" w:cs="IRBadr" w:hint="cs"/>
          <w:sz w:val="34"/>
          <w:rtl/>
        </w:rPr>
        <w:t xml:space="preserve">را تحریک بر </w:t>
      </w:r>
      <w:r w:rsidR="00F44CEE">
        <w:rPr>
          <w:rFonts w:ascii="IRBadr" w:hAnsi="IRBadr" w:cs="IRBadr" w:hint="cs"/>
          <w:sz w:val="34"/>
          <w:rtl/>
        </w:rPr>
        <w:t xml:space="preserve">انجام </w:t>
      </w:r>
      <w:r w:rsidR="00813541">
        <w:rPr>
          <w:rFonts w:ascii="IRBadr" w:hAnsi="IRBadr" w:cs="IRBadr" w:hint="cs"/>
          <w:sz w:val="34"/>
          <w:rtl/>
        </w:rPr>
        <w:t xml:space="preserve">عمل </w:t>
      </w:r>
      <w:r w:rsidR="00F44CEE">
        <w:rPr>
          <w:rFonts w:ascii="IRBadr" w:hAnsi="IRBadr" w:cs="IRBadr" w:hint="cs"/>
          <w:sz w:val="34"/>
          <w:rtl/>
        </w:rPr>
        <w:t>می‌کند.</w:t>
      </w:r>
      <w:r w:rsidR="00D16390">
        <w:rPr>
          <w:rFonts w:ascii="IRBadr" w:hAnsi="IRBadr" w:cs="IRBadr" w:hint="cs"/>
          <w:sz w:val="34"/>
          <w:rtl/>
        </w:rPr>
        <w:t xml:space="preserve"> یعنی عمل، مسبّب از مکلّف است.</w:t>
      </w:r>
    </w:p>
    <w:p w:rsidR="00F44CEE" w:rsidRDefault="0049133E" w:rsidP="0049133E">
      <w:pPr>
        <w:rPr>
          <w:rFonts w:ascii="IRBadr" w:hAnsi="IRBadr" w:cs="IRBadr"/>
          <w:sz w:val="34"/>
          <w:rtl/>
        </w:rPr>
      </w:pPr>
      <w:r w:rsidRPr="0049133E">
        <w:rPr>
          <w:rFonts w:ascii="IRBadr" w:hAnsi="IRBadr" w:cs="IRBadr" w:hint="cs"/>
          <w:b/>
          <w:bCs/>
          <w:color w:val="FF0000"/>
          <w:sz w:val="34"/>
          <w:rtl/>
        </w:rPr>
        <w:t xml:space="preserve">صورت </w:t>
      </w:r>
      <w:r>
        <w:rPr>
          <w:rFonts w:ascii="IRBadr" w:hAnsi="IRBadr" w:cs="IRBadr" w:hint="cs"/>
          <w:b/>
          <w:bCs/>
          <w:color w:val="FF0000"/>
          <w:sz w:val="34"/>
          <w:rtl/>
        </w:rPr>
        <w:t>دوم</w:t>
      </w:r>
      <w:r w:rsidRPr="0049133E">
        <w:rPr>
          <w:rFonts w:ascii="IRBadr" w:hAnsi="IRBadr" w:cs="IRBadr" w:hint="cs"/>
          <w:b/>
          <w:bCs/>
          <w:color w:val="FF0000"/>
          <w:sz w:val="34"/>
          <w:rtl/>
        </w:rPr>
        <w:t xml:space="preserve">: </w:t>
      </w:r>
      <w:r w:rsidR="00F44CEE">
        <w:rPr>
          <w:rFonts w:ascii="IRBadr" w:hAnsi="IRBadr" w:cs="IRBadr" w:hint="cs"/>
          <w:sz w:val="34"/>
          <w:rtl/>
        </w:rPr>
        <w:t>عملی که دیگری انجام می‌دهد ولی نه به جهت آنکه تحریک شده، بلکه خود آن شخص نیابت کرده است.</w:t>
      </w:r>
    </w:p>
    <w:p w:rsidR="00F44CEE" w:rsidRDefault="0049133E" w:rsidP="0049133E">
      <w:pPr>
        <w:rPr>
          <w:rFonts w:ascii="IRBadr" w:hAnsi="IRBadr" w:cs="IRBadr"/>
          <w:sz w:val="34"/>
          <w:rtl/>
        </w:rPr>
      </w:pPr>
      <w:r w:rsidRPr="0049133E">
        <w:rPr>
          <w:rFonts w:ascii="IRBadr" w:hAnsi="IRBadr" w:cs="IRBadr" w:hint="cs"/>
          <w:b/>
          <w:bCs/>
          <w:color w:val="FF0000"/>
          <w:sz w:val="34"/>
          <w:rtl/>
        </w:rPr>
        <w:t xml:space="preserve">صورت </w:t>
      </w:r>
      <w:r>
        <w:rPr>
          <w:rFonts w:ascii="IRBadr" w:hAnsi="IRBadr" w:cs="IRBadr" w:hint="cs"/>
          <w:b/>
          <w:bCs/>
          <w:color w:val="FF0000"/>
          <w:sz w:val="34"/>
          <w:rtl/>
        </w:rPr>
        <w:t>سوم</w:t>
      </w:r>
      <w:r w:rsidRPr="0049133E">
        <w:rPr>
          <w:rFonts w:ascii="IRBadr" w:hAnsi="IRBadr" w:cs="IRBadr" w:hint="cs"/>
          <w:b/>
          <w:bCs/>
          <w:color w:val="FF0000"/>
          <w:sz w:val="34"/>
          <w:rtl/>
        </w:rPr>
        <w:t xml:space="preserve">: </w:t>
      </w:r>
      <w:r w:rsidR="00F44CEE">
        <w:rPr>
          <w:rFonts w:ascii="IRBadr" w:hAnsi="IRBadr" w:cs="IRBadr" w:hint="cs"/>
          <w:sz w:val="34"/>
          <w:rtl/>
        </w:rPr>
        <w:t>عمل تبرّعی که نه به نیابت است و نه به تسبّب.</w:t>
      </w:r>
    </w:p>
    <w:p w:rsidR="00D16390" w:rsidRDefault="00D16390" w:rsidP="00D16390">
      <w:pPr>
        <w:pStyle w:val="Heading3"/>
        <w:rPr>
          <w:rtl/>
        </w:rPr>
      </w:pPr>
      <w:bookmarkStart w:id="10" w:name="_Toc207764119"/>
      <w:bookmarkStart w:id="11" w:name="_Toc207764126"/>
      <w:bookmarkStart w:id="12" w:name="_Toc207764231"/>
      <w:r>
        <w:rPr>
          <w:rFonts w:hint="cs"/>
          <w:rtl/>
        </w:rPr>
        <w:t>حقیقت نیابت</w:t>
      </w:r>
      <w:bookmarkEnd w:id="10"/>
      <w:bookmarkEnd w:id="11"/>
      <w:bookmarkEnd w:id="12"/>
    </w:p>
    <w:p w:rsidR="00F44CEE" w:rsidRDefault="00F44CEE" w:rsidP="00D16390">
      <w:pPr>
        <w:rPr>
          <w:rFonts w:ascii="IRBadr" w:hAnsi="IRBadr" w:cs="IRBadr"/>
          <w:sz w:val="34"/>
          <w:rtl/>
        </w:rPr>
      </w:pPr>
      <w:r>
        <w:rPr>
          <w:rFonts w:ascii="IRBadr" w:hAnsi="IRBadr" w:cs="IRBadr" w:hint="cs"/>
          <w:sz w:val="34"/>
          <w:rtl/>
        </w:rPr>
        <w:t>به تناسب بحث</w:t>
      </w:r>
      <w:r w:rsidR="00D16390">
        <w:rPr>
          <w:rFonts w:ascii="IRBadr" w:hAnsi="IRBadr" w:cs="IRBadr" w:hint="cs"/>
          <w:sz w:val="34"/>
          <w:rtl/>
        </w:rPr>
        <w:t>ی که بیان شد</w:t>
      </w:r>
      <w:r>
        <w:rPr>
          <w:rFonts w:ascii="IRBadr" w:hAnsi="IRBadr" w:cs="IRBadr" w:hint="cs"/>
          <w:sz w:val="34"/>
          <w:rtl/>
        </w:rPr>
        <w:t>، از این مساله بحث می‌شود که حقیقت نیابت چیست. این بحث در خلال کلمات علما مطرح شده است. آقای شهیدی نیز با عنوان</w:t>
      </w:r>
      <w:r w:rsidR="00D16390">
        <w:rPr>
          <w:rFonts w:ascii="IRBadr" w:hAnsi="IRBadr" w:cs="IRBadr" w:hint="cs"/>
          <w:sz w:val="34"/>
          <w:rtl/>
        </w:rPr>
        <w:t>ی</w:t>
      </w:r>
      <w:r>
        <w:rPr>
          <w:rFonts w:ascii="IRBadr" w:hAnsi="IRBadr" w:cs="IRBadr" w:hint="cs"/>
          <w:sz w:val="34"/>
          <w:rtl/>
        </w:rPr>
        <w:t xml:space="preserve"> مستقل از </w:t>
      </w:r>
      <w:r w:rsidR="00D16390">
        <w:rPr>
          <w:rFonts w:ascii="IRBadr" w:hAnsi="IRBadr" w:cs="IRBadr" w:hint="cs"/>
          <w:sz w:val="34"/>
          <w:rtl/>
        </w:rPr>
        <w:t xml:space="preserve">این مساله </w:t>
      </w:r>
      <w:r>
        <w:rPr>
          <w:rFonts w:ascii="IRBadr" w:hAnsi="IRBadr" w:cs="IRBadr" w:hint="cs"/>
          <w:sz w:val="34"/>
          <w:rtl/>
        </w:rPr>
        <w:t>بحث کرده‌اند. احتمالات مختلفی در معنای نیابت بیان شده است:</w:t>
      </w:r>
    </w:p>
    <w:p w:rsidR="00F44CEE" w:rsidRDefault="00D16390" w:rsidP="00F44CEE">
      <w:pPr>
        <w:rPr>
          <w:rFonts w:ascii="IRBadr" w:hAnsi="IRBadr" w:cs="IRBadr"/>
          <w:sz w:val="34"/>
          <w:rtl/>
        </w:rPr>
      </w:pPr>
      <w:r w:rsidRPr="00D16390">
        <w:rPr>
          <w:rFonts w:ascii="IRBadr" w:hAnsi="IRBadr" w:cs="IRBadr" w:hint="cs"/>
          <w:b/>
          <w:bCs/>
          <w:color w:val="FF0000"/>
          <w:sz w:val="34"/>
          <w:rtl/>
        </w:rPr>
        <w:t xml:space="preserve">احتمال </w:t>
      </w:r>
      <w:r w:rsidR="00F44CEE" w:rsidRPr="00D16390">
        <w:rPr>
          <w:rFonts w:ascii="IRBadr" w:hAnsi="IRBadr" w:cs="IRBadr" w:hint="cs"/>
          <w:b/>
          <w:bCs/>
          <w:color w:val="FF0000"/>
          <w:sz w:val="34"/>
          <w:rtl/>
        </w:rPr>
        <w:t>اول</w:t>
      </w:r>
      <w:r w:rsidR="00F44CEE">
        <w:rPr>
          <w:rFonts w:ascii="IRBadr" w:hAnsi="IRBadr" w:cs="IRBadr" w:hint="cs"/>
          <w:sz w:val="34"/>
          <w:rtl/>
        </w:rPr>
        <w:t xml:space="preserve">: نائب خود را جانشین و نازل منزله منوب عنه قرار می‌دهد. یعنی در نیابت مقوله تنزیل وجود دارد: </w:t>
      </w:r>
      <w:r>
        <w:rPr>
          <w:rFonts w:ascii="IRBadr" w:hAnsi="IRBadr" w:cs="IRBadr" w:hint="cs"/>
          <w:sz w:val="34"/>
          <w:rtl/>
        </w:rPr>
        <w:t>«</w:t>
      </w:r>
      <w:r w:rsidR="00F44CEE">
        <w:rPr>
          <w:rFonts w:ascii="IRBadr" w:hAnsi="IRBadr" w:cs="IRBadr" w:hint="cs"/>
          <w:sz w:val="34"/>
          <w:rtl/>
        </w:rPr>
        <w:t>تنزیل النائب نفسَه منزلة المنوب عنه</w:t>
      </w:r>
      <w:r>
        <w:rPr>
          <w:rFonts w:ascii="IRBadr" w:hAnsi="IRBadr" w:cs="IRBadr" w:hint="cs"/>
          <w:sz w:val="34"/>
          <w:rtl/>
        </w:rPr>
        <w:t>».</w:t>
      </w:r>
    </w:p>
    <w:p w:rsidR="00F44CEE" w:rsidRDefault="00D16390" w:rsidP="00D16390">
      <w:pPr>
        <w:rPr>
          <w:rFonts w:ascii="IRBadr" w:hAnsi="IRBadr" w:cs="IRBadr"/>
          <w:sz w:val="34"/>
          <w:rtl/>
        </w:rPr>
      </w:pPr>
      <w:r w:rsidRPr="00D16390">
        <w:rPr>
          <w:rFonts w:ascii="IRBadr" w:hAnsi="IRBadr" w:cs="IRBadr" w:hint="cs"/>
          <w:b/>
          <w:bCs/>
          <w:color w:val="FF0000"/>
          <w:sz w:val="34"/>
          <w:rtl/>
        </w:rPr>
        <w:t xml:space="preserve">احتمال </w:t>
      </w:r>
      <w:r>
        <w:rPr>
          <w:rFonts w:ascii="IRBadr" w:hAnsi="IRBadr" w:cs="IRBadr" w:hint="cs"/>
          <w:b/>
          <w:bCs/>
          <w:color w:val="FF0000"/>
          <w:sz w:val="34"/>
          <w:rtl/>
        </w:rPr>
        <w:t>دوم</w:t>
      </w:r>
      <w:r w:rsidR="00F44CEE">
        <w:rPr>
          <w:rFonts w:ascii="IRBadr" w:hAnsi="IRBadr" w:cs="IRBadr" w:hint="cs"/>
          <w:sz w:val="34"/>
          <w:rtl/>
        </w:rPr>
        <w:t>: نائب خود را نازل منزله قرار نمی‌دهد؛ بلکه عملش را نازل منزله عمل منوب عنه قرار می‌دهد.</w:t>
      </w:r>
    </w:p>
    <w:p w:rsidR="00F44CEE" w:rsidRDefault="00D16390" w:rsidP="00D16390">
      <w:pPr>
        <w:rPr>
          <w:rFonts w:ascii="IRBadr" w:hAnsi="IRBadr" w:cs="IRBadr"/>
          <w:sz w:val="34"/>
          <w:rtl/>
        </w:rPr>
      </w:pPr>
      <w:r w:rsidRPr="00D16390">
        <w:rPr>
          <w:rFonts w:ascii="IRBadr" w:hAnsi="IRBadr" w:cs="IRBadr" w:hint="cs"/>
          <w:b/>
          <w:bCs/>
          <w:color w:val="FF0000"/>
          <w:sz w:val="34"/>
          <w:rtl/>
        </w:rPr>
        <w:t xml:space="preserve">احتمال </w:t>
      </w:r>
      <w:r>
        <w:rPr>
          <w:rFonts w:ascii="IRBadr" w:hAnsi="IRBadr" w:cs="IRBadr" w:hint="cs"/>
          <w:b/>
          <w:bCs/>
          <w:color w:val="FF0000"/>
          <w:sz w:val="34"/>
          <w:rtl/>
        </w:rPr>
        <w:t>سوم</w:t>
      </w:r>
      <w:r>
        <w:rPr>
          <w:rFonts w:ascii="IRBadr" w:hAnsi="IRBadr" w:cs="IRBadr" w:hint="cs"/>
          <w:sz w:val="34"/>
          <w:rtl/>
        </w:rPr>
        <w:t>: عمل منوب عنه دارای آثاری است، و</w:t>
      </w:r>
      <w:r w:rsidR="00F44CEE">
        <w:rPr>
          <w:rFonts w:ascii="IRBadr" w:hAnsi="IRBadr" w:cs="IRBadr" w:hint="cs"/>
          <w:sz w:val="34"/>
          <w:rtl/>
        </w:rPr>
        <w:t xml:space="preserve"> نائب کاری می‌کند که آثار عمل منوب عنه برای </w:t>
      </w:r>
      <w:r>
        <w:rPr>
          <w:rFonts w:ascii="IRBadr" w:hAnsi="IRBadr" w:cs="IRBadr" w:hint="cs"/>
          <w:sz w:val="34"/>
          <w:rtl/>
        </w:rPr>
        <w:t xml:space="preserve">خود منوب عنه </w:t>
      </w:r>
      <w:r w:rsidR="00F44CEE">
        <w:rPr>
          <w:rFonts w:ascii="IRBadr" w:hAnsi="IRBadr" w:cs="IRBadr" w:hint="cs"/>
          <w:sz w:val="34"/>
          <w:rtl/>
        </w:rPr>
        <w:t>تحقق پیدا کند؛ یعنی انجام عمل به داعی تحقق اثری که آن عمل برای منوب عنه دارد.</w:t>
      </w:r>
    </w:p>
    <w:p w:rsidR="009564DD" w:rsidRDefault="00F44CEE" w:rsidP="009564DD">
      <w:pPr>
        <w:rPr>
          <w:rFonts w:ascii="IRBadr" w:hAnsi="IRBadr" w:cs="IRBadr"/>
          <w:sz w:val="34"/>
          <w:rtl/>
        </w:rPr>
      </w:pPr>
      <w:r>
        <w:rPr>
          <w:rFonts w:ascii="IRBadr" w:hAnsi="IRBadr" w:cs="IRBadr" w:hint="cs"/>
          <w:sz w:val="34"/>
          <w:rtl/>
        </w:rPr>
        <w:t xml:space="preserve">مرحوم آیت الله روحانی این سه احتمال را در بحث اعتبار مباشرت </w:t>
      </w:r>
      <w:r w:rsidR="00D16390">
        <w:rPr>
          <w:rFonts w:ascii="IRBadr" w:hAnsi="IRBadr" w:cs="IRBadr" w:hint="cs"/>
          <w:sz w:val="34"/>
          <w:rtl/>
        </w:rPr>
        <w:t xml:space="preserve">ذکر </w:t>
      </w:r>
      <w:r>
        <w:rPr>
          <w:rFonts w:ascii="IRBadr" w:hAnsi="IRBadr" w:cs="IRBadr" w:hint="cs"/>
          <w:sz w:val="34"/>
          <w:rtl/>
        </w:rPr>
        <w:t xml:space="preserve">نموده است. البته ایشان از این مساله بحث نکرده؛ بلکه به طور اجمالی به بحث حقیقت نیابت اشاره کرده است. </w:t>
      </w:r>
    </w:p>
    <w:p w:rsidR="00D16390" w:rsidRDefault="00F44CEE" w:rsidP="009564DD">
      <w:pPr>
        <w:rPr>
          <w:rFonts w:ascii="IRBadr" w:hAnsi="IRBadr" w:cs="IRBadr"/>
          <w:sz w:val="34"/>
          <w:rtl/>
        </w:rPr>
      </w:pPr>
      <w:r>
        <w:rPr>
          <w:rFonts w:ascii="IRBadr" w:hAnsi="IRBadr" w:cs="IRBadr" w:hint="cs"/>
          <w:sz w:val="34"/>
          <w:rtl/>
        </w:rPr>
        <w:t xml:space="preserve">آیت الله شهیدی </w:t>
      </w:r>
      <w:r w:rsidR="00D16390">
        <w:rPr>
          <w:rFonts w:ascii="IRBadr" w:hAnsi="IRBadr" w:cs="IRBadr" w:hint="cs"/>
          <w:sz w:val="34"/>
          <w:rtl/>
        </w:rPr>
        <w:t xml:space="preserve">در رابطه با حقیقت نیابت </w:t>
      </w:r>
      <w:r>
        <w:rPr>
          <w:rFonts w:ascii="IRBadr" w:hAnsi="IRBadr" w:cs="IRBadr" w:hint="cs"/>
          <w:sz w:val="34"/>
          <w:rtl/>
        </w:rPr>
        <w:t>دو احتمال د</w:t>
      </w:r>
      <w:r w:rsidR="00D16390">
        <w:rPr>
          <w:rFonts w:ascii="IRBadr" w:hAnsi="IRBadr" w:cs="IRBadr" w:hint="cs"/>
          <w:sz w:val="34"/>
          <w:rtl/>
        </w:rPr>
        <w:t xml:space="preserve">یگر </w:t>
      </w:r>
      <w:r w:rsidR="00D16390">
        <w:rPr>
          <w:rFonts w:ascii="IRBadr" w:hAnsi="IRBadr" w:cs="IRBadr"/>
          <w:sz w:val="34"/>
          <w:rtl/>
        </w:rPr>
        <w:t>–</w:t>
      </w:r>
      <w:r w:rsidR="00D16390">
        <w:rPr>
          <w:rFonts w:ascii="IRBadr" w:hAnsi="IRBadr" w:cs="IRBadr" w:hint="cs"/>
          <w:sz w:val="34"/>
          <w:rtl/>
        </w:rPr>
        <w:t>به‌عنوان احتمال چهارم و پنجم- نیز در مساله مطرح کرده است.</w:t>
      </w:r>
    </w:p>
    <w:p w:rsidR="00D16390" w:rsidRDefault="00D16390" w:rsidP="00D16390">
      <w:pPr>
        <w:rPr>
          <w:rFonts w:ascii="IRBadr" w:hAnsi="IRBadr" w:cs="IRBadr"/>
          <w:sz w:val="34"/>
          <w:rtl/>
        </w:rPr>
      </w:pPr>
      <w:r w:rsidRPr="00D16390">
        <w:rPr>
          <w:rFonts w:ascii="IRBadr" w:hAnsi="IRBadr" w:cs="IRBadr" w:hint="cs"/>
          <w:b/>
          <w:bCs/>
          <w:color w:val="FF0000"/>
          <w:sz w:val="34"/>
          <w:rtl/>
        </w:rPr>
        <w:t xml:space="preserve">احتمال </w:t>
      </w:r>
      <w:r>
        <w:rPr>
          <w:rFonts w:ascii="IRBadr" w:hAnsi="IRBadr" w:cs="IRBadr" w:hint="cs"/>
          <w:b/>
          <w:bCs/>
          <w:color w:val="FF0000"/>
          <w:sz w:val="34"/>
          <w:rtl/>
        </w:rPr>
        <w:t>چهارم</w:t>
      </w:r>
      <w:r w:rsidRPr="00D16390">
        <w:rPr>
          <w:rFonts w:ascii="IRBadr" w:hAnsi="IRBadr" w:cs="IRBadr" w:hint="cs"/>
          <w:b/>
          <w:bCs/>
          <w:color w:val="FF0000"/>
          <w:sz w:val="34"/>
          <w:rtl/>
        </w:rPr>
        <w:t xml:space="preserve">: </w:t>
      </w:r>
      <w:r>
        <w:rPr>
          <w:rFonts w:ascii="IRBadr" w:hAnsi="IRBadr" w:cs="IRBadr" w:hint="cs"/>
          <w:sz w:val="34"/>
          <w:rtl/>
        </w:rPr>
        <w:t xml:space="preserve">این </w:t>
      </w:r>
      <w:r w:rsidR="00F44CEE">
        <w:rPr>
          <w:rFonts w:ascii="IRBadr" w:hAnsi="IRBadr" w:cs="IRBadr" w:hint="cs"/>
          <w:sz w:val="34"/>
          <w:rtl/>
        </w:rPr>
        <w:t xml:space="preserve">احتمال، سخنی است که ایشان از مرحوم آیت الله تبریزی نقل کرده است. </w:t>
      </w:r>
      <w:r>
        <w:rPr>
          <w:rFonts w:ascii="IRBadr" w:hAnsi="IRBadr" w:cs="IRBadr" w:hint="cs"/>
          <w:sz w:val="34"/>
          <w:rtl/>
        </w:rPr>
        <w:t xml:space="preserve">این </w:t>
      </w:r>
      <w:r w:rsidR="00F44CEE">
        <w:rPr>
          <w:rFonts w:ascii="IRBadr" w:hAnsi="IRBadr" w:cs="IRBadr" w:hint="cs"/>
          <w:sz w:val="34"/>
          <w:rtl/>
        </w:rPr>
        <w:t xml:space="preserve">وجه، تلفیق از وجوه دیگر است؛ که مثلا در برخی موارد تنزیل </w:t>
      </w:r>
      <w:r>
        <w:rPr>
          <w:rFonts w:ascii="IRBadr" w:hAnsi="IRBadr" w:cs="IRBadr" w:hint="cs"/>
          <w:sz w:val="34"/>
          <w:rtl/>
        </w:rPr>
        <w:t xml:space="preserve">نائب </w:t>
      </w:r>
      <w:r w:rsidR="00F44CEE">
        <w:rPr>
          <w:rFonts w:ascii="IRBadr" w:hAnsi="IRBadr" w:cs="IRBadr" w:hint="cs"/>
          <w:sz w:val="34"/>
          <w:rtl/>
        </w:rPr>
        <w:t xml:space="preserve">و در برخی موارد، </w:t>
      </w:r>
      <w:r>
        <w:rPr>
          <w:rFonts w:ascii="IRBadr" w:hAnsi="IRBadr" w:cs="IRBadr" w:hint="cs"/>
          <w:sz w:val="34"/>
          <w:rtl/>
        </w:rPr>
        <w:t xml:space="preserve">ترتیب اثر </w:t>
      </w:r>
      <w:r w:rsidR="00F44CEE">
        <w:rPr>
          <w:rFonts w:ascii="IRBadr" w:hAnsi="IRBadr" w:cs="IRBadr" w:hint="cs"/>
          <w:sz w:val="34"/>
          <w:rtl/>
        </w:rPr>
        <w:t>است</w:t>
      </w:r>
      <w:r>
        <w:rPr>
          <w:rStyle w:val="FootnoteReference"/>
          <w:rFonts w:ascii="IRBadr" w:hAnsi="IRBadr" w:cs="IRBadr"/>
          <w:sz w:val="34"/>
          <w:rtl/>
        </w:rPr>
        <w:footnoteReference w:id="1"/>
      </w:r>
      <w:r w:rsidR="00F44CEE">
        <w:rPr>
          <w:rFonts w:ascii="IRBadr" w:hAnsi="IRBadr" w:cs="IRBadr" w:hint="cs"/>
          <w:sz w:val="34"/>
          <w:rtl/>
        </w:rPr>
        <w:t>.</w:t>
      </w:r>
      <w:r>
        <w:rPr>
          <w:rFonts w:ascii="IRBadr" w:hAnsi="IRBadr" w:cs="IRBadr" w:hint="cs"/>
          <w:sz w:val="34"/>
          <w:rtl/>
        </w:rPr>
        <w:t xml:space="preserve"> این وجه به همان وجوه پیش بازمی‌گردد، و بحث جدیدی ندارد.</w:t>
      </w:r>
    </w:p>
    <w:p w:rsidR="00F44CEE" w:rsidRDefault="00D16390" w:rsidP="00D16390">
      <w:pPr>
        <w:rPr>
          <w:rFonts w:ascii="IRBadr" w:hAnsi="IRBadr" w:cs="IRBadr"/>
          <w:sz w:val="34"/>
          <w:rtl/>
        </w:rPr>
      </w:pPr>
      <w:r w:rsidRPr="00D16390">
        <w:rPr>
          <w:rFonts w:ascii="IRBadr" w:hAnsi="IRBadr" w:cs="IRBadr" w:hint="cs"/>
          <w:b/>
          <w:bCs/>
          <w:color w:val="FF0000"/>
          <w:sz w:val="34"/>
          <w:rtl/>
        </w:rPr>
        <w:t xml:space="preserve">احتمال پنجم: </w:t>
      </w:r>
      <w:r>
        <w:rPr>
          <w:rFonts w:ascii="IRBadr" w:hAnsi="IRBadr" w:cs="IRBadr" w:hint="cs"/>
          <w:sz w:val="34"/>
          <w:rtl/>
        </w:rPr>
        <w:t xml:space="preserve">آقای شهیدی </w:t>
      </w:r>
      <w:r w:rsidR="00F44CEE">
        <w:rPr>
          <w:rFonts w:ascii="IRBadr" w:hAnsi="IRBadr" w:cs="IRBadr" w:hint="cs"/>
          <w:sz w:val="34"/>
          <w:rtl/>
        </w:rPr>
        <w:t>وجه پنجمی نیز ذکر نموده و اشکالات وارد شده به آن را رد کرده، و ظاهر آن است که به آن ملتزم شده است. عبارت ایشان</w:t>
      </w:r>
      <w:r>
        <w:rPr>
          <w:rFonts w:ascii="IRBadr" w:hAnsi="IRBadr" w:cs="IRBadr" w:hint="cs"/>
          <w:sz w:val="34"/>
          <w:rtl/>
        </w:rPr>
        <w:t xml:space="preserve"> در رابطه با این وجه</w:t>
      </w:r>
      <w:r w:rsidR="00F44CEE">
        <w:rPr>
          <w:rFonts w:ascii="IRBadr" w:hAnsi="IRBadr" w:cs="IRBadr" w:hint="cs"/>
          <w:sz w:val="34"/>
          <w:rtl/>
        </w:rPr>
        <w:t xml:space="preserve"> بدین شرح است:</w:t>
      </w:r>
    </w:p>
    <w:p w:rsidR="009564DD" w:rsidRDefault="00F44CEE" w:rsidP="009564DD">
      <w:pPr>
        <w:rPr>
          <w:rFonts w:ascii="IRBadr" w:hAnsi="IRBadr" w:cs="IRBadr"/>
          <w:color w:val="000080"/>
          <w:sz w:val="34"/>
        </w:rPr>
      </w:pPr>
      <w:r w:rsidRPr="00D16390">
        <w:rPr>
          <w:rFonts w:ascii="IRBadr" w:hAnsi="IRBadr" w:cs="IRBadr" w:hint="cs"/>
          <w:color w:val="000080"/>
          <w:sz w:val="34"/>
          <w:rtl/>
        </w:rPr>
        <w:t>«</w:t>
      </w:r>
      <w:r w:rsidR="009564DD" w:rsidRPr="009564DD">
        <w:rPr>
          <w:rFonts w:ascii="IRBadr" w:hAnsi="IRBadr" w:cs="IRBadr" w:hint="cs"/>
          <w:color w:val="000080"/>
          <w:sz w:val="34"/>
          <w:rtl/>
        </w:rPr>
        <w:t>إتيان</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النائب</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بالفعل</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بدلا</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عن</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المنوب</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عنه،</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وهذا</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هو</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المناسب</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للمعنى</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اللغوي</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للنيابة،</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فانه</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اذا</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قام</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شخص</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مقام</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شخص</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آخر</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فيقال</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انه</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ناب</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عنه</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اي</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قام</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مقامه،</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والظاهر</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انه</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عنوان</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قصدي</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فلابد</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ان</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يقصد</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النائب</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بدلية</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عمله</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لعمل</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المنوب</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عنه،</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والا</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فليس</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كل</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من</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يقوم</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بعمل</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مكان</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شخص</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آخر</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نائبا</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عنه</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عرفا،</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فاذا</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رأت</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امرأة</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ان</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أخاها</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لايقوم</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بقضاء</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فوائت</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أبيه</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او</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لاينفق</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عليه</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فقامت</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هي</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بذلك</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مكانه،</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فلايصدق</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انها</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نابت</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عنه</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بمجرد</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كون</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السبب</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لقيامها</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بالعمل</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عدم</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قيام</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أخيها</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بذلك،</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وكذا</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لو</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رأى</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شخص</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ان</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الأجير</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لخياطة</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ثوب</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زيد</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لايقوم</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بالعمل</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فقام</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هو</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بخياطة</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ثوب</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زيد</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لابنية</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كونها</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عن</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الأجير</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فلايصدق</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انه</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خاط</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ثوب</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زيد</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نيابة</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عن</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ذلك</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الاجير،</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كما</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لايكفي</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ذلك</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في</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براءة</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ذمته،</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فحقيقة</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النيابة</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عرفا</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قيام</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شخص</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مقام</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آخر</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في</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عمل</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بنية</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كون</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عمله</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بدلا</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عن</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عمل</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ذاك</w:t>
      </w:r>
      <w:r w:rsidR="009564DD" w:rsidRPr="009564DD">
        <w:rPr>
          <w:rFonts w:ascii="IRBadr" w:hAnsi="IRBadr" w:cs="IRBadr"/>
          <w:color w:val="000080"/>
          <w:sz w:val="34"/>
          <w:rtl/>
        </w:rPr>
        <w:t xml:space="preserve"> </w:t>
      </w:r>
      <w:r w:rsidR="009564DD" w:rsidRPr="009564DD">
        <w:rPr>
          <w:rFonts w:ascii="IRBadr" w:hAnsi="IRBadr" w:cs="IRBadr" w:hint="cs"/>
          <w:color w:val="000080"/>
          <w:sz w:val="34"/>
          <w:rtl/>
        </w:rPr>
        <w:t>الشخص</w:t>
      </w:r>
    </w:p>
    <w:p w:rsidR="00F44CEE" w:rsidRDefault="009564DD" w:rsidP="009564DD">
      <w:pPr>
        <w:rPr>
          <w:rFonts w:ascii="IRBadr" w:hAnsi="IRBadr" w:cs="IRBadr"/>
          <w:sz w:val="34"/>
          <w:rtl/>
        </w:rPr>
      </w:pPr>
      <w:r w:rsidRPr="009564DD">
        <w:rPr>
          <w:rFonts w:ascii="IRBadr" w:hAnsi="IRBadr" w:cs="IRBadr" w:hint="cs"/>
          <w:color w:val="000080"/>
          <w:sz w:val="34"/>
          <w:rtl/>
        </w:rPr>
        <w:lastRenderedPageBreak/>
        <w:t>وقد</w:t>
      </w:r>
      <w:r w:rsidRPr="009564DD">
        <w:rPr>
          <w:rFonts w:ascii="IRBadr" w:hAnsi="IRBadr" w:cs="IRBadr"/>
          <w:color w:val="000080"/>
          <w:sz w:val="34"/>
          <w:rtl/>
        </w:rPr>
        <w:t xml:space="preserve"> </w:t>
      </w:r>
      <w:r w:rsidRPr="009564DD">
        <w:rPr>
          <w:rFonts w:ascii="IRBadr" w:hAnsi="IRBadr" w:cs="IRBadr" w:hint="cs"/>
          <w:color w:val="000080"/>
          <w:sz w:val="34"/>
          <w:rtl/>
        </w:rPr>
        <w:t>ذكر</w:t>
      </w:r>
      <w:r w:rsidRPr="009564DD">
        <w:rPr>
          <w:rFonts w:ascii="IRBadr" w:hAnsi="IRBadr" w:cs="IRBadr"/>
          <w:color w:val="000080"/>
          <w:sz w:val="34"/>
          <w:rtl/>
        </w:rPr>
        <w:t xml:space="preserve"> </w:t>
      </w:r>
      <w:r w:rsidRPr="009564DD">
        <w:rPr>
          <w:rFonts w:ascii="IRBadr" w:hAnsi="IRBadr" w:cs="IRBadr" w:hint="cs"/>
          <w:color w:val="000080"/>
          <w:sz w:val="34"/>
          <w:rtl/>
        </w:rPr>
        <w:t>بعض</w:t>
      </w:r>
      <w:r w:rsidRPr="009564DD">
        <w:rPr>
          <w:rFonts w:ascii="IRBadr" w:hAnsi="IRBadr" w:cs="IRBadr"/>
          <w:color w:val="000080"/>
          <w:sz w:val="34"/>
          <w:rtl/>
        </w:rPr>
        <w:t xml:space="preserve"> </w:t>
      </w:r>
      <w:r w:rsidRPr="009564DD">
        <w:rPr>
          <w:rFonts w:ascii="IRBadr" w:hAnsi="IRBadr" w:cs="IRBadr" w:hint="cs"/>
          <w:color w:val="000080"/>
          <w:sz w:val="34"/>
          <w:rtl/>
        </w:rPr>
        <w:t>الاعلام</w:t>
      </w:r>
      <w:r w:rsidRPr="009564DD">
        <w:rPr>
          <w:rFonts w:ascii="IRBadr" w:hAnsi="IRBadr" w:cs="IRBadr"/>
          <w:color w:val="000080"/>
          <w:sz w:val="34"/>
          <w:rtl/>
        </w:rPr>
        <w:t xml:space="preserve"> </w:t>
      </w:r>
      <w:r w:rsidRPr="009564DD">
        <w:rPr>
          <w:rFonts w:ascii="IRBadr" w:hAnsi="IRBadr" w:cs="IRBadr" w:hint="cs"/>
          <w:color w:val="000080"/>
          <w:sz w:val="34"/>
          <w:rtl/>
        </w:rPr>
        <w:t>قده</w:t>
      </w:r>
      <w:r w:rsidRPr="009564DD">
        <w:rPr>
          <w:rFonts w:ascii="IRBadr" w:hAnsi="IRBadr" w:cs="IRBadr"/>
          <w:color w:val="000080"/>
          <w:sz w:val="34"/>
          <w:rtl/>
        </w:rPr>
        <w:t xml:space="preserve"> </w:t>
      </w:r>
      <w:r w:rsidRPr="009564DD">
        <w:rPr>
          <w:rFonts w:ascii="IRBadr" w:hAnsi="IRBadr" w:cs="IRBadr" w:hint="cs"/>
          <w:color w:val="000080"/>
          <w:sz w:val="34"/>
          <w:rtl/>
        </w:rPr>
        <w:t>اولا</w:t>
      </w:r>
      <w:r w:rsidRPr="009564DD">
        <w:rPr>
          <w:rFonts w:ascii="IRBadr" w:hAnsi="IRBadr" w:cs="IRBadr"/>
          <w:color w:val="000080"/>
          <w:sz w:val="34"/>
          <w:rtl/>
        </w:rPr>
        <w:t xml:space="preserve"> </w:t>
      </w:r>
      <w:r w:rsidRPr="009564DD">
        <w:rPr>
          <w:rFonts w:ascii="IRBadr" w:hAnsi="IRBadr" w:cs="IRBadr" w:hint="cs"/>
          <w:color w:val="000080"/>
          <w:sz w:val="34"/>
          <w:rtl/>
        </w:rPr>
        <w:t>ان</w:t>
      </w:r>
      <w:r w:rsidRPr="009564DD">
        <w:rPr>
          <w:rFonts w:ascii="IRBadr" w:hAnsi="IRBadr" w:cs="IRBadr"/>
          <w:color w:val="000080"/>
          <w:sz w:val="34"/>
          <w:rtl/>
        </w:rPr>
        <w:t xml:space="preserve"> </w:t>
      </w:r>
      <w:r w:rsidRPr="009564DD">
        <w:rPr>
          <w:rFonts w:ascii="IRBadr" w:hAnsi="IRBadr" w:cs="IRBadr" w:hint="cs"/>
          <w:color w:val="000080"/>
          <w:sz w:val="34"/>
          <w:rtl/>
        </w:rPr>
        <w:t>المعنى</w:t>
      </w:r>
      <w:r w:rsidRPr="009564DD">
        <w:rPr>
          <w:rFonts w:ascii="IRBadr" w:hAnsi="IRBadr" w:cs="IRBadr"/>
          <w:color w:val="000080"/>
          <w:sz w:val="34"/>
          <w:rtl/>
        </w:rPr>
        <w:t xml:space="preserve"> </w:t>
      </w:r>
      <w:r w:rsidRPr="009564DD">
        <w:rPr>
          <w:rFonts w:ascii="IRBadr" w:hAnsi="IRBadr" w:cs="IRBadr" w:hint="cs"/>
          <w:color w:val="000080"/>
          <w:sz w:val="34"/>
          <w:rtl/>
        </w:rPr>
        <w:t>العرفي</w:t>
      </w:r>
      <w:r w:rsidRPr="009564DD">
        <w:rPr>
          <w:rFonts w:ascii="IRBadr" w:hAnsi="IRBadr" w:cs="IRBadr"/>
          <w:color w:val="000080"/>
          <w:sz w:val="34"/>
          <w:rtl/>
        </w:rPr>
        <w:t xml:space="preserve"> </w:t>
      </w:r>
      <w:r w:rsidRPr="009564DD">
        <w:rPr>
          <w:rFonts w:ascii="IRBadr" w:hAnsi="IRBadr" w:cs="IRBadr" w:hint="cs"/>
          <w:color w:val="000080"/>
          <w:sz w:val="34"/>
          <w:rtl/>
        </w:rPr>
        <w:t>للنيابة</w:t>
      </w:r>
      <w:r w:rsidRPr="009564DD">
        <w:rPr>
          <w:rFonts w:ascii="IRBadr" w:hAnsi="IRBadr" w:cs="IRBadr"/>
          <w:color w:val="000080"/>
          <w:sz w:val="34"/>
          <w:rtl/>
        </w:rPr>
        <w:t xml:space="preserve"> </w:t>
      </w:r>
      <w:r w:rsidRPr="009564DD">
        <w:rPr>
          <w:rFonts w:ascii="IRBadr" w:hAnsi="IRBadr" w:cs="IRBadr" w:hint="cs"/>
          <w:color w:val="000080"/>
          <w:sz w:val="34"/>
          <w:rtl/>
        </w:rPr>
        <w:t>هو</w:t>
      </w:r>
      <w:r w:rsidRPr="009564DD">
        <w:rPr>
          <w:rFonts w:ascii="IRBadr" w:hAnsi="IRBadr" w:cs="IRBadr"/>
          <w:color w:val="000080"/>
          <w:sz w:val="34"/>
          <w:rtl/>
        </w:rPr>
        <w:t xml:space="preserve"> </w:t>
      </w:r>
      <w:r w:rsidRPr="009564DD">
        <w:rPr>
          <w:rFonts w:ascii="IRBadr" w:hAnsi="IRBadr" w:cs="IRBadr" w:hint="cs"/>
          <w:color w:val="000080"/>
          <w:sz w:val="34"/>
          <w:rtl/>
        </w:rPr>
        <w:t>إتيان</w:t>
      </w:r>
      <w:r w:rsidRPr="009564DD">
        <w:rPr>
          <w:rFonts w:ascii="IRBadr" w:hAnsi="IRBadr" w:cs="IRBadr"/>
          <w:color w:val="000080"/>
          <w:sz w:val="34"/>
          <w:rtl/>
        </w:rPr>
        <w:t xml:space="preserve"> </w:t>
      </w:r>
      <w:r w:rsidRPr="009564DD">
        <w:rPr>
          <w:rFonts w:ascii="IRBadr" w:hAnsi="IRBadr" w:cs="IRBadr" w:hint="cs"/>
          <w:color w:val="000080"/>
          <w:sz w:val="34"/>
          <w:rtl/>
        </w:rPr>
        <w:t>النائب</w:t>
      </w:r>
      <w:r w:rsidRPr="009564DD">
        <w:rPr>
          <w:rFonts w:ascii="IRBadr" w:hAnsi="IRBadr" w:cs="IRBadr"/>
          <w:color w:val="000080"/>
          <w:sz w:val="34"/>
          <w:rtl/>
        </w:rPr>
        <w:t xml:space="preserve"> </w:t>
      </w:r>
      <w:r w:rsidRPr="009564DD">
        <w:rPr>
          <w:rFonts w:ascii="IRBadr" w:hAnsi="IRBadr" w:cs="IRBadr" w:hint="cs"/>
          <w:color w:val="000080"/>
          <w:sz w:val="34"/>
          <w:rtl/>
        </w:rPr>
        <w:t>بالفعل</w:t>
      </w:r>
      <w:r w:rsidRPr="009564DD">
        <w:rPr>
          <w:rFonts w:ascii="IRBadr" w:hAnsi="IRBadr" w:cs="IRBadr"/>
          <w:color w:val="000080"/>
          <w:sz w:val="34"/>
          <w:rtl/>
        </w:rPr>
        <w:t xml:space="preserve"> </w:t>
      </w:r>
      <w:r w:rsidRPr="009564DD">
        <w:rPr>
          <w:rFonts w:ascii="IRBadr" w:hAnsi="IRBadr" w:cs="IRBadr" w:hint="cs"/>
          <w:color w:val="000080"/>
          <w:sz w:val="34"/>
          <w:rtl/>
        </w:rPr>
        <w:t>بدلا</w:t>
      </w:r>
      <w:r w:rsidRPr="009564DD">
        <w:rPr>
          <w:rFonts w:ascii="IRBadr" w:hAnsi="IRBadr" w:cs="IRBadr"/>
          <w:color w:val="000080"/>
          <w:sz w:val="34"/>
          <w:rtl/>
        </w:rPr>
        <w:t xml:space="preserve"> </w:t>
      </w:r>
      <w:r w:rsidRPr="009564DD">
        <w:rPr>
          <w:rFonts w:ascii="IRBadr" w:hAnsi="IRBadr" w:cs="IRBadr" w:hint="cs"/>
          <w:color w:val="000080"/>
          <w:sz w:val="34"/>
          <w:rtl/>
        </w:rPr>
        <w:t>عن</w:t>
      </w:r>
      <w:r w:rsidRPr="009564DD">
        <w:rPr>
          <w:rFonts w:ascii="IRBadr" w:hAnsi="IRBadr" w:cs="IRBadr"/>
          <w:color w:val="000080"/>
          <w:sz w:val="34"/>
          <w:rtl/>
        </w:rPr>
        <w:t xml:space="preserve"> </w:t>
      </w:r>
      <w:r w:rsidRPr="009564DD">
        <w:rPr>
          <w:rFonts w:ascii="IRBadr" w:hAnsi="IRBadr" w:cs="IRBadr" w:hint="cs"/>
          <w:color w:val="000080"/>
          <w:sz w:val="34"/>
          <w:rtl/>
        </w:rPr>
        <w:t>المنوب</w:t>
      </w:r>
      <w:r w:rsidRPr="009564DD">
        <w:rPr>
          <w:rFonts w:ascii="IRBadr" w:hAnsi="IRBadr" w:cs="IRBadr"/>
          <w:color w:val="000080"/>
          <w:sz w:val="34"/>
          <w:rtl/>
        </w:rPr>
        <w:t xml:space="preserve"> </w:t>
      </w:r>
      <w:r w:rsidRPr="009564DD">
        <w:rPr>
          <w:rFonts w:ascii="IRBadr" w:hAnsi="IRBadr" w:cs="IRBadr" w:hint="cs"/>
          <w:color w:val="000080"/>
          <w:sz w:val="34"/>
          <w:rtl/>
        </w:rPr>
        <w:t>عنه،</w:t>
      </w:r>
      <w:r w:rsidRPr="009564DD">
        <w:rPr>
          <w:rFonts w:ascii="IRBadr" w:hAnsi="IRBadr" w:cs="IRBadr"/>
          <w:color w:val="000080"/>
          <w:sz w:val="34"/>
          <w:rtl/>
        </w:rPr>
        <w:t xml:space="preserve"> </w:t>
      </w:r>
      <w:r w:rsidRPr="009564DD">
        <w:rPr>
          <w:rFonts w:ascii="IRBadr" w:hAnsi="IRBadr" w:cs="IRBadr" w:hint="cs"/>
          <w:color w:val="000080"/>
          <w:sz w:val="34"/>
          <w:rtl/>
        </w:rPr>
        <w:t>فان</w:t>
      </w:r>
      <w:r w:rsidRPr="009564DD">
        <w:rPr>
          <w:rFonts w:ascii="IRBadr" w:hAnsi="IRBadr" w:cs="IRBadr"/>
          <w:color w:val="000080"/>
          <w:sz w:val="34"/>
          <w:rtl/>
        </w:rPr>
        <w:t xml:space="preserve"> </w:t>
      </w:r>
      <w:r w:rsidRPr="009564DD">
        <w:rPr>
          <w:rFonts w:ascii="IRBadr" w:hAnsi="IRBadr" w:cs="IRBadr" w:hint="cs"/>
          <w:color w:val="000080"/>
          <w:sz w:val="34"/>
          <w:rtl/>
        </w:rPr>
        <w:t>النيابة</w:t>
      </w:r>
      <w:r w:rsidRPr="009564DD">
        <w:rPr>
          <w:rFonts w:ascii="IRBadr" w:hAnsi="IRBadr" w:cs="IRBadr"/>
          <w:color w:val="000080"/>
          <w:sz w:val="34"/>
          <w:rtl/>
        </w:rPr>
        <w:t xml:space="preserve"> </w:t>
      </w:r>
      <w:r w:rsidRPr="009564DD">
        <w:rPr>
          <w:rFonts w:ascii="IRBadr" w:hAnsi="IRBadr" w:cs="IRBadr" w:hint="cs"/>
          <w:color w:val="000080"/>
          <w:sz w:val="34"/>
          <w:rtl/>
        </w:rPr>
        <w:t>عرفا</w:t>
      </w:r>
      <w:r w:rsidRPr="009564DD">
        <w:rPr>
          <w:rFonts w:ascii="IRBadr" w:hAnsi="IRBadr" w:cs="IRBadr"/>
          <w:color w:val="000080"/>
          <w:sz w:val="34"/>
          <w:rtl/>
        </w:rPr>
        <w:t xml:space="preserve"> </w:t>
      </w:r>
      <w:r w:rsidRPr="009564DD">
        <w:rPr>
          <w:rFonts w:ascii="IRBadr" w:hAnsi="IRBadr" w:cs="IRBadr" w:hint="cs"/>
          <w:color w:val="000080"/>
          <w:sz w:val="34"/>
          <w:rtl/>
        </w:rPr>
        <w:t>هو</w:t>
      </w:r>
      <w:r w:rsidRPr="009564DD">
        <w:rPr>
          <w:rFonts w:ascii="IRBadr" w:hAnsi="IRBadr" w:cs="IRBadr"/>
          <w:color w:val="000080"/>
          <w:sz w:val="34"/>
          <w:rtl/>
        </w:rPr>
        <w:t xml:space="preserve"> </w:t>
      </w:r>
      <w:r w:rsidRPr="009564DD">
        <w:rPr>
          <w:rFonts w:ascii="IRBadr" w:hAnsi="IRBadr" w:cs="IRBadr" w:hint="cs"/>
          <w:color w:val="000080"/>
          <w:sz w:val="34"/>
          <w:rtl/>
        </w:rPr>
        <w:t>حلول</w:t>
      </w:r>
      <w:r w:rsidRPr="009564DD">
        <w:rPr>
          <w:rFonts w:ascii="IRBadr" w:hAnsi="IRBadr" w:cs="IRBadr"/>
          <w:color w:val="000080"/>
          <w:sz w:val="34"/>
          <w:rtl/>
        </w:rPr>
        <w:t xml:space="preserve"> </w:t>
      </w:r>
      <w:r w:rsidRPr="009564DD">
        <w:rPr>
          <w:rFonts w:ascii="IRBadr" w:hAnsi="IRBadr" w:cs="IRBadr" w:hint="cs"/>
          <w:color w:val="000080"/>
          <w:sz w:val="34"/>
          <w:rtl/>
        </w:rPr>
        <w:t>شيء</w:t>
      </w:r>
      <w:r w:rsidRPr="009564DD">
        <w:rPr>
          <w:rFonts w:ascii="IRBadr" w:hAnsi="IRBadr" w:cs="IRBadr"/>
          <w:color w:val="000080"/>
          <w:sz w:val="34"/>
          <w:rtl/>
        </w:rPr>
        <w:t xml:space="preserve"> </w:t>
      </w:r>
      <w:r w:rsidRPr="009564DD">
        <w:rPr>
          <w:rFonts w:ascii="IRBadr" w:hAnsi="IRBadr" w:cs="IRBadr" w:hint="cs"/>
          <w:color w:val="000080"/>
          <w:sz w:val="34"/>
          <w:rtl/>
        </w:rPr>
        <w:t>محل</w:t>
      </w:r>
      <w:r w:rsidRPr="009564DD">
        <w:rPr>
          <w:rFonts w:ascii="IRBadr" w:hAnsi="IRBadr" w:cs="IRBadr"/>
          <w:color w:val="000080"/>
          <w:sz w:val="34"/>
          <w:rtl/>
        </w:rPr>
        <w:t xml:space="preserve"> </w:t>
      </w:r>
      <w:r w:rsidRPr="009564DD">
        <w:rPr>
          <w:rFonts w:ascii="IRBadr" w:hAnsi="IRBadr" w:cs="IRBadr" w:hint="cs"/>
          <w:color w:val="000080"/>
          <w:sz w:val="34"/>
          <w:rtl/>
        </w:rPr>
        <w:t>آخر</w:t>
      </w:r>
      <w:r w:rsidRPr="009564DD">
        <w:rPr>
          <w:rFonts w:ascii="IRBadr" w:hAnsi="IRBadr" w:cs="IRBadr"/>
          <w:color w:val="000080"/>
          <w:sz w:val="34"/>
          <w:rtl/>
        </w:rPr>
        <w:t xml:space="preserve"> (</w:t>
      </w:r>
      <w:r w:rsidRPr="009564DD">
        <w:rPr>
          <w:rFonts w:ascii="IRBadr" w:hAnsi="IRBadr" w:cs="IRBadr" w:hint="cs"/>
          <w:color w:val="000080"/>
          <w:sz w:val="34"/>
          <w:rtl/>
        </w:rPr>
        <w:t>جانشينى</w:t>
      </w:r>
      <w:r w:rsidRPr="009564DD">
        <w:rPr>
          <w:rFonts w:ascii="IRBadr" w:hAnsi="IRBadr" w:cs="IRBadr"/>
          <w:color w:val="000080"/>
          <w:sz w:val="34"/>
          <w:rtl/>
        </w:rPr>
        <w:t>)</w:t>
      </w:r>
      <w:r>
        <w:rPr>
          <w:rFonts w:ascii="IRBadr" w:hAnsi="IRBadr" w:cs="IRBadr" w:hint="cs"/>
          <w:color w:val="000080"/>
          <w:sz w:val="34"/>
          <w:rtl/>
        </w:rPr>
        <w:t>...</w:t>
      </w:r>
      <w:r w:rsidR="00F44CEE" w:rsidRPr="00D16390">
        <w:rPr>
          <w:rFonts w:ascii="IRBadr" w:hAnsi="IRBadr" w:cs="IRBadr" w:hint="cs"/>
          <w:color w:val="000080"/>
          <w:sz w:val="34"/>
          <w:rtl/>
        </w:rPr>
        <w:t>»</w:t>
      </w:r>
      <w:r w:rsidR="00D16390">
        <w:rPr>
          <w:rStyle w:val="FootnoteReference"/>
          <w:rFonts w:ascii="IRBadr" w:hAnsi="IRBadr" w:cs="IRBadr"/>
          <w:color w:val="000080"/>
          <w:sz w:val="34"/>
          <w:rtl/>
        </w:rPr>
        <w:footnoteReference w:id="2"/>
      </w:r>
      <w:r w:rsidR="00F44CEE">
        <w:rPr>
          <w:rFonts w:ascii="IRBadr" w:hAnsi="IRBadr" w:cs="IRBadr" w:hint="cs"/>
          <w:sz w:val="34"/>
          <w:rtl/>
        </w:rPr>
        <w:t>.</w:t>
      </w:r>
    </w:p>
    <w:p w:rsidR="009564DD" w:rsidRDefault="009564DD" w:rsidP="006610D9">
      <w:pPr>
        <w:pStyle w:val="Heading4"/>
        <w:rPr>
          <w:rtl/>
        </w:rPr>
      </w:pPr>
      <w:bookmarkStart w:id="13" w:name="_Toc207764120"/>
      <w:bookmarkStart w:id="14" w:name="_Toc207764127"/>
      <w:bookmarkStart w:id="15" w:name="_Toc207764232"/>
      <w:r>
        <w:rPr>
          <w:rFonts w:hint="cs"/>
          <w:rtl/>
        </w:rPr>
        <w:t>مناقشه در سخن آقای شهیدی</w:t>
      </w:r>
      <w:bookmarkEnd w:id="13"/>
      <w:bookmarkEnd w:id="14"/>
      <w:bookmarkEnd w:id="15"/>
    </w:p>
    <w:p w:rsidR="00F44CEE" w:rsidRDefault="00F44CEE" w:rsidP="008D5477">
      <w:pPr>
        <w:rPr>
          <w:rFonts w:ascii="IRBadr" w:hAnsi="IRBadr" w:cs="IRBadr"/>
          <w:sz w:val="34"/>
          <w:rtl/>
        </w:rPr>
      </w:pPr>
      <w:r>
        <w:rPr>
          <w:rFonts w:ascii="IRBadr" w:hAnsi="IRBadr" w:cs="IRBadr" w:hint="cs"/>
          <w:sz w:val="34"/>
          <w:rtl/>
        </w:rPr>
        <w:t xml:space="preserve">تفاوت این وجه با </w:t>
      </w:r>
      <w:r w:rsidR="009564DD">
        <w:rPr>
          <w:rFonts w:ascii="IRBadr" w:hAnsi="IRBadr" w:cs="IRBadr" w:hint="cs"/>
          <w:sz w:val="34"/>
          <w:rtl/>
        </w:rPr>
        <w:t xml:space="preserve">وجه اول (نازل منزله) </w:t>
      </w:r>
      <w:r>
        <w:rPr>
          <w:rFonts w:ascii="IRBadr" w:hAnsi="IRBadr" w:cs="IRBadr" w:hint="cs"/>
          <w:sz w:val="34"/>
          <w:rtl/>
        </w:rPr>
        <w:t>چندان روشن نیست. اینکه قائم‌مقام بودن در نیابت معتبر است سخن صحیحی است، ولی تفاوتش با تنزیل واضح نیست، و وجه جدیدی به نظر نمی‌رسد.</w:t>
      </w:r>
      <w:r w:rsidR="009564DD">
        <w:rPr>
          <w:rFonts w:ascii="IRBadr" w:hAnsi="IRBadr" w:cs="IRBadr" w:hint="cs"/>
          <w:sz w:val="34"/>
          <w:rtl/>
        </w:rPr>
        <w:t xml:space="preserve"> بدلیّت با نازل منزله چه تفاوتی دارد؟ اشکالی که </w:t>
      </w:r>
      <w:r>
        <w:rPr>
          <w:rFonts w:ascii="IRBadr" w:hAnsi="IRBadr" w:cs="IRBadr" w:hint="cs"/>
          <w:sz w:val="34"/>
          <w:rtl/>
        </w:rPr>
        <w:t xml:space="preserve">آقای شهیدی </w:t>
      </w:r>
      <w:r w:rsidR="009564DD">
        <w:rPr>
          <w:rFonts w:ascii="IRBadr" w:hAnsi="IRBadr" w:cs="IRBadr" w:hint="cs"/>
          <w:sz w:val="34"/>
          <w:rtl/>
        </w:rPr>
        <w:t>به وجه اول و دوم (</w:t>
      </w:r>
      <w:r>
        <w:rPr>
          <w:rFonts w:ascii="IRBadr" w:hAnsi="IRBadr" w:cs="IRBadr" w:hint="cs"/>
          <w:sz w:val="34"/>
          <w:rtl/>
        </w:rPr>
        <w:t>اینکه نائب خود را نازل‌منزله منوب عنه قرار دهد یا آنکه عملش را نازل منزله کند</w:t>
      </w:r>
      <w:r w:rsidR="009564DD">
        <w:rPr>
          <w:rFonts w:ascii="IRBadr" w:hAnsi="IRBadr" w:cs="IRBadr" w:hint="cs"/>
          <w:sz w:val="34"/>
          <w:rtl/>
        </w:rPr>
        <w:t>)</w:t>
      </w:r>
      <w:r>
        <w:rPr>
          <w:rFonts w:ascii="IRBadr" w:hAnsi="IRBadr" w:cs="IRBadr" w:hint="cs"/>
          <w:sz w:val="34"/>
          <w:rtl/>
        </w:rPr>
        <w:t xml:space="preserve">، </w:t>
      </w:r>
      <w:r w:rsidR="009564DD">
        <w:rPr>
          <w:rFonts w:ascii="IRBadr" w:hAnsi="IRBadr" w:cs="IRBadr" w:hint="cs"/>
          <w:sz w:val="34"/>
          <w:rtl/>
        </w:rPr>
        <w:t xml:space="preserve">وارد </w:t>
      </w:r>
      <w:r>
        <w:rPr>
          <w:rFonts w:ascii="IRBadr" w:hAnsi="IRBadr" w:cs="IRBadr" w:hint="cs"/>
          <w:sz w:val="34"/>
          <w:rtl/>
        </w:rPr>
        <w:t>می‌کنند آن است که عرفا</w:t>
      </w:r>
      <w:r w:rsidR="008D5477">
        <w:rPr>
          <w:rFonts w:ascii="IRBadr" w:hAnsi="IRBadr" w:cs="IRBadr" w:hint="cs"/>
          <w:sz w:val="34"/>
          <w:rtl/>
        </w:rPr>
        <w:t xml:space="preserve"> و وجدانا</w:t>
      </w:r>
      <w:r>
        <w:rPr>
          <w:rFonts w:ascii="IRBadr" w:hAnsi="IRBadr" w:cs="IRBadr" w:hint="cs"/>
          <w:sz w:val="34"/>
          <w:rtl/>
        </w:rPr>
        <w:t xml:space="preserve"> در موارد نیابت چنین تنزیلی وجود ندارد، و </w:t>
      </w:r>
      <w:r w:rsidR="008D5477">
        <w:rPr>
          <w:rFonts w:ascii="IRBadr" w:hAnsi="IRBadr" w:cs="IRBadr" w:hint="cs"/>
          <w:sz w:val="34"/>
          <w:rtl/>
        </w:rPr>
        <w:t>تنزیل، بر خلاف ارتکاز نائب و مستنیب است</w:t>
      </w:r>
      <w:r w:rsidR="006610D9">
        <w:rPr>
          <w:rFonts w:ascii="IRBadr" w:hAnsi="IRBadr" w:cs="IRBadr" w:hint="cs"/>
          <w:sz w:val="34"/>
          <w:rtl/>
        </w:rPr>
        <w:t>.</w:t>
      </w:r>
    </w:p>
    <w:p w:rsidR="00F44CEE" w:rsidRDefault="00F44CEE" w:rsidP="008D5477">
      <w:pPr>
        <w:rPr>
          <w:rFonts w:ascii="IRBadr" w:hAnsi="IRBadr" w:cs="IRBadr"/>
          <w:sz w:val="34"/>
          <w:rtl/>
        </w:rPr>
      </w:pPr>
      <w:r>
        <w:rPr>
          <w:rFonts w:ascii="IRBadr" w:hAnsi="IRBadr" w:cs="IRBadr" w:hint="cs"/>
          <w:sz w:val="34"/>
          <w:rtl/>
        </w:rPr>
        <w:t xml:space="preserve">به نظر می‌رسد </w:t>
      </w:r>
      <w:r w:rsidR="008D5477">
        <w:rPr>
          <w:rFonts w:ascii="IRBadr" w:hAnsi="IRBadr" w:cs="IRBadr" w:hint="cs"/>
          <w:sz w:val="34"/>
          <w:rtl/>
        </w:rPr>
        <w:t>وجه اول (</w:t>
      </w:r>
      <w:r>
        <w:rPr>
          <w:rFonts w:ascii="IRBadr" w:hAnsi="IRBadr" w:cs="IRBadr" w:hint="cs"/>
          <w:sz w:val="34"/>
          <w:rtl/>
        </w:rPr>
        <w:t xml:space="preserve">اینکه نائب </w:t>
      </w:r>
      <w:r w:rsidR="008D5477">
        <w:rPr>
          <w:rFonts w:ascii="IRBadr" w:hAnsi="IRBadr" w:cs="IRBadr" w:hint="cs"/>
          <w:sz w:val="34"/>
          <w:rtl/>
        </w:rPr>
        <w:t xml:space="preserve">نفس </w:t>
      </w:r>
      <w:r>
        <w:rPr>
          <w:rFonts w:ascii="IRBadr" w:hAnsi="IRBadr" w:cs="IRBadr" w:hint="cs"/>
          <w:sz w:val="34"/>
          <w:rtl/>
        </w:rPr>
        <w:t>خود را جانشین منوب عنه قرار دهد</w:t>
      </w:r>
      <w:r w:rsidR="008D5477">
        <w:rPr>
          <w:rFonts w:ascii="IRBadr" w:hAnsi="IRBadr" w:cs="IRBadr" w:hint="cs"/>
          <w:sz w:val="34"/>
          <w:rtl/>
        </w:rPr>
        <w:t>)</w:t>
      </w:r>
      <w:r>
        <w:rPr>
          <w:rFonts w:ascii="IRBadr" w:hAnsi="IRBadr" w:cs="IRBadr" w:hint="cs"/>
          <w:sz w:val="34"/>
          <w:rtl/>
        </w:rPr>
        <w:t xml:space="preserve"> به تنهایی معقول نیست. منوب عنه دارای شئونات مختلف است. نائب در چه جهت و چه حیثی خود را نازل‌منزله قرار می‌دهد؟ تنزیل نوعی تشبیه است که نیازمند وجه شبه است. مثلا وقتی گفته می‌شود: «زید اسد» باید م</w:t>
      </w:r>
      <w:r w:rsidR="008D5477">
        <w:rPr>
          <w:rFonts w:ascii="IRBadr" w:hAnsi="IRBadr" w:cs="IRBadr" w:hint="cs"/>
          <w:sz w:val="34"/>
          <w:rtl/>
        </w:rPr>
        <w:t>شخص شود وجه شبه در کدام صفت است؛</w:t>
      </w:r>
      <w:r>
        <w:rPr>
          <w:rFonts w:ascii="IRBadr" w:hAnsi="IRBadr" w:cs="IRBadr" w:hint="cs"/>
          <w:sz w:val="34"/>
          <w:rtl/>
        </w:rPr>
        <w:t xml:space="preserve"> شجاعت یا مثلا آقا بودن</w:t>
      </w:r>
      <w:r w:rsidR="008D5477" w:rsidRPr="008D5477">
        <w:rPr>
          <w:rFonts w:ascii="IRBadr" w:hAnsi="IRBadr" w:cs="IRBadr" w:hint="cs"/>
          <w:sz w:val="34"/>
          <w:rtl/>
        </w:rPr>
        <w:t xml:space="preserve"> </w:t>
      </w:r>
      <w:r w:rsidR="008D5477">
        <w:rPr>
          <w:rFonts w:ascii="IRBadr" w:hAnsi="IRBadr" w:cs="IRBadr" w:hint="cs"/>
          <w:sz w:val="34"/>
          <w:rtl/>
        </w:rPr>
        <w:t>یا تمامی صفات؟</w:t>
      </w:r>
      <w:r>
        <w:rPr>
          <w:rFonts w:ascii="IRBadr" w:hAnsi="IRBadr" w:cs="IRBadr" w:hint="cs"/>
          <w:sz w:val="34"/>
          <w:rtl/>
        </w:rPr>
        <w:t xml:space="preserve"> نائب در تمامی جهات جانشین منوب عنه است یا آنکه در جهتی خاص نیابت دارد؟ </w:t>
      </w:r>
      <w:r w:rsidR="008D5477">
        <w:rPr>
          <w:rFonts w:ascii="IRBadr" w:hAnsi="IRBadr" w:cs="IRBadr" w:hint="cs"/>
          <w:sz w:val="34"/>
          <w:rtl/>
        </w:rPr>
        <w:t xml:space="preserve">تا زمانی که وجه اول (تنزیل نائب منزلة المنوب عنه) به وجه دوم (تنزیل فعل النائب منزلة فعل المنوب عنه) بازنگردد، نیابت معقول نیست؛ چرا که </w:t>
      </w:r>
      <w:r>
        <w:rPr>
          <w:rFonts w:ascii="IRBadr" w:hAnsi="IRBadr" w:cs="IRBadr" w:hint="cs"/>
          <w:sz w:val="34"/>
          <w:rtl/>
        </w:rPr>
        <w:t>روشن است که</w:t>
      </w:r>
      <w:r w:rsidR="008D5477">
        <w:rPr>
          <w:rFonts w:ascii="IRBadr" w:hAnsi="IRBadr" w:cs="IRBadr" w:hint="cs"/>
          <w:sz w:val="34"/>
          <w:rtl/>
        </w:rPr>
        <w:t xml:space="preserve"> نائب خود را</w:t>
      </w:r>
      <w:r>
        <w:rPr>
          <w:rFonts w:ascii="IRBadr" w:hAnsi="IRBadr" w:cs="IRBadr" w:hint="cs"/>
          <w:sz w:val="34"/>
          <w:rtl/>
        </w:rPr>
        <w:t xml:space="preserve"> از تمامی جهات تشبیه نمی‌کند؛ بلکه مثلا تنها نماز خود را </w:t>
      </w:r>
      <w:r w:rsidR="008D5477">
        <w:rPr>
          <w:rFonts w:ascii="IRBadr" w:hAnsi="IRBadr" w:cs="IRBadr" w:hint="cs"/>
          <w:sz w:val="34"/>
          <w:rtl/>
        </w:rPr>
        <w:t>به منزله نماز منوب عنه قرار می‌دهد</w:t>
      </w:r>
      <w:r>
        <w:rPr>
          <w:rFonts w:ascii="IRBadr" w:hAnsi="IRBadr" w:cs="IRBadr" w:hint="cs"/>
          <w:sz w:val="34"/>
          <w:rtl/>
        </w:rPr>
        <w:t xml:space="preserve">. تنزیل النائب بدون آنکه ناظر به عمل خاص و متعیّن باشد، وجهی ندارد. </w:t>
      </w:r>
      <w:r w:rsidR="008D5477">
        <w:rPr>
          <w:rFonts w:ascii="IRBadr" w:hAnsi="IRBadr" w:cs="IRBadr" w:hint="cs"/>
          <w:sz w:val="34"/>
          <w:rtl/>
        </w:rPr>
        <w:t xml:space="preserve">به نظر می‌رسد کسانی که قائل شده‌اند که نائب، خود را منزله منوب عنه قرار می‌دهد مرادشان آن است که </w:t>
      </w:r>
      <w:r>
        <w:rPr>
          <w:rFonts w:ascii="IRBadr" w:hAnsi="IRBadr" w:cs="IRBadr" w:hint="cs"/>
          <w:sz w:val="34"/>
          <w:rtl/>
        </w:rPr>
        <w:t xml:space="preserve">نائب خود را بما أنّه مصلٍّ، </w:t>
      </w:r>
      <w:r w:rsidR="008D5477">
        <w:rPr>
          <w:rFonts w:ascii="IRBadr" w:hAnsi="IRBadr" w:cs="IRBadr" w:hint="cs"/>
          <w:sz w:val="34"/>
          <w:rtl/>
        </w:rPr>
        <w:t>نازل منزله منوب عنه قرار می‌دهد: «تنزیل النائب بما أنّه فاعل لهذا الفعل منزلة المنوب عنه بما أنه فاعل لهذا الفعل». یعنی وجه اول به همان وجه دوم بازگشت می‌کند، و وجه اول و دوم یکی است.</w:t>
      </w:r>
    </w:p>
    <w:p w:rsidR="00F44CEE" w:rsidRDefault="00F44CEE" w:rsidP="008D5477">
      <w:pPr>
        <w:rPr>
          <w:rFonts w:ascii="IRBadr" w:hAnsi="IRBadr" w:cs="IRBadr"/>
          <w:sz w:val="34"/>
          <w:rtl/>
        </w:rPr>
      </w:pPr>
      <w:r>
        <w:rPr>
          <w:rFonts w:ascii="IRBadr" w:hAnsi="IRBadr" w:cs="IRBadr" w:hint="cs"/>
          <w:sz w:val="34"/>
          <w:rtl/>
        </w:rPr>
        <w:t xml:space="preserve">حاصل آنکه تنها دو وجه در مساله وجود دارد: نیابت یا تنزیل است و یا آنکه تنزیل نیست؛ بلکه عمل منوب عنه دارای آثاری است (آثار </w:t>
      </w:r>
      <w:r w:rsidR="008D5477">
        <w:rPr>
          <w:rFonts w:ascii="IRBadr" w:hAnsi="IRBadr" w:cs="IRBadr" w:hint="cs"/>
          <w:sz w:val="34"/>
          <w:rtl/>
        </w:rPr>
        <w:t xml:space="preserve">تکوینی یا </w:t>
      </w:r>
      <w:r>
        <w:rPr>
          <w:rFonts w:ascii="IRBadr" w:hAnsi="IRBadr" w:cs="IRBadr" w:hint="cs"/>
          <w:sz w:val="34"/>
          <w:rtl/>
        </w:rPr>
        <w:t xml:space="preserve">عرفی یا شرعی)، و نائب، عمل مزبور را انجام می‌دهد تا آنکه اثر مورد نظر برای منوب عنه حاصل شود؛ یعنی انجام عمل به قصد ترتّب اثر عمل </w:t>
      </w:r>
      <w:r w:rsidR="008D5477">
        <w:rPr>
          <w:rFonts w:ascii="IRBadr" w:hAnsi="IRBadr" w:cs="IRBadr" w:hint="cs"/>
          <w:sz w:val="34"/>
          <w:rtl/>
        </w:rPr>
        <w:t xml:space="preserve">برای </w:t>
      </w:r>
      <w:r>
        <w:rPr>
          <w:rFonts w:ascii="IRBadr" w:hAnsi="IRBadr" w:cs="IRBadr" w:hint="cs"/>
          <w:sz w:val="34"/>
          <w:rtl/>
        </w:rPr>
        <w:t>منوب عنه.</w:t>
      </w:r>
    </w:p>
    <w:p w:rsidR="00F44CEE" w:rsidRDefault="00F44CEE" w:rsidP="00F44CEE">
      <w:pPr>
        <w:rPr>
          <w:rFonts w:ascii="IRBadr" w:hAnsi="IRBadr" w:cs="IRBadr"/>
          <w:sz w:val="34"/>
        </w:rPr>
      </w:pPr>
    </w:p>
    <w:p w:rsidR="00F44CEE" w:rsidRDefault="00F44CEE" w:rsidP="00F44CEE">
      <w:pPr>
        <w:rPr>
          <w:rFonts w:ascii="IRBadr" w:hAnsi="IRBadr" w:cs="IRBadr"/>
          <w:sz w:val="34"/>
          <w:rtl/>
        </w:rPr>
      </w:pPr>
    </w:p>
    <w:p w:rsidR="00F44CEE" w:rsidRDefault="00F44CEE" w:rsidP="00F44CEE">
      <w:pPr>
        <w:rPr>
          <w:rFonts w:ascii="IRBadr" w:hAnsi="IRBadr" w:cs="IRBadr"/>
          <w:sz w:val="34"/>
          <w:rtl/>
        </w:rPr>
      </w:pPr>
    </w:p>
    <w:p w:rsidR="00F44CEE" w:rsidRPr="001E4C91" w:rsidRDefault="00F44CEE" w:rsidP="00F44CEE">
      <w:pPr>
        <w:rPr>
          <w:rFonts w:ascii="IRBadr" w:hAnsi="IRBadr" w:cs="IRBadr"/>
          <w:sz w:val="34"/>
          <w:rtl/>
        </w:rPr>
      </w:pPr>
    </w:p>
    <w:p w:rsidR="00EB19AE" w:rsidRPr="00C44B15" w:rsidRDefault="00EB19AE" w:rsidP="00F0645D">
      <w:pPr>
        <w:rPr>
          <w:rFonts w:ascii="IRBadr" w:hAnsi="IRBadr" w:cs="IRBadr"/>
          <w:sz w:val="34"/>
          <w:rtl/>
        </w:rPr>
      </w:pPr>
    </w:p>
    <w:sectPr w:rsidR="00EB19AE" w:rsidRPr="00C44B15"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66C" w:rsidRDefault="0021166C" w:rsidP="008B750B">
      <w:pPr>
        <w:spacing w:line="240" w:lineRule="auto"/>
      </w:pPr>
      <w:r>
        <w:separator/>
      </w:r>
    </w:p>
    <w:p w:rsidR="0021166C" w:rsidRDefault="0021166C"/>
  </w:endnote>
  <w:endnote w:type="continuationSeparator" w:id="0">
    <w:p w:rsidR="0021166C" w:rsidRDefault="0021166C" w:rsidP="008B750B">
      <w:pPr>
        <w:spacing w:line="240" w:lineRule="auto"/>
      </w:pPr>
      <w:r>
        <w:continuationSeparator/>
      </w:r>
    </w:p>
    <w:p w:rsidR="0021166C" w:rsidRDefault="00211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50" w:rsidRDefault="00A56B50">
    <w:pPr>
      <w:pStyle w:val="Footer"/>
    </w:pPr>
  </w:p>
  <w:p w:rsidR="00A56B50" w:rsidRDefault="00A56B5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A56B50" w:rsidRPr="006D44C1" w:rsidTr="0020241A">
      <w:tc>
        <w:tcPr>
          <w:tcW w:w="3382" w:type="dxa"/>
          <w:tcBorders>
            <w:top w:val="nil"/>
            <w:left w:val="nil"/>
            <w:bottom w:val="nil"/>
            <w:right w:val="nil"/>
          </w:tcBorders>
        </w:tcPr>
        <w:p w:rsidR="00A56B50" w:rsidRDefault="00A56B50"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56B50" w:rsidRDefault="00A56B50" w:rsidP="006D44C1">
          <w:pPr>
            <w:pStyle w:val="Footer"/>
            <w:jc w:val="right"/>
            <w:rPr>
              <w:rtl/>
            </w:rPr>
          </w:pPr>
          <w:r>
            <w:rPr>
              <w:rFonts w:hint="cs"/>
              <w:rtl/>
            </w:rPr>
            <w:t xml:space="preserve">صفحه </w:t>
          </w:r>
          <w:r>
            <w:fldChar w:fldCharType="begin"/>
          </w:r>
          <w:r>
            <w:instrText>PAGE   \* MERGEFORMAT</w:instrText>
          </w:r>
          <w:r>
            <w:fldChar w:fldCharType="separate"/>
          </w:r>
          <w:r w:rsidR="004109D5" w:rsidRPr="004109D5">
            <w:rPr>
              <w:noProof/>
              <w:rtl/>
              <w:lang w:val="fa-IR"/>
            </w:rPr>
            <w:t>3</w:t>
          </w:r>
          <w:r>
            <w:rPr>
              <w:noProof/>
            </w:rPr>
            <w:fldChar w:fldCharType="end"/>
          </w:r>
        </w:p>
      </w:tc>
      <w:tc>
        <w:tcPr>
          <w:tcW w:w="4786" w:type="dxa"/>
          <w:tcBorders>
            <w:top w:val="nil"/>
            <w:left w:val="nil"/>
            <w:bottom w:val="nil"/>
            <w:right w:val="nil"/>
          </w:tcBorders>
          <w:vAlign w:val="center"/>
        </w:tcPr>
        <w:p w:rsidR="00A56B50" w:rsidRPr="006D44C1" w:rsidRDefault="00A56B50" w:rsidP="001B6799">
          <w:pPr>
            <w:pStyle w:val="Footer"/>
            <w:bidi w:val="0"/>
            <w:rPr>
              <w:color w:val="808080" w:themeColor="background1" w:themeShade="80"/>
              <w:rtl/>
            </w:rPr>
          </w:pPr>
          <w:bookmarkStart w:id="16" w:name="BokAdres"/>
          <w:bookmarkEnd w:id="16"/>
          <w:r>
            <w:rPr>
              <w:color w:val="808080" w:themeColor="background1" w:themeShade="80"/>
            </w:rPr>
            <w:t>F1js1_14030618-001_ah1_mfeb.ir</w:t>
          </w:r>
        </w:p>
      </w:tc>
    </w:tr>
  </w:tbl>
  <w:p w:rsidR="00A56B50" w:rsidRDefault="00A56B50" w:rsidP="00FA5F3D">
    <w:pPr>
      <w:pStyle w:val="Footer"/>
      <w:jc w:val="center"/>
    </w:pPr>
  </w:p>
  <w:p w:rsidR="00A56B50" w:rsidRDefault="00A56B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66C" w:rsidRDefault="0021166C" w:rsidP="008B750B">
      <w:pPr>
        <w:spacing w:line="240" w:lineRule="auto"/>
      </w:pPr>
      <w:r>
        <w:separator/>
      </w:r>
    </w:p>
    <w:p w:rsidR="0021166C" w:rsidRDefault="0021166C"/>
  </w:footnote>
  <w:footnote w:type="continuationSeparator" w:id="0">
    <w:p w:rsidR="0021166C" w:rsidRDefault="0021166C" w:rsidP="008B750B">
      <w:pPr>
        <w:spacing w:line="240" w:lineRule="auto"/>
      </w:pPr>
      <w:r>
        <w:continuationSeparator/>
      </w:r>
    </w:p>
    <w:p w:rsidR="0021166C" w:rsidRDefault="0021166C"/>
  </w:footnote>
  <w:footnote w:id="1">
    <w:p w:rsidR="00D16390" w:rsidRDefault="00D16390">
      <w:pPr>
        <w:pStyle w:val="FootnoteText"/>
      </w:pPr>
      <w:r>
        <w:rPr>
          <w:rStyle w:val="FootnoteReference"/>
        </w:rPr>
        <w:footnoteRef/>
      </w:r>
      <w:r w:rsidRPr="00D16390">
        <w:rPr>
          <w:b/>
          <w:bCs/>
          <w:rtl/>
        </w:rPr>
        <w:t xml:space="preserve"> </w:t>
      </w:r>
      <w:r w:rsidRPr="00D16390">
        <w:rPr>
          <w:rFonts w:hint="cs"/>
          <w:b/>
          <w:bCs/>
          <w:rtl/>
        </w:rPr>
        <w:t>ابحاث أصولیّة، مباحث الألفاظ، الجزء الثانی، ص۱۵۹-۱۶۰.</w:t>
      </w:r>
    </w:p>
  </w:footnote>
  <w:footnote w:id="2">
    <w:p w:rsidR="00D16390" w:rsidRDefault="00D16390">
      <w:pPr>
        <w:pStyle w:val="FootnoteText"/>
      </w:pPr>
      <w:r>
        <w:rPr>
          <w:rStyle w:val="FootnoteReference"/>
        </w:rPr>
        <w:footnoteRef/>
      </w:r>
      <w:r>
        <w:rPr>
          <w:rtl/>
        </w:rPr>
        <w:t xml:space="preserve"> </w:t>
      </w:r>
      <w:r>
        <w:rPr>
          <w:rFonts w:hint="cs"/>
          <w:rtl/>
        </w:rPr>
        <w:t>همان، ص۱۶۰.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50" w:rsidRDefault="00A56B50">
    <w:pPr>
      <w:pStyle w:val="Header"/>
    </w:pPr>
  </w:p>
  <w:p w:rsidR="00A56B50" w:rsidRDefault="00A56B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38DB"/>
    <w:rsid w:val="00025777"/>
    <w:rsid w:val="00025B70"/>
    <w:rsid w:val="00031910"/>
    <w:rsid w:val="00032899"/>
    <w:rsid w:val="000334E3"/>
    <w:rsid w:val="000353D7"/>
    <w:rsid w:val="00035C71"/>
    <w:rsid w:val="00036865"/>
    <w:rsid w:val="00037A4B"/>
    <w:rsid w:val="00041A43"/>
    <w:rsid w:val="00041BC6"/>
    <w:rsid w:val="00041F17"/>
    <w:rsid w:val="000428E0"/>
    <w:rsid w:val="0004612F"/>
    <w:rsid w:val="000472FE"/>
    <w:rsid w:val="000502D8"/>
    <w:rsid w:val="00051845"/>
    <w:rsid w:val="00051A6C"/>
    <w:rsid w:val="000530AB"/>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760"/>
    <w:rsid w:val="000C3947"/>
    <w:rsid w:val="000D0FFD"/>
    <w:rsid w:val="000D23DD"/>
    <w:rsid w:val="000D2A37"/>
    <w:rsid w:val="000D2CB0"/>
    <w:rsid w:val="000D30E9"/>
    <w:rsid w:val="000D3C5B"/>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4AB7"/>
    <w:rsid w:val="00116B2B"/>
    <w:rsid w:val="00117ADB"/>
    <w:rsid w:val="00120271"/>
    <w:rsid w:val="00120DE4"/>
    <w:rsid w:val="0012200A"/>
    <w:rsid w:val="00124B4C"/>
    <w:rsid w:val="00124E3D"/>
    <w:rsid w:val="00125794"/>
    <w:rsid w:val="00127E95"/>
    <w:rsid w:val="00130659"/>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2010B"/>
    <w:rsid w:val="002203B3"/>
    <w:rsid w:val="002203E4"/>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3512"/>
    <w:rsid w:val="00253A57"/>
    <w:rsid w:val="00254972"/>
    <w:rsid w:val="00256560"/>
    <w:rsid w:val="00257650"/>
    <w:rsid w:val="00257DD4"/>
    <w:rsid w:val="00260A50"/>
    <w:rsid w:val="00260CB0"/>
    <w:rsid w:val="002619F0"/>
    <w:rsid w:val="00261DFF"/>
    <w:rsid w:val="00261F52"/>
    <w:rsid w:val="002654A0"/>
    <w:rsid w:val="002660A9"/>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4131"/>
    <w:rsid w:val="0029445E"/>
    <w:rsid w:val="00294A52"/>
    <w:rsid w:val="002975B8"/>
    <w:rsid w:val="002A305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9E2"/>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821"/>
    <w:rsid w:val="00335DA9"/>
    <w:rsid w:val="003362C2"/>
    <w:rsid w:val="003372CB"/>
    <w:rsid w:val="0033745A"/>
    <w:rsid w:val="00340521"/>
    <w:rsid w:val="00343DB2"/>
    <w:rsid w:val="00345C73"/>
    <w:rsid w:val="003474AE"/>
    <w:rsid w:val="00350122"/>
    <w:rsid w:val="0035047B"/>
    <w:rsid w:val="0035348B"/>
    <w:rsid w:val="00353A8A"/>
    <w:rsid w:val="00353F70"/>
    <w:rsid w:val="00354A99"/>
    <w:rsid w:val="00354CC8"/>
    <w:rsid w:val="0035615B"/>
    <w:rsid w:val="00357B38"/>
    <w:rsid w:val="00360259"/>
    <w:rsid w:val="00360311"/>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62A7"/>
    <w:rsid w:val="003B6CD4"/>
    <w:rsid w:val="003B73CE"/>
    <w:rsid w:val="003C19E8"/>
    <w:rsid w:val="003C1C07"/>
    <w:rsid w:val="003C1C75"/>
    <w:rsid w:val="003C33F6"/>
    <w:rsid w:val="003C3AF7"/>
    <w:rsid w:val="003C3D2E"/>
    <w:rsid w:val="003C43A5"/>
    <w:rsid w:val="003C43B0"/>
    <w:rsid w:val="003C47A7"/>
    <w:rsid w:val="003C6F7C"/>
    <w:rsid w:val="003C7960"/>
    <w:rsid w:val="003D1B49"/>
    <w:rsid w:val="003D42FD"/>
    <w:rsid w:val="003D5D34"/>
    <w:rsid w:val="003E036D"/>
    <w:rsid w:val="003E164B"/>
    <w:rsid w:val="003E1C5C"/>
    <w:rsid w:val="003E2BA6"/>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46D"/>
    <w:rsid w:val="00407113"/>
    <w:rsid w:val="00407C33"/>
    <w:rsid w:val="0041028C"/>
    <w:rsid w:val="004109D5"/>
    <w:rsid w:val="00412D31"/>
    <w:rsid w:val="004150D1"/>
    <w:rsid w:val="004158F2"/>
    <w:rsid w:val="00416070"/>
    <w:rsid w:val="004176A8"/>
    <w:rsid w:val="004202CB"/>
    <w:rsid w:val="00421F41"/>
    <w:rsid w:val="00423878"/>
    <w:rsid w:val="00423C3D"/>
    <w:rsid w:val="00425015"/>
    <w:rsid w:val="004262F6"/>
    <w:rsid w:val="00426720"/>
    <w:rsid w:val="0043099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33E"/>
    <w:rsid w:val="004918D7"/>
    <w:rsid w:val="004926E1"/>
    <w:rsid w:val="004927FC"/>
    <w:rsid w:val="00492B8F"/>
    <w:rsid w:val="00492D27"/>
    <w:rsid w:val="00495240"/>
    <w:rsid w:val="004A2A2D"/>
    <w:rsid w:val="004A2FEA"/>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718D"/>
    <w:rsid w:val="0054757E"/>
    <w:rsid w:val="00552E61"/>
    <w:rsid w:val="005542F5"/>
    <w:rsid w:val="00554E97"/>
    <w:rsid w:val="00554FB7"/>
    <w:rsid w:val="00555D3D"/>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77AE"/>
    <w:rsid w:val="005B0A60"/>
    <w:rsid w:val="005B0C44"/>
    <w:rsid w:val="005B176C"/>
    <w:rsid w:val="005B1BE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C64"/>
    <w:rsid w:val="005F768C"/>
    <w:rsid w:val="00600107"/>
    <w:rsid w:val="00601229"/>
    <w:rsid w:val="00601C2D"/>
    <w:rsid w:val="00603B67"/>
    <w:rsid w:val="006067B7"/>
    <w:rsid w:val="00607B4B"/>
    <w:rsid w:val="00611A00"/>
    <w:rsid w:val="00612103"/>
    <w:rsid w:val="00612143"/>
    <w:rsid w:val="006162A2"/>
    <w:rsid w:val="00616B0B"/>
    <w:rsid w:val="0062174E"/>
    <w:rsid w:val="0062237F"/>
    <w:rsid w:val="00622B49"/>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723F"/>
    <w:rsid w:val="006D78E1"/>
    <w:rsid w:val="006D7AA4"/>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68B8"/>
    <w:rsid w:val="00706BDF"/>
    <w:rsid w:val="00710293"/>
    <w:rsid w:val="007102B5"/>
    <w:rsid w:val="00711AAD"/>
    <w:rsid w:val="00712E55"/>
    <w:rsid w:val="007132C5"/>
    <w:rsid w:val="007139DB"/>
    <w:rsid w:val="00716936"/>
    <w:rsid w:val="0072290D"/>
    <w:rsid w:val="00723D6D"/>
    <w:rsid w:val="00724537"/>
    <w:rsid w:val="00724974"/>
    <w:rsid w:val="00724DBC"/>
    <w:rsid w:val="00725409"/>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4141"/>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3541"/>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04D"/>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71916"/>
    <w:rsid w:val="00872D43"/>
    <w:rsid w:val="00872E3C"/>
    <w:rsid w:val="0087518D"/>
    <w:rsid w:val="00875735"/>
    <w:rsid w:val="00876103"/>
    <w:rsid w:val="00876FB2"/>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B28"/>
    <w:rsid w:val="00954310"/>
    <w:rsid w:val="00954322"/>
    <w:rsid w:val="0095457C"/>
    <w:rsid w:val="00954A70"/>
    <w:rsid w:val="009564DD"/>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A1365"/>
    <w:rsid w:val="009A296E"/>
    <w:rsid w:val="009A43BA"/>
    <w:rsid w:val="009A6045"/>
    <w:rsid w:val="009A6449"/>
    <w:rsid w:val="009B0A95"/>
    <w:rsid w:val="009B0D05"/>
    <w:rsid w:val="009B4CA6"/>
    <w:rsid w:val="009B50C4"/>
    <w:rsid w:val="009B6B1F"/>
    <w:rsid w:val="009B79F8"/>
    <w:rsid w:val="009C06BC"/>
    <w:rsid w:val="009C118D"/>
    <w:rsid w:val="009C66D5"/>
    <w:rsid w:val="009C71E4"/>
    <w:rsid w:val="009C72D0"/>
    <w:rsid w:val="009D13FD"/>
    <w:rsid w:val="009D266A"/>
    <w:rsid w:val="009D684A"/>
    <w:rsid w:val="009E109A"/>
    <w:rsid w:val="009E292D"/>
    <w:rsid w:val="009E3767"/>
    <w:rsid w:val="009E39D0"/>
    <w:rsid w:val="009E4419"/>
    <w:rsid w:val="009E686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602D"/>
    <w:rsid w:val="00A76243"/>
    <w:rsid w:val="00A7796C"/>
    <w:rsid w:val="00A77A0A"/>
    <w:rsid w:val="00A77FDF"/>
    <w:rsid w:val="00A8086C"/>
    <w:rsid w:val="00A80AEE"/>
    <w:rsid w:val="00A90E81"/>
    <w:rsid w:val="00A91F2F"/>
    <w:rsid w:val="00A93DDD"/>
    <w:rsid w:val="00A97DDE"/>
    <w:rsid w:val="00AA0056"/>
    <w:rsid w:val="00AA1F60"/>
    <w:rsid w:val="00AA2CFD"/>
    <w:rsid w:val="00AA3D67"/>
    <w:rsid w:val="00AA40D7"/>
    <w:rsid w:val="00AA4211"/>
    <w:rsid w:val="00AA6054"/>
    <w:rsid w:val="00AA6552"/>
    <w:rsid w:val="00AA6889"/>
    <w:rsid w:val="00AA6E0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6AAF"/>
    <w:rsid w:val="00B07772"/>
    <w:rsid w:val="00B10897"/>
    <w:rsid w:val="00B10B61"/>
    <w:rsid w:val="00B10E5F"/>
    <w:rsid w:val="00B115FF"/>
    <w:rsid w:val="00B1287E"/>
    <w:rsid w:val="00B1296B"/>
    <w:rsid w:val="00B1297A"/>
    <w:rsid w:val="00B139C6"/>
    <w:rsid w:val="00B20441"/>
    <w:rsid w:val="00B20D49"/>
    <w:rsid w:val="00B218F8"/>
    <w:rsid w:val="00B2292F"/>
    <w:rsid w:val="00B27269"/>
    <w:rsid w:val="00B3379B"/>
    <w:rsid w:val="00B34021"/>
    <w:rsid w:val="00B347CE"/>
    <w:rsid w:val="00B354AB"/>
    <w:rsid w:val="00B35734"/>
    <w:rsid w:val="00B364E9"/>
    <w:rsid w:val="00B401AB"/>
    <w:rsid w:val="00B412C9"/>
    <w:rsid w:val="00B42B13"/>
    <w:rsid w:val="00B43169"/>
    <w:rsid w:val="00B4605C"/>
    <w:rsid w:val="00B47191"/>
    <w:rsid w:val="00B47217"/>
    <w:rsid w:val="00B501A8"/>
    <w:rsid w:val="00B52B77"/>
    <w:rsid w:val="00B5591C"/>
    <w:rsid w:val="00B55AE4"/>
    <w:rsid w:val="00B61090"/>
    <w:rsid w:val="00B6162A"/>
    <w:rsid w:val="00B6224E"/>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6F3A"/>
    <w:rsid w:val="00BF1626"/>
    <w:rsid w:val="00BF2CC7"/>
    <w:rsid w:val="00BF450F"/>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610E"/>
    <w:rsid w:val="00C913CB"/>
    <w:rsid w:val="00C91EB6"/>
    <w:rsid w:val="00C93867"/>
    <w:rsid w:val="00C9418D"/>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3235"/>
    <w:rsid w:val="00D15CBD"/>
    <w:rsid w:val="00D15F69"/>
    <w:rsid w:val="00D16390"/>
    <w:rsid w:val="00D221CB"/>
    <w:rsid w:val="00D23391"/>
    <w:rsid w:val="00D25CD2"/>
    <w:rsid w:val="00D30015"/>
    <w:rsid w:val="00D312DD"/>
    <w:rsid w:val="00D31805"/>
    <w:rsid w:val="00D31D46"/>
    <w:rsid w:val="00D32BEE"/>
    <w:rsid w:val="00D34157"/>
    <w:rsid w:val="00D34D88"/>
    <w:rsid w:val="00D362EF"/>
    <w:rsid w:val="00D369FF"/>
    <w:rsid w:val="00D407A7"/>
    <w:rsid w:val="00D45455"/>
    <w:rsid w:val="00D4589E"/>
    <w:rsid w:val="00D458E4"/>
    <w:rsid w:val="00D519CB"/>
    <w:rsid w:val="00D51A6C"/>
    <w:rsid w:val="00D5368E"/>
    <w:rsid w:val="00D552B9"/>
    <w:rsid w:val="00D55EBE"/>
    <w:rsid w:val="00D55F16"/>
    <w:rsid w:val="00D6192A"/>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20848"/>
    <w:rsid w:val="00E212F3"/>
    <w:rsid w:val="00E23E36"/>
    <w:rsid w:val="00E2530E"/>
    <w:rsid w:val="00E25E10"/>
    <w:rsid w:val="00E26C30"/>
    <w:rsid w:val="00E27C2F"/>
    <w:rsid w:val="00E32D58"/>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9AE"/>
    <w:rsid w:val="00EB229E"/>
    <w:rsid w:val="00EB3455"/>
    <w:rsid w:val="00EB69A1"/>
    <w:rsid w:val="00EB6CDD"/>
    <w:rsid w:val="00EB78E3"/>
    <w:rsid w:val="00EB7BE3"/>
    <w:rsid w:val="00EB7D96"/>
    <w:rsid w:val="00EC1C4B"/>
    <w:rsid w:val="00EC1DE9"/>
    <w:rsid w:val="00EC1FD6"/>
    <w:rsid w:val="00EC735A"/>
    <w:rsid w:val="00ED21AC"/>
    <w:rsid w:val="00ED40B7"/>
    <w:rsid w:val="00ED42CD"/>
    <w:rsid w:val="00ED4B53"/>
    <w:rsid w:val="00ED598B"/>
    <w:rsid w:val="00ED5F38"/>
    <w:rsid w:val="00ED6A7B"/>
    <w:rsid w:val="00ED7A4D"/>
    <w:rsid w:val="00EE61D2"/>
    <w:rsid w:val="00EE7A2C"/>
    <w:rsid w:val="00EE7D00"/>
    <w:rsid w:val="00EF1EAC"/>
    <w:rsid w:val="00EF27FE"/>
    <w:rsid w:val="00EF39BA"/>
    <w:rsid w:val="00EF6186"/>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44CEE"/>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81B8B"/>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C499B-031E-4384-9D7B-A354EAE1D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62045</TotalTime>
  <Pages>3</Pages>
  <Words>908</Words>
  <Characters>5179</Characters>
  <Application>Microsoft Office Word</Application>
  <DocSecurity>0</DocSecurity>
  <Lines>43</Lines>
  <Paragraphs>12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6075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155</cp:revision>
  <cp:lastPrinted>2025-09-03T00:27:00Z</cp:lastPrinted>
  <dcterms:created xsi:type="dcterms:W3CDTF">2024-08-30T15:23:00Z</dcterms:created>
  <dcterms:modified xsi:type="dcterms:W3CDTF">2025-09-28T03:42:00Z</dcterms:modified>
  <cp:contentStatus>ویرایش 2.5</cp:contentStatus>
  <cp:version>2.7</cp:version>
</cp:coreProperties>
</file>