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5F7DEA" w:rsidRPr="0083204D" w:rsidRDefault="005F7DEA" w:rsidP="005F7DEA">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rsidR="005F7DEA" w:rsidRPr="0083204D" w:rsidRDefault="005F7DEA" w:rsidP="005F7DEA">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617</w:t>
      </w:r>
      <w:bookmarkStart w:id="0" w:name="_GoBack"/>
      <w:bookmarkEnd w:id="0"/>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2</w:t>
      </w:r>
    </w:p>
    <w:p w:rsidR="005F7DEA" w:rsidRPr="0083204D" w:rsidRDefault="005F7DEA" w:rsidP="005F7DEA">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r w:rsidRPr="0083204D">
        <w:rPr>
          <w:rFonts w:ascii="Traditional Arabic" w:hAnsi="Traditional Arabic" w:cs="Traditional Arabic"/>
          <w:b/>
          <w:color w:val="000000" w:themeColor="text1"/>
          <w:sz w:val="28"/>
          <w:rtl/>
        </w:rPr>
        <w:fldChar w:fldCharType="begin"/>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TOC</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o "1-5" \h \z \u</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color w:val="000000" w:themeColor="text1"/>
          <w:sz w:val="28"/>
          <w:rtl/>
        </w:rPr>
        <w:fldChar w:fldCharType="separate"/>
      </w:r>
    </w:p>
    <w:p w:rsidR="00C91EB6" w:rsidRPr="00C91EB6" w:rsidRDefault="005F7DEA" w:rsidP="005F7DEA">
      <w:pPr>
        <w:pStyle w:val="TOC1"/>
        <w:rPr>
          <w:lang w:bidi="ar-SA"/>
        </w:rPr>
      </w:pPr>
      <w:r w:rsidRPr="0083204D">
        <w:rPr>
          <w:rFonts w:ascii="Traditional Arabic" w:hAnsi="Traditional Arabic" w:cs="Traditional Arabic"/>
          <w:b/>
          <w:color w:val="000000" w:themeColor="text1"/>
          <w:sz w:val="28"/>
          <w:rtl/>
        </w:rPr>
        <w:fldChar w:fldCharType="end"/>
      </w:r>
      <w:r w:rsidR="00EC3AA0">
        <w:rPr>
          <w:rStyle w:val="Hyperlink"/>
          <w:noProof/>
          <w:rtl/>
        </w:rPr>
        <w:fldChar w:fldCharType="begin"/>
      </w:r>
      <w:r w:rsidR="00EC3AA0">
        <w:rPr>
          <w:rStyle w:val="Hyperlink"/>
          <w:noProof/>
          <w:rtl/>
        </w:rPr>
        <w:instrText xml:space="preserve"> </w:instrText>
      </w:r>
      <w:r w:rsidR="00EC3AA0">
        <w:rPr>
          <w:rStyle w:val="Hyperlink"/>
          <w:rFonts w:hint="eastAsia"/>
          <w:noProof/>
        </w:rPr>
        <w:instrText>TOC</w:instrText>
      </w:r>
      <w:r w:rsidR="00EC3AA0">
        <w:rPr>
          <w:rStyle w:val="Hyperlink"/>
          <w:rFonts w:hint="eastAsia"/>
          <w:noProof/>
          <w:rtl/>
        </w:rPr>
        <w:instrText xml:space="preserve"> \</w:instrText>
      </w:r>
      <w:r w:rsidR="00EC3AA0">
        <w:rPr>
          <w:rStyle w:val="Hyperlink"/>
          <w:rFonts w:hint="eastAsia"/>
          <w:noProof/>
        </w:rPr>
        <w:instrText>o "1-9" \h \z \u</w:instrText>
      </w:r>
      <w:r w:rsidR="00EC3AA0">
        <w:rPr>
          <w:rStyle w:val="Hyperlink"/>
          <w:noProof/>
          <w:rtl/>
        </w:rPr>
        <w:instrText xml:space="preserve"> </w:instrText>
      </w:r>
      <w:r w:rsidR="00EC3AA0">
        <w:rPr>
          <w:rStyle w:val="Hyperlink"/>
          <w:noProof/>
          <w:rtl/>
        </w:rPr>
        <w:fldChar w:fldCharType="end"/>
      </w:r>
    </w:p>
    <w:p w:rsidR="003A393A" w:rsidRDefault="003A393A" w:rsidP="006610D9">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مباحث الفاظ / تعبدی و توصلی / اعتبار مباشرت در فعل واجب / حقیقت نیابت</w:t>
      </w:r>
    </w:p>
    <w:p w:rsidR="00247D2F" w:rsidRPr="003A6148" w:rsidRDefault="00247D2F" w:rsidP="00730523">
      <w:pPr>
        <w:pBdr>
          <w:bottom w:val="double" w:sz="6" w:space="1" w:color="auto"/>
        </w:pBdr>
        <w:ind w:firstLine="397"/>
      </w:pPr>
    </w:p>
    <w:p w:rsidR="00F72246" w:rsidRDefault="00F72246" w:rsidP="00730523">
      <w:pPr>
        <w:pStyle w:val="Heading10"/>
        <w:ind w:firstLine="397"/>
        <w:jc w:val="both"/>
        <w:rPr>
          <w:rStyle w:val="Emphasis"/>
          <w:rtl/>
        </w:rPr>
      </w:pPr>
    </w:p>
    <w:p w:rsidR="00EB7D96" w:rsidRPr="005F7DEA" w:rsidRDefault="00EB7D96" w:rsidP="00EB7D96">
      <w:pPr>
        <w:ind w:firstLine="397"/>
        <w:rPr>
          <w:rFonts w:ascii="IRBadr" w:hAnsi="IRBadr" w:cs="IRBadr"/>
          <w:b/>
          <w:bCs/>
          <w:color w:val="00B050"/>
          <w:sz w:val="34"/>
          <w:rtl/>
        </w:rPr>
      </w:pPr>
      <w:bookmarkStart w:id="2" w:name="FehStart"/>
      <w:bookmarkEnd w:id="2"/>
      <w:r w:rsidRPr="005F7DEA">
        <w:rPr>
          <w:rFonts w:ascii="IRBadr" w:hAnsi="IRBadr" w:cs="IRBadr"/>
          <w:b/>
          <w:bCs/>
          <w:color w:val="00B050"/>
          <w:sz w:val="34"/>
          <w:rtl/>
        </w:rPr>
        <w:t>أعوذ باللّه من الشیطان الرجیم</w:t>
      </w:r>
      <w:r w:rsidRPr="005F7DEA">
        <w:rPr>
          <w:rFonts w:ascii="IRBadr" w:hAnsi="IRBadr" w:cs="IRBadr" w:hint="cs"/>
          <w:b/>
          <w:bCs/>
          <w:color w:val="00B050"/>
          <w:sz w:val="34"/>
          <w:rtl/>
        </w:rPr>
        <w:t>.</w:t>
      </w:r>
      <w:r w:rsidRPr="005F7DEA">
        <w:rPr>
          <w:rFonts w:ascii="IRBadr" w:hAnsi="IRBadr" w:cs="IRBadr"/>
          <w:b/>
          <w:bCs/>
          <w:color w:val="00B050"/>
          <w:sz w:val="34"/>
          <w:rtl/>
        </w:rPr>
        <w:t xml:space="preserve"> بسم ‌اللّه الرحمن الرحیم</w:t>
      </w:r>
      <w:r w:rsidRPr="005F7DEA">
        <w:rPr>
          <w:rFonts w:ascii="IRBadr" w:hAnsi="IRBadr" w:cs="IRBadr" w:hint="cs"/>
          <w:b/>
          <w:bCs/>
          <w:color w:val="00B050"/>
          <w:sz w:val="34"/>
          <w:rtl/>
        </w:rPr>
        <w:t>، و به نستعین؛ إنّه خیر ناصر و معین.</w:t>
      </w:r>
      <w:r w:rsidRPr="005F7DEA">
        <w:rPr>
          <w:rFonts w:ascii="IRBadr" w:hAnsi="IRBadr" w:cs="IRBadr"/>
          <w:b/>
          <w:bCs/>
          <w:color w:val="00B050"/>
          <w:sz w:val="34"/>
          <w:rtl/>
        </w:rPr>
        <w:t xml:space="preserve"> الحمد للّه ربّ العالمین</w:t>
      </w:r>
      <w:r w:rsidRPr="005F7DEA">
        <w:rPr>
          <w:rFonts w:ascii="IRBadr" w:hAnsi="IRBadr" w:cs="IRBadr" w:hint="cs"/>
          <w:b/>
          <w:bCs/>
          <w:color w:val="00B050"/>
          <w:sz w:val="34"/>
          <w:rtl/>
        </w:rPr>
        <w:t>،</w:t>
      </w:r>
      <w:r w:rsidRPr="005F7DEA">
        <w:rPr>
          <w:rFonts w:ascii="IRBadr" w:hAnsi="IRBadr" w:cs="IRBadr"/>
          <w:b/>
          <w:bCs/>
          <w:color w:val="00B050"/>
          <w:sz w:val="34"/>
          <w:rtl/>
        </w:rPr>
        <w:t xml:space="preserve"> و صلّی اللّه علی سیّدنا </w:t>
      </w:r>
      <w:r w:rsidRPr="005F7DEA">
        <w:rPr>
          <w:rFonts w:ascii="IRBadr" w:hAnsi="IRBadr" w:cs="IRBadr" w:hint="cs"/>
          <w:b/>
          <w:bCs/>
          <w:color w:val="00B050"/>
          <w:sz w:val="34"/>
          <w:rtl/>
        </w:rPr>
        <w:t xml:space="preserve">و نبیّنا </w:t>
      </w:r>
      <w:r w:rsidRPr="005F7DEA">
        <w:rPr>
          <w:rFonts w:ascii="IRBadr" w:hAnsi="IRBadr" w:cs="IRBadr"/>
          <w:b/>
          <w:bCs/>
          <w:color w:val="00B050"/>
          <w:sz w:val="34"/>
          <w:rtl/>
        </w:rPr>
        <w:t>محمّد و آله الطاهرین</w:t>
      </w:r>
      <w:r w:rsidRPr="005F7DEA">
        <w:rPr>
          <w:rFonts w:ascii="IRBadr" w:hAnsi="IRBadr" w:cs="IRBadr" w:hint="cs"/>
          <w:b/>
          <w:bCs/>
          <w:color w:val="00B050"/>
          <w:sz w:val="34"/>
          <w:rtl/>
        </w:rPr>
        <w:t>،</w:t>
      </w:r>
      <w:r w:rsidRPr="005F7DEA">
        <w:rPr>
          <w:rFonts w:ascii="IRBadr" w:hAnsi="IRBadr" w:cs="IRBadr"/>
          <w:b/>
          <w:bCs/>
          <w:color w:val="00B050"/>
          <w:sz w:val="34"/>
          <w:rtl/>
        </w:rPr>
        <w:t xml:space="preserve"> و اللعن علی أعدائهم أجمعین</w:t>
      </w:r>
      <w:r w:rsidRPr="005F7DEA">
        <w:rPr>
          <w:rFonts w:ascii="IRBadr" w:hAnsi="IRBadr" w:cs="IRBadr" w:hint="cs"/>
          <w:b/>
          <w:bCs/>
          <w:color w:val="00B050"/>
          <w:sz w:val="34"/>
          <w:rtl/>
        </w:rPr>
        <w:t xml:space="preserve"> من الآن إلی قیام یوم الدین</w:t>
      </w:r>
      <w:r w:rsidRPr="005F7DEA">
        <w:rPr>
          <w:rFonts w:ascii="IRBadr" w:hAnsi="IRBadr" w:cs="IRBadr"/>
          <w:b/>
          <w:bCs/>
          <w:color w:val="00B050"/>
          <w:sz w:val="34"/>
          <w:rtl/>
        </w:rPr>
        <w:t>.</w:t>
      </w:r>
    </w:p>
    <w:p w:rsidR="00F44CEE" w:rsidRDefault="00F209DB" w:rsidP="00F44CEE">
      <w:pPr>
        <w:pStyle w:val="Heading1"/>
        <w:rPr>
          <w:rtl/>
        </w:rPr>
      </w:pPr>
      <w:bookmarkStart w:id="3" w:name="_Toc208195675"/>
      <w:bookmarkStart w:id="4" w:name="_Toc208195704"/>
      <w:bookmarkStart w:id="5" w:name="_Toc208196365"/>
      <w:r>
        <w:rPr>
          <w:rFonts w:hint="cs"/>
          <w:rtl/>
        </w:rPr>
        <w:t>حقیقت نیابت</w:t>
      </w:r>
      <w:bookmarkEnd w:id="3"/>
      <w:bookmarkEnd w:id="4"/>
      <w:bookmarkEnd w:id="5"/>
    </w:p>
    <w:p w:rsidR="00EF6520" w:rsidRDefault="00EF6520" w:rsidP="00FE3DB3">
      <w:pPr>
        <w:rPr>
          <w:rFonts w:ascii="IRBadr" w:hAnsi="IRBadr" w:cs="IRBadr"/>
          <w:sz w:val="34"/>
          <w:rtl/>
        </w:rPr>
      </w:pPr>
      <w:r>
        <w:rPr>
          <w:rFonts w:ascii="IRBadr" w:hAnsi="IRBadr" w:cs="IRBadr" w:hint="cs"/>
          <w:sz w:val="34"/>
          <w:rtl/>
        </w:rPr>
        <w:t xml:space="preserve">بحث در واجب تعبدی و توصلی بود، و به مناسبت به بحث از حقیقت نیابت رسیدیم. وجوه مختلفی در مورد حقیقت نیابت ذکر شده که در جلسه گذشته بیان کردیم. </w:t>
      </w:r>
      <w:r w:rsidR="00F209DB">
        <w:rPr>
          <w:rFonts w:ascii="IRBadr" w:hAnsi="IRBadr" w:cs="IRBadr" w:hint="cs"/>
          <w:sz w:val="34"/>
          <w:rtl/>
        </w:rPr>
        <w:t xml:space="preserve">برخی از </w:t>
      </w:r>
      <w:r>
        <w:rPr>
          <w:rFonts w:ascii="IRBadr" w:hAnsi="IRBadr" w:cs="IRBadr" w:hint="cs"/>
          <w:sz w:val="34"/>
          <w:rtl/>
        </w:rPr>
        <w:t>این وجوه به اختصار به شرح زیر است:</w:t>
      </w:r>
    </w:p>
    <w:p w:rsidR="00F44CEE" w:rsidRDefault="00EF6520" w:rsidP="00FE3DB3">
      <w:pPr>
        <w:rPr>
          <w:rFonts w:ascii="IRBadr" w:hAnsi="IRBadr" w:cs="IRBadr"/>
          <w:sz w:val="34"/>
          <w:rtl/>
        </w:rPr>
      </w:pPr>
      <w:r>
        <w:rPr>
          <w:rFonts w:ascii="IRBadr" w:hAnsi="IRBadr" w:cs="IRBadr" w:hint="cs"/>
          <w:sz w:val="34"/>
          <w:rtl/>
        </w:rPr>
        <w:t>وجه اول: تنزیل نائب نفسه منزلة المنوب عنه است.</w:t>
      </w:r>
    </w:p>
    <w:p w:rsidR="00EF6520" w:rsidRDefault="00EF6520" w:rsidP="00FE3DB3">
      <w:pPr>
        <w:rPr>
          <w:rFonts w:ascii="IRBadr" w:hAnsi="IRBadr" w:cs="IRBadr"/>
          <w:sz w:val="34"/>
          <w:rtl/>
        </w:rPr>
      </w:pPr>
      <w:r>
        <w:rPr>
          <w:rFonts w:ascii="IRBadr" w:hAnsi="IRBadr" w:cs="IRBadr" w:hint="cs"/>
          <w:sz w:val="34"/>
          <w:rtl/>
        </w:rPr>
        <w:t>وجه دوم: تنزیل النائب فعله منزلة فعل المنوب عنه.</w:t>
      </w:r>
    </w:p>
    <w:p w:rsidR="00EF6520" w:rsidRDefault="00EF6520" w:rsidP="00FE3DB3">
      <w:pPr>
        <w:rPr>
          <w:rFonts w:ascii="IRBadr" w:hAnsi="IRBadr" w:cs="IRBadr"/>
          <w:sz w:val="34"/>
          <w:rtl/>
        </w:rPr>
      </w:pPr>
      <w:r>
        <w:rPr>
          <w:rFonts w:ascii="IRBadr" w:hAnsi="IRBadr" w:cs="IRBadr" w:hint="cs"/>
          <w:sz w:val="34"/>
          <w:rtl/>
        </w:rPr>
        <w:t>وجه سوم: الإتیان بالعمل بداعی تحقّق اثر فعل المنوب عنه</w:t>
      </w:r>
    </w:p>
    <w:p w:rsidR="00EF6520" w:rsidRDefault="00EF6520" w:rsidP="00EF6520">
      <w:pPr>
        <w:rPr>
          <w:rFonts w:ascii="IRBadr" w:hAnsi="IRBadr" w:cs="IRBadr"/>
          <w:sz w:val="34"/>
          <w:rtl/>
        </w:rPr>
      </w:pPr>
      <w:r>
        <w:rPr>
          <w:rFonts w:ascii="IRBadr" w:hAnsi="IRBadr" w:cs="IRBadr" w:hint="cs"/>
          <w:sz w:val="34"/>
          <w:rtl/>
        </w:rPr>
        <w:t xml:space="preserve">این سه وجه در کلام مرحوم آیت الله روحانی وارد شده است. همچنین دو وجه دیگر هم آقای شهیدی ذکر نموده‌اند که در ادامه مباحث به آنها می‌پردازیم. گذشت که </w:t>
      </w:r>
      <w:r w:rsidR="00F209DB" w:rsidRPr="00F209DB">
        <w:rPr>
          <w:rFonts w:ascii="IRBadr" w:hAnsi="IRBadr" w:cs="IRBadr" w:hint="cs"/>
          <w:sz w:val="34"/>
          <w:highlight w:val="yellow"/>
          <w:rtl/>
        </w:rPr>
        <w:t>به نظر ما</w:t>
      </w:r>
      <w:r w:rsidR="00F209DB">
        <w:rPr>
          <w:rFonts w:ascii="IRBadr" w:hAnsi="IRBadr" w:cs="IRBadr" w:hint="cs"/>
          <w:sz w:val="34"/>
          <w:rtl/>
        </w:rPr>
        <w:t xml:space="preserve"> </w:t>
      </w:r>
      <w:r>
        <w:rPr>
          <w:rFonts w:ascii="IRBadr" w:hAnsi="IRBadr" w:cs="IRBadr" w:hint="cs"/>
          <w:sz w:val="34"/>
          <w:rtl/>
        </w:rPr>
        <w:t xml:space="preserve">وجه اول به وجه دوم بازگشت می‌کند. تنزیل نائب منزله منوب عنه یا بدین معنی است که تمامی افعالش به منزله منوب عنه است یا بعضی افعال. در هر صورت باید مشخص شود که تنزیل به چه جهتی است. نیابت بدون جهت خاص معنی ندارد. نیابت یا باید مطلق و یا مقیّد به یک فعل خاص باشد. بنابراین وجه اول و دوم تفاوتی ندارد و وجه اول به وجه دوم بازمی‌گردد. </w:t>
      </w:r>
    </w:p>
    <w:p w:rsidR="00F209DB" w:rsidRDefault="00F209DB" w:rsidP="00F209DB">
      <w:pPr>
        <w:pStyle w:val="Heading2"/>
        <w:rPr>
          <w:rtl/>
        </w:rPr>
      </w:pPr>
      <w:bookmarkStart w:id="6" w:name="_Toc208195676"/>
      <w:bookmarkStart w:id="7" w:name="_Toc208195705"/>
      <w:bookmarkStart w:id="8" w:name="_Toc208196366"/>
      <w:r>
        <w:rPr>
          <w:rFonts w:hint="cs"/>
          <w:rtl/>
        </w:rPr>
        <w:t>اشکال مذکور در کلام آقای شهیدی به وجه اول</w:t>
      </w:r>
      <w:bookmarkEnd w:id="6"/>
      <w:bookmarkEnd w:id="7"/>
      <w:bookmarkEnd w:id="8"/>
    </w:p>
    <w:p w:rsidR="00EF6520" w:rsidRDefault="003B44C0" w:rsidP="003B44C0">
      <w:pPr>
        <w:rPr>
          <w:rFonts w:ascii="IRBadr" w:hAnsi="IRBadr" w:cs="IRBadr"/>
          <w:sz w:val="34"/>
          <w:rtl/>
        </w:rPr>
      </w:pPr>
      <w:r>
        <w:rPr>
          <w:rFonts w:ascii="IRBadr" w:hAnsi="IRBadr" w:cs="IRBadr" w:hint="cs"/>
          <w:sz w:val="34"/>
          <w:rtl/>
        </w:rPr>
        <w:t xml:space="preserve">آقای شهیدی وجه اول و وجه دوم </w:t>
      </w:r>
      <w:r>
        <w:rPr>
          <w:rFonts w:ascii="IRBadr" w:hAnsi="IRBadr" w:cs="IRBadr"/>
          <w:sz w:val="34"/>
          <w:rtl/>
        </w:rPr>
        <w:t>–</w:t>
      </w:r>
      <w:r>
        <w:rPr>
          <w:rFonts w:ascii="IRBadr" w:hAnsi="IRBadr" w:cs="IRBadr" w:hint="cs"/>
          <w:sz w:val="34"/>
          <w:rtl/>
        </w:rPr>
        <w:t xml:space="preserve">که به نظر ما یکی است- را با این اشکال ردّ کرده‌اند که بر خلاف ارتکاز است. در ارتکاز، هیچ‌گونه تنزیلی </w:t>
      </w:r>
      <w:r>
        <w:rPr>
          <w:rFonts w:ascii="IRBadr" w:hAnsi="IRBadr" w:cs="IRBadr"/>
          <w:sz w:val="34"/>
          <w:rtl/>
        </w:rPr>
        <w:t>–</w:t>
      </w:r>
      <w:r>
        <w:rPr>
          <w:rFonts w:ascii="IRBadr" w:hAnsi="IRBadr" w:cs="IRBadr" w:hint="cs"/>
          <w:sz w:val="34"/>
          <w:rtl/>
        </w:rPr>
        <w:t xml:space="preserve">تنزیل النائب النفس أو الفعل- وجود ندارد. </w:t>
      </w:r>
      <w:r w:rsidR="00EF6520">
        <w:rPr>
          <w:rFonts w:ascii="IRBadr" w:hAnsi="IRBadr" w:cs="IRBadr" w:hint="cs"/>
          <w:sz w:val="34"/>
          <w:rtl/>
        </w:rPr>
        <w:t xml:space="preserve">آقای شهیدی </w:t>
      </w:r>
      <w:r>
        <w:rPr>
          <w:rFonts w:ascii="IRBadr" w:hAnsi="IRBadr" w:cs="IRBadr" w:hint="cs"/>
          <w:sz w:val="34"/>
          <w:rtl/>
        </w:rPr>
        <w:t xml:space="preserve">همچنین </w:t>
      </w:r>
      <w:r w:rsidR="00EF6520">
        <w:rPr>
          <w:rFonts w:ascii="IRBadr" w:hAnsi="IRBadr" w:cs="IRBadr" w:hint="cs"/>
          <w:sz w:val="34"/>
          <w:rtl/>
        </w:rPr>
        <w:t>اشکالی به نقل از بعض اعلام به وجه اول وارد کرده است. محصل این اشکال آن است که وجه اول به وجه سوم بازگشت می‌کند. عبارت ایشان بدین شرح است:</w:t>
      </w:r>
    </w:p>
    <w:p w:rsidR="00EF6520" w:rsidRDefault="00F209DB" w:rsidP="00EF6520">
      <w:pPr>
        <w:rPr>
          <w:rFonts w:ascii="IRBadr" w:hAnsi="IRBadr" w:cs="IRBadr"/>
          <w:sz w:val="34"/>
          <w:rtl/>
        </w:rPr>
      </w:pPr>
      <w:r w:rsidRPr="00F209DB">
        <w:rPr>
          <w:rFonts w:ascii="IRBadr" w:hAnsi="IRBadr" w:cs="IRBadr" w:hint="cs"/>
          <w:color w:val="000080"/>
          <w:sz w:val="34"/>
          <w:rtl/>
        </w:rPr>
        <w:t>«بما</w:t>
      </w:r>
      <w:r w:rsidRPr="00F209DB">
        <w:rPr>
          <w:rFonts w:ascii="IRBadr" w:hAnsi="IRBadr" w:cs="IRBadr"/>
          <w:color w:val="000080"/>
          <w:sz w:val="34"/>
          <w:rtl/>
        </w:rPr>
        <w:t xml:space="preserve"> </w:t>
      </w:r>
      <w:r w:rsidRPr="00F209DB">
        <w:rPr>
          <w:rFonts w:ascii="IRBadr" w:hAnsi="IRBadr" w:cs="IRBadr" w:hint="cs"/>
          <w:color w:val="000080"/>
          <w:sz w:val="34"/>
          <w:rtl/>
        </w:rPr>
        <w:t>ذكره</w:t>
      </w:r>
      <w:r w:rsidRPr="00F209DB">
        <w:rPr>
          <w:rFonts w:ascii="IRBadr" w:hAnsi="IRBadr" w:cs="IRBadr"/>
          <w:color w:val="000080"/>
          <w:sz w:val="34"/>
          <w:rtl/>
        </w:rPr>
        <w:t xml:space="preserve"> </w:t>
      </w:r>
      <w:r w:rsidRPr="00F209DB">
        <w:rPr>
          <w:rFonts w:ascii="IRBadr" w:hAnsi="IRBadr" w:cs="IRBadr" w:hint="cs"/>
          <w:color w:val="000080"/>
          <w:sz w:val="34"/>
          <w:rtl/>
        </w:rPr>
        <w:t>بعض</w:t>
      </w:r>
      <w:r w:rsidRPr="00F209DB">
        <w:rPr>
          <w:rFonts w:ascii="IRBadr" w:hAnsi="IRBadr" w:cs="IRBadr"/>
          <w:color w:val="000080"/>
          <w:sz w:val="34"/>
          <w:rtl/>
        </w:rPr>
        <w:t xml:space="preserve"> </w:t>
      </w:r>
      <w:r w:rsidRPr="00F209DB">
        <w:rPr>
          <w:rFonts w:ascii="IRBadr" w:hAnsi="IRBadr" w:cs="IRBadr" w:hint="cs"/>
          <w:color w:val="000080"/>
          <w:sz w:val="34"/>
          <w:rtl/>
        </w:rPr>
        <w:t>الاعلام</w:t>
      </w:r>
      <w:r w:rsidRPr="00F209DB">
        <w:rPr>
          <w:rFonts w:ascii="IRBadr" w:hAnsi="IRBadr" w:cs="IRBadr"/>
          <w:color w:val="000080"/>
          <w:sz w:val="34"/>
          <w:rtl/>
        </w:rPr>
        <w:t xml:space="preserve"> </w:t>
      </w:r>
      <w:r w:rsidRPr="00F209DB">
        <w:rPr>
          <w:rFonts w:ascii="IRBadr" w:hAnsi="IRBadr" w:cs="IRBadr" w:hint="cs"/>
          <w:color w:val="000080"/>
          <w:sz w:val="34"/>
          <w:rtl/>
        </w:rPr>
        <w:t>قده</w:t>
      </w:r>
      <w:r w:rsidRPr="00F209DB">
        <w:rPr>
          <w:rFonts w:ascii="IRBadr" w:hAnsi="IRBadr" w:cs="IRBadr"/>
          <w:color w:val="000080"/>
          <w:sz w:val="34"/>
          <w:rtl/>
        </w:rPr>
        <w:t xml:space="preserve"> </w:t>
      </w:r>
      <w:r w:rsidRPr="00F209DB">
        <w:rPr>
          <w:rFonts w:ascii="IRBadr" w:hAnsi="IRBadr" w:cs="IRBadr" w:hint="cs"/>
          <w:color w:val="000080"/>
          <w:sz w:val="34"/>
          <w:rtl/>
        </w:rPr>
        <w:t>من</w:t>
      </w:r>
      <w:r w:rsidRPr="00F209DB">
        <w:rPr>
          <w:rFonts w:ascii="IRBadr" w:hAnsi="IRBadr" w:cs="IRBadr"/>
          <w:color w:val="000080"/>
          <w:sz w:val="34"/>
          <w:rtl/>
        </w:rPr>
        <w:t xml:space="preserve"> </w:t>
      </w:r>
      <w:r w:rsidRPr="00F209DB">
        <w:rPr>
          <w:rFonts w:ascii="IRBadr" w:hAnsi="IRBadr" w:cs="IRBadr" w:hint="cs"/>
          <w:color w:val="000080"/>
          <w:sz w:val="34"/>
          <w:rtl/>
        </w:rPr>
        <w:t>ان</w:t>
      </w:r>
      <w:r w:rsidRPr="00F209DB">
        <w:rPr>
          <w:rFonts w:ascii="IRBadr" w:hAnsi="IRBadr" w:cs="IRBadr"/>
          <w:color w:val="000080"/>
          <w:sz w:val="34"/>
          <w:rtl/>
        </w:rPr>
        <w:t xml:space="preserve"> </w:t>
      </w:r>
      <w:r w:rsidRPr="00F209DB">
        <w:rPr>
          <w:rFonts w:ascii="IRBadr" w:hAnsi="IRBadr" w:cs="IRBadr" w:hint="cs"/>
          <w:color w:val="000080"/>
          <w:sz w:val="34"/>
          <w:rtl/>
        </w:rPr>
        <w:t>النيابة</w:t>
      </w:r>
      <w:r w:rsidRPr="00F209DB">
        <w:rPr>
          <w:rFonts w:ascii="IRBadr" w:hAnsi="IRBadr" w:cs="IRBadr"/>
          <w:color w:val="000080"/>
          <w:sz w:val="34"/>
          <w:rtl/>
        </w:rPr>
        <w:t xml:space="preserve"> </w:t>
      </w:r>
      <w:r w:rsidRPr="00F209DB">
        <w:rPr>
          <w:rFonts w:ascii="IRBadr" w:hAnsi="IRBadr" w:cs="IRBadr" w:hint="cs"/>
          <w:color w:val="000080"/>
          <w:sz w:val="34"/>
          <w:rtl/>
        </w:rPr>
        <w:t>اذا</w:t>
      </w:r>
      <w:r w:rsidRPr="00F209DB">
        <w:rPr>
          <w:rFonts w:ascii="IRBadr" w:hAnsi="IRBadr" w:cs="IRBadr"/>
          <w:color w:val="000080"/>
          <w:sz w:val="34"/>
          <w:rtl/>
        </w:rPr>
        <w:t xml:space="preserve"> </w:t>
      </w:r>
      <w:r w:rsidRPr="00F209DB">
        <w:rPr>
          <w:rFonts w:ascii="IRBadr" w:hAnsi="IRBadr" w:cs="IRBadr" w:hint="cs"/>
          <w:color w:val="000080"/>
          <w:sz w:val="34"/>
          <w:rtl/>
        </w:rPr>
        <w:t>كانت</w:t>
      </w:r>
      <w:r w:rsidRPr="00F209DB">
        <w:rPr>
          <w:rFonts w:ascii="IRBadr" w:hAnsi="IRBadr" w:cs="IRBadr"/>
          <w:color w:val="000080"/>
          <w:sz w:val="34"/>
          <w:rtl/>
        </w:rPr>
        <w:t xml:space="preserve"> </w:t>
      </w:r>
      <w:r w:rsidRPr="00F209DB">
        <w:rPr>
          <w:rFonts w:ascii="IRBadr" w:hAnsi="IRBadr" w:cs="IRBadr" w:hint="cs"/>
          <w:color w:val="000080"/>
          <w:sz w:val="34"/>
          <w:rtl/>
        </w:rPr>
        <w:t>بمعنى</w:t>
      </w:r>
      <w:r w:rsidRPr="00F209DB">
        <w:rPr>
          <w:rFonts w:ascii="IRBadr" w:hAnsi="IRBadr" w:cs="IRBadr"/>
          <w:color w:val="000080"/>
          <w:sz w:val="34"/>
          <w:rtl/>
        </w:rPr>
        <w:t xml:space="preserve"> </w:t>
      </w:r>
      <w:r w:rsidRPr="00F209DB">
        <w:rPr>
          <w:rFonts w:ascii="IRBadr" w:hAnsi="IRBadr" w:cs="IRBadr" w:hint="cs"/>
          <w:color w:val="000080"/>
          <w:sz w:val="34"/>
          <w:rtl/>
        </w:rPr>
        <w:t>تنزيل</w:t>
      </w:r>
      <w:r w:rsidRPr="00F209DB">
        <w:rPr>
          <w:rFonts w:ascii="IRBadr" w:hAnsi="IRBadr" w:cs="IRBadr"/>
          <w:color w:val="000080"/>
          <w:sz w:val="34"/>
          <w:rtl/>
        </w:rPr>
        <w:t xml:space="preserve"> </w:t>
      </w:r>
      <w:r w:rsidRPr="00F209DB">
        <w:rPr>
          <w:rFonts w:ascii="IRBadr" w:hAnsi="IRBadr" w:cs="IRBadr" w:hint="cs"/>
          <w:color w:val="000080"/>
          <w:sz w:val="34"/>
          <w:rtl/>
        </w:rPr>
        <w:t>النائب</w:t>
      </w:r>
      <w:r w:rsidRPr="00F209DB">
        <w:rPr>
          <w:rFonts w:ascii="IRBadr" w:hAnsi="IRBadr" w:cs="IRBadr"/>
          <w:color w:val="000080"/>
          <w:sz w:val="34"/>
          <w:rtl/>
        </w:rPr>
        <w:t xml:space="preserve"> </w:t>
      </w:r>
      <w:r w:rsidRPr="00F209DB">
        <w:rPr>
          <w:rFonts w:ascii="IRBadr" w:hAnsi="IRBadr" w:cs="IRBadr" w:hint="cs"/>
          <w:color w:val="000080"/>
          <w:sz w:val="34"/>
          <w:rtl/>
        </w:rPr>
        <w:t>نفسه</w:t>
      </w:r>
      <w:r w:rsidRPr="00F209DB">
        <w:rPr>
          <w:rFonts w:ascii="IRBadr" w:hAnsi="IRBadr" w:cs="IRBadr"/>
          <w:color w:val="000080"/>
          <w:sz w:val="34"/>
          <w:rtl/>
        </w:rPr>
        <w:t xml:space="preserve"> </w:t>
      </w:r>
      <w:r w:rsidRPr="00F209DB">
        <w:rPr>
          <w:rFonts w:ascii="IRBadr" w:hAnsi="IRBadr" w:cs="IRBadr" w:hint="cs"/>
          <w:color w:val="000080"/>
          <w:sz w:val="34"/>
          <w:rtl/>
        </w:rPr>
        <w:t>منزلة</w:t>
      </w:r>
      <w:r w:rsidRPr="00F209DB">
        <w:rPr>
          <w:rFonts w:ascii="IRBadr" w:hAnsi="IRBadr" w:cs="IRBadr"/>
          <w:color w:val="000080"/>
          <w:sz w:val="34"/>
          <w:rtl/>
        </w:rPr>
        <w:t xml:space="preserve"> </w:t>
      </w:r>
      <w:r w:rsidRPr="00F209DB">
        <w:rPr>
          <w:rFonts w:ascii="IRBadr" w:hAnsi="IRBadr" w:cs="IRBadr" w:hint="cs"/>
          <w:color w:val="000080"/>
          <w:sz w:val="34"/>
          <w:rtl/>
        </w:rPr>
        <w:t>المنوب</w:t>
      </w:r>
      <w:r w:rsidRPr="00F209DB">
        <w:rPr>
          <w:rFonts w:ascii="IRBadr" w:hAnsi="IRBadr" w:cs="IRBadr"/>
          <w:color w:val="000080"/>
          <w:sz w:val="34"/>
          <w:rtl/>
        </w:rPr>
        <w:t xml:space="preserve"> </w:t>
      </w:r>
      <w:r w:rsidRPr="00F209DB">
        <w:rPr>
          <w:rFonts w:ascii="IRBadr" w:hAnsi="IRBadr" w:cs="IRBadr" w:hint="cs"/>
          <w:color w:val="000080"/>
          <w:sz w:val="34"/>
          <w:rtl/>
        </w:rPr>
        <w:t>عنه</w:t>
      </w:r>
      <w:r w:rsidRPr="00F209DB">
        <w:rPr>
          <w:rFonts w:ascii="IRBadr" w:hAnsi="IRBadr" w:cs="IRBadr"/>
          <w:color w:val="000080"/>
          <w:sz w:val="34"/>
          <w:rtl/>
        </w:rPr>
        <w:t xml:space="preserve"> </w:t>
      </w:r>
      <w:r w:rsidRPr="00F209DB">
        <w:rPr>
          <w:rFonts w:ascii="IRBadr" w:hAnsi="IRBadr" w:cs="IRBadr" w:hint="cs"/>
          <w:color w:val="000080"/>
          <w:sz w:val="34"/>
          <w:rtl/>
        </w:rPr>
        <w:t>فلابد</w:t>
      </w:r>
      <w:r w:rsidRPr="00F209DB">
        <w:rPr>
          <w:rFonts w:ascii="IRBadr" w:hAnsi="IRBadr" w:cs="IRBadr"/>
          <w:color w:val="000080"/>
          <w:sz w:val="34"/>
          <w:rtl/>
        </w:rPr>
        <w:t xml:space="preserve"> </w:t>
      </w:r>
      <w:r w:rsidRPr="00F209DB">
        <w:rPr>
          <w:rFonts w:ascii="IRBadr" w:hAnsi="IRBadr" w:cs="IRBadr" w:hint="cs"/>
          <w:color w:val="000080"/>
          <w:sz w:val="34"/>
          <w:rtl/>
        </w:rPr>
        <w:t>ان</w:t>
      </w:r>
      <w:r w:rsidRPr="00F209DB">
        <w:rPr>
          <w:rFonts w:ascii="IRBadr" w:hAnsi="IRBadr" w:cs="IRBadr"/>
          <w:color w:val="000080"/>
          <w:sz w:val="34"/>
          <w:rtl/>
        </w:rPr>
        <w:t xml:space="preserve"> </w:t>
      </w:r>
      <w:r w:rsidRPr="00F209DB">
        <w:rPr>
          <w:rFonts w:ascii="IRBadr" w:hAnsi="IRBadr" w:cs="IRBadr" w:hint="cs"/>
          <w:color w:val="000080"/>
          <w:sz w:val="34"/>
          <w:rtl/>
        </w:rPr>
        <w:t>يكون</w:t>
      </w:r>
      <w:r w:rsidRPr="00F209DB">
        <w:rPr>
          <w:rFonts w:ascii="IRBadr" w:hAnsi="IRBadr" w:cs="IRBadr"/>
          <w:color w:val="000080"/>
          <w:sz w:val="34"/>
          <w:rtl/>
        </w:rPr>
        <w:t xml:space="preserve"> </w:t>
      </w:r>
      <w:r w:rsidRPr="00F209DB">
        <w:rPr>
          <w:rFonts w:ascii="IRBadr" w:hAnsi="IRBadr" w:cs="IRBadr" w:hint="cs"/>
          <w:color w:val="000080"/>
          <w:sz w:val="34"/>
          <w:rtl/>
        </w:rPr>
        <w:t>هناك</w:t>
      </w:r>
      <w:r w:rsidRPr="00F209DB">
        <w:rPr>
          <w:rFonts w:ascii="IRBadr" w:hAnsi="IRBadr" w:cs="IRBadr"/>
          <w:color w:val="000080"/>
          <w:sz w:val="34"/>
          <w:rtl/>
        </w:rPr>
        <w:t xml:space="preserve"> </w:t>
      </w:r>
      <w:r w:rsidRPr="00F209DB">
        <w:rPr>
          <w:rFonts w:ascii="IRBadr" w:hAnsi="IRBadr" w:cs="IRBadr" w:hint="cs"/>
          <w:color w:val="000080"/>
          <w:sz w:val="34"/>
          <w:rtl/>
        </w:rPr>
        <w:t>اثر</w:t>
      </w:r>
      <w:r w:rsidRPr="00F209DB">
        <w:rPr>
          <w:rFonts w:ascii="IRBadr" w:hAnsi="IRBadr" w:cs="IRBadr"/>
          <w:color w:val="000080"/>
          <w:sz w:val="34"/>
          <w:rtl/>
        </w:rPr>
        <w:t xml:space="preserve"> </w:t>
      </w:r>
      <w:r w:rsidRPr="00F209DB">
        <w:rPr>
          <w:rFonts w:ascii="IRBadr" w:hAnsi="IRBadr" w:cs="IRBadr" w:hint="cs"/>
          <w:color w:val="000080"/>
          <w:sz w:val="34"/>
          <w:rtl/>
        </w:rPr>
        <w:t>مترتب</w:t>
      </w:r>
      <w:r w:rsidRPr="00F209DB">
        <w:rPr>
          <w:rFonts w:ascii="IRBadr" w:hAnsi="IRBadr" w:cs="IRBadr"/>
          <w:color w:val="000080"/>
          <w:sz w:val="34"/>
          <w:rtl/>
        </w:rPr>
        <w:t xml:space="preserve"> </w:t>
      </w:r>
      <w:r w:rsidRPr="00F209DB">
        <w:rPr>
          <w:rFonts w:ascii="IRBadr" w:hAnsi="IRBadr" w:cs="IRBadr" w:hint="cs"/>
          <w:color w:val="000080"/>
          <w:sz w:val="34"/>
          <w:rtl/>
        </w:rPr>
        <w:t>على</w:t>
      </w:r>
      <w:r w:rsidRPr="00F209DB">
        <w:rPr>
          <w:rFonts w:ascii="IRBadr" w:hAnsi="IRBadr" w:cs="IRBadr"/>
          <w:color w:val="000080"/>
          <w:sz w:val="34"/>
          <w:rtl/>
        </w:rPr>
        <w:t xml:space="preserve"> </w:t>
      </w:r>
      <w:r w:rsidRPr="00F209DB">
        <w:rPr>
          <w:rFonts w:ascii="IRBadr" w:hAnsi="IRBadr" w:cs="IRBadr" w:hint="cs"/>
          <w:color w:val="000080"/>
          <w:sz w:val="34"/>
          <w:rtl/>
        </w:rPr>
        <w:t>المنوب</w:t>
      </w:r>
      <w:r w:rsidRPr="00F209DB">
        <w:rPr>
          <w:rFonts w:ascii="IRBadr" w:hAnsi="IRBadr" w:cs="IRBadr"/>
          <w:color w:val="000080"/>
          <w:sz w:val="34"/>
          <w:rtl/>
        </w:rPr>
        <w:t xml:space="preserve"> </w:t>
      </w:r>
      <w:r w:rsidRPr="00F209DB">
        <w:rPr>
          <w:rFonts w:ascii="IRBadr" w:hAnsi="IRBadr" w:cs="IRBadr" w:hint="cs"/>
          <w:color w:val="000080"/>
          <w:sz w:val="34"/>
          <w:rtl/>
        </w:rPr>
        <w:t>عنه</w:t>
      </w:r>
      <w:r w:rsidRPr="00F209DB">
        <w:rPr>
          <w:rFonts w:ascii="IRBadr" w:hAnsi="IRBadr" w:cs="IRBadr"/>
          <w:color w:val="000080"/>
          <w:sz w:val="34"/>
          <w:rtl/>
        </w:rPr>
        <w:t xml:space="preserve"> </w:t>
      </w:r>
      <w:r w:rsidRPr="00F209DB">
        <w:rPr>
          <w:rFonts w:ascii="IRBadr" w:hAnsi="IRBadr" w:cs="IRBadr" w:hint="cs"/>
          <w:color w:val="000080"/>
          <w:sz w:val="34"/>
          <w:rtl/>
        </w:rPr>
        <w:t>كي</w:t>
      </w:r>
      <w:r w:rsidRPr="00F209DB">
        <w:rPr>
          <w:rFonts w:ascii="IRBadr" w:hAnsi="IRBadr" w:cs="IRBadr"/>
          <w:color w:val="000080"/>
          <w:sz w:val="34"/>
          <w:rtl/>
        </w:rPr>
        <w:t xml:space="preserve"> </w:t>
      </w:r>
      <w:r w:rsidRPr="00F209DB">
        <w:rPr>
          <w:rFonts w:ascii="IRBadr" w:hAnsi="IRBadr" w:cs="IRBadr" w:hint="cs"/>
          <w:color w:val="000080"/>
          <w:sz w:val="34"/>
          <w:rtl/>
        </w:rPr>
        <w:t>يترتب</w:t>
      </w:r>
      <w:r w:rsidRPr="00F209DB">
        <w:rPr>
          <w:rFonts w:ascii="IRBadr" w:hAnsi="IRBadr" w:cs="IRBadr"/>
          <w:color w:val="000080"/>
          <w:sz w:val="34"/>
          <w:rtl/>
        </w:rPr>
        <w:t xml:space="preserve"> </w:t>
      </w:r>
      <w:r w:rsidRPr="00F209DB">
        <w:rPr>
          <w:rFonts w:ascii="IRBadr" w:hAnsi="IRBadr" w:cs="IRBadr" w:hint="cs"/>
          <w:color w:val="000080"/>
          <w:sz w:val="34"/>
          <w:rtl/>
        </w:rPr>
        <w:t>بالتنزيل</w:t>
      </w:r>
      <w:r w:rsidRPr="00F209DB">
        <w:rPr>
          <w:rFonts w:ascii="IRBadr" w:hAnsi="IRBadr" w:cs="IRBadr"/>
          <w:color w:val="000080"/>
          <w:sz w:val="34"/>
          <w:rtl/>
        </w:rPr>
        <w:t xml:space="preserve"> </w:t>
      </w:r>
      <w:r w:rsidRPr="00F209DB">
        <w:rPr>
          <w:rFonts w:ascii="IRBadr" w:hAnsi="IRBadr" w:cs="IRBadr" w:hint="cs"/>
          <w:color w:val="000080"/>
          <w:sz w:val="34"/>
          <w:rtl/>
        </w:rPr>
        <w:t>على</w:t>
      </w:r>
      <w:r w:rsidRPr="00F209DB">
        <w:rPr>
          <w:rFonts w:ascii="IRBadr" w:hAnsi="IRBadr" w:cs="IRBadr"/>
          <w:color w:val="000080"/>
          <w:sz w:val="34"/>
          <w:rtl/>
        </w:rPr>
        <w:t xml:space="preserve"> </w:t>
      </w:r>
      <w:r w:rsidRPr="00F209DB">
        <w:rPr>
          <w:rFonts w:ascii="IRBadr" w:hAnsi="IRBadr" w:cs="IRBadr" w:hint="cs"/>
          <w:color w:val="000080"/>
          <w:sz w:val="34"/>
          <w:rtl/>
        </w:rPr>
        <w:t>النائب،</w:t>
      </w:r>
      <w:r w:rsidRPr="00F209DB">
        <w:rPr>
          <w:rFonts w:ascii="IRBadr" w:hAnsi="IRBadr" w:cs="IRBadr"/>
          <w:color w:val="000080"/>
          <w:sz w:val="34"/>
          <w:rtl/>
        </w:rPr>
        <w:t xml:space="preserve"> </w:t>
      </w:r>
      <w:r w:rsidRPr="00F209DB">
        <w:rPr>
          <w:rFonts w:ascii="IRBadr" w:hAnsi="IRBadr" w:cs="IRBadr" w:hint="cs"/>
          <w:color w:val="000080"/>
          <w:sz w:val="34"/>
          <w:rtl/>
        </w:rPr>
        <w:t>كما</w:t>
      </w:r>
      <w:r w:rsidRPr="00F209DB">
        <w:rPr>
          <w:rFonts w:ascii="IRBadr" w:hAnsi="IRBadr" w:cs="IRBadr"/>
          <w:color w:val="000080"/>
          <w:sz w:val="34"/>
          <w:rtl/>
        </w:rPr>
        <w:t xml:space="preserve"> </w:t>
      </w:r>
      <w:r w:rsidRPr="00F209DB">
        <w:rPr>
          <w:rFonts w:ascii="IRBadr" w:hAnsi="IRBadr" w:cs="IRBadr" w:hint="cs"/>
          <w:color w:val="000080"/>
          <w:sz w:val="34"/>
          <w:rtl/>
        </w:rPr>
        <w:t>ان</w:t>
      </w:r>
      <w:r w:rsidRPr="00F209DB">
        <w:rPr>
          <w:rFonts w:ascii="IRBadr" w:hAnsi="IRBadr" w:cs="IRBadr"/>
          <w:color w:val="000080"/>
          <w:sz w:val="34"/>
          <w:rtl/>
        </w:rPr>
        <w:t xml:space="preserve"> </w:t>
      </w:r>
      <w:r w:rsidRPr="00F209DB">
        <w:rPr>
          <w:rFonts w:ascii="IRBadr" w:hAnsi="IRBadr" w:cs="IRBadr" w:hint="cs"/>
          <w:color w:val="000080"/>
          <w:sz w:val="34"/>
          <w:rtl/>
        </w:rPr>
        <w:t>الأمر</w:t>
      </w:r>
      <w:r w:rsidRPr="00F209DB">
        <w:rPr>
          <w:rFonts w:ascii="IRBadr" w:hAnsi="IRBadr" w:cs="IRBadr"/>
          <w:color w:val="000080"/>
          <w:sz w:val="34"/>
          <w:rtl/>
        </w:rPr>
        <w:t xml:space="preserve"> </w:t>
      </w:r>
      <w:r w:rsidRPr="00F209DB">
        <w:rPr>
          <w:rFonts w:ascii="IRBadr" w:hAnsi="IRBadr" w:cs="IRBadr" w:hint="cs"/>
          <w:color w:val="000080"/>
          <w:sz w:val="34"/>
          <w:rtl/>
        </w:rPr>
        <w:t>كذلك</w:t>
      </w:r>
      <w:r w:rsidRPr="00F209DB">
        <w:rPr>
          <w:rFonts w:ascii="IRBadr" w:hAnsi="IRBadr" w:cs="IRBadr"/>
          <w:color w:val="000080"/>
          <w:sz w:val="34"/>
          <w:rtl/>
        </w:rPr>
        <w:t xml:space="preserve"> </w:t>
      </w:r>
      <w:r w:rsidRPr="00F209DB">
        <w:rPr>
          <w:rFonts w:ascii="IRBadr" w:hAnsi="IRBadr" w:cs="IRBadr" w:hint="cs"/>
          <w:color w:val="000080"/>
          <w:sz w:val="34"/>
          <w:rtl/>
        </w:rPr>
        <w:t>في</w:t>
      </w:r>
      <w:r w:rsidRPr="00F209DB">
        <w:rPr>
          <w:rFonts w:ascii="IRBadr" w:hAnsi="IRBadr" w:cs="IRBadr"/>
          <w:color w:val="000080"/>
          <w:sz w:val="34"/>
          <w:rtl/>
        </w:rPr>
        <w:t xml:space="preserve"> </w:t>
      </w:r>
      <w:r w:rsidRPr="00F209DB">
        <w:rPr>
          <w:rFonts w:ascii="IRBadr" w:hAnsi="IRBadr" w:cs="IRBadr" w:hint="cs"/>
          <w:color w:val="000080"/>
          <w:sz w:val="34"/>
          <w:rtl/>
        </w:rPr>
        <w:t>تنزيل</w:t>
      </w:r>
      <w:r w:rsidRPr="00F209DB">
        <w:rPr>
          <w:rFonts w:ascii="IRBadr" w:hAnsi="IRBadr" w:cs="IRBadr"/>
          <w:color w:val="000080"/>
          <w:sz w:val="34"/>
          <w:rtl/>
        </w:rPr>
        <w:t xml:space="preserve"> </w:t>
      </w:r>
      <w:r w:rsidRPr="00F209DB">
        <w:rPr>
          <w:rFonts w:ascii="IRBadr" w:hAnsi="IRBadr" w:cs="IRBadr" w:hint="cs"/>
          <w:color w:val="000080"/>
          <w:sz w:val="34"/>
          <w:rtl/>
        </w:rPr>
        <w:t>الطواف</w:t>
      </w:r>
      <w:r w:rsidRPr="00F209DB">
        <w:rPr>
          <w:rFonts w:ascii="IRBadr" w:hAnsi="IRBadr" w:cs="IRBadr"/>
          <w:color w:val="000080"/>
          <w:sz w:val="34"/>
          <w:rtl/>
        </w:rPr>
        <w:t xml:space="preserve"> </w:t>
      </w:r>
      <w:r w:rsidRPr="00F209DB">
        <w:rPr>
          <w:rFonts w:ascii="IRBadr" w:hAnsi="IRBadr" w:cs="IRBadr" w:hint="cs"/>
          <w:color w:val="000080"/>
          <w:sz w:val="34"/>
          <w:rtl/>
        </w:rPr>
        <w:t>منزلة</w:t>
      </w:r>
      <w:r w:rsidRPr="00F209DB">
        <w:rPr>
          <w:rFonts w:ascii="IRBadr" w:hAnsi="IRBadr" w:cs="IRBadr"/>
          <w:color w:val="000080"/>
          <w:sz w:val="34"/>
          <w:rtl/>
        </w:rPr>
        <w:t xml:space="preserve"> </w:t>
      </w:r>
      <w:r w:rsidRPr="00F209DB">
        <w:rPr>
          <w:rFonts w:ascii="IRBadr" w:hAnsi="IRBadr" w:cs="IRBadr" w:hint="cs"/>
          <w:color w:val="000080"/>
          <w:sz w:val="34"/>
          <w:rtl/>
        </w:rPr>
        <w:t>الصلاة</w:t>
      </w:r>
      <w:r w:rsidRPr="00F209DB">
        <w:rPr>
          <w:rFonts w:ascii="IRBadr" w:hAnsi="IRBadr" w:cs="IRBadr"/>
          <w:color w:val="000080"/>
          <w:sz w:val="34"/>
          <w:rtl/>
        </w:rPr>
        <w:t xml:space="preserve"> </w:t>
      </w:r>
      <w:r w:rsidRPr="00F209DB">
        <w:rPr>
          <w:rFonts w:ascii="IRBadr" w:hAnsi="IRBadr" w:cs="IRBadr" w:hint="cs"/>
          <w:color w:val="000080"/>
          <w:sz w:val="34"/>
          <w:rtl/>
        </w:rPr>
        <w:t>في</w:t>
      </w:r>
      <w:r w:rsidRPr="00F209DB">
        <w:rPr>
          <w:rFonts w:ascii="IRBadr" w:hAnsi="IRBadr" w:cs="IRBadr"/>
          <w:color w:val="000080"/>
          <w:sz w:val="34"/>
          <w:rtl/>
        </w:rPr>
        <w:t xml:space="preserve"> </w:t>
      </w:r>
      <w:r w:rsidRPr="00F209DB">
        <w:rPr>
          <w:rFonts w:ascii="IRBadr" w:hAnsi="IRBadr" w:cs="IRBadr" w:hint="cs"/>
          <w:color w:val="000080"/>
          <w:sz w:val="34"/>
          <w:rtl/>
        </w:rPr>
        <w:t>قوله</w:t>
      </w:r>
      <w:r w:rsidRPr="00F209DB">
        <w:rPr>
          <w:rFonts w:ascii="IRBadr" w:hAnsi="IRBadr" w:cs="IRBadr"/>
          <w:color w:val="000080"/>
          <w:sz w:val="34"/>
          <w:rtl/>
        </w:rPr>
        <w:t xml:space="preserve"> </w:t>
      </w:r>
      <w:r w:rsidRPr="00F209DB">
        <w:rPr>
          <w:rFonts w:ascii="IRBadr" w:hAnsi="IRBadr" w:cs="IRBadr" w:hint="cs"/>
          <w:color w:val="000080"/>
          <w:sz w:val="34"/>
          <w:rtl/>
        </w:rPr>
        <w:t>الطواف</w:t>
      </w:r>
      <w:r w:rsidRPr="00F209DB">
        <w:rPr>
          <w:rFonts w:ascii="IRBadr" w:hAnsi="IRBadr" w:cs="IRBadr"/>
          <w:color w:val="000080"/>
          <w:sz w:val="34"/>
          <w:rtl/>
        </w:rPr>
        <w:t xml:space="preserve"> </w:t>
      </w:r>
      <w:r w:rsidRPr="00F209DB">
        <w:rPr>
          <w:rFonts w:ascii="IRBadr" w:hAnsi="IRBadr" w:cs="IRBadr" w:hint="cs"/>
          <w:color w:val="000080"/>
          <w:sz w:val="34"/>
          <w:rtl/>
        </w:rPr>
        <w:t>بالبيت</w:t>
      </w:r>
      <w:r w:rsidRPr="00F209DB">
        <w:rPr>
          <w:rFonts w:ascii="IRBadr" w:hAnsi="IRBadr" w:cs="IRBadr"/>
          <w:color w:val="000080"/>
          <w:sz w:val="34"/>
          <w:rtl/>
        </w:rPr>
        <w:t xml:space="preserve"> </w:t>
      </w:r>
      <w:r w:rsidRPr="00F209DB">
        <w:rPr>
          <w:rFonts w:ascii="IRBadr" w:hAnsi="IRBadr" w:cs="IRBadr" w:hint="cs"/>
          <w:color w:val="000080"/>
          <w:sz w:val="34"/>
          <w:rtl/>
        </w:rPr>
        <w:t>صلاة،</w:t>
      </w:r>
      <w:r w:rsidRPr="00F209DB">
        <w:rPr>
          <w:rFonts w:ascii="IRBadr" w:hAnsi="IRBadr" w:cs="IRBadr"/>
          <w:color w:val="000080"/>
          <w:sz w:val="34"/>
          <w:rtl/>
        </w:rPr>
        <w:t xml:space="preserve"> </w:t>
      </w:r>
      <w:r w:rsidRPr="00F209DB">
        <w:rPr>
          <w:rFonts w:ascii="IRBadr" w:hAnsi="IRBadr" w:cs="IRBadr" w:hint="cs"/>
          <w:color w:val="000080"/>
          <w:sz w:val="34"/>
          <w:rtl/>
        </w:rPr>
        <w:t>حيث</w:t>
      </w:r>
      <w:r w:rsidRPr="00F209DB">
        <w:rPr>
          <w:rFonts w:ascii="IRBadr" w:hAnsi="IRBadr" w:cs="IRBadr"/>
          <w:color w:val="000080"/>
          <w:sz w:val="34"/>
          <w:rtl/>
        </w:rPr>
        <w:t xml:space="preserve"> </w:t>
      </w:r>
      <w:r w:rsidRPr="00F209DB">
        <w:rPr>
          <w:rFonts w:ascii="IRBadr" w:hAnsi="IRBadr" w:cs="IRBadr" w:hint="cs"/>
          <w:color w:val="000080"/>
          <w:sz w:val="34"/>
          <w:rtl/>
        </w:rPr>
        <w:t>يثبت</w:t>
      </w:r>
      <w:r w:rsidRPr="00F209DB">
        <w:rPr>
          <w:rFonts w:ascii="IRBadr" w:hAnsi="IRBadr" w:cs="IRBadr"/>
          <w:color w:val="000080"/>
          <w:sz w:val="34"/>
          <w:rtl/>
        </w:rPr>
        <w:t xml:space="preserve"> </w:t>
      </w:r>
      <w:r w:rsidRPr="00F209DB">
        <w:rPr>
          <w:rFonts w:ascii="IRBadr" w:hAnsi="IRBadr" w:cs="IRBadr" w:hint="cs"/>
          <w:color w:val="000080"/>
          <w:sz w:val="34"/>
          <w:rtl/>
        </w:rPr>
        <w:t>اثر</w:t>
      </w:r>
      <w:r w:rsidRPr="00F209DB">
        <w:rPr>
          <w:rFonts w:ascii="IRBadr" w:hAnsi="IRBadr" w:cs="IRBadr"/>
          <w:color w:val="000080"/>
          <w:sz w:val="34"/>
          <w:rtl/>
        </w:rPr>
        <w:t xml:space="preserve"> </w:t>
      </w:r>
      <w:r w:rsidRPr="00F209DB">
        <w:rPr>
          <w:rFonts w:ascii="IRBadr" w:hAnsi="IRBadr" w:cs="IRBadr" w:hint="cs"/>
          <w:color w:val="000080"/>
          <w:sz w:val="34"/>
          <w:rtl/>
        </w:rPr>
        <w:t>المنزل</w:t>
      </w:r>
      <w:r w:rsidRPr="00F209DB">
        <w:rPr>
          <w:rFonts w:ascii="IRBadr" w:hAnsi="IRBadr" w:cs="IRBadr"/>
          <w:color w:val="000080"/>
          <w:sz w:val="34"/>
          <w:rtl/>
        </w:rPr>
        <w:t xml:space="preserve"> </w:t>
      </w:r>
      <w:r w:rsidRPr="00F209DB">
        <w:rPr>
          <w:rFonts w:ascii="IRBadr" w:hAnsi="IRBadr" w:cs="IRBadr" w:hint="cs"/>
          <w:color w:val="000080"/>
          <w:sz w:val="34"/>
          <w:rtl/>
        </w:rPr>
        <w:t>عليه</w:t>
      </w:r>
      <w:r w:rsidRPr="00F209DB">
        <w:rPr>
          <w:rFonts w:ascii="IRBadr" w:hAnsi="IRBadr" w:cs="IRBadr"/>
          <w:color w:val="000080"/>
          <w:sz w:val="34"/>
          <w:rtl/>
        </w:rPr>
        <w:t xml:space="preserve"> </w:t>
      </w:r>
      <w:r w:rsidRPr="00F209DB">
        <w:rPr>
          <w:rFonts w:ascii="IRBadr" w:hAnsi="IRBadr" w:cs="IRBadr" w:hint="cs"/>
          <w:color w:val="000080"/>
          <w:sz w:val="34"/>
          <w:rtl/>
        </w:rPr>
        <w:lastRenderedPageBreak/>
        <w:t>وهو</w:t>
      </w:r>
      <w:r w:rsidRPr="00F209DB">
        <w:rPr>
          <w:rFonts w:ascii="IRBadr" w:hAnsi="IRBadr" w:cs="IRBadr"/>
          <w:color w:val="000080"/>
          <w:sz w:val="34"/>
          <w:rtl/>
        </w:rPr>
        <w:t xml:space="preserve"> </w:t>
      </w:r>
      <w:r w:rsidRPr="00F209DB">
        <w:rPr>
          <w:rFonts w:ascii="IRBadr" w:hAnsi="IRBadr" w:cs="IRBadr" w:hint="cs"/>
          <w:color w:val="000080"/>
          <w:sz w:val="34"/>
          <w:rtl/>
        </w:rPr>
        <w:t>الصلاة</w:t>
      </w:r>
      <w:r w:rsidRPr="00F209DB">
        <w:rPr>
          <w:rFonts w:ascii="IRBadr" w:hAnsi="IRBadr" w:cs="IRBadr"/>
          <w:color w:val="000080"/>
          <w:sz w:val="34"/>
          <w:rtl/>
        </w:rPr>
        <w:t xml:space="preserve"> </w:t>
      </w:r>
      <w:r w:rsidRPr="00F209DB">
        <w:rPr>
          <w:rFonts w:ascii="IRBadr" w:hAnsi="IRBadr" w:cs="IRBadr" w:hint="cs"/>
          <w:color w:val="000080"/>
          <w:sz w:val="34"/>
          <w:rtl/>
        </w:rPr>
        <w:t>على</w:t>
      </w:r>
      <w:r w:rsidRPr="00F209DB">
        <w:rPr>
          <w:rFonts w:ascii="IRBadr" w:hAnsi="IRBadr" w:cs="IRBadr"/>
          <w:color w:val="000080"/>
          <w:sz w:val="34"/>
          <w:rtl/>
        </w:rPr>
        <w:t xml:space="preserve"> </w:t>
      </w:r>
      <w:r w:rsidRPr="00F209DB">
        <w:rPr>
          <w:rFonts w:ascii="IRBadr" w:hAnsi="IRBadr" w:cs="IRBadr" w:hint="cs"/>
          <w:color w:val="000080"/>
          <w:sz w:val="34"/>
          <w:rtl/>
        </w:rPr>
        <w:t>المنزل</w:t>
      </w:r>
      <w:r w:rsidRPr="00F209DB">
        <w:rPr>
          <w:rFonts w:ascii="IRBadr" w:hAnsi="IRBadr" w:cs="IRBadr"/>
          <w:color w:val="000080"/>
          <w:sz w:val="34"/>
          <w:rtl/>
        </w:rPr>
        <w:t xml:space="preserve"> </w:t>
      </w:r>
      <w:r w:rsidRPr="00F209DB">
        <w:rPr>
          <w:rFonts w:ascii="IRBadr" w:hAnsi="IRBadr" w:cs="IRBadr" w:hint="cs"/>
          <w:color w:val="000080"/>
          <w:sz w:val="34"/>
          <w:rtl/>
        </w:rPr>
        <w:t>وهو</w:t>
      </w:r>
      <w:r w:rsidRPr="00F209DB">
        <w:rPr>
          <w:rFonts w:ascii="IRBadr" w:hAnsi="IRBadr" w:cs="IRBadr"/>
          <w:color w:val="000080"/>
          <w:sz w:val="34"/>
          <w:rtl/>
        </w:rPr>
        <w:t xml:space="preserve"> </w:t>
      </w:r>
      <w:r w:rsidRPr="00F209DB">
        <w:rPr>
          <w:rFonts w:ascii="IRBadr" w:hAnsi="IRBadr" w:cs="IRBadr" w:hint="cs"/>
          <w:color w:val="000080"/>
          <w:sz w:val="34"/>
          <w:rtl/>
        </w:rPr>
        <w:t>الطواف،</w:t>
      </w:r>
      <w:r w:rsidRPr="00F209DB">
        <w:rPr>
          <w:rFonts w:ascii="IRBadr" w:hAnsi="IRBadr" w:cs="IRBadr"/>
          <w:color w:val="000080"/>
          <w:sz w:val="34"/>
          <w:rtl/>
        </w:rPr>
        <w:t xml:space="preserve"> </w:t>
      </w:r>
      <w:r w:rsidRPr="00F209DB">
        <w:rPr>
          <w:rFonts w:ascii="IRBadr" w:hAnsi="IRBadr" w:cs="IRBadr" w:hint="cs"/>
          <w:color w:val="000080"/>
          <w:sz w:val="34"/>
          <w:rtl/>
        </w:rPr>
        <w:t>بينما</w:t>
      </w:r>
      <w:r w:rsidRPr="00F209DB">
        <w:rPr>
          <w:rFonts w:ascii="IRBadr" w:hAnsi="IRBadr" w:cs="IRBadr"/>
          <w:color w:val="000080"/>
          <w:sz w:val="34"/>
          <w:rtl/>
        </w:rPr>
        <w:t xml:space="preserve"> </w:t>
      </w:r>
      <w:r w:rsidRPr="00F209DB">
        <w:rPr>
          <w:rFonts w:ascii="IRBadr" w:hAnsi="IRBadr" w:cs="IRBadr" w:hint="cs"/>
          <w:color w:val="000080"/>
          <w:sz w:val="34"/>
          <w:rtl/>
        </w:rPr>
        <w:t>انه</w:t>
      </w:r>
      <w:r w:rsidRPr="00F209DB">
        <w:rPr>
          <w:rFonts w:ascii="IRBadr" w:hAnsi="IRBadr" w:cs="IRBadr"/>
          <w:color w:val="000080"/>
          <w:sz w:val="34"/>
          <w:rtl/>
        </w:rPr>
        <w:t xml:space="preserve"> </w:t>
      </w:r>
      <w:r w:rsidRPr="00F209DB">
        <w:rPr>
          <w:rFonts w:ascii="IRBadr" w:hAnsi="IRBadr" w:cs="IRBadr" w:hint="cs"/>
          <w:color w:val="000080"/>
          <w:sz w:val="34"/>
          <w:rtl/>
        </w:rPr>
        <w:t>ليست</w:t>
      </w:r>
      <w:r w:rsidRPr="00F209DB">
        <w:rPr>
          <w:rFonts w:ascii="IRBadr" w:hAnsi="IRBadr" w:cs="IRBadr"/>
          <w:color w:val="000080"/>
          <w:sz w:val="34"/>
          <w:rtl/>
        </w:rPr>
        <w:t xml:space="preserve"> </w:t>
      </w:r>
      <w:r w:rsidRPr="00F209DB">
        <w:rPr>
          <w:rFonts w:ascii="IRBadr" w:hAnsi="IRBadr" w:cs="IRBadr" w:hint="cs"/>
          <w:color w:val="000080"/>
          <w:sz w:val="34"/>
          <w:rtl/>
        </w:rPr>
        <w:t>النيابة</w:t>
      </w:r>
      <w:r w:rsidRPr="00F209DB">
        <w:rPr>
          <w:rFonts w:ascii="IRBadr" w:hAnsi="IRBadr" w:cs="IRBadr"/>
          <w:color w:val="000080"/>
          <w:sz w:val="34"/>
          <w:rtl/>
        </w:rPr>
        <w:t xml:space="preserve"> </w:t>
      </w:r>
      <w:r w:rsidRPr="00F209DB">
        <w:rPr>
          <w:rFonts w:ascii="IRBadr" w:hAnsi="IRBadr" w:cs="IRBadr" w:hint="cs"/>
          <w:color w:val="000080"/>
          <w:sz w:val="34"/>
          <w:rtl/>
        </w:rPr>
        <w:t>من</w:t>
      </w:r>
      <w:r w:rsidRPr="00F209DB">
        <w:rPr>
          <w:rFonts w:ascii="IRBadr" w:hAnsi="IRBadr" w:cs="IRBadr"/>
          <w:color w:val="000080"/>
          <w:sz w:val="34"/>
          <w:rtl/>
        </w:rPr>
        <w:t xml:space="preserve"> </w:t>
      </w:r>
      <w:r w:rsidRPr="00F209DB">
        <w:rPr>
          <w:rFonts w:ascii="IRBadr" w:hAnsi="IRBadr" w:cs="IRBadr" w:hint="cs"/>
          <w:color w:val="000080"/>
          <w:sz w:val="34"/>
          <w:rtl/>
        </w:rPr>
        <w:t>هذا</w:t>
      </w:r>
      <w:r w:rsidRPr="00F209DB">
        <w:rPr>
          <w:rFonts w:ascii="IRBadr" w:hAnsi="IRBadr" w:cs="IRBadr"/>
          <w:color w:val="000080"/>
          <w:sz w:val="34"/>
          <w:rtl/>
        </w:rPr>
        <w:t xml:space="preserve"> </w:t>
      </w:r>
      <w:r w:rsidRPr="00F209DB">
        <w:rPr>
          <w:rFonts w:ascii="IRBadr" w:hAnsi="IRBadr" w:cs="IRBadr" w:hint="cs"/>
          <w:color w:val="000080"/>
          <w:sz w:val="34"/>
          <w:rtl/>
        </w:rPr>
        <w:t>القبيل،</w:t>
      </w:r>
      <w:r w:rsidRPr="00F209DB">
        <w:rPr>
          <w:rFonts w:ascii="IRBadr" w:hAnsi="IRBadr" w:cs="IRBadr"/>
          <w:color w:val="000080"/>
          <w:sz w:val="34"/>
          <w:rtl/>
        </w:rPr>
        <w:t xml:space="preserve"> </w:t>
      </w:r>
      <w:r w:rsidRPr="00F209DB">
        <w:rPr>
          <w:rFonts w:ascii="IRBadr" w:hAnsi="IRBadr" w:cs="IRBadr" w:hint="cs"/>
          <w:color w:val="000080"/>
          <w:sz w:val="34"/>
          <w:rtl/>
        </w:rPr>
        <w:t>فمن</w:t>
      </w:r>
      <w:r w:rsidRPr="00F209DB">
        <w:rPr>
          <w:rFonts w:ascii="IRBadr" w:hAnsi="IRBadr" w:cs="IRBadr"/>
          <w:color w:val="000080"/>
          <w:sz w:val="34"/>
          <w:rtl/>
        </w:rPr>
        <w:t xml:space="preserve"> </w:t>
      </w:r>
      <w:r w:rsidRPr="00F209DB">
        <w:rPr>
          <w:rFonts w:ascii="IRBadr" w:hAnsi="IRBadr" w:cs="IRBadr" w:hint="cs"/>
          <w:color w:val="000080"/>
          <w:sz w:val="34"/>
          <w:rtl/>
        </w:rPr>
        <w:t>ينوب</w:t>
      </w:r>
      <w:r w:rsidRPr="00F209DB">
        <w:rPr>
          <w:rFonts w:ascii="IRBadr" w:hAnsi="IRBadr" w:cs="IRBadr"/>
          <w:color w:val="000080"/>
          <w:sz w:val="34"/>
          <w:rtl/>
        </w:rPr>
        <w:t xml:space="preserve"> </w:t>
      </w:r>
      <w:r w:rsidRPr="00F209DB">
        <w:rPr>
          <w:rFonts w:ascii="IRBadr" w:hAnsi="IRBadr" w:cs="IRBadr" w:hint="cs"/>
          <w:color w:val="000080"/>
          <w:sz w:val="34"/>
          <w:rtl/>
        </w:rPr>
        <w:t>عن</w:t>
      </w:r>
      <w:r w:rsidRPr="00F209DB">
        <w:rPr>
          <w:rFonts w:ascii="IRBadr" w:hAnsi="IRBadr" w:cs="IRBadr"/>
          <w:color w:val="000080"/>
          <w:sz w:val="34"/>
          <w:rtl/>
        </w:rPr>
        <w:t xml:space="preserve"> </w:t>
      </w:r>
      <w:r w:rsidRPr="00F209DB">
        <w:rPr>
          <w:rFonts w:ascii="IRBadr" w:hAnsi="IRBadr" w:cs="IRBadr" w:hint="cs"/>
          <w:color w:val="000080"/>
          <w:sz w:val="34"/>
          <w:rtl/>
        </w:rPr>
        <w:t>شخص</w:t>
      </w:r>
      <w:r w:rsidRPr="00F209DB">
        <w:rPr>
          <w:rFonts w:ascii="IRBadr" w:hAnsi="IRBadr" w:cs="IRBadr"/>
          <w:color w:val="000080"/>
          <w:sz w:val="34"/>
          <w:rtl/>
        </w:rPr>
        <w:t xml:space="preserve"> </w:t>
      </w:r>
      <w:r w:rsidRPr="00F209DB">
        <w:rPr>
          <w:rFonts w:ascii="IRBadr" w:hAnsi="IRBadr" w:cs="IRBadr" w:hint="cs"/>
          <w:color w:val="000080"/>
          <w:sz w:val="34"/>
          <w:rtl/>
        </w:rPr>
        <w:t>في</w:t>
      </w:r>
      <w:r w:rsidRPr="00F209DB">
        <w:rPr>
          <w:rFonts w:ascii="IRBadr" w:hAnsi="IRBadr" w:cs="IRBadr"/>
          <w:color w:val="000080"/>
          <w:sz w:val="34"/>
          <w:rtl/>
        </w:rPr>
        <w:t xml:space="preserve"> </w:t>
      </w:r>
      <w:r w:rsidRPr="00F209DB">
        <w:rPr>
          <w:rFonts w:ascii="IRBadr" w:hAnsi="IRBadr" w:cs="IRBadr" w:hint="cs"/>
          <w:color w:val="000080"/>
          <w:sz w:val="34"/>
          <w:rtl/>
        </w:rPr>
        <w:t>امامة</w:t>
      </w:r>
      <w:r w:rsidRPr="00F209DB">
        <w:rPr>
          <w:rFonts w:ascii="IRBadr" w:hAnsi="IRBadr" w:cs="IRBadr"/>
          <w:color w:val="000080"/>
          <w:sz w:val="34"/>
          <w:rtl/>
        </w:rPr>
        <w:t xml:space="preserve"> </w:t>
      </w:r>
      <w:r w:rsidRPr="00F209DB">
        <w:rPr>
          <w:rFonts w:ascii="IRBadr" w:hAnsi="IRBadr" w:cs="IRBadr" w:hint="cs"/>
          <w:color w:val="000080"/>
          <w:sz w:val="34"/>
          <w:rtl/>
        </w:rPr>
        <w:t>الجماعة</w:t>
      </w:r>
      <w:r w:rsidRPr="00F209DB">
        <w:rPr>
          <w:rFonts w:ascii="IRBadr" w:hAnsi="IRBadr" w:cs="IRBadr"/>
          <w:color w:val="000080"/>
          <w:sz w:val="34"/>
          <w:rtl/>
        </w:rPr>
        <w:t xml:space="preserve"> </w:t>
      </w:r>
      <w:r w:rsidRPr="00F209DB">
        <w:rPr>
          <w:rFonts w:ascii="IRBadr" w:hAnsi="IRBadr" w:cs="IRBadr" w:hint="cs"/>
          <w:color w:val="000080"/>
          <w:sz w:val="34"/>
          <w:rtl/>
        </w:rPr>
        <w:t>فلايترتب</w:t>
      </w:r>
      <w:r w:rsidRPr="00F209DB">
        <w:rPr>
          <w:rFonts w:ascii="IRBadr" w:hAnsi="IRBadr" w:cs="IRBadr"/>
          <w:color w:val="000080"/>
          <w:sz w:val="34"/>
          <w:rtl/>
        </w:rPr>
        <w:t xml:space="preserve"> </w:t>
      </w:r>
      <w:r w:rsidRPr="00F209DB">
        <w:rPr>
          <w:rFonts w:ascii="IRBadr" w:hAnsi="IRBadr" w:cs="IRBadr" w:hint="cs"/>
          <w:color w:val="000080"/>
          <w:sz w:val="34"/>
          <w:rtl/>
        </w:rPr>
        <w:t>عليه</w:t>
      </w:r>
      <w:r w:rsidRPr="00F209DB">
        <w:rPr>
          <w:rFonts w:ascii="IRBadr" w:hAnsi="IRBadr" w:cs="IRBadr"/>
          <w:color w:val="000080"/>
          <w:sz w:val="34"/>
          <w:rtl/>
        </w:rPr>
        <w:t xml:space="preserve"> </w:t>
      </w:r>
      <w:r w:rsidRPr="00F209DB">
        <w:rPr>
          <w:rFonts w:ascii="IRBadr" w:hAnsi="IRBadr" w:cs="IRBadr" w:hint="cs"/>
          <w:color w:val="000080"/>
          <w:sz w:val="34"/>
          <w:rtl/>
        </w:rPr>
        <w:t>الا</w:t>
      </w:r>
      <w:r w:rsidRPr="00F209DB">
        <w:rPr>
          <w:rFonts w:ascii="IRBadr" w:hAnsi="IRBadr" w:cs="IRBadr"/>
          <w:color w:val="000080"/>
          <w:sz w:val="34"/>
          <w:rtl/>
        </w:rPr>
        <w:t xml:space="preserve"> </w:t>
      </w:r>
      <w:r w:rsidRPr="00F209DB">
        <w:rPr>
          <w:rFonts w:ascii="IRBadr" w:hAnsi="IRBadr" w:cs="IRBadr" w:hint="cs"/>
          <w:color w:val="000080"/>
          <w:sz w:val="34"/>
          <w:rtl/>
        </w:rPr>
        <w:t>اشغاله</w:t>
      </w:r>
      <w:r w:rsidRPr="00F209DB">
        <w:rPr>
          <w:rFonts w:ascii="IRBadr" w:hAnsi="IRBadr" w:cs="IRBadr"/>
          <w:color w:val="000080"/>
          <w:sz w:val="34"/>
          <w:rtl/>
        </w:rPr>
        <w:t xml:space="preserve"> </w:t>
      </w:r>
      <w:r w:rsidRPr="00F209DB">
        <w:rPr>
          <w:rFonts w:ascii="IRBadr" w:hAnsi="IRBadr" w:cs="IRBadr" w:hint="cs"/>
          <w:color w:val="000080"/>
          <w:sz w:val="34"/>
          <w:rtl/>
        </w:rPr>
        <w:t>للمكان</w:t>
      </w:r>
      <w:r w:rsidRPr="00F209DB">
        <w:rPr>
          <w:rFonts w:ascii="IRBadr" w:hAnsi="IRBadr" w:cs="IRBadr"/>
          <w:color w:val="000080"/>
          <w:sz w:val="34"/>
          <w:rtl/>
        </w:rPr>
        <w:t xml:space="preserve"> </w:t>
      </w:r>
      <w:r w:rsidRPr="00F209DB">
        <w:rPr>
          <w:rFonts w:ascii="IRBadr" w:hAnsi="IRBadr" w:cs="IRBadr" w:hint="cs"/>
          <w:color w:val="000080"/>
          <w:sz w:val="34"/>
          <w:rtl/>
        </w:rPr>
        <w:t>واداءه</w:t>
      </w:r>
      <w:r w:rsidRPr="00F209DB">
        <w:rPr>
          <w:rFonts w:ascii="IRBadr" w:hAnsi="IRBadr" w:cs="IRBadr"/>
          <w:color w:val="000080"/>
          <w:sz w:val="34"/>
          <w:rtl/>
        </w:rPr>
        <w:t xml:space="preserve"> </w:t>
      </w:r>
      <w:r w:rsidRPr="00F209DB">
        <w:rPr>
          <w:rFonts w:ascii="IRBadr" w:hAnsi="IRBadr" w:cs="IRBadr" w:hint="cs"/>
          <w:color w:val="000080"/>
          <w:sz w:val="34"/>
          <w:rtl/>
        </w:rPr>
        <w:t>لصلاة</w:t>
      </w:r>
      <w:r w:rsidRPr="00F209DB">
        <w:rPr>
          <w:rFonts w:ascii="IRBadr" w:hAnsi="IRBadr" w:cs="IRBadr"/>
          <w:color w:val="000080"/>
          <w:sz w:val="34"/>
          <w:rtl/>
        </w:rPr>
        <w:t xml:space="preserve"> </w:t>
      </w:r>
      <w:r w:rsidRPr="00F209DB">
        <w:rPr>
          <w:rFonts w:ascii="IRBadr" w:hAnsi="IRBadr" w:cs="IRBadr" w:hint="cs"/>
          <w:color w:val="000080"/>
          <w:sz w:val="34"/>
          <w:rtl/>
        </w:rPr>
        <w:t>الجماعة،</w:t>
      </w:r>
      <w:r w:rsidRPr="00F209DB">
        <w:rPr>
          <w:rFonts w:ascii="IRBadr" w:hAnsi="IRBadr" w:cs="IRBadr"/>
          <w:color w:val="000080"/>
          <w:sz w:val="34"/>
          <w:rtl/>
        </w:rPr>
        <w:t xml:space="preserve"> </w:t>
      </w:r>
      <w:r w:rsidRPr="00F209DB">
        <w:rPr>
          <w:rFonts w:ascii="IRBadr" w:hAnsi="IRBadr" w:cs="IRBadr" w:hint="cs"/>
          <w:color w:val="000080"/>
          <w:sz w:val="34"/>
          <w:rtl/>
        </w:rPr>
        <w:t>وهذا</w:t>
      </w:r>
      <w:r w:rsidRPr="00F209DB">
        <w:rPr>
          <w:rFonts w:ascii="IRBadr" w:hAnsi="IRBadr" w:cs="IRBadr"/>
          <w:color w:val="000080"/>
          <w:sz w:val="34"/>
          <w:rtl/>
        </w:rPr>
        <w:t xml:space="preserve"> </w:t>
      </w:r>
      <w:r w:rsidRPr="00F209DB">
        <w:rPr>
          <w:rFonts w:ascii="IRBadr" w:hAnsi="IRBadr" w:cs="IRBadr" w:hint="cs"/>
          <w:color w:val="000080"/>
          <w:sz w:val="34"/>
          <w:rtl/>
        </w:rPr>
        <w:t>الاثر</w:t>
      </w:r>
      <w:r w:rsidRPr="00F209DB">
        <w:rPr>
          <w:rFonts w:ascii="IRBadr" w:hAnsi="IRBadr" w:cs="IRBadr"/>
          <w:color w:val="000080"/>
          <w:sz w:val="34"/>
          <w:rtl/>
        </w:rPr>
        <w:t xml:space="preserve"> </w:t>
      </w:r>
      <w:r w:rsidRPr="00F209DB">
        <w:rPr>
          <w:rFonts w:ascii="IRBadr" w:hAnsi="IRBadr" w:cs="IRBadr" w:hint="cs"/>
          <w:color w:val="000080"/>
          <w:sz w:val="34"/>
          <w:rtl/>
        </w:rPr>
        <w:t>ثابت</w:t>
      </w:r>
      <w:r w:rsidRPr="00F209DB">
        <w:rPr>
          <w:rFonts w:ascii="IRBadr" w:hAnsi="IRBadr" w:cs="IRBadr"/>
          <w:color w:val="000080"/>
          <w:sz w:val="34"/>
          <w:rtl/>
        </w:rPr>
        <w:t xml:space="preserve"> </w:t>
      </w:r>
      <w:r w:rsidRPr="00F209DB">
        <w:rPr>
          <w:rFonts w:ascii="IRBadr" w:hAnsi="IRBadr" w:cs="IRBadr" w:hint="cs"/>
          <w:color w:val="000080"/>
          <w:sz w:val="34"/>
          <w:rtl/>
        </w:rPr>
        <w:t>تكوينا</w:t>
      </w:r>
      <w:r w:rsidRPr="00F209DB">
        <w:rPr>
          <w:rFonts w:ascii="IRBadr" w:hAnsi="IRBadr" w:cs="IRBadr"/>
          <w:color w:val="000080"/>
          <w:sz w:val="34"/>
          <w:rtl/>
        </w:rPr>
        <w:t xml:space="preserve"> </w:t>
      </w:r>
      <w:r w:rsidRPr="00F209DB">
        <w:rPr>
          <w:rFonts w:ascii="IRBadr" w:hAnsi="IRBadr" w:cs="IRBadr" w:hint="cs"/>
          <w:color w:val="000080"/>
          <w:sz w:val="34"/>
          <w:rtl/>
        </w:rPr>
        <w:t>للنائب</w:t>
      </w:r>
      <w:r w:rsidRPr="00F209DB">
        <w:rPr>
          <w:rFonts w:ascii="IRBadr" w:hAnsi="IRBadr" w:cs="IRBadr"/>
          <w:color w:val="000080"/>
          <w:sz w:val="34"/>
          <w:rtl/>
        </w:rPr>
        <w:t xml:space="preserve"> </w:t>
      </w:r>
      <w:r w:rsidRPr="00F209DB">
        <w:rPr>
          <w:rFonts w:ascii="IRBadr" w:hAnsi="IRBadr" w:cs="IRBadr" w:hint="cs"/>
          <w:color w:val="000080"/>
          <w:sz w:val="34"/>
          <w:rtl/>
        </w:rPr>
        <w:t>ولايحتاج</w:t>
      </w:r>
      <w:r w:rsidRPr="00F209DB">
        <w:rPr>
          <w:rFonts w:ascii="IRBadr" w:hAnsi="IRBadr" w:cs="IRBadr"/>
          <w:color w:val="000080"/>
          <w:sz w:val="34"/>
          <w:rtl/>
        </w:rPr>
        <w:t xml:space="preserve"> </w:t>
      </w:r>
      <w:r w:rsidRPr="00F209DB">
        <w:rPr>
          <w:rFonts w:ascii="IRBadr" w:hAnsi="IRBadr" w:cs="IRBadr" w:hint="cs"/>
          <w:color w:val="000080"/>
          <w:sz w:val="34"/>
          <w:rtl/>
        </w:rPr>
        <w:t>الى</w:t>
      </w:r>
      <w:r w:rsidRPr="00F209DB">
        <w:rPr>
          <w:rFonts w:ascii="IRBadr" w:hAnsi="IRBadr" w:cs="IRBadr"/>
          <w:color w:val="000080"/>
          <w:sz w:val="34"/>
          <w:rtl/>
        </w:rPr>
        <w:t xml:space="preserve"> </w:t>
      </w:r>
      <w:r w:rsidRPr="00F209DB">
        <w:rPr>
          <w:rFonts w:ascii="IRBadr" w:hAnsi="IRBadr" w:cs="IRBadr" w:hint="cs"/>
          <w:color w:val="000080"/>
          <w:sz w:val="34"/>
          <w:rtl/>
        </w:rPr>
        <w:t>تنزيله</w:t>
      </w:r>
      <w:r w:rsidRPr="00F209DB">
        <w:rPr>
          <w:rFonts w:ascii="IRBadr" w:hAnsi="IRBadr" w:cs="IRBadr"/>
          <w:color w:val="000080"/>
          <w:sz w:val="34"/>
          <w:rtl/>
        </w:rPr>
        <w:t xml:space="preserve"> </w:t>
      </w:r>
      <w:r w:rsidRPr="00F209DB">
        <w:rPr>
          <w:rFonts w:ascii="IRBadr" w:hAnsi="IRBadr" w:cs="IRBadr" w:hint="cs"/>
          <w:color w:val="000080"/>
          <w:sz w:val="34"/>
          <w:rtl/>
        </w:rPr>
        <w:t>منزلة</w:t>
      </w:r>
      <w:r w:rsidRPr="00F209DB">
        <w:rPr>
          <w:rFonts w:ascii="IRBadr" w:hAnsi="IRBadr" w:cs="IRBadr"/>
          <w:color w:val="000080"/>
          <w:sz w:val="34"/>
          <w:rtl/>
        </w:rPr>
        <w:t xml:space="preserve"> </w:t>
      </w:r>
      <w:r w:rsidRPr="00F209DB">
        <w:rPr>
          <w:rFonts w:ascii="IRBadr" w:hAnsi="IRBadr" w:cs="IRBadr" w:hint="cs"/>
          <w:color w:val="000080"/>
          <w:sz w:val="34"/>
          <w:rtl/>
        </w:rPr>
        <w:t>المنوب</w:t>
      </w:r>
      <w:r w:rsidRPr="00F209DB">
        <w:rPr>
          <w:rFonts w:ascii="IRBadr" w:hAnsi="IRBadr" w:cs="IRBadr"/>
          <w:color w:val="000080"/>
          <w:sz w:val="34"/>
          <w:rtl/>
        </w:rPr>
        <w:t xml:space="preserve"> </w:t>
      </w:r>
      <w:r w:rsidRPr="00F209DB">
        <w:rPr>
          <w:rFonts w:ascii="IRBadr" w:hAnsi="IRBadr" w:cs="IRBadr" w:hint="cs"/>
          <w:color w:val="000080"/>
          <w:sz w:val="34"/>
          <w:rtl/>
        </w:rPr>
        <w:t>عنه»</w:t>
      </w:r>
      <w:r>
        <w:rPr>
          <w:rStyle w:val="FootnoteReference"/>
          <w:rFonts w:ascii="IRBadr" w:hAnsi="IRBadr" w:cs="IRBadr"/>
          <w:color w:val="000080"/>
          <w:sz w:val="34"/>
          <w:rtl/>
        </w:rPr>
        <w:footnoteReference w:id="1"/>
      </w:r>
      <w:r>
        <w:rPr>
          <w:rFonts w:ascii="IRBadr" w:hAnsi="IRBadr" w:cs="IRBadr" w:hint="cs"/>
          <w:sz w:val="34"/>
          <w:rtl/>
        </w:rPr>
        <w:t>.</w:t>
      </w:r>
    </w:p>
    <w:p w:rsidR="005E1B18" w:rsidRDefault="005E1B18" w:rsidP="005E1B18">
      <w:pPr>
        <w:pStyle w:val="Heading3"/>
        <w:rPr>
          <w:rtl/>
        </w:rPr>
      </w:pPr>
      <w:bookmarkStart w:id="9" w:name="_Toc208195677"/>
      <w:bookmarkStart w:id="10" w:name="_Toc208195706"/>
      <w:bookmarkStart w:id="11" w:name="_Toc208196367"/>
      <w:r>
        <w:rPr>
          <w:rFonts w:hint="cs"/>
          <w:rtl/>
        </w:rPr>
        <w:t>ملاحظه استاد بر اشکال مزبور</w:t>
      </w:r>
      <w:bookmarkEnd w:id="9"/>
      <w:bookmarkEnd w:id="10"/>
      <w:bookmarkEnd w:id="11"/>
    </w:p>
    <w:p w:rsidR="00286654" w:rsidRDefault="00F209DB" w:rsidP="005E1B18">
      <w:pPr>
        <w:rPr>
          <w:rFonts w:ascii="IRBadr" w:hAnsi="IRBadr" w:cs="IRBadr"/>
          <w:sz w:val="34"/>
          <w:rtl/>
        </w:rPr>
      </w:pPr>
      <w:r>
        <w:rPr>
          <w:rFonts w:ascii="IRBadr" w:hAnsi="IRBadr" w:cs="IRBadr" w:hint="cs"/>
          <w:sz w:val="34"/>
          <w:rtl/>
        </w:rPr>
        <w:t xml:space="preserve">گویا اشکال </w:t>
      </w:r>
      <w:r w:rsidR="005E1B18">
        <w:rPr>
          <w:rFonts w:ascii="IRBadr" w:hAnsi="IRBadr" w:cs="IRBadr" w:hint="cs"/>
          <w:sz w:val="34"/>
          <w:rtl/>
        </w:rPr>
        <w:t xml:space="preserve">مزبور </w:t>
      </w:r>
      <w:r>
        <w:rPr>
          <w:rFonts w:ascii="IRBadr" w:hAnsi="IRBadr" w:cs="IRBadr" w:hint="cs"/>
          <w:sz w:val="34"/>
          <w:rtl/>
        </w:rPr>
        <w:t>بیانگر آن است که هدف از نیابت آن است که اثری که بر فعل منوب عنه بار می‌شود، بر فعل نائب بار شود. برای آنکه اثر مزبور بار شود، نیازی به نازل منزله شدن نیست. این همان وجه سوم است. این اشکال با اشکالی که ما بیان کردیم تفاوت دارد. این اشکال حاصلش آن است که گویا یک اثر یا حکمی بر فعل منوب عنه بار می‌شود و نیابت باید با ملاحظه آن اثر یا حکم باشد؛ بنابراین نیازی به تنزیل نیست. سخن ما آن نیست که نیابت باید به اعتبار حکمِ مترتّب بر فعل باشد. ممکن است ما از اساس ندانیم فعل، چه حکمی یا چه اثری دارد. مثلا معلوم نیست نماز چه اثری برای منوب عنه دارد، ولی نائب نماز را برای منوب عنه می‌خواند تا آن اثر بار شود؛ مثلا اگر واجب است، امر وجوبی از منوب عنه اسقاط شود و اگر مستحب است، امر استحبابی ساقط گردد.</w:t>
      </w:r>
      <w:r w:rsidR="00286654">
        <w:rPr>
          <w:rFonts w:ascii="IRBadr" w:hAnsi="IRBadr" w:cs="IRBadr" w:hint="cs"/>
          <w:sz w:val="34"/>
          <w:rtl/>
        </w:rPr>
        <w:t xml:space="preserve"> سخن ما آن است که نائب، عملش را جانشین عمل منوب عنه قرار می‌دهد، و نیازی نیست حتما به ملاحظه اثری باشد که مترتب می‌شود. </w:t>
      </w:r>
    </w:p>
    <w:p w:rsidR="005E1B18" w:rsidRDefault="00286654" w:rsidP="003B44C0">
      <w:pPr>
        <w:rPr>
          <w:rFonts w:ascii="IRBadr" w:hAnsi="IRBadr" w:cs="IRBadr"/>
          <w:sz w:val="34"/>
          <w:rtl/>
        </w:rPr>
      </w:pPr>
      <w:r>
        <w:rPr>
          <w:rFonts w:ascii="IRBadr" w:hAnsi="IRBadr" w:cs="IRBadr" w:hint="cs"/>
          <w:sz w:val="34"/>
          <w:rtl/>
        </w:rPr>
        <w:t>محصل این اشکالی که در کلام آقای شهیدی آمده آن است که وجه اول به وجه سوم بازگشت می‌کند. ابتدا بررسی نماییم تا مشخص شود وجه سوم صحیح است یا خیر، تا پس از آن معلوم شود ارجاع وجه اول به سوم چگونه است. اگر وجه سوم ابطال گردد، ارجاع وجه اول به آن جایی ندارد.</w:t>
      </w:r>
      <w:r w:rsidR="005E1B18" w:rsidRPr="005E1B18">
        <w:rPr>
          <w:rFonts w:ascii="IRBadr" w:hAnsi="IRBadr" w:cs="IRBadr" w:hint="cs"/>
          <w:sz w:val="34"/>
          <w:rtl/>
        </w:rPr>
        <w:t xml:space="preserve"> </w:t>
      </w:r>
    </w:p>
    <w:p w:rsidR="005E1B18" w:rsidRDefault="005E1B18" w:rsidP="003B44C0">
      <w:pPr>
        <w:pStyle w:val="Heading2"/>
        <w:rPr>
          <w:rtl/>
        </w:rPr>
      </w:pPr>
      <w:bookmarkStart w:id="12" w:name="_Toc208195678"/>
      <w:bookmarkStart w:id="13" w:name="_Toc208195707"/>
      <w:bookmarkStart w:id="14" w:name="_Toc208196368"/>
      <w:r>
        <w:rPr>
          <w:rFonts w:hint="cs"/>
          <w:rtl/>
        </w:rPr>
        <w:t>بررسی وجه سوم</w:t>
      </w:r>
      <w:bookmarkEnd w:id="12"/>
      <w:bookmarkEnd w:id="13"/>
      <w:bookmarkEnd w:id="14"/>
    </w:p>
    <w:p w:rsidR="00FE3DB3" w:rsidRDefault="00FE3DB3" w:rsidP="005E1B18">
      <w:pPr>
        <w:rPr>
          <w:rFonts w:ascii="IRBadr" w:hAnsi="IRBadr" w:cs="IRBadr"/>
          <w:sz w:val="34"/>
          <w:rtl/>
        </w:rPr>
      </w:pPr>
      <w:r>
        <w:rPr>
          <w:rFonts w:ascii="IRBadr" w:hAnsi="IRBadr" w:cs="IRBadr" w:hint="cs"/>
          <w:sz w:val="34"/>
          <w:rtl/>
        </w:rPr>
        <w:t>عبارت آیت الله شهیدی در وجه سوم بدین شرح است:</w:t>
      </w:r>
    </w:p>
    <w:p w:rsidR="00FE3DB3" w:rsidRDefault="00FE3DB3" w:rsidP="00FE3DB3">
      <w:pPr>
        <w:rPr>
          <w:rFonts w:ascii="IRBadr" w:hAnsi="IRBadr" w:cs="IRBadr"/>
          <w:sz w:val="34"/>
          <w:rtl/>
        </w:rPr>
      </w:pPr>
      <w:r w:rsidRPr="00FE3DB3">
        <w:rPr>
          <w:rFonts w:ascii="IRBadr" w:hAnsi="IRBadr" w:cs="IRBadr" w:hint="cs"/>
          <w:color w:val="000080"/>
          <w:sz w:val="34"/>
          <w:rtl/>
        </w:rPr>
        <w:t>«ان</w:t>
      </w:r>
      <w:r w:rsidRPr="00FE3DB3">
        <w:rPr>
          <w:rFonts w:ascii="IRBadr" w:hAnsi="IRBadr" w:cs="IRBadr"/>
          <w:color w:val="000080"/>
          <w:sz w:val="34"/>
          <w:rtl/>
        </w:rPr>
        <w:t xml:space="preserve"> </w:t>
      </w:r>
      <w:r w:rsidRPr="00FE3DB3">
        <w:rPr>
          <w:rFonts w:ascii="IRBadr" w:hAnsi="IRBadr" w:cs="IRBadr" w:hint="cs"/>
          <w:color w:val="000080"/>
          <w:sz w:val="34"/>
          <w:rtl/>
        </w:rPr>
        <w:t>يقصد</w:t>
      </w:r>
      <w:r w:rsidRPr="00FE3DB3">
        <w:rPr>
          <w:rFonts w:ascii="IRBadr" w:hAnsi="IRBadr" w:cs="IRBadr"/>
          <w:color w:val="000080"/>
          <w:sz w:val="34"/>
          <w:rtl/>
        </w:rPr>
        <w:t xml:space="preserve"> </w:t>
      </w:r>
      <w:r w:rsidRPr="00FE3DB3">
        <w:rPr>
          <w:rFonts w:ascii="IRBadr" w:hAnsi="IRBadr" w:cs="IRBadr" w:hint="cs"/>
          <w:color w:val="000080"/>
          <w:sz w:val="34"/>
          <w:rtl/>
        </w:rPr>
        <w:t>النائب</w:t>
      </w:r>
      <w:r w:rsidRPr="00FE3DB3">
        <w:rPr>
          <w:rFonts w:ascii="IRBadr" w:hAnsi="IRBadr" w:cs="IRBadr"/>
          <w:color w:val="000080"/>
          <w:sz w:val="34"/>
          <w:rtl/>
        </w:rPr>
        <w:t xml:space="preserve"> </w:t>
      </w:r>
      <w:r w:rsidRPr="00FE3DB3">
        <w:rPr>
          <w:rFonts w:ascii="IRBadr" w:hAnsi="IRBadr" w:cs="IRBadr" w:hint="cs"/>
          <w:color w:val="000080"/>
          <w:sz w:val="34"/>
          <w:rtl/>
        </w:rPr>
        <w:t>اتيان</w:t>
      </w:r>
      <w:r w:rsidRPr="00FE3DB3">
        <w:rPr>
          <w:rFonts w:ascii="IRBadr" w:hAnsi="IRBadr" w:cs="IRBadr"/>
          <w:color w:val="000080"/>
          <w:sz w:val="34"/>
          <w:rtl/>
        </w:rPr>
        <w:t xml:space="preserve"> </w:t>
      </w:r>
      <w:r w:rsidRPr="00FE3DB3">
        <w:rPr>
          <w:rFonts w:ascii="IRBadr" w:hAnsi="IRBadr" w:cs="IRBadr" w:hint="cs"/>
          <w:color w:val="000080"/>
          <w:sz w:val="34"/>
          <w:rtl/>
        </w:rPr>
        <w:t>ما</w:t>
      </w:r>
      <w:r w:rsidRPr="00FE3DB3">
        <w:rPr>
          <w:rFonts w:ascii="IRBadr" w:hAnsi="IRBadr" w:cs="IRBadr"/>
          <w:color w:val="000080"/>
          <w:sz w:val="34"/>
          <w:rtl/>
        </w:rPr>
        <w:t xml:space="preserve"> </w:t>
      </w:r>
      <w:r w:rsidRPr="00FE3DB3">
        <w:rPr>
          <w:rFonts w:ascii="IRBadr" w:hAnsi="IRBadr" w:cs="IRBadr" w:hint="cs"/>
          <w:color w:val="000080"/>
          <w:sz w:val="34"/>
          <w:rtl/>
        </w:rPr>
        <w:t>على</w:t>
      </w:r>
      <w:r w:rsidRPr="00FE3DB3">
        <w:rPr>
          <w:rFonts w:ascii="IRBadr" w:hAnsi="IRBadr" w:cs="IRBadr"/>
          <w:color w:val="000080"/>
          <w:sz w:val="34"/>
          <w:rtl/>
        </w:rPr>
        <w:t xml:space="preserve"> </w:t>
      </w:r>
      <w:r w:rsidRPr="00FE3DB3">
        <w:rPr>
          <w:rFonts w:ascii="IRBadr" w:hAnsi="IRBadr" w:cs="IRBadr" w:hint="cs"/>
          <w:color w:val="000080"/>
          <w:sz w:val="34"/>
          <w:rtl/>
        </w:rPr>
        <w:t>المنوب</w:t>
      </w:r>
      <w:r w:rsidRPr="00FE3DB3">
        <w:rPr>
          <w:rFonts w:ascii="IRBadr" w:hAnsi="IRBadr" w:cs="IRBadr"/>
          <w:color w:val="000080"/>
          <w:sz w:val="34"/>
          <w:rtl/>
        </w:rPr>
        <w:t xml:space="preserve"> </w:t>
      </w:r>
      <w:r w:rsidRPr="00FE3DB3">
        <w:rPr>
          <w:rFonts w:ascii="IRBadr" w:hAnsi="IRBadr" w:cs="IRBadr" w:hint="cs"/>
          <w:color w:val="000080"/>
          <w:sz w:val="34"/>
          <w:rtl/>
        </w:rPr>
        <w:t>عنه</w:t>
      </w:r>
      <w:r w:rsidRPr="00FE3DB3">
        <w:rPr>
          <w:rFonts w:ascii="IRBadr" w:hAnsi="IRBadr" w:cs="IRBadr"/>
          <w:color w:val="000080"/>
          <w:sz w:val="34"/>
          <w:rtl/>
        </w:rPr>
        <w:t xml:space="preserve"> </w:t>
      </w:r>
      <w:r w:rsidRPr="00FE3DB3">
        <w:rPr>
          <w:rFonts w:ascii="IRBadr" w:hAnsi="IRBadr" w:cs="IRBadr" w:hint="cs"/>
          <w:color w:val="000080"/>
          <w:sz w:val="34"/>
          <w:rtl/>
        </w:rPr>
        <w:t>له،</w:t>
      </w:r>
      <w:r w:rsidRPr="00FE3DB3">
        <w:rPr>
          <w:rFonts w:ascii="IRBadr" w:hAnsi="IRBadr" w:cs="IRBadr"/>
          <w:color w:val="000080"/>
          <w:sz w:val="34"/>
          <w:rtl/>
        </w:rPr>
        <w:t xml:space="preserve"> </w:t>
      </w:r>
      <w:r w:rsidRPr="00FE3DB3">
        <w:rPr>
          <w:rFonts w:ascii="IRBadr" w:hAnsi="IRBadr" w:cs="IRBadr" w:hint="cs"/>
          <w:color w:val="000080"/>
          <w:sz w:val="34"/>
          <w:rtl/>
        </w:rPr>
        <w:t>نظير</w:t>
      </w:r>
      <w:r w:rsidRPr="00FE3DB3">
        <w:rPr>
          <w:rFonts w:ascii="IRBadr" w:hAnsi="IRBadr" w:cs="IRBadr"/>
          <w:color w:val="000080"/>
          <w:sz w:val="34"/>
          <w:rtl/>
        </w:rPr>
        <w:t xml:space="preserve"> </w:t>
      </w:r>
      <w:r w:rsidRPr="00FE3DB3">
        <w:rPr>
          <w:rFonts w:ascii="IRBadr" w:hAnsi="IRBadr" w:cs="IRBadr" w:hint="cs"/>
          <w:color w:val="000080"/>
          <w:sz w:val="34"/>
          <w:rtl/>
        </w:rPr>
        <w:t>أداء</w:t>
      </w:r>
      <w:r w:rsidRPr="00FE3DB3">
        <w:rPr>
          <w:rFonts w:ascii="IRBadr" w:hAnsi="IRBadr" w:cs="IRBadr"/>
          <w:color w:val="000080"/>
          <w:sz w:val="34"/>
          <w:rtl/>
        </w:rPr>
        <w:t xml:space="preserve"> </w:t>
      </w:r>
      <w:r w:rsidRPr="00FE3DB3">
        <w:rPr>
          <w:rFonts w:ascii="IRBadr" w:hAnsi="IRBadr" w:cs="IRBadr" w:hint="cs"/>
          <w:color w:val="000080"/>
          <w:sz w:val="34"/>
          <w:rtl/>
        </w:rPr>
        <w:t>دين</w:t>
      </w:r>
      <w:r w:rsidRPr="00FE3DB3">
        <w:rPr>
          <w:rFonts w:ascii="IRBadr" w:hAnsi="IRBadr" w:cs="IRBadr"/>
          <w:color w:val="000080"/>
          <w:sz w:val="34"/>
          <w:rtl/>
        </w:rPr>
        <w:t xml:space="preserve"> </w:t>
      </w:r>
      <w:r w:rsidRPr="00FE3DB3">
        <w:rPr>
          <w:rFonts w:ascii="IRBadr" w:hAnsi="IRBadr" w:cs="IRBadr" w:hint="cs"/>
          <w:color w:val="000080"/>
          <w:sz w:val="34"/>
          <w:rtl/>
        </w:rPr>
        <w:t>الغير،</w:t>
      </w:r>
      <w:r w:rsidRPr="00FE3DB3">
        <w:rPr>
          <w:rFonts w:ascii="IRBadr" w:hAnsi="IRBadr" w:cs="IRBadr"/>
          <w:color w:val="000080"/>
          <w:sz w:val="34"/>
          <w:rtl/>
        </w:rPr>
        <w:t xml:space="preserve"> </w:t>
      </w:r>
      <w:r w:rsidRPr="00FE3DB3">
        <w:rPr>
          <w:rFonts w:ascii="IRBadr" w:hAnsi="IRBadr" w:cs="IRBadr" w:hint="cs"/>
          <w:color w:val="000080"/>
          <w:sz w:val="34"/>
          <w:rtl/>
        </w:rPr>
        <w:t>وهذا</w:t>
      </w:r>
      <w:r w:rsidRPr="00FE3DB3">
        <w:rPr>
          <w:rFonts w:ascii="IRBadr" w:hAnsi="IRBadr" w:cs="IRBadr"/>
          <w:color w:val="000080"/>
          <w:sz w:val="34"/>
          <w:rtl/>
        </w:rPr>
        <w:t xml:space="preserve"> </w:t>
      </w:r>
      <w:r w:rsidRPr="00FE3DB3">
        <w:rPr>
          <w:rFonts w:ascii="IRBadr" w:hAnsi="IRBadr" w:cs="IRBadr" w:hint="cs"/>
          <w:color w:val="000080"/>
          <w:sz w:val="34"/>
          <w:rtl/>
        </w:rPr>
        <w:t>ما</w:t>
      </w:r>
      <w:r w:rsidRPr="00FE3DB3">
        <w:rPr>
          <w:rFonts w:ascii="IRBadr" w:hAnsi="IRBadr" w:cs="IRBadr"/>
          <w:color w:val="000080"/>
          <w:sz w:val="34"/>
          <w:rtl/>
        </w:rPr>
        <w:t xml:space="preserve"> </w:t>
      </w:r>
      <w:r w:rsidRPr="00FE3DB3">
        <w:rPr>
          <w:rFonts w:ascii="IRBadr" w:hAnsi="IRBadr" w:cs="IRBadr" w:hint="cs"/>
          <w:color w:val="000080"/>
          <w:sz w:val="34"/>
          <w:rtl/>
        </w:rPr>
        <w:t>ذكره</w:t>
      </w:r>
      <w:r w:rsidRPr="00FE3DB3">
        <w:rPr>
          <w:rFonts w:ascii="IRBadr" w:hAnsi="IRBadr" w:cs="IRBadr"/>
          <w:color w:val="000080"/>
          <w:sz w:val="34"/>
          <w:rtl/>
        </w:rPr>
        <w:t xml:space="preserve"> </w:t>
      </w:r>
      <w:r w:rsidRPr="00FE3DB3">
        <w:rPr>
          <w:rFonts w:ascii="IRBadr" w:hAnsi="IRBadr" w:cs="IRBadr" w:hint="cs"/>
          <w:color w:val="000080"/>
          <w:sz w:val="34"/>
          <w:rtl/>
        </w:rPr>
        <w:t>صاحب</w:t>
      </w:r>
      <w:r w:rsidRPr="00FE3DB3">
        <w:rPr>
          <w:rFonts w:ascii="IRBadr" w:hAnsi="IRBadr" w:cs="IRBadr"/>
          <w:color w:val="000080"/>
          <w:sz w:val="34"/>
          <w:rtl/>
        </w:rPr>
        <w:t xml:space="preserve"> </w:t>
      </w:r>
      <w:r w:rsidRPr="00FE3DB3">
        <w:rPr>
          <w:rFonts w:ascii="IRBadr" w:hAnsi="IRBadr" w:cs="IRBadr" w:hint="cs"/>
          <w:color w:val="000080"/>
          <w:sz w:val="34"/>
          <w:rtl/>
        </w:rPr>
        <w:t>العروة</w:t>
      </w:r>
      <w:r w:rsidRPr="00FE3DB3">
        <w:rPr>
          <w:rFonts w:ascii="IRBadr" w:hAnsi="IRBadr" w:cs="IRBadr"/>
          <w:color w:val="000080"/>
          <w:sz w:val="34"/>
          <w:rtl/>
        </w:rPr>
        <w:t xml:space="preserve"> </w:t>
      </w:r>
      <w:r w:rsidRPr="00FE3DB3">
        <w:rPr>
          <w:rFonts w:ascii="IRBadr" w:hAnsi="IRBadr" w:cs="IRBadr" w:hint="cs"/>
          <w:color w:val="000080"/>
          <w:sz w:val="34"/>
          <w:rtl/>
        </w:rPr>
        <w:t>كوجه</w:t>
      </w:r>
      <w:r w:rsidRPr="00FE3DB3">
        <w:rPr>
          <w:rFonts w:ascii="IRBadr" w:hAnsi="IRBadr" w:cs="IRBadr"/>
          <w:color w:val="000080"/>
          <w:sz w:val="34"/>
          <w:rtl/>
        </w:rPr>
        <w:t xml:space="preserve"> </w:t>
      </w:r>
      <w:r w:rsidRPr="00FE3DB3">
        <w:rPr>
          <w:rFonts w:ascii="IRBadr" w:hAnsi="IRBadr" w:cs="IRBadr" w:hint="cs"/>
          <w:color w:val="000080"/>
          <w:sz w:val="34"/>
          <w:rtl/>
        </w:rPr>
        <w:t>ثانٍ</w:t>
      </w:r>
      <w:r w:rsidRPr="00FE3DB3">
        <w:rPr>
          <w:rFonts w:ascii="IRBadr" w:hAnsi="IRBadr" w:cs="IRBadr"/>
          <w:color w:val="000080"/>
          <w:sz w:val="34"/>
          <w:rtl/>
        </w:rPr>
        <w:t xml:space="preserve"> </w:t>
      </w:r>
      <w:r w:rsidRPr="00FE3DB3">
        <w:rPr>
          <w:rFonts w:ascii="IRBadr" w:hAnsi="IRBadr" w:cs="IRBadr" w:hint="cs"/>
          <w:color w:val="000080"/>
          <w:sz w:val="34"/>
          <w:rtl/>
        </w:rPr>
        <w:t>للنيابة،</w:t>
      </w:r>
      <w:r w:rsidRPr="00FE3DB3">
        <w:rPr>
          <w:rFonts w:ascii="IRBadr" w:hAnsi="IRBadr" w:cs="IRBadr"/>
          <w:color w:val="000080"/>
          <w:sz w:val="34"/>
          <w:rtl/>
        </w:rPr>
        <w:t xml:space="preserve"> </w:t>
      </w:r>
      <w:r w:rsidRPr="00FE3DB3">
        <w:rPr>
          <w:rFonts w:ascii="IRBadr" w:hAnsi="IRBadr" w:cs="IRBadr" w:hint="cs"/>
          <w:color w:val="000080"/>
          <w:sz w:val="34"/>
          <w:rtl/>
        </w:rPr>
        <w:t>وقد</w:t>
      </w:r>
      <w:r w:rsidRPr="00FE3DB3">
        <w:rPr>
          <w:rFonts w:ascii="IRBadr" w:hAnsi="IRBadr" w:cs="IRBadr"/>
          <w:color w:val="000080"/>
          <w:sz w:val="34"/>
          <w:rtl/>
        </w:rPr>
        <w:t xml:space="preserve"> </w:t>
      </w:r>
      <w:r w:rsidRPr="00FE3DB3">
        <w:rPr>
          <w:rFonts w:ascii="IRBadr" w:hAnsi="IRBadr" w:cs="IRBadr" w:hint="cs"/>
          <w:color w:val="000080"/>
          <w:sz w:val="34"/>
          <w:rtl/>
        </w:rPr>
        <w:t>اختار</w:t>
      </w:r>
      <w:r w:rsidRPr="00FE3DB3">
        <w:rPr>
          <w:rFonts w:ascii="IRBadr" w:hAnsi="IRBadr" w:cs="IRBadr"/>
          <w:color w:val="000080"/>
          <w:sz w:val="34"/>
          <w:rtl/>
        </w:rPr>
        <w:t xml:space="preserve"> </w:t>
      </w:r>
      <w:r w:rsidRPr="00FE3DB3">
        <w:rPr>
          <w:rFonts w:ascii="IRBadr" w:hAnsi="IRBadr" w:cs="IRBadr" w:hint="cs"/>
          <w:color w:val="000080"/>
          <w:sz w:val="34"/>
          <w:rtl/>
        </w:rPr>
        <w:t>ذلك</w:t>
      </w:r>
      <w:r w:rsidRPr="00FE3DB3">
        <w:rPr>
          <w:rFonts w:ascii="IRBadr" w:hAnsi="IRBadr" w:cs="IRBadr"/>
          <w:color w:val="000080"/>
          <w:sz w:val="34"/>
          <w:rtl/>
        </w:rPr>
        <w:t xml:space="preserve"> </w:t>
      </w:r>
      <w:r w:rsidRPr="00FE3DB3">
        <w:rPr>
          <w:rFonts w:ascii="IRBadr" w:hAnsi="IRBadr" w:cs="IRBadr" w:hint="cs"/>
          <w:color w:val="000080"/>
          <w:sz w:val="34"/>
          <w:rtl/>
        </w:rPr>
        <w:t>المحقق</w:t>
      </w:r>
      <w:r w:rsidRPr="00FE3DB3">
        <w:rPr>
          <w:rFonts w:ascii="IRBadr" w:hAnsi="IRBadr" w:cs="IRBadr"/>
          <w:color w:val="000080"/>
          <w:sz w:val="34"/>
          <w:rtl/>
        </w:rPr>
        <w:t xml:space="preserve"> </w:t>
      </w:r>
      <w:r w:rsidRPr="00FE3DB3">
        <w:rPr>
          <w:rFonts w:ascii="IRBadr" w:hAnsi="IRBadr" w:cs="IRBadr" w:hint="cs"/>
          <w:color w:val="000080"/>
          <w:sz w:val="34"/>
          <w:rtl/>
        </w:rPr>
        <w:t>النائيني</w:t>
      </w:r>
      <w:r w:rsidRPr="00FE3DB3">
        <w:rPr>
          <w:rFonts w:ascii="IRBadr" w:hAnsi="IRBadr" w:cs="IRBadr"/>
          <w:color w:val="000080"/>
          <w:sz w:val="34"/>
          <w:rtl/>
        </w:rPr>
        <w:t xml:space="preserve"> </w:t>
      </w:r>
      <w:r w:rsidRPr="00FE3DB3">
        <w:rPr>
          <w:rFonts w:ascii="IRBadr" w:hAnsi="IRBadr" w:cs="IRBadr" w:hint="cs"/>
          <w:color w:val="000080"/>
          <w:sz w:val="34"/>
          <w:rtl/>
        </w:rPr>
        <w:t>قده</w:t>
      </w:r>
      <w:r w:rsidRPr="00FE3DB3">
        <w:rPr>
          <w:rFonts w:ascii="IRBadr" w:hAnsi="IRBadr" w:cs="IRBadr"/>
          <w:color w:val="000080"/>
          <w:sz w:val="34"/>
          <w:rtl/>
        </w:rPr>
        <w:t xml:space="preserve"> </w:t>
      </w:r>
      <w:r w:rsidRPr="00FE3DB3">
        <w:rPr>
          <w:rFonts w:ascii="IRBadr" w:hAnsi="IRBadr" w:cs="IRBadr" w:hint="cs"/>
          <w:color w:val="000080"/>
          <w:sz w:val="34"/>
          <w:rtl/>
        </w:rPr>
        <w:t>في</w:t>
      </w:r>
      <w:r w:rsidRPr="00FE3DB3">
        <w:rPr>
          <w:rFonts w:ascii="IRBadr" w:hAnsi="IRBadr" w:cs="IRBadr"/>
          <w:color w:val="000080"/>
          <w:sz w:val="34"/>
          <w:rtl/>
        </w:rPr>
        <w:t xml:space="preserve"> </w:t>
      </w:r>
      <w:r w:rsidRPr="00FE3DB3">
        <w:rPr>
          <w:rFonts w:ascii="IRBadr" w:hAnsi="IRBadr" w:cs="IRBadr" w:hint="cs"/>
          <w:color w:val="000080"/>
          <w:sz w:val="34"/>
          <w:rtl/>
        </w:rPr>
        <w:t>تعليقته</w:t>
      </w:r>
      <w:r w:rsidRPr="00FE3DB3">
        <w:rPr>
          <w:rFonts w:ascii="IRBadr" w:hAnsi="IRBadr" w:cs="IRBadr"/>
          <w:color w:val="000080"/>
          <w:sz w:val="34"/>
          <w:rtl/>
        </w:rPr>
        <w:t xml:space="preserve"> </w:t>
      </w:r>
      <w:r w:rsidRPr="00FE3DB3">
        <w:rPr>
          <w:rFonts w:ascii="IRBadr" w:hAnsi="IRBadr" w:cs="IRBadr" w:hint="cs"/>
          <w:color w:val="000080"/>
          <w:sz w:val="34"/>
          <w:rtl/>
        </w:rPr>
        <w:t>على</w:t>
      </w:r>
      <w:r w:rsidRPr="00FE3DB3">
        <w:rPr>
          <w:rFonts w:ascii="IRBadr" w:hAnsi="IRBadr" w:cs="IRBadr"/>
          <w:color w:val="000080"/>
          <w:sz w:val="34"/>
          <w:rtl/>
        </w:rPr>
        <w:t xml:space="preserve"> </w:t>
      </w:r>
      <w:r w:rsidRPr="00FE3DB3">
        <w:rPr>
          <w:rFonts w:ascii="IRBadr" w:hAnsi="IRBadr" w:cs="IRBadr" w:hint="cs"/>
          <w:color w:val="000080"/>
          <w:sz w:val="34"/>
          <w:rtl/>
        </w:rPr>
        <w:t>العروة</w:t>
      </w:r>
      <w:r w:rsidRPr="00FE3DB3">
        <w:rPr>
          <w:rFonts w:ascii="IRBadr" w:hAnsi="IRBadr" w:cs="IRBadr"/>
          <w:color w:val="000080"/>
          <w:sz w:val="34"/>
          <w:rtl/>
        </w:rPr>
        <w:t xml:space="preserve"> </w:t>
      </w:r>
      <w:r w:rsidRPr="00FE3DB3">
        <w:rPr>
          <w:rFonts w:ascii="IRBadr" w:hAnsi="IRBadr" w:cs="IRBadr" w:hint="cs"/>
          <w:color w:val="000080"/>
          <w:sz w:val="34"/>
          <w:rtl/>
        </w:rPr>
        <w:t>حيث</w:t>
      </w:r>
      <w:r w:rsidRPr="00FE3DB3">
        <w:rPr>
          <w:rFonts w:ascii="IRBadr" w:hAnsi="IRBadr" w:cs="IRBadr"/>
          <w:color w:val="000080"/>
          <w:sz w:val="34"/>
          <w:rtl/>
        </w:rPr>
        <w:t xml:space="preserve"> </w:t>
      </w:r>
      <w:r w:rsidRPr="00FE3DB3">
        <w:rPr>
          <w:rFonts w:ascii="IRBadr" w:hAnsi="IRBadr" w:cs="IRBadr" w:hint="cs"/>
          <w:color w:val="000080"/>
          <w:sz w:val="34"/>
          <w:rtl/>
        </w:rPr>
        <w:t>ذكر</w:t>
      </w:r>
      <w:r w:rsidRPr="00FE3DB3">
        <w:rPr>
          <w:rFonts w:ascii="IRBadr" w:hAnsi="IRBadr" w:cs="IRBadr"/>
          <w:color w:val="000080"/>
          <w:sz w:val="34"/>
          <w:rtl/>
        </w:rPr>
        <w:t xml:space="preserve"> </w:t>
      </w:r>
      <w:r w:rsidRPr="00FE3DB3">
        <w:rPr>
          <w:rFonts w:ascii="IRBadr" w:hAnsi="IRBadr" w:cs="IRBadr" w:hint="cs"/>
          <w:color w:val="000080"/>
          <w:sz w:val="34"/>
          <w:rtl/>
        </w:rPr>
        <w:t>ان</w:t>
      </w:r>
      <w:r w:rsidRPr="00FE3DB3">
        <w:rPr>
          <w:rFonts w:ascii="IRBadr" w:hAnsi="IRBadr" w:cs="IRBadr"/>
          <w:color w:val="000080"/>
          <w:sz w:val="34"/>
          <w:rtl/>
        </w:rPr>
        <w:t xml:space="preserve"> </w:t>
      </w:r>
      <w:r w:rsidRPr="00FE3DB3">
        <w:rPr>
          <w:rFonts w:ascii="IRBadr" w:hAnsi="IRBadr" w:cs="IRBadr" w:hint="cs"/>
          <w:color w:val="000080"/>
          <w:sz w:val="34"/>
          <w:rtl/>
        </w:rPr>
        <w:t>الظاهر</w:t>
      </w:r>
      <w:r w:rsidRPr="00FE3DB3">
        <w:rPr>
          <w:rFonts w:ascii="IRBadr" w:hAnsi="IRBadr" w:cs="IRBadr"/>
          <w:color w:val="000080"/>
          <w:sz w:val="34"/>
          <w:rtl/>
        </w:rPr>
        <w:t xml:space="preserve"> </w:t>
      </w:r>
      <w:r w:rsidRPr="00FE3DB3">
        <w:rPr>
          <w:rFonts w:ascii="IRBadr" w:hAnsi="IRBadr" w:cs="IRBadr" w:hint="cs"/>
          <w:color w:val="000080"/>
          <w:sz w:val="34"/>
          <w:rtl/>
        </w:rPr>
        <w:t>كون</w:t>
      </w:r>
      <w:r w:rsidRPr="00FE3DB3">
        <w:rPr>
          <w:rFonts w:ascii="IRBadr" w:hAnsi="IRBadr" w:cs="IRBadr"/>
          <w:color w:val="000080"/>
          <w:sz w:val="34"/>
          <w:rtl/>
        </w:rPr>
        <w:t xml:space="preserve"> </w:t>
      </w:r>
      <w:r w:rsidRPr="00FE3DB3">
        <w:rPr>
          <w:rFonts w:ascii="IRBadr" w:hAnsi="IRBadr" w:cs="IRBadr" w:hint="cs"/>
          <w:color w:val="000080"/>
          <w:sz w:val="34"/>
          <w:rtl/>
        </w:rPr>
        <w:t>مناط</w:t>
      </w:r>
      <w:r w:rsidRPr="00FE3DB3">
        <w:rPr>
          <w:rFonts w:ascii="IRBadr" w:hAnsi="IRBadr" w:cs="IRBadr"/>
          <w:color w:val="000080"/>
          <w:sz w:val="34"/>
          <w:rtl/>
        </w:rPr>
        <w:t xml:space="preserve"> </w:t>
      </w:r>
      <w:r w:rsidRPr="00FE3DB3">
        <w:rPr>
          <w:rFonts w:ascii="IRBadr" w:hAnsi="IRBadr" w:cs="IRBadr" w:hint="cs"/>
          <w:color w:val="000080"/>
          <w:sz w:val="34"/>
          <w:rtl/>
        </w:rPr>
        <w:t>تحقق</w:t>
      </w:r>
      <w:r w:rsidRPr="00FE3DB3">
        <w:rPr>
          <w:rFonts w:ascii="IRBadr" w:hAnsi="IRBadr" w:cs="IRBadr"/>
          <w:color w:val="000080"/>
          <w:sz w:val="34"/>
          <w:rtl/>
        </w:rPr>
        <w:t xml:space="preserve"> </w:t>
      </w:r>
      <w:r w:rsidRPr="00FE3DB3">
        <w:rPr>
          <w:rFonts w:ascii="IRBadr" w:hAnsi="IRBadr" w:cs="IRBadr" w:hint="cs"/>
          <w:color w:val="000080"/>
          <w:sz w:val="34"/>
          <w:rtl/>
        </w:rPr>
        <w:t>النيابة</w:t>
      </w:r>
      <w:r w:rsidRPr="00FE3DB3">
        <w:rPr>
          <w:rFonts w:ascii="IRBadr" w:hAnsi="IRBadr" w:cs="IRBadr"/>
          <w:color w:val="000080"/>
          <w:sz w:val="34"/>
          <w:rtl/>
        </w:rPr>
        <w:t xml:space="preserve"> </w:t>
      </w:r>
      <w:r w:rsidRPr="00FE3DB3">
        <w:rPr>
          <w:rFonts w:ascii="IRBadr" w:hAnsi="IRBadr" w:cs="IRBadr" w:hint="cs"/>
          <w:color w:val="000080"/>
          <w:sz w:val="34"/>
          <w:rtl/>
        </w:rPr>
        <w:t>في</w:t>
      </w:r>
      <w:r w:rsidRPr="00FE3DB3">
        <w:rPr>
          <w:rFonts w:ascii="IRBadr" w:hAnsi="IRBadr" w:cs="IRBadr"/>
          <w:color w:val="000080"/>
          <w:sz w:val="34"/>
          <w:rtl/>
        </w:rPr>
        <w:t xml:space="preserve"> </w:t>
      </w:r>
      <w:r w:rsidRPr="00FE3DB3">
        <w:rPr>
          <w:rFonts w:ascii="IRBadr" w:hAnsi="IRBadr" w:cs="IRBadr" w:hint="cs"/>
          <w:color w:val="000080"/>
          <w:sz w:val="34"/>
          <w:rtl/>
        </w:rPr>
        <w:t>العبادات</w:t>
      </w:r>
      <w:r w:rsidRPr="00FE3DB3">
        <w:rPr>
          <w:rFonts w:ascii="IRBadr" w:hAnsi="IRBadr" w:cs="IRBadr"/>
          <w:color w:val="000080"/>
          <w:sz w:val="34"/>
          <w:rtl/>
        </w:rPr>
        <w:t xml:space="preserve"> </w:t>
      </w:r>
      <w:r w:rsidRPr="00FE3DB3">
        <w:rPr>
          <w:rFonts w:ascii="IRBadr" w:hAnsi="IRBadr" w:cs="IRBadr" w:hint="cs"/>
          <w:color w:val="000080"/>
          <w:sz w:val="34"/>
          <w:rtl/>
        </w:rPr>
        <w:t>هو</w:t>
      </w:r>
      <w:r w:rsidRPr="00FE3DB3">
        <w:rPr>
          <w:rFonts w:ascii="IRBadr" w:hAnsi="IRBadr" w:cs="IRBadr"/>
          <w:color w:val="000080"/>
          <w:sz w:val="34"/>
          <w:rtl/>
        </w:rPr>
        <w:t xml:space="preserve"> </w:t>
      </w:r>
      <w:r w:rsidRPr="00FE3DB3">
        <w:rPr>
          <w:rFonts w:ascii="IRBadr" w:hAnsi="IRBadr" w:cs="IRBadr" w:hint="cs"/>
          <w:color w:val="000080"/>
          <w:sz w:val="34"/>
          <w:rtl/>
        </w:rPr>
        <w:t>قصد</w:t>
      </w:r>
      <w:r w:rsidRPr="00FE3DB3">
        <w:rPr>
          <w:rFonts w:ascii="IRBadr" w:hAnsi="IRBadr" w:cs="IRBadr"/>
          <w:color w:val="000080"/>
          <w:sz w:val="34"/>
          <w:rtl/>
        </w:rPr>
        <w:t xml:space="preserve"> </w:t>
      </w:r>
      <w:r w:rsidRPr="00FE3DB3">
        <w:rPr>
          <w:rFonts w:ascii="IRBadr" w:hAnsi="IRBadr" w:cs="IRBadr" w:hint="cs"/>
          <w:color w:val="000080"/>
          <w:sz w:val="34"/>
          <w:rtl/>
        </w:rPr>
        <w:t>النائب</w:t>
      </w:r>
      <w:r w:rsidRPr="00FE3DB3">
        <w:rPr>
          <w:rFonts w:ascii="IRBadr" w:hAnsi="IRBadr" w:cs="IRBadr"/>
          <w:color w:val="000080"/>
          <w:sz w:val="34"/>
          <w:rtl/>
        </w:rPr>
        <w:t xml:space="preserve"> </w:t>
      </w:r>
      <w:r w:rsidRPr="00FE3DB3">
        <w:rPr>
          <w:rFonts w:ascii="IRBadr" w:hAnsi="IRBadr" w:cs="IRBadr" w:hint="cs"/>
          <w:color w:val="000080"/>
          <w:sz w:val="34"/>
          <w:rtl/>
        </w:rPr>
        <w:t>ان</w:t>
      </w:r>
      <w:r w:rsidRPr="00FE3DB3">
        <w:rPr>
          <w:rFonts w:ascii="IRBadr" w:hAnsi="IRBadr" w:cs="IRBadr"/>
          <w:color w:val="000080"/>
          <w:sz w:val="34"/>
          <w:rtl/>
        </w:rPr>
        <w:t xml:space="preserve"> </w:t>
      </w:r>
      <w:r w:rsidRPr="00FE3DB3">
        <w:rPr>
          <w:rFonts w:ascii="IRBadr" w:hAnsi="IRBadr" w:cs="IRBadr" w:hint="cs"/>
          <w:color w:val="000080"/>
          <w:sz w:val="34"/>
          <w:rtl/>
        </w:rPr>
        <w:t>يمتثل</w:t>
      </w:r>
      <w:r w:rsidRPr="00FE3DB3">
        <w:rPr>
          <w:rFonts w:ascii="IRBadr" w:hAnsi="IRBadr" w:cs="IRBadr"/>
          <w:color w:val="000080"/>
          <w:sz w:val="34"/>
          <w:rtl/>
        </w:rPr>
        <w:t xml:space="preserve"> </w:t>
      </w:r>
      <w:r w:rsidRPr="00FE3DB3">
        <w:rPr>
          <w:rFonts w:ascii="IRBadr" w:hAnsi="IRBadr" w:cs="IRBadr" w:hint="cs"/>
          <w:color w:val="000080"/>
          <w:sz w:val="34"/>
          <w:rtl/>
        </w:rPr>
        <w:t>الأمر</w:t>
      </w:r>
      <w:r w:rsidRPr="00FE3DB3">
        <w:rPr>
          <w:rFonts w:ascii="IRBadr" w:hAnsi="IRBadr" w:cs="IRBadr"/>
          <w:color w:val="000080"/>
          <w:sz w:val="34"/>
          <w:rtl/>
        </w:rPr>
        <w:t xml:space="preserve"> </w:t>
      </w:r>
      <w:r w:rsidRPr="00FE3DB3">
        <w:rPr>
          <w:rFonts w:ascii="IRBadr" w:hAnsi="IRBadr" w:cs="IRBadr" w:hint="cs"/>
          <w:color w:val="000080"/>
          <w:sz w:val="34"/>
          <w:rtl/>
        </w:rPr>
        <w:t>المتوجه</w:t>
      </w:r>
      <w:r w:rsidRPr="00FE3DB3">
        <w:rPr>
          <w:rFonts w:ascii="IRBadr" w:hAnsi="IRBadr" w:cs="IRBadr"/>
          <w:color w:val="000080"/>
          <w:sz w:val="34"/>
          <w:rtl/>
        </w:rPr>
        <w:t xml:space="preserve"> </w:t>
      </w:r>
      <w:r w:rsidRPr="00FE3DB3">
        <w:rPr>
          <w:rFonts w:ascii="IRBadr" w:hAnsi="IRBadr" w:cs="IRBadr" w:hint="cs"/>
          <w:color w:val="000080"/>
          <w:sz w:val="34"/>
          <w:rtl/>
        </w:rPr>
        <w:t>الى</w:t>
      </w:r>
      <w:r w:rsidRPr="00FE3DB3">
        <w:rPr>
          <w:rFonts w:ascii="IRBadr" w:hAnsi="IRBadr" w:cs="IRBadr"/>
          <w:color w:val="000080"/>
          <w:sz w:val="34"/>
          <w:rtl/>
        </w:rPr>
        <w:t xml:space="preserve"> </w:t>
      </w:r>
      <w:r w:rsidRPr="00FE3DB3">
        <w:rPr>
          <w:rFonts w:ascii="IRBadr" w:hAnsi="IRBadr" w:cs="IRBadr" w:hint="cs"/>
          <w:color w:val="000080"/>
          <w:sz w:val="34"/>
          <w:rtl/>
        </w:rPr>
        <w:t>المنوب</w:t>
      </w:r>
      <w:r w:rsidRPr="00FE3DB3">
        <w:rPr>
          <w:rFonts w:ascii="IRBadr" w:hAnsi="IRBadr" w:cs="IRBadr"/>
          <w:color w:val="000080"/>
          <w:sz w:val="34"/>
          <w:rtl/>
        </w:rPr>
        <w:t xml:space="preserve"> </w:t>
      </w:r>
      <w:r w:rsidRPr="00FE3DB3">
        <w:rPr>
          <w:rFonts w:ascii="IRBadr" w:hAnsi="IRBadr" w:cs="IRBadr" w:hint="cs"/>
          <w:color w:val="000080"/>
          <w:sz w:val="34"/>
          <w:rtl/>
        </w:rPr>
        <w:t>عنه</w:t>
      </w:r>
      <w:r w:rsidRPr="00FE3DB3">
        <w:rPr>
          <w:rFonts w:ascii="IRBadr" w:hAnsi="IRBadr" w:cs="IRBadr"/>
          <w:color w:val="000080"/>
          <w:sz w:val="34"/>
          <w:rtl/>
        </w:rPr>
        <w:t xml:space="preserve"> </w:t>
      </w:r>
      <w:r w:rsidRPr="00FE3DB3">
        <w:rPr>
          <w:rFonts w:ascii="IRBadr" w:hAnsi="IRBadr" w:cs="IRBadr" w:hint="cs"/>
          <w:color w:val="000080"/>
          <w:sz w:val="34"/>
          <w:rtl/>
        </w:rPr>
        <w:t>بفعله</w:t>
      </w:r>
      <w:r w:rsidRPr="00FE3DB3">
        <w:rPr>
          <w:rFonts w:ascii="IRBadr" w:hAnsi="IRBadr" w:cs="IRBadr"/>
          <w:color w:val="000080"/>
          <w:sz w:val="34"/>
          <w:rtl/>
        </w:rPr>
        <w:t xml:space="preserve"> </w:t>
      </w:r>
      <w:r w:rsidRPr="00FE3DB3">
        <w:rPr>
          <w:rFonts w:ascii="IRBadr" w:hAnsi="IRBadr" w:cs="IRBadr" w:hint="cs"/>
          <w:color w:val="000080"/>
          <w:sz w:val="34"/>
          <w:rtl/>
        </w:rPr>
        <w:t>ويفرغ</w:t>
      </w:r>
      <w:r w:rsidRPr="00FE3DB3">
        <w:rPr>
          <w:rFonts w:ascii="IRBadr" w:hAnsi="IRBadr" w:cs="IRBadr"/>
          <w:color w:val="000080"/>
          <w:sz w:val="34"/>
          <w:rtl/>
        </w:rPr>
        <w:t xml:space="preserve"> </w:t>
      </w:r>
      <w:r w:rsidRPr="00FE3DB3">
        <w:rPr>
          <w:rFonts w:ascii="IRBadr" w:hAnsi="IRBadr" w:cs="IRBadr" w:hint="cs"/>
          <w:color w:val="000080"/>
          <w:sz w:val="34"/>
          <w:rtl/>
        </w:rPr>
        <w:t>ذمته</w:t>
      </w:r>
      <w:r w:rsidRPr="00FE3DB3">
        <w:rPr>
          <w:rFonts w:ascii="IRBadr" w:hAnsi="IRBadr" w:cs="IRBadr"/>
          <w:color w:val="000080"/>
          <w:sz w:val="34"/>
          <w:rtl/>
        </w:rPr>
        <w:t xml:space="preserve"> </w:t>
      </w:r>
      <w:r w:rsidRPr="00FE3DB3">
        <w:rPr>
          <w:rFonts w:ascii="IRBadr" w:hAnsi="IRBadr" w:cs="IRBadr" w:hint="cs"/>
          <w:color w:val="000080"/>
          <w:sz w:val="34"/>
          <w:rtl/>
        </w:rPr>
        <w:t>بذلك،</w:t>
      </w:r>
      <w:r w:rsidRPr="00FE3DB3">
        <w:rPr>
          <w:rFonts w:ascii="IRBadr" w:hAnsi="IRBadr" w:cs="IRBadr"/>
          <w:color w:val="000080"/>
          <w:sz w:val="34"/>
          <w:rtl/>
        </w:rPr>
        <w:t xml:space="preserve"> </w:t>
      </w:r>
      <w:r w:rsidRPr="00FE3DB3">
        <w:rPr>
          <w:rFonts w:ascii="IRBadr" w:hAnsi="IRBadr" w:cs="IRBadr" w:hint="cs"/>
          <w:color w:val="000080"/>
          <w:sz w:val="34"/>
          <w:rtl/>
        </w:rPr>
        <w:t>أما</w:t>
      </w:r>
      <w:r w:rsidRPr="00FE3DB3">
        <w:rPr>
          <w:rFonts w:ascii="IRBadr" w:hAnsi="IRBadr" w:cs="IRBadr"/>
          <w:color w:val="000080"/>
          <w:sz w:val="34"/>
          <w:rtl/>
        </w:rPr>
        <w:t xml:space="preserve"> </w:t>
      </w:r>
      <w:r w:rsidRPr="00FE3DB3">
        <w:rPr>
          <w:rFonts w:ascii="IRBadr" w:hAnsi="IRBadr" w:cs="IRBadr" w:hint="cs"/>
          <w:color w:val="000080"/>
          <w:sz w:val="34"/>
          <w:rtl/>
        </w:rPr>
        <w:t>تنزيل</w:t>
      </w:r>
      <w:r w:rsidRPr="00FE3DB3">
        <w:rPr>
          <w:rFonts w:ascii="IRBadr" w:hAnsi="IRBadr" w:cs="IRBadr"/>
          <w:color w:val="000080"/>
          <w:sz w:val="34"/>
          <w:rtl/>
        </w:rPr>
        <w:t xml:space="preserve"> </w:t>
      </w:r>
      <w:r w:rsidRPr="00FE3DB3">
        <w:rPr>
          <w:rFonts w:ascii="IRBadr" w:hAnsi="IRBadr" w:cs="IRBadr" w:hint="cs"/>
          <w:color w:val="000080"/>
          <w:sz w:val="34"/>
          <w:rtl/>
        </w:rPr>
        <w:t>نفسه</w:t>
      </w:r>
      <w:r w:rsidRPr="00FE3DB3">
        <w:rPr>
          <w:rFonts w:ascii="IRBadr" w:hAnsi="IRBadr" w:cs="IRBadr"/>
          <w:color w:val="000080"/>
          <w:sz w:val="34"/>
          <w:rtl/>
        </w:rPr>
        <w:t xml:space="preserve"> </w:t>
      </w:r>
      <w:r w:rsidRPr="00FE3DB3">
        <w:rPr>
          <w:rFonts w:ascii="IRBadr" w:hAnsi="IRBadr" w:cs="IRBadr" w:hint="cs"/>
          <w:color w:val="000080"/>
          <w:sz w:val="34"/>
          <w:rtl/>
        </w:rPr>
        <w:t>منزلته</w:t>
      </w:r>
      <w:r w:rsidRPr="00FE3DB3">
        <w:rPr>
          <w:rFonts w:ascii="IRBadr" w:hAnsi="IRBadr" w:cs="IRBadr"/>
          <w:color w:val="000080"/>
          <w:sz w:val="34"/>
          <w:rtl/>
        </w:rPr>
        <w:t xml:space="preserve"> </w:t>
      </w:r>
      <w:r w:rsidRPr="00FE3DB3">
        <w:rPr>
          <w:rFonts w:ascii="IRBadr" w:hAnsi="IRBadr" w:cs="IRBadr" w:hint="cs"/>
          <w:color w:val="000080"/>
          <w:sz w:val="34"/>
          <w:rtl/>
        </w:rPr>
        <w:t>فلاأثر</w:t>
      </w:r>
      <w:r w:rsidRPr="00FE3DB3">
        <w:rPr>
          <w:rFonts w:ascii="IRBadr" w:hAnsi="IRBadr" w:cs="IRBadr"/>
          <w:color w:val="000080"/>
          <w:sz w:val="34"/>
          <w:rtl/>
        </w:rPr>
        <w:t xml:space="preserve"> </w:t>
      </w:r>
      <w:r w:rsidRPr="00FE3DB3">
        <w:rPr>
          <w:rFonts w:ascii="IRBadr" w:hAnsi="IRBadr" w:cs="IRBadr" w:hint="cs"/>
          <w:color w:val="000080"/>
          <w:sz w:val="34"/>
          <w:rtl/>
        </w:rPr>
        <w:t>له»</w:t>
      </w:r>
      <w:r w:rsidR="005E1B18">
        <w:rPr>
          <w:rStyle w:val="FootnoteReference"/>
          <w:rFonts w:ascii="IRBadr" w:hAnsi="IRBadr" w:cs="IRBadr"/>
          <w:color w:val="000080"/>
          <w:sz w:val="34"/>
          <w:rtl/>
        </w:rPr>
        <w:footnoteReference w:id="2"/>
      </w:r>
      <w:r w:rsidRPr="00FE3DB3">
        <w:rPr>
          <w:rFonts w:ascii="IRBadr" w:hAnsi="IRBadr" w:cs="IRBadr"/>
          <w:sz w:val="34"/>
          <w:rtl/>
        </w:rPr>
        <w:t>.</w:t>
      </w:r>
    </w:p>
    <w:p w:rsidR="005E1B18" w:rsidRDefault="005E1B18" w:rsidP="00FE3DB3">
      <w:pPr>
        <w:rPr>
          <w:rFonts w:ascii="IRBadr" w:hAnsi="IRBadr" w:cs="IRBadr"/>
          <w:sz w:val="34"/>
          <w:rtl/>
        </w:rPr>
      </w:pPr>
      <w:r w:rsidRPr="005E1B18">
        <w:rPr>
          <w:rFonts w:ascii="IRBadr" w:hAnsi="IRBadr" w:cs="IRBadr" w:hint="cs"/>
          <w:b/>
          <w:bCs/>
          <w:sz w:val="34"/>
          <w:rtl/>
        </w:rPr>
        <w:t>«كوجه</w:t>
      </w:r>
      <w:r w:rsidRPr="005E1B18">
        <w:rPr>
          <w:rFonts w:ascii="IRBadr" w:hAnsi="IRBadr" w:cs="IRBadr"/>
          <w:b/>
          <w:bCs/>
          <w:sz w:val="34"/>
          <w:rtl/>
        </w:rPr>
        <w:t xml:space="preserve"> </w:t>
      </w:r>
      <w:r w:rsidRPr="005E1B18">
        <w:rPr>
          <w:rFonts w:ascii="IRBadr" w:hAnsi="IRBadr" w:cs="IRBadr" w:hint="cs"/>
          <w:b/>
          <w:bCs/>
          <w:sz w:val="34"/>
          <w:rtl/>
        </w:rPr>
        <w:t>ثانٍ</w:t>
      </w:r>
      <w:r w:rsidRPr="005E1B18">
        <w:rPr>
          <w:rFonts w:ascii="IRBadr" w:hAnsi="IRBadr" w:cs="IRBadr"/>
          <w:b/>
          <w:bCs/>
          <w:sz w:val="34"/>
          <w:rtl/>
        </w:rPr>
        <w:t xml:space="preserve"> </w:t>
      </w:r>
      <w:r w:rsidRPr="005E1B18">
        <w:rPr>
          <w:rFonts w:ascii="IRBadr" w:hAnsi="IRBadr" w:cs="IRBadr" w:hint="cs"/>
          <w:b/>
          <w:bCs/>
          <w:sz w:val="34"/>
          <w:rtl/>
        </w:rPr>
        <w:t>للنيابة»:</w:t>
      </w:r>
      <w:r>
        <w:rPr>
          <w:rFonts w:ascii="IRBadr" w:hAnsi="IRBadr" w:cs="IRBadr" w:hint="cs"/>
          <w:sz w:val="34"/>
          <w:rtl/>
        </w:rPr>
        <w:t xml:space="preserve"> صاحب‌عروه دو وجه برای نیابت ذکر نموده است: «تنزیل النائب نفسه منزلة المنوب عنه» و «اتیان النائب ما علی المنوب عنه له».</w:t>
      </w:r>
    </w:p>
    <w:p w:rsidR="00003518" w:rsidRDefault="00003518" w:rsidP="003B44C0">
      <w:pPr>
        <w:pStyle w:val="Heading3"/>
        <w:rPr>
          <w:rtl/>
        </w:rPr>
      </w:pPr>
      <w:bookmarkStart w:id="15" w:name="_Toc208195679"/>
      <w:bookmarkStart w:id="16" w:name="_Toc208195708"/>
      <w:bookmarkStart w:id="17" w:name="_Toc208196369"/>
      <w:r>
        <w:rPr>
          <w:rFonts w:hint="cs"/>
          <w:rtl/>
        </w:rPr>
        <w:t>اشکال آیت الله تبریزی به وجه سوم و قول به تفصیل در مساله</w:t>
      </w:r>
      <w:bookmarkEnd w:id="15"/>
      <w:bookmarkEnd w:id="16"/>
      <w:bookmarkEnd w:id="17"/>
    </w:p>
    <w:p w:rsidR="00FE3DB3" w:rsidRDefault="005E1B18" w:rsidP="005E1B18">
      <w:pPr>
        <w:rPr>
          <w:rFonts w:ascii="IRBadr" w:hAnsi="IRBadr" w:cs="IRBadr"/>
          <w:sz w:val="34"/>
          <w:rtl/>
        </w:rPr>
      </w:pPr>
      <w:r>
        <w:rPr>
          <w:rFonts w:ascii="IRBadr" w:hAnsi="IRBadr" w:cs="IRBadr" w:hint="cs"/>
          <w:sz w:val="34"/>
          <w:rtl/>
        </w:rPr>
        <w:t xml:space="preserve">آقای شهیدی اشکالی در این بحث مطرح نموده که در اصل </w:t>
      </w:r>
      <w:r w:rsidR="00FE3DB3">
        <w:rPr>
          <w:rFonts w:ascii="IRBadr" w:hAnsi="IRBadr" w:cs="IRBadr" w:hint="cs"/>
          <w:sz w:val="34"/>
          <w:rtl/>
        </w:rPr>
        <w:t>از مرحوم تبریزی اخذ شده</w:t>
      </w:r>
      <w:r>
        <w:rPr>
          <w:rFonts w:ascii="IRBadr" w:hAnsi="IRBadr" w:cs="IRBadr" w:hint="cs"/>
          <w:sz w:val="34"/>
          <w:rtl/>
        </w:rPr>
        <w:t>، و نتیجه اشکال آن است که مرحوم تبریزی در مساله قائل به تفصیل شده است. اشکال</w:t>
      </w:r>
      <w:r w:rsidR="00FE3DB3">
        <w:rPr>
          <w:rFonts w:ascii="IRBadr" w:hAnsi="IRBadr" w:cs="IRBadr" w:hint="cs"/>
          <w:sz w:val="34"/>
          <w:rtl/>
        </w:rPr>
        <w:t xml:space="preserve"> چنین است: </w:t>
      </w:r>
      <w:r>
        <w:rPr>
          <w:rFonts w:ascii="IRBadr" w:hAnsi="IRBadr" w:cs="IRBadr" w:hint="cs"/>
          <w:sz w:val="34"/>
          <w:rtl/>
        </w:rPr>
        <w:t xml:space="preserve">با توجه به آنکه </w:t>
      </w:r>
      <w:r w:rsidR="00FE3DB3">
        <w:rPr>
          <w:rFonts w:ascii="IRBadr" w:hAnsi="IRBadr" w:cs="IRBadr" w:hint="cs"/>
          <w:sz w:val="34"/>
          <w:rtl/>
        </w:rPr>
        <w:t xml:space="preserve">وجه سوم </w:t>
      </w:r>
      <w:r>
        <w:rPr>
          <w:rFonts w:ascii="IRBadr" w:hAnsi="IRBadr" w:cs="IRBadr" w:hint="cs"/>
          <w:sz w:val="34"/>
          <w:rtl/>
        </w:rPr>
        <w:t xml:space="preserve">بیانگر </w:t>
      </w:r>
      <w:r w:rsidR="00FE3DB3">
        <w:rPr>
          <w:rFonts w:ascii="IRBadr" w:hAnsi="IRBadr" w:cs="IRBadr" w:hint="cs"/>
          <w:sz w:val="34"/>
          <w:rtl/>
        </w:rPr>
        <w:t xml:space="preserve">آن است که ذمه منوب عنه مشغول است و نائب با عمل خود در صدد فراغ </w:t>
      </w:r>
      <w:r w:rsidR="00BD0880">
        <w:rPr>
          <w:rFonts w:ascii="IRBadr" w:hAnsi="IRBadr" w:cs="IRBadr" w:hint="cs"/>
          <w:sz w:val="34"/>
          <w:rtl/>
        </w:rPr>
        <w:t>ذمه است، اشکالی وارد می‌شود.</w:t>
      </w:r>
      <w:r w:rsidR="00FE3DB3">
        <w:rPr>
          <w:rFonts w:ascii="IRBadr" w:hAnsi="IRBadr" w:cs="IRBadr" w:hint="cs"/>
          <w:sz w:val="34"/>
          <w:rtl/>
        </w:rPr>
        <w:t xml:space="preserve"> اشکال آن است که نیابت اختصاص به موارد شغل ذمه ندارد؛ مثل نیابت در مستحبات</w:t>
      </w:r>
      <w:r w:rsidR="00BD0880">
        <w:rPr>
          <w:rFonts w:ascii="IRBadr" w:hAnsi="IRBadr" w:cs="IRBadr" w:hint="cs"/>
          <w:sz w:val="34"/>
          <w:rtl/>
        </w:rPr>
        <w:t xml:space="preserve"> که ذمه‌ای در آن مشغول نیست.</w:t>
      </w:r>
    </w:p>
    <w:p w:rsidR="00FE3DB3" w:rsidRDefault="00FE3DB3" w:rsidP="00FE3DB3">
      <w:pPr>
        <w:rPr>
          <w:rFonts w:ascii="IRBadr" w:hAnsi="IRBadr" w:cs="IRBadr"/>
          <w:sz w:val="34"/>
          <w:rtl/>
        </w:rPr>
      </w:pPr>
      <w:r w:rsidRPr="00BD0880">
        <w:rPr>
          <w:rFonts w:ascii="IRBadr" w:hAnsi="IRBadr" w:cs="IRBadr" w:hint="cs"/>
          <w:b/>
          <w:bCs/>
          <w:sz w:val="34"/>
          <w:rtl/>
        </w:rPr>
        <w:lastRenderedPageBreak/>
        <w:t>شاگرد</w:t>
      </w:r>
      <w:r>
        <w:rPr>
          <w:rFonts w:ascii="IRBadr" w:hAnsi="IRBadr" w:cs="IRBadr" w:hint="cs"/>
          <w:sz w:val="34"/>
          <w:rtl/>
        </w:rPr>
        <w:t>: چه بسا مستحب هم نباشد؛ مثل نیابت در مستحبات از میّت. بر میّت حتی استحباب هم ثابت نیست.</w:t>
      </w:r>
    </w:p>
    <w:p w:rsidR="00BD0880" w:rsidRDefault="00BD0880" w:rsidP="00FE3DB3">
      <w:pPr>
        <w:rPr>
          <w:rFonts w:ascii="IRBadr" w:hAnsi="IRBadr" w:cs="IRBadr"/>
          <w:sz w:val="34"/>
          <w:rtl/>
        </w:rPr>
      </w:pPr>
      <w:r w:rsidRPr="00BD0880">
        <w:rPr>
          <w:rFonts w:ascii="IRBadr" w:hAnsi="IRBadr" w:cs="IRBadr" w:hint="cs"/>
          <w:b/>
          <w:bCs/>
          <w:sz w:val="34"/>
          <w:rtl/>
        </w:rPr>
        <w:t>استاد</w:t>
      </w:r>
      <w:r>
        <w:rPr>
          <w:rFonts w:ascii="IRBadr" w:hAnsi="IRBadr" w:cs="IRBadr" w:hint="cs"/>
          <w:sz w:val="34"/>
          <w:rtl/>
        </w:rPr>
        <w:t>: در این مورد در ادامه سخن خواهیم گفت.</w:t>
      </w:r>
    </w:p>
    <w:p w:rsidR="00FE3DB3" w:rsidRDefault="00FE3DB3" w:rsidP="00BD0880">
      <w:pPr>
        <w:rPr>
          <w:rFonts w:ascii="IRBadr" w:hAnsi="IRBadr" w:cs="IRBadr"/>
          <w:sz w:val="34"/>
          <w:rtl/>
        </w:rPr>
      </w:pPr>
      <w:r>
        <w:rPr>
          <w:rFonts w:ascii="IRBadr" w:hAnsi="IRBadr" w:cs="IRBadr" w:hint="cs"/>
          <w:sz w:val="34"/>
          <w:rtl/>
        </w:rPr>
        <w:t>بنابراین آیت الله تبریزی بیان کرده‌اند اگر</w:t>
      </w:r>
      <w:r w:rsidR="00BD0880">
        <w:rPr>
          <w:rFonts w:ascii="IRBadr" w:hAnsi="IRBadr" w:cs="IRBadr" w:hint="cs"/>
          <w:sz w:val="34"/>
          <w:rtl/>
        </w:rPr>
        <w:t xml:space="preserve"> نیابت از مواردی باشد که منوب عنه ذمه‌اش مشغول باشد</w:t>
      </w:r>
      <w:r>
        <w:rPr>
          <w:rFonts w:ascii="IRBadr" w:hAnsi="IRBadr" w:cs="IRBadr" w:hint="cs"/>
          <w:sz w:val="34"/>
          <w:rtl/>
        </w:rPr>
        <w:t xml:space="preserve">، وجه سوم صحیح است و نیابت </w:t>
      </w:r>
      <w:r w:rsidR="00BD0880">
        <w:rPr>
          <w:rFonts w:ascii="IRBadr" w:hAnsi="IRBadr" w:cs="IRBadr" w:hint="cs"/>
          <w:sz w:val="34"/>
          <w:rtl/>
        </w:rPr>
        <w:t xml:space="preserve">به معنای انجام عمل بری </w:t>
      </w:r>
      <w:r>
        <w:rPr>
          <w:rFonts w:ascii="IRBadr" w:hAnsi="IRBadr" w:cs="IRBadr" w:hint="cs"/>
          <w:sz w:val="34"/>
          <w:rtl/>
        </w:rPr>
        <w:t xml:space="preserve">افراغ ذمّه است، و اگر </w:t>
      </w:r>
      <w:r w:rsidR="00BD0880">
        <w:rPr>
          <w:rFonts w:ascii="IRBadr" w:hAnsi="IRBadr" w:cs="IRBadr" w:hint="cs"/>
          <w:sz w:val="34"/>
          <w:rtl/>
        </w:rPr>
        <w:t xml:space="preserve">چنین </w:t>
      </w:r>
      <w:r>
        <w:rPr>
          <w:rFonts w:ascii="IRBadr" w:hAnsi="IRBadr" w:cs="IRBadr" w:hint="cs"/>
          <w:sz w:val="34"/>
          <w:rtl/>
        </w:rPr>
        <w:t xml:space="preserve">نباشد، وجه </w:t>
      </w:r>
      <w:r w:rsidR="00BD0880">
        <w:rPr>
          <w:rFonts w:ascii="IRBadr" w:hAnsi="IRBadr" w:cs="IRBadr" w:hint="cs"/>
          <w:sz w:val="34"/>
          <w:rtl/>
        </w:rPr>
        <w:t>اول صحیح است و نیابت به معنای</w:t>
      </w:r>
      <w:r>
        <w:rPr>
          <w:rFonts w:ascii="IRBadr" w:hAnsi="IRBadr" w:cs="IRBadr" w:hint="cs"/>
          <w:sz w:val="34"/>
          <w:rtl/>
        </w:rPr>
        <w:t xml:space="preserve"> نازل منزله </w:t>
      </w:r>
      <w:r w:rsidR="00BD0880">
        <w:rPr>
          <w:rFonts w:ascii="IRBadr" w:hAnsi="IRBadr" w:cs="IRBadr" w:hint="cs"/>
          <w:sz w:val="34"/>
          <w:rtl/>
        </w:rPr>
        <w:t xml:space="preserve">قراردادن </w:t>
      </w:r>
      <w:r>
        <w:rPr>
          <w:rFonts w:ascii="IRBadr" w:hAnsi="IRBadr" w:cs="IRBadr" w:hint="cs"/>
          <w:sz w:val="34"/>
          <w:rtl/>
        </w:rPr>
        <w:t>است.</w:t>
      </w:r>
      <w:r w:rsidR="00BD0880">
        <w:rPr>
          <w:rFonts w:ascii="IRBadr" w:hAnsi="IRBadr" w:cs="IRBadr" w:hint="cs"/>
          <w:sz w:val="34"/>
          <w:rtl/>
        </w:rPr>
        <w:t xml:space="preserve"> بنابراین آیت الله تبریزی تلفیقی از وجه اول و وجه سوم انتخاب کرده‌اند؛ چرا که وجه سوم در تمامی موارد جاری نیست.</w:t>
      </w:r>
      <w:r>
        <w:rPr>
          <w:rFonts w:ascii="IRBadr" w:hAnsi="IRBadr" w:cs="IRBadr" w:hint="cs"/>
          <w:sz w:val="34"/>
          <w:rtl/>
        </w:rPr>
        <w:t xml:space="preserve"> سوالی که اینجا مطرح است آنکه اگر وجه اول قابل تصویر است، چرا در فرض شغل ذمه </w:t>
      </w:r>
      <w:r w:rsidR="00BD0880">
        <w:rPr>
          <w:rFonts w:ascii="IRBadr" w:hAnsi="IRBadr" w:cs="IRBadr" w:hint="cs"/>
          <w:sz w:val="34"/>
          <w:rtl/>
        </w:rPr>
        <w:t>منوب عنه هم قائل به</w:t>
      </w:r>
      <w:r>
        <w:rPr>
          <w:rFonts w:ascii="IRBadr" w:hAnsi="IRBadr" w:cs="IRBadr" w:hint="cs"/>
          <w:sz w:val="34"/>
          <w:rtl/>
        </w:rPr>
        <w:t xml:space="preserve"> وجه اول نشویم؟</w:t>
      </w:r>
      <w:r w:rsidR="00BD0880">
        <w:rPr>
          <w:rFonts w:ascii="IRBadr" w:hAnsi="IRBadr" w:cs="IRBadr" w:hint="cs"/>
          <w:sz w:val="34"/>
          <w:rtl/>
        </w:rPr>
        <w:t xml:space="preserve"> اگر وجه اول قابل تصویر باشد، در تمامی موارد به آن ملتزم شوند. وجه تلفیقی در مواردی قابل التزام است که هر دو وجه دارای اشکالاتی باشد، و در نتیجه در برخی موارد یک وجه و در برخی موارد وجه دیگر پذیرفته شود، ولی در اشکال آیت الله تبریزی، از لحن کلام به‌دست می‌آيد اشکال اختصاص به وجه سوم دارد (که فراغ ذمه در تمامی موارد وجود ندارد)</w:t>
      </w:r>
      <w:r w:rsidR="00003518">
        <w:rPr>
          <w:rFonts w:ascii="IRBadr" w:hAnsi="IRBadr" w:cs="IRBadr" w:hint="cs"/>
          <w:sz w:val="34"/>
          <w:rtl/>
        </w:rPr>
        <w:t>.</w:t>
      </w:r>
    </w:p>
    <w:p w:rsidR="00003518" w:rsidRDefault="00003518" w:rsidP="003B44C0">
      <w:pPr>
        <w:pStyle w:val="Heading3"/>
        <w:rPr>
          <w:rtl/>
        </w:rPr>
      </w:pPr>
      <w:bookmarkStart w:id="18" w:name="_Toc208195680"/>
      <w:bookmarkStart w:id="19" w:name="_Toc208195709"/>
      <w:bookmarkStart w:id="20" w:name="_Toc208196370"/>
      <w:r>
        <w:rPr>
          <w:rFonts w:hint="cs"/>
          <w:rtl/>
        </w:rPr>
        <w:t>بررسی عبارت مرحوم نایینی در وجه سوم</w:t>
      </w:r>
      <w:bookmarkEnd w:id="18"/>
      <w:bookmarkEnd w:id="19"/>
      <w:bookmarkEnd w:id="20"/>
    </w:p>
    <w:p w:rsidR="00FE3DB3" w:rsidRDefault="00FE3DB3" w:rsidP="00FE3DB3">
      <w:pPr>
        <w:rPr>
          <w:rFonts w:ascii="IRBadr" w:hAnsi="IRBadr" w:cs="IRBadr"/>
          <w:sz w:val="34"/>
          <w:rtl/>
        </w:rPr>
      </w:pPr>
      <w:r>
        <w:rPr>
          <w:rFonts w:ascii="IRBadr" w:hAnsi="IRBadr" w:cs="IRBadr" w:hint="cs"/>
          <w:sz w:val="34"/>
          <w:rtl/>
        </w:rPr>
        <w:t xml:space="preserve">عبارت مرحوم نایینی که آقای شهیدی نقل کرده چنین است: </w:t>
      </w:r>
      <w:r w:rsidRPr="00FE3DB3">
        <w:rPr>
          <w:rFonts w:ascii="IRBadr" w:hAnsi="IRBadr" w:cs="IRBadr" w:hint="cs"/>
          <w:color w:val="000080"/>
          <w:sz w:val="34"/>
          <w:rtl/>
        </w:rPr>
        <w:t>«ان</w:t>
      </w:r>
      <w:r w:rsidRPr="00FE3DB3">
        <w:rPr>
          <w:rFonts w:ascii="IRBadr" w:hAnsi="IRBadr" w:cs="IRBadr"/>
          <w:color w:val="000080"/>
          <w:sz w:val="34"/>
          <w:rtl/>
        </w:rPr>
        <w:t xml:space="preserve"> </w:t>
      </w:r>
      <w:r w:rsidRPr="00FE3DB3">
        <w:rPr>
          <w:rFonts w:ascii="IRBadr" w:hAnsi="IRBadr" w:cs="IRBadr" w:hint="cs"/>
          <w:color w:val="000080"/>
          <w:sz w:val="34"/>
          <w:rtl/>
        </w:rPr>
        <w:t>الظاهر</w:t>
      </w:r>
      <w:r w:rsidRPr="00FE3DB3">
        <w:rPr>
          <w:rFonts w:ascii="IRBadr" w:hAnsi="IRBadr" w:cs="IRBadr"/>
          <w:color w:val="000080"/>
          <w:sz w:val="34"/>
          <w:rtl/>
        </w:rPr>
        <w:t xml:space="preserve"> </w:t>
      </w:r>
      <w:r w:rsidRPr="00FE3DB3">
        <w:rPr>
          <w:rFonts w:ascii="IRBadr" w:hAnsi="IRBadr" w:cs="IRBadr" w:hint="cs"/>
          <w:color w:val="000080"/>
          <w:sz w:val="34"/>
          <w:rtl/>
        </w:rPr>
        <w:t>كون</w:t>
      </w:r>
      <w:r w:rsidRPr="00FE3DB3">
        <w:rPr>
          <w:rFonts w:ascii="IRBadr" w:hAnsi="IRBadr" w:cs="IRBadr"/>
          <w:color w:val="000080"/>
          <w:sz w:val="34"/>
          <w:rtl/>
        </w:rPr>
        <w:t xml:space="preserve"> </w:t>
      </w:r>
      <w:r w:rsidRPr="00FE3DB3">
        <w:rPr>
          <w:rFonts w:ascii="IRBadr" w:hAnsi="IRBadr" w:cs="IRBadr" w:hint="cs"/>
          <w:color w:val="000080"/>
          <w:sz w:val="34"/>
          <w:rtl/>
        </w:rPr>
        <w:t>مناط</w:t>
      </w:r>
      <w:r w:rsidRPr="00FE3DB3">
        <w:rPr>
          <w:rFonts w:ascii="IRBadr" w:hAnsi="IRBadr" w:cs="IRBadr"/>
          <w:color w:val="000080"/>
          <w:sz w:val="34"/>
          <w:rtl/>
        </w:rPr>
        <w:t xml:space="preserve"> </w:t>
      </w:r>
      <w:r w:rsidRPr="00FE3DB3">
        <w:rPr>
          <w:rFonts w:ascii="IRBadr" w:hAnsi="IRBadr" w:cs="IRBadr" w:hint="cs"/>
          <w:color w:val="000080"/>
          <w:sz w:val="34"/>
          <w:rtl/>
        </w:rPr>
        <w:t>تحقق</w:t>
      </w:r>
      <w:r w:rsidRPr="00FE3DB3">
        <w:rPr>
          <w:rFonts w:ascii="IRBadr" w:hAnsi="IRBadr" w:cs="IRBadr"/>
          <w:color w:val="000080"/>
          <w:sz w:val="34"/>
          <w:rtl/>
        </w:rPr>
        <w:t xml:space="preserve"> </w:t>
      </w:r>
      <w:r w:rsidRPr="00FE3DB3">
        <w:rPr>
          <w:rFonts w:ascii="IRBadr" w:hAnsi="IRBadr" w:cs="IRBadr" w:hint="cs"/>
          <w:color w:val="000080"/>
          <w:sz w:val="34"/>
          <w:rtl/>
        </w:rPr>
        <w:t>النيابة</w:t>
      </w:r>
      <w:r w:rsidRPr="00FE3DB3">
        <w:rPr>
          <w:rFonts w:ascii="IRBadr" w:hAnsi="IRBadr" w:cs="IRBadr"/>
          <w:color w:val="000080"/>
          <w:sz w:val="34"/>
          <w:rtl/>
        </w:rPr>
        <w:t xml:space="preserve"> </w:t>
      </w:r>
      <w:r w:rsidRPr="00FE3DB3">
        <w:rPr>
          <w:rFonts w:ascii="IRBadr" w:hAnsi="IRBadr" w:cs="IRBadr" w:hint="cs"/>
          <w:color w:val="000080"/>
          <w:sz w:val="34"/>
          <w:rtl/>
        </w:rPr>
        <w:t>في</w:t>
      </w:r>
      <w:r w:rsidRPr="00FE3DB3">
        <w:rPr>
          <w:rFonts w:ascii="IRBadr" w:hAnsi="IRBadr" w:cs="IRBadr"/>
          <w:color w:val="000080"/>
          <w:sz w:val="34"/>
          <w:rtl/>
        </w:rPr>
        <w:t xml:space="preserve"> </w:t>
      </w:r>
      <w:r w:rsidRPr="00FE3DB3">
        <w:rPr>
          <w:rFonts w:ascii="IRBadr" w:hAnsi="IRBadr" w:cs="IRBadr" w:hint="cs"/>
          <w:color w:val="000080"/>
          <w:sz w:val="34"/>
          <w:rtl/>
        </w:rPr>
        <w:t>العبادات</w:t>
      </w:r>
      <w:r w:rsidRPr="00FE3DB3">
        <w:rPr>
          <w:rFonts w:ascii="IRBadr" w:hAnsi="IRBadr" w:cs="IRBadr"/>
          <w:color w:val="000080"/>
          <w:sz w:val="34"/>
          <w:rtl/>
        </w:rPr>
        <w:t xml:space="preserve"> </w:t>
      </w:r>
      <w:r w:rsidRPr="00FE3DB3">
        <w:rPr>
          <w:rFonts w:ascii="IRBadr" w:hAnsi="IRBadr" w:cs="IRBadr" w:hint="cs"/>
          <w:color w:val="000080"/>
          <w:sz w:val="34"/>
          <w:rtl/>
        </w:rPr>
        <w:t>هو</w:t>
      </w:r>
      <w:r w:rsidRPr="00FE3DB3">
        <w:rPr>
          <w:rFonts w:ascii="IRBadr" w:hAnsi="IRBadr" w:cs="IRBadr"/>
          <w:color w:val="000080"/>
          <w:sz w:val="34"/>
          <w:rtl/>
        </w:rPr>
        <w:t xml:space="preserve"> </w:t>
      </w:r>
      <w:r w:rsidRPr="00FE3DB3">
        <w:rPr>
          <w:rFonts w:ascii="IRBadr" w:hAnsi="IRBadr" w:cs="IRBadr" w:hint="cs"/>
          <w:color w:val="000080"/>
          <w:sz w:val="34"/>
          <w:rtl/>
        </w:rPr>
        <w:t>قصد</w:t>
      </w:r>
      <w:r w:rsidRPr="00FE3DB3">
        <w:rPr>
          <w:rFonts w:ascii="IRBadr" w:hAnsi="IRBadr" w:cs="IRBadr"/>
          <w:color w:val="000080"/>
          <w:sz w:val="34"/>
          <w:rtl/>
        </w:rPr>
        <w:t xml:space="preserve"> </w:t>
      </w:r>
      <w:r w:rsidRPr="00FE3DB3">
        <w:rPr>
          <w:rFonts w:ascii="IRBadr" w:hAnsi="IRBadr" w:cs="IRBadr" w:hint="cs"/>
          <w:color w:val="000080"/>
          <w:sz w:val="34"/>
          <w:rtl/>
        </w:rPr>
        <w:t>النائب</w:t>
      </w:r>
      <w:r w:rsidRPr="00FE3DB3">
        <w:rPr>
          <w:rFonts w:ascii="IRBadr" w:hAnsi="IRBadr" w:cs="IRBadr"/>
          <w:color w:val="000080"/>
          <w:sz w:val="34"/>
          <w:rtl/>
        </w:rPr>
        <w:t xml:space="preserve"> </w:t>
      </w:r>
      <w:r w:rsidRPr="00FE3DB3">
        <w:rPr>
          <w:rFonts w:ascii="IRBadr" w:hAnsi="IRBadr" w:cs="IRBadr" w:hint="cs"/>
          <w:color w:val="000080"/>
          <w:sz w:val="34"/>
          <w:rtl/>
        </w:rPr>
        <w:t>ان</w:t>
      </w:r>
      <w:r w:rsidRPr="00FE3DB3">
        <w:rPr>
          <w:rFonts w:ascii="IRBadr" w:hAnsi="IRBadr" w:cs="IRBadr"/>
          <w:color w:val="000080"/>
          <w:sz w:val="34"/>
          <w:rtl/>
        </w:rPr>
        <w:t xml:space="preserve"> </w:t>
      </w:r>
      <w:r w:rsidRPr="00FE3DB3">
        <w:rPr>
          <w:rFonts w:ascii="IRBadr" w:hAnsi="IRBadr" w:cs="IRBadr" w:hint="cs"/>
          <w:color w:val="000080"/>
          <w:sz w:val="34"/>
          <w:rtl/>
        </w:rPr>
        <w:t>يمتثل</w:t>
      </w:r>
      <w:r w:rsidRPr="00FE3DB3">
        <w:rPr>
          <w:rFonts w:ascii="IRBadr" w:hAnsi="IRBadr" w:cs="IRBadr"/>
          <w:color w:val="000080"/>
          <w:sz w:val="34"/>
          <w:rtl/>
        </w:rPr>
        <w:t xml:space="preserve"> </w:t>
      </w:r>
      <w:r w:rsidRPr="00FE3DB3">
        <w:rPr>
          <w:rFonts w:ascii="IRBadr" w:hAnsi="IRBadr" w:cs="IRBadr" w:hint="cs"/>
          <w:color w:val="000080"/>
          <w:sz w:val="34"/>
          <w:rtl/>
        </w:rPr>
        <w:t>الأمر</w:t>
      </w:r>
      <w:r w:rsidRPr="00FE3DB3">
        <w:rPr>
          <w:rFonts w:ascii="IRBadr" w:hAnsi="IRBadr" w:cs="IRBadr"/>
          <w:color w:val="000080"/>
          <w:sz w:val="34"/>
          <w:rtl/>
        </w:rPr>
        <w:t xml:space="preserve"> </w:t>
      </w:r>
      <w:r w:rsidRPr="00FE3DB3">
        <w:rPr>
          <w:rFonts w:ascii="IRBadr" w:hAnsi="IRBadr" w:cs="IRBadr" w:hint="cs"/>
          <w:color w:val="000080"/>
          <w:sz w:val="34"/>
          <w:rtl/>
        </w:rPr>
        <w:t>المتوجه</w:t>
      </w:r>
      <w:r w:rsidRPr="00FE3DB3">
        <w:rPr>
          <w:rFonts w:ascii="IRBadr" w:hAnsi="IRBadr" w:cs="IRBadr"/>
          <w:color w:val="000080"/>
          <w:sz w:val="34"/>
          <w:rtl/>
        </w:rPr>
        <w:t xml:space="preserve"> </w:t>
      </w:r>
      <w:r w:rsidRPr="00FE3DB3">
        <w:rPr>
          <w:rFonts w:ascii="IRBadr" w:hAnsi="IRBadr" w:cs="IRBadr" w:hint="cs"/>
          <w:color w:val="000080"/>
          <w:sz w:val="34"/>
          <w:rtl/>
        </w:rPr>
        <w:t>الى</w:t>
      </w:r>
      <w:r w:rsidRPr="00FE3DB3">
        <w:rPr>
          <w:rFonts w:ascii="IRBadr" w:hAnsi="IRBadr" w:cs="IRBadr"/>
          <w:color w:val="000080"/>
          <w:sz w:val="34"/>
          <w:rtl/>
        </w:rPr>
        <w:t xml:space="preserve"> </w:t>
      </w:r>
      <w:r w:rsidRPr="00FE3DB3">
        <w:rPr>
          <w:rFonts w:ascii="IRBadr" w:hAnsi="IRBadr" w:cs="IRBadr" w:hint="cs"/>
          <w:color w:val="000080"/>
          <w:sz w:val="34"/>
          <w:rtl/>
        </w:rPr>
        <w:t>المنوب</w:t>
      </w:r>
      <w:r w:rsidRPr="00FE3DB3">
        <w:rPr>
          <w:rFonts w:ascii="IRBadr" w:hAnsi="IRBadr" w:cs="IRBadr"/>
          <w:color w:val="000080"/>
          <w:sz w:val="34"/>
          <w:rtl/>
        </w:rPr>
        <w:t xml:space="preserve"> </w:t>
      </w:r>
      <w:r w:rsidRPr="00FE3DB3">
        <w:rPr>
          <w:rFonts w:ascii="IRBadr" w:hAnsi="IRBadr" w:cs="IRBadr" w:hint="cs"/>
          <w:color w:val="000080"/>
          <w:sz w:val="34"/>
          <w:rtl/>
        </w:rPr>
        <w:t>عنه</w:t>
      </w:r>
      <w:r w:rsidRPr="00FE3DB3">
        <w:rPr>
          <w:rFonts w:ascii="IRBadr" w:hAnsi="IRBadr" w:cs="IRBadr"/>
          <w:color w:val="000080"/>
          <w:sz w:val="34"/>
          <w:rtl/>
        </w:rPr>
        <w:t xml:space="preserve"> </w:t>
      </w:r>
      <w:r w:rsidRPr="00FE3DB3">
        <w:rPr>
          <w:rFonts w:ascii="IRBadr" w:hAnsi="IRBadr" w:cs="IRBadr" w:hint="cs"/>
          <w:color w:val="000080"/>
          <w:sz w:val="34"/>
          <w:rtl/>
        </w:rPr>
        <w:t>بفعله</w:t>
      </w:r>
      <w:r w:rsidRPr="00FE3DB3">
        <w:rPr>
          <w:rFonts w:ascii="IRBadr" w:hAnsi="IRBadr" w:cs="IRBadr"/>
          <w:color w:val="000080"/>
          <w:sz w:val="34"/>
          <w:rtl/>
        </w:rPr>
        <w:t xml:space="preserve"> </w:t>
      </w:r>
      <w:r w:rsidRPr="00FE3DB3">
        <w:rPr>
          <w:rFonts w:ascii="IRBadr" w:hAnsi="IRBadr" w:cs="IRBadr" w:hint="cs"/>
          <w:color w:val="000080"/>
          <w:sz w:val="34"/>
          <w:rtl/>
        </w:rPr>
        <w:t>ويفرغ</w:t>
      </w:r>
      <w:r w:rsidRPr="00FE3DB3">
        <w:rPr>
          <w:rFonts w:ascii="IRBadr" w:hAnsi="IRBadr" w:cs="IRBadr"/>
          <w:color w:val="000080"/>
          <w:sz w:val="34"/>
          <w:rtl/>
        </w:rPr>
        <w:t xml:space="preserve"> </w:t>
      </w:r>
      <w:r w:rsidRPr="00FE3DB3">
        <w:rPr>
          <w:rFonts w:ascii="IRBadr" w:hAnsi="IRBadr" w:cs="IRBadr" w:hint="cs"/>
          <w:color w:val="000080"/>
          <w:sz w:val="34"/>
          <w:rtl/>
        </w:rPr>
        <w:t>ذمته</w:t>
      </w:r>
      <w:r w:rsidRPr="00FE3DB3">
        <w:rPr>
          <w:rFonts w:ascii="IRBadr" w:hAnsi="IRBadr" w:cs="IRBadr"/>
          <w:color w:val="000080"/>
          <w:sz w:val="34"/>
          <w:rtl/>
        </w:rPr>
        <w:t xml:space="preserve"> </w:t>
      </w:r>
      <w:r w:rsidRPr="00FE3DB3">
        <w:rPr>
          <w:rFonts w:ascii="IRBadr" w:hAnsi="IRBadr" w:cs="IRBadr" w:hint="cs"/>
          <w:color w:val="000080"/>
          <w:sz w:val="34"/>
          <w:rtl/>
        </w:rPr>
        <w:t>بذلك»</w:t>
      </w:r>
      <w:r>
        <w:rPr>
          <w:rFonts w:ascii="IRBadr" w:hAnsi="IRBadr" w:cs="IRBadr" w:hint="cs"/>
          <w:sz w:val="34"/>
          <w:rtl/>
        </w:rPr>
        <w:t>.</w:t>
      </w:r>
    </w:p>
    <w:p w:rsidR="00FE3DB3" w:rsidRDefault="003E7671" w:rsidP="003A766F">
      <w:pPr>
        <w:rPr>
          <w:rFonts w:ascii="IRBadr" w:hAnsi="IRBadr" w:cs="IRBadr"/>
          <w:sz w:val="34"/>
          <w:rtl/>
        </w:rPr>
      </w:pPr>
      <w:r>
        <w:rPr>
          <w:rFonts w:ascii="IRBadr" w:hAnsi="IRBadr" w:cs="IRBadr" w:hint="cs"/>
          <w:sz w:val="34"/>
          <w:rtl/>
        </w:rPr>
        <w:t>مراد از «</w:t>
      </w:r>
      <w:r w:rsidRPr="003E7671">
        <w:rPr>
          <w:rFonts w:ascii="IRBadr" w:hAnsi="IRBadr" w:cs="IRBadr" w:hint="cs"/>
          <w:sz w:val="34"/>
          <w:rtl/>
        </w:rPr>
        <w:t>الأمر</w:t>
      </w:r>
      <w:r w:rsidRPr="003E7671">
        <w:rPr>
          <w:rFonts w:ascii="IRBadr" w:hAnsi="IRBadr" w:cs="IRBadr"/>
          <w:sz w:val="34"/>
          <w:rtl/>
        </w:rPr>
        <w:t xml:space="preserve"> </w:t>
      </w:r>
      <w:r w:rsidRPr="003E7671">
        <w:rPr>
          <w:rFonts w:ascii="IRBadr" w:hAnsi="IRBadr" w:cs="IRBadr" w:hint="cs"/>
          <w:sz w:val="34"/>
          <w:rtl/>
        </w:rPr>
        <w:t>المتوجه</w:t>
      </w:r>
      <w:r w:rsidRPr="003E7671">
        <w:rPr>
          <w:rFonts w:ascii="IRBadr" w:hAnsi="IRBadr" w:cs="IRBadr"/>
          <w:sz w:val="34"/>
          <w:rtl/>
        </w:rPr>
        <w:t xml:space="preserve"> </w:t>
      </w:r>
      <w:r w:rsidRPr="003E7671">
        <w:rPr>
          <w:rFonts w:ascii="IRBadr" w:hAnsi="IRBadr" w:cs="IRBadr" w:hint="cs"/>
          <w:sz w:val="34"/>
          <w:rtl/>
        </w:rPr>
        <w:t>الى</w:t>
      </w:r>
      <w:r w:rsidRPr="003E7671">
        <w:rPr>
          <w:rFonts w:ascii="IRBadr" w:hAnsi="IRBadr" w:cs="IRBadr"/>
          <w:sz w:val="34"/>
          <w:rtl/>
        </w:rPr>
        <w:t xml:space="preserve"> </w:t>
      </w:r>
      <w:r w:rsidRPr="003E7671">
        <w:rPr>
          <w:rFonts w:ascii="IRBadr" w:hAnsi="IRBadr" w:cs="IRBadr" w:hint="cs"/>
          <w:sz w:val="34"/>
          <w:rtl/>
        </w:rPr>
        <w:t>المنوب</w:t>
      </w:r>
      <w:r w:rsidRPr="003E7671">
        <w:rPr>
          <w:rFonts w:ascii="IRBadr" w:hAnsi="IRBadr" w:cs="IRBadr"/>
          <w:sz w:val="34"/>
          <w:rtl/>
        </w:rPr>
        <w:t xml:space="preserve"> </w:t>
      </w:r>
      <w:r w:rsidRPr="003E7671">
        <w:rPr>
          <w:rFonts w:ascii="IRBadr" w:hAnsi="IRBadr" w:cs="IRBadr" w:hint="cs"/>
          <w:sz w:val="34"/>
          <w:rtl/>
        </w:rPr>
        <w:t>عنه</w:t>
      </w:r>
      <w:r>
        <w:rPr>
          <w:rFonts w:ascii="IRBadr" w:hAnsi="IRBadr" w:cs="IRBadr" w:hint="cs"/>
          <w:sz w:val="34"/>
          <w:rtl/>
        </w:rPr>
        <w:t xml:space="preserve">» </w:t>
      </w:r>
      <w:r w:rsidR="00FE3DB3">
        <w:rPr>
          <w:rFonts w:ascii="IRBadr" w:hAnsi="IRBadr" w:cs="IRBadr" w:hint="cs"/>
          <w:sz w:val="34"/>
          <w:rtl/>
        </w:rPr>
        <w:t>در این عبارت اعم از امر وجوبی و استحبابی است.</w:t>
      </w:r>
      <w:r w:rsidR="00003518">
        <w:rPr>
          <w:rFonts w:ascii="IRBadr" w:hAnsi="IRBadr" w:cs="IRBadr" w:hint="cs"/>
          <w:sz w:val="34"/>
          <w:rtl/>
        </w:rPr>
        <w:t xml:space="preserve"> نائب با عملش امری که متوجه منوب عنه است </w:t>
      </w:r>
      <w:r w:rsidR="00003518">
        <w:rPr>
          <w:rFonts w:ascii="IRBadr" w:hAnsi="IRBadr" w:cs="IRBadr"/>
          <w:sz w:val="34"/>
          <w:rtl/>
        </w:rPr>
        <w:t>–</w:t>
      </w:r>
      <w:r w:rsidR="00003518">
        <w:rPr>
          <w:rFonts w:ascii="IRBadr" w:hAnsi="IRBadr" w:cs="IRBadr" w:hint="cs"/>
          <w:sz w:val="34"/>
          <w:rtl/>
        </w:rPr>
        <w:t>اعم از امر وجوبی و استحبابی- را امتثال می‌نماید.</w:t>
      </w:r>
      <w:r w:rsidR="00FE3DB3">
        <w:rPr>
          <w:rFonts w:ascii="IRBadr" w:hAnsi="IRBadr" w:cs="IRBadr" w:hint="cs"/>
          <w:sz w:val="34"/>
          <w:rtl/>
        </w:rPr>
        <w:t xml:space="preserve"> </w:t>
      </w:r>
      <w:r>
        <w:rPr>
          <w:rFonts w:ascii="IRBadr" w:hAnsi="IRBadr" w:cs="IRBadr" w:hint="cs"/>
          <w:sz w:val="34"/>
          <w:rtl/>
        </w:rPr>
        <w:t xml:space="preserve">بنابراین، </w:t>
      </w:r>
      <w:r w:rsidR="00FE3DB3">
        <w:rPr>
          <w:rFonts w:ascii="IRBadr" w:hAnsi="IRBadr" w:cs="IRBadr" w:hint="cs"/>
          <w:sz w:val="34"/>
          <w:rtl/>
        </w:rPr>
        <w:t>م</w:t>
      </w:r>
      <w:r w:rsidR="005B26B0">
        <w:rPr>
          <w:rFonts w:ascii="IRBadr" w:hAnsi="IRBadr" w:cs="IRBadr" w:hint="cs"/>
          <w:sz w:val="34"/>
          <w:rtl/>
        </w:rPr>
        <w:t>راد</w:t>
      </w:r>
      <w:r w:rsidR="00FE3DB3">
        <w:rPr>
          <w:rFonts w:ascii="IRBadr" w:hAnsi="IRBadr" w:cs="IRBadr" w:hint="cs"/>
          <w:sz w:val="34"/>
          <w:rtl/>
        </w:rPr>
        <w:t xml:space="preserve"> از </w:t>
      </w:r>
      <w:r>
        <w:rPr>
          <w:rFonts w:ascii="IRBadr" w:hAnsi="IRBadr" w:cs="IRBadr" w:hint="cs"/>
          <w:sz w:val="34"/>
          <w:rtl/>
        </w:rPr>
        <w:t>«یفرغ ذمته بذلک»</w:t>
      </w:r>
      <w:r w:rsidR="00FE3DB3">
        <w:rPr>
          <w:rFonts w:ascii="IRBadr" w:hAnsi="IRBadr" w:cs="IRBadr" w:hint="cs"/>
          <w:sz w:val="34"/>
          <w:rtl/>
        </w:rPr>
        <w:t xml:space="preserve">، تفریغ ذمه‌ای نیست که </w:t>
      </w:r>
      <w:r w:rsidR="005B26B0">
        <w:rPr>
          <w:rFonts w:ascii="IRBadr" w:hAnsi="IRBadr" w:cs="IRBadr" w:hint="cs"/>
          <w:sz w:val="34"/>
          <w:rtl/>
        </w:rPr>
        <w:t xml:space="preserve">حکمی وضعی است، و </w:t>
      </w:r>
      <w:r w:rsidR="00FE3DB3">
        <w:rPr>
          <w:rFonts w:ascii="IRBadr" w:hAnsi="IRBadr" w:cs="IRBadr" w:hint="cs"/>
          <w:sz w:val="34"/>
          <w:rtl/>
        </w:rPr>
        <w:t>در باب دیون مطرح است.</w:t>
      </w:r>
      <w:r w:rsidR="005B26B0">
        <w:rPr>
          <w:rFonts w:ascii="IRBadr" w:hAnsi="IRBadr" w:cs="IRBadr" w:hint="cs"/>
          <w:sz w:val="34"/>
          <w:rtl/>
        </w:rPr>
        <w:t xml:space="preserve"> هر امری یک نحوه تعلقی به مکلف دارد، و فراغ ذمه بدین معنی است که نائب کاری می‌کند که دیگر امری متوجه منوب عنه نباشد. امر وجوبی یک نحوه تحریک، و امر استحبابی یک نحو دیگری از تحریک نسبت به مکلف دارد. مراد از تفریغ ذمه، تفریغ مطرح در باب دیون نیست.</w:t>
      </w:r>
      <w:r w:rsidR="00FE3DB3">
        <w:rPr>
          <w:rFonts w:ascii="IRBadr" w:hAnsi="IRBadr" w:cs="IRBadr" w:hint="cs"/>
          <w:sz w:val="34"/>
          <w:rtl/>
        </w:rPr>
        <w:t xml:space="preserve"> آیت الله خویی امر را به معنای اعتبار شیء علی ذمة المکلف دانسته‌اند، ولی مشهور علما چنین مطلبی بیان نکرده‌اند. آیت الله خویی به امر یک جنبه وضعی داده‌اند ولی معمولا علما چنین </w:t>
      </w:r>
      <w:r w:rsidR="003A766F">
        <w:rPr>
          <w:rFonts w:ascii="IRBadr" w:hAnsi="IRBadr" w:cs="IRBadr" w:hint="cs"/>
          <w:sz w:val="34"/>
          <w:rtl/>
        </w:rPr>
        <w:t>مطلبی بیان نکرده‌اند</w:t>
      </w:r>
      <w:r w:rsidR="00FE3DB3">
        <w:rPr>
          <w:rFonts w:ascii="IRBadr" w:hAnsi="IRBadr" w:cs="IRBadr" w:hint="cs"/>
          <w:sz w:val="34"/>
          <w:rtl/>
        </w:rPr>
        <w:t>.</w:t>
      </w:r>
      <w:r w:rsidR="00F258D0">
        <w:rPr>
          <w:rFonts w:ascii="IRBadr" w:hAnsi="IRBadr" w:cs="IRBadr" w:hint="cs"/>
          <w:sz w:val="34"/>
          <w:rtl/>
        </w:rPr>
        <w:t xml:space="preserve"> جهت روشن‌شدن این بحث، یک مساله فقهی ذکر می‌شود:</w:t>
      </w:r>
      <w:r w:rsidR="00FE3DB3">
        <w:rPr>
          <w:rFonts w:ascii="IRBadr" w:hAnsi="IRBadr" w:cs="IRBadr" w:hint="cs"/>
          <w:sz w:val="34"/>
          <w:rtl/>
        </w:rPr>
        <w:t xml:space="preserve"> </w:t>
      </w:r>
    </w:p>
    <w:p w:rsidR="008F306F" w:rsidRDefault="00FE3DB3" w:rsidP="00FE3DB3">
      <w:pPr>
        <w:rPr>
          <w:rFonts w:ascii="IRBadr" w:hAnsi="IRBadr" w:cs="IRBadr"/>
          <w:sz w:val="34"/>
          <w:rtl/>
        </w:rPr>
      </w:pPr>
      <w:r>
        <w:rPr>
          <w:rFonts w:ascii="IRBadr" w:hAnsi="IRBadr" w:cs="IRBadr" w:hint="cs"/>
          <w:sz w:val="34"/>
          <w:rtl/>
        </w:rPr>
        <w:t>در آن بحث که واجبات میّت از اصل مال خارج می‌شود، یا خیر،</w:t>
      </w:r>
      <w:r w:rsidR="008F306F">
        <w:rPr>
          <w:rFonts w:ascii="IRBadr" w:hAnsi="IRBadr" w:cs="IRBadr" w:hint="cs"/>
          <w:sz w:val="34"/>
          <w:rtl/>
        </w:rPr>
        <w:t xml:space="preserve"> سه قول وجود دارد:</w:t>
      </w:r>
    </w:p>
    <w:p w:rsidR="008F306F" w:rsidRDefault="008F306F" w:rsidP="00FE3DB3">
      <w:pPr>
        <w:rPr>
          <w:rFonts w:ascii="IRBadr" w:hAnsi="IRBadr" w:cs="IRBadr"/>
          <w:sz w:val="34"/>
          <w:rtl/>
        </w:rPr>
      </w:pPr>
      <w:r w:rsidRPr="008F306F">
        <w:rPr>
          <w:rFonts w:ascii="IRBadr" w:hAnsi="IRBadr" w:cs="IRBadr" w:hint="cs"/>
          <w:color w:val="FF0000"/>
          <w:sz w:val="34"/>
          <w:rtl/>
        </w:rPr>
        <w:t>قول اول:</w:t>
      </w:r>
      <w:r w:rsidR="00FE3DB3">
        <w:rPr>
          <w:rFonts w:ascii="IRBadr" w:hAnsi="IRBadr" w:cs="IRBadr" w:hint="cs"/>
          <w:sz w:val="34"/>
          <w:rtl/>
        </w:rPr>
        <w:t xml:space="preserve"> برخی بیان کرده‌اند وجوب به معنی شغل ذمه‌ است؛‌ بنابراین ادله‌ای که دال بر آن است که دین از اصل مال خارج می‌شود اقتضا دارد که تمامی واجبات</w:t>
      </w:r>
      <w:r>
        <w:rPr>
          <w:rFonts w:ascii="IRBadr" w:hAnsi="IRBadr" w:cs="IRBadr" w:hint="cs"/>
          <w:sz w:val="34"/>
          <w:rtl/>
        </w:rPr>
        <w:t xml:space="preserve"> </w:t>
      </w:r>
      <w:r>
        <w:rPr>
          <w:rFonts w:ascii="IRBadr" w:hAnsi="IRBadr" w:cs="IRBadr"/>
          <w:sz w:val="34"/>
          <w:rtl/>
        </w:rPr>
        <w:t>–</w:t>
      </w:r>
      <w:r>
        <w:rPr>
          <w:rFonts w:ascii="IRBadr" w:hAnsi="IRBadr" w:cs="IRBadr" w:hint="cs"/>
          <w:sz w:val="34"/>
          <w:rtl/>
        </w:rPr>
        <w:t>مثل نماز و روزه و حج و غیر ذلک-</w:t>
      </w:r>
      <w:r w:rsidR="00FE3DB3">
        <w:rPr>
          <w:rFonts w:ascii="IRBadr" w:hAnsi="IRBadr" w:cs="IRBadr" w:hint="cs"/>
          <w:sz w:val="34"/>
          <w:rtl/>
        </w:rPr>
        <w:t xml:space="preserve"> نیز از اصل مال خارج شود</w:t>
      </w:r>
      <w:r w:rsidR="004E0E67">
        <w:rPr>
          <w:rFonts w:ascii="IRBadr" w:hAnsi="IRBadr" w:cs="IRBadr" w:hint="cs"/>
          <w:sz w:val="34"/>
          <w:rtl/>
        </w:rPr>
        <w:t xml:space="preserve">. </w:t>
      </w:r>
    </w:p>
    <w:p w:rsidR="008F306F" w:rsidRDefault="008F306F" w:rsidP="00FE3DB3">
      <w:pPr>
        <w:rPr>
          <w:rFonts w:ascii="IRBadr" w:hAnsi="IRBadr" w:cs="IRBadr"/>
          <w:sz w:val="34"/>
          <w:rtl/>
        </w:rPr>
      </w:pPr>
      <w:r w:rsidRPr="008F306F">
        <w:rPr>
          <w:rFonts w:ascii="IRBadr" w:hAnsi="IRBadr" w:cs="IRBadr" w:hint="cs"/>
          <w:color w:val="FF0000"/>
          <w:sz w:val="34"/>
          <w:rtl/>
        </w:rPr>
        <w:t xml:space="preserve">قول دوم: </w:t>
      </w:r>
      <w:r w:rsidR="004E0E67">
        <w:rPr>
          <w:rFonts w:ascii="IRBadr" w:hAnsi="IRBadr" w:cs="IRBadr" w:hint="cs"/>
          <w:sz w:val="34"/>
          <w:rtl/>
        </w:rPr>
        <w:t xml:space="preserve">برخی دیگر بیان کرده‌اند وجوب، حکمی تکلیفی و دین، حکمی وضعی است، و این دو به هم ارتباطی ندارند و هیچ‌یک از واجبات از اصل مال خارج نمی‌شود. </w:t>
      </w:r>
    </w:p>
    <w:p w:rsidR="00FE3DB3" w:rsidRDefault="008F306F" w:rsidP="008F306F">
      <w:pPr>
        <w:rPr>
          <w:rFonts w:ascii="IRBadr" w:hAnsi="IRBadr" w:cs="IRBadr"/>
          <w:sz w:val="34"/>
          <w:rtl/>
        </w:rPr>
      </w:pPr>
      <w:r w:rsidRPr="008F306F">
        <w:rPr>
          <w:rFonts w:ascii="IRBadr" w:hAnsi="IRBadr" w:cs="IRBadr" w:hint="cs"/>
          <w:color w:val="FF0000"/>
          <w:sz w:val="34"/>
          <w:rtl/>
        </w:rPr>
        <w:t xml:space="preserve">قول سوم: </w:t>
      </w:r>
      <w:r w:rsidR="004E0E67">
        <w:rPr>
          <w:rFonts w:ascii="IRBadr" w:hAnsi="IRBadr" w:cs="IRBadr" w:hint="cs"/>
          <w:sz w:val="34"/>
          <w:rtl/>
        </w:rPr>
        <w:t>گروه سومی در مساله قائل به تفصیل‌ شده‌اند که آیت الله والد نیز از این گروه است. گاهی</w:t>
      </w:r>
      <w:r>
        <w:rPr>
          <w:rFonts w:ascii="IRBadr" w:hAnsi="IRBadr" w:cs="IRBadr" w:hint="cs"/>
          <w:sz w:val="34"/>
          <w:rtl/>
        </w:rPr>
        <w:t xml:space="preserve"> اوقات</w:t>
      </w:r>
      <w:r w:rsidR="004E0E67">
        <w:rPr>
          <w:rFonts w:ascii="IRBadr" w:hAnsi="IRBadr" w:cs="IRBadr" w:hint="cs"/>
          <w:sz w:val="34"/>
          <w:rtl/>
        </w:rPr>
        <w:t xml:space="preserve"> همراه با وجوب،</w:t>
      </w:r>
      <w:r>
        <w:rPr>
          <w:rFonts w:ascii="IRBadr" w:hAnsi="IRBadr" w:cs="IRBadr" w:hint="cs"/>
          <w:sz w:val="34"/>
          <w:rtl/>
        </w:rPr>
        <w:t xml:space="preserve"> علاوه بر جنبه تکلیفی،</w:t>
      </w:r>
      <w:r w:rsidR="004E0E67">
        <w:rPr>
          <w:rFonts w:ascii="IRBadr" w:hAnsi="IRBadr" w:cs="IRBadr" w:hint="cs"/>
          <w:sz w:val="34"/>
          <w:rtl/>
        </w:rPr>
        <w:t xml:space="preserve"> یک اعتبار </w:t>
      </w:r>
      <w:r>
        <w:rPr>
          <w:rFonts w:ascii="IRBadr" w:hAnsi="IRBadr" w:cs="IRBadr" w:hint="cs"/>
          <w:sz w:val="34"/>
          <w:rtl/>
        </w:rPr>
        <w:t>وضعی و اعتبار دین‌بودن نیز اعتبار شده است؛</w:t>
      </w:r>
      <w:r w:rsidR="004E0E67">
        <w:rPr>
          <w:rFonts w:ascii="IRBadr" w:hAnsi="IRBadr" w:cs="IRBadr" w:hint="cs"/>
          <w:sz w:val="34"/>
          <w:rtl/>
        </w:rPr>
        <w:t xml:space="preserve"> مثل حج که تعبیر «و لله علی الناس حجّ البیت» در مورد آن وارد شده است</w:t>
      </w:r>
      <w:r>
        <w:rPr>
          <w:rFonts w:ascii="IRBadr" w:hAnsi="IRBadr" w:cs="IRBadr" w:hint="cs"/>
          <w:sz w:val="34"/>
          <w:rtl/>
        </w:rPr>
        <w:t>، که مفادش آن است که اتیان حج به جهت دینی است که بر ذمه مکلف وجود دارد،</w:t>
      </w:r>
      <w:r w:rsidR="004E0E67">
        <w:rPr>
          <w:rFonts w:ascii="IRBadr" w:hAnsi="IRBadr" w:cs="IRBadr" w:hint="cs"/>
          <w:sz w:val="34"/>
          <w:rtl/>
        </w:rPr>
        <w:t xml:space="preserve"> و یا مثل نذر که ناذر به سبب نذر، خداوند را مالک فعل خود قرار می‌دهد. ادله «ف بالنذر» یکی از مصادیق وفاء به دیون است.</w:t>
      </w:r>
      <w:r>
        <w:rPr>
          <w:rFonts w:ascii="IRBadr" w:hAnsi="IRBadr" w:cs="IRBadr" w:hint="cs"/>
          <w:sz w:val="34"/>
          <w:rtl/>
        </w:rPr>
        <w:t xml:space="preserve"> این نحوه اعتبار تنها در برخی از واجبات وجود دارد؛ بنابراین </w:t>
      </w:r>
      <w:r w:rsidR="004E0E67">
        <w:rPr>
          <w:rFonts w:ascii="IRBadr" w:hAnsi="IRBadr" w:cs="IRBadr" w:hint="cs"/>
          <w:sz w:val="34"/>
          <w:rtl/>
        </w:rPr>
        <w:t>مجرد وجوب، باعث دین نیست. بله، هر وجوبی نوعی در بند کردن مکلف در آن وجود دارد، ولی این با دین تفاوت دارد.</w:t>
      </w:r>
    </w:p>
    <w:p w:rsidR="004E0E67" w:rsidRDefault="008F306F" w:rsidP="003B44C0">
      <w:pPr>
        <w:rPr>
          <w:rFonts w:ascii="IRBadr" w:hAnsi="IRBadr" w:cs="IRBadr"/>
          <w:sz w:val="34"/>
          <w:rtl/>
        </w:rPr>
      </w:pPr>
      <w:r>
        <w:rPr>
          <w:rFonts w:ascii="IRBadr" w:hAnsi="IRBadr" w:cs="IRBadr" w:hint="cs"/>
          <w:sz w:val="34"/>
          <w:rtl/>
        </w:rPr>
        <w:t xml:space="preserve">به نظر می‌رسد تعبیر «یفرغ ذمته بذلک» در کلام مرحوم نایینی با سخن صاحب‌عروه تفاوت دارد. مرحوم سید قائل است تمامی واجبات از اصل مال خارج می‌شود، و </w:t>
      </w:r>
      <w:r w:rsidR="001154AB">
        <w:rPr>
          <w:rFonts w:ascii="IRBadr" w:hAnsi="IRBadr" w:cs="IRBadr" w:hint="cs"/>
          <w:sz w:val="34"/>
          <w:rtl/>
        </w:rPr>
        <w:t xml:space="preserve">ایشان </w:t>
      </w:r>
      <w:r>
        <w:rPr>
          <w:rFonts w:ascii="IRBadr" w:hAnsi="IRBadr" w:cs="IRBadr" w:hint="cs"/>
          <w:sz w:val="34"/>
          <w:rtl/>
        </w:rPr>
        <w:t xml:space="preserve">نفس وجوب را </w:t>
      </w:r>
      <w:r w:rsidR="001154AB">
        <w:rPr>
          <w:rFonts w:ascii="IRBadr" w:hAnsi="IRBadr" w:cs="IRBadr" w:hint="cs"/>
          <w:sz w:val="34"/>
          <w:rtl/>
        </w:rPr>
        <w:t xml:space="preserve">همراه با نوعی تعهد وضعی می‌داند، ولی مرحوم نایینی سخنش متفاوت است. مراد نایینی </w:t>
      </w:r>
      <w:r w:rsidR="001154AB">
        <w:rPr>
          <w:rFonts w:ascii="IRBadr" w:hAnsi="IRBadr" w:cs="IRBadr" w:hint="cs"/>
          <w:sz w:val="34"/>
          <w:rtl/>
        </w:rPr>
        <w:lastRenderedPageBreak/>
        <w:t>آن است که در تمامی اوامر یک نوع اشتغال ذمه به نحوی از انحاء وجود دارد. یعنی یک نوع گرفتاری و دربند بودن در تمامی اوامر مطرح است. نائب در صدد آن است که منوب عنه را از بند خارج کند.</w:t>
      </w:r>
      <w:r w:rsidR="001E00E0">
        <w:rPr>
          <w:rFonts w:ascii="IRBadr" w:hAnsi="IRBadr" w:cs="IRBadr" w:hint="cs"/>
          <w:sz w:val="34"/>
          <w:rtl/>
        </w:rPr>
        <w:t xml:space="preserve"> </w:t>
      </w:r>
      <w:r w:rsidR="004E0E67">
        <w:rPr>
          <w:rFonts w:ascii="IRBadr" w:hAnsi="IRBadr" w:cs="IRBadr" w:hint="cs"/>
          <w:sz w:val="34"/>
          <w:rtl/>
        </w:rPr>
        <w:t>اشکال آیت الله تبریزی نسبت به مستحبات است، ولی حق آن است که اشکال، اختصاص به مستحبات ندارد؛ بلکه در واجبات نیز این اشکال مطرح است و دین که حکمی وضعی است در تمامی واجبات مطرح نیست.</w:t>
      </w:r>
      <w:r w:rsidR="003B44C0">
        <w:rPr>
          <w:rFonts w:ascii="IRBadr" w:hAnsi="IRBadr" w:cs="IRBadr" w:hint="cs"/>
          <w:sz w:val="34"/>
          <w:rtl/>
        </w:rPr>
        <w:t xml:space="preserve"> </w:t>
      </w:r>
    </w:p>
    <w:p w:rsidR="003B44C0" w:rsidRDefault="003B44C0" w:rsidP="003B44C0">
      <w:pPr>
        <w:pStyle w:val="Heading3"/>
        <w:rPr>
          <w:rtl/>
        </w:rPr>
      </w:pPr>
      <w:bookmarkStart w:id="21" w:name="_Toc208195681"/>
      <w:bookmarkStart w:id="22" w:name="_Toc208195710"/>
      <w:bookmarkStart w:id="23" w:name="_Toc208196371"/>
      <w:r>
        <w:rPr>
          <w:rFonts w:hint="cs"/>
          <w:rtl/>
        </w:rPr>
        <w:t>ایراد دو اشکال به وجه سوم</w:t>
      </w:r>
      <w:bookmarkEnd w:id="21"/>
      <w:bookmarkEnd w:id="22"/>
      <w:bookmarkEnd w:id="23"/>
    </w:p>
    <w:p w:rsidR="004E0E67" w:rsidRDefault="004E0E67" w:rsidP="004E0E67">
      <w:pPr>
        <w:rPr>
          <w:rFonts w:ascii="IRBadr" w:hAnsi="IRBadr" w:cs="IRBadr"/>
          <w:sz w:val="34"/>
          <w:rtl/>
        </w:rPr>
      </w:pPr>
      <w:r>
        <w:rPr>
          <w:rFonts w:ascii="IRBadr" w:hAnsi="IRBadr" w:cs="IRBadr" w:hint="cs"/>
          <w:sz w:val="34"/>
          <w:rtl/>
        </w:rPr>
        <w:t>در هر صورت، دو اشکال در اصل این بحث وجود دارد.</w:t>
      </w:r>
    </w:p>
    <w:p w:rsidR="003B44C0" w:rsidRDefault="003B44C0" w:rsidP="003B44C0">
      <w:pPr>
        <w:pStyle w:val="Heading4"/>
        <w:rPr>
          <w:rtl/>
        </w:rPr>
      </w:pPr>
      <w:bookmarkStart w:id="24" w:name="_Toc208195682"/>
      <w:bookmarkStart w:id="25" w:name="_Toc208195711"/>
      <w:bookmarkStart w:id="26" w:name="_Toc208196372"/>
      <w:r>
        <w:rPr>
          <w:rFonts w:hint="cs"/>
          <w:rtl/>
        </w:rPr>
        <w:t>اشکال اول</w:t>
      </w:r>
      <w:bookmarkEnd w:id="24"/>
      <w:bookmarkEnd w:id="25"/>
      <w:bookmarkEnd w:id="26"/>
    </w:p>
    <w:p w:rsidR="004E0E67" w:rsidRDefault="004E0E67" w:rsidP="003B44C0">
      <w:pPr>
        <w:rPr>
          <w:rFonts w:ascii="IRBadr" w:hAnsi="IRBadr" w:cs="IRBadr"/>
          <w:sz w:val="34"/>
          <w:rtl/>
        </w:rPr>
      </w:pPr>
      <w:r>
        <w:rPr>
          <w:rFonts w:ascii="IRBadr" w:hAnsi="IRBadr" w:cs="IRBadr" w:hint="cs"/>
          <w:sz w:val="34"/>
          <w:rtl/>
        </w:rPr>
        <w:t>آیا در نیابت باید</w:t>
      </w:r>
      <w:r w:rsidR="003B44C0">
        <w:rPr>
          <w:rFonts w:ascii="IRBadr" w:hAnsi="IRBadr" w:cs="IRBadr" w:hint="cs"/>
          <w:sz w:val="34"/>
          <w:rtl/>
        </w:rPr>
        <w:t xml:space="preserve"> حتما</w:t>
      </w:r>
      <w:r>
        <w:rPr>
          <w:rFonts w:ascii="IRBadr" w:hAnsi="IRBadr" w:cs="IRBadr" w:hint="cs"/>
          <w:sz w:val="34"/>
          <w:rtl/>
        </w:rPr>
        <w:t xml:space="preserve"> امری </w:t>
      </w:r>
      <w:r w:rsidR="003B44C0">
        <w:rPr>
          <w:rFonts w:ascii="IRBadr" w:hAnsi="IRBadr" w:cs="IRBadr"/>
          <w:sz w:val="34"/>
          <w:rtl/>
        </w:rPr>
        <w:t>–</w:t>
      </w:r>
      <w:r w:rsidR="003B44C0">
        <w:rPr>
          <w:rFonts w:ascii="IRBadr" w:hAnsi="IRBadr" w:cs="IRBadr" w:hint="cs"/>
          <w:sz w:val="34"/>
          <w:rtl/>
        </w:rPr>
        <w:t xml:space="preserve">وجوبی یا استحبابی- </w:t>
      </w:r>
      <w:r>
        <w:rPr>
          <w:rFonts w:ascii="IRBadr" w:hAnsi="IRBadr" w:cs="IRBadr" w:hint="cs"/>
          <w:sz w:val="34"/>
          <w:rtl/>
        </w:rPr>
        <w:t>متوجه منوب عنه شده باشد یا آنکه چنین نیست.</w:t>
      </w:r>
      <w:r w:rsidR="003B44C0">
        <w:rPr>
          <w:rFonts w:ascii="IRBadr" w:hAnsi="IRBadr" w:cs="IRBadr" w:hint="cs"/>
          <w:sz w:val="34"/>
          <w:rtl/>
        </w:rPr>
        <w:t xml:space="preserve"> مطرح شد که</w:t>
      </w:r>
      <w:r>
        <w:rPr>
          <w:rFonts w:ascii="IRBadr" w:hAnsi="IRBadr" w:cs="IRBadr" w:hint="cs"/>
          <w:sz w:val="34"/>
          <w:rtl/>
        </w:rPr>
        <w:t xml:space="preserve"> ممکن است منوب عنه میّت باشد، و از اساس امری متوجه وی نیست</w:t>
      </w:r>
      <w:r w:rsidR="003B44C0">
        <w:rPr>
          <w:rFonts w:ascii="IRBadr" w:hAnsi="IRBadr" w:cs="IRBadr" w:hint="cs"/>
          <w:sz w:val="34"/>
          <w:rtl/>
        </w:rPr>
        <w:t>؛</w:t>
      </w:r>
      <w:r>
        <w:rPr>
          <w:rFonts w:ascii="IRBadr" w:hAnsi="IRBadr" w:cs="IRBadr" w:hint="cs"/>
          <w:sz w:val="34"/>
          <w:rtl/>
        </w:rPr>
        <w:t xml:space="preserve"> مگر آنکه بحث به شکل دیگری مطرح شود و تعبیری که در کلام آیت الله روحانی است ذکر شود. </w:t>
      </w:r>
      <w:r w:rsidR="003B44C0">
        <w:rPr>
          <w:rFonts w:ascii="IRBadr" w:hAnsi="IRBadr" w:cs="IRBadr" w:hint="cs"/>
          <w:sz w:val="34"/>
          <w:rtl/>
        </w:rPr>
        <w:t xml:space="preserve">اگر وجه سوم بدین تقریب بیان شود که </w:t>
      </w:r>
      <w:r>
        <w:rPr>
          <w:rFonts w:ascii="IRBadr" w:hAnsi="IRBadr" w:cs="IRBadr" w:hint="cs"/>
          <w:sz w:val="34"/>
          <w:rtl/>
        </w:rPr>
        <w:t>اثری به وسیله عمل نائب برای منوب عنه حاصل می‌شود</w:t>
      </w:r>
      <w:r w:rsidR="003B44C0">
        <w:rPr>
          <w:rFonts w:ascii="IRBadr" w:hAnsi="IRBadr" w:cs="IRBadr" w:hint="cs"/>
          <w:sz w:val="34"/>
          <w:rtl/>
        </w:rPr>
        <w:t>، این اشکال دفع می‌گردد</w:t>
      </w:r>
      <w:r>
        <w:rPr>
          <w:rFonts w:ascii="IRBadr" w:hAnsi="IRBadr" w:cs="IRBadr" w:hint="cs"/>
          <w:sz w:val="34"/>
          <w:rtl/>
        </w:rPr>
        <w:t>.</w:t>
      </w:r>
      <w:r w:rsidR="003B44C0">
        <w:rPr>
          <w:rFonts w:ascii="IRBadr" w:hAnsi="IRBadr" w:cs="IRBadr" w:hint="cs"/>
          <w:sz w:val="34"/>
          <w:rtl/>
        </w:rPr>
        <w:t xml:space="preserve"> بحث اختصاص به امر ندارد تا بیان شود</w:t>
      </w:r>
      <w:r>
        <w:rPr>
          <w:rFonts w:ascii="IRBadr" w:hAnsi="IRBadr" w:cs="IRBadr" w:hint="cs"/>
          <w:sz w:val="34"/>
          <w:rtl/>
        </w:rPr>
        <w:t xml:space="preserve"> اگر </w:t>
      </w:r>
      <w:r w:rsidR="003B44C0">
        <w:rPr>
          <w:rFonts w:ascii="IRBadr" w:hAnsi="IRBadr" w:cs="IRBadr" w:hint="cs"/>
          <w:sz w:val="34"/>
          <w:rtl/>
        </w:rPr>
        <w:t xml:space="preserve">امری </w:t>
      </w:r>
      <w:r w:rsidR="003B44C0">
        <w:rPr>
          <w:rFonts w:ascii="IRBadr" w:hAnsi="IRBadr" w:cs="IRBadr"/>
          <w:sz w:val="34"/>
          <w:rtl/>
        </w:rPr>
        <w:t>–</w:t>
      </w:r>
      <w:r w:rsidR="003B44C0">
        <w:rPr>
          <w:rFonts w:ascii="IRBadr" w:hAnsi="IRBadr" w:cs="IRBadr" w:hint="cs"/>
          <w:sz w:val="34"/>
          <w:rtl/>
        </w:rPr>
        <w:t xml:space="preserve">وجوبی یا استحبابی- </w:t>
      </w:r>
      <w:r>
        <w:rPr>
          <w:rFonts w:ascii="IRBadr" w:hAnsi="IRBadr" w:cs="IRBadr" w:hint="cs"/>
          <w:sz w:val="34"/>
          <w:rtl/>
        </w:rPr>
        <w:t>متوجه منوب عنه باشد،</w:t>
      </w:r>
      <w:r w:rsidR="003B44C0">
        <w:rPr>
          <w:rFonts w:ascii="IRBadr" w:hAnsi="IRBadr" w:cs="IRBadr" w:hint="cs"/>
          <w:sz w:val="34"/>
          <w:rtl/>
        </w:rPr>
        <w:t xml:space="preserve"> و منوب عنه بدین سبب در بند باشد،</w:t>
      </w:r>
      <w:r>
        <w:rPr>
          <w:rFonts w:ascii="IRBadr" w:hAnsi="IRBadr" w:cs="IRBadr" w:hint="cs"/>
          <w:sz w:val="34"/>
          <w:rtl/>
        </w:rPr>
        <w:t xml:space="preserve"> به وسیله انجام عمل نائب آن </w:t>
      </w:r>
      <w:r w:rsidR="003B44C0">
        <w:rPr>
          <w:rFonts w:ascii="IRBadr" w:hAnsi="IRBadr" w:cs="IRBadr" w:hint="cs"/>
          <w:sz w:val="34"/>
          <w:rtl/>
        </w:rPr>
        <w:t>بند و گرفتگی رفع می‌شود.</w:t>
      </w:r>
      <w:r>
        <w:rPr>
          <w:rFonts w:ascii="IRBadr" w:hAnsi="IRBadr" w:cs="IRBadr" w:hint="cs"/>
          <w:sz w:val="34"/>
          <w:rtl/>
        </w:rPr>
        <w:t xml:space="preserve"> بحث</w:t>
      </w:r>
      <w:r w:rsidR="003B44C0">
        <w:rPr>
          <w:rFonts w:ascii="IRBadr" w:hAnsi="IRBadr" w:cs="IRBadr" w:hint="cs"/>
          <w:sz w:val="34"/>
          <w:rtl/>
        </w:rPr>
        <w:t>،</w:t>
      </w:r>
      <w:r>
        <w:rPr>
          <w:rFonts w:ascii="IRBadr" w:hAnsi="IRBadr" w:cs="IRBadr" w:hint="cs"/>
          <w:sz w:val="34"/>
          <w:rtl/>
        </w:rPr>
        <w:t xml:space="preserve"> به </w:t>
      </w:r>
      <w:r w:rsidR="003B44C0">
        <w:rPr>
          <w:rFonts w:ascii="IRBadr" w:hAnsi="IRBadr" w:cs="IRBadr" w:hint="cs"/>
          <w:sz w:val="34"/>
          <w:rtl/>
        </w:rPr>
        <w:t xml:space="preserve">فرض وجود امر اختصاص </w:t>
      </w:r>
      <w:r>
        <w:rPr>
          <w:rFonts w:ascii="IRBadr" w:hAnsi="IRBadr" w:cs="IRBadr" w:hint="cs"/>
          <w:sz w:val="34"/>
          <w:rtl/>
        </w:rPr>
        <w:t>ندارد. گاهی نائب می‌ِ‌خواهد اثری و فضیلتی بر منوب عنه بار شود. اگر میت زنده‌ بود اثری بر فعل او بار می‌شد و نائب می‌‌خواهد همان اثر را بار کند.</w:t>
      </w:r>
      <w:r w:rsidR="003B44C0">
        <w:rPr>
          <w:rFonts w:ascii="IRBadr" w:hAnsi="IRBadr" w:cs="IRBadr" w:hint="cs"/>
          <w:sz w:val="34"/>
          <w:rtl/>
        </w:rPr>
        <w:t xml:space="preserve"> بنابراین </w:t>
      </w:r>
      <w:r>
        <w:rPr>
          <w:rFonts w:ascii="IRBadr" w:hAnsi="IRBadr" w:cs="IRBadr" w:hint="cs"/>
          <w:sz w:val="34"/>
          <w:rtl/>
        </w:rPr>
        <w:t>می‌توان تعبیر مرحوم نائینی را اصلاح کرد</w:t>
      </w:r>
      <w:r w:rsidR="003B44C0">
        <w:rPr>
          <w:rFonts w:ascii="IRBadr" w:hAnsi="IRBadr" w:cs="IRBadr" w:hint="cs"/>
          <w:sz w:val="34"/>
          <w:rtl/>
        </w:rPr>
        <w:t>، و آن را به سخن مرحوم روحانی برگرداند</w:t>
      </w:r>
      <w:r>
        <w:rPr>
          <w:rFonts w:ascii="IRBadr" w:hAnsi="IRBadr" w:cs="IRBadr" w:hint="cs"/>
          <w:sz w:val="34"/>
          <w:rtl/>
        </w:rPr>
        <w:t xml:space="preserve">. لازم نیست </w:t>
      </w:r>
      <w:r w:rsidR="007D49BB">
        <w:rPr>
          <w:rFonts w:ascii="IRBadr" w:hAnsi="IRBadr" w:cs="IRBadr" w:hint="cs"/>
          <w:sz w:val="34"/>
          <w:rtl/>
        </w:rPr>
        <w:t xml:space="preserve">اصلا </w:t>
      </w:r>
      <w:r>
        <w:rPr>
          <w:rFonts w:ascii="IRBadr" w:hAnsi="IRBadr" w:cs="IRBadr" w:hint="cs"/>
          <w:sz w:val="34"/>
          <w:rtl/>
        </w:rPr>
        <w:t>امری متوجه منوب عنه شده باشد تا نائب بخواهد آن را اسقاط نماید.</w:t>
      </w:r>
    </w:p>
    <w:p w:rsidR="003B44C0" w:rsidRDefault="003B44C0" w:rsidP="003B44C0">
      <w:pPr>
        <w:pStyle w:val="Heading4"/>
        <w:rPr>
          <w:rtl/>
        </w:rPr>
      </w:pPr>
      <w:bookmarkStart w:id="27" w:name="_Toc208195683"/>
      <w:bookmarkStart w:id="28" w:name="_Toc208195712"/>
      <w:bookmarkStart w:id="29" w:name="_Toc208196373"/>
      <w:r>
        <w:rPr>
          <w:rFonts w:hint="cs"/>
          <w:rtl/>
        </w:rPr>
        <w:t>اشکال دوم</w:t>
      </w:r>
      <w:bookmarkEnd w:id="27"/>
      <w:bookmarkEnd w:id="28"/>
      <w:bookmarkEnd w:id="29"/>
    </w:p>
    <w:p w:rsidR="004E0E67" w:rsidRDefault="008C3E35" w:rsidP="008C3E35">
      <w:pPr>
        <w:rPr>
          <w:rFonts w:ascii="IRBadr" w:hAnsi="IRBadr" w:cs="IRBadr"/>
          <w:sz w:val="34"/>
          <w:rtl/>
        </w:rPr>
      </w:pPr>
      <w:r>
        <w:rPr>
          <w:rFonts w:ascii="IRBadr" w:hAnsi="IRBadr" w:cs="IRBadr" w:hint="cs"/>
          <w:sz w:val="34"/>
          <w:rtl/>
        </w:rPr>
        <w:t xml:space="preserve">عمده اشکال دوم است. </w:t>
      </w:r>
      <w:r w:rsidR="004E0E67">
        <w:rPr>
          <w:rFonts w:ascii="IRBadr" w:hAnsi="IRBadr" w:cs="IRBadr" w:hint="cs"/>
          <w:sz w:val="34"/>
          <w:rtl/>
        </w:rPr>
        <w:t xml:space="preserve">وقتی امری متوجه منوب عنه است، چه ربطی به نائب دارد. چگونه ممکن است با عمل نائب، امر متوجه منوب عنه ساقط شود؟ این </w:t>
      </w:r>
      <w:r>
        <w:rPr>
          <w:rFonts w:ascii="IRBadr" w:hAnsi="IRBadr" w:cs="IRBadr" w:hint="cs"/>
          <w:sz w:val="34"/>
          <w:rtl/>
        </w:rPr>
        <w:t>مساله</w:t>
      </w:r>
      <w:r w:rsidR="004E0E67">
        <w:rPr>
          <w:rFonts w:ascii="IRBadr" w:hAnsi="IRBadr" w:cs="IRBadr" w:hint="cs"/>
          <w:sz w:val="34"/>
          <w:rtl/>
        </w:rPr>
        <w:t xml:space="preserve"> نیازمند تحلیل است.</w:t>
      </w:r>
      <w:r>
        <w:rPr>
          <w:rFonts w:ascii="IRBadr" w:hAnsi="IRBadr" w:cs="IRBadr" w:hint="cs"/>
          <w:sz w:val="34"/>
          <w:rtl/>
        </w:rPr>
        <w:t xml:space="preserve"> </w:t>
      </w:r>
      <w:r w:rsidRPr="008C3E35">
        <w:rPr>
          <w:rFonts w:ascii="IRBadr" w:hAnsi="IRBadr" w:cs="IRBadr" w:hint="cs"/>
          <w:b/>
          <w:bCs/>
          <w:sz w:val="34"/>
          <w:rtl/>
        </w:rPr>
        <w:t>اگر بگویید:</w:t>
      </w:r>
      <w:r>
        <w:rPr>
          <w:rFonts w:ascii="IRBadr" w:hAnsi="IRBadr" w:cs="IRBadr" w:hint="cs"/>
          <w:sz w:val="34"/>
          <w:rtl/>
        </w:rPr>
        <w:t xml:space="preserve"> بر اساس روایات خاصه، اثر عمل نائب بر منوب عنه بار می‌شود، </w:t>
      </w:r>
      <w:r w:rsidRPr="008C3E35">
        <w:rPr>
          <w:rFonts w:ascii="IRBadr" w:hAnsi="IRBadr" w:cs="IRBadr" w:hint="cs"/>
          <w:b/>
          <w:bCs/>
          <w:sz w:val="34"/>
          <w:rtl/>
        </w:rPr>
        <w:t>می‌گوییم</w:t>
      </w:r>
      <w:r>
        <w:rPr>
          <w:rFonts w:ascii="IRBadr" w:hAnsi="IRBadr" w:cs="IRBadr" w:hint="cs"/>
          <w:sz w:val="34"/>
          <w:rtl/>
        </w:rPr>
        <w:t xml:space="preserve">: این نیابت نیازمند تفسیر و تحلیل است تا مساله روشن شود. </w:t>
      </w:r>
      <w:r w:rsidR="004E0E67">
        <w:rPr>
          <w:rFonts w:ascii="IRBadr" w:hAnsi="IRBadr" w:cs="IRBadr" w:hint="cs"/>
          <w:sz w:val="34"/>
          <w:rtl/>
        </w:rPr>
        <w:t xml:space="preserve"> </w:t>
      </w:r>
      <w:r>
        <w:rPr>
          <w:rFonts w:ascii="IRBadr" w:hAnsi="IRBadr" w:cs="IRBadr" w:hint="cs"/>
          <w:sz w:val="34"/>
          <w:rtl/>
        </w:rPr>
        <w:t>این که بر</w:t>
      </w:r>
      <w:r w:rsidR="004E0E67">
        <w:rPr>
          <w:rFonts w:ascii="IRBadr" w:hAnsi="IRBadr" w:cs="IRBadr" w:hint="cs"/>
          <w:sz w:val="34"/>
          <w:rtl/>
        </w:rPr>
        <w:t xml:space="preserve"> فعل نائب، اثر فعل منوب عنه بار شود متوقف است بر آنکه در مرحله سابق، </w:t>
      </w:r>
      <w:r>
        <w:rPr>
          <w:rFonts w:ascii="IRBadr" w:hAnsi="IRBadr" w:cs="IRBadr" w:hint="cs"/>
          <w:sz w:val="34"/>
          <w:rtl/>
        </w:rPr>
        <w:t xml:space="preserve">معنای نیابت </w:t>
      </w:r>
      <w:r w:rsidR="004E0E67">
        <w:rPr>
          <w:rFonts w:ascii="IRBadr" w:hAnsi="IRBadr" w:cs="IRBadr" w:hint="cs"/>
          <w:sz w:val="34"/>
          <w:rtl/>
        </w:rPr>
        <w:t xml:space="preserve">تحلیل شود. ارتباطی باید بین فعل نائب و منوب عنه باشد تا آنکه اثر فعل </w:t>
      </w:r>
      <w:r>
        <w:rPr>
          <w:rFonts w:ascii="IRBadr" w:hAnsi="IRBadr" w:cs="IRBadr" w:hint="cs"/>
          <w:sz w:val="34"/>
          <w:rtl/>
        </w:rPr>
        <w:t>منوب عنه</w:t>
      </w:r>
      <w:r w:rsidR="004E0E67">
        <w:rPr>
          <w:rFonts w:ascii="IRBadr" w:hAnsi="IRBadr" w:cs="IRBadr" w:hint="cs"/>
          <w:sz w:val="34"/>
          <w:rtl/>
        </w:rPr>
        <w:t xml:space="preserve"> بر فعل </w:t>
      </w:r>
      <w:r>
        <w:rPr>
          <w:rFonts w:ascii="IRBadr" w:hAnsi="IRBadr" w:cs="IRBadr" w:hint="cs"/>
          <w:sz w:val="34"/>
          <w:rtl/>
        </w:rPr>
        <w:t xml:space="preserve">نائب </w:t>
      </w:r>
      <w:r w:rsidR="004E0E67">
        <w:rPr>
          <w:rFonts w:ascii="IRBadr" w:hAnsi="IRBadr" w:cs="IRBadr" w:hint="cs"/>
          <w:sz w:val="34"/>
          <w:rtl/>
        </w:rPr>
        <w:t>بار شود. منهای تحلیل</w:t>
      </w:r>
      <w:r>
        <w:rPr>
          <w:rFonts w:ascii="IRBadr" w:hAnsi="IRBadr" w:cs="IRBadr" w:hint="cs"/>
          <w:sz w:val="34"/>
          <w:rtl/>
        </w:rPr>
        <w:t>ِ</w:t>
      </w:r>
      <w:r w:rsidR="004E0E67">
        <w:rPr>
          <w:rFonts w:ascii="IRBadr" w:hAnsi="IRBadr" w:cs="IRBadr" w:hint="cs"/>
          <w:sz w:val="34"/>
          <w:rtl/>
        </w:rPr>
        <w:t xml:space="preserve"> ارتباط بین آن دو، نمی‌توان اثر </w:t>
      </w:r>
      <w:r>
        <w:rPr>
          <w:rFonts w:ascii="IRBadr" w:hAnsi="IRBadr" w:cs="IRBadr" w:hint="cs"/>
          <w:sz w:val="34"/>
          <w:rtl/>
        </w:rPr>
        <w:t xml:space="preserve">مترقّب </w:t>
      </w:r>
      <w:r w:rsidR="004E0E67">
        <w:rPr>
          <w:rFonts w:ascii="IRBadr" w:hAnsi="IRBadr" w:cs="IRBadr" w:hint="cs"/>
          <w:sz w:val="34"/>
          <w:rtl/>
        </w:rPr>
        <w:t xml:space="preserve">را </w:t>
      </w:r>
      <w:r w:rsidR="00491C56">
        <w:rPr>
          <w:rFonts w:ascii="IRBadr" w:hAnsi="IRBadr" w:cs="IRBadr" w:hint="cs"/>
          <w:sz w:val="34"/>
          <w:rtl/>
        </w:rPr>
        <w:t xml:space="preserve">بر </w:t>
      </w:r>
      <w:r>
        <w:rPr>
          <w:rFonts w:ascii="IRBadr" w:hAnsi="IRBadr" w:cs="IRBadr" w:hint="cs"/>
          <w:sz w:val="34"/>
          <w:rtl/>
        </w:rPr>
        <w:t xml:space="preserve">فعل نائب جاری </w:t>
      </w:r>
      <w:r w:rsidR="00491C56">
        <w:rPr>
          <w:rFonts w:ascii="IRBadr" w:hAnsi="IRBadr" w:cs="IRBadr" w:hint="cs"/>
          <w:sz w:val="34"/>
          <w:rtl/>
        </w:rPr>
        <w:t xml:space="preserve">دانست. </w:t>
      </w:r>
      <w:r w:rsidR="00EC3AA0">
        <w:rPr>
          <w:rFonts w:ascii="IRBadr" w:hAnsi="IRBadr" w:cs="IRBadr" w:hint="cs"/>
          <w:sz w:val="34"/>
          <w:rtl/>
        </w:rPr>
        <w:t>با توجه به آنکه فرض آن است که اگر</w:t>
      </w:r>
      <w:r w:rsidR="00491C56">
        <w:rPr>
          <w:rFonts w:ascii="IRBadr" w:hAnsi="IRBadr" w:cs="IRBadr" w:hint="cs"/>
          <w:sz w:val="34"/>
          <w:rtl/>
        </w:rPr>
        <w:t xml:space="preserve"> عمل مت</w:t>
      </w:r>
      <w:r w:rsidR="00EC3AA0">
        <w:rPr>
          <w:rFonts w:ascii="IRBadr" w:hAnsi="IRBadr" w:cs="IRBadr" w:hint="cs"/>
          <w:sz w:val="34"/>
          <w:rtl/>
        </w:rPr>
        <w:t>صف به صفت نیابت نباشد اثر ندارد، سوالی که مطرح می‌شود این است که</w:t>
      </w:r>
      <w:r w:rsidR="00491C56">
        <w:rPr>
          <w:rFonts w:ascii="IRBadr" w:hAnsi="IRBadr" w:cs="IRBadr" w:hint="cs"/>
          <w:sz w:val="34"/>
          <w:rtl/>
        </w:rPr>
        <w:t xml:space="preserve"> </w:t>
      </w:r>
      <w:r w:rsidR="00EC3AA0">
        <w:rPr>
          <w:rFonts w:ascii="IRBadr" w:hAnsi="IRBadr" w:cs="IRBadr" w:hint="cs"/>
          <w:sz w:val="34"/>
          <w:rtl/>
        </w:rPr>
        <w:t xml:space="preserve">آیا به </w:t>
      </w:r>
      <w:r w:rsidR="00491C56">
        <w:rPr>
          <w:rFonts w:ascii="IRBadr" w:hAnsi="IRBadr" w:cs="IRBadr" w:hint="cs"/>
          <w:sz w:val="34"/>
          <w:rtl/>
        </w:rPr>
        <w:t>مجرد آنکه نائب نیت کند</w:t>
      </w:r>
      <w:r w:rsidR="00EC3AA0">
        <w:rPr>
          <w:rFonts w:ascii="IRBadr" w:hAnsi="IRBadr" w:cs="IRBadr" w:hint="cs"/>
          <w:sz w:val="34"/>
          <w:rtl/>
        </w:rPr>
        <w:t xml:space="preserve"> که اثر فعل منوب عنه بار شود</w:t>
      </w:r>
      <w:r w:rsidR="00491C56">
        <w:rPr>
          <w:rFonts w:ascii="IRBadr" w:hAnsi="IRBadr" w:cs="IRBadr" w:hint="cs"/>
          <w:sz w:val="34"/>
          <w:rtl/>
        </w:rPr>
        <w:t>، اثر مطلقا بار می‌شود؟ چه دلیلی بر این امر وجود دارد؟</w:t>
      </w:r>
      <w:r w:rsidR="00EC3AA0">
        <w:rPr>
          <w:rFonts w:ascii="IRBadr" w:hAnsi="IRBadr" w:cs="IRBadr" w:hint="cs"/>
          <w:sz w:val="34"/>
          <w:rtl/>
        </w:rPr>
        <w:t xml:space="preserve"> این مساله نیازمند تحلیل است.</w:t>
      </w:r>
    </w:p>
    <w:p w:rsidR="00491C56" w:rsidRPr="001E4C91" w:rsidRDefault="00491C56" w:rsidP="004E0E67">
      <w:pPr>
        <w:rPr>
          <w:rFonts w:ascii="IRBadr" w:hAnsi="IRBadr" w:cs="IRBadr"/>
          <w:sz w:val="34"/>
          <w:rtl/>
        </w:rPr>
      </w:pPr>
      <w:r>
        <w:rPr>
          <w:rFonts w:ascii="IRBadr" w:hAnsi="IRBadr" w:cs="IRBadr" w:hint="cs"/>
          <w:sz w:val="34"/>
          <w:rtl/>
        </w:rPr>
        <w:t xml:space="preserve">به نظر می‌رسد وجه سوم برای حلّ حقیقت نیابت کافی نیست؛ بلکه باید تحلیلی بر واقعیت نیابت مطرح شود. البته آیت الله خویی توضیحاتی در مورد نیابت </w:t>
      </w:r>
      <w:r>
        <w:rPr>
          <w:rFonts w:ascii="IRBadr" w:hAnsi="IRBadr" w:cs="IRBadr"/>
          <w:sz w:val="34"/>
          <w:rtl/>
        </w:rPr>
        <w:t>–</w:t>
      </w:r>
      <w:r>
        <w:rPr>
          <w:rFonts w:ascii="IRBadr" w:hAnsi="IRBadr" w:cs="IRBadr" w:hint="cs"/>
          <w:sz w:val="34"/>
          <w:rtl/>
        </w:rPr>
        <w:t>غیر از سخن مرحوم نایینی- مطرح نموده است. آیت الله شهیدی این سخن آیت الله خویی را نیز دنبال نموده که از آن سخن خواهیم گفت.</w:t>
      </w:r>
    </w:p>
    <w:p w:rsidR="00EB19AE" w:rsidRPr="00C44B15" w:rsidRDefault="00EB19AE" w:rsidP="00F0645D">
      <w:pPr>
        <w:rPr>
          <w:rFonts w:ascii="IRBadr" w:hAnsi="IRBadr" w:cs="IRBadr"/>
          <w:sz w:val="34"/>
          <w:rtl/>
        </w:rPr>
      </w:pPr>
    </w:p>
    <w:sectPr w:rsidR="00EB19AE" w:rsidRPr="00C44B15"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CD" w:rsidRDefault="00D25ACD" w:rsidP="008B750B">
      <w:pPr>
        <w:spacing w:line="240" w:lineRule="auto"/>
      </w:pPr>
      <w:r>
        <w:separator/>
      </w:r>
    </w:p>
    <w:p w:rsidR="00D25ACD" w:rsidRDefault="00D25ACD"/>
  </w:endnote>
  <w:endnote w:type="continuationSeparator" w:id="0">
    <w:p w:rsidR="00D25ACD" w:rsidRDefault="00D25ACD" w:rsidP="008B750B">
      <w:pPr>
        <w:spacing w:line="240" w:lineRule="auto"/>
      </w:pPr>
      <w:r>
        <w:continuationSeparator/>
      </w:r>
    </w:p>
    <w:p w:rsidR="00D25ACD" w:rsidRDefault="00D25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50" w:rsidRDefault="00A56B50">
    <w:pPr>
      <w:pStyle w:val="Footer"/>
    </w:pPr>
  </w:p>
  <w:p w:rsidR="00A56B50" w:rsidRDefault="00A56B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A56B50" w:rsidRPr="006D44C1" w:rsidTr="0020241A">
      <w:tc>
        <w:tcPr>
          <w:tcW w:w="3382" w:type="dxa"/>
          <w:tcBorders>
            <w:top w:val="nil"/>
            <w:left w:val="nil"/>
            <w:bottom w:val="nil"/>
            <w:right w:val="nil"/>
          </w:tcBorders>
        </w:tcPr>
        <w:p w:rsidR="00A56B50" w:rsidRDefault="00A56B50"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56B50" w:rsidRDefault="00A56B50" w:rsidP="006D44C1">
          <w:pPr>
            <w:pStyle w:val="Footer"/>
            <w:jc w:val="right"/>
            <w:rPr>
              <w:rtl/>
            </w:rPr>
          </w:pPr>
          <w:r>
            <w:rPr>
              <w:rFonts w:hint="cs"/>
              <w:rtl/>
            </w:rPr>
            <w:t xml:space="preserve">صفحه </w:t>
          </w:r>
          <w:r>
            <w:fldChar w:fldCharType="begin"/>
          </w:r>
          <w:r>
            <w:instrText>PAGE   \* MERGEFORMAT</w:instrText>
          </w:r>
          <w:r>
            <w:fldChar w:fldCharType="separate"/>
          </w:r>
          <w:r w:rsidR="00D33B5D" w:rsidRPr="00D33B5D">
            <w:rPr>
              <w:noProof/>
              <w:rtl/>
              <w:lang w:val="fa-IR"/>
            </w:rPr>
            <w:t>4</w:t>
          </w:r>
          <w:r>
            <w:rPr>
              <w:noProof/>
            </w:rPr>
            <w:fldChar w:fldCharType="end"/>
          </w:r>
        </w:p>
      </w:tc>
      <w:tc>
        <w:tcPr>
          <w:tcW w:w="4786" w:type="dxa"/>
          <w:tcBorders>
            <w:top w:val="nil"/>
            <w:left w:val="nil"/>
            <w:bottom w:val="nil"/>
            <w:right w:val="nil"/>
          </w:tcBorders>
          <w:vAlign w:val="center"/>
        </w:tcPr>
        <w:p w:rsidR="00A56B50" w:rsidRPr="006D44C1" w:rsidRDefault="00A56B50" w:rsidP="001B6799">
          <w:pPr>
            <w:pStyle w:val="Footer"/>
            <w:bidi w:val="0"/>
            <w:rPr>
              <w:color w:val="808080" w:themeColor="background1" w:themeShade="80"/>
              <w:rtl/>
            </w:rPr>
          </w:pPr>
          <w:bookmarkStart w:id="30" w:name="BokAdres"/>
          <w:bookmarkEnd w:id="30"/>
          <w:r>
            <w:rPr>
              <w:color w:val="808080" w:themeColor="background1" w:themeShade="80"/>
            </w:rPr>
            <w:t>F1js1_14030618-001_ah1_mfeb.ir</w:t>
          </w:r>
        </w:p>
      </w:tc>
    </w:tr>
  </w:tbl>
  <w:p w:rsidR="00A56B50" w:rsidRDefault="00A56B50" w:rsidP="00FA5F3D">
    <w:pPr>
      <w:pStyle w:val="Footer"/>
      <w:jc w:val="center"/>
    </w:pPr>
  </w:p>
  <w:p w:rsidR="00A56B50" w:rsidRDefault="00A56B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CD" w:rsidRDefault="00D25ACD" w:rsidP="008B750B">
      <w:pPr>
        <w:spacing w:line="240" w:lineRule="auto"/>
      </w:pPr>
      <w:r>
        <w:separator/>
      </w:r>
    </w:p>
    <w:p w:rsidR="00D25ACD" w:rsidRDefault="00D25ACD"/>
  </w:footnote>
  <w:footnote w:type="continuationSeparator" w:id="0">
    <w:p w:rsidR="00D25ACD" w:rsidRDefault="00D25ACD" w:rsidP="008B750B">
      <w:pPr>
        <w:spacing w:line="240" w:lineRule="auto"/>
      </w:pPr>
      <w:r>
        <w:continuationSeparator/>
      </w:r>
    </w:p>
    <w:p w:rsidR="00D25ACD" w:rsidRDefault="00D25ACD"/>
  </w:footnote>
  <w:footnote w:id="1">
    <w:p w:rsidR="00F209DB" w:rsidRDefault="00F209DB">
      <w:pPr>
        <w:pStyle w:val="FootnoteText"/>
      </w:pPr>
      <w:r>
        <w:rPr>
          <w:rStyle w:val="FootnoteReference"/>
        </w:rPr>
        <w:footnoteRef/>
      </w:r>
      <w:r w:rsidRPr="00F209DB">
        <w:rPr>
          <w:b/>
          <w:bCs/>
          <w:rtl/>
        </w:rPr>
        <w:t xml:space="preserve"> </w:t>
      </w:r>
      <w:r w:rsidRPr="00F209DB">
        <w:rPr>
          <w:rFonts w:hint="cs"/>
          <w:b/>
          <w:bCs/>
          <w:rtl/>
        </w:rPr>
        <w:t>ابحاث اصولیّة، مباحث الألفاظ، الجزء الثانی، ص۱۵۵.</w:t>
      </w:r>
    </w:p>
  </w:footnote>
  <w:footnote w:id="2">
    <w:p w:rsidR="005E1B18" w:rsidRDefault="005E1B18">
      <w:pPr>
        <w:pStyle w:val="FootnoteText"/>
      </w:pPr>
      <w:r>
        <w:rPr>
          <w:rStyle w:val="FootnoteReference"/>
        </w:rPr>
        <w:footnoteRef/>
      </w:r>
      <w:r w:rsidRPr="005E1B18">
        <w:rPr>
          <w:b/>
          <w:bCs/>
          <w:rtl/>
        </w:rPr>
        <w:t xml:space="preserve"> </w:t>
      </w:r>
      <w:r w:rsidRPr="005E1B18">
        <w:rPr>
          <w:rFonts w:hint="cs"/>
          <w:b/>
          <w:bCs/>
          <w:rtl/>
        </w:rPr>
        <w:t>همان، ص۱۵۷.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50" w:rsidRDefault="00A56B50">
    <w:pPr>
      <w:pStyle w:val="Header"/>
    </w:pPr>
  </w:p>
  <w:p w:rsidR="00A56B50" w:rsidRDefault="00A56B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38DB"/>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FD"/>
    <w:rsid w:val="000D23DD"/>
    <w:rsid w:val="000D2A37"/>
    <w:rsid w:val="000D2CB0"/>
    <w:rsid w:val="000D30E9"/>
    <w:rsid w:val="000D3C5B"/>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6E0"/>
    <w:rsid w:val="001E00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19F0"/>
    <w:rsid w:val="00261DFF"/>
    <w:rsid w:val="00261F52"/>
    <w:rsid w:val="002654A0"/>
    <w:rsid w:val="002660A9"/>
    <w:rsid w:val="00270DF7"/>
    <w:rsid w:val="00271626"/>
    <w:rsid w:val="00272128"/>
    <w:rsid w:val="0027373C"/>
    <w:rsid w:val="0027464B"/>
    <w:rsid w:val="0027478E"/>
    <w:rsid w:val="0027605E"/>
    <w:rsid w:val="00276D10"/>
    <w:rsid w:val="00277E86"/>
    <w:rsid w:val="00280E1F"/>
    <w:rsid w:val="00281E00"/>
    <w:rsid w:val="00283CA1"/>
    <w:rsid w:val="00284561"/>
    <w:rsid w:val="00286654"/>
    <w:rsid w:val="002909B6"/>
    <w:rsid w:val="00290C63"/>
    <w:rsid w:val="0029147B"/>
    <w:rsid w:val="00292142"/>
    <w:rsid w:val="00292291"/>
    <w:rsid w:val="00294131"/>
    <w:rsid w:val="0029445E"/>
    <w:rsid w:val="00294A52"/>
    <w:rsid w:val="002975B8"/>
    <w:rsid w:val="002A305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9E2"/>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821"/>
    <w:rsid w:val="00335DA9"/>
    <w:rsid w:val="003362C2"/>
    <w:rsid w:val="003372CB"/>
    <w:rsid w:val="0033745A"/>
    <w:rsid w:val="00340521"/>
    <w:rsid w:val="00343DB2"/>
    <w:rsid w:val="00345C73"/>
    <w:rsid w:val="003474AE"/>
    <w:rsid w:val="00350122"/>
    <w:rsid w:val="0035047B"/>
    <w:rsid w:val="0035348B"/>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A766F"/>
    <w:rsid w:val="003B1AEF"/>
    <w:rsid w:val="003B3107"/>
    <w:rsid w:val="003B44C0"/>
    <w:rsid w:val="003B62A7"/>
    <w:rsid w:val="003B6CD4"/>
    <w:rsid w:val="003B73CE"/>
    <w:rsid w:val="003C19E8"/>
    <w:rsid w:val="003C1C07"/>
    <w:rsid w:val="003C1C75"/>
    <w:rsid w:val="003C33F6"/>
    <w:rsid w:val="003C3AF7"/>
    <w:rsid w:val="003C3D2E"/>
    <w:rsid w:val="003C43A5"/>
    <w:rsid w:val="003C43B0"/>
    <w:rsid w:val="003C47A7"/>
    <w:rsid w:val="003C6F7C"/>
    <w:rsid w:val="003C7960"/>
    <w:rsid w:val="003D1B49"/>
    <w:rsid w:val="003D42FD"/>
    <w:rsid w:val="003D5D34"/>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E47"/>
    <w:rsid w:val="0040546D"/>
    <w:rsid w:val="00407113"/>
    <w:rsid w:val="00407C33"/>
    <w:rsid w:val="0041028C"/>
    <w:rsid w:val="00412D31"/>
    <w:rsid w:val="004150D1"/>
    <w:rsid w:val="004158F2"/>
    <w:rsid w:val="00416070"/>
    <w:rsid w:val="004176A8"/>
    <w:rsid w:val="004202CB"/>
    <w:rsid w:val="00421F41"/>
    <w:rsid w:val="00423878"/>
    <w:rsid w:val="00423C3D"/>
    <w:rsid w:val="00425015"/>
    <w:rsid w:val="004262F6"/>
    <w:rsid w:val="00426720"/>
    <w:rsid w:val="00430994"/>
    <w:rsid w:val="0043367A"/>
    <w:rsid w:val="00434213"/>
    <w:rsid w:val="0043466B"/>
    <w:rsid w:val="00435AB8"/>
    <w:rsid w:val="0043616D"/>
    <w:rsid w:val="00436A61"/>
    <w:rsid w:val="00436A85"/>
    <w:rsid w:val="0044007A"/>
    <w:rsid w:val="00441224"/>
    <w:rsid w:val="00441B6D"/>
    <w:rsid w:val="00443458"/>
    <w:rsid w:val="004438F1"/>
    <w:rsid w:val="00445854"/>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33E"/>
    <w:rsid w:val="004918D7"/>
    <w:rsid w:val="00491C56"/>
    <w:rsid w:val="004926E1"/>
    <w:rsid w:val="004927FC"/>
    <w:rsid w:val="00492B8F"/>
    <w:rsid w:val="00492D27"/>
    <w:rsid w:val="00495240"/>
    <w:rsid w:val="004A2A2D"/>
    <w:rsid w:val="004A2FEA"/>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0E67"/>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18D"/>
    <w:rsid w:val="0054757E"/>
    <w:rsid w:val="00552E61"/>
    <w:rsid w:val="005542F5"/>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77AE"/>
    <w:rsid w:val="005B0A60"/>
    <w:rsid w:val="005B0C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C64"/>
    <w:rsid w:val="005F768C"/>
    <w:rsid w:val="005F7DEA"/>
    <w:rsid w:val="00600107"/>
    <w:rsid w:val="00601229"/>
    <w:rsid w:val="00601C2D"/>
    <w:rsid w:val="00603B67"/>
    <w:rsid w:val="006067B7"/>
    <w:rsid w:val="00607B4B"/>
    <w:rsid w:val="00611A00"/>
    <w:rsid w:val="00612103"/>
    <w:rsid w:val="00612143"/>
    <w:rsid w:val="006162A2"/>
    <w:rsid w:val="00616B0B"/>
    <w:rsid w:val="0062174E"/>
    <w:rsid w:val="0062237F"/>
    <w:rsid w:val="00622B49"/>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10293"/>
    <w:rsid w:val="007102B5"/>
    <w:rsid w:val="00711AAD"/>
    <w:rsid w:val="00712E55"/>
    <w:rsid w:val="007132C5"/>
    <w:rsid w:val="007139DB"/>
    <w:rsid w:val="00716936"/>
    <w:rsid w:val="0072290D"/>
    <w:rsid w:val="00723D6D"/>
    <w:rsid w:val="00724537"/>
    <w:rsid w:val="00724974"/>
    <w:rsid w:val="00724DBC"/>
    <w:rsid w:val="00725409"/>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07EE"/>
    <w:rsid w:val="007B2F1A"/>
    <w:rsid w:val="007B5D4A"/>
    <w:rsid w:val="007B6BCE"/>
    <w:rsid w:val="007C4141"/>
    <w:rsid w:val="007C6D9E"/>
    <w:rsid w:val="007D0B82"/>
    <w:rsid w:val="007D0E13"/>
    <w:rsid w:val="007D0E9C"/>
    <w:rsid w:val="007D1C43"/>
    <w:rsid w:val="007D43E9"/>
    <w:rsid w:val="007D49BB"/>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3541"/>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06F"/>
    <w:rsid w:val="008F397D"/>
    <w:rsid w:val="008F4246"/>
    <w:rsid w:val="008F50FD"/>
    <w:rsid w:val="008F5522"/>
    <w:rsid w:val="008F5B4D"/>
    <w:rsid w:val="008F695C"/>
    <w:rsid w:val="00900443"/>
    <w:rsid w:val="00900DAA"/>
    <w:rsid w:val="009018FD"/>
    <w:rsid w:val="00903F8E"/>
    <w:rsid w:val="009041FE"/>
    <w:rsid w:val="00904608"/>
    <w:rsid w:val="00904DF5"/>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B28"/>
    <w:rsid w:val="00954310"/>
    <w:rsid w:val="00954322"/>
    <w:rsid w:val="0095457C"/>
    <w:rsid w:val="00954A70"/>
    <w:rsid w:val="009564DD"/>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A6449"/>
    <w:rsid w:val="009B0A95"/>
    <w:rsid w:val="009B0D05"/>
    <w:rsid w:val="009B4CA6"/>
    <w:rsid w:val="009B50C4"/>
    <w:rsid w:val="009B6B1F"/>
    <w:rsid w:val="009B79F8"/>
    <w:rsid w:val="009C06BC"/>
    <w:rsid w:val="009C118D"/>
    <w:rsid w:val="009C66D5"/>
    <w:rsid w:val="009C71E4"/>
    <w:rsid w:val="009C72D0"/>
    <w:rsid w:val="009D13FD"/>
    <w:rsid w:val="009D266A"/>
    <w:rsid w:val="009D684A"/>
    <w:rsid w:val="009E109A"/>
    <w:rsid w:val="009E292D"/>
    <w:rsid w:val="009E3767"/>
    <w:rsid w:val="009E39D0"/>
    <w:rsid w:val="009E4419"/>
    <w:rsid w:val="009E686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605C"/>
    <w:rsid w:val="00B47191"/>
    <w:rsid w:val="00B47217"/>
    <w:rsid w:val="00B501A8"/>
    <w:rsid w:val="00B52B77"/>
    <w:rsid w:val="00B5591C"/>
    <w:rsid w:val="00B55AE4"/>
    <w:rsid w:val="00B61090"/>
    <w:rsid w:val="00B6162A"/>
    <w:rsid w:val="00B6224E"/>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880"/>
    <w:rsid w:val="00BD0E74"/>
    <w:rsid w:val="00BD2181"/>
    <w:rsid w:val="00BD233A"/>
    <w:rsid w:val="00BD288D"/>
    <w:rsid w:val="00BD3798"/>
    <w:rsid w:val="00BD4665"/>
    <w:rsid w:val="00BD53BD"/>
    <w:rsid w:val="00BD5F8C"/>
    <w:rsid w:val="00BD7347"/>
    <w:rsid w:val="00BD7C60"/>
    <w:rsid w:val="00BE227D"/>
    <w:rsid w:val="00BE29DD"/>
    <w:rsid w:val="00BE6F3A"/>
    <w:rsid w:val="00BF1626"/>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610E"/>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3235"/>
    <w:rsid w:val="00D15CBD"/>
    <w:rsid w:val="00D15F69"/>
    <w:rsid w:val="00D16390"/>
    <w:rsid w:val="00D221CB"/>
    <w:rsid w:val="00D23391"/>
    <w:rsid w:val="00D25ACD"/>
    <w:rsid w:val="00D25CD2"/>
    <w:rsid w:val="00D30015"/>
    <w:rsid w:val="00D312DD"/>
    <w:rsid w:val="00D31805"/>
    <w:rsid w:val="00D31D46"/>
    <w:rsid w:val="00D32BEE"/>
    <w:rsid w:val="00D33B5D"/>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20848"/>
    <w:rsid w:val="00E212F3"/>
    <w:rsid w:val="00E23E36"/>
    <w:rsid w:val="00E2530E"/>
    <w:rsid w:val="00E25E10"/>
    <w:rsid w:val="00E26C30"/>
    <w:rsid w:val="00E27C2F"/>
    <w:rsid w:val="00E32D58"/>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69A1"/>
    <w:rsid w:val="00EB6CDD"/>
    <w:rsid w:val="00EB78E3"/>
    <w:rsid w:val="00EB7BE3"/>
    <w:rsid w:val="00EB7D96"/>
    <w:rsid w:val="00EC1C4B"/>
    <w:rsid w:val="00EC1DE9"/>
    <w:rsid w:val="00EC1FD6"/>
    <w:rsid w:val="00EC3AA0"/>
    <w:rsid w:val="00EC735A"/>
    <w:rsid w:val="00ED21AC"/>
    <w:rsid w:val="00ED40B7"/>
    <w:rsid w:val="00ED42CD"/>
    <w:rsid w:val="00ED4B53"/>
    <w:rsid w:val="00ED598B"/>
    <w:rsid w:val="00ED5F38"/>
    <w:rsid w:val="00ED6A7B"/>
    <w:rsid w:val="00ED7A4D"/>
    <w:rsid w:val="00EE61D2"/>
    <w:rsid w:val="00EE7A2C"/>
    <w:rsid w:val="00EE7D00"/>
    <w:rsid w:val="00EF1EAC"/>
    <w:rsid w:val="00EF27FE"/>
    <w:rsid w:val="00EF39BA"/>
    <w:rsid w:val="00EF6186"/>
    <w:rsid w:val="00EF6520"/>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9DB"/>
    <w:rsid w:val="00F20B8E"/>
    <w:rsid w:val="00F21B1B"/>
    <w:rsid w:val="00F22410"/>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44CEE"/>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81B8B"/>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EF6AE-D737-4ED6-8E17-0984D698D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62157</TotalTime>
  <Pages>4</Pages>
  <Words>1465</Words>
  <Characters>8356</Characters>
  <Application>Microsoft Office Word</Application>
  <DocSecurity>0</DocSecurity>
  <Lines>69</Lines>
  <Paragraphs>19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9802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167</cp:revision>
  <cp:lastPrinted>2025-09-08T00:29:00Z</cp:lastPrinted>
  <dcterms:created xsi:type="dcterms:W3CDTF">2024-08-30T15:23:00Z</dcterms:created>
  <dcterms:modified xsi:type="dcterms:W3CDTF">2025-09-28T03:42:00Z</dcterms:modified>
  <cp:contentStatus>ویرایش 2.5</cp:contentStatus>
  <cp:version>2.7</cp:version>
</cp:coreProperties>
</file>