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AA754" w14:textId="77777777" w:rsidR="009B449B" w:rsidRPr="0083204D" w:rsidRDefault="009B449B" w:rsidP="009B449B">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6B236DB" w14:textId="36365FEB" w:rsidR="009B449B" w:rsidRDefault="009B449B" w:rsidP="009B449B">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w:t>
      </w:r>
      <w:r>
        <w:rPr>
          <w:rFonts w:ascii="IRANSans" w:hAnsi="IRANSans" w:cs="IRANSans" w:hint="cs"/>
          <w:b/>
          <w:bCs/>
          <w:color w:val="C00000"/>
          <w:sz w:val="28"/>
          <w:shd w:val="clear" w:color="auto" w:fill="FFFFFF"/>
          <w:rtl/>
          <w:lang w:val="x-none"/>
        </w:rPr>
        <w:t>302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6DEF346A" w14:textId="3D77B099" w:rsidR="009B449B" w:rsidRPr="0083204D" w:rsidRDefault="009B449B" w:rsidP="009B449B">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115</w:t>
      </w:r>
    </w:p>
    <w:p w14:paraId="0CBAC3F1" w14:textId="77777777" w:rsidR="009B449B" w:rsidRDefault="009B449B" w:rsidP="009B449B">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4864D758" w14:textId="3573D50E"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p>
    <w:p w14:paraId="245AB5AE" w14:textId="77777777" w:rsidR="00F72246" w:rsidRPr="009B449B" w:rsidRDefault="00F72246" w:rsidP="009B449B">
      <w:pPr>
        <w:ind w:firstLine="397"/>
        <w:rPr>
          <w:rFonts w:ascii="IRBadr" w:hAnsi="IRBadr" w:cs="IRBadr"/>
          <w:b/>
          <w:i/>
          <w:color w:val="00B050"/>
          <w:sz w:val="34"/>
          <w:rtl/>
        </w:rPr>
      </w:pPr>
    </w:p>
    <w:p w14:paraId="7C15DAF0" w14:textId="43EA6493" w:rsidR="00932DDA" w:rsidRPr="009B449B" w:rsidRDefault="00EB7D96" w:rsidP="005C3C56">
      <w:pPr>
        <w:ind w:firstLine="397"/>
        <w:rPr>
          <w:rFonts w:ascii="IRBadr" w:hAnsi="IRBadr" w:cs="IRBadr"/>
          <w:b/>
          <w:bCs/>
          <w:color w:val="00B050"/>
          <w:sz w:val="34"/>
          <w:rtl/>
        </w:rPr>
      </w:pPr>
      <w:bookmarkStart w:id="2" w:name="FehStart"/>
      <w:bookmarkEnd w:id="2"/>
      <w:r w:rsidRPr="009B449B">
        <w:rPr>
          <w:rFonts w:ascii="IRBadr" w:hAnsi="IRBadr" w:cs="IRBadr"/>
          <w:b/>
          <w:bCs/>
          <w:color w:val="00B050"/>
          <w:sz w:val="34"/>
          <w:rtl/>
        </w:rPr>
        <w:t>أعوذ باللّه من الشیطان الرجیم</w:t>
      </w:r>
      <w:r w:rsidRPr="009B449B">
        <w:rPr>
          <w:rFonts w:ascii="IRBadr" w:hAnsi="IRBadr" w:cs="IRBadr" w:hint="cs"/>
          <w:b/>
          <w:bCs/>
          <w:color w:val="00B050"/>
          <w:sz w:val="34"/>
          <w:rtl/>
        </w:rPr>
        <w:t>.</w:t>
      </w:r>
      <w:r w:rsidRPr="009B449B">
        <w:rPr>
          <w:rFonts w:ascii="IRBadr" w:hAnsi="IRBadr" w:cs="IRBadr"/>
          <w:b/>
          <w:bCs/>
          <w:color w:val="00B050"/>
          <w:sz w:val="34"/>
          <w:rtl/>
        </w:rPr>
        <w:t xml:space="preserve"> بسم ‌اللّه الرحمن الرحیم</w:t>
      </w:r>
      <w:r w:rsidRPr="009B449B">
        <w:rPr>
          <w:rFonts w:ascii="IRBadr" w:hAnsi="IRBadr" w:cs="IRBadr" w:hint="cs"/>
          <w:b/>
          <w:bCs/>
          <w:color w:val="00B050"/>
          <w:sz w:val="34"/>
          <w:rtl/>
        </w:rPr>
        <w:t>، و به نستعین؛ إنّه خیر ناصر و معین.</w:t>
      </w:r>
      <w:r w:rsidRPr="009B449B">
        <w:rPr>
          <w:rFonts w:ascii="IRBadr" w:hAnsi="IRBadr" w:cs="IRBadr"/>
          <w:b/>
          <w:bCs/>
          <w:color w:val="00B050"/>
          <w:sz w:val="34"/>
          <w:rtl/>
        </w:rPr>
        <w:t xml:space="preserve"> الحمد للّه ربّ العالمین</w:t>
      </w:r>
      <w:r w:rsidRPr="009B449B">
        <w:rPr>
          <w:rFonts w:ascii="IRBadr" w:hAnsi="IRBadr" w:cs="IRBadr" w:hint="cs"/>
          <w:b/>
          <w:bCs/>
          <w:color w:val="00B050"/>
          <w:sz w:val="34"/>
          <w:rtl/>
        </w:rPr>
        <w:t>،</w:t>
      </w:r>
      <w:r w:rsidRPr="009B449B">
        <w:rPr>
          <w:rFonts w:ascii="IRBadr" w:hAnsi="IRBadr" w:cs="IRBadr"/>
          <w:b/>
          <w:bCs/>
          <w:color w:val="00B050"/>
          <w:sz w:val="34"/>
          <w:rtl/>
        </w:rPr>
        <w:t xml:space="preserve"> و صلّی اللّه علی سیّدنا </w:t>
      </w:r>
      <w:r w:rsidRPr="009B449B">
        <w:rPr>
          <w:rFonts w:ascii="IRBadr" w:hAnsi="IRBadr" w:cs="IRBadr" w:hint="cs"/>
          <w:b/>
          <w:bCs/>
          <w:color w:val="00B050"/>
          <w:sz w:val="34"/>
          <w:rtl/>
        </w:rPr>
        <w:t xml:space="preserve">و نبیّنا </w:t>
      </w:r>
      <w:r w:rsidRPr="009B449B">
        <w:rPr>
          <w:rFonts w:ascii="IRBadr" w:hAnsi="IRBadr" w:cs="IRBadr"/>
          <w:b/>
          <w:bCs/>
          <w:color w:val="00B050"/>
          <w:sz w:val="34"/>
          <w:rtl/>
        </w:rPr>
        <w:t>محمّد و آله الطاهرین</w:t>
      </w:r>
      <w:r w:rsidRPr="009B449B">
        <w:rPr>
          <w:rFonts w:ascii="IRBadr" w:hAnsi="IRBadr" w:cs="IRBadr" w:hint="cs"/>
          <w:b/>
          <w:bCs/>
          <w:color w:val="00B050"/>
          <w:sz w:val="34"/>
          <w:rtl/>
        </w:rPr>
        <w:t>،</w:t>
      </w:r>
      <w:r w:rsidRPr="009B449B">
        <w:rPr>
          <w:rFonts w:ascii="IRBadr" w:hAnsi="IRBadr" w:cs="IRBadr"/>
          <w:b/>
          <w:bCs/>
          <w:color w:val="00B050"/>
          <w:sz w:val="34"/>
          <w:rtl/>
        </w:rPr>
        <w:t xml:space="preserve"> و اللعن علی أعدائهم أجمعین</w:t>
      </w:r>
      <w:r w:rsidRPr="009B449B">
        <w:rPr>
          <w:rFonts w:ascii="IRBadr" w:hAnsi="IRBadr" w:cs="IRBadr" w:hint="cs"/>
          <w:b/>
          <w:bCs/>
          <w:color w:val="00B050"/>
          <w:sz w:val="34"/>
          <w:rtl/>
        </w:rPr>
        <w:t xml:space="preserve"> من الآن إلی قیام یوم الدین</w:t>
      </w:r>
      <w:r w:rsidRPr="009B449B">
        <w:rPr>
          <w:rFonts w:ascii="IRBadr" w:hAnsi="IRBadr" w:cs="IRBadr"/>
          <w:b/>
          <w:bCs/>
          <w:color w:val="00B050"/>
          <w:sz w:val="34"/>
          <w:rtl/>
        </w:rPr>
        <w:t>.</w:t>
      </w:r>
    </w:p>
    <w:p w14:paraId="71875383" w14:textId="77777777" w:rsidR="009B449B" w:rsidRDefault="009B449B" w:rsidP="00FE7748">
      <w:pPr>
        <w:ind w:firstLine="397"/>
        <w:rPr>
          <w:rFonts w:ascii="IRBadr" w:hAnsi="IRBadr" w:cs="IRBadr"/>
          <w:sz w:val="34"/>
          <w:rtl/>
        </w:rPr>
      </w:pPr>
    </w:p>
    <w:p w14:paraId="2E05F49D" w14:textId="4101846A" w:rsidR="00FE7748" w:rsidRDefault="00FE7748" w:rsidP="00FE7748">
      <w:pPr>
        <w:ind w:firstLine="397"/>
        <w:rPr>
          <w:rFonts w:ascii="IRBadr" w:hAnsi="IRBadr" w:cs="IRBadr"/>
          <w:sz w:val="34"/>
          <w:rtl/>
        </w:rPr>
      </w:pPr>
      <w:r>
        <w:rPr>
          <w:rFonts w:ascii="IRBadr" w:hAnsi="IRBadr" w:cs="IRBadr" w:hint="cs"/>
          <w:sz w:val="34"/>
          <w:rtl/>
        </w:rPr>
        <w:t xml:space="preserve">بحث در واجب معلق و اشکالاتی بود که بر این نظریه وارد شده است. این اشکالات بیان شد. از طرف دیگر برخی وجوه بر ضرورت واجب معلق </w:t>
      </w:r>
      <w:r w:rsidR="00C941C6">
        <w:rPr>
          <w:rFonts w:ascii="IRBadr" w:hAnsi="IRBadr" w:cs="IRBadr" w:hint="cs"/>
          <w:sz w:val="34"/>
          <w:rtl/>
        </w:rPr>
        <w:t xml:space="preserve">ذکر شده که مورد بررسی قرار می‌دهیم. به‌علاوه </w:t>
      </w:r>
      <w:r>
        <w:rPr>
          <w:rFonts w:ascii="IRBadr" w:hAnsi="IRBadr" w:cs="IRBadr" w:hint="cs"/>
          <w:sz w:val="34"/>
          <w:rtl/>
        </w:rPr>
        <w:t xml:space="preserve">نقوضی بر استحاله واجب معلق </w:t>
      </w:r>
      <w:r w:rsidR="00C941C6">
        <w:rPr>
          <w:rFonts w:ascii="IRBadr" w:hAnsi="IRBadr" w:cs="IRBadr" w:hint="cs"/>
          <w:sz w:val="34"/>
          <w:rtl/>
        </w:rPr>
        <w:t>در کلمات علما وارد شده که آن نقوض نیز در ادامه بررسی می‌شود.</w:t>
      </w:r>
    </w:p>
    <w:p w14:paraId="181D4C92" w14:textId="1F270BDF" w:rsidR="00FE7748" w:rsidRPr="0096766E" w:rsidRDefault="00FE7748" w:rsidP="00FE7748">
      <w:pPr>
        <w:pStyle w:val="Heading1"/>
        <w:rPr>
          <w:color w:val="000080"/>
          <w:rtl/>
        </w:rPr>
      </w:pPr>
      <w:bookmarkStart w:id="3" w:name="_Toc232867331"/>
      <w:r>
        <w:rPr>
          <w:rFonts w:hint="cs"/>
          <w:rtl/>
        </w:rPr>
        <w:t>ضروری بودن واجب معلق</w:t>
      </w:r>
      <w:r w:rsidR="00C941C6">
        <w:rPr>
          <w:rFonts w:hint="cs"/>
          <w:rtl/>
        </w:rPr>
        <w:t xml:space="preserve"> در کلام آخوند</w:t>
      </w:r>
      <w:bookmarkEnd w:id="3"/>
    </w:p>
    <w:p w14:paraId="57E4898D" w14:textId="5A4033A4" w:rsidR="00FE7748" w:rsidRDefault="00EC255F" w:rsidP="0096766E">
      <w:pPr>
        <w:ind w:firstLine="397"/>
        <w:rPr>
          <w:rFonts w:ascii="IRBadr" w:hAnsi="IRBadr" w:cs="IRBadr"/>
          <w:sz w:val="34"/>
          <w:rtl/>
        </w:rPr>
      </w:pPr>
      <w:r>
        <w:rPr>
          <w:rFonts w:ascii="IRBadr" w:hAnsi="IRBadr" w:cs="IRBadr" w:hint="cs"/>
          <w:sz w:val="34"/>
          <w:rtl/>
        </w:rPr>
        <w:t xml:space="preserve">عبارت </w:t>
      </w:r>
      <w:r w:rsidR="00C941C6">
        <w:rPr>
          <w:rFonts w:ascii="IRBadr" w:hAnsi="IRBadr" w:cs="IRBadr" w:hint="cs"/>
          <w:sz w:val="34"/>
          <w:rtl/>
        </w:rPr>
        <w:t xml:space="preserve">آخوند در این مورد </w:t>
      </w:r>
      <w:r>
        <w:rPr>
          <w:rFonts w:ascii="IRBadr" w:hAnsi="IRBadr" w:cs="IRBadr" w:hint="cs"/>
          <w:sz w:val="34"/>
          <w:rtl/>
        </w:rPr>
        <w:t>بدین شرح است:</w:t>
      </w:r>
    </w:p>
    <w:p w14:paraId="37AD8858" w14:textId="028F9166" w:rsidR="00EC255F" w:rsidRDefault="00EC255F" w:rsidP="00EC255F">
      <w:pPr>
        <w:ind w:firstLine="397"/>
        <w:rPr>
          <w:rFonts w:ascii="IRBadr" w:hAnsi="IRBadr" w:cs="IRBadr"/>
          <w:sz w:val="34"/>
          <w:rtl/>
        </w:rPr>
      </w:pPr>
      <w:r w:rsidRPr="00EC255F">
        <w:rPr>
          <w:rFonts w:ascii="IRBadr" w:hAnsi="IRBadr" w:cs="IRBadr"/>
          <w:color w:val="000080"/>
          <w:sz w:val="34"/>
          <w:rtl/>
        </w:rPr>
        <w:t>لا يكاد يتعلق البعث إلا بأمر متأخر عن زمان البعث ضرورة أن البعث إنما يكون لإحداث الداعي للمكلف إلى المكلف به بأن يتصوره بما يترتب عليه من المثوبة و على تركه من العقوبة و لا يكاد يكون هذا إلا بعد البعث بزمان فلا محالة يكون البعث نحو أمر متأخر عنه بالزمان و لا يتفاوت طوله و قصره فيما هو ملاك الاستحالة و الإمكان في نظر العقل الحاكم في هذا الباب</w:t>
      </w:r>
      <w:r>
        <w:rPr>
          <w:rStyle w:val="FootnoteReference"/>
          <w:rFonts w:ascii="IRBadr" w:hAnsi="IRBadr" w:cs="IRBadr"/>
          <w:sz w:val="34"/>
          <w:rtl/>
        </w:rPr>
        <w:footnoteReference w:id="1"/>
      </w:r>
      <w:r>
        <w:rPr>
          <w:rFonts w:ascii="IRBadr" w:hAnsi="IRBadr" w:cs="IRBadr" w:hint="cs"/>
          <w:sz w:val="34"/>
          <w:rtl/>
        </w:rPr>
        <w:t>.</w:t>
      </w:r>
    </w:p>
    <w:p w14:paraId="17545A0F" w14:textId="2A5E9B43" w:rsidR="00EC255F" w:rsidRDefault="00EC255F" w:rsidP="00E32DCB">
      <w:pPr>
        <w:ind w:firstLine="397"/>
        <w:rPr>
          <w:rFonts w:ascii="IRBadr" w:hAnsi="IRBadr" w:cs="IRBadr"/>
          <w:sz w:val="34"/>
          <w:rtl/>
        </w:rPr>
      </w:pPr>
      <w:r>
        <w:rPr>
          <w:rFonts w:ascii="IRBadr" w:hAnsi="IRBadr" w:cs="IRBadr" w:hint="cs"/>
          <w:sz w:val="34"/>
          <w:rtl/>
        </w:rPr>
        <w:t>ما قبلا اشاره کردیم که بعث دو مرحله دارد. مرحله جعل و مجعول. سخن آخوند در مرحله جعل قابل پذیرش است. واجب همواره متاخر از مرحله جعل است</w:t>
      </w:r>
      <w:r>
        <w:rPr>
          <w:rStyle w:val="FootnoteReference"/>
          <w:rFonts w:ascii="IRBadr" w:hAnsi="IRBadr" w:cs="IRBadr"/>
          <w:sz w:val="34"/>
          <w:rtl/>
        </w:rPr>
        <w:footnoteReference w:id="2"/>
      </w:r>
      <w:r>
        <w:rPr>
          <w:rFonts w:ascii="IRBadr" w:hAnsi="IRBadr" w:cs="IRBadr" w:hint="cs"/>
          <w:sz w:val="34"/>
          <w:rtl/>
        </w:rPr>
        <w:t xml:space="preserve">. اما در مورد مرحله مجعول اشکال عقلی وجود ندارد. مرحوم حاج شیخ بیان کرده که اگر شخصی بداند که بعدا موضوع حکم محقق شده و حکم فعلی می‌شود، عقل حکم به لزوم امتثال می‌کند. لزوم امتثال متوقف بر این نیست که موضوع الآن فعلیت پیدا کرده باشد. کسی که می‌خواهد در اول وقت نماز بخواند پیش از دخول وقت می‌داند که موضوع در لحظه زوال تحقق می‌یابد؛ بنابراین برای آن لحظه آمادگی پیدا می‌کند. محرکّیت بعث، پیش از تحقق زوال فعلیت می‌یابد. در مورد روزه نیز امر چنین است. زمان روزه از طلوع فجر است ولی از آنجا که انسان از قبل (با اصولی عقلائی چون اصالة الصحة و أصالة بقاء القدرة و امثال آن) علم به طلوع فجر دارد </w:t>
      </w:r>
      <w:r w:rsidR="00E32DCB">
        <w:rPr>
          <w:rFonts w:ascii="IRBadr" w:hAnsi="IRBadr" w:cs="IRBadr" w:hint="cs"/>
          <w:sz w:val="34"/>
          <w:rtl/>
        </w:rPr>
        <w:t xml:space="preserve">پیش از طلوع فجر آمادگی لازم را برای انجام واجب پیدا می‌کند. نتیجه آنکه از جهت عقلی سخن آخوند تمام نیست. بله،‌ از دید عرفی در </w:t>
      </w:r>
      <w:r w:rsidR="007444C1">
        <w:rPr>
          <w:rFonts w:ascii="IRBadr" w:hAnsi="IRBadr" w:cs="IRBadr" w:hint="cs"/>
          <w:sz w:val="34"/>
          <w:rtl/>
        </w:rPr>
        <w:t>متعارف</w:t>
      </w:r>
      <w:r w:rsidR="00E32DCB">
        <w:rPr>
          <w:rFonts w:ascii="IRBadr" w:hAnsi="IRBadr" w:cs="IRBadr" w:hint="cs"/>
          <w:sz w:val="34"/>
          <w:rtl/>
        </w:rPr>
        <w:t xml:space="preserve"> موارد کلام آخوند صحیح است.</w:t>
      </w:r>
      <w:r w:rsidR="00D159ED">
        <w:rPr>
          <w:rFonts w:ascii="IRBadr" w:hAnsi="IRBadr" w:cs="IRBadr" w:hint="cs"/>
          <w:sz w:val="34"/>
          <w:rtl/>
        </w:rPr>
        <w:t xml:space="preserve"> به طور متعارف، اصل جعل و علم به تحقق موضوع جعل که مرحله مجعول است، </w:t>
      </w:r>
      <w:r w:rsidR="007444C1">
        <w:rPr>
          <w:rFonts w:ascii="IRBadr" w:hAnsi="IRBadr" w:cs="IRBadr" w:hint="cs"/>
          <w:sz w:val="34"/>
          <w:rtl/>
        </w:rPr>
        <w:t>پیش از زمان واجب است و فعلیت تکلیف بعد از علم به جعل است. حاصل آنکه در متعارف تکالیف شرعی، زمان واجب متاخر از زمان مجعول است.</w:t>
      </w:r>
    </w:p>
    <w:p w14:paraId="0A7730EF" w14:textId="227AD30F" w:rsidR="002E1B15" w:rsidRDefault="00C941C6" w:rsidP="002E1B15">
      <w:pPr>
        <w:pStyle w:val="Heading2"/>
        <w:rPr>
          <w:rtl/>
        </w:rPr>
      </w:pPr>
      <w:bookmarkStart w:id="4" w:name="_Toc232867332"/>
      <w:r>
        <w:rPr>
          <w:rFonts w:hint="cs"/>
          <w:rtl/>
        </w:rPr>
        <w:lastRenderedPageBreak/>
        <w:t>دو نقض وارد شده بر</w:t>
      </w:r>
      <w:r w:rsidR="006E3E76">
        <w:rPr>
          <w:rFonts w:hint="cs"/>
          <w:rtl/>
        </w:rPr>
        <w:t xml:space="preserve"> عدم پذیرش </w:t>
      </w:r>
      <w:r>
        <w:rPr>
          <w:rFonts w:hint="cs"/>
          <w:rtl/>
        </w:rPr>
        <w:t xml:space="preserve"> واجب معلق در کلام مرحوم اصفهانی</w:t>
      </w:r>
      <w:bookmarkEnd w:id="4"/>
    </w:p>
    <w:p w14:paraId="1BFC1485" w14:textId="276B930D" w:rsidR="00C941C6" w:rsidRDefault="002E1B15" w:rsidP="00E32DCB">
      <w:pPr>
        <w:ind w:firstLine="397"/>
        <w:rPr>
          <w:rFonts w:ascii="IRBadr" w:hAnsi="IRBadr" w:cs="IRBadr"/>
          <w:sz w:val="34"/>
          <w:rtl/>
        </w:rPr>
      </w:pPr>
      <w:r>
        <w:rPr>
          <w:rFonts w:ascii="IRBadr" w:hAnsi="IRBadr" w:cs="IRBadr" w:hint="cs"/>
          <w:sz w:val="34"/>
          <w:rtl/>
        </w:rPr>
        <w:t xml:space="preserve">مرحوم آقاشیخ محمد حسین اصفهانی دو </w:t>
      </w:r>
      <w:r w:rsidR="00C941C6">
        <w:rPr>
          <w:rFonts w:ascii="IRBadr" w:hAnsi="IRBadr" w:cs="IRBadr" w:hint="cs"/>
          <w:sz w:val="34"/>
          <w:rtl/>
        </w:rPr>
        <w:t xml:space="preserve">نقض </w:t>
      </w:r>
      <w:r w:rsidR="006E3E76">
        <w:rPr>
          <w:rFonts w:ascii="IRBadr" w:hAnsi="IRBadr" w:cs="IRBadr" w:hint="cs"/>
          <w:sz w:val="34"/>
          <w:rtl/>
        </w:rPr>
        <w:t>یا تالی فاسد بر عدم پذیرش</w:t>
      </w:r>
      <w:r w:rsidR="00C941C6">
        <w:rPr>
          <w:rFonts w:ascii="IRBadr" w:hAnsi="IRBadr" w:cs="IRBadr" w:hint="cs"/>
          <w:sz w:val="34"/>
          <w:rtl/>
        </w:rPr>
        <w:t xml:space="preserve"> واجب معلق </w:t>
      </w:r>
      <w:r>
        <w:rPr>
          <w:rFonts w:ascii="IRBadr" w:hAnsi="IRBadr" w:cs="IRBadr" w:hint="cs"/>
          <w:sz w:val="34"/>
          <w:rtl/>
        </w:rPr>
        <w:t xml:space="preserve">ذکر کرده </w:t>
      </w:r>
      <w:r w:rsidR="006E3E76">
        <w:rPr>
          <w:rFonts w:ascii="IRBadr" w:hAnsi="IRBadr" w:cs="IRBadr" w:hint="cs"/>
          <w:sz w:val="34"/>
          <w:rtl/>
        </w:rPr>
        <w:t xml:space="preserve">و بدانها پاسخ گفته </w:t>
      </w:r>
      <w:r>
        <w:rPr>
          <w:rFonts w:ascii="IRBadr" w:hAnsi="IRBadr" w:cs="IRBadr" w:hint="cs"/>
          <w:sz w:val="34"/>
          <w:rtl/>
        </w:rPr>
        <w:t xml:space="preserve">است. مرحوم روحانی سخن ایشان را از نایینی تحت عنوان سه </w:t>
      </w:r>
      <w:r w:rsidR="00C941C6">
        <w:rPr>
          <w:rFonts w:ascii="IRBadr" w:hAnsi="IRBadr" w:cs="IRBadr" w:hint="cs"/>
          <w:sz w:val="34"/>
          <w:rtl/>
        </w:rPr>
        <w:t>نقض</w:t>
      </w:r>
      <w:r>
        <w:rPr>
          <w:rFonts w:ascii="IRBadr" w:hAnsi="IRBadr" w:cs="IRBadr" w:hint="cs"/>
          <w:sz w:val="34"/>
          <w:rtl/>
        </w:rPr>
        <w:t xml:space="preserve"> ذکر کرده ولی ما به صورت دو </w:t>
      </w:r>
      <w:r w:rsidR="00C941C6">
        <w:rPr>
          <w:rFonts w:ascii="IRBadr" w:hAnsi="IRBadr" w:cs="IRBadr" w:hint="cs"/>
          <w:sz w:val="34"/>
          <w:rtl/>
        </w:rPr>
        <w:t xml:space="preserve">نقض </w:t>
      </w:r>
      <w:r>
        <w:rPr>
          <w:rFonts w:ascii="IRBadr" w:hAnsi="IRBadr" w:cs="IRBadr" w:hint="cs"/>
          <w:sz w:val="34"/>
          <w:rtl/>
        </w:rPr>
        <w:t xml:space="preserve">بیان می‌کنیم. آقای شهیدی نیز به صورت دو </w:t>
      </w:r>
      <w:r w:rsidR="00C941C6">
        <w:rPr>
          <w:rFonts w:ascii="IRBadr" w:hAnsi="IRBadr" w:cs="IRBadr" w:hint="cs"/>
          <w:sz w:val="34"/>
          <w:rtl/>
        </w:rPr>
        <w:t>نقض</w:t>
      </w:r>
      <w:r>
        <w:rPr>
          <w:rFonts w:ascii="IRBadr" w:hAnsi="IRBadr" w:cs="IRBadr" w:hint="cs"/>
          <w:sz w:val="34"/>
          <w:rtl/>
        </w:rPr>
        <w:t xml:space="preserve"> بیان کرده‌اند. ما محور بحث را کلام آقای شهیدی قرار می‌دهیم و به سخن مرحوم روحانی نیز اشاره می‌نماییم. </w:t>
      </w:r>
    </w:p>
    <w:p w14:paraId="4D73303A" w14:textId="378ADFCC" w:rsidR="00C941C6" w:rsidRDefault="00C941C6" w:rsidP="00C941C6">
      <w:pPr>
        <w:pStyle w:val="Heading3"/>
        <w:rPr>
          <w:rtl/>
        </w:rPr>
      </w:pPr>
      <w:bookmarkStart w:id="5" w:name="_Toc232867333"/>
      <w:r>
        <w:rPr>
          <w:rFonts w:hint="cs"/>
          <w:rtl/>
        </w:rPr>
        <w:t>نقض اول</w:t>
      </w:r>
      <w:bookmarkEnd w:id="5"/>
    </w:p>
    <w:p w14:paraId="306DABE0" w14:textId="039537DB" w:rsidR="002E1B15" w:rsidRDefault="002E1B15" w:rsidP="00E32DCB">
      <w:pPr>
        <w:ind w:firstLine="397"/>
        <w:rPr>
          <w:rFonts w:ascii="IRBadr" w:hAnsi="IRBadr" w:cs="IRBadr"/>
          <w:sz w:val="34"/>
          <w:rtl/>
        </w:rPr>
      </w:pPr>
      <w:r>
        <w:rPr>
          <w:rFonts w:ascii="IRBadr" w:hAnsi="IRBadr" w:cs="IRBadr" w:hint="cs"/>
          <w:sz w:val="34"/>
          <w:rtl/>
        </w:rPr>
        <w:t>مرحوم محقق اصفهانی بیان نموده که در واجبات تدریجیه مثل صلات و صوم انبعاث نحو اَجزا به صورت تدریجی است. چ</w:t>
      </w:r>
      <w:r w:rsidR="006E3E76">
        <w:rPr>
          <w:rFonts w:ascii="IRBadr" w:hAnsi="IRBadr" w:cs="IRBadr" w:hint="cs"/>
          <w:sz w:val="34"/>
          <w:rtl/>
        </w:rPr>
        <w:t xml:space="preserve">ه راه‌حلی به جز واجب معلق وجود دارد که ثابت کند </w:t>
      </w:r>
      <w:r>
        <w:rPr>
          <w:rFonts w:ascii="IRBadr" w:hAnsi="IRBadr" w:cs="IRBadr" w:hint="cs"/>
          <w:sz w:val="34"/>
          <w:rtl/>
        </w:rPr>
        <w:t>وجوب متعلق به اجزاء همگی فعلی باشد؟ این نقض در کلام مرحوم نایینی به صورت دو وجه بیان شده است</w:t>
      </w:r>
      <w:r w:rsidR="00892DBD">
        <w:rPr>
          <w:rFonts w:ascii="IRBadr" w:hAnsi="IRBadr" w:cs="IRBadr" w:hint="cs"/>
          <w:sz w:val="34"/>
          <w:rtl/>
        </w:rPr>
        <w:t>:</w:t>
      </w:r>
    </w:p>
    <w:p w14:paraId="3601BD45" w14:textId="77777777" w:rsidR="00892DBD" w:rsidRPr="00892DBD" w:rsidRDefault="00892DBD" w:rsidP="00892DBD">
      <w:pPr>
        <w:ind w:firstLine="397"/>
        <w:rPr>
          <w:rFonts w:ascii="IRBadr" w:hAnsi="IRBadr" w:cs="IRBadr"/>
          <w:color w:val="000080"/>
          <w:sz w:val="34"/>
          <w:rtl/>
        </w:rPr>
      </w:pPr>
      <w:r w:rsidRPr="00892DBD">
        <w:rPr>
          <w:rFonts w:ascii="IRBadr" w:hAnsi="IRBadr" w:cs="IRBadr"/>
          <w:color w:val="000080"/>
          <w:sz w:val="34"/>
          <w:rtl/>
        </w:rPr>
        <w:t xml:space="preserve">الأول: الواجبات التدريجية المقيدة بالزمان كالصوم، فان الوجوب متعلق بالجزء الأخير من الإمساك، و هو الإمساك في الجزء الأخير من النهار - متعلق به - من أول الفجر. و نظير الصلاة من أول الوقت، فان الوجوب متعلق بآخر جزء منها المقيد بمضي زمان جميع الأجزاء السابقة عليه - متعلق به - من حين دخول الوقت، لأن المفروض وحدة الوجوب و الواجب في كلا الموردين فيلزم الفصل بين الوجوب و الواجب. </w:t>
      </w:r>
    </w:p>
    <w:p w14:paraId="0952FA3A" w14:textId="77777777" w:rsidR="00892DBD" w:rsidRDefault="00892DBD" w:rsidP="00892DBD">
      <w:pPr>
        <w:ind w:firstLine="397"/>
        <w:rPr>
          <w:rFonts w:ascii="IRBadr" w:hAnsi="IRBadr" w:cs="IRBadr"/>
          <w:sz w:val="34"/>
          <w:rtl/>
        </w:rPr>
      </w:pPr>
      <w:r w:rsidRPr="00892DBD">
        <w:rPr>
          <w:rFonts w:ascii="IRBadr" w:hAnsi="IRBadr" w:cs="IRBadr"/>
          <w:color w:val="000080"/>
          <w:sz w:val="34"/>
          <w:rtl/>
        </w:rPr>
        <w:t>الثاني: الواجبات التدريجية غير المقيدة بزمان معين كالصلاة أثناء الوقت، فان الوجوب يتعلق بالجزء الأخير منها من حين الابتداء بها</w:t>
      </w:r>
      <w:r>
        <w:rPr>
          <w:rStyle w:val="FootnoteReference"/>
          <w:rFonts w:ascii="IRBadr" w:hAnsi="IRBadr" w:cs="IRBadr"/>
          <w:sz w:val="34"/>
          <w:rtl/>
        </w:rPr>
        <w:footnoteReference w:id="3"/>
      </w:r>
      <w:r w:rsidRPr="00892DBD">
        <w:rPr>
          <w:rFonts w:ascii="IRBadr" w:hAnsi="IRBadr" w:cs="IRBadr"/>
          <w:sz w:val="34"/>
          <w:rtl/>
        </w:rPr>
        <w:t>.</w:t>
      </w:r>
    </w:p>
    <w:p w14:paraId="7BC6DE2C" w14:textId="6469E2B5" w:rsidR="00892DBD" w:rsidRDefault="00892DBD" w:rsidP="00D43F51">
      <w:pPr>
        <w:ind w:firstLine="397"/>
        <w:rPr>
          <w:rFonts w:ascii="IRBadr" w:hAnsi="IRBadr" w:cs="IRBadr"/>
          <w:sz w:val="34"/>
          <w:rtl/>
        </w:rPr>
      </w:pPr>
      <w:r>
        <w:rPr>
          <w:rFonts w:ascii="IRBadr" w:hAnsi="IRBadr" w:cs="IRBadr" w:hint="cs"/>
          <w:sz w:val="34"/>
          <w:rtl/>
        </w:rPr>
        <w:t xml:space="preserve">مرحوم نایینی وجه دوم را به صورتی و وجه اول را به صورتی دیگر پاسخ گفته است. مرحوم اصفهانی هر دو وجه را به یک بیان واحد پاسخ </w:t>
      </w:r>
      <w:r w:rsidR="00C941C6">
        <w:rPr>
          <w:rFonts w:ascii="IRBadr" w:hAnsi="IRBadr" w:cs="IRBadr" w:hint="cs"/>
          <w:sz w:val="34"/>
          <w:rtl/>
        </w:rPr>
        <w:t>داده</w:t>
      </w:r>
      <w:r>
        <w:rPr>
          <w:rFonts w:ascii="IRBadr" w:hAnsi="IRBadr" w:cs="IRBadr" w:hint="cs"/>
          <w:sz w:val="34"/>
          <w:rtl/>
        </w:rPr>
        <w:t xml:space="preserve"> که </w:t>
      </w:r>
      <w:r w:rsidR="00C941C6">
        <w:rPr>
          <w:rFonts w:ascii="IRBadr" w:hAnsi="IRBadr" w:cs="IRBadr" w:hint="cs"/>
          <w:sz w:val="34"/>
          <w:rtl/>
        </w:rPr>
        <w:t xml:space="preserve">این وجه </w:t>
      </w:r>
      <w:r>
        <w:rPr>
          <w:rFonts w:ascii="IRBadr" w:hAnsi="IRBadr" w:cs="IRBadr" w:hint="cs"/>
          <w:sz w:val="34"/>
          <w:rtl/>
        </w:rPr>
        <w:t>در کلام مرحوم نایینی نیز وارد شده است. به نظر ما بیان دیگر تمام نیست، و ما از آن بیان بحث نمی‌کنیم؛ چرا که بحثی دامنه‌دار و مفصّل است. مرحوم اصفهانی</w:t>
      </w:r>
      <w:r w:rsidR="006E3E76">
        <w:rPr>
          <w:rFonts w:ascii="IRBadr" w:hAnsi="IRBadr" w:cs="IRBadr" w:hint="cs"/>
          <w:sz w:val="34"/>
          <w:rtl/>
        </w:rPr>
        <w:t xml:space="preserve"> و مرحوم نایینی</w:t>
      </w:r>
      <w:r>
        <w:rPr>
          <w:rFonts w:ascii="IRBadr" w:hAnsi="IRBadr" w:cs="IRBadr" w:hint="cs"/>
          <w:sz w:val="34"/>
          <w:rtl/>
        </w:rPr>
        <w:t xml:space="preserve"> در پاسخ به این نقض در واجبات تدریجه بیان کرده‌اند که وجوب اجزاء تدریجی است. یعنی همانطور که خود اجزاء در عالم خارج به صورت تدریجی محقق می‌شوند، وجوب آنها نیز </w:t>
      </w:r>
      <w:r w:rsidR="00D43F51">
        <w:rPr>
          <w:rFonts w:ascii="IRBadr" w:hAnsi="IRBadr" w:cs="IRBadr" w:hint="cs"/>
          <w:sz w:val="34"/>
          <w:rtl/>
        </w:rPr>
        <w:t>به صورت تدریجی محقق می‌شود:</w:t>
      </w:r>
    </w:p>
    <w:p w14:paraId="5B14C13F" w14:textId="0B30C2B8" w:rsidR="00D43F51" w:rsidRDefault="00D43F51" w:rsidP="00D43F51">
      <w:pPr>
        <w:ind w:firstLine="397"/>
        <w:rPr>
          <w:rFonts w:ascii="IRBadr" w:hAnsi="IRBadr" w:cs="IRBadr"/>
          <w:sz w:val="34"/>
          <w:rtl/>
        </w:rPr>
      </w:pPr>
      <w:r w:rsidRPr="00D43F51">
        <w:rPr>
          <w:rFonts w:ascii="IRBadr" w:hAnsi="IRBadr" w:cs="IRBadr"/>
          <w:color w:val="000080"/>
          <w:sz w:val="34"/>
          <w:rtl/>
        </w:rPr>
        <w:t>ان الواجب و شرطه إذا كانا تدريجيين كانت فعلية الوجوب تدريجية أيضا، و ذلك لأن فعلية الحكم بفعلية موضوعه، فبعد ان كان الشرط تدريجي الحصول كانت فعلية الحكم تدريجية أيضا بتدريجية الشرط. و عليه فلا يكون التكليف المتعلق بالجزء الأخير فعليا من أول الوقت، بل يصير فعليا عند حصول الشرط في ظرفه، و لا منافاة بين تدريجية الحكم و وحدته، كسائر الأمور التدريجية التي تتصف بالوحدة</w:t>
      </w:r>
      <w:r>
        <w:rPr>
          <w:rFonts w:ascii="IRBadr" w:hAnsi="IRBadr" w:cs="IRBadr" w:hint="cs"/>
          <w:color w:val="000080"/>
          <w:sz w:val="34"/>
          <w:rtl/>
        </w:rPr>
        <w:t xml:space="preserve"> </w:t>
      </w:r>
      <w:r>
        <w:rPr>
          <w:rStyle w:val="FootnoteReference"/>
          <w:rFonts w:ascii="IRBadr" w:hAnsi="IRBadr" w:cs="IRBadr"/>
          <w:sz w:val="34"/>
          <w:rtl/>
        </w:rPr>
        <w:footnoteReference w:id="4"/>
      </w:r>
      <w:r>
        <w:rPr>
          <w:rFonts w:ascii="IRBadr" w:hAnsi="IRBadr" w:cs="IRBadr" w:hint="cs"/>
          <w:sz w:val="34"/>
          <w:rtl/>
        </w:rPr>
        <w:t>.</w:t>
      </w:r>
    </w:p>
    <w:p w14:paraId="68AAC650" w14:textId="33B7FB4B" w:rsidR="00D43F51" w:rsidRDefault="00D43F51" w:rsidP="00D43F51">
      <w:pPr>
        <w:ind w:firstLine="397"/>
        <w:rPr>
          <w:rFonts w:ascii="IRBadr" w:hAnsi="IRBadr" w:cs="IRBadr"/>
          <w:sz w:val="34"/>
          <w:rtl/>
        </w:rPr>
      </w:pPr>
      <w:r>
        <w:rPr>
          <w:rFonts w:ascii="IRBadr" w:hAnsi="IRBadr" w:cs="IRBadr" w:hint="cs"/>
          <w:sz w:val="34"/>
          <w:rtl/>
        </w:rPr>
        <w:t>آقای شهیدی پس از نقل کلام اصفهانی آورده است:</w:t>
      </w:r>
    </w:p>
    <w:p w14:paraId="34302BA3" w14:textId="0B2A97AD" w:rsidR="002856A1" w:rsidRDefault="002856A1" w:rsidP="00D43F51">
      <w:pPr>
        <w:ind w:firstLine="397"/>
        <w:rPr>
          <w:rFonts w:ascii="IRBadr" w:hAnsi="IRBadr" w:cs="IRBadr"/>
          <w:sz w:val="34"/>
          <w:rtl/>
        </w:rPr>
      </w:pPr>
      <w:r w:rsidRPr="002856A1">
        <w:rPr>
          <w:rFonts w:ascii="IRBadr" w:hAnsi="IRBadr" w:cs="IRBadr"/>
          <w:color w:val="000080"/>
          <w:sz w:val="34"/>
          <w:rtl/>
        </w:rPr>
        <w:t>اقول: هذا الجواب غر</w:t>
      </w:r>
      <w:r w:rsidRPr="002856A1">
        <w:rPr>
          <w:rFonts w:ascii="IRBadr" w:hAnsi="IRBadr" w:cs="IRBadr" w:hint="cs"/>
          <w:color w:val="000080"/>
          <w:sz w:val="34"/>
          <w:rtl/>
        </w:rPr>
        <w:t>ی</w:t>
      </w:r>
      <w:r w:rsidRPr="002856A1">
        <w:rPr>
          <w:rFonts w:ascii="IRBadr" w:hAnsi="IRBadr" w:cs="IRBadr" w:hint="eastAsia"/>
          <w:color w:val="000080"/>
          <w:sz w:val="34"/>
          <w:rtl/>
        </w:rPr>
        <w:t>ب</w:t>
      </w:r>
      <w:r w:rsidRPr="002856A1">
        <w:rPr>
          <w:rFonts w:ascii="IRBadr" w:hAnsi="IRBadr" w:cs="IRBadr"/>
          <w:color w:val="000080"/>
          <w:sz w:val="34"/>
          <w:rtl/>
        </w:rPr>
        <w:t xml:space="preserve"> جدّا، فانه ان کان مقصوده مجرد جعل اصطلاح ف</w:t>
      </w:r>
      <w:r w:rsidRPr="002856A1">
        <w:rPr>
          <w:rFonts w:ascii="IRBadr" w:hAnsi="IRBadr" w:cs="IRBadr" w:hint="cs"/>
          <w:color w:val="000080"/>
          <w:sz w:val="34"/>
          <w:rtl/>
        </w:rPr>
        <w:t>ی</w:t>
      </w:r>
      <w:r w:rsidRPr="002856A1">
        <w:rPr>
          <w:rFonts w:ascii="IRBadr" w:hAnsi="IRBadr" w:cs="IRBadr"/>
          <w:color w:val="000080"/>
          <w:sz w:val="34"/>
          <w:rtl/>
        </w:rPr>
        <w:t xml:space="preserve"> الفعل</w:t>
      </w:r>
      <w:r w:rsidRPr="002856A1">
        <w:rPr>
          <w:rFonts w:ascii="IRBadr" w:hAnsi="IRBadr" w:cs="IRBadr" w:hint="cs"/>
          <w:color w:val="000080"/>
          <w:sz w:val="34"/>
          <w:rtl/>
        </w:rPr>
        <w:t>ی</w:t>
      </w:r>
      <w:r w:rsidRPr="002856A1">
        <w:rPr>
          <w:rFonts w:ascii="IRBadr" w:hAnsi="IRBadr" w:cs="IRBadr" w:hint="eastAsia"/>
          <w:color w:val="000080"/>
          <w:sz w:val="34"/>
          <w:rtl/>
        </w:rPr>
        <w:t>ة</w:t>
      </w:r>
      <w:r w:rsidRPr="002856A1">
        <w:rPr>
          <w:rFonts w:ascii="IRBadr" w:hAnsi="IRBadr" w:cs="IRBadr"/>
          <w:color w:val="000080"/>
          <w:sz w:val="34"/>
          <w:rtl/>
        </w:rPr>
        <w:t xml:space="preserve"> فلامشاحّة ف</w:t>
      </w:r>
      <w:r w:rsidRPr="002856A1">
        <w:rPr>
          <w:rFonts w:ascii="IRBadr" w:hAnsi="IRBadr" w:cs="IRBadr" w:hint="cs"/>
          <w:color w:val="000080"/>
          <w:sz w:val="34"/>
          <w:rtl/>
        </w:rPr>
        <w:t>ی</w:t>
      </w:r>
      <w:r w:rsidRPr="002856A1">
        <w:rPr>
          <w:rFonts w:ascii="IRBadr" w:hAnsi="IRBadr" w:cs="IRBadr" w:hint="eastAsia"/>
          <w:color w:val="000080"/>
          <w:sz w:val="34"/>
          <w:rtl/>
        </w:rPr>
        <w:t>ه،</w:t>
      </w:r>
      <w:r w:rsidRPr="002856A1">
        <w:rPr>
          <w:rFonts w:ascii="IRBadr" w:hAnsi="IRBadr" w:cs="IRBadr"/>
          <w:color w:val="000080"/>
          <w:sz w:val="34"/>
          <w:rtl/>
        </w:rPr>
        <w:t xml:space="preserve"> والا فک</w:t>
      </w:r>
      <w:r w:rsidRPr="002856A1">
        <w:rPr>
          <w:rFonts w:ascii="IRBadr" w:hAnsi="IRBadr" w:cs="IRBadr" w:hint="cs"/>
          <w:color w:val="000080"/>
          <w:sz w:val="34"/>
          <w:rtl/>
        </w:rPr>
        <w:t>ی</w:t>
      </w:r>
      <w:r w:rsidRPr="002856A1">
        <w:rPr>
          <w:rFonts w:ascii="IRBadr" w:hAnsi="IRBadr" w:cs="IRBadr" w:hint="eastAsia"/>
          <w:color w:val="000080"/>
          <w:sz w:val="34"/>
          <w:rtl/>
        </w:rPr>
        <w:t>ف</w:t>
      </w:r>
      <w:r w:rsidRPr="002856A1">
        <w:rPr>
          <w:rFonts w:ascii="IRBadr" w:hAnsi="IRBadr" w:cs="IRBadr"/>
          <w:color w:val="000080"/>
          <w:sz w:val="34"/>
          <w:rtl/>
        </w:rPr>
        <w:t xml:space="preserve"> </w:t>
      </w:r>
      <w:r w:rsidRPr="002856A1">
        <w:rPr>
          <w:rFonts w:ascii="IRBadr" w:hAnsi="IRBadr" w:cs="IRBadr" w:hint="cs"/>
          <w:color w:val="000080"/>
          <w:sz w:val="34"/>
          <w:rtl/>
        </w:rPr>
        <w:t>ی</w:t>
      </w:r>
      <w:r w:rsidRPr="002856A1">
        <w:rPr>
          <w:rFonts w:ascii="IRBadr" w:hAnsi="IRBadr" w:cs="IRBadr" w:hint="eastAsia"/>
          <w:color w:val="000080"/>
          <w:sz w:val="34"/>
          <w:rtl/>
        </w:rPr>
        <w:t>تصور</w:t>
      </w:r>
      <w:r w:rsidRPr="002856A1">
        <w:rPr>
          <w:rFonts w:ascii="IRBadr" w:hAnsi="IRBadr" w:cs="IRBadr"/>
          <w:color w:val="000080"/>
          <w:sz w:val="34"/>
          <w:rtl/>
        </w:rPr>
        <w:t xml:space="preserve"> اختلاف حق</w:t>
      </w:r>
      <w:r w:rsidRPr="002856A1">
        <w:rPr>
          <w:rFonts w:ascii="IRBadr" w:hAnsi="IRBadr" w:cs="IRBadr" w:hint="cs"/>
          <w:color w:val="000080"/>
          <w:sz w:val="34"/>
          <w:rtl/>
        </w:rPr>
        <w:t>ی</w:t>
      </w:r>
      <w:r w:rsidRPr="002856A1">
        <w:rPr>
          <w:rFonts w:ascii="IRBadr" w:hAnsi="IRBadr" w:cs="IRBadr" w:hint="eastAsia"/>
          <w:color w:val="000080"/>
          <w:sz w:val="34"/>
          <w:rtl/>
        </w:rPr>
        <w:t>قة</w:t>
      </w:r>
      <w:r w:rsidRPr="002856A1">
        <w:rPr>
          <w:rFonts w:ascii="IRBadr" w:hAnsi="IRBadr" w:cs="IRBadr"/>
          <w:color w:val="000080"/>
          <w:sz w:val="34"/>
          <w:rtl/>
        </w:rPr>
        <w:t xml:space="preserve"> ارادة واحدة او اختلاف حکم العقل بلزوم اطاعتها ف</w:t>
      </w:r>
      <w:r w:rsidRPr="002856A1">
        <w:rPr>
          <w:rFonts w:ascii="IRBadr" w:hAnsi="IRBadr" w:cs="IRBadr" w:hint="cs"/>
          <w:color w:val="000080"/>
          <w:sz w:val="34"/>
          <w:rtl/>
        </w:rPr>
        <w:t>ی</w:t>
      </w:r>
      <w:r w:rsidRPr="002856A1">
        <w:rPr>
          <w:rFonts w:ascii="IRBadr" w:hAnsi="IRBadr" w:cs="IRBadr" w:hint="eastAsia"/>
          <w:color w:val="000080"/>
          <w:sz w:val="34"/>
          <w:rtl/>
        </w:rPr>
        <w:t>ما</w:t>
      </w:r>
      <w:r w:rsidRPr="002856A1">
        <w:rPr>
          <w:rFonts w:ascii="IRBadr" w:hAnsi="IRBadr" w:cs="IRBadr"/>
          <w:color w:val="000080"/>
          <w:sz w:val="34"/>
          <w:rtl/>
        </w:rPr>
        <w:t xml:space="preserve"> اذا تعلقت بمرکب تدر</w:t>
      </w:r>
      <w:r w:rsidRPr="002856A1">
        <w:rPr>
          <w:rFonts w:ascii="IRBadr" w:hAnsi="IRBadr" w:cs="IRBadr" w:hint="cs"/>
          <w:color w:val="000080"/>
          <w:sz w:val="34"/>
          <w:rtl/>
        </w:rPr>
        <w:t>ی</w:t>
      </w:r>
      <w:r w:rsidRPr="002856A1">
        <w:rPr>
          <w:rFonts w:ascii="IRBadr" w:hAnsi="IRBadr" w:cs="IRBadr" w:hint="eastAsia"/>
          <w:color w:val="000080"/>
          <w:sz w:val="34"/>
          <w:rtl/>
        </w:rPr>
        <w:t>ج</w:t>
      </w:r>
      <w:r w:rsidRPr="002856A1">
        <w:rPr>
          <w:rFonts w:ascii="IRBadr" w:hAnsi="IRBadr" w:cs="IRBadr" w:hint="cs"/>
          <w:color w:val="000080"/>
          <w:sz w:val="34"/>
          <w:rtl/>
        </w:rPr>
        <w:t>ی</w:t>
      </w:r>
      <w:r w:rsidRPr="002856A1">
        <w:rPr>
          <w:rFonts w:ascii="IRBadr" w:hAnsi="IRBadr" w:cs="IRBadr"/>
          <w:color w:val="000080"/>
          <w:sz w:val="34"/>
          <w:rtl/>
        </w:rPr>
        <w:t xml:space="preserve"> الوجود</w:t>
      </w:r>
      <w:r>
        <w:rPr>
          <w:rStyle w:val="FootnoteReference"/>
          <w:rFonts w:ascii="IRBadr" w:hAnsi="IRBadr" w:cs="IRBadr"/>
          <w:sz w:val="34"/>
          <w:rtl/>
        </w:rPr>
        <w:footnoteReference w:id="5"/>
      </w:r>
      <w:r>
        <w:rPr>
          <w:rFonts w:ascii="IRBadr" w:hAnsi="IRBadr" w:cs="IRBadr" w:hint="cs"/>
          <w:sz w:val="34"/>
          <w:rtl/>
        </w:rPr>
        <w:t>.</w:t>
      </w:r>
    </w:p>
    <w:p w14:paraId="3A12BC90" w14:textId="54A22340" w:rsidR="00923C1B" w:rsidRDefault="002856A1" w:rsidP="00D43F51">
      <w:pPr>
        <w:ind w:firstLine="397"/>
        <w:rPr>
          <w:rFonts w:ascii="IRBadr" w:hAnsi="IRBadr" w:cs="IRBadr"/>
          <w:sz w:val="34"/>
          <w:rtl/>
        </w:rPr>
      </w:pPr>
      <w:r>
        <w:rPr>
          <w:rFonts w:ascii="IRBadr" w:hAnsi="IRBadr" w:cs="IRBadr" w:hint="cs"/>
          <w:sz w:val="34"/>
          <w:rtl/>
        </w:rPr>
        <w:t xml:space="preserve">به نظر می‌رسد این بیان مرحوم اصفهانی و مرحوم نایینی </w:t>
      </w:r>
      <w:r w:rsidR="001B5A16">
        <w:rPr>
          <w:rFonts w:ascii="IRBadr" w:hAnsi="IRBadr" w:cs="IRBadr" w:hint="cs"/>
          <w:sz w:val="34"/>
          <w:rtl/>
        </w:rPr>
        <w:t xml:space="preserve">با پذیرش ذهنیت آنها، </w:t>
      </w:r>
      <w:r>
        <w:rPr>
          <w:rFonts w:ascii="IRBadr" w:hAnsi="IRBadr" w:cs="IRBadr" w:hint="cs"/>
          <w:sz w:val="34"/>
          <w:rtl/>
        </w:rPr>
        <w:t>هیچ اشکالی ندارد.</w:t>
      </w:r>
      <w:r w:rsidR="001B5A16">
        <w:rPr>
          <w:rFonts w:ascii="IRBadr" w:hAnsi="IRBadr" w:cs="IRBadr" w:hint="cs"/>
          <w:sz w:val="34"/>
          <w:rtl/>
        </w:rPr>
        <w:t xml:space="preserve"> ما اصل این </w:t>
      </w:r>
      <w:r w:rsidR="000533BB">
        <w:rPr>
          <w:rFonts w:ascii="IRBadr" w:hAnsi="IRBadr" w:cs="IRBadr" w:hint="cs"/>
          <w:sz w:val="34"/>
          <w:rtl/>
        </w:rPr>
        <w:t xml:space="preserve">نظریه را نپذیرفتیم که با تحقق شرط، جزاء فعلی می‌شود، و رابطه آنها رابطه عِلّی معلولی است. در بحث تحلیل حقیقت جعل و مجعول این بحث گذشت. به نظر ما </w:t>
      </w:r>
      <w:r w:rsidR="006E3E76">
        <w:rPr>
          <w:rFonts w:ascii="IRBadr" w:hAnsi="IRBadr" w:cs="IRBadr" w:hint="cs"/>
          <w:sz w:val="34"/>
          <w:rtl/>
        </w:rPr>
        <w:t xml:space="preserve">سخن نایینی که </w:t>
      </w:r>
      <w:r w:rsidR="000533BB">
        <w:rPr>
          <w:rFonts w:ascii="IRBadr" w:hAnsi="IRBadr" w:cs="IRBadr" w:hint="cs"/>
          <w:sz w:val="34"/>
          <w:rtl/>
        </w:rPr>
        <w:t>مجعول</w:t>
      </w:r>
      <w:r w:rsidR="006E3E76">
        <w:rPr>
          <w:rFonts w:ascii="IRBadr" w:hAnsi="IRBadr" w:cs="IRBadr" w:hint="cs"/>
          <w:sz w:val="34"/>
          <w:rtl/>
        </w:rPr>
        <w:t xml:space="preserve"> را</w:t>
      </w:r>
      <w:r w:rsidR="000533BB">
        <w:rPr>
          <w:rFonts w:ascii="IRBadr" w:hAnsi="IRBadr" w:cs="IRBadr" w:hint="cs"/>
          <w:sz w:val="34"/>
          <w:rtl/>
        </w:rPr>
        <w:t xml:space="preserve"> ‌یک حکم واقعی منحاز و مستقل </w:t>
      </w:r>
      <w:r w:rsidR="006E3E76">
        <w:rPr>
          <w:rFonts w:ascii="IRBadr" w:hAnsi="IRBadr" w:cs="IRBadr" w:hint="cs"/>
          <w:sz w:val="34"/>
          <w:rtl/>
        </w:rPr>
        <w:t xml:space="preserve">دانسته صحیح </w:t>
      </w:r>
      <w:r w:rsidR="000533BB">
        <w:rPr>
          <w:rFonts w:ascii="IRBadr" w:hAnsi="IRBadr" w:cs="IRBadr" w:hint="cs"/>
          <w:sz w:val="34"/>
          <w:rtl/>
        </w:rPr>
        <w:t>نیست</w:t>
      </w:r>
      <w:r w:rsidR="006E3E76">
        <w:rPr>
          <w:rFonts w:ascii="IRBadr" w:hAnsi="IRBadr" w:cs="IRBadr" w:hint="cs"/>
          <w:sz w:val="34"/>
          <w:rtl/>
        </w:rPr>
        <w:t>. ما</w:t>
      </w:r>
      <w:r w:rsidR="000533BB">
        <w:rPr>
          <w:rFonts w:ascii="IRBadr" w:hAnsi="IRBadr" w:cs="IRBadr" w:hint="cs"/>
          <w:sz w:val="34"/>
          <w:rtl/>
        </w:rPr>
        <w:t xml:space="preserve"> همچنین سخن شهید صدر که مرحله مجعول </w:t>
      </w:r>
      <w:r w:rsidR="006E3E76">
        <w:rPr>
          <w:rFonts w:ascii="IRBadr" w:hAnsi="IRBadr" w:cs="IRBadr" w:hint="cs"/>
          <w:sz w:val="34"/>
          <w:rtl/>
        </w:rPr>
        <w:t xml:space="preserve">را </w:t>
      </w:r>
      <w:r w:rsidR="000533BB">
        <w:rPr>
          <w:rFonts w:ascii="IRBadr" w:hAnsi="IRBadr" w:cs="IRBadr" w:hint="cs"/>
          <w:sz w:val="34"/>
          <w:rtl/>
        </w:rPr>
        <w:t xml:space="preserve">یک مرحله وهمی </w:t>
      </w:r>
      <w:r w:rsidR="006E3E76">
        <w:rPr>
          <w:rFonts w:ascii="IRBadr" w:hAnsi="IRBadr" w:cs="IRBadr" w:hint="cs"/>
          <w:sz w:val="34"/>
          <w:rtl/>
        </w:rPr>
        <w:t>دانسته</w:t>
      </w:r>
      <w:r w:rsidR="000533BB">
        <w:rPr>
          <w:rFonts w:ascii="IRBadr" w:hAnsi="IRBadr" w:cs="IRBadr" w:hint="cs"/>
          <w:sz w:val="34"/>
          <w:rtl/>
        </w:rPr>
        <w:t xml:space="preserve">، ونیز سخن آقای شهیدی که مجعول را امری عرفی دانسته نپذیرفتیم. به نظر ما مرحله مجعول واقعیت دارد ولی واقعیتش مستقلّ </w:t>
      </w:r>
      <w:r w:rsidR="000533BB">
        <w:rPr>
          <w:rFonts w:ascii="IRBadr" w:hAnsi="IRBadr" w:cs="IRBadr" w:hint="cs"/>
          <w:sz w:val="34"/>
          <w:rtl/>
        </w:rPr>
        <w:lastRenderedPageBreak/>
        <w:t>از واقعیت جعل نیست؛ بلکه یک عنوان انتزاعی است که منشأ انتزاع آن جعل است.</w:t>
      </w:r>
      <w:r w:rsidR="003D7B9D">
        <w:rPr>
          <w:rFonts w:ascii="IRBadr" w:hAnsi="IRBadr" w:cs="IRBadr" w:hint="cs"/>
          <w:sz w:val="34"/>
          <w:rtl/>
        </w:rPr>
        <w:t xml:space="preserve"> ولی اگر کسی </w:t>
      </w:r>
      <w:r w:rsidR="006E3E76">
        <w:rPr>
          <w:rFonts w:ascii="IRBadr" w:hAnsi="IRBadr" w:cs="IRBadr" w:hint="cs"/>
          <w:sz w:val="34"/>
          <w:rtl/>
        </w:rPr>
        <w:t xml:space="preserve">مبنای مرحوم نایینی را </w:t>
      </w:r>
      <w:r w:rsidR="003D7B9D">
        <w:rPr>
          <w:rFonts w:ascii="IRBadr" w:hAnsi="IRBadr" w:cs="IRBadr" w:hint="cs"/>
          <w:sz w:val="34"/>
          <w:rtl/>
        </w:rPr>
        <w:t xml:space="preserve">پذیرفت </w:t>
      </w:r>
      <w:r w:rsidR="006E3E76">
        <w:rPr>
          <w:rFonts w:ascii="IRBadr" w:hAnsi="IRBadr" w:cs="IRBadr" w:hint="cs"/>
          <w:sz w:val="34"/>
          <w:rtl/>
        </w:rPr>
        <w:t xml:space="preserve">و قائل شد </w:t>
      </w:r>
      <w:r w:rsidR="003D7B9D">
        <w:rPr>
          <w:rFonts w:ascii="IRBadr" w:hAnsi="IRBadr" w:cs="IRBadr" w:hint="cs"/>
          <w:sz w:val="34"/>
          <w:rtl/>
        </w:rPr>
        <w:t>که با تحقق موضوع، حکم فعلیت می‌یابد و مرحله فعلیت مرحله‌ای حقیقی و مستقل از مرحله جعل است، تدریجی‌بودن آن هم مانعی ندارد. آنچه در خارج محقق می‌شود ممکن است وجود تدریجی و یا وجود آنی داشته باشد.</w:t>
      </w:r>
      <w:r w:rsidR="00923C1B">
        <w:rPr>
          <w:rFonts w:ascii="IRBadr" w:hAnsi="IRBadr" w:cs="IRBadr" w:hint="cs"/>
          <w:sz w:val="34"/>
          <w:rtl/>
        </w:rPr>
        <w:t xml:space="preserve"> </w:t>
      </w:r>
    </w:p>
    <w:p w14:paraId="7C098AFB" w14:textId="6E2EF239" w:rsidR="002856A1" w:rsidRDefault="00923C1B" w:rsidP="00D43F51">
      <w:pPr>
        <w:ind w:firstLine="397"/>
        <w:rPr>
          <w:rFonts w:ascii="IRBadr" w:hAnsi="IRBadr" w:cs="IRBadr"/>
          <w:sz w:val="34"/>
          <w:rtl/>
        </w:rPr>
      </w:pPr>
      <w:r>
        <w:rPr>
          <w:rFonts w:ascii="IRBadr" w:hAnsi="IRBadr" w:cs="IRBadr" w:hint="cs"/>
          <w:sz w:val="34"/>
          <w:rtl/>
        </w:rPr>
        <w:t>بله به نظر می‌رسد با توجه به ذهنیتی که آقای شهیدی از مرحله مجعول دارد و نظریه جعل و مجعول نایینی را نپذیرفته منشأ شده که این اشکال را در محل بحث ذکر نماید و تعبیر غریب جدّا را به کار برده است. گویا ایشان بیان نموده که سخن مزبور مبتنی بر مبنای پیش‌گفته است و این مبنی مخدوش است. اگر مراد ایشان این امر باشد صحیح است. البته طبق مبنای آقای شهیدی نیز اشکالی به سخن</w:t>
      </w:r>
      <w:r w:rsidR="006E3E76">
        <w:rPr>
          <w:rFonts w:ascii="IRBadr" w:hAnsi="IRBadr" w:cs="IRBadr" w:hint="cs"/>
          <w:sz w:val="34"/>
          <w:rtl/>
        </w:rPr>
        <w:t xml:space="preserve"> مرحوم نایینی و</w:t>
      </w:r>
      <w:r>
        <w:rPr>
          <w:rFonts w:ascii="IRBadr" w:hAnsi="IRBadr" w:cs="IRBadr" w:hint="cs"/>
          <w:sz w:val="34"/>
          <w:rtl/>
        </w:rPr>
        <w:t xml:space="preserve"> اصفهانی وارد نیست. عرفا اشکالی نیست که هر جزء به صورت تدریجی فعلیت یابد.</w:t>
      </w:r>
    </w:p>
    <w:p w14:paraId="2610E616" w14:textId="4D2B280C" w:rsidR="005848DB" w:rsidRDefault="005848DB" w:rsidP="00D43F51">
      <w:pPr>
        <w:ind w:firstLine="397"/>
        <w:rPr>
          <w:rFonts w:ascii="IRBadr" w:hAnsi="IRBadr" w:cs="IRBadr"/>
          <w:sz w:val="34"/>
          <w:rtl/>
        </w:rPr>
      </w:pPr>
      <w:r>
        <w:rPr>
          <w:rFonts w:ascii="IRBadr" w:hAnsi="IRBadr" w:cs="IRBadr" w:hint="cs"/>
          <w:sz w:val="34"/>
          <w:rtl/>
        </w:rPr>
        <w:t>ذهنیت ما آن بود که مجعول یک عنوان انتزاعی است که از جعل و نحوه جعل انتزاع می‌شود. این ذهنیت تمامی مشکلات واجب معلق را حل می‌کند. ممکن است جعل شارع مقدس بدین صورت باشد که وجوب شیء آینده را اعتبار نماید.</w:t>
      </w:r>
      <w:r w:rsidR="00B10C58">
        <w:rPr>
          <w:rFonts w:ascii="IRBadr" w:hAnsi="IRBadr" w:cs="IRBadr" w:hint="cs"/>
          <w:sz w:val="34"/>
          <w:rtl/>
        </w:rPr>
        <w:t xml:space="preserve"> بر این اساس، وجوب از زمان واجب منفک می‌شود. طبق این مبنی می‌تواند ایجاب و وجوب و واجب در سه زمان باشند.</w:t>
      </w:r>
      <w:r w:rsidR="004E6A2A">
        <w:rPr>
          <w:rFonts w:ascii="IRBadr" w:hAnsi="IRBadr" w:cs="IRBadr" w:hint="cs"/>
          <w:sz w:val="34"/>
          <w:rtl/>
        </w:rPr>
        <w:t xml:space="preserve"> مثلا جعل پیامبر (ص) در مورد روزه بدین صورت بوده که با ورود ماه رمضان روزه‌های تمامی ایام این ماه وجوب می‌یابد. در این مثال، ایجاب در زمان رسول الله (ص)، وجوب با حلول هلال ماه رمضان و  واجب، هر روز ماه رمضان است که با طلوع خورشید شروع شده و با زوال حمره مشرقیه پایان می‌یابد.</w:t>
      </w:r>
    </w:p>
    <w:p w14:paraId="0BAC3C97" w14:textId="019365D4" w:rsidR="006E3E76" w:rsidRDefault="006E3E76" w:rsidP="006E3E76">
      <w:pPr>
        <w:pStyle w:val="Heading3"/>
        <w:rPr>
          <w:rtl/>
        </w:rPr>
      </w:pPr>
      <w:bookmarkStart w:id="6" w:name="_Toc232867334"/>
      <w:r>
        <w:rPr>
          <w:rFonts w:hint="cs"/>
          <w:rtl/>
        </w:rPr>
        <w:t>نقض دوم</w:t>
      </w:r>
      <w:bookmarkEnd w:id="6"/>
    </w:p>
    <w:p w14:paraId="68B337E6" w14:textId="2961F84F" w:rsidR="002B192D" w:rsidRDefault="002B192D" w:rsidP="00D43F51">
      <w:pPr>
        <w:ind w:firstLine="397"/>
        <w:rPr>
          <w:rFonts w:ascii="IRBadr" w:hAnsi="IRBadr" w:cs="IRBadr"/>
          <w:sz w:val="34"/>
          <w:rtl/>
        </w:rPr>
      </w:pPr>
      <w:r>
        <w:rPr>
          <w:rFonts w:ascii="IRBadr" w:hAnsi="IRBadr" w:cs="IRBadr" w:hint="cs"/>
          <w:sz w:val="34"/>
          <w:rtl/>
        </w:rPr>
        <w:t>نقض دیگر آنطور که آقای شهیدی نقل کرده بدین شرح است:</w:t>
      </w:r>
    </w:p>
    <w:p w14:paraId="2E7FC46B" w14:textId="2859CF4B" w:rsidR="002B192D" w:rsidRDefault="002B192D" w:rsidP="00D43F51">
      <w:pPr>
        <w:ind w:firstLine="397"/>
        <w:rPr>
          <w:rFonts w:ascii="IRBadr" w:hAnsi="IRBadr" w:cs="IRBadr"/>
          <w:sz w:val="34"/>
          <w:rtl/>
        </w:rPr>
      </w:pPr>
      <w:r w:rsidRPr="002B192D">
        <w:rPr>
          <w:rFonts w:ascii="IRBadr" w:hAnsi="IRBadr" w:cs="IRBadr"/>
          <w:color w:val="000080"/>
          <w:sz w:val="34"/>
          <w:rtl/>
        </w:rPr>
        <w:t>موارد توقف الواجب ف</w:t>
      </w:r>
      <w:r w:rsidRPr="002B192D">
        <w:rPr>
          <w:rFonts w:ascii="IRBadr" w:hAnsi="IRBadr" w:cs="IRBadr" w:hint="cs"/>
          <w:color w:val="000080"/>
          <w:sz w:val="34"/>
          <w:rtl/>
        </w:rPr>
        <w:t>ی</w:t>
      </w:r>
      <w:r w:rsidRPr="002B192D">
        <w:rPr>
          <w:rFonts w:ascii="IRBadr" w:hAnsi="IRBadr" w:cs="IRBadr"/>
          <w:color w:val="000080"/>
          <w:sz w:val="34"/>
          <w:rtl/>
        </w:rPr>
        <w:t xml:space="preserve"> اول وقته عل</w:t>
      </w:r>
      <w:r w:rsidRPr="002B192D">
        <w:rPr>
          <w:rFonts w:ascii="IRBadr" w:hAnsi="IRBadr" w:cs="IRBadr" w:hint="cs"/>
          <w:color w:val="000080"/>
          <w:sz w:val="34"/>
          <w:rtl/>
        </w:rPr>
        <w:t>ی</w:t>
      </w:r>
      <w:r w:rsidRPr="002B192D">
        <w:rPr>
          <w:rFonts w:ascii="IRBadr" w:hAnsi="IRBadr" w:cs="IRBadr"/>
          <w:color w:val="000080"/>
          <w:sz w:val="34"/>
          <w:rtl/>
        </w:rPr>
        <w:t xml:space="preserve"> مقدمةٍ، کتوقف الصلاة ف</w:t>
      </w:r>
      <w:r w:rsidRPr="002B192D">
        <w:rPr>
          <w:rFonts w:ascii="IRBadr" w:hAnsi="IRBadr" w:cs="IRBadr" w:hint="cs"/>
          <w:color w:val="000080"/>
          <w:sz w:val="34"/>
          <w:rtl/>
        </w:rPr>
        <w:t>ی</w:t>
      </w:r>
      <w:r w:rsidRPr="002B192D">
        <w:rPr>
          <w:rFonts w:ascii="IRBadr" w:hAnsi="IRBadr" w:cs="IRBadr"/>
          <w:color w:val="000080"/>
          <w:sz w:val="34"/>
          <w:rtl/>
        </w:rPr>
        <w:t xml:space="preserve"> اول الوقت عل</w:t>
      </w:r>
      <w:r w:rsidRPr="002B192D">
        <w:rPr>
          <w:rFonts w:ascii="IRBadr" w:hAnsi="IRBadr" w:cs="IRBadr" w:hint="cs"/>
          <w:color w:val="000080"/>
          <w:sz w:val="34"/>
          <w:rtl/>
        </w:rPr>
        <w:t>ی</w:t>
      </w:r>
      <w:r w:rsidRPr="002B192D">
        <w:rPr>
          <w:rFonts w:ascii="IRBadr" w:hAnsi="IRBadr" w:cs="IRBadr"/>
          <w:color w:val="000080"/>
          <w:sz w:val="34"/>
          <w:rtl/>
        </w:rPr>
        <w:t xml:space="preserve"> الوضوء ف</w:t>
      </w:r>
      <w:r w:rsidRPr="002B192D">
        <w:rPr>
          <w:rFonts w:ascii="IRBadr" w:hAnsi="IRBadr" w:cs="IRBadr" w:hint="cs"/>
          <w:color w:val="000080"/>
          <w:sz w:val="34"/>
          <w:rtl/>
        </w:rPr>
        <w:t>ی</w:t>
      </w:r>
      <w:r w:rsidRPr="002B192D">
        <w:rPr>
          <w:rFonts w:ascii="IRBadr" w:hAnsi="IRBadr" w:cs="IRBadr" w:hint="eastAsia"/>
          <w:color w:val="000080"/>
          <w:sz w:val="34"/>
          <w:rtl/>
        </w:rPr>
        <w:t>من</w:t>
      </w:r>
      <w:r w:rsidRPr="002B192D">
        <w:rPr>
          <w:rFonts w:ascii="IRBadr" w:hAnsi="IRBadr" w:cs="IRBadr"/>
          <w:color w:val="000080"/>
          <w:sz w:val="34"/>
          <w:rtl/>
        </w:rPr>
        <w:t xml:space="preserve"> لم‌</w:t>
      </w:r>
      <w:r w:rsidRPr="002B192D">
        <w:rPr>
          <w:rFonts w:ascii="IRBadr" w:hAnsi="IRBadr" w:cs="IRBadr" w:hint="cs"/>
          <w:color w:val="000080"/>
          <w:sz w:val="34"/>
          <w:rtl/>
        </w:rPr>
        <w:t>ی</w:t>
      </w:r>
      <w:r w:rsidRPr="002B192D">
        <w:rPr>
          <w:rFonts w:ascii="IRBadr" w:hAnsi="IRBadr" w:cs="IRBadr" w:hint="eastAsia"/>
          <w:color w:val="000080"/>
          <w:sz w:val="34"/>
          <w:rtl/>
        </w:rPr>
        <w:t>توضأ</w:t>
      </w:r>
      <w:r w:rsidRPr="002B192D">
        <w:rPr>
          <w:rFonts w:ascii="IRBadr" w:hAnsi="IRBadr" w:cs="IRBadr"/>
          <w:color w:val="000080"/>
          <w:sz w:val="34"/>
          <w:rtl/>
        </w:rPr>
        <w:t xml:space="preserve"> قبل الوقت، فانه لا</w:t>
      </w:r>
      <w:r w:rsidRPr="002B192D">
        <w:rPr>
          <w:rFonts w:ascii="IRBadr" w:hAnsi="IRBadr" w:cs="IRBadr" w:hint="cs"/>
          <w:color w:val="000080"/>
          <w:sz w:val="34"/>
          <w:rtl/>
        </w:rPr>
        <w:t>ی</w:t>
      </w:r>
      <w:r w:rsidRPr="002B192D">
        <w:rPr>
          <w:rFonts w:ascii="IRBadr" w:hAnsi="IRBadr" w:cs="IRBadr" w:hint="eastAsia"/>
          <w:color w:val="000080"/>
          <w:sz w:val="34"/>
          <w:rtl/>
        </w:rPr>
        <w:t>مکن</w:t>
      </w:r>
      <w:r w:rsidRPr="002B192D">
        <w:rPr>
          <w:rFonts w:ascii="IRBadr" w:hAnsi="IRBadr" w:cs="IRBadr"/>
          <w:color w:val="000080"/>
          <w:sz w:val="34"/>
          <w:rtl/>
        </w:rPr>
        <w:t xml:space="preserve"> الانبعاث نحو الصلاة الصح</w:t>
      </w:r>
      <w:r w:rsidRPr="002B192D">
        <w:rPr>
          <w:rFonts w:ascii="IRBadr" w:hAnsi="IRBadr" w:cs="IRBadr" w:hint="cs"/>
          <w:color w:val="000080"/>
          <w:sz w:val="34"/>
          <w:rtl/>
        </w:rPr>
        <w:t>ی</w:t>
      </w:r>
      <w:r w:rsidRPr="002B192D">
        <w:rPr>
          <w:rFonts w:ascii="IRBadr" w:hAnsi="IRBadr" w:cs="IRBadr" w:hint="eastAsia"/>
          <w:color w:val="000080"/>
          <w:sz w:val="34"/>
          <w:rtl/>
        </w:rPr>
        <w:t>حة</w:t>
      </w:r>
      <w:r w:rsidRPr="002B192D">
        <w:rPr>
          <w:rFonts w:ascii="IRBadr" w:hAnsi="IRBadr" w:cs="IRBadr"/>
          <w:color w:val="000080"/>
          <w:sz w:val="34"/>
          <w:rtl/>
        </w:rPr>
        <w:t xml:space="preserve"> ف</w:t>
      </w:r>
      <w:r w:rsidRPr="002B192D">
        <w:rPr>
          <w:rFonts w:ascii="IRBadr" w:hAnsi="IRBadr" w:cs="IRBadr" w:hint="cs"/>
          <w:color w:val="000080"/>
          <w:sz w:val="34"/>
          <w:rtl/>
        </w:rPr>
        <w:t>ی</w:t>
      </w:r>
      <w:r w:rsidRPr="002B192D">
        <w:rPr>
          <w:rFonts w:ascii="IRBadr" w:hAnsi="IRBadr" w:cs="IRBadr"/>
          <w:color w:val="000080"/>
          <w:sz w:val="34"/>
          <w:rtl/>
        </w:rPr>
        <w:t xml:space="preserve"> اول الوقت، فلازمه ان لا</w:t>
      </w:r>
      <w:r w:rsidRPr="002B192D">
        <w:rPr>
          <w:rFonts w:ascii="IRBadr" w:hAnsi="IRBadr" w:cs="IRBadr" w:hint="cs"/>
          <w:color w:val="000080"/>
          <w:sz w:val="34"/>
          <w:rtl/>
        </w:rPr>
        <w:t>ی</w:t>
      </w:r>
      <w:r w:rsidRPr="002B192D">
        <w:rPr>
          <w:rFonts w:ascii="IRBadr" w:hAnsi="IRBadr" w:cs="IRBadr" w:hint="eastAsia"/>
          <w:color w:val="000080"/>
          <w:sz w:val="34"/>
          <w:rtl/>
        </w:rPr>
        <w:t>کون</w:t>
      </w:r>
      <w:r w:rsidRPr="002B192D">
        <w:rPr>
          <w:rFonts w:ascii="IRBadr" w:hAnsi="IRBadr" w:cs="IRBadr"/>
          <w:color w:val="000080"/>
          <w:sz w:val="34"/>
          <w:rtl/>
        </w:rPr>
        <w:t xml:space="preserve"> وجوب الصلاة فعل</w:t>
      </w:r>
      <w:r w:rsidRPr="002B192D">
        <w:rPr>
          <w:rFonts w:ascii="IRBadr" w:hAnsi="IRBadr" w:cs="IRBadr" w:hint="cs"/>
          <w:color w:val="000080"/>
          <w:sz w:val="34"/>
          <w:rtl/>
        </w:rPr>
        <w:t>ی</w:t>
      </w:r>
      <w:r w:rsidRPr="002B192D">
        <w:rPr>
          <w:rFonts w:ascii="IRBadr" w:hAnsi="IRBadr" w:cs="IRBadr" w:hint="eastAsia"/>
          <w:color w:val="000080"/>
          <w:sz w:val="34"/>
          <w:rtl/>
        </w:rPr>
        <w:t>ا</w:t>
      </w:r>
      <w:r w:rsidRPr="002B192D">
        <w:rPr>
          <w:rFonts w:ascii="IRBadr" w:hAnsi="IRBadr" w:cs="IRBadr"/>
          <w:color w:val="000080"/>
          <w:sz w:val="34"/>
          <w:rtl/>
        </w:rPr>
        <w:t xml:space="preserve"> من اول الوقت بالنسبة ال</w:t>
      </w:r>
      <w:r w:rsidRPr="002B192D">
        <w:rPr>
          <w:rFonts w:ascii="IRBadr" w:hAnsi="IRBadr" w:cs="IRBadr" w:hint="cs"/>
          <w:color w:val="000080"/>
          <w:sz w:val="34"/>
          <w:rtl/>
        </w:rPr>
        <w:t>ی</w:t>
      </w:r>
      <w:r w:rsidRPr="002B192D">
        <w:rPr>
          <w:rFonts w:ascii="IRBadr" w:hAnsi="IRBadr" w:cs="IRBadr" w:hint="eastAsia"/>
          <w:color w:val="000080"/>
          <w:sz w:val="34"/>
          <w:rtl/>
        </w:rPr>
        <w:t>ه</w:t>
      </w:r>
      <w:r>
        <w:rPr>
          <w:rStyle w:val="FootnoteReference"/>
          <w:rFonts w:ascii="IRBadr" w:hAnsi="IRBadr" w:cs="IRBadr"/>
          <w:color w:val="000080"/>
          <w:sz w:val="34"/>
          <w:rtl/>
        </w:rPr>
        <w:footnoteReference w:id="6"/>
      </w:r>
      <w:r w:rsidRPr="002B192D">
        <w:rPr>
          <w:rFonts w:ascii="IRBadr" w:hAnsi="IRBadr" w:cs="IRBadr"/>
          <w:sz w:val="34"/>
          <w:rtl/>
        </w:rPr>
        <w:t>.</w:t>
      </w:r>
    </w:p>
    <w:p w14:paraId="18722DC4" w14:textId="6E86F58E" w:rsidR="002B192D" w:rsidRDefault="002B192D" w:rsidP="00D43F51">
      <w:pPr>
        <w:ind w:firstLine="397"/>
        <w:rPr>
          <w:rFonts w:ascii="IRBadr" w:hAnsi="IRBadr" w:cs="IRBadr"/>
          <w:sz w:val="34"/>
          <w:rtl/>
        </w:rPr>
      </w:pPr>
      <w:r>
        <w:rPr>
          <w:rFonts w:ascii="IRBadr" w:hAnsi="IRBadr" w:cs="IRBadr" w:hint="cs"/>
          <w:sz w:val="34"/>
          <w:rtl/>
        </w:rPr>
        <w:t>این مطلب در کلام مرحوم نایینی بر اساس نقل مرحوم روحانی بدین شرح است:</w:t>
      </w:r>
    </w:p>
    <w:p w14:paraId="51BA524C" w14:textId="3353BF73" w:rsidR="002B192D" w:rsidRDefault="002B192D" w:rsidP="002B192D">
      <w:pPr>
        <w:ind w:firstLine="397"/>
        <w:rPr>
          <w:rFonts w:ascii="IRBadr" w:hAnsi="IRBadr" w:cs="IRBadr"/>
          <w:sz w:val="34"/>
          <w:rtl/>
        </w:rPr>
      </w:pPr>
      <w:r w:rsidRPr="002B192D">
        <w:rPr>
          <w:rFonts w:ascii="IRBadr" w:hAnsi="IRBadr" w:cs="IRBadr"/>
          <w:color w:val="000080"/>
          <w:sz w:val="34"/>
          <w:rtl/>
        </w:rPr>
        <w:t>الثالث: الواجبات التي يكون لها مقدمات يتوقف عليها حصولها، إذ الوجوب متعلق بالواجب قبل الإتيان بمقدماته، مع انه لا يمكن الإتيان به قبلها، فيلزم الفصل بين الوجوب و الواجب و هو الواجب المعلق الّذي يدّعى امتناعه</w:t>
      </w:r>
      <w:r>
        <w:rPr>
          <w:rStyle w:val="FootnoteReference"/>
          <w:rFonts w:ascii="IRBadr" w:hAnsi="IRBadr" w:cs="IRBadr"/>
          <w:sz w:val="34"/>
          <w:rtl/>
        </w:rPr>
        <w:footnoteReference w:id="7"/>
      </w:r>
      <w:r w:rsidRPr="002B192D">
        <w:rPr>
          <w:rFonts w:ascii="IRBadr" w:hAnsi="IRBadr" w:cs="IRBadr"/>
          <w:sz w:val="34"/>
          <w:rtl/>
        </w:rPr>
        <w:t xml:space="preserve">. </w:t>
      </w:r>
    </w:p>
    <w:p w14:paraId="2EE4637D" w14:textId="4C1CC22D" w:rsidR="002B192D" w:rsidRDefault="002B192D" w:rsidP="002B192D">
      <w:pPr>
        <w:ind w:firstLine="397"/>
        <w:rPr>
          <w:rFonts w:ascii="IRBadr" w:hAnsi="IRBadr" w:cs="IRBadr"/>
          <w:sz w:val="34"/>
          <w:rtl/>
        </w:rPr>
      </w:pPr>
      <w:r>
        <w:rPr>
          <w:rFonts w:ascii="IRBadr" w:hAnsi="IRBadr" w:cs="IRBadr" w:hint="cs"/>
          <w:sz w:val="34"/>
          <w:rtl/>
        </w:rPr>
        <w:t>مرحوم اصفهانی در ذیل این نقض مطالبی بیان کرده که در کلام آقای شهیدی وارد شده است.</w:t>
      </w:r>
      <w:r w:rsidR="001B468F">
        <w:rPr>
          <w:rFonts w:ascii="IRBadr" w:hAnsi="IRBadr" w:cs="IRBadr" w:hint="cs"/>
          <w:sz w:val="34"/>
          <w:rtl/>
        </w:rPr>
        <w:t xml:space="preserve"> کلام ایشان مشحون از اصطلاحات فلسفی </w:t>
      </w:r>
      <w:r w:rsidR="00DD5746">
        <w:rPr>
          <w:rFonts w:ascii="IRBadr" w:hAnsi="IRBadr" w:cs="IRBadr" w:hint="cs"/>
          <w:sz w:val="34"/>
          <w:rtl/>
        </w:rPr>
        <w:t xml:space="preserve">مثل امکان استعدادی و امکان وقوعی و غیره </w:t>
      </w:r>
      <w:r w:rsidR="001B468F">
        <w:rPr>
          <w:rFonts w:ascii="IRBadr" w:hAnsi="IRBadr" w:cs="IRBadr" w:hint="cs"/>
          <w:sz w:val="34"/>
          <w:rtl/>
        </w:rPr>
        <w:t>است. به نظر می‌رسد این اصطلاحات فلسفی هیچ دردی را دوا نمی‌کند؛ بلکه معضلاتی بر بحث اضافه می‌کند</w:t>
      </w:r>
      <w:r w:rsidR="001B468F">
        <w:rPr>
          <w:rStyle w:val="FootnoteReference"/>
          <w:rFonts w:ascii="IRBadr" w:hAnsi="IRBadr" w:cs="IRBadr"/>
          <w:sz w:val="34"/>
          <w:rtl/>
        </w:rPr>
        <w:footnoteReference w:id="8"/>
      </w:r>
      <w:r w:rsidR="001B468F">
        <w:rPr>
          <w:rFonts w:ascii="IRBadr" w:hAnsi="IRBadr" w:cs="IRBadr" w:hint="cs"/>
          <w:sz w:val="34"/>
          <w:rtl/>
        </w:rPr>
        <w:t xml:space="preserve">. </w:t>
      </w:r>
      <w:r w:rsidR="00970A72">
        <w:rPr>
          <w:rFonts w:ascii="IRBadr" w:hAnsi="IRBadr" w:cs="IRBadr" w:hint="cs"/>
          <w:sz w:val="34"/>
          <w:rtl/>
        </w:rPr>
        <w:t>مرحوم روحانی این اصطلاحات را نقل نکرده بلکه چنین تعبیر کرده است:</w:t>
      </w:r>
    </w:p>
    <w:p w14:paraId="1C17868C" w14:textId="34BF5BED" w:rsidR="00970A72" w:rsidRDefault="00970A72" w:rsidP="00970A72">
      <w:pPr>
        <w:ind w:firstLine="397"/>
        <w:rPr>
          <w:rFonts w:ascii="IRBadr" w:hAnsi="IRBadr" w:cs="IRBadr"/>
          <w:sz w:val="34"/>
          <w:rtl/>
        </w:rPr>
      </w:pPr>
      <w:r w:rsidRPr="00970A72">
        <w:rPr>
          <w:rFonts w:ascii="IRBadr" w:hAnsi="IRBadr" w:cs="IRBadr"/>
          <w:color w:val="000080"/>
          <w:sz w:val="34"/>
          <w:rtl/>
        </w:rPr>
        <w:lastRenderedPageBreak/>
        <w:t>و لكنه تفصى عن النقض بالواجبات ذوات المقدمة بوجه آخر و هو: الالتزام بان التكليف بذي المقدمة قبل الإتيان بالمقدمة لا يكون فعليا و ان تعلق به الشوق، لوجود المانع عن فعليته و محركيته. و اما التكليف بالمقدمة فهو فعلي لترشح الشوق عليها من الشوق المتعلق بذيها، و المفروض انه لا مانع من محركية الشوق المتعلق بها فيتعلق بها الطلب الفعلي. و بالجملة: يلتزم المحقق الأصفهاني بفعلية البعث نحو المقدمة دون البعث نحو ذيها، و انما التلازم بينهما في تعلق الشوق، فان تعلقه بذي المقدمة ملازم لتعلقه بها</w:t>
      </w:r>
      <w:r>
        <w:rPr>
          <w:rStyle w:val="FootnoteReference"/>
          <w:rFonts w:ascii="IRBadr" w:hAnsi="IRBadr" w:cs="IRBadr"/>
          <w:sz w:val="34"/>
          <w:rtl/>
        </w:rPr>
        <w:footnoteReference w:id="9"/>
      </w:r>
      <w:r>
        <w:rPr>
          <w:rFonts w:ascii="IRBadr" w:hAnsi="IRBadr" w:cs="IRBadr" w:hint="cs"/>
          <w:sz w:val="34"/>
          <w:rtl/>
        </w:rPr>
        <w:t>.</w:t>
      </w:r>
    </w:p>
    <w:p w14:paraId="2C3659FB" w14:textId="11AD488A" w:rsidR="00E661E1" w:rsidRDefault="00E661E1" w:rsidP="00970A72">
      <w:pPr>
        <w:ind w:firstLine="397"/>
        <w:rPr>
          <w:rFonts w:ascii="IRBadr" w:hAnsi="IRBadr" w:cs="IRBadr"/>
          <w:sz w:val="34"/>
          <w:rtl/>
        </w:rPr>
      </w:pPr>
      <w:r>
        <w:rPr>
          <w:rFonts w:ascii="IRBadr" w:hAnsi="IRBadr" w:cs="IRBadr" w:hint="cs"/>
          <w:sz w:val="34"/>
          <w:rtl/>
        </w:rPr>
        <w:t>آقای شهیدی به تفصیل کلام مرحوم اصفهانی را از متن نهایة الدرایة و تعلیقه نهایة الدرایه نقل کرده و کلام ایشان را با اصطلاحات مزبور مورد دقت قرار داده و اشکالاتی که مرحوم فیاض و مرحوم تبریزی ذکر کرده‌اند به تفصیل مورد بررسی قرار داده است</w:t>
      </w:r>
      <w:r w:rsidR="00E823AD">
        <w:rPr>
          <w:rFonts w:ascii="IRBadr" w:hAnsi="IRBadr" w:cs="IRBadr" w:hint="cs"/>
          <w:sz w:val="34"/>
          <w:rtl/>
        </w:rPr>
        <w:t xml:space="preserve">. </w:t>
      </w:r>
      <w:r w:rsidR="006E3E76">
        <w:rPr>
          <w:rFonts w:ascii="IRBadr" w:hAnsi="IRBadr" w:cs="IRBadr" w:hint="cs"/>
          <w:sz w:val="34"/>
          <w:rtl/>
        </w:rPr>
        <w:t>آقای شهیدی بیان کرده است:</w:t>
      </w:r>
    </w:p>
    <w:p w14:paraId="53CF10CF" w14:textId="2CC16A18" w:rsidR="00E823AD" w:rsidRDefault="00E823AD" w:rsidP="00970A72">
      <w:pPr>
        <w:ind w:firstLine="397"/>
        <w:rPr>
          <w:rFonts w:ascii="IRBadr" w:hAnsi="IRBadr" w:cs="IRBadr"/>
          <w:sz w:val="34"/>
          <w:rtl/>
        </w:rPr>
      </w:pPr>
      <w:r w:rsidRPr="00E823AD">
        <w:rPr>
          <w:rFonts w:ascii="IRBadr" w:hAnsi="IRBadr" w:cs="IRBadr"/>
          <w:color w:val="000080"/>
          <w:sz w:val="34"/>
          <w:rtl/>
        </w:rPr>
        <w:t>هذا ولا</w:t>
      </w:r>
      <w:r w:rsidRPr="00E823AD">
        <w:rPr>
          <w:rFonts w:ascii="IRBadr" w:hAnsi="IRBadr" w:cs="IRBadr" w:hint="cs"/>
          <w:color w:val="000080"/>
          <w:sz w:val="34"/>
          <w:rtl/>
        </w:rPr>
        <w:t>ی</w:t>
      </w:r>
      <w:r w:rsidRPr="00E823AD">
        <w:rPr>
          <w:rFonts w:ascii="IRBadr" w:hAnsi="IRBadr" w:cs="IRBadr" w:hint="eastAsia"/>
          <w:color w:val="000080"/>
          <w:sz w:val="34"/>
          <w:rtl/>
        </w:rPr>
        <w:t>خف</w:t>
      </w:r>
      <w:r w:rsidRPr="00E823AD">
        <w:rPr>
          <w:rFonts w:ascii="IRBadr" w:hAnsi="IRBadr" w:cs="IRBadr" w:hint="cs"/>
          <w:color w:val="000080"/>
          <w:sz w:val="34"/>
          <w:rtl/>
        </w:rPr>
        <w:t>ی</w:t>
      </w:r>
      <w:r w:rsidRPr="00E823AD">
        <w:rPr>
          <w:rFonts w:ascii="IRBadr" w:hAnsi="IRBadr" w:cs="IRBadr"/>
          <w:color w:val="000080"/>
          <w:sz w:val="34"/>
          <w:rtl/>
        </w:rPr>
        <w:t xml:space="preserve"> ان المحقق الاصفهان</w:t>
      </w:r>
      <w:r w:rsidRPr="00E823AD">
        <w:rPr>
          <w:rFonts w:ascii="IRBadr" w:hAnsi="IRBadr" w:cs="IRBadr" w:hint="cs"/>
          <w:color w:val="000080"/>
          <w:sz w:val="34"/>
          <w:rtl/>
        </w:rPr>
        <w:t>ی</w:t>
      </w:r>
      <w:r w:rsidRPr="00E823AD">
        <w:rPr>
          <w:rFonts w:ascii="IRBadr" w:hAnsi="IRBadr" w:cs="IRBadr"/>
          <w:color w:val="000080"/>
          <w:sz w:val="34"/>
          <w:rtl/>
        </w:rPr>
        <w:t xml:space="preserve"> "قده" وان ذهب ال</w:t>
      </w:r>
      <w:r w:rsidRPr="00E823AD">
        <w:rPr>
          <w:rFonts w:ascii="IRBadr" w:hAnsi="IRBadr" w:cs="IRBadr" w:hint="cs"/>
          <w:color w:val="000080"/>
          <w:sz w:val="34"/>
          <w:rtl/>
        </w:rPr>
        <w:t>ی</w:t>
      </w:r>
      <w:r w:rsidRPr="00E823AD">
        <w:rPr>
          <w:rFonts w:ascii="IRBadr" w:hAnsi="IRBadr" w:cs="IRBadr"/>
          <w:color w:val="000080"/>
          <w:sz w:val="34"/>
          <w:rtl/>
        </w:rPr>
        <w:t xml:space="preserve"> امتناع سبق الوجوب الفعل</w:t>
      </w:r>
      <w:r w:rsidRPr="00E823AD">
        <w:rPr>
          <w:rFonts w:ascii="IRBadr" w:hAnsi="IRBadr" w:cs="IRBadr" w:hint="cs"/>
          <w:color w:val="000080"/>
          <w:sz w:val="34"/>
          <w:rtl/>
        </w:rPr>
        <w:t>ی</w:t>
      </w:r>
      <w:r w:rsidRPr="00E823AD">
        <w:rPr>
          <w:rFonts w:ascii="IRBadr" w:hAnsi="IRBadr" w:cs="IRBadr"/>
          <w:color w:val="000080"/>
          <w:sz w:val="34"/>
          <w:rtl/>
        </w:rPr>
        <w:t xml:space="preserve"> عل</w:t>
      </w:r>
      <w:r w:rsidRPr="00E823AD">
        <w:rPr>
          <w:rFonts w:ascii="IRBadr" w:hAnsi="IRBadr" w:cs="IRBadr" w:hint="cs"/>
          <w:color w:val="000080"/>
          <w:sz w:val="34"/>
          <w:rtl/>
        </w:rPr>
        <w:t>ی</w:t>
      </w:r>
      <w:r w:rsidRPr="00E823AD">
        <w:rPr>
          <w:rFonts w:ascii="IRBadr" w:hAnsi="IRBadr" w:cs="IRBadr"/>
          <w:color w:val="000080"/>
          <w:sz w:val="34"/>
          <w:rtl/>
        </w:rPr>
        <w:t xml:space="preserve"> زمان الواجب، لکنه التزم بوجوب تحص</w:t>
      </w:r>
      <w:r w:rsidRPr="00E823AD">
        <w:rPr>
          <w:rFonts w:ascii="IRBadr" w:hAnsi="IRBadr" w:cs="IRBadr" w:hint="cs"/>
          <w:color w:val="000080"/>
          <w:sz w:val="34"/>
          <w:rtl/>
        </w:rPr>
        <w:t>ی</w:t>
      </w:r>
      <w:r w:rsidRPr="00E823AD">
        <w:rPr>
          <w:rFonts w:ascii="IRBadr" w:hAnsi="IRBadr" w:cs="IRBadr" w:hint="eastAsia"/>
          <w:color w:val="000080"/>
          <w:sz w:val="34"/>
          <w:rtl/>
        </w:rPr>
        <w:t>ل</w:t>
      </w:r>
      <w:r w:rsidRPr="00E823AD">
        <w:rPr>
          <w:rFonts w:ascii="IRBadr" w:hAnsi="IRBadr" w:cs="IRBadr"/>
          <w:color w:val="000080"/>
          <w:sz w:val="34"/>
          <w:rtl/>
        </w:rPr>
        <w:t xml:space="preserve"> المقدمات المفوّتة عقلا من باب قبح تفو</w:t>
      </w:r>
      <w:r w:rsidRPr="00E823AD">
        <w:rPr>
          <w:rFonts w:ascii="IRBadr" w:hAnsi="IRBadr" w:cs="IRBadr" w:hint="cs"/>
          <w:color w:val="000080"/>
          <w:sz w:val="34"/>
          <w:rtl/>
        </w:rPr>
        <w:t>ی</w:t>
      </w:r>
      <w:r w:rsidRPr="00E823AD">
        <w:rPr>
          <w:rFonts w:ascii="IRBadr" w:hAnsi="IRBadr" w:cs="IRBadr" w:hint="eastAsia"/>
          <w:color w:val="000080"/>
          <w:sz w:val="34"/>
          <w:rtl/>
        </w:rPr>
        <w:t>ت</w:t>
      </w:r>
      <w:r w:rsidRPr="00E823AD">
        <w:rPr>
          <w:rFonts w:ascii="IRBadr" w:hAnsi="IRBadr" w:cs="IRBadr"/>
          <w:color w:val="000080"/>
          <w:sz w:val="34"/>
          <w:rtl/>
        </w:rPr>
        <w:t xml:space="preserve"> الملاک الملزم</w:t>
      </w:r>
      <w:r>
        <w:rPr>
          <w:rStyle w:val="FootnoteReference"/>
          <w:rFonts w:ascii="IRBadr" w:hAnsi="IRBadr" w:cs="IRBadr"/>
          <w:sz w:val="34"/>
          <w:rtl/>
        </w:rPr>
        <w:footnoteReference w:id="10"/>
      </w:r>
      <w:r>
        <w:rPr>
          <w:rFonts w:ascii="IRBadr" w:hAnsi="IRBadr" w:cs="IRBadr" w:hint="cs"/>
          <w:sz w:val="34"/>
          <w:rtl/>
        </w:rPr>
        <w:t>.</w:t>
      </w:r>
    </w:p>
    <w:p w14:paraId="130FE81F" w14:textId="63C9F8E2" w:rsidR="00E823AD" w:rsidRDefault="000E0D67" w:rsidP="00970A72">
      <w:pPr>
        <w:ind w:firstLine="397"/>
        <w:rPr>
          <w:rFonts w:ascii="IRBadr" w:hAnsi="IRBadr" w:cs="IRBadr"/>
          <w:sz w:val="34"/>
          <w:rtl/>
        </w:rPr>
      </w:pPr>
      <w:r>
        <w:rPr>
          <w:rFonts w:ascii="IRBadr" w:hAnsi="IRBadr" w:cs="IRBadr" w:hint="cs"/>
          <w:sz w:val="34"/>
          <w:rtl/>
        </w:rPr>
        <w:t>محصل نقض دوم آن است که بدون التزام به واجب معلق نمی‌توان مشکل مقدمات مفوته را حل کرد. مرحوم آخوند بیانی دارد که با شرط متاخر هم آن مشکل را حل می‌کند. ولی اگر کسی نه قائل به شرط متاخر و نه قائل به واجب معلق باشد بر اساس این بیانات نمی‌تواند مشکل مقدمات مفوته را حل کند. ما در مورد نقض اخیر تفصیل بحث را به مبحث مقدمات مفوته واگذار می‌کنیم</w:t>
      </w:r>
      <w:r w:rsidR="00F1287E">
        <w:rPr>
          <w:rFonts w:ascii="IRBadr" w:hAnsi="IRBadr" w:cs="IRBadr" w:hint="cs"/>
          <w:sz w:val="34"/>
          <w:rtl/>
        </w:rPr>
        <w:t xml:space="preserve"> و در آنجا این نقض‌ را مورد بررسی قرار خواهیم داد</w:t>
      </w:r>
      <w:r>
        <w:rPr>
          <w:rFonts w:ascii="IRBadr" w:hAnsi="IRBadr" w:cs="IRBadr" w:hint="cs"/>
          <w:sz w:val="34"/>
          <w:rtl/>
        </w:rPr>
        <w:t>.</w:t>
      </w:r>
      <w:r w:rsidR="005A2643">
        <w:rPr>
          <w:rFonts w:ascii="IRBadr" w:hAnsi="IRBadr" w:cs="IRBadr" w:hint="cs"/>
          <w:sz w:val="34"/>
          <w:rtl/>
        </w:rPr>
        <w:t xml:space="preserve"> اجمال سخن آنکه تحقیق در مورد نقض اخیر بستگی به راه‌حل‌های بحث مقدمات مفوته دارد. </w:t>
      </w:r>
      <w:r w:rsidR="00306C58">
        <w:rPr>
          <w:rFonts w:ascii="IRBadr" w:hAnsi="IRBadr" w:cs="IRBadr" w:hint="cs"/>
          <w:sz w:val="34"/>
          <w:rtl/>
        </w:rPr>
        <w:t xml:space="preserve">برای تفصیل بیشتر </w:t>
      </w:r>
      <w:r w:rsidR="006E3E76">
        <w:rPr>
          <w:rFonts w:ascii="IRBadr" w:hAnsi="IRBadr" w:cs="IRBadr" w:hint="cs"/>
          <w:sz w:val="34"/>
          <w:rtl/>
        </w:rPr>
        <w:t xml:space="preserve">در این بحث </w:t>
      </w:r>
      <w:r w:rsidR="00306C58">
        <w:rPr>
          <w:rFonts w:ascii="IRBadr" w:hAnsi="IRBadr" w:cs="IRBadr" w:hint="cs"/>
          <w:sz w:val="34"/>
          <w:rtl/>
        </w:rPr>
        <w:t>به کلام مرحوم روحانی و آقای شهیدی مراجعه کنید.</w:t>
      </w:r>
    </w:p>
    <w:p w14:paraId="691AD58C" w14:textId="77777777" w:rsidR="00E823AD" w:rsidRPr="00970A72" w:rsidRDefault="00E823AD" w:rsidP="00970A72">
      <w:pPr>
        <w:ind w:firstLine="397"/>
        <w:rPr>
          <w:rFonts w:ascii="IRBadr" w:hAnsi="IRBadr" w:cs="IRBadr"/>
          <w:sz w:val="34"/>
          <w:rtl/>
        </w:rPr>
      </w:pPr>
    </w:p>
    <w:p w14:paraId="4D9167F3" w14:textId="77777777" w:rsidR="00970A72" w:rsidRPr="00970A72" w:rsidRDefault="00970A72" w:rsidP="00970A72">
      <w:pPr>
        <w:ind w:firstLine="397"/>
        <w:rPr>
          <w:rFonts w:ascii="IRBadr" w:hAnsi="IRBadr" w:cs="IRBadr"/>
          <w:sz w:val="34"/>
          <w:rtl/>
        </w:rPr>
      </w:pPr>
    </w:p>
    <w:p w14:paraId="73F40A25" w14:textId="27D4CB7C" w:rsidR="002B192D" w:rsidRPr="002B192D" w:rsidRDefault="002B192D" w:rsidP="002B192D">
      <w:pPr>
        <w:ind w:firstLine="397"/>
        <w:rPr>
          <w:rFonts w:ascii="IRBadr" w:hAnsi="IRBadr" w:cs="IRBadr"/>
          <w:sz w:val="34"/>
          <w:rtl/>
        </w:rPr>
      </w:pPr>
    </w:p>
    <w:p w14:paraId="743613CA" w14:textId="77777777" w:rsidR="002B192D" w:rsidRPr="002B192D" w:rsidRDefault="002B192D" w:rsidP="002B192D">
      <w:pPr>
        <w:ind w:firstLine="397"/>
        <w:rPr>
          <w:rFonts w:ascii="IRBadr" w:hAnsi="IRBadr" w:cs="IRBadr"/>
          <w:sz w:val="34"/>
          <w:rtl/>
        </w:rPr>
      </w:pPr>
    </w:p>
    <w:p w14:paraId="2D2C024C" w14:textId="77777777" w:rsidR="00D43F51" w:rsidRPr="00D43F51" w:rsidRDefault="00D43F51" w:rsidP="00D43F51">
      <w:pPr>
        <w:ind w:firstLine="397"/>
        <w:rPr>
          <w:rFonts w:ascii="IRBadr" w:hAnsi="IRBadr" w:cs="IRBadr"/>
          <w:sz w:val="34"/>
          <w:rtl/>
        </w:rPr>
      </w:pPr>
    </w:p>
    <w:p w14:paraId="464669C0" w14:textId="77777777" w:rsidR="00D43F51" w:rsidRPr="00D43F51" w:rsidRDefault="00D43F51" w:rsidP="00D43F51">
      <w:pPr>
        <w:ind w:firstLine="397"/>
        <w:rPr>
          <w:rFonts w:ascii="IRBadr" w:hAnsi="IRBadr" w:cs="IRBadr"/>
          <w:sz w:val="34"/>
          <w:rtl/>
        </w:rPr>
      </w:pPr>
    </w:p>
    <w:p w14:paraId="17464396" w14:textId="77777777" w:rsidR="00892DBD" w:rsidRPr="00892DBD" w:rsidRDefault="00892DBD" w:rsidP="00892DBD">
      <w:pPr>
        <w:ind w:firstLine="397"/>
        <w:rPr>
          <w:rFonts w:ascii="IRBadr" w:hAnsi="IRBadr" w:cs="IRBadr"/>
          <w:sz w:val="34"/>
          <w:rtl/>
        </w:rPr>
      </w:pPr>
    </w:p>
    <w:p w14:paraId="7D9B7FDF" w14:textId="77777777" w:rsidR="00892DBD" w:rsidRPr="00892DBD" w:rsidRDefault="00892DBD" w:rsidP="00892DBD">
      <w:pPr>
        <w:ind w:firstLine="397"/>
        <w:rPr>
          <w:rFonts w:ascii="IRBadr" w:hAnsi="IRBadr" w:cs="IRBadr"/>
          <w:sz w:val="34"/>
          <w:rtl/>
        </w:rPr>
      </w:pPr>
    </w:p>
    <w:sectPr w:rsidR="00892DBD" w:rsidRPr="00892DBD"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2F55C" w14:textId="77777777" w:rsidR="00CD1B1B" w:rsidRDefault="00CD1B1B" w:rsidP="008B750B">
      <w:pPr>
        <w:spacing w:line="240" w:lineRule="auto"/>
      </w:pPr>
      <w:r>
        <w:separator/>
      </w:r>
    </w:p>
    <w:p w14:paraId="2EDBB3EC" w14:textId="77777777" w:rsidR="00CD1B1B" w:rsidRDefault="00CD1B1B"/>
  </w:endnote>
  <w:endnote w:type="continuationSeparator" w:id="0">
    <w:p w14:paraId="2D076FA1" w14:textId="77777777" w:rsidR="00CD1B1B" w:rsidRDefault="00CD1B1B" w:rsidP="008B750B">
      <w:pPr>
        <w:spacing w:line="240" w:lineRule="auto"/>
      </w:pPr>
      <w:r>
        <w:continuationSeparator/>
      </w:r>
    </w:p>
    <w:p w14:paraId="1152434A" w14:textId="77777777" w:rsidR="00CD1B1B" w:rsidRDefault="00CD1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9B449B" w:rsidRPr="009B449B">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7" w:name="BokAdres"/>
          <w:bookmarkEnd w:id="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B7ED4" w14:textId="77777777" w:rsidR="00CD1B1B" w:rsidRDefault="00CD1B1B" w:rsidP="008B750B">
      <w:pPr>
        <w:spacing w:line="240" w:lineRule="auto"/>
      </w:pPr>
      <w:r>
        <w:separator/>
      </w:r>
    </w:p>
    <w:p w14:paraId="008D3AE6" w14:textId="77777777" w:rsidR="00CD1B1B" w:rsidRDefault="00CD1B1B"/>
  </w:footnote>
  <w:footnote w:type="continuationSeparator" w:id="0">
    <w:p w14:paraId="74ABC90D" w14:textId="77777777" w:rsidR="00CD1B1B" w:rsidRDefault="00CD1B1B" w:rsidP="008B750B">
      <w:pPr>
        <w:spacing w:line="240" w:lineRule="auto"/>
      </w:pPr>
      <w:r>
        <w:continuationSeparator/>
      </w:r>
    </w:p>
    <w:p w14:paraId="7D4CE5CA" w14:textId="77777777" w:rsidR="00CD1B1B" w:rsidRDefault="00CD1B1B"/>
  </w:footnote>
  <w:footnote w:id="1">
    <w:p w14:paraId="47ACF914" w14:textId="3154136B" w:rsidR="00EC255F" w:rsidRDefault="00EC255F">
      <w:pPr>
        <w:pStyle w:val="FootnoteText"/>
      </w:pPr>
      <w:r>
        <w:rPr>
          <w:rStyle w:val="FootnoteReference"/>
        </w:rPr>
        <w:footnoteRef/>
      </w:r>
      <w:r>
        <w:rPr>
          <w:rtl/>
        </w:rPr>
        <w:t xml:space="preserve"> </w:t>
      </w:r>
      <w:r w:rsidRPr="00EC255F">
        <w:rPr>
          <w:rtl/>
        </w:rPr>
        <w:t>کفا</w:t>
      </w:r>
      <w:r w:rsidRPr="00EC255F">
        <w:rPr>
          <w:rFonts w:hint="cs"/>
          <w:rtl/>
        </w:rPr>
        <w:t>ی</w:t>
      </w:r>
      <w:r w:rsidRPr="00EC255F">
        <w:rPr>
          <w:rFonts w:hint="eastAsia"/>
          <w:rtl/>
        </w:rPr>
        <w:t>ة</w:t>
      </w:r>
      <w:r w:rsidRPr="00EC255F">
        <w:rPr>
          <w:rtl/>
        </w:rPr>
        <w:t xml:space="preserve"> الأصول (طبع آل البيت)، صفحه: ۱۰۳</w:t>
      </w:r>
    </w:p>
  </w:footnote>
  <w:footnote w:id="2">
    <w:p w14:paraId="1F2C7EA5" w14:textId="50E38D0E" w:rsidR="00EC255F" w:rsidRDefault="00EC255F">
      <w:pPr>
        <w:pStyle w:val="FootnoteText"/>
      </w:pPr>
      <w:r>
        <w:rPr>
          <w:rStyle w:val="FootnoteReference"/>
        </w:rPr>
        <w:footnoteRef/>
      </w:r>
      <w:r>
        <w:rPr>
          <w:rtl/>
        </w:rPr>
        <w:t xml:space="preserve"> </w:t>
      </w:r>
      <w:r>
        <w:rPr>
          <w:rFonts w:hint="cs"/>
          <w:rtl/>
        </w:rPr>
        <w:t>البته نسبت به مرحله جعل نیز نکاتی وجود دارد که ممکن است در همان مرحله هم مناقشه شود ولی ما اصراری بر این امر نداریم و به مرحله مجعول می‌پردازیم.</w:t>
      </w:r>
    </w:p>
  </w:footnote>
  <w:footnote w:id="3">
    <w:p w14:paraId="2E2FC500" w14:textId="27E0B3C6" w:rsidR="00892DBD" w:rsidRDefault="00892DBD">
      <w:pPr>
        <w:pStyle w:val="FootnoteText"/>
      </w:pPr>
      <w:r>
        <w:rPr>
          <w:rStyle w:val="FootnoteReference"/>
        </w:rPr>
        <w:footnoteRef/>
      </w:r>
      <w:r>
        <w:rPr>
          <w:rtl/>
        </w:rPr>
        <w:t xml:space="preserve"> </w:t>
      </w:r>
      <w:r w:rsidRPr="00892DBD">
        <w:rPr>
          <w:rtl/>
        </w:rPr>
        <w:t>منتق</w:t>
      </w:r>
      <w:r w:rsidRPr="00892DBD">
        <w:rPr>
          <w:rFonts w:hint="cs"/>
          <w:rtl/>
        </w:rPr>
        <w:t>ی</w:t>
      </w:r>
      <w:r w:rsidRPr="00892DBD">
        <w:rPr>
          <w:rtl/>
        </w:rPr>
        <w:t xml:space="preserve"> الأصول، جلد: ۲، صفحه: ۱۶۷</w:t>
      </w:r>
    </w:p>
  </w:footnote>
  <w:footnote w:id="4">
    <w:p w14:paraId="4AC18A83" w14:textId="7D7133F4" w:rsidR="00D43F51" w:rsidRDefault="00D43F51" w:rsidP="00D43F51">
      <w:pPr>
        <w:pStyle w:val="FootnoteText"/>
      </w:pPr>
      <w:r>
        <w:rPr>
          <w:rStyle w:val="FootnoteReference"/>
        </w:rPr>
        <w:footnoteRef/>
      </w:r>
      <w:r>
        <w:rPr>
          <w:rtl/>
        </w:rPr>
        <w:t xml:space="preserve"> </w:t>
      </w:r>
      <w:r w:rsidRPr="00D43F51">
        <w:rPr>
          <w:rtl/>
        </w:rPr>
        <w:t>منتق</w:t>
      </w:r>
      <w:r w:rsidRPr="00D43F51">
        <w:rPr>
          <w:rFonts w:hint="cs"/>
          <w:rtl/>
        </w:rPr>
        <w:t>ی</w:t>
      </w:r>
      <w:r w:rsidRPr="00D43F51">
        <w:rPr>
          <w:rtl/>
        </w:rPr>
        <w:t xml:space="preserve"> الأصول، جلد: ۲، صفحه: ۱۶۸</w:t>
      </w:r>
      <w:r>
        <w:rPr>
          <w:rFonts w:hint="cs"/>
          <w:rtl/>
        </w:rPr>
        <w:t xml:space="preserve">؛ </w:t>
      </w:r>
      <w:r>
        <w:rPr>
          <w:rtl/>
        </w:rPr>
        <w:t>أجود التقريرات 1-145 - الطبعة الأولى.</w:t>
      </w:r>
    </w:p>
  </w:footnote>
  <w:footnote w:id="5">
    <w:p w14:paraId="14E42FF7" w14:textId="27E7D370" w:rsidR="002856A1" w:rsidRDefault="002856A1">
      <w:pPr>
        <w:pStyle w:val="FootnoteText"/>
      </w:pPr>
      <w:r>
        <w:rPr>
          <w:rStyle w:val="FootnoteReference"/>
        </w:rPr>
        <w:footnoteRef/>
      </w:r>
      <w:r>
        <w:rPr>
          <w:rtl/>
        </w:rPr>
        <w:t xml:space="preserve"> </w:t>
      </w:r>
      <w:r>
        <w:rPr>
          <w:rFonts w:hint="cs"/>
          <w:rtl/>
        </w:rPr>
        <w:t xml:space="preserve">أبحاث أصولیّة،‌ </w:t>
      </w:r>
      <w:r w:rsidRPr="002856A1">
        <w:rPr>
          <w:rtl/>
        </w:rPr>
        <w:t>مباحث الألفاظ ج۲، الواجب المعلّق والواجب المنجّز، ص ۸۹۲</w:t>
      </w:r>
    </w:p>
  </w:footnote>
  <w:footnote w:id="6">
    <w:p w14:paraId="279DC23E" w14:textId="0E6DE0E8" w:rsidR="002B192D" w:rsidRDefault="002B192D">
      <w:pPr>
        <w:pStyle w:val="FootnoteText"/>
      </w:pPr>
      <w:r>
        <w:rPr>
          <w:rStyle w:val="FootnoteReference"/>
        </w:rPr>
        <w:footnoteRef/>
      </w:r>
      <w:r>
        <w:rPr>
          <w:rtl/>
        </w:rPr>
        <w:t xml:space="preserve"> </w:t>
      </w:r>
      <w:r>
        <w:rPr>
          <w:rFonts w:hint="cs"/>
          <w:rtl/>
        </w:rPr>
        <w:t>همان</w:t>
      </w:r>
    </w:p>
  </w:footnote>
  <w:footnote w:id="7">
    <w:p w14:paraId="5229C166" w14:textId="7EC53DC7" w:rsidR="002B192D" w:rsidRDefault="002B192D">
      <w:pPr>
        <w:pStyle w:val="FootnoteText"/>
      </w:pPr>
      <w:r>
        <w:rPr>
          <w:rStyle w:val="FootnoteReference"/>
        </w:rPr>
        <w:footnoteRef/>
      </w:r>
      <w:r>
        <w:rPr>
          <w:rtl/>
        </w:rPr>
        <w:t xml:space="preserve"> </w:t>
      </w:r>
      <w:r w:rsidRPr="002B192D">
        <w:rPr>
          <w:rtl/>
        </w:rPr>
        <w:t>منتق</w:t>
      </w:r>
      <w:r w:rsidRPr="002B192D">
        <w:rPr>
          <w:rFonts w:hint="cs"/>
          <w:rtl/>
        </w:rPr>
        <w:t>ی</w:t>
      </w:r>
      <w:r w:rsidRPr="002B192D">
        <w:rPr>
          <w:rtl/>
        </w:rPr>
        <w:t xml:space="preserve"> الأصول، جلد: ۲، صفحه: ۱۶۷</w:t>
      </w:r>
    </w:p>
  </w:footnote>
  <w:footnote w:id="8">
    <w:p w14:paraId="46BD84B5" w14:textId="5E471D9A" w:rsidR="001B468F" w:rsidRDefault="001B468F">
      <w:pPr>
        <w:pStyle w:val="FootnoteText"/>
      </w:pPr>
      <w:r>
        <w:rPr>
          <w:rStyle w:val="FootnoteReference"/>
        </w:rPr>
        <w:footnoteRef/>
      </w:r>
      <w:r>
        <w:rPr>
          <w:rtl/>
        </w:rPr>
        <w:t xml:space="preserve"> </w:t>
      </w:r>
      <w:r w:rsidRPr="001B468F">
        <w:rPr>
          <w:rtl/>
        </w:rPr>
        <w:t>خ</w:t>
      </w:r>
      <w:r w:rsidRPr="001B468F">
        <w:rPr>
          <w:rFonts w:hint="cs"/>
          <w:rtl/>
        </w:rPr>
        <w:t>ی</w:t>
      </w:r>
      <w:r w:rsidRPr="001B468F">
        <w:rPr>
          <w:rFonts w:hint="eastAsia"/>
          <w:rtl/>
        </w:rPr>
        <w:t>ل</w:t>
      </w:r>
      <w:r w:rsidRPr="001B468F">
        <w:rPr>
          <w:rFonts w:hint="cs"/>
          <w:rtl/>
        </w:rPr>
        <w:t>ی</w:t>
      </w:r>
      <w:r w:rsidRPr="001B468F">
        <w:rPr>
          <w:rtl/>
        </w:rPr>
        <w:t xml:space="preserve"> اوقات وارد کردن اصطلاحات معقول در فقه و اصول باعث پ</w:t>
      </w:r>
      <w:r w:rsidRPr="001B468F">
        <w:rPr>
          <w:rFonts w:hint="cs"/>
          <w:rtl/>
        </w:rPr>
        <w:t>ی</w:t>
      </w:r>
      <w:r w:rsidRPr="001B468F">
        <w:rPr>
          <w:rFonts w:hint="eastAsia"/>
          <w:rtl/>
        </w:rPr>
        <w:t>چ</w:t>
      </w:r>
      <w:r w:rsidRPr="001B468F">
        <w:rPr>
          <w:rFonts w:hint="cs"/>
          <w:rtl/>
        </w:rPr>
        <w:t>ی</w:t>
      </w:r>
      <w:r w:rsidRPr="001B468F">
        <w:rPr>
          <w:rFonts w:hint="eastAsia"/>
          <w:rtl/>
        </w:rPr>
        <w:t>دگ</w:t>
      </w:r>
      <w:r w:rsidRPr="001B468F">
        <w:rPr>
          <w:rFonts w:hint="cs"/>
          <w:rtl/>
        </w:rPr>
        <w:t>ی</w:t>
      </w:r>
      <w:r w:rsidRPr="001B468F">
        <w:rPr>
          <w:rtl/>
        </w:rPr>
        <w:t xml:space="preserve"> ب</w:t>
      </w:r>
      <w:r w:rsidRPr="001B468F">
        <w:rPr>
          <w:rFonts w:hint="cs"/>
          <w:rtl/>
        </w:rPr>
        <w:t>ی‌</w:t>
      </w:r>
      <w:r w:rsidRPr="001B468F">
        <w:rPr>
          <w:rFonts w:hint="eastAsia"/>
          <w:rtl/>
        </w:rPr>
        <w:t>مورد</w:t>
      </w:r>
      <w:r w:rsidRPr="001B468F">
        <w:rPr>
          <w:rtl/>
        </w:rPr>
        <w:t xml:space="preserve"> مبحث شده و باعث شده بزنگاه مطلب گم شود.</w:t>
      </w:r>
      <w:r>
        <w:rPr>
          <w:rFonts w:hint="cs"/>
          <w:rtl/>
        </w:rPr>
        <w:t xml:space="preserve"> یکی از کسانی که در فقه و استدلالات فقهی مصطلحات معقول را به صورت گسترده وارد کرده فخر المحققین است. ایشان در ایضاح الفوائد سعی کرده استدلال‌های فقهی را در چارچوب منطقی بگنجاند. روشی که ایشان بحث را دنبال کرده موفق نبوده و با وجود دقت‌هایی که در کلام فخر المحققین است کلام ایشان مورد پسند فقها واقع نشده است. البته مرحوم محقق کرکی که ایشان نیز مثل فخر المحققین کتاب قواعد را شرح کرده (جامع المقاصد و ایضاح القواعد هر دو شرح قواعد است) به کلمات فخر المحققین توجه</w:t>
      </w:r>
      <w:r w:rsidR="00237882">
        <w:rPr>
          <w:rFonts w:hint="cs"/>
          <w:rtl/>
        </w:rPr>
        <w:t xml:space="preserve"> زیادی</w:t>
      </w:r>
      <w:r>
        <w:rPr>
          <w:rFonts w:hint="cs"/>
          <w:rtl/>
        </w:rPr>
        <w:t xml:space="preserve"> داشته ولی جوهر کلام ایشان را به لسان فقها بیان کرده است.</w:t>
      </w:r>
      <w:r w:rsidR="00471FAA">
        <w:rPr>
          <w:rFonts w:hint="cs"/>
          <w:rtl/>
        </w:rPr>
        <w:t xml:space="preserve"> از این رو مطالب جامع المقاصد در کلمات فقهای بعد به وفور وارد شده و مورد توجه قرار گرفته ولی مطالب فخر المحققین مغفول واقع شده است.</w:t>
      </w:r>
      <w:r w:rsidR="00402895">
        <w:rPr>
          <w:rFonts w:hint="cs"/>
          <w:rtl/>
        </w:rPr>
        <w:t xml:space="preserve"> البته جوهر مطالب فخر المحققین همان مواردی است که در جامع المقاصد منعکس شده است. </w:t>
      </w:r>
      <w:r w:rsidR="00330089">
        <w:rPr>
          <w:rFonts w:hint="cs"/>
          <w:rtl/>
        </w:rPr>
        <w:t>چارچوب‌دادن به مباحث فقهی خوب است ولی زیاده‌روی در این امر نباید کرد. حضرت آیت‌الله والد نسبت به جعل اصطلاحات حساسیت زیادی دارند. ایشان بیان می‌کنند خیلی اوقات بیان این اصطلاحات و نظم‌دهی به مباحث باعث می‌شود نقاط عطف بحث گم شود و با صرف یک ادعا از آن‌ها عبور شود.</w:t>
      </w:r>
      <w:r w:rsidR="0012140E">
        <w:rPr>
          <w:rFonts w:hint="cs"/>
          <w:rtl/>
        </w:rPr>
        <w:t xml:space="preserve"> مرحوم آیت‌الله روحانی در منتقی الأصول نیز خیلی اوقات جوهر مطالب مرحوم اصفهانی را با همان اصطلاحات رایج اصولی بیان کرده است.</w:t>
      </w:r>
      <w:r w:rsidR="00F50E81">
        <w:rPr>
          <w:rFonts w:hint="cs"/>
          <w:rtl/>
        </w:rPr>
        <w:t xml:space="preserve"> البته در همین موارد نیز الفاظ بر محتوا غالب است، ولی به هر حال میزان مطالبی که در منتقی الاصول از اصفهانی نقل شده بسیار قابل استفاده‌تر از مطالبی که خود مرحوم اصفهانی دنبال کرده است. از این رو ما مطالب اصولی مرحوم اصفهانی را نوعا از نقلیات متاخرین مثل شهید صدر و مرحوم روحانی دنبال می‌کنیم. البته ممکن است گاهی اوقات نقل آنها با دقت نباشد ولی این مطلب اهمیت زیادی ندارد؛ چرا که خیلی اوقات دقت‌هایی که در کلام وجود دارد همان دقت‌ها هم چیزی جز الفاظ و اصطلاحات نیست. ما خیلی اوقات به خود مطالب مرحوم اصفهانی مراجعه کرده‌ایم. در مباحث ایشان اصطلاحات بسیار زیادی به کار رفته که هیچ ضرورتی ندارد که در اصول این مطالب نقل شود.</w:t>
      </w:r>
    </w:p>
  </w:footnote>
  <w:footnote w:id="9">
    <w:p w14:paraId="3949B11B" w14:textId="205259CA" w:rsidR="00970A72" w:rsidRDefault="00970A72">
      <w:pPr>
        <w:pStyle w:val="FootnoteText"/>
      </w:pPr>
      <w:r>
        <w:rPr>
          <w:rStyle w:val="FootnoteReference"/>
        </w:rPr>
        <w:footnoteRef/>
      </w:r>
      <w:r>
        <w:rPr>
          <w:rtl/>
        </w:rPr>
        <w:t xml:space="preserve"> </w:t>
      </w:r>
      <w:r w:rsidRPr="00970A72">
        <w:rPr>
          <w:rtl/>
        </w:rPr>
        <w:t>منتق</w:t>
      </w:r>
      <w:r w:rsidRPr="00970A72">
        <w:rPr>
          <w:rFonts w:hint="cs"/>
          <w:rtl/>
        </w:rPr>
        <w:t>ی</w:t>
      </w:r>
      <w:r w:rsidRPr="00970A72">
        <w:rPr>
          <w:rtl/>
        </w:rPr>
        <w:t xml:space="preserve"> الأصول، جلد: ۲، صفحه: ۱۷۱</w:t>
      </w:r>
    </w:p>
  </w:footnote>
  <w:footnote w:id="10">
    <w:p w14:paraId="1065F7E3" w14:textId="654D1B63" w:rsidR="00E823AD" w:rsidRDefault="00E823AD">
      <w:pPr>
        <w:pStyle w:val="FootnoteText"/>
      </w:pPr>
      <w:r>
        <w:rPr>
          <w:rStyle w:val="FootnoteReference"/>
        </w:rPr>
        <w:footnoteRef/>
      </w:r>
      <w:r>
        <w:rPr>
          <w:rtl/>
        </w:rPr>
        <w:t xml:space="preserve"> </w:t>
      </w:r>
      <w:r w:rsidRPr="00E823AD">
        <w:rPr>
          <w:rtl/>
        </w:rPr>
        <w:t>أبحاث أصول</w:t>
      </w:r>
      <w:r w:rsidRPr="00E823AD">
        <w:rPr>
          <w:rFonts w:hint="cs"/>
          <w:rtl/>
        </w:rPr>
        <w:t>یّ</w:t>
      </w:r>
      <w:r w:rsidRPr="00E823AD">
        <w:rPr>
          <w:rFonts w:hint="eastAsia"/>
          <w:rtl/>
        </w:rPr>
        <w:t>ة،‌</w:t>
      </w:r>
      <w:r w:rsidRPr="00E823AD">
        <w:rPr>
          <w:rtl/>
        </w:rPr>
        <w:t xml:space="preserve"> مباحث الألفاظ ج۲، الواجب المعلّق والواجب المنجّز، ص ۸۹</w:t>
      </w:r>
      <w:r>
        <w:rPr>
          <w:rFonts w:hint="cs"/>
          <w:rtl/>
        </w:rPr>
        <w:t>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8F1"/>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8CB"/>
    <w:rsid w:val="00036AD4"/>
    <w:rsid w:val="00036BA4"/>
    <w:rsid w:val="0003791F"/>
    <w:rsid w:val="00037A4B"/>
    <w:rsid w:val="0004026F"/>
    <w:rsid w:val="000404B3"/>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3B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4AC0"/>
    <w:rsid w:val="00075248"/>
    <w:rsid w:val="00075B1A"/>
    <w:rsid w:val="00075BC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D67"/>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16F5"/>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0E"/>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68F"/>
    <w:rsid w:val="001B4D6C"/>
    <w:rsid w:val="001B4ED0"/>
    <w:rsid w:val="001B5A16"/>
    <w:rsid w:val="001B6799"/>
    <w:rsid w:val="001B687D"/>
    <w:rsid w:val="001B70BA"/>
    <w:rsid w:val="001B7890"/>
    <w:rsid w:val="001B7E56"/>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7C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3C4"/>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2022"/>
    <w:rsid w:val="00223895"/>
    <w:rsid w:val="002254D5"/>
    <w:rsid w:val="00225528"/>
    <w:rsid w:val="002262B2"/>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882"/>
    <w:rsid w:val="00237B68"/>
    <w:rsid w:val="00237D01"/>
    <w:rsid w:val="00237FA1"/>
    <w:rsid w:val="00240459"/>
    <w:rsid w:val="00240B2E"/>
    <w:rsid w:val="00240FBD"/>
    <w:rsid w:val="0024121B"/>
    <w:rsid w:val="002412C1"/>
    <w:rsid w:val="0024140D"/>
    <w:rsid w:val="0024159A"/>
    <w:rsid w:val="00241A1E"/>
    <w:rsid w:val="002420E3"/>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60"/>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6A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085"/>
    <w:rsid w:val="002A0768"/>
    <w:rsid w:val="002A0CE1"/>
    <w:rsid w:val="002A2C61"/>
    <w:rsid w:val="002A305C"/>
    <w:rsid w:val="002A381E"/>
    <w:rsid w:val="002A4511"/>
    <w:rsid w:val="002A4BBE"/>
    <w:rsid w:val="002A6FBC"/>
    <w:rsid w:val="002B12F0"/>
    <w:rsid w:val="002B15C8"/>
    <w:rsid w:val="002B192D"/>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1B1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5FCC"/>
    <w:rsid w:val="003064AC"/>
    <w:rsid w:val="003068FC"/>
    <w:rsid w:val="00306C58"/>
    <w:rsid w:val="00306CA2"/>
    <w:rsid w:val="00307311"/>
    <w:rsid w:val="00307D5B"/>
    <w:rsid w:val="003122CC"/>
    <w:rsid w:val="003123EF"/>
    <w:rsid w:val="003126AB"/>
    <w:rsid w:val="00312B21"/>
    <w:rsid w:val="00313475"/>
    <w:rsid w:val="00313695"/>
    <w:rsid w:val="003139D6"/>
    <w:rsid w:val="00313A29"/>
    <w:rsid w:val="00313EF9"/>
    <w:rsid w:val="00314127"/>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089"/>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5FD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1FA3"/>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082C"/>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D7B9D"/>
    <w:rsid w:val="003E036D"/>
    <w:rsid w:val="003E0C77"/>
    <w:rsid w:val="003E164B"/>
    <w:rsid w:val="003E179E"/>
    <w:rsid w:val="003E18A5"/>
    <w:rsid w:val="003E1C5C"/>
    <w:rsid w:val="003E2BA6"/>
    <w:rsid w:val="003E4AAD"/>
    <w:rsid w:val="003E508D"/>
    <w:rsid w:val="003E620C"/>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895"/>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4E0D"/>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1FAA"/>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832"/>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E6A2A"/>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953"/>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48DB"/>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643"/>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5CA"/>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0103"/>
    <w:rsid w:val="0061118A"/>
    <w:rsid w:val="006111FC"/>
    <w:rsid w:val="00611A00"/>
    <w:rsid w:val="00611C63"/>
    <w:rsid w:val="00611FD5"/>
    <w:rsid w:val="00612103"/>
    <w:rsid w:val="00612143"/>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4313"/>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69A"/>
    <w:rsid w:val="006A6701"/>
    <w:rsid w:val="006B0470"/>
    <w:rsid w:val="006B1C4D"/>
    <w:rsid w:val="006B21F4"/>
    <w:rsid w:val="006B250C"/>
    <w:rsid w:val="006B280E"/>
    <w:rsid w:val="006B2C30"/>
    <w:rsid w:val="006B3753"/>
    <w:rsid w:val="006B602B"/>
    <w:rsid w:val="006B67CE"/>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E76"/>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4C1"/>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12B"/>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872D5"/>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CA1"/>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283"/>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4908"/>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1A93"/>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3646"/>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2DBD"/>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268"/>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115"/>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5E90"/>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1B"/>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66E"/>
    <w:rsid w:val="0096778A"/>
    <w:rsid w:val="00970A72"/>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49B"/>
    <w:rsid w:val="009B4CA6"/>
    <w:rsid w:val="009B4EA5"/>
    <w:rsid w:val="009B50C4"/>
    <w:rsid w:val="009B5627"/>
    <w:rsid w:val="009B56AC"/>
    <w:rsid w:val="009B5A7E"/>
    <w:rsid w:val="009B5FF8"/>
    <w:rsid w:val="009B68E3"/>
    <w:rsid w:val="009B6B1F"/>
    <w:rsid w:val="009B79F8"/>
    <w:rsid w:val="009C06BC"/>
    <w:rsid w:val="009C0FE3"/>
    <w:rsid w:val="009C118D"/>
    <w:rsid w:val="009C2CB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3F60"/>
    <w:rsid w:val="00A142DD"/>
    <w:rsid w:val="00A15776"/>
    <w:rsid w:val="00A15A39"/>
    <w:rsid w:val="00A15CFE"/>
    <w:rsid w:val="00A168EB"/>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9F4"/>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862D2"/>
    <w:rsid w:val="00A9025A"/>
    <w:rsid w:val="00A90E81"/>
    <w:rsid w:val="00A91D59"/>
    <w:rsid w:val="00A91F2F"/>
    <w:rsid w:val="00A93099"/>
    <w:rsid w:val="00A93DDD"/>
    <w:rsid w:val="00A93E32"/>
    <w:rsid w:val="00A9540E"/>
    <w:rsid w:val="00A97561"/>
    <w:rsid w:val="00A97DDE"/>
    <w:rsid w:val="00AA0056"/>
    <w:rsid w:val="00AA0BD2"/>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1DE1"/>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C58"/>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87C52"/>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2DD"/>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699"/>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4127"/>
    <w:rsid w:val="00C8610E"/>
    <w:rsid w:val="00C86FA6"/>
    <w:rsid w:val="00C87859"/>
    <w:rsid w:val="00C90260"/>
    <w:rsid w:val="00C903F1"/>
    <w:rsid w:val="00C90C6C"/>
    <w:rsid w:val="00C913CB"/>
    <w:rsid w:val="00C91EB6"/>
    <w:rsid w:val="00C93867"/>
    <w:rsid w:val="00C94143"/>
    <w:rsid w:val="00C9418D"/>
    <w:rsid w:val="00C941C6"/>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902"/>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B1B"/>
    <w:rsid w:val="00CD1C6F"/>
    <w:rsid w:val="00CD3AA4"/>
    <w:rsid w:val="00CD4902"/>
    <w:rsid w:val="00CD59B0"/>
    <w:rsid w:val="00CD62DB"/>
    <w:rsid w:val="00CD7263"/>
    <w:rsid w:val="00CE0D07"/>
    <w:rsid w:val="00CE0FF0"/>
    <w:rsid w:val="00CE212A"/>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9ED"/>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0FA"/>
    <w:rsid w:val="00D43CA7"/>
    <w:rsid w:val="00D43F51"/>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5746"/>
    <w:rsid w:val="00DD58C6"/>
    <w:rsid w:val="00DD6547"/>
    <w:rsid w:val="00DD7189"/>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2DCB"/>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61E1"/>
    <w:rsid w:val="00E67289"/>
    <w:rsid w:val="00E67701"/>
    <w:rsid w:val="00E677D0"/>
    <w:rsid w:val="00E67CD8"/>
    <w:rsid w:val="00E723CF"/>
    <w:rsid w:val="00E72583"/>
    <w:rsid w:val="00E72A38"/>
    <w:rsid w:val="00E73040"/>
    <w:rsid w:val="00E73631"/>
    <w:rsid w:val="00E73EE9"/>
    <w:rsid w:val="00E7401E"/>
    <w:rsid w:val="00E75614"/>
    <w:rsid w:val="00E75920"/>
    <w:rsid w:val="00E75B2E"/>
    <w:rsid w:val="00E75DF7"/>
    <w:rsid w:val="00E7616C"/>
    <w:rsid w:val="00E76D94"/>
    <w:rsid w:val="00E770D4"/>
    <w:rsid w:val="00E77D32"/>
    <w:rsid w:val="00E8054E"/>
    <w:rsid w:val="00E80D96"/>
    <w:rsid w:val="00E80F92"/>
    <w:rsid w:val="00E81C28"/>
    <w:rsid w:val="00E81F09"/>
    <w:rsid w:val="00E823AD"/>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55F"/>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87E"/>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0E81"/>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0ED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782"/>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748"/>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C26"/>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6536649">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70AD-A7CB-4B42-AD8D-5458E58C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113865</TotalTime>
  <Pages>4</Pages>
  <Words>1287</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8606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1879</cp:revision>
  <cp:lastPrinted>2026-06-20T13:41:00Z</cp:lastPrinted>
  <dcterms:created xsi:type="dcterms:W3CDTF">2024-08-30T15:23:00Z</dcterms:created>
  <dcterms:modified xsi:type="dcterms:W3CDTF">2026-06-23T14:28:00Z</dcterms:modified>
  <cp:contentStatus>ویرایش 2.5</cp:contentStatus>
  <cp:version>2.7</cp:version>
</cp:coreProperties>
</file>