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149D1" w14:textId="74C13AE8" w:rsidR="008B750B" w:rsidRPr="008A522A" w:rsidRDefault="00783473" w:rsidP="00730523">
      <w:pPr>
        <w:ind w:firstLine="397"/>
        <w:jc w:val="center"/>
        <w:rPr>
          <w:rtl/>
        </w:rPr>
      </w:pPr>
      <w:r>
        <w:rPr>
          <w:rFonts w:hint="cs"/>
          <w:noProof/>
          <w:rtl/>
          <w:lang w:bidi="ar-SA"/>
        </w:rPr>
        <w:drawing>
          <wp:inline distT="0" distB="0" distL="0" distR="0" wp14:anchorId="3F71BBBC" wp14:editId="093BEE65">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14:paraId="4DA85936" w14:textId="77777777" w:rsidR="00FE0477" w:rsidRDefault="000167FB" w:rsidP="00FE0477">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noProof/>
        </w:rPr>
        <w:instrText>TOC</w:instrText>
      </w:r>
      <w:r>
        <w:rPr>
          <w:rStyle w:val="Hyperlink"/>
          <w:noProof/>
          <w:rtl/>
        </w:rPr>
        <w:instrText xml:space="preserve"> \</w:instrText>
      </w:r>
      <w:r>
        <w:rPr>
          <w:rStyle w:val="Hyperlink"/>
          <w:noProof/>
        </w:rPr>
        <w:instrText>o "1-9" \h \z \u</w:instrText>
      </w:r>
      <w:r>
        <w:rPr>
          <w:rStyle w:val="Hyperlink"/>
          <w:noProof/>
          <w:rtl/>
        </w:rPr>
        <w:instrText xml:space="preserve"> </w:instrText>
      </w:r>
      <w:r>
        <w:rPr>
          <w:rStyle w:val="Hyperlink"/>
          <w:noProof/>
          <w:rtl/>
        </w:rPr>
        <w:fldChar w:fldCharType="separate"/>
      </w:r>
      <w:r w:rsidR="00FE0477">
        <w:rPr>
          <w:rStyle w:val="Hyperlink"/>
          <w:rFonts w:hint="cs"/>
          <w:noProof/>
          <w:rtl/>
        </w:rPr>
        <w:fldChar w:fldCharType="begin"/>
      </w:r>
      <w:r w:rsidR="00FE0477">
        <w:rPr>
          <w:rStyle w:val="Hyperlink"/>
          <w:rFonts w:hint="cs"/>
          <w:noProof/>
          <w:rtl/>
        </w:rPr>
        <w:instrText xml:space="preserve"> </w:instrText>
      </w:r>
      <w:r w:rsidR="00FE0477">
        <w:rPr>
          <w:rStyle w:val="Hyperlink"/>
          <w:noProof/>
        </w:rPr>
        <w:instrText>TOC</w:instrText>
      </w:r>
      <w:r w:rsidR="00FE0477">
        <w:rPr>
          <w:rStyle w:val="Hyperlink"/>
          <w:rFonts w:hint="cs"/>
          <w:noProof/>
          <w:rtl/>
        </w:rPr>
        <w:instrText xml:space="preserve"> \</w:instrText>
      </w:r>
      <w:r w:rsidR="00FE0477">
        <w:rPr>
          <w:rStyle w:val="Hyperlink"/>
          <w:noProof/>
        </w:rPr>
        <w:instrText>o "1-9" \h \z \u</w:instrText>
      </w:r>
      <w:r w:rsidR="00FE0477">
        <w:rPr>
          <w:rStyle w:val="Hyperlink"/>
          <w:rFonts w:hint="cs"/>
          <w:noProof/>
          <w:rtl/>
        </w:rPr>
        <w:instrText xml:space="preserve"> </w:instrText>
      </w:r>
      <w:r w:rsidR="00FE0477">
        <w:rPr>
          <w:rStyle w:val="Hyperlink"/>
          <w:rFonts w:hint="cs"/>
          <w:noProof/>
          <w:rtl/>
        </w:rPr>
        <w:fldChar w:fldCharType="separate"/>
      </w:r>
      <w:r w:rsidR="00FE0477">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4E7356CA" w14:textId="49FD9D07" w:rsidR="00FE0477" w:rsidRDefault="00FE0477" w:rsidP="00FE0477">
      <w:pPr>
        <w:autoSpaceDE w:val="0"/>
        <w:autoSpaceDN w:val="0"/>
        <w:adjustRightInd w:val="0"/>
        <w:spacing w:line="240" w:lineRule="auto"/>
        <w:ind w:firstLine="0"/>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70</w:t>
      </w:r>
      <w:r>
        <w:rPr>
          <w:rFonts w:ascii="IRANSans" w:hAnsi="IRANSans" w:cs="IRANSans" w:hint="cs"/>
          <w:b/>
          <w:bCs/>
          <w:color w:val="C00000"/>
          <w:sz w:val="28"/>
          <w:shd w:val="clear" w:color="auto" w:fill="FFFFFF"/>
          <w:rtl/>
          <w:lang w:val="x-none"/>
        </w:rPr>
        <w:t>5</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13</w:t>
      </w:r>
    </w:p>
    <w:p w14:paraId="39D56BFC" w14:textId="77777777" w:rsidR="00FE0477" w:rsidRDefault="00FE0477" w:rsidP="00FE0477">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4B9C6BE7" w14:textId="77777777" w:rsidR="00FE0477" w:rsidRDefault="00FE0477" w:rsidP="00FE0477">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DAFA3D" w14:textId="4AE45017" w:rsidR="000167FB" w:rsidRDefault="00FE0477" w:rsidP="00FE0477">
      <w:pPr>
        <w:pStyle w:val="TOC1"/>
        <w:ind w:firstLine="0"/>
        <w:rPr>
          <w:rFonts w:asciiTheme="minorHAnsi" w:eastAsiaTheme="minorEastAsia" w:hAnsiTheme="minorHAnsi" w:cstheme="minorBidi"/>
          <w:bCs/>
          <w:noProof/>
          <w:color w:val="auto"/>
          <w:szCs w:val="22"/>
          <w:rtl/>
          <w:lang w:bidi="ar-SA"/>
        </w:rPr>
      </w:pPr>
      <w:r>
        <w:rPr>
          <w:rStyle w:val="Hyperlink"/>
          <w:rFonts w:hint="cs"/>
          <w:noProof/>
          <w:rtl/>
        </w:rPr>
        <w:fldChar w:fldCharType="end"/>
      </w:r>
    </w:p>
    <w:p w14:paraId="3C56DA34" w14:textId="5FFF206C" w:rsidR="003A393A" w:rsidRDefault="000167FB" w:rsidP="00FE0477">
      <w:pPr>
        <w:ind w:firstLine="0"/>
        <w:rPr>
          <w:rFonts w:ascii="IRBadr" w:hAnsi="IRBadr" w:cs="IRBadr"/>
          <w:b/>
          <w:bCs/>
          <w:sz w:val="34"/>
        </w:rPr>
      </w:pPr>
      <w:r>
        <w:rPr>
          <w:rStyle w:val="Hyperlink"/>
          <w:rFonts w:cs="B Titr"/>
          <w:noProof/>
          <w:szCs w:val="24"/>
          <w:rtl/>
        </w:rPr>
        <w:fldChar w:fldCharType="end"/>
      </w:r>
      <w:r w:rsidR="003A393A">
        <w:rPr>
          <w:rStyle w:val="Emphasis"/>
          <w:b/>
          <w:i w:val="0"/>
          <w:color w:val="FF0000"/>
          <w:rtl/>
        </w:rPr>
        <w:t>موضوع:</w:t>
      </w:r>
      <w:r w:rsidR="003A393A">
        <w:rPr>
          <w:rFonts w:hint="cs"/>
          <w:rtl/>
        </w:rPr>
        <w:t xml:space="preserve"> </w:t>
      </w:r>
      <w:bookmarkStart w:id="0" w:name="Bokkolli"/>
      <w:bookmarkEnd w:id="0"/>
      <w:r w:rsidR="006610D9">
        <w:rPr>
          <w:rFonts w:ascii="IRBadr" w:hAnsi="IRBadr" w:cs="IRBadr" w:hint="cs"/>
          <w:sz w:val="34"/>
          <w:rtl/>
        </w:rPr>
        <w:t xml:space="preserve">مباحث الفاظ / </w:t>
      </w:r>
      <w:r>
        <w:rPr>
          <w:rFonts w:ascii="IRBadr" w:hAnsi="IRBadr" w:cs="IRBadr" w:hint="cs"/>
          <w:sz w:val="34"/>
          <w:rtl/>
        </w:rPr>
        <w:t>اجزاء</w:t>
      </w:r>
      <w:r w:rsidR="00585E8E">
        <w:rPr>
          <w:rFonts w:ascii="IRBadr" w:hAnsi="IRBadr" w:cs="IRBadr" w:hint="cs"/>
          <w:sz w:val="34"/>
          <w:rtl/>
        </w:rPr>
        <w:t xml:space="preserve"> / تبدیل امتثال</w:t>
      </w:r>
    </w:p>
    <w:p w14:paraId="6AFDC425" w14:textId="77777777" w:rsidR="00247D2F" w:rsidRPr="003A6148" w:rsidRDefault="00247D2F" w:rsidP="00730523">
      <w:pPr>
        <w:pBdr>
          <w:bottom w:val="double" w:sz="6" w:space="1" w:color="auto"/>
        </w:pBdr>
        <w:ind w:firstLine="397"/>
      </w:pPr>
    </w:p>
    <w:p w14:paraId="245AB5AE" w14:textId="77777777" w:rsidR="00F72246" w:rsidRDefault="00F72246" w:rsidP="00730523">
      <w:pPr>
        <w:pStyle w:val="Heading10"/>
        <w:ind w:firstLine="397"/>
        <w:jc w:val="both"/>
        <w:rPr>
          <w:rStyle w:val="Emphasis"/>
          <w:rtl/>
        </w:rPr>
      </w:pPr>
    </w:p>
    <w:p w14:paraId="46F89FF7" w14:textId="77777777" w:rsidR="00EB7D96" w:rsidRPr="00FE0477" w:rsidRDefault="00EB7D96" w:rsidP="00EB7D96">
      <w:pPr>
        <w:ind w:firstLine="397"/>
        <w:rPr>
          <w:rFonts w:ascii="IRBadr" w:hAnsi="IRBadr" w:cs="IRBadr"/>
          <w:b/>
          <w:bCs/>
          <w:color w:val="00B050"/>
          <w:sz w:val="34"/>
          <w:rtl/>
        </w:rPr>
      </w:pPr>
      <w:bookmarkStart w:id="1" w:name="FehStart"/>
      <w:bookmarkEnd w:id="1"/>
      <w:r w:rsidRPr="00FE0477">
        <w:rPr>
          <w:rFonts w:ascii="IRBadr" w:hAnsi="IRBadr" w:cs="IRBadr"/>
          <w:b/>
          <w:bCs/>
          <w:color w:val="00B050"/>
          <w:sz w:val="34"/>
          <w:rtl/>
        </w:rPr>
        <w:t>أعوذ باللّه من الشیطان الرجیم</w:t>
      </w:r>
      <w:r w:rsidRPr="00FE0477">
        <w:rPr>
          <w:rFonts w:ascii="IRBadr" w:hAnsi="IRBadr" w:cs="IRBadr" w:hint="cs"/>
          <w:b/>
          <w:bCs/>
          <w:color w:val="00B050"/>
          <w:sz w:val="34"/>
          <w:rtl/>
        </w:rPr>
        <w:t>.</w:t>
      </w:r>
      <w:r w:rsidRPr="00FE0477">
        <w:rPr>
          <w:rFonts w:ascii="IRBadr" w:hAnsi="IRBadr" w:cs="IRBadr"/>
          <w:b/>
          <w:bCs/>
          <w:color w:val="00B050"/>
          <w:sz w:val="34"/>
          <w:rtl/>
        </w:rPr>
        <w:t xml:space="preserve"> بسم ‌اللّه الرحمن الرحیم</w:t>
      </w:r>
      <w:r w:rsidRPr="00FE0477">
        <w:rPr>
          <w:rFonts w:ascii="IRBadr" w:hAnsi="IRBadr" w:cs="IRBadr" w:hint="cs"/>
          <w:b/>
          <w:bCs/>
          <w:color w:val="00B050"/>
          <w:sz w:val="34"/>
          <w:rtl/>
        </w:rPr>
        <w:t xml:space="preserve">، و </w:t>
      </w:r>
      <w:bookmarkStart w:id="2" w:name="_GoBack"/>
      <w:bookmarkEnd w:id="2"/>
      <w:r w:rsidRPr="00FE0477">
        <w:rPr>
          <w:rFonts w:ascii="IRBadr" w:hAnsi="IRBadr" w:cs="IRBadr" w:hint="cs"/>
          <w:b/>
          <w:bCs/>
          <w:color w:val="00B050"/>
          <w:sz w:val="34"/>
          <w:rtl/>
        </w:rPr>
        <w:t>به نستعین؛ إنّه خیر ناصر و معین.</w:t>
      </w:r>
      <w:r w:rsidRPr="00FE0477">
        <w:rPr>
          <w:rFonts w:ascii="IRBadr" w:hAnsi="IRBadr" w:cs="IRBadr"/>
          <w:b/>
          <w:bCs/>
          <w:color w:val="00B050"/>
          <w:sz w:val="34"/>
          <w:rtl/>
        </w:rPr>
        <w:t xml:space="preserve"> الحمد للّه ربّ العالمین</w:t>
      </w:r>
      <w:r w:rsidRPr="00FE0477">
        <w:rPr>
          <w:rFonts w:ascii="IRBadr" w:hAnsi="IRBadr" w:cs="IRBadr" w:hint="cs"/>
          <w:b/>
          <w:bCs/>
          <w:color w:val="00B050"/>
          <w:sz w:val="34"/>
          <w:rtl/>
        </w:rPr>
        <w:t>،</w:t>
      </w:r>
      <w:r w:rsidRPr="00FE0477">
        <w:rPr>
          <w:rFonts w:ascii="IRBadr" w:hAnsi="IRBadr" w:cs="IRBadr"/>
          <w:b/>
          <w:bCs/>
          <w:color w:val="00B050"/>
          <w:sz w:val="34"/>
          <w:rtl/>
        </w:rPr>
        <w:t xml:space="preserve"> و صلّی اللّه علی سیّدنا </w:t>
      </w:r>
      <w:r w:rsidRPr="00FE0477">
        <w:rPr>
          <w:rFonts w:ascii="IRBadr" w:hAnsi="IRBadr" w:cs="IRBadr" w:hint="cs"/>
          <w:b/>
          <w:bCs/>
          <w:color w:val="00B050"/>
          <w:sz w:val="34"/>
          <w:rtl/>
        </w:rPr>
        <w:t xml:space="preserve">و نبیّنا </w:t>
      </w:r>
      <w:r w:rsidRPr="00FE0477">
        <w:rPr>
          <w:rFonts w:ascii="IRBadr" w:hAnsi="IRBadr" w:cs="IRBadr"/>
          <w:b/>
          <w:bCs/>
          <w:color w:val="00B050"/>
          <w:sz w:val="34"/>
          <w:rtl/>
        </w:rPr>
        <w:t>محمّد و آله الطاهرین</w:t>
      </w:r>
      <w:r w:rsidRPr="00FE0477">
        <w:rPr>
          <w:rFonts w:ascii="IRBadr" w:hAnsi="IRBadr" w:cs="IRBadr" w:hint="cs"/>
          <w:b/>
          <w:bCs/>
          <w:color w:val="00B050"/>
          <w:sz w:val="34"/>
          <w:rtl/>
        </w:rPr>
        <w:t>،</w:t>
      </w:r>
      <w:r w:rsidRPr="00FE0477">
        <w:rPr>
          <w:rFonts w:ascii="IRBadr" w:hAnsi="IRBadr" w:cs="IRBadr"/>
          <w:b/>
          <w:bCs/>
          <w:color w:val="00B050"/>
          <w:sz w:val="34"/>
          <w:rtl/>
        </w:rPr>
        <w:t xml:space="preserve"> و اللعن علی أعدائهم أجمعین</w:t>
      </w:r>
      <w:r w:rsidRPr="00FE0477">
        <w:rPr>
          <w:rFonts w:ascii="IRBadr" w:hAnsi="IRBadr" w:cs="IRBadr" w:hint="cs"/>
          <w:b/>
          <w:bCs/>
          <w:color w:val="00B050"/>
          <w:sz w:val="34"/>
          <w:rtl/>
        </w:rPr>
        <w:t xml:space="preserve"> من الآن إلی قیام یوم الدین</w:t>
      </w:r>
      <w:r w:rsidRPr="00FE0477">
        <w:rPr>
          <w:rFonts w:ascii="IRBadr" w:hAnsi="IRBadr" w:cs="IRBadr"/>
          <w:b/>
          <w:bCs/>
          <w:color w:val="00B050"/>
          <w:sz w:val="34"/>
          <w:rtl/>
        </w:rPr>
        <w:t>.</w:t>
      </w:r>
    </w:p>
    <w:p w14:paraId="7C73DFB6" w14:textId="7780F606" w:rsidR="00250297" w:rsidRDefault="00585E8E" w:rsidP="00250297">
      <w:pPr>
        <w:pStyle w:val="Heading1"/>
        <w:rPr>
          <w:rtl/>
        </w:rPr>
      </w:pPr>
      <w:bookmarkStart w:id="3" w:name="_Toc209595979"/>
      <w:bookmarkStart w:id="4" w:name="_Toc210022231"/>
      <w:bookmarkStart w:id="5" w:name="_Toc210038937"/>
      <w:bookmarkStart w:id="6" w:name="_Toc210049869"/>
      <w:bookmarkStart w:id="7" w:name="_Toc210049880"/>
      <w:r>
        <w:rPr>
          <w:rFonts w:hint="cs"/>
          <w:rtl/>
        </w:rPr>
        <w:t>تبدیل امتثال</w:t>
      </w:r>
      <w:bookmarkEnd w:id="3"/>
      <w:bookmarkEnd w:id="4"/>
      <w:bookmarkEnd w:id="5"/>
      <w:bookmarkEnd w:id="6"/>
      <w:bookmarkEnd w:id="7"/>
    </w:p>
    <w:p w14:paraId="3E721E8B" w14:textId="77777777" w:rsidR="00D048A6" w:rsidRDefault="004E65F5" w:rsidP="00CB3A8A">
      <w:pPr>
        <w:rPr>
          <w:rFonts w:ascii="IRBadr" w:hAnsi="IRBadr" w:cs="IRBadr"/>
          <w:sz w:val="34"/>
          <w:rtl/>
        </w:rPr>
      </w:pPr>
      <w:r>
        <w:rPr>
          <w:rFonts w:ascii="IRBadr" w:hAnsi="IRBadr" w:cs="IRBadr" w:hint="cs"/>
          <w:sz w:val="34"/>
          <w:rtl/>
        </w:rPr>
        <w:t xml:space="preserve">بحث در تبدیل امتثال بود. </w:t>
      </w:r>
      <w:r w:rsidR="00835D9A">
        <w:rPr>
          <w:rFonts w:ascii="IRBadr" w:hAnsi="IRBadr" w:cs="IRBadr" w:hint="cs"/>
          <w:sz w:val="34"/>
          <w:rtl/>
        </w:rPr>
        <w:t>آقای صدر بیان کرده‌اند دو مساله در این بحث باید مورد دقت قرار گیرد: تبدیل امتثال، هدم امتثال.</w:t>
      </w:r>
      <w:r w:rsidR="00D048A6">
        <w:rPr>
          <w:rFonts w:ascii="IRBadr" w:hAnsi="IRBadr" w:cs="IRBadr" w:hint="cs"/>
          <w:sz w:val="34"/>
          <w:rtl/>
        </w:rPr>
        <w:t xml:space="preserve"> </w:t>
      </w:r>
    </w:p>
    <w:p w14:paraId="1D1239A3" w14:textId="61DA42BC" w:rsidR="00D048A6" w:rsidRDefault="00D048A6" w:rsidP="00D048A6">
      <w:pPr>
        <w:pStyle w:val="Heading2"/>
        <w:rPr>
          <w:rtl/>
        </w:rPr>
      </w:pPr>
      <w:bookmarkStart w:id="8" w:name="_Toc210022232"/>
      <w:bookmarkStart w:id="9" w:name="_Toc210038938"/>
      <w:bookmarkStart w:id="10" w:name="_Toc210049870"/>
      <w:bookmarkStart w:id="11" w:name="_Toc210049881"/>
      <w:r>
        <w:rPr>
          <w:rFonts w:hint="cs"/>
          <w:rtl/>
        </w:rPr>
        <w:t>هدم امتثال در کلام شهید صدر</w:t>
      </w:r>
      <w:bookmarkEnd w:id="8"/>
      <w:bookmarkEnd w:id="9"/>
      <w:bookmarkEnd w:id="10"/>
      <w:bookmarkEnd w:id="11"/>
    </w:p>
    <w:p w14:paraId="73DB65A0" w14:textId="713952BC" w:rsidR="00D048A6" w:rsidRDefault="00D048A6" w:rsidP="00600A69">
      <w:pPr>
        <w:rPr>
          <w:rFonts w:ascii="IRBadr" w:hAnsi="IRBadr" w:cs="IRBadr"/>
          <w:sz w:val="34"/>
          <w:rtl/>
        </w:rPr>
      </w:pPr>
      <w:r>
        <w:rPr>
          <w:rFonts w:ascii="IRBadr" w:hAnsi="IRBadr" w:cs="IRBadr" w:hint="cs"/>
          <w:sz w:val="34"/>
          <w:rtl/>
        </w:rPr>
        <w:t>از منظر ایشان جواز هدم امتثال مفروغ عنه است و بحث در تبدیل امتثال است.</w:t>
      </w:r>
      <w:r w:rsidR="00600A69">
        <w:rPr>
          <w:rFonts w:ascii="IRBadr" w:hAnsi="IRBadr" w:cs="IRBadr" w:hint="cs"/>
          <w:sz w:val="34"/>
          <w:rtl/>
        </w:rPr>
        <w:t xml:space="preserve"> </w:t>
      </w:r>
      <w:r w:rsidR="00835D9A">
        <w:rPr>
          <w:rFonts w:ascii="IRBadr" w:hAnsi="IRBadr" w:cs="IRBadr" w:hint="cs"/>
          <w:sz w:val="34"/>
          <w:rtl/>
        </w:rPr>
        <w:t xml:space="preserve">هدم امتثال در جایی است که مکلف، فردی را اتیان کرده که امتثال آن، مشروط بر یک شرط متاخر است؛ یعنی </w:t>
      </w:r>
      <w:r>
        <w:rPr>
          <w:rFonts w:ascii="IRBadr" w:hAnsi="IRBadr" w:cs="IRBadr" w:hint="cs"/>
          <w:sz w:val="34"/>
          <w:rtl/>
        </w:rPr>
        <w:t xml:space="preserve">ممکن است </w:t>
      </w:r>
      <w:r w:rsidR="00835D9A">
        <w:rPr>
          <w:rFonts w:ascii="IRBadr" w:hAnsi="IRBadr" w:cs="IRBadr" w:hint="cs"/>
          <w:sz w:val="34"/>
          <w:rtl/>
        </w:rPr>
        <w:t>فردی که مقتضی دارد</w:t>
      </w:r>
      <w:r>
        <w:rPr>
          <w:rFonts w:ascii="IRBadr" w:hAnsi="IRBadr" w:cs="IRBadr" w:hint="cs"/>
          <w:sz w:val="34"/>
          <w:rtl/>
        </w:rPr>
        <w:t>،</w:t>
      </w:r>
      <w:r w:rsidR="00835D9A">
        <w:rPr>
          <w:rFonts w:ascii="IRBadr" w:hAnsi="IRBadr" w:cs="IRBadr" w:hint="cs"/>
          <w:sz w:val="34"/>
          <w:rtl/>
        </w:rPr>
        <w:t xml:space="preserve"> به‌سبب عروض یک مانع، از امتثال‌بودن خارج شود.</w:t>
      </w:r>
      <w:r>
        <w:rPr>
          <w:rFonts w:ascii="IRBadr" w:hAnsi="IRBadr" w:cs="IRBadr" w:hint="cs"/>
          <w:sz w:val="34"/>
          <w:rtl/>
        </w:rPr>
        <w:t xml:space="preserve"> در هدم امتثال فرض آن است که با عدم حصول شرط متاخر، امتثال حدوثا رخ نمی‌دهد، نه آنکه حدوثا امتثال باشد و بقاءً از امتثال خارج شود.</w:t>
      </w:r>
      <w:r w:rsidR="00B050A7">
        <w:rPr>
          <w:rFonts w:ascii="IRBadr" w:hAnsi="IRBadr" w:cs="IRBadr" w:hint="cs"/>
          <w:sz w:val="34"/>
          <w:rtl/>
        </w:rPr>
        <w:t xml:space="preserve"> </w:t>
      </w:r>
    </w:p>
    <w:p w14:paraId="4F8DDC4D" w14:textId="77777777" w:rsidR="00600A69" w:rsidRDefault="00B050A7" w:rsidP="003B42E8">
      <w:pPr>
        <w:rPr>
          <w:rFonts w:ascii="IRBadr" w:hAnsi="IRBadr" w:cs="IRBadr"/>
          <w:sz w:val="34"/>
          <w:rtl/>
        </w:rPr>
      </w:pPr>
      <w:r>
        <w:rPr>
          <w:rFonts w:ascii="IRBadr" w:hAnsi="IRBadr" w:cs="IRBadr" w:hint="cs"/>
          <w:sz w:val="34"/>
          <w:rtl/>
        </w:rPr>
        <w:t xml:space="preserve">به‌نظر می‌رسد اشکالی در محل بحث وجود دارد که </w:t>
      </w:r>
      <w:r w:rsidR="00D048A6">
        <w:rPr>
          <w:rFonts w:ascii="IRBadr" w:hAnsi="IRBadr" w:cs="IRBadr" w:hint="cs"/>
          <w:sz w:val="34"/>
          <w:rtl/>
        </w:rPr>
        <w:t xml:space="preserve">علاوه بر تبدیل امتثال، </w:t>
      </w:r>
      <w:r>
        <w:rPr>
          <w:rFonts w:ascii="IRBadr" w:hAnsi="IRBadr" w:cs="IRBadr" w:hint="cs"/>
          <w:sz w:val="34"/>
          <w:rtl/>
        </w:rPr>
        <w:t>هدم امتثال را هم -که شهید صدر مفروغ دانسته- مشکل می‌کند.</w:t>
      </w:r>
      <w:r w:rsidR="00D048A6">
        <w:rPr>
          <w:rFonts w:ascii="IRBadr" w:hAnsi="IRBadr" w:cs="IRBadr" w:hint="cs"/>
          <w:sz w:val="34"/>
          <w:rtl/>
        </w:rPr>
        <w:t xml:space="preserve"> این اشکال در ضمن یک مثال بیان می‌گردد.</w:t>
      </w:r>
      <w:r>
        <w:rPr>
          <w:rFonts w:ascii="IRBadr" w:hAnsi="IRBadr" w:cs="IRBadr" w:hint="cs"/>
          <w:sz w:val="34"/>
          <w:rtl/>
        </w:rPr>
        <w:t xml:space="preserve"> وقتی نماز فرادی خوانده شده و پس از آن به جماعت اعاده شود</w:t>
      </w:r>
      <w:r w:rsidR="00D048A6">
        <w:rPr>
          <w:rFonts w:ascii="IRBadr" w:hAnsi="IRBadr" w:cs="IRBadr" w:hint="cs"/>
          <w:sz w:val="34"/>
          <w:rtl/>
        </w:rPr>
        <w:t>،</w:t>
      </w:r>
      <w:r>
        <w:rPr>
          <w:rFonts w:ascii="IRBadr" w:hAnsi="IRBadr" w:cs="IRBadr" w:hint="cs"/>
          <w:sz w:val="34"/>
          <w:rtl/>
        </w:rPr>
        <w:t xml:space="preserve"> برای آنکه امتثال با نماز جماعت محقق شود</w:t>
      </w:r>
      <w:r w:rsidR="00D048A6">
        <w:rPr>
          <w:rFonts w:ascii="IRBadr" w:hAnsi="IRBadr" w:cs="IRBadr" w:hint="cs"/>
          <w:sz w:val="34"/>
          <w:rtl/>
        </w:rPr>
        <w:t>، باید مساله بدین صورت تقریب شود:</w:t>
      </w:r>
      <w:r>
        <w:rPr>
          <w:rFonts w:ascii="IRBadr" w:hAnsi="IRBadr" w:cs="IRBadr" w:hint="cs"/>
          <w:sz w:val="34"/>
          <w:rtl/>
        </w:rPr>
        <w:t xml:space="preserve"> شارع بیان کرده نماز فرادی بخوانید به شرط آنکه بعد از نماز فرادی، نماز جماعت</w:t>
      </w:r>
      <w:r w:rsidR="003B42E8">
        <w:rPr>
          <w:rFonts w:ascii="IRBadr" w:hAnsi="IRBadr" w:cs="IRBadr" w:hint="cs"/>
          <w:sz w:val="34"/>
          <w:rtl/>
        </w:rPr>
        <w:t>ی که فریضه واقع شود،</w:t>
      </w:r>
      <w:r>
        <w:rPr>
          <w:rFonts w:ascii="IRBadr" w:hAnsi="IRBadr" w:cs="IRBadr" w:hint="cs"/>
          <w:sz w:val="34"/>
          <w:rtl/>
        </w:rPr>
        <w:t xml:space="preserve"> خوانده نشود</w:t>
      </w:r>
      <w:r w:rsidR="003B42E8">
        <w:rPr>
          <w:rFonts w:ascii="IRBadr" w:hAnsi="IRBadr" w:cs="IRBadr" w:hint="cs"/>
          <w:sz w:val="34"/>
          <w:rtl/>
        </w:rPr>
        <w:t xml:space="preserve">. رجوع این امر به یک دوران است: شارع امر کرده به آنکه </w:t>
      </w:r>
      <w:r>
        <w:rPr>
          <w:rFonts w:ascii="IRBadr" w:hAnsi="IRBadr" w:cs="IRBadr" w:hint="cs"/>
          <w:sz w:val="34"/>
          <w:rtl/>
        </w:rPr>
        <w:t>یا صرف الوجود که مقید به عدم اتیان به نماز دوم است بیاور و یا نماز دوم را بیاور.</w:t>
      </w:r>
      <w:r w:rsidR="003B42E8">
        <w:rPr>
          <w:rFonts w:ascii="IRBadr" w:hAnsi="IRBadr" w:cs="IRBadr" w:hint="cs"/>
          <w:sz w:val="34"/>
          <w:rtl/>
        </w:rPr>
        <w:t xml:space="preserve"> در این تقریب،</w:t>
      </w:r>
      <w:r>
        <w:rPr>
          <w:rFonts w:ascii="IRBadr" w:hAnsi="IRBadr" w:cs="IRBadr" w:hint="cs"/>
          <w:sz w:val="34"/>
          <w:rtl/>
        </w:rPr>
        <w:t xml:space="preserve"> اگر نماز دوم خوانده نشود، امر به نماز، مکلف را به نماز اول تحریک کند و اگر نماز دوم خوانده شود، امر به نماز</w:t>
      </w:r>
      <w:r w:rsidR="003B42E8">
        <w:rPr>
          <w:rFonts w:ascii="IRBadr" w:hAnsi="IRBadr" w:cs="IRBadr" w:hint="cs"/>
          <w:sz w:val="34"/>
          <w:rtl/>
        </w:rPr>
        <w:t>،</w:t>
      </w:r>
      <w:r>
        <w:rPr>
          <w:rFonts w:ascii="IRBadr" w:hAnsi="IRBadr" w:cs="IRBadr" w:hint="cs"/>
          <w:sz w:val="34"/>
          <w:rtl/>
        </w:rPr>
        <w:t xml:space="preserve"> مکلف را به نماز دوم تحریک کند. </w:t>
      </w:r>
      <w:r w:rsidR="00CE22DE">
        <w:rPr>
          <w:rFonts w:ascii="IRBadr" w:hAnsi="IRBadr" w:cs="IRBadr" w:hint="cs"/>
          <w:sz w:val="34"/>
          <w:rtl/>
        </w:rPr>
        <w:t xml:space="preserve">اگر نماز دوم </w:t>
      </w:r>
      <w:r w:rsidR="003B42E8">
        <w:rPr>
          <w:rFonts w:ascii="IRBadr" w:hAnsi="IRBadr" w:cs="IRBadr" w:hint="cs"/>
          <w:sz w:val="34"/>
          <w:rtl/>
        </w:rPr>
        <w:t>خوانده</w:t>
      </w:r>
      <w:r w:rsidR="00CE22DE">
        <w:rPr>
          <w:rFonts w:ascii="IRBadr" w:hAnsi="IRBadr" w:cs="IRBadr" w:hint="cs"/>
          <w:sz w:val="34"/>
          <w:rtl/>
        </w:rPr>
        <w:t xml:space="preserve"> شود امتثال با نماز دوم </w:t>
      </w:r>
      <w:r w:rsidR="003B42E8">
        <w:rPr>
          <w:rFonts w:ascii="IRBadr" w:hAnsi="IRBadr" w:cs="IRBadr" w:hint="cs"/>
          <w:sz w:val="34"/>
          <w:rtl/>
        </w:rPr>
        <w:t xml:space="preserve">تحقق می‌یابد </w:t>
      </w:r>
      <w:r w:rsidR="00CE22DE">
        <w:rPr>
          <w:rFonts w:ascii="IRBadr" w:hAnsi="IRBadr" w:cs="IRBadr" w:hint="cs"/>
          <w:sz w:val="34"/>
          <w:rtl/>
        </w:rPr>
        <w:t xml:space="preserve">و اگر نماز دوم </w:t>
      </w:r>
      <w:r w:rsidR="003B42E8">
        <w:rPr>
          <w:rFonts w:ascii="IRBadr" w:hAnsi="IRBadr" w:cs="IRBadr" w:hint="cs"/>
          <w:sz w:val="34"/>
          <w:rtl/>
        </w:rPr>
        <w:t xml:space="preserve">اتیان </w:t>
      </w:r>
      <w:r w:rsidR="00CE22DE">
        <w:rPr>
          <w:rFonts w:ascii="IRBadr" w:hAnsi="IRBadr" w:cs="IRBadr" w:hint="cs"/>
          <w:sz w:val="34"/>
          <w:rtl/>
        </w:rPr>
        <w:t xml:space="preserve">نشود، امتثال با فرد اول </w:t>
      </w:r>
      <w:r w:rsidR="003B42E8">
        <w:rPr>
          <w:rFonts w:ascii="IRBadr" w:hAnsi="IRBadr" w:cs="IRBadr" w:hint="cs"/>
          <w:sz w:val="34"/>
          <w:rtl/>
        </w:rPr>
        <w:t>است</w:t>
      </w:r>
      <w:r w:rsidR="00CE22DE">
        <w:rPr>
          <w:rFonts w:ascii="IRBadr" w:hAnsi="IRBadr" w:cs="IRBadr" w:hint="cs"/>
          <w:sz w:val="34"/>
          <w:rtl/>
        </w:rPr>
        <w:t xml:space="preserve">. </w:t>
      </w:r>
      <w:r w:rsidR="00600A69">
        <w:rPr>
          <w:rFonts w:ascii="IRBadr" w:hAnsi="IRBadr" w:cs="IRBadr" w:hint="cs"/>
          <w:sz w:val="34"/>
          <w:rtl/>
        </w:rPr>
        <w:t xml:space="preserve">متعلق امر چنین است: </w:t>
      </w:r>
      <w:r w:rsidR="00CE22DE">
        <w:rPr>
          <w:rFonts w:ascii="IRBadr" w:hAnsi="IRBadr" w:cs="IRBadr" w:hint="cs"/>
          <w:sz w:val="34"/>
          <w:rtl/>
        </w:rPr>
        <w:t>یا اولین فرد نماز</w:t>
      </w:r>
      <w:r w:rsidR="003B42E8">
        <w:rPr>
          <w:rStyle w:val="FootnoteReference"/>
          <w:rFonts w:ascii="IRBadr" w:hAnsi="IRBadr" w:cs="IRBadr"/>
          <w:sz w:val="34"/>
          <w:rtl/>
        </w:rPr>
        <w:footnoteReference w:id="1"/>
      </w:r>
      <w:r w:rsidR="00CE22DE">
        <w:rPr>
          <w:rFonts w:ascii="IRBadr" w:hAnsi="IRBadr" w:cs="IRBadr" w:hint="cs"/>
          <w:sz w:val="34"/>
          <w:rtl/>
        </w:rPr>
        <w:t xml:space="preserve"> اتیان شود به شرطی که دومین فرد اتیان نشود، یا آنکه نماز دوم اتیان شود. </w:t>
      </w:r>
    </w:p>
    <w:p w14:paraId="66347F7E" w14:textId="3F7D0FFA" w:rsidR="00600A69" w:rsidRDefault="00600A69" w:rsidP="00600A69">
      <w:pPr>
        <w:pStyle w:val="Heading3"/>
        <w:rPr>
          <w:rtl/>
        </w:rPr>
      </w:pPr>
      <w:bookmarkStart w:id="12" w:name="_Toc210022233"/>
      <w:bookmarkStart w:id="13" w:name="_Toc210038939"/>
      <w:bookmarkStart w:id="14" w:name="_Toc210049871"/>
      <w:bookmarkStart w:id="15" w:name="_Toc210049882"/>
      <w:r>
        <w:rPr>
          <w:rFonts w:hint="cs"/>
          <w:rtl/>
        </w:rPr>
        <w:lastRenderedPageBreak/>
        <w:t>اشکال در هدم امتثال</w:t>
      </w:r>
      <w:bookmarkEnd w:id="12"/>
      <w:bookmarkEnd w:id="13"/>
      <w:bookmarkEnd w:id="14"/>
      <w:bookmarkEnd w:id="15"/>
    </w:p>
    <w:p w14:paraId="0E3AD9C3" w14:textId="01DF2268" w:rsidR="00A53479" w:rsidRDefault="00CE22DE" w:rsidP="00127E9E">
      <w:pPr>
        <w:rPr>
          <w:rFonts w:ascii="IRBadr" w:hAnsi="IRBadr" w:cs="IRBadr"/>
          <w:sz w:val="34"/>
          <w:rtl/>
        </w:rPr>
      </w:pPr>
      <w:r>
        <w:rPr>
          <w:rFonts w:ascii="IRBadr" w:hAnsi="IRBadr" w:cs="IRBadr" w:hint="cs"/>
          <w:sz w:val="34"/>
          <w:rtl/>
        </w:rPr>
        <w:t>فعلی می‌تواند واجب تخییری باشد که اگر عدل آن نباشد، شارع بتواند به عدل دیگر امر کند. در غیر این صورت واجب تخییری معقول نیست؛ مثلا تخییر بین عتق و اطعام بدین معنی است که اگر عتق نشد، باید اطعام انجام گیرد. اگر شرایط</w:t>
      </w:r>
      <w:r w:rsidR="0002372F">
        <w:rPr>
          <w:rFonts w:ascii="IRBadr" w:hAnsi="IRBadr" w:cs="IRBadr" w:hint="cs"/>
          <w:sz w:val="34"/>
          <w:rtl/>
        </w:rPr>
        <w:t xml:space="preserve"> به نحوی باشد</w:t>
      </w:r>
      <w:r>
        <w:rPr>
          <w:rFonts w:ascii="IRBadr" w:hAnsi="IRBadr" w:cs="IRBadr" w:hint="cs"/>
          <w:sz w:val="34"/>
          <w:rtl/>
        </w:rPr>
        <w:t xml:space="preserve"> که با ترک عتق، اطعام ضروری الثبوت یا ضروری العدم شود</w:t>
      </w:r>
      <w:r w:rsidR="0002372F">
        <w:rPr>
          <w:rFonts w:ascii="IRBadr" w:hAnsi="IRBadr" w:cs="IRBadr" w:hint="cs"/>
          <w:sz w:val="34"/>
          <w:rtl/>
        </w:rPr>
        <w:t>، در این فرض،</w:t>
      </w:r>
      <w:r>
        <w:rPr>
          <w:rFonts w:ascii="IRBadr" w:hAnsi="IRBadr" w:cs="IRBadr" w:hint="cs"/>
          <w:sz w:val="34"/>
          <w:rtl/>
        </w:rPr>
        <w:t xml:space="preserve"> واجب تخییری معقول نیست.</w:t>
      </w:r>
      <w:r w:rsidR="005A0DB7">
        <w:rPr>
          <w:rFonts w:ascii="IRBadr" w:hAnsi="IRBadr" w:cs="IRBadr" w:hint="cs"/>
          <w:sz w:val="34"/>
          <w:rtl/>
        </w:rPr>
        <w:t xml:space="preserve"> </w:t>
      </w:r>
      <w:r w:rsidR="00127E9E">
        <w:rPr>
          <w:rFonts w:ascii="IRBadr" w:hAnsi="IRBadr" w:cs="IRBadr" w:hint="cs"/>
          <w:sz w:val="34"/>
          <w:rtl/>
        </w:rPr>
        <w:t xml:space="preserve">در محل بحث، تخییر بین دو </w:t>
      </w:r>
      <w:r w:rsidR="000B7349">
        <w:rPr>
          <w:rFonts w:ascii="IRBadr" w:hAnsi="IRBadr" w:cs="IRBadr" w:hint="cs"/>
          <w:sz w:val="34"/>
          <w:rtl/>
        </w:rPr>
        <w:t>فعل</w:t>
      </w:r>
      <w:r w:rsidR="00A53479">
        <w:rPr>
          <w:rFonts w:ascii="IRBadr" w:hAnsi="IRBadr" w:cs="IRBadr" w:hint="cs"/>
          <w:sz w:val="34"/>
          <w:rtl/>
        </w:rPr>
        <w:t xml:space="preserve"> </w:t>
      </w:r>
      <w:r w:rsidR="00127E9E">
        <w:rPr>
          <w:rFonts w:ascii="IRBadr" w:hAnsi="IRBadr" w:cs="IRBadr" w:hint="cs"/>
          <w:sz w:val="34"/>
          <w:rtl/>
        </w:rPr>
        <w:t xml:space="preserve">است: </w:t>
      </w:r>
    </w:p>
    <w:p w14:paraId="136B7FC8" w14:textId="786B6A4F" w:rsidR="00A53479" w:rsidRDefault="000B7349" w:rsidP="00127E9E">
      <w:pPr>
        <w:rPr>
          <w:rFonts w:ascii="IRBadr" w:hAnsi="IRBadr" w:cs="IRBadr"/>
          <w:sz w:val="34"/>
          <w:rtl/>
        </w:rPr>
      </w:pPr>
      <w:r>
        <w:rPr>
          <w:rFonts w:ascii="IRBadr" w:hAnsi="IRBadr" w:cs="IRBadr" w:hint="cs"/>
          <w:b/>
          <w:bCs/>
          <w:sz w:val="34"/>
          <w:rtl/>
        </w:rPr>
        <w:t xml:space="preserve">فعل </w:t>
      </w:r>
      <w:r w:rsidR="00A53479" w:rsidRPr="00A53479">
        <w:rPr>
          <w:rFonts w:ascii="IRBadr" w:hAnsi="IRBadr" w:cs="IRBadr" w:hint="cs"/>
          <w:b/>
          <w:bCs/>
          <w:sz w:val="34"/>
          <w:rtl/>
        </w:rPr>
        <w:t xml:space="preserve">اول: </w:t>
      </w:r>
      <w:r w:rsidR="005A0DB7">
        <w:rPr>
          <w:rFonts w:ascii="IRBadr" w:hAnsi="IRBadr" w:cs="IRBadr" w:hint="cs"/>
          <w:sz w:val="34"/>
          <w:rtl/>
        </w:rPr>
        <w:t>صرف الوجود مقید به عدم اتیان به فرد دوم</w:t>
      </w:r>
    </w:p>
    <w:p w14:paraId="417164A2" w14:textId="073264D0" w:rsidR="00A53479" w:rsidRDefault="000B7349" w:rsidP="00127E9E">
      <w:pPr>
        <w:rPr>
          <w:rFonts w:ascii="IRBadr" w:hAnsi="IRBadr" w:cs="IRBadr"/>
          <w:sz w:val="34"/>
          <w:rtl/>
        </w:rPr>
      </w:pPr>
      <w:r>
        <w:rPr>
          <w:rFonts w:ascii="IRBadr" w:hAnsi="IRBadr" w:cs="IRBadr" w:hint="cs"/>
          <w:b/>
          <w:bCs/>
          <w:sz w:val="34"/>
          <w:rtl/>
        </w:rPr>
        <w:t xml:space="preserve">فعل </w:t>
      </w:r>
      <w:r w:rsidR="00A53479" w:rsidRPr="00A53479">
        <w:rPr>
          <w:rFonts w:ascii="IRBadr" w:hAnsi="IRBadr" w:cs="IRBadr" w:hint="cs"/>
          <w:b/>
          <w:bCs/>
          <w:sz w:val="34"/>
          <w:rtl/>
        </w:rPr>
        <w:t xml:space="preserve">دوم: </w:t>
      </w:r>
      <w:r w:rsidR="00127E9E">
        <w:rPr>
          <w:rFonts w:ascii="IRBadr" w:hAnsi="IRBadr" w:cs="IRBadr" w:hint="cs"/>
          <w:sz w:val="34"/>
          <w:rtl/>
        </w:rPr>
        <w:t>اتیان فرد دوم.</w:t>
      </w:r>
      <w:r w:rsidR="005A0DB7">
        <w:rPr>
          <w:rFonts w:ascii="IRBadr" w:hAnsi="IRBadr" w:cs="IRBadr" w:hint="cs"/>
          <w:sz w:val="34"/>
          <w:rtl/>
        </w:rPr>
        <w:t xml:space="preserve"> </w:t>
      </w:r>
    </w:p>
    <w:p w14:paraId="6C7FAE7C" w14:textId="71D8DA8A" w:rsidR="004A63DB" w:rsidRDefault="005A0DB7" w:rsidP="00127E9E">
      <w:pPr>
        <w:rPr>
          <w:rFonts w:ascii="IRBadr" w:hAnsi="IRBadr" w:cs="IRBadr"/>
          <w:sz w:val="34"/>
          <w:rtl/>
        </w:rPr>
      </w:pPr>
      <w:r>
        <w:rPr>
          <w:rFonts w:ascii="IRBadr" w:hAnsi="IRBadr" w:cs="IRBadr" w:hint="cs"/>
          <w:sz w:val="34"/>
          <w:rtl/>
        </w:rPr>
        <w:t>برای عدم تحقق</w:t>
      </w:r>
      <w:r w:rsidR="00127E9E">
        <w:rPr>
          <w:rFonts w:ascii="IRBadr" w:hAnsi="IRBadr" w:cs="IRBadr" w:hint="cs"/>
          <w:sz w:val="34"/>
          <w:rtl/>
        </w:rPr>
        <w:t xml:space="preserve"> </w:t>
      </w:r>
      <w:r w:rsidR="000B7349">
        <w:rPr>
          <w:rFonts w:ascii="IRBadr" w:hAnsi="IRBadr" w:cs="IRBadr" w:hint="cs"/>
          <w:sz w:val="34"/>
          <w:rtl/>
        </w:rPr>
        <w:t xml:space="preserve">فعل اول </w:t>
      </w:r>
      <w:r w:rsidR="00127E9E">
        <w:rPr>
          <w:rFonts w:ascii="IRBadr" w:hAnsi="IRBadr" w:cs="IRBadr" w:hint="cs"/>
          <w:sz w:val="34"/>
          <w:rtl/>
        </w:rPr>
        <w:t xml:space="preserve">«صرف الوجود مقید به عدم اتیان به فرد دوم» دو حالت متصور است: </w:t>
      </w:r>
    </w:p>
    <w:p w14:paraId="5522D554" w14:textId="7CB3D2EB" w:rsidR="004A63DB" w:rsidRDefault="00A53479" w:rsidP="00127E9E">
      <w:pPr>
        <w:rPr>
          <w:rFonts w:ascii="IRBadr" w:hAnsi="IRBadr" w:cs="IRBadr"/>
          <w:sz w:val="34"/>
          <w:rtl/>
        </w:rPr>
      </w:pPr>
      <w:r>
        <w:rPr>
          <w:rFonts w:ascii="IRBadr" w:hAnsi="IRBadr" w:cs="IRBadr" w:hint="cs"/>
          <w:b/>
          <w:bCs/>
          <w:sz w:val="34"/>
          <w:rtl/>
        </w:rPr>
        <w:t xml:space="preserve">حالت </w:t>
      </w:r>
      <w:r w:rsidR="004A63DB" w:rsidRPr="004A63DB">
        <w:rPr>
          <w:rFonts w:ascii="IRBadr" w:hAnsi="IRBadr" w:cs="IRBadr" w:hint="cs"/>
          <w:b/>
          <w:bCs/>
          <w:sz w:val="34"/>
          <w:rtl/>
        </w:rPr>
        <w:t>اول:</w:t>
      </w:r>
      <w:r w:rsidR="00632C02">
        <w:rPr>
          <w:rFonts w:ascii="IRBadr" w:hAnsi="IRBadr" w:cs="IRBadr" w:hint="cs"/>
          <w:sz w:val="34"/>
          <w:rtl/>
        </w:rPr>
        <w:t xml:space="preserve"> </w:t>
      </w:r>
      <w:r w:rsidR="00127E9E">
        <w:rPr>
          <w:rFonts w:ascii="IRBadr" w:hAnsi="IRBadr" w:cs="IRBadr" w:hint="cs"/>
          <w:sz w:val="34"/>
          <w:rtl/>
        </w:rPr>
        <w:t>عدم تحقق صرف الوجود</w:t>
      </w:r>
      <w:r w:rsidR="004A63DB">
        <w:rPr>
          <w:rFonts w:ascii="IRBadr" w:hAnsi="IRBadr" w:cs="IRBadr" w:hint="cs"/>
          <w:sz w:val="34"/>
          <w:rtl/>
        </w:rPr>
        <w:t>.</w:t>
      </w:r>
    </w:p>
    <w:p w14:paraId="7DBBE306" w14:textId="53635317" w:rsidR="004A63DB" w:rsidRDefault="00A53479" w:rsidP="00127E9E">
      <w:pPr>
        <w:rPr>
          <w:rFonts w:ascii="IRBadr" w:hAnsi="IRBadr" w:cs="IRBadr"/>
          <w:sz w:val="34"/>
          <w:rtl/>
        </w:rPr>
      </w:pPr>
      <w:r>
        <w:rPr>
          <w:rFonts w:ascii="IRBadr" w:hAnsi="IRBadr" w:cs="IRBadr" w:hint="cs"/>
          <w:b/>
          <w:bCs/>
          <w:sz w:val="34"/>
          <w:rtl/>
        </w:rPr>
        <w:t xml:space="preserve">حالت </w:t>
      </w:r>
      <w:r w:rsidR="004A63DB" w:rsidRPr="004A63DB">
        <w:rPr>
          <w:rFonts w:ascii="IRBadr" w:hAnsi="IRBadr" w:cs="IRBadr" w:hint="cs"/>
          <w:b/>
          <w:bCs/>
          <w:sz w:val="34"/>
          <w:rtl/>
        </w:rPr>
        <w:t xml:space="preserve">دوم: </w:t>
      </w:r>
      <w:r w:rsidR="00127E9E">
        <w:rPr>
          <w:rFonts w:ascii="IRBadr" w:hAnsi="IRBadr" w:cs="IRBadr" w:hint="cs"/>
          <w:sz w:val="34"/>
          <w:rtl/>
        </w:rPr>
        <w:t>تحقق صرف الوجود و اتیان به فرد دوم</w:t>
      </w:r>
      <w:r w:rsidR="004A63DB">
        <w:rPr>
          <w:rFonts w:ascii="IRBadr" w:hAnsi="IRBadr" w:cs="IRBadr" w:hint="cs"/>
          <w:sz w:val="34"/>
          <w:rtl/>
        </w:rPr>
        <w:t>.</w:t>
      </w:r>
      <w:r w:rsidR="00632C02">
        <w:rPr>
          <w:rFonts w:ascii="IRBadr" w:hAnsi="IRBadr" w:cs="IRBadr" w:hint="cs"/>
          <w:sz w:val="34"/>
          <w:rtl/>
        </w:rPr>
        <w:t xml:space="preserve"> </w:t>
      </w:r>
    </w:p>
    <w:p w14:paraId="12613FAF" w14:textId="20300FA1" w:rsidR="00B050A7" w:rsidRDefault="00632C02" w:rsidP="00127E9E">
      <w:pPr>
        <w:rPr>
          <w:rFonts w:ascii="IRBadr" w:hAnsi="IRBadr" w:cs="IRBadr"/>
          <w:sz w:val="34"/>
          <w:rtl/>
        </w:rPr>
      </w:pPr>
      <w:r>
        <w:rPr>
          <w:rFonts w:ascii="IRBadr" w:hAnsi="IRBadr" w:cs="IRBadr" w:hint="cs"/>
          <w:sz w:val="34"/>
          <w:rtl/>
        </w:rPr>
        <w:t>اشکال مساله آن است که</w:t>
      </w:r>
      <w:r w:rsidR="005A0DB7">
        <w:rPr>
          <w:rFonts w:ascii="IRBadr" w:hAnsi="IRBadr" w:cs="IRBadr" w:hint="cs"/>
          <w:sz w:val="34"/>
          <w:rtl/>
        </w:rPr>
        <w:t xml:space="preserve"> اگر فرض شود صرف الوجود محقق نیست، فرد دوم هم محقق </w:t>
      </w:r>
      <w:r w:rsidR="004A63DB">
        <w:rPr>
          <w:rFonts w:ascii="IRBadr" w:hAnsi="IRBadr" w:cs="IRBadr" w:hint="cs"/>
          <w:sz w:val="34"/>
          <w:rtl/>
        </w:rPr>
        <w:t>نیست</w:t>
      </w:r>
      <w:r w:rsidR="005A0DB7">
        <w:rPr>
          <w:rFonts w:ascii="IRBadr" w:hAnsi="IRBadr" w:cs="IRBadr" w:hint="cs"/>
          <w:sz w:val="34"/>
          <w:rtl/>
        </w:rPr>
        <w:t>، و اگر صرف الوجود بدون قیدش محقق شود،</w:t>
      </w:r>
      <w:r w:rsidR="00AA0D4C">
        <w:rPr>
          <w:rFonts w:ascii="IRBadr" w:hAnsi="IRBadr" w:cs="IRBadr" w:hint="cs"/>
          <w:sz w:val="34"/>
          <w:rtl/>
        </w:rPr>
        <w:t xml:space="preserve"> -یعنی فرض آن است که فرد دوم محقق شده- پس</w:t>
      </w:r>
      <w:r w:rsidR="005A0DB7">
        <w:rPr>
          <w:rFonts w:ascii="IRBadr" w:hAnsi="IRBadr" w:cs="IRBadr" w:hint="cs"/>
          <w:sz w:val="34"/>
          <w:rtl/>
        </w:rPr>
        <w:t xml:space="preserve"> فرد دوم ضروری الثبوت می‌شود. پس باز هم نمی‌توان امر به فرد دوم داشت.</w:t>
      </w:r>
      <w:r w:rsidR="00F760BF">
        <w:rPr>
          <w:rFonts w:ascii="IRBadr" w:hAnsi="IRBadr" w:cs="IRBadr" w:hint="cs"/>
          <w:sz w:val="34"/>
          <w:rtl/>
        </w:rPr>
        <w:t xml:space="preserve"> پس فرد دوم به هیچ وجهی نمی‌تواند</w:t>
      </w:r>
      <w:r w:rsidR="004A63DB">
        <w:rPr>
          <w:rFonts w:ascii="IRBadr" w:hAnsi="IRBadr" w:cs="IRBadr" w:hint="cs"/>
          <w:sz w:val="34"/>
          <w:rtl/>
        </w:rPr>
        <w:t xml:space="preserve"> در کنار صرف الوجود</w:t>
      </w:r>
      <w:r w:rsidR="000B7349">
        <w:rPr>
          <w:rFonts w:ascii="IRBadr" w:hAnsi="IRBadr" w:cs="IRBadr" w:hint="cs"/>
          <w:sz w:val="34"/>
          <w:rtl/>
        </w:rPr>
        <w:t xml:space="preserve"> (صرف الوجودی که مقید به عدم اتیان فرد دوم است)</w:t>
      </w:r>
      <w:r w:rsidR="004A63DB">
        <w:rPr>
          <w:rFonts w:ascii="IRBadr" w:hAnsi="IRBadr" w:cs="IRBadr" w:hint="cs"/>
          <w:sz w:val="34"/>
          <w:rtl/>
        </w:rPr>
        <w:t>،</w:t>
      </w:r>
      <w:r w:rsidR="00F760BF">
        <w:rPr>
          <w:rFonts w:ascii="IRBadr" w:hAnsi="IRBadr" w:cs="IRBadr" w:hint="cs"/>
          <w:sz w:val="34"/>
          <w:rtl/>
        </w:rPr>
        <w:t xml:space="preserve"> </w:t>
      </w:r>
      <w:r>
        <w:rPr>
          <w:rFonts w:ascii="IRBadr" w:hAnsi="IRBadr" w:cs="IRBadr" w:hint="cs"/>
          <w:sz w:val="34"/>
          <w:rtl/>
        </w:rPr>
        <w:t xml:space="preserve">عدل </w:t>
      </w:r>
      <w:r w:rsidR="00F760BF">
        <w:rPr>
          <w:rFonts w:ascii="IRBadr" w:hAnsi="IRBadr" w:cs="IRBadr" w:hint="cs"/>
          <w:sz w:val="34"/>
          <w:rtl/>
        </w:rPr>
        <w:t>واجب تخییری شود</w:t>
      </w:r>
      <w:r w:rsidR="00AA0D4C">
        <w:rPr>
          <w:rFonts w:ascii="IRBadr" w:hAnsi="IRBadr" w:cs="IRBadr" w:hint="cs"/>
          <w:sz w:val="34"/>
          <w:rtl/>
        </w:rPr>
        <w:t>؛ چون امرش دائر است بین آنکه یا محقق نباشد و یا ضروری الثبوت باشد.</w:t>
      </w:r>
      <w:r w:rsidR="00951FB6">
        <w:rPr>
          <w:rFonts w:ascii="IRBadr" w:hAnsi="IRBadr" w:cs="IRBadr" w:hint="cs"/>
          <w:sz w:val="34"/>
          <w:rtl/>
        </w:rPr>
        <w:t xml:space="preserve"> بنابراین اشکال در هدم امتثال هم وجود دارد و هدم امتثال آنطور که شهید صدر بیان کرده مفروغ عنه نیست.</w:t>
      </w:r>
    </w:p>
    <w:p w14:paraId="49596584" w14:textId="091DCF69" w:rsidR="000456EB" w:rsidRDefault="005E6EB0" w:rsidP="00B050A7">
      <w:pPr>
        <w:rPr>
          <w:rFonts w:ascii="IRBadr" w:hAnsi="IRBadr" w:cs="IRBadr"/>
          <w:sz w:val="34"/>
          <w:rtl/>
        </w:rPr>
      </w:pPr>
      <w:r>
        <w:rPr>
          <w:rFonts w:ascii="IRBadr" w:hAnsi="IRBadr" w:cs="IRBadr" w:hint="cs"/>
          <w:sz w:val="34"/>
          <w:rtl/>
        </w:rPr>
        <w:t xml:space="preserve">توجه شود که </w:t>
      </w:r>
      <w:r w:rsidR="000456EB">
        <w:rPr>
          <w:rFonts w:ascii="IRBadr" w:hAnsi="IRBadr" w:cs="IRBadr" w:hint="cs"/>
          <w:sz w:val="34"/>
          <w:rtl/>
        </w:rPr>
        <w:t>هدم امتثال در جاهای دیگر اشکال ندارد. مثلا اگر مولی بگوید نماز واجب است به شرط آنکه فردا صدقه داده نشود. اگر مکلف فردا صدقه بدهد، نمازی که خوانده از امتثال بودن خارج می‌شود. این دو فعل به هم مربوط نیست، ولی در محل بحث فرض آن است که دو فعل</w:t>
      </w:r>
      <w:r w:rsidR="004F7F1C">
        <w:rPr>
          <w:rFonts w:ascii="IRBadr" w:hAnsi="IRBadr" w:cs="IRBadr" w:hint="cs"/>
          <w:sz w:val="34"/>
          <w:rtl/>
        </w:rPr>
        <w:t xml:space="preserve"> به هم مرتبط هستند</w:t>
      </w:r>
      <w:r w:rsidR="000456EB">
        <w:rPr>
          <w:rFonts w:ascii="IRBadr" w:hAnsi="IRBadr" w:cs="IRBadr" w:hint="cs"/>
          <w:sz w:val="34"/>
          <w:rtl/>
        </w:rPr>
        <w:t>.</w:t>
      </w:r>
    </w:p>
    <w:p w14:paraId="57AA974E" w14:textId="7BBACB86" w:rsidR="00530CC8" w:rsidRDefault="00530CC8" w:rsidP="00530CC8">
      <w:pPr>
        <w:pStyle w:val="Heading2"/>
        <w:rPr>
          <w:rtl/>
        </w:rPr>
      </w:pPr>
      <w:bookmarkStart w:id="16" w:name="_Toc210022234"/>
      <w:bookmarkStart w:id="17" w:name="_Toc210038940"/>
      <w:bookmarkStart w:id="18" w:name="_Toc210049872"/>
      <w:bookmarkStart w:id="19" w:name="_Toc210049883"/>
      <w:r>
        <w:rPr>
          <w:rFonts w:hint="cs"/>
          <w:rtl/>
        </w:rPr>
        <w:t>بررسی روایات مساله</w:t>
      </w:r>
      <w:bookmarkEnd w:id="16"/>
      <w:bookmarkEnd w:id="17"/>
      <w:bookmarkEnd w:id="18"/>
      <w:bookmarkEnd w:id="19"/>
    </w:p>
    <w:p w14:paraId="1DEF5B29" w14:textId="440A1047" w:rsidR="004C2DC9" w:rsidRDefault="004C2DC9" w:rsidP="004C2DC9">
      <w:pPr>
        <w:rPr>
          <w:rFonts w:ascii="IRBadr" w:hAnsi="IRBadr" w:cs="IRBadr"/>
          <w:sz w:val="34"/>
          <w:rtl/>
        </w:rPr>
      </w:pPr>
      <w:r>
        <w:rPr>
          <w:rFonts w:ascii="IRBadr" w:hAnsi="IRBadr" w:cs="IRBadr" w:hint="cs"/>
          <w:sz w:val="34"/>
          <w:rtl/>
        </w:rPr>
        <w:t>اصل این بحث از آنجا ناشی شده که</w:t>
      </w:r>
      <w:r w:rsidR="00530CC8">
        <w:rPr>
          <w:rFonts w:ascii="IRBadr" w:hAnsi="IRBadr" w:cs="IRBadr" w:hint="cs"/>
          <w:sz w:val="34"/>
          <w:rtl/>
        </w:rPr>
        <w:t xml:space="preserve"> در</w:t>
      </w:r>
      <w:r>
        <w:rPr>
          <w:rFonts w:ascii="IRBadr" w:hAnsi="IRBadr" w:cs="IRBadr" w:hint="cs"/>
          <w:sz w:val="34"/>
          <w:rtl/>
        </w:rPr>
        <w:t xml:space="preserve"> برخی روایات اعاده نماز فرادی به صورت جماعت </w:t>
      </w:r>
      <w:r w:rsidR="00530CC8">
        <w:rPr>
          <w:rFonts w:ascii="IRBadr" w:hAnsi="IRBadr" w:cs="IRBadr" w:hint="cs"/>
          <w:sz w:val="34"/>
          <w:rtl/>
        </w:rPr>
        <w:t xml:space="preserve">مستحب شمرده شده، </w:t>
      </w:r>
      <w:r>
        <w:rPr>
          <w:rFonts w:ascii="IRBadr" w:hAnsi="IRBadr" w:cs="IRBadr" w:hint="cs"/>
          <w:sz w:val="34"/>
          <w:rtl/>
        </w:rPr>
        <w:t>و برخی آن را از باب تبدیل امتثال دانسته‌اند. شهید صدر روایات را بررسی کرده تا معلوم دارد آیا این روایات از باب تبدیل امتثال است؟ ما روایات را به ترتیبی که شهید صدر ذکر نموده دنبال می‌کنیم. این روایات در جامع الأحادیث در ج۷</w:t>
      </w:r>
      <w:r w:rsidR="00883EDC">
        <w:rPr>
          <w:rFonts w:ascii="IRBadr" w:hAnsi="IRBadr" w:cs="IRBadr" w:hint="cs"/>
          <w:sz w:val="34"/>
          <w:rtl/>
        </w:rPr>
        <w:t>، ص۴۰۵ در</w:t>
      </w:r>
      <w:r>
        <w:rPr>
          <w:rFonts w:ascii="IRBadr" w:hAnsi="IRBadr" w:cs="IRBadr" w:hint="cs"/>
          <w:sz w:val="34"/>
          <w:rtl/>
        </w:rPr>
        <w:t xml:space="preserve"> باب ۵۷ از ابواب صلاة الجماعة وارد شده است. این روایات به شرح زیر است:</w:t>
      </w:r>
    </w:p>
    <w:p w14:paraId="511F5A4B" w14:textId="2E0F6920" w:rsidR="00E22A4F" w:rsidRDefault="00E22A4F" w:rsidP="00E22A4F">
      <w:pPr>
        <w:pStyle w:val="Heading3"/>
        <w:rPr>
          <w:rtl/>
        </w:rPr>
      </w:pPr>
      <w:bookmarkStart w:id="20" w:name="_Toc210038941"/>
      <w:bookmarkStart w:id="21" w:name="_Toc210049873"/>
      <w:bookmarkStart w:id="22" w:name="_Toc210049884"/>
      <w:r>
        <w:rPr>
          <w:rFonts w:hint="cs"/>
          <w:rtl/>
        </w:rPr>
        <w:t>روایت اول</w:t>
      </w:r>
      <w:bookmarkEnd w:id="20"/>
      <w:bookmarkEnd w:id="21"/>
      <w:bookmarkEnd w:id="22"/>
    </w:p>
    <w:p w14:paraId="2261803D" w14:textId="15390D42" w:rsidR="00E22A4F" w:rsidRDefault="00E22A4F" w:rsidP="00FC4F9F">
      <w:pPr>
        <w:rPr>
          <w:rFonts w:ascii="IRBadr" w:hAnsi="IRBadr" w:cs="IRBadr"/>
          <w:sz w:val="34"/>
          <w:rtl/>
        </w:rPr>
      </w:pPr>
      <w:r>
        <w:rPr>
          <w:rFonts w:ascii="IRBadr" w:hAnsi="IRBadr" w:cs="IRBadr" w:hint="cs"/>
          <w:sz w:val="34"/>
          <w:rtl/>
        </w:rPr>
        <w:t>«</w:t>
      </w:r>
      <w:r w:rsidRPr="00E22A4F">
        <w:rPr>
          <w:rFonts w:ascii="IRBadr" w:hAnsi="IRBadr" w:cs="IRBadr"/>
          <w:sz w:val="34"/>
          <w:rtl/>
        </w:rPr>
        <w:t>عَلِيُّ بْنُ مُحَمَّدٍ، عَنْ سَهْلِ بْنِ زِيَادٍ، عَنْ مُحَمَّدِ بْنِ الْوَلِيدِ، عَنْ يُونُسَ بْنِ يَعْقُوبَ‌</w:t>
      </w:r>
      <w:r w:rsidR="00B83B49">
        <w:rPr>
          <w:rFonts w:ascii="IRBadr" w:hAnsi="IRBadr" w:cs="IRBadr"/>
          <w:sz w:val="34"/>
          <w:rtl/>
        </w:rPr>
        <w:t>،</w:t>
      </w:r>
      <w:r w:rsidRPr="00E22A4F">
        <w:rPr>
          <w:rFonts w:ascii="IRBadr" w:hAnsi="IRBadr" w:cs="IRBadr"/>
          <w:sz w:val="34"/>
          <w:rtl/>
        </w:rPr>
        <w:t xml:space="preserve"> عَنْ أَبِي بَصِيرٍ، قَالَ‌:</w:t>
      </w:r>
      <w:r w:rsidR="00FC4F9F">
        <w:rPr>
          <w:rFonts w:ascii="IRBadr" w:hAnsi="IRBadr" w:cs="IRBadr" w:hint="cs"/>
          <w:sz w:val="34"/>
          <w:rtl/>
        </w:rPr>
        <w:t xml:space="preserve"> </w:t>
      </w:r>
      <w:r w:rsidRPr="00E22A4F">
        <w:rPr>
          <w:rFonts w:ascii="IRBadr" w:hAnsi="IRBadr" w:cs="IRBadr"/>
          <w:color w:val="008000"/>
          <w:sz w:val="34"/>
          <w:rtl/>
        </w:rPr>
        <w:t>قُلْتُ لِأَبِي عَبْدِ الله عَلَيْهِ السَّلاَمُ‌: أُصَلِّي، ثُمَّ أَدْخُلُ الْمَسْجِدَ، فَتُقَامُ‌ الصَّلَاةُ وَ قَدْ صَلَّيْتُ؟</w:t>
      </w:r>
      <w:r w:rsidR="00FC4F9F">
        <w:rPr>
          <w:rFonts w:ascii="IRBadr" w:hAnsi="IRBadr" w:cs="IRBadr" w:hint="cs"/>
          <w:color w:val="008000"/>
          <w:sz w:val="34"/>
          <w:rtl/>
        </w:rPr>
        <w:t xml:space="preserve"> </w:t>
      </w:r>
      <w:r w:rsidRPr="00E22A4F">
        <w:rPr>
          <w:rFonts w:ascii="IRBadr" w:hAnsi="IRBadr" w:cs="IRBadr"/>
          <w:color w:val="008000"/>
          <w:sz w:val="34"/>
          <w:rtl/>
        </w:rPr>
        <w:t>فَقَالَ‌: «صَلِّ مَعَهُمْ‌، يَخْتَارُ الله أَحَبَّهُمَا إِلَيْهِ‌»</w:t>
      </w:r>
      <w:r w:rsidR="00FC4F9F">
        <w:rPr>
          <w:rStyle w:val="FootnoteReference"/>
          <w:rFonts w:ascii="IRBadr" w:hAnsi="IRBadr" w:cs="IRBadr"/>
          <w:color w:val="008000"/>
          <w:sz w:val="34"/>
          <w:rtl/>
        </w:rPr>
        <w:footnoteReference w:id="2"/>
      </w:r>
      <w:r w:rsidRPr="00E22A4F">
        <w:rPr>
          <w:rFonts w:ascii="IRBadr" w:hAnsi="IRBadr" w:cs="IRBadr"/>
          <w:sz w:val="34"/>
          <w:rtl/>
        </w:rPr>
        <w:t>.</w:t>
      </w:r>
    </w:p>
    <w:p w14:paraId="04E429F7" w14:textId="77777777" w:rsidR="00B83B49" w:rsidRDefault="00FC4F9F" w:rsidP="002B0DA7">
      <w:pPr>
        <w:rPr>
          <w:rFonts w:ascii="IRBadr" w:hAnsi="IRBadr" w:cs="IRBadr"/>
          <w:sz w:val="34"/>
          <w:rtl/>
        </w:rPr>
      </w:pPr>
      <w:r w:rsidRPr="00FC4F9F">
        <w:rPr>
          <w:rFonts w:ascii="IRBadr" w:hAnsi="IRBadr" w:cs="IRBadr" w:hint="cs"/>
          <w:b/>
          <w:bCs/>
          <w:sz w:val="34"/>
          <w:rtl/>
        </w:rPr>
        <w:lastRenderedPageBreak/>
        <w:t>علی بن محمّد</w:t>
      </w:r>
      <w:r>
        <w:rPr>
          <w:rFonts w:ascii="IRBadr" w:hAnsi="IRBadr" w:cs="IRBadr" w:hint="cs"/>
          <w:sz w:val="34"/>
          <w:rtl/>
        </w:rPr>
        <w:t>: دو راوی با این نام در اساتید کلینی وجود دارد: علی بن محمد بن بندار، علی بن محمد علّان</w:t>
      </w:r>
      <w:r w:rsidR="002B0DA7">
        <w:rPr>
          <w:rStyle w:val="FootnoteReference"/>
          <w:rFonts w:ascii="IRBadr" w:hAnsi="IRBadr" w:cs="IRBadr"/>
          <w:sz w:val="34"/>
          <w:rtl/>
        </w:rPr>
        <w:footnoteReference w:id="3"/>
      </w:r>
      <w:r>
        <w:rPr>
          <w:rFonts w:ascii="IRBadr" w:hAnsi="IRBadr" w:cs="IRBadr" w:hint="cs"/>
          <w:sz w:val="34"/>
          <w:rtl/>
        </w:rPr>
        <w:t xml:space="preserve"> کلینی. </w:t>
      </w:r>
      <w:r w:rsidR="002B0DA7">
        <w:rPr>
          <w:rFonts w:ascii="IRBadr" w:hAnsi="IRBadr" w:cs="IRBadr" w:hint="cs"/>
          <w:sz w:val="34"/>
          <w:rtl/>
        </w:rPr>
        <w:t xml:space="preserve">جناب آیت الله والد بیان کرده‌اند: عنوان «علی بن محمد» در مشایخ کلینی اگر راوی از </w:t>
      </w:r>
      <w:r w:rsidR="004C2DC9">
        <w:rPr>
          <w:rFonts w:ascii="IRBadr" w:hAnsi="IRBadr" w:cs="IRBadr" w:hint="cs"/>
          <w:sz w:val="34"/>
          <w:rtl/>
        </w:rPr>
        <w:t>احمد برقی</w:t>
      </w:r>
      <w:r w:rsidR="002B0DA7">
        <w:rPr>
          <w:rFonts w:ascii="IRBadr" w:hAnsi="IRBadr" w:cs="IRBadr" w:hint="cs"/>
          <w:sz w:val="34"/>
          <w:rtl/>
        </w:rPr>
        <w:t xml:space="preserve"> یا راوی از ابراهیم بن اسحاق احمر</w:t>
      </w:r>
      <w:r w:rsidR="004C2DC9">
        <w:rPr>
          <w:rFonts w:ascii="IRBadr" w:hAnsi="IRBadr" w:cs="IRBadr" w:hint="cs"/>
          <w:sz w:val="34"/>
          <w:rtl/>
        </w:rPr>
        <w:t xml:space="preserve"> باشد مراد از آن</w:t>
      </w:r>
      <w:r w:rsidR="002B0DA7">
        <w:rPr>
          <w:rFonts w:ascii="IRBadr" w:hAnsi="IRBadr" w:cs="IRBadr" w:hint="cs"/>
          <w:sz w:val="34"/>
          <w:rtl/>
        </w:rPr>
        <w:t xml:space="preserve"> عنوان:</w:t>
      </w:r>
      <w:r w:rsidR="004C2DC9">
        <w:rPr>
          <w:rFonts w:ascii="IRBadr" w:hAnsi="IRBadr" w:cs="IRBadr" w:hint="cs"/>
          <w:sz w:val="34"/>
          <w:rtl/>
        </w:rPr>
        <w:t xml:space="preserve"> علی بن محمد </w:t>
      </w:r>
      <w:r w:rsidR="002B0DA7">
        <w:rPr>
          <w:rFonts w:ascii="IRBadr" w:hAnsi="IRBadr" w:cs="IRBadr" w:hint="cs"/>
          <w:sz w:val="34"/>
          <w:rtl/>
        </w:rPr>
        <w:t xml:space="preserve">بن </w:t>
      </w:r>
      <w:r w:rsidR="004C2DC9">
        <w:rPr>
          <w:rFonts w:ascii="IRBadr" w:hAnsi="IRBadr" w:cs="IRBadr" w:hint="cs"/>
          <w:sz w:val="34"/>
          <w:rtl/>
        </w:rPr>
        <w:t>بندار</w:t>
      </w:r>
      <w:r w:rsidR="002B0DA7">
        <w:rPr>
          <w:rFonts w:ascii="IRBadr" w:hAnsi="IRBadr" w:cs="IRBadr" w:hint="cs"/>
          <w:sz w:val="34"/>
          <w:rtl/>
        </w:rPr>
        <w:t xml:space="preserve"> (این راوی نوه دختری برقی است)</w:t>
      </w:r>
      <w:r w:rsidR="004C2DC9">
        <w:rPr>
          <w:rFonts w:ascii="IRBadr" w:hAnsi="IRBadr" w:cs="IRBadr" w:hint="cs"/>
          <w:sz w:val="34"/>
          <w:rtl/>
        </w:rPr>
        <w:t xml:space="preserve">، و در غیر این صورت، مراد علان کلینی است. </w:t>
      </w:r>
      <w:r w:rsidR="002B0DA7">
        <w:rPr>
          <w:rFonts w:ascii="IRBadr" w:hAnsi="IRBadr" w:cs="IRBadr" w:hint="cs"/>
          <w:sz w:val="34"/>
          <w:rtl/>
        </w:rPr>
        <w:t xml:space="preserve">به‌خصوص در جایی که روایت از سهل بن زیاد است، مراد از این عنوان، علان کلینی است؛ چون یکی از افرادی که در مراد از «عدّة» در تعبیر «عدّة من أصحابنا عن سهل بن زیاد» نامشان ذکر شده، علّان کلینی است. </w:t>
      </w:r>
      <w:r w:rsidR="004C2DC9">
        <w:rPr>
          <w:rFonts w:ascii="IRBadr" w:hAnsi="IRBadr" w:cs="IRBadr" w:hint="cs"/>
          <w:sz w:val="34"/>
          <w:rtl/>
        </w:rPr>
        <w:t xml:space="preserve">علامه حلی در </w:t>
      </w:r>
      <w:r w:rsidR="002B0DA7">
        <w:rPr>
          <w:rFonts w:ascii="IRBadr" w:hAnsi="IRBadr" w:cs="IRBadr" w:hint="cs"/>
          <w:sz w:val="34"/>
          <w:rtl/>
        </w:rPr>
        <w:t xml:space="preserve">کتاب </w:t>
      </w:r>
      <w:r w:rsidR="004C2DC9">
        <w:rPr>
          <w:rFonts w:ascii="IRBadr" w:hAnsi="IRBadr" w:cs="IRBadr" w:hint="cs"/>
          <w:sz w:val="34"/>
          <w:rtl/>
        </w:rPr>
        <w:t xml:space="preserve">خلاصه ذکر کرده که مراد </w:t>
      </w:r>
      <w:r w:rsidR="002B0DA7">
        <w:rPr>
          <w:rFonts w:ascii="IRBadr" w:hAnsi="IRBadr" w:cs="IRBadr" w:hint="cs"/>
          <w:sz w:val="34"/>
          <w:rtl/>
        </w:rPr>
        <w:t xml:space="preserve">مرحوم کلینی </w:t>
      </w:r>
      <w:r w:rsidR="004C2DC9">
        <w:rPr>
          <w:rFonts w:ascii="IRBadr" w:hAnsi="IRBadr" w:cs="IRBadr" w:hint="cs"/>
          <w:sz w:val="34"/>
          <w:rtl/>
        </w:rPr>
        <w:t xml:space="preserve">از «عدّة من أصحابنا» </w:t>
      </w:r>
      <w:r w:rsidR="002B0DA7">
        <w:rPr>
          <w:rFonts w:ascii="IRBadr" w:hAnsi="IRBadr" w:cs="IRBadr" w:hint="cs"/>
          <w:sz w:val="34"/>
          <w:rtl/>
        </w:rPr>
        <w:t>چه راویانی است</w:t>
      </w:r>
      <w:r w:rsidR="004C2DC9">
        <w:rPr>
          <w:rFonts w:ascii="IRBadr" w:hAnsi="IRBadr" w:cs="IRBadr" w:hint="cs"/>
          <w:sz w:val="34"/>
          <w:rtl/>
        </w:rPr>
        <w:t>.</w:t>
      </w:r>
      <w:r w:rsidR="003C28EF">
        <w:rPr>
          <w:rFonts w:ascii="IRBadr" w:hAnsi="IRBadr" w:cs="IRBadr" w:hint="cs"/>
          <w:sz w:val="34"/>
          <w:rtl/>
        </w:rPr>
        <w:t xml:space="preserve"> علامه حلی نقل کرده که مراد از عدّة در تعبیر «عدّة من أصحابنا عن سهل بن زیاد» چند راوی است که یکی از آنها</w:t>
      </w:r>
      <w:r w:rsidR="004C2DC9">
        <w:rPr>
          <w:rFonts w:ascii="IRBadr" w:hAnsi="IRBadr" w:cs="IRBadr" w:hint="cs"/>
          <w:sz w:val="34"/>
          <w:rtl/>
        </w:rPr>
        <w:t xml:space="preserve"> </w:t>
      </w:r>
      <w:r w:rsidR="003C28EF">
        <w:rPr>
          <w:rFonts w:ascii="IRBadr" w:hAnsi="IRBadr" w:cs="IRBadr" w:hint="cs"/>
          <w:sz w:val="34"/>
          <w:rtl/>
        </w:rPr>
        <w:t>«</w:t>
      </w:r>
      <w:r w:rsidR="004C2DC9">
        <w:rPr>
          <w:rFonts w:ascii="IRBadr" w:hAnsi="IRBadr" w:cs="IRBadr" w:hint="cs"/>
          <w:sz w:val="34"/>
          <w:rtl/>
        </w:rPr>
        <w:t>علی بن محمد بن علان</w:t>
      </w:r>
      <w:r w:rsidR="003C28EF">
        <w:rPr>
          <w:rFonts w:ascii="IRBadr" w:hAnsi="IRBadr" w:cs="IRBadr" w:hint="cs"/>
          <w:sz w:val="34"/>
          <w:rtl/>
        </w:rPr>
        <w:t>»</w:t>
      </w:r>
      <w:r w:rsidR="004C2DC9">
        <w:rPr>
          <w:rFonts w:ascii="IRBadr" w:hAnsi="IRBadr" w:cs="IRBadr" w:hint="cs"/>
          <w:sz w:val="34"/>
          <w:rtl/>
        </w:rPr>
        <w:t xml:space="preserve"> </w:t>
      </w:r>
      <w:r w:rsidR="003C28EF">
        <w:rPr>
          <w:rFonts w:ascii="IRBadr" w:hAnsi="IRBadr" w:cs="IRBadr" w:hint="cs"/>
          <w:sz w:val="34"/>
          <w:rtl/>
        </w:rPr>
        <w:t xml:space="preserve">است. </w:t>
      </w:r>
    </w:p>
    <w:p w14:paraId="3353919B" w14:textId="17512085" w:rsidR="00B83B49" w:rsidRPr="00B83B49" w:rsidRDefault="00B83B49" w:rsidP="00B83B49">
      <w:pPr>
        <w:rPr>
          <w:rFonts w:ascii="IRBadr" w:hAnsi="IRBadr" w:cs="IRBadr"/>
          <w:sz w:val="34"/>
          <w:rtl/>
        </w:rPr>
      </w:pPr>
      <w:r w:rsidRPr="00B83B49">
        <w:rPr>
          <w:rFonts w:ascii="IRBadr" w:hAnsi="IRBadr" w:cs="IRBadr" w:hint="cs"/>
          <w:color w:val="000080"/>
          <w:sz w:val="34"/>
          <w:rtl/>
        </w:rPr>
        <w:t>«</w:t>
      </w:r>
      <w:r w:rsidRPr="00B83B49">
        <w:rPr>
          <w:rFonts w:ascii="IRBadr" w:hAnsi="IRBadr" w:cs="IRBadr"/>
          <w:color w:val="000080"/>
          <w:sz w:val="34"/>
          <w:rtl/>
        </w:rPr>
        <w:t>و كلّما ذكرته في كتابي المشار إليه عدّة من أصحابنا، عن سهل بن زياد، فهم: عليّ ابن محمّد بن علاّن</w:t>
      </w:r>
      <w:r>
        <w:rPr>
          <w:rFonts w:ascii="IRBadr" w:hAnsi="IRBadr" w:cs="IRBadr"/>
          <w:color w:val="000080"/>
          <w:sz w:val="34"/>
          <w:rtl/>
        </w:rPr>
        <w:t>،</w:t>
      </w:r>
      <w:r w:rsidRPr="00B83B49">
        <w:rPr>
          <w:rFonts w:ascii="IRBadr" w:hAnsi="IRBadr" w:cs="IRBadr"/>
          <w:color w:val="000080"/>
          <w:sz w:val="34"/>
          <w:rtl/>
        </w:rPr>
        <w:t xml:space="preserve"> و محمّد بن أبي عبد اللّه، و محمّد بن الحسن</w:t>
      </w:r>
      <w:r>
        <w:rPr>
          <w:rFonts w:ascii="IRBadr" w:hAnsi="IRBadr" w:cs="IRBadr"/>
          <w:color w:val="000080"/>
          <w:sz w:val="34"/>
          <w:rtl/>
        </w:rPr>
        <w:t>،</w:t>
      </w:r>
      <w:r w:rsidRPr="00B83B49">
        <w:rPr>
          <w:rFonts w:ascii="IRBadr" w:hAnsi="IRBadr" w:cs="IRBadr"/>
          <w:color w:val="000080"/>
          <w:sz w:val="34"/>
          <w:rtl/>
        </w:rPr>
        <w:t xml:space="preserve"> و محمّد بن عقيل الكليني</w:t>
      </w:r>
      <w:r w:rsidRPr="00B83B49">
        <w:rPr>
          <w:rFonts w:ascii="IRBadr" w:hAnsi="IRBadr" w:cs="IRBadr" w:hint="cs"/>
          <w:color w:val="000080"/>
          <w:sz w:val="34"/>
          <w:rtl/>
        </w:rPr>
        <w:t>»</w:t>
      </w:r>
      <w:r>
        <w:rPr>
          <w:rStyle w:val="FootnoteReference"/>
          <w:rFonts w:ascii="IRBadr" w:hAnsi="IRBadr" w:cs="IRBadr"/>
          <w:color w:val="000080"/>
          <w:sz w:val="34"/>
          <w:rtl/>
        </w:rPr>
        <w:footnoteReference w:id="4"/>
      </w:r>
      <w:r w:rsidRPr="00B83B49">
        <w:rPr>
          <w:rFonts w:ascii="IRBadr" w:hAnsi="IRBadr" w:cs="IRBadr"/>
          <w:sz w:val="34"/>
          <w:rtl/>
        </w:rPr>
        <w:t>.</w:t>
      </w:r>
    </w:p>
    <w:p w14:paraId="2DC61CAF" w14:textId="00446F81" w:rsidR="004C2DC9" w:rsidRDefault="00B83B49" w:rsidP="00B83B49">
      <w:pPr>
        <w:rPr>
          <w:rFonts w:ascii="IRBadr" w:hAnsi="IRBadr" w:cs="IRBadr"/>
          <w:sz w:val="34"/>
          <w:rtl/>
        </w:rPr>
      </w:pPr>
      <w:r>
        <w:rPr>
          <w:rFonts w:ascii="IRBadr" w:hAnsi="IRBadr" w:cs="IRBadr" w:hint="cs"/>
          <w:sz w:val="34"/>
          <w:rtl/>
        </w:rPr>
        <w:t xml:space="preserve">در این عبارت تعبیر «علی بن محمد بن علان» محرّف است و «بن» در آن زائد شده، </w:t>
      </w:r>
      <w:r w:rsidR="004C2DC9">
        <w:rPr>
          <w:rFonts w:ascii="IRBadr" w:hAnsi="IRBadr" w:cs="IRBadr" w:hint="cs"/>
          <w:sz w:val="34"/>
          <w:rtl/>
        </w:rPr>
        <w:t xml:space="preserve">و باید «علی بن محمد علان» باشد. علان کلینی دارای توثیق صریح است و بحثی در آن نیست. </w:t>
      </w:r>
    </w:p>
    <w:p w14:paraId="41F71B73" w14:textId="1512FD2E" w:rsidR="004C2DC9" w:rsidRDefault="004C2DC9" w:rsidP="004C2DC9">
      <w:pPr>
        <w:rPr>
          <w:rFonts w:ascii="IRBadr" w:hAnsi="IRBadr" w:cs="IRBadr"/>
          <w:sz w:val="34"/>
          <w:rtl/>
        </w:rPr>
      </w:pPr>
      <w:r w:rsidRPr="00CA3AAE">
        <w:rPr>
          <w:rFonts w:ascii="IRBadr" w:hAnsi="IRBadr" w:cs="IRBadr" w:hint="cs"/>
          <w:b/>
          <w:bCs/>
          <w:sz w:val="34"/>
          <w:rtl/>
        </w:rPr>
        <w:t>سهل بن زیاد</w:t>
      </w:r>
      <w:r w:rsidR="00CA3AAE" w:rsidRPr="00CA3AAE">
        <w:rPr>
          <w:rFonts w:ascii="IRBadr" w:hAnsi="IRBadr" w:cs="IRBadr" w:hint="cs"/>
          <w:b/>
          <w:bCs/>
          <w:sz w:val="34"/>
          <w:rtl/>
        </w:rPr>
        <w:t>:</w:t>
      </w:r>
      <w:r>
        <w:rPr>
          <w:rFonts w:ascii="IRBadr" w:hAnsi="IRBadr" w:cs="IRBadr" w:hint="cs"/>
          <w:sz w:val="34"/>
          <w:rtl/>
        </w:rPr>
        <w:t xml:space="preserve"> به نظر ما </w:t>
      </w:r>
      <w:r w:rsidR="00CA3AAE">
        <w:rPr>
          <w:rFonts w:ascii="IRBadr" w:hAnsi="IRBadr" w:cs="IRBadr" w:hint="cs"/>
          <w:sz w:val="34"/>
          <w:rtl/>
        </w:rPr>
        <w:t xml:space="preserve">این راوی </w:t>
      </w:r>
      <w:r>
        <w:rPr>
          <w:rFonts w:ascii="IRBadr" w:hAnsi="IRBadr" w:cs="IRBadr" w:hint="cs"/>
          <w:sz w:val="34"/>
          <w:rtl/>
        </w:rPr>
        <w:t xml:space="preserve">ثقه است و تضعیف </w:t>
      </w:r>
      <w:r w:rsidR="00CA3AAE">
        <w:rPr>
          <w:rFonts w:ascii="IRBadr" w:hAnsi="IRBadr" w:cs="IRBadr" w:hint="cs"/>
          <w:sz w:val="34"/>
          <w:rtl/>
        </w:rPr>
        <w:t xml:space="preserve">احمد بن محمد بن عیسی نسبت به این راوی </w:t>
      </w:r>
      <w:r>
        <w:rPr>
          <w:rFonts w:ascii="IRBadr" w:hAnsi="IRBadr" w:cs="IRBadr" w:hint="cs"/>
          <w:sz w:val="34"/>
          <w:rtl/>
        </w:rPr>
        <w:t xml:space="preserve">از باب غلو است که حجیّت تعبدی ندارد. </w:t>
      </w:r>
      <w:r w:rsidR="00CA3AAE">
        <w:rPr>
          <w:rFonts w:ascii="IRBadr" w:hAnsi="IRBadr" w:cs="IRBadr" w:hint="cs"/>
          <w:sz w:val="34"/>
          <w:rtl/>
        </w:rPr>
        <w:t xml:space="preserve">وجه توثیق سهل بن زیاد: اکثار کلینی در کتاب کافی از او است. به‌نظر ما </w:t>
      </w:r>
      <w:r>
        <w:rPr>
          <w:rFonts w:ascii="IRBadr" w:hAnsi="IRBadr" w:cs="IRBadr" w:hint="cs"/>
          <w:sz w:val="34"/>
          <w:rtl/>
        </w:rPr>
        <w:t>ورود کثیر یک راوی در کتب مفتی به</w:t>
      </w:r>
      <w:r w:rsidR="00CA3AAE">
        <w:rPr>
          <w:rFonts w:ascii="IRBadr" w:hAnsi="IRBadr" w:cs="IRBadr" w:hint="cs"/>
          <w:sz w:val="34"/>
          <w:rtl/>
        </w:rPr>
        <w:t xml:space="preserve"> یکی از توثیقات عام</w:t>
      </w:r>
      <w:r>
        <w:rPr>
          <w:rFonts w:ascii="IRBadr" w:hAnsi="IRBadr" w:cs="IRBadr" w:hint="cs"/>
          <w:sz w:val="34"/>
          <w:rtl/>
        </w:rPr>
        <w:t xml:space="preserve"> است.</w:t>
      </w:r>
    </w:p>
    <w:p w14:paraId="3A6754DA" w14:textId="00961EBD" w:rsidR="004C2DC9" w:rsidRDefault="004C2DC9" w:rsidP="00CA3AAE">
      <w:pPr>
        <w:rPr>
          <w:rFonts w:ascii="IRBadr" w:hAnsi="IRBadr" w:cs="IRBadr"/>
          <w:sz w:val="34"/>
          <w:rtl/>
        </w:rPr>
      </w:pPr>
      <w:r w:rsidRPr="00CA3AAE">
        <w:rPr>
          <w:rFonts w:ascii="IRBadr" w:hAnsi="IRBadr" w:cs="IRBadr" w:hint="cs"/>
          <w:b/>
          <w:bCs/>
          <w:sz w:val="34"/>
          <w:rtl/>
        </w:rPr>
        <w:t>محمد بن ولید</w:t>
      </w:r>
      <w:r>
        <w:rPr>
          <w:rFonts w:ascii="IRBadr" w:hAnsi="IRBadr" w:cs="IRBadr" w:hint="cs"/>
          <w:sz w:val="34"/>
          <w:rtl/>
        </w:rPr>
        <w:t>: سهل بن زیاد از دو راوی با نام «محمد بن ولید» نقل کرده است</w:t>
      </w:r>
      <w:r w:rsidR="00CA3AAE">
        <w:rPr>
          <w:rFonts w:ascii="IRBadr" w:hAnsi="IRBadr" w:cs="IRBadr" w:hint="cs"/>
          <w:sz w:val="34"/>
          <w:rtl/>
        </w:rPr>
        <w:t xml:space="preserve">: محمد بن ولید شباب صیرفی که تضعیف شده، و محمد بن ولید خزّاز بجلی که توثیق شده است. </w:t>
      </w:r>
      <w:r>
        <w:rPr>
          <w:rFonts w:ascii="IRBadr" w:hAnsi="IRBadr" w:cs="IRBadr" w:hint="cs"/>
          <w:sz w:val="34"/>
          <w:rtl/>
        </w:rPr>
        <w:t>مراد از این عنوان در محل بحث</w:t>
      </w:r>
      <w:r w:rsidR="001D6FCE">
        <w:rPr>
          <w:rFonts w:ascii="IRBadr" w:hAnsi="IRBadr" w:cs="IRBadr" w:hint="cs"/>
          <w:sz w:val="34"/>
          <w:rtl/>
        </w:rPr>
        <w:t xml:space="preserve"> -به قرینه روایت از یونس بن یعقوب-</w:t>
      </w:r>
      <w:r>
        <w:rPr>
          <w:rFonts w:ascii="IRBadr" w:hAnsi="IRBadr" w:cs="IRBadr" w:hint="cs"/>
          <w:sz w:val="34"/>
          <w:rtl/>
        </w:rPr>
        <w:t xml:space="preserve"> «محمد بن ولید </w:t>
      </w:r>
      <w:r w:rsidR="001D6FCE">
        <w:rPr>
          <w:rFonts w:ascii="IRBadr" w:hAnsi="IRBadr" w:cs="IRBadr" w:hint="cs"/>
          <w:sz w:val="34"/>
          <w:rtl/>
        </w:rPr>
        <w:t xml:space="preserve">خزّاز </w:t>
      </w:r>
      <w:r>
        <w:rPr>
          <w:rFonts w:ascii="IRBadr" w:hAnsi="IRBadr" w:cs="IRBadr" w:hint="cs"/>
          <w:sz w:val="34"/>
          <w:rtl/>
        </w:rPr>
        <w:t xml:space="preserve">بجلی» است. </w:t>
      </w:r>
      <w:r w:rsidR="001D6FCE">
        <w:rPr>
          <w:rFonts w:ascii="IRBadr" w:hAnsi="IRBadr" w:cs="IRBadr" w:hint="cs"/>
          <w:sz w:val="34"/>
          <w:rtl/>
        </w:rPr>
        <w:t xml:space="preserve">محمد بن ولید شباب صیرفی </w:t>
      </w:r>
      <w:r>
        <w:rPr>
          <w:rFonts w:ascii="IRBadr" w:hAnsi="IRBadr" w:cs="IRBadr" w:hint="cs"/>
          <w:sz w:val="34"/>
          <w:rtl/>
        </w:rPr>
        <w:t xml:space="preserve">از یونس بن یعقوب </w:t>
      </w:r>
      <w:r w:rsidR="001D6FCE">
        <w:rPr>
          <w:rFonts w:ascii="IRBadr" w:hAnsi="IRBadr" w:cs="IRBadr" w:hint="cs"/>
          <w:sz w:val="34"/>
          <w:rtl/>
        </w:rPr>
        <w:t>روایت ندارد، ولی محمد بن ولید خزّاز بجلی روایات فراوانی از یونس بن یعقوب نقل کرده است</w:t>
      </w:r>
      <w:r>
        <w:rPr>
          <w:rFonts w:ascii="IRBadr" w:hAnsi="IRBadr" w:cs="IRBadr" w:hint="cs"/>
          <w:sz w:val="34"/>
          <w:rtl/>
        </w:rPr>
        <w:t>. محمد بن ولید خزاز بجلی توثیق صریح دارد و بحثی در آن نیست.</w:t>
      </w:r>
    </w:p>
    <w:p w14:paraId="008CDF62" w14:textId="42AE3E1F" w:rsidR="004C2DC9" w:rsidRDefault="004C2DC9" w:rsidP="004C2DC9">
      <w:pPr>
        <w:rPr>
          <w:rFonts w:ascii="IRBadr" w:hAnsi="IRBadr" w:cs="IRBadr"/>
          <w:sz w:val="34"/>
          <w:rtl/>
        </w:rPr>
      </w:pPr>
      <w:r w:rsidRPr="00324045">
        <w:rPr>
          <w:rFonts w:ascii="IRBadr" w:hAnsi="IRBadr" w:cs="IRBadr" w:hint="cs"/>
          <w:b/>
          <w:bCs/>
          <w:sz w:val="34"/>
          <w:rtl/>
        </w:rPr>
        <w:t>یونس بن یعقوب</w:t>
      </w:r>
      <w:r>
        <w:rPr>
          <w:rFonts w:ascii="IRBadr" w:hAnsi="IRBadr" w:cs="IRBadr" w:hint="cs"/>
          <w:sz w:val="34"/>
          <w:rtl/>
        </w:rPr>
        <w:t>: در رابطه با این راوی در بحث فقه زکات در سال گذشته به تفصیل بحث شد.</w:t>
      </w:r>
      <w:r w:rsidR="00000B76">
        <w:rPr>
          <w:rFonts w:ascii="IRBadr" w:hAnsi="IRBadr" w:cs="IRBadr" w:hint="cs"/>
          <w:sz w:val="34"/>
          <w:rtl/>
        </w:rPr>
        <w:t xml:space="preserve"> در وثاقت این راوی بحثی نیست. نسبت به مذهب، برخی این راوی را غیرامامی دانسته‌اند، ولی به نظر ما امامی است. در روایت محل بحث، در تمامی نسخ کافی، این راوی «یونس بن یعقوب» نقل شده ولی در تهذیب -که این روایت را از کافی نقل کرده- یعقوب وارد شده است. این قاعده در کلمات علما وارد شده که</w:t>
      </w:r>
      <w:r>
        <w:rPr>
          <w:rFonts w:ascii="IRBadr" w:hAnsi="IRBadr" w:cs="IRBadr" w:hint="cs"/>
          <w:sz w:val="34"/>
          <w:rtl/>
        </w:rPr>
        <w:t xml:space="preserve"> در دوران امر بین سقط و زیاده، اصل آن است که سقط رخ داده باشد</w:t>
      </w:r>
      <w:r w:rsidR="00000B76">
        <w:rPr>
          <w:rFonts w:ascii="IRBadr" w:hAnsi="IRBadr" w:cs="IRBadr" w:hint="cs"/>
          <w:sz w:val="34"/>
          <w:rtl/>
        </w:rPr>
        <w:t>؛ بنابراین،</w:t>
      </w:r>
      <w:r>
        <w:rPr>
          <w:rFonts w:ascii="IRBadr" w:hAnsi="IRBadr" w:cs="IRBadr" w:hint="cs"/>
          <w:sz w:val="34"/>
          <w:rtl/>
        </w:rPr>
        <w:t xml:space="preserve"> </w:t>
      </w:r>
      <w:r w:rsidR="00C7251F">
        <w:rPr>
          <w:rFonts w:ascii="IRBadr" w:hAnsi="IRBadr" w:cs="IRBadr" w:hint="cs"/>
          <w:sz w:val="34"/>
          <w:rtl/>
        </w:rPr>
        <w:t>اصل اولی آن است که «یونس بن یعقوب» باشد و «یونس بن» حذف شده</w:t>
      </w:r>
      <w:r w:rsidR="00000B76">
        <w:rPr>
          <w:rFonts w:ascii="IRBadr" w:hAnsi="IRBadr" w:cs="IRBadr" w:hint="cs"/>
          <w:sz w:val="34"/>
          <w:rtl/>
        </w:rPr>
        <w:t>، نه آنکه «یعقوب» بوده و «یونس بن» زائد شده باشد</w:t>
      </w:r>
      <w:r w:rsidR="00C7251F">
        <w:rPr>
          <w:rFonts w:ascii="IRBadr" w:hAnsi="IRBadr" w:cs="IRBadr" w:hint="cs"/>
          <w:sz w:val="34"/>
          <w:rtl/>
        </w:rPr>
        <w:t xml:space="preserve">. ما این قاعده را </w:t>
      </w:r>
      <w:r w:rsidR="00000B76">
        <w:rPr>
          <w:rFonts w:ascii="IRBadr" w:hAnsi="IRBadr" w:cs="IRBadr" w:hint="cs"/>
          <w:sz w:val="34"/>
          <w:rtl/>
        </w:rPr>
        <w:t xml:space="preserve">به طور کلی </w:t>
      </w:r>
      <w:r w:rsidR="00C7251F">
        <w:rPr>
          <w:rFonts w:ascii="IRBadr" w:hAnsi="IRBadr" w:cs="IRBadr" w:hint="cs"/>
          <w:sz w:val="34"/>
          <w:rtl/>
        </w:rPr>
        <w:t xml:space="preserve">نمی‌پذیریم؛ چرا که اضافه‌شدن هم ممکن است در برخی موارد </w:t>
      </w:r>
      <w:r w:rsidR="00000B76">
        <w:rPr>
          <w:rFonts w:ascii="IRBadr" w:hAnsi="IRBadr" w:cs="IRBadr" w:hint="cs"/>
          <w:sz w:val="34"/>
          <w:rtl/>
        </w:rPr>
        <w:t xml:space="preserve">علت </w:t>
      </w:r>
      <w:r w:rsidR="00E749D3">
        <w:rPr>
          <w:rFonts w:ascii="IRBadr" w:hAnsi="IRBadr" w:cs="IRBadr" w:hint="cs"/>
          <w:sz w:val="34"/>
          <w:rtl/>
        </w:rPr>
        <w:t>طبیعی</w:t>
      </w:r>
      <w:r w:rsidR="00C7251F">
        <w:rPr>
          <w:rFonts w:ascii="IRBadr" w:hAnsi="IRBadr" w:cs="IRBadr" w:hint="cs"/>
          <w:sz w:val="34"/>
          <w:rtl/>
        </w:rPr>
        <w:t xml:space="preserve"> </w:t>
      </w:r>
      <w:r w:rsidR="00000B76">
        <w:rPr>
          <w:rFonts w:ascii="IRBadr" w:hAnsi="IRBadr" w:cs="IRBadr" w:hint="cs"/>
          <w:sz w:val="34"/>
          <w:rtl/>
        </w:rPr>
        <w:t xml:space="preserve">داشته </w:t>
      </w:r>
      <w:r w:rsidR="00C7251F">
        <w:rPr>
          <w:rFonts w:ascii="IRBadr" w:hAnsi="IRBadr" w:cs="IRBadr" w:hint="cs"/>
          <w:sz w:val="34"/>
          <w:rtl/>
        </w:rPr>
        <w:t>باشد</w:t>
      </w:r>
      <w:r w:rsidR="00000B76">
        <w:rPr>
          <w:rFonts w:ascii="IRBadr" w:hAnsi="IRBadr" w:cs="IRBadr" w:hint="cs"/>
          <w:sz w:val="34"/>
          <w:rtl/>
        </w:rPr>
        <w:t>؛ مثل اضافه‌شدن تعبیر «علیه السلام» و امثال آن بعد از اسماء ائمه یا جاهایی که ذکر یک نام متعارف است؛</w:t>
      </w:r>
      <w:r w:rsidR="00C7251F">
        <w:rPr>
          <w:rFonts w:ascii="IRBadr" w:hAnsi="IRBadr" w:cs="IRBadr" w:hint="cs"/>
          <w:sz w:val="34"/>
          <w:rtl/>
        </w:rPr>
        <w:t xml:space="preserve"> </w:t>
      </w:r>
      <w:r w:rsidR="00C56B10">
        <w:rPr>
          <w:rFonts w:ascii="IRBadr" w:hAnsi="IRBadr" w:cs="IRBadr" w:hint="cs"/>
          <w:sz w:val="34"/>
          <w:rtl/>
        </w:rPr>
        <w:t xml:space="preserve">مثلا </w:t>
      </w:r>
      <w:r w:rsidR="00000B76">
        <w:rPr>
          <w:rFonts w:ascii="IRBadr" w:hAnsi="IRBadr" w:cs="IRBadr" w:hint="cs"/>
          <w:sz w:val="34"/>
          <w:rtl/>
        </w:rPr>
        <w:t>گاهی تعبیر «عن ابیه» بعد از نام علی بن ابراهیم زائد می‌شود؛ چرا که علی بن ابراهیم به کثرت از پدرش نقل روایت دارد؛ مثلا بین دو نسخه «</w:t>
      </w:r>
      <w:r w:rsidR="00C56B10">
        <w:rPr>
          <w:rFonts w:ascii="IRBadr" w:hAnsi="IRBadr" w:cs="IRBadr" w:hint="cs"/>
          <w:sz w:val="34"/>
          <w:rtl/>
        </w:rPr>
        <w:t>علی بن ابراهیم عن ابیه عن محمد بن عیسی</w:t>
      </w:r>
      <w:r w:rsidR="00000B76">
        <w:rPr>
          <w:rFonts w:ascii="IRBadr" w:hAnsi="IRBadr" w:cs="IRBadr" w:hint="cs"/>
          <w:sz w:val="34"/>
          <w:rtl/>
        </w:rPr>
        <w:t>» و «علی بن ابراهیم عن محمد بن عیسی»</w:t>
      </w:r>
      <w:r w:rsidR="00C56B10">
        <w:rPr>
          <w:rFonts w:ascii="IRBadr" w:hAnsi="IRBadr" w:cs="IRBadr" w:hint="cs"/>
          <w:sz w:val="34"/>
          <w:rtl/>
        </w:rPr>
        <w:t xml:space="preserve">، تعبیر «عن أبیه» به سند </w:t>
      </w:r>
      <w:r w:rsidR="00000B76">
        <w:rPr>
          <w:rFonts w:ascii="IRBadr" w:hAnsi="IRBadr" w:cs="IRBadr" w:hint="cs"/>
          <w:sz w:val="34"/>
          <w:rtl/>
        </w:rPr>
        <w:t xml:space="preserve">اول </w:t>
      </w:r>
      <w:r w:rsidR="00C56B10">
        <w:rPr>
          <w:rFonts w:ascii="IRBadr" w:hAnsi="IRBadr" w:cs="IRBadr" w:hint="cs"/>
          <w:sz w:val="34"/>
          <w:rtl/>
        </w:rPr>
        <w:t>اضافه شده است</w:t>
      </w:r>
      <w:r w:rsidR="00000B76">
        <w:rPr>
          <w:rFonts w:ascii="IRBadr" w:hAnsi="IRBadr" w:cs="IRBadr" w:hint="cs"/>
          <w:sz w:val="34"/>
          <w:rtl/>
        </w:rPr>
        <w:t>؛ چرا که ناسخ وقتی نام علی بن ابراهیم را می‌بیند به جهت انس ذهنی بعد از آن «عن أبیه» را اضافه می‌کند.</w:t>
      </w:r>
      <w:r w:rsidR="00C56B10">
        <w:rPr>
          <w:rFonts w:ascii="IRBadr" w:hAnsi="IRBadr" w:cs="IRBadr" w:hint="cs"/>
          <w:sz w:val="34"/>
          <w:rtl/>
        </w:rPr>
        <w:t xml:space="preserve"> جاهایی که زمینه اضافه‌شدن وجود دارد، </w:t>
      </w:r>
      <w:r w:rsidR="00C56B10">
        <w:rPr>
          <w:rFonts w:ascii="IRBadr" w:hAnsi="IRBadr" w:cs="IRBadr" w:hint="cs"/>
          <w:sz w:val="34"/>
          <w:rtl/>
        </w:rPr>
        <w:lastRenderedPageBreak/>
        <w:t xml:space="preserve">و عامل طبیعی </w:t>
      </w:r>
      <w:r w:rsidR="000C091A">
        <w:rPr>
          <w:rFonts w:ascii="IRBadr" w:hAnsi="IRBadr" w:cs="IRBadr" w:hint="cs"/>
          <w:sz w:val="34"/>
          <w:rtl/>
        </w:rPr>
        <w:t>برای زائد</w:t>
      </w:r>
      <w:r w:rsidR="00C56B10">
        <w:rPr>
          <w:rFonts w:ascii="IRBadr" w:hAnsi="IRBadr" w:cs="IRBadr" w:hint="cs"/>
          <w:sz w:val="34"/>
          <w:rtl/>
        </w:rPr>
        <w:t>شدن وجود دارد</w:t>
      </w:r>
      <w:r w:rsidR="000C091A">
        <w:rPr>
          <w:rFonts w:ascii="IRBadr" w:hAnsi="IRBadr" w:cs="IRBadr" w:hint="cs"/>
          <w:sz w:val="34"/>
          <w:rtl/>
        </w:rPr>
        <w:t>، زیاده هم ممکن است. اما در محل بحث تعبیر «یونس بن» عاملی برای زیادتش وجود ندارد؛ بنابراین حکم به سقط «یونس بن» در نقل تهذیب می‌شود.</w:t>
      </w:r>
    </w:p>
    <w:p w14:paraId="69C02B05" w14:textId="44DCED44" w:rsidR="00C56B10" w:rsidRDefault="00C56B10" w:rsidP="004C2DC9">
      <w:pPr>
        <w:rPr>
          <w:rFonts w:ascii="IRBadr" w:hAnsi="IRBadr" w:cs="IRBadr"/>
          <w:sz w:val="34"/>
          <w:rtl/>
        </w:rPr>
      </w:pPr>
      <w:r w:rsidRPr="00C82ADB">
        <w:rPr>
          <w:rFonts w:ascii="IRBadr" w:hAnsi="IRBadr" w:cs="IRBadr" w:hint="cs"/>
          <w:b/>
          <w:bCs/>
          <w:sz w:val="34"/>
          <w:rtl/>
        </w:rPr>
        <w:t>ابوبصیر</w:t>
      </w:r>
      <w:r>
        <w:rPr>
          <w:rFonts w:ascii="IRBadr" w:hAnsi="IRBadr" w:cs="IRBadr" w:hint="cs"/>
          <w:sz w:val="34"/>
          <w:rtl/>
        </w:rPr>
        <w:t>: مراد</w:t>
      </w:r>
      <w:r w:rsidR="000C091A">
        <w:rPr>
          <w:rFonts w:ascii="IRBadr" w:hAnsi="IRBadr" w:cs="IRBadr" w:hint="cs"/>
          <w:sz w:val="34"/>
          <w:rtl/>
        </w:rPr>
        <w:t xml:space="preserve"> از این عنوان «ابوبصیر یحیی اسدی» است.</w:t>
      </w:r>
      <w:r>
        <w:rPr>
          <w:rFonts w:ascii="IRBadr" w:hAnsi="IRBadr" w:cs="IRBadr" w:hint="cs"/>
          <w:sz w:val="34"/>
          <w:rtl/>
        </w:rPr>
        <w:t xml:space="preserve"> سید مهدی خوانساری در رساله </w:t>
      </w:r>
      <w:r w:rsidR="000C091A">
        <w:rPr>
          <w:rFonts w:ascii="IRBadr" w:hAnsi="IRBadr" w:cs="IRBadr" w:hint="cs"/>
          <w:sz w:val="34"/>
          <w:rtl/>
        </w:rPr>
        <w:t>«</w:t>
      </w:r>
      <w:r>
        <w:rPr>
          <w:rFonts w:ascii="IRBadr" w:hAnsi="IRBadr" w:cs="IRBadr" w:hint="cs"/>
          <w:sz w:val="34"/>
          <w:rtl/>
        </w:rPr>
        <w:t>عدیمة النظیر فی احوال ابی بصیر</w:t>
      </w:r>
      <w:r w:rsidR="000C091A">
        <w:rPr>
          <w:rFonts w:ascii="IRBadr" w:hAnsi="IRBadr" w:cs="IRBadr" w:hint="cs"/>
          <w:sz w:val="34"/>
          <w:rtl/>
        </w:rPr>
        <w:t>»</w:t>
      </w:r>
      <w:r>
        <w:rPr>
          <w:rFonts w:ascii="IRBadr" w:hAnsi="IRBadr" w:cs="IRBadr" w:hint="cs"/>
          <w:sz w:val="34"/>
          <w:rtl/>
        </w:rPr>
        <w:t xml:space="preserve"> ذکر کرده </w:t>
      </w:r>
      <w:r w:rsidR="000C091A">
        <w:rPr>
          <w:rFonts w:ascii="IRBadr" w:hAnsi="IRBadr" w:cs="IRBadr" w:hint="cs"/>
          <w:sz w:val="34"/>
          <w:rtl/>
        </w:rPr>
        <w:t xml:space="preserve">که ابوبصیر یحیی اسدی ثقه است، و احق به استصحاح از ابوبصیر لیث بختری </w:t>
      </w:r>
      <w:r>
        <w:rPr>
          <w:rFonts w:ascii="IRBadr" w:hAnsi="IRBadr" w:cs="IRBadr" w:hint="cs"/>
          <w:sz w:val="34"/>
          <w:rtl/>
        </w:rPr>
        <w:t xml:space="preserve">است. </w:t>
      </w:r>
    </w:p>
    <w:p w14:paraId="12922334" w14:textId="16D292AC" w:rsidR="00D85873" w:rsidRDefault="00D85873" w:rsidP="004C2DC9">
      <w:pPr>
        <w:rPr>
          <w:rFonts w:ascii="IRBadr" w:hAnsi="IRBadr" w:cs="IRBadr"/>
          <w:sz w:val="34"/>
          <w:rtl/>
        </w:rPr>
      </w:pPr>
      <w:r>
        <w:rPr>
          <w:rFonts w:ascii="IRBadr" w:hAnsi="IRBadr" w:cs="IRBadr" w:hint="cs"/>
          <w:sz w:val="34"/>
          <w:rtl/>
        </w:rPr>
        <w:t xml:space="preserve">شهید صدر سند این روایت را ضعیف دانسته است. به‌نظر می‌رسد تضعیف ایشان به جهت سهل بن زیاد است؛ چرا که دیگر راویان این سند اشکال </w:t>
      </w:r>
      <w:r w:rsidR="00B37CB2">
        <w:rPr>
          <w:rFonts w:ascii="IRBadr" w:hAnsi="IRBadr" w:cs="IRBadr" w:hint="cs"/>
          <w:sz w:val="34"/>
          <w:rtl/>
        </w:rPr>
        <w:t xml:space="preserve">جدی </w:t>
      </w:r>
      <w:r>
        <w:rPr>
          <w:rFonts w:ascii="IRBadr" w:hAnsi="IRBadr" w:cs="IRBadr" w:hint="cs"/>
          <w:sz w:val="34"/>
          <w:rtl/>
        </w:rPr>
        <w:t>ندارند</w:t>
      </w:r>
      <w:r w:rsidR="00B37CB2">
        <w:rPr>
          <w:rFonts w:ascii="IRBadr" w:hAnsi="IRBadr" w:cs="IRBadr" w:hint="cs"/>
          <w:sz w:val="34"/>
          <w:rtl/>
        </w:rPr>
        <w:t>، ولی ما سهل را ثقه می‌دانیم.</w:t>
      </w:r>
    </w:p>
    <w:p w14:paraId="2751823D" w14:textId="720E4571" w:rsidR="00B37CB2" w:rsidRDefault="00B37CB2" w:rsidP="00B37CB2">
      <w:pPr>
        <w:pStyle w:val="Heading3"/>
        <w:rPr>
          <w:rtl/>
        </w:rPr>
      </w:pPr>
      <w:bookmarkStart w:id="23" w:name="_Toc210038942"/>
      <w:bookmarkStart w:id="24" w:name="_Toc210049874"/>
      <w:bookmarkStart w:id="25" w:name="_Toc210049885"/>
      <w:r>
        <w:rPr>
          <w:rFonts w:hint="cs"/>
          <w:rtl/>
        </w:rPr>
        <w:t>روایت دوم</w:t>
      </w:r>
      <w:bookmarkEnd w:id="23"/>
      <w:bookmarkEnd w:id="24"/>
      <w:bookmarkEnd w:id="25"/>
    </w:p>
    <w:p w14:paraId="63EC6766" w14:textId="74C748D0" w:rsidR="005E23C2" w:rsidRPr="005E23C2" w:rsidRDefault="005E23C2" w:rsidP="005E23C2">
      <w:pPr>
        <w:rPr>
          <w:rFonts w:ascii="IRBadr" w:hAnsi="IRBadr" w:cs="IRBadr"/>
          <w:sz w:val="34"/>
          <w:rtl/>
        </w:rPr>
      </w:pPr>
      <w:r>
        <w:rPr>
          <w:rFonts w:ascii="IRBadr" w:hAnsi="IRBadr" w:cs="IRBadr" w:hint="cs"/>
          <w:sz w:val="34"/>
          <w:rtl/>
        </w:rPr>
        <w:t>«</w:t>
      </w:r>
      <w:r w:rsidRPr="005E23C2">
        <w:rPr>
          <w:rFonts w:ascii="IRBadr" w:hAnsi="IRBadr" w:cs="IRBadr"/>
          <w:sz w:val="34"/>
          <w:rtl/>
        </w:rPr>
        <w:t>مُحَمَّدُ بْنُ إِسْمَاعِيلَ‌ عَنِ اَلْفَضْلِ بْنِ شَاذَانَ‌ وَ عَلِيُّ بْنُ إِبْرَاهِيمَ‌ عَنْ أَبِيهِ‌ جَمِيعاً عَنِ اِبْنِ أَبِي عُمَيْرٍ عَنْ حَفْصِ بْنِ اَلْبَخْتَرِيِّ عَنْ أَبِي عَبْدِ اَللَّهِ عَلَيْهِ اَلسَّلاَمُ‌ :</w:t>
      </w:r>
      <w:r w:rsidRPr="005E23C2">
        <w:rPr>
          <w:rFonts w:ascii="IRBadr" w:hAnsi="IRBadr" w:cs="IRBadr"/>
          <w:color w:val="008000"/>
          <w:sz w:val="34"/>
          <w:rtl/>
        </w:rPr>
        <w:t xml:space="preserve"> فِي اَلرَّجُلِ يُصَلِّي اَلصَّلاَةَ وَحْدَهُ ثُمَّ يَجِدُ جَمَاعَةً قَالَ يُصَلِّي مَعَهُمْ وَ يَجْعَلُهَا اَلْفَرِيضَةَ‌</w:t>
      </w:r>
      <w:r w:rsidRPr="005E23C2">
        <w:rPr>
          <w:rFonts w:ascii="IRBadr" w:hAnsi="IRBadr" w:cs="IRBadr" w:hint="cs"/>
          <w:color w:val="008000"/>
          <w:sz w:val="34"/>
          <w:rtl/>
        </w:rPr>
        <w:t>»</w:t>
      </w:r>
      <w:r>
        <w:rPr>
          <w:rStyle w:val="FootnoteReference"/>
          <w:rFonts w:ascii="IRBadr" w:hAnsi="IRBadr" w:cs="IRBadr"/>
          <w:color w:val="008000"/>
          <w:sz w:val="34"/>
          <w:rtl/>
        </w:rPr>
        <w:footnoteReference w:id="5"/>
      </w:r>
      <w:r w:rsidRPr="005E23C2">
        <w:rPr>
          <w:rFonts w:ascii="IRBadr" w:hAnsi="IRBadr" w:cs="IRBadr"/>
          <w:sz w:val="34"/>
          <w:rtl/>
        </w:rPr>
        <w:t xml:space="preserve">. </w:t>
      </w:r>
    </w:p>
    <w:p w14:paraId="3689CEB7" w14:textId="29D0CFDA" w:rsidR="005E23C2" w:rsidRDefault="005E23C2" w:rsidP="004C2DC9">
      <w:pPr>
        <w:rPr>
          <w:rFonts w:ascii="IRBadr" w:hAnsi="IRBadr" w:cs="IRBadr"/>
          <w:sz w:val="34"/>
          <w:rtl/>
        </w:rPr>
      </w:pPr>
      <w:r>
        <w:rPr>
          <w:rFonts w:ascii="IRBadr" w:hAnsi="IRBadr" w:cs="IRBadr" w:hint="cs"/>
          <w:sz w:val="34"/>
          <w:rtl/>
        </w:rPr>
        <w:t>این سند به دو سند زیر تحویل می‌شود:</w:t>
      </w:r>
    </w:p>
    <w:p w14:paraId="4AC2A753" w14:textId="30D6B44B" w:rsidR="005E23C2" w:rsidRDefault="005E23C2" w:rsidP="004C2DC9">
      <w:pPr>
        <w:rPr>
          <w:rFonts w:ascii="IRBadr" w:hAnsi="IRBadr" w:cs="IRBadr"/>
          <w:sz w:val="34"/>
          <w:rtl/>
        </w:rPr>
      </w:pPr>
      <w:r w:rsidRPr="005E23C2">
        <w:rPr>
          <w:rFonts w:ascii="IRBadr" w:hAnsi="IRBadr" w:cs="IRBadr" w:hint="cs"/>
          <w:b/>
          <w:bCs/>
          <w:sz w:val="34"/>
          <w:rtl/>
        </w:rPr>
        <w:t>سند اول</w:t>
      </w:r>
      <w:r>
        <w:rPr>
          <w:rFonts w:ascii="IRBadr" w:hAnsi="IRBadr" w:cs="IRBadr" w:hint="cs"/>
          <w:sz w:val="34"/>
          <w:rtl/>
        </w:rPr>
        <w:t xml:space="preserve">: </w:t>
      </w:r>
      <w:r w:rsidRPr="005E23C2">
        <w:rPr>
          <w:rFonts w:ascii="IRBadr" w:hAnsi="IRBadr" w:cs="IRBadr"/>
          <w:sz w:val="34"/>
          <w:rtl/>
        </w:rPr>
        <w:t>مُحَمَّدُ بْنُ إِسْمَاعِيلَ‌ عَنِ اَلْفَضْلِ بْنِ شَاذَانَ‌ عَنِ اِبْنِ أَبِي عُمَيْرٍ عَنْ حَفْصِ بْنِ اَلْبَخْتَرِيِّ</w:t>
      </w:r>
    </w:p>
    <w:p w14:paraId="7296CC29" w14:textId="3F99107C" w:rsidR="005E23C2" w:rsidRDefault="005E23C2" w:rsidP="004C2DC9">
      <w:pPr>
        <w:rPr>
          <w:rFonts w:ascii="IRBadr" w:hAnsi="IRBadr" w:cs="IRBadr"/>
          <w:sz w:val="34"/>
          <w:rtl/>
        </w:rPr>
      </w:pPr>
      <w:r w:rsidRPr="005E23C2">
        <w:rPr>
          <w:rFonts w:ascii="IRBadr" w:hAnsi="IRBadr" w:cs="IRBadr" w:hint="cs"/>
          <w:b/>
          <w:bCs/>
          <w:sz w:val="34"/>
          <w:rtl/>
        </w:rPr>
        <w:t>سند دوم</w:t>
      </w:r>
      <w:r>
        <w:rPr>
          <w:rFonts w:ascii="IRBadr" w:hAnsi="IRBadr" w:cs="IRBadr" w:hint="cs"/>
          <w:sz w:val="34"/>
          <w:rtl/>
        </w:rPr>
        <w:t xml:space="preserve">: </w:t>
      </w:r>
      <w:r w:rsidRPr="005E23C2">
        <w:rPr>
          <w:rFonts w:ascii="IRBadr" w:hAnsi="IRBadr" w:cs="IRBadr"/>
          <w:sz w:val="34"/>
          <w:rtl/>
        </w:rPr>
        <w:t>عَلِيُّ بْنُ إِبْرَاهِيمَ‌ عَنْ أَبِيهِ‌ عَنِ اِبْنِ أَبِي عُمَيْرٍ عَنْ حَفْصِ بْنِ اَلْبَخْتَرِيِّ</w:t>
      </w:r>
    </w:p>
    <w:p w14:paraId="55414BB6" w14:textId="3C20C95C" w:rsidR="00D85873" w:rsidRDefault="005E23C2" w:rsidP="00F97275">
      <w:pPr>
        <w:rPr>
          <w:rFonts w:ascii="IRBadr" w:hAnsi="IRBadr" w:cs="IRBadr"/>
          <w:sz w:val="34"/>
          <w:rtl/>
        </w:rPr>
      </w:pPr>
      <w:r>
        <w:rPr>
          <w:rFonts w:ascii="IRBadr" w:hAnsi="IRBadr" w:cs="IRBadr" w:hint="cs"/>
          <w:sz w:val="34"/>
          <w:rtl/>
        </w:rPr>
        <w:t>هر دو سند صحیح است.</w:t>
      </w:r>
      <w:r w:rsidR="00F97275">
        <w:rPr>
          <w:rFonts w:ascii="IRBadr" w:hAnsi="IRBadr" w:cs="IRBadr" w:hint="cs"/>
          <w:sz w:val="34"/>
          <w:rtl/>
        </w:rPr>
        <w:t xml:space="preserve"> </w:t>
      </w:r>
      <w:r w:rsidRPr="00F97275">
        <w:rPr>
          <w:rFonts w:ascii="IRBadr" w:hAnsi="IRBadr" w:cs="IRBadr" w:hint="cs"/>
          <w:sz w:val="34"/>
          <w:rtl/>
        </w:rPr>
        <w:t>محمد بن اسماعیل</w:t>
      </w:r>
      <w:r w:rsidR="00F97275">
        <w:rPr>
          <w:rFonts w:ascii="IRBadr" w:hAnsi="IRBadr" w:cs="IRBadr" w:hint="cs"/>
          <w:sz w:val="34"/>
          <w:rtl/>
        </w:rPr>
        <w:t xml:space="preserve"> در سند این روایت: </w:t>
      </w:r>
      <w:r>
        <w:rPr>
          <w:rFonts w:ascii="IRBadr" w:hAnsi="IRBadr" w:cs="IRBadr" w:hint="cs"/>
          <w:sz w:val="34"/>
          <w:rtl/>
        </w:rPr>
        <w:t xml:space="preserve">«محمد بن اسماعیل نیشابوری» ملقّب </w:t>
      </w:r>
      <w:r w:rsidR="00F97275">
        <w:rPr>
          <w:rFonts w:ascii="IRBadr" w:hAnsi="IRBadr" w:cs="IRBadr" w:hint="cs"/>
          <w:sz w:val="34"/>
          <w:rtl/>
        </w:rPr>
        <w:t xml:space="preserve">به بندفر است که ما وی را ثقه می‌دانیم. </w:t>
      </w:r>
      <w:r w:rsidR="00D85873">
        <w:rPr>
          <w:rFonts w:ascii="IRBadr" w:hAnsi="IRBadr" w:cs="IRBadr" w:hint="cs"/>
          <w:sz w:val="34"/>
          <w:rtl/>
        </w:rPr>
        <w:t>ابراهیم بن هاشم</w:t>
      </w:r>
      <w:r w:rsidR="00F97275">
        <w:rPr>
          <w:rFonts w:ascii="IRBadr" w:hAnsi="IRBadr" w:cs="IRBadr" w:hint="cs"/>
          <w:sz w:val="34"/>
          <w:rtl/>
        </w:rPr>
        <w:t xml:space="preserve"> نیز</w:t>
      </w:r>
      <w:r w:rsidR="00D85873">
        <w:rPr>
          <w:rFonts w:ascii="IRBadr" w:hAnsi="IRBadr" w:cs="IRBadr" w:hint="cs"/>
          <w:sz w:val="34"/>
          <w:rtl/>
        </w:rPr>
        <w:t xml:space="preserve"> ثقه جلیل است.</w:t>
      </w:r>
      <w:r w:rsidR="00F97275">
        <w:rPr>
          <w:rFonts w:ascii="IRBadr" w:hAnsi="IRBadr" w:cs="IRBadr" w:hint="cs"/>
          <w:sz w:val="34"/>
          <w:rtl/>
        </w:rPr>
        <w:t xml:space="preserve"> بنابراین سند روایت دوم صحیح است.</w:t>
      </w:r>
    </w:p>
    <w:p w14:paraId="50D99AC6" w14:textId="0FCFA764" w:rsidR="0028183B" w:rsidRDefault="0028183B" w:rsidP="0028183B">
      <w:pPr>
        <w:pStyle w:val="Heading3"/>
        <w:rPr>
          <w:rtl/>
        </w:rPr>
      </w:pPr>
      <w:bookmarkStart w:id="26" w:name="_Toc210038943"/>
      <w:bookmarkStart w:id="27" w:name="_Toc210049875"/>
      <w:bookmarkStart w:id="28" w:name="_Toc210049886"/>
      <w:r>
        <w:rPr>
          <w:rFonts w:hint="cs"/>
          <w:rtl/>
        </w:rPr>
        <w:t>روایت سوم</w:t>
      </w:r>
      <w:bookmarkEnd w:id="26"/>
      <w:bookmarkEnd w:id="27"/>
      <w:bookmarkEnd w:id="28"/>
    </w:p>
    <w:p w14:paraId="00CA4FAE" w14:textId="77777777" w:rsidR="0028183B" w:rsidRDefault="0028183B" w:rsidP="0028183B">
      <w:pPr>
        <w:rPr>
          <w:rFonts w:ascii="IRBadr" w:hAnsi="IRBadr" w:cs="IRBadr"/>
          <w:sz w:val="34"/>
          <w:rtl/>
        </w:rPr>
      </w:pPr>
      <w:r>
        <w:rPr>
          <w:rFonts w:ascii="IRBadr" w:hAnsi="IRBadr" w:cs="IRBadr" w:hint="cs"/>
          <w:sz w:val="34"/>
          <w:rtl/>
        </w:rPr>
        <w:t xml:space="preserve">این روایت در فقیه بدین صورت وارد شده است: </w:t>
      </w:r>
    </w:p>
    <w:p w14:paraId="4F7DD072" w14:textId="58A2564C" w:rsidR="0028183B" w:rsidRDefault="0028183B" w:rsidP="0028183B">
      <w:pPr>
        <w:rPr>
          <w:rFonts w:ascii="IRBadr" w:hAnsi="IRBadr" w:cs="IRBadr"/>
          <w:sz w:val="34"/>
          <w:rtl/>
        </w:rPr>
      </w:pPr>
      <w:r w:rsidRPr="0028183B">
        <w:rPr>
          <w:rFonts w:ascii="IRBadr" w:hAnsi="IRBadr" w:cs="IRBadr"/>
          <w:sz w:val="34"/>
          <w:rtl/>
        </w:rPr>
        <w:t xml:space="preserve">«وَ رَوَى هِشَامُ بْنُ سَالِمٍ عَنْهُ عَلَيْهِ اَلسَّلاَمُ أَنَّهُ قَالَ‌: </w:t>
      </w:r>
      <w:r w:rsidRPr="0028183B">
        <w:rPr>
          <w:rFonts w:ascii="IRBadr" w:hAnsi="IRBadr" w:cs="IRBadr"/>
          <w:color w:val="008000"/>
          <w:sz w:val="34"/>
          <w:rtl/>
        </w:rPr>
        <w:t>فِي اَلرَّجُلِ يُصَلِّي اَلصَّلاَةَ يُصَلِّي مَعَهُمْ وَ يَجْعَلُهَا اَلْفَرِيضَةَ إِنْ شَاءَ‌</w:t>
      </w:r>
      <w:r>
        <w:rPr>
          <w:rFonts w:ascii="IRBadr" w:hAnsi="IRBadr" w:cs="IRBadr" w:hint="cs"/>
          <w:color w:val="008000"/>
          <w:sz w:val="34"/>
          <w:rtl/>
        </w:rPr>
        <w:t xml:space="preserve"> </w:t>
      </w:r>
      <w:r w:rsidRPr="0028183B">
        <w:rPr>
          <w:rFonts w:ascii="IRBadr" w:hAnsi="IRBadr" w:cs="IRBadr"/>
          <w:sz w:val="34"/>
          <w:rtl/>
        </w:rPr>
        <w:t xml:space="preserve">وَ قَدْ رُوِيَ‌: </w:t>
      </w:r>
      <w:r w:rsidRPr="0028183B">
        <w:rPr>
          <w:rFonts w:ascii="IRBadr" w:hAnsi="IRBadr" w:cs="IRBadr"/>
          <w:color w:val="008000"/>
          <w:sz w:val="34"/>
          <w:rtl/>
        </w:rPr>
        <w:t>أَنَّهُ يُحْسَبُ لَهُ أَفْضَلُهُمَا وَ أَتَمُّهُمَا»</w:t>
      </w:r>
      <w:r>
        <w:rPr>
          <w:rStyle w:val="FootnoteReference"/>
          <w:rFonts w:ascii="IRBadr" w:hAnsi="IRBadr" w:cs="IRBadr"/>
          <w:color w:val="008000"/>
          <w:sz w:val="34"/>
          <w:rtl/>
        </w:rPr>
        <w:footnoteReference w:id="6"/>
      </w:r>
      <w:r>
        <w:rPr>
          <w:rFonts w:ascii="IRBadr" w:hAnsi="IRBadr" w:cs="IRBadr" w:hint="cs"/>
          <w:sz w:val="34"/>
          <w:rtl/>
        </w:rPr>
        <w:t>.</w:t>
      </w:r>
    </w:p>
    <w:p w14:paraId="66D57C58" w14:textId="30AEFC88" w:rsidR="0028183B" w:rsidRDefault="0028183B" w:rsidP="0028183B">
      <w:pPr>
        <w:rPr>
          <w:rFonts w:ascii="IRBadr" w:hAnsi="IRBadr" w:cs="IRBadr"/>
          <w:sz w:val="34"/>
          <w:rtl/>
        </w:rPr>
      </w:pPr>
      <w:r>
        <w:rPr>
          <w:rFonts w:ascii="IRBadr" w:hAnsi="IRBadr" w:cs="IRBadr" w:hint="cs"/>
          <w:sz w:val="34"/>
          <w:rtl/>
        </w:rPr>
        <w:t>ذیل روایت گویا به تعبیر «یختار الله احبهما الیه» که در روایت اول ذکر شده اشاره دارد. در این نقل صدوق تعبیر «إن شاء» نیز در روایت وارد شده که در نقل کافی (روایت دوم) -که نظیر این روایت بود- نیست. اما در مورد سند این روایت: ما طریق صدوق به هشام بن سالم را در مشیخه ملاحظه نکردیم؛ هرچند به احتمال زیاد صحیح باشد، ولی به طور کلی ما در مورد مشیخه‌ها سند را معتبر نمی‌دانیم.</w:t>
      </w:r>
    </w:p>
    <w:p w14:paraId="441ACD8A" w14:textId="44310B1B" w:rsidR="002E0F4D" w:rsidRPr="0028183B" w:rsidRDefault="002E0F4D" w:rsidP="002E0F4D">
      <w:pPr>
        <w:pStyle w:val="Heading3"/>
        <w:rPr>
          <w:color w:val="008000"/>
          <w:rtl/>
        </w:rPr>
      </w:pPr>
      <w:bookmarkStart w:id="29" w:name="_Toc210038944"/>
      <w:bookmarkStart w:id="30" w:name="_Toc210049876"/>
      <w:bookmarkStart w:id="31" w:name="_Toc210049887"/>
      <w:r>
        <w:rPr>
          <w:rFonts w:hint="cs"/>
          <w:rtl/>
        </w:rPr>
        <w:lastRenderedPageBreak/>
        <w:t>روایت چهارم</w:t>
      </w:r>
      <w:bookmarkEnd w:id="29"/>
      <w:bookmarkEnd w:id="30"/>
      <w:bookmarkEnd w:id="31"/>
    </w:p>
    <w:p w14:paraId="4B298838" w14:textId="4AC01388" w:rsidR="002A0A94" w:rsidRPr="002A0A94" w:rsidRDefault="002A0A94" w:rsidP="002A0A94">
      <w:pPr>
        <w:pStyle w:val="NormalWeb"/>
        <w:bidi/>
        <w:rPr>
          <w:rFonts w:ascii="Noor_Nazli" w:hAnsi="Noor_Nazli"/>
          <w:color w:val="3C3C3C"/>
          <w:rtl/>
          <w:lang w:bidi="ar"/>
        </w:rPr>
      </w:pPr>
      <w:r w:rsidRPr="002A0A94">
        <w:rPr>
          <w:rFonts w:ascii="IRBadr" w:hAnsi="IRBadr" w:cs="IRBadr"/>
          <w:sz w:val="34"/>
          <w:szCs w:val="28"/>
          <w:rtl/>
        </w:rPr>
        <w:t xml:space="preserve">سَعْدُ بْنُ عَبْدِ اَللَّهِ‌ عَنْ أَحْمَدَ بْنِ اَلْحَسَنِ بْنِ عَلِيِّ بْنِ فَضَّالٍ‌ عَنْ عَمْرِو بْنِ سَعِيدٍ عَنْ مُصَدِّقِ بْنِ صَدَقَةَ‌ عَنْ عَمَّارٍ اَلسَّابَاطِيِّ‌ قَالَ‌: </w:t>
      </w:r>
      <w:r w:rsidRPr="002A0A94">
        <w:rPr>
          <w:rFonts w:ascii="IRBadr" w:hAnsi="IRBadr" w:cs="IRBadr"/>
          <w:color w:val="008000"/>
          <w:sz w:val="34"/>
          <w:szCs w:val="28"/>
          <w:rtl/>
        </w:rPr>
        <w:t>سَأَلْتُ أَبَا عَبْدِ اَللَّهِ عَلَيْهِ اَلسَّلاَمُ‌ عَنِ اَلرَّجُلِ يُصَلِّي اَلْفَرِيضَةَ ثُمَّ يَجِدُ قَوْماً يُصَلُّونَ جَمَاعَةً أَ يَجُوزُ لَهُ أَنْ يُعِيدَ اَلصَّلاَةَ مَعَهُمْ قَالَ «نَعَمْ وَ هُوَ أَفْضَلُ‌» قُلْتُ فَإِنْ لَمْ يَفْعَلْ قَالَ «لَيْسَ بِهِ بَأْسٌ‌»</w:t>
      </w:r>
      <w:r w:rsidRPr="002A0A94">
        <w:rPr>
          <w:rFonts w:ascii="Noor_Nazli" w:hAnsi="Noor_Nazli"/>
          <w:color w:val="3C3C3C"/>
          <w:vertAlign w:val="superscript"/>
          <w:rtl/>
          <w:lang w:bidi="ar"/>
        </w:rPr>
        <w:footnoteReference w:id="7"/>
      </w:r>
      <w:r>
        <w:rPr>
          <w:rFonts w:ascii="IRBadr" w:hAnsi="IRBadr" w:cs="IRBadr" w:hint="cs"/>
          <w:sz w:val="34"/>
          <w:rtl/>
        </w:rPr>
        <w:t>.</w:t>
      </w:r>
      <w:r w:rsidRPr="002A0A94">
        <w:rPr>
          <w:rFonts w:ascii="IRBadr" w:hAnsi="IRBadr" w:cs="IRBadr"/>
          <w:sz w:val="34"/>
          <w:szCs w:val="28"/>
          <w:rtl/>
        </w:rPr>
        <w:t xml:space="preserve"> </w:t>
      </w:r>
    </w:p>
    <w:p w14:paraId="4F53E28A" w14:textId="78200559" w:rsidR="00D85873" w:rsidRDefault="00D85873" w:rsidP="004C2DC9">
      <w:pPr>
        <w:rPr>
          <w:rFonts w:ascii="IRBadr" w:hAnsi="IRBadr" w:cs="IRBadr"/>
          <w:sz w:val="34"/>
          <w:rtl/>
        </w:rPr>
      </w:pPr>
      <w:r>
        <w:rPr>
          <w:rFonts w:ascii="IRBadr" w:hAnsi="IRBadr" w:cs="IRBadr" w:hint="cs"/>
          <w:sz w:val="34"/>
          <w:rtl/>
        </w:rPr>
        <w:t>به‌جز سعد بن عبدالله بقیه سند‌، فطحی ثقه هستند؛ بنابراین سند موثقه است.</w:t>
      </w:r>
    </w:p>
    <w:p w14:paraId="7F7A297B" w14:textId="390C4976" w:rsidR="002A0A94" w:rsidRDefault="002A0A94" w:rsidP="002A0A94">
      <w:pPr>
        <w:pStyle w:val="Heading3"/>
        <w:rPr>
          <w:rtl/>
        </w:rPr>
      </w:pPr>
      <w:bookmarkStart w:id="32" w:name="_Toc210049877"/>
      <w:bookmarkStart w:id="33" w:name="_Toc210049888"/>
      <w:r>
        <w:rPr>
          <w:rFonts w:hint="cs"/>
          <w:rtl/>
        </w:rPr>
        <w:t>روایت پنجم</w:t>
      </w:r>
      <w:bookmarkEnd w:id="32"/>
      <w:bookmarkEnd w:id="33"/>
    </w:p>
    <w:p w14:paraId="06061BE3" w14:textId="77777777" w:rsidR="00670C0A" w:rsidRDefault="00670C0A" w:rsidP="00670C0A">
      <w:pPr>
        <w:rPr>
          <w:rFonts w:ascii="IRBadr" w:hAnsi="IRBadr" w:cs="IRBadr"/>
          <w:sz w:val="34"/>
          <w:rtl/>
        </w:rPr>
      </w:pPr>
      <w:r>
        <w:rPr>
          <w:rFonts w:ascii="IRBadr" w:hAnsi="IRBadr" w:cs="IRBadr" w:hint="cs"/>
          <w:sz w:val="34"/>
          <w:rtl/>
        </w:rPr>
        <w:t>«</w:t>
      </w:r>
      <w:r w:rsidRPr="00A052DF">
        <w:rPr>
          <w:rFonts w:ascii="IRBadr" w:hAnsi="IRBadr" w:cs="IRBadr"/>
          <w:sz w:val="34"/>
          <w:rtl/>
        </w:rPr>
        <w:t xml:space="preserve">سَعْدٌ عَنْ أَبِي جَعْفَرٍ عَنْ مُحَمَّدِ بْنِ أَبِي عُمَيْرٍ عَنْ حَمَّادِ بْنِ عُثْمَانَ‌ عَنْ عُبَيْدِ اَللَّهِ اَلْحَلَبِيِّ‌ عَنْ أَبِي عَبْدِ اَللَّهِ عَلَيْهِ اَلسَّلاَمُ‌ قَالَ‌: </w:t>
      </w:r>
      <w:r w:rsidRPr="00A052DF">
        <w:rPr>
          <w:rFonts w:ascii="IRBadr" w:hAnsi="IRBadr" w:cs="IRBadr"/>
          <w:color w:val="008000"/>
          <w:sz w:val="34"/>
          <w:rtl/>
        </w:rPr>
        <w:t>«إِذَا صَلَّيْتَ صَلاَةً وَ أَنْتَ فِي اَلْمَسْجِدِ وَ أُقِيمَتِ اَلصَّلاَةُ فَإِنْ شِئْتَ فَاخْرُجْ وَ إِنْ شِئْتَ فَصَلِّ مَعَهُمْ وَ اِجْعَلْهَا تَسْبِيحاً»</w:t>
      </w:r>
      <w:r>
        <w:rPr>
          <w:rStyle w:val="FootnoteReference"/>
          <w:rFonts w:ascii="IRBadr" w:hAnsi="IRBadr" w:cs="IRBadr"/>
          <w:sz w:val="34"/>
          <w:rtl/>
        </w:rPr>
        <w:footnoteReference w:id="8"/>
      </w:r>
      <w:r w:rsidRPr="0035434D">
        <w:rPr>
          <w:rFonts w:ascii="IRBadr" w:hAnsi="IRBadr" w:cs="IRBadr"/>
          <w:sz w:val="34"/>
          <w:rtl/>
        </w:rPr>
        <w:t>.</w:t>
      </w:r>
    </w:p>
    <w:p w14:paraId="0252A065" w14:textId="2296B7AA" w:rsidR="005F15C9" w:rsidRDefault="005F15C9" w:rsidP="005F15C9">
      <w:pPr>
        <w:rPr>
          <w:rFonts w:ascii="IRBadr" w:hAnsi="IRBadr" w:cs="IRBadr"/>
          <w:sz w:val="34"/>
          <w:rtl/>
        </w:rPr>
      </w:pPr>
      <w:r w:rsidRPr="005F15C9">
        <w:rPr>
          <w:rFonts w:ascii="IRBadr" w:hAnsi="IRBadr" w:cs="IRBadr" w:hint="cs"/>
          <w:b/>
          <w:bCs/>
          <w:sz w:val="34"/>
          <w:rtl/>
        </w:rPr>
        <w:t xml:space="preserve">ابوجعفر: </w:t>
      </w:r>
      <w:r>
        <w:rPr>
          <w:rFonts w:ascii="IRBadr" w:hAnsi="IRBadr" w:cs="IRBadr" w:hint="cs"/>
          <w:sz w:val="34"/>
          <w:rtl/>
        </w:rPr>
        <w:t>سعد بن عبدالله و راویان</w:t>
      </w:r>
      <w:r w:rsidR="00602AB8">
        <w:rPr>
          <w:rFonts w:ascii="IRBadr" w:hAnsi="IRBadr" w:cs="IRBadr" w:hint="cs"/>
          <w:sz w:val="34"/>
          <w:rtl/>
        </w:rPr>
        <w:t xml:space="preserve"> دیگری از</w:t>
      </w:r>
      <w:r>
        <w:rPr>
          <w:rFonts w:ascii="IRBadr" w:hAnsi="IRBadr" w:cs="IRBadr" w:hint="cs"/>
          <w:sz w:val="34"/>
          <w:rtl/>
        </w:rPr>
        <w:t xml:space="preserve"> این طبقه -مثل</w:t>
      </w:r>
      <w:r w:rsidR="00B17AFD">
        <w:rPr>
          <w:rFonts w:ascii="IRBadr" w:hAnsi="IRBadr" w:cs="IRBadr" w:hint="cs"/>
          <w:sz w:val="34"/>
          <w:rtl/>
        </w:rPr>
        <w:t xml:space="preserve"> محمد بن حسن</w:t>
      </w:r>
      <w:r>
        <w:rPr>
          <w:rFonts w:ascii="IRBadr" w:hAnsi="IRBadr" w:cs="IRBadr" w:hint="cs"/>
          <w:sz w:val="34"/>
          <w:rtl/>
        </w:rPr>
        <w:t xml:space="preserve"> صفار و محمد بن علی بن محبوب و احمد بن ادریس و عبدالله بن جعفر حمیری و محمد بن احمد بن یحیی و علی بن ابراهیم- همگی از عنوان «احمد بن محمد» نقل روایت دارند. البته اینکه همه آنها از عنوان ابوجعفر روایت داشته باشند </w:t>
      </w:r>
      <w:r w:rsidR="00083719">
        <w:rPr>
          <w:rFonts w:ascii="IRBadr" w:hAnsi="IRBadr" w:cs="IRBadr" w:hint="cs"/>
          <w:sz w:val="34"/>
          <w:rtl/>
        </w:rPr>
        <w:t>اخیرا مراجعه نکردیم</w:t>
      </w:r>
      <w:r>
        <w:rPr>
          <w:rFonts w:ascii="IRBadr" w:hAnsi="IRBadr" w:cs="IRBadr" w:hint="cs"/>
          <w:sz w:val="34"/>
          <w:rtl/>
        </w:rPr>
        <w:t>.</w:t>
      </w:r>
    </w:p>
    <w:p w14:paraId="0191E460" w14:textId="357CBC30" w:rsidR="005F15C9" w:rsidRDefault="00083719" w:rsidP="005F15C9">
      <w:pPr>
        <w:rPr>
          <w:rFonts w:ascii="IRBadr" w:hAnsi="IRBadr" w:cs="IRBadr"/>
          <w:sz w:val="34"/>
          <w:rtl/>
        </w:rPr>
      </w:pPr>
      <w:r>
        <w:rPr>
          <w:rFonts w:ascii="IRBadr" w:hAnsi="IRBadr" w:cs="IRBadr" w:hint="cs"/>
          <w:sz w:val="34"/>
          <w:rtl/>
        </w:rPr>
        <w:t xml:space="preserve">این راویان </w:t>
      </w:r>
      <w:r w:rsidR="005F15C9">
        <w:rPr>
          <w:rFonts w:ascii="IRBadr" w:hAnsi="IRBadr" w:cs="IRBadr" w:hint="cs"/>
          <w:sz w:val="34"/>
          <w:rtl/>
        </w:rPr>
        <w:t>در نقل از ابوجعفر به سه گروه تقسیم می‌شوند.</w:t>
      </w:r>
    </w:p>
    <w:p w14:paraId="418D74C9" w14:textId="5200CBA2" w:rsidR="00476BF0" w:rsidRDefault="005F15C9" w:rsidP="0039717B">
      <w:pPr>
        <w:rPr>
          <w:rFonts w:ascii="IRBadr" w:hAnsi="IRBadr" w:cs="IRBadr"/>
          <w:sz w:val="34"/>
          <w:rtl/>
        </w:rPr>
      </w:pPr>
      <w:r w:rsidRPr="005F15C9">
        <w:rPr>
          <w:rFonts w:ascii="IRBadr" w:hAnsi="IRBadr" w:cs="IRBadr" w:hint="cs"/>
          <w:b/>
          <w:bCs/>
          <w:sz w:val="34"/>
          <w:rtl/>
        </w:rPr>
        <w:t xml:space="preserve">اول: </w:t>
      </w:r>
      <w:r w:rsidR="0094649B">
        <w:rPr>
          <w:rFonts w:ascii="IRBadr" w:hAnsi="IRBadr" w:cs="IRBadr" w:hint="cs"/>
          <w:sz w:val="34"/>
          <w:rtl/>
        </w:rPr>
        <w:t xml:space="preserve">تمامی این راویان </w:t>
      </w:r>
      <w:r w:rsidR="00D85873">
        <w:rPr>
          <w:rFonts w:ascii="IRBadr" w:hAnsi="IRBadr" w:cs="IRBadr" w:hint="cs"/>
          <w:sz w:val="34"/>
          <w:rtl/>
        </w:rPr>
        <w:t xml:space="preserve">به‌جز علی بن ابراهیم و محمد </w:t>
      </w:r>
      <w:r w:rsidR="0094649B">
        <w:rPr>
          <w:rFonts w:ascii="IRBadr" w:hAnsi="IRBadr" w:cs="IRBadr" w:hint="cs"/>
          <w:sz w:val="34"/>
          <w:rtl/>
        </w:rPr>
        <w:t xml:space="preserve">بن احمد </w:t>
      </w:r>
      <w:r w:rsidR="00D85873">
        <w:rPr>
          <w:rFonts w:ascii="IRBadr" w:hAnsi="IRBadr" w:cs="IRBadr" w:hint="cs"/>
          <w:sz w:val="34"/>
          <w:rtl/>
        </w:rPr>
        <w:t>بن یحیی،</w:t>
      </w:r>
      <w:r w:rsidR="0094649B">
        <w:rPr>
          <w:rFonts w:ascii="IRBadr" w:hAnsi="IRBadr" w:cs="IRBadr" w:hint="cs"/>
          <w:sz w:val="34"/>
          <w:rtl/>
        </w:rPr>
        <w:t xml:space="preserve"> وقتی از عنوان</w:t>
      </w:r>
      <w:r w:rsidR="00D85873">
        <w:rPr>
          <w:rFonts w:ascii="IRBadr" w:hAnsi="IRBadr" w:cs="IRBadr" w:hint="cs"/>
          <w:sz w:val="34"/>
          <w:rtl/>
        </w:rPr>
        <w:t xml:space="preserve"> </w:t>
      </w:r>
      <w:r w:rsidR="0094649B">
        <w:rPr>
          <w:rFonts w:ascii="IRBadr" w:hAnsi="IRBadr" w:cs="IRBadr" w:hint="cs"/>
          <w:sz w:val="34"/>
          <w:rtl/>
        </w:rPr>
        <w:t>«</w:t>
      </w:r>
      <w:r w:rsidR="00D85873">
        <w:rPr>
          <w:rFonts w:ascii="IRBadr" w:hAnsi="IRBadr" w:cs="IRBadr" w:hint="cs"/>
          <w:sz w:val="34"/>
          <w:rtl/>
        </w:rPr>
        <w:t>ابی‌جعفر</w:t>
      </w:r>
      <w:r w:rsidR="0094649B">
        <w:rPr>
          <w:rFonts w:ascii="IRBadr" w:hAnsi="IRBadr" w:cs="IRBadr" w:hint="cs"/>
          <w:sz w:val="34"/>
          <w:rtl/>
        </w:rPr>
        <w:t xml:space="preserve">» نقل کنند، این عنوان در کلامشان به </w:t>
      </w:r>
      <w:r w:rsidR="00D85873">
        <w:rPr>
          <w:rFonts w:ascii="IRBadr" w:hAnsi="IRBadr" w:cs="IRBadr" w:hint="cs"/>
          <w:sz w:val="34"/>
          <w:rtl/>
        </w:rPr>
        <w:t xml:space="preserve">احمد بن محمد بن عیسی </w:t>
      </w:r>
      <w:r w:rsidR="0094649B">
        <w:rPr>
          <w:rFonts w:ascii="IRBadr" w:hAnsi="IRBadr" w:cs="IRBadr" w:hint="cs"/>
          <w:sz w:val="34"/>
          <w:rtl/>
        </w:rPr>
        <w:t>انصراف دارد</w:t>
      </w:r>
      <w:r w:rsidR="00D85873">
        <w:rPr>
          <w:rFonts w:ascii="IRBadr" w:hAnsi="IRBadr" w:cs="IRBadr" w:hint="cs"/>
          <w:sz w:val="34"/>
          <w:rtl/>
        </w:rPr>
        <w:t xml:space="preserve">. </w:t>
      </w:r>
      <w:r w:rsidR="008E7AC3">
        <w:rPr>
          <w:rFonts w:ascii="IRBadr" w:hAnsi="IRBadr" w:cs="IRBadr" w:hint="cs"/>
          <w:sz w:val="34"/>
          <w:rtl/>
        </w:rPr>
        <w:t xml:space="preserve">همچنین عنوان «احمد بن محمد» نیز در کلام این راویان به «احمد بن محمد بن عیسی» منصرف است؛ مگر در موارد اندکی که قرینه بر خلاف وجود دارد. </w:t>
      </w:r>
    </w:p>
    <w:p w14:paraId="6CEA2A45" w14:textId="7497627B" w:rsidR="005F15C9" w:rsidRDefault="00083719" w:rsidP="0039717B">
      <w:pPr>
        <w:rPr>
          <w:rFonts w:ascii="IRBadr" w:hAnsi="IRBadr" w:cs="IRBadr"/>
          <w:sz w:val="34"/>
          <w:rtl/>
        </w:rPr>
      </w:pPr>
      <w:r w:rsidRPr="00083719">
        <w:rPr>
          <w:rFonts w:ascii="IRBadr" w:hAnsi="IRBadr" w:cs="IRBadr" w:hint="cs"/>
          <w:b/>
          <w:bCs/>
          <w:sz w:val="34"/>
          <w:rtl/>
        </w:rPr>
        <w:t xml:space="preserve">دوم: </w:t>
      </w:r>
      <w:r w:rsidR="00D85873">
        <w:rPr>
          <w:rFonts w:ascii="IRBadr" w:hAnsi="IRBadr" w:cs="IRBadr" w:hint="cs"/>
          <w:sz w:val="34"/>
          <w:rtl/>
        </w:rPr>
        <w:t>محمد بن احمد بن یحیی</w:t>
      </w:r>
      <w:r w:rsidR="00476BF0">
        <w:rPr>
          <w:rFonts w:ascii="IRBadr" w:hAnsi="IRBadr" w:cs="IRBadr" w:hint="cs"/>
          <w:sz w:val="34"/>
          <w:rtl/>
        </w:rPr>
        <w:t xml:space="preserve"> </w:t>
      </w:r>
      <w:r w:rsidR="00B17AFD">
        <w:rPr>
          <w:rFonts w:ascii="IRBadr" w:hAnsi="IRBadr" w:cs="IRBadr" w:hint="cs"/>
          <w:sz w:val="34"/>
          <w:rtl/>
        </w:rPr>
        <w:t xml:space="preserve">بن عمران اشعری </w:t>
      </w:r>
      <w:r w:rsidR="00476BF0">
        <w:rPr>
          <w:rFonts w:ascii="IRBadr" w:hAnsi="IRBadr" w:cs="IRBadr" w:hint="cs"/>
          <w:sz w:val="34"/>
          <w:rtl/>
        </w:rPr>
        <w:t>وقتی از عنوان «ابوجعفر» نقل کند،</w:t>
      </w:r>
      <w:r w:rsidR="00D85873">
        <w:rPr>
          <w:rFonts w:ascii="IRBadr" w:hAnsi="IRBadr" w:cs="IRBadr" w:hint="cs"/>
          <w:sz w:val="34"/>
          <w:rtl/>
        </w:rPr>
        <w:t xml:space="preserve"> مرادش</w:t>
      </w:r>
      <w:r w:rsidR="00670C0A">
        <w:rPr>
          <w:rFonts w:ascii="IRBadr" w:hAnsi="IRBadr" w:cs="IRBadr" w:hint="cs"/>
          <w:sz w:val="34"/>
          <w:rtl/>
        </w:rPr>
        <w:t xml:space="preserve"> احمد بن محمد بن خالد</w:t>
      </w:r>
      <w:r w:rsidR="00D85873">
        <w:rPr>
          <w:rFonts w:ascii="IRBadr" w:hAnsi="IRBadr" w:cs="IRBadr" w:hint="cs"/>
          <w:sz w:val="34"/>
          <w:rtl/>
        </w:rPr>
        <w:t xml:space="preserve"> برقی است</w:t>
      </w:r>
      <w:r w:rsidR="00476BF0">
        <w:rPr>
          <w:rFonts w:ascii="IRBadr" w:hAnsi="IRBadr" w:cs="IRBadr" w:hint="cs"/>
          <w:sz w:val="34"/>
          <w:rtl/>
        </w:rPr>
        <w:t xml:space="preserve">، و وقتی از «احمد بن محمد» نقل کند، </w:t>
      </w:r>
      <w:r w:rsidR="00D85873">
        <w:rPr>
          <w:rFonts w:ascii="IRBadr" w:hAnsi="IRBadr" w:cs="IRBadr" w:hint="cs"/>
          <w:sz w:val="34"/>
          <w:rtl/>
        </w:rPr>
        <w:t xml:space="preserve">مردّد </w:t>
      </w:r>
      <w:r w:rsidR="0086342A">
        <w:rPr>
          <w:rFonts w:ascii="IRBadr" w:hAnsi="IRBadr" w:cs="IRBadr" w:hint="cs"/>
          <w:sz w:val="34"/>
          <w:rtl/>
        </w:rPr>
        <w:t xml:space="preserve">بین احمد برقی و احمد بن محمد بن عیسی </w:t>
      </w:r>
      <w:r w:rsidR="00D85873">
        <w:rPr>
          <w:rFonts w:ascii="IRBadr" w:hAnsi="IRBadr" w:cs="IRBadr" w:hint="cs"/>
          <w:sz w:val="34"/>
          <w:rtl/>
        </w:rPr>
        <w:t xml:space="preserve">است. </w:t>
      </w:r>
    </w:p>
    <w:p w14:paraId="6789ABAD" w14:textId="391E2014" w:rsidR="000167FB" w:rsidRDefault="000167FB" w:rsidP="000167FB">
      <w:pPr>
        <w:pStyle w:val="Heading4"/>
        <w:rPr>
          <w:rtl/>
        </w:rPr>
      </w:pPr>
      <w:bookmarkStart w:id="34" w:name="_Toc210049878"/>
      <w:bookmarkStart w:id="35" w:name="_Toc210049889"/>
      <w:r>
        <w:rPr>
          <w:rFonts w:hint="cs"/>
          <w:rtl/>
        </w:rPr>
        <w:t>دو مشی حدیثی مختلف در قم</w:t>
      </w:r>
      <w:bookmarkEnd w:id="34"/>
      <w:bookmarkEnd w:id="35"/>
    </w:p>
    <w:p w14:paraId="3C5E7375" w14:textId="4E9FE7BA" w:rsidR="002C5E9C" w:rsidRDefault="00D85873" w:rsidP="0039717B">
      <w:pPr>
        <w:rPr>
          <w:rFonts w:ascii="IRBadr" w:hAnsi="IRBadr" w:cs="IRBadr"/>
          <w:sz w:val="34"/>
          <w:rtl/>
        </w:rPr>
      </w:pPr>
      <w:r>
        <w:rPr>
          <w:rFonts w:ascii="IRBadr" w:hAnsi="IRBadr" w:cs="IRBadr" w:hint="cs"/>
          <w:sz w:val="34"/>
          <w:rtl/>
        </w:rPr>
        <w:t xml:space="preserve">در قم دو گروه حدیثی وجود دارد. یک گروه فقها </w:t>
      </w:r>
      <w:r w:rsidR="002C5E9C">
        <w:rPr>
          <w:rFonts w:ascii="IRBadr" w:hAnsi="IRBadr" w:cs="IRBadr" w:hint="cs"/>
          <w:sz w:val="34"/>
          <w:rtl/>
        </w:rPr>
        <w:t xml:space="preserve">هستند </w:t>
      </w:r>
      <w:r w:rsidR="00FD7DF6">
        <w:rPr>
          <w:rFonts w:ascii="IRBadr" w:hAnsi="IRBadr" w:cs="IRBadr" w:hint="cs"/>
          <w:sz w:val="34"/>
          <w:rtl/>
        </w:rPr>
        <w:t xml:space="preserve">به ریاست احمد بن محمد بن عیسی که در امر حدیث </w:t>
      </w:r>
      <w:r w:rsidR="002C5E9C">
        <w:rPr>
          <w:rFonts w:ascii="IRBadr" w:hAnsi="IRBadr" w:cs="IRBadr" w:hint="cs"/>
          <w:sz w:val="34"/>
          <w:rtl/>
        </w:rPr>
        <w:t xml:space="preserve">بسیار </w:t>
      </w:r>
      <w:r w:rsidR="00FD7DF6">
        <w:rPr>
          <w:rFonts w:ascii="IRBadr" w:hAnsi="IRBadr" w:cs="IRBadr" w:hint="cs"/>
          <w:sz w:val="34"/>
          <w:rtl/>
        </w:rPr>
        <w:t>دقیق هستند،</w:t>
      </w:r>
      <w:r w:rsidR="002C5E9C">
        <w:rPr>
          <w:rFonts w:ascii="IRBadr" w:hAnsi="IRBadr" w:cs="IRBadr" w:hint="cs"/>
          <w:sz w:val="34"/>
          <w:rtl/>
        </w:rPr>
        <w:t xml:space="preserve"> و نسبت به این مساله حساسیت دارند،</w:t>
      </w:r>
      <w:r w:rsidR="00FD7DF6">
        <w:rPr>
          <w:rFonts w:ascii="IRBadr" w:hAnsi="IRBadr" w:cs="IRBadr" w:hint="cs"/>
          <w:sz w:val="34"/>
          <w:rtl/>
        </w:rPr>
        <w:t xml:space="preserve"> و گروه دیگر ادبا هستند. البته ادبا به معنای عام مراد است که به معنی مطلع بر امور تاریخی و امثال آن </w:t>
      </w:r>
      <w:r w:rsidR="002C5E9C">
        <w:rPr>
          <w:rFonts w:ascii="IRBadr" w:hAnsi="IRBadr" w:cs="IRBadr" w:hint="cs"/>
          <w:sz w:val="34"/>
          <w:rtl/>
        </w:rPr>
        <w:t>از معارف عمومی است</w:t>
      </w:r>
      <w:r w:rsidR="00FD7DF6">
        <w:rPr>
          <w:rFonts w:ascii="IRBadr" w:hAnsi="IRBadr" w:cs="IRBadr" w:hint="cs"/>
          <w:sz w:val="34"/>
          <w:rtl/>
        </w:rPr>
        <w:t xml:space="preserve">. گروه </w:t>
      </w:r>
      <w:r w:rsidR="002C5E9C">
        <w:rPr>
          <w:rFonts w:ascii="IRBadr" w:hAnsi="IRBadr" w:cs="IRBadr" w:hint="cs"/>
          <w:sz w:val="34"/>
          <w:rtl/>
        </w:rPr>
        <w:t xml:space="preserve">ادبا </w:t>
      </w:r>
      <w:r w:rsidR="00FD7DF6">
        <w:rPr>
          <w:rFonts w:ascii="IRBadr" w:hAnsi="IRBadr" w:cs="IRBadr" w:hint="cs"/>
          <w:sz w:val="34"/>
          <w:rtl/>
        </w:rPr>
        <w:t>مقداری اهل توسعه هستند و دقت روایی گروه دیگر را ندارند و سخت‌گیری کمتری دارند و از ضعفا هم نقل روایت می‌کنند.</w:t>
      </w:r>
      <w:r w:rsidR="002C5E9C">
        <w:rPr>
          <w:rFonts w:ascii="IRBadr" w:hAnsi="IRBadr" w:cs="IRBadr" w:hint="cs"/>
          <w:sz w:val="34"/>
          <w:rtl/>
        </w:rPr>
        <w:t xml:space="preserve"> تعابیری چون «یروی عن الضعفا و یعتمد المراسیل» و «لایبالون عمّن یأخذون علی سبیل اهل الأخبار» در مورد این گروه به کار می‌رود. مشی این گروه همچون مورّخین است که اهل توسعه هستند. این گروه در مورد حدیث، بیشتر از صحیح‌نگاری به جامع‌نگاری و جمع احادیث اهمیت می‌دهند.</w:t>
      </w:r>
      <w:r w:rsidR="00FD7DF6">
        <w:rPr>
          <w:rFonts w:ascii="IRBadr" w:hAnsi="IRBadr" w:cs="IRBadr" w:hint="cs"/>
          <w:sz w:val="34"/>
          <w:rtl/>
        </w:rPr>
        <w:t xml:space="preserve"> احمد بن محمد بن خالد برقی </w:t>
      </w:r>
      <w:r w:rsidR="002C5E9C">
        <w:rPr>
          <w:rFonts w:ascii="IRBadr" w:hAnsi="IRBadr" w:cs="IRBadr" w:hint="cs"/>
          <w:sz w:val="34"/>
          <w:rtl/>
        </w:rPr>
        <w:t xml:space="preserve">و پدرش محمد بن خالد </w:t>
      </w:r>
      <w:r w:rsidR="00FD7DF6">
        <w:rPr>
          <w:rFonts w:ascii="IRBadr" w:hAnsi="IRBadr" w:cs="IRBadr" w:hint="cs"/>
          <w:sz w:val="34"/>
          <w:rtl/>
        </w:rPr>
        <w:t>از این گروه هستند.</w:t>
      </w:r>
      <w:r w:rsidR="002C5E9C">
        <w:rPr>
          <w:rFonts w:ascii="IRBadr" w:hAnsi="IRBadr" w:cs="IRBadr" w:hint="cs"/>
          <w:sz w:val="34"/>
          <w:rtl/>
        </w:rPr>
        <w:t xml:space="preserve"> نگاه این دسته به قضایا نگاه فقهی نیست. مثلا</w:t>
      </w:r>
      <w:r w:rsidR="00FD7DF6">
        <w:rPr>
          <w:rFonts w:ascii="IRBadr" w:hAnsi="IRBadr" w:cs="IRBadr" w:hint="cs"/>
          <w:sz w:val="34"/>
          <w:rtl/>
        </w:rPr>
        <w:t xml:space="preserve"> ترتیب کتاب محاسن برقی</w:t>
      </w:r>
      <w:r w:rsidR="002C5E9C">
        <w:rPr>
          <w:rFonts w:ascii="IRBadr" w:hAnsi="IRBadr" w:cs="IRBadr" w:hint="cs"/>
          <w:sz w:val="34"/>
          <w:rtl/>
        </w:rPr>
        <w:t>، یک ترتیب</w:t>
      </w:r>
      <w:r w:rsidR="00FD7DF6">
        <w:rPr>
          <w:rFonts w:ascii="IRBadr" w:hAnsi="IRBadr" w:cs="IRBadr" w:hint="cs"/>
          <w:sz w:val="34"/>
          <w:rtl/>
        </w:rPr>
        <w:t xml:space="preserve"> فقهی نیست</w:t>
      </w:r>
      <w:r w:rsidR="002C5E9C">
        <w:rPr>
          <w:rFonts w:ascii="IRBadr" w:hAnsi="IRBadr" w:cs="IRBadr" w:hint="cs"/>
          <w:sz w:val="34"/>
          <w:rtl/>
        </w:rPr>
        <w:t>، به‌خلاف کتب احمد بن محمد بن عیسی که ترتیب فقهی دارد</w:t>
      </w:r>
      <w:r w:rsidR="00FD7DF6">
        <w:rPr>
          <w:rFonts w:ascii="IRBadr" w:hAnsi="IRBadr" w:cs="IRBadr" w:hint="cs"/>
          <w:sz w:val="34"/>
          <w:rtl/>
        </w:rPr>
        <w:t xml:space="preserve">. </w:t>
      </w:r>
    </w:p>
    <w:p w14:paraId="0152EB74" w14:textId="52AC9459" w:rsidR="0039717B" w:rsidRPr="00A9540E" w:rsidRDefault="00FD7DF6" w:rsidP="0039717B">
      <w:pPr>
        <w:rPr>
          <w:rFonts w:ascii="IRBadr" w:hAnsi="IRBadr" w:cs="IRBadr"/>
          <w:sz w:val="34"/>
        </w:rPr>
      </w:pPr>
      <w:r>
        <w:rPr>
          <w:rFonts w:ascii="IRBadr" w:hAnsi="IRBadr" w:cs="IRBadr" w:hint="cs"/>
          <w:sz w:val="34"/>
          <w:rtl/>
        </w:rPr>
        <w:lastRenderedPageBreak/>
        <w:t xml:space="preserve">این تیپ شخصیت از زمان حسین بن سعید </w:t>
      </w:r>
      <w:r w:rsidR="002C5E9C">
        <w:rPr>
          <w:rFonts w:ascii="IRBadr" w:hAnsi="IRBadr" w:cs="IRBadr" w:hint="cs"/>
          <w:sz w:val="34"/>
          <w:rtl/>
        </w:rPr>
        <w:t xml:space="preserve">رایج </w:t>
      </w:r>
      <w:r>
        <w:rPr>
          <w:rFonts w:ascii="IRBadr" w:hAnsi="IRBadr" w:cs="IRBadr" w:hint="cs"/>
          <w:sz w:val="34"/>
          <w:rtl/>
        </w:rPr>
        <w:t>شده است. حسین بن سعید به فقه اهمیت ویژه می‌دهد. ترتیب کتب فقهی</w:t>
      </w:r>
      <w:r w:rsidR="002C5E9C">
        <w:rPr>
          <w:rFonts w:ascii="IRBadr" w:hAnsi="IRBadr" w:cs="IRBadr" w:hint="cs"/>
          <w:sz w:val="34"/>
          <w:rtl/>
        </w:rPr>
        <w:t xml:space="preserve"> ما بیش از هر کس،</w:t>
      </w:r>
      <w:r>
        <w:rPr>
          <w:rFonts w:ascii="IRBadr" w:hAnsi="IRBadr" w:cs="IRBadr" w:hint="cs"/>
          <w:sz w:val="34"/>
          <w:rtl/>
        </w:rPr>
        <w:t xml:space="preserve"> متاثر از سی کتاب حسین بن سعید است.</w:t>
      </w:r>
      <w:r w:rsidR="00273372">
        <w:rPr>
          <w:rFonts w:ascii="IRBadr" w:hAnsi="IRBadr" w:cs="IRBadr" w:hint="cs"/>
          <w:sz w:val="34"/>
          <w:rtl/>
        </w:rPr>
        <w:t xml:space="preserve"> محمد بن احمد بن یحیی </w:t>
      </w:r>
      <w:r w:rsidR="002C5E9C">
        <w:rPr>
          <w:rFonts w:ascii="IRBadr" w:hAnsi="IRBadr" w:cs="IRBadr" w:hint="cs"/>
          <w:sz w:val="34"/>
          <w:rtl/>
        </w:rPr>
        <w:t xml:space="preserve">که کتاب محاسن را تالیف نموده، </w:t>
      </w:r>
      <w:r w:rsidR="00273372">
        <w:rPr>
          <w:rFonts w:ascii="IRBadr" w:hAnsi="IRBadr" w:cs="IRBadr" w:hint="cs"/>
          <w:sz w:val="34"/>
          <w:rtl/>
        </w:rPr>
        <w:t>بیشتر به جناح برقی تمایل دارد</w:t>
      </w:r>
      <w:r w:rsidR="002C5E9C">
        <w:rPr>
          <w:rFonts w:ascii="IRBadr" w:hAnsi="IRBadr" w:cs="IRBadr" w:hint="cs"/>
          <w:sz w:val="34"/>
          <w:rtl/>
        </w:rPr>
        <w:t>. البته از احمد بن محمد بن عیسی نیز روایات زیادی نقل کرده، ولی به جناح برقی هم تمایل دارد؛</w:t>
      </w:r>
      <w:r w:rsidR="00273372">
        <w:rPr>
          <w:rFonts w:ascii="IRBadr" w:hAnsi="IRBadr" w:cs="IRBadr" w:hint="cs"/>
          <w:sz w:val="34"/>
          <w:rtl/>
        </w:rPr>
        <w:t xml:space="preserve"> همانطور که علی بن ابراهیم نیز چنین است که نسبت به هر دو گروه ارادت دارد</w:t>
      </w:r>
      <w:r w:rsidR="0039717B">
        <w:rPr>
          <w:rFonts w:ascii="IRBadr" w:hAnsi="IRBadr" w:cs="IRBadr" w:hint="cs"/>
          <w:sz w:val="34"/>
          <w:rtl/>
        </w:rPr>
        <w:t>، و از هر دو مشرب حدیثی استفاده کرده است.</w:t>
      </w:r>
      <w:r w:rsidR="002C5E9C">
        <w:rPr>
          <w:rFonts w:ascii="IRBadr" w:hAnsi="IRBadr" w:cs="IRBadr" w:hint="cs"/>
          <w:sz w:val="34"/>
          <w:rtl/>
        </w:rPr>
        <w:t xml:space="preserve"> علی بن ابراهیم هم جزء عدّه احمد بن محمد بن خالد، و هم جزء عدّه احمد بن محمد بن عیسی است.</w:t>
      </w:r>
      <w:r w:rsidR="0039717B">
        <w:rPr>
          <w:rFonts w:ascii="IRBadr" w:hAnsi="IRBadr" w:cs="IRBadr" w:hint="cs"/>
          <w:sz w:val="34"/>
          <w:rtl/>
        </w:rPr>
        <w:t xml:space="preserve"> کلینی نیز چنین است. کلینی و علی بن ابراهیم هر دو در وحله اول فقیه هستند، ولی نسبت به گروه دیگر </w:t>
      </w:r>
      <w:r w:rsidR="00DA1DE5">
        <w:rPr>
          <w:rFonts w:ascii="IRBadr" w:hAnsi="IRBadr" w:cs="IRBadr" w:hint="cs"/>
          <w:sz w:val="34"/>
          <w:rtl/>
        </w:rPr>
        <w:t xml:space="preserve">که جامع‌نگار هستند نیز </w:t>
      </w:r>
      <w:r w:rsidR="0039717B">
        <w:rPr>
          <w:rFonts w:ascii="IRBadr" w:hAnsi="IRBadr" w:cs="IRBadr" w:hint="cs"/>
          <w:sz w:val="34"/>
          <w:rtl/>
        </w:rPr>
        <w:t>بی‌اعتنا نیستند.</w:t>
      </w:r>
      <w:r w:rsidR="00E5381C">
        <w:rPr>
          <w:rFonts w:ascii="IRBadr" w:hAnsi="IRBadr" w:cs="IRBadr" w:hint="cs"/>
          <w:sz w:val="34"/>
          <w:rtl/>
        </w:rPr>
        <w:t xml:space="preserve"> بیشترین روایات علی بن ابراهیم از گروه فقها است ولی از گروه جامع‌نگاران هم استفاده کرده و به آنها هم عنایت دارد.</w:t>
      </w:r>
      <w:r w:rsidR="0039717B">
        <w:rPr>
          <w:rFonts w:ascii="IRBadr" w:hAnsi="IRBadr" w:cs="IRBadr" w:hint="cs"/>
          <w:sz w:val="34"/>
          <w:rtl/>
        </w:rPr>
        <w:t xml:space="preserve"> این جریانات در قم در نحوه نگاه افراد به حدیث اثرگذار بوده است.</w:t>
      </w:r>
      <w:r w:rsidR="00CD09F1">
        <w:rPr>
          <w:rFonts w:ascii="IRBadr" w:hAnsi="IRBadr" w:cs="IRBadr" w:hint="cs"/>
          <w:sz w:val="34"/>
          <w:rtl/>
        </w:rPr>
        <w:t xml:space="preserve"> برخی اشتباه فاحشی کرده و کلینی را منتسب به جناح برقی دانسته‌اند در حالی که اصلا چنین نیست.</w:t>
      </w:r>
      <w:r w:rsidR="00892069">
        <w:rPr>
          <w:rFonts w:ascii="IRBadr" w:hAnsi="IRBadr" w:cs="IRBadr" w:hint="cs"/>
          <w:sz w:val="34"/>
          <w:rtl/>
        </w:rPr>
        <w:t xml:space="preserve"> در جلسه آینده در این مورد سخن خواهیم گفت.</w:t>
      </w:r>
    </w:p>
    <w:sectPr w:rsidR="0039717B" w:rsidRPr="00A9540E"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95E23" w14:textId="77777777" w:rsidR="00396971" w:rsidRDefault="00396971" w:rsidP="008B750B">
      <w:pPr>
        <w:spacing w:line="240" w:lineRule="auto"/>
      </w:pPr>
      <w:r>
        <w:separator/>
      </w:r>
    </w:p>
    <w:p w14:paraId="094D68E4" w14:textId="77777777" w:rsidR="00396971" w:rsidRDefault="00396971"/>
  </w:endnote>
  <w:endnote w:type="continuationSeparator" w:id="0">
    <w:p w14:paraId="7E033496" w14:textId="77777777" w:rsidR="00396971" w:rsidRDefault="00396971" w:rsidP="008B750B">
      <w:pPr>
        <w:spacing w:line="240" w:lineRule="auto"/>
      </w:pPr>
      <w:r>
        <w:continuationSeparator/>
      </w:r>
    </w:p>
    <w:p w14:paraId="5C056716" w14:textId="77777777" w:rsidR="00396971" w:rsidRDefault="00396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77777777" w:rsidR="00895B14" w:rsidRDefault="00895B14" w:rsidP="00257650">
          <w:pPr>
            <w:pStyle w:val="Footer"/>
            <w:ind w:firstLine="0"/>
            <w:rPr>
              <w:rtl/>
            </w:rPr>
          </w:pPr>
          <w:r w:rsidRPr="006D44C1">
            <w:rPr>
              <w:rFonts w:hint="cs"/>
              <w:color w:val="808080" w:themeColor="background1" w:themeShade="80"/>
              <w:rtl/>
            </w:rPr>
            <w:t xml:space="preserve">مدرسه </w:t>
          </w:r>
          <w:r w:rsidRPr="006D44C1">
            <w:rPr>
              <w:rFonts w:hint="cs"/>
              <w:color w:val="808080" w:themeColor="background1" w:themeShade="80"/>
              <w:rtl/>
            </w:rPr>
            <w:t xml:space="preserve">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FE0477" w:rsidRPr="00FE0477">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36" w:name="BokAdres"/>
          <w:bookmarkEnd w:id="36"/>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166AF" w14:textId="77777777" w:rsidR="00396971" w:rsidRDefault="00396971" w:rsidP="008B750B">
      <w:pPr>
        <w:spacing w:line="240" w:lineRule="auto"/>
      </w:pPr>
      <w:r>
        <w:separator/>
      </w:r>
    </w:p>
    <w:p w14:paraId="557D3DBC" w14:textId="77777777" w:rsidR="00396971" w:rsidRDefault="00396971"/>
  </w:footnote>
  <w:footnote w:type="continuationSeparator" w:id="0">
    <w:p w14:paraId="2AD045A5" w14:textId="77777777" w:rsidR="00396971" w:rsidRDefault="00396971" w:rsidP="008B750B">
      <w:pPr>
        <w:spacing w:line="240" w:lineRule="auto"/>
      </w:pPr>
      <w:r>
        <w:continuationSeparator/>
      </w:r>
    </w:p>
    <w:p w14:paraId="130C8936" w14:textId="77777777" w:rsidR="00396971" w:rsidRDefault="00396971"/>
  </w:footnote>
  <w:footnote w:id="1">
    <w:p w14:paraId="3E482F9C" w14:textId="77777777" w:rsidR="003B42E8" w:rsidRDefault="003B42E8" w:rsidP="003B42E8">
      <w:pPr>
        <w:pStyle w:val="FootnoteText"/>
      </w:pPr>
      <w:r>
        <w:rPr>
          <w:rStyle w:val="FootnoteReference"/>
        </w:rPr>
        <w:footnoteRef/>
      </w:r>
      <w:r>
        <w:rPr>
          <w:rtl/>
        </w:rPr>
        <w:t xml:space="preserve"> </w:t>
      </w:r>
      <w:r>
        <w:rPr>
          <w:rFonts w:hint="cs"/>
          <w:rtl/>
        </w:rPr>
        <w:t>به جای صرف الوجود به اولین وجود تعبیر می‌کنیم.</w:t>
      </w:r>
    </w:p>
  </w:footnote>
  <w:footnote w:id="2">
    <w:p w14:paraId="608448CF" w14:textId="3C4EABC9" w:rsidR="00FC4F9F" w:rsidRDefault="00FC4F9F">
      <w:pPr>
        <w:pStyle w:val="FootnoteText"/>
      </w:pPr>
      <w:r>
        <w:rPr>
          <w:rStyle w:val="FootnoteReference"/>
        </w:rPr>
        <w:footnoteRef/>
      </w:r>
      <w:r>
        <w:rPr>
          <w:rtl/>
        </w:rPr>
        <w:t xml:space="preserve"> </w:t>
      </w:r>
      <w:r w:rsidRPr="00FC4F9F">
        <w:rPr>
          <w:rtl/>
        </w:rPr>
        <w:t xml:space="preserve">الکافي، </w:t>
      </w:r>
      <w:r w:rsidRPr="00FC4F9F">
        <w:rPr>
          <w:rtl/>
        </w:rPr>
        <w:t>جلد: ۳، صفحه: ۳۷۹</w:t>
      </w:r>
    </w:p>
  </w:footnote>
  <w:footnote w:id="3">
    <w:p w14:paraId="1948EB4E" w14:textId="2E50EFB0" w:rsidR="002B0DA7" w:rsidRDefault="002B0DA7">
      <w:pPr>
        <w:pStyle w:val="FootnoteText"/>
      </w:pPr>
      <w:r>
        <w:rPr>
          <w:rStyle w:val="FootnoteReference"/>
        </w:rPr>
        <w:footnoteRef/>
      </w:r>
      <w:r w:rsidRPr="002B0DA7">
        <w:rPr>
          <w:b/>
          <w:bCs/>
          <w:rtl/>
        </w:rPr>
        <w:t xml:space="preserve"> </w:t>
      </w:r>
      <w:r w:rsidRPr="002B0DA7">
        <w:rPr>
          <w:b/>
          <w:bCs/>
          <w:rtl/>
        </w:rPr>
        <w:t xml:space="preserve">علّان </w:t>
      </w:r>
      <w:r w:rsidRPr="002B0DA7">
        <w:rPr>
          <w:b/>
          <w:bCs/>
          <w:rtl/>
        </w:rPr>
        <w:t>لغت محل</w:t>
      </w:r>
      <w:r w:rsidRPr="002B0DA7">
        <w:rPr>
          <w:rFonts w:hint="cs"/>
          <w:b/>
          <w:bCs/>
          <w:rtl/>
        </w:rPr>
        <w:t>ی</w:t>
      </w:r>
      <w:r w:rsidRPr="002B0DA7">
        <w:rPr>
          <w:b/>
          <w:bCs/>
          <w:rtl/>
        </w:rPr>
        <w:t xml:space="preserve"> همان عل</w:t>
      </w:r>
      <w:r w:rsidRPr="002B0DA7">
        <w:rPr>
          <w:rFonts w:hint="cs"/>
          <w:b/>
          <w:bCs/>
          <w:rtl/>
        </w:rPr>
        <w:t>ی</w:t>
      </w:r>
      <w:r w:rsidRPr="002B0DA7">
        <w:rPr>
          <w:b/>
          <w:bCs/>
          <w:rtl/>
        </w:rPr>
        <w:t xml:space="preserve"> است. در برخ</w:t>
      </w:r>
      <w:r w:rsidRPr="002B0DA7">
        <w:rPr>
          <w:rFonts w:hint="cs"/>
          <w:b/>
          <w:bCs/>
          <w:rtl/>
        </w:rPr>
        <w:t>ی</w:t>
      </w:r>
      <w:r w:rsidRPr="002B0DA7">
        <w:rPr>
          <w:b/>
          <w:bCs/>
          <w:rtl/>
        </w:rPr>
        <w:t xml:space="preserve"> کتب در مورد علان آمده است: «لقب جماعة اسمهم عل</w:t>
      </w:r>
      <w:r w:rsidRPr="002B0DA7">
        <w:rPr>
          <w:rFonts w:hint="cs"/>
          <w:b/>
          <w:bCs/>
          <w:rtl/>
        </w:rPr>
        <w:t>یّ</w:t>
      </w:r>
      <w:r w:rsidRPr="002B0DA7">
        <w:rPr>
          <w:rFonts w:hint="eastAsia"/>
          <w:b/>
          <w:bCs/>
          <w:rtl/>
        </w:rPr>
        <w:t>»</w:t>
      </w:r>
      <w:r w:rsidRPr="002B0DA7">
        <w:rPr>
          <w:b/>
          <w:bCs/>
          <w:rtl/>
        </w:rPr>
        <w:t xml:space="preserve"> . ا</w:t>
      </w:r>
      <w:r w:rsidRPr="002B0DA7">
        <w:rPr>
          <w:rFonts w:hint="cs"/>
          <w:b/>
          <w:bCs/>
          <w:rtl/>
        </w:rPr>
        <w:t>ی</w:t>
      </w:r>
      <w:r w:rsidRPr="002B0DA7">
        <w:rPr>
          <w:rFonts w:hint="eastAsia"/>
          <w:b/>
          <w:bCs/>
          <w:rtl/>
        </w:rPr>
        <w:t>ن</w:t>
      </w:r>
      <w:r w:rsidRPr="002B0DA7">
        <w:rPr>
          <w:b/>
          <w:bCs/>
          <w:rtl/>
        </w:rPr>
        <w:t xml:space="preserve"> تعب</w:t>
      </w:r>
      <w:r w:rsidRPr="002B0DA7">
        <w:rPr>
          <w:rFonts w:hint="cs"/>
          <w:b/>
          <w:bCs/>
          <w:rtl/>
        </w:rPr>
        <w:t>ی</w:t>
      </w:r>
      <w:r w:rsidRPr="002B0DA7">
        <w:rPr>
          <w:rFonts w:hint="eastAsia"/>
          <w:b/>
          <w:bCs/>
          <w:rtl/>
        </w:rPr>
        <w:t>ر</w:t>
      </w:r>
      <w:r w:rsidRPr="002B0DA7">
        <w:rPr>
          <w:b/>
          <w:bCs/>
          <w:rtl/>
        </w:rPr>
        <w:t xml:space="preserve"> مسامح</w:t>
      </w:r>
      <w:r w:rsidRPr="002B0DA7">
        <w:rPr>
          <w:rFonts w:hint="cs"/>
          <w:b/>
          <w:bCs/>
          <w:rtl/>
        </w:rPr>
        <w:t>ی</w:t>
      </w:r>
      <w:r w:rsidRPr="002B0DA7">
        <w:rPr>
          <w:b/>
          <w:bCs/>
          <w:rtl/>
        </w:rPr>
        <w:t xml:space="preserve"> است؛ چرا که علّان -همانطور که آ</w:t>
      </w:r>
      <w:r w:rsidRPr="002B0DA7">
        <w:rPr>
          <w:rFonts w:hint="cs"/>
          <w:b/>
          <w:bCs/>
          <w:rtl/>
        </w:rPr>
        <w:t>ی</w:t>
      </w:r>
      <w:r w:rsidRPr="002B0DA7">
        <w:rPr>
          <w:rFonts w:hint="eastAsia"/>
          <w:b/>
          <w:bCs/>
          <w:rtl/>
        </w:rPr>
        <w:t>ت</w:t>
      </w:r>
      <w:r w:rsidRPr="002B0DA7">
        <w:rPr>
          <w:b/>
          <w:bCs/>
          <w:rtl/>
        </w:rPr>
        <w:t xml:space="preserve"> الله بروجرد</w:t>
      </w:r>
      <w:r w:rsidRPr="002B0DA7">
        <w:rPr>
          <w:rFonts w:hint="cs"/>
          <w:b/>
          <w:bCs/>
          <w:rtl/>
        </w:rPr>
        <w:t>ی</w:t>
      </w:r>
      <w:r w:rsidRPr="002B0DA7">
        <w:rPr>
          <w:b/>
          <w:bCs/>
          <w:rtl/>
        </w:rPr>
        <w:t xml:space="preserve"> ب</w:t>
      </w:r>
      <w:r w:rsidRPr="002B0DA7">
        <w:rPr>
          <w:rFonts w:hint="cs"/>
          <w:b/>
          <w:bCs/>
          <w:rtl/>
        </w:rPr>
        <w:t>ی</w:t>
      </w:r>
      <w:r w:rsidRPr="002B0DA7">
        <w:rPr>
          <w:rFonts w:hint="eastAsia"/>
          <w:b/>
          <w:bCs/>
          <w:rtl/>
        </w:rPr>
        <w:t>ان</w:t>
      </w:r>
      <w:r w:rsidRPr="002B0DA7">
        <w:rPr>
          <w:b/>
          <w:bCs/>
          <w:rtl/>
        </w:rPr>
        <w:t xml:space="preserve"> کرده- لقب ن</w:t>
      </w:r>
      <w:r w:rsidRPr="002B0DA7">
        <w:rPr>
          <w:rFonts w:hint="cs"/>
          <w:b/>
          <w:bCs/>
          <w:rtl/>
        </w:rPr>
        <w:t>ی</w:t>
      </w:r>
      <w:r w:rsidRPr="002B0DA7">
        <w:rPr>
          <w:rFonts w:hint="eastAsia"/>
          <w:b/>
          <w:bCs/>
          <w:rtl/>
        </w:rPr>
        <w:t>ست؛</w:t>
      </w:r>
      <w:r w:rsidRPr="002B0DA7">
        <w:rPr>
          <w:b/>
          <w:bCs/>
          <w:rtl/>
        </w:rPr>
        <w:t xml:space="preserve"> بلکه لهجه محل</w:t>
      </w:r>
      <w:r w:rsidRPr="002B0DA7">
        <w:rPr>
          <w:rFonts w:hint="cs"/>
          <w:b/>
          <w:bCs/>
          <w:rtl/>
        </w:rPr>
        <w:t>ی</w:t>
      </w:r>
      <w:r w:rsidRPr="002B0DA7">
        <w:rPr>
          <w:b/>
          <w:bCs/>
          <w:rtl/>
        </w:rPr>
        <w:t xml:space="preserve"> عل</w:t>
      </w:r>
      <w:r w:rsidRPr="002B0DA7">
        <w:rPr>
          <w:rFonts w:hint="cs"/>
          <w:b/>
          <w:bCs/>
          <w:rtl/>
        </w:rPr>
        <w:t>ی</w:t>
      </w:r>
      <w:r w:rsidRPr="002B0DA7">
        <w:rPr>
          <w:b/>
          <w:bCs/>
          <w:rtl/>
        </w:rPr>
        <w:t xml:space="preserve"> است؛ چنانکه امروزه ن</w:t>
      </w:r>
      <w:r w:rsidRPr="002B0DA7">
        <w:rPr>
          <w:rFonts w:hint="cs"/>
          <w:b/>
          <w:bCs/>
          <w:rtl/>
        </w:rPr>
        <w:t>ی</w:t>
      </w:r>
      <w:r w:rsidRPr="002B0DA7">
        <w:rPr>
          <w:rFonts w:hint="eastAsia"/>
          <w:b/>
          <w:bCs/>
          <w:rtl/>
        </w:rPr>
        <w:t>ز</w:t>
      </w:r>
      <w:r w:rsidRPr="002B0DA7">
        <w:rPr>
          <w:b/>
          <w:bCs/>
          <w:rtl/>
        </w:rPr>
        <w:t xml:space="preserve"> در لغت محل</w:t>
      </w:r>
      <w:r w:rsidRPr="002B0DA7">
        <w:rPr>
          <w:rFonts w:hint="cs"/>
          <w:b/>
          <w:bCs/>
          <w:rtl/>
        </w:rPr>
        <w:t>ی</w:t>
      </w:r>
      <w:r w:rsidRPr="002B0DA7">
        <w:rPr>
          <w:b/>
          <w:bCs/>
          <w:rtl/>
        </w:rPr>
        <w:t xml:space="preserve"> به محمد: «حمّود</w:t>
      </w:r>
      <w:r w:rsidRPr="002B0DA7">
        <w:rPr>
          <w:rFonts w:hint="cs"/>
          <w:b/>
          <w:bCs/>
          <w:rtl/>
        </w:rPr>
        <w:t>ی</w:t>
      </w:r>
      <w:r w:rsidRPr="002B0DA7">
        <w:rPr>
          <w:rFonts w:hint="eastAsia"/>
          <w:b/>
          <w:bCs/>
          <w:rtl/>
        </w:rPr>
        <w:t>»</w:t>
      </w:r>
      <w:r w:rsidRPr="002B0DA7">
        <w:rPr>
          <w:b/>
          <w:bCs/>
          <w:rtl/>
        </w:rPr>
        <w:t xml:space="preserve"> و به عل</w:t>
      </w:r>
      <w:r w:rsidRPr="002B0DA7">
        <w:rPr>
          <w:rFonts w:hint="cs"/>
          <w:b/>
          <w:bCs/>
          <w:rtl/>
        </w:rPr>
        <w:t>ی</w:t>
      </w:r>
      <w:r w:rsidRPr="002B0DA7">
        <w:rPr>
          <w:b/>
          <w:bCs/>
          <w:rtl/>
        </w:rPr>
        <w:t xml:space="preserve">: </w:t>
      </w:r>
      <w:r w:rsidRPr="002B0DA7">
        <w:rPr>
          <w:rFonts w:hint="eastAsia"/>
          <w:b/>
          <w:bCs/>
          <w:rtl/>
        </w:rPr>
        <w:t>«علّاو</w:t>
      </w:r>
      <w:r w:rsidRPr="002B0DA7">
        <w:rPr>
          <w:rFonts w:hint="cs"/>
          <w:b/>
          <w:bCs/>
          <w:rtl/>
        </w:rPr>
        <w:t>ی</w:t>
      </w:r>
      <w:r w:rsidRPr="002B0DA7">
        <w:rPr>
          <w:rFonts w:hint="eastAsia"/>
          <w:b/>
          <w:bCs/>
          <w:rtl/>
        </w:rPr>
        <w:t>»</w:t>
      </w:r>
      <w:r w:rsidRPr="002B0DA7">
        <w:rPr>
          <w:b/>
          <w:bCs/>
          <w:rtl/>
        </w:rPr>
        <w:t xml:space="preserve"> اطلاق م</w:t>
      </w:r>
      <w:r w:rsidRPr="002B0DA7">
        <w:rPr>
          <w:rFonts w:hint="cs"/>
          <w:b/>
          <w:bCs/>
          <w:rtl/>
        </w:rPr>
        <w:t>ی‌</w:t>
      </w:r>
      <w:r w:rsidRPr="002B0DA7">
        <w:rPr>
          <w:rFonts w:hint="eastAsia"/>
          <w:b/>
          <w:bCs/>
          <w:rtl/>
        </w:rPr>
        <w:t>شود</w:t>
      </w:r>
      <w:r w:rsidRPr="002B0DA7">
        <w:rPr>
          <w:b/>
          <w:bCs/>
          <w:rtl/>
        </w:rPr>
        <w:t>. هدف از ا</w:t>
      </w:r>
      <w:r w:rsidRPr="002B0DA7">
        <w:rPr>
          <w:rFonts w:hint="cs"/>
          <w:b/>
          <w:bCs/>
          <w:rtl/>
        </w:rPr>
        <w:t>ی</w:t>
      </w:r>
      <w:r w:rsidRPr="002B0DA7">
        <w:rPr>
          <w:rFonts w:hint="eastAsia"/>
          <w:b/>
          <w:bCs/>
          <w:rtl/>
        </w:rPr>
        <w:t>ن</w:t>
      </w:r>
      <w:r w:rsidRPr="002B0DA7">
        <w:rPr>
          <w:b/>
          <w:bCs/>
          <w:rtl/>
        </w:rPr>
        <w:t xml:space="preserve"> تلخ</w:t>
      </w:r>
      <w:r w:rsidRPr="002B0DA7">
        <w:rPr>
          <w:rFonts w:hint="cs"/>
          <w:b/>
          <w:bCs/>
          <w:rtl/>
        </w:rPr>
        <w:t>ی</w:t>
      </w:r>
      <w:r w:rsidRPr="002B0DA7">
        <w:rPr>
          <w:rFonts w:hint="eastAsia"/>
          <w:b/>
          <w:bCs/>
          <w:rtl/>
        </w:rPr>
        <w:t>ص</w:t>
      </w:r>
      <w:r w:rsidRPr="002B0DA7">
        <w:rPr>
          <w:b/>
          <w:bCs/>
          <w:rtl/>
        </w:rPr>
        <w:t xml:space="preserve"> گاه</w:t>
      </w:r>
      <w:r w:rsidRPr="002B0DA7">
        <w:rPr>
          <w:rFonts w:hint="cs"/>
          <w:b/>
          <w:bCs/>
          <w:rtl/>
        </w:rPr>
        <w:t>ی</w:t>
      </w:r>
      <w:r w:rsidRPr="002B0DA7">
        <w:rPr>
          <w:b/>
          <w:bCs/>
          <w:rtl/>
        </w:rPr>
        <w:t xml:space="preserve"> تحب</w:t>
      </w:r>
      <w:r w:rsidRPr="002B0DA7">
        <w:rPr>
          <w:rFonts w:hint="cs"/>
          <w:b/>
          <w:bCs/>
          <w:rtl/>
        </w:rPr>
        <w:t>ی</w:t>
      </w:r>
      <w:r w:rsidRPr="002B0DA7">
        <w:rPr>
          <w:rFonts w:hint="eastAsia"/>
          <w:b/>
          <w:bCs/>
          <w:rtl/>
        </w:rPr>
        <w:t>ب</w:t>
      </w:r>
      <w:r w:rsidRPr="002B0DA7">
        <w:rPr>
          <w:b/>
          <w:bCs/>
          <w:rtl/>
        </w:rPr>
        <w:t xml:space="preserve"> است -مثلا حمّود</w:t>
      </w:r>
      <w:r w:rsidRPr="002B0DA7">
        <w:rPr>
          <w:rFonts w:hint="cs"/>
          <w:b/>
          <w:bCs/>
          <w:rtl/>
        </w:rPr>
        <w:t>ی</w:t>
      </w:r>
      <w:r w:rsidRPr="002B0DA7">
        <w:rPr>
          <w:b/>
          <w:bCs/>
          <w:rtl/>
        </w:rPr>
        <w:t xml:space="preserve"> برا</w:t>
      </w:r>
      <w:r w:rsidRPr="002B0DA7">
        <w:rPr>
          <w:rFonts w:hint="cs"/>
          <w:b/>
          <w:bCs/>
          <w:rtl/>
        </w:rPr>
        <w:t>ی</w:t>
      </w:r>
      <w:r w:rsidRPr="002B0DA7">
        <w:rPr>
          <w:b/>
          <w:bCs/>
          <w:rtl/>
        </w:rPr>
        <w:t xml:space="preserve"> افراد با سن</w:t>
      </w:r>
      <w:r w:rsidRPr="002B0DA7">
        <w:rPr>
          <w:rFonts w:hint="cs"/>
          <w:b/>
          <w:bCs/>
          <w:rtl/>
        </w:rPr>
        <w:t>ی</w:t>
      </w:r>
      <w:r w:rsidRPr="002B0DA7">
        <w:rPr>
          <w:rFonts w:hint="eastAsia"/>
          <w:b/>
          <w:bCs/>
          <w:rtl/>
        </w:rPr>
        <w:t>ن</w:t>
      </w:r>
      <w:r w:rsidRPr="002B0DA7">
        <w:rPr>
          <w:b/>
          <w:bCs/>
          <w:rtl/>
        </w:rPr>
        <w:t xml:space="preserve"> پا</w:t>
      </w:r>
      <w:r w:rsidRPr="002B0DA7">
        <w:rPr>
          <w:rFonts w:hint="cs"/>
          <w:b/>
          <w:bCs/>
          <w:rtl/>
        </w:rPr>
        <w:t>یی</w:t>
      </w:r>
      <w:r w:rsidRPr="002B0DA7">
        <w:rPr>
          <w:rFonts w:hint="eastAsia"/>
          <w:b/>
          <w:bCs/>
          <w:rtl/>
        </w:rPr>
        <w:t>ن</w:t>
      </w:r>
      <w:r w:rsidRPr="002B0DA7">
        <w:rPr>
          <w:b/>
          <w:bCs/>
          <w:rtl/>
        </w:rPr>
        <w:t xml:space="preserve"> به‌کار م</w:t>
      </w:r>
      <w:r w:rsidRPr="002B0DA7">
        <w:rPr>
          <w:rFonts w:hint="cs"/>
          <w:b/>
          <w:bCs/>
          <w:rtl/>
        </w:rPr>
        <w:t>ی‌</w:t>
      </w:r>
      <w:r w:rsidRPr="002B0DA7">
        <w:rPr>
          <w:rFonts w:hint="eastAsia"/>
          <w:b/>
          <w:bCs/>
          <w:rtl/>
        </w:rPr>
        <w:t>رود</w:t>
      </w:r>
      <w:r w:rsidRPr="002B0DA7">
        <w:rPr>
          <w:b/>
          <w:bCs/>
          <w:rtl/>
        </w:rPr>
        <w:t xml:space="preserve"> و چ</w:t>
      </w:r>
      <w:r w:rsidRPr="002B0DA7">
        <w:rPr>
          <w:rFonts w:hint="cs"/>
          <w:b/>
          <w:bCs/>
          <w:rtl/>
        </w:rPr>
        <w:t>ی</w:t>
      </w:r>
      <w:r w:rsidRPr="002B0DA7">
        <w:rPr>
          <w:rFonts w:hint="eastAsia"/>
          <w:b/>
          <w:bCs/>
          <w:rtl/>
        </w:rPr>
        <w:t>ز</w:t>
      </w:r>
      <w:r w:rsidRPr="002B0DA7">
        <w:rPr>
          <w:rFonts w:hint="cs"/>
          <w:b/>
          <w:bCs/>
          <w:rtl/>
        </w:rPr>
        <w:t>ی</w:t>
      </w:r>
      <w:r w:rsidRPr="002B0DA7">
        <w:rPr>
          <w:b/>
          <w:bCs/>
          <w:rtl/>
        </w:rPr>
        <w:t xml:space="preserve"> شب</w:t>
      </w:r>
      <w:r w:rsidRPr="002B0DA7">
        <w:rPr>
          <w:rFonts w:hint="cs"/>
          <w:b/>
          <w:bCs/>
          <w:rtl/>
        </w:rPr>
        <w:t>ی</w:t>
      </w:r>
      <w:r w:rsidRPr="002B0DA7">
        <w:rPr>
          <w:rFonts w:hint="eastAsia"/>
          <w:b/>
          <w:bCs/>
          <w:rtl/>
        </w:rPr>
        <w:t>ه</w:t>
      </w:r>
      <w:r w:rsidRPr="002B0DA7">
        <w:rPr>
          <w:b/>
          <w:bCs/>
          <w:rtl/>
        </w:rPr>
        <w:t xml:space="preserve"> به محمّدجان است- و گاه</w:t>
      </w:r>
      <w:r w:rsidRPr="002B0DA7">
        <w:rPr>
          <w:rFonts w:hint="cs"/>
          <w:b/>
          <w:bCs/>
          <w:rtl/>
        </w:rPr>
        <w:t>ی</w:t>
      </w:r>
      <w:r w:rsidRPr="002B0DA7">
        <w:rPr>
          <w:b/>
          <w:bCs/>
          <w:rtl/>
        </w:rPr>
        <w:t xml:space="preserve"> اغراض د</w:t>
      </w:r>
      <w:r w:rsidRPr="002B0DA7">
        <w:rPr>
          <w:rFonts w:hint="cs"/>
          <w:b/>
          <w:bCs/>
          <w:rtl/>
        </w:rPr>
        <w:t>ی</w:t>
      </w:r>
      <w:r w:rsidRPr="002B0DA7">
        <w:rPr>
          <w:rFonts w:hint="eastAsia"/>
          <w:b/>
          <w:bCs/>
          <w:rtl/>
        </w:rPr>
        <w:t>گر</w:t>
      </w:r>
      <w:r w:rsidRPr="002B0DA7">
        <w:rPr>
          <w:b/>
          <w:bCs/>
          <w:rtl/>
        </w:rPr>
        <w:t xml:space="preserve"> مثل سهولت تلفظ و امثال آن است.</w:t>
      </w:r>
    </w:p>
  </w:footnote>
  <w:footnote w:id="4">
    <w:p w14:paraId="3D9E1237" w14:textId="0D6E03E1" w:rsidR="00B83B49" w:rsidRDefault="00B83B49">
      <w:pPr>
        <w:pStyle w:val="FootnoteText"/>
      </w:pPr>
      <w:r>
        <w:rPr>
          <w:rStyle w:val="FootnoteReference"/>
        </w:rPr>
        <w:footnoteRef/>
      </w:r>
      <w:r>
        <w:rPr>
          <w:rtl/>
        </w:rPr>
        <w:t xml:space="preserve"> </w:t>
      </w:r>
      <w:r w:rsidRPr="00B83B49">
        <w:rPr>
          <w:rtl/>
        </w:rPr>
        <w:t xml:space="preserve">‌ترتيب </w:t>
      </w:r>
      <w:r w:rsidRPr="00B83B49">
        <w:rPr>
          <w:rtl/>
        </w:rPr>
        <w:t>خلاصة الأقوال في معرفة الرجال، صفحه: ۴۸۲</w:t>
      </w:r>
    </w:p>
  </w:footnote>
  <w:footnote w:id="5">
    <w:p w14:paraId="1C415365" w14:textId="15839136" w:rsidR="005E23C2" w:rsidRDefault="005E23C2">
      <w:pPr>
        <w:pStyle w:val="FootnoteText"/>
      </w:pPr>
      <w:r>
        <w:rPr>
          <w:rStyle w:val="FootnoteReference"/>
        </w:rPr>
        <w:footnoteRef/>
      </w:r>
      <w:r>
        <w:rPr>
          <w:rtl/>
        </w:rPr>
        <w:t xml:space="preserve"> </w:t>
      </w:r>
      <w:r w:rsidRPr="005E23C2">
        <w:rPr>
          <w:rtl/>
        </w:rPr>
        <w:t xml:space="preserve">الکافي، </w:t>
      </w:r>
      <w:r w:rsidRPr="005E23C2">
        <w:rPr>
          <w:rtl/>
        </w:rPr>
        <w:t>جلد: ۳، صفحه: ۳۷۹</w:t>
      </w:r>
    </w:p>
  </w:footnote>
  <w:footnote w:id="6">
    <w:p w14:paraId="76DDBEED" w14:textId="57D4195A" w:rsidR="0028183B" w:rsidRDefault="0028183B">
      <w:pPr>
        <w:pStyle w:val="FootnoteText"/>
      </w:pPr>
      <w:r>
        <w:rPr>
          <w:rStyle w:val="FootnoteReference"/>
        </w:rPr>
        <w:footnoteRef/>
      </w:r>
      <w:r>
        <w:rPr>
          <w:rtl/>
        </w:rPr>
        <w:t xml:space="preserve"> </w:t>
      </w:r>
      <w:r w:rsidRPr="0028183B">
        <w:rPr>
          <w:rtl/>
        </w:rPr>
        <w:t xml:space="preserve">من </w:t>
      </w:r>
      <w:r w:rsidRPr="0028183B">
        <w:rPr>
          <w:rtl/>
        </w:rPr>
        <w:t>لايحضره الفقيه، جلد: ۱، صفحه: ۳۸۴</w:t>
      </w:r>
    </w:p>
  </w:footnote>
  <w:footnote w:id="7">
    <w:p w14:paraId="25C4B60D" w14:textId="6229C965" w:rsidR="002A0A94" w:rsidRDefault="002A0A94" w:rsidP="002A0A94">
      <w:pPr>
        <w:pStyle w:val="FootnoteText"/>
        <w:rPr>
          <w:color w:val="3C3C3C"/>
          <w:rtl/>
          <w:lang w:bidi="ar-SA"/>
        </w:rPr>
      </w:pPr>
      <w:r>
        <w:rPr>
          <w:rStyle w:val="FootnoteReference"/>
          <w:color w:val="3C3C3C"/>
        </w:rPr>
        <w:footnoteRef/>
      </w:r>
      <w:r>
        <w:rPr>
          <w:rFonts w:cs="Times New Roman"/>
          <w:color w:val="3C3C3C"/>
          <w:rtl/>
        </w:rPr>
        <w:t xml:space="preserve">  </w:t>
      </w:r>
      <w:r>
        <w:rPr>
          <w:rFonts w:cs="Times New Roman"/>
          <w:i/>
          <w:iCs/>
          <w:color w:val="3C3C3C"/>
          <w:rtl/>
        </w:rPr>
        <w:t>تهذيب الأحكام</w:t>
      </w:r>
      <w:r>
        <w:rPr>
          <w:rFonts w:cs="Times New Roman"/>
          <w:color w:val="3C3C3C"/>
          <w:rtl/>
        </w:rPr>
        <w:t>. ج 3، دار الکتب الإسلامیة، 1365، ص 50.</w:t>
      </w:r>
    </w:p>
  </w:footnote>
  <w:footnote w:id="8">
    <w:p w14:paraId="33688B83" w14:textId="77777777" w:rsidR="00670C0A" w:rsidRDefault="00670C0A" w:rsidP="00670C0A">
      <w:pPr>
        <w:pStyle w:val="FootnoteText"/>
      </w:pPr>
      <w:r>
        <w:rPr>
          <w:rStyle w:val="FootnoteReference"/>
        </w:rPr>
        <w:footnoteRef/>
      </w:r>
      <w:r>
        <w:rPr>
          <w:rtl/>
        </w:rPr>
        <w:t xml:space="preserve"> </w:t>
      </w:r>
      <w:r w:rsidRPr="0035434D">
        <w:rPr>
          <w:rtl/>
        </w:rPr>
        <w:t xml:space="preserve">من </w:t>
      </w:r>
      <w:r w:rsidRPr="0035434D">
        <w:rPr>
          <w:rtl/>
        </w:rPr>
        <w:t>لايحضره الفقيه، جلد: ۱، صفحه: ۴۰۷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B76"/>
    <w:rsid w:val="00000F4E"/>
    <w:rsid w:val="000022FD"/>
    <w:rsid w:val="00002714"/>
    <w:rsid w:val="00003518"/>
    <w:rsid w:val="00003B94"/>
    <w:rsid w:val="000042AB"/>
    <w:rsid w:val="00004E65"/>
    <w:rsid w:val="000057BF"/>
    <w:rsid w:val="000066FB"/>
    <w:rsid w:val="00006994"/>
    <w:rsid w:val="000071DF"/>
    <w:rsid w:val="000072A3"/>
    <w:rsid w:val="0000762C"/>
    <w:rsid w:val="00010C35"/>
    <w:rsid w:val="00011329"/>
    <w:rsid w:val="00011742"/>
    <w:rsid w:val="00011762"/>
    <w:rsid w:val="00012C7F"/>
    <w:rsid w:val="0001383E"/>
    <w:rsid w:val="00014466"/>
    <w:rsid w:val="0001471F"/>
    <w:rsid w:val="0001484D"/>
    <w:rsid w:val="00014C8C"/>
    <w:rsid w:val="000150FB"/>
    <w:rsid w:val="000156DF"/>
    <w:rsid w:val="00015AF0"/>
    <w:rsid w:val="000167FB"/>
    <w:rsid w:val="0002372F"/>
    <w:rsid w:val="000238DB"/>
    <w:rsid w:val="000245CE"/>
    <w:rsid w:val="00024AA1"/>
    <w:rsid w:val="00024DFF"/>
    <w:rsid w:val="00024F0A"/>
    <w:rsid w:val="00025777"/>
    <w:rsid w:val="00025B70"/>
    <w:rsid w:val="000273F2"/>
    <w:rsid w:val="00031910"/>
    <w:rsid w:val="00032899"/>
    <w:rsid w:val="000334E3"/>
    <w:rsid w:val="000353D7"/>
    <w:rsid w:val="00035C71"/>
    <w:rsid w:val="00036865"/>
    <w:rsid w:val="00037A4B"/>
    <w:rsid w:val="00041A43"/>
    <w:rsid w:val="00041BC6"/>
    <w:rsid w:val="00041F17"/>
    <w:rsid w:val="000428E0"/>
    <w:rsid w:val="000456EB"/>
    <w:rsid w:val="00046014"/>
    <w:rsid w:val="0004612F"/>
    <w:rsid w:val="000472FE"/>
    <w:rsid w:val="000502D8"/>
    <w:rsid w:val="00051845"/>
    <w:rsid w:val="00051A6C"/>
    <w:rsid w:val="000530AB"/>
    <w:rsid w:val="00054AE5"/>
    <w:rsid w:val="00055496"/>
    <w:rsid w:val="00055725"/>
    <w:rsid w:val="00057172"/>
    <w:rsid w:val="00060E1E"/>
    <w:rsid w:val="00064B57"/>
    <w:rsid w:val="000703BE"/>
    <w:rsid w:val="00071D20"/>
    <w:rsid w:val="00072681"/>
    <w:rsid w:val="00073550"/>
    <w:rsid w:val="00074524"/>
    <w:rsid w:val="00075248"/>
    <w:rsid w:val="00075CC0"/>
    <w:rsid w:val="00077CB6"/>
    <w:rsid w:val="000808A0"/>
    <w:rsid w:val="00080A41"/>
    <w:rsid w:val="00081255"/>
    <w:rsid w:val="00081AFD"/>
    <w:rsid w:val="0008299B"/>
    <w:rsid w:val="00083719"/>
    <w:rsid w:val="000838BE"/>
    <w:rsid w:val="000847EF"/>
    <w:rsid w:val="00090E82"/>
    <w:rsid w:val="000913AA"/>
    <w:rsid w:val="00091FD0"/>
    <w:rsid w:val="000938EA"/>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B6068"/>
    <w:rsid w:val="000B7349"/>
    <w:rsid w:val="000C091A"/>
    <w:rsid w:val="000C0DF5"/>
    <w:rsid w:val="000C10AF"/>
    <w:rsid w:val="000C329C"/>
    <w:rsid w:val="000C3760"/>
    <w:rsid w:val="000C3947"/>
    <w:rsid w:val="000C6F74"/>
    <w:rsid w:val="000D0FFD"/>
    <w:rsid w:val="000D23DD"/>
    <w:rsid w:val="000D2A37"/>
    <w:rsid w:val="000D2CB0"/>
    <w:rsid w:val="000D30E9"/>
    <w:rsid w:val="000D3C5B"/>
    <w:rsid w:val="000D6818"/>
    <w:rsid w:val="000D7224"/>
    <w:rsid w:val="000E05FF"/>
    <w:rsid w:val="000E1097"/>
    <w:rsid w:val="000E335E"/>
    <w:rsid w:val="000E39AA"/>
    <w:rsid w:val="000E3C7F"/>
    <w:rsid w:val="000E4EE0"/>
    <w:rsid w:val="000E5BED"/>
    <w:rsid w:val="000E6C87"/>
    <w:rsid w:val="000E713B"/>
    <w:rsid w:val="000E7934"/>
    <w:rsid w:val="000E7DF5"/>
    <w:rsid w:val="000F0B24"/>
    <w:rsid w:val="000F16CF"/>
    <w:rsid w:val="000F527C"/>
    <w:rsid w:val="000F5297"/>
    <w:rsid w:val="000F5BAC"/>
    <w:rsid w:val="000F66FA"/>
    <w:rsid w:val="000F780E"/>
    <w:rsid w:val="00102585"/>
    <w:rsid w:val="00102DCC"/>
    <w:rsid w:val="001039E2"/>
    <w:rsid w:val="0010459D"/>
    <w:rsid w:val="001054CB"/>
    <w:rsid w:val="00105FE7"/>
    <w:rsid w:val="00106BD4"/>
    <w:rsid w:val="001073E3"/>
    <w:rsid w:val="00107629"/>
    <w:rsid w:val="001102DB"/>
    <w:rsid w:val="00110CED"/>
    <w:rsid w:val="00112394"/>
    <w:rsid w:val="00114AB7"/>
    <w:rsid w:val="001154AB"/>
    <w:rsid w:val="00116B2B"/>
    <w:rsid w:val="00117ADB"/>
    <w:rsid w:val="00120271"/>
    <w:rsid w:val="00120DE4"/>
    <w:rsid w:val="0012200A"/>
    <w:rsid w:val="00124B4C"/>
    <w:rsid w:val="00124E3D"/>
    <w:rsid w:val="00125794"/>
    <w:rsid w:val="00127E95"/>
    <w:rsid w:val="00127E9E"/>
    <w:rsid w:val="00130659"/>
    <w:rsid w:val="0013288B"/>
    <w:rsid w:val="00132C52"/>
    <w:rsid w:val="00133DD5"/>
    <w:rsid w:val="001347C7"/>
    <w:rsid w:val="001356B0"/>
    <w:rsid w:val="00135F80"/>
    <w:rsid w:val="00136B16"/>
    <w:rsid w:val="00140403"/>
    <w:rsid w:val="00143848"/>
    <w:rsid w:val="001442FD"/>
    <w:rsid w:val="0014473B"/>
    <w:rsid w:val="001474A5"/>
    <w:rsid w:val="00147CB4"/>
    <w:rsid w:val="00147E7C"/>
    <w:rsid w:val="00150892"/>
    <w:rsid w:val="00151937"/>
    <w:rsid w:val="00151B8F"/>
    <w:rsid w:val="00153914"/>
    <w:rsid w:val="00153A91"/>
    <w:rsid w:val="00154E72"/>
    <w:rsid w:val="0015719D"/>
    <w:rsid w:val="001573D0"/>
    <w:rsid w:val="00157DED"/>
    <w:rsid w:val="001625AD"/>
    <w:rsid w:val="00163D4B"/>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4052"/>
    <w:rsid w:val="0018444C"/>
    <w:rsid w:val="0018535B"/>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4DB"/>
    <w:rsid w:val="001A4ED8"/>
    <w:rsid w:val="001A5090"/>
    <w:rsid w:val="001A689A"/>
    <w:rsid w:val="001B0D47"/>
    <w:rsid w:val="001B2488"/>
    <w:rsid w:val="001B2788"/>
    <w:rsid w:val="001B2CC0"/>
    <w:rsid w:val="001B33B8"/>
    <w:rsid w:val="001B3694"/>
    <w:rsid w:val="001B36F9"/>
    <w:rsid w:val="001B3F41"/>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3EC9"/>
    <w:rsid w:val="001D46CE"/>
    <w:rsid w:val="001D4FF8"/>
    <w:rsid w:val="001D597F"/>
    <w:rsid w:val="001D6773"/>
    <w:rsid w:val="001D6B6C"/>
    <w:rsid w:val="001D6E78"/>
    <w:rsid w:val="001D6FCE"/>
    <w:rsid w:val="001D76E0"/>
    <w:rsid w:val="001E00E0"/>
    <w:rsid w:val="001E1E2F"/>
    <w:rsid w:val="001E1EC1"/>
    <w:rsid w:val="001E2599"/>
    <w:rsid w:val="001E2F14"/>
    <w:rsid w:val="001E2F24"/>
    <w:rsid w:val="001E3FD4"/>
    <w:rsid w:val="001E4C91"/>
    <w:rsid w:val="001E503A"/>
    <w:rsid w:val="001E5933"/>
    <w:rsid w:val="001E6377"/>
    <w:rsid w:val="001E6EE5"/>
    <w:rsid w:val="001E7C6E"/>
    <w:rsid w:val="001F0892"/>
    <w:rsid w:val="001F08B7"/>
    <w:rsid w:val="001F16C5"/>
    <w:rsid w:val="001F374D"/>
    <w:rsid w:val="001F4211"/>
    <w:rsid w:val="001F4B18"/>
    <w:rsid w:val="001F5C71"/>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2010B"/>
    <w:rsid w:val="002203B3"/>
    <w:rsid w:val="002203E4"/>
    <w:rsid w:val="002249FB"/>
    <w:rsid w:val="0022759E"/>
    <w:rsid w:val="00232BBA"/>
    <w:rsid w:val="00233A01"/>
    <w:rsid w:val="00233F0F"/>
    <w:rsid w:val="00235A55"/>
    <w:rsid w:val="00236951"/>
    <w:rsid w:val="002371AE"/>
    <w:rsid w:val="00237776"/>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972"/>
    <w:rsid w:val="00256560"/>
    <w:rsid w:val="00257650"/>
    <w:rsid w:val="00257DD4"/>
    <w:rsid w:val="00260A50"/>
    <w:rsid w:val="00260CB0"/>
    <w:rsid w:val="00260D65"/>
    <w:rsid w:val="002619D5"/>
    <w:rsid w:val="002619F0"/>
    <w:rsid w:val="00261DFF"/>
    <w:rsid w:val="00261F52"/>
    <w:rsid w:val="002654A0"/>
    <w:rsid w:val="002660A9"/>
    <w:rsid w:val="00270DF7"/>
    <w:rsid w:val="00271626"/>
    <w:rsid w:val="00272128"/>
    <w:rsid w:val="002732CC"/>
    <w:rsid w:val="00273372"/>
    <w:rsid w:val="0027373C"/>
    <w:rsid w:val="0027464B"/>
    <w:rsid w:val="0027478E"/>
    <w:rsid w:val="00275A5F"/>
    <w:rsid w:val="0027605E"/>
    <w:rsid w:val="00276D10"/>
    <w:rsid w:val="00277E16"/>
    <w:rsid w:val="00277E86"/>
    <w:rsid w:val="00280E1F"/>
    <w:rsid w:val="0028183B"/>
    <w:rsid w:val="00281E00"/>
    <w:rsid w:val="00283CA1"/>
    <w:rsid w:val="00284561"/>
    <w:rsid w:val="00286654"/>
    <w:rsid w:val="002909B6"/>
    <w:rsid w:val="00290C63"/>
    <w:rsid w:val="0029147B"/>
    <w:rsid w:val="00292142"/>
    <w:rsid w:val="00292291"/>
    <w:rsid w:val="00294131"/>
    <w:rsid w:val="0029445E"/>
    <w:rsid w:val="0029459C"/>
    <w:rsid w:val="00294A52"/>
    <w:rsid w:val="002975B8"/>
    <w:rsid w:val="002A0A94"/>
    <w:rsid w:val="002A2C61"/>
    <w:rsid w:val="002A305C"/>
    <w:rsid w:val="002A4BBE"/>
    <w:rsid w:val="002B0DA7"/>
    <w:rsid w:val="002B12F0"/>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5E9C"/>
    <w:rsid w:val="002C716A"/>
    <w:rsid w:val="002C7955"/>
    <w:rsid w:val="002D0040"/>
    <w:rsid w:val="002D2B19"/>
    <w:rsid w:val="002D2FA8"/>
    <w:rsid w:val="002D35AD"/>
    <w:rsid w:val="002D3D7A"/>
    <w:rsid w:val="002D45F1"/>
    <w:rsid w:val="002D5FCE"/>
    <w:rsid w:val="002D6A0D"/>
    <w:rsid w:val="002D7720"/>
    <w:rsid w:val="002E04CE"/>
    <w:rsid w:val="002E09E2"/>
    <w:rsid w:val="002E0F4D"/>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0F54"/>
    <w:rsid w:val="0030161A"/>
    <w:rsid w:val="003037C6"/>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4045"/>
    <w:rsid w:val="00325DF7"/>
    <w:rsid w:val="00325F2A"/>
    <w:rsid w:val="00326D29"/>
    <w:rsid w:val="00326FE7"/>
    <w:rsid w:val="00327689"/>
    <w:rsid w:val="00330C74"/>
    <w:rsid w:val="003310F1"/>
    <w:rsid w:val="003311B2"/>
    <w:rsid w:val="00331495"/>
    <w:rsid w:val="003322A0"/>
    <w:rsid w:val="0033402C"/>
    <w:rsid w:val="00334821"/>
    <w:rsid w:val="00335DA9"/>
    <w:rsid w:val="003362C2"/>
    <w:rsid w:val="003372CB"/>
    <w:rsid w:val="0033745A"/>
    <w:rsid w:val="00340521"/>
    <w:rsid w:val="00343DB2"/>
    <w:rsid w:val="00345C73"/>
    <w:rsid w:val="00345C94"/>
    <w:rsid w:val="003474AE"/>
    <w:rsid w:val="00350122"/>
    <w:rsid w:val="0035047B"/>
    <w:rsid w:val="0035348B"/>
    <w:rsid w:val="003536F9"/>
    <w:rsid w:val="00353A8A"/>
    <w:rsid w:val="00353F70"/>
    <w:rsid w:val="00354A99"/>
    <w:rsid w:val="00354CC8"/>
    <w:rsid w:val="0035615B"/>
    <w:rsid w:val="00357B12"/>
    <w:rsid w:val="00357B38"/>
    <w:rsid w:val="00360259"/>
    <w:rsid w:val="00360311"/>
    <w:rsid w:val="00361922"/>
    <w:rsid w:val="003630C7"/>
    <w:rsid w:val="00364191"/>
    <w:rsid w:val="00364ED1"/>
    <w:rsid w:val="00370087"/>
    <w:rsid w:val="00370BB5"/>
    <w:rsid w:val="0037339B"/>
    <w:rsid w:val="003750F1"/>
    <w:rsid w:val="003828ED"/>
    <w:rsid w:val="00382FB2"/>
    <w:rsid w:val="00383ECB"/>
    <w:rsid w:val="00386881"/>
    <w:rsid w:val="0038688F"/>
    <w:rsid w:val="00386C11"/>
    <w:rsid w:val="0039014D"/>
    <w:rsid w:val="00392CB2"/>
    <w:rsid w:val="003934DF"/>
    <w:rsid w:val="0039522F"/>
    <w:rsid w:val="00396971"/>
    <w:rsid w:val="0039709C"/>
    <w:rsid w:val="0039717B"/>
    <w:rsid w:val="00397466"/>
    <w:rsid w:val="00397BFA"/>
    <w:rsid w:val="003A393A"/>
    <w:rsid w:val="003A3B91"/>
    <w:rsid w:val="003A57E2"/>
    <w:rsid w:val="003A606D"/>
    <w:rsid w:val="003A6148"/>
    <w:rsid w:val="003A6EBE"/>
    <w:rsid w:val="003A766F"/>
    <w:rsid w:val="003B1AEF"/>
    <w:rsid w:val="003B3107"/>
    <w:rsid w:val="003B42E8"/>
    <w:rsid w:val="003B44C0"/>
    <w:rsid w:val="003B4A0D"/>
    <w:rsid w:val="003B62A7"/>
    <w:rsid w:val="003B6CD4"/>
    <w:rsid w:val="003B73CE"/>
    <w:rsid w:val="003C09A4"/>
    <w:rsid w:val="003C19E8"/>
    <w:rsid w:val="003C1C07"/>
    <w:rsid w:val="003C1C75"/>
    <w:rsid w:val="003C265A"/>
    <w:rsid w:val="003C28EF"/>
    <w:rsid w:val="003C33F6"/>
    <w:rsid w:val="003C3AF7"/>
    <w:rsid w:val="003C3D2E"/>
    <w:rsid w:val="003C43A5"/>
    <w:rsid w:val="003C43B0"/>
    <w:rsid w:val="003C47A7"/>
    <w:rsid w:val="003C6F7C"/>
    <w:rsid w:val="003C7960"/>
    <w:rsid w:val="003D1B49"/>
    <w:rsid w:val="003D3FB4"/>
    <w:rsid w:val="003D42FD"/>
    <w:rsid w:val="003D5D34"/>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9C9"/>
    <w:rsid w:val="00402E47"/>
    <w:rsid w:val="0040546D"/>
    <w:rsid w:val="00407113"/>
    <w:rsid w:val="00407C33"/>
    <w:rsid w:val="0041028C"/>
    <w:rsid w:val="00411ED6"/>
    <w:rsid w:val="00412D31"/>
    <w:rsid w:val="004150D1"/>
    <w:rsid w:val="004158F2"/>
    <w:rsid w:val="00416070"/>
    <w:rsid w:val="004176A8"/>
    <w:rsid w:val="004202CB"/>
    <w:rsid w:val="00420E6F"/>
    <w:rsid w:val="00421F41"/>
    <w:rsid w:val="00423878"/>
    <w:rsid w:val="00423C3D"/>
    <w:rsid w:val="004243E1"/>
    <w:rsid w:val="00425015"/>
    <w:rsid w:val="0042557B"/>
    <w:rsid w:val="004262F6"/>
    <w:rsid w:val="00426720"/>
    <w:rsid w:val="00426C4D"/>
    <w:rsid w:val="00430994"/>
    <w:rsid w:val="00432AD3"/>
    <w:rsid w:val="0043367A"/>
    <w:rsid w:val="00434213"/>
    <w:rsid w:val="0043466B"/>
    <w:rsid w:val="00435AB8"/>
    <w:rsid w:val="0043616D"/>
    <w:rsid w:val="00436A61"/>
    <w:rsid w:val="00436A85"/>
    <w:rsid w:val="0044007A"/>
    <w:rsid w:val="00441224"/>
    <w:rsid w:val="00441B6D"/>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4C07"/>
    <w:rsid w:val="004755EE"/>
    <w:rsid w:val="00476400"/>
    <w:rsid w:val="00476BF0"/>
    <w:rsid w:val="00477145"/>
    <w:rsid w:val="00477809"/>
    <w:rsid w:val="00481159"/>
    <w:rsid w:val="00481C31"/>
    <w:rsid w:val="00482FC1"/>
    <w:rsid w:val="00483027"/>
    <w:rsid w:val="00483788"/>
    <w:rsid w:val="00484710"/>
    <w:rsid w:val="00485064"/>
    <w:rsid w:val="004871AA"/>
    <w:rsid w:val="0049080F"/>
    <w:rsid w:val="0049133E"/>
    <w:rsid w:val="004918D7"/>
    <w:rsid w:val="00491C56"/>
    <w:rsid w:val="004926E1"/>
    <w:rsid w:val="004927FC"/>
    <w:rsid w:val="00492B8F"/>
    <w:rsid w:val="00492D27"/>
    <w:rsid w:val="00494478"/>
    <w:rsid w:val="00495240"/>
    <w:rsid w:val="004A2A2D"/>
    <w:rsid w:val="004A2F2C"/>
    <w:rsid w:val="004A2FEA"/>
    <w:rsid w:val="004A56DE"/>
    <w:rsid w:val="004A63DB"/>
    <w:rsid w:val="004A753A"/>
    <w:rsid w:val="004B229F"/>
    <w:rsid w:val="004B544C"/>
    <w:rsid w:val="004B5616"/>
    <w:rsid w:val="004B5DE6"/>
    <w:rsid w:val="004B679C"/>
    <w:rsid w:val="004B6966"/>
    <w:rsid w:val="004B7BBA"/>
    <w:rsid w:val="004B7D79"/>
    <w:rsid w:val="004C2DC9"/>
    <w:rsid w:val="004C449C"/>
    <w:rsid w:val="004C4A5D"/>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0E67"/>
    <w:rsid w:val="004E1615"/>
    <w:rsid w:val="004E1ED9"/>
    <w:rsid w:val="004E2186"/>
    <w:rsid w:val="004E3E6B"/>
    <w:rsid w:val="004E43E8"/>
    <w:rsid w:val="004E65F5"/>
    <w:rsid w:val="004E66FB"/>
    <w:rsid w:val="004F04F5"/>
    <w:rsid w:val="004F1E8F"/>
    <w:rsid w:val="004F2AB0"/>
    <w:rsid w:val="004F3804"/>
    <w:rsid w:val="004F470A"/>
    <w:rsid w:val="004F4C59"/>
    <w:rsid w:val="004F4E21"/>
    <w:rsid w:val="004F6D30"/>
    <w:rsid w:val="004F79B7"/>
    <w:rsid w:val="004F7F1C"/>
    <w:rsid w:val="00500024"/>
    <w:rsid w:val="00500C8F"/>
    <w:rsid w:val="00501909"/>
    <w:rsid w:val="00503E4D"/>
    <w:rsid w:val="00504BC7"/>
    <w:rsid w:val="00507BBB"/>
    <w:rsid w:val="005128DF"/>
    <w:rsid w:val="005135A3"/>
    <w:rsid w:val="00514767"/>
    <w:rsid w:val="0051592A"/>
    <w:rsid w:val="00515AF3"/>
    <w:rsid w:val="00516F23"/>
    <w:rsid w:val="00517748"/>
    <w:rsid w:val="005179B6"/>
    <w:rsid w:val="00517A49"/>
    <w:rsid w:val="00517CD9"/>
    <w:rsid w:val="005206FE"/>
    <w:rsid w:val="00522BCB"/>
    <w:rsid w:val="00522CEB"/>
    <w:rsid w:val="00523FF2"/>
    <w:rsid w:val="0052417C"/>
    <w:rsid w:val="00524368"/>
    <w:rsid w:val="005257ED"/>
    <w:rsid w:val="005261EF"/>
    <w:rsid w:val="00527C14"/>
    <w:rsid w:val="00530164"/>
    <w:rsid w:val="005306F8"/>
    <w:rsid w:val="00530CC8"/>
    <w:rsid w:val="00532615"/>
    <w:rsid w:val="00532783"/>
    <w:rsid w:val="00532D17"/>
    <w:rsid w:val="00533A20"/>
    <w:rsid w:val="00534C1A"/>
    <w:rsid w:val="005366C2"/>
    <w:rsid w:val="0053702A"/>
    <w:rsid w:val="0054023D"/>
    <w:rsid w:val="00540C8A"/>
    <w:rsid w:val="00540F85"/>
    <w:rsid w:val="00541503"/>
    <w:rsid w:val="00541DF8"/>
    <w:rsid w:val="005426BF"/>
    <w:rsid w:val="00542EE7"/>
    <w:rsid w:val="00543441"/>
    <w:rsid w:val="0054718D"/>
    <w:rsid w:val="0054757E"/>
    <w:rsid w:val="0055239B"/>
    <w:rsid w:val="00552E61"/>
    <w:rsid w:val="00552F4D"/>
    <w:rsid w:val="005542F5"/>
    <w:rsid w:val="00554E97"/>
    <w:rsid w:val="00554FB7"/>
    <w:rsid w:val="00555D3D"/>
    <w:rsid w:val="00556608"/>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6E0"/>
    <w:rsid w:val="005857A6"/>
    <w:rsid w:val="005857AE"/>
    <w:rsid w:val="00585ABE"/>
    <w:rsid w:val="00585E8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0DB7"/>
    <w:rsid w:val="005A12FC"/>
    <w:rsid w:val="005A1544"/>
    <w:rsid w:val="005A2E26"/>
    <w:rsid w:val="005A2E50"/>
    <w:rsid w:val="005A5781"/>
    <w:rsid w:val="005A77AE"/>
    <w:rsid w:val="005B0A60"/>
    <w:rsid w:val="005B0C44"/>
    <w:rsid w:val="005B1044"/>
    <w:rsid w:val="005B176C"/>
    <w:rsid w:val="005B1BE0"/>
    <w:rsid w:val="005B26B0"/>
    <w:rsid w:val="005B486A"/>
    <w:rsid w:val="005B48EA"/>
    <w:rsid w:val="005B4901"/>
    <w:rsid w:val="005B59AE"/>
    <w:rsid w:val="005B779A"/>
    <w:rsid w:val="005B7BCA"/>
    <w:rsid w:val="005C06DD"/>
    <w:rsid w:val="005C0898"/>
    <w:rsid w:val="005C0DAE"/>
    <w:rsid w:val="005C12BB"/>
    <w:rsid w:val="005C188E"/>
    <w:rsid w:val="005C2B2A"/>
    <w:rsid w:val="005C3391"/>
    <w:rsid w:val="005C3848"/>
    <w:rsid w:val="005C41FA"/>
    <w:rsid w:val="005C513B"/>
    <w:rsid w:val="005C6998"/>
    <w:rsid w:val="005C75C2"/>
    <w:rsid w:val="005C7B16"/>
    <w:rsid w:val="005D06FD"/>
    <w:rsid w:val="005D2349"/>
    <w:rsid w:val="005D25FD"/>
    <w:rsid w:val="005D35D1"/>
    <w:rsid w:val="005D37F7"/>
    <w:rsid w:val="005D3B1F"/>
    <w:rsid w:val="005D3D8B"/>
    <w:rsid w:val="005D490B"/>
    <w:rsid w:val="005D5F0A"/>
    <w:rsid w:val="005E08A9"/>
    <w:rsid w:val="005E11CD"/>
    <w:rsid w:val="005E1B18"/>
    <w:rsid w:val="005E1B60"/>
    <w:rsid w:val="005E23C2"/>
    <w:rsid w:val="005E2A3E"/>
    <w:rsid w:val="005E3823"/>
    <w:rsid w:val="005E3E90"/>
    <w:rsid w:val="005E5122"/>
    <w:rsid w:val="005E5507"/>
    <w:rsid w:val="005E607B"/>
    <w:rsid w:val="005E6EB0"/>
    <w:rsid w:val="005E7A20"/>
    <w:rsid w:val="005F0617"/>
    <w:rsid w:val="005F089E"/>
    <w:rsid w:val="005F0A8D"/>
    <w:rsid w:val="005F15C9"/>
    <w:rsid w:val="005F169B"/>
    <w:rsid w:val="005F3C66"/>
    <w:rsid w:val="005F4397"/>
    <w:rsid w:val="005F4A08"/>
    <w:rsid w:val="005F657A"/>
    <w:rsid w:val="005F6C64"/>
    <w:rsid w:val="005F768C"/>
    <w:rsid w:val="005F788C"/>
    <w:rsid w:val="00600107"/>
    <w:rsid w:val="00600A69"/>
    <w:rsid w:val="00601229"/>
    <w:rsid w:val="00601C2D"/>
    <w:rsid w:val="00602AB8"/>
    <w:rsid w:val="00603B67"/>
    <w:rsid w:val="006067B7"/>
    <w:rsid w:val="00607B4B"/>
    <w:rsid w:val="00611A00"/>
    <w:rsid w:val="00612103"/>
    <w:rsid w:val="00612143"/>
    <w:rsid w:val="006162A2"/>
    <w:rsid w:val="00616B0B"/>
    <w:rsid w:val="0062174E"/>
    <w:rsid w:val="0062237F"/>
    <w:rsid w:val="00622B49"/>
    <w:rsid w:val="00622CE7"/>
    <w:rsid w:val="00622E50"/>
    <w:rsid w:val="00623A15"/>
    <w:rsid w:val="006240DA"/>
    <w:rsid w:val="00625528"/>
    <w:rsid w:val="0062558F"/>
    <w:rsid w:val="006258C9"/>
    <w:rsid w:val="00626707"/>
    <w:rsid w:val="00626BC1"/>
    <w:rsid w:val="006278F9"/>
    <w:rsid w:val="00630B3D"/>
    <w:rsid w:val="0063256E"/>
    <w:rsid w:val="00632C02"/>
    <w:rsid w:val="00633F04"/>
    <w:rsid w:val="00635219"/>
    <w:rsid w:val="00635707"/>
    <w:rsid w:val="00635EC0"/>
    <w:rsid w:val="00636CFF"/>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397"/>
    <w:rsid w:val="00653647"/>
    <w:rsid w:val="00654DC9"/>
    <w:rsid w:val="00654E3B"/>
    <w:rsid w:val="0065553C"/>
    <w:rsid w:val="006576CD"/>
    <w:rsid w:val="00657713"/>
    <w:rsid w:val="006577B7"/>
    <w:rsid w:val="00660A29"/>
    <w:rsid w:val="00660FBE"/>
    <w:rsid w:val="006610D9"/>
    <w:rsid w:val="00661B45"/>
    <w:rsid w:val="00661FBB"/>
    <w:rsid w:val="00663526"/>
    <w:rsid w:val="00666FE6"/>
    <w:rsid w:val="00667592"/>
    <w:rsid w:val="00670C0A"/>
    <w:rsid w:val="00670CBF"/>
    <w:rsid w:val="00671CC8"/>
    <w:rsid w:val="00671DED"/>
    <w:rsid w:val="00672961"/>
    <w:rsid w:val="00673DCB"/>
    <w:rsid w:val="0067517E"/>
    <w:rsid w:val="006753E4"/>
    <w:rsid w:val="00675B9E"/>
    <w:rsid w:val="00677C20"/>
    <w:rsid w:val="00677CF1"/>
    <w:rsid w:val="00681414"/>
    <w:rsid w:val="00682E42"/>
    <w:rsid w:val="00683490"/>
    <w:rsid w:val="0068498A"/>
    <w:rsid w:val="00684A92"/>
    <w:rsid w:val="00685ECE"/>
    <w:rsid w:val="00687890"/>
    <w:rsid w:val="00691D53"/>
    <w:rsid w:val="00691DD8"/>
    <w:rsid w:val="00693AAD"/>
    <w:rsid w:val="00693D2B"/>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723F"/>
    <w:rsid w:val="006D78E1"/>
    <w:rsid w:val="006D7AA4"/>
    <w:rsid w:val="006D7F7B"/>
    <w:rsid w:val="006E0F56"/>
    <w:rsid w:val="006E16EA"/>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026A"/>
    <w:rsid w:val="0070265B"/>
    <w:rsid w:val="00703867"/>
    <w:rsid w:val="00704102"/>
    <w:rsid w:val="00704813"/>
    <w:rsid w:val="00705423"/>
    <w:rsid w:val="007068B8"/>
    <w:rsid w:val="00706BDF"/>
    <w:rsid w:val="00707947"/>
    <w:rsid w:val="00710293"/>
    <w:rsid w:val="007102B5"/>
    <w:rsid w:val="00711AAD"/>
    <w:rsid w:val="00712E00"/>
    <w:rsid w:val="00712E55"/>
    <w:rsid w:val="007132C5"/>
    <w:rsid w:val="007139DB"/>
    <w:rsid w:val="00716936"/>
    <w:rsid w:val="0072290D"/>
    <w:rsid w:val="00723D6D"/>
    <w:rsid w:val="00724537"/>
    <w:rsid w:val="00724974"/>
    <w:rsid w:val="00724B2C"/>
    <w:rsid w:val="00724DBC"/>
    <w:rsid w:val="00725409"/>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37F43"/>
    <w:rsid w:val="00741438"/>
    <w:rsid w:val="007419DC"/>
    <w:rsid w:val="007424FD"/>
    <w:rsid w:val="00742B50"/>
    <w:rsid w:val="007442AE"/>
    <w:rsid w:val="00744DE6"/>
    <w:rsid w:val="0074536D"/>
    <w:rsid w:val="00745B21"/>
    <w:rsid w:val="00745D1C"/>
    <w:rsid w:val="00750065"/>
    <w:rsid w:val="00750138"/>
    <w:rsid w:val="00750226"/>
    <w:rsid w:val="00751908"/>
    <w:rsid w:val="00752202"/>
    <w:rsid w:val="007538A1"/>
    <w:rsid w:val="00755334"/>
    <w:rsid w:val="00755F01"/>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2F5B"/>
    <w:rsid w:val="00783473"/>
    <w:rsid w:val="0078594B"/>
    <w:rsid w:val="007862EB"/>
    <w:rsid w:val="0079027D"/>
    <w:rsid w:val="007924A8"/>
    <w:rsid w:val="00793138"/>
    <w:rsid w:val="00793188"/>
    <w:rsid w:val="0079440C"/>
    <w:rsid w:val="0079457B"/>
    <w:rsid w:val="007948C6"/>
    <w:rsid w:val="00794CCB"/>
    <w:rsid w:val="00795C35"/>
    <w:rsid w:val="00795E02"/>
    <w:rsid w:val="00796465"/>
    <w:rsid w:val="007979D0"/>
    <w:rsid w:val="007A0557"/>
    <w:rsid w:val="007A1DD4"/>
    <w:rsid w:val="007A23E2"/>
    <w:rsid w:val="007A32D3"/>
    <w:rsid w:val="007A3E88"/>
    <w:rsid w:val="007A4740"/>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D4A"/>
    <w:rsid w:val="007B6BCE"/>
    <w:rsid w:val="007B78F6"/>
    <w:rsid w:val="007C15A6"/>
    <w:rsid w:val="007C1A11"/>
    <w:rsid w:val="007C381A"/>
    <w:rsid w:val="007C4141"/>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CF4"/>
    <w:rsid w:val="007E506A"/>
    <w:rsid w:val="007E5B3F"/>
    <w:rsid w:val="007E5CB0"/>
    <w:rsid w:val="007F129B"/>
    <w:rsid w:val="007F1552"/>
    <w:rsid w:val="007F2257"/>
    <w:rsid w:val="007F318F"/>
    <w:rsid w:val="007F3F5C"/>
    <w:rsid w:val="007F6AF4"/>
    <w:rsid w:val="0080091D"/>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45B1"/>
    <w:rsid w:val="008149B3"/>
    <w:rsid w:val="008154F3"/>
    <w:rsid w:val="00815DA9"/>
    <w:rsid w:val="00816367"/>
    <w:rsid w:val="008169DC"/>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5D9A"/>
    <w:rsid w:val="008379C3"/>
    <w:rsid w:val="00837FAA"/>
    <w:rsid w:val="00840C0B"/>
    <w:rsid w:val="00841F77"/>
    <w:rsid w:val="00842AF7"/>
    <w:rsid w:val="00842B60"/>
    <w:rsid w:val="008443CC"/>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42A"/>
    <w:rsid w:val="0086385C"/>
    <w:rsid w:val="008639F6"/>
    <w:rsid w:val="0086420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3EDC"/>
    <w:rsid w:val="00886242"/>
    <w:rsid w:val="00886F91"/>
    <w:rsid w:val="00892069"/>
    <w:rsid w:val="008956DD"/>
    <w:rsid w:val="00895B14"/>
    <w:rsid w:val="008962AF"/>
    <w:rsid w:val="00897AA4"/>
    <w:rsid w:val="008A0318"/>
    <w:rsid w:val="008A0D91"/>
    <w:rsid w:val="008A1197"/>
    <w:rsid w:val="008A20BF"/>
    <w:rsid w:val="008A27B7"/>
    <w:rsid w:val="008A317F"/>
    <w:rsid w:val="008A40E4"/>
    <w:rsid w:val="008A510E"/>
    <w:rsid w:val="008A522A"/>
    <w:rsid w:val="008A529F"/>
    <w:rsid w:val="008A7BF5"/>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E7AC3"/>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3D1D"/>
    <w:rsid w:val="00934784"/>
    <w:rsid w:val="00935A1A"/>
    <w:rsid w:val="00935A55"/>
    <w:rsid w:val="00936AD6"/>
    <w:rsid w:val="009379D0"/>
    <w:rsid w:val="009402F3"/>
    <w:rsid w:val="00940BE7"/>
    <w:rsid w:val="00941CEB"/>
    <w:rsid w:val="009441A5"/>
    <w:rsid w:val="009447DA"/>
    <w:rsid w:val="00945A76"/>
    <w:rsid w:val="0094649B"/>
    <w:rsid w:val="00946D83"/>
    <w:rsid w:val="0094720F"/>
    <w:rsid w:val="0095121F"/>
    <w:rsid w:val="00951FB6"/>
    <w:rsid w:val="00952407"/>
    <w:rsid w:val="009535EC"/>
    <w:rsid w:val="00953B28"/>
    <w:rsid w:val="00954310"/>
    <w:rsid w:val="00954322"/>
    <w:rsid w:val="0095457C"/>
    <w:rsid w:val="00954A70"/>
    <w:rsid w:val="009564DD"/>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5C54"/>
    <w:rsid w:val="00977656"/>
    <w:rsid w:val="00977FC6"/>
    <w:rsid w:val="00980413"/>
    <w:rsid w:val="00981A7F"/>
    <w:rsid w:val="00981B59"/>
    <w:rsid w:val="00981E37"/>
    <w:rsid w:val="009846A7"/>
    <w:rsid w:val="0098521A"/>
    <w:rsid w:val="0098794D"/>
    <w:rsid w:val="0099497B"/>
    <w:rsid w:val="00994CC3"/>
    <w:rsid w:val="009959A7"/>
    <w:rsid w:val="00995FB3"/>
    <w:rsid w:val="009A1365"/>
    <w:rsid w:val="009A296E"/>
    <w:rsid w:val="009A43BA"/>
    <w:rsid w:val="009A6045"/>
    <w:rsid w:val="009A6449"/>
    <w:rsid w:val="009B0A95"/>
    <w:rsid w:val="009B0D05"/>
    <w:rsid w:val="009B2C44"/>
    <w:rsid w:val="009B4CA6"/>
    <w:rsid w:val="009B4EA5"/>
    <w:rsid w:val="009B50C4"/>
    <w:rsid w:val="009B5163"/>
    <w:rsid w:val="009B6B1F"/>
    <w:rsid w:val="009B79F8"/>
    <w:rsid w:val="009C06BC"/>
    <w:rsid w:val="009C118D"/>
    <w:rsid w:val="009C57F5"/>
    <w:rsid w:val="009C629D"/>
    <w:rsid w:val="009C66D5"/>
    <w:rsid w:val="009C71E4"/>
    <w:rsid w:val="009C72D0"/>
    <w:rsid w:val="009C749D"/>
    <w:rsid w:val="009D13FD"/>
    <w:rsid w:val="009D266A"/>
    <w:rsid w:val="009D2E52"/>
    <w:rsid w:val="009D5A2E"/>
    <w:rsid w:val="009D684A"/>
    <w:rsid w:val="009E00CB"/>
    <w:rsid w:val="009E109A"/>
    <w:rsid w:val="009E292D"/>
    <w:rsid w:val="009E3767"/>
    <w:rsid w:val="009E39D0"/>
    <w:rsid w:val="009E4419"/>
    <w:rsid w:val="009E686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6E48"/>
    <w:rsid w:val="00A17B09"/>
    <w:rsid w:val="00A20560"/>
    <w:rsid w:val="00A2119C"/>
    <w:rsid w:val="00A215CE"/>
    <w:rsid w:val="00A2169A"/>
    <w:rsid w:val="00A22CC9"/>
    <w:rsid w:val="00A2574F"/>
    <w:rsid w:val="00A25B02"/>
    <w:rsid w:val="00A268F2"/>
    <w:rsid w:val="00A26B73"/>
    <w:rsid w:val="00A31093"/>
    <w:rsid w:val="00A31732"/>
    <w:rsid w:val="00A31D7C"/>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47572"/>
    <w:rsid w:val="00A511A2"/>
    <w:rsid w:val="00A513F0"/>
    <w:rsid w:val="00A52DD1"/>
    <w:rsid w:val="00A53479"/>
    <w:rsid w:val="00A562C7"/>
    <w:rsid w:val="00A562F9"/>
    <w:rsid w:val="00A56A8C"/>
    <w:rsid w:val="00A56B50"/>
    <w:rsid w:val="00A60431"/>
    <w:rsid w:val="00A60A5F"/>
    <w:rsid w:val="00A60AF4"/>
    <w:rsid w:val="00A61AC8"/>
    <w:rsid w:val="00A625D3"/>
    <w:rsid w:val="00A62EB1"/>
    <w:rsid w:val="00A6366F"/>
    <w:rsid w:val="00A6383F"/>
    <w:rsid w:val="00A6407D"/>
    <w:rsid w:val="00A64AA2"/>
    <w:rsid w:val="00A65B26"/>
    <w:rsid w:val="00A65D4C"/>
    <w:rsid w:val="00A70512"/>
    <w:rsid w:val="00A70FF0"/>
    <w:rsid w:val="00A71548"/>
    <w:rsid w:val="00A716D6"/>
    <w:rsid w:val="00A75B4F"/>
    <w:rsid w:val="00A7602D"/>
    <w:rsid w:val="00A76243"/>
    <w:rsid w:val="00A7796C"/>
    <w:rsid w:val="00A77A0A"/>
    <w:rsid w:val="00A77FDF"/>
    <w:rsid w:val="00A8086C"/>
    <w:rsid w:val="00A80AEE"/>
    <w:rsid w:val="00A90E81"/>
    <w:rsid w:val="00A91F2F"/>
    <w:rsid w:val="00A93DDD"/>
    <w:rsid w:val="00A9540E"/>
    <w:rsid w:val="00A97DDE"/>
    <w:rsid w:val="00AA0056"/>
    <w:rsid w:val="00AA0D4C"/>
    <w:rsid w:val="00AA1F60"/>
    <w:rsid w:val="00AA2CFD"/>
    <w:rsid w:val="00AA3D67"/>
    <w:rsid w:val="00AA40D7"/>
    <w:rsid w:val="00AA4211"/>
    <w:rsid w:val="00AA4AB0"/>
    <w:rsid w:val="00AA6054"/>
    <w:rsid w:val="00AA6552"/>
    <w:rsid w:val="00AA6889"/>
    <w:rsid w:val="00AA6E0F"/>
    <w:rsid w:val="00AB0688"/>
    <w:rsid w:val="00AB2001"/>
    <w:rsid w:val="00AB22D1"/>
    <w:rsid w:val="00AB2CD6"/>
    <w:rsid w:val="00AB3CC2"/>
    <w:rsid w:val="00AB41D0"/>
    <w:rsid w:val="00AB4D76"/>
    <w:rsid w:val="00AB5F7D"/>
    <w:rsid w:val="00AC053F"/>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2F0D"/>
    <w:rsid w:val="00AF3925"/>
    <w:rsid w:val="00AF41C8"/>
    <w:rsid w:val="00AF474D"/>
    <w:rsid w:val="00AF5F69"/>
    <w:rsid w:val="00AF603A"/>
    <w:rsid w:val="00AF6A6B"/>
    <w:rsid w:val="00AF7506"/>
    <w:rsid w:val="00AF774A"/>
    <w:rsid w:val="00B01F36"/>
    <w:rsid w:val="00B0322F"/>
    <w:rsid w:val="00B050A7"/>
    <w:rsid w:val="00B06AAF"/>
    <w:rsid w:val="00B07772"/>
    <w:rsid w:val="00B10897"/>
    <w:rsid w:val="00B10B61"/>
    <w:rsid w:val="00B10E5F"/>
    <w:rsid w:val="00B115FF"/>
    <w:rsid w:val="00B12801"/>
    <w:rsid w:val="00B1287E"/>
    <w:rsid w:val="00B1296B"/>
    <w:rsid w:val="00B1297A"/>
    <w:rsid w:val="00B139C6"/>
    <w:rsid w:val="00B1431E"/>
    <w:rsid w:val="00B17AFD"/>
    <w:rsid w:val="00B20441"/>
    <w:rsid w:val="00B20D49"/>
    <w:rsid w:val="00B218F8"/>
    <w:rsid w:val="00B2292F"/>
    <w:rsid w:val="00B26C63"/>
    <w:rsid w:val="00B27269"/>
    <w:rsid w:val="00B3379B"/>
    <w:rsid w:val="00B347CE"/>
    <w:rsid w:val="00B354AB"/>
    <w:rsid w:val="00B35734"/>
    <w:rsid w:val="00B364E9"/>
    <w:rsid w:val="00B369C9"/>
    <w:rsid w:val="00B37B41"/>
    <w:rsid w:val="00B37CB2"/>
    <w:rsid w:val="00B401AB"/>
    <w:rsid w:val="00B412C9"/>
    <w:rsid w:val="00B42B13"/>
    <w:rsid w:val="00B43169"/>
    <w:rsid w:val="00B4605C"/>
    <w:rsid w:val="00B47191"/>
    <w:rsid w:val="00B47217"/>
    <w:rsid w:val="00B501A8"/>
    <w:rsid w:val="00B52B77"/>
    <w:rsid w:val="00B558EC"/>
    <w:rsid w:val="00B5591C"/>
    <w:rsid w:val="00B55AE4"/>
    <w:rsid w:val="00B55E31"/>
    <w:rsid w:val="00B61090"/>
    <w:rsid w:val="00B6162A"/>
    <w:rsid w:val="00B62062"/>
    <w:rsid w:val="00B6224E"/>
    <w:rsid w:val="00B64F90"/>
    <w:rsid w:val="00B65732"/>
    <w:rsid w:val="00B66031"/>
    <w:rsid w:val="00B7071E"/>
    <w:rsid w:val="00B70B46"/>
    <w:rsid w:val="00B7165D"/>
    <w:rsid w:val="00B739B0"/>
    <w:rsid w:val="00B73D28"/>
    <w:rsid w:val="00B74807"/>
    <w:rsid w:val="00B74A97"/>
    <w:rsid w:val="00B74C4A"/>
    <w:rsid w:val="00B752A3"/>
    <w:rsid w:val="00B75E2B"/>
    <w:rsid w:val="00B766AB"/>
    <w:rsid w:val="00B77B8C"/>
    <w:rsid w:val="00B808DA"/>
    <w:rsid w:val="00B814A3"/>
    <w:rsid w:val="00B8171F"/>
    <w:rsid w:val="00B829CA"/>
    <w:rsid w:val="00B83B49"/>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4FC6"/>
    <w:rsid w:val="00BB70C3"/>
    <w:rsid w:val="00BB7774"/>
    <w:rsid w:val="00BB7E2C"/>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7347"/>
    <w:rsid w:val="00BD7C60"/>
    <w:rsid w:val="00BE172C"/>
    <w:rsid w:val="00BE227D"/>
    <w:rsid w:val="00BE29DD"/>
    <w:rsid w:val="00BE5A0F"/>
    <w:rsid w:val="00BE6EA1"/>
    <w:rsid w:val="00BE6F3A"/>
    <w:rsid w:val="00BF1626"/>
    <w:rsid w:val="00BF2CC7"/>
    <w:rsid w:val="00BF450F"/>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E5E"/>
    <w:rsid w:val="00C52C7B"/>
    <w:rsid w:val="00C54E74"/>
    <w:rsid w:val="00C55454"/>
    <w:rsid w:val="00C55B23"/>
    <w:rsid w:val="00C56B10"/>
    <w:rsid w:val="00C57B5C"/>
    <w:rsid w:val="00C57C7C"/>
    <w:rsid w:val="00C57EEC"/>
    <w:rsid w:val="00C61049"/>
    <w:rsid w:val="00C62439"/>
    <w:rsid w:val="00C62FB8"/>
    <w:rsid w:val="00C63E2A"/>
    <w:rsid w:val="00C63FFE"/>
    <w:rsid w:val="00C65079"/>
    <w:rsid w:val="00C656F8"/>
    <w:rsid w:val="00C67AB1"/>
    <w:rsid w:val="00C70712"/>
    <w:rsid w:val="00C70C21"/>
    <w:rsid w:val="00C717FE"/>
    <w:rsid w:val="00C7251F"/>
    <w:rsid w:val="00C72C49"/>
    <w:rsid w:val="00C7317F"/>
    <w:rsid w:val="00C733AD"/>
    <w:rsid w:val="00C74211"/>
    <w:rsid w:val="00C74CDC"/>
    <w:rsid w:val="00C76E5D"/>
    <w:rsid w:val="00C77362"/>
    <w:rsid w:val="00C77A2F"/>
    <w:rsid w:val="00C77F8D"/>
    <w:rsid w:val="00C82ADB"/>
    <w:rsid w:val="00C8610E"/>
    <w:rsid w:val="00C90260"/>
    <w:rsid w:val="00C913CB"/>
    <w:rsid w:val="00C91EB6"/>
    <w:rsid w:val="00C93867"/>
    <w:rsid w:val="00C9418D"/>
    <w:rsid w:val="00C9544C"/>
    <w:rsid w:val="00C9602A"/>
    <w:rsid w:val="00CA10B0"/>
    <w:rsid w:val="00CA1B79"/>
    <w:rsid w:val="00CA266F"/>
    <w:rsid w:val="00CA2F8E"/>
    <w:rsid w:val="00CA3AAE"/>
    <w:rsid w:val="00CA3E34"/>
    <w:rsid w:val="00CA3EE2"/>
    <w:rsid w:val="00CA4C99"/>
    <w:rsid w:val="00CA4D18"/>
    <w:rsid w:val="00CA55E7"/>
    <w:rsid w:val="00CA6851"/>
    <w:rsid w:val="00CA7F62"/>
    <w:rsid w:val="00CA7FD5"/>
    <w:rsid w:val="00CB17EB"/>
    <w:rsid w:val="00CB3287"/>
    <w:rsid w:val="00CB339F"/>
    <w:rsid w:val="00CB33E2"/>
    <w:rsid w:val="00CB3A8A"/>
    <w:rsid w:val="00CB3FF9"/>
    <w:rsid w:val="00CB4E68"/>
    <w:rsid w:val="00CB7ECF"/>
    <w:rsid w:val="00CB7F87"/>
    <w:rsid w:val="00CC2078"/>
    <w:rsid w:val="00CC2733"/>
    <w:rsid w:val="00CC3D9C"/>
    <w:rsid w:val="00CC44CC"/>
    <w:rsid w:val="00CC58DF"/>
    <w:rsid w:val="00CC5D41"/>
    <w:rsid w:val="00CC60B7"/>
    <w:rsid w:val="00CC6EC2"/>
    <w:rsid w:val="00CC7CCE"/>
    <w:rsid w:val="00CD0050"/>
    <w:rsid w:val="00CD0552"/>
    <w:rsid w:val="00CD09F1"/>
    <w:rsid w:val="00CD14F1"/>
    <w:rsid w:val="00CD3AA4"/>
    <w:rsid w:val="00CD62DB"/>
    <w:rsid w:val="00CE0D07"/>
    <w:rsid w:val="00CE22DE"/>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4851"/>
    <w:rsid w:val="00D048A6"/>
    <w:rsid w:val="00D048CE"/>
    <w:rsid w:val="00D06563"/>
    <w:rsid w:val="00D06EB1"/>
    <w:rsid w:val="00D10985"/>
    <w:rsid w:val="00D10998"/>
    <w:rsid w:val="00D12505"/>
    <w:rsid w:val="00D13235"/>
    <w:rsid w:val="00D1568A"/>
    <w:rsid w:val="00D15CBD"/>
    <w:rsid w:val="00D15F69"/>
    <w:rsid w:val="00D16390"/>
    <w:rsid w:val="00D20AE1"/>
    <w:rsid w:val="00D221CB"/>
    <w:rsid w:val="00D23391"/>
    <w:rsid w:val="00D25ACD"/>
    <w:rsid w:val="00D25CD2"/>
    <w:rsid w:val="00D30015"/>
    <w:rsid w:val="00D30D27"/>
    <w:rsid w:val="00D312DD"/>
    <w:rsid w:val="00D31805"/>
    <w:rsid w:val="00D31D46"/>
    <w:rsid w:val="00D32BEE"/>
    <w:rsid w:val="00D34157"/>
    <w:rsid w:val="00D34D88"/>
    <w:rsid w:val="00D362EF"/>
    <w:rsid w:val="00D369FF"/>
    <w:rsid w:val="00D407A7"/>
    <w:rsid w:val="00D40A6E"/>
    <w:rsid w:val="00D45455"/>
    <w:rsid w:val="00D4589E"/>
    <w:rsid w:val="00D458E4"/>
    <w:rsid w:val="00D519CB"/>
    <w:rsid w:val="00D51A6C"/>
    <w:rsid w:val="00D5368E"/>
    <w:rsid w:val="00D552B9"/>
    <w:rsid w:val="00D55EBE"/>
    <w:rsid w:val="00D55F16"/>
    <w:rsid w:val="00D6192A"/>
    <w:rsid w:val="00D61C1F"/>
    <w:rsid w:val="00D63C78"/>
    <w:rsid w:val="00D6461C"/>
    <w:rsid w:val="00D660FF"/>
    <w:rsid w:val="00D706A0"/>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5873"/>
    <w:rsid w:val="00D867EF"/>
    <w:rsid w:val="00D86C2A"/>
    <w:rsid w:val="00D90E80"/>
    <w:rsid w:val="00D922A9"/>
    <w:rsid w:val="00D92FA6"/>
    <w:rsid w:val="00D9394A"/>
    <w:rsid w:val="00D941F4"/>
    <w:rsid w:val="00D9643B"/>
    <w:rsid w:val="00DA1A07"/>
    <w:rsid w:val="00DA1DE5"/>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D2926"/>
    <w:rsid w:val="00DE1070"/>
    <w:rsid w:val="00DE3898"/>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2082C"/>
    <w:rsid w:val="00E20848"/>
    <w:rsid w:val="00E212F3"/>
    <w:rsid w:val="00E22A4F"/>
    <w:rsid w:val="00E23E36"/>
    <w:rsid w:val="00E2530E"/>
    <w:rsid w:val="00E25E10"/>
    <w:rsid w:val="00E26C30"/>
    <w:rsid w:val="00E2705F"/>
    <w:rsid w:val="00E27C2F"/>
    <w:rsid w:val="00E32D58"/>
    <w:rsid w:val="00E3598E"/>
    <w:rsid w:val="00E35A64"/>
    <w:rsid w:val="00E369EE"/>
    <w:rsid w:val="00E37200"/>
    <w:rsid w:val="00E37681"/>
    <w:rsid w:val="00E4029A"/>
    <w:rsid w:val="00E41CF0"/>
    <w:rsid w:val="00E44034"/>
    <w:rsid w:val="00E44557"/>
    <w:rsid w:val="00E45C31"/>
    <w:rsid w:val="00E47E8C"/>
    <w:rsid w:val="00E50684"/>
    <w:rsid w:val="00E50B41"/>
    <w:rsid w:val="00E5166C"/>
    <w:rsid w:val="00E5219B"/>
    <w:rsid w:val="00E52D07"/>
    <w:rsid w:val="00E5306D"/>
    <w:rsid w:val="00E5381C"/>
    <w:rsid w:val="00E5518B"/>
    <w:rsid w:val="00E57967"/>
    <w:rsid w:val="00E609FE"/>
    <w:rsid w:val="00E630BE"/>
    <w:rsid w:val="00E63285"/>
    <w:rsid w:val="00E64999"/>
    <w:rsid w:val="00E649E6"/>
    <w:rsid w:val="00E67CD8"/>
    <w:rsid w:val="00E723CF"/>
    <w:rsid w:val="00E72583"/>
    <w:rsid w:val="00E73631"/>
    <w:rsid w:val="00E73EE9"/>
    <w:rsid w:val="00E7401E"/>
    <w:rsid w:val="00E749D3"/>
    <w:rsid w:val="00E75614"/>
    <w:rsid w:val="00E75920"/>
    <w:rsid w:val="00E770D4"/>
    <w:rsid w:val="00E77D32"/>
    <w:rsid w:val="00E8054E"/>
    <w:rsid w:val="00E80D96"/>
    <w:rsid w:val="00E80F92"/>
    <w:rsid w:val="00E82065"/>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1D55"/>
    <w:rsid w:val="00EA2DCD"/>
    <w:rsid w:val="00EA325C"/>
    <w:rsid w:val="00EA44A4"/>
    <w:rsid w:val="00EA45E7"/>
    <w:rsid w:val="00EB0BB5"/>
    <w:rsid w:val="00EB19AE"/>
    <w:rsid w:val="00EB229E"/>
    <w:rsid w:val="00EB3455"/>
    <w:rsid w:val="00EB41EB"/>
    <w:rsid w:val="00EB4A53"/>
    <w:rsid w:val="00EB69A1"/>
    <w:rsid w:val="00EB6CDD"/>
    <w:rsid w:val="00EB78E3"/>
    <w:rsid w:val="00EB7BE3"/>
    <w:rsid w:val="00EB7D96"/>
    <w:rsid w:val="00EC1C4B"/>
    <w:rsid w:val="00EC1DE9"/>
    <w:rsid w:val="00EC1FD6"/>
    <w:rsid w:val="00EC2F5B"/>
    <w:rsid w:val="00EC3AA0"/>
    <w:rsid w:val="00EC735A"/>
    <w:rsid w:val="00ED21AC"/>
    <w:rsid w:val="00ED40B7"/>
    <w:rsid w:val="00ED42CD"/>
    <w:rsid w:val="00ED4B53"/>
    <w:rsid w:val="00ED598B"/>
    <w:rsid w:val="00ED5F38"/>
    <w:rsid w:val="00ED6A7B"/>
    <w:rsid w:val="00ED7A4D"/>
    <w:rsid w:val="00ED7C17"/>
    <w:rsid w:val="00EE42B8"/>
    <w:rsid w:val="00EE61D2"/>
    <w:rsid w:val="00EE7A2C"/>
    <w:rsid w:val="00EE7D00"/>
    <w:rsid w:val="00EF1EAC"/>
    <w:rsid w:val="00EF27FE"/>
    <w:rsid w:val="00EF39BA"/>
    <w:rsid w:val="00EF6186"/>
    <w:rsid w:val="00EF6520"/>
    <w:rsid w:val="00F01524"/>
    <w:rsid w:val="00F05E71"/>
    <w:rsid w:val="00F06057"/>
    <w:rsid w:val="00F06361"/>
    <w:rsid w:val="00F0645D"/>
    <w:rsid w:val="00F06F1C"/>
    <w:rsid w:val="00F0712A"/>
    <w:rsid w:val="00F0759E"/>
    <w:rsid w:val="00F07FB6"/>
    <w:rsid w:val="00F10F80"/>
    <w:rsid w:val="00F11BC5"/>
    <w:rsid w:val="00F12489"/>
    <w:rsid w:val="00F129AB"/>
    <w:rsid w:val="00F14302"/>
    <w:rsid w:val="00F149D0"/>
    <w:rsid w:val="00F14A83"/>
    <w:rsid w:val="00F15F45"/>
    <w:rsid w:val="00F16B53"/>
    <w:rsid w:val="00F17183"/>
    <w:rsid w:val="00F17C18"/>
    <w:rsid w:val="00F209DB"/>
    <w:rsid w:val="00F20B8E"/>
    <w:rsid w:val="00F21B1B"/>
    <w:rsid w:val="00F22410"/>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A1B"/>
    <w:rsid w:val="00F42EE1"/>
    <w:rsid w:val="00F43309"/>
    <w:rsid w:val="00F44CEE"/>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760BF"/>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38E7"/>
    <w:rsid w:val="00F9417E"/>
    <w:rsid w:val="00F96D0E"/>
    <w:rsid w:val="00F97275"/>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40AF"/>
    <w:rsid w:val="00FC4F9F"/>
    <w:rsid w:val="00FC5BAB"/>
    <w:rsid w:val="00FC5D0C"/>
    <w:rsid w:val="00FC73B9"/>
    <w:rsid w:val="00FD029A"/>
    <w:rsid w:val="00FD072B"/>
    <w:rsid w:val="00FD0A16"/>
    <w:rsid w:val="00FD1151"/>
    <w:rsid w:val="00FD33F2"/>
    <w:rsid w:val="00FD3E95"/>
    <w:rsid w:val="00FD4FA6"/>
    <w:rsid w:val="00FD5870"/>
    <w:rsid w:val="00FD6402"/>
    <w:rsid w:val="00FD7DF6"/>
    <w:rsid w:val="00FE0477"/>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526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sanadhadith1">
    <w:name w:val="sanadhadith1"/>
    <w:basedOn w:val="DefaultParagraphFont"/>
    <w:rsid w:val="00E22A4F"/>
    <w:rPr>
      <w:rFonts w:ascii="Noor_Nazli" w:hAnsi="Noor_Nazli" w:hint="default"/>
      <w:color w:val="800000"/>
    </w:rPr>
  </w:style>
  <w:style w:type="character" w:customStyle="1" w:styleId="a10">
    <w:name w:val="a1"/>
    <w:basedOn w:val="DefaultParagraphFont"/>
    <w:rsid w:val="002A0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778384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481196">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41871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201240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052319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7834022">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992057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667189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Noor_03635_006</b:Tag>
    <b:SourceType>Book</b:SourceType>
    <b:Title>الکافي (دارالحدیث)</b:Title>
    <b:Author>
      <b:Author>
        <b:NameList>
          <b:Person>
            <b:Last>کلینی</b:Last>
            <b:First>محمد بن یعقوب</b:First>
          </b:Person>
        </b:NameList>
      </b:Author>
    </b:Author>
    <b:NumberVolumes>15</b:NumberVolumes>
    <b:Volume>6</b:Volume>
    <b:Publisher>مؤسسه علمی فرهنگی دار الحديث. سازمان چاپ و نشر</b:Publisher>
    <b:Edition>1</b:Edition>
    <b:Year>1430:A.H.;1387:S.A.H.;</b:Year>
    <b:City>قم</b:City>
    <b:CountryRegion>ایران</b:CountryRegion>
    <b:LCID>fa-IR</b:LCID>
  </b:Source>
</b:Sources>
</file>

<file path=customXml/itemProps1.xml><?xml version="1.0" encoding="utf-8"?>
<ds:datastoreItem xmlns:ds="http://schemas.openxmlformats.org/officeDocument/2006/customXml" ds:itemID="{4258577D-0AB8-4F2A-9C51-6E3DDF2C3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64554</TotalTime>
  <Pages>6</Pages>
  <Words>1880</Words>
  <Characters>10717</Characters>
  <Application>Microsoft Office Word</Application>
  <DocSecurity>0</DocSecurity>
  <Lines>89</Lines>
  <Paragraphs>25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12572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433</cp:revision>
  <cp:lastPrinted>2025-09-29T11:32:00Z</cp:lastPrinted>
  <dcterms:created xsi:type="dcterms:W3CDTF">2024-08-30T15:23:00Z</dcterms:created>
  <dcterms:modified xsi:type="dcterms:W3CDTF">2025-10-01T14:26:00Z</dcterms:modified>
  <cp:contentStatus>ویرایش 2.5</cp:contentStatus>
  <cp:version>2.7</cp:version>
</cp:coreProperties>
</file>