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14D37502" w14:textId="77777777" w:rsidR="00435A0C" w:rsidRDefault="009306C0" w:rsidP="00435A0C">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435A0C">
        <w:rPr>
          <w:rStyle w:val="Hyperlink"/>
          <w:noProof/>
          <w:rtl/>
        </w:rPr>
        <w:fldChar w:fldCharType="begin"/>
      </w:r>
      <w:r w:rsidR="00435A0C">
        <w:rPr>
          <w:rStyle w:val="Hyperlink"/>
          <w:noProof/>
          <w:rtl/>
        </w:rPr>
        <w:instrText xml:space="preserve"> </w:instrText>
      </w:r>
      <w:r w:rsidR="00435A0C">
        <w:rPr>
          <w:rStyle w:val="Hyperlink"/>
          <w:noProof/>
        </w:rPr>
        <w:instrText>TOC</w:instrText>
      </w:r>
      <w:r w:rsidR="00435A0C">
        <w:rPr>
          <w:rStyle w:val="Hyperlink"/>
          <w:noProof/>
          <w:rtl/>
        </w:rPr>
        <w:instrText xml:space="preserve"> \</w:instrText>
      </w:r>
      <w:r w:rsidR="00435A0C">
        <w:rPr>
          <w:rStyle w:val="Hyperlink"/>
          <w:noProof/>
        </w:rPr>
        <w:instrText>o "1-9" \h \z \u</w:instrText>
      </w:r>
      <w:r w:rsidR="00435A0C">
        <w:rPr>
          <w:rStyle w:val="Hyperlink"/>
          <w:noProof/>
          <w:rtl/>
        </w:rPr>
        <w:instrText xml:space="preserve"> </w:instrText>
      </w:r>
      <w:r w:rsidR="00435A0C">
        <w:rPr>
          <w:rStyle w:val="Hyperlink"/>
          <w:noProof/>
          <w:rtl/>
        </w:rPr>
        <w:fldChar w:fldCharType="separate"/>
      </w:r>
      <w:r w:rsidR="00435A0C">
        <w:rPr>
          <w:rStyle w:val="Hyperlink"/>
          <w:rFonts w:hint="cs"/>
          <w:noProof/>
          <w:rtl/>
        </w:rPr>
        <w:fldChar w:fldCharType="begin"/>
      </w:r>
      <w:r w:rsidR="00435A0C">
        <w:rPr>
          <w:rStyle w:val="Hyperlink"/>
          <w:rFonts w:hint="cs"/>
          <w:noProof/>
          <w:rtl/>
        </w:rPr>
        <w:instrText xml:space="preserve"> </w:instrText>
      </w:r>
      <w:r w:rsidR="00435A0C">
        <w:rPr>
          <w:rStyle w:val="Hyperlink"/>
          <w:noProof/>
        </w:rPr>
        <w:instrText>TOC</w:instrText>
      </w:r>
      <w:r w:rsidR="00435A0C">
        <w:rPr>
          <w:rStyle w:val="Hyperlink"/>
          <w:rFonts w:hint="cs"/>
          <w:noProof/>
          <w:rtl/>
        </w:rPr>
        <w:instrText xml:space="preserve"> \</w:instrText>
      </w:r>
      <w:r w:rsidR="00435A0C">
        <w:rPr>
          <w:rStyle w:val="Hyperlink"/>
          <w:noProof/>
        </w:rPr>
        <w:instrText>o "1-9" \h \z \u</w:instrText>
      </w:r>
      <w:r w:rsidR="00435A0C">
        <w:rPr>
          <w:rStyle w:val="Hyperlink"/>
          <w:rFonts w:hint="cs"/>
          <w:noProof/>
          <w:rtl/>
        </w:rPr>
        <w:instrText xml:space="preserve"> </w:instrText>
      </w:r>
      <w:r w:rsidR="00435A0C">
        <w:rPr>
          <w:rStyle w:val="Hyperlink"/>
          <w:rFonts w:hint="cs"/>
          <w:noProof/>
          <w:rtl/>
        </w:rPr>
        <w:fldChar w:fldCharType="separate"/>
      </w:r>
      <w:r w:rsidR="00435A0C">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0F3C7A2A" w14:textId="5D89C00B" w:rsidR="00435A0C" w:rsidRDefault="00435A0C" w:rsidP="00435A0C">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707</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15</w:t>
      </w:r>
    </w:p>
    <w:p w14:paraId="1E2745B9" w14:textId="77777777" w:rsidR="00435A0C" w:rsidRDefault="00435A0C" w:rsidP="00435A0C">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63AA80FA" w14:textId="77777777" w:rsidR="00435A0C" w:rsidRDefault="00435A0C" w:rsidP="00435A0C">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1A26A178" w:rsidR="00C91EB6" w:rsidRPr="00C91EB6" w:rsidRDefault="00435A0C" w:rsidP="00435A0C">
      <w:pPr>
        <w:pStyle w:val="TOC1"/>
        <w:rPr>
          <w:lang w:bidi="ar-SA"/>
        </w:rPr>
      </w:pPr>
      <w:r>
        <w:rPr>
          <w:rStyle w:val="Hyperlink"/>
          <w:rFonts w:hint="cs"/>
          <w:noProof/>
          <w:rtl/>
        </w:rPr>
        <w:fldChar w:fldCharType="end"/>
      </w:r>
      <w:r>
        <w:rPr>
          <w:rStyle w:val="Hyperlink"/>
          <w:noProof/>
          <w:rtl/>
        </w:rPr>
        <w:fldChar w:fldCharType="end"/>
      </w:r>
      <w:r w:rsidR="009306C0">
        <w:rPr>
          <w:rStyle w:val="Hyperlink"/>
          <w:noProof/>
          <w:rtl/>
        </w:rPr>
        <w:fldChar w:fldCharType="end"/>
      </w:r>
    </w:p>
    <w:p w14:paraId="3C56DA34" w14:textId="7C62BD5A"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تبدیل امتثال</w:t>
      </w:r>
      <w:r w:rsidR="00BE151F">
        <w:rPr>
          <w:rFonts w:ascii="IRBadr" w:hAnsi="IRBadr" w:cs="IRBadr" w:hint="cs"/>
          <w:sz w:val="34"/>
          <w:rtl/>
        </w:rPr>
        <w:t>: بررسی روایات</w:t>
      </w:r>
    </w:p>
    <w:p w14:paraId="6AFDC425" w14:textId="77777777" w:rsidR="00247D2F" w:rsidRPr="003A6148" w:rsidRDefault="00247D2F" w:rsidP="007F2825">
      <w:pPr>
        <w:pBdr>
          <w:bottom w:val="double" w:sz="6" w:space="1" w:color="auto"/>
        </w:pBdr>
        <w:ind w:firstLine="397"/>
      </w:pPr>
    </w:p>
    <w:p w14:paraId="245AB5AE" w14:textId="77777777" w:rsidR="00F72246" w:rsidRDefault="00F72246" w:rsidP="007F2825">
      <w:pPr>
        <w:pStyle w:val="Heading10"/>
        <w:ind w:firstLine="397"/>
        <w:jc w:val="both"/>
        <w:rPr>
          <w:rStyle w:val="Emphasis"/>
          <w:rtl/>
        </w:rPr>
      </w:pPr>
    </w:p>
    <w:p w14:paraId="46F89FF7" w14:textId="2A9B26B8" w:rsidR="00EB7D96" w:rsidRPr="00D24F0B" w:rsidRDefault="00EB7D96" w:rsidP="007F2825">
      <w:pPr>
        <w:ind w:firstLine="397"/>
        <w:rPr>
          <w:rFonts w:ascii="IRBadr" w:hAnsi="IRBadr" w:cs="IRBadr"/>
          <w:b/>
          <w:bCs/>
          <w:color w:val="00B050"/>
          <w:sz w:val="34"/>
          <w:rtl/>
        </w:rPr>
      </w:pPr>
      <w:bookmarkStart w:id="1" w:name="FehStart"/>
      <w:bookmarkEnd w:id="1"/>
      <w:r w:rsidRPr="00D24F0B">
        <w:rPr>
          <w:rFonts w:ascii="IRBadr" w:hAnsi="IRBadr" w:cs="IRBadr"/>
          <w:b/>
          <w:bCs/>
          <w:color w:val="00B050"/>
          <w:sz w:val="34"/>
          <w:rtl/>
        </w:rPr>
        <w:t>أعوذ باللّه من</w:t>
      </w:r>
      <w:bookmarkStart w:id="2" w:name="_GoBack"/>
      <w:bookmarkEnd w:id="2"/>
      <w:r w:rsidRPr="00D24F0B">
        <w:rPr>
          <w:rFonts w:ascii="IRBadr" w:hAnsi="IRBadr" w:cs="IRBadr"/>
          <w:b/>
          <w:bCs/>
          <w:color w:val="00B050"/>
          <w:sz w:val="34"/>
          <w:rtl/>
        </w:rPr>
        <w:t xml:space="preserve"> الشیطان الرجیم</w:t>
      </w:r>
      <w:r w:rsidRPr="00D24F0B">
        <w:rPr>
          <w:rFonts w:ascii="IRBadr" w:hAnsi="IRBadr" w:cs="IRBadr" w:hint="cs"/>
          <w:b/>
          <w:bCs/>
          <w:color w:val="00B050"/>
          <w:sz w:val="34"/>
          <w:rtl/>
        </w:rPr>
        <w:t>.</w:t>
      </w:r>
      <w:r w:rsidRPr="00D24F0B">
        <w:rPr>
          <w:rFonts w:ascii="IRBadr" w:hAnsi="IRBadr" w:cs="IRBadr"/>
          <w:b/>
          <w:bCs/>
          <w:color w:val="00B050"/>
          <w:sz w:val="34"/>
          <w:rtl/>
        </w:rPr>
        <w:t xml:space="preserve"> بسم ‌اللّه الرحمن الرحیم</w:t>
      </w:r>
      <w:r w:rsidRPr="00D24F0B">
        <w:rPr>
          <w:rFonts w:ascii="IRBadr" w:hAnsi="IRBadr" w:cs="IRBadr" w:hint="cs"/>
          <w:b/>
          <w:bCs/>
          <w:color w:val="00B050"/>
          <w:sz w:val="34"/>
          <w:rtl/>
        </w:rPr>
        <w:t>، و به نستعین؛ إنّه خیر ناصر و معین.</w:t>
      </w:r>
      <w:r w:rsidRPr="00D24F0B">
        <w:rPr>
          <w:rFonts w:ascii="IRBadr" w:hAnsi="IRBadr" w:cs="IRBadr"/>
          <w:b/>
          <w:bCs/>
          <w:color w:val="00B050"/>
          <w:sz w:val="34"/>
          <w:rtl/>
        </w:rPr>
        <w:t xml:space="preserve"> الحمد للّه ربّ العالمین</w:t>
      </w:r>
      <w:r w:rsidRPr="00D24F0B">
        <w:rPr>
          <w:rFonts w:ascii="IRBadr" w:hAnsi="IRBadr" w:cs="IRBadr" w:hint="cs"/>
          <w:b/>
          <w:bCs/>
          <w:color w:val="00B050"/>
          <w:sz w:val="34"/>
          <w:rtl/>
        </w:rPr>
        <w:t>،</w:t>
      </w:r>
      <w:r w:rsidRPr="00D24F0B">
        <w:rPr>
          <w:rFonts w:ascii="IRBadr" w:hAnsi="IRBadr" w:cs="IRBadr"/>
          <w:b/>
          <w:bCs/>
          <w:color w:val="00B050"/>
          <w:sz w:val="34"/>
          <w:rtl/>
        </w:rPr>
        <w:t xml:space="preserve"> و صلّی اللّه علی سیّدنا </w:t>
      </w:r>
      <w:r w:rsidRPr="00D24F0B">
        <w:rPr>
          <w:rFonts w:ascii="IRBadr" w:hAnsi="IRBadr" w:cs="IRBadr" w:hint="cs"/>
          <w:b/>
          <w:bCs/>
          <w:color w:val="00B050"/>
          <w:sz w:val="34"/>
          <w:rtl/>
        </w:rPr>
        <w:t xml:space="preserve">و نبیّنا </w:t>
      </w:r>
      <w:r w:rsidRPr="00D24F0B">
        <w:rPr>
          <w:rFonts w:ascii="IRBadr" w:hAnsi="IRBadr" w:cs="IRBadr"/>
          <w:b/>
          <w:bCs/>
          <w:color w:val="00B050"/>
          <w:sz w:val="34"/>
          <w:rtl/>
        </w:rPr>
        <w:t>محمّد و آله الطاهرین</w:t>
      </w:r>
      <w:r w:rsidRPr="00D24F0B">
        <w:rPr>
          <w:rFonts w:ascii="IRBadr" w:hAnsi="IRBadr" w:cs="IRBadr" w:hint="cs"/>
          <w:b/>
          <w:bCs/>
          <w:color w:val="00B050"/>
          <w:sz w:val="34"/>
          <w:rtl/>
        </w:rPr>
        <w:t>،</w:t>
      </w:r>
      <w:r w:rsidRPr="00D24F0B">
        <w:rPr>
          <w:rFonts w:ascii="IRBadr" w:hAnsi="IRBadr" w:cs="IRBadr"/>
          <w:b/>
          <w:bCs/>
          <w:color w:val="00B050"/>
          <w:sz w:val="34"/>
          <w:rtl/>
        </w:rPr>
        <w:t xml:space="preserve"> و اللعن علی أعدائهم أجمعین</w:t>
      </w:r>
      <w:r w:rsidRPr="00D24F0B">
        <w:rPr>
          <w:rFonts w:ascii="IRBadr" w:hAnsi="IRBadr" w:cs="IRBadr" w:hint="cs"/>
          <w:b/>
          <w:bCs/>
          <w:color w:val="00B050"/>
          <w:sz w:val="34"/>
          <w:rtl/>
        </w:rPr>
        <w:t xml:space="preserve"> من الآن إلی قیام یوم الدین</w:t>
      </w:r>
      <w:r w:rsidRPr="00D24F0B">
        <w:rPr>
          <w:rFonts w:ascii="IRBadr" w:hAnsi="IRBadr" w:cs="IRBadr"/>
          <w:b/>
          <w:bCs/>
          <w:color w:val="00B050"/>
          <w:sz w:val="34"/>
          <w:rtl/>
        </w:rPr>
        <w:t>.</w:t>
      </w:r>
    </w:p>
    <w:p w14:paraId="3107A15C" w14:textId="77777777" w:rsidR="001808F8" w:rsidRDefault="001808F8" w:rsidP="007F2825">
      <w:pPr>
        <w:pStyle w:val="Heading1"/>
        <w:spacing w:before="0"/>
        <w:rPr>
          <w:rtl/>
        </w:rPr>
      </w:pPr>
      <w:bookmarkStart w:id="3" w:name="_Toc210400196"/>
      <w:bookmarkStart w:id="4" w:name="_Toc210400249"/>
      <w:bookmarkStart w:id="5" w:name="_Toc210401114"/>
      <w:bookmarkStart w:id="6" w:name="_Toc210401199"/>
      <w:bookmarkStart w:id="7" w:name="_Toc210401254"/>
      <w:bookmarkStart w:id="8" w:name="_Toc210401285"/>
      <w:bookmarkStart w:id="9" w:name="_Toc210401323"/>
      <w:bookmarkStart w:id="10" w:name="_Toc210401901"/>
      <w:bookmarkStart w:id="11" w:name="_Toc210401970"/>
      <w:r>
        <w:rPr>
          <w:rFonts w:hint="cs"/>
          <w:rtl/>
        </w:rPr>
        <w:t>تبدیل امتثال</w:t>
      </w:r>
      <w:bookmarkEnd w:id="3"/>
      <w:bookmarkEnd w:id="4"/>
      <w:bookmarkEnd w:id="5"/>
      <w:bookmarkEnd w:id="6"/>
      <w:bookmarkEnd w:id="7"/>
      <w:bookmarkEnd w:id="8"/>
      <w:bookmarkEnd w:id="9"/>
      <w:bookmarkEnd w:id="10"/>
      <w:bookmarkEnd w:id="11"/>
      <w:r>
        <w:rPr>
          <w:rFonts w:hint="cs"/>
          <w:rtl/>
        </w:rPr>
        <w:t xml:space="preserve"> </w:t>
      </w:r>
    </w:p>
    <w:p w14:paraId="4FB4E2AE" w14:textId="77777777" w:rsidR="0002320D" w:rsidRDefault="00173FE5" w:rsidP="00F1194A">
      <w:pPr>
        <w:rPr>
          <w:rFonts w:ascii="IRBadr" w:hAnsi="IRBadr" w:cs="IRBadr"/>
          <w:sz w:val="34"/>
          <w:rtl/>
        </w:rPr>
      </w:pPr>
      <w:r>
        <w:rPr>
          <w:rFonts w:ascii="IRBadr" w:hAnsi="IRBadr" w:cs="IRBadr" w:hint="cs"/>
          <w:sz w:val="34"/>
          <w:rtl/>
        </w:rPr>
        <w:t>بحث در تبدیل امتثال بود.</w:t>
      </w:r>
      <w:r w:rsidR="00B23F01">
        <w:rPr>
          <w:rFonts w:ascii="IRBadr" w:hAnsi="IRBadr" w:cs="IRBadr" w:hint="cs"/>
          <w:sz w:val="34"/>
          <w:rtl/>
        </w:rPr>
        <w:t xml:space="preserve"> روایات این مساله در جلسه گذشته ذکر شد. قبلا بیان شد که به نظر ما هم تبدیل امتثال و هم هدم امتثال هر دو دارای اشکال است. </w:t>
      </w:r>
    </w:p>
    <w:p w14:paraId="7D546E7C" w14:textId="06AB7F58" w:rsidR="0002320D" w:rsidRDefault="0002320D" w:rsidP="0002320D">
      <w:pPr>
        <w:pStyle w:val="Heading2"/>
        <w:rPr>
          <w:rtl/>
        </w:rPr>
      </w:pPr>
      <w:bookmarkStart w:id="12" w:name="_Toc210400197"/>
      <w:bookmarkStart w:id="13" w:name="_Toc210400250"/>
      <w:bookmarkStart w:id="14" w:name="_Toc210401115"/>
      <w:bookmarkStart w:id="15" w:name="_Toc210401200"/>
      <w:bookmarkStart w:id="16" w:name="_Toc210401255"/>
      <w:bookmarkStart w:id="17" w:name="_Toc210401286"/>
      <w:bookmarkStart w:id="18" w:name="_Toc210401324"/>
      <w:bookmarkStart w:id="19" w:name="_Toc210401902"/>
      <w:bookmarkStart w:id="20" w:name="_Toc210401971"/>
      <w:r>
        <w:rPr>
          <w:rFonts w:hint="cs"/>
          <w:rtl/>
        </w:rPr>
        <w:t>هدم امتثال و مشکل عقلی آن</w:t>
      </w:r>
      <w:bookmarkEnd w:id="12"/>
      <w:bookmarkEnd w:id="13"/>
      <w:bookmarkEnd w:id="14"/>
      <w:bookmarkEnd w:id="15"/>
      <w:bookmarkEnd w:id="16"/>
      <w:bookmarkEnd w:id="17"/>
      <w:bookmarkEnd w:id="18"/>
      <w:bookmarkEnd w:id="19"/>
      <w:bookmarkEnd w:id="20"/>
    </w:p>
    <w:p w14:paraId="6023F288" w14:textId="69690792" w:rsidR="00340BF8" w:rsidRDefault="00B23F01" w:rsidP="00F1194A">
      <w:pPr>
        <w:rPr>
          <w:rFonts w:ascii="IRBadr" w:hAnsi="IRBadr" w:cs="IRBadr"/>
          <w:sz w:val="34"/>
          <w:rtl/>
        </w:rPr>
      </w:pPr>
      <w:r>
        <w:rPr>
          <w:rFonts w:ascii="IRBadr" w:hAnsi="IRBadr" w:cs="IRBadr" w:hint="cs"/>
          <w:sz w:val="34"/>
          <w:rtl/>
        </w:rPr>
        <w:t xml:space="preserve">مساله هدم امتثال پیش از شهید صدر در کلام مرحوم ایروانی وارد شده است. احتمالا شهید صدر از ایشان اخذ کرده است. تصویر هدم امتثال بدین نحو است که صلات فرادی مقیّد به عدم اتیان به جماعت بعدی است. بحث در آن است که آیا نماز جماعت بعدی می‌تواند عدل واجب تخییری باشد؟ یعنی </w:t>
      </w:r>
      <w:r w:rsidR="00340BF8">
        <w:rPr>
          <w:rFonts w:ascii="IRBadr" w:hAnsi="IRBadr" w:cs="IRBadr" w:hint="cs"/>
          <w:sz w:val="34"/>
          <w:rtl/>
        </w:rPr>
        <w:t>دو عدل</w:t>
      </w:r>
      <w:r>
        <w:rPr>
          <w:rFonts w:ascii="IRBadr" w:hAnsi="IRBadr" w:cs="IRBadr" w:hint="cs"/>
          <w:sz w:val="34"/>
          <w:rtl/>
        </w:rPr>
        <w:t xml:space="preserve"> چنین باشد: </w:t>
      </w:r>
    </w:p>
    <w:p w14:paraId="7BBED1AC" w14:textId="3D8E2336" w:rsidR="00340BF8" w:rsidRDefault="00340BF8" w:rsidP="00F1194A">
      <w:pPr>
        <w:rPr>
          <w:rFonts w:ascii="IRBadr" w:hAnsi="IRBadr" w:cs="IRBadr"/>
          <w:sz w:val="34"/>
          <w:rtl/>
        </w:rPr>
      </w:pPr>
      <w:r w:rsidRPr="00760A71">
        <w:rPr>
          <w:rFonts w:ascii="IRBadr" w:hAnsi="IRBadr" w:cs="IRBadr" w:hint="cs"/>
          <w:b/>
          <w:bCs/>
          <w:sz w:val="34"/>
          <w:rtl/>
        </w:rPr>
        <w:t>اول</w:t>
      </w:r>
      <w:r>
        <w:rPr>
          <w:rFonts w:ascii="IRBadr" w:hAnsi="IRBadr" w:cs="IRBadr" w:hint="cs"/>
          <w:sz w:val="34"/>
          <w:rtl/>
        </w:rPr>
        <w:t xml:space="preserve">: </w:t>
      </w:r>
      <w:r w:rsidR="00B23F01">
        <w:rPr>
          <w:rFonts w:ascii="IRBadr" w:hAnsi="IRBadr" w:cs="IRBadr" w:hint="cs"/>
          <w:sz w:val="34"/>
          <w:rtl/>
        </w:rPr>
        <w:t>اتیان به فرادی مقیّد به عدم اتیان جماعت بعد از آن</w:t>
      </w:r>
      <w:r>
        <w:rPr>
          <w:rFonts w:ascii="IRBadr" w:hAnsi="IRBadr" w:cs="IRBadr" w:hint="cs"/>
          <w:sz w:val="34"/>
          <w:rtl/>
        </w:rPr>
        <w:t>.</w:t>
      </w:r>
      <w:r w:rsidR="00B23F01">
        <w:rPr>
          <w:rFonts w:ascii="IRBadr" w:hAnsi="IRBadr" w:cs="IRBadr" w:hint="cs"/>
          <w:sz w:val="34"/>
          <w:rtl/>
        </w:rPr>
        <w:t xml:space="preserve"> </w:t>
      </w:r>
    </w:p>
    <w:p w14:paraId="7F8597B4" w14:textId="5BD19197" w:rsidR="00340BF8" w:rsidRDefault="00340BF8" w:rsidP="00F1194A">
      <w:pPr>
        <w:rPr>
          <w:rFonts w:ascii="IRBadr" w:hAnsi="IRBadr" w:cs="IRBadr"/>
          <w:sz w:val="34"/>
          <w:rtl/>
        </w:rPr>
      </w:pPr>
      <w:r w:rsidRPr="00760A71">
        <w:rPr>
          <w:rFonts w:ascii="IRBadr" w:hAnsi="IRBadr" w:cs="IRBadr" w:hint="cs"/>
          <w:b/>
          <w:bCs/>
          <w:sz w:val="34"/>
          <w:rtl/>
        </w:rPr>
        <w:t>دوم:</w:t>
      </w:r>
      <w:r>
        <w:rPr>
          <w:rFonts w:ascii="IRBadr" w:hAnsi="IRBadr" w:cs="IRBadr" w:hint="cs"/>
          <w:sz w:val="34"/>
          <w:rtl/>
        </w:rPr>
        <w:t xml:space="preserve"> </w:t>
      </w:r>
      <w:r w:rsidR="00B23F01">
        <w:rPr>
          <w:rFonts w:ascii="IRBadr" w:hAnsi="IRBadr" w:cs="IRBadr" w:hint="cs"/>
          <w:sz w:val="34"/>
          <w:rtl/>
        </w:rPr>
        <w:t>اتیان به نماز جماعت</w:t>
      </w:r>
      <w:r>
        <w:rPr>
          <w:rFonts w:ascii="IRBadr" w:hAnsi="IRBadr" w:cs="IRBadr" w:hint="cs"/>
          <w:sz w:val="34"/>
          <w:rtl/>
        </w:rPr>
        <w:t xml:space="preserve"> بعد</w:t>
      </w:r>
      <w:r w:rsidR="00760A71">
        <w:rPr>
          <w:rFonts w:ascii="IRBadr" w:hAnsi="IRBadr" w:cs="IRBadr" w:hint="cs"/>
          <w:sz w:val="34"/>
          <w:rtl/>
        </w:rPr>
        <w:t xml:space="preserve"> از فرادی</w:t>
      </w:r>
      <w:r w:rsidR="00B23F01">
        <w:rPr>
          <w:rFonts w:ascii="IRBadr" w:hAnsi="IRBadr" w:cs="IRBadr" w:hint="cs"/>
          <w:sz w:val="34"/>
          <w:rtl/>
        </w:rPr>
        <w:t xml:space="preserve">. </w:t>
      </w:r>
    </w:p>
    <w:p w14:paraId="3C0CAAE5" w14:textId="77777777" w:rsidR="00643098" w:rsidRDefault="00B23F01" w:rsidP="00F1194A">
      <w:pPr>
        <w:rPr>
          <w:rFonts w:ascii="IRBadr" w:hAnsi="IRBadr" w:cs="IRBadr"/>
          <w:sz w:val="34"/>
          <w:rtl/>
        </w:rPr>
      </w:pPr>
      <w:r>
        <w:rPr>
          <w:rFonts w:ascii="IRBadr" w:hAnsi="IRBadr" w:cs="IRBadr" w:hint="cs"/>
          <w:sz w:val="34"/>
          <w:rtl/>
        </w:rPr>
        <w:t>چنین تکلیفی معقول نیست. دو عدل واجب تخییری باید به نحوی باشند که در فرض عدم اتیان به یک عدل، امر، نسبت به عدل دیگر محرّکیّت داشته باشد.</w:t>
      </w:r>
      <w:r w:rsidR="0099675D">
        <w:rPr>
          <w:rFonts w:ascii="IRBadr" w:hAnsi="IRBadr" w:cs="IRBadr" w:hint="cs"/>
          <w:sz w:val="34"/>
          <w:rtl/>
        </w:rPr>
        <w:t xml:space="preserve"> </w:t>
      </w:r>
      <w:r w:rsidR="00F1194A">
        <w:rPr>
          <w:rFonts w:ascii="IRBadr" w:hAnsi="IRBadr" w:cs="IRBadr" w:hint="cs"/>
          <w:sz w:val="34"/>
          <w:rtl/>
        </w:rPr>
        <w:t>در محل بحث چنین نیست. در فرض عدم اتیان به عدل اول (اتیان به فرادی مقیّد به عدم اتیان جماعت</w:t>
      </w:r>
      <w:r w:rsidR="00340BF8">
        <w:rPr>
          <w:rFonts w:ascii="IRBadr" w:hAnsi="IRBadr" w:cs="IRBadr" w:hint="cs"/>
          <w:sz w:val="34"/>
          <w:rtl/>
        </w:rPr>
        <w:t xml:space="preserve"> بعدی</w:t>
      </w:r>
      <w:r w:rsidR="00F1194A">
        <w:rPr>
          <w:rFonts w:ascii="IRBadr" w:hAnsi="IRBadr" w:cs="IRBadr" w:hint="cs"/>
          <w:sz w:val="34"/>
          <w:rtl/>
        </w:rPr>
        <w:t xml:space="preserve">)، امر نسبت به عدل دوم محرکیت ندارد؛ چرا که </w:t>
      </w:r>
      <w:r w:rsidR="00F65CEE">
        <w:rPr>
          <w:rFonts w:ascii="IRBadr" w:hAnsi="IRBadr" w:cs="IRBadr" w:hint="cs"/>
          <w:sz w:val="34"/>
          <w:rtl/>
        </w:rPr>
        <w:t xml:space="preserve">انعدام </w:t>
      </w:r>
      <w:r w:rsidR="00F1194A">
        <w:rPr>
          <w:rFonts w:ascii="IRBadr" w:hAnsi="IRBadr" w:cs="IRBadr" w:hint="cs"/>
          <w:sz w:val="34"/>
          <w:rtl/>
        </w:rPr>
        <w:t xml:space="preserve">عدل اول </w:t>
      </w:r>
      <w:r w:rsidR="00643098">
        <w:rPr>
          <w:rFonts w:ascii="IRBadr" w:hAnsi="IRBadr" w:cs="IRBadr" w:hint="cs"/>
          <w:sz w:val="34"/>
          <w:rtl/>
        </w:rPr>
        <w:t xml:space="preserve">دو صورت دارد: </w:t>
      </w:r>
    </w:p>
    <w:p w14:paraId="5DDA5B10" w14:textId="50B11D0E" w:rsidR="00F65CEE" w:rsidRDefault="00643098" w:rsidP="00F1194A">
      <w:pPr>
        <w:rPr>
          <w:rFonts w:ascii="IRBadr" w:hAnsi="IRBadr" w:cs="IRBadr"/>
          <w:sz w:val="34"/>
          <w:rtl/>
        </w:rPr>
      </w:pPr>
      <w:r w:rsidRPr="00760A71">
        <w:rPr>
          <w:rFonts w:ascii="IRBadr" w:hAnsi="IRBadr" w:cs="IRBadr" w:hint="cs"/>
          <w:b/>
          <w:bCs/>
          <w:sz w:val="34"/>
          <w:rtl/>
        </w:rPr>
        <w:t>صورت اول</w:t>
      </w:r>
      <w:r>
        <w:rPr>
          <w:rFonts w:ascii="IRBadr" w:hAnsi="IRBadr" w:cs="IRBadr" w:hint="cs"/>
          <w:sz w:val="34"/>
          <w:rtl/>
        </w:rPr>
        <w:t xml:space="preserve">: </w:t>
      </w:r>
      <w:r w:rsidR="00F65CEE">
        <w:rPr>
          <w:rFonts w:ascii="IRBadr" w:hAnsi="IRBadr" w:cs="IRBadr" w:hint="cs"/>
          <w:sz w:val="34"/>
          <w:rtl/>
        </w:rPr>
        <w:t>از بین بردن نماز فرادی</w:t>
      </w:r>
      <w:r>
        <w:rPr>
          <w:rFonts w:ascii="IRBadr" w:hAnsi="IRBadr" w:cs="IRBadr" w:hint="cs"/>
          <w:sz w:val="34"/>
          <w:rtl/>
        </w:rPr>
        <w:t xml:space="preserve">: </w:t>
      </w:r>
      <w:r w:rsidR="00F65CEE">
        <w:rPr>
          <w:rFonts w:ascii="IRBadr" w:hAnsi="IRBadr" w:cs="IRBadr" w:hint="cs"/>
          <w:sz w:val="34"/>
          <w:rtl/>
        </w:rPr>
        <w:t xml:space="preserve">در این صورت نماز جماعت بعدی هم امر ندارد؛ چرا که </w:t>
      </w:r>
      <w:r w:rsidR="00340BF8">
        <w:rPr>
          <w:rFonts w:ascii="IRBadr" w:hAnsi="IRBadr" w:cs="IRBadr" w:hint="cs"/>
          <w:sz w:val="34"/>
          <w:rtl/>
        </w:rPr>
        <w:t xml:space="preserve">نماز جماعت بعد، </w:t>
      </w:r>
      <w:r w:rsidR="00F65CEE">
        <w:rPr>
          <w:rFonts w:ascii="IRBadr" w:hAnsi="IRBadr" w:cs="IRBadr" w:hint="cs"/>
          <w:sz w:val="34"/>
          <w:rtl/>
        </w:rPr>
        <w:t xml:space="preserve">مقید به آن است که پس از فرادی باشد. </w:t>
      </w:r>
      <w:r w:rsidR="00340BF8">
        <w:rPr>
          <w:rFonts w:ascii="IRBadr" w:hAnsi="IRBadr" w:cs="IRBadr" w:hint="cs"/>
          <w:sz w:val="34"/>
          <w:rtl/>
        </w:rPr>
        <w:t>پس اگر نماز فرادی انجام نشده باشد، نماز بعدی امر ندارد.</w:t>
      </w:r>
    </w:p>
    <w:p w14:paraId="2E288728" w14:textId="29396C8C" w:rsidR="00643098" w:rsidRDefault="00643098" w:rsidP="00F1194A">
      <w:pPr>
        <w:rPr>
          <w:rFonts w:ascii="IRBadr" w:hAnsi="IRBadr" w:cs="IRBadr"/>
          <w:sz w:val="34"/>
          <w:rtl/>
        </w:rPr>
      </w:pPr>
      <w:r w:rsidRPr="00760A71">
        <w:rPr>
          <w:rFonts w:ascii="IRBadr" w:hAnsi="IRBadr" w:cs="IRBadr" w:hint="cs"/>
          <w:b/>
          <w:bCs/>
          <w:sz w:val="34"/>
          <w:rtl/>
        </w:rPr>
        <w:t>صورت دوم</w:t>
      </w:r>
      <w:r>
        <w:rPr>
          <w:rFonts w:ascii="IRBadr" w:hAnsi="IRBadr" w:cs="IRBadr" w:hint="cs"/>
          <w:sz w:val="34"/>
          <w:rtl/>
        </w:rPr>
        <w:t xml:space="preserve">: انعدام قید با اتیان به جماعت: در این صورت یک نماز فرادایی وجود دارد که بعد از آن، جماعت موجود شده است. در این صورت، </w:t>
      </w:r>
      <w:r w:rsidR="00760A71">
        <w:rPr>
          <w:rFonts w:ascii="IRBadr" w:hAnsi="IRBadr" w:cs="IRBadr" w:hint="cs"/>
          <w:sz w:val="34"/>
          <w:rtl/>
        </w:rPr>
        <w:t>امر به جماعت معقول نیست؛ چون جماعت ضروری الثبوت است. پس باز هم ممکن نیست امر به عدل دوم متعلق گیرد.</w:t>
      </w:r>
    </w:p>
    <w:p w14:paraId="62881BEA" w14:textId="07FCC16D" w:rsidR="00F65CEE" w:rsidRDefault="00F65CEE" w:rsidP="007F2825">
      <w:pPr>
        <w:rPr>
          <w:rFonts w:ascii="IRBadr" w:hAnsi="IRBadr" w:cs="IRBadr"/>
          <w:sz w:val="34"/>
          <w:rtl/>
        </w:rPr>
      </w:pPr>
      <w:r>
        <w:rPr>
          <w:rFonts w:ascii="IRBadr" w:hAnsi="IRBadr" w:cs="IRBadr" w:hint="cs"/>
          <w:sz w:val="34"/>
          <w:rtl/>
        </w:rPr>
        <w:lastRenderedPageBreak/>
        <w:t xml:space="preserve">بنابراین هدم امتثال دارای مشکل عقلی است. البته به نحو دیگری می‌توان هدم امتثال را تصویر نمود که در ادامه </w:t>
      </w:r>
      <w:r w:rsidR="004A1FCF">
        <w:rPr>
          <w:rFonts w:ascii="IRBadr" w:hAnsi="IRBadr" w:cs="IRBadr" w:hint="cs"/>
          <w:sz w:val="34"/>
          <w:rtl/>
        </w:rPr>
        <w:t>ذکر می‌شود</w:t>
      </w:r>
      <w:r>
        <w:rPr>
          <w:rFonts w:ascii="IRBadr" w:hAnsi="IRBadr" w:cs="IRBadr" w:hint="cs"/>
          <w:sz w:val="34"/>
          <w:rtl/>
        </w:rPr>
        <w:t>. البته تمامی انحاء تصویر هدم امتثال یک اشکال عام دارد که عرفی نیست. آقای شهیدی نیز در ضمن مباحثشان به این امر اشاره کرده‌اند</w:t>
      </w:r>
      <w:r w:rsidR="00A40871">
        <w:rPr>
          <w:rFonts w:ascii="IRBadr" w:hAnsi="IRBadr" w:cs="IRBadr" w:hint="cs"/>
          <w:sz w:val="34"/>
          <w:rtl/>
        </w:rPr>
        <w:t xml:space="preserve"> که گونه‌های مختلف تصویر هدم امتثال هیچ‌یک عرفی نیست</w:t>
      </w:r>
      <w:r>
        <w:rPr>
          <w:rFonts w:ascii="IRBadr" w:hAnsi="IRBadr" w:cs="IRBadr" w:hint="cs"/>
          <w:sz w:val="34"/>
          <w:rtl/>
        </w:rPr>
        <w:t xml:space="preserve">. </w:t>
      </w:r>
      <w:r w:rsidR="00A5154F">
        <w:rPr>
          <w:rFonts w:ascii="IRBadr" w:hAnsi="IRBadr" w:cs="IRBadr" w:hint="cs"/>
          <w:sz w:val="34"/>
          <w:rtl/>
        </w:rPr>
        <w:t xml:space="preserve">ممکن است اگر روایات توجیه عرفی نداشتند </w:t>
      </w:r>
      <w:r w:rsidR="00991AFD">
        <w:rPr>
          <w:rFonts w:ascii="IRBadr" w:hAnsi="IRBadr" w:cs="IRBadr" w:hint="cs"/>
          <w:sz w:val="34"/>
          <w:rtl/>
        </w:rPr>
        <w:t xml:space="preserve">-با وجود آنکه هدم امتثال هم عرفی نیست- </w:t>
      </w:r>
      <w:r w:rsidR="00A5154F">
        <w:rPr>
          <w:rFonts w:ascii="IRBadr" w:hAnsi="IRBadr" w:cs="IRBadr" w:hint="cs"/>
          <w:sz w:val="34"/>
          <w:rtl/>
        </w:rPr>
        <w:t xml:space="preserve">چاره‌ای از التزام به هدم امتثال نباشد، ولی اگر بتوان توجیهی عرفی </w:t>
      </w:r>
      <w:r w:rsidR="00991AFD">
        <w:rPr>
          <w:rFonts w:ascii="IRBadr" w:hAnsi="IRBadr" w:cs="IRBadr" w:hint="cs"/>
          <w:sz w:val="34"/>
          <w:rtl/>
        </w:rPr>
        <w:t xml:space="preserve">برای روایات </w:t>
      </w:r>
      <w:r w:rsidR="00A5154F">
        <w:rPr>
          <w:rFonts w:ascii="IRBadr" w:hAnsi="IRBadr" w:cs="IRBadr" w:hint="cs"/>
          <w:sz w:val="34"/>
          <w:rtl/>
        </w:rPr>
        <w:t>یافت، وجهی برای التزام به این امور غیرعرفی نیست.</w:t>
      </w:r>
    </w:p>
    <w:p w14:paraId="06C5A61B" w14:textId="62120188" w:rsidR="00CB0D99" w:rsidRDefault="00CB0D99" w:rsidP="007F2825">
      <w:pPr>
        <w:pStyle w:val="Heading2"/>
        <w:spacing w:before="0" w:after="0"/>
        <w:rPr>
          <w:rtl/>
        </w:rPr>
      </w:pPr>
      <w:bookmarkStart w:id="21" w:name="_Toc210400198"/>
      <w:bookmarkStart w:id="22" w:name="_Toc210400251"/>
      <w:bookmarkStart w:id="23" w:name="_Toc210401116"/>
      <w:bookmarkStart w:id="24" w:name="_Toc210401201"/>
      <w:bookmarkStart w:id="25" w:name="_Toc210401256"/>
      <w:bookmarkStart w:id="26" w:name="_Toc210401287"/>
      <w:bookmarkStart w:id="27" w:name="_Toc210401325"/>
      <w:bookmarkStart w:id="28" w:name="_Toc210401903"/>
      <w:bookmarkStart w:id="29" w:name="_Toc210401972"/>
      <w:r>
        <w:rPr>
          <w:rFonts w:hint="cs"/>
          <w:rtl/>
        </w:rPr>
        <w:t>روایات مساله</w:t>
      </w:r>
      <w:bookmarkEnd w:id="21"/>
      <w:bookmarkEnd w:id="22"/>
      <w:bookmarkEnd w:id="23"/>
      <w:bookmarkEnd w:id="24"/>
      <w:bookmarkEnd w:id="25"/>
      <w:bookmarkEnd w:id="26"/>
      <w:bookmarkEnd w:id="27"/>
      <w:bookmarkEnd w:id="28"/>
      <w:bookmarkEnd w:id="29"/>
    </w:p>
    <w:p w14:paraId="3BDE19CE" w14:textId="77777777" w:rsidR="00FA6452" w:rsidRDefault="00FA6452" w:rsidP="00FA6452">
      <w:pPr>
        <w:rPr>
          <w:rFonts w:ascii="IRBadr" w:hAnsi="IRBadr" w:cs="IRBadr"/>
          <w:sz w:val="34"/>
          <w:rtl/>
        </w:rPr>
      </w:pPr>
      <w:r>
        <w:rPr>
          <w:rFonts w:ascii="IRBadr" w:hAnsi="IRBadr" w:cs="IRBadr" w:hint="cs"/>
          <w:sz w:val="34"/>
          <w:rtl/>
        </w:rPr>
        <w:t>در رابطه با روایات دو بحث باید تفکیک شود:</w:t>
      </w:r>
    </w:p>
    <w:p w14:paraId="5290D46B" w14:textId="77777777" w:rsidR="00FA6452" w:rsidRDefault="00FA6452" w:rsidP="00FA6452">
      <w:pPr>
        <w:rPr>
          <w:rFonts w:ascii="IRBadr" w:hAnsi="IRBadr" w:cs="IRBadr"/>
          <w:sz w:val="34"/>
          <w:rtl/>
        </w:rPr>
      </w:pPr>
      <w:r w:rsidRPr="0041723D">
        <w:rPr>
          <w:rFonts w:ascii="IRBadr" w:hAnsi="IRBadr" w:cs="IRBadr" w:hint="cs"/>
          <w:b/>
          <w:bCs/>
          <w:sz w:val="34"/>
          <w:rtl/>
        </w:rPr>
        <w:t xml:space="preserve">اول: </w:t>
      </w:r>
      <w:r>
        <w:rPr>
          <w:rFonts w:ascii="IRBadr" w:hAnsi="IRBadr" w:cs="IRBadr" w:hint="cs"/>
          <w:sz w:val="34"/>
          <w:rtl/>
        </w:rPr>
        <w:t>یک بحث آن است که ظاهر روایت چیست، و چه معنایی با ظاهر روایت سازگارتر است.</w:t>
      </w:r>
    </w:p>
    <w:p w14:paraId="1931EBE2" w14:textId="77777777" w:rsidR="00FA6452" w:rsidRDefault="00FA6452" w:rsidP="00FA6452">
      <w:pPr>
        <w:rPr>
          <w:rFonts w:ascii="IRBadr" w:hAnsi="IRBadr" w:cs="IRBadr"/>
          <w:sz w:val="34"/>
          <w:rtl/>
        </w:rPr>
      </w:pPr>
      <w:r w:rsidRPr="0041723D">
        <w:rPr>
          <w:rFonts w:ascii="IRBadr" w:hAnsi="IRBadr" w:cs="IRBadr" w:hint="cs"/>
          <w:b/>
          <w:bCs/>
          <w:sz w:val="34"/>
          <w:rtl/>
        </w:rPr>
        <w:t xml:space="preserve">دوم: </w:t>
      </w:r>
      <w:r>
        <w:rPr>
          <w:rFonts w:ascii="IRBadr" w:hAnsi="IRBadr" w:cs="IRBadr" w:hint="cs"/>
          <w:sz w:val="34"/>
          <w:rtl/>
        </w:rPr>
        <w:t xml:space="preserve">بحث دیگر آن است که بر فرض آنکه روایت، ظاهر در هدم امتثال و یا تبدیل امتثال باشد، و با فرض آنکه این امور دارای اشکال عقلی است، باید روایات را چگونه تاویل برد. </w:t>
      </w:r>
    </w:p>
    <w:p w14:paraId="2B32FCDE" w14:textId="6DCDAA17" w:rsidR="00FA6452" w:rsidRDefault="00FA6452" w:rsidP="00FA6452">
      <w:pPr>
        <w:rPr>
          <w:rFonts w:ascii="IRBadr" w:hAnsi="IRBadr" w:cs="IRBadr"/>
          <w:sz w:val="34"/>
          <w:rtl/>
        </w:rPr>
      </w:pPr>
      <w:r>
        <w:rPr>
          <w:rFonts w:ascii="IRBadr" w:hAnsi="IRBadr" w:cs="IRBadr" w:hint="cs"/>
          <w:sz w:val="34"/>
          <w:rtl/>
        </w:rPr>
        <w:t xml:space="preserve">توجه شود که در بحث دوم باید از این مساله سخن گفت که آیا روایت، تاویل مورد نظر </w:t>
      </w:r>
      <w:r w:rsidR="00FC2FB9">
        <w:rPr>
          <w:rFonts w:ascii="IRBadr" w:hAnsi="IRBadr" w:cs="IRBadr" w:hint="cs"/>
          <w:sz w:val="34"/>
          <w:rtl/>
        </w:rPr>
        <w:t>را برمی‌تابد و تاب حمل بر آن را دارد</w:t>
      </w:r>
      <w:r>
        <w:rPr>
          <w:rFonts w:ascii="IRBadr" w:hAnsi="IRBadr" w:cs="IRBadr" w:hint="cs"/>
          <w:sz w:val="34"/>
          <w:rtl/>
        </w:rPr>
        <w:t>؟</w:t>
      </w:r>
      <w:r w:rsidR="009261C8">
        <w:rPr>
          <w:rFonts w:ascii="IRBadr" w:hAnsi="IRBadr" w:cs="IRBadr" w:hint="cs"/>
          <w:sz w:val="34"/>
          <w:rtl/>
        </w:rPr>
        <w:t xml:space="preserve"> نمی‌توان هر روایتی را به هر معنایی تاویل برد.</w:t>
      </w:r>
      <w:r>
        <w:rPr>
          <w:rFonts w:ascii="IRBadr" w:hAnsi="IRBadr" w:cs="IRBadr" w:hint="cs"/>
          <w:sz w:val="34"/>
          <w:rtl/>
        </w:rPr>
        <w:t xml:space="preserve"> شیخ طوسی با این پیش‌فرض که تبدیل امتثال جایز نیست، دو توجیه برای روایات ذکر کرده است. در این بحث نباید چنین اشکال نمود که تاویل مزبور بر خلاف ظاهر روایت است. مثلا اگر کسی برهان </w:t>
      </w:r>
      <w:r w:rsidR="00C66767">
        <w:rPr>
          <w:rFonts w:ascii="IRBadr" w:hAnsi="IRBadr" w:cs="IRBadr" w:hint="cs"/>
          <w:sz w:val="34"/>
          <w:rtl/>
        </w:rPr>
        <w:t xml:space="preserve">فلسفی بر استحاله </w:t>
      </w:r>
      <w:r>
        <w:rPr>
          <w:rFonts w:ascii="IRBadr" w:hAnsi="IRBadr" w:cs="IRBadr" w:hint="cs"/>
          <w:sz w:val="34"/>
          <w:rtl/>
        </w:rPr>
        <w:t xml:space="preserve">معاد جسمانی </w:t>
      </w:r>
      <w:r w:rsidR="00C66767">
        <w:rPr>
          <w:rFonts w:ascii="IRBadr" w:hAnsi="IRBadr" w:cs="IRBadr" w:hint="cs"/>
          <w:sz w:val="34"/>
          <w:rtl/>
        </w:rPr>
        <w:t>اقامه کند</w:t>
      </w:r>
      <w:r>
        <w:rPr>
          <w:rFonts w:ascii="IRBadr" w:hAnsi="IRBadr" w:cs="IRBadr" w:hint="cs"/>
          <w:sz w:val="34"/>
          <w:rtl/>
        </w:rPr>
        <w:t>، با مشاهده ادله شرعی</w:t>
      </w:r>
      <w:r w:rsidR="00C66767">
        <w:rPr>
          <w:rFonts w:ascii="IRBadr" w:hAnsi="IRBadr" w:cs="IRBadr" w:hint="cs"/>
          <w:sz w:val="34"/>
          <w:rtl/>
        </w:rPr>
        <w:t xml:space="preserve"> از آیات و روایات و اجماع ملّیین</w:t>
      </w:r>
      <w:r>
        <w:rPr>
          <w:rFonts w:ascii="IRBadr" w:hAnsi="IRBadr" w:cs="IRBadr" w:hint="cs"/>
          <w:sz w:val="34"/>
          <w:rtl/>
        </w:rPr>
        <w:t xml:space="preserve"> متوجه می‌شود که برهانش مخدوش است. این در صورتی است که مساله از جهت دلالت و سند، مسلّم و قطعی باشد. ولی وقتی یک مشکل عقلی وجود دارد و از طرفی روایتی در بحث مطرح شده که از جهت سندی نهایتا معتبر است-نه قطعی و مسلّم- و ممکن است صادر نشده باشد و از جهت دلالی، دلالتش نهایتا ظاهر است -نه نص- بحث متفاوت است.</w:t>
      </w:r>
      <w:r w:rsidR="00C66767">
        <w:rPr>
          <w:rFonts w:ascii="IRBadr" w:hAnsi="IRBadr" w:cs="IRBadr" w:hint="cs"/>
          <w:sz w:val="34"/>
          <w:rtl/>
        </w:rPr>
        <w:t xml:space="preserve"> چنین دلیلی نمی‌تواند در برهان عقلی  خدشه ایجاد کند و کاشف از ناصواب‌بودن برهان باشد.</w:t>
      </w:r>
      <w:r w:rsidR="004E27B8">
        <w:rPr>
          <w:rFonts w:ascii="IRBadr" w:hAnsi="IRBadr" w:cs="IRBadr" w:hint="cs"/>
          <w:sz w:val="34"/>
          <w:rtl/>
        </w:rPr>
        <w:t xml:space="preserve"> در رابطه با روایات محل بحث، روش بررسی شیخ طوسی با روش بحث شهید صدر متفاوت است. شیخ طوسی در سبکی که بحث را دنبال نموده، متین رفتار کرده است. شهید صدر به ظاهر روایات پرداخته و در صدد آن است که کدام معنی با ظاهر روایات سازگارتر است.</w:t>
      </w:r>
    </w:p>
    <w:p w14:paraId="123B3FC6" w14:textId="437D513B" w:rsidR="00FA6452" w:rsidRDefault="00FA6452" w:rsidP="00FA6452">
      <w:pPr>
        <w:pStyle w:val="Heading3"/>
        <w:rPr>
          <w:rtl/>
        </w:rPr>
      </w:pPr>
      <w:bookmarkStart w:id="30" w:name="_Toc210400199"/>
      <w:bookmarkStart w:id="31" w:name="_Toc210400252"/>
      <w:bookmarkStart w:id="32" w:name="_Toc210401117"/>
      <w:bookmarkStart w:id="33" w:name="_Toc210401202"/>
      <w:bookmarkStart w:id="34" w:name="_Toc210401257"/>
      <w:bookmarkStart w:id="35" w:name="_Toc210401288"/>
      <w:bookmarkStart w:id="36" w:name="_Toc210401326"/>
      <w:bookmarkStart w:id="37" w:name="_Toc210401904"/>
      <w:bookmarkStart w:id="38" w:name="_Toc210401973"/>
      <w:r>
        <w:rPr>
          <w:rFonts w:hint="cs"/>
          <w:rtl/>
        </w:rPr>
        <w:t>طوایف روایات از منظر شهید صدر</w:t>
      </w:r>
      <w:bookmarkEnd w:id="30"/>
      <w:bookmarkEnd w:id="31"/>
      <w:bookmarkEnd w:id="32"/>
      <w:bookmarkEnd w:id="33"/>
      <w:bookmarkEnd w:id="34"/>
      <w:bookmarkEnd w:id="35"/>
      <w:bookmarkEnd w:id="36"/>
      <w:bookmarkEnd w:id="37"/>
      <w:bookmarkEnd w:id="38"/>
    </w:p>
    <w:p w14:paraId="21CB43B6" w14:textId="5DCCF350" w:rsidR="000570F2" w:rsidRPr="000570F2" w:rsidRDefault="00CB0D99" w:rsidP="000570F2">
      <w:pPr>
        <w:rPr>
          <w:rFonts w:ascii="IRBadr" w:hAnsi="IRBadr" w:cs="IRBadr"/>
          <w:sz w:val="34"/>
        </w:rPr>
      </w:pPr>
      <w:r>
        <w:rPr>
          <w:rFonts w:ascii="IRBadr" w:hAnsi="IRBadr" w:cs="IRBadr" w:hint="cs"/>
          <w:sz w:val="34"/>
          <w:rtl/>
        </w:rPr>
        <w:t xml:space="preserve">شهید صدر بیان کرده روایات مساله </w:t>
      </w:r>
      <w:r w:rsidR="000570F2">
        <w:rPr>
          <w:rFonts w:ascii="IRBadr" w:hAnsi="IRBadr" w:cs="IRBadr" w:hint="cs"/>
          <w:sz w:val="34"/>
          <w:rtl/>
        </w:rPr>
        <w:t xml:space="preserve">سه طایفه </w:t>
      </w:r>
      <w:r>
        <w:rPr>
          <w:rFonts w:ascii="IRBadr" w:hAnsi="IRBadr" w:cs="IRBadr" w:hint="cs"/>
          <w:sz w:val="34"/>
          <w:rtl/>
        </w:rPr>
        <w:t>است</w:t>
      </w:r>
      <w:r w:rsidR="000570F2" w:rsidRPr="000570F2">
        <w:rPr>
          <w:rFonts w:ascii="Noor_Nazli" w:eastAsia="Times New Roman" w:hAnsi="Noor_Nazli" w:cs="Noor_Nazli"/>
          <w:color w:val="3C3C3C"/>
          <w:sz w:val="24"/>
          <w:szCs w:val="24"/>
          <w:vertAlign w:val="superscript"/>
          <w:rtl/>
          <w:lang w:bidi="ar"/>
        </w:rPr>
        <w:footnoteReference w:id="1"/>
      </w:r>
      <w:r w:rsidR="000570F2">
        <w:rPr>
          <w:rFonts w:ascii="IRBadr" w:hAnsi="IRBadr" w:cs="IRBadr" w:hint="cs"/>
          <w:sz w:val="34"/>
          <w:rtl/>
        </w:rPr>
        <w:t>:</w:t>
      </w:r>
    </w:p>
    <w:p w14:paraId="5A8241E7" w14:textId="52271907" w:rsidR="00027220" w:rsidRPr="00027220" w:rsidRDefault="007A4D5D" w:rsidP="00027220">
      <w:pPr>
        <w:pStyle w:val="Heading4"/>
        <w:rPr>
          <w:rtl/>
        </w:rPr>
      </w:pPr>
      <w:bookmarkStart w:id="39" w:name="_Toc210400200"/>
      <w:bookmarkStart w:id="40" w:name="_Toc210400253"/>
      <w:bookmarkStart w:id="41" w:name="_Toc210401118"/>
      <w:bookmarkStart w:id="42" w:name="_Toc210401203"/>
      <w:bookmarkStart w:id="43" w:name="_Toc210401258"/>
      <w:bookmarkStart w:id="44" w:name="_Toc210401289"/>
      <w:bookmarkStart w:id="45" w:name="_Toc210401327"/>
      <w:bookmarkStart w:id="46" w:name="_Toc210401905"/>
      <w:bookmarkStart w:id="47" w:name="_Toc210401974"/>
      <w:r>
        <w:rPr>
          <w:rFonts w:hint="cs"/>
          <w:rtl/>
        </w:rPr>
        <w:t xml:space="preserve">طایفه </w:t>
      </w:r>
      <w:r w:rsidR="00CB0D99" w:rsidRPr="007A4D5D">
        <w:rPr>
          <w:rFonts w:hint="cs"/>
          <w:rtl/>
        </w:rPr>
        <w:t>اول</w:t>
      </w:r>
      <w:r w:rsidR="00CB0D99">
        <w:rPr>
          <w:rFonts w:hint="cs"/>
          <w:rtl/>
        </w:rPr>
        <w:t>:</w:t>
      </w:r>
      <w:bookmarkEnd w:id="39"/>
      <w:r w:rsidR="00CB0D99">
        <w:rPr>
          <w:rFonts w:hint="cs"/>
          <w:rtl/>
        </w:rPr>
        <w:t xml:space="preserve"> روایات آمره به اعاده نماز.</w:t>
      </w:r>
      <w:bookmarkEnd w:id="40"/>
      <w:bookmarkEnd w:id="41"/>
      <w:bookmarkEnd w:id="42"/>
      <w:bookmarkEnd w:id="43"/>
      <w:bookmarkEnd w:id="44"/>
      <w:bookmarkEnd w:id="45"/>
      <w:bookmarkEnd w:id="46"/>
      <w:bookmarkEnd w:id="47"/>
      <w:r w:rsidR="00CB0D99">
        <w:rPr>
          <w:rFonts w:hint="cs"/>
          <w:rtl/>
        </w:rPr>
        <w:t xml:space="preserve"> </w:t>
      </w:r>
    </w:p>
    <w:p w14:paraId="4249CE27" w14:textId="0974A247" w:rsidR="00CB0D99" w:rsidRDefault="00CB0D99" w:rsidP="007F2825">
      <w:pPr>
        <w:rPr>
          <w:rFonts w:ascii="IRBadr" w:hAnsi="IRBadr" w:cs="IRBadr"/>
          <w:sz w:val="34"/>
        </w:rPr>
      </w:pPr>
      <w:r>
        <w:rPr>
          <w:rFonts w:ascii="IRBadr" w:hAnsi="IRBadr" w:cs="IRBadr" w:hint="cs"/>
          <w:sz w:val="34"/>
          <w:rtl/>
        </w:rPr>
        <w:t>این روایات دال بر تبدیل امتثال نیست؛ بلکه می‌تواند به جهت امر استحبابی جدید باشد.</w:t>
      </w:r>
      <w:r w:rsidR="007A4D5D">
        <w:rPr>
          <w:rFonts w:ascii="IRBadr" w:hAnsi="IRBadr" w:cs="IRBadr" w:hint="cs"/>
          <w:sz w:val="34"/>
          <w:rtl/>
        </w:rPr>
        <w:t xml:space="preserve"> حتی اگر دلیل بر آن دال باشد که این نماز به عنوان نماز ظهر اعاده شود همانطور که ظاهر ادله چنین است،</w:t>
      </w:r>
      <w:r>
        <w:rPr>
          <w:rFonts w:ascii="IRBadr" w:hAnsi="IRBadr" w:cs="IRBadr" w:hint="cs"/>
          <w:sz w:val="34"/>
          <w:rtl/>
        </w:rPr>
        <w:t xml:space="preserve"> در </w:t>
      </w:r>
      <w:r w:rsidR="007A4D5D">
        <w:rPr>
          <w:rFonts w:ascii="IRBadr" w:hAnsi="IRBadr" w:cs="IRBadr" w:hint="cs"/>
          <w:sz w:val="34"/>
          <w:rtl/>
        </w:rPr>
        <w:t xml:space="preserve">این حال نیز </w:t>
      </w:r>
      <w:r>
        <w:rPr>
          <w:rFonts w:ascii="IRBadr" w:hAnsi="IRBadr" w:cs="IRBadr" w:hint="cs"/>
          <w:sz w:val="34"/>
          <w:rtl/>
        </w:rPr>
        <w:t>این روایات نیز قابل التزام است. دلیلی بر عدم وجود دو نماز ظهر در یک روز وجود ندارد. ادله</w:t>
      </w:r>
      <w:r w:rsidR="00C6706A">
        <w:rPr>
          <w:rFonts w:ascii="IRBadr" w:hAnsi="IRBadr" w:cs="IRBadr" w:hint="cs"/>
          <w:sz w:val="34"/>
          <w:rtl/>
        </w:rPr>
        <w:t>،</w:t>
      </w:r>
      <w:r>
        <w:rPr>
          <w:rFonts w:ascii="IRBadr" w:hAnsi="IRBadr" w:cs="IRBadr" w:hint="cs"/>
          <w:sz w:val="34"/>
          <w:rtl/>
        </w:rPr>
        <w:t xml:space="preserve"> دال بر عدم وجوب دو نماز ظهر در یک روز است، نه وجود دو نماز ظهر در یک روز؛ بنابراین ممکن است نماز ظهر دوم مستحب باشد.</w:t>
      </w:r>
      <w:r w:rsidR="00C6706A">
        <w:rPr>
          <w:rFonts w:ascii="IRBadr" w:hAnsi="IRBadr" w:cs="IRBadr" w:hint="cs"/>
          <w:sz w:val="34"/>
          <w:rtl/>
        </w:rPr>
        <w:t xml:space="preserve"> همین ادله خود دلیل بر وجود دو نماز ظهر در یک روز است.</w:t>
      </w:r>
      <w:r w:rsidR="003A205F">
        <w:rPr>
          <w:rFonts w:ascii="IRBadr" w:hAnsi="IRBadr" w:cs="IRBadr" w:hint="cs"/>
          <w:sz w:val="34"/>
          <w:rtl/>
        </w:rPr>
        <w:t xml:space="preserve"> بنابراین طایفه اول بحث چندانی ندارد.</w:t>
      </w:r>
    </w:p>
    <w:p w14:paraId="0542A6F7" w14:textId="690C0EF2" w:rsidR="00027220" w:rsidRPr="00027220" w:rsidRDefault="007A4D5D" w:rsidP="00027220">
      <w:pPr>
        <w:pStyle w:val="Heading4"/>
        <w:rPr>
          <w:rtl/>
        </w:rPr>
      </w:pPr>
      <w:bookmarkStart w:id="48" w:name="_Toc210400254"/>
      <w:bookmarkStart w:id="49" w:name="_Toc210401119"/>
      <w:bookmarkStart w:id="50" w:name="_Toc210401204"/>
      <w:bookmarkStart w:id="51" w:name="_Toc210401259"/>
      <w:bookmarkStart w:id="52" w:name="_Toc210401290"/>
      <w:bookmarkStart w:id="53" w:name="_Toc210401328"/>
      <w:bookmarkStart w:id="54" w:name="_Toc210401906"/>
      <w:bookmarkStart w:id="55" w:name="_Toc210401975"/>
      <w:r>
        <w:rPr>
          <w:rFonts w:hint="cs"/>
          <w:rtl/>
        </w:rPr>
        <w:lastRenderedPageBreak/>
        <w:t xml:space="preserve">طایفه </w:t>
      </w:r>
      <w:r w:rsidR="00CB0D99" w:rsidRPr="007A4D5D">
        <w:rPr>
          <w:rFonts w:hint="cs"/>
          <w:rtl/>
        </w:rPr>
        <w:t>دوم</w:t>
      </w:r>
      <w:r w:rsidR="00CB0D99">
        <w:rPr>
          <w:rFonts w:hint="cs"/>
          <w:rtl/>
        </w:rPr>
        <w:t xml:space="preserve">: </w:t>
      </w:r>
      <w:r w:rsidR="000E4EE5">
        <w:rPr>
          <w:rFonts w:hint="cs"/>
          <w:rtl/>
        </w:rPr>
        <w:t xml:space="preserve">روایات مشتمل بر </w:t>
      </w:r>
      <w:r w:rsidR="00CB0D99">
        <w:rPr>
          <w:rFonts w:hint="cs"/>
          <w:rtl/>
        </w:rPr>
        <w:t xml:space="preserve">تعبیر </w:t>
      </w:r>
      <w:r w:rsidR="00E529A4">
        <w:rPr>
          <w:rFonts w:hint="cs"/>
          <w:rtl/>
        </w:rPr>
        <w:t>«</w:t>
      </w:r>
      <w:r w:rsidR="00CB0D99">
        <w:rPr>
          <w:rFonts w:hint="cs"/>
          <w:rtl/>
        </w:rPr>
        <w:t>یجعلها الفریضه</w:t>
      </w:r>
      <w:r w:rsidR="00E529A4">
        <w:rPr>
          <w:rFonts w:hint="cs"/>
          <w:rtl/>
        </w:rPr>
        <w:t>»</w:t>
      </w:r>
      <w:r w:rsidR="00CB0D99">
        <w:rPr>
          <w:rFonts w:hint="cs"/>
          <w:rtl/>
        </w:rPr>
        <w:t>.</w:t>
      </w:r>
      <w:bookmarkEnd w:id="48"/>
      <w:bookmarkEnd w:id="49"/>
      <w:bookmarkEnd w:id="50"/>
      <w:bookmarkEnd w:id="51"/>
      <w:bookmarkEnd w:id="52"/>
      <w:bookmarkEnd w:id="53"/>
      <w:bookmarkEnd w:id="54"/>
      <w:bookmarkEnd w:id="55"/>
      <w:r w:rsidR="00CB0D99">
        <w:rPr>
          <w:rFonts w:hint="cs"/>
          <w:rtl/>
        </w:rPr>
        <w:t xml:space="preserve"> </w:t>
      </w:r>
    </w:p>
    <w:p w14:paraId="4FFBF98E" w14:textId="77777777" w:rsidR="00027220" w:rsidRDefault="00027220" w:rsidP="007F2825">
      <w:pPr>
        <w:rPr>
          <w:rFonts w:ascii="IRBadr" w:hAnsi="IRBadr" w:cs="IRBadr"/>
          <w:sz w:val="34"/>
          <w:rtl/>
        </w:rPr>
      </w:pPr>
      <w:r>
        <w:rPr>
          <w:rFonts w:ascii="IRBadr" w:hAnsi="IRBadr" w:cs="IRBadr" w:hint="cs"/>
          <w:sz w:val="34"/>
          <w:rtl/>
        </w:rPr>
        <w:t>ابتدا بحث سندی و سپس بحث دلالی این روایات مطرح می‌گردد:</w:t>
      </w:r>
    </w:p>
    <w:p w14:paraId="25843DB3" w14:textId="2F1FC0BF" w:rsidR="00027220" w:rsidRDefault="00027220" w:rsidP="00027220">
      <w:pPr>
        <w:pStyle w:val="Heading5"/>
        <w:rPr>
          <w:rtl/>
        </w:rPr>
      </w:pPr>
      <w:bookmarkStart w:id="56" w:name="_Toc210401120"/>
      <w:bookmarkStart w:id="57" w:name="_Toc210401205"/>
      <w:bookmarkStart w:id="58" w:name="_Toc210401260"/>
      <w:bookmarkStart w:id="59" w:name="_Toc210401291"/>
      <w:bookmarkStart w:id="60" w:name="_Toc210401329"/>
      <w:bookmarkStart w:id="61" w:name="_Toc210401907"/>
      <w:bookmarkStart w:id="62" w:name="_Toc210401976"/>
      <w:r>
        <w:rPr>
          <w:rFonts w:hint="cs"/>
          <w:rtl/>
        </w:rPr>
        <w:t>بحث سندی</w:t>
      </w:r>
      <w:bookmarkEnd w:id="56"/>
      <w:bookmarkEnd w:id="57"/>
      <w:bookmarkEnd w:id="58"/>
      <w:bookmarkEnd w:id="59"/>
      <w:bookmarkEnd w:id="60"/>
      <w:bookmarkEnd w:id="61"/>
      <w:bookmarkEnd w:id="62"/>
    </w:p>
    <w:p w14:paraId="404CB03C" w14:textId="10A1AD5B" w:rsidR="00CB0D99" w:rsidRDefault="00CB0D99" w:rsidP="007F2825">
      <w:pPr>
        <w:rPr>
          <w:rFonts w:ascii="IRBadr" w:hAnsi="IRBadr" w:cs="IRBadr"/>
          <w:sz w:val="34"/>
          <w:rtl/>
        </w:rPr>
      </w:pPr>
      <w:r>
        <w:rPr>
          <w:rFonts w:ascii="IRBadr" w:hAnsi="IRBadr" w:cs="IRBadr" w:hint="cs"/>
          <w:sz w:val="34"/>
          <w:rtl/>
        </w:rPr>
        <w:t xml:space="preserve">دو روایت با این تعبیر وارد شده که در یکی تعبیر «إن شاء» آمده و در </w:t>
      </w:r>
      <w:r w:rsidR="000E4EE5">
        <w:rPr>
          <w:rFonts w:ascii="IRBadr" w:hAnsi="IRBadr" w:cs="IRBadr" w:hint="cs"/>
          <w:sz w:val="34"/>
          <w:rtl/>
        </w:rPr>
        <w:t>روایت</w:t>
      </w:r>
      <w:r>
        <w:rPr>
          <w:rFonts w:ascii="IRBadr" w:hAnsi="IRBadr" w:cs="IRBadr" w:hint="cs"/>
          <w:sz w:val="34"/>
          <w:rtl/>
        </w:rPr>
        <w:t xml:space="preserve"> دیگر نیامده است. آقای صدر سند یکی از این دو روایت </w:t>
      </w:r>
      <w:r w:rsidR="00027220">
        <w:rPr>
          <w:rFonts w:ascii="IRBadr" w:hAnsi="IRBadr" w:cs="IRBadr" w:hint="cs"/>
          <w:sz w:val="34"/>
          <w:rtl/>
        </w:rPr>
        <w:t xml:space="preserve">(روایت حفص بن بختری) </w:t>
      </w:r>
      <w:r>
        <w:rPr>
          <w:rFonts w:ascii="IRBadr" w:hAnsi="IRBadr" w:cs="IRBadr" w:hint="cs"/>
          <w:sz w:val="34"/>
          <w:rtl/>
        </w:rPr>
        <w:t xml:space="preserve">را ضعیف شمرده </w:t>
      </w:r>
      <w:r w:rsidR="00E529A4">
        <w:rPr>
          <w:rFonts w:ascii="IRBadr" w:hAnsi="IRBadr" w:cs="IRBadr" w:hint="cs"/>
          <w:sz w:val="34"/>
          <w:rtl/>
        </w:rPr>
        <w:t>و دیگری (روایت هشام بن سالم) را تام السند دانسته است</w:t>
      </w:r>
      <w:r w:rsidR="00027220">
        <w:rPr>
          <w:rStyle w:val="FootnoteReference"/>
          <w:rFonts w:ascii="IRBadr" w:hAnsi="IRBadr" w:cs="IRBadr"/>
          <w:sz w:val="34"/>
          <w:rtl/>
        </w:rPr>
        <w:footnoteReference w:id="2"/>
      </w:r>
      <w:r w:rsidR="00E529A4">
        <w:rPr>
          <w:rFonts w:ascii="IRBadr" w:hAnsi="IRBadr" w:cs="IRBadr" w:hint="cs"/>
          <w:sz w:val="34"/>
          <w:rtl/>
        </w:rPr>
        <w:t xml:space="preserve">؛ </w:t>
      </w:r>
      <w:r>
        <w:rPr>
          <w:rFonts w:ascii="IRBadr" w:hAnsi="IRBadr" w:cs="IRBadr" w:hint="cs"/>
          <w:sz w:val="34"/>
          <w:rtl/>
        </w:rPr>
        <w:t xml:space="preserve">در حالی که چنین نیست و سند هر دو روایت معتبر </w:t>
      </w:r>
      <w:r w:rsidR="00E529A4">
        <w:rPr>
          <w:rFonts w:ascii="IRBadr" w:hAnsi="IRBadr" w:cs="IRBadr" w:hint="cs"/>
          <w:sz w:val="34"/>
          <w:rtl/>
        </w:rPr>
        <w:t xml:space="preserve">و تامّ السند </w:t>
      </w:r>
      <w:r>
        <w:rPr>
          <w:rFonts w:ascii="IRBadr" w:hAnsi="IRBadr" w:cs="IRBadr" w:hint="cs"/>
          <w:sz w:val="34"/>
          <w:rtl/>
        </w:rPr>
        <w:t>ست؛ مگر آنکه اشکال ایشان در ابراهیم بن هاشم باشد که آن هم بسیار بعید است. گویا سهوی در کلام ایشان رخ داده است.</w:t>
      </w:r>
      <w:r w:rsidR="00B22CE6">
        <w:rPr>
          <w:rFonts w:ascii="IRBadr" w:hAnsi="IRBadr" w:cs="IRBadr" w:hint="cs"/>
          <w:sz w:val="34"/>
          <w:rtl/>
        </w:rPr>
        <w:t xml:space="preserve"> شاید در ذهن ایشان اصل وجود تفاوت بین دو روایت وجود داشته ولی گمان کرده که تفاوت آن دو در صحّت سند است، و حال آنکه تفاوت آن دو در متن است، نه سند.</w:t>
      </w:r>
      <w:r w:rsidR="00676703">
        <w:rPr>
          <w:rFonts w:ascii="IRBadr" w:hAnsi="IRBadr" w:cs="IRBadr" w:hint="cs"/>
          <w:sz w:val="34"/>
          <w:rtl/>
        </w:rPr>
        <w:t xml:space="preserve"> ایشان روایت هشام بن سالم را محور بحث قرار داده است:</w:t>
      </w:r>
    </w:p>
    <w:p w14:paraId="2AA85F0C" w14:textId="70321B54" w:rsidR="00676703" w:rsidRDefault="00676703" w:rsidP="00676703">
      <w:pPr>
        <w:rPr>
          <w:rFonts w:ascii="IRBadr" w:hAnsi="IRBadr" w:cs="IRBadr"/>
          <w:sz w:val="34"/>
          <w:rtl/>
        </w:rPr>
      </w:pPr>
      <w:r w:rsidRPr="0028183B">
        <w:rPr>
          <w:rFonts w:ascii="IRBadr" w:hAnsi="IRBadr" w:cs="IRBadr"/>
          <w:sz w:val="34"/>
          <w:rtl/>
        </w:rPr>
        <w:t xml:space="preserve">«وَ رَوَى هِشَامُ بْنُ سَالِمٍ عَنْهُ عَلَيْهِ اَلسَّلاَمُ أَنَّهُ قَالَ‌: </w:t>
      </w:r>
      <w:r w:rsidRPr="0028183B">
        <w:rPr>
          <w:rFonts w:ascii="IRBadr" w:hAnsi="IRBadr" w:cs="IRBadr"/>
          <w:color w:val="008000"/>
          <w:sz w:val="34"/>
          <w:rtl/>
        </w:rPr>
        <w:t>فِي اَلرَّجُلِ يُصَلِّي اَلصَّلاَةَ</w:t>
      </w:r>
      <w:r w:rsidR="00702646">
        <w:rPr>
          <w:rFonts w:ascii="IRBadr" w:hAnsi="IRBadr" w:cs="IRBadr" w:hint="cs"/>
          <w:color w:val="008000"/>
          <w:sz w:val="34"/>
          <w:rtl/>
        </w:rPr>
        <w:t xml:space="preserve"> </w:t>
      </w:r>
      <w:r w:rsidR="00702646" w:rsidRPr="00702646">
        <w:rPr>
          <w:rFonts w:ascii="IRBadr" w:hAnsi="IRBadr" w:cs="IRBadr"/>
          <w:color w:val="008000"/>
          <w:sz w:val="34"/>
          <w:rtl/>
        </w:rPr>
        <w:t>وَحْدَهُ ثُمَّ يَجِدُ جَمَاعَةً قَالَ «</w:t>
      </w:r>
      <w:r w:rsidRPr="0028183B">
        <w:rPr>
          <w:rFonts w:ascii="IRBadr" w:hAnsi="IRBadr" w:cs="IRBadr"/>
          <w:color w:val="008000"/>
          <w:sz w:val="34"/>
          <w:rtl/>
        </w:rPr>
        <w:t>يُصَلِّي مَعَهُمْ وَ يَجْعَلُهَا اَلْفَرِيضَةَ إِنْ شَاءَ‌»</w:t>
      </w:r>
      <w:r w:rsidR="00702646" w:rsidRPr="00702646">
        <w:rPr>
          <w:rFonts w:ascii="Noor_Nazli" w:eastAsia="Times New Roman" w:hAnsi="Noor_Nazli" w:cs="Noor_Nazli"/>
          <w:color w:val="3C3C3C"/>
          <w:sz w:val="24"/>
          <w:szCs w:val="24"/>
          <w:vertAlign w:val="superscript"/>
          <w:rtl/>
          <w:lang w:bidi="ar"/>
        </w:rPr>
        <w:footnoteReference w:id="3"/>
      </w:r>
      <w:r>
        <w:rPr>
          <w:rFonts w:ascii="IRBadr" w:hAnsi="IRBadr" w:cs="IRBadr" w:hint="cs"/>
          <w:sz w:val="34"/>
          <w:rtl/>
        </w:rPr>
        <w:t>.</w:t>
      </w:r>
    </w:p>
    <w:p w14:paraId="4D4F4B58" w14:textId="5D223247" w:rsidR="00027220" w:rsidRDefault="00027220" w:rsidP="00027220">
      <w:pPr>
        <w:pStyle w:val="Heading5"/>
        <w:rPr>
          <w:rtl/>
        </w:rPr>
      </w:pPr>
      <w:bookmarkStart w:id="63" w:name="_Toc210401121"/>
      <w:bookmarkStart w:id="64" w:name="_Toc210401206"/>
      <w:bookmarkStart w:id="65" w:name="_Toc210401261"/>
      <w:bookmarkStart w:id="66" w:name="_Toc210401292"/>
      <w:bookmarkStart w:id="67" w:name="_Toc210401330"/>
      <w:bookmarkStart w:id="68" w:name="_Toc210401908"/>
      <w:bookmarkStart w:id="69" w:name="_Toc210401977"/>
      <w:r>
        <w:rPr>
          <w:rFonts w:hint="cs"/>
          <w:rtl/>
        </w:rPr>
        <w:t>بحث دلالی</w:t>
      </w:r>
      <w:bookmarkEnd w:id="63"/>
      <w:bookmarkEnd w:id="64"/>
      <w:bookmarkEnd w:id="65"/>
      <w:bookmarkEnd w:id="66"/>
      <w:bookmarkEnd w:id="67"/>
      <w:bookmarkEnd w:id="68"/>
      <w:bookmarkEnd w:id="69"/>
    </w:p>
    <w:p w14:paraId="03EFBB31" w14:textId="6F433AB8" w:rsidR="00027220" w:rsidRDefault="00483435" w:rsidP="00676703">
      <w:pPr>
        <w:rPr>
          <w:rFonts w:ascii="IRBadr" w:hAnsi="IRBadr" w:cs="IRBadr"/>
          <w:sz w:val="34"/>
          <w:rtl/>
        </w:rPr>
      </w:pPr>
      <w:r>
        <w:rPr>
          <w:rFonts w:ascii="IRBadr" w:hAnsi="IRBadr" w:cs="IRBadr" w:hint="cs"/>
          <w:sz w:val="34"/>
          <w:rtl/>
        </w:rPr>
        <w:t>شهید صدر چند</w:t>
      </w:r>
      <w:r w:rsidR="00027220">
        <w:rPr>
          <w:rFonts w:ascii="IRBadr" w:hAnsi="IRBadr" w:cs="IRBadr" w:hint="cs"/>
          <w:sz w:val="34"/>
          <w:rtl/>
        </w:rPr>
        <w:t xml:space="preserve"> </w:t>
      </w:r>
      <w:r>
        <w:rPr>
          <w:rFonts w:ascii="IRBadr" w:hAnsi="IRBadr" w:cs="IRBadr" w:hint="cs"/>
          <w:sz w:val="34"/>
          <w:rtl/>
        </w:rPr>
        <w:t>وجه</w:t>
      </w:r>
      <w:r w:rsidR="00027220">
        <w:rPr>
          <w:rFonts w:ascii="IRBadr" w:hAnsi="IRBadr" w:cs="IRBadr" w:hint="cs"/>
          <w:sz w:val="34"/>
          <w:rtl/>
        </w:rPr>
        <w:t xml:space="preserve"> نسبت به این روایات</w:t>
      </w:r>
      <w:r>
        <w:rPr>
          <w:rFonts w:ascii="IRBadr" w:hAnsi="IRBadr" w:cs="IRBadr" w:hint="cs"/>
          <w:sz w:val="34"/>
          <w:rtl/>
        </w:rPr>
        <w:t>، در رابطه با</w:t>
      </w:r>
      <w:r w:rsidR="00027220">
        <w:rPr>
          <w:rFonts w:ascii="IRBadr" w:hAnsi="IRBadr" w:cs="IRBadr" w:hint="cs"/>
          <w:sz w:val="34"/>
          <w:rtl/>
        </w:rPr>
        <w:t xml:space="preserve"> مناقشه در دلالت این روایات بر تبدیل امتثال مطرح </w:t>
      </w:r>
      <w:r>
        <w:rPr>
          <w:rFonts w:ascii="IRBadr" w:hAnsi="IRBadr" w:cs="IRBadr" w:hint="cs"/>
          <w:sz w:val="34"/>
          <w:rtl/>
        </w:rPr>
        <w:t>کرده</w:t>
      </w:r>
      <w:r w:rsidR="00027220">
        <w:rPr>
          <w:rFonts w:ascii="IRBadr" w:hAnsi="IRBadr" w:cs="IRBadr" w:hint="cs"/>
          <w:sz w:val="34"/>
          <w:rtl/>
        </w:rPr>
        <w:t xml:space="preserve"> است.</w:t>
      </w:r>
    </w:p>
    <w:p w14:paraId="6BD66C9A" w14:textId="337F70D7" w:rsidR="00483435" w:rsidRDefault="00483435" w:rsidP="00483435">
      <w:pPr>
        <w:pStyle w:val="Heading6"/>
        <w:rPr>
          <w:rtl/>
        </w:rPr>
      </w:pPr>
      <w:bookmarkStart w:id="70" w:name="_Toc210401122"/>
      <w:bookmarkStart w:id="71" w:name="_Toc210401207"/>
      <w:bookmarkStart w:id="72" w:name="_Toc210401262"/>
      <w:bookmarkStart w:id="73" w:name="_Toc210401293"/>
      <w:bookmarkStart w:id="74" w:name="_Toc210401331"/>
      <w:bookmarkStart w:id="75" w:name="_Toc210401909"/>
      <w:bookmarkStart w:id="76" w:name="_Toc210401978"/>
      <w:r>
        <w:rPr>
          <w:rFonts w:hint="cs"/>
          <w:rtl/>
        </w:rPr>
        <w:t>وجه اول: حمل تعبیر روایت بر نماز قضا</w:t>
      </w:r>
      <w:bookmarkEnd w:id="70"/>
      <w:bookmarkEnd w:id="71"/>
      <w:bookmarkEnd w:id="72"/>
      <w:bookmarkEnd w:id="73"/>
      <w:bookmarkEnd w:id="74"/>
      <w:bookmarkEnd w:id="75"/>
      <w:bookmarkEnd w:id="76"/>
    </w:p>
    <w:p w14:paraId="5DCCE890" w14:textId="2E36D721" w:rsidR="00A06A61" w:rsidRDefault="00483435" w:rsidP="00483435">
      <w:pPr>
        <w:rPr>
          <w:rFonts w:ascii="IRBadr" w:hAnsi="IRBadr" w:cs="IRBadr"/>
          <w:sz w:val="34"/>
          <w:rtl/>
        </w:rPr>
      </w:pPr>
      <w:r>
        <w:rPr>
          <w:rFonts w:ascii="IRBadr" w:hAnsi="IRBadr" w:cs="IRBadr" w:hint="cs"/>
          <w:sz w:val="34"/>
          <w:rtl/>
        </w:rPr>
        <w:t xml:space="preserve">وجه اول همان توجیه دومی است که مرحوم شیخ طوسی بیان کرد. </w:t>
      </w:r>
      <w:r w:rsidR="00270F65">
        <w:rPr>
          <w:rFonts w:ascii="IRBadr" w:hAnsi="IRBadr" w:cs="IRBadr" w:hint="cs"/>
          <w:sz w:val="34"/>
          <w:rtl/>
        </w:rPr>
        <w:t xml:space="preserve">در رابطه با طایفه دوم، </w:t>
      </w:r>
      <w:r w:rsidR="00B1129B">
        <w:rPr>
          <w:rFonts w:ascii="IRBadr" w:hAnsi="IRBadr" w:cs="IRBadr" w:hint="cs"/>
          <w:sz w:val="34"/>
          <w:rtl/>
        </w:rPr>
        <w:t>مرحوم شیخ طوسی دو توجیه ذکر کرده است</w:t>
      </w:r>
      <w:r>
        <w:rPr>
          <w:rFonts w:ascii="IRBadr" w:hAnsi="IRBadr" w:cs="IRBadr" w:hint="cs"/>
          <w:sz w:val="34"/>
          <w:rtl/>
        </w:rPr>
        <w:t>:</w:t>
      </w:r>
      <w:r w:rsidR="00B1129B">
        <w:rPr>
          <w:rFonts w:ascii="IRBadr" w:hAnsi="IRBadr" w:cs="IRBadr" w:hint="cs"/>
          <w:sz w:val="34"/>
          <w:rtl/>
        </w:rPr>
        <w:t xml:space="preserve"> </w:t>
      </w:r>
    </w:p>
    <w:p w14:paraId="1B65A190" w14:textId="2CE9D3CC" w:rsidR="00A06A61" w:rsidRDefault="00A06A61" w:rsidP="00270F65">
      <w:pPr>
        <w:rPr>
          <w:rFonts w:ascii="IRBadr" w:hAnsi="IRBadr" w:cs="IRBadr"/>
          <w:sz w:val="34"/>
          <w:rtl/>
        </w:rPr>
      </w:pPr>
      <w:r w:rsidRPr="00A06A61">
        <w:rPr>
          <w:rFonts w:ascii="IRBadr" w:hAnsi="IRBadr" w:cs="IRBadr" w:hint="cs"/>
          <w:b/>
          <w:bCs/>
          <w:sz w:val="34"/>
          <w:rtl/>
        </w:rPr>
        <w:t>توجیه اول</w:t>
      </w:r>
      <w:r>
        <w:rPr>
          <w:rFonts w:ascii="IRBadr" w:hAnsi="IRBadr" w:cs="IRBadr" w:hint="cs"/>
          <w:sz w:val="34"/>
          <w:rtl/>
        </w:rPr>
        <w:t>: نمازی که می‌‌خواند را نافله قرار دهد و آن را قطع کند و به نماز جماعت ملحق شود.</w:t>
      </w:r>
    </w:p>
    <w:p w14:paraId="216F11B7" w14:textId="2361BF75" w:rsidR="00A06A61" w:rsidRDefault="00A06A61" w:rsidP="00270F65">
      <w:pPr>
        <w:rPr>
          <w:rFonts w:ascii="IRBadr" w:hAnsi="IRBadr" w:cs="IRBadr"/>
          <w:sz w:val="34"/>
          <w:rtl/>
        </w:rPr>
      </w:pPr>
      <w:r w:rsidRPr="00A06A61">
        <w:rPr>
          <w:rFonts w:ascii="IRBadr" w:hAnsi="IRBadr" w:cs="IRBadr" w:hint="cs"/>
          <w:b/>
          <w:bCs/>
          <w:sz w:val="34"/>
          <w:rtl/>
        </w:rPr>
        <w:t>توجیه دوم</w:t>
      </w:r>
      <w:r>
        <w:rPr>
          <w:rFonts w:ascii="IRBadr" w:hAnsi="IRBadr" w:cs="IRBadr" w:hint="cs"/>
          <w:sz w:val="34"/>
          <w:rtl/>
        </w:rPr>
        <w:t>: نماز دوم را نماز قضا قرار دهد.</w:t>
      </w:r>
    </w:p>
    <w:p w14:paraId="0D062A25" w14:textId="1902CC55" w:rsidR="00B1129B" w:rsidRDefault="00B1129B" w:rsidP="00270F65">
      <w:pPr>
        <w:rPr>
          <w:rFonts w:ascii="IRBadr" w:hAnsi="IRBadr" w:cs="IRBadr"/>
          <w:sz w:val="34"/>
          <w:rtl/>
        </w:rPr>
      </w:pPr>
      <w:r>
        <w:rPr>
          <w:rFonts w:ascii="IRBadr" w:hAnsi="IRBadr" w:cs="IRBadr" w:hint="cs"/>
          <w:sz w:val="34"/>
          <w:rtl/>
        </w:rPr>
        <w:t>آقای صدر</w:t>
      </w:r>
      <w:r w:rsidR="00270F65">
        <w:rPr>
          <w:rFonts w:ascii="IRBadr" w:hAnsi="IRBadr" w:cs="IRBadr" w:hint="cs"/>
          <w:sz w:val="34"/>
          <w:rtl/>
        </w:rPr>
        <w:t xml:space="preserve"> ابتدا توجیه دوم شیخ (حمل تعبیر «یجعلها الفریضه» بر نماز قضا) را نقل نموده، و در نقد آن آورده است:</w:t>
      </w:r>
    </w:p>
    <w:p w14:paraId="7339FAC0" w14:textId="3B18B68E" w:rsidR="00270F65" w:rsidRDefault="00270F65" w:rsidP="00270F65">
      <w:pPr>
        <w:spacing w:before="100" w:beforeAutospacing="1" w:after="100" w:afterAutospacing="1" w:line="240" w:lineRule="auto"/>
        <w:rPr>
          <w:rFonts w:ascii="Noor_Nazli" w:eastAsia="Times New Roman" w:hAnsi="Noor_Nazli" w:cs="Noor_Nazli"/>
          <w:color w:val="3C3C3C"/>
          <w:sz w:val="24"/>
          <w:szCs w:val="24"/>
          <w:rtl/>
          <w:lang w:bidi="ar"/>
        </w:rPr>
      </w:pPr>
      <w:r w:rsidRPr="00270F65">
        <w:rPr>
          <w:rFonts w:ascii="IRBadr" w:hAnsi="IRBadr" w:cs="IRBadr" w:hint="cs"/>
          <w:color w:val="000080"/>
          <w:sz w:val="34"/>
          <w:rtl/>
        </w:rPr>
        <w:t>«</w:t>
      </w:r>
      <w:r w:rsidRPr="00270F65">
        <w:rPr>
          <w:rFonts w:ascii="IRBadr" w:hAnsi="IRBadr" w:cs="IRBadr"/>
          <w:color w:val="000080"/>
          <w:sz w:val="34"/>
          <w:rtl/>
        </w:rPr>
        <w:t>إلّا أنّ هذا خلاف الظاهر جدّاً؛ وذلك لمكان اللام في (الفريضة) الظاهرة في الإشارة إلىٰ نفس الفرض السابق، ولمكان «إن شاء»، فإنّه لو كان المقصود ذلك، لما كان شيئاً راجعاً إلىٰ مشيّته؛ إذ عدم الجماعة في صلاة التطوّع حكم عزيمتيّ‌، إلّا أن يفرض: أنّ كلمة «إن شاء» لا ترجع إلىٰ قوله: «يجعلها الفريضة» بل ترجع إلىٰ مجموع قوله: «يصلّي معهم ويجعلها الفريضة»، فيكون معنىٰ ذلك: إن شاء يصلّي معهم ويجعلها الفريضة، وإن لم يشأ لم يصلِّ‌، إلّا أنّ هذا أيضاً خلاف الظاهر؛ فإنّ ظاهر سياق الحديث هو المفروغيّة عن أنّه يشاء إعادة الصلاة جماعة إن كان ذلك مشروعاً، وإنّما يسأل عن مشروعيّته، وليس هناك مجال لتوهّم وجوب الصلاة مرّة ثانية حتّىٰ يرفع هذا التوهّم بقوله: «إن شاء»</w:t>
      </w:r>
      <w:r w:rsidRPr="00270F65">
        <w:rPr>
          <w:rFonts w:ascii="Noor_Nazli" w:eastAsia="Times New Roman" w:hAnsi="Noor_Nazli" w:cs="Noor_Nazli"/>
          <w:color w:val="3C3C3C"/>
          <w:sz w:val="24"/>
          <w:szCs w:val="24"/>
          <w:rtl/>
          <w:lang w:bidi="ar"/>
        </w:rPr>
        <w:t>.</w:t>
      </w:r>
      <w:r w:rsidRPr="00270F65">
        <w:rPr>
          <w:rFonts w:ascii="Noor_Nazli" w:eastAsia="Times New Roman" w:hAnsi="Noor_Nazli" w:cs="Noor_Nazli"/>
          <w:color w:val="3C3C3C"/>
          <w:sz w:val="24"/>
          <w:szCs w:val="24"/>
          <w:vertAlign w:val="superscript"/>
          <w:rtl/>
          <w:lang w:bidi="ar"/>
        </w:rPr>
        <w:footnoteReference w:id="4"/>
      </w:r>
    </w:p>
    <w:p w14:paraId="4C85A3E8" w14:textId="77777777" w:rsidR="00483435" w:rsidRDefault="00483435" w:rsidP="00C67C5D">
      <w:pPr>
        <w:rPr>
          <w:rFonts w:ascii="IRBadr" w:hAnsi="IRBadr" w:cs="IRBadr"/>
          <w:sz w:val="34"/>
          <w:rtl/>
        </w:rPr>
      </w:pPr>
      <w:r>
        <w:rPr>
          <w:rFonts w:ascii="IRBadr" w:hAnsi="IRBadr" w:cs="IRBadr" w:hint="cs"/>
          <w:sz w:val="34"/>
          <w:rtl/>
        </w:rPr>
        <w:t>شهید صدر دو اشکال نسبت به توجیه اول ذکر نموده است:</w:t>
      </w:r>
    </w:p>
    <w:p w14:paraId="6722DBE5" w14:textId="207FE0F5" w:rsidR="00483435" w:rsidRDefault="00483435" w:rsidP="00483435">
      <w:pPr>
        <w:pStyle w:val="Heading7"/>
        <w:rPr>
          <w:rtl/>
        </w:rPr>
      </w:pPr>
      <w:bookmarkStart w:id="77" w:name="_Toc210401124"/>
      <w:bookmarkStart w:id="78" w:name="_Toc210401208"/>
      <w:bookmarkStart w:id="79" w:name="_Toc210401263"/>
      <w:bookmarkStart w:id="80" w:name="_Toc210401294"/>
      <w:bookmarkStart w:id="81" w:name="_Toc210401332"/>
      <w:bookmarkStart w:id="82" w:name="_Toc210401910"/>
      <w:bookmarkStart w:id="83" w:name="_Toc210401979"/>
      <w:r>
        <w:rPr>
          <w:rFonts w:hint="cs"/>
          <w:rtl/>
        </w:rPr>
        <w:lastRenderedPageBreak/>
        <w:t>اشکال اول بر وجه اول: اشاره «لام» به فرض سابق</w:t>
      </w:r>
      <w:bookmarkEnd w:id="77"/>
      <w:bookmarkEnd w:id="78"/>
      <w:bookmarkEnd w:id="79"/>
      <w:bookmarkEnd w:id="80"/>
      <w:bookmarkEnd w:id="81"/>
      <w:bookmarkEnd w:id="82"/>
      <w:bookmarkEnd w:id="83"/>
    </w:p>
    <w:p w14:paraId="0142AD0D" w14:textId="77777777" w:rsidR="00483435" w:rsidRDefault="00483435" w:rsidP="00C67C5D">
      <w:pPr>
        <w:rPr>
          <w:rFonts w:ascii="IRBadr" w:hAnsi="IRBadr" w:cs="IRBadr"/>
          <w:sz w:val="34"/>
          <w:rtl/>
        </w:rPr>
      </w:pPr>
      <w:r>
        <w:rPr>
          <w:rFonts w:ascii="IRBadr" w:hAnsi="IRBadr" w:cs="IRBadr" w:hint="cs"/>
          <w:sz w:val="34"/>
          <w:rtl/>
        </w:rPr>
        <w:t xml:space="preserve">شهید صدر بیان کرده لام در کلمه «فریضه» ظاهر در آن است که به همان فرض سابق رجوع می‌کند. </w:t>
      </w:r>
    </w:p>
    <w:p w14:paraId="677C496C" w14:textId="7418C9AA" w:rsidR="00483435" w:rsidRDefault="00483435" w:rsidP="00483435">
      <w:pPr>
        <w:pStyle w:val="Heading8"/>
        <w:rPr>
          <w:rtl/>
        </w:rPr>
      </w:pPr>
      <w:bookmarkStart w:id="84" w:name="_Toc210401125"/>
      <w:bookmarkStart w:id="85" w:name="_Toc210401209"/>
      <w:bookmarkStart w:id="86" w:name="_Toc210401264"/>
      <w:bookmarkStart w:id="87" w:name="_Toc210401295"/>
      <w:bookmarkStart w:id="88" w:name="_Toc210401333"/>
      <w:bookmarkStart w:id="89" w:name="_Toc210401911"/>
      <w:bookmarkStart w:id="90" w:name="_Toc210401980"/>
      <w:r>
        <w:rPr>
          <w:rFonts w:hint="cs"/>
          <w:rtl/>
        </w:rPr>
        <w:t>ملاحظه استاد نسبت به اشکال اول شهید صدر</w:t>
      </w:r>
      <w:bookmarkEnd w:id="84"/>
      <w:bookmarkEnd w:id="85"/>
      <w:bookmarkEnd w:id="86"/>
      <w:bookmarkEnd w:id="87"/>
      <w:bookmarkEnd w:id="88"/>
      <w:bookmarkEnd w:id="89"/>
      <w:bookmarkEnd w:id="90"/>
      <w:r>
        <w:rPr>
          <w:rFonts w:hint="cs"/>
          <w:rtl/>
        </w:rPr>
        <w:t xml:space="preserve"> </w:t>
      </w:r>
    </w:p>
    <w:p w14:paraId="56BB6541" w14:textId="75F58856" w:rsidR="00C67C5D" w:rsidRDefault="00270F65" w:rsidP="00C67C5D">
      <w:pPr>
        <w:rPr>
          <w:rFonts w:ascii="IRBadr" w:hAnsi="IRBadr" w:cs="IRBadr"/>
          <w:sz w:val="34"/>
          <w:rtl/>
        </w:rPr>
      </w:pPr>
      <w:r>
        <w:rPr>
          <w:rFonts w:ascii="IRBadr" w:hAnsi="IRBadr" w:cs="IRBadr" w:hint="cs"/>
          <w:sz w:val="34"/>
          <w:rtl/>
        </w:rPr>
        <w:t>سخن ایشان فی الجمله قابل قبول است که «لام» اشاره به همان فرض سابق دارد، ولی ظهور خیلی قوی نیست، و به حدی نیست که در رابطه با احتمال خلاف، تعبیر «خلاف الظاهر جدّا» به کار رود؛ به‌خصوص آنکه در روایات مشابه که در این باب وارد شده، به آنکه نماز مزبور نماز نافله باشد تصریح شده است. نتیجه آنکه ظهور روایت در آنکه مراد از نماز، همان نماز سابق باشد خیلی قوی نیست</w:t>
      </w:r>
      <w:r w:rsidR="00A06A61">
        <w:rPr>
          <w:rFonts w:ascii="IRBadr" w:hAnsi="IRBadr" w:cs="IRBadr" w:hint="cs"/>
          <w:sz w:val="34"/>
          <w:rtl/>
        </w:rPr>
        <w:t>. آنچه شیخ ذکر نموده در مقام تاویل، تاویل خوبی است. از دو تاویلی که شیخ ذکر کرده، این تاویل بهتر است (به‌خلاف علامه حلی که وجه اول -قراردادن نافله و قطع آن- را احسن دانسته است).</w:t>
      </w:r>
      <w:r w:rsidR="00C67C5D">
        <w:rPr>
          <w:rFonts w:ascii="IRBadr" w:hAnsi="IRBadr" w:cs="IRBadr" w:hint="cs"/>
          <w:sz w:val="34"/>
          <w:rtl/>
        </w:rPr>
        <w:t xml:space="preserve"> تاویل اول شیخ -چنانکه شهید صدر هم ذکر کرده- بسیار مستبعد است. دو وجه برای این استبعاد وجود دارد:</w:t>
      </w:r>
    </w:p>
    <w:p w14:paraId="4C4F4F6B" w14:textId="77777777" w:rsidR="00C67C5D" w:rsidRDefault="00C67C5D" w:rsidP="00C67C5D">
      <w:pPr>
        <w:rPr>
          <w:rFonts w:ascii="IRBadr" w:hAnsi="IRBadr" w:cs="IRBadr"/>
          <w:sz w:val="34"/>
          <w:rtl/>
        </w:rPr>
      </w:pPr>
      <w:r w:rsidRPr="00C67C5D">
        <w:rPr>
          <w:rFonts w:ascii="IRBadr" w:hAnsi="IRBadr" w:cs="IRBadr" w:hint="cs"/>
          <w:b/>
          <w:bCs/>
          <w:sz w:val="34"/>
          <w:rtl/>
        </w:rPr>
        <w:t>اول:</w:t>
      </w:r>
      <w:r>
        <w:rPr>
          <w:rFonts w:ascii="IRBadr" w:hAnsi="IRBadr" w:cs="IRBadr" w:hint="cs"/>
          <w:sz w:val="34"/>
          <w:rtl/>
        </w:rPr>
        <w:t xml:space="preserve"> </w:t>
      </w:r>
      <w:r w:rsidR="00B1129B">
        <w:rPr>
          <w:rFonts w:ascii="IRBadr" w:hAnsi="IRBadr" w:cs="IRBadr" w:hint="cs"/>
          <w:sz w:val="34"/>
          <w:rtl/>
        </w:rPr>
        <w:t xml:space="preserve">واژه «ثمّ» در تعبیر «یصلّی ثمّ یجد جماعة» با این توجیه سازگار </w:t>
      </w:r>
      <w:r>
        <w:rPr>
          <w:rFonts w:ascii="IRBadr" w:hAnsi="IRBadr" w:cs="IRBadr" w:hint="cs"/>
          <w:sz w:val="34"/>
          <w:rtl/>
        </w:rPr>
        <w:t xml:space="preserve">نیست </w:t>
      </w:r>
      <w:r w:rsidR="00B1129B">
        <w:rPr>
          <w:rFonts w:ascii="IRBadr" w:hAnsi="IRBadr" w:cs="IRBadr" w:hint="cs"/>
          <w:sz w:val="34"/>
          <w:rtl/>
        </w:rPr>
        <w:t xml:space="preserve">و آن را مستبعد می‌کند. </w:t>
      </w:r>
    </w:p>
    <w:p w14:paraId="0F590566" w14:textId="3596DC45" w:rsidR="00B1129B" w:rsidRDefault="00C67C5D" w:rsidP="000D31C4">
      <w:pPr>
        <w:rPr>
          <w:rFonts w:ascii="IRBadr" w:hAnsi="IRBadr" w:cs="IRBadr"/>
          <w:sz w:val="34"/>
          <w:rtl/>
        </w:rPr>
      </w:pPr>
      <w:r w:rsidRPr="00C67C5D">
        <w:rPr>
          <w:rFonts w:ascii="IRBadr" w:hAnsi="IRBadr" w:cs="IRBadr" w:hint="cs"/>
          <w:b/>
          <w:bCs/>
          <w:sz w:val="34"/>
          <w:rtl/>
        </w:rPr>
        <w:t xml:space="preserve">دوم: </w:t>
      </w:r>
      <w:r w:rsidR="00B1129B">
        <w:rPr>
          <w:rFonts w:ascii="IRBadr" w:hAnsi="IRBadr" w:cs="IRBadr" w:hint="cs"/>
          <w:sz w:val="34"/>
          <w:rtl/>
        </w:rPr>
        <w:t>اگر مراد آن بود که صلات قطع شود، محط کلام، قطع صلات بود.</w:t>
      </w:r>
      <w:r w:rsidR="00E105D8">
        <w:rPr>
          <w:rFonts w:ascii="IRBadr" w:hAnsi="IRBadr" w:cs="IRBadr" w:hint="cs"/>
          <w:sz w:val="34"/>
          <w:rtl/>
        </w:rPr>
        <w:t xml:space="preserve"> از آن رو که قطع صلات جایز نیست، شبهه‌ بحث آن است که آیا قطع صلات در این حال هم جایز نیست؟</w:t>
      </w:r>
      <w:r w:rsidR="00FC349D">
        <w:rPr>
          <w:rFonts w:ascii="IRBadr" w:hAnsi="IRBadr" w:cs="IRBadr" w:hint="cs"/>
          <w:sz w:val="34"/>
          <w:rtl/>
        </w:rPr>
        <w:t xml:space="preserve"> دست کم آن است که قطع صلات حتی اگر نکته اصلی روایت نباشد، یکی از دو شبهه مطرح در مساله است. یک شبهه آن است که </w:t>
      </w:r>
      <w:r w:rsidR="000D31C4">
        <w:rPr>
          <w:rFonts w:ascii="IRBadr" w:hAnsi="IRBadr" w:cs="IRBadr" w:hint="cs"/>
          <w:sz w:val="34"/>
          <w:rtl/>
        </w:rPr>
        <w:t>آیا مستحب است به آن جماعت برود؟ و شبهه دیگر آنکه آیا قطع صلات جایز است؟ بر فرض آنکه شبهه دوم هم مطرح باشد، شبهه اول در رتبه سابقه است، و باید بدان پرداخته شود.</w:t>
      </w:r>
      <w:r w:rsidR="00B1129B">
        <w:rPr>
          <w:rFonts w:ascii="IRBadr" w:hAnsi="IRBadr" w:cs="IRBadr" w:hint="cs"/>
          <w:sz w:val="34"/>
          <w:rtl/>
        </w:rPr>
        <w:t xml:space="preserve"> اینکه اصلا به این نکته در روایت پرداخته نشده نیز وجه مزبور را بعید می‌کند. البته اگر </w:t>
      </w:r>
      <w:r w:rsidR="004A53C1">
        <w:rPr>
          <w:rFonts w:ascii="IRBadr" w:hAnsi="IRBadr" w:cs="IRBadr" w:hint="cs"/>
          <w:sz w:val="34"/>
          <w:rtl/>
        </w:rPr>
        <w:t xml:space="preserve">هیچ توجیه </w:t>
      </w:r>
      <w:r w:rsidR="00B1129B">
        <w:rPr>
          <w:rFonts w:ascii="IRBadr" w:hAnsi="IRBadr" w:cs="IRBadr" w:hint="cs"/>
          <w:sz w:val="34"/>
          <w:rtl/>
        </w:rPr>
        <w:t xml:space="preserve">دیگری </w:t>
      </w:r>
      <w:r w:rsidR="004A53C1">
        <w:rPr>
          <w:rFonts w:ascii="IRBadr" w:hAnsi="IRBadr" w:cs="IRBadr" w:hint="cs"/>
          <w:sz w:val="34"/>
          <w:rtl/>
        </w:rPr>
        <w:t xml:space="preserve">وجود نداشت </w:t>
      </w:r>
      <w:r w:rsidR="00B1129B">
        <w:rPr>
          <w:rFonts w:ascii="IRBadr" w:hAnsi="IRBadr" w:cs="IRBadr" w:hint="cs"/>
          <w:sz w:val="34"/>
          <w:rtl/>
        </w:rPr>
        <w:t>این توجیه نیز قابل پذیرش بود؛ چرا که مشکل عقلی ندارد و هرچند مستبعد است،</w:t>
      </w:r>
      <w:r w:rsidR="004A53C1">
        <w:rPr>
          <w:rFonts w:ascii="IRBadr" w:hAnsi="IRBadr" w:cs="IRBadr" w:hint="cs"/>
          <w:sz w:val="34"/>
          <w:rtl/>
        </w:rPr>
        <w:t xml:space="preserve"> روایت شریفه</w:t>
      </w:r>
      <w:r w:rsidR="00B1129B">
        <w:rPr>
          <w:rFonts w:ascii="IRBadr" w:hAnsi="IRBadr" w:cs="IRBadr" w:hint="cs"/>
          <w:sz w:val="34"/>
          <w:rtl/>
        </w:rPr>
        <w:t xml:space="preserve"> تاب این معنی را دارد</w:t>
      </w:r>
      <w:r w:rsidR="004769B0">
        <w:rPr>
          <w:rFonts w:ascii="IRBadr" w:hAnsi="IRBadr" w:cs="IRBadr" w:hint="cs"/>
          <w:sz w:val="34"/>
          <w:rtl/>
        </w:rPr>
        <w:t xml:space="preserve">؛ با این تقریب که «یجعلها الفریضه» بدین معنی است که </w:t>
      </w:r>
      <w:r w:rsidR="00815663">
        <w:rPr>
          <w:rFonts w:ascii="IRBadr" w:hAnsi="IRBadr" w:cs="IRBadr" w:hint="cs"/>
          <w:sz w:val="34"/>
          <w:rtl/>
        </w:rPr>
        <w:t xml:space="preserve">مکلف </w:t>
      </w:r>
      <w:r w:rsidR="004769B0">
        <w:rPr>
          <w:rFonts w:ascii="IRBadr" w:hAnsi="IRBadr" w:cs="IRBadr" w:hint="cs"/>
          <w:sz w:val="34"/>
          <w:rtl/>
        </w:rPr>
        <w:t>نماز دوم را -با طی مقدماتی که دارد- نماز فریضه قرار دهد. یعنی کاری کند که بتواند نماز دوم را فریضه قرار دهد.</w:t>
      </w:r>
    </w:p>
    <w:p w14:paraId="1114CEFE" w14:textId="5A76F2B1" w:rsidR="00483435" w:rsidRDefault="00483435" w:rsidP="00483435">
      <w:pPr>
        <w:pStyle w:val="Heading7"/>
        <w:rPr>
          <w:rtl/>
        </w:rPr>
      </w:pPr>
      <w:bookmarkStart w:id="91" w:name="_Toc210401126"/>
      <w:bookmarkStart w:id="92" w:name="_Toc210401210"/>
      <w:bookmarkStart w:id="93" w:name="_Toc210401265"/>
      <w:bookmarkStart w:id="94" w:name="_Toc210401296"/>
      <w:bookmarkStart w:id="95" w:name="_Toc210401334"/>
      <w:bookmarkStart w:id="96" w:name="_Toc210401912"/>
      <w:bookmarkStart w:id="97" w:name="_Toc210401981"/>
      <w:r>
        <w:rPr>
          <w:rFonts w:hint="cs"/>
          <w:rtl/>
        </w:rPr>
        <w:t>اشکال دوم: قرینیت تعبیر «إن شاء» بر نفی توجیه اول</w:t>
      </w:r>
      <w:bookmarkEnd w:id="91"/>
      <w:bookmarkEnd w:id="92"/>
      <w:bookmarkEnd w:id="93"/>
      <w:bookmarkEnd w:id="94"/>
      <w:bookmarkEnd w:id="95"/>
      <w:bookmarkEnd w:id="96"/>
      <w:bookmarkEnd w:id="97"/>
    </w:p>
    <w:p w14:paraId="39125D34" w14:textId="77777777" w:rsidR="00483435" w:rsidRDefault="00FD3705" w:rsidP="004275F6">
      <w:pPr>
        <w:rPr>
          <w:rFonts w:ascii="IRBadr" w:hAnsi="IRBadr" w:cs="IRBadr"/>
          <w:sz w:val="34"/>
          <w:rtl/>
        </w:rPr>
      </w:pPr>
      <w:r>
        <w:rPr>
          <w:rFonts w:ascii="IRBadr" w:hAnsi="IRBadr" w:cs="IRBadr" w:hint="cs"/>
          <w:sz w:val="34"/>
          <w:rtl/>
        </w:rPr>
        <w:t xml:space="preserve">مشکل دیگری که شهید صدر برای این توجیه ذکر کرده تعبیر «إن شاء» است. </w:t>
      </w:r>
      <w:r w:rsidR="00FD0DDD">
        <w:rPr>
          <w:rFonts w:ascii="IRBadr" w:hAnsi="IRBadr" w:cs="IRBadr" w:hint="cs"/>
          <w:sz w:val="34"/>
          <w:rtl/>
        </w:rPr>
        <w:t xml:space="preserve">تعبیر «إن شاء» بدین معنی است که اگر بخواهد آن نماز را فریضه قرار دهد و اگر نخواهد نافله باشد، و چنین سخنی صحیح نیست؛ چرا که نماز نافله به جماعت خوانده نمی‌شود. و اگر بگویید تعبیر «إن شاء» برای مجموع کلام است، این هم بعید است؛ چرا که در روایت </w:t>
      </w:r>
      <w:r w:rsidR="004275F6">
        <w:rPr>
          <w:rFonts w:ascii="IRBadr" w:hAnsi="IRBadr" w:cs="IRBadr" w:hint="cs"/>
          <w:sz w:val="34"/>
          <w:rtl/>
        </w:rPr>
        <w:t xml:space="preserve">شریفه </w:t>
      </w:r>
      <w:r w:rsidR="00FD0DDD">
        <w:rPr>
          <w:rFonts w:ascii="IRBadr" w:hAnsi="IRBadr" w:cs="IRBadr" w:hint="cs"/>
          <w:sz w:val="34"/>
          <w:rtl/>
        </w:rPr>
        <w:t xml:space="preserve">مفروغ عنه است که آن شخص می‌خواهد نماز را به جماعت بخواند. یعنی فرض آن است که اگر جماعت مشروع باشد، او قصد جماعت دارد. سوال آن است که آیا </w:t>
      </w:r>
      <w:r w:rsidR="004275F6">
        <w:rPr>
          <w:rFonts w:ascii="IRBadr" w:hAnsi="IRBadr" w:cs="IRBadr" w:hint="cs"/>
          <w:sz w:val="34"/>
          <w:rtl/>
        </w:rPr>
        <w:t xml:space="preserve">جماعت مزبور </w:t>
      </w:r>
      <w:r w:rsidR="00FD0DDD">
        <w:rPr>
          <w:rFonts w:ascii="IRBadr" w:hAnsi="IRBadr" w:cs="IRBadr" w:hint="cs"/>
          <w:sz w:val="34"/>
          <w:rtl/>
        </w:rPr>
        <w:t>مشروعیت دارد یا ندارد. بر فرض مشروعیت، مفروغ است که آن شخص قصد جماعت دارد.</w:t>
      </w:r>
      <w:r w:rsidR="004275F6">
        <w:rPr>
          <w:rFonts w:ascii="IRBadr" w:hAnsi="IRBadr" w:cs="IRBadr" w:hint="cs"/>
          <w:sz w:val="34"/>
          <w:rtl/>
        </w:rPr>
        <w:t xml:space="preserve"> </w:t>
      </w:r>
    </w:p>
    <w:p w14:paraId="43B2897E" w14:textId="30E0C83E" w:rsidR="00483435" w:rsidRDefault="00483435" w:rsidP="00483435">
      <w:pPr>
        <w:pStyle w:val="Heading8"/>
        <w:rPr>
          <w:rtl/>
        </w:rPr>
      </w:pPr>
      <w:bookmarkStart w:id="98" w:name="_Toc210401127"/>
      <w:bookmarkStart w:id="99" w:name="_Toc210401211"/>
      <w:bookmarkStart w:id="100" w:name="_Toc210401266"/>
      <w:bookmarkStart w:id="101" w:name="_Toc210401297"/>
      <w:bookmarkStart w:id="102" w:name="_Toc210401335"/>
      <w:bookmarkStart w:id="103" w:name="_Toc210401913"/>
      <w:bookmarkStart w:id="104" w:name="_Toc210401982"/>
      <w:r>
        <w:rPr>
          <w:rFonts w:hint="cs"/>
          <w:rtl/>
        </w:rPr>
        <w:t>ملاحظه استاد نسبت به سخن شهید صدر</w:t>
      </w:r>
      <w:bookmarkEnd w:id="98"/>
      <w:bookmarkEnd w:id="99"/>
      <w:bookmarkEnd w:id="100"/>
      <w:bookmarkEnd w:id="101"/>
      <w:bookmarkEnd w:id="102"/>
      <w:bookmarkEnd w:id="103"/>
      <w:bookmarkEnd w:id="104"/>
    </w:p>
    <w:p w14:paraId="5B07CD55" w14:textId="15DEEC9D" w:rsidR="00FD3705" w:rsidRDefault="00483435" w:rsidP="004275F6">
      <w:pPr>
        <w:rPr>
          <w:rFonts w:ascii="IRBadr" w:hAnsi="IRBadr" w:cs="IRBadr"/>
          <w:sz w:val="34"/>
          <w:rtl/>
        </w:rPr>
      </w:pPr>
      <w:r>
        <w:rPr>
          <w:rFonts w:ascii="IRBadr" w:hAnsi="IRBadr" w:cs="IRBadr" w:hint="cs"/>
          <w:sz w:val="34"/>
          <w:rtl/>
        </w:rPr>
        <w:t>در رابطه با سخن ایشان</w:t>
      </w:r>
      <w:r w:rsidR="003A723A">
        <w:rPr>
          <w:rFonts w:ascii="IRBadr" w:hAnsi="IRBadr" w:cs="IRBadr" w:hint="cs"/>
          <w:sz w:val="34"/>
          <w:rtl/>
        </w:rPr>
        <w:t xml:space="preserve"> </w:t>
      </w:r>
      <w:r w:rsidR="004275F6">
        <w:rPr>
          <w:rFonts w:ascii="IRBadr" w:hAnsi="IRBadr" w:cs="IRBadr" w:hint="cs"/>
          <w:sz w:val="34"/>
          <w:rtl/>
        </w:rPr>
        <w:t xml:space="preserve">به چند نکته </w:t>
      </w:r>
      <w:r w:rsidR="003A723A">
        <w:rPr>
          <w:rFonts w:ascii="IRBadr" w:hAnsi="IRBadr" w:cs="IRBadr" w:hint="cs"/>
          <w:sz w:val="34"/>
          <w:rtl/>
        </w:rPr>
        <w:t>باید توجه شود:</w:t>
      </w:r>
    </w:p>
    <w:p w14:paraId="37848CC8" w14:textId="558A2E3D" w:rsidR="003A723A" w:rsidRDefault="003A723A" w:rsidP="007F2825">
      <w:pPr>
        <w:rPr>
          <w:rFonts w:ascii="IRBadr" w:hAnsi="IRBadr" w:cs="IRBadr"/>
          <w:sz w:val="34"/>
          <w:rtl/>
        </w:rPr>
      </w:pPr>
      <w:r w:rsidRPr="003D4043">
        <w:rPr>
          <w:rFonts w:ascii="IRBadr" w:hAnsi="IRBadr" w:cs="IRBadr" w:hint="cs"/>
          <w:b/>
          <w:bCs/>
          <w:sz w:val="34"/>
          <w:rtl/>
        </w:rPr>
        <w:t>اول</w:t>
      </w:r>
      <w:r>
        <w:rPr>
          <w:rFonts w:ascii="IRBadr" w:hAnsi="IRBadr" w:cs="IRBadr" w:hint="cs"/>
          <w:sz w:val="34"/>
          <w:rtl/>
        </w:rPr>
        <w:t xml:space="preserve">: تعبیر </w:t>
      </w:r>
      <w:r w:rsidR="00483435">
        <w:rPr>
          <w:rFonts w:ascii="IRBadr" w:hAnsi="IRBadr" w:cs="IRBadr" w:hint="cs"/>
          <w:sz w:val="34"/>
          <w:rtl/>
        </w:rPr>
        <w:t xml:space="preserve">«إن شاء» </w:t>
      </w:r>
      <w:r w:rsidR="004275F6">
        <w:rPr>
          <w:rFonts w:ascii="IRBadr" w:hAnsi="IRBadr" w:cs="IRBadr" w:hint="cs"/>
          <w:sz w:val="34"/>
          <w:rtl/>
        </w:rPr>
        <w:t xml:space="preserve">تنها در روایت هشام بن سالم وارد شده، و </w:t>
      </w:r>
      <w:r>
        <w:rPr>
          <w:rFonts w:ascii="IRBadr" w:hAnsi="IRBadr" w:cs="IRBadr" w:hint="cs"/>
          <w:sz w:val="34"/>
          <w:rtl/>
        </w:rPr>
        <w:t xml:space="preserve">در روایت حفص بن بختری </w:t>
      </w:r>
      <w:r w:rsidR="004275F6">
        <w:rPr>
          <w:rFonts w:ascii="IRBadr" w:hAnsi="IRBadr" w:cs="IRBadr" w:hint="cs"/>
          <w:sz w:val="34"/>
          <w:rtl/>
        </w:rPr>
        <w:t xml:space="preserve">نیامده و </w:t>
      </w:r>
      <w:r>
        <w:rPr>
          <w:rFonts w:ascii="IRBadr" w:hAnsi="IRBadr" w:cs="IRBadr" w:hint="cs"/>
          <w:sz w:val="34"/>
          <w:rtl/>
        </w:rPr>
        <w:t>این مشکل به آن روایت سرایت نمی‌کند.</w:t>
      </w:r>
    </w:p>
    <w:p w14:paraId="63C6CA27" w14:textId="5E2D8458" w:rsidR="003A723A" w:rsidRDefault="003A723A" w:rsidP="007F2825">
      <w:pPr>
        <w:rPr>
          <w:rFonts w:ascii="IRBadr" w:hAnsi="IRBadr" w:cs="IRBadr"/>
          <w:sz w:val="34"/>
          <w:rtl/>
        </w:rPr>
      </w:pPr>
      <w:r w:rsidRPr="003D4043">
        <w:rPr>
          <w:rFonts w:ascii="IRBadr" w:hAnsi="IRBadr" w:cs="IRBadr" w:hint="cs"/>
          <w:b/>
          <w:bCs/>
          <w:sz w:val="34"/>
          <w:rtl/>
        </w:rPr>
        <w:t>دوم</w:t>
      </w:r>
      <w:r>
        <w:rPr>
          <w:rFonts w:ascii="IRBadr" w:hAnsi="IRBadr" w:cs="IRBadr" w:hint="cs"/>
          <w:sz w:val="34"/>
          <w:rtl/>
        </w:rPr>
        <w:t xml:space="preserve">: اینکه نماز مستحب به جماعت خوانده نمی‌شود، به جهت برخی </w:t>
      </w:r>
      <w:r w:rsidR="004119DC">
        <w:rPr>
          <w:rFonts w:ascii="IRBadr" w:hAnsi="IRBadr" w:cs="IRBadr" w:hint="cs"/>
          <w:sz w:val="34"/>
          <w:rtl/>
        </w:rPr>
        <w:t>عمومات</w:t>
      </w:r>
      <w:r>
        <w:rPr>
          <w:rFonts w:ascii="IRBadr" w:hAnsi="IRBadr" w:cs="IRBadr" w:hint="cs"/>
          <w:sz w:val="34"/>
          <w:rtl/>
        </w:rPr>
        <w:t xml:space="preserve"> است نه آنکه دلیل عقلی داشته باشد، و همین </w:t>
      </w:r>
      <w:r w:rsidR="00483435">
        <w:rPr>
          <w:rFonts w:ascii="IRBadr" w:hAnsi="IRBadr" w:cs="IRBadr" w:hint="cs"/>
          <w:sz w:val="34"/>
          <w:rtl/>
        </w:rPr>
        <w:t>روایت هشام بن سالم</w:t>
      </w:r>
      <w:r>
        <w:rPr>
          <w:rFonts w:ascii="IRBadr" w:hAnsi="IRBadr" w:cs="IRBadr" w:hint="cs"/>
          <w:sz w:val="34"/>
          <w:rtl/>
        </w:rPr>
        <w:t xml:space="preserve"> می‌تواند بیانگر یکی از مستثنیات </w:t>
      </w:r>
      <w:r w:rsidR="004119DC">
        <w:rPr>
          <w:rFonts w:ascii="IRBadr" w:hAnsi="IRBadr" w:cs="IRBadr" w:hint="cs"/>
          <w:sz w:val="34"/>
          <w:rtl/>
        </w:rPr>
        <w:t xml:space="preserve">آن عمومات </w:t>
      </w:r>
      <w:r>
        <w:rPr>
          <w:rFonts w:ascii="IRBadr" w:hAnsi="IRBadr" w:cs="IRBadr" w:hint="cs"/>
          <w:sz w:val="34"/>
          <w:rtl/>
        </w:rPr>
        <w:t>باشد.</w:t>
      </w:r>
      <w:r w:rsidR="004119DC">
        <w:rPr>
          <w:rFonts w:ascii="IRBadr" w:hAnsi="IRBadr" w:cs="IRBadr" w:hint="cs"/>
          <w:sz w:val="34"/>
          <w:rtl/>
        </w:rPr>
        <w:t xml:space="preserve"> فقها هم همین مورد را به عنوان یکی از مستثنیات ذکر کرده و بیان کرده‌اند نماز مستحب به جماعت صحیح نیست به جز صلات مُعاد</w:t>
      </w:r>
      <w:r w:rsidR="00E51BAD">
        <w:rPr>
          <w:rFonts w:ascii="IRBadr" w:hAnsi="IRBadr" w:cs="IRBadr" w:hint="cs"/>
          <w:sz w:val="34"/>
          <w:rtl/>
        </w:rPr>
        <w:t>ی</w:t>
      </w:r>
      <w:r w:rsidR="004119DC">
        <w:rPr>
          <w:rFonts w:ascii="IRBadr" w:hAnsi="IRBadr" w:cs="IRBadr" w:hint="cs"/>
          <w:sz w:val="34"/>
          <w:rtl/>
        </w:rPr>
        <w:t>.</w:t>
      </w:r>
    </w:p>
    <w:p w14:paraId="51C7DEF5" w14:textId="499B8E87" w:rsidR="00E51BAD" w:rsidRDefault="003A723A" w:rsidP="007F2825">
      <w:pPr>
        <w:rPr>
          <w:rFonts w:ascii="IRBadr" w:hAnsi="IRBadr" w:cs="IRBadr"/>
          <w:sz w:val="34"/>
          <w:rtl/>
        </w:rPr>
      </w:pPr>
      <w:r w:rsidRPr="003D4043">
        <w:rPr>
          <w:rFonts w:ascii="IRBadr" w:hAnsi="IRBadr" w:cs="IRBadr" w:hint="cs"/>
          <w:b/>
          <w:bCs/>
          <w:sz w:val="34"/>
          <w:rtl/>
        </w:rPr>
        <w:lastRenderedPageBreak/>
        <w:t>سوم</w:t>
      </w:r>
      <w:r>
        <w:rPr>
          <w:rFonts w:ascii="IRBadr" w:hAnsi="IRBadr" w:cs="IRBadr" w:hint="cs"/>
          <w:sz w:val="34"/>
          <w:rtl/>
        </w:rPr>
        <w:t>:</w:t>
      </w:r>
      <w:r w:rsidR="00E51BAD">
        <w:rPr>
          <w:rFonts w:ascii="IRBadr" w:hAnsi="IRBadr" w:cs="IRBadr" w:hint="cs"/>
          <w:sz w:val="34"/>
          <w:rtl/>
        </w:rPr>
        <w:t xml:space="preserve"> در رابطه با آن احتمال که قید به مجموع برگردد،</w:t>
      </w:r>
      <w:r>
        <w:rPr>
          <w:rFonts w:ascii="IRBadr" w:hAnsi="IRBadr" w:cs="IRBadr" w:hint="cs"/>
          <w:sz w:val="34"/>
          <w:rtl/>
        </w:rPr>
        <w:t xml:space="preserve"> </w:t>
      </w:r>
      <w:r w:rsidR="00E51BAD">
        <w:rPr>
          <w:rFonts w:ascii="IRBadr" w:hAnsi="IRBadr" w:cs="IRBadr" w:hint="cs"/>
          <w:sz w:val="34"/>
          <w:rtl/>
        </w:rPr>
        <w:t xml:space="preserve">آقای شهیدی احتمال دیگری مطرح کرده و مستبعد دانسته است. ایشان بیان کرده ممکن است قید به فقره اول روایت برگردد. </w:t>
      </w:r>
      <w:r w:rsidR="00293413">
        <w:rPr>
          <w:rFonts w:ascii="IRBadr" w:hAnsi="IRBadr" w:cs="IRBadr" w:hint="cs"/>
          <w:sz w:val="34"/>
          <w:rtl/>
        </w:rPr>
        <w:t xml:space="preserve">اگر آقای شهیدی در مقام بیان سخن شهید صدر است، آنچه ایشا بیان کرده سخن </w:t>
      </w:r>
      <w:r w:rsidR="00E51BAD">
        <w:rPr>
          <w:rFonts w:ascii="IRBadr" w:hAnsi="IRBadr" w:cs="IRBadr" w:hint="cs"/>
          <w:sz w:val="34"/>
          <w:rtl/>
        </w:rPr>
        <w:t xml:space="preserve">شهید صدر نیست؛ بلکه شهید </w:t>
      </w:r>
      <w:r w:rsidR="00293413">
        <w:rPr>
          <w:rFonts w:ascii="IRBadr" w:hAnsi="IRBadr" w:cs="IRBadr" w:hint="cs"/>
          <w:sz w:val="34"/>
          <w:rtl/>
        </w:rPr>
        <w:t xml:space="preserve">صدر </w:t>
      </w:r>
      <w:r w:rsidR="00E51BAD">
        <w:rPr>
          <w:rFonts w:ascii="IRBadr" w:hAnsi="IRBadr" w:cs="IRBadr" w:hint="cs"/>
          <w:sz w:val="34"/>
          <w:rtl/>
        </w:rPr>
        <w:t>رجوع قید به مجموع کلام را ذکر کرده است. رجوع قید به مجموع کلام</w:t>
      </w:r>
      <w:r w:rsidR="00293413">
        <w:rPr>
          <w:rFonts w:ascii="IRBadr" w:hAnsi="IRBadr" w:cs="IRBadr" w:hint="cs"/>
          <w:sz w:val="34"/>
          <w:rtl/>
        </w:rPr>
        <w:t>،</w:t>
      </w:r>
      <w:r w:rsidR="00E51BAD">
        <w:rPr>
          <w:rFonts w:ascii="IRBadr" w:hAnsi="IRBadr" w:cs="IRBadr" w:hint="cs"/>
          <w:sz w:val="34"/>
          <w:rtl/>
        </w:rPr>
        <w:t xml:space="preserve"> به معنای رجوع به هر یک از جملات نیست؛ بلکه رجوع به مجموع به عنوان مجموعه است.</w:t>
      </w:r>
    </w:p>
    <w:p w14:paraId="42A082B7" w14:textId="28FF852F" w:rsidR="003A723A" w:rsidRDefault="00293413" w:rsidP="00BD6F2E">
      <w:pPr>
        <w:rPr>
          <w:rFonts w:ascii="IRBadr" w:hAnsi="IRBadr" w:cs="IRBadr"/>
          <w:sz w:val="34"/>
          <w:rtl/>
        </w:rPr>
      </w:pPr>
      <w:r w:rsidRPr="003D4043">
        <w:rPr>
          <w:rFonts w:ascii="IRBadr" w:hAnsi="IRBadr" w:cs="IRBadr" w:hint="cs"/>
          <w:b/>
          <w:bCs/>
          <w:sz w:val="34"/>
          <w:rtl/>
        </w:rPr>
        <w:t>چهار</w:t>
      </w:r>
      <w:r w:rsidR="00236915">
        <w:rPr>
          <w:rFonts w:ascii="IRBadr" w:hAnsi="IRBadr" w:cs="IRBadr" w:hint="cs"/>
          <w:b/>
          <w:bCs/>
          <w:sz w:val="34"/>
          <w:rtl/>
        </w:rPr>
        <w:t>م</w:t>
      </w:r>
      <w:r>
        <w:rPr>
          <w:rFonts w:ascii="IRBadr" w:hAnsi="IRBadr" w:cs="IRBadr" w:hint="cs"/>
          <w:sz w:val="34"/>
          <w:rtl/>
        </w:rPr>
        <w:t>: اینکه فرض سوال آن است که اعاده مفروغ عنه است، از کجای روایت استفاده شده است؟</w:t>
      </w:r>
      <w:r w:rsidR="003D4043">
        <w:rPr>
          <w:rFonts w:ascii="IRBadr" w:hAnsi="IRBadr" w:cs="IRBadr" w:hint="cs"/>
          <w:sz w:val="34"/>
          <w:rtl/>
        </w:rPr>
        <w:t xml:space="preserve"> باید توجه شود که در جایی که نماز جماعت برگزار می‌شود، حضور در آن نماز شبهه وجوب یا دست کم استحباب موکد دارد</w:t>
      </w:r>
      <w:r w:rsidR="00B22DFF">
        <w:rPr>
          <w:rFonts w:ascii="IRBadr" w:hAnsi="IRBadr" w:cs="IRBadr" w:hint="cs"/>
          <w:sz w:val="34"/>
          <w:rtl/>
        </w:rPr>
        <w:t>. در روایتی وارد شده که پیامبر (ص) به شخصی که در نماز جماعت شرکت نکرده بود فرمود: مگر مسلمان نیستی؟ مساله به حدی مهم است که که گویا تارک جماعت از اسلام خارج شده است.</w:t>
      </w:r>
      <w:r w:rsidR="00702646">
        <w:rPr>
          <w:rFonts w:ascii="IRBadr" w:hAnsi="IRBadr" w:cs="IRBadr" w:hint="cs"/>
          <w:sz w:val="34"/>
          <w:rtl/>
        </w:rPr>
        <w:t xml:space="preserve"> از این رو ممکن است سوال ذکرشده در روایت از اصل وجوب باشد؛ چرا که جماعت شبهه وجوب داشته است.</w:t>
      </w:r>
      <w:r w:rsidR="00B22DFF">
        <w:rPr>
          <w:rFonts w:ascii="IRBadr" w:hAnsi="IRBadr" w:cs="IRBadr" w:hint="cs"/>
          <w:sz w:val="34"/>
          <w:rtl/>
        </w:rPr>
        <w:t xml:space="preserve"> به</w:t>
      </w:r>
      <w:r w:rsidR="00BD6F2E">
        <w:rPr>
          <w:rFonts w:ascii="IRBadr" w:hAnsi="IRBadr" w:cs="IRBadr" w:hint="cs"/>
          <w:sz w:val="34"/>
          <w:rtl/>
        </w:rPr>
        <w:t xml:space="preserve"> روایت عمار ساباطی که </w:t>
      </w:r>
      <w:r w:rsidR="00B4652F">
        <w:rPr>
          <w:rFonts w:ascii="IRBadr" w:hAnsi="IRBadr" w:cs="IRBadr" w:hint="cs"/>
          <w:sz w:val="34"/>
          <w:rtl/>
        </w:rPr>
        <w:t>یکی از روایات مساله است</w:t>
      </w:r>
      <w:r w:rsidR="00BD6F2E">
        <w:rPr>
          <w:rFonts w:ascii="IRBadr" w:hAnsi="IRBadr" w:cs="IRBadr" w:hint="cs"/>
          <w:sz w:val="34"/>
          <w:rtl/>
        </w:rPr>
        <w:t xml:space="preserve"> توجه کنید</w:t>
      </w:r>
      <w:r w:rsidR="00B4652F">
        <w:rPr>
          <w:rFonts w:ascii="IRBadr" w:hAnsi="IRBadr" w:cs="IRBadr" w:hint="cs"/>
          <w:sz w:val="34"/>
          <w:rtl/>
        </w:rPr>
        <w:t>:</w:t>
      </w:r>
    </w:p>
    <w:p w14:paraId="13F45C86" w14:textId="1A009244" w:rsidR="00B4652F" w:rsidRDefault="00B4652F" w:rsidP="007F2825">
      <w:pPr>
        <w:pStyle w:val="NormalWeb"/>
        <w:bidi/>
        <w:spacing w:before="0" w:beforeAutospacing="0" w:after="0" w:afterAutospacing="0"/>
        <w:rPr>
          <w:rFonts w:ascii="IRBadr" w:hAnsi="IRBadr" w:cs="IRBadr"/>
          <w:sz w:val="34"/>
          <w:szCs w:val="28"/>
          <w:rtl/>
        </w:rPr>
      </w:pPr>
      <w:r w:rsidRPr="002A0A94">
        <w:rPr>
          <w:rFonts w:ascii="IRBadr" w:hAnsi="IRBadr" w:cs="IRBadr"/>
          <w:sz w:val="34"/>
          <w:szCs w:val="28"/>
          <w:rtl/>
        </w:rPr>
        <w:t xml:space="preserve">سَعْدُ بْنُ عَبْدِ اَللَّهِ‌ عَنْ أَحْمَدَ بْنِ اَلْحَسَنِ بْنِ عَلِيِّ بْنِ فَضَّالٍ‌ عَنْ عَمْرِو بْنِ سَعِيدٍ عَنْ مُصَدِّقِ بْنِ صَدَقَةَ‌ عَنْ عَمَّارٍ اَلسَّابَاطِيِّ‌ قَالَ‌: </w:t>
      </w:r>
      <w:r w:rsidRPr="002A0A94">
        <w:rPr>
          <w:rFonts w:ascii="IRBadr" w:hAnsi="IRBadr" w:cs="IRBadr"/>
          <w:color w:val="008000"/>
          <w:sz w:val="34"/>
          <w:szCs w:val="28"/>
          <w:rtl/>
        </w:rPr>
        <w:t>سَأَلْتُ أَبَا عَبْدِ اَللَّهِ عَلَيْهِ اَلسَّلاَمُ‌ عَنِ اَلرَّجُلِ يُصَلِّي اَلْفَرِيضَةَ ثُمَّ يَجِدُ قَوْماً يُصَلُّونَ جَمَاعَةً أَ يَجُوزُ لَهُ أَنْ يُعِيدَ اَلصَّلاَةَ مَعَهُمْ قَالَ «نَعَمْ وَ هُوَ أَفْضَلُ‌» قُلْتُ فَإِنْ لَمْ يَفْعَلْ قَالَ «لَيْسَ بِهِ بَأْسٌ‌»</w:t>
      </w:r>
      <w:r w:rsidRPr="002A0A94">
        <w:rPr>
          <w:rFonts w:ascii="Noor_Nazli" w:hAnsi="Noor_Nazli"/>
          <w:color w:val="3C3C3C"/>
          <w:vertAlign w:val="superscript"/>
          <w:rtl/>
          <w:lang w:bidi="ar"/>
        </w:rPr>
        <w:footnoteReference w:id="5"/>
      </w:r>
      <w:r>
        <w:rPr>
          <w:rFonts w:ascii="IRBadr" w:hAnsi="IRBadr" w:cs="IRBadr" w:hint="cs"/>
          <w:sz w:val="34"/>
          <w:rtl/>
        </w:rPr>
        <w:t>.</w:t>
      </w:r>
      <w:r w:rsidRPr="002A0A94">
        <w:rPr>
          <w:rFonts w:ascii="IRBadr" w:hAnsi="IRBadr" w:cs="IRBadr"/>
          <w:sz w:val="34"/>
          <w:szCs w:val="28"/>
          <w:rtl/>
        </w:rPr>
        <w:t xml:space="preserve"> </w:t>
      </w:r>
    </w:p>
    <w:p w14:paraId="197761EC" w14:textId="078B99B6" w:rsidR="00B4652F" w:rsidRDefault="00BD6F2E" w:rsidP="007F2825">
      <w:pPr>
        <w:rPr>
          <w:rFonts w:ascii="IRBadr" w:hAnsi="IRBadr" w:cs="IRBadr"/>
          <w:sz w:val="34"/>
          <w:rtl/>
        </w:rPr>
      </w:pPr>
      <w:r>
        <w:rPr>
          <w:rFonts w:ascii="IRBadr" w:hAnsi="IRBadr" w:cs="IRBadr" w:hint="cs"/>
          <w:sz w:val="34"/>
          <w:rtl/>
        </w:rPr>
        <w:t xml:space="preserve">هرچند </w:t>
      </w:r>
      <w:r w:rsidR="004C4866">
        <w:rPr>
          <w:rFonts w:ascii="IRBadr" w:hAnsi="IRBadr" w:cs="IRBadr" w:hint="cs"/>
          <w:sz w:val="34"/>
          <w:rtl/>
        </w:rPr>
        <w:t xml:space="preserve">سوال مطرح شده در </w:t>
      </w:r>
      <w:r>
        <w:rPr>
          <w:rFonts w:ascii="IRBadr" w:hAnsi="IRBadr" w:cs="IRBadr" w:hint="cs"/>
          <w:sz w:val="34"/>
          <w:rtl/>
        </w:rPr>
        <w:t xml:space="preserve">ابتدا </w:t>
      </w:r>
      <w:r w:rsidR="004C4866">
        <w:rPr>
          <w:rFonts w:ascii="IRBadr" w:hAnsi="IRBadr" w:cs="IRBadr" w:hint="cs"/>
          <w:sz w:val="34"/>
          <w:rtl/>
        </w:rPr>
        <w:t>از اصل مشروعیت است، و</w:t>
      </w:r>
      <w:r>
        <w:rPr>
          <w:rFonts w:ascii="IRBadr" w:hAnsi="IRBadr" w:cs="IRBadr" w:hint="cs"/>
          <w:sz w:val="34"/>
          <w:rtl/>
        </w:rPr>
        <w:t>لی</w:t>
      </w:r>
      <w:r w:rsidR="004C4866">
        <w:rPr>
          <w:rFonts w:ascii="IRBadr" w:hAnsi="IRBadr" w:cs="IRBadr" w:hint="cs"/>
          <w:sz w:val="34"/>
          <w:rtl/>
        </w:rPr>
        <w:t xml:space="preserve"> بعد از آن از وجوب سوال شده است. </w:t>
      </w:r>
      <w:r>
        <w:rPr>
          <w:rFonts w:ascii="IRBadr" w:hAnsi="IRBadr" w:cs="IRBadr" w:hint="cs"/>
          <w:sz w:val="34"/>
          <w:rtl/>
        </w:rPr>
        <w:t>یعنی وجوب محل شبهه است.</w:t>
      </w:r>
      <w:r w:rsidR="00B812DA">
        <w:rPr>
          <w:rFonts w:ascii="IRBadr" w:hAnsi="IRBadr" w:cs="IRBadr" w:hint="cs"/>
          <w:sz w:val="34"/>
          <w:rtl/>
        </w:rPr>
        <w:t xml:space="preserve"> اینکه شهید صدر بیان کرد اگر مشروع باشد حتما انجام می‌دهد، با این روایت عمار سازگار نیست. در این روایت با وجود آنکه مشروعیت ثابت شده، در مرتبه بعد، وجوب مورد سوال واقع شده است.</w:t>
      </w:r>
      <w:r w:rsidR="00402072">
        <w:rPr>
          <w:rFonts w:ascii="IRBadr" w:hAnsi="IRBadr" w:cs="IRBadr" w:hint="cs"/>
          <w:sz w:val="34"/>
          <w:rtl/>
        </w:rPr>
        <w:t xml:space="preserve"> یعنی ممکن است آن نماز واجب یا حرام یا مستحب باشد. احتمالات مختلفی در مساله مطرح است. اینکه مفروغ است که بر فرض مشروعیت، حتما انجام می‌شود صحیح نیست. بله، بر فرض وجوب حتما انجام می‌شود، ولی بر فرض مشروعیت چنین نیست.</w:t>
      </w:r>
    </w:p>
    <w:p w14:paraId="11949244" w14:textId="3ECC91D4" w:rsidR="00702646" w:rsidRDefault="00702646" w:rsidP="00AA0B81">
      <w:pPr>
        <w:pStyle w:val="Heading8"/>
      </w:pPr>
      <w:bookmarkStart w:id="105" w:name="_Toc210400202"/>
      <w:bookmarkStart w:id="106" w:name="_Toc210400256"/>
      <w:bookmarkStart w:id="107" w:name="_Toc210401128"/>
      <w:bookmarkStart w:id="108" w:name="_Toc210401212"/>
      <w:bookmarkStart w:id="109" w:name="_Toc210401267"/>
      <w:bookmarkStart w:id="110" w:name="_Toc210401298"/>
      <w:bookmarkStart w:id="111" w:name="_Toc210401336"/>
      <w:bookmarkStart w:id="112" w:name="_Toc210401914"/>
      <w:bookmarkStart w:id="113" w:name="_Toc210401983"/>
      <w:r>
        <w:rPr>
          <w:rFonts w:hint="cs"/>
          <w:rtl/>
        </w:rPr>
        <w:t>پاسخ آقای شهیدی به اشکال دوم شهید صدر</w:t>
      </w:r>
      <w:bookmarkEnd w:id="105"/>
      <w:bookmarkEnd w:id="106"/>
      <w:bookmarkEnd w:id="107"/>
      <w:bookmarkEnd w:id="108"/>
      <w:bookmarkEnd w:id="109"/>
      <w:bookmarkEnd w:id="110"/>
      <w:bookmarkEnd w:id="111"/>
      <w:bookmarkEnd w:id="112"/>
      <w:bookmarkEnd w:id="113"/>
      <w:r w:rsidR="00175FBC">
        <w:rPr>
          <w:rFonts w:hint="cs"/>
          <w:rtl/>
        </w:rPr>
        <w:t xml:space="preserve"> </w:t>
      </w:r>
    </w:p>
    <w:p w14:paraId="64C8FE08" w14:textId="15C8BE4A" w:rsidR="00702646" w:rsidRDefault="007F2825" w:rsidP="007F2825">
      <w:pPr>
        <w:rPr>
          <w:rFonts w:ascii="IRBadr" w:hAnsi="IRBadr" w:cs="IRBadr"/>
          <w:sz w:val="34"/>
          <w:rtl/>
        </w:rPr>
      </w:pPr>
      <w:r>
        <w:rPr>
          <w:rFonts w:ascii="IRBadr" w:hAnsi="IRBadr" w:cs="IRBadr" w:hint="cs"/>
          <w:sz w:val="34"/>
          <w:rtl/>
        </w:rPr>
        <w:t xml:space="preserve">آقای شهیدی بیان کرده‌اند روایت </w:t>
      </w:r>
      <w:r w:rsidR="00702646">
        <w:rPr>
          <w:rFonts w:ascii="IRBadr" w:hAnsi="IRBadr" w:cs="IRBadr" w:hint="cs"/>
          <w:sz w:val="34"/>
          <w:rtl/>
        </w:rPr>
        <w:t xml:space="preserve">هشام بن سالم </w:t>
      </w:r>
      <w:r>
        <w:rPr>
          <w:rFonts w:ascii="IRBadr" w:hAnsi="IRBadr" w:cs="IRBadr" w:hint="cs"/>
          <w:sz w:val="34"/>
          <w:rtl/>
        </w:rPr>
        <w:t>مربوط به جماعت اهل سنت است.</w:t>
      </w:r>
      <w:r w:rsidR="00702646">
        <w:rPr>
          <w:rFonts w:ascii="IRBadr" w:hAnsi="IRBadr" w:cs="IRBadr" w:hint="cs"/>
          <w:sz w:val="34"/>
          <w:rtl/>
        </w:rPr>
        <w:t xml:space="preserve"> ایشان بیان کرده‌اند تعبیر «إن شاء» بدین معنی است که می‌تواند آن نماز را فریضه قرار دهد و اگر نخواهد می‌تواند تنها صورت جماعت را اتیان نماید، نه واقع نماز جماعت. یعنی در مقابل فریضه لزوما نافله نیست تا اشکال شهید صدر وارد شود که نافله به جماعت خوانده نمی‌شود؛ بلکه در مقابل فریضه، صورت جماعت است.</w:t>
      </w:r>
    </w:p>
    <w:p w14:paraId="642DB2A4" w14:textId="64F59B18" w:rsidR="00702646" w:rsidRPr="00175FBC" w:rsidRDefault="00702646" w:rsidP="00483435">
      <w:pPr>
        <w:pStyle w:val="Heading8"/>
        <w:rPr>
          <w:color w:val="000000"/>
          <w:rtl/>
        </w:rPr>
      </w:pPr>
      <w:bookmarkStart w:id="114" w:name="_Toc210400203"/>
      <w:bookmarkStart w:id="115" w:name="_Toc210400257"/>
      <w:bookmarkStart w:id="116" w:name="_Toc210401129"/>
      <w:bookmarkStart w:id="117" w:name="_Toc210401213"/>
      <w:bookmarkStart w:id="118" w:name="_Toc210401268"/>
      <w:bookmarkStart w:id="119" w:name="_Toc210401299"/>
      <w:bookmarkStart w:id="120" w:name="_Toc210401337"/>
      <w:bookmarkStart w:id="121" w:name="_Toc210401915"/>
      <w:bookmarkStart w:id="122" w:name="_Toc210401984"/>
      <w:r>
        <w:rPr>
          <w:rFonts w:hint="cs"/>
          <w:rtl/>
        </w:rPr>
        <w:t>مناقشه در پاسخ آقای شهیدی</w:t>
      </w:r>
      <w:bookmarkEnd w:id="114"/>
      <w:bookmarkEnd w:id="115"/>
      <w:bookmarkEnd w:id="116"/>
      <w:bookmarkEnd w:id="117"/>
      <w:bookmarkEnd w:id="118"/>
      <w:bookmarkEnd w:id="119"/>
      <w:bookmarkEnd w:id="120"/>
      <w:bookmarkEnd w:id="121"/>
      <w:bookmarkEnd w:id="122"/>
    </w:p>
    <w:p w14:paraId="3738F0C8" w14:textId="3133549C" w:rsidR="00175FBC" w:rsidRDefault="00775A14" w:rsidP="00175FBC">
      <w:pPr>
        <w:rPr>
          <w:rFonts w:ascii="IRBadr" w:hAnsi="IRBadr" w:cs="IRBadr"/>
          <w:sz w:val="34"/>
          <w:rtl/>
        </w:rPr>
      </w:pPr>
      <w:r>
        <w:rPr>
          <w:rFonts w:ascii="IRBadr" w:hAnsi="IRBadr" w:cs="IRBadr" w:hint="cs"/>
          <w:sz w:val="34"/>
          <w:rtl/>
        </w:rPr>
        <w:t xml:space="preserve">به نظر می‌رسد سخن </w:t>
      </w:r>
      <w:r w:rsidR="00702646">
        <w:rPr>
          <w:rFonts w:ascii="IRBadr" w:hAnsi="IRBadr" w:cs="IRBadr" w:hint="cs"/>
          <w:sz w:val="34"/>
          <w:rtl/>
        </w:rPr>
        <w:t xml:space="preserve">ایشان </w:t>
      </w:r>
      <w:r>
        <w:rPr>
          <w:rFonts w:ascii="IRBadr" w:hAnsi="IRBadr" w:cs="IRBadr" w:hint="cs"/>
          <w:sz w:val="34"/>
          <w:rtl/>
        </w:rPr>
        <w:t>صحیح نباشد.</w:t>
      </w:r>
      <w:r w:rsidR="00702646">
        <w:rPr>
          <w:rFonts w:ascii="IRBadr" w:hAnsi="IRBadr" w:cs="IRBadr" w:hint="cs"/>
          <w:sz w:val="34"/>
          <w:rtl/>
        </w:rPr>
        <w:t xml:space="preserve"> از روایت استفاده نمی‌شود که جماعت مزبور مربوط به اهل سنت است؛</w:t>
      </w:r>
      <w:r>
        <w:rPr>
          <w:rFonts w:ascii="IRBadr" w:hAnsi="IRBadr" w:cs="IRBadr" w:hint="cs"/>
          <w:sz w:val="34"/>
          <w:rtl/>
        </w:rPr>
        <w:t xml:space="preserve"> به خصوص</w:t>
      </w:r>
      <w:r w:rsidR="00702646">
        <w:rPr>
          <w:rFonts w:ascii="IRBadr" w:hAnsi="IRBadr" w:cs="IRBadr" w:hint="cs"/>
          <w:sz w:val="34"/>
          <w:rtl/>
        </w:rPr>
        <w:t xml:space="preserve"> که راوی، هشام بن سالم است</w:t>
      </w:r>
      <w:r>
        <w:rPr>
          <w:rFonts w:ascii="IRBadr" w:hAnsi="IRBadr" w:cs="IRBadr" w:hint="cs"/>
          <w:sz w:val="34"/>
          <w:rtl/>
        </w:rPr>
        <w:t xml:space="preserve"> </w:t>
      </w:r>
      <w:r w:rsidR="00C57EE2">
        <w:rPr>
          <w:rFonts w:ascii="IRBadr" w:hAnsi="IRBadr" w:cs="IRBadr" w:hint="cs"/>
          <w:sz w:val="34"/>
          <w:rtl/>
        </w:rPr>
        <w:t xml:space="preserve">که </w:t>
      </w:r>
      <w:r>
        <w:rPr>
          <w:rFonts w:ascii="IRBadr" w:hAnsi="IRBadr" w:cs="IRBadr" w:hint="cs"/>
          <w:sz w:val="34"/>
          <w:rtl/>
        </w:rPr>
        <w:t>کوف</w:t>
      </w:r>
      <w:r w:rsidR="00C57EE2">
        <w:rPr>
          <w:rFonts w:ascii="IRBadr" w:hAnsi="IRBadr" w:cs="IRBadr" w:hint="cs"/>
          <w:sz w:val="34"/>
          <w:rtl/>
        </w:rPr>
        <w:t>ی</w:t>
      </w:r>
      <w:r w:rsidR="00702646">
        <w:rPr>
          <w:rFonts w:ascii="IRBadr" w:hAnsi="IRBadr" w:cs="IRBadr" w:hint="cs"/>
          <w:sz w:val="34"/>
          <w:rtl/>
        </w:rPr>
        <w:t xml:space="preserve"> </w:t>
      </w:r>
      <w:r w:rsidR="00C57EE2">
        <w:rPr>
          <w:rFonts w:ascii="IRBadr" w:hAnsi="IRBadr" w:cs="IRBadr" w:hint="cs"/>
          <w:sz w:val="34"/>
          <w:rtl/>
        </w:rPr>
        <w:t xml:space="preserve">است. </w:t>
      </w:r>
      <w:r>
        <w:rPr>
          <w:rFonts w:ascii="IRBadr" w:hAnsi="IRBadr" w:cs="IRBadr" w:hint="cs"/>
          <w:sz w:val="34"/>
          <w:rtl/>
        </w:rPr>
        <w:t xml:space="preserve">شیعیان </w:t>
      </w:r>
      <w:r w:rsidR="00C57EE2">
        <w:rPr>
          <w:rFonts w:ascii="IRBadr" w:hAnsi="IRBadr" w:cs="IRBadr" w:hint="cs"/>
          <w:sz w:val="34"/>
          <w:rtl/>
        </w:rPr>
        <w:t xml:space="preserve">کوفه هرچند جمعیت غالب شهر </w:t>
      </w:r>
      <w:r w:rsidR="009F400E">
        <w:rPr>
          <w:rFonts w:ascii="IRBadr" w:hAnsi="IRBadr" w:cs="IRBadr" w:hint="cs"/>
          <w:sz w:val="34"/>
          <w:rtl/>
        </w:rPr>
        <w:t>نیستند</w:t>
      </w:r>
      <w:r w:rsidR="00C57EE2">
        <w:rPr>
          <w:rFonts w:ascii="IRBadr" w:hAnsi="IRBadr" w:cs="IRBadr" w:hint="cs"/>
          <w:sz w:val="34"/>
          <w:rtl/>
        </w:rPr>
        <w:t xml:space="preserve">، ولی جمعیت </w:t>
      </w:r>
      <w:r>
        <w:rPr>
          <w:rFonts w:ascii="IRBadr" w:hAnsi="IRBadr" w:cs="IRBadr" w:hint="cs"/>
          <w:sz w:val="34"/>
          <w:rtl/>
        </w:rPr>
        <w:t>کثیری بوده</w:t>
      </w:r>
      <w:r w:rsidR="00702646">
        <w:rPr>
          <w:rFonts w:ascii="IRBadr" w:hAnsi="IRBadr" w:cs="IRBadr" w:hint="cs"/>
          <w:sz w:val="34"/>
          <w:rtl/>
        </w:rPr>
        <w:t>‌</w:t>
      </w:r>
      <w:r w:rsidR="0003791F">
        <w:rPr>
          <w:rFonts w:ascii="IRBadr" w:hAnsi="IRBadr" w:cs="IRBadr" w:hint="cs"/>
          <w:sz w:val="34"/>
          <w:rtl/>
        </w:rPr>
        <w:t>، و</w:t>
      </w:r>
      <w:r>
        <w:rPr>
          <w:rFonts w:ascii="IRBadr" w:hAnsi="IRBadr" w:cs="IRBadr" w:hint="cs"/>
          <w:sz w:val="34"/>
          <w:rtl/>
        </w:rPr>
        <w:t xml:space="preserve"> مسجد و امام جماعت مستقل داشته‌اند. در </w:t>
      </w:r>
      <w:r w:rsidR="00C57EE2">
        <w:rPr>
          <w:rFonts w:ascii="IRBadr" w:hAnsi="IRBadr" w:cs="IRBadr" w:hint="cs"/>
          <w:sz w:val="34"/>
          <w:rtl/>
        </w:rPr>
        <w:t>ترجمه زرعه</w:t>
      </w:r>
      <w:r>
        <w:rPr>
          <w:rFonts w:ascii="IRBadr" w:hAnsi="IRBadr" w:cs="IRBadr" w:hint="cs"/>
          <w:sz w:val="34"/>
          <w:rtl/>
        </w:rPr>
        <w:t xml:space="preserve"> وارد شده که وقتی سماعه از دنیا رفت، مسجد</w:t>
      </w:r>
      <w:r w:rsidR="00557DB2">
        <w:rPr>
          <w:rFonts w:ascii="IRBadr" w:hAnsi="IRBadr" w:cs="IRBadr" w:hint="cs"/>
          <w:sz w:val="34"/>
          <w:rtl/>
        </w:rPr>
        <w:t>ش در کوفه در حضرموت به زرعه رسید</w:t>
      </w:r>
      <w:r w:rsidR="00557DB2">
        <w:rPr>
          <w:rStyle w:val="FootnoteReference"/>
          <w:rFonts w:ascii="IRBadr" w:hAnsi="IRBadr" w:cs="IRBadr"/>
          <w:sz w:val="34"/>
          <w:rtl/>
        </w:rPr>
        <w:footnoteReference w:id="6"/>
      </w:r>
      <w:r>
        <w:rPr>
          <w:rFonts w:ascii="IRBadr" w:hAnsi="IRBadr" w:cs="IRBadr" w:hint="cs"/>
          <w:sz w:val="34"/>
          <w:rtl/>
        </w:rPr>
        <w:t xml:space="preserve">. </w:t>
      </w:r>
      <w:r w:rsidR="00175FBC">
        <w:rPr>
          <w:rFonts w:ascii="IRBadr" w:hAnsi="IRBadr" w:cs="IRBadr" w:hint="cs"/>
          <w:sz w:val="34"/>
          <w:rtl/>
        </w:rPr>
        <w:t>بنابراین تعبیر «إن شاء» بدین معنی است که اگر نخواهد</w:t>
      </w:r>
      <w:r w:rsidR="009F400E">
        <w:rPr>
          <w:rFonts w:ascii="IRBadr" w:hAnsi="IRBadr" w:cs="IRBadr" w:hint="cs"/>
          <w:sz w:val="34"/>
          <w:rtl/>
        </w:rPr>
        <w:t>،</w:t>
      </w:r>
      <w:r w:rsidR="00175FBC">
        <w:rPr>
          <w:rFonts w:ascii="IRBadr" w:hAnsi="IRBadr" w:cs="IRBadr" w:hint="cs"/>
          <w:sz w:val="34"/>
          <w:rtl/>
        </w:rPr>
        <w:t xml:space="preserve"> نافله باشد. </w:t>
      </w:r>
    </w:p>
    <w:p w14:paraId="12586B72" w14:textId="1FB6FCB2" w:rsidR="009F400E" w:rsidRDefault="00175FBC" w:rsidP="00175FBC">
      <w:pPr>
        <w:rPr>
          <w:rFonts w:ascii="IRBadr" w:hAnsi="IRBadr" w:cs="IRBadr"/>
          <w:sz w:val="34"/>
          <w:rtl/>
        </w:rPr>
      </w:pPr>
      <w:r>
        <w:rPr>
          <w:rFonts w:ascii="IRBadr" w:hAnsi="IRBadr" w:cs="IRBadr" w:hint="cs"/>
          <w:sz w:val="34"/>
          <w:rtl/>
        </w:rPr>
        <w:lastRenderedPageBreak/>
        <w:t xml:space="preserve">توضیح مطلب: از آن رو که اصل اولی در نماز جماعت این است که واجب باشد، ممکن است بگوییم شارع مقدس می‌خواهد که ولو صورت ظاهری آن، نماز جماعت تلقی شود. </w:t>
      </w:r>
      <w:r w:rsidR="009F400E">
        <w:rPr>
          <w:rFonts w:ascii="IRBadr" w:hAnsi="IRBadr" w:cs="IRBadr" w:hint="cs"/>
          <w:sz w:val="34"/>
          <w:rtl/>
        </w:rPr>
        <w:t xml:space="preserve">نقل حفص بن بختری که مشتمل بر تعبیر «ان شاء» نیست نیز ممکن است به همین معنی باشد. یعنی آن روایت ظاهر در حثّ به جماعت است و این حثّ به جهت آن است که صورت فریضه حفظ شود. </w:t>
      </w:r>
      <w:r w:rsidR="002B3E35">
        <w:rPr>
          <w:rFonts w:ascii="IRBadr" w:hAnsi="IRBadr" w:cs="IRBadr" w:hint="cs"/>
          <w:sz w:val="34"/>
          <w:rtl/>
        </w:rPr>
        <w:t>گاهی حفظ صورت اهمیت دارد.</w:t>
      </w:r>
      <w:r w:rsidR="00407E39">
        <w:rPr>
          <w:rFonts w:ascii="IRBadr" w:hAnsi="IRBadr" w:cs="IRBadr" w:hint="cs"/>
          <w:sz w:val="34"/>
          <w:rtl/>
        </w:rPr>
        <w:t xml:space="preserve"> </w:t>
      </w:r>
      <w:r w:rsidR="009F400E">
        <w:rPr>
          <w:rFonts w:ascii="IRBadr" w:hAnsi="IRBadr" w:cs="IRBadr" w:hint="cs"/>
          <w:sz w:val="34"/>
          <w:rtl/>
        </w:rPr>
        <w:t>به مثال‌های زیر توجه کنید:</w:t>
      </w:r>
    </w:p>
    <w:p w14:paraId="5241B66C" w14:textId="77777777" w:rsidR="009F400E" w:rsidRDefault="00407E39" w:rsidP="00175FBC">
      <w:pPr>
        <w:rPr>
          <w:rFonts w:ascii="IRBadr" w:hAnsi="IRBadr" w:cs="IRBadr"/>
          <w:sz w:val="34"/>
          <w:rtl/>
        </w:rPr>
      </w:pPr>
      <w:r>
        <w:rPr>
          <w:rFonts w:ascii="IRBadr" w:hAnsi="IRBadr" w:cs="IRBadr" w:hint="cs"/>
          <w:sz w:val="34"/>
          <w:rtl/>
        </w:rPr>
        <w:t>مثل داستان حضرت ایوب که</w:t>
      </w:r>
      <w:r w:rsidR="009F400E">
        <w:rPr>
          <w:rFonts w:ascii="IRBadr" w:hAnsi="IRBadr" w:cs="IRBadr" w:hint="cs"/>
          <w:sz w:val="34"/>
          <w:rtl/>
        </w:rPr>
        <w:t xml:space="preserve"> قضیه نذر وی در روایات وارد شده است. حضرت ایّوب</w:t>
      </w:r>
      <w:r>
        <w:rPr>
          <w:rFonts w:ascii="IRBadr" w:hAnsi="IRBadr" w:cs="IRBadr" w:hint="cs"/>
          <w:sz w:val="34"/>
          <w:rtl/>
        </w:rPr>
        <w:t xml:space="preserve"> به جهت نذر باید همسر را  تنبیه می‌کرد، ولی در نهایت صورت تنبیه انجام شد، نه تنبیه واقعی.</w:t>
      </w:r>
      <w:r w:rsidR="00A3700A">
        <w:rPr>
          <w:rFonts w:ascii="IRBadr" w:hAnsi="IRBadr" w:cs="IRBadr" w:hint="cs"/>
          <w:sz w:val="34"/>
          <w:rtl/>
        </w:rPr>
        <w:t xml:space="preserve"> گاهی همین صورت تنبیه باعث می‌شود قانون از قانون‌بودن نیفتد. </w:t>
      </w:r>
    </w:p>
    <w:p w14:paraId="167E16C7" w14:textId="767481DC" w:rsidR="0003791F" w:rsidRDefault="00A3700A" w:rsidP="00175FBC">
      <w:pPr>
        <w:rPr>
          <w:rFonts w:ascii="IRBadr" w:hAnsi="IRBadr" w:cs="IRBadr"/>
          <w:sz w:val="34"/>
          <w:rtl/>
        </w:rPr>
      </w:pPr>
      <w:r>
        <w:rPr>
          <w:rFonts w:ascii="IRBadr" w:hAnsi="IRBadr" w:cs="IRBadr" w:hint="cs"/>
          <w:sz w:val="34"/>
          <w:rtl/>
        </w:rPr>
        <w:t xml:space="preserve">در برخی نقل‌ها وارد شده که </w:t>
      </w:r>
      <w:r w:rsidR="009F400E">
        <w:rPr>
          <w:rFonts w:ascii="IRBadr" w:hAnsi="IRBadr" w:cs="IRBadr" w:hint="cs"/>
          <w:sz w:val="34"/>
          <w:rtl/>
        </w:rPr>
        <w:t xml:space="preserve">در </w:t>
      </w:r>
      <w:r>
        <w:rPr>
          <w:rFonts w:ascii="IRBadr" w:hAnsi="IRBadr" w:cs="IRBadr" w:hint="cs"/>
          <w:sz w:val="34"/>
          <w:rtl/>
        </w:rPr>
        <w:t xml:space="preserve">برخی </w:t>
      </w:r>
      <w:r w:rsidR="009F400E">
        <w:rPr>
          <w:rFonts w:ascii="IRBadr" w:hAnsi="IRBadr" w:cs="IRBadr" w:hint="cs"/>
          <w:sz w:val="34"/>
          <w:rtl/>
        </w:rPr>
        <w:t xml:space="preserve">مناطق به جهت آنکه بعضی از مردم </w:t>
      </w:r>
      <w:r>
        <w:rPr>
          <w:rFonts w:ascii="IRBadr" w:hAnsi="IRBadr" w:cs="IRBadr" w:hint="cs"/>
          <w:sz w:val="34"/>
          <w:rtl/>
        </w:rPr>
        <w:t xml:space="preserve">پولی برای پرداخت مالیات نداشتند حاکم خودش به آنها پول می‌داد که مالیات پرداخت کنند تا قانون </w:t>
      </w:r>
      <w:r w:rsidR="009F400E">
        <w:rPr>
          <w:rFonts w:ascii="IRBadr" w:hAnsi="IRBadr" w:cs="IRBadr" w:hint="cs"/>
          <w:sz w:val="34"/>
          <w:rtl/>
        </w:rPr>
        <w:t xml:space="preserve">مالیات </w:t>
      </w:r>
      <w:r>
        <w:rPr>
          <w:rFonts w:ascii="IRBadr" w:hAnsi="IRBadr" w:cs="IRBadr" w:hint="cs"/>
          <w:sz w:val="34"/>
          <w:rtl/>
        </w:rPr>
        <w:t>محفوظ بماند</w:t>
      </w:r>
      <w:r w:rsidR="009F400E">
        <w:rPr>
          <w:rFonts w:ascii="IRBadr" w:hAnsi="IRBadr" w:cs="IRBadr" w:hint="cs"/>
          <w:sz w:val="34"/>
          <w:rtl/>
        </w:rPr>
        <w:t>، و نقض نشود</w:t>
      </w:r>
      <w:r>
        <w:rPr>
          <w:rFonts w:ascii="IRBadr" w:hAnsi="IRBadr" w:cs="IRBadr" w:hint="cs"/>
          <w:sz w:val="34"/>
          <w:rtl/>
        </w:rPr>
        <w:t>.</w:t>
      </w:r>
    </w:p>
    <w:p w14:paraId="6EA6CD8E" w14:textId="0E7DFC6C" w:rsidR="009F400E" w:rsidRDefault="009F400E" w:rsidP="00175FBC">
      <w:pPr>
        <w:rPr>
          <w:rFonts w:ascii="IRBadr" w:hAnsi="IRBadr" w:cs="IRBadr"/>
          <w:sz w:val="34"/>
          <w:rtl/>
        </w:rPr>
      </w:pPr>
      <w:r>
        <w:rPr>
          <w:rFonts w:ascii="IRBadr" w:hAnsi="IRBadr" w:cs="IRBadr" w:hint="cs"/>
          <w:sz w:val="34"/>
          <w:rtl/>
        </w:rPr>
        <w:t xml:space="preserve">واقعه دیگری نیز در تاریخ وارد شده که ذکرش مناسب است. ابن عمید </w:t>
      </w:r>
      <w:r w:rsidR="00D924D8">
        <w:rPr>
          <w:rFonts w:ascii="IRBadr" w:hAnsi="IRBadr" w:cs="IRBadr" w:hint="cs"/>
          <w:sz w:val="34"/>
          <w:rtl/>
        </w:rPr>
        <w:t>نامه‌ای برای شخصی در مصر نوشته و آن نامه را به پیکی می‌دهد که به سمت مصر ببرد. در آن نامه آمده بوده که هزار دینار مثلا به آن شخص پرداخت شود. در مصر وقتی مشاهده می‌کنند که هزار دینار حواله برای آن شخص آمده شک می‌کنند که چطور ممکن است ابن عمید هزار دینار به آن شخص بدهد. گویا یک صفر به آن عدد اضافه شده یا مثلا درهم به دینار تبدیل شده یا مشکل دیگری رخ داده است. از این رو واقع حال را از ابن عمید جویا می‌شوند. وی متوجه می‌شود که نامه‌اش تحریف شده ولی با این حال امر می‌کند که هزار دینار پرداخت شود و گویا عتاب می‌کند که چطور در نامه من شک دارید؟ وقتی به او اعتراض می‌کنند که شک به جا بوده، در پاسخ می‌گوید: اینکه من هزار دینار ضرر کنم برایم محبوب‌تر از آن است که نامه من از اعتبار بیفتد. اینکه اشخاصی جرأت پیدا کنند که نامه مرا جعل کنند بر من بسیار سنگین است، به حدی که ضرر هزار دیناری آنقدر بر من سنگین نیست.</w:t>
      </w:r>
    </w:p>
    <w:p w14:paraId="52E26B85" w14:textId="177E18CF" w:rsidR="0007719E" w:rsidRDefault="00236915" w:rsidP="007F2825">
      <w:pPr>
        <w:rPr>
          <w:rFonts w:ascii="IRBadr" w:hAnsi="IRBadr" w:cs="IRBadr"/>
          <w:sz w:val="34"/>
          <w:rtl/>
        </w:rPr>
      </w:pPr>
      <w:r>
        <w:rPr>
          <w:rFonts w:ascii="IRBadr" w:hAnsi="IRBadr" w:cs="IRBadr" w:hint="cs"/>
          <w:sz w:val="34"/>
          <w:rtl/>
        </w:rPr>
        <w:t xml:space="preserve">مثال دیگر بحث توریه است. </w:t>
      </w:r>
      <w:r w:rsidR="0007719E">
        <w:rPr>
          <w:rFonts w:ascii="IRBadr" w:hAnsi="IRBadr" w:cs="IRBadr" w:hint="cs"/>
          <w:sz w:val="34"/>
          <w:rtl/>
        </w:rPr>
        <w:t>اینکه بیان شده با وجود امکان توریه، دروغ جایز نیست به جهت آن است که حفظ ظاهر خودش موضوعیت دارد.</w:t>
      </w:r>
    </w:p>
    <w:p w14:paraId="7AD2EC30" w14:textId="6100E488" w:rsidR="007A77F0" w:rsidRDefault="00236915" w:rsidP="007F2825">
      <w:pPr>
        <w:rPr>
          <w:rFonts w:ascii="IRBadr" w:hAnsi="IRBadr" w:cs="IRBadr"/>
          <w:sz w:val="34"/>
          <w:rtl/>
        </w:rPr>
      </w:pPr>
      <w:r>
        <w:rPr>
          <w:rFonts w:ascii="IRBadr" w:hAnsi="IRBadr" w:cs="IRBadr" w:hint="cs"/>
          <w:sz w:val="34"/>
          <w:rtl/>
        </w:rPr>
        <w:t xml:space="preserve">بنابراین، عمده آن است که </w:t>
      </w:r>
      <w:r w:rsidR="00AA0B81">
        <w:rPr>
          <w:rFonts w:ascii="IRBadr" w:hAnsi="IRBadr" w:cs="IRBadr" w:hint="cs"/>
          <w:sz w:val="34"/>
          <w:rtl/>
        </w:rPr>
        <w:t>این توجیه شیخ طوسی بر خلاف ظاهر روایت است، ولی به حدی بر خلاف ظاهر نیست که روایت تاب این معنی را در مقام تاویل نداشته باشد که توضیح آن گذشت.</w:t>
      </w:r>
    </w:p>
    <w:p w14:paraId="78D97599" w14:textId="406E0D58" w:rsidR="00AA0B81" w:rsidRDefault="00AA0B81" w:rsidP="00AA0B81">
      <w:pPr>
        <w:pStyle w:val="Heading6"/>
        <w:rPr>
          <w:rtl/>
        </w:rPr>
      </w:pPr>
      <w:bookmarkStart w:id="123" w:name="_Toc210401300"/>
      <w:bookmarkStart w:id="124" w:name="_Toc210401338"/>
      <w:bookmarkStart w:id="125" w:name="_Toc210401916"/>
      <w:bookmarkStart w:id="126" w:name="_Toc210401985"/>
      <w:r>
        <w:rPr>
          <w:rFonts w:hint="cs"/>
          <w:rtl/>
        </w:rPr>
        <w:t>وجه دوم</w:t>
      </w:r>
      <w:bookmarkEnd w:id="123"/>
      <w:bookmarkEnd w:id="124"/>
      <w:bookmarkEnd w:id="125"/>
      <w:r w:rsidR="009306C0">
        <w:rPr>
          <w:rFonts w:hint="cs"/>
          <w:rtl/>
        </w:rPr>
        <w:t>: حمل تعبیر «فریضه» بر ذات نماز</w:t>
      </w:r>
      <w:bookmarkEnd w:id="126"/>
    </w:p>
    <w:p w14:paraId="51E58CAB" w14:textId="23132DC0" w:rsidR="00745C3B" w:rsidRDefault="00745C3B" w:rsidP="007F2825">
      <w:pPr>
        <w:rPr>
          <w:rFonts w:ascii="IRBadr" w:hAnsi="IRBadr" w:cs="IRBadr"/>
          <w:sz w:val="34"/>
          <w:rtl/>
        </w:rPr>
      </w:pPr>
      <w:r>
        <w:rPr>
          <w:rFonts w:ascii="IRBadr" w:hAnsi="IRBadr" w:cs="IRBadr" w:hint="cs"/>
          <w:sz w:val="34"/>
          <w:rtl/>
        </w:rPr>
        <w:t xml:space="preserve">تعبیر «یجعلها الفریضة» </w:t>
      </w:r>
      <w:r w:rsidR="00A36507">
        <w:rPr>
          <w:rFonts w:ascii="IRBadr" w:hAnsi="IRBadr" w:cs="IRBadr" w:hint="cs"/>
          <w:sz w:val="34"/>
          <w:rtl/>
        </w:rPr>
        <w:t xml:space="preserve">به ذات نماز ظهر با قطع نظر از واجب یا مستحب‌بودن اشاره دارد. </w:t>
      </w:r>
      <w:r>
        <w:rPr>
          <w:rFonts w:ascii="IRBadr" w:hAnsi="IRBadr" w:cs="IRBadr" w:hint="cs"/>
          <w:sz w:val="34"/>
          <w:rtl/>
        </w:rPr>
        <w:t xml:space="preserve">این فریضه به معنای همان فریضه متعارف نیست؛ بلکه ذات نماز ظهر مرادست. هرچند صبح و ظهر و عصر </w:t>
      </w:r>
      <w:r w:rsidR="00A36507">
        <w:rPr>
          <w:rFonts w:ascii="IRBadr" w:hAnsi="IRBadr" w:cs="IRBadr" w:hint="cs"/>
          <w:sz w:val="34"/>
          <w:rtl/>
        </w:rPr>
        <w:t xml:space="preserve">و مغرب و عشا </w:t>
      </w:r>
      <w:r>
        <w:rPr>
          <w:rFonts w:ascii="IRBadr" w:hAnsi="IRBadr" w:cs="IRBadr" w:hint="cs"/>
          <w:sz w:val="34"/>
          <w:rtl/>
        </w:rPr>
        <w:t xml:space="preserve">بر صفت وجوبی باقی نباشند، </w:t>
      </w:r>
      <w:r w:rsidR="00A36507">
        <w:rPr>
          <w:rFonts w:ascii="IRBadr" w:hAnsi="IRBadr" w:cs="IRBadr" w:hint="cs"/>
          <w:sz w:val="34"/>
          <w:rtl/>
        </w:rPr>
        <w:t xml:space="preserve">همچنان </w:t>
      </w:r>
      <w:r>
        <w:rPr>
          <w:rFonts w:ascii="IRBadr" w:hAnsi="IRBadr" w:cs="IRBadr" w:hint="cs"/>
          <w:sz w:val="34"/>
          <w:rtl/>
        </w:rPr>
        <w:t xml:space="preserve">بر صفت فریضه </w:t>
      </w:r>
      <w:r w:rsidR="00A36507">
        <w:rPr>
          <w:rFonts w:ascii="IRBadr" w:hAnsi="IRBadr" w:cs="IRBadr" w:hint="cs"/>
          <w:sz w:val="34"/>
          <w:rtl/>
        </w:rPr>
        <w:t xml:space="preserve">باقی </w:t>
      </w:r>
      <w:r>
        <w:rPr>
          <w:rFonts w:ascii="IRBadr" w:hAnsi="IRBadr" w:cs="IRBadr" w:hint="cs"/>
          <w:sz w:val="34"/>
          <w:rtl/>
        </w:rPr>
        <w:t>هستند.</w:t>
      </w:r>
      <w:r w:rsidR="00A36507">
        <w:rPr>
          <w:rFonts w:ascii="IRBadr" w:hAnsi="IRBadr" w:cs="IRBadr" w:hint="cs"/>
          <w:sz w:val="34"/>
          <w:rtl/>
        </w:rPr>
        <w:t xml:space="preserve"> فریضه یعنی نمازی که ذاتا واجب است، هرچند احیانا ممکن است مستحب شود؛ مثل نماز شب که ذاتا مستحب است؛ هرچند احیانا ممکن است واجب شود. بر این اساس، طایفه دوم به همان طایفه اول رجوع می‌کند که امر مزبور دال بر اعاده یک نماز مستحب جدید است</w:t>
      </w:r>
      <w:r w:rsidR="004D4671">
        <w:rPr>
          <w:rFonts w:ascii="IRBadr" w:hAnsi="IRBadr" w:cs="IRBadr" w:hint="cs"/>
          <w:sz w:val="34"/>
          <w:rtl/>
        </w:rPr>
        <w:t>؛ هرچند عنوانی که این نماز دارد عنوان «فریضه» است؛ یعنی نمازی که ذاتا واجب ولی الان مستحب است</w:t>
      </w:r>
      <w:r w:rsidR="00A36507">
        <w:rPr>
          <w:rFonts w:ascii="IRBadr" w:hAnsi="IRBadr" w:cs="IRBadr" w:hint="cs"/>
          <w:sz w:val="34"/>
          <w:rtl/>
        </w:rPr>
        <w:t xml:space="preserve">. </w:t>
      </w:r>
      <w:r w:rsidR="004D4671">
        <w:rPr>
          <w:rFonts w:ascii="IRBadr" w:hAnsi="IRBadr" w:cs="IRBadr" w:hint="cs"/>
          <w:sz w:val="34"/>
          <w:rtl/>
        </w:rPr>
        <w:t>در این رابطه در جلسه آینده سخن خواهیم گفت.</w:t>
      </w:r>
    </w:p>
    <w:p w14:paraId="6FD902E3" w14:textId="58CDCF9A" w:rsidR="00BD6F2E" w:rsidRPr="00027220" w:rsidRDefault="00BD6F2E" w:rsidP="00AA0B81">
      <w:pPr>
        <w:pStyle w:val="Heading4"/>
        <w:rPr>
          <w:rtl/>
        </w:rPr>
      </w:pPr>
      <w:bookmarkStart w:id="127" w:name="_Toc210400204"/>
      <w:bookmarkStart w:id="128" w:name="_Toc210400258"/>
      <w:bookmarkStart w:id="129" w:name="_Toc210401130"/>
      <w:bookmarkStart w:id="130" w:name="_Toc210401214"/>
      <w:bookmarkStart w:id="131" w:name="_Toc210401269"/>
      <w:bookmarkStart w:id="132" w:name="_Toc210401301"/>
      <w:bookmarkStart w:id="133" w:name="_Toc210401339"/>
      <w:bookmarkStart w:id="134" w:name="_Toc210401917"/>
      <w:bookmarkStart w:id="135" w:name="_Toc210401986"/>
      <w:r w:rsidRPr="00B42510">
        <w:rPr>
          <w:rFonts w:hint="cs"/>
          <w:rtl/>
        </w:rPr>
        <w:t>طایفه سوم</w:t>
      </w:r>
      <w:r>
        <w:rPr>
          <w:rFonts w:hint="cs"/>
          <w:rtl/>
        </w:rPr>
        <w:t>:</w:t>
      </w:r>
      <w:bookmarkEnd w:id="127"/>
      <w:r>
        <w:rPr>
          <w:rFonts w:hint="cs"/>
          <w:rtl/>
        </w:rPr>
        <w:t xml:space="preserve"> وایات مشتمل بر تعبیر </w:t>
      </w:r>
      <w:r w:rsidRPr="00B42510">
        <w:rPr>
          <w:rFonts w:hint="cs"/>
          <w:color w:val="008000"/>
          <w:rtl/>
        </w:rPr>
        <w:t>«یختار الله احبهما الیه»</w:t>
      </w:r>
      <w:r>
        <w:rPr>
          <w:rFonts w:hint="cs"/>
          <w:rtl/>
        </w:rPr>
        <w:t>.</w:t>
      </w:r>
      <w:bookmarkEnd w:id="128"/>
      <w:bookmarkEnd w:id="129"/>
      <w:bookmarkEnd w:id="130"/>
      <w:bookmarkEnd w:id="131"/>
      <w:bookmarkEnd w:id="132"/>
      <w:bookmarkEnd w:id="133"/>
      <w:bookmarkEnd w:id="134"/>
      <w:bookmarkEnd w:id="135"/>
    </w:p>
    <w:p w14:paraId="67C446B2" w14:textId="77777777" w:rsidR="00BD6F2E" w:rsidRPr="00A9540E" w:rsidRDefault="00BD6F2E" w:rsidP="007F2825">
      <w:pPr>
        <w:rPr>
          <w:rFonts w:ascii="IRBadr" w:hAnsi="IRBadr" w:cs="IRBadr"/>
          <w:sz w:val="34"/>
          <w:rtl/>
        </w:rPr>
      </w:pPr>
    </w:p>
    <w:sectPr w:rsidR="00BD6F2E"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31D11" w14:textId="77777777" w:rsidR="00BE3E40" w:rsidRDefault="00BE3E40" w:rsidP="008B750B">
      <w:pPr>
        <w:spacing w:line="240" w:lineRule="auto"/>
      </w:pPr>
      <w:r>
        <w:separator/>
      </w:r>
    </w:p>
    <w:p w14:paraId="4DEED29E" w14:textId="77777777" w:rsidR="00BE3E40" w:rsidRDefault="00BE3E40"/>
  </w:endnote>
  <w:endnote w:type="continuationSeparator" w:id="0">
    <w:p w14:paraId="12A16675" w14:textId="77777777" w:rsidR="00BE3E40" w:rsidRDefault="00BE3E40" w:rsidP="008B750B">
      <w:pPr>
        <w:spacing w:line="240" w:lineRule="auto"/>
      </w:pPr>
      <w:r>
        <w:continuationSeparator/>
      </w:r>
    </w:p>
    <w:p w14:paraId="54E449D4" w14:textId="77777777" w:rsidR="00BE3E40" w:rsidRDefault="00BE3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24F0B" w:rsidRPr="00D24F0B">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36" w:name="BokAdres"/>
          <w:bookmarkEnd w:id="13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186D0" w14:textId="77777777" w:rsidR="00BE3E40" w:rsidRDefault="00BE3E40" w:rsidP="008B750B">
      <w:pPr>
        <w:spacing w:line="240" w:lineRule="auto"/>
      </w:pPr>
      <w:r>
        <w:separator/>
      </w:r>
    </w:p>
    <w:p w14:paraId="0DFDCD55" w14:textId="77777777" w:rsidR="00BE3E40" w:rsidRDefault="00BE3E40"/>
  </w:footnote>
  <w:footnote w:type="continuationSeparator" w:id="0">
    <w:p w14:paraId="077D91EB" w14:textId="77777777" w:rsidR="00BE3E40" w:rsidRDefault="00BE3E40" w:rsidP="008B750B">
      <w:pPr>
        <w:spacing w:line="240" w:lineRule="auto"/>
      </w:pPr>
      <w:r>
        <w:continuationSeparator/>
      </w:r>
    </w:p>
    <w:p w14:paraId="77539AC4" w14:textId="77777777" w:rsidR="00BE3E40" w:rsidRDefault="00BE3E40"/>
  </w:footnote>
  <w:footnote w:id="1">
    <w:p w14:paraId="0DF15EC2" w14:textId="0F192992" w:rsidR="000570F2" w:rsidRDefault="00FD0DDD" w:rsidP="000570F2">
      <w:pPr>
        <w:pStyle w:val="FootnoteText"/>
        <w:rPr>
          <w:color w:val="3C3C3C"/>
          <w:rtl/>
          <w:lang w:bidi="ar-SA"/>
        </w:rPr>
      </w:pPr>
      <w:r w:rsidRPr="00FD0DDD">
        <w:rPr>
          <w:rStyle w:val="FootnoteReference"/>
          <w:color w:val="3C3C3C"/>
          <w:vertAlign w:val="baseline"/>
        </w:rPr>
        <w:footnoteRef/>
      </w:r>
      <w:r>
        <w:rPr>
          <w:rStyle w:val="FootnoteReference"/>
          <w:color w:val="3C3C3C"/>
          <w:vertAlign w:val="baseline"/>
          <w:rtl/>
        </w:rPr>
        <w:t>.</w:t>
      </w:r>
      <w:r w:rsidR="000570F2">
        <w:rPr>
          <w:color w:val="3C3C3C"/>
          <w:rtl/>
        </w:rPr>
        <w:t xml:space="preserve"> صدر محمد باقر. </w:t>
      </w:r>
      <w:r w:rsidR="000570F2">
        <w:rPr>
          <w:i/>
          <w:iCs/>
          <w:color w:val="3C3C3C"/>
          <w:rtl/>
        </w:rPr>
        <w:t>بحوث في علم الأصول (الهاشمي الشاهرودي)</w:t>
      </w:r>
      <w:r w:rsidR="000570F2">
        <w:rPr>
          <w:color w:val="3C3C3C"/>
          <w:rtl/>
        </w:rPr>
        <w:t>. ج 2، مؤسسة دائرة معارف الفقه الاسلامي، 1417، ص 129.</w:t>
      </w:r>
    </w:p>
  </w:footnote>
  <w:footnote w:id="2">
    <w:p w14:paraId="769CB2EE" w14:textId="4C1CAB2D" w:rsidR="00027220" w:rsidRDefault="00027220">
      <w:pPr>
        <w:pStyle w:val="FootnoteText"/>
      </w:pPr>
      <w:r>
        <w:rPr>
          <w:rStyle w:val="FootnoteReference"/>
        </w:rPr>
        <w:footnoteRef/>
      </w:r>
      <w:r>
        <w:rPr>
          <w:rtl/>
        </w:rPr>
        <w:t xml:space="preserve"> </w:t>
      </w:r>
      <w:r w:rsidRPr="00027220">
        <w:rPr>
          <w:rtl/>
        </w:rPr>
        <w:t>مباحث الأصول (محمد باقر الصدر)، جلد: ۱، صفحه: ۲۵۳</w:t>
      </w:r>
    </w:p>
  </w:footnote>
  <w:footnote w:id="3">
    <w:p w14:paraId="5F355397" w14:textId="77777777" w:rsidR="00702646" w:rsidRDefault="00702646" w:rsidP="00702646">
      <w:pPr>
        <w:pStyle w:val="FootnoteText"/>
        <w:rPr>
          <w:color w:val="3C3C3C"/>
          <w:rtl/>
          <w:lang w:bidi="ar-SA"/>
        </w:rPr>
      </w:pPr>
      <w:r>
        <w:rPr>
          <w:rStyle w:val="FootnoteReference"/>
          <w:color w:val="3C3C3C"/>
        </w:rPr>
        <w:footnoteRef/>
      </w:r>
      <w:r>
        <w:rPr>
          <w:color w:val="3C3C3C"/>
          <w:rtl/>
        </w:rPr>
        <w:t xml:space="preserve"> ابن‌بابویه محمد بن علی. </w:t>
      </w:r>
      <w:r>
        <w:rPr>
          <w:i/>
          <w:iCs/>
          <w:color w:val="3C3C3C"/>
          <w:rtl/>
        </w:rPr>
        <w:t>من لايحضره الفقيه / ترجمه غفاری</w:t>
      </w:r>
      <w:r>
        <w:rPr>
          <w:color w:val="3C3C3C"/>
          <w:rtl/>
        </w:rPr>
        <w:t>. ج 2، نشر صدوق، 1367، ص 42.</w:t>
      </w:r>
    </w:p>
  </w:footnote>
  <w:footnote w:id="4">
    <w:p w14:paraId="12559C00" w14:textId="0D9DA00E" w:rsidR="00270F65" w:rsidRDefault="00FD0DDD" w:rsidP="00270F65">
      <w:pPr>
        <w:pStyle w:val="FootnoteText"/>
        <w:rPr>
          <w:color w:val="3C3C3C"/>
          <w:rtl/>
          <w:lang w:bidi="ar-SA"/>
        </w:rPr>
      </w:pPr>
      <w:r w:rsidRPr="00FD0DDD">
        <w:rPr>
          <w:rStyle w:val="FootnoteReference"/>
          <w:color w:val="3C3C3C"/>
          <w:vertAlign w:val="baseline"/>
        </w:rPr>
        <w:footnoteRef/>
      </w:r>
      <w:r>
        <w:rPr>
          <w:rStyle w:val="FootnoteReference"/>
          <w:color w:val="3C3C3C"/>
          <w:vertAlign w:val="baseline"/>
          <w:rtl/>
        </w:rPr>
        <w:t>.</w:t>
      </w:r>
      <w:r w:rsidR="00270F65">
        <w:rPr>
          <w:color w:val="3C3C3C"/>
          <w:rtl/>
        </w:rPr>
        <w:t xml:space="preserve"> صدر محمد باقر. </w:t>
      </w:r>
      <w:r w:rsidR="00270F65">
        <w:rPr>
          <w:i/>
          <w:iCs/>
          <w:color w:val="3C3C3C"/>
          <w:rtl/>
        </w:rPr>
        <w:t>مباحث الأصول (محمد باقر الصدر)</w:t>
      </w:r>
      <w:r w:rsidR="00270F65">
        <w:rPr>
          <w:color w:val="3C3C3C"/>
          <w:rtl/>
        </w:rPr>
        <w:t>. ج 1، دار البشير، 1430، ص 254.</w:t>
      </w:r>
    </w:p>
  </w:footnote>
  <w:footnote w:id="5">
    <w:p w14:paraId="208E4697" w14:textId="646CC9F3" w:rsidR="00B4652F" w:rsidRDefault="00FD0DDD" w:rsidP="00B4652F">
      <w:pPr>
        <w:pStyle w:val="FootnoteText"/>
        <w:rPr>
          <w:color w:val="3C3C3C"/>
          <w:rtl/>
          <w:lang w:bidi="ar-SA"/>
        </w:rPr>
      </w:pPr>
      <w:r w:rsidRPr="00FD0DDD">
        <w:rPr>
          <w:rStyle w:val="FootnoteReference"/>
          <w:color w:val="3C3C3C"/>
          <w:vertAlign w:val="baseline"/>
        </w:rPr>
        <w:footnoteRef/>
      </w:r>
      <w:r>
        <w:rPr>
          <w:rStyle w:val="FootnoteReference"/>
          <w:color w:val="3C3C3C"/>
          <w:vertAlign w:val="baseline"/>
          <w:rtl/>
        </w:rPr>
        <w:t>.</w:t>
      </w:r>
      <w:r w:rsidR="00B4652F">
        <w:rPr>
          <w:rFonts w:cs="Times New Roman"/>
          <w:color w:val="3C3C3C"/>
          <w:rtl/>
        </w:rPr>
        <w:t xml:space="preserve">  </w:t>
      </w:r>
      <w:r w:rsidR="00B4652F">
        <w:rPr>
          <w:rFonts w:cs="Times New Roman"/>
          <w:i/>
          <w:iCs/>
          <w:color w:val="3C3C3C"/>
          <w:rtl/>
        </w:rPr>
        <w:t>تهذيب الأحكام</w:t>
      </w:r>
      <w:r w:rsidR="00B4652F">
        <w:rPr>
          <w:rFonts w:cs="Times New Roman"/>
          <w:color w:val="3C3C3C"/>
          <w:rtl/>
        </w:rPr>
        <w:t>. ج 3، دار الکتب الإسلامیة، 1365، ص 50.</w:t>
      </w:r>
    </w:p>
  </w:footnote>
  <w:footnote w:id="6">
    <w:p w14:paraId="585C630F" w14:textId="7DA9A2DD" w:rsidR="00557DB2" w:rsidRDefault="00557DB2">
      <w:pPr>
        <w:pStyle w:val="FootnoteText"/>
      </w:pPr>
      <w:r>
        <w:rPr>
          <w:rStyle w:val="FootnoteReference"/>
        </w:rPr>
        <w:footnoteRef/>
      </w:r>
      <w:r>
        <w:rPr>
          <w:rtl/>
        </w:rPr>
        <w:t xml:space="preserve"> </w:t>
      </w:r>
      <w:r>
        <w:rPr>
          <w:rFonts w:hint="cs"/>
          <w:rtl/>
        </w:rPr>
        <w:t>رجال النجاشی، ص۱۹۳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466"/>
    <w:rsid w:val="0001471F"/>
    <w:rsid w:val="0001484D"/>
    <w:rsid w:val="00014C8C"/>
    <w:rsid w:val="000150FB"/>
    <w:rsid w:val="000156DF"/>
    <w:rsid w:val="00015AF0"/>
    <w:rsid w:val="0002320D"/>
    <w:rsid w:val="000238DB"/>
    <w:rsid w:val="000245CE"/>
    <w:rsid w:val="00024AA1"/>
    <w:rsid w:val="00024DFF"/>
    <w:rsid w:val="00024F0A"/>
    <w:rsid w:val="00025777"/>
    <w:rsid w:val="00025B70"/>
    <w:rsid w:val="00027220"/>
    <w:rsid w:val="000273F2"/>
    <w:rsid w:val="00031910"/>
    <w:rsid w:val="00032899"/>
    <w:rsid w:val="000334E3"/>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D89"/>
    <w:rsid w:val="000570F2"/>
    <w:rsid w:val="00057172"/>
    <w:rsid w:val="00057D06"/>
    <w:rsid w:val="00060E1E"/>
    <w:rsid w:val="000636CD"/>
    <w:rsid w:val="00064B57"/>
    <w:rsid w:val="000703BE"/>
    <w:rsid w:val="00071D20"/>
    <w:rsid w:val="00072681"/>
    <w:rsid w:val="00073550"/>
    <w:rsid w:val="00074524"/>
    <w:rsid w:val="00075248"/>
    <w:rsid w:val="00075CC0"/>
    <w:rsid w:val="0007719E"/>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D0FFD"/>
    <w:rsid w:val="000D23DD"/>
    <w:rsid w:val="000D2A37"/>
    <w:rsid w:val="000D2CB0"/>
    <w:rsid w:val="000D30E9"/>
    <w:rsid w:val="000D31C4"/>
    <w:rsid w:val="000D3C5B"/>
    <w:rsid w:val="000D6818"/>
    <w:rsid w:val="000D7224"/>
    <w:rsid w:val="000E05FF"/>
    <w:rsid w:val="000E1097"/>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759E"/>
    <w:rsid w:val="00232BBA"/>
    <w:rsid w:val="00233A01"/>
    <w:rsid w:val="00233F0F"/>
    <w:rsid w:val="00236915"/>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75B8"/>
    <w:rsid w:val="002A2C61"/>
    <w:rsid w:val="002A305C"/>
    <w:rsid w:val="002A4BBE"/>
    <w:rsid w:val="002B12F0"/>
    <w:rsid w:val="002B15C8"/>
    <w:rsid w:val="002B3E35"/>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0BF8"/>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07E5"/>
    <w:rsid w:val="00392CB2"/>
    <w:rsid w:val="003934DF"/>
    <w:rsid w:val="00394CDE"/>
    <w:rsid w:val="0039522F"/>
    <w:rsid w:val="0039709C"/>
    <w:rsid w:val="00397466"/>
    <w:rsid w:val="00397BFA"/>
    <w:rsid w:val="003A205F"/>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B49"/>
    <w:rsid w:val="003D3FB4"/>
    <w:rsid w:val="003D4043"/>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0C"/>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69B0"/>
    <w:rsid w:val="00477145"/>
    <w:rsid w:val="00477809"/>
    <w:rsid w:val="00481159"/>
    <w:rsid w:val="00481C31"/>
    <w:rsid w:val="00482FC1"/>
    <w:rsid w:val="00483027"/>
    <w:rsid w:val="00483435"/>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D0304"/>
    <w:rsid w:val="004D0814"/>
    <w:rsid w:val="004D153D"/>
    <w:rsid w:val="004D1A6B"/>
    <w:rsid w:val="004D1EB0"/>
    <w:rsid w:val="004D2DD7"/>
    <w:rsid w:val="004D4671"/>
    <w:rsid w:val="004D616B"/>
    <w:rsid w:val="004D6327"/>
    <w:rsid w:val="004D73DE"/>
    <w:rsid w:val="004D75C5"/>
    <w:rsid w:val="004D785B"/>
    <w:rsid w:val="004D7FE5"/>
    <w:rsid w:val="004E02E2"/>
    <w:rsid w:val="004E05B8"/>
    <w:rsid w:val="004E0E67"/>
    <w:rsid w:val="004E1615"/>
    <w:rsid w:val="004E1ED9"/>
    <w:rsid w:val="004E2186"/>
    <w:rsid w:val="004E27B8"/>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592A"/>
    <w:rsid w:val="00515AF3"/>
    <w:rsid w:val="005160CF"/>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57DB2"/>
    <w:rsid w:val="0056104C"/>
    <w:rsid w:val="005610F3"/>
    <w:rsid w:val="00561135"/>
    <w:rsid w:val="0056175A"/>
    <w:rsid w:val="0056213C"/>
    <w:rsid w:val="0056222C"/>
    <w:rsid w:val="00562F49"/>
    <w:rsid w:val="00564936"/>
    <w:rsid w:val="00565C62"/>
    <w:rsid w:val="00565C8E"/>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63FB"/>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B67"/>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3098"/>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703"/>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46"/>
    <w:rsid w:val="0070265B"/>
    <w:rsid w:val="00703867"/>
    <w:rsid w:val="00704102"/>
    <w:rsid w:val="00704813"/>
    <w:rsid w:val="00705423"/>
    <w:rsid w:val="007068B8"/>
    <w:rsid w:val="00706BDF"/>
    <w:rsid w:val="0070725B"/>
    <w:rsid w:val="00707947"/>
    <w:rsid w:val="00710293"/>
    <w:rsid w:val="007102B5"/>
    <w:rsid w:val="00711767"/>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E18"/>
    <w:rsid w:val="007A4F35"/>
    <w:rsid w:val="007A516A"/>
    <w:rsid w:val="007A592C"/>
    <w:rsid w:val="007A5EB7"/>
    <w:rsid w:val="007A6375"/>
    <w:rsid w:val="007A63B3"/>
    <w:rsid w:val="007A65EC"/>
    <w:rsid w:val="007A6A98"/>
    <w:rsid w:val="007A77F0"/>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241F"/>
    <w:rsid w:val="007F2825"/>
    <w:rsid w:val="007F318F"/>
    <w:rsid w:val="007F3F5C"/>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2051C"/>
    <w:rsid w:val="00822BE9"/>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5D9A"/>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B13"/>
    <w:rsid w:val="008E3924"/>
    <w:rsid w:val="008E3978"/>
    <w:rsid w:val="008E4C4B"/>
    <w:rsid w:val="008E56E1"/>
    <w:rsid w:val="008E5997"/>
    <w:rsid w:val="008E5C35"/>
    <w:rsid w:val="008E6013"/>
    <w:rsid w:val="008E70DF"/>
    <w:rsid w:val="008F00B5"/>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06C0"/>
    <w:rsid w:val="0093221A"/>
    <w:rsid w:val="009335CC"/>
    <w:rsid w:val="00933D1D"/>
    <w:rsid w:val="00934784"/>
    <w:rsid w:val="00935A1A"/>
    <w:rsid w:val="00935A55"/>
    <w:rsid w:val="00936AD6"/>
    <w:rsid w:val="009379D0"/>
    <w:rsid w:val="009402F3"/>
    <w:rsid w:val="00940BE7"/>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3217"/>
    <w:rsid w:val="00983633"/>
    <w:rsid w:val="009846A7"/>
    <w:rsid w:val="0098521A"/>
    <w:rsid w:val="0098794D"/>
    <w:rsid w:val="00991AFD"/>
    <w:rsid w:val="0099497B"/>
    <w:rsid w:val="00994CC3"/>
    <w:rsid w:val="009959A7"/>
    <w:rsid w:val="00995FB3"/>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F5"/>
    <w:rsid w:val="009C629D"/>
    <w:rsid w:val="009C66D5"/>
    <w:rsid w:val="009C71E4"/>
    <w:rsid w:val="009C72D0"/>
    <w:rsid w:val="009C749D"/>
    <w:rsid w:val="009D13FD"/>
    <w:rsid w:val="009D266A"/>
    <w:rsid w:val="009D2E52"/>
    <w:rsid w:val="009D5A2E"/>
    <w:rsid w:val="009D684A"/>
    <w:rsid w:val="009E00CB"/>
    <w:rsid w:val="009E109A"/>
    <w:rsid w:val="009E292D"/>
    <w:rsid w:val="009E3767"/>
    <w:rsid w:val="009E39D0"/>
    <w:rsid w:val="009E4419"/>
    <w:rsid w:val="009E637A"/>
    <w:rsid w:val="009E6867"/>
    <w:rsid w:val="009F275B"/>
    <w:rsid w:val="009F400E"/>
    <w:rsid w:val="009F5C65"/>
    <w:rsid w:val="009F669D"/>
    <w:rsid w:val="009F680F"/>
    <w:rsid w:val="009F7E07"/>
    <w:rsid w:val="00A001BB"/>
    <w:rsid w:val="00A00297"/>
    <w:rsid w:val="00A00B9F"/>
    <w:rsid w:val="00A014B0"/>
    <w:rsid w:val="00A01522"/>
    <w:rsid w:val="00A01972"/>
    <w:rsid w:val="00A01FD7"/>
    <w:rsid w:val="00A0206E"/>
    <w:rsid w:val="00A023B6"/>
    <w:rsid w:val="00A02D65"/>
    <w:rsid w:val="00A03DCF"/>
    <w:rsid w:val="00A052DF"/>
    <w:rsid w:val="00A06A61"/>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6507"/>
    <w:rsid w:val="00A3700A"/>
    <w:rsid w:val="00A3735E"/>
    <w:rsid w:val="00A40871"/>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0B81"/>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3E40"/>
    <w:rsid w:val="00BE5A0F"/>
    <w:rsid w:val="00BE6EA1"/>
    <w:rsid w:val="00BE6F3A"/>
    <w:rsid w:val="00BF1626"/>
    <w:rsid w:val="00BF2CC7"/>
    <w:rsid w:val="00BF3647"/>
    <w:rsid w:val="00BF450F"/>
    <w:rsid w:val="00BF550D"/>
    <w:rsid w:val="00BF60A9"/>
    <w:rsid w:val="00C01627"/>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57EE2"/>
    <w:rsid w:val="00C61049"/>
    <w:rsid w:val="00C62439"/>
    <w:rsid w:val="00C62FB8"/>
    <w:rsid w:val="00C63E2A"/>
    <w:rsid w:val="00C63FFE"/>
    <w:rsid w:val="00C65079"/>
    <w:rsid w:val="00C66767"/>
    <w:rsid w:val="00C6706A"/>
    <w:rsid w:val="00C67AB1"/>
    <w:rsid w:val="00C67C5D"/>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D41"/>
    <w:rsid w:val="00CC60B7"/>
    <w:rsid w:val="00CC6EC2"/>
    <w:rsid w:val="00CC7CCE"/>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4F0B"/>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5455"/>
    <w:rsid w:val="00D4589E"/>
    <w:rsid w:val="00D458E4"/>
    <w:rsid w:val="00D478E3"/>
    <w:rsid w:val="00D519CB"/>
    <w:rsid w:val="00D51A6C"/>
    <w:rsid w:val="00D5368E"/>
    <w:rsid w:val="00D552B9"/>
    <w:rsid w:val="00D55EBE"/>
    <w:rsid w:val="00D55F16"/>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4D8"/>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4828"/>
    <w:rsid w:val="00E1545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3C7B"/>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94A"/>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E502-2D95-4022-BA03-D38706D4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65628</TotalTime>
  <Pages>6</Pages>
  <Words>2168</Words>
  <Characters>12358</Characters>
  <Application>Microsoft Office Word</Application>
  <DocSecurity>0</DocSecurity>
  <Lines>102</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14498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503</cp:revision>
  <cp:lastPrinted>2025-10-03T13:09:00Z</cp:lastPrinted>
  <dcterms:created xsi:type="dcterms:W3CDTF">2024-08-30T15:23:00Z</dcterms:created>
  <dcterms:modified xsi:type="dcterms:W3CDTF">2025-10-05T04:28:00Z</dcterms:modified>
  <cp:contentStatus>ویرایش 2.5</cp:contentStatus>
  <cp:version>2.7</cp:version>
</cp:coreProperties>
</file>