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C149D1" w14:textId="77777777" w:rsidR="008B750B" w:rsidRPr="008A522A" w:rsidRDefault="00783473" w:rsidP="007F2825">
      <w:pPr>
        <w:ind w:firstLine="397"/>
        <w:jc w:val="center"/>
        <w:rPr>
          <w:rtl/>
        </w:rPr>
      </w:pPr>
      <w:r>
        <w:rPr>
          <w:rFonts w:hint="cs"/>
          <w:noProof/>
          <w:rtl/>
          <w:lang w:bidi="ar-SA"/>
        </w:rPr>
        <w:drawing>
          <wp:inline distT="0" distB="0" distL="0" distR="0" wp14:anchorId="3F71BBBC" wp14:editId="093BEE65">
            <wp:extent cx="723899" cy="241300"/>
            <wp:effectExtent l="0" t="0" r="63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sm.PNG"/>
                    <pic:cNvPicPr/>
                  </pic:nvPicPr>
                  <pic:blipFill>
                    <a:blip r:embed="rId8">
                      <a:extLst>
                        <a:ext uri="{28A0092B-C50C-407E-A947-70E740481C1C}">
                          <a14:useLocalDpi xmlns:a14="http://schemas.microsoft.com/office/drawing/2010/main" val="0"/>
                        </a:ext>
                      </a:extLst>
                    </a:blip>
                    <a:stretch>
                      <a:fillRect/>
                    </a:stretch>
                  </pic:blipFill>
                  <pic:spPr>
                    <a:xfrm>
                      <a:off x="0" y="0"/>
                      <a:ext cx="769508" cy="256503"/>
                    </a:xfrm>
                    <a:prstGeom prst="rect">
                      <a:avLst/>
                    </a:prstGeom>
                  </pic:spPr>
                </pic:pic>
              </a:graphicData>
            </a:graphic>
          </wp:inline>
        </w:drawing>
      </w:r>
    </w:p>
    <w:p w14:paraId="1D1C8098" w14:textId="77777777" w:rsidR="003F4D26" w:rsidRDefault="00940BE9" w:rsidP="003F4D26">
      <w:pPr>
        <w:autoSpaceDE w:val="0"/>
        <w:autoSpaceDN w:val="0"/>
        <w:adjustRightInd w:val="0"/>
        <w:spacing w:line="240" w:lineRule="auto"/>
        <w:ind w:firstLine="0"/>
        <w:rPr>
          <w:rFonts w:ascii="IRANSans" w:hAnsi="IRANSans" w:cs="IRANSans"/>
          <w:b/>
          <w:bCs/>
          <w:color w:val="C00000"/>
          <w:sz w:val="28"/>
          <w:shd w:val="clear" w:color="auto" w:fill="FFFFFF"/>
          <w:lang w:val="x-none"/>
        </w:rPr>
      </w:pPr>
      <w:r>
        <w:rPr>
          <w:rStyle w:val="Hyperlink"/>
          <w:noProof/>
          <w:rtl/>
        </w:rPr>
        <w:fldChar w:fldCharType="begin"/>
      </w:r>
      <w:r>
        <w:rPr>
          <w:rStyle w:val="Hyperlink"/>
          <w:noProof/>
          <w:rtl/>
        </w:rPr>
        <w:instrText xml:space="preserve"> </w:instrText>
      </w:r>
      <w:r>
        <w:rPr>
          <w:rStyle w:val="Hyperlink"/>
          <w:noProof/>
        </w:rPr>
        <w:instrText>TOC</w:instrText>
      </w:r>
      <w:r>
        <w:rPr>
          <w:rStyle w:val="Hyperlink"/>
          <w:noProof/>
          <w:rtl/>
        </w:rPr>
        <w:instrText xml:space="preserve"> \</w:instrText>
      </w:r>
      <w:r>
        <w:rPr>
          <w:rStyle w:val="Hyperlink"/>
          <w:noProof/>
        </w:rPr>
        <w:instrText>o "1-9" \h \z \u</w:instrText>
      </w:r>
      <w:r>
        <w:rPr>
          <w:rStyle w:val="Hyperlink"/>
          <w:noProof/>
          <w:rtl/>
        </w:rPr>
        <w:instrText xml:space="preserve"> </w:instrText>
      </w:r>
      <w:r>
        <w:rPr>
          <w:rStyle w:val="Hyperlink"/>
          <w:noProof/>
          <w:rtl/>
        </w:rPr>
        <w:fldChar w:fldCharType="separate"/>
      </w:r>
      <w:r w:rsidR="003F4D26">
        <w:rPr>
          <w:rStyle w:val="Hyperlink"/>
          <w:noProof/>
          <w:rtl/>
        </w:rPr>
        <w:fldChar w:fldCharType="begin"/>
      </w:r>
      <w:r w:rsidR="003F4D26">
        <w:rPr>
          <w:rStyle w:val="Hyperlink"/>
          <w:noProof/>
          <w:rtl/>
        </w:rPr>
        <w:instrText xml:space="preserve"> </w:instrText>
      </w:r>
      <w:r w:rsidR="003F4D26">
        <w:rPr>
          <w:rStyle w:val="Hyperlink"/>
          <w:noProof/>
        </w:rPr>
        <w:instrText>TOC</w:instrText>
      </w:r>
      <w:r w:rsidR="003F4D26">
        <w:rPr>
          <w:rStyle w:val="Hyperlink"/>
          <w:noProof/>
          <w:rtl/>
        </w:rPr>
        <w:instrText xml:space="preserve"> \</w:instrText>
      </w:r>
      <w:r w:rsidR="003F4D26">
        <w:rPr>
          <w:rStyle w:val="Hyperlink"/>
          <w:noProof/>
        </w:rPr>
        <w:instrText>o "1-9" \h \z \u</w:instrText>
      </w:r>
      <w:r w:rsidR="003F4D26">
        <w:rPr>
          <w:rStyle w:val="Hyperlink"/>
          <w:noProof/>
          <w:rtl/>
        </w:rPr>
        <w:instrText xml:space="preserve"> </w:instrText>
      </w:r>
      <w:r w:rsidR="003F4D26">
        <w:rPr>
          <w:rStyle w:val="Hyperlink"/>
          <w:noProof/>
          <w:rtl/>
        </w:rPr>
        <w:fldChar w:fldCharType="separate"/>
      </w:r>
      <w:r w:rsidR="003F4D26">
        <w:rPr>
          <w:rStyle w:val="Hyperlink"/>
          <w:noProof/>
          <w:rtl/>
        </w:rPr>
        <w:fldChar w:fldCharType="begin"/>
      </w:r>
      <w:r w:rsidR="003F4D26">
        <w:rPr>
          <w:rStyle w:val="Hyperlink"/>
          <w:noProof/>
          <w:rtl/>
        </w:rPr>
        <w:instrText xml:space="preserve"> </w:instrText>
      </w:r>
      <w:r w:rsidR="003F4D26">
        <w:rPr>
          <w:rStyle w:val="Hyperlink"/>
          <w:noProof/>
        </w:rPr>
        <w:instrText>TOC</w:instrText>
      </w:r>
      <w:r w:rsidR="003F4D26">
        <w:rPr>
          <w:rStyle w:val="Hyperlink"/>
          <w:noProof/>
          <w:rtl/>
        </w:rPr>
        <w:instrText xml:space="preserve"> \</w:instrText>
      </w:r>
      <w:r w:rsidR="003F4D26">
        <w:rPr>
          <w:rStyle w:val="Hyperlink"/>
          <w:noProof/>
        </w:rPr>
        <w:instrText>o "1-9" \h \z \u</w:instrText>
      </w:r>
      <w:r w:rsidR="003F4D26">
        <w:rPr>
          <w:rStyle w:val="Hyperlink"/>
          <w:noProof/>
          <w:rtl/>
        </w:rPr>
        <w:instrText xml:space="preserve"> </w:instrText>
      </w:r>
      <w:r w:rsidR="003F4D26">
        <w:rPr>
          <w:rStyle w:val="Hyperlink"/>
          <w:noProof/>
          <w:rtl/>
        </w:rPr>
        <w:fldChar w:fldCharType="separate"/>
      </w:r>
      <w:r w:rsidR="003F4D26">
        <w:rPr>
          <w:rStyle w:val="Hyperlink"/>
          <w:noProof/>
          <w:rtl/>
        </w:rPr>
        <w:fldChar w:fldCharType="begin"/>
      </w:r>
      <w:r w:rsidR="003F4D26">
        <w:rPr>
          <w:rStyle w:val="Hyperlink"/>
          <w:noProof/>
          <w:rtl/>
        </w:rPr>
        <w:instrText xml:space="preserve"> </w:instrText>
      </w:r>
      <w:r w:rsidR="003F4D26">
        <w:rPr>
          <w:rStyle w:val="Hyperlink"/>
          <w:noProof/>
        </w:rPr>
        <w:instrText>TOC</w:instrText>
      </w:r>
      <w:r w:rsidR="003F4D26">
        <w:rPr>
          <w:rStyle w:val="Hyperlink"/>
          <w:noProof/>
          <w:rtl/>
        </w:rPr>
        <w:instrText xml:space="preserve"> \</w:instrText>
      </w:r>
      <w:r w:rsidR="003F4D26">
        <w:rPr>
          <w:rStyle w:val="Hyperlink"/>
          <w:noProof/>
        </w:rPr>
        <w:instrText>o "1-9" \h \z \u</w:instrText>
      </w:r>
      <w:r w:rsidR="003F4D26">
        <w:rPr>
          <w:rStyle w:val="Hyperlink"/>
          <w:noProof/>
          <w:rtl/>
        </w:rPr>
        <w:instrText xml:space="preserve"> </w:instrText>
      </w:r>
      <w:r w:rsidR="003F4D26">
        <w:rPr>
          <w:rStyle w:val="Hyperlink"/>
          <w:noProof/>
          <w:rtl/>
        </w:rPr>
        <w:fldChar w:fldCharType="separate"/>
      </w:r>
      <w:r w:rsidR="003F4D26">
        <w:rPr>
          <w:rStyle w:val="Hyperlink"/>
          <w:rFonts w:hint="cs"/>
          <w:noProof/>
          <w:rtl/>
        </w:rPr>
        <w:fldChar w:fldCharType="begin"/>
      </w:r>
      <w:r w:rsidR="003F4D26">
        <w:rPr>
          <w:rStyle w:val="Hyperlink"/>
          <w:rFonts w:hint="cs"/>
          <w:noProof/>
          <w:rtl/>
        </w:rPr>
        <w:instrText xml:space="preserve"> </w:instrText>
      </w:r>
      <w:r w:rsidR="003F4D26">
        <w:rPr>
          <w:rStyle w:val="Hyperlink"/>
          <w:noProof/>
        </w:rPr>
        <w:instrText>TOC</w:instrText>
      </w:r>
      <w:r w:rsidR="003F4D26">
        <w:rPr>
          <w:rStyle w:val="Hyperlink"/>
          <w:rFonts w:hint="cs"/>
          <w:noProof/>
          <w:rtl/>
        </w:rPr>
        <w:instrText xml:space="preserve"> \</w:instrText>
      </w:r>
      <w:r w:rsidR="003F4D26">
        <w:rPr>
          <w:rStyle w:val="Hyperlink"/>
          <w:noProof/>
        </w:rPr>
        <w:instrText>o "1-9" \h \z \u</w:instrText>
      </w:r>
      <w:r w:rsidR="003F4D26">
        <w:rPr>
          <w:rStyle w:val="Hyperlink"/>
          <w:rFonts w:hint="cs"/>
          <w:noProof/>
          <w:rtl/>
        </w:rPr>
        <w:instrText xml:space="preserve"> </w:instrText>
      </w:r>
      <w:r w:rsidR="003F4D26">
        <w:rPr>
          <w:rStyle w:val="Hyperlink"/>
          <w:rFonts w:hint="cs"/>
          <w:noProof/>
          <w:rtl/>
        </w:rPr>
        <w:fldChar w:fldCharType="separate"/>
      </w:r>
      <w:r w:rsidR="003F4D26">
        <w:rPr>
          <w:rFonts w:ascii="IRANSans" w:hAnsi="IRANSans" w:cs="IRANSans"/>
          <w:b/>
          <w:bCs/>
          <w:color w:val="C00000"/>
          <w:sz w:val="28"/>
          <w:shd w:val="clear" w:color="auto" w:fill="FFFFFF"/>
          <w:rtl/>
          <w:lang w:val="x-none"/>
        </w:rPr>
        <w:t xml:space="preserve"> درس خارج اصول استاد معظم حاج سید محمد جواد شبیری</w:t>
      </w:r>
    </w:p>
    <w:p w14:paraId="697E05A2" w14:textId="7161DCC4" w:rsidR="003F4D26" w:rsidRDefault="003F4D26" w:rsidP="003F4D26">
      <w:pPr>
        <w:autoSpaceDE w:val="0"/>
        <w:autoSpaceDN w:val="0"/>
        <w:adjustRightInd w:val="0"/>
        <w:spacing w:line="240" w:lineRule="auto"/>
        <w:ind w:firstLine="0"/>
        <w:rPr>
          <w:rFonts w:ascii="IRANSans" w:hAnsi="IRANSans" w:cs="IRANSans"/>
          <w:b/>
          <w:bCs/>
          <w:color w:val="C00000"/>
          <w:sz w:val="28"/>
          <w:shd w:val="clear" w:color="auto" w:fill="FFFFFF"/>
          <w:rtl/>
        </w:rPr>
      </w:pPr>
      <w:r>
        <w:rPr>
          <w:rFonts w:ascii="IRANSans" w:hAnsi="IRANSans" w:cs="IRANSans"/>
          <w:b/>
          <w:bCs/>
          <w:color w:val="C00000"/>
          <w:sz w:val="28"/>
          <w:shd w:val="clear" w:color="auto" w:fill="FFFFFF"/>
          <w:rtl/>
          <w:lang w:val="x-none"/>
        </w:rPr>
        <w:t>14040</w:t>
      </w:r>
      <w:r>
        <w:rPr>
          <w:rFonts w:ascii="IRANSans" w:hAnsi="IRANSans" w:cs="IRANSans" w:hint="cs"/>
          <w:b/>
          <w:bCs/>
          <w:color w:val="C00000"/>
          <w:sz w:val="28"/>
          <w:shd w:val="clear" w:color="auto" w:fill="FFFFFF"/>
          <w:rtl/>
          <w:lang w:val="x-none"/>
        </w:rPr>
        <w:t>7</w:t>
      </w:r>
      <w:r>
        <w:rPr>
          <w:rFonts w:ascii="IRANSans" w:hAnsi="IRANSans" w:cs="IRANSans" w:hint="cs"/>
          <w:b/>
          <w:bCs/>
          <w:color w:val="C00000"/>
          <w:sz w:val="28"/>
          <w:shd w:val="clear" w:color="auto" w:fill="FFFFFF"/>
          <w:rtl/>
          <w:lang w:val="x-none"/>
        </w:rPr>
        <w:t>12</w:t>
      </w:r>
      <w:bookmarkStart w:id="0" w:name="_GoBack"/>
      <w:bookmarkEnd w:id="0"/>
      <w:r>
        <w:rPr>
          <w:rFonts w:ascii="Traditional Arabic" w:hAnsi="Traditional Arabic" w:cs="IRLotus"/>
          <w:noProof/>
          <w:webHidden/>
          <w:sz w:val="28"/>
          <w:rtl/>
        </w:rPr>
        <w:fldChar w:fldCharType="begin"/>
      </w:r>
      <w:r>
        <w:rPr>
          <w:rFonts w:ascii="Traditional Arabic" w:hAnsi="Traditional Arabic" w:cs="IRLotus"/>
          <w:noProof/>
          <w:webHidden/>
          <w:sz w:val="28"/>
          <w:rtl/>
        </w:rPr>
        <w:instrText xml:space="preserve"> </w:instrText>
      </w:r>
      <w:r>
        <w:rPr>
          <w:rFonts w:ascii="Traditional Arabic" w:hAnsi="Traditional Arabic" w:cs="IRLotus"/>
          <w:noProof/>
          <w:webHidden/>
          <w:sz w:val="28"/>
        </w:rPr>
        <w:instrText>TOC</w:instrText>
      </w:r>
      <w:r>
        <w:rPr>
          <w:rFonts w:ascii="Traditional Arabic" w:hAnsi="Traditional Arabic" w:cs="IRLotus"/>
          <w:noProof/>
          <w:webHidden/>
          <w:sz w:val="28"/>
          <w:rtl/>
        </w:rPr>
        <w:instrText xml:space="preserve"> \</w:instrText>
      </w:r>
      <w:r>
        <w:rPr>
          <w:rFonts w:ascii="Traditional Arabic" w:hAnsi="Traditional Arabic" w:cs="IRLotus"/>
          <w:noProof/>
          <w:webHidden/>
          <w:sz w:val="28"/>
        </w:rPr>
        <w:instrText>o "1-9" \h \z \u</w:instrText>
      </w:r>
      <w:r>
        <w:rPr>
          <w:rFonts w:ascii="Traditional Arabic" w:hAnsi="Traditional Arabic" w:cs="IRLotus"/>
          <w:noProof/>
          <w:webHidden/>
          <w:sz w:val="28"/>
          <w:rtl/>
        </w:rPr>
        <w:instrText xml:space="preserve"> </w:instrText>
      </w:r>
      <w:r>
        <w:rPr>
          <w:rFonts w:ascii="Traditional Arabic" w:hAnsi="Traditional Arabic" w:cs="IRLotus"/>
          <w:noProof/>
          <w:webHidden/>
          <w:sz w:val="28"/>
          <w:rtl/>
        </w:rPr>
        <w:fldChar w:fldCharType="end"/>
      </w:r>
      <w:r>
        <w:rPr>
          <w:rFonts w:ascii="Traditional Arabic" w:hAnsi="Traditional Arabic" w:cs="IRLotus"/>
          <w:noProof/>
          <w:webHidden/>
          <w:sz w:val="28"/>
          <w:rtl/>
        </w:rPr>
        <w:br/>
      </w:r>
      <w:r>
        <w:rPr>
          <w:rFonts w:ascii="IRANSans" w:hAnsi="IRANSans" w:cs="IRANSans"/>
          <w:b/>
          <w:bCs/>
          <w:webHidden/>
          <w:color w:val="C00000"/>
          <w:sz w:val="28"/>
          <w:shd w:val="clear" w:color="auto" w:fill="FFFFFF"/>
          <w:rtl/>
          <w:lang w:val="x-none"/>
        </w:rPr>
        <w:t xml:space="preserve">شماره جلسه: </w:t>
      </w:r>
      <w:r>
        <w:rPr>
          <w:rFonts w:ascii="IRANSans" w:hAnsi="IRANSans" w:cs="IRANSans" w:hint="cs"/>
          <w:b/>
          <w:bCs/>
          <w:webHidden/>
          <w:color w:val="C00000"/>
          <w:sz w:val="28"/>
          <w:shd w:val="clear" w:color="auto" w:fill="FFFFFF"/>
          <w:rtl/>
        </w:rPr>
        <w:t>18</w:t>
      </w:r>
    </w:p>
    <w:p w14:paraId="22AAFD75" w14:textId="77777777" w:rsidR="003F4D26" w:rsidRDefault="003F4D26" w:rsidP="003F4D26">
      <w:pPr>
        <w:spacing w:before="100" w:beforeAutospacing="1" w:after="100" w:afterAutospacing="1" w:line="240" w:lineRule="auto"/>
        <w:ind w:firstLine="0"/>
        <w:jc w:val="left"/>
        <w:rPr>
          <w:rFonts w:ascii="Traditional Arabic" w:hAnsi="Traditional Arabic" w:cs="Traditional Arabic"/>
          <w:bCs/>
          <w:i/>
          <w:color w:val="000000" w:themeColor="text1"/>
          <w:sz w:val="28"/>
          <w:rtl/>
        </w:rPr>
      </w:pPr>
      <w:r>
        <w:rPr>
          <w:rFonts w:ascii="Traditional Arabic" w:hAnsi="Traditional Arabic" w:cs="IRLotus"/>
          <w:color w:val="984806" w:themeColor="accent6" w:themeShade="80"/>
          <w:sz w:val="28"/>
          <w:rtl/>
        </w:rPr>
        <w:t>مقرر:</w:t>
      </w:r>
      <w:r>
        <w:rPr>
          <w:rFonts w:ascii="Traditional Arabic" w:hAnsi="Traditional Arabic" w:cs="IRLotus"/>
          <w:color w:val="984806" w:themeColor="accent6" w:themeShade="80"/>
          <w:sz w:val="24"/>
          <w:rtl/>
        </w:rPr>
        <w:t xml:space="preserve"> امیر حقیقی</w:t>
      </w:r>
      <w:r>
        <w:rPr>
          <w:rFonts w:ascii="Traditional Arabic" w:hAnsi="Traditional Arabic" w:cs="Traditional Arabic"/>
          <w:b/>
          <w:color w:val="000000" w:themeColor="text1"/>
          <w:sz w:val="28"/>
          <w:rtl/>
        </w:rPr>
        <w:fldChar w:fldCharType="begin"/>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TOC</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o "1-5" \h \z \u</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color w:val="000000" w:themeColor="text1"/>
          <w:sz w:val="28"/>
          <w:rtl/>
        </w:rPr>
        <w:fldChar w:fldCharType="separate"/>
      </w:r>
    </w:p>
    <w:p w14:paraId="14CA30AC" w14:textId="77777777" w:rsidR="003F4D26" w:rsidRDefault="003F4D26" w:rsidP="003F4D26">
      <w:pPr>
        <w:pStyle w:val="TOC1"/>
        <w:ind w:firstLine="0"/>
        <w:rPr>
          <w:rFonts w:asciiTheme="minorHAnsi" w:eastAsiaTheme="minorEastAsia" w:hAnsiTheme="minorHAnsi" w:cstheme="minorBidi"/>
          <w:bCs/>
          <w:iCs/>
          <w:noProof/>
          <w:color w:val="auto"/>
          <w:szCs w:val="22"/>
          <w:rtl/>
          <w:lang w:bidi="ar-SA"/>
        </w:rPr>
      </w:pPr>
      <w:r>
        <w:rPr>
          <w:rFonts w:ascii="Traditional Arabic" w:hAnsi="Traditional Arabic" w:cs="Traditional Arabic"/>
          <w:b/>
          <w:color w:val="000000" w:themeColor="text1"/>
          <w:sz w:val="28"/>
          <w:rtl/>
        </w:rPr>
        <w:fldChar w:fldCharType="end"/>
      </w:r>
    </w:p>
    <w:p w14:paraId="1F19D040" w14:textId="17066BE5" w:rsidR="00C91EB6" w:rsidRPr="00C91EB6" w:rsidRDefault="003F4D26" w:rsidP="003F4D26">
      <w:pPr>
        <w:pStyle w:val="TOC1"/>
        <w:rPr>
          <w:lang w:bidi="ar-SA"/>
        </w:rPr>
      </w:pPr>
      <w:r>
        <w:rPr>
          <w:rStyle w:val="Hyperlink"/>
          <w:rFonts w:hint="cs"/>
          <w:noProof/>
          <w:rtl/>
        </w:rPr>
        <w:fldChar w:fldCharType="end"/>
      </w:r>
      <w:r>
        <w:rPr>
          <w:rStyle w:val="Hyperlink"/>
          <w:noProof/>
          <w:rtl/>
        </w:rPr>
        <w:fldChar w:fldCharType="end"/>
      </w:r>
      <w:r>
        <w:rPr>
          <w:rStyle w:val="Hyperlink"/>
          <w:noProof/>
          <w:rtl/>
        </w:rPr>
        <w:fldChar w:fldCharType="end"/>
      </w:r>
      <w:r>
        <w:rPr>
          <w:rStyle w:val="Hyperlink"/>
          <w:noProof/>
          <w:rtl/>
        </w:rPr>
        <w:fldChar w:fldCharType="end"/>
      </w:r>
      <w:r w:rsidR="00940BE9">
        <w:rPr>
          <w:rStyle w:val="Hyperlink"/>
          <w:noProof/>
          <w:rtl/>
        </w:rPr>
        <w:fldChar w:fldCharType="end"/>
      </w:r>
    </w:p>
    <w:p w14:paraId="3C56DA34" w14:textId="7C62BD5A" w:rsidR="003A393A" w:rsidRDefault="003A393A" w:rsidP="007F2825">
      <w:pPr>
        <w:ind w:firstLine="397"/>
        <w:rPr>
          <w:rFonts w:ascii="IRBadr" w:hAnsi="IRBadr" w:cs="IRBadr"/>
          <w:b/>
          <w:bCs/>
          <w:sz w:val="34"/>
        </w:rPr>
      </w:pPr>
      <w:r>
        <w:rPr>
          <w:rStyle w:val="Emphasis"/>
          <w:b/>
          <w:i w:val="0"/>
          <w:color w:val="FF0000"/>
          <w:rtl/>
        </w:rPr>
        <w:t>موضوع:</w:t>
      </w:r>
      <w:r>
        <w:rPr>
          <w:rFonts w:hint="cs"/>
          <w:rtl/>
        </w:rPr>
        <w:t xml:space="preserve"> </w:t>
      </w:r>
      <w:bookmarkStart w:id="1" w:name="Bokkolli"/>
      <w:bookmarkEnd w:id="1"/>
      <w:r w:rsidR="006610D9">
        <w:rPr>
          <w:rFonts w:ascii="IRBadr" w:hAnsi="IRBadr" w:cs="IRBadr" w:hint="cs"/>
          <w:sz w:val="34"/>
          <w:rtl/>
        </w:rPr>
        <w:t xml:space="preserve">مباحث الفاظ / </w:t>
      </w:r>
      <w:r w:rsidR="00291387">
        <w:rPr>
          <w:rFonts w:ascii="IRBadr" w:hAnsi="IRBadr" w:cs="IRBadr" w:hint="cs"/>
          <w:sz w:val="34"/>
          <w:rtl/>
        </w:rPr>
        <w:t>اجزاء</w:t>
      </w:r>
      <w:r w:rsidR="00585E8E">
        <w:rPr>
          <w:rFonts w:ascii="IRBadr" w:hAnsi="IRBadr" w:cs="IRBadr" w:hint="cs"/>
          <w:sz w:val="34"/>
          <w:rtl/>
        </w:rPr>
        <w:t xml:space="preserve"> / تبدیل امتثال</w:t>
      </w:r>
      <w:r w:rsidR="00BE151F">
        <w:rPr>
          <w:rFonts w:ascii="IRBadr" w:hAnsi="IRBadr" w:cs="IRBadr" w:hint="cs"/>
          <w:sz w:val="34"/>
          <w:rtl/>
        </w:rPr>
        <w:t>: بررسی روایات</w:t>
      </w:r>
    </w:p>
    <w:p w14:paraId="6AFDC425" w14:textId="77777777" w:rsidR="00247D2F" w:rsidRPr="003A6148" w:rsidRDefault="00247D2F" w:rsidP="007F2825">
      <w:pPr>
        <w:pBdr>
          <w:bottom w:val="double" w:sz="6" w:space="1" w:color="auto"/>
        </w:pBdr>
        <w:ind w:firstLine="397"/>
      </w:pPr>
    </w:p>
    <w:p w14:paraId="245AB5AE" w14:textId="77777777" w:rsidR="00F72246" w:rsidRDefault="00F72246" w:rsidP="007F2825">
      <w:pPr>
        <w:pStyle w:val="Heading10"/>
        <w:ind w:firstLine="397"/>
        <w:jc w:val="both"/>
        <w:rPr>
          <w:rStyle w:val="Emphasis"/>
          <w:rtl/>
        </w:rPr>
      </w:pPr>
    </w:p>
    <w:p w14:paraId="46F89FF7" w14:textId="2A9B26B8" w:rsidR="00EB7D96" w:rsidRPr="003F4D26" w:rsidRDefault="00EB7D96" w:rsidP="007F2825">
      <w:pPr>
        <w:ind w:firstLine="397"/>
        <w:rPr>
          <w:rFonts w:ascii="IRBadr" w:hAnsi="IRBadr" w:cs="IRBadr"/>
          <w:b/>
          <w:bCs/>
          <w:color w:val="00B050"/>
          <w:sz w:val="34"/>
          <w:rtl/>
        </w:rPr>
      </w:pPr>
      <w:bookmarkStart w:id="2" w:name="FehStart"/>
      <w:bookmarkEnd w:id="2"/>
      <w:r w:rsidRPr="003F4D26">
        <w:rPr>
          <w:rFonts w:ascii="IRBadr" w:hAnsi="IRBadr" w:cs="IRBadr"/>
          <w:b/>
          <w:bCs/>
          <w:color w:val="00B050"/>
          <w:sz w:val="34"/>
          <w:rtl/>
        </w:rPr>
        <w:t>أعوذ باللّه من الشیطان الرجیم</w:t>
      </w:r>
      <w:r w:rsidRPr="003F4D26">
        <w:rPr>
          <w:rFonts w:ascii="IRBadr" w:hAnsi="IRBadr" w:cs="IRBadr" w:hint="cs"/>
          <w:b/>
          <w:bCs/>
          <w:color w:val="00B050"/>
          <w:sz w:val="34"/>
          <w:rtl/>
        </w:rPr>
        <w:t>.</w:t>
      </w:r>
      <w:r w:rsidRPr="003F4D26">
        <w:rPr>
          <w:rFonts w:ascii="IRBadr" w:hAnsi="IRBadr" w:cs="IRBadr"/>
          <w:b/>
          <w:bCs/>
          <w:color w:val="00B050"/>
          <w:sz w:val="34"/>
          <w:rtl/>
        </w:rPr>
        <w:t xml:space="preserve"> بسم ‌اللّه الرحمن الرحیم</w:t>
      </w:r>
      <w:r w:rsidRPr="003F4D26">
        <w:rPr>
          <w:rFonts w:ascii="IRBadr" w:hAnsi="IRBadr" w:cs="IRBadr" w:hint="cs"/>
          <w:b/>
          <w:bCs/>
          <w:color w:val="00B050"/>
          <w:sz w:val="34"/>
          <w:rtl/>
        </w:rPr>
        <w:t>، و به نستعین؛ إنّه خیر ناصر و معین.</w:t>
      </w:r>
      <w:r w:rsidRPr="003F4D26">
        <w:rPr>
          <w:rFonts w:ascii="IRBadr" w:hAnsi="IRBadr" w:cs="IRBadr"/>
          <w:b/>
          <w:bCs/>
          <w:color w:val="00B050"/>
          <w:sz w:val="34"/>
          <w:rtl/>
        </w:rPr>
        <w:t xml:space="preserve"> الحمد للّه ربّ العالمین</w:t>
      </w:r>
      <w:r w:rsidRPr="003F4D26">
        <w:rPr>
          <w:rFonts w:ascii="IRBadr" w:hAnsi="IRBadr" w:cs="IRBadr" w:hint="cs"/>
          <w:b/>
          <w:bCs/>
          <w:color w:val="00B050"/>
          <w:sz w:val="34"/>
          <w:rtl/>
        </w:rPr>
        <w:t>،</w:t>
      </w:r>
      <w:r w:rsidRPr="003F4D26">
        <w:rPr>
          <w:rFonts w:ascii="IRBadr" w:hAnsi="IRBadr" w:cs="IRBadr"/>
          <w:b/>
          <w:bCs/>
          <w:color w:val="00B050"/>
          <w:sz w:val="34"/>
          <w:rtl/>
        </w:rPr>
        <w:t xml:space="preserve"> و صلّی اللّه علی سیّدنا </w:t>
      </w:r>
      <w:r w:rsidRPr="003F4D26">
        <w:rPr>
          <w:rFonts w:ascii="IRBadr" w:hAnsi="IRBadr" w:cs="IRBadr" w:hint="cs"/>
          <w:b/>
          <w:bCs/>
          <w:color w:val="00B050"/>
          <w:sz w:val="34"/>
          <w:rtl/>
        </w:rPr>
        <w:t xml:space="preserve">و نبیّنا </w:t>
      </w:r>
      <w:r w:rsidRPr="003F4D26">
        <w:rPr>
          <w:rFonts w:ascii="IRBadr" w:hAnsi="IRBadr" w:cs="IRBadr"/>
          <w:b/>
          <w:bCs/>
          <w:color w:val="00B050"/>
          <w:sz w:val="34"/>
          <w:rtl/>
        </w:rPr>
        <w:t>محمّد و آله الطاهرین</w:t>
      </w:r>
      <w:r w:rsidRPr="003F4D26">
        <w:rPr>
          <w:rFonts w:ascii="IRBadr" w:hAnsi="IRBadr" w:cs="IRBadr" w:hint="cs"/>
          <w:b/>
          <w:bCs/>
          <w:color w:val="00B050"/>
          <w:sz w:val="34"/>
          <w:rtl/>
        </w:rPr>
        <w:t>،</w:t>
      </w:r>
      <w:r w:rsidRPr="003F4D26">
        <w:rPr>
          <w:rFonts w:ascii="IRBadr" w:hAnsi="IRBadr" w:cs="IRBadr"/>
          <w:b/>
          <w:bCs/>
          <w:color w:val="00B050"/>
          <w:sz w:val="34"/>
          <w:rtl/>
        </w:rPr>
        <w:t xml:space="preserve"> و اللعن علی أعدائهم أجمعین</w:t>
      </w:r>
      <w:r w:rsidRPr="003F4D26">
        <w:rPr>
          <w:rFonts w:ascii="IRBadr" w:hAnsi="IRBadr" w:cs="IRBadr" w:hint="cs"/>
          <w:b/>
          <w:bCs/>
          <w:color w:val="00B050"/>
          <w:sz w:val="34"/>
          <w:rtl/>
        </w:rPr>
        <w:t xml:space="preserve"> من الآن إلی قیام یوم الدین</w:t>
      </w:r>
      <w:r w:rsidRPr="003F4D26">
        <w:rPr>
          <w:rFonts w:ascii="IRBadr" w:hAnsi="IRBadr" w:cs="IRBadr"/>
          <w:b/>
          <w:bCs/>
          <w:color w:val="00B050"/>
          <w:sz w:val="34"/>
          <w:rtl/>
        </w:rPr>
        <w:t>.</w:t>
      </w:r>
    </w:p>
    <w:p w14:paraId="3107A15C" w14:textId="056151EF" w:rsidR="001808F8" w:rsidRDefault="002B6FD9" w:rsidP="007F2825">
      <w:pPr>
        <w:pStyle w:val="Heading1"/>
        <w:spacing w:before="0"/>
        <w:rPr>
          <w:rtl/>
        </w:rPr>
      </w:pPr>
      <w:bookmarkStart w:id="3" w:name="_Toc210730815"/>
      <w:bookmarkStart w:id="4" w:name="_Toc210730834"/>
      <w:bookmarkStart w:id="5" w:name="_Toc210827353"/>
      <w:bookmarkStart w:id="6" w:name="_Toc210827364"/>
      <w:r>
        <w:rPr>
          <w:rFonts w:hint="cs"/>
          <w:rtl/>
        </w:rPr>
        <w:t>طوایف</w:t>
      </w:r>
      <w:r w:rsidR="00D4424E">
        <w:rPr>
          <w:rFonts w:hint="cs"/>
          <w:rtl/>
        </w:rPr>
        <w:t xml:space="preserve"> روایات مربوط به </w:t>
      </w:r>
      <w:r w:rsidR="001808F8">
        <w:rPr>
          <w:rFonts w:hint="cs"/>
          <w:rtl/>
        </w:rPr>
        <w:t>تبدیل امتثال</w:t>
      </w:r>
      <w:bookmarkEnd w:id="3"/>
      <w:bookmarkEnd w:id="4"/>
      <w:bookmarkEnd w:id="5"/>
      <w:bookmarkEnd w:id="6"/>
      <w:r w:rsidR="001808F8">
        <w:rPr>
          <w:rFonts w:hint="cs"/>
          <w:rtl/>
        </w:rPr>
        <w:t xml:space="preserve"> </w:t>
      </w:r>
    </w:p>
    <w:p w14:paraId="7C90BFA4" w14:textId="77777777" w:rsidR="002B6FD9" w:rsidRDefault="00173FE5" w:rsidP="002B6FD9">
      <w:pPr>
        <w:rPr>
          <w:rFonts w:ascii="IRBadr" w:hAnsi="IRBadr" w:cs="IRBadr"/>
          <w:sz w:val="34"/>
          <w:rtl/>
        </w:rPr>
      </w:pPr>
      <w:r>
        <w:rPr>
          <w:rFonts w:ascii="IRBadr" w:hAnsi="IRBadr" w:cs="IRBadr" w:hint="cs"/>
          <w:sz w:val="34"/>
          <w:rtl/>
        </w:rPr>
        <w:t>بحث در تبدیل امتثال بود.</w:t>
      </w:r>
      <w:r w:rsidR="00E8651F">
        <w:rPr>
          <w:rFonts w:ascii="IRBadr" w:hAnsi="IRBadr" w:cs="IRBadr" w:hint="cs"/>
          <w:sz w:val="34"/>
          <w:rtl/>
        </w:rPr>
        <w:t xml:space="preserve"> روایات این مساله در جلسات گذشته ذکر شد. شهید صدر این روایات را در سه طایفه دسته بندی کرده است:</w:t>
      </w:r>
      <w:r w:rsidR="002B6FD9">
        <w:rPr>
          <w:rFonts w:ascii="IRBadr" w:hAnsi="IRBadr" w:cs="IRBadr" w:hint="cs"/>
          <w:sz w:val="34"/>
          <w:rtl/>
        </w:rPr>
        <w:t xml:space="preserve"> </w:t>
      </w:r>
    </w:p>
    <w:p w14:paraId="37072B82" w14:textId="444B0CC5" w:rsidR="002B6FD9" w:rsidRDefault="00E8651F" w:rsidP="002B6FD9">
      <w:pPr>
        <w:rPr>
          <w:rFonts w:ascii="IRBadr" w:hAnsi="IRBadr" w:cs="IRBadr"/>
          <w:sz w:val="34"/>
          <w:rtl/>
        </w:rPr>
      </w:pPr>
      <w:r w:rsidRPr="002B6FD9">
        <w:rPr>
          <w:rFonts w:ascii="IRBadr" w:hAnsi="IRBadr" w:cs="IRBadr" w:hint="cs"/>
          <w:sz w:val="34"/>
          <w:rtl/>
        </w:rPr>
        <w:t xml:space="preserve">طایفه اول: </w:t>
      </w:r>
      <w:r w:rsidR="007E63CB" w:rsidRPr="002B6FD9">
        <w:rPr>
          <w:rFonts w:ascii="IRBadr" w:hAnsi="IRBadr" w:cs="IRBadr" w:hint="cs"/>
          <w:sz w:val="34"/>
          <w:rtl/>
        </w:rPr>
        <w:t>روایات آمره به اعاده نماز</w:t>
      </w:r>
      <w:r w:rsidR="002B6FD9">
        <w:rPr>
          <w:rFonts w:ascii="IRBadr" w:hAnsi="IRBadr" w:cs="IRBadr" w:hint="cs"/>
          <w:sz w:val="34"/>
          <w:rtl/>
        </w:rPr>
        <w:t xml:space="preserve"> است. </w:t>
      </w:r>
      <w:r>
        <w:rPr>
          <w:rFonts w:ascii="IRBadr" w:hAnsi="IRBadr" w:cs="IRBadr" w:hint="cs"/>
          <w:sz w:val="34"/>
          <w:rtl/>
        </w:rPr>
        <w:t>در رابطه با این طایفه در جلسات گذشته سخن رانده شد و بیان شد که این روایات با مستحب بودن نماز دوم هم سازگار است و تبدیل (یا هدم) امتثال از آنها استفاده نمی‌شود.</w:t>
      </w:r>
      <w:r w:rsidR="002B6FD9">
        <w:rPr>
          <w:rFonts w:ascii="IRBadr" w:hAnsi="IRBadr" w:cs="IRBadr" w:hint="cs"/>
          <w:sz w:val="34"/>
          <w:rtl/>
        </w:rPr>
        <w:t xml:space="preserve"> </w:t>
      </w:r>
    </w:p>
    <w:p w14:paraId="0E35A8AD" w14:textId="533510DD" w:rsidR="00704C4B" w:rsidRDefault="00704C4B" w:rsidP="00704C4B">
      <w:pPr>
        <w:pStyle w:val="Heading2"/>
        <w:rPr>
          <w:rtl/>
        </w:rPr>
      </w:pPr>
      <w:bookmarkStart w:id="7" w:name="_Toc210730816"/>
      <w:bookmarkStart w:id="8" w:name="_Toc210730835"/>
      <w:bookmarkStart w:id="9" w:name="_Toc210827354"/>
      <w:bookmarkStart w:id="10" w:name="_Toc210827365"/>
      <w:r w:rsidRPr="002B6FD9">
        <w:rPr>
          <w:rFonts w:hint="cs"/>
          <w:rtl/>
        </w:rPr>
        <w:t>طایفه دوم:</w:t>
      </w:r>
      <w:r w:rsidRPr="002B6FD9">
        <w:rPr>
          <w:rFonts w:hint="cs"/>
          <w:color w:val="auto"/>
          <w:rtl/>
        </w:rPr>
        <w:t xml:space="preserve"> </w:t>
      </w:r>
      <w:r w:rsidRPr="002B6FD9">
        <w:rPr>
          <w:rFonts w:hint="cs"/>
          <w:rtl/>
        </w:rPr>
        <w:t>روایات مشتمل بر تعبیر «یجعلها الفریضة»</w:t>
      </w:r>
      <w:bookmarkEnd w:id="7"/>
      <w:bookmarkEnd w:id="8"/>
      <w:bookmarkEnd w:id="9"/>
      <w:bookmarkEnd w:id="10"/>
    </w:p>
    <w:p w14:paraId="35D4D1F1" w14:textId="3C0ED5AA" w:rsidR="00704C4B" w:rsidRDefault="00704C4B" w:rsidP="00704C4B">
      <w:pPr>
        <w:rPr>
          <w:rFonts w:ascii="IRBadr" w:hAnsi="IRBadr" w:cs="IRBadr"/>
          <w:sz w:val="34"/>
          <w:rtl/>
        </w:rPr>
      </w:pPr>
      <w:r>
        <w:rPr>
          <w:rFonts w:ascii="IRBadr" w:hAnsi="IRBadr" w:cs="IRBadr" w:hint="cs"/>
          <w:sz w:val="34"/>
          <w:rtl/>
        </w:rPr>
        <w:t xml:space="preserve">برخی این روایات را از باب هدم امتثال دانسته‌اند. </w:t>
      </w:r>
    </w:p>
    <w:p w14:paraId="232BB5C8" w14:textId="22817731" w:rsidR="00F0583A" w:rsidRDefault="00F0583A" w:rsidP="009D478C">
      <w:pPr>
        <w:pStyle w:val="Heading3"/>
        <w:rPr>
          <w:rtl/>
        </w:rPr>
      </w:pPr>
      <w:bookmarkStart w:id="11" w:name="_Toc210730817"/>
      <w:bookmarkStart w:id="12" w:name="_Toc210730836"/>
      <w:bookmarkStart w:id="13" w:name="_Toc210827355"/>
      <w:bookmarkStart w:id="14" w:name="_Toc210827366"/>
      <w:r>
        <w:rPr>
          <w:rFonts w:hint="cs"/>
          <w:rtl/>
        </w:rPr>
        <w:t xml:space="preserve">حمل </w:t>
      </w:r>
      <w:r w:rsidR="00704C4B">
        <w:rPr>
          <w:rFonts w:hint="cs"/>
          <w:rtl/>
        </w:rPr>
        <w:t xml:space="preserve">طایفه دوم </w:t>
      </w:r>
      <w:r>
        <w:rPr>
          <w:rFonts w:hint="cs"/>
          <w:rtl/>
        </w:rPr>
        <w:t>بر هدم امتثال</w:t>
      </w:r>
      <w:bookmarkEnd w:id="11"/>
      <w:bookmarkEnd w:id="12"/>
      <w:bookmarkEnd w:id="13"/>
      <w:bookmarkEnd w:id="14"/>
      <w:r>
        <w:rPr>
          <w:rFonts w:hint="cs"/>
          <w:rtl/>
        </w:rPr>
        <w:t xml:space="preserve"> </w:t>
      </w:r>
    </w:p>
    <w:p w14:paraId="4309E084" w14:textId="737BC2B0" w:rsidR="00E8651F" w:rsidRDefault="00D4424E" w:rsidP="00156206">
      <w:pPr>
        <w:rPr>
          <w:rFonts w:ascii="IRBadr" w:hAnsi="IRBadr" w:cs="IRBadr"/>
          <w:sz w:val="34"/>
          <w:rtl/>
        </w:rPr>
      </w:pPr>
      <w:r>
        <w:rPr>
          <w:rFonts w:ascii="IRBadr" w:hAnsi="IRBadr" w:cs="IRBadr" w:hint="cs"/>
          <w:sz w:val="34"/>
          <w:rtl/>
        </w:rPr>
        <w:t xml:space="preserve">در رابطه با هدم امتثال دو تقریب بیان شده که نزدیک به یکدیگر است. </w:t>
      </w:r>
    </w:p>
    <w:p w14:paraId="64006E11" w14:textId="72C5379A" w:rsidR="00D4424E" w:rsidRDefault="00D4424E" w:rsidP="00156206">
      <w:pPr>
        <w:rPr>
          <w:rFonts w:ascii="IRBadr" w:hAnsi="IRBadr" w:cs="IRBadr"/>
          <w:sz w:val="34"/>
          <w:rtl/>
        </w:rPr>
      </w:pPr>
      <w:bookmarkStart w:id="15" w:name="_Hlk210689622"/>
      <w:r w:rsidRPr="00D4424E">
        <w:rPr>
          <w:rFonts w:ascii="IRBadr" w:hAnsi="IRBadr" w:cs="IRBadr" w:hint="cs"/>
          <w:b/>
          <w:bCs/>
          <w:sz w:val="34"/>
          <w:rtl/>
        </w:rPr>
        <w:t>تقریب مرحوم ایروانی</w:t>
      </w:r>
      <w:bookmarkEnd w:id="15"/>
      <w:r>
        <w:rPr>
          <w:rFonts w:ascii="IRBadr" w:hAnsi="IRBadr" w:cs="IRBadr" w:hint="cs"/>
          <w:sz w:val="34"/>
          <w:rtl/>
        </w:rPr>
        <w:t>: امر شارع به جامع بین دو فرد زیر تعلق گرفته است:</w:t>
      </w:r>
    </w:p>
    <w:p w14:paraId="12F30077" w14:textId="139B1C7E" w:rsidR="00D4424E" w:rsidRDefault="00D4424E" w:rsidP="00156206">
      <w:pPr>
        <w:rPr>
          <w:rFonts w:ascii="IRBadr" w:hAnsi="IRBadr" w:cs="IRBadr"/>
          <w:sz w:val="34"/>
          <w:rtl/>
        </w:rPr>
      </w:pPr>
      <w:r w:rsidRPr="00D4424E">
        <w:rPr>
          <w:rFonts w:ascii="IRBadr" w:hAnsi="IRBadr" w:cs="IRBadr" w:hint="cs"/>
          <w:b/>
          <w:bCs/>
          <w:sz w:val="34"/>
          <w:rtl/>
        </w:rPr>
        <w:t>اول</w:t>
      </w:r>
      <w:r>
        <w:rPr>
          <w:rFonts w:ascii="IRBadr" w:hAnsi="IRBadr" w:cs="IRBadr" w:hint="cs"/>
          <w:sz w:val="34"/>
          <w:rtl/>
        </w:rPr>
        <w:t>: نماز فرادی به شرط عدم اتیان به جماعت بعد از آن</w:t>
      </w:r>
    </w:p>
    <w:p w14:paraId="40A0C884" w14:textId="6E8F933A" w:rsidR="00D4424E" w:rsidRDefault="00D4424E" w:rsidP="00156206">
      <w:pPr>
        <w:rPr>
          <w:rFonts w:ascii="IRBadr" w:hAnsi="IRBadr" w:cs="IRBadr"/>
          <w:sz w:val="34"/>
          <w:rtl/>
        </w:rPr>
      </w:pPr>
      <w:r w:rsidRPr="00D4424E">
        <w:rPr>
          <w:rFonts w:ascii="IRBadr" w:hAnsi="IRBadr" w:cs="IRBadr" w:hint="cs"/>
          <w:b/>
          <w:bCs/>
          <w:sz w:val="34"/>
          <w:rtl/>
        </w:rPr>
        <w:t>دوم</w:t>
      </w:r>
      <w:r>
        <w:rPr>
          <w:rFonts w:ascii="IRBadr" w:hAnsi="IRBadr" w:cs="IRBadr" w:hint="cs"/>
          <w:sz w:val="34"/>
          <w:rtl/>
        </w:rPr>
        <w:t>: نماز جماعت بعد از نماز فرادی</w:t>
      </w:r>
    </w:p>
    <w:p w14:paraId="2F8B6A65" w14:textId="1D67CCAA" w:rsidR="00D4424E" w:rsidRDefault="00D4424E" w:rsidP="00156206">
      <w:pPr>
        <w:rPr>
          <w:rFonts w:ascii="IRBadr" w:hAnsi="IRBadr" w:cs="IRBadr"/>
          <w:sz w:val="34"/>
          <w:rtl/>
        </w:rPr>
      </w:pPr>
      <w:r>
        <w:rPr>
          <w:rFonts w:ascii="IRBadr" w:hAnsi="IRBadr" w:cs="IRBadr" w:hint="cs"/>
          <w:sz w:val="34"/>
          <w:rtl/>
        </w:rPr>
        <w:t xml:space="preserve">نتیجه این تقریب آن است که </w:t>
      </w:r>
      <w:r w:rsidR="00156206">
        <w:rPr>
          <w:rFonts w:ascii="IRBadr" w:hAnsi="IRBadr" w:cs="IRBadr" w:hint="cs"/>
          <w:sz w:val="34"/>
          <w:rtl/>
        </w:rPr>
        <w:t>اگر نماز فرادی بدون اتیان به جماعت</w:t>
      </w:r>
      <w:r w:rsidRPr="00D4424E">
        <w:rPr>
          <w:rFonts w:ascii="IRBadr" w:hAnsi="IRBadr" w:cs="IRBadr" w:hint="cs"/>
          <w:sz w:val="34"/>
          <w:rtl/>
        </w:rPr>
        <w:t xml:space="preserve"> </w:t>
      </w:r>
      <w:r>
        <w:rPr>
          <w:rFonts w:ascii="IRBadr" w:hAnsi="IRBadr" w:cs="IRBadr" w:hint="cs"/>
          <w:sz w:val="34"/>
          <w:rtl/>
        </w:rPr>
        <w:t>انجام شود</w:t>
      </w:r>
      <w:r w:rsidR="00156206">
        <w:rPr>
          <w:rFonts w:ascii="IRBadr" w:hAnsi="IRBadr" w:cs="IRBadr" w:hint="cs"/>
          <w:sz w:val="34"/>
          <w:rtl/>
        </w:rPr>
        <w:t xml:space="preserve">، امتثال به همان فرادی است، و اگر بعد از آن جماعت اتیان شود، امتثال با جماعت محقق شده است. </w:t>
      </w:r>
    </w:p>
    <w:p w14:paraId="0F2E7E00" w14:textId="0C8F086C" w:rsidR="00156206" w:rsidRDefault="00D4424E" w:rsidP="00156206">
      <w:pPr>
        <w:rPr>
          <w:rFonts w:ascii="IRBadr" w:hAnsi="IRBadr" w:cs="IRBadr"/>
          <w:sz w:val="34"/>
          <w:rtl/>
        </w:rPr>
      </w:pPr>
      <w:r w:rsidRPr="00D4424E">
        <w:rPr>
          <w:rFonts w:ascii="IRBadr" w:hAnsi="IRBadr" w:cs="IRBadr" w:hint="cs"/>
          <w:b/>
          <w:bCs/>
          <w:sz w:val="34"/>
          <w:rtl/>
        </w:rPr>
        <w:t xml:space="preserve">تقریب </w:t>
      </w:r>
      <w:r>
        <w:rPr>
          <w:rFonts w:ascii="IRBadr" w:hAnsi="IRBadr" w:cs="IRBadr" w:hint="cs"/>
          <w:b/>
          <w:bCs/>
          <w:sz w:val="34"/>
          <w:rtl/>
        </w:rPr>
        <w:t>شهید صدر:</w:t>
      </w:r>
      <w:r>
        <w:rPr>
          <w:rFonts w:ascii="IRBadr" w:hAnsi="IRBadr" w:cs="IRBadr" w:hint="cs"/>
          <w:sz w:val="34"/>
          <w:rtl/>
        </w:rPr>
        <w:t xml:space="preserve"> امر شارع به جامع بین دو فرد زیر تعلق گرفته است:</w:t>
      </w:r>
    </w:p>
    <w:p w14:paraId="11E5F016" w14:textId="43C207D7" w:rsidR="00156206" w:rsidRDefault="00D4424E" w:rsidP="00156206">
      <w:pPr>
        <w:rPr>
          <w:rFonts w:ascii="IRBadr" w:hAnsi="IRBadr" w:cs="IRBadr"/>
          <w:sz w:val="34"/>
          <w:rtl/>
        </w:rPr>
      </w:pPr>
      <w:r w:rsidRPr="00D4424E">
        <w:rPr>
          <w:rFonts w:ascii="IRBadr" w:hAnsi="IRBadr" w:cs="IRBadr" w:hint="cs"/>
          <w:b/>
          <w:bCs/>
          <w:sz w:val="34"/>
          <w:rtl/>
        </w:rPr>
        <w:t xml:space="preserve">اول: </w:t>
      </w:r>
      <w:r w:rsidR="00156206">
        <w:rPr>
          <w:rFonts w:ascii="IRBadr" w:hAnsi="IRBadr" w:cs="IRBadr" w:hint="cs"/>
          <w:sz w:val="34"/>
          <w:rtl/>
        </w:rPr>
        <w:t xml:space="preserve">نماز فرادی به شرط آنکه نماز جماعتی بعدا به نیت فریضیه </w:t>
      </w:r>
      <w:r>
        <w:rPr>
          <w:rFonts w:ascii="IRBadr" w:hAnsi="IRBadr" w:cs="IRBadr" w:hint="cs"/>
          <w:sz w:val="34"/>
          <w:rtl/>
        </w:rPr>
        <w:t>اتیان نشود</w:t>
      </w:r>
    </w:p>
    <w:p w14:paraId="2736A7F3" w14:textId="34F990F0" w:rsidR="00156206" w:rsidRDefault="00D4424E" w:rsidP="00156206">
      <w:pPr>
        <w:rPr>
          <w:rFonts w:ascii="IRBadr" w:hAnsi="IRBadr" w:cs="IRBadr"/>
          <w:sz w:val="34"/>
          <w:rtl/>
        </w:rPr>
      </w:pPr>
      <w:r>
        <w:rPr>
          <w:rFonts w:ascii="IRBadr" w:hAnsi="IRBadr" w:cs="IRBadr" w:hint="cs"/>
          <w:b/>
          <w:bCs/>
          <w:sz w:val="34"/>
          <w:rtl/>
        </w:rPr>
        <w:lastRenderedPageBreak/>
        <w:t>دوم</w:t>
      </w:r>
      <w:r w:rsidRPr="00D4424E">
        <w:rPr>
          <w:rFonts w:ascii="IRBadr" w:hAnsi="IRBadr" w:cs="IRBadr" w:hint="cs"/>
          <w:b/>
          <w:bCs/>
          <w:sz w:val="34"/>
          <w:rtl/>
        </w:rPr>
        <w:t xml:space="preserve">: </w:t>
      </w:r>
      <w:r w:rsidR="00156206">
        <w:rPr>
          <w:rFonts w:ascii="IRBadr" w:hAnsi="IRBadr" w:cs="IRBadr" w:hint="cs"/>
          <w:sz w:val="34"/>
          <w:rtl/>
        </w:rPr>
        <w:t xml:space="preserve">نماز جماعت بعدی به نیت فریضه </w:t>
      </w:r>
      <w:r>
        <w:rPr>
          <w:rFonts w:ascii="IRBadr" w:hAnsi="IRBadr" w:cs="IRBadr" w:hint="cs"/>
          <w:sz w:val="34"/>
          <w:rtl/>
        </w:rPr>
        <w:t>اتیان شود</w:t>
      </w:r>
      <w:r w:rsidR="00156206">
        <w:rPr>
          <w:rFonts w:ascii="IRBadr" w:hAnsi="IRBadr" w:cs="IRBadr" w:hint="cs"/>
          <w:sz w:val="34"/>
          <w:rtl/>
        </w:rPr>
        <w:t>.</w:t>
      </w:r>
    </w:p>
    <w:p w14:paraId="6869F18C" w14:textId="79A8109F" w:rsidR="00156206" w:rsidRDefault="00D4424E" w:rsidP="00A37C56">
      <w:pPr>
        <w:rPr>
          <w:rFonts w:ascii="IRBadr" w:hAnsi="IRBadr" w:cs="IRBadr"/>
          <w:sz w:val="34"/>
          <w:rtl/>
        </w:rPr>
      </w:pPr>
      <w:r>
        <w:rPr>
          <w:rFonts w:ascii="IRBadr" w:hAnsi="IRBadr" w:cs="IRBadr" w:hint="cs"/>
          <w:sz w:val="34"/>
          <w:rtl/>
        </w:rPr>
        <w:t xml:space="preserve">نتیجه این تقریب آن است که </w:t>
      </w:r>
      <w:r w:rsidR="00156206">
        <w:rPr>
          <w:rFonts w:ascii="IRBadr" w:hAnsi="IRBadr" w:cs="IRBadr" w:hint="cs"/>
          <w:sz w:val="34"/>
          <w:rtl/>
        </w:rPr>
        <w:t xml:space="preserve">اگر </w:t>
      </w:r>
      <w:r>
        <w:rPr>
          <w:rFonts w:ascii="IRBadr" w:hAnsi="IRBadr" w:cs="IRBadr" w:hint="cs"/>
          <w:sz w:val="34"/>
          <w:rtl/>
        </w:rPr>
        <w:t xml:space="preserve">مکلف </w:t>
      </w:r>
      <w:r w:rsidR="00156206">
        <w:rPr>
          <w:rFonts w:ascii="IRBadr" w:hAnsi="IRBadr" w:cs="IRBadr" w:hint="cs"/>
          <w:sz w:val="34"/>
          <w:rtl/>
        </w:rPr>
        <w:t>نماز جماعت بعدی را به نیت فریضه</w:t>
      </w:r>
      <w:r>
        <w:rPr>
          <w:rFonts w:ascii="IRBadr" w:hAnsi="IRBadr" w:cs="IRBadr" w:hint="cs"/>
          <w:sz w:val="34"/>
          <w:rtl/>
        </w:rPr>
        <w:t xml:space="preserve"> اتیان کرد، امتثال با همان جماعت است، و اگر به نیت استحباب </w:t>
      </w:r>
      <w:r w:rsidR="00A37C56">
        <w:rPr>
          <w:rFonts w:ascii="IRBadr" w:hAnsi="IRBadr" w:cs="IRBadr" w:hint="cs"/>
          <w:sz w:val="34"/>
          <w:rtl/>
        </w:rPr>
        <w:t>به‌جا آورد</w:t>
      </w:r>
      <w:r w:rsidR="00156206">
        <w:rPr>
          <w:rFonts w:ascii="IRBadr" w:hAnsi="IRBadr" w:cs="IRBadr" w:hint="cs"/>
          <w:sz w:val="34"/>
          <w:rtl/>
        </w:rPr>
        <w:t>، امتثال با همان نماز فرادای اول انجام شده</w:t>
      </w:r>
      <w:r w:rsidR="00A37C56">
        <w:rPr>
          <w:rFonts w:ascii="IRBadr" w:hAnsi="IRBadr" w:cs="IRBadr" w:hint="cs"/>
          <w:sz w:val="34"/>
          <w:rtl/>
        </w:rPr>
        <w:t xml:space="preserve"> و جماعتی که خوانده شده</w:t>
      </w:r>
      <w:r w:rsidR="007E63CB">
        <w:rPr>
          <w:rFonts w:ascii="IRBadr" w:hAnsi="IRBadr" w:cs="IRBadr" w:hint="cs"/>
          <w:sz w:val="34"/>
          <w:rtl/>
        </w:rPr>
        <w:t>،</w:t>
      </w:r>
      <w:r w:rsidR="00A37C56">
        <w:rPr>
          <w:rFonts w:ascii="IRBadr" w:hAnsi="IRBadr" w:cs="IRBadr" w:hint="cs"/>
          <w:sz w:val="34"/>
          <w:rtl/>
        </w:rPr>
        <w:t xml:space="preserve"> امتثال ادله دال بر استحباب اعاده نماز فرادی به صورت جماعت است.</w:t>
      </w:r>
    </w:p>
    <w:p w14:paraId="414A5357" w14:textId="62F52C43" w:rsidR="00156206" w:rsidRDefault="00F56B5F" w:rsidP="00156206">
      <w:pPr>
        <w:rPr>
          <w:rFonts w:ascii="IRBadr" w:hAnsi="IRBadr" w:cs="IRBadr"/>
          <w:sz w:val="34"/>
          <w:rtl/>
        </w:rPr>
      </w:pPr>
      <w:r>
        <w:rPr>
          <w:rFonts w:ascii="IRBadr" w:hAnsi="IRBadr" w:cs="IRBadr" w:hint="cs"/>
          <w:sz w:val="34"/>
          <w:rtl/>
        </w:rPr>
        <w:t xml:space="preserve">آقای شهیدی بیان کرده هیچ‌یک از این دو </w:t>
      </w:r>
      <w:r w:rsidR="00167806">
        <w:rPr>
          <w:rFonts w:ascii="IRBadr" w:hAnsi="IRBadr" w:cs="IRBadr" w:hint="cs"/>
          <w:sz w:val="34"/>
          <w:rtl/>
        </w:rPr>
        <w:t>ب</w:t>
      </w:r>
      <w:r>
        <w:rPr>
          <w:rFonts w:ascii="IRBadr" w:hAnsi="IRBadr" w:cs="IRBadr" w:hint="cs"/>
          <w:sz w:val="34"/>
          <w:rtl/>
        </w:rPr>
        <w:t>یان</w:t>
      </w:r>
      <w:r w:rsidR="00167806">
        <w:rPr>
          <w:rFonts w:ascii="IRBadr" w:hAnsi="IRBadr" w:cs="IRBadr" w:hint="cs"/>
          <w:sz w:val="34"/>
          <w:rtl/>
        </w:rPr>
        <w:t xml:space="preserve"> مرحوم ایروانی و شهید صدر</w:t>
      </w:r>
      <w:r>
        <w:rPr>
          <w:rFonts w:ascii="IRBadr" w:hAnsi="IRBadr" w:cs="IRBadr" w:hint="cs"/>
          <w:sz w:val="34"/>
          <w:rtl/>
        </w:rPr>
        <w:t xml:space="preserve"> عرفی نیست. به نظر ما این بیانات عرفی است. توضیح آنکه هرچند عرف به دقت‌ها و ظرافت‌های بحث مثل شرط متاخر و</w:t>
      </w:r>
      <w:r w:rsidR="00167806">
        <w:rPr>
          <w:rFonts w:ascii="IRBadr" w:hAnsi="IRBadr" w:cs="IRBadr" w:hint="cs"/>
          <w:sz w:val="34"/>
          <w:rtl/>
        </w:rPr>
        <w:t xml:space="preserve"> جامع و</w:t>
      </w:r>
      <w:r>
        <w:rPr>
          <w:rFonts w:ascii="IRBadr" w:hAnsi="IRBadr" w:cs="IRBadr" w:hint="cs"/>
          <w:sz w:val="34"/>
          <w:rtl/>
        </w:rPr>
        <w:t xml:space="preserve"> امثال آن توجه ندارد ولی اصل مطلب را می‌فهمد. آنچه در کلمات </w:t>
      </w:r>
      <w:r w:rsidR="004D7211">
        <w:rPr>
          <w:rFonts w:ascii="IRBadr" w:hAnsi="IRBadr" w:cs="IRBadr" w:hint="cs"/>
          <w:sz w:val="34"/>
          <w:rtl/>
        </w:rPr>
        <w:t>ایشان</w:t>
      </w:r>
      <w:r>
        <w:rPr>
          <w:rFonts w:ascii="IRBadr" w:hAnsi="IRBadr" w:cs="IRBadr" w:hint="cs"/>
          <w:sz w:val="34"/>
          <w:rtl/>
        </w:rPr>
        <w:t xml:space="preserve"> وارد شده که نتیجه </w:t>
      </w:r>
      <w:r w:rsidR="00167806">
        <w:rPr>
          <w:rFonts w:ascii="IRBadr" w:hAnsi="IRBadr" w:cs="IRBadr" w:hint="cs"/>
          <w:sz w:val="34"/>
          <w:rtl/>
        </w:rPr>
        <w:t>تحلیلات،</w:t>
      </w:r>
      <w:r>
        <w:rPr>
          <w:rFonts w:ascii="IRBadr" w:hAnsi="IRBadr" w:cs="IRBadr" w:hint="cs"/>
          <w:sz w:val="34"/>
          <w:rtl/>
        </w:rPr>
        <w:t xml:space="preserve"> یک امر عرفی است سخن صحیحی است</w:t>
      </w:r>
      <w:r w:rsidR="00167806">
        <w:rPr>
          <w:rFonts w:ascii="IRBadr" w:hAnsi="IRBadr" w:cs="IRBadr" w:hint="cs"/>
          <w:sz w:val="34"/>
          <w:rtl/>
        </w:rPr>
        <w:t>، و عرف -هرچند از تحلیل‌های مساله غافل باشد-</w:t>
      </w:r>
      <w:r w:rsidR="00167806" w:rsidRPr="00167806">
        <w:rPr>
          <w:rFonts w:ascii="IRBadr" w:hAnsi="IRBadr" w:cs="IRBadr" w:hint="cs"/>
          <w:sz w:val="34"/>
          <w:rtl/>
        </w:rPr>
        <w:t xml:space="preserve"> </w:t>
      </w:r>
      <w:r w:rsidR="00167806">
        <w:rPr>
          <w:rFonts w:ascii="IRBadr" w:hAnsi="IRBadr" w:cs="IRBadr" w:hint="cs"/>
          <w:sz w:val="34"/>
          <w:rtl/>
        </w:rPr>
        <w:t>کاملا نتیجه بحث را متوجه می‌شود</w:t>
      </w:r>
      <w:r>
        <w:rPr>
          <w:rFonts w:ascii="IRBadr" w:hAnsi="IRBadr" w:cs="IRBadr" w:hint="cs"/>
          <w:sz w:val="34"/>
          <w:rtl/>
        </w:rPr>
        <w:t xml:space="preserve">. </w:t>
      </w:r>
      <w:r w:rsidR="00167806">
        <w:rPr>
          <w:rFonts w:ascii="IRBadr" w:hAnsi="IRBadr" w:cs="IRBadr" w:hint="cs"/>
          <w:sz w:val="34"/>
          <w:rtl/>
        </w:rPr>
        <w:t xml:space="preserve">البته </w:t>
      </w:r>
      <w:r w:rsidR="000D0E04">
        <w:rPr>
          <w:rFonts w:ascii="IRBadr" w:hAnsi="IRBadr" w:cs="IRBadr" w:hint="cs"/>
          <w:sz w:val="34"/>
          <w:rtl/>
        </w:rPr>
        <w:t>اینکه استظهار از ادله همین امور باشد، بحث دیگری است</w:t>
      </w:r>
      <w:r w:rsidR="00167806">
        <w:rPr>
          <w:rFonts w:ascii="IRBadr" w:hAnsi="IRBadr" w:cs="IRBadr" w:hint="cs"/>
          <w:sz w:val="34"/>
          <w:rtl/>
        </w:rPr>
        <w:t>، و باید بررسی نمود که آیا روایات با این تقریبات از هدم امتثال سازگار است یا سازگاری ندارد.</w:t>
      </w:r>
    </w:p>
    <w:p w14:paraId="7B4A41D1" w14:textId="77777777" w:rsidR="00033D9B" w:rsidRDefault="000D0E04" w:rsidP="00156206">
      <w:pPr>
        <w:rPr>
          <w:rFonts w:ascii="IRBadr" w:hAnsi="IRBadr" w:cs="IRBadr"/>
          <w:sz w:val="34"/>
          <w:rtl/>
        </w:rPr>
      </w:pPr>
      <w:r>
        <w:rPr>
          <w:rFonts w:ascii="IRBadr" w:hAnsi="IRBadr" w:cs="IRBadr" w:hint="cs"/>
          <w:sz w:val="34"/>
          <w:rtl/>
        </w:rPr>
        <w:t>بیان مرحوم ایروانی را می‌توان با روایت حفص بن بختری توضیح داد</w:t>
      </w:r>
      <w:r w:rsidR="00033D9B">
        <w:rPr>
          <w:rFonts w:ascii="IRBadr" w:hAnsi="IRBadr" w:cs="IRBadr" w:hint="cs"/>
          <w:sz w:val="34"/>
          <w:rtl/>
        </w:rPr>
        <w:t>، که در آن نقل، بعد از</w:t>
      </w:r>
      <w:r>
        <w:rPr>
          <w:rFonts w:ascii="IRBadr" w:hAnsi="IRBadr" w:cs="IRBadr" w:hint="cs"/>
          <w:sz w:val="34"/>
          <w:rtl/>
        </w:rPr>
        <w:t xml:space="preserve"> تعبیر «و یجعلها الفریضة»</w:t>
      </w:r>
      <w:r w:rsidR="00033D9B">
        <w:rPr>
          <w:rFonts w:ascii="IRBadr" w:hAnsi="IRBadr" w:cs="IRBadr" w:hint="cs"/>
          <w:sz w:val="34"/>
          <w:rtl/>
        </w:rPr>
        <w:t xml:space="preserve"> تعبیر «إن شاء» وارد نشده است. بر این اساس می‌توان گفت: تعبیر «و یجعلها الفریضة» ارشاد به آن است که فریضه، نماز جماعت بعدی است، و مکلف باید در نماز دوم قصد فریضه کند.</w:t>
      </w:r>
      <w:r>
        <w:rPr>
          <w:rFonts w:ascii="IRBadr" w:hAnsi="IRBadr" w:cs="IRBadr" w:hint="cs"/>
          <w:sz w:val="34"/>
          <w:rtl/>
        </w:rPr>
        <w:t xml:space="preserve"> </w:t>
      </w:r>
    </w:p>
    <w:p w14:paraId="0693A55E" w14:textId="77777777" w:rsidR="00033D9B" w:rsidRDefault="000D0E04" w:rsidP="00033D9B">
      <w:pPr>
        <w:rPr>
          <w:rFonts w:ascii="IRBadr" w:hAnsi="IRBadr" w:cs="IRBadr"/>
          <w:sz w:val="34"/>
          <w:rtl/>
        </w:rPr>
      </w:pPr>
      <w:r>
        <w:rPr>
          <w:rFonts w:ascii="IRBadr" w:hAnsi="IRBadr" w:cs="IRBadr" w:hint="cs"/>
          <w:sz w:val="34"/>
          <w:rtl/>
        </w:rPr>
        <w:t>عبارت شهید صدر ناظر به روایت هشام بن سالم است</w:t>
      </w:r>
      <w:r w:rsidR="00033D9B">
        <w:rPr>
          <w:rFonts w:ascii="IRBadr" w:hAnsi="IRBadr" w:cs="IRBadr" w:hint="cs"/>
          <w:sz w:val="34"/>
          <w:rtl/>
        </w:rPr>
        <w:t xml:space="preserve">، و ایشان به نقل حفص به بختری توجه نداشته؛ چرا که سند آن را ضعیف تلقی کرده است. </w:t>
      </w:r>
    </w:p>
    <w:p w14:paraId="17E219B6" w14:textId="639D2602" w:rsidR="007E63CB" w:rsidRDefault="001C7D18" w:rsidP="009D478C">
      <w:pPr>
        <w:pStyle w:val="Heading3"/>
        <w:rPr>
          <w:rtl/>
        </w:rPr>
      </w:pPr>
      <w:bookmarkStart w:id="16" w:name="_Toc210730818"/>
      <w:bookmarkStart w:id="17" w:name="_Toc210730837"/>
      <w:bookmarkStart w:id="18" w:name="_Toc210827356"/>
      <w:bookmarkStart w:id="19" w:name="_Toc210827367"/>
      <w:r>
        <w:rPr>
          <w:rFonts w:hint="cs"/>
          <w:rtl/>
        </w:rPr>
        <w:t xml:space="preserve">ورود امر در </w:t>
      </w:r>
      <w:r w:rsidR="00F0583A">
        <w:rPr>
          <w:rFonts w:hint="cs"/>
          <w:rtl/>
        </w:rPr>
        <w:t>طایفه دوم</w:t>
      </w:r>
      <w:r w:rsidR="002B6FD9">
        <w:rPr>
          <w:rFonts w:hint="cs"/>
          <w:rtl/>
        </w:rPr>
        <w:t xml:space="preserve"> روایات </w:t>
      </w:r>
      <w:r>
        <w:rPr>
          <w:rFonts w:hint="cs"/>
          <w:rtl/>
        </w:rPr>
        <w:t xml:space="preserve">در مقام </w:t>
      </w:r>
      <w:r w:rsidR="002B6FD9">
        <w:rPr>
          <w:rFonts w:hint="cs"/>
          <w:rtl/>
        </w:rPr>
        <w:t>توهم حظر</w:t>
      </w:r>
      <w:bookmarkEnd w:id="16"/>
      <w:bookmarkEnd w:id="17"/>
      <w:bookmarkEnd w:id="18"/>
      <w:bookmarkEnd w:id="19"/>
    </w:p>
    <w:p w14:paraId="1AF4D806" w14:textId="1EB89589" w:rsidR="000D0E04" w:rsidRDefault="000D0E04" w:rsidP="00033D9B">
      <w:pPr>
        <w:rPr>
          <w:rFonts w:ascii="IRBadr" w:hAnsi="IRBadr" w:cs="IRBadr"/>
          <w:sz w:val="34"/>
          <w:rtl/>
        </w:rPr>
      </w:pPr>
      <w:r>
        <w:rPr>
          <w:rFonts w:ascii="IRBadr" w:hAnsi="IRBadr" w:cs="IRBadr" w:hint="cs"/>
          <w:sz w:val="34"/>
          <w:rtl/>
        </w:rPr>
        <w:t>ممکن است گفته شود تعبیر «یجعلها الفریضة» امر در مقام توهم حظر است</w:t>
      </w:r>
      <w:r w:rsidR="002B6FD9">
        <w:rPr>
          <w:rFonts w:ascii="IRBadr" w:hAnsi="IRBadr" w:cs="IRBadr" w:hint="cs"/>
          <w:sz w:val="34"/>
          <w:rtl/>
        </w:rPr>
        <w:t>. در روایتی در منابع عامه وارد شده است:</w:t>
      </w:r>
    </w:p>
    <w:p w14:paraId="76EDBDCE" w14:textId="514655F1" w:rsidR="00156206" w:rsidRDefault="000D0E04" w:rsidP="00156206">
      <w:pPr>
        <w:rPr>
          <w:rFonts w:ascii="IRBadr" w:hAnsi="IRBadr" w:cs="IRBadr"/>
          <w:sz w:val="34"/>
        </w:rPr>
      </w:pPr>
      <w:r w:rsidRPr="000D0E04">
        <w:rPr>
          <w:rFonts w:ascii="IRBadr" w:hAnsi="IRBadr" w:cs="IRBadr" w:hint="cs"/>
          <w:color w:val="000080"/>
          <w:sz w:val="34"/>
          <w:rtl/>
        </w:rPr>
        <w:t>«</w:t>
      </w:r>
      <w:r w:rsidRPr="000D0E04">
        <w:rPr>
          <w:rFonts w:ascii="IRBadr" w:hAnsi="IRBadr" w:cs="IRBadr"/>
          <w:color w:val="000080"/>
          <w:sz w:val="34"/>
          <w:rtl/>
        </w:rPr>
        <w:t>ستُدركون أقواماً يؤخرون الصلاة، فصلوا في بيوتكم للوقت الذي تعرفون، و اجعلوا صلاتكم معهم سُبْحة</w:t>
      </w:r>
      <w:r w:rsidR="002B6FD9">
        <w:rPr>
          <w:rFonts w:ascii="IRBadr" w:hAnsi="IRBadr" w:cs="IRBadr" w:hint="cs"/>
          <w:color w:val="000080"/>
          <w:sz w:val="34"/>
          <w:rtl/>
        </w:rPr>
        <w:t xml:space="preserve"> و روی نافلة</w:t>
      </w:r>
      <w:r w:rsidRPr="000D0E04">
        <w:rPr>
          <w:rFonts w:ascii="IRBadr" w:hAnsi="IRBadr" w:cs="IRBadr" w:hint="cs"/>
          <w:color w:val="000080"/>
          <w:sz w:val="34"/>
          <w:rtl/>
        </w:rPr>
        <w:t>»</w:t>
      </w:r>
      <w:r>
        <w:rPr>
          <w:rStyle w:val="FootnoteReference"/>
          <w:rFonts w:ascii="IRBadr" w:hAnsi="IRBadr" w:cs="IRBadr"/>
          <w:sz w:val="34"/>
          <w:rtl/>
        </w:rPr>
        <w:footnoteReference w:id="1"/>
      </w:r>
      <w:r w:rsidRPr="000D0E04">
        <w:rPr>
          <w:rFonts w:ascii="IRBadr" w:hAnsi="IRBadr" w:cs="IRBadr"/>
          <w:sz w:val="34"/>
          <w:rtl/>
        </w:rPr>
        <w:t>.</w:t>
      </w:r>
    </w:p>
    <w:p w14:paraId="6A387299" w14:textId="3839FE3A" w:rsidR="002B6FD9" w:rsidRDefault="002B6FD9" w:rsidP="000D0E04">
      <w:pPr>
        <w:rPr>
          <w:rFonts w:ascii="IRBadr" w:hAnsi="IRBadr" w:cs="IRBadr"/>
          <w:sz w:val="34"/>
          <w:rtl/>
        </w:rPr>
      </w:pPr>
      <w:r>
        <w:rPr>
          <w:rFonts w:ascii="IRBadr" w:hAnsi="IRBadr" w:cs="IRBadr" w:hint="cs"/>
          <w:sz w:val="34"/>
          <w:rtl/>
        </w:rPr>
        <w:t>این روایت دال بر آن است که نماز دوم باید نافله باشد. تعبیر «یجعلها الفریضه إن شاء» اشاره به آن دارد که نافله‌قراردادن نماز دوم تعیّن ندارد؛ بلکه نماز دوم می‌تواند فریضه باشد. بر این اساس، روایت حفص بن بختری -که تعبیر «إن شاء» در آن وارد نشده- نیز بر همین معنی حمل می‌شود.</w:t>
      </w:r>
    </w:p>
    <w:p w14:paraId="6ED255BF" w14:textId="57321E26" w:rsidR="000D0E04" w:rsidRDefault="000D0E04" w:rsidP="000D0E04">
      <w:pPr>
        <w:rPr>
          <w:rFonts w:ascii="IRBadr" w:hAnsi="IRBadr" w:cs="IRBadr"/>
          <w:sz w:val="34"/>
          <w:rtl/>
        </w:rPr>
      </w:pPr>
      <w:r>
        <w:rPr>
          <w:rFonts w:ascii="IRBadr" w:hAnsi="IRBadr" w:cs="IRBadr" w:hint="cs"/>
          <w:sz w:val="34"/>
          <w:rtl/>
        </w:rPr>
        <w:t xml:space="preserve">اگر </w:t>
      </w:r>
      <w:r w:rsidR="00196A13">
        <w:rPr>
          <w:rFonts w:ascii="IRBadr" w:hAnsi="IRBadr" w:cs="IRBadr" w:hint="cs"/>
          <w:sz w:val="34"/>
          <w:rtl/>
        </w:rPr>
        <w:t xml:space="preserve">چنین معنایی مراد </w:t>
      </w:r>
      <w:r>
        <w:rPr>
          <w:rFonts w:ascii="IRBadr" w:hAnsi="IRBadr" w:cs="IRBadr" w:hint="cs"/>
          <w:sz w:val="34"/>
          <w:rtl/>
        </w:rPr>
        <w:t xml:space="preserve">باشد، هیچ‌یک از دو روایت محل بحث در مقام حثّ </w:t>
      </w:r>
      <w:r w:rsidR="00196A13">
        <w:rPr>
          <w:rFonts w:ascii="IRBadr" w:hAnsi="IRBadr" w:cs="IRBadr" w:hint="cs"/>
          <w:sz w:val="34"/>
          <w:rtl/>
        </w:rPr>
        <w:t xml:space="preserve">و تحریک </w:t>
      </w:r>
      <w:r>
        <w:rPr>
          <w:rFonts w:ascii="IRBadr" w:hAnsi="IRBadr" w:cs="IRBadr" w:hint="cs"/>
          <w:sz w:val="34"/>
          <w:rtl/>
        </w:rPr>
        <w:t>نخواهد بود، و از آن استفاده نمی‌شود نیت فریضه بر نیت نافله رجحان دارد. البته اصل اعاده مستحب است، ولی اینکه به نیت نافله انجام شود (همانطور که عامه بیان کرده‌اند) یا به نیت فریضه هیچ‌یک ترجیحی ندارد. البته اگر به نیت فریضه یا نافله باشد، احکام خاص نماز فریضه یا نافله بار می‌شود. مثلا اگر به نیت فریضه باشد قطع آن جایز نیست، ولی اگر به نیت نافله باشد قطع آن جایز است.</w:t>
      </w:r>
    </w:p>
    <w:p w14:paraId="7DD5D20C" w14:textId="54847D95" w:rsidR="009D478C" w:rsidRDefault="009D478C" w:rsidP="009D478C">
      <w:pPr>
        <w:pStyle w:val="Heading3"/>
        <w:rPr>
          <w:rtl/>
        </w:rPr>
      </w:pPr>
      <w:bookmarkStart w:id="20" w:name="_Toc210730819"/>
      <w:bookmarkStart w:id="21" w:name="_Toc210730838"/>
      <w:bookmarkStart w:id="22" w:name="_Toc210827357"/>
      <w:bookmarkStart w:id="23" w:name="_Toc210827368"/>
      <w:r>
        <w:rPr>
          <w:rFonts w:hint="cs"/>
          <w:rtl/>
        </w:rPr>
        <w:t>نتیجه بحث در طایفه دوم</w:t>
      </w:r>
      <w:bookmarkEnd w:id="20"/>
      <w:bookmarkEnd w:id="21"/>
      <w:bookmarkEnd w:id="22"/>
      <w:bookmarkEnd w:id="23"/>
    </w:p>
    <w:p w14:paraId="233FB37F" w14:textId="131092A0" w:rsidR="00CE6AC9" w:rsidRDefault="00C365ED" w:rsidP="000D0E04">
      <w:pPr>
        <w:rPr>
          <w:rFonts w:ascii="IRBadr" w:hAnsi="IRBadr" w:cs="IRBadr"/>
          <w:sz w:val="34"/>
          <w:rtl/>
        </w:rPr>
      </w:pPr>
      <w:r>
        <w:rPr>
          <w:rFonts w:ascii="IRBadr" w:hAnsi="IRBadr" w:cs="IRBadr" w:hint="cs"/>
          <w:sz w:val="34"/>
          <w:rtl/>
        </w:rPr>
        <w:t xml:space="preserve">حاصل سخن آنکه از دو تقریبی که -از شهید صدر و مرحوم ایروانی- ذکر شد، </w:t>
      </w:r>
      <w:r w:rsidR="00CE6AC9">
        <w:rPr>
          <w:rFonts w:ascii="IRBadr" w:hAnsi="IRBadr" w:cs="IRBadr" w:hint="cs"/>
          <w:sz w:val="34"/>
          <w:rtl/>
        </w:rPr>
        <w:t>توجیه شهید صدر بهتر به نظر می‌رسد و هر دو روایت را می‌توان با توجیه شهید صدر تبیین نمود.</w:t>
      </w:r>
      <w:r>
        <w:rPr>
          <w:rFonts w:ascii="IRBadr" w:hAnsi="IRBadr" w:cs="IRBadr" w:hint="cs"/>
          <w:sz w:val="34"/>
          <w:rtl/>
        </w:rPr>
        <w:t xml:space="preserve"> فقط یک نکته به کلام ایشان باید ضمیمه نمود. ظاهر سخن شهید صدر آن است که اتیان به جماعت به نیت فریضه افضل است.</w:t>
      </w:r>
      <w:r w:rsidR="00CE6AC9">
        <w:rPr>
          <w:rFonts w:ascii="IRBadr" w:hAnsi="IRBadr" w:cs="IRBadr" w:hint="cs"/>
          <w:sz w:val="34"/>
          <w:rtl/>
        </w:rPr>
        <w:t xml:space="preserve"> </w:t>
      </w:r>
      <w:r w:rsidR="006A3C2C">
        <w:rPr>
          <w:rFonts w:ascii="IRBadr" w:hAnsi="IRBadr" w:cs="IRBadr" w:hint="cs"/>
          <w:sz w:val="34"/>
          <w:rtl/>
        </w:rPr>
        <w:t xml:space="preserve">اینکه فریضه‌بودن افضل </w:t>
      </w:r>
      <w:r>
        <w:rPr>
          <w:rFonts w:ascii="IRBadr" w:hAnsi="IRBadr" w:cs="IRBadr" w:hint="cs"/>
          <w:sz w:val="34"/>
          <w:rtl/>
        </w:rPr>
        <w:t xml:space="preserve">باشد -با توجه به آنکه ممکن است امر مزبور در مقام توهم حظر باشد- </w:t>
      </w:r>
      <w:r w:rsidR="006A3C2C">
        <w:rPr>
          <w:rFonts w:ascii="IRBadr" w:hAnsi="IRBadr" w:cs="IRBadr" w:hint="cs"/>
          <w:sz w:val="34"/>
          <w:rtl/>
        </w:rPr>
        <w:t>سخن تمامی نیست</w:t>
      </w:r>
      <w:r>
        <w:rPr>
          <w:rFonts w:ascii="IRBadr" w:hAnsi="IRBadr" w:cs="IRBadr" w:hint="cs"/>
          <w:sz w:val="34"/>
          <w:rtl/>
        </w:rPr>
        <w:t xml:space="preserve">، </w:t>
      </w:r>
      <w:r w:rsidR="006A3C2C">
        <w:rPr>
          <w:rFonts w:ascii="IRBadr" w:hAnsi="IRBadr" w:cs="IRBadr" w:hint="cs"/>
          <w:sz w:val="34"/>
          <w:rtl/>
        </w:rPr>
        <w:lastRenderedPageBreak/>
        <w:t xml:space="preserve">ولی اصل </w:t>
      </w:r>
      <w:r>
        <w:rPr>
          <w:rFonts w:ascii="IRBadr" w:hAnsi="IRBadr" w:cs="IRBadr" w:hint="cs"/>
          <w:sz w:val="34"/>
          <w:rtl/>
        </w:rPr>
        <w:t xml:space="preserve">سخن شهید صدر و تقریبی که </w:t>
      </w:r>
      <w:r w:rsidR="00633B57">
        <w:rPr>
          <w:rFonts w:ascii="IRBadr" w:hAnsi="IRBadr" w:cs="IRBadr" w:hint="cs"/>
          <w:sz w:val="34"/>
          <w:rtl/>
        </w:rPr>
        <w:t xml:space="preserve">برای روایت </w:t>
      </w:r>
      <w:r>
        <w:rPr>
          <w:rFonts w:ascii="IRBadr" w:hAnsi="IRBadr" w:cs="IRBadr" w:hint="cs"/>
          <w:sz w:val="34"/>
          <w:rtl/>
        </w:rPr>
        <w:t xml:space="preserve">بیان نموده متین </w:t>
      </w:r>
      <w:r w:rsidR="006A3C2C">
        <w:rPr>
          <w:rFonts w:ascii="IRBadr" w:hAnsi="IRBadr" w:cs="IRBadr" w:hint="cs"/>
          <w:sz w:val="34"/>
          <w:rtl/>
        </w:rPr>
        <w:t>است.</w:t>
      </w:r>
      <w:r w:rsidR="001C4FF2">
        <w:rPr>
          <w:rFonts w:ascii="IRBadr" w:hAnsi="IRBadr" w:cs="IRBadr" w:hint="cs"/>
          <w:sz w:val="34"/>
          <w:rtl/>
        </w:rPr>
        <w:t xml:space="preserve"> البته ما منابع عامه را به تفصیل تتبع نکردیم، و آنچه نقل شد از مصادر غیر اصیل حدیثی است. اگر به منابع اصیل رجوع شود ممکن است بحث پخته‌تر شود.</w:t>
      </w:r>
    </w:p>
    <w:p w14:paraId="09CD70EB" w14:textId="77777777" w:rsidR="00B70B19" w:rsidRDefault="007F5D64" w:rsidP="000D0E04">
      <w:pPr>
        <w:rPr>
          <w:rFonts w:ascii="IRBadr" w:hAnsi="IRBadr" w:cs="IRBadr"/>
          <w:sz w:val="34"/>
          <w:rtl/>
        </w:rPr>
      </w:pPr>
      <w:r>
        <w:rPr>
          <w:rFonts w:ascii="IRBadr" w:hAnsi="IRBadr" w:cs="IRBadr" w:hint="cs"/>
          <w:sz w:val="34"/>
          <w:rtl/>
        </w:rPr>
        <w:t xml:space="preserve">در تعبیرات روایات مساله، فرض آن است که ابتدا نماز فرادی خوانده شده و پس از آن جماعتی اقامه شده است. در این فرض، مکلف از ابتدا التفاتی به آن نداشته که جماعتی برپا خواهد شد. </w:t>
      </w:r>
      <w:r w:rsidR="006A3C2C">
        <w:rPr>
          <w:rFonts w:ascii="IRBadr" w:hAnsi="IRBadr" w:cs="IRBadr" w:hint="cs"/>
          <w:sz w:val="34"/>
          <w:rtl/>
        </w:rPr>
        <w:t>اگر از ابتدا امر به جامع شده باشد</w:t>
      </w:r>
      <w:r>
        <w:rPr>
          <w:rFonts w:ascii="IRBadr" w:hAnsi="IRBadr" w:cs="IRBadr" w:hint="cs"/>
          <w:sz w:val="34"/>
          <w:rtl/>
        </w:rPr>
        <w:t xml:space="preserve"> -بنابر توضیحاتی که گذشت-</w:t>
      </w:r>
      <w:r w:rsidR="006A3C2C">
        <w:rPr>
          <w:rFonts w:ascii="IRBadr" w:hAnsi="IRBadr" w:cs="IRBadr" w:hint="cs"/>
          <w:sz w:val="34"/>
          <w:rtl/>
        </w:rPr>
        <w:t xml:space="preserve"> اشکال ندارد ولی پس از اتیان به فرادی، چنین امری معقول نیست؛ چرا بازگشت </w:t>
      </w:r>
      <w:r>
        <w:rPr>
          <w:rFonts w:ascii="IRBadr" w:hAnsi="IRBadr" w:cs="IRBadr" w:hint="cs"/>
          <w:sz w:val="34"/>
          <w:rtl/>
        </w:rPr>
        <w:t xml:space="preserve">این </w:t>
      </w:r>
      <w:r w:rsidR="006A3C2C">
        <w:rPr>
          <w:rFonts w:ascii="IRBadr" w:hAnsi="IRBadr" w:cs="IRBadr" w:hint="cs"/>
          <w:sz w:val="34"/>
          <w:rtl/>
        </w:rPr>
        <w:t xml:space="preserve">امر </w:t>
      </w:r>
      <w:r>
        <w:rPr>
          <w:rFonts w:ascii="IRBadr" w:hAnsi="IRBadr" w:cs="IRBadr" w:hint="cs"/>
          <w:sz w:val="34"/>
          <w:rtl/>
        </w:rPr>
        <w:t xml:space="preserve">-بنابر نظریه هدم امتثال- </w:t>
      </w:r>
      <w:r w:rsidR="006A3C2C">
        <w:rPr>
          <w:rFonts w:ascii="IRBadr" w:hAnsi="IRBadr" w:cs="IRBadr" w:hint="cs"/>
          <w:sz w:val="34"/>
          <w:rtl/>
        </w:rPr>
        <w:t>به آن است که جماعت را یا بیاور و یا نیاور که جامع بین نقیضین و بی‌معنی است</w:t>
      </w:r>
      <w:r w:rsidR="00F91CE0">
        <w:rPr>
          <w:rFonts w:ascii="IRBadr" w:hAnsi="IRBadr" w:cs="IRBadr" w:hint="cs"/>
          <w:sz w:val="34"/>
          <w:rtl/>
        </w:rPr>
        <w:t>. بنابراین به‌نظر می‌رسد حتی هدم امتثال هم خارج از فرض روایات است؛ چرا که در هدم امتثال، فرض آن است که از ابتدا امر به جامع تعلق گرفته، ولی در روایات، فرض سوال آن است که از ابتدا امر به فرادی بوده و از اساس، جماعت و احتمال اقامه جماعت بعدی در بین نبوده است. بله، بنا بر برخی از نقل‌های عامه که از ابتدا چنین پیش‌فرضی وجود دارد که با التفات به اقامه جماعت بعدی، از ابتدا نماز به صورت فرادی اقامه شود و بعد از آن با جماعت اعاده گردد، هدم امتثال تصویر می‌شود و آن روایات را می‌توان با هدم امتثال توجیه کرد، ولی حمل روایات ما بر هدم امتثال بر خلاف ظاهر روایات است.</w:t>
      </w:r>
      <w:r w:rsidR="0083722D">
        <w:rPr>
          <w:rFonts w:ascii="IRBadr" w:hAnsi="IRBadr" w:cs="IRBadr" w:hint="cs"/>
          <w:sz w:val="34"/>
          <w:rtl/>
        </w:rPr>
        <w:t xml:space="preserve"> </w:t>
      </w:r>
    </w:p>
    <w:p w14:paraId="5D934BF7" w14:textId="19BC21A5" w:rsidR="006A3C2C" w:rsidRDefault="0083722D" w:rsidP="000D0E04">
      <w:pPr>
        <w:rPr>
          <w:rFonts w:ascii="IRBadr" w:hAnsi="IRBadr" w:cs="IRBadr"/>
          <w:sz w:val="34"/>
          <w:rtl/>
        </w:rPr>
      </w:pPr>
      <w:r>
        <w:rPr>
          <w:rFonts w:ascii="IRBadr" w:hAnsi="IRBadr" w:cs="IRBadr" w:hint="cs"/>
          <w:sz w:val="34"/>
          <w:rtl/>
        </w:rPr>
        <w:t xml:space="preserve">مگر آنکه </w:t>
      </w:r>
      <w:r w:rsidR="00B70B19">
        <w:rPr>
          <w:rFonts w:ascii="IRBadr" w:hAnsi="IRBadr" w:cs="IRBadr" w:hint="cs"/>
          <w:sz w:val="34"/>
          <w:rtl/>
        </w:rPr>
        <w:t xml:space="preserve">چنین </w:t>
      </w:r>
      <w:r>
        <w:rPr>
          <w:rFonts w:ascii="IRBadr" w:hAnsi="IRBadr" w:cs="IRBadr" w:hint="cs"/>
          <w:sz w:val="34"/>
          <w:rtl/>
        </w:rPr>
        <w:t>بیان شود</w:t>
      </w:r>
      <w:r w:rsidR="00B70B19">
        <w:rPr>
          <w:rFonts w:ascii="IRBadr" w:hAnsi="IRBadr" w:cs="IRBadr" w:hint="cs"/>
          <w:sz w:val="34"/>
          <w:rtl/>
        </w:rPr>
        <w:t>:</w:t>
      </w:r>
      <w:r>
        <w:rPr>
          <w:rFonts w:ascii="IRBadr" w:hAnsi="IRBadr" w:cs="IRBadr" w:hint="cs"/>
          <w:sz w:val="34"/>
          <w:rtl/>
        </w:rPr>
        <w:t xml:space="preserve"> با توجه به روایات عامه</w:t>
      </w:r>
      <w:r w:rsidR="00B70B19">
        <w:rPr>
          <w:rFonts w:ascii="IRBadr" w:hAnsi="IRBadr" w:cs="IRBadr" w:hint="cs"/>
          <w:sz w:val="34"/>
          <w:rtl/>
        </w:rPr>
        <w:t xml:space="preserve"> -که این احتمال از اول مورد التفات بوده-، معلوم می‌شود این مساله به‌طور کلی رایج و مورد توجه بوده، و همواره احتمال اقامه بعدی در ارتکاز و توجه مکلفین بوده است. بر این اساس، می‌توان روایات ما را نیز با امر به جامع و هدم امتثال توجیه کرد.</w:t>
      </w:r>
      <w:r>
        <w:rPr>
          <w:rFonts w:ascii="IRBadr" w:hAnsi="IRBadr" w:cs="IRBadr" w:hint="cs"/>
          <w:sz w:val="34"/>
          <w:rtl/>
        </w:rPr>
        <w:t xml:space="preserve"> </w:t>
      </w:r>
      <w:r w:rsidR="003126AB" w:rsidRPr="00056284">
        <w:rPr>
          <w:rFonts w:ascii="IRBadr" w:hAnsi="IRBadr" w:cs="IRBadr" w:hint="cs"/>
          <w:sz w:val="34"/>
          <w:highlight w:val="yellow"/>
          <w:rtl/>
        </w:rPr>
        <w:t xml:space="preserve">نتیجه آنکه </w:t>
      </w:r>
      <w:r w:rsidRPr="00056284">
        <w:rPr>
          <w:rFonts w:ascii="IRBadr" w:hAnsi="IRBadr" w:cs="IRBadr" w:hint="cs"/>
          <w:sz w:val="34"/>
          <w:highlight w:val="yellow"/>
          <w:rtl/>
        </w:rPr>
        <w:t>هدم امتثال ذاتا عرفی است ولی خلاف ظاهر روایات ما است؛ مگر آنکه -با توجه به نقل‌های عامه- روایات</w:t>
      </w:r>
      <w:r w:rsidR="003126AB" w:rsidRPr="00056284">
        <w:rPr>
          <w:rFonts w:ascii="IRBadr" w:hAnsi="IRBadr" w:cs="IRBadr" w:hint="cs"/>
          <w:sz w:val="34"/>
          <w:highlight w:val="yellow"/>
          <w:rtl/>
        </w:rPr>
        <w:t xml:space="preserve"> ما هم</w:t>
      </w:r>
      <w:r w:rsidRPr="00056284">
        <w:rPr>
          <w:rFonts w:ascii="IRBadr" w:hAnsi="IRBadr" w:cs="IRBadr" w:hint="cs"/>
          <w:sz w:val="34"/>
          <w:highlight w:val="yellow"/>
          <w:rtl/>
        </w:rPr>
        <w:t xml:space="preserve"> با هدم امتثال تفیسر شود</w:t>
      </w:r>
      <w:r>
        <w:rPr>
          <w:rFonts w:ascii="IRBadr" w:hAnsi="IRBadr" w:cs="IRBadr" w:hint="cs"/>
          <w:sz w:val="34"/>
          <w:rtl/>
        </w:rPr>
        <w:t xml:space="preserve">. </w:t>
      </w:r>
    </w:p>
    <w:p w14:paraId="42D6A02D" w14:textId="515A3B44" w:rsidR="00C26E50" w:rsidRDefault="00C26E50" w:rsidP="00C26E50">
      <w:pPr>
        <w:pStyle w:val="Heading2"/>
        <w:rPr>
          <w:rtl/>
        </w:rPr>
      </w:pPr>
      <w:bookmarkStart w:id="24" w:name="_Toc210730820"/>
      <w:bookmarkStart w:id="25" w:name="_Toc210730839"/>
      <w:bookmarkStart w:id="26" w:name="_Toc210827358"/>
      <w:bookmarkStart w:id="27" w:name="_Toc210827369"/>
      <w:r>
        <w:rPr>
          <w:rFonts w:hint="cs"/>
          <w:rtl/>
        </w:rPr>
        <w:t>طایفه سوم: روایات مشتمل بر تعبیر «یختار الله احبهما»</w:t>
      </w:r>
      <w:bookmarkEnd w:id="24"/>
      <w:bookmarkEnd w:id="25"/>
      <w:bookmarkEnd w:id="26"/>
      <w:bookmarkEnd w:id="27"/>
    </w:p>
    <w:p w14:paraId="0DA07473" w14:textId="7235DB72" w:rsidR="00C26E50" w:rsidRDefault="00C26E50" w:rsidP="000D0E04">
      <w:pPr>
        <w:rPr>
          <w:rFonts w:ascii="IRBadr" w:hAnsi="IRBadr" w:cs="IRBadr"/>
          <w:sz w:val="34"/>
        </w:rPr>
      </w:pPr>
      <w:r>
        <w:rPr>
          <w:rFonts w:ascii="IRBadr" w:hAnsi="IRBadr" w:cs="IRBadr" w:hint="cs"/>
          <w:sz w:val="34"/>
          <w:rtl/>
        </w:rPr>
        <w:t>دو روایت بدین مضمون وارد شده است</w:t>
      </w:r>
    </w:p>
    <w:p w14:paraId="3BB2E690" w14:textId="13D66B85" w:rsidR="00C26E50" w:rsidRDefault="0058094A" w:rsidP="00C26E50">
      <w:pPr>
        <w:rPr>
          <w:rFonts w:ascii="IRBadr" w:hAnsi="IRBadr" w:cs="IRBadr"/>
          <w:sz w:val="34"/>
          <w:rtl/>
        </w:rPr>
      </w:pPr>
      <w:r w:rsidRPr="0058094A">
        <w:rPr>
          <w:rFonts w:ascii="IRBadr" w:hAnsi="IRBadr" w:cs="IRBadr" w:hint="cs"/>
          <w:b/>
          <w:bCs/>
          <w:sz w:val="34"/>
          <w:rtl/>
        </w:rPr>
        <w:t xml:space="preserve">روایت اول: </w:t>
      </w:r>
      <w:r w:rsidR="00C26E50">
        <w:rPr>
          <w:rFonts w:ascii="IRBadr" w:hAnsi="IRBadr" w:cs="IRBadr" w:hint="cs"/>
          <w:sz w:val="34"/>
          <w:rtl/>
        </w:rPr>
        <w:t>«</w:t>
      </w:r>
      <w:r w:rsidR="00C26E50" w:rsidRPr="00E22A4F">
        <w:rPr>
          <w:rFonts w:ascii="IRBadr" w:hAnsi="IRBadr" w:cs="IRBadr"/>
          <w:sz w:val="34"/>
          <w:rtl/>
        </w:rPr>
        <w:t>عَلِيُّ بْنُ مُحَمَّدٍ، عَنْ سَهْلِ بْنِ زِيَادٍ، عَنْ مُحَمَّدِ بْنِ الْوَلِ</w:t>
      </w:r>
      <w:r>
        <w:rPr>
          <w:rFonts w:ascii="IRBadr" w:hAnsi="IRBadr" w:cs="IRBadr" w:hint="cs"/>
          <w:sz w:val="34"/>
          <w:rtl/>
        </w:rPr>
        <w:t>ر</w:t>
      </w:r>
      <w:r w:rsidR="00C26E50" w:rsidRPr="00E22A4F">
        <w:rPr>
          <w:rFonts w:ascii="IRBadr" w:hAnsi="IRBadr" w:cs="IRBadr"/>
          <w:sz w:val="34"/>
          <w:rtl/>
        </w:rPr>
        <w:t>يدِ، عَنْ يُونُسَ بْنِ يَعْقُوبَ‌</w:t>
      </w:r>
      <w:r w:rsidR="00C26E50">
        <w:rPr>
          <w:rFonts w:ascii="IRBadr" w:hAnsi="IRBadr" w:cs="IRBadr"/>
          <w:sz w:val="34"/>
          <w:rtl/>
        </w:rPr>
        <w:t>،</w:t>
      </w:r>
      <w:r w:rsidR="00C26E50" w:rsidRPr="00E22A4F">
        <w:rPr>
          <w:rFonts w:ascii="IRBadr" w:hAnsi="IRBadr" w:cs="IRBadr"/>
          <w:sz w:val="34"/>
          <w:rtl/>
        </w:rPr>
        <w:t xml:space="preserve"> عَنْ أَبِي بَصِيرٍ، قَالَ‌:</w:t>
      </w:r>
      <w:r w:rsidR="00C26E50">
        <w:rPr>
          <w:rFonts w:ascii="IRBadr" w:hAnsi="IRBadr" w:cs="IRBadr" w:hint="cs"/>
          <w:sz w:val="34"/>
          <w:rtl/>
        </w:rPr>
        <w:t xml:space="preserve"> </w:t>
      </w:r>
      <w:r w:rsidR="00C26E50" w:rsidRPr="00E22A4F">
        <w:rPr>
          <w:rFonts w:ascii="IRBadr" w:hAnsi="IRBadr" w:cs="IRBadr"/>
          <w:color w:val="008000"/>
          <w:sz w:val="34"/>
          <w:rtl/>
        </w:rPr>
        <w:t>قُلْتُ لِأَبِي عَبْدِ الله عَلَيْهِ السَّلاَمُ‌: أُصَلِّي، ثُمَّ أَدْخُلُ الْمَسْجِدَ، فَتُقَامُ‌ الصَّلَاةُ وَ قَدْ صَلَّيْتُ؟</w:t>
      </w:r>
      <w:r w:rsidR="00C26E50">
        <w:rPr>
          <w:rFonts w:ascii="IRBadr" w:hAnsi="IRBadr" w:cs="IRBadr" w:hint="cs"/>
          <w:color w:val="008000"/>
          <w:sz w:val="34"/>
          <w:rtl/>
        </w:rPr>
        <w:t xml:space="preserve"> </w:t>
      </w:r>
      <w:r w:rsidR="00C26E50" w:rsidRPr="00E22A4F">
        <w:rPr>
          <w:rFonts w:ascii="IRBadr" w:hAnsi="IRBadr" w:cs="IRBadr"/>
          <w:color w:val="008000"/>
          <w:sz w:val="34"/>
          <w:rtl/>
        </w:rPr>
        <w:t>فَقَالَ‌: «صَلِّ مَعَهُمْ‌، يَخْتَارُ الله أَحَبَّهُمَا إِلَيْهِ‌»</w:t>
      </w:r>
      <w:r w:rsidR="00C26E50">
        <w:rPr>
          <w:rStyle w:val="FootnoteReference"/>
          <w:rFonts w:ascii="IRBadr" w:hAnsi="IRBadr" w:cs="IRBadr"/>
          <w:color w:val="008000"/>
          <w:sz w:val="34"/>
          <w:rtl/>
        </w:rPr>
        <w:footnoteReference w:id="2"/>
      </w:r>
      <w:r w:rsidR="00C26E50" w:rsidRPr="00E22A4F">
        <w:rPr>
          <w:rFonts w:ascii="IRBadr" w:hAnsi="IRBadr" w:cs="IRBadr"/>
          <w:sz w:val="34"/>
          <w:rtl/>
        </w:rPr>
        <w:t>.</w:t>
      </w:r>
    </w:p>
    <w:p w14:paraId="1AF5992D" w14:textId="3155046A" w:rsidR="00C26E50" w:rsidRDefault="0058094A" w:rsidP="00C26E50">
      <w:pPr>
        <w:rPr>
          <w:rFonts w:ascii="IRBadr" w:hAnsi="IRBadr" w:cs="IRBadr"/>
          <w:sz w:val="34"/>
          <w:rtl/>
        </w:rPr>
      </w:pPr>
      <w:bookmarkStart w:id="28" w:name="_Hlk210225664"/>
      <w:r w:rsidRPr="0058094A">
        <w:rPr>
          <w:rFonts w:ascii="IRBadr" w:hAnsi="IRBadr" w:cs="IRBadr" w:hint="cs"/>
          <w:b/>
          <w:bCs/>
          <w:sz w:val="34"/>
          <w:rtl/>
        </w:rPr>
        <w:t xml:space="preserve">روایت </w:t>
      </w:r>
      <w:r>
        <w:rPr>
          <w:rFonts w:ascii="IRBadr" w:hAnsi="IRBadr" w:cs="IRBadr" w:hint="cs"/>
          <w:b/>
          <w:bCs/>
          <w:sz w:val="34"/>
          <w:rtl/>
        </w:rPr>
        <w:t>دوم</w:t>
      </w:r>
      <w:r w:rsidRPr="0058094A">
        <w:rPr>
          <w:rFonts w:ascii="IRBadr" w:hAnsi="IRBadr" w:cs="IRBadr" w:hint="cs"/>
          <w:b/>
          <w:bCs/>
          <w:sz w:val="34"/>
          <w:rtl/>
        </w:rPr>
        <w:t xml:space="preserve">: </w:t>
      </w:r>
      <w:r w:rsidR="00C26E50" w:rsidRPr="0028183B">
        <w:rPr>
          <w:rFonts w:ascii="IRBadr" w:hAnsi="IRBadr" w:cs="IRBadr"/>
          <w:sz w:val="34"/>
          <w:rtl/>
        </w:rPr>
        <w:t xml:space="preserve">«وَ رَوَى هِشَامُ بْنُ سَالِمٍ عَنْهُ عَلَيْهِ اَلسَّلاَمُ أَنَّهُ قَالَ‌: </w:t>
      </w:r>
      <w:r w:rsidR="00C26E50" w:rsidRPr="0028183B">
        <w:rPr>
          <w:rFonts w:ascii="IRBadr" w:hAnsi="IRBadr" w:cs="IRBadr"/>
          <w:color w:val="008000"/>
          <w:sz w:val="34"/>
          <w:rtl/>
        </w:rPr>
        <w:t>فِي اَلرَّجُلِ يُصَلِّي اَلصَّلاَةَ يُصَلِّي مَعَهُمْ وَ يَجْعَلُهَا اَلْفَرِيضَةَ إِنْ شَاءَ‌</w:t>
      </w:r>
      <w:r w:rsidR="00C26E50">
        <w:rPr>
          <w:rFonts w:ascii="IRBadr" w:hAnsi="IRBadr" w:cs="IRBadr" w:hint="cs"/>
          <w:color w:val="008000"/>
          <w:sz w:val="34"/>
          <w:rtl/>
        </w:rPr>
        <w:t xml:space="preserve"> </w:t>
      </w:r>
      <w:r w:rsidR="00C26E50" w:rsidRPr="0028183B">
        <w:rPr>
          <w:rFonts w:ascii="IRBadr" w:hAnsi="IRBadr" w:cs="IRBadr"/>
          <w:sz w:val="34"/>
          <w:rtl/>
        </w:rPr>
        <w:t xml:space="preserve">وَ قَدْ رُوِيَ‌: </w:t>
      </w:r>
      <w:r w:rsidR="00C26E50" w:rsidRPr="0028183B">
        <w:rPr>
          <w:rFonts w:ascii="IRBadr" w:hAnsi="IRBadr" w:cs="IRBadr"/>
          <w:color w:val="008000"/>
          <w:sz w:val="34"/>
          <w:rtl/>
        </w:rPr>
        <w:t>أَنَّهُ يُحْسَبُ لَهُ أَفْضَلُهُمَا وَ أَتَمُّهُمَا»</w:t>
      </w:r>
      <w:r w:rsidR="00C26E50">
        <w:rPr>
          <w:rStyle w:val="FootnoteReference"/>
          <w:rFonts w:ascii="IRBadr" w:hAnsi="IRBadr" w:cs="IRBadr"/>
          <w:color w:val="008000"/>
          <w:sz w:val="34"/>
          <w:rtl/>
        </w:rPr>
        <w:footnoteReference w:id="3"/>
      </w:r>
      <w:r w:rsidR="00C26E50">
        <w:rPr>
          <w:rFonts w:ascii="IRBadr" w:hAnsi="IRBadr" w:cs="IRBadr" w:hint="cs"/>
          <w:sz w:val="34"/>
          <w:rtl/>
        </w:rPr>
        <w:t>.</w:t>
      </w:r>
    </w:p>
    <w:p w14:paraId="12F1794E" w14:textId="77777777" w:rsidR="00603B6C" w:rsidRDefault="00603B6C" w:rsidP="00603B6C">
      <w:pPr>
        <w:pStyle w:val="Heading3"/>
        <w:rPr>
          <w:rtl/>
        </w:rPr>
      </w:pPr>
      <w:bookmarkStart w:id="29" w:name="_Toc210827359"/>
      <w:bookmarkStart w:id="30" w:name="_Toc210827370"/>
      <w:bookmarkEnd w:id="28"/>
      <w:r>
        <w:rPr>
          <w:rFonts w:hint="cs"/>
          <w:rtl/>
        </w:rPr>
        <w:t>سند دو روایت</w:t>
      </w:r>
      <w:bookmarkEnd w:id="29"/>
      <w:bookmarkEnd w:id="30"/>
    </w:p>
    <w:p w14:paraId="5BDA7BB2" w14:textId="72FDF01D" w:rsidR="00603B6C" w:rsidRDefault="00603B6C" w:rsidP="00603B6C">
      <w:pPr>
        <w:rPr>
          <w:rFonts w:ascii="IRBadr" w:hAnsi="IRBadr" w:cs="IRBadr"/>
          <w:sz w:val="34"/>
          <w:rtl/>
        </w:rPr>
      </w:pPr>
      <w:r>
        <w:rPr>
          <w:rFonts w:ascii="IRBadr" w:hAnsi="IRBadr" w:cs="IRBadr" w:hint="cs"/>
          <w:sz w:val="34"/>
          <w:rtl/>
        </w:rPr>
        <w:t>در رابطه با روایت اول گذشت که به نظر ما روایت ابوبصیر صحیحه است. محمد بن ولید در این سند مشترک نیست؛ بلکه مراد از وی، محمد بن ولید خزاز بجلی است که ثقه است و همچنین اشکالی بر وثاقت سهل بن زیاد وارد نیست.</w:t>
      </w:r>
    </w:p>
    <w:p w14:paraId="0DC02EFD" w14:textId="5287C94F" w:rsidR="00C26E50" w:rsidRDefault="00603B6C" w:rsidP="00C30291">
      <w:pPr>
        <w:rPr>
          <w:rFonts w:ascii="IRBadr" w:hAnsi="IRBadr" w:cs="IRBadr"/>
          <w:sz w:val="34"/>
          <w:rtl/>
        </w:rPr>
      </w:pPr>
      <w:r>
        <w:rPr>
          <w:rFonts w:ascii="IRBadr" w:hAnsi="IRBadr" w:cs="IRBadr" w:hint="cs"/>
          <w:sz w:val="34"/>
          <w:rtl/>
        </w:rPr>
        <w:t xml:space="preserve">اما در رابطه با روایت دوم، </w:t>
      </w:r>
      <w:r w:rsidR="00C26E50">
        <w:rPr>
          <w:rFonts w:ascii="IRBadr" w:hAnsi="IRBadr" w:cs="IRBadr" w:hint="cs"/>
          <w:sz w:val="34"/>
          <w:rtl/>
        </w:rPr>
        <w:t xml:space="preserve">ممکن است کسی مرسلات فقیه را حجت بداند، ولی معلوم نیست </w:t>
      </w:r>
      <w:r w:rsidR="0058094A">
        <w:rPr>
          <w:rFonts w:ascii="IRBadr" w:hAnsi="IRBadr" w:cs="IRBadr" w:hint="cs"/>
          <w:sz w:val="34"/>
          <w:rtl/>
        </w:rPr>
        <w:t xml:space="preserve">شهادت شیخ صدوق در اول کتاب شامل </w:t>
      </w:r>
      <w:r w:rsidR="00C26E50">
        <w:rPr>
          <w:rFonts w:ascii="IRBadr" w:hAnsi="IRBadr" w:cs="IRBadr" w:hint="cs"/>
          <w:sz w:val="34"/>
          <w:rtl/>
        </w:rPr>
        <w:t xml:space="preserve">این روایت ذیلی </w:t>
      </w:r>
      <w:r w:rsidR="0058094A">
        <w:rPr>
          <w:rFonts w:ascii="IRBadr" w:hAnsi="IRBadr" w:cs="IRBadr" w:hint="cs"/>
          <w:sz w:val="34"/>
          <w:rtl/>
        </w:rPr>
        <w:t xml:space="preserve">هم </w:t>
      </w:r>
      <w:r w:rsidR="00C26E50">
        <w:rPr>
          <w:rFonts w:ascii="IRBadr" w:hAnsi="IRBadr" w:cs="IRBadr" w:hint="cs"/>
          <w:sz w:val="34"/>
          <w:rtl/>
        </w:rPr>
        <w:t>باشد. مرحوم صدوق در ابتدای فقیه آورده است:</w:t>
      </w:r>
    </w:p>
    <w:p w14:paraId="1F120B64" w14:textId="07F92085" w:rsidR="00F57253" w:rsidRDefault="00C26E50" w:rsidP="00C30291">
      <w:pPr>
        <w:rPr>
          <w:rFonts w:ascii="IRBadr" w:hAnsi="IRBadr" w:cs="IRBadr"/>
          <w:sz w:val="34"/>
          <w:rtl/>
        </w:rPr>
      </w:pPr>
      <w:r w:rsidRPr="00C26E50">
        <w:rPr>
          <w:rFonts w:ascii="IRBadr" w:hAnsi="IRBadr" w:cs="IRBadr" w:hint="cs"/>
          <w:color w:val="000080"/>
          <w:sz w:val="34"/>
          <w:rtl/>
        </w:rPr>
        <w:lastRenderedPageBreak/>
        <w:t>«</w:t>
      </w:r>
      <w:r w:rsidRPr="00C26E50">
        <w:rPr>
          <w:rFonts w:ascii="IRBadr" w:hAnsi="IRBadr" w:cs="IRBadr"/>
          <w:color w:val="000080"/>
          <w:sz w:val="34"/>
          <w:rtl/>
        </w:rPr>
        <w:t>وَ لَمْ أَقْصِدْ فِيهِ قَصْد</w:t>
      </w:r>
      <w:r w:rsidRPr="00C26E50">
        <w:rPr>
          <w:rFonts w:ascii="IRBadr" w:hAnsi="IRBadr" w:cs="IRBadr" w:hint="cs"/>
          <w:color w:val="000080"/>
          <w:sz w:val="34"/>
          <w:rtl/>
        </w:rPr>
        <w:t xml:space="preserve"> </w:t>
      </w:r>
      <w:r w:rsidRPr="00C26E50">
        <w:rPr>
          <w:rFonts w:ascii="IRBadr" w:hAnsi="IRBadr" w:cs="IRBadr"/>
          <w:color w:val="000080"/>
          <w:sz w:val="34"/>
          <w:rtl/>
        </w:rPr>
        <w:t>الْمُصَنِّفِينَ فِي إِيرَادِ جَمِيعِ مَا رَوَوْهُ بَلْ قَصَدْتُ إِلَى إِيرَادِ مَا أُفْتِي بِهِ وَ أَحْكُمُ بِصِحَّتِهِ وَ أَعْتَقِدُ فِيهِ أَنَّهُ حُجَّةٌ فِيمَا بَيْنِي وَ بَيْنَ رَبِّي تَقَدَّسَ ذِكْرُهُ وَ تَعَالَتْ قُدْرَتُهُ</w:t>
      </w:r>
      <w:r w:rsidRPr="00C26E50">
        <w:rPr>
          <w:rFonts w:ascii="IRBadr" w:hAnsi="IRBadr" w:cs="IRBadr" w:hint="cs"/>
          <w:color w:val="000080"/>
          <w:sz w:val="34"/>
          <w:rtl/>
        </w:rPr>
        <w:t>»</w:t>
      </w:r>
      <w:r>
        <w:rPr>
          <w:rStyle w:val="FootnoteReference"/>
          <w:rFonts w:ascii="IRBadr" w:hAnsi="IRBadr" w:cs="IRBadr"/>
          <w:color w:val="000080"/>
          <w:sz w:val="34"/>
          <w:rtl/>
        </w:rPr>
        <w:footnoteReference w:id="4"/>
      </w:r>
      <w:r>
        <w:rPr>
          <w:rFonts w:ascii="IRBadr" w:hAnsi="IRBadr" w:cs="IRBadr" w:hint="cs"/>
          <w:sz w:val="34"/>
          <w:rtl/>
        </w:rPr>
        <w:t>.</w:t>
      </w:r>
    </w:p>
    <w:p w14:paraId="483CC7C6" w14:textId="27A0619D" w:rsidR="00C26E50" w:rsidRDefault="0058094A" w:rsidP="00C30291">
      <w:pPr>
        <w:rPr>
          <w:rFonts w:ascii="IRBadr" w:hAnsi="IRBadr" w:cs="IRBadr"/>
          <w:sz w:val="34"/>
          <w:rtl/>
        </w:rPr>
      </w:pPr>
      <w:r>
        <w:rPr>
          <w:rFonts w:ascii="IRBadr" w:hAnsi="IRBadr" w:cs="IRBadr" w:hint="cs"/>
          <w:sz w:val="34"/>
          <w:rtl/>
        </w:rPr>
        <w:t xml:space="preserve">مرحوم صدوق بیان کرده تنها روایاتی را در فقیه نقل کرده که به مضمون آنها فتوی می‌دهد. </w:t>
      </w:r>
      <w:r w:rsidR="00C26E50">
        <w:rPr>
          <w:rFonts w:ascii="IRBadr" w:hAnsi="IRBadr" w:cs="IRBadr" w:hint="cs"/>
          <w:sz w:val="34"/>
          <w:rtl/>
        </w:rPr>
        <w:t xml:space="preserve">معلوم نیست </w:t>
      </w:r>
      <w:r>
        <w:rPr>
          <w:rFonts w:ascii="IRBadr" w:hAnsi="IRBadr" w:cs="IRBadr" w:hint="cs"/>
          <w:sz w:val="34"/>
          <w:rtl/>
        </w:rPr>
        <w:t xml:space="preserve">این </w:t>
      </w:r>
      <w:r w:rsidR="00C26E50">
        <w:rPr>
          <w:rFonts w:ascii="IRBadr" w:hAnsi="IRBadr" w:cs="IRBadr" w:hint="cs"/>
          <w:sz w:val="34"/>
          <w:rtl/>
        </w:rPr>
        <w:t xml:space="preserve">تعبیر </w:t>
      </w:r>
      <w:r>
        <w:rPr>
          <w:rFonts w:ascii="IRBadr" w:hAnsi="IRBadr" w:cs="IRBadr" w:hint="cs"/>
          <w:sz w:val="34"/>
          <w:rtl/>
        </w:rPr>
        <w:t xml:space="preserve">در </w:t>
      </w:r>
      <w:r w:rsidR="00C26E50">
        <w:rPr>
          <w:rFonts w:ascii="IRBadr" w:hAnsi="IRBadr" w:cs="IRBadr" w:hint="cs"/>
          <w:sz w:val="34"/>
          <w:rtl/>
        </w:rPr>
        <w:t>مقدمه کتاب، شامل این روایات ذیلی باشد.</w:t>
      </w:r>
      <w:r>
        <w:rPr>
          <w:rFonts w:ascii="IRBadr" w:hAnsi="IRBadr" w:cs="IRBadr" w:hint="cs"/>
          <w:sz w:val="34"/>
          <w:rtl/>
        </w:rPr>
        <w:t xml:space="preserve"> البته ما منکر اصل اعتبار مرسلات صدوق هستیم، ولی بر فرض اعتبار مرسلات ایشان با توجه به شهادت وی در ابتدای کتاب، باز هم روایت محل بحث قابل اعتباربخشی نیست و معلوم نیست شهادت وی در مقدمه شامل چنین روایاتی که ذیلی هستند باشد.</w:t>
      </w:r>
      <w:r w:rsidR="00C52A0A">
        <w:rPr>
          <w:rFonts w:ascii="IRBadr" w:hAnsi="IRBadr" w:cs="IRBadr" w:hint="cs"/>
          <w:sz w:val="34"/>
          <w:rtl/>
        </w:rPr>
        <w:t xml:space="preserve"> این روایاتی که لحنش استطراد است و به تعبیر ما </w:t>
      </w:r>
      <w:r w:rsidR="00C52A0A" w:rsidRPr="00603B6C">
        <w:rPr>
          <w:rFonts w:ascii="IRBadr" w:hAnsi="IRBadr" w:cs="IRBadr" w:hint="cs"/>
          <w:b/>
          <w:bCs/>
          <w:sz w:val="34"/>
          <w:rtl/>
        </w:rPr>
        <w:t>روایات ذیلی</w:t>
      </w:r>
      <w:r w:rsidR="00C52A0A">
        <w:rPr>
          <w:rFonts w:ascii="IRBadr" w:hAnsi="IRBadr" w:cs="IRBadr" w:hint="cs"/>
          <w:sz w:val="34"/>
          <w:rtl/>
        </w:rPr>
        <w:t xml:space="preserve"> است معلوم نیست مشمول شهادت مزبور باشد.</w:t>
      </w:r>
    </w:p>
    <w:p w14:paraId="618C6EA7" w14:textId="5AE4F172" w:rsidR="00603B6C" w:rsidRDefault="00603B6C" w:rsidP="00603B6C">
      <w:pPr>
        <w:pStyle w:val="Heading3"/>
        <w:rPr>
          <w:rtl/>
        </w:rPr>
      </w:pPr>
      <w:bookmarkStart w:id="31" w:name="_Toc210827360"/>
      <w:bookmarkStart w:id="32" w:name="_Toc210827371"/>
      <w:r>
        <w:rPr>
          <w:rFonts w:hint="cs"/>
          <w:rtl/>
        </w:rPr>
        <w:t>دلالت دو روایت</w:t>
      </w:r>
      <w:bookmarkEnd w:id="31"/>
      <w:bookmarkEnd w:id="32"/>
    </w:p>
    <w:p w14:paraId="43D961CF" w14:textId="1E97B396" w:rsidR="00637F5F" w:rsidRDefault="00C26E50" w:rsidP="00C30291">
      <w:pPr>
        <w:rPr>
          <w:rFonts w:ascii="IRBadr" w:hAnsi="IRBadr" w:cs="IRBadr"/>
          <w:sz w:val="34"/>
          <w:rtl/>
        </w:rPr>
      </w:pPr>
      <w:r>
        <w:rPr>
          <w:rFonts w:ascii="IRBadr" w:hAnsi="IRBadr" w:cs="IRBadr" w:hint="cs"/>
          <w:sz w:val="34"/>
          <w:rtl/>
        </w:rPr>
        <w:t>اما از جهت دلالی</w:t>
      </w:r>
      <w:r w:rsidR="00637F5F">
        <w:rPr>
          <w:rFonts w:ascii="IRBadr" w:hAnsi="IRBadr" w:cs="IRBadr" w:hint="cs"/>
          <w:sz w:val="34"/>
          <w:rtl/>
        </w:rPr>
        <w:t>، ابتدا سخن شهید صدر در مساله بیان می‌شود و پس از آن ملاحظاتی که بر کلام ایشان وجود دارد ذکر می‌گردد:</w:t>
      </w:r>
    </w:p>
    <w:p w14:paraId="3CD1450A" w14:textId="73EAE2E8" w:rsidR="00637F5F" w:rsidRDefault="00637F5F" w:rsidP="00940BE9">
      <w:pPr>
        <w:pStyle w:val="Heading4"/>
        <w:rPr>
          <w:rtl/>
        </w:rPr>
      </w:pPr>
      <w:bookmarkStart w:id="33" w:name="_Toc210827361"/>
      <w:bookmarkStart w:id="34" w:name="_Toc210827372"/>
      <w:r>
        <w:rPr>
          <w:rFonts w:hint="cs"/>
          <w:rtl/>
        </w:rPr>
        <w:t>سخن شهید صدر</w:t>
      </w:r>
      <w:bookmarkEnd w:id="33"/>
      <w:bookmarkEnd w:id="34"/>
      <w:r>
        <w:rPr>
          <w:rFonts w:hint="cs"/>
          <w:rtl/>
        </w:rPr>
        <w:t xml:space="preserve"> </w:t>
      </w:r>
    </w:p>
    <w:p w14:paraId="0036FF92" w14:textId="77777777" w:rsidR="00637F5F" w:rsidRDefault="00637F5F" w:rsidP="00C30291">
      <w:pPr>
        <w:rPr>
          <w:rFonts w:ascii="IRBadr" w:hAnsi="IRBadr" w:cs="IRBadr"/>
          <w:sz w:val="34"/>
          <w:rtl/>
        </w:rPr>
      </w:pPr>
      <w:r>
        <w:rPr>
          <w:rFonts w:ascii="IRBadr" w:hAnsi="IRBadr" w:cs="IRBadr" w:hint="cs"/>
          <w:sz w:val="34"/>
          <w:rtl/>
        </w:rPr>
        <w:t>سخن شهید صدر در این مساله بدین شرح است: «</w:t>
      </w:r>
    </w:p>
    <w:p w14:paraId="2FB8FAE2" w14:textId="77777777" w:rsidR="00637F5F" w:rsidRDefault="00637F5F" w:rsidP="00C30291">
      <w:pPr>
        <w:rPr>
          <w:rFonts w:ascii="IRBadr" w:hAnsi="IRBadr" w:cs="IRBadr"/>
          <w:sz w:val="34"/>
          <w:rtl/>
        </w:rPr>
      </w:pPr>
      <w:r>
        <w:rPr>
          <w:rFonts w:ascii="IRBadr" w:hAnsi="IRBadr" w:cs="IRBadr" w:hint="cs"/>
          <w:sz w:val="34"/>
          <w:rtl/>
        </w:rPr>
        <w:t>«</w:t>
      </w:r>
      <w:r w:rsidR="00C26E50">
        <w:rPr>
          <w:rFonts w:ascii="IRBadr" w:hAnsi="IRBadr" w:cs="IRBadr" w:hint="cs"/>
          <w:sz w:val="34"/>
          <w:rtl/>
        </w:rPr>
        <w:t xml:space="preserve">برخی از علما بیان کرده‌اند معلوم نیست تعبیر «احبهما» بدین معنی باشد که خداوند </w:t>
      </w:r>
      <w:r w:rsidR="00981CB4">
        <w:rPr>
          <w:rFonts w:ascii="IRBadr" w:hAnsi="IRBadr" w:cs="IRBadr" w:hint="cs"/>
          <w:sz w:val="34"/>
          <w:rtl/>
        </w:rPr>
        <w:t xml:space="preserve">متعال، احب را </w:t>
      </w:r>
      <w:r w:rsidR="00C26E50">
        <w:rPr>
          <w:rFonts w:ascii="IRBadr" w:hAnsi="IRBadr" w:cs="IRBadr" w:hint="cs"/>
          <w:sz w:val="34"/>
          <w:rtl/>
        </w:rPr>
        <w:t xml:space="preserve">به‌عنوان فریضه قبول </w:t>
      </w:r>
      <w:r w:rsidR="00981CB4">
        <w:rPr>
          <w:rFonts w:ascii="IRBadr" w:hAnsi="IRBadr" w:cs="IRBadr" w:hint="cs"/>
          <w:sz w:val="34"/>
          <w:rtl/>
        </w:rPr>
        <w:t>می‌</w:t>
      </w:r>
      <w:r w:rsidR="00C26E50">
        <w:rPr>
          <w:rFonts w:ascii="IRBadr" w:hAnsi="IRBadr" w:cs="IRBadr" w:hint="cs"/>
          <w:sz w:val="34"/>
          <w:rtl/>
        </w:rPr>
        <w:t xml:space="preserve">کند؛ بلکه ممکن است بدین معنی باشد که خداوند متعال بر «احبّهما» ثواب دهد. </w:t>
      </w:r>
    </w:p>
    <w:p w14:paraId="77AAFAAC" w14:textId="77777777" w:rsidR="00637F5F" w:rsidRDefault="00C26E50" w:rsidP="00C30291">
      <w:pPr>
        <w:rPr>
          <w:rFonts w:ascii="IRBadr" w:hAnsi="IRBadr" w:cs="IRBadr"/>
          <w:sz w:val="34"/>
          <w:rtl/>
        </w:rPr>
      </w:pPr>
      <w:r>
        <w:rPr>
          <w:rFonts w:ascii="IRBadr" w:hAnsi="IRBadr" w:cs="IRBadr" w:hint="cs"/>
          <w:sz w:val="34"/>
          <w:rtl/>
        </w:rPr>
        <w:t xml:space="preserve">شهید صدر در پاسخ به این اشکال بیان کرده است: وجهی ندارد که </w:t>
      </w:r>
      <w:r w:rsidR="00981CB4">
        <w:rPr>
          <w:rFonts w:ascii="IRBadr" w:hAnsi="IRBadr" w:cs="IRBadr" w:hint="cs"/>
          <w:sz w:val="34"/>
          <w:rtl/>
        </w:rPr>
        <w:t>یکی از دو نماز احبّ از دیگری باشد؛ چرا که هر دو نماز برای انقیاد امر الهی اتیان شده‌اند</w:t>
      </w:r>
      <w:r w:rsidR="008E258E">
        <w:rPr>
          <w:rFonts w:ascii="IRBadr" w:hAnsi="IRBadr" w:cs="IRBadr" w:hint="cs"/>
          <w:sz w:val="34"/>
          <w:rtl/>
        </w:rPr>
        <w:t xml:space="preserve">، و از این جهت تفاوتی ندارند. ایشان در ادامه بیان کرده: </w:t>
      </w:r>
      <w:r>
        <w:rPr>
          <w:rFonts w:ascii="IRBadr" w:hAnsi="IRBadr" w:cs="IRBadr" w:hint="cs"/>
          <w:sz w:val="34"/>
          <w:rtl/>
        </w:rPr>
        <w:t>اگر مراد، یک ثواب خاصی باشد</w:t>
      </w:r>
      <w:r w:rsidR="008E258E">
        <w:rPr>
          <w:rFonts w:ascii="IRBadr" w:hAnsi="IRBadr" w:cs="IRBadr" w:hint="cs"/>
          <w:sz w:val="34"/>
          <w:rtl/>
        </w:rPr>
        <w:t xml:space="preserve"> که تنها بر یکی از دو نماز بار می‌شود، چنین سخنی</w:t>
      </w:r>
      <w:r>
        <w:rPr>
          <w:rFonts w:ascii="IRBadr" w:hAnsi="IRBadr" w:cs="IRBadr" w:hint="cs"/>
          <w:sz w:val="34"/>
          <w:rtl/>
        </w:rPr>
        <w:t xml:space="preserve"> تکلف </w:t>
      </w:r>
      <w:r w:rsidR="008E258E">
        <w:rPr>
          <w:rFonts w:ascii="IRBadr" w:hAnsi="IRBadr" w:cs="IRBadr" w:hint="cs"/>
          <w:sz w:val="34"/>
          <w:rtl/>
        </w:rPr>
        <w:t xml:space="preserve">زیادی </w:t>
      </w:r>
      <w:r>
        <w:rPr>
          <w:rFonts w:ascii="IRBadr" w:hAnsi="IRBadr" w:cs="IRBadr" w:hint="cs"/>
          <w:sz w:val="34"/>
          <w:rtl/>
        </w:rPr>
        <w:t>دارد</w:t>
      </w:r>
      <w:r w:rsidR="00637F5F">
        <w:rPr>
          <w:rFonts w:ascii="IRBadr" w:hAnsi="IRBadr" w:cs="IRBadr" w:hint="cs"/>
          <w:sz w:val="34"/>
          <w:rtl/>
        </w:rPr>
        <w:t>»</w:t>
      </w:r>
      <w:r>
        <w:rPr>
          <w:rFonts w:ascii="IRBadr" w:hAnsi="IRBadr" w:cs="IRBadr" w:hint="cs"/>
          <w:sz w:val="34"/>
          <w:rtl/>
        </w:rPr>
        <w:t>.</w:t>
      </w:r>
      <w:r w:rsidR="008E258E">
        <w:rPr>
          <w:rFonts w:ascii="IRBadr" w:hAnsi="IRBadr" w:cs="IRBadr" w:hint="cs"/>
          <w:sz w:val="34"/>
          <w:rtl/>
        </w:rPr>
        <w:t xml:space="preserve"> </w:t>
      </w:r>
    </w:p>
    <w:p w14:paraId="21641FFD" w14:textId="2DF5719D" w:rsidR="00C26E50" w:rsidRDefault="00637F5F" w:rsidP="00C30291">
      <w:pPr>
        <w:rPr>
          <w:rFonts w:ascii="IRBadr" w:hAnsi="IRBadr" w:cs="IRBadr"/>
          <w:sz w:val="34"/>
          <w:rtl/>
        </w:rPr>
      </w:pPr>
      <w:r>
        <w:rPr>
          <w:rFonts w:ascii="IRBadr" w:hAnsi="IRBadr" w:cs="IRBadr" w:hint="cs"/>
          <w:sz w:val="34"/>
          <w:rtl/>
        </w:rPr>
        <w:t xml:space="preserve">این </w:t>
      </w:r>
      <w:r w:rsidR="008E258E">
        <w:rPr>
          <w:rFonts w:ascii="IRBadr" w:hAnsi="IRBadr" w:cs="IRBadr" w:hint="cs"/>
          <w:sz w:val="34"/>
          <w:rtl/>
        </w:rPr>
        <w:t xml:space="preserve">سخن شهید صدر </w:t>
      </w:r>
      <w:r>
        <w:rPr>
          <w:rFonts w:ascii="IRBadr" w:hAnsi="IRBadr" w:cs="IRBadr" w:hint="cs"/>
          <w:sz w:val="34"/>
          <w:rtl/>
        </w:rPr>
        <w:t xml:space="preserve">در مساله بود. سخن ایشان </w:t>
      </w:r>
      <w:r w:rsidR="008E258E">
        <w:rPr>
          <w:rFonts w:ascii="IRBadr" w:hAnsi="IRBadr" w:cs="IRBadr" w:hint="cs"/>
          <w:sz w:val="34"/>
          <w:rtl/>
        </w:rPr>
        <w:t>صحیح نیست.</w:t>
      </w:r>
      <w:r w:rsidR="00C26E50">
        <w:rPr>
          <w:rFonts w:ascii="IRBadr" w:hAnsi="IRBadr" w:cs="IRBadr" w:hint="cs"/>
          <w:sz w:val="34"/>
          <w:rtl/>
        </w:rPr>
        <w:t xml:space="preserve"> به نظر می‌رسد هیچ تکلفی در این امر وجود ندارد</w:t>
      </w:r>
      <w:r w:rsidR="008E258E">
        <w:rPr>
          <w:rFonts w:ascii="IRBadr" w:hAnsi="IRBadr" w:cs="IRBadr" w:hint="cs"/>
          <w:sz w:val="34"/>
          <w:rtl/>
        </w:rPr>
        <w:t xml:space="preserve">. </w:t>
      </w:r>
      <w:r>
        <w:rPr>
          <w:rFonts w:ascii="IRBadr" w:hAnsi="IRBadr" w:cs="IRBadr" w:hint="cs"/>
          <w:sz w:val="34"/>
          <w:rtl/>
        </w:rPr>
        <w:t>در ادامه نکاتی حول کلام ایشان ذکر می‌گردد.</w:t>
      </w:r>
    </w:p>
    <w:p w14:paraId="3C146722" w14:textId="782315A9" w:rsidR="00637F5F" w:rsidRDefault="00637F5F" w:rsidP="00637F5F">
      <w:pPr>
        <w:pStyle w:val="Heading4"/>
        <w:rPr>
          <w:rtl/>
        </w:rPr>
      </w:pPr>
      <w:bookmarkStart w:id="35" w:name="_Toc210827362"/>
      <w:bookmarkStart w:id="36" w:name="_Toc210827373"/>
      <w:r>
        <w:rPr>
          <w:rFonts w:hint="cs"/>
          <w:rtl/>
        </w:rPr>
        <w:t>ملاحظات استاد بر سخن شهید صدر</w:t>
      </w:r>
      <w:bookmarkEnd w:id="35"/>
      <w:bookmarkEnd w:id="36"/>
      <w:r>
        <w:rPr>
          <w:rFonts w:hint="cs"/>
          <w:rtl/>
        </w:rPr>
        <w:t xml:space="preserve"> </w:t>
      </w:r>
    </w:p>
    <w:p w14:paraId="40160B06" w14:textId="6D9BEECF" w:rsidR="00637F5F" w:rsidRDefault="00637F5F" w:rsidP="00C30291">
      <w:pPr>
        <w:rPr>
          <w:rFonts w:ascii="IRBadr" w:hAnsi="IRBadr" w:cs="IRBadr"/>
          <w:sz w:val="34"/>
          <w:rtl/>
        </w:rPr>
      </w:pPr>
      <w:r>
        <w:rPr>
          <w:rFonts w:ascii="IRBadr" w:hAnsi="IRBadr" w:cs="IRBadr" w:hint="cs"/>
          <w:sz w:val="34"/>
          <w:rtl/>
        </w:rPr>
        <w:t>چند نکته بیان می‌گردد:</w:t>
      </w:r>
    </w:p>
    <w:p w14:paraId="5DA487F7" w14:textId="3FB528D9" w:rsidR="00C26E50" w:rsidRDefault="00637F5F" w:rsidP="00C30291">
      <w:pPr>
        <w:rPr>
          <w:rFonts w:ascii="IRBadr" w:hAnsi="IRBadr" w:cs="IRBadr"/>
          <w:sz w:val="34"/>
          <w:rtl/>
        </w:rPr>
      </w:pPr>
      <w:r w:rsidRPr="00637F5F">
        <w:rPr>
          <w:rFonts w:ascii="IRBadr" w:hAnsi="IRBadr" w:cs="IRBadr" w:hint="cs"/>
          <w:b/>
          <w:bCs/>
          <w:color w:val="FF0000"/>
          <w:sz w:val="34"/>
          <w:rtl/>
        </w:rPr>
        <w:t xml:space="preserve">نکته اول: </w:t>
      </w:r>
      <w:r w:rsidR="008E258E">
        <w:rPr>
          <w:rFonts w:ascii="IRBadr" w:hAnsi="IRBadr" w:cs="IRBadr" w:hint="cs"/>
          <w:sz w:val="34"/>
          <w:rtl/>
        </w:rPr>
        <w:t xml:space="preserve">اینکه هر دو نماز انقیاد هستند و خداوند باید به هر دو ثواب بدهد، </w:t>
      </w:r>
      <w:r w:rsidR="00C26E50">
        <w:rPr>
          <w:rFonts w:ascii="IRBadr" w:hAnsi="IRBadr" w:cs="IRBadr" w:hint="cs"/>
          <w:sz w:val="34"/>
          <w:rtl/>
        </w:rPr>
        <w:t xml:space="preserve">مبتنی بر آن است که ثواب امری استحقاقی باشد. بنابر تحقیقی که متکلمین متاخر انجام داده‌اند، ثواب بر خداوند متعال واجب نیست. ثواب، تفضل است نه استحقاق. البته </w:t>
      </w:r>
      <w:r w:rsidR="008E258E">
        <w:rPr>
          <w:rFonts w:ascii="IRBadr" w:hAnsi="IRBadr" w:cs="IRBadr" w:hint="cs"/>
          <w:sz w:val="34"/>
          <w:rtl/>
        </w:rPr>
        <w:t xml:space="preserve">متکلمین بیان کرده‌اند </w:t>
      </w:r>
      <w:r w:rsidR="00C26E50">
        <w:rPr>
          <w:rFonts w:ascii="IRBadr" w:hAnsi="IRBadr" w:cs="IRBadr" w:hint="cs"/>
          <w:sz w:val="34"/>
          <w:rtl/>
        </w:rPr>
        <w:t xml:space="preserve">هرچند ثواب تفضل است، ولی از آن رو که خداوند متعال وعده به ثواب داده و خلف وعده نمی‌کند، تفضل وی به منزله استحقاق </w:t>
      </w:r>
      <w:r w:rsidR="008E258E">
        <w:rPr>
          <w:rFonts w:ascii="IRBadr" w:hAnsi="IRBadr" w:cs="IRBadr" w:hint="cs"/>
          <w:sz w:val="34"/>
          <w:rtl/>
        </w:rPr>
        <w:t xml:space="preserve">تلقی </w:t>
      </w:r>
      <w:r w:rsidR="00C26E50">
        <w:rPr>
          <w:rFonts w:ascii="IRBadr" w:hAnsi="IRBadr" w:cs="IRBadr" w:hint="cs"/>
          <w:sz w:val="34"/>
          <w:rtl/>
        </w:rPr>
        <w:t>می‌شود. حتی بنابر این سخن نیز می‌توان گفت خداوند متعال وعده را مقیّد به «احبهما» کرده است.</w:t>
      </w:r>
      <w:r w:rsidR="008E258E">
        <w:rPr>
          <w:rFonts w:ascii="IRBadr" w:hAnsi="IRBadr" w:cs="IRBadr" w:hint="cs"/>
          <w:sz w:val="34"/>
          <w:rtl/>
        </w:rPr>
        <w:t xml:space="preserve"> یعنی خداوند وعده داده که تنها به احبّهما ثواب دهد.</w:t>
      </w:r>
      <w:r w:rsidR="00C26E50">
        <w:rPr>
          <w:rFonts w:ascii="IRBadr" w:hAnsi="IRBadr" w:cs="IRBadr" w:hint="cs"/>
          <w:sz w:val="34"/>
          <w:rtl/>
        </w:rPr>
        <w:t xml:space="preserve"> تعبیری که در نقل ذیلی فقیه وارد شده </w:t>
      </w:r>
      <w:r w:rsidR="008E258E">
        <w:rPr>
          <w:rFonts w:ascii="IRBadr" w:hAnsi="IRBadr" w:cs="IRBadr" w:hint="cs"/>
          <w:sz w:val="34"/>
          <w:rtl/>
        </w:rPr>
        <w:t xml:space="preserve">نیز </w:t>
      </w:r>
      <w:r w:rsidR="00C26E50">
        <w:rPr>
          <w:rFonts w:ascii="IRBadr" w:hAnsi="IRBadr" w:cs="IRBadr" w:hint="cs"/>
          <w:sz w:val="34"/>
          <w:rtl/>
        </w:rPr>
        <w:t>با این سخن هماهنگ</w:t>
      </w:r>
      <w:r w:rsidR="008E258E">
        <w:rPr>
          <w:rFonts w:ascii="IRBadr" w:hAnsi="IRBadr" w:cs="IRBadr" w:hint="cs"/>
          <w:sz w:val="34"/>
          <w:rtl/>
        </w:rPr>
        <w:t>‌تر</w:t>
      </w:r>
      <w:r w:rsidR="00C26E50">
        <w:rPr>
          <w:rFonts w:ascii="IRBadr" w:hAnsi="IRBadr" w:cs="IRBadr" w:hint="cs"/>
          <w:sz w:val="34"/>
          <w:rtl/>
        </w:rPr>
        <w:t xml:space="preserve"> است</w:t>
      </w:r>
      <w:r w:rsidR="009035DE">
        <w:rPr>
          <w:rFonts w:ascii="IRBadr" w:hAnsi="IRBadr" w:cs="IRBadr" w:hint="cs"/>
          <w:sz w:val="34"/>
          <w:rtl/>
        </w:rPr>
        <w:t>؛ چرا که نظارت</w:t>
      </w:r>
      <w:r w:rsidR="00C26E50">
        <w:rPr>
          <w:rFonts w:ascii="IRBadr" w:hAnsi="IRBadr" w:cs="IRBadr" w:hint="cs"/>
          <w:sz w:val="34"/>
          <w:rtl/>
        </w:rPr>
        <w:t xml:space="preserve"> </w:t>
      </w:r>
      <w:r w:rsidR="008E258E">
        <w:rPr>
          <w:rFonts w:ascii="IRBadr" w:hAnsi="IRBadr" w:cs="IRBadr" w:hint="cs"/>
          <w:sz w:val="34"/>
          <w:rtl/>
        </w:rPr>
        <w:t>تعبیر</w:t>
      </w:r>
      <w:r w:rsidR="009035DE">
        <w:rPr>
          <w:rFonts w:ascii="IRBadr" w:hAnsi="IRBadr" w:cs="IRBadr" w:hint="cs"/>
          <w:sz w:val="34"/>
          <w:rtl/>
        </w:rPr>
        <w:t xml:space="preserve"> «افضلهما» به امر ثواب روشن‌تر است.</w:t>
      </w:r>
    </w:p>
    <w:p w14:paraId="03C3264F" w14:textId="77777777" w:rsidR="00637F5F" w:rsidRDefault="00637F5F" w:rsidP="00C86FA6">
      <w:pPr>
        <w:rPr>
          <w:rFonts w:ascii="IRBadr" w:hAnsi="IRBadr" w:cs="IRBadr"/>
          <w:sz w:val="34"/>
          <w:rtl/>
        </w:rPr>
      </w:pPr>
      <w:r w:rsidRPr="00637F5F">
        <w:rPr>
          <w:rFonts w:ascii="IRBadr" w:hAnsi="IRBadr" w:cs="IRBadr" w:hint="cs"/>
          <w:b/>
          <w:bCs/>
          <w:color w:val="FF0000"/>
          <w:sz w:val="34"/>
          <w:rtl/>
        </w:rPr>
        <w:t xml:space="preserve">نکته </w:t>
      </w:r>
      <w:r>
        <w:rPr>
          <w:rFonts w:ascii="IRBadr" w:hAnsi="IRBadr" w:cs="IRBadr" w:hint="cs"/>
          <w:b/>
          <w:bCs/>
          <w:color w:val="FF0000"/>
          <w:sz w:val="34"/>
          <w:rtl/>
        </w:rPr>
        <w:t>دوم</w:t>
      </w:r>
      <w:r w:rsidRPr="00637F5F">
        <w:rPr>
          <w:rFonts w:ascii="IRBadr" w:hAnsi="IRBadr" w:cs="IRBadr" w:hint="cs"/>
          <w:b/>
          <w:bCs/>
          <w:color w:val="FF0000"/>
          <w:sz w:val="34"/>
          <w:rtl/>
        </w:rPr>
        <w:t xml:space="preserve">: </w:t>
      </w:r>
      <w:r w:rsidR="003D1663">
        <w:rPr>
          <w:rFonts w:ascii="IRBadr" w:hAnsi="IRBadr" w:cs="IRBadr" w:hint="cs"/>
          <w:sz w:val="34"/>
          <w:rtl/>
        </w:rPr>
        <w:t>توجیه</w:t>
      </w:r>
      <w:r>
        <w:rPr>
          <w:rFonts w:ascii="IRBadr" w:hAnsi="IRBadr" w:cs="IRBadr" w:hint="cs"/>
          <w:sz w:val="34"/>
          <w:rtl/>
        </w:rPr>
        <w:t>ی که شهید صدر برای این روایات</w:t>
      </w:r>
      <w:r w:rsidR="003D1663">
        <w:rPr>
          <w:rFonts w:ascii="IRBadr" w:hAnsi="IRBadr" w:cs="IRBadr" w:hint="cs"/>
          <w:sz w:val="34"/>
          <w:rtl/>
        </w:rPr>
        <w:t xml:space="preserve"> روایت نقل </w:t>
      </w:r>
      <w:r>
        <w:rPr>
          <w:rFonts w:ascii="IRBadr" w:hAnsi="IRBadr" w:cs="IRBadr" w:hint="cs"/>
          <w:sz w:val="34"/>
          <w:rtl/>
        </w:rPr>
        <w:t xml:space="preserve">کرده همان </w:t>
      </w:r>
      <w:r w:rsidR="003D1663">
        <w:rPr>
          <w:rFonts w:ascii="IRBadr" w:hAnsi="IRBadr" w:cs="IRBadr" w:hint="cs"/>
          <w:sz w:val="34"/>
          <w:rtl/>
        </w:rPr>
        <w:t xml:space="preserve">هدم امتثال </w:t>
      </w:r>
      <w:r w:rsidR="00643332">
        <w:rPr>
          <w:rFonts w:ascii="IRBadr" w:hAnsi="IRBadr" w:cs="IRBadr" w:hint="cs"/>
          <w:sz w:val="34"/>
          <w:rtl/>
        </w:rPr>
        <w:t>است</w:t>
      </w:r>
      <w:r w:rsidR="003D1663">
        <w:rPr>
          <w:rFonts w:ascii="IRBadr" w:hAnsi="IRBadr" w:cs="IRBadr" w:hint="cs"/>
          <w:sz w:val="34"/>
          <w:rtl/>
        </w:rPr>
        <w:t>.</w:t>
      </w:r>
      <w:r w:rsidR="00643332">
        <w:rPr>
          <w:rFonts w:ascii="IRBadr" w:hAnsi="IRBadr" w:cs="IRBadr" w:hint="cs"/>
          <w:sz w:val="34"/>
          <w:rtl/>
        </w:rPr>
        <w:t xml:space="preserve"> یعنی این طایفه را نیز با هدم امتثال تبیین و تصویر کرده‌</w:t>
      </w:r>
      <w:r>
        <w:rPr>
          <w:rFonts w:ascii="IRBadr" w:hAnsi="IRBadr" w:cs="IRBadr" w:hint="cs"/>
          <w:sz w:val="34"/>
          <w:rtl/>
        </w:rPr>
        <w:t xml:space="preserve"> است</w:t>
      </w:r>
      <w:r w:rsidR="00643332">
        <w:rPr>
          <w:rFonts w:ascii="IRBadr" w:hAnsi="IRBadr" w:cs="IRBadr" w:hint="cs"/>
          <w:sz w:val="34"/>
          <w:rtl/>
        </w:rPr>
        <w:t>.</w:t>
      </w:r>
      <w:r w:rsidR="003D1663">
        <w:rPr>
          <w:rFonts w:ascii="IRBadr" w:hAnsi="IRBadr" w:cs="IRBadr" w:hint="cs"/>
          <w:sz w:val="34"/>
          <w:rtl/>
        </w:rPr>
        <w:t xml:space="preserve"> </w:t>
      </w:r>
      <w:r w:rsidR="00994DCE">
        <w:rPr>
          <w:rFonts w:ascii="IRBadr" w:hAnsi="IRBadr" w:cs="IRBadr" w:hint="cs"/>
          <w:sz w:val="34"/>
          <w:rtl/>
        </w:rPr>
        <w:t xml:space="preserve">ما این توجیه را به بیان دیگری ذکر می‌کنیم. به‌جای آنکه تعبیر شود امر به جامع تعلق گرفته، می‌توان گفت متعلق امر چنین </w:t>
      </w:r>
      <w:r w:rsidR="00994DCE">
        <w:rPr>
          <w:rFonts w:ascii="IRBadr" w:hAnsi="IRBadr" w:cs="IRBadr" w:hint="cs"/>
          <w:sz w:val="34"/>
          <w:rtl/>
        </w:rPr>
        <w:lastRenderedPageBreak/>
        <w:t xml:space="preserve">است: «الأحبّ من المأتی الواحد أو المتعدّد». </w:t>
      </w:r>
      <w:r w:rsidR="00572961">
        <w:rPr>
          <w:rFonts w:ascii="IRBadr" w:hAnsi="IRBadr" w:cs="IRBadr" w:hint="cs"/>
          <w:sz w:val="34"/>
          <w:rtl/>
        </w:rPr>
        <w:t xml:space="preserve">توضیح آنکه </w:t>
      </w:r>
      <w:r w:rsidR="00994DCE">
        <w:rPr>
          <w:rFonts w:ascii="IRBadr" w:hAnsi="IRBadr" w:cs="IRBadr" w:hint="cs"/>
          <w:sz w:val="34"/>
          <w:rtl/>
        </w:rPr>
        <w:t xml:space="preserve">مکلف گاهی یک عمل و گاهی دو عمل </w:t>
      </w:r>
      <w:r w:rsidR="00572961">
        <w:rPr>
          <w:rFonts w:ascii="IRBadr" w:hAnsi="IRBadr" w:cs="IRBadr" w:hint="cs"/>
          <w:sz w:val="34"/>
          <w:rtl/>
        </w:rPr>
        <w:t xml:space="preserve">برای امتثال </w:t>
      </w:r>
      <w:r w:rsidR="00994DCE">
        <w:rPr>
          <w:rFonts w:ascii="IRBadr" w:hAnsi="IRBadr" w:cs="IRBadr" w:hint="cs"/>
          <w:sz w:val="34"/>
          <w:rtl/>
        </w:rPr>
        <w:t>اتیان می‌کند. شارع مقدس احبّ را می‌پذیرد.</w:t>
      </w:r>
      <w:r w:rsidR="001A4A3D">
        <w:rPr>
          <w:rFonts w:ascii="IRBadr" w:hAnsi="IRBadr" w:cs="IRBadr" w:hint="cs"/>
          <w:sz w:val="34"/>
          <w:rtl/>
        </w:rPr>
        <w:t xml:space="preserve"> اگر ماتی به یک نماز باشد، احب همان است، و اگر دو نماز باشد، شارع مقدس تعیین می‌کند که احب کدام است.</w:t>
      </w:r>
      <w:r w:rsidR="00994DCE">
        <w:rPr>
          <w:rFonts w:ascii="IRBadr" w:hAnsi="IRBadr" w:cs="IRBadr" w:hint="cs"/>
          <w:sz w:val="34"/>
          <w:rtl/>
        </w:rPr>
        <w:t xml:space="preserve"> بر این اساس، مکلف در فرضی که </w:t>
      </w:r>
      <w:r w:rsidR="00FD587B">
        <w:rPr>
          <w:rFonts w:ascii="IRBadr" w:hAnsi="IRBadr" w:cs="IRBadr" w:hint="cs"/>
          <w:sz w:val="34"/>
          <w:rtl/>
        </w:rPr>
        <w:t xml:space="preserve">-به جهت احتمال اقامه جماعت یا یقین به اقامه آن- </w:t>
      </w:r>
      <w:r w:rsidR="00994DCE">
        <w:rPr>
          <w:rFonts w:ascii="IRBadr" w:hAnsi="IRBadr" w:cs="IRBadr" w:hint="cs"/>
          <w:sz w:val="34"/>
          <w:rtl/>
        </w:rPr>
        <w:t>قصد دارد از ابتدا دو نماز اتیان کند، هر دو نماز را رجاءً اتیان می‌کند و در هیچ‌کدام قصد جزمی ندارد؛ بلکه در هر دو نماز نیت رجاء می‌کند به امی</w:t>
      </w:r>
      <w:r w:rsidR="000F4840">
        <w:rPr>
          <w:rFonts w:ascii="IRBadr" w:hAnsi="IRBadr" w:cs="IRBadr" w:hint="cs"/>
          <w:sz w:val="34"/>
          <w:rtl/>
        </w:rPr>
        <w:t>د</w:t>
      </w:r>
      <w:r w:rsidR="00994DCE">
        <w:rPr>
          <w:rFonts w:ascii="IRBadr" w:hAnsi="IRBadr" w:cs="IRBadr" w:hint="cs"/>
          <w:sz w:val="34"/>
          <w:rtl/>
        </w:rPr>
        <w:t xml:space="preserve"> آنکه احبّ بر همان منطبق شود.</w:t>
      </w:r>
      <w:r w:rsidR="000F4840">
        <w:rPr>
          <w:rFonts w:ascii="IRBadr" w:hAnsi="IRBadr" w:cs="IRBadr" w:hint="cs"/>
          <w:sz w:val="34"/>
          <w:rtl/>
        </w:rPr>
        <w:t xml:space="preserve"> </w:t>
      </w:r>
    </w:p>
    <w:p w14:paraId="05466622" w14:textId="71FA58BA" w:rsidR="00BB596A" w:rsidRDefault="00637F5F" w:rsidP="00C86FA6">
      <w:pPr>
        <w:rPr>
          <w:rFonts w:ascii="IRBadr" w:hAnsi="IRBadr" w:cs="IRBadr"/>
          <w:sz w:val="34"/>
          <w:rtl/>
        </w:rPr>
      </w:pPr>
      <w:r w:rsidRPr="00637F5F">
        <w:rPr>
          <w:rFonts w:ascii="IRBadr" w:hAnsi="IRBadr" w:cs="IRBadr" w:hint="cs"/>
          <w:b/>
          <w:bCs/>
          <w:color w:val="FF0000"/>
          <w:sz w:val="34"/>
          <w:rtl/>
        </w:rPr>
        <w:t xml:space="preserve">نکته سوم: </w:t>
      </w:r>
      <w:r w:rsidR="000F4840">
        <w:rPr>
          <w:rFonts w:ascii="IRBadr" w:hAnsi="IRBadr" w:cs="IRBadr" w:hint="cs"/>
          <w:sz w:val="34"/>
          <w:rtl/>
        </w:rPr>
        <w:t>مرحوم ایروانی تصور نموده مراد از احبّ همان نماز دوم (نماز جماعت) است.</w:t>
      </w:r>
      <w:r w:rsidR="00994DCE">
        <w:rPr>
          <w:rFonts w:ascii="IRBadr" w:hAnsi="IRBadr" w:cs="IRBadr" w:hint="cs"/>
          <w:sz w:val="34"/>
          <w:rtl/>
        </w:rPr>
        <w:t xml:space="preserve"> </w:t>
      </w:r>
      <w:r w:rsidR="000F4840">
        <w:rPr>
          <w:rFonts w:ascii="IRBadr" w:hAnsi="IRBadr" w:cs="IRBadr" w:hint="cs"/>
          <w:sz w:val="34"/>
          <w:rtl/>
        </w:rPr>
        <w:t xml:space="preserve">این سخن تمامی نیست. </w:t>
      </w:r>
      <w:r w:rsidR="00994DCE">
        <w:rPr>
          <w:rFonts w:ascii="IRBadr" w:hAnsi="IRBadr" w:cs="IRBadr" w:hint="cs"/>
          <w:sz w:val="34"/>
          <w:rtl/>
        </w:rPr>
        <w:t xml:space="preserve">جماعت همیشه احبّ نیست. </w:t>
      </w:r>
      <w:r w:rsidR="000F4840">
        <w:rPr>
          <w:rFonts w:ascii="IRBadr" w:hAnsi="IRBadr" w:cs="IRBadr" w:hint="cs"/>
          <w:sz w:val="34"/>
          <w:rtl/>
        </w:rPr>
        <w:t xml:space="preserve">هرچند </w:t>
      </w:r>
      <w:r w:rsidR="00994DCE">
        <w:rPr>
          <w:rFonts w:ascii="IRBadr" w:hAnsi="IRBadr" w:cs="IRBadr" w:hint="cs"/>
          <w:sz w:val="34"/>
          <w:rtl/>
        </w:rPr>
        <w:t xml:space="preserve">جماعت از حیث جماعت‌بودن احب است، ولی ممکن است </w:t>
      </w:r>
      <w:r w:rsidR="000F4840">
        <w:rPr>
          <w:rFonts w:ascii="IRBadr" w:hAnsi="IRBadr" w:cs="IRBadr" w:hint="cs"/>
          <w:sz w:val="34"/>
          <w:rtl/>
        </w:rPr>
        <w:t xml:space="preserve">به جهات دیگری (مثل </w:t>
      </w:r>
      <w:r w:rsidR="00994DCE">
        <w:rPr>
          <w:rFonts w:ascii="IRBadr" w:hAnsi="IRBadr" w:cs="IRBadr" w:hint="cs"/>
          <w:sz w:val="34"/>
          <w:rtl/>
        </w:rPr>
        <w:t>حضور قلب در نماز</w:t>
      </w:r>
      <w:r w:rsidR="000F4840">
        <w:rPr>
          <w:rFonts w:ascii="IRBadr" w:hAnsi="IRBadr" w:cs="IRBadr" w:hint="cs"/>
          <w:sz w:val="34"/>
          <w:rtl/>
        </w:rPr>
        <w:t xml:space="preserve"> یا هر امر دیگر)</w:t>
      </w:r>
      <w:r w:rsidR="00994DCE">
        <w:rPr>
          <w:rFonts w:ascii="IRBadr" w:hAnsi="IRBadr" w:cs="IRBadr" w:hint="cs"/>
          <w:sz w:val="34"/>
          <w:rtl/>
        </w:rPr>
        <w:t>، صلات اول احبّ باشد.</w:t>
      </w:r>
      <w:r w:rsidR="00C86FA6">
        <w:rPr>
          <w:rFonts w:ascii="IRBadr" w:hAnsi="IRBadr" w:cs="IRBadr" w:hint="cs"/>
          <w:sz w:val="34"/>
          <w:rtl/>
        </w:rPr>
        <w:t xml:space="preserve"> </w:t>
      </w:r>
      <w:r w:rsidR="00581312">
        <w:rPr>
          <w:rFonts w:ascii="IRBadr" w:hAnsi="IRBadr" w:cs="IRBadr" w:hint="cs"/>
          <w:sz w:val="34"/>
          <w:rtl/>
        </w:rPr>
        <w:t xml:space="preserve">در روایتی وارد شده که شخصی سالها نماز شب می‌خواند. یکبار که نمازش قضا شد آهی کشید. حضرت فرمود ثواب این آه از تمامی نمازشب‌هایی که خوانده بود بیشتر است. </w:t>
      </w:r>
    </w:p>
    <w:p w14:paraId="6369CB4B" w14:textId="0EE96E64" w:rsidR="00474FC7" w:rsidRDefault="00474FC7" w:rsidP="00C86FA6">
      <w:pPr>
        <w:rPr>
          <w:rFonts w:ascii="IRBadr" w:hAnsi="IRBadr" w:cs="IRBadr"/>
          <w:sz w:val="34"/>
          <w:rtl/>
        </w:rPr>
      </w:pPr>
      <w:r w:rsidRPr="00474FC7">
        <w:rPr>
          <w:rFonts w:ascii="IRBadr" w:hAnsi="IRBadr" w:cs="IRBadr" w:hint="cs"/>
          <w:b/>
          <w:bCs/>
          <w:sz w:val="34"/>
          <w:rtl/>
        </w:rPr>
        <w:t>سوال:</w:t>
      </w:r>
      <w:r>
        <w:rPr>
          <w:rFonts w:ascii="IRBadr" w:hAnsi="IRBadr" w:cs="IRBadr" w:hint="cs"/>
          <w:sz w:val="34"/>
          <w:rtl/>
        </w:rPr>
        <w:t xml:space="preserve"> انصاف آن است که عرف از تعبیر «احبهما» نماز جماعت را می‌فهمد.</w:t>
      </w:r>
    </w:p>
    <w:p w14:paraId="5FD4AA6C" w14:textId="482B3D95" w:rsidR="00474FC7" w:rsidRDefault="00474FC7" w:rsidP="00C86FA6">
      <w:pPr>
        <w:rPr>
          <w:rFonts w:ascii="IRBadr" w:hAnsi="IRBadr" w:cs="IRBadr"/>
          <w:sz w:val="34"/>
          <w:rtl/>
        </w:rPr>
      </w:pPr>
      <w:r w:rsidRPr="00474FC7">
        <w:rPr>
          <w:rFonts w:ascii="IRBadr" w:hAnsi="IRBadr" w:cs="IRBadr" w:hint="cs"/>
          <w:b/>
          <w:bCs/>
          <w:sz w:val="34"/>
          <w:rtl/>
        </w:rPr>
        <w:t>پاسخ استاد</w:t>
      </w:r>
      <w:r>
        <w:rPr>
          <w:rFonts w:ascii="IRBadr" w:hAnsi="IRBadr" w:cs="IRBadr" w:hint="cs"/>
          <w:sz w:val="34"/>
          <w:rtl/>
        </w:rPr>
        <w:t>: اصلا چنین نیست. اگر جماعت مراد بود، مناسب بود بیان شود: «یختار الله الجماعة». همین که به «احبّ» تعبیر شده نشان می‌دهد که مختار، مردّد است.</w:t>
      </w:r>
    </w:p>
    <w:p w14:paraId="65837719" w14:textId="77777777" w:rsidR="00637F5F" w:rsidRDefault="00474FC7" w:rsidP="00542865">
      <w:pPr>
        <w:rPr>
          <w:rFonts w:ascii="IRBadr" w:hAnsi="IRBadr" w:cs="IRBadr"/>
          <w:sz w:val="34"/>
          <w:rtl/>
        </w:rPr>
      </w:pPr>
      <w:r>
        <w:rPr>
          <w:rFonts w:ascii="IRBadr" w:hAnsi="IRBadr" w:cs="IRBadr" w:hint="cs"/>
          <w:sz w:val="34"/>
          <w:rtl/>
        </w:rPr>
        <w:t xml:space="preserve">حاصل آنکه مشکلی نیست امر به احبّ متعلق باشد، ولی </w:t>
      </w:r>
      <w:r w:rsidR="00581312">
        <w:rPr>
          <w:rFonts w:ascii="IRBadr" w:hAnsi="IRBadr" w:cs="IRBadr" w:hint="cs"/>
          <w:sz w:val="34"/>
          <w:rtl/>
        </w:rPr>
        <w:t xml:space="preserve">انصافا ظهور </w:t>
      </w:r>
      <w:r>
        <w:rPr>
          <w:rFonts w:ascii="IRBadr" w:hAnsi="IRBadr" w:cs="IRBadr" w:hint="cs"/>
          <w:sz w:val="34"/>
          <w:rtl/>
        </w:rPr>
        <w:t xml:space="preserve">این </w:t>
      </w:r>
      <w:r w:rsidR="00581312">
        <w:rPr>
          <w:rFonts w:ascii="IRBadr" w:hAnsi="IRBadr" w:cs="IRBadr" w:hint="cs"/>
          <w:sz w:val="34"/>
          <w:rtl/>
        </w:rPr>
        <w:t xml:space="preserve">ادله در آن نیست که در مقام بیان فرد فریضه باشد، بلکه کاملا طبیعی است که بیانگر </w:t>
      </w:r>
      <w:r>
        <w:rPr>
          <w:rFonts w:ascii="IRBadr" w:hAnsi="IRBadr" w:cs="IRBadr" w:hint="cs"/>
          <w:sz w:val="34"/>
          <w:rtl/>
        </w:rPr>
        <w:t>فردی باشد که ثواب بر آن داده می‌شود</w:t>
      </w:r>
      <w:r w:rsidR="00542865">
        <w:rPr>
          <w:rFonts w:ascii="IRBadr" w:hAnsi="IRBadr" w:cs="IRBadr" w:hint="cs"/>
          <w:sz w:val="34"/>
          <w:rtl/>
        </w:rPr>
        <w:t xml:space="preserve">. </w:t>
      </w:r>
    </w:p>
    <w:p w14:paraId="7E0C22EB" w14:textId="04A91D29" w:rsidR="001B4D6C" w:rsidRDefault="00637F5F" w:rsidP="00542865">
      <w:pPr>
        <w:rPr>
          <w:rFonts w:ascii="IRBadr" w:hAnsi="IRBadr" w:cs="IRBadr"/>
          <w:sz w:val="34"/>
          <w:rtl/>
        </w:rPr>
      </w:pPr>
      <w:r w:rsidRPr="00637F5F">
        <w:rPr>
          <w:rFonts w:ascii="IRBadr" w:hAnsi="IRBadr" w:cs="IRBadr" w:hint="cs"/>
          <w:b/>
          <w:bCs/>
          <w:color w:val="FF0000"/>
          <w:sz w:val="34"/>
          <w:rtl/>
        </w:rPr>
        <w:t xml:space="preserve">نکته </w:t>
      </w:r>
      <w:r>
        <w:rPr>
          <w:rFonts w:ascii="IRBadr" w:hAnsi="IRBadr" w:cs="IRBadr" w:hint="cs"/>
          <w:b/>
          <w:bCs/>
          <w:color w:val="FF0000"/>
          <w:sz w:val="34"/>
          <w:rtl/>
        </w:rPr>
        <w:t>چهارم</w:t>
      </w:r>
      <w:r w:rsidRPr="00637F5F">
        <w:rPr>
          <w:rFonts w:ascii="IRBadr" w:hAnsi="IRBadr" w:cs="IRBadr" w:hint="cs"/>
          <w:b/>
          <w:bCs/>
          <w:color w:val="FF0000"/>
          <w:sz w:val="34"/>
          <w:rtl/>
        </w:rPr>
        <w:t xml:space="preserve">: </w:t>
      </w:r>
      <w:r w:rsidR="00542865">
        <w:rPr>
          <w:rFonts w:ascii="IRBadr" w:hAnsi="IRBadr" w:cs="IRBadr" w:hint="cs"/>
          <w:sz w:val="34"/>
          <w:rtl/>
        </w:rPr>
        <w:t xml:space="preserve">مطلب دیگر آنکه یک نکته در </w:t>
      </w:r>
      <w:r w:rsidR="00DA1147">
        <w:rPr>
          <w:rFonts w:ascii="IRBadr" w:hAnsi="IRBadr" w:cs="IRBadr" w:hint="cs"/>
          <w:sz w:val="34"/>
          <w:rtl/>
        </w:rPr>
        <w:t>بحث ثواب</w:t>
      </w:r>
      <w:r w:rsidR="00542865">
        <w:rPr>
          <w:rFonts w:ascii="IRBadr" w:hAnsi="IRBadr" w:cs="IRBadr" w:hint="cs"/>
          <w:sz w:val="34"/>
          <w:rtl/>
        </w:rPr>
        <w:t>،</w:t>
      </w:r>
      <w:r w:rsidR="00DA1147">
        <w:rPr>
          <w:rFonts w:ascii="IRBadr" w:hAnsi="IRBadr" w:cs="IRBadr" w:hint="cs"/>
          <w:sz w:val="34"/>
          <w:rtl/>
        </w:rPr>
        <w:t xml:space="preserve"> </w:t>
      </w:r>
      <w:r w:rsidR="00542865">
        <w:rPr>
          <w:rFonts w:ascii="IRBadr" w:hAnsi="IRBadr" w:cs="IRBadr" w:hint="cs"/>
          <w:sz w:val="34"/>
          <w:rtl/>
        </w:rPr>
        <w:t>مساله تجسم اعمال است</w:t>
      </w:r>
      <w:r w:rsidR="00DA1147">
        <w:rPr>
          <w:rFonts w:ascii="IRBadr" w:hAnsi="IRBadr" w:cs="IRBadr" w:hint="cs"/>
          <w:sz w:val="34"/>
          <w:rtl/>
        </w:rPr>
        <w:t>. اگر قائل به تجسم اعمال باشیم که از روایات هم استفاده می‌شود</w:t>
      </w:r>
      <w:r w:rsidR="00542865">
        <w:rPr>
          <w:rFonts w:ascii="IRBadr" w:hAnsi="IRBadr" w:cs="IRBadr" w:hint="cs"/>
          <w:sz w:val="34"/>
          <w:rtl/>
        </w:rPr>
        <w:t xml:space="preserve"> که اعمال در روز قیامت مجسم می‌شوند،</w:t>
      </w:r>
      <w:r w:rsidR="00DA1147">
        <w:rPr>
          <w:rFonts w:ascii="IRBadr" w:hAnsi="IRBadr" w:cs="IRBadr" w:hint="cs"/>
          <w:sz w:val="34"/>
          <w:rtl/>
        </w:rPr>
        <w:t xml:space="preserve"> مساله روشن‌تر است.</w:t>
      </w:r>
      <w:r w:rsidR="00542865">
        <w:rPr>
          <w:rFonts w:ascii="IRBadr" w:hAnsi="IRBadr" w:cs="IRBadr" w:hint="cs"/>
          <w:sz w:val="34"/>
          <w:rtl/>
        </w:rPr>
        <w:t xml:space="preserve"> </w:t>
      </w:r>
      <w:r w:rsidR="00DA1147">
        <w:rPr>
          <w:rFonts w:ascii="IRBadr" w:hAnsi="IRBadr" w:cs="IRBadr" w:hint="cs"/>
          <w:sz w:val="34"/>
          <w:rtl/>
        </w:rPr>
        <w:t>مثلا اگر معنای تجسم آن باشد که خداوند متعال، معادل نمازی که خوانده شده موجودی خلق می‌کند</w:t>
      </w:r>
      <w:r w:rsidR="00542865">
        <w:rPr>
          <w:rFonts w:ascii="IRBadr" w:hAnsi="IRBadr" w:cs="IRBadr" w:hint="cs"/>
          <w:sz w:val="34"/>
          <w:rtl/>
        </w:rPr>
        <w:t xml:space="preserve"> که آن موجود، جلوه دیگری از نماز باشد</w:t>
      </w:r>
      <w:r w:rsidR="00DA1147">
        <w:rPr>
          <w:rFonts w:ascii="IRBadr" w:hAnsi="IRBadr" w:cs="IRBadr" w:hint="cs"/>
          <w:sz w:val="34"/>
          <w:rtl/>
        </w:rPr>
        <w:t>.</w:t>
      </w:r>
      <w:r w:rsidR="00542865">
        <w:rPr>
          <w:rFonts w:ascii="IRBadr" w:hAnsi="IRBadr" w:cs="IRBadr" w:hint="cs"/>
          <w:sz w:val="34"/>
          <w:rtl/>
        </w:rPr>
        <w:t xml:space="preserve"> بر این اساس، روایات طایفه سوم بیانگر </w:t>
      </w:r>
      <w:r w:rsidR="00DA1147">
        <w:rPr>
          <w:rFonts w:ascii="IRBadr" w:hAnsi="IRBadr" w:cs="IRBadr" w:hint="cs"/>
          <w:sz w:val="34"/>
          <w:rtl/>
        </w:rPr>
        <w:t>نماز</w:t>
      </w:r>
      <w:r w:rsidR="00542865">
        <w:rPr>
          <w:rFonts w:ascii="IRBadr" w:hAnsi="IRBadr" w:cs="IRBadr" w:hint="cs"/>
          <w:sz w:val="34"/>
          <w:rtl/>
        </w:rPr>
        <w:t>ی خواهد بود</w:t>
      </w:r>
      <w:r w:rsidR="00DA1147">
        <w:rPr>
          <w:rFonts w:ascii="IRBadr" w:hAnsi="IRBadr" w:cs="IRBadr" w:hint="cs"/>
          <w:sz w:val="34"/>
          <w:rtl/>
        </w:rPr>
        <w:t xml:space="preserve"> </w:t>
      </w:r>
      <w:r>
        <w:rPr>
          <w:rFonts w:ascii="IRBadr" w:hAnsi="IRBadr" w:cs="IRBadr" w:hint="cs"/>
          <w:sz w:val="34"/>
          <w:rtl/>
        </w:rPr>
        <w:t xml:space="preserve">که </w:t>
      </w:r>
      <w:r w:rsidR="00DA1147">
        <w:rPr>
          <w:rFonts w:ascii="IRBadr" w:hAnsi="IRBadr" w:cs="IRBadr" w:hint="cs"/>
          <w:sz w:val="34"/>
          <w:rtl/>
        </w:rPr>
        <w:t xml:space="preserve">خداوند متعال </w:t>
      </w:r>
      <w:r w:rsidR="00542865">
        <w:rPr>
          <w:rFonts w:ascii="IRBadr" w:hAnsi="IRBadr" w:cs="IRBadr" w:hint="cs"/>
          <w:sz w:val="34"/>
          <w:rtl/>
        </w:rPr>
        <w:t>در روز قیامت</w:t>
      </w:r>
      <w:r w:rsidR="00E911C6">
        <w:rPr>
          <w:rFonts w:ascii="IRBadr" w:hAnsi="IRBadr" w:cs="IRBadr" w:hint="cs"/>
          <w:sz w:val="34"/>
          <w:rtl/>
        </w:rPr>
        <w:t xml:space="preserve"> به‌عنوان نماز واجب،</w:t>
      </w:r>
      <w:r w:rsidR="00542865">
        <w:rPr>
          <w:rFonts w:ascii="IRBadr" w:hAnsi="IRBadr" w:cs="IRBadr" w:hint="cs"/>
          <w:sz w:val="34"/>
          <w:rtl/>
        </w:rPr>
        <w:t xml:space="preserve"> </w:t>
      </w:r>
      <w:r w:rsidR="00EC5C7F">
        <w:rPr>
          <w:rFonts w:ascii="IRBadr" w:hAnsi="IRBadr" w:cs="IRBadr" w:hint="cs"/>
          <w:sz w:val="34"/>
          <w:rtl/>
        </w:rPr>
        <w:t xml:space="preserve">مجسّم </w:t>
      </w:r>
      <w:r w:rsidR="00DA1147">
        <w:rPr>
          <w:rFonts w:ascii="IRBadr" w:hAnsi="IRBadr" w:cs="IRBadr" w:hint="cs"/>
          <w:sz w:val="34"/>
          <w:rtl/>
        </w:rPr>
        <w:t>می‌کند.</w:t>
      </w:r>
      <w:r w:rsidR="00E911C6">
        <w:rPr>
          <w:rFonts w:ascii="IRBadr" w:hAnsi="IRBadr" w:cs="IRBadr" w:hint="cs"/>
          <w:sz w:val="34"/>
          <w:rtl/>
        </w:rPr>
        <w:t xml:space="preserve"> خداوند متعال از دو نمازی که خوانده شده، فرد محبوب‌تر را </w:t>
      </w:r>
      <w:r w:rsidR="00EC5C7F">
        <w:rPr>
          <w:rFonts w:ascii="IRBadr" w:hAnsi="IRBadr" w:cs="IRBadr" w:hint="cs"/>
          <w:sz w:val="34"/>
          <w:rtl/>
        </w:rPr>
        <w:t xml:space="preserve">مجسّم </w:t>
      </w:r>
      <w:r w:rsidR="00E911C6">
        <w:rPr>
          <w:rFonts w:ascii="IRBadr" w:hAnsi="IRBadr" w:cs="IRBadr" w:hint="cs"/>
          <w:sz w:val="34"/>
          <w:rtl/>
        </w:rPr>
        <w:t>می‌</w:t>
      </w:r>
      <w:r w:rsidR="00EC5C7F">
        <w:rPr>
          <w:rFonts w:ascii="IRBadr" w:hAnsi="IRBadr" w:cs="IRBadr" w:hint="cs"/>
          <w:sz w:val="34"/>
          <w:rtl/>
        </w:rPr>
        <w:t>نماید</w:t>
      </w:r>
      <w:r w:rsidR="00E911C6">
        <w:rPr>
          <w:rFonts w:ascii="IRBadr" w:hAnsi="IRBadr" w:cs="IRBadr" w:hint="cs"/>
          <w:sz w:val="34"/>
          <w:rtl/>
        </w:rPr>
        <w:t>.</w:t>
      </w:r>
      <w:r w:rsidR="00DA1147">
        <w:rPr>
          <w:rFonts w:ascii="IRBadr" w:hAnsi="IRBadr" w:cs="IRBadr" w:hint="cs"/>
          <w:sz w:val="34"/>
          <w:rtl/>
        </w:rPr>
        <w:t xml:space="preserve"> </w:t>
      </w:r>
    </w:p>
    <w:p w14:paraId="174B9B61" w14:textId="3C3C3FE5" w:rsidR="00DA1147" w:rsidRDefault="00637F5F" w:rsidP="00542865">
      <w:pPr>
        <w:rPr>
          <w:rFonts w:ascii="IRBadr" w:hAnsi="IRBadr" w:cs="IRBadr"/>
          <w:sz w:val="34"/>
          <w:rtl/>
        </w:rPr>
      </w:pPr>
      <w:r w:rsidRPr="00637F5F">
        <w:rPr>
          <w:rFonts w:ascii="IRBadr" w:hAnsi="IRBadr" w:cs="IRBadr" w:hint="cs"/>
          <w:b/>
          <w:bCs/>
          <w:color w:val="FF0000"/>
          <w:sz w:val="34"/>
          <w:rtl/>
        </w:rPr>
        <w:t xml:space="preserve">نکته پنجم: </w:t>
      </w:r>
      <w:r w:rsidR="00A93099">
        <w:rPr>
          <w:rFonts w:ascii="IRBadr" w:hAnsi="IRBadr" w:cs="IRBadr" w:hint="cs"/>
          <w:sz w:val="34"/>
          <w:rtl/>
        </w:rPr>
        <w:t>بر اساس نکته چهارمی که ذکر شد معلوم می‌شود روایت شریفه ناظر به قیامت و بعد از عمل است.</w:t>
      </w:r>
      <w:r w:rsidR="00187F38">
        <w:rPr>
          <w:rFonts w:ascii="IRBadr" w:hAnsi="IRBadr" w:cs="IRBadr" w:hint="cs"/>
          <w:sz w:val="34"/>
          <w:rtl/>
        </w:rPr>
        <w:t xml:space="preserve"> </w:t>
      </w:r>
      <w:r w:rsidR="00DA1147">
        <w:rPr>
          <w:rFonts w:ascii="IRBadr" w:hAnsi="IRBadr" w:cs="IRBadr" w:hint="cs"/>
          <w:sz w:val="34"/>
          <w:rtl/>
        </w:rPr>
        <w:t>ظاهر تعبیر «یختار الله احبهما» آن است که خداوند بعد از عمل اختیار می‌کند، و این ثواب است که مربوط به بعد از عمل است، نه فریضه.</w:t>
      </w:r>
      <w:r w:rsidR="00187F38">
        <w:rPr>
          <w:rFonts w:ascii="IRBadr" w:hAnsi="IRBadr" w:cs="IRBadr" w:hint="cs"/>
          <w:sz w:val="34"/>
          <w:rtl/>
        </w:rPr>
        <w:t xml:space="preserve"> اگر روایت شریفه ناظر به بیان فرد فریضه می‌بود می‌بایست تعبیر روایت، مربوط به پیش از اتیان به عمل بود، و در آن صورت، ممکن بود از روایات محل بحث به شمار رود، ولی چنین نیست؛ بلکه تعبیر «یختار» مربوط به بعد از انجام عمل است.</w:t>
      </w:r>
      <w:r w:rsidR="009D70F1">
        <w:rPr>
          <w:rFonts w:ascii="IRBadr" w:hAnsi="IRBadr" w:cs="IRBadr" w:hint="cs"/>
          <w:sz w:val="34"/>
          <w:rtl/>
        </w:rPr>
        <w:t xml:space="preserve"> از این رو است که حمل روایت بر بیان فرد فریضه بر خلاف ظاهر روایت است.</w:t>
      </w:r>
    </w:p>
    <w:p w14:paraId="34633D54" w14:textId="77777777" w:rsidR="001E259E" w:rsidRDefault="009D70F1" w:rsidP="00C30291">
      <w:pPr>
        <w:rPr>
          <w:rFonts w:ascii="IRBadr" w:hAnsi="IRBadr" w:cs="IRBadr"/>
          <w:sz w:val="34"/>
          <w:rtl/>
        </w:rPr>
      </w:pPr>
      <w:r>
        <w:rPr>
          <w:rFonts w:ascii="IRBadr" w:hAnsi="IRBadr" w:cs="IRBadr" w:hint="cs"/>
          <w:sz w:val="34"/>
          <w:rtl/>
        </w:rPr>
        <w:t xml:space="preserve">روح </w:t>
      </w:r>
      <w:r w:rsidR="00DA1147">
        <w:rPr>
          <w:rFonts w:ascii="IRBadr" w:hAnsi="IRBadr" w:cs="IRBadr" w:hint="cs"/>
          <w:sz w:val="34"/>
          <w:rtl/>
        </w:rPr>
        <w:t xml:space="preserve">بیانی که مرحوم آخوند در </w:t>
      </w:r>
      <w:r>
        <w:rPr>
          <w:rFonts w:ascii="IRBadr" w:hAnsi="IRBadr" w:cs="IRBadr" w:hint="cs"/>
          <w:sz w:val="34"/>
          <w:rtl/>
        </w:rPr>
        <w:t xml:space="preserve">تصحیح </w:t>
      </w:r>
      <w:r w:rsidR="00DA1147">
        <w:rPr>
          <w:rFonts w:ascii="IRBadr" w:hAnsi="IRBadr" w:cs="IRBadr" w:hint="cs"/>
          <w:sz w:val="34"/>
          <w:rtl/>
        </w:rPr>
        <w:t xml:space="preserve">تبدیل امتثال </w:t>
      </w:r>
      <w:r>
        <w:rPr>
          <w:rFonts w:ascii="IRBadr" w:hAnsi="IRBadr" w:cs="IRBadr" w:hint="cs"/>
          <w:sz w:val="34"/>
          <w:rtl/>
        </w:rPr>
        <w:t xml:space="preserve">مطرح </w:t>
      </w:r>
      <w:r w:rsidR="00DA1147">
        <w:rPr>
          <w:rFonts w:ascii="IRBadr" w:hAnsi="IRBadr" w:cs="IRBadr" w:hint="cs"/>
          <w:sz w:val="34"/>
          <w:rtl/>
        </w:rPr>
        <w:t>کرد، به هدم امتثال رجوع می‌کند.</w:t>
      </w:r>
      <w:r>
        <w:rPr>
          <w:rFonts w:ascii="IRBadr" w:hAnsi="IRBadr" w:cs="IRBadr" w:hint="cs"/>
          <w:sz w:val="34"/>
          <w:rtl/>
        </w:rPr>
        <w:t xml:space="preserve"> جوهر کلام آخوند آن است که</w:t>
      </w:r>
      <w:r w:rsidR="00DA1147">
        <w:rPr>
          <w:rFonts w:ascii="IRBadr" w:hAnsi="IRBadr" w:cs="IRBadr" w:hint="cs"/>
          <w:sz w:val="34"/>
          <w:rtl/>
        </w:rPr>
        <w:t xml:space="preserve"> امر به فردی تعلق گرفته که محصل غرض اقصی است. تا زمانی که غرض اقصی محقق نشده، مکلف می‌تواند فرد را عوض کند.</w:t>
      </w:r>
      <w:r w:rsidR="001E259E">
        <w:rPr>
          <w:rFonts w:ascii="IRBadr" w:hAnsi="IRBadr" w:cs="IRBadr" w:hint="cs"/>
          <w:sz w:val="34"/>
          <w:rtl/>
        </w:rPr>
        <w:t xml:space="preserve"> تغییر فرد بدین معنی است که امر به فردی تعلق گرفته که غرض اقصی را حاصل کرده است. بنابراین بازگشت کلام آخوند به هدم امتثال است. اینکه شهید صدر بیان کرده هدم امتثال خارج از محل بحث است و بحث در تبدیل امتثال است سخن تمامی نیست. </w:t>
      </w:r>
    </w:p>
    <w:p w14:paraId="6B8B4C48" w14:textId="3539A629" w:rsidR="00DA1147" w:rsidRPr="00A9540E" w:rsidRDefault="006420B8" w:rsidP="00C30291">
      <w:pPr>
        <w:rPr>
          <w:rFonts w:ascii="IRBadr" w:hAnsi="IRBadr" w:cs="IRBadr"/>
          <w:sz w:val="34"/>
          <w:rtl/>
        </w:rPr>
      </w:pPr>
      <w:r>
        <w:rPr>
          <w:rFonts w:ascii="IRBadr" w:hAnsi="IRBadr" w:cs="IRBadr" w:hint="cs"/>
          <w:sz w:val="34"/>
          <w:rtl/>
        </w:rPr>
        <w:t>عمده آن است که روایات را توجیه نماییم.</w:t>
      </w:r>
      <w:r w:rsidR="00940BE9">
        <w:rPr>
          <w:rFonts w:ascii="IRBadr" w:hAnsi="IRBadr" w:cs="IRBadr" w:hint="cs"/>
          <w:sz w:val="34"/>
          <w:rtl/>
        </w:rPr>
        <w:t xml:space="preserve"> آخوند با توجیهی که ذکر کرده تبدیل امتثال را تصویر کرده است. شهید صدر تقریبا همان سخن را بیان کرده و آن را هدم امتثال دانسته است. به‌نظر می‌رسد</w:t>
      </w:r>
      <w:r>
        <w:rPr>
          <w:rFonts w:ascii="IRBadr" w:hAnsi="IRBadr" w:cs="IRBadr" w:hint="cs"/>
          <w:sz w:val="34"/>
          <w:rtl/>
        </w:rPr>
        <w:t xml:space="preserve"> کلام مرحوم آخوند با کلام مرحوم ایروانی و شهید صدر تفاوت جوهری ندارد؛ البته بیان مرحوم ایروانی و شهید صدر دقیق‌تر</w:t>
      </w:r>
      <w:r w:rsidR="00940BE9">
        <w:rPr>
          <w:rFonts w:ascii="IRBadr" w:hAnsi="IRBadr" w:cs="IRBadr" w:hint="cs"/>
          <w:sz w:val="34"/>
          <w:rtl/>
        </w:rPr>
        <w:t xml:space="preserve"> و فنی‌تر</w:t>
      </w:r>
      <w:r>
        <w:rPr>
          <w:rFonts w:ascii="IRBadr" w:hAnsi="IRBadr" w:cs="IRBadr" w:hint="cs"/>
          <w:sz w:val="34"/>
          <w:rtl/>
        </w:rPr>
        <w:t xml:space="preserve"> است. </w:t>
      </w:r>
    </w:p>
    <w:sectPr w:rsidR="00DA1147" w:rsidRPr="00A9540E" w:rsidSect="00F91B85">
      <w:headerReference w:type="even" r:id="rId9"/>
      <w:footerReference w:type="even" r:id="rId10"/>
      <w:footerReference w:type="default" r:id="rId11"/>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55DABE" w14:textId="77777777" w:rsidR="004863AE" w:rsidRDefault="004863AE" w:rsidP="008B750B">
      <w:pPr>
        <w:spacing w:line="240" w:lineRule="auto"/>
      </w:pPr>
      <w:r>
        <w:separator/>
      </w:r>
    </w:p>
    <w:p w14:paraId="69B574FA" w14:textId="77777777" w:rsidR="004863AE" w:rsidRDefault="004863AE"/>
  </w:endnote>
  <w:endnote w:type="continuationSeparator" w:id="0">
    <w:p w14:paraId="78045692" w14:textId="77777777" w:rsidR="004863AE" w:rsidRDefault="004863AE" w:rsidP="008B750B">
      <w:pPr>
        <w:spacing w:line="240" w:lineRule="auto"/>
      </w:pPr>
      <w:r>
        <w:continuationSeparator/>
      </w:r>
    </w:p>
    <w:p w14:paraId="597A1101" w14:textId="77777777" w:rsidR="004863AE" w:rsidRDefault="004863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Arial"/>
    <w:panose1 w:val="01000506000000020004"/>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IRBad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AD2DB" w14:textId="77777777" w:rsidR="00895B14" w:rsidRDefault="00895B14">
    <w:pPr>
      <w:pStyle w:val="Footer"/>
    </w:pPr>
  </w:p>
  <w:p w14:paraId="1A07FED7" w14:textId="77777777" w:rsidR="00895B14" w:rsidRDefault="00895B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297"/>
      <w:gridCol w:w="2213"/>
      <w:gridCol w:w="4694"/>
    </w:tblGrid>
    <w:tr w:rsidR="00895B14" w:rsidRPr="006D44C1" w14:paraId="229A11A7" w14:textId="77777777" w:rsidTr="0020241A">
      <w:tc>
        <w:tcPr>
          <w:tcW w:w="3382" w:type="dxa"/>
          <w:tcBorders>
            <w:top w:val="nil"/>
            <w:left w:val="nil"/>
            <w:bottom w:val="nil"/>
            <w:right w:val="nil"/>
          </w:tcBorders>
        </w:tcPr>
        <w:p w14:paraId="0202A630" w14:textId="77777777" w:rsidR="00895B14" w:rsidRDefault="00895B14"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14:paraId="3AAE3024" w14:textId="77777777" w:rsidR="00895B14" w:rsidRDefault="00895B14" w:rsidP="006D44C1">
          <w:pPr>
            <w:pStyle w:val="Footer"/>
            <w:jc w:val="right"/>
            <w:rPr>
              <w:rtl/>
            </w:rPr>
          </w:pPr>
          <w:r>
            <w:rPr>
              <w:rFonts w:hint="cs"/>
              <w:rtl/>
            </w:rPr>
            <w:t xml:space="preserve">صفحه </w:t>
          </w:r>
          <w:r>
            <w:fldChar w:fldCharType="begin"/>
          </w:r>
          <w:r>
            <w:instrText>PAGE   \* MERGEFORMAT</w:instrText>
          </w:r>
          <w:r>
            <w:fldChar w:fldCharType="separate"/>
          </w:r>
          <w:r w:rsidR="003F4D26" w:rsidRPr="003F4D26">
            <w:rPr>
              <w:noProof/>
              <w:rtl/>
              <w:lang w:val="fa-IR"/>
            </w:rPr>
            <w:t>5</w:t>
          </w:r>
          <w:r>
            <w:rPr>
              <w:noProof/>
            </w:rPr>
            <w:fldChar w:fldCharType="end"/>
          </w:r>
        </w:p>
      </w:tc>
      <w:tc>
        <w:tcPr>
          <w:tcW w:w="4786" w:type="dxa"/>
          <w:tcBorders>
            <w:top w:val="nil"/>
            <w:left w:val="nil"/>
            <w:bottom w:val="nil"/>
            <w:right w:val="nil"/>
          </w:tcBorders>
          <w:vAlign w:val="center"/>
        </w:tcPr>
        <w:p w14:paraId="4779B178" w14:textId="77777777" w:rsidR="00895B14" w:rsidRPr="006D44C1" w:rsidRDefault="00895B14" w:rsidP="001B6799">
          <w:pPr>
            <w:pStyle w:val="Footer"/>
            <w:bidi w:val="0"/>
            <w:rPr>
              <w:color w:val="808080" w:themeColor="background1" w:themeShade="80"/>
              <w:rtl/>
            </w:rPr>
          </w:pPr>
          <w:bookmarkStart w:id="37" w:name="BokAdres"/>
          <w:bookmarkEnd w:id="37"/>
          <w:r>
            <w:rPr>
              <w:color w:val="808080" w:themeColor="background1" w:themeShade="80"/>
            </w:rPr>
            <w:t>F1js1_14030618-001_ah1_mfeb.ir</w:t>
          </w:r>
        </w:p>
      </w:tc>
    </w:tr>
  </w:tbl>
  <w:p w14:paraId="0BA3EAF8" w14:textId="77777777" w:rsidR="00895B14" w:rsidRDefault="00895B14" w:rsidP="00FA5F3D">
    <w:pPr>
      <w:pStyle w:val="Footer"/>
      <w:jc w:val="center"/>
    </w:pPr>
  </w:p>
  <w:p w14:paraId="2A79E185" w14:textId="77777777" w:rsidR="00895B14" w:rsidRDefault="00895B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446C47" w14:textId="77777777" w:rsidR="004863AE" w:rsidRDefault="004863AE" w:rsidP="008B750B">
      <w:pPr>
        <w:spacing w:line="240" w:lineRule="auto"/>
      </w:pPr>
      <w:r>
        <w:separator/>
      </w:r>
    </w:p>
    <w:p w14:paraId="75FAC398" w14:textId="77777777" w:rsidR="004863AE" w:rsidRDefault="004863AE"/>
  </w:footnote>
  <w:footnote w:type="continuationSeparator" w:id="0">
    <w:p w14:paraId="072FEA9B" w14:textId="77777777" w:rsidR="004863AE" w:rsidRDefault="004863AE" w:rsidP="008B750B">
      <w:pPr>
        <w:spacing w:line="240" w:lineRule="auto"/>
      </w:pPr>
      <w:r>
        <w:continuationSeparator/>
      </w:r>
    </w:p>
    <w:p w14:paraId="5447F69A" w14:textId="77777777" w:rsidR="004863AE" w:rsidRDefault="004863AE"/>
  </w:footnote>
  <w:footnote w:id="1">
    <w:p w14:paraId="7C4E297A" w14:textId="212993A5" w:rsidR="000D0E04" w:rsidRDefault="000D0E04">
      <w:pPr>
        <w:pStyle w:val="FootnoteText"/>
      </w:pPr>
      <w:r>
        <w:rPr>
          <w:rStyle w:val="FootnoteReference"/>
        </w:rPr>
        <w:footnoteRef/>
      </w:r>
      <w:r>
        <w:rPr>
          <w:rtl/>
        </w:rPr>
        <w:t xml:space="preserve"> </w:t>
      </w:r>
      <w:r w:rsidRPr="000D0E04">
        <w:rPr>
          <w:rtl/>
        </w:rPr>
        <w:t>الفائق، ج‏2، ص: 114</w:t>
      </w:r>
    </w:p>
  </w:footnote>
  <w:footnote w:id="2">
    <w:p w14:paraId="5943FC13" w14:textId="77777777" w:rsidR="00C26E50" w:rsidRPr="00CE2933" w:rsidRDefault="00C26E50" w:rsidP="00C26E50">
      <w:pPr>
        <w:pStyle w:val="FootnoteText"/>
        <w:rPr>
          <w:rFonts w:ascii="IRBadr" w:hAnsi="IRBadr" w:cs="IRBadr"/>
        </w:rPr>
      </w:pPr>
      <w:r w:rsidRPr="00CE2933">
        <w:rPr>
          <w:rStyle w:val="FootnoteReference"/>
          <w:rFonts w:ascii="IRBadr" w:hAnsi="IRBadr" w:cs="IRBadr"/>
        </w:rPr>
        <w:footnoteRef/>
      </w:r>
      <w:r w:rsidRPr="00CE2933">
        <w:rPr>
          <w:rFonts w:ascii="IRBadr" w:hAnsi="IRBadr" w:cs="IRBadr"/>
          <w:rtl/>
        </w:rPr>
        <w:t xml:space="preserve"> </w:t>
      </w:r>
      <w:r w:rsidRPr="00CE2933">
        <w:rPr>
          <w:rFonts w:ascii="IRBadr" w:hAnsi="IRBadr" w:cs="IRBadr"/>
          <w:rtl/>
        </w:rPr>
        <w:t>الکافي، جلد: ۳، صفحه: ۳۷۹</w:t>
      </w:r>
    </w:p>
  </w:footnote>
  <w:footnote w:id="3">
    <w:p w14:paraId="5B02173B" w14:textId="77777777" w:rsidR="00C26E50" w:rsidRPr="00CE2933" w:rsidRDefault="00C26E50" w:rsidP="00C26E50">
      <w:pPr>
        <w:pStyle w:val="FootnoteText"/>
        <w:rPr>
          <w:rFonts w:ascii="IRBadr" w:hAnsi="IRBadr" w:cs="IRBadr"/>
        </w:rPr>
      </w:pPr>
      <w:r w:rsidRPr="00CE2933">
        <w:rPr>
          <w:rStyle w:val="FootnoteReference"/>
          <w:rFonts w:ascii="IRBadr" w:hAnsi="IRBadr" w:cs="IRBadr"/>
        </w:rPr>
        <w:footnoteRef/>
      </w:r>
      <w:r w:rsidRPr="00CE2933">
        <w:rPr>
          <w:rFonts w:ascii="IRBadr" w:hAnsi="IRBadr" w:cs="IRBadr"/>
          <w:rtl/>
        </w:rPr>
        <w:t xml:space="preserve"> </w:t>
      </w:r>
      <w:r w:rsidRPr="00CE2933">
        <w:rPr>
          <w:rFonts w:ascii="IRBadr" w:hAnsi="IRBadr" w:cs="IRBadr"/>
          <w:rtl/>
        </w:rPr>
        <w:t>من لايحضره الفقيه، جلد: ۱، صفحه: ۳۸۴</w:t>
      </w:r>
    </w:p>
  </w:footnote>
  <w:footnote w:id="4">
    <w:p w14:paraId="2BDF2BEF" w14:textId="1A248D0B" w:rsidR="00C26E50" w:rsidRDefault="00C26E50">
      <w:pPr>
        <w:pStyle w:val="FootnoteText"/>
      </w:pPr>
      <w:r>
        <w:rPr>
          <w:rStyle w:val="FootnoteReference"/>
        </w:rPr>
        <w:footnoteRef/>
      </w:r>
      <w:r>
        <w:rPr>
          <w:rtl/>
        </w:rPr>
        <w:t xml:space="preserve"> </w:t>
      </w:r>
      <w:r w:rsidRPr="00C26E50">
        <w:rPr>
          <w:rtl/>
        </w:rPr>
        <w:t>من لا يحضره الفقيه، ج‏1، ص: 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D2AD4" w14:textId="77777777" w:rsidR="00895B14" w:rsidRDefault="00895B14">
    <w:pPr>
      <w:pStyle w:val="Header"/>
    </w:pPr>
  </w:p>
  <w:p w14:paraId="26E0F2EA" w14:textId="77777777" w:rsidR="00895B14" w:rsidRDefault="00895B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6">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1">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4"/>
  </w:num>
  <w:num w:numId="13">
    <w:abstractNumId w:val="21"/>
  </w:num>
  <w:num w:numId="14">
    <w:abstractNumId w:val="16"/>
  </w:num>
  <w:num w:numId="15">
    <w:abstractNumId w:val="17"/>
  </w:num>
  <w:num w:numId="16">
    <w:abstractNumId w:val="15"/>
  </w:num>
  <w:num w:numId="17">
    <w:abstractNumId w:val="20"/>
  </w:num>
  <w:num w:numId="18">
    <w:abstractNumId w:val="13"/>
  </w:num>
  <w:num w:numId="19">
    <w:abstractNumId w:val="11"/>
  </w:num>
  <w:num w:numId="20">
    <w:abstractNumId w:val="19"/>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518"/>
    <w:rsid w:val="00003B94"/>
    <w:rsid w:val="000042AB"/>
    <w:rsid w:val="00004E65"/>
    <w:rsid w:val="000057BF"/>
    <w:rsid w:val="000066FB"/>
    <w:rsid w:val="00006994"/>
    <w:rsid w:val="000071DF"/>
    <w:rsid w:val="000072A3"/>
    <w:rsid w:val="0000762C"/>
    <w:rsid w:val="000109F1"/>
    <w:rsid w:val="00010C35"/>
    <w:rsid w:val="00011329"/>
    <w:rsid w:val="00011742"/>
    <w:rsid w:val="00011762"/>
    <w:rsid w:val="00012C7F"/>
    <w:rsid w:val="0001383E"/>
    <w:rsid w:val="00014466"/>
    <w:rsid w:val="0001471F"/>
    <w:rsid w:val="0001484D"/>
    <w:rsid w:val="00014C8C"/>
    <w:rsid w:val="000150FB"/>
    <w:rsid w:val="000156DF"/>
    <w:rsid w:val="00015AF0"/>
    <w:rsid w:val="0002320D"/>
    <w:rsid w:val="000238DB"/>
    <w:rsid w:val="000245CE"/>
    <w:rsid w:val="00024AA1"/>
    <w:rsid w:val="00024DFF"/>
    <w:rsid w:val="00024F0A"/>
    <w:rsid w:val="00025777"/>
    <w:rsid w:val="00025B70"/>
    <w:rsid w:val="000273F2"/>
    <w:rsid w:val="00031910"/>
    <w:rsid w:val="00032899"/>
    <w:rsid w:val="000334E3"/>
    <w:rsid w:val="00033D9B"/>
    <w:rsid w:val="00034906"/>
    <w:rsid w:val="000353D7"/>
    <w:rsid w:val="00035C71"/>
    <w:rsid w:val="00036865"/>
    <w:rsid w:val="0003791F"/>
    <w:rsid w:val="00037A4B"/>
    <w:rsid w:val="00041A43"/>
    <w:rsid w:val="00041BC6"/>
    <w:rsid w:val="00041F17"/>
    <w:rsid w:val="000428E0"/>
    <w:rsid w:val="00046014"/>
    <w:rsid w:val="0004612F"/>
    <w:rsid w:val="000472FE"/>
    <w:rsid w:val="000502D8"/>
    <w:rsid w:val="00051845"/>
    <w:rsid w:val="00051A6C"/>
    <w:rsid w:val="000530AB"/>
    <w:rsid w:val="00054AE5"/>
    <w:rsid w:val="00055496"/>
    <w:rsid w:val="00055725"/>
    <w:rsid w:val="00056284"/>
    <w:rsid w:val="00056D89"/>
    <w:rsid w:val="000570F2"/>
    <w:rsid w:val="00057172"/>
    <w:rsid w:val="00057D06"/>
    <w:rsid w:val="00060E1E"/>
    <w:rsid w:val="000636CD"/>
    <w:rsid w:val="00064B57"/>
    <w:rsid w:val="0006569B"/>
    <w:rsid w:val="000703BE"/>
    <w:rsid w:val="00071D20"/>
    <w:rsid w:val="00072681"/>
    <w:rsid w:val="00073550"/>
    <w:rsid w:val="00074524"/>
    <w:rsid w:val="00075248"/>
    <w:rsid w:val="00075CC0"/>
    <w:rsid w:val="0007719E"/>
    <w:rsid w:val="00077CB6"/>
    <w:rsid w:val="000808A0"/>
    <w:rsid w:val="00080A41"/>
    <w:rsid w:val="00081255"/>
    <w:rsid w:val="00081AFD"/>
    <w:rsid w:val="00082743"/>
    <w:rsid w:val="0008299B"/>
    <w:rsid w:val="000838BE"/>
    <w:rsid w:val="0008471D"/>
    <w:rsid w:val="000847EF"/>
    <w:rsid w:val="00090E82"/>
    <w:rsid w:val="000913AA"/>
    <w:rsid w:val="00091FD0"/>
    <w:rsid w:val="000938EA"/>
    <w:rsid w:val="00094847"/>
    <w:rsid w:val="00094D3C"/>
    <w:rsid w:val="00096C63"/>
    <w:rsid w:val="00097B16"/>
    <w:rsid w:val="000A0ADA"/>
    <w:rsid w:val="000A1DC8"/>
    <w:rsid w:val="000A2A5D"/>
    <w:rsid w:val="000A5889"/>
    <w:rsid w:val="000A70A0"/>
    <w:rsid w:val="000A7ACD"/>
    <w:rsid w:val="000B01A8"/>
    <w:rsid w:val="000B18D7"/>
    <w:rsid w:val="000B4AA4"/>
    <w:rsid w:val="000B507A"/>
    <w:rsid w:val="000B5953"/>
    <w:rsid w:val="000B5DB5"/>
    <w:rsid w:val="000B6068"/>
    <w:rsid w:val="000C0DF5"/>
    <w:rsid w:val="000C10AF"/>
    <w:rsid w:val="000C329C"/>
    <w:rsid w:val="000C3760"/>
    <w:rsid w:val="000C3947"/>
    <w:rsid w:val="000C6F74"/>
    <w:rsid w:val="000D0E04"/>
    <w:rsid w:val="000D0FFD"/>
    <w:rsid w:val="000D23DD"/>
    <w:rsid w:val="000D2A37"/>
    <w:rsid w:val="000D2CB0"/>
    <w:rsid w:val="000D30E9"/>
    <w:rsid w:val="000D31C4"/>
    <w:rsid w:val="000D3C5B"/>
    <w:rsid w:val="000D6818"/>
    <w:rsid w:val="000D7224"/>
    <w:rsid w:val="000E05FF"/>
    <w:rsid w:val="000E1097"/>
    <w:rsid w:val="000E16C7"/>
    <w:rsid w:val="000E335E"/>
    <w:rsid w:val="000E38B1"/>
    <w:rsid w:val="000E39AA"/>
    <w:rsid w:val="000E3C7F"/>
    <w:rsid w:val="000E4EE0"/>
    <w:rsid w:val="000E4EE5"/>
    <w:rsid w:val="000E5BED"/>
    <w:rsid w:val="000E6C87"/>
    <w:rsid w:val="000E713B"/>
    <w:rsid w:val="000E7934"/>
    <w:rsid w:val="000E7DF5"/>
    <w:rsid w:val="000F04AF"/>
    <w:rsid w:val="000F0B24"/>
    <w:rsid w:val="000F16CF"/>
    <w:rsid w:val="000F4840"/>
    <w:rsid w:val="000F527C"/>
    <w:rsid w:val="000F5297"/>
    <w:rsid w:val="000F5BAC"/>
    <w:rsid w:val="000F66FA"/>
    <w:rsid w:val="000F780E"/>
    <w:rsid w:val="00102585"/>
    <w:rsid w:val="001025D7"/>
    <w:rsid w:val="00102DCC"/>
    <w:rsid w:val="001039E2"/>
    <w:rsid w:val="0010459D"/>
    <w:rsid w:val="001054CB"/>
    <w:rsid w:val="00105FE7"/>
    <w:rsid w:val="00106BD4"/>
    <w:rsid w:val="001073E3"/>
    <w:rsid w:val="00107629"/>
    <w:rsid w:val="001102DB"/>
    <w:rsid w:val="0011037E"/>
    <w:rsid w:val="00110A11"/>
    <w:rsid w:val="00110CED"/>
    <w:rsid w:val="00112394"/>
    <w:rsid w:val="00114AB7"/>
    <w:rsid w:val="001154AB"/>
    <w:rsid w:val="00116B2B"/>
    <w:rsid w:val="00117ADB"/>
    <w:rsid w:val="00120271"/>
    <w:rsid w:val="00120DE4"/>
    <w:rsid w:val="0012200A"/>
    <w:rsid w:val="00124B4C"/>
    <w:rsid w:val="00124E3D"/>
    <w:rsid w:val="00125794"/>
    <w:rsid w:val="00127E95"/>
    <w:rsid w:val="00130659"/>
    <w:rsid w:val="0013288B"/>
    <w:rsid w:val="00132C52"/>
    <w:rsid w:val="00133DD5"/>
    <w:rsid w:val="001347C7"/>
    <w:rsid w:val="001356B0"/>
    <w:rsid w:val="00135F80"/>
    <w:rsid w:val="00136B16"/>
    <w:rsid w:val="00140403"/>
    <w:rsid w:val="001410DF"/>
    <w:rsid w:val="00143848"/>
    <w:rsid w:val="001442FD"/>
    <w:rsid w:val="0014473B"/>
    <w:rsid w:val="001474A5"/>
    <w:rsid w:val="00147CB4"/>
    <w:rsid w:val="00147E7C"/>
    <w:rsid w:val="00150892"/>
    <w:rsid w:val="00151937"/>
    <w:rsid w:val="00151B8F"/>
    <w:rsid w:val="00153914"/>
    <w:rsid w:val="00153A91"/>
    <w:rsid w:val="00154E72"/>
    <w:rsid w:val="00156206"/>
    <w:rsid w:val="0015719D"/>
    <w:rsid w:val="001573D0"/>
    <w:rsid w:val="00157DED"/>
    <w:rsid w:val="001625AD"/>
    <w:rsid w:val="00163D4B"/>
    <w:rsid w:val="001653C2"/>
    <w:rsid w:val="001658B1"/>
    <w:rsid w:val="0016703A"/>
    <w:rsid w:val="00167806"/>
    <w:rsid w:val="0017119F"/>
    <w:rsid w:val="00171D19"/>
    <w:rsid w:val="001723A4"/>
    <w:rsid w:val="00172559"/>
    <w:rsid w:val="00173FE5"/>
    <w:rsid w:val="00174515"/>
    <w:rsid w:val="0017598A"/>
    <w:rsid w:val="00175E3E"/>
    <w:rsid w:val="00175FBC"/>
    <w:rsid w:val="00176039"/>
    <w:rsid w:val="001772A9"/>
    <w:rsid w:val="001808F8"/>
    <w:rsid w:val="00181844"/>
    <w:rsid w:val="001837E9"/>
    <w:rsid w:val="00184052"/>
    <w:rsid w:val="0018444C"/>
    <w:rsid w:val="0018535B"/>
    <w:rsid w:val="001871BE"/>
    <w:rsid w:val="00187CB1"/>
    <w:rsid w:val="00187DFA"/>
    <w:rsid w:val="00187F38"/>
    <w:rsid w:val="00190BAE"/>
    <w:rsid w:val="00193521"/>
    <w:rsid w:val="00193B42"/>
    <w:rsid w:val="001950AD"/>
    <w:rsid w:val="00195E73"/>
    <w:rsid w:val="00196A13"/>
    <w:rsid w:val="001A1BC1"/>
    <w:rsid w:val="001A1EA5"/>
    <w:rsid w:val="001A1F37"/>
    <w:rsid w:val="001A21E1"/>
    <w:rsid w:val="001A2574"/>
    <w:rsid w:val="001A27D7"/>
    <w:rsid w:val="001A294E"/>
    <w:rsid w:val="001A2FD9"/>
    <w:rsid w:val="001A339B"/>
    <w:rsid w:val="001A44DB"/>
    <w:rsid w:val="001A4A3D"/>
    <w:rsid w:val="001A4ED8"/>
    <w:rsid w:val="001A5090"/>
    <w:rsid w:val="001A689A"/>
    <w:rsid w:val="001B0D47"/>
    <w:rsid w:val="001B2488"/>
    <w:rsid w:val="001B2788"/>
    <w:rsid w:val="001B2CC0"/>
    <w:rsid w:val="001B33B8"/>
    <w:rsid w:val="001B3694"/>
    <w:rsid w:val="001B36F9"/>
    <w:rsid w:val="001B3F41"/>
    <w:rsid w:val="001B4D6C"/>
    <w:rsid w:val="001B4ED0"/>
    <w:rsid w:val="001B6799"/>
    <w:rsid w:val="001B70BA"/>
    <w:rsid w:val="001B7890"/>
    <w:rsid w:val="001C05DD"/>
    <w:rsid w:val="001C07B4"/>
    <w:rsid w:val="001C0ADE"/>
    <w:rsid w:val="001C0D62"/>
    <w:rsid w:val="001C0F84"/>
    <w:rsid w:val="001C1362"/>
    <w:rsid w:val="001C1E5F"/>
    <w:rsid w:val="001C2192"/>
    <w:rsid w:val="001C2BB7"/>
    <w:rsid w:val="001C30A5"/>
    <w:rsid w:val="001C37A9"/>
    <w:rsid w:val="001C4FF2"/>
    <w:rsid w:val="001C6714"/>
    <w:rsid w:val="001C7699"/>
    <w:rsid w:val="001C7D18"/>
    <w:rsid w:val="001C7E84"/>
    <w:rsid w:val="001D1314"/>
    <w:rsid w:val="001D2E9A"/>
    <w:rsid w:val="001D3546"/>
    <w:rsid w:val="001D3EC9"/>
    <w:rsid w:val="001D46CE"/>
    <w:rsid w:val="001D4FF8"/>
    <w:rsid w:val="001D597F"/>
    <w:rsid w:val="001D6773"/>
    <w:rsid w:val="001D6B6C"/>
    <w:rsid w:val="001D6E78"/>
    <w:rsid w:val="001D7352"/>
    <w:rsid w:val="001D76E0"/>
    <w:rsid w:val="001E00E0"/>
    <w:rsid w:val="001E1E2F"/>
    <w:rsid w:val="001E1EC1"/>
    <w:rsid w:val="001E2599"/>
    <w:rsid w:val="001E259E"/>
    <w:rsid w:val="001E2F14"/>
    <w:rsid w:val="001E3FD4"/>
    <w:rsid w:val="001E4220"/>
    <w:rsid w:val="001E4C91"/>
    <w:rsid w:val="001E503A"/>
    <w:rsid w:val="001E5933"/>
    <w:rsid w:val="001E6377"/>
    <w:rsid w:val="001E6EE5"/>
    <w:rsid w:val="001E7C6E"/>
    <w:rsid w:val="001F08B7"/>
    <w:rsid w:val="001F16C5"/>
    <w:rsid w:val="001F374D"/>
    <w:rsid w:val="001F4211"/>
    <w:rsid w:val="001F4B18"/>
    <w:rsid w:val="001F5AA2"/>
    <w:rsid w:val="001F5C71"/>
    <w:rsid w:val="0020241A"/>
    <w:rsid w:val="00203821"/>
    <w:rsid w:val="0020393D"/>
    <w:rsid w:val="00203E9C"/>
    <w:rsid w:val="002047B2"/>
    <w:rsid w:val="002059B7"/>
    <w:rsid w:val="00206FD5"/>
    <w:rsid w:val="00210ED8"/>
    <w:rsid w:val="00211632"/>
    <w:rsid w:val="0021166C"/>
    <w:rsid w:val="002120D5"/>
    <w:rsid w:val="002128B6"/>
    <w:rsid w:val="00212BB4"/>
    <w:rsid w:val="00212E05"/>
    <w:rsid w:val="00213944"/>
    <w:rsid w:val="00213E6B"/>
    <w:rsid w:val="00215246"/>
    <w:rsid w:val="00215D91"/>
    <w:rsid w:val="0021630D"/>
    <w:rsid w:val="00216ACB"/>
    <w:rsid w:val="0022010B"/>
    <w:rsid w:val="002203B3"/>
    <w:rsid w:val="002203E4"/>
    <w:rsid w:val="0022759E"/>
    <w:rsid w:val="00232BBA"/>
    <w:rsid w:val="00233A01"/>
    <w:rsid w:val="00233F0F"/>
    <w:rsid w:val="00236951"/>
    <w:rsid w:val="002371AE"/>
    <w:rsid w:val="00237411"/>
    <w:rsid w:val="00237776"/>
    <w:rsid w:val="00240459"/>
    <w:rsid w:val="00240B2E"/>
    <w:rsid w:val="0024121B"/>
    <w:rsid w:val="002412C1"/>
    <w:rsid w:val="00241A1E"/>
    <w:rsid w:val="0024294F"/>
    <w:rsid w:val="00243212"/>
    <w:rsid w:val="0024455B"/>
    <w:rsid w:val="002453D8"/>
    <w:rsid w:val="00245EFA"/>
    <w:rsid w:val="00246428"/>
    <w:rsid w:val="0024707D"/>
    <w:rsid w:val="00247D2F"/>
    <w:rsid w:val="00250297"/>
    <w:rsid w:val="00250711"/>
    <w:rsid w:val="00253512"/>
    <w:rsid w:val="00253A57"/>
    <w:rsid w:val="00254972"/>
    <w:rsid w:val="00256560"/>
    <w:rsid w:val="00257650"/>
    <w:rsid w:val="00257DD4"/>
    <w:rsid w:val="00260A50"/>
    <w:rsid w:val="00260CB0"/>
    <w:rsid w:val="00260D65"/>
    <w:rsid w:val="002619D5"/>
    <w:rsid w:val="002619F0"/>
    <w:rsid w:val="00261DFF"/>
    <w:rsid w:val="00261F52"/>
    <w:rsid w:val="002654A0"/>
    <w:rsid w:val="002660A9"/>
    <w:rsid w:val="00267BC6"/>
    <w:rsid w:val="00270DF7"/>
    <w:rsid w:val="00270F65"/>
    <w:rsid w:val="00271626"/>
    <w:rsid w:val="00272128"/>
    <w:rsid w:val="002732CC"/>
    <w:rsid w:val="0027373C"/>
    <w:rsid w:val="0027464B"/>
    <w:rsid w:val="0027478E"/>
    <w:rsid w:val="00275A5F"/>
    <w:rsid w:val="0027605E"/>
    <w:rsid w:val="00276D10"/>
    <w:rsid w:val="00277E16"/>
    <w:rsid w:val="00277E86"/>
    <w:rsid w:val="00280E1F"/>
    <w:rsid w:val="00281E00"/>
    <w:rsid w:val="00283CA1"/>
    <w:rsid w:val="00284561"/>
    <w:rsid w:val="00286654"/>
    <w:rsid w:val="002909B6"/>
    <w:rsid w:val="00290C63"/>
    <w:rsid w:val="00291387"/>
    <w:rsid w:val="0029147B"/>
    <w:rsid w:val="00292142"/>
    <w:rsid w:val="00292291"/>
    <w:rsid w:val="00293413"/>
    <w:rsid w:val="00294131"/>
    <w:rsid w:val="0029445E"/>
    <w:rsid w:val="0029459C"/>
    <w:rsid w:val="00294A52"/>
    <w:rsid w:val="002975B8"/>
    <w:rsid w:val="002A2C61"/>
    <w:rsid w:val="002A305C"/>
    <w:rsid w:val="002A4BBE"/>
    <w:rsid w:val="002B12F0"/>
    <w:rsid w:val="002B15C8"/>
    <w:rsid w:val="002B3E35"/>
    <w:rsid w:val="002B575F"/>
    <w:rsid w:val="002B5795"/>
    <w:rsid w:val="002B6FD9"/>
    <w:rsid w:val="002B729B"/>
    <w:rsid w:val="002C1662"/>
    <w:rsid w:val="002C2095"/>
    <w:rsid w:val="002C23B5"/>
    <w:rsid w:val="002C33E6"/>
    <w:rsid w:val="002C3911"/>
    <w:rsid w:val="002C4E80"/>
    <w:rsid w:val="002C4F25"/>
    <w:rsid w:val="002C53A2"/>
    <w:rsid w:val="002C54B4"/>
    <w:rsid w:val="002C5BB9"/>
    <w:rsid w:val="002C716A"/>
    <w:rsid w:val="002C7955"/>
    <w:rsid w:val="002D0040"/>
    <w:rsid w:val="002D2B19"/>
    <w:rsid w:val="002D2FA8"/>
    <w:rsid w:val="002D35AD"/>
    <w:rsid w:val="002D3D7A"/>
    <w:rsid w:val="002D45F1"/>
    <w:rsid w:val="002D5FCE"/>
    <w:rsid w:val="002D6A0D"/>
    <w:rsid w:val="002D7720"/>
    <w:rsid w:val="002E04CE"/>
    <w:rsid w:val="002E09E2"/>
    <w:rsid w:val="002E0F85"/>
    <w:rsid w:val="002E220F"/>
    <w:rsid w:val="002E2211"/>
    <w:rsid w:val="002E37C1"/>
    <w:rsid w:val="002E4EC7"/>
    <w:rsid w:val="002E6684"/>
    <w:rsid w:val="002E6BF2"/>
    <w:rsid w:val="002F06B8"/>
    <w:rsid w:val="002F1491"/>
    <w:rsid w:val="002F4085"/>
    <w:rsid w:val="002F7A5F"/>
    <w:rsid w:val="002F7C2F"/>
    <w:rsid w:val="0030009B"/>
    <w:rsid w:val="00300380"/>
    <w:rsid w:val="00300C0F"/>
    <w:rsid w:val="00300F54"/>
    <w:rsid w:val="003037C6"/>
    <w:rsid w:val="00303A77"/>
    <w:rsid w:val="003068FC"/>
    <w:rsid w:val="00306CA2"/>
    <w:rsid w:val="00307311"/>
    <w:rsid w:val="003122CC"/>
    <w:rsid w:val="003126AB"/>
    <w:rsid w:val="00313475"/>
    <w:rsid w:val="00313695"/>
    <w:rsid w:val="003139D6"/>
    <w:rsid w:val="00313A29"/>
    <w:rsid w:val="00316B1F"/>
    <w:rsid w:val="0032100F"/>
    <w:rsid w:val="00321769"/>
    <w:rsid w:val="00321D42"/>
    <w:rsid w:val="00323C63"/>
    <w:rsid w:val="00323E26"/>
    <w:rsid w:val="00325DF7"/>
    <w:rsid w:val="00325F2A"/>
    <w:rsid w:val="00326D29"/>
    <w:rsid w:val="00326FE7"/>
    <w:rsid w:val="00327689"/>
    <w:rsid w:val="00330C74"/>
    <w:rsid w:val="003310F1"/>
    <w:rsid w:val="003311B2"/>
    <w:rsid w:val="00331495"/>
    <w:rsid w:val="003322A0"/>
    <w:rsid w:val="0033402C"/>
    <w:rsid w:val="00334821"/>
    <w:rsid w:val="00335DA9"/>
    <w:rsid w:val="003362C2"/>
    <w:rsid w:val="003372CB"/>
    <w:rsid w:val="0033745A"/>
    <w:rsid w:val="00340521"/>
    <w:rsid w:val="00340BF8"/>
    <w:rsid w:val="00343DB2"/>
    <w:rsid w:val="00345C73"/>
    <w:rsid w:val="00345C94"/>
    <w:rsid w:val="003474AE"/>
    <w:rsid w:val="00350122"/>
    <w:rsid w:val="0035047B"/>
    <w:rsid w:val="0035348B"/>
    <w:rsid w:val="003536F9"/>
    <w:rsid w:val="00353A8A"/>
    <w:rsid w:val="00353F70"/>
    <w:rsid w:val="0035434D"/>
    <w:rsid w:val="00354A99"/>
    <w:rsid w:val="00354CC8"/>
    <w:rsid w:val="003553C5"/>
    <w:rsid w:val="0035615B"/>
    <w:rsid w:val="00357B12"/>
    <w:rsid w:val="00357B38"/>
    <w:rsid w:val="00360259"/>
    <w:rsid w:val="00360311"/>
    <w:rsid w:val="00361922"/>
    <w:rsid w:val="003630C7"/>
    <w:rsid w:val="00364191"/>
    <w:rsid w:val="00364ED1"/>
    <w:rsid w:val="00370087"/>
    <w:rsid w:val="00370BB5"/>
    <w:rsid w:val="0037339B"/>
    <w:rsid w:val="003750F1"/>
    <w:rsid w:val="003828ED"/>
    <w:rsid w:val="00382FB2"/>
    <w:rsid w:val="00383ECB"/>
    <w:rsid w:val="00386881"/>
    <w:rsid w:val="0038688F"/>
    <w:rsid w:val="00386C11"/>
    <w:rsid w:val="0039014D"/>
    <w:rsid w:val="003907E5"/>
    <w:rsid w:val="00392CB2"/>
    <w:rsid w:val="003934DF"/>
    <w:rsid w:val="00394CDE"/>
    <w:rsid w:val="0039522F"/>
    <w:rsid w:val="0039709C"/>
    <w:rsid w:val="00397466"/>
    <w:rsid w:val="00397BFA"/>
    <w:rsid w:val="003A393A"/>
    <w:rsid w:val="003A3B91"/>
    <w:rsid w:val="003A57E2"/>
    <w:rsid w:val="003A606D"/>
    <w:rsid w:val="003A6148"/>
    <w:rsid w:val="003A6EBE"/>
    <w:rsid w:val="003A723A"/>
    <w:rsid w:val="003A766F"/>
    <w:rsid w:val="003B1AEF"/>
    <w:rsid w:val="003B3107"/>
    <w:rsid w:val="003B44C0"/>
    <w:rsid w:val="003B4A0D"/>
    <w:rsid w:val="003B62A7"/>
    <w:rsid w:val="003B6CD4"/>
    <w:rsid w:val="003B73CE"/>
    <w:rsid w:val="003C09A4"/>
    <w:rsid w:val="003C19E8"/>
    <w:rsid w:val="003C1C07"/>
    <w:rsid w:val="003C1C75"/>
    <w:rsid w:val="003C265A"/>
    <w:rsid w:val="003C33F6"/>
    <w:rsid w:val="003C3AF7"/>
    <w:rsid w:val="003C3D2E"/>
    <w:rsid w:val="003C43A5"/>
    <w:rsid w:val="003C43B0"/>
    <w:rsid w:val="003C47A7"/>
    <w:rsid w:val="003C6F7C"/>
    <w:rsid w:val="003C7960"/>
    <w:rsid w:val="003D0A1B"/>
    <w:rsid w:val="003D1663"/>
    <w:rsid w:val="003D1B49"/>
    <w:rsid w:val="003D3FB4"/>
    <w:rsid w:val="003D4043"/>
    <w:rsid w:val="003D42FD"/>
    <w:rsid w:val="003D5D34"/>
    <w:rsid w:val="003D6FB2"/>
    <w:rsid w:val="003E036D"/>
    <w:rsid w:val="003E164B"/>
    <w:rsid w:val="003E1C5C"/>
    <w:rsid w:val="003E2BA6"/>
    <w:rsid w:val="003E508D"/>
    <w:rsid w:val="003E631C"/>
    <w:rsid w:val="003E6650"/>
    <w:rsid w:val="003E7671"/>
    <w:rsid w:val="003F0E3C"/>
    <w:rsid w:val="003F1BD2"/>
    <w:rsid w:val="003F2486"/>
    <w:rsid w:val="003F2F39"/>
    <w:rsid w:val="003F3858"/>
    <w:rsid w:val="003F42E6"/>
    <w:rsid w:val="003F4D26"/>
    <w:rsid w:val="003F568C"/>
    <w:rsid w:val="003F5B46"/>
    <w:rsid w:val="0040035B"/>
    <w:rsid w:val="00401363"/>
    <w:rsid w:val="00401BD2"/>
    <w:rsid w:val="00402072"/>
    <w:rsid w:val="004029C9"/>
    <w:rsid w:val="00402E47"/>
    <w:rsid w:val="0040546D"/>
    <w:rsid w:val="00407113"/>
    <w:rsid w:val="00407C33"/>
    <w:rsid w:val="00407E39"/>
    <w:rsid w:val="0041028C"/>
    <w:rsid w:val="004119DC"/>
    <w:rsid w:val="00411ED6"/>
    <w:rsid w:val="00412D31"/>
    <w:rsid w:val="004150D1"/>
    <w:rsid w:val="004158F2"/>
    <w:rsid w:val="00416070"/>
    <w:rsid w:val="0041723D"/>
    <w:rsid w:val="004176A8"/>
    <w:rsid w:val="004202CB"/>
    <w:rsid w:val="00420E6F"/>
    <w:rsid w:val="00421F41"/>
    <w:rsid w:val="00423878"/>
    <w:rsid w:val="00423C3D"/>
    <w:rsid w:val="004243E1"/>
    <w:rsid w:val="00425015"/>
    <w:rsid w:val="0042557B"/>
    <w:rsid w:val="004262F6"/>
    <w:rsid w:val="00426720"/>
    <w:rsid w:val="00426C4D"/>
    <w:rsid w:val="004275F6"/>
    <w:rsid w:val="00430994"/>
    <w:rsid w:val="00432AD3"/>
    <w:rsid w:val="0043367A"/>
    <w:rsid w:val="00434213"/>
    <w:rsid w:val="0043466B"/>
    <w:rsid w:val="00435AB8"/>
    <w:rsid w:val="0043616D"/>
    <w:rsid w:val="00436A61"/>
    <w:rsid w:val="00436A85"/>
    <w:rsid w:val="0044007A"/>
    <w:rsid w:val="00441224"/>
    <w:rsid w:val="00441B6D"/>
    <w:rsid w:val="00443458"/>
    <w:rsid w:val="004438F1"/>
    <w:rsid w:val="00445854"/>
    <w:rsid w:val="00445A91"/>
    <w:rsid w:val="00446CF8"/>
    <w:rsid w:val="0044766E"/>
    <w:rsid w:val="004528F0"/>
    <w:rsid w:val="0045466A"/>
    <w:rsid w:val="004556EF"/>
    <w:rsid w:val="0045575B"/>
    <w:rsid w:val="00456F67"/>
    <w:rsid w:val="0045716D"/>
    <w:rsid w:val="00461E61"/>
    <w:rsid w:val="00462B07"/>
    <w:rsid w:val="004633D8"/>
    <w:rsid w:val="00463559"/>
    <w:rsid w:val="004653AF"/>
    <w:rsid w:val="00465BD2"/>
    <w:rsid w:val="004660F1"/>
    <w:rsid w:val="00466DB8"/>
    <w:rsid w:val="00467CAE"/>
    <w:rsid w:val="00467EF9"/>
    <w:rsid w:val="00470D88"/>
    <w:rsid w:val="00470E30"/>
    <w:rsid w:val="004715C8"/>
    <w:rsid w:val="00474C07"/>
    <w:rsid w:val="00474FC7"/>
    <w:rsid w:val="004755EE"/>
    <w:rsid w:val="00476400"/>
    <w:rsid w:val="004769B0"/>
    <w:rsid w:val="00477145"/>
    <w:rsid w:val="00477809"/>
    <w:rsid w:val="00481159"/>
    <w:rsid w:val="00481C31"/>
    <w:rsid w:val="00482FC1"/>
    <w:rsid w:val="00483027"/>
    <w:rsid w:val="00483788"/>
    <w:rsid w:val="00484710"/>
    <w:rsid w:val="00485064"/>
    <w:rsid w:val="004863AE"/>
    <w:rsid w:val="004871AA"/>
    <w:rsid w:val="0049080F"/>
    <w:rsid w:val="0049133E"/>
    <w:rsid w:val="004918D7"/>
    <w:rsid w:val="00491C56"/>
    <w:rsid w:val="004926E1"/>
    <w:rsid w:val="004927FC"/>
    <w:rsid w:val="00492B8F"/>
    <w:rsid w:val="00492D27"/>
    <w:rsid w:val="00494478"/>
    <w:rsid w:val="00495240"/>
    <w:rsid w:val="004A1FCF"/>
    <w:rsid w:val="004A2A2D"/>
    <w:rsid w:val="004A2F2C"/>
    <w:rsid w:val="004A2FEA"/>
    <w:rsid w:val="004A53C1"/>
    <w:rsid w:val="004A56DE"/>
    <w:rsid w:val="004A753A"/>
    <w:rsid w:val="004B229F"/>
    <w:rsid w:val="004B544C"/>
    <w:rsid w:val="004B5616"/>
    <w:rsid w:val="004B5DE6"/>
    <w:rsid w:val="004B679C"/>
    <w:rsid w:val="004B6966"/>
    <w:rsid w:val="004B7638"/>
    <w:rsid w:val="004B7BBA"/>
    <w:rsid w:val="004B7D79"/>
    <w:rsid w:val="004C3044"/>
    <w:rsid w:val="004C449C"/>
    <w:rsid w:val="004C4866"/>
    <w:rsid w:val="004C4A5D"/>
    <w:rsid w:val="004D0304"/>
    <w:rsid w:val="004D0814"/>
    <w:rsid w:val="004D153D"/>
    <w:rsid w:val="004D1A6B"/>
    <w:rsid w:val="004D1EB0"/>
    <w:rsid w:val="004D2DD7"/>
    <w:rsid w:val="004D616B"/>
    <w:rsid w:val="004D6327"/>
    <w:rsid w:val="004D7211"/>
    <w:rsid w:val="004D73DE"/>
    <w:rsid w:val="004D75C5"/>
    <w:rsid w:val="004D785B"/>
    <w:rsid w:val="004D7FE5"/>
    <w:rsid w:val="004E02E2"/>
    <w:rsid w:val="004E05B8"/>
    <w:rsid w:val="004E0E67"/>
    <w:rsid w:val="004E1615"/>
    <w:rsid w:val="004E1ED9"/>
    <w:rsid w:val="004E2186"/>
    <w:rsid w:val="004E27B8"/>
    <w:rsid w:val="004E3E6B"/>
    <w:rsid w:val="004E43E8"/>
    <w:rsid w:val="004E65F5"/>
    <w:rsid w:val="004E66FB"/>
    <w:rsid w:val="004F04F5"/>
    <w:rsid w:val="004F1E8F"/>
    <w:rsid w:val="004F2AB0"/>
    <w:rsid w:val="004F3804"/>
    <w:rsid w:val="004F470A"/>
    <w:rsid w:val="004F4C59"/>
    <w:rsid w:val="004F4E21"/>
    <w:rsid w:val="004F6D30"/>
    <w:rsid w:val="004F79B7"/>
    <w:rsid w:val="00500024"/>
    <w:rsid w:val="00500C8F"/>
    <w:rsid w:val="00501909"/>
    <w:rsid w:val="00501C95"/>
    <w:rsid w:val="00503E4D"/>
    <w:rsid w:val="00504BC7"/>
    <w:rsid w:val="00507BBB"/>
    <w:rsid w:val="005128DF"/>
    <w:rsid w:val="005135A3"/>
    <w:rsid w:val="00514767"/>
    <w:rsid w:val="005148F0"/>
    <w:rsid w:val="0051592A"/>
    <w:rsid w:val="00515AF3"/>
    <w:rsid w:val="005160CF"/>
    <w:rsid w:val="00516F23"/>
    <w:rsid w:val="00517748"/>
    <w:rsid w:val="005179B6"/>
    <w:rsid w:val="00517A49"/>
    <w:rsid w:val="00517CD9"/>
    <w:rsid w:val="005206FE"/>
    <w:rsid w:val="00522BCB"/>
    <w:rsid w:val="00522CEB"/>
    <w:rsid w:val="00522F85"/>
    <w:rsid w:val="00523FF2"/>
    <w:rsid w:val="0052417C"/>
    <w:rsid w:val="00524368"/>
    <w:rsid w:val="005257ED"/>
    <w:rsid w:val="005261EF"/>
    <w:rsid w:val="00527C14"/>
    <w:rsid w:val="00530164"/>
    <w:rsid w:val="005306F8"/>
    <w:rsid w:val="00532615"/>
    <w:rsid w:val="00532783"/>
    <w:rsid w:val="00532D17"/>
    <w:rsid w:val="00533A20"/>
    <w:rsid w:val="00533EE6"/>
    <w:rsid w:val="00534C1A"/>
    <w:rsid w:val="005366C2"/>
    <w:rsid w:val="0053702A"/>
    <w:rsid w:val="0054023D"/>
    <w:rsid w:val="00540C8A"/>
    <w:rsid w:val="00540F85"/>
    <w:rsid w:val="00541503"/>
    <w:rsid w:val="00541DF8"/>
    <w:rsid w:val="005426BF"/>
    <w:rsid w:val="00542865"/>
    <w:rsid w:val="00542EE7"/>
    <w:rsid w:val="00543441"/>
    <w:rsid w:val="0054718D"/>
    <w:rsid w:val="0054757E"/>
    <w:rsid w:val="0055239B"/>
    <w:rsid w:val="00552E61"/>
    <w:rsid w:val="00552F4D"/>
    <w:rsid w:val="005542F5"/>
    <w:rsid w:val="00554E97"/>
    <w:rsid w:val="00554FB7"/>
    <w:rsid w:val="00555D3D"/>
    <w:rsid w:val="00556608"/>
    <w:rsid w:val="005569CA"/>
    <w:rsid w:val="00557DB2"/>
    <w:rsid w:val="0056104C"/>
    <w:rsid w:val="005610F3"/>
    <w:rsid w:val="00561135"/>
    <w:rsid w:val="0056175A"/>
    <w:rsid w:val="0056213C"/>
    <w:rsid w:val="0056222C"/>
    <w:rsid w:val="00562F49"/>
    <w:rsid w:val="00564936"/>
    <w:rsid w:val="00565C62"/>
    <w:rsid w:val="00565C8E"/>
    <w:rsid w:val="005661C8"/>
    <w:rsid w:val="00572961"/>
    <w:rsid w:val="00572C44"/>
    <w:rsid w:val="00574AAA"/>
    <w:rsid w:val="00575844"/>
    <w:rsid w:val="00576A94"/>
    <w:rsid w:val="0058094A"/>
    <w:rsid w:val="00580C24"/>
    <w:rsid w:val="00581312"/>
    <w:rsid w:val="005846E6"/>
    <w:rsid w:val="005856E0"/>
    <w:rsid w:val="005857A6"/>
    <w:rsid w:val="005857AE"/>
    <w:rsid w:val="00585ABE"/>
    <w:rsid w:val="00585E8E"/>
    <w:rsid w:val="00585FDC"/>
    <w:rsid w:val="00586882"/>
    <w:rsid w:val="00587DF2"/>
    <w:rsid w:val="005905BC"/>
    <w:rsid w:val="00592A41"/>
    <w:rsid w:val="005936D6"/>
    <w:rsid w:val="00594059"/>
    <w:rsid w:val="005968EF"/>
    <w:rsid w:val="00596C1E"/>
    <w:rsid w:val="00596ED1"/>
    <w:rsid w:val="00596F42"/>
    <w:rsid w:val="0059708B"/>
    <w:rsid w:val="00597277"/>
    <w:rsid w:val="00597A62"/>
    <w:rsid w:val="005A0350"/>
    <w:rsid w:val="005A12FC"/>
    <w:rsid w:val="005A1544"/>
    <w:rsid w:val="005A2E26"/>
    <w:rsid w:val="005A2E50"/>
    <w:rsid w:val="005A552C"/>
    <w:rsid w:val="005A5781"/>
    <w:rsid w:val="005A63FB"/>
    <w:rsid w:val="005A77AE"/>
    <w:rsid w:val="005B0A60"/>
    <w:rsid w:val="005B0C44"/>
    <w:rsid w:val="005B1044"/>
    <w:rsid w:val="005B176C"/>
    <w:rsid w:val="005B1BE0"/>
    <w:rsid w:val="005B26B0"/>
    <w:rsid w:val="005B486A"/>
    <w:rsid w:val="005B48EA"/>
    <w:rsid w:val="005B4901"/>
    <w:rsid w:val="005B59AE"/>
    <w:rsid w:val="005B779A"/>
    <w:rsid w:val="005B7BCA"/>
    <w:rsid w:val="005C06DD"/>
    <w:rsid w:val="005C0898"/>
    <w:rsid w:val="005C0DAE"/>
    <w:rsid w:val="005C12BB"/>
    <w:rsid w:val="005C188E"/>
    <w:rsid w:val="005C2B2A"/>
    <w:rsid w:val="005C3391"/>
    <w:rsid w:val="005C3848"/>
    <w:rsid w:val="005C41FA"/>
    <w:rsid w:val="005C513B"/>
    <w:rsid w:val="005C6998"/>
    <w:rsid w:val="005C75C2"/>
    <w:rsid w:val="005C7B16"/>
    <w:rsid w:val="005D06FD"/>
    <w:rsid w:val="005D2349"/>
    <w:rsid w:val="005D25FD"/>
    <w:rsid w:val="005D35D1"/>
    <w:rsid w:val="005D37F7"/>
    <w:rsid w:val="005D3B1F"/>
    <w:rsid w:val="005D3D8B"/>
    <w:rsid w:val="005D490B"/>
    <w:rsid w:val="005D5F0A"/>
    <w:rsid w:val="005E08A9"/>
    <w:rsid w:val="005E11CD"/>
    <w:rsid w:val="005E1B18"/>
    <w:rsid w:val="005E1B60"/>
    <w:rsid w:val="005E2A3E"/>
    <w:rsid w:val="005E3823"/>
    <w:rsid w:val="005E3E90"/>
    <w:rsid w:val="005E5122"/>
    <w:rsid w:val="005E5507"/>
    <w:rsid w:val="005E607B"/>
    <w:rsid w:val="005E7A20"/>
    <w:rsid w:val="005F0617"/>
    <w:rsid w:val="005F089E"/>
    <w:rsid w:val="005F0A8D"/>
    <w:rsid w:val="005F169B"/>
    <w:rsid w:val="005F3C66"/>
    <w:rsid w:val="005F4397"/>
    <w:rsid w:val="005F4A08"/>
    <w:rsid w:val="005F4CAC"/>
    <w:rsid w:val="005F4D11"/>
    <w:rsid w:val="005F657A"/>
    <w:rsid w:val="005F6C64"/>
    <w:rsid w:val="005F768C"/>
    <w:rsid w:val="005F788C"/>
    <w:rsid w:val="00600107"/>
    <w:rsid w:val="00601229"/>
    <w:rsid w:val="00601C2D"/>
    <w:rsid w:val="006034BB"/>
    <w:rsid w:val="00603B67"/>
    <w:rsid w:val="00603B6C"/>
    <w:rsid w:val="006067B7"/>
    <w:rsid w:val="00607B4B"/>
    <w:rsid w:val="00611A00"/>
    <w:rsid w:val="00612103"/>
    <w:rsid w:val="00612143"/>
    <w:rsid w:val="006162A2"/>
    <w:rsid w:val="00616B0B"/>
    <w:rsid w:val="0062174E"/>
    <w:rsid w:val="0062237F"/>
    <w:rsid w:val="00622B49"/>
    <w:rsid w:val="00622CE7"/>
    <w:rsid w:val="00622E50"/>
    <w:rsid w:val="00622F50"/>
    <w:rsid w:val="00623A15"/>
    <w:rsid w:val="006240DA"/>
    <w:rsid w:val="00625528"/>
    <w:rsid w:val="0062558F"/>
    <w:rsid w:val="006258C9"/>
    <w:rsid w:val="00626707"/>
    <w:rsid w:val="00626BC1"/>
    <w:rsid w:val="006278F9"/>
    <w:rsid w:val="00630B3D"/>
    <w:rsid w:val="0063256E"/>
    <w:rsid w:val="00633B57"/>
    <w:rsid w:val="00633F04"/>
    <w:rsid w:val="00635219"/>
    <w:rsid w:val="00635707"/>
    <w:rsid w:val="00635EC0"/>
    <w:rsid w:val="00636CFF"/>
    <w:rsid w:val="00637F5F"/>
    <w:rsid w:val="0064063F"/>
    <w:rsid w:val="00640B58"/>
    <w:rsid w:val="00641078"/>
    <w:rsid w:val="00641089"/>
    <w:rsid w:val="006412CB"/>
    <w:rsid w:val="00641B9B"/>
    <w:rsid w:val="006420B8"/>
    <w:rsid w:val="00642283"/>
    <w:rsid w:val="00642371"/>
    <w:rsid w:val="00643098"/>
    <w:rsid w:val="00643332"/>
    <w:rsid w:val="006475D5"/>
    <w:rsid w:val="00650D73"/>
    <w:rsid w:val="00651542"/>
    <w:rsid w:val="006515E7"/>
    <w:rsid w:val="00651B02"/>
    <w:rsid w:val="00651B19"/>
    <w:rsid w:val="00652BD7"/>
    <w:rsid w:val="00653397"/>
    <w:rsid w:val="00653647"/>
    <w:rsid w:val="00654DC9"/>
    <w:rsid w:val="00654E3B"/>
    <w:rsid w:val="0065553C"/>
    <w:rsid w:val="006576CD"/>
    <w:rsid w:val="00657713"/>
    <w:rsid w:val="006577B7"/>
    <w:rsid w:val="00660839"/>
    <w:rsid w:val="00660A29"/>
    <w:rsid w:val="00660FBE"/>
    <w:rsid w:val="006610D9"/>
    <w:rsid w:val="00661B45"/>
    <w:rsid w:val="00661FBB"/>
    <w:rsid w:val="00663526"/>
    <w:rsid w:val="00666FE6"/>
    <w:rsid w:val="00667592"/>
    <w:rsid w:val="00670CBF"/>
    <w:rsid w:val="00671CC8"/>
    <w:rsid w:val="00671DED"/>
    <w:rsid w:val="00672961"/>
    <w:rsid w:val="00673DCB"/>
    <w:rsid w:val="0067517E"/>
    <w:rsid w:val="006753E4"/>
    <w:rsid w:val="00675B9E"/>
    <w:rsid w:val="00676703"/>
    <w:rsid w:val="00677C20"/>
    <w:rsid w:val="00677CF1"/>
    <w:rsid w:val="00681414"/>
    <w:rsid w:val="00682E42"/>
    <w:rsid w:val="00683490"/>
    <w:rsid w:val="0068498A"/>
    <w:rsid w:val="00684A92"/>
    <w:rsid w:val="00685ECE"/>
    <w:rsid w:val="00687890"/>
    <w:rsid w:val="00691D53"/>
    <w:rsid w:val="00691DD8"/>
    <w:rsid w:val="00693AAD"/>
    <w:rsid w:val="00695519"/>
    <w:rsid w:val="0069591C"/>
    <w:rsid w:val="006A0EED"/>
    <w:rsid w:val="006A11D0"/>
    <w:rsid w:val="006A2F66"/>
    <w:rsid w:val="006A30DE"/>
    <w:rsid w:val="006A3C2C"/>
    <w:rsid w:val="006A4134"/>
    <w:rsid w:val="006A4192"/>
    <w:rsid w:val="006A4582"/>
    <w:rsid w:val="006A5DDA"/>
    <w:rsid w:val="006A5DFF"/>
    <w:rsid w:val="006A6701"/>
    <w:rsid w:val="006B21F4"/>
    <w:rsid w:val="006B250C"/>
    <w:rsid w:val="006B280E"/>
    <w:rsid w:val="006B3753"/>
    <w:rsid w:val="006B75AB"/>
    <w:rsid w:val="006B7AD6"/>
    <w:rsid w:val="006C0324"/>
    <w:rsid w:val="006C1E32"/>
    <w:rsid w:val="006C3595"/>
    <w:rsid w:val="006C50FD"/>
    <w:rsid w:val="006C545E"/>
    <w:rsid w:val="006C616E"/>
    <w:rsid w:val="006C6233"/>
    <w:rsid w:val="006C745E"/>
    <w:rsid w:val="006C7D3C"/>
    <w:rsid w:val="006C7FAE"/>
    <w:rsid w:val="006D1DD4"/>
    <w:rsid w:val="006D3828"/>
    <w:rsid w:val="006D3F97"/>
    <w:rsid w:val="006D4014"/>
    <w:rsid w:val="006D44C1"/>
    <w:rsid w:val="006D4777"/>
    <w:rsid w:val="006D4A6B"/>
    <w:rsid w:val="006D723F"/>
    <w:rsid w:val="006D78E1"/>
    <w:rsid w:val="006D7AA4"/>
    <w:rsid w:val="006D7F7B"/>
    <w:rsid w:val="006E0F56"/>
    <w:rsid w:val="006E16EA"/>
    <w:rsid w:val="006E2AC2"/>
    <w:rsid w:val="006E3070"/>
    <w:rsid w:val="006E3C59"/>
    <w:rsid w:val="006E3FF0"/>
    <w:rsid w:val="006E5085"/>
    <w:rsid w:val="006E5651"/>
    <w:rsid w:val="006E5A34"/>
    <w:rsid w:val="006E5B85"/>
    <w:rsid w:val="006E6E6D"/>
    <w:rsid w:val="006E7315"/>
    <w:rsid w:val="006F00FE"/>
    <w:rsid w:val="006F026A"/>
    <w:rsid w:val="006F0461"/>
    <w:rsid w:val="006F050D"/>
    <w:rsid w:val="006F16C5"/>
    <w:rsid w:val="006F1E60"/>
    <w:rsid w:val="006F1F9E"/>
    <w:rsid w:val="006F3304"/>
    <w:rsid w:val="006F366F"/>
    <w:rsid w:val="006F39B5"/>
    <w:rsid w:val="006F50F7"/>
    <w:rsid w:val="006F678C"/>
    <w:rsid w:val="0070026A"/>
    <w:rsid w:val="00702646"/>
    <w:rsid w:val="0070265B"/>
    <w:rsid w:val="00703867"/>
    <w:rsid w:val="00704102"/>
    <w:rsid w:val="00704813"/>
    <w:rsid w:val="00704C4B"/>
    <w:rsid w:val="00705423"/>
    <w:rsid w:val="007068B8"/>
    <w:rsid w:val="00706BDF"/>
    <w:rsid w:val="0070725B"/>
    <w:rsid w:val="00707947"/>
    <w:rsid w:val="00710293"/>
    <w:rsid w:val="007102B5"/>
    <w:rsid w:val="00711767"/>
    <w:rsid w:val="00711AAD"/>
    <w:rsid w:val="00711DD4"/>
    <w:rsid w:val="00712E00"/>
    <w:rsid w:val="00712E55"/>
    <w:rsid w:val="007132C5"/>
    <w:rsid w:val="007139DB"/>
    <w:rsid w:val="00716936"/>
    <w:rsid w:val="00720ABB"/>
    <w:rsid w:val="0072290D"/>
    <w:rsid w:val="00723D6D"/>
    <w:rsid w:val="00724537"/>
    <w:rsid w:val="00724974"/>
    <w:rsid w:val="00724B2C"/>
    <w:rsid w:val="00724DBC"/>
    <w:rsid w:val="00725409"/>
    <w:rsid w:val="007265B8"/>
    <w:rsid w:val="007278E3"/>
    <w:rsid w:val="00727C85"/>
    <w:rsid w:val="00730523"/>
    <w:rsid w:val="00731677"/>
    <w:rsid w:val="00731724"/>
    <w:rsid w:val="007323C9"/>
    <w:rsid w:val="007335C8"/>
    <w:rsid w:val="0073474B"/>
    <w:rsid w:val="00734CC8"/>
    <w:rsid w:val="00735511"/>
    <w:rsid w:val="00735855"/>
    <w:rsid w:val="0073663D"/>
    <w:rsid w:val="00737208"/>
    <w:rsid w:val="00737A1D"/>
    <w:rsid w:val="00737F43"/>
    <w:rsid w:val="00741438"/>
    <w:rsid w:val="007419DC"/>
    <w:rsid w:val="007424FD"/>
    <w:rsid w:val="00742B50"/>
    <w:rsid w:val="007442AE"/>
    <w:rsid w:val="00744DE6"/>
    <w:rsid w:val="0074536D"/>
    <w:rsid w:val="00745B21"/>
    <w:rsid w:val="00745C3B"/>
    <w:rsid w:val="00745D1C"/>
    <w:rsid w:val="00750065"/>
    <w:rsid w:val="00750138"/>
    <w:rsid w:val="00750226"/>
    <w:rsid w:val="00751908"/>
    <w:rsid w:val="00752202"/>
    <w:rsid w:val="007538A1"/>
    <w:rsid w:val="00755334"/>
    <w:rsid w:val="00755F01"/>
    <w:rsid w:val="007577C0"/>
    <w:rsid w:val="00760A71"/>
    <w:rsid w:val="00762452"/>
    <w:rsid w:val="00762E5E"/>
    <w:rsid w:val="007639E0"/>
    <w:rsid w:val="0076424A"/>
    <w:rsid w:val="00767092"/>
    <w:rsid w:val="0077036E"/>
    <w:rsid w:val="00770FF5"/>
    <w:rsid w:val="00772095"/>
    <w:rsid w:val="007733C9"/>
    <w:rsid w:val="007738B1"/>
    <w:rsid w:val="00775507"/>
    <w:rsid w:val="00775A14"/>
    <w:rsid w:val="007761F3"/>
    <w:rsid w:val="00780888"/>
    <w:rsid w:val="00782093"/>
    <w:rsid w:val="00782F5B"/>
    <w:rsid w:val="00783473"/>
    <w:rsid w:val="0078594B"/>
    <w:rsid w:val="007862EB"/>
    <w:rsid w:val="0079027D"/>
    <w:rsid w:val="007924A8"/>
    <w:rsid w:val="00793138"/>
    <w:rsid w:val="00793188"/>
    <w:rsid w:val="0079440C"/>
    <w:rsid w:val="0079457B"/>
    <w:rsid w:val="007948C6"/>
    <w:rsid w:val="00794CCB"/>
    <w:rsid w:val="00795C35"/>
    <w:rsid w:val="00795E02"/>
    <w:rsid w:val="00796465"/>
    <w:rsid w:val="007979D0"/>
    <w:rsid w:val="007A0557"/>
    <w:rsid w:val="007A1DD4"/>
    <w:rsid w:val="007A23E2"/>
    <w:rsid w:val="007A32D3"/>
    <w:rsid w:val="007A4740"/>
    <w:rsid w:val="007A4D5D"/>
    <w:rsid w:val="007A4E18"/>
    <w:rsid w:val="007A4F35"/>
    <w:rsid w:val="007A516A"/>
    <w:rsid w:val="007A592C"/>
    <w:rsid w:val="007A5EB7"/>
    <w:rsid w:val="007A6375"/>
    <w:rsid w:val="007A63B3"/>
    <w:rsid w:val="007A65EC"/>
    <w:rsid w:val="007A6A98"/>
    <w:rsid w:val="007A7906"/>
    <w:rsid w:val="007A7B8C"/>
    <w:rsid w:val="007B04D0"/>
    <w:rsid w:val="007B07EE"/>
    <w:rsid w:val="007B2F1A"/>
    <w:rsid w:val="007B5D4A"/>
    <w:rsid w:val="007B6BCE"/>
    <w:rsid w:val="007C15A6"/>
    <w:rsid w:val="007C1A11"/>
    <w:rsid w:val="007C381A"/>
    <w:rsid w:val="007C4141"/>
    <w:rsid w:val="007C5545"/>
    <w:rsid w:val="007C6D9E"/>
    <w:rsid w:val="007D0B82"/>
    <w:rsid w:val="007D0E13"/>
    <w:rsid w:val="007D0E9C"/>
    <w:rsid w:val="007D1C43"/>
    <w:rsid w:val="007D4085"/>
    <w:rsid w:val="007D43E9"/>
    <w:rsid w:val="007D49BB"/>
    <w:rsid w:val="007D571A"/>
    <w:rsid w:val="007D60D1"/>
    <w:rsid w:val="007D6408"/>
    <w:rsid w:val="007D68BA"/>
    <w:rsid w:val="007D6C53"/>
    <w:rsid w:val="007D7638"/>
    <w:rsid w:val="007D76F9"/>
    <w:rsid w:val="007D7B15"/>
    <w:rsid w:val="007E1564"/>
    <w:rsid w:val="007E1E87"/>
    <w:rsid w:val="007E2CF4"/>
    <w:rsid w:val="007E506A"/>
    <w:rsid w:val="007E5B3F"/>
    <w:rsid w:val="007E5CB0"/>
    <w:rsid w:val="007E63CB"/>
    <w:rsid w:val="007F129B"/>
    <w:rsid w:val="007F1552"/>
    <w:rsid w:val="007F2257"/>
    <w:rsid w:val="007F241F"/>
    <w:rsid w:val="007F2825"/>
    <w:rsid w:val="007F318F"/>
    <w:rsid w:val="007F3F5C"/>
    <w:rsid w:val="007F426C"/>
    <w:rsid w:val="007F5D64"/>
    <w:rsid w:val="007F6AF4"/>
    <w:rsid w:val="0080091D"/>
    <w:rsid w:val="00801577"/>
    <w:rsid w:val="008017C0"/>
    <w:rsid w:val="00801D48"/>
    <w:rsid w:val="00802112"/>
    <w:rsid w:val="008024D4"/>
    <w:rsid w:val="00804108"/>
    <w:rsid w:val="0080417C"/>
    <w:rsid w:val="008049F5"/>
    <w:rsid w:val="00804FC4"/>
    <w:rsid w:val="00805433"/>
    <w:rsid w:val="0080678F"/>
    <w:rsid w:val="00806D6D"/>
    <w:rsid w:val="00813541"/>
    <w:rsid w:val="0081360A"/>
    <w:rsid w:val="008145B1"/>
    <w:rsid w:val="008149B3"/>
    <w:rsid w:val="008154F3"/>
    <w:rsid w:val="00815663"/>
    <w:rsid w:val="00815DA9"/>
    <w:rsid w:val="00816367"/>
    <w:rsid w:val="008169DC"/>
    <w:rsid w:val="00816A0B"/>
    <w:rsid w:val="008176C8"/>
    <w:rsid w:val="0082051C"/>
    <w:rsid w:val="00822BE9"/>
    <w:rsid w:val="00823257"/>
    <w:rsid w:val="00823CC6"/>
    <w:rsid w:val="00824519"/>
    <w:rsid w:val="008247AE"/>
    <w:rsid w:val="00824B22"/>
    <w:rsid w:val="008255AC"/>
    <w:rsid w:val="00825B18"/>
    <w:rsid w:val="00825EF4"/>
    <w:rsid w:val="00826BB5"/>
    <w:rsid w:val="0082718F"/>
    <w:rsid w:val="0082733D"/>
    <w:rsid w:val="00830C53"/>
    <w:rsid w:val="00831710"/>
    <w:rsid w:val="008322D7"/>
    <w:rsid w:val="00835D9A"/>
    <w:rsid w:val="0083722D"/>
    <w:rsid w:val="008379C3"/>
    <w:rsid w:val="00837FAA"/>
    <w:rsid w:val="00840C0B"/>
    <w:rsid w:val="00841F77"/>
    <w:rsid w:val="00842AF7"/>
    <w:rsid w:val="00842B60"/>
    <w:rsid w:val="008443CC"/>
    <w:rsid w:val="00847000"/>
    <w:rsid w:val="00847B4B"/>
    <w:rsid w:val="00850628"/>
    <w:rsid w:val="0085276D"/>
    <w:rsid w:val="00853CCD"/>
    <w:rsid w:val="00854B4E"/>
    <w:rsid w:val="008554DE"/>
    <w:rsid w:val="00855B7D"/>
    <w:rsid w:val="00856C8D"/>
    <w:rsid w:val="00860637"/>
    <w:rsid w:val="00860744"/>
    <w:rsid w:val="00860CF3"/>
    <w:rsid w:val="008626DF"/>
    <w:rsid w:val="00862A71"/>
    <w:rsid w:val="00862BB4"/>
    <w:rsid w:val="00862CB9"/>
    <w:rsid w:val="008630A0"/>
    <w:rsid w:val="00863390"/>
    <w:rsid w:val="0086385C"/>
    <w:rsid w:val="00863907"/>
    <w:rsid w:val="008639F6"/>
    <w:rsid w:val="00864205"/>
    <w:rsid w:val="00864362"/>
    <w:rsid w:val="00864E78"/>
    <w:rsid w:val="00866A76"/>
    <w:rsid w:val="00867011"/>
    <w:rsid w:val="0086773A"/>
    <w:rsid w:val="00871916"/>
    <w:rsid w:val="00872D43"/>
    <w:rsid w:val="00872E3C"/>
    <w:rsid w:val="0087518D"/>
    <w:rsid w:val="00875735"/>
    <w:rsid w:val="00876103"/>
    <w:rsid w:val="00876FB2"/>
    <w:rsid w:val="00880B6F"/>
    <w:rsid w:val="00882B7F"/>
    <w:rsid w:val="00883D1C"/>
    <w:rsid w:val="00886242"/>
    <w:rsid w:val="00886F91"/>
    <w:rsid w:val="008956DD"/>
    <w:rsid w:val="00895B14"/>
    <w:rsid w:val="008962AF"/>
    <w:rsid w:val="00897AA4"/>
    <w:rsid w:val="008A0318"/>
    <w:rsid w:val="008A0D91"/>
    <w:rsid w:val="008A1197"/>
    <w:rsid w:val="008A20BF"/>
    <w:rsid w:val="008A27B7"/>
    <w:rsid w:val="008A317F"/>
    <w:rsid w:val="008A40E4"/>
    <w:rsid w:val="008A510E"/>
    <w:rsid w:val="008A522A"/>
    <w:rsid w:val="008A529F"/>
    <w:rsid w:val="008A7BF5"/>
    <w:rsid w:val="008B2C08"/>
    <w:rsid w:val="008B4464"/>
    <w:rsid w:val="008B476E"/>
    <w:rsid w:val="008B4976"/>
    <w:rsid w:val="008B750B"/>
    <w:rsid w:val="008B7BBA"/>
    <w:rsid w:val="008C0A55"/>
    <w:rsid w:val="008C2939"/>
    <w:rsid w:val="008C3162"/>
    <w:rsid w:val="008C3E35"/>
    <w:rsid w:val="008C4352"/>
    <w:rsid w:val="008C4832"/>
    <w:rsid w:val="008C4E60"/>
    <w:rsid w:val="008C6771"/>
    <w:rsid w:val="008C769C"/>
    <w:rsid w:val="008C798B"/>
    <w:rsid w:val="008D08F5"/>
    <w:rsid w:val="008D106B"/>
    <w:rsid w:val="008D12C2"/>
    <w:rsid w:val="008D1F14"/>
    <w:rsid w:val="008D5477"/>
    <w:rsid w:val="008D6142"/>
    <w:rsid w:val="008D61AD"/>
    <w:rsid w:val="008D6275"/>
    <w:rsid w:val="008D62F3"/>
    <w:rsid w:val="008D7E1A"/>
    <w:rsid w:val="008D7F4D"/>
    <w:rsid w:val="008E0433"/>
    <w:rsid w:val="008E0CD0"/>
    <w:rsid w:val="008E1A95"/>
    <w:rsid w:val="008E258E"/>
    <w:rsid w:val="008E2B13"/>
    <w:rsid w:val="008E3924"/>
    <w:rsid w:val="008E3978"/>
    <w:rsid w:val="008E4C4B"/>
    <w:rsid w:val="008E56E1"/>
    <w:rsid w:val="008E5997"/>
    <w:rsid w:val="008E5C35"/>
    <w:rsid w:val="008E6013"/>
    <w:rsid w:val="008E70DF"/>
    <w:rsid w:val="008F00B5"/>
    <w:rsid w:val="008F13F7"/>
    <w:rsid w:val="008F14AC"/>
    <w:rsid w:val="008F306C"/>
    <w:rsid w:val="008F306F"/>
    <w:rsid w:val="008F397D"/>
    <w:rsid w:val="008F4246"/>
    <w:rsid w:val="008F50FD"/>
    <w:rsid w:val="008F5522"/>
    <w:rsid w:val="008F5B4D"/>
    <w:rsid w:val="008F695C"/>
    <w:rsid w:val="008F7314"/>
    <w:rsid w:val="00900443"/>
    <w:rsid w:val="00900DAA"/>
    <w:rsid w:val="009018FD"/>
    <w:rsid w:val="009035DE"/>
    <w:rsid w:val="00903F8E"/>
    <w:rsid w:val="009041FE"/>
    <w:rsid w:val="00904608"/>
    <w:rsid w:val="00904DF5"/>
    <w:rsid w:val="00906E84"/>
    <w:rsid w:val="00907425"/>
    <w:rsid w:val="00911019"/>
    <w:rsid w:val="009113F0"/>
    <w:rsid w:val="009117AF"/>
    <w:rsid w:val="0091276F"/>
    <w:rsid w:val="00912BB0"/>
    <w:rsid w:val="00912E0A"/>
    <w:rsid w:val="00913412"/>
    <w:rsid w:val="00916C86"/>
    <w:rsid w:val="00916CBC"/>
    <w:rsid w:val="00920744"/>
    <w:rsid w:val="0092137A"/>
    <w:rsid w:val="009219EE"/>
    <w:rsid w:val="00923C34"/>
    <w:rsid w:val="00924152"/>
    <w:rsid w:val="0092513D"/>
    <w:rsid w:val="009261C8"/>
    <w:rsid w:val="00927012"/>
    <w:rsid w:val="00927A9F"/>
    <w:rsid w:val="0093221A"/>
    <w:rsid w:val="009335CC"/>
    <w:rsid w:val="00933D1D"/>
    <w:rsid w:val="00934784"/>
    <w:rsid w:val="00935A1A"/>
    <w:rsid w:val="00935A55"/>
    <w:rsid w:val="00936AD6"/>
    <w:rsid w:val="009379D0"/>
    <w:rsid w:val="009402F3"/>
    <w:rsid w:val="00940BE7"/>
    <w:rsid w:val="00940BE9"/>
    <w:rsid w:val="00941CEB"/>
    <w:rsid w:val="00943729"/>
    <w:rsid w:val="009441A5"/>
    <w:rsid w:val="009447DA"/>
    <w:rsid w:val="00945A76"/>
    <w:rsid w:val="00946D83"/>
    <w:rsid w:val="0094720F"/>
    <w:rsid w:val="0095121F"/>
    <w:rsid w:val="00952407"/>
    <w:rsid w:val="009535EC"/>
    <w:rsid w:val="00953A09"/>
    <w:rsid w:val="00953B28"/>
    <w:rsid w:val="00954310"/>
    <w:rsid w:val="00954322"/>
    <w:rsid w:val="0095457C"/>
    <w:rsid w:val="00954A70"/>
    <w:rsid w:val="00956398"/>
    <w:rsid w:val="009564DD"/>
    <w:rsid w:val="00957253"/>
    <w:rsid w:val="00957874"/>
    <w:rsid w:val="009579A6"/>
    <w:rsid w:val="00957CAA"/>
    <w:rsid w:val="00960167"/>
    <w:rsid w:val="00961DB7"/>
    <w:rsid w:val="00962E21"/>
    <w:rsid w:val="00963571"/>
    <w:rsid w:val="00963942"/>
    <w:rsid w:val="009640AE"/>
    <w:rsid w:val="0096778A"/>
    <w:rsid w:val="00973BB2"/>
    <w:rsid w:val="00973DA2"/>
    <w:rsid w:val="009740BE"/>
    <w:rsid w:val="0097503F"/>
    <w:rsid w:val="00975271"/>
    <w:rsid w:val="00975969"/>
    <w:rsid w:val="00975C54"/>
    <w:rsid w:val="00977656"/>
    <w:rsid w:val="00977FC6"/>
    <w:rsid w:val="00980413"/>
    <w:rsid w:val="00981A7F"/>
    <w:rsid w:val="00981B59"/>
    <w:rsid w:val="00981CB4"/>
    <w:rsid w:val="00981E37"/>
    <w:rsid w:val="00983217"/>
    <w:rsid w:val="00983633"/>
    <w:rsid w:val="009846A7"/>
    <w:rsid w:val="0098521A"/>
    <w:rsid w:val="0098794D"/>
    <w:rsid w:val="00991AFD"/>
    <w:rsid w:val="0099497B"/>
    <w:rsid w:val="00994CC3"/>
    <w:rsid w:val="00994DCE"/>
    <w:rsid w:val="009959A7"/>
    <w:rsid w:val="00995FB3"/>
    <w:rsid w:val="0099675D"/>
    <w:rsid w:val="009A1365"/>
    <w:rsid w:val="009A296E"/>
    <w:rsid w:val="009A43BA"/>
    <w:rsid w:val="009A6045"/>
    <w:rsid w:val="009A6449"/>
    <w:rsid w:val="009B0748"/>
    <w:rsid w:val="009B0A95"/>
    <w:rsid w:val="009B0D05"/>
    <w:rsid w:val="009B2C44"/>
    <w:rsid w:val="009B4CA6"/>
    <w:rsid w:val="009B4EA5"/>
    <w:rsid w:val="009B50C4"/>
    <w:rsid w:val="009B56AC"/>
    <w:rsid w:val="009B6B1F"/>
    <w:rsid w:val="009B79F8"/>
    <w:rsid w:val="009C06BC"/>
    <w:rsid w:val="009C118D"/>
    <w:rsid w:val="009C578C"/>
    <w:rsid w:val="009C57F5"/>
    <w:rsid w:val="009C629D"/>
    <w:rsid w:val="009C66D5"/>
    <w:rsid w:val="009C71E4"/>
    <w:rsid w:val="009C72D0"/>
    <w:rsid w:val="009C749D"/>
    <w:rsid w:val="009D13FD"/>
    <w:rsid w:val="009D266A"/>
    <w:rsid w:val="009D2E52"/>
    <w:rsid w:val="009D478C"/>
    <w:rsid w:val="009D5A2E"/>
    <w:rsid w:val="009D684A"/>
    <w:rsid w:val="009D70F1"/>
    <w:rsid w:val="009E00CB"/>
    <w:rsid w:val="009E109A"/>
    <w:rsid w:val="009E292D"/>
    <w:rsid w:val="009E3767"/>
    <w:rsid w:val="009E39D0"/>
    <w:rsid w:val="009E4419"/>
    <w:rsid w:val="009E637A"/>
    <w:rsid w:val="009E6867"/>
    <w:rsid w:val="009F275B"/>
    <w:rsid w:val="009F2E96"/>
    <w:rsid w:val="009F5C65"/>
    <w:rsid w:val="009F669D"/>
    <w:rsid w:val="009F680F"/>
    <w:rsid w:val="009F7E07"/>
    <w:rsid w:val="00A001BB"/>
    <w:rsid w:val="00A00297"/>
    <w:rsid w:val="00A00B9F"/>
    <w:rsid w:val="00A014B0"/>
    <w:rsid w:val="00A01522"/>
    <w:rsid w:val="00A01972"/>
    <w:rsid w:val="00A01FD7"/>
    <w:rsid w:val="00A0206E"/>
    <w:rsid w:val="00A023B6"/>
    <w:rsid w:val="00A02D65"/>
    <w:rsid w:val="00A03DCF"/>
    <w:rsid w:val="00A052DF"/>
    <w:rsid w:val="00A06A61"/>
    <w:rsid w:val="00A100F2"/>
    <w:rsid w:val="00A1070A"/>
    <w:rsid w:val="00A10A11"/>
    <w:rsid w:val="00A129A8"/>
    <w:rsid w:val="00A12B7C"/>
    <w:rsid w:val="00A12FD8"/>
    <w:rsid w:val="00A13A97"/>
    <w:rsid w:val="00A13C6A"/>
    <w:rsid w:val="00A142DD"/>
    <w:rsid w:val="00A15776"/>
    <w:rsid w:val="00A15A39"/>
    <w:rsid w:val="00A16E48"/>
    <w:rsid w:val="00A17B09"/>
    <w:rsid w:val="00A20560"/>
    <w:rsid w:val="00A2119C"/>
    <w:rsid w:val="00A215CE"/>
    <w:rsid w:val="00A2169A"/>
    <w:rsid w:val="00A22CC9"/>
    <w:rsid w:val="00A2574F"/>
    <w:rsid w:val="00A25B02"/>
    <w:rsid w:val="00A268F2"/>
    <w:rsid w:val="00A26B73"/>
    <w:rsid w:val="00A31093"/>
    <w:rsid w:val="00A31732"/>
    <w:rsid w:val="00A31D7C"/>
    <w:rsid w:val="00A31DC5"/>
    <w:rsid w:val="00A338F1"/>
    <w:rsid w:val="00A3700A"/>
    <w:rsid w:val="00A3735E"/>
    <w:rsid w:val="00A37C56"/>
    <w:rsid w:val="00A40871"/>
    <w:rsid w:val="00A40A38"/>
    <w:rsid w:val="00A41325"/>
    <w:rsid w:val="00A4284A"/>
    <w:rsid w:val="00A42E52"/>
    <w:rsid w:val="00A4371E"/>
    <w:rsid w:val="00A437CF"/>
    <w:rsid w:val="00A44EDD"/>
    <w:rsid w:val="00A45172"/>
    <w:rsid w:val="00A45706"/>
    <w:rsid w:val="00A457C6"/>
    <w:rsid w:val="00A46AD0"/>
    <w:rsid w:val="00A47063"/>
    <w:rsid w:val="00A473A8"/>
    <w:rsid w:val="00A47572"/>
    <w:rsid w:val="00A511A2"/>
    <w:rsid w:val="00A513F0"/>
    <w:rsid w:val="00A5154F"/>
    <w:rsid w:val="00A52DD1"/>
    <w:rsid w:val="00A562C7"/>
    <w:rsid w:val="00A562F9"/>
    <w:rsid w:val="00A56A8C"/>
    <w:rsid w:val="00A56B50"/>
    <w:rsid w:val="00A60431"/>
    <w:rsid w:val="00A60A5F"/>
    <w:rsid w:val="00A60AF4"/>
    <w:rsid w:val="00A61AC8"/>
    <w:rsid w:val="00A625D3"/>
    <w:rsid w:val="00A62EB1"/>
    <w:rsid w:val="00A6366F"/>
    <w:rsid w:val="00A6383F"/>
    <w:rsid w:val="00A6407D"/>
    <w:rsid w:val="00A64AA2"/>
    <w:rsid w:val="00A65B26"/>
    <w:rsid w:val="00A65D4C"/>
    <w:rsid w:val="00A66049"/>
    <w:rsid w:val="00A70512"/>
    <w:rsid w:val="00A70FF0"/>
    <w:rsid w:val="00A71548"/>
    <w:rsid w:val="00A716D6"/>
    <w:rsid w:val="00A74CDE"/>
    <w:rsid w:val="00A75B4F"/>
    <w:rsid w:val="00A7602D"/>
    <w:rsid w:val="00A76243"/>
    <w:rsid w:val="00A7796C"/>
    <w:rsid w:val="00A77A0A"/>
    <w:rsid w:val="00A77FDF"/>
    <w:rsid w:val="00A8086C"/>
    <w:rsid w:val="00A80AEE"/>
    <w:rsid w:val="00A82226"/>
    <w:rsid w:val="00A90E81"/>
    <w:rsid w:val="00A91F2F"/>
    <w:rsid w:val="00A93099"/>
    <w:rsid w:val="00A93DDD"/>
    <w:rsid w:val="00A9540E"/>
    <w:rsid w:val="00A97DDE"/>
    <w:rsid w:val="00AA0056"/>
    <w:rsid w:val="00AA1F60"/>
    <w:rsid w:val="00AA2CFD"/>
    <w:rsid w:val="00AA3D67"/>
    <w:rsid w:val="00AA40D7"/>
    <w:rsid w:val="00AA4211"/>
    <w:rsid w:val="00AA6054"/>
    <w:rsid w:val="00AA6552"/>
    <w:rsid w:val="00AA6889"/>
    <w:rsid w:val="00AA6E0F"/>
    <w:rsid w:val="00AB0688"/>
    <w:rsid w:val="00AB2001"/>
    <w:rsid w:val="00AB22D1"/>
    <w:rsid w:val="00AB2CD6"/>
    <w:rsid w:val="00AB3CC2"/>
    <w:rsid w:val="00AB41D0"/>
    <w:rsid w:val="00AB4D76"/>
    <w:rsid w:val="00AB5F7D"/>
    <w:rsid w:val="00AC053F"/>
    <w:rsid w:val="00AC0C50"/>
    <w:rsid w:val="00AC0CCF"/>
    <w:rsid w:val="00AC1628"/>
    <w:rsid w:val="00AC46C5"/>
    <w:rsid w:val="00AC5C9F"/>
    <w:rsid w:val="00AC5EF1"/>
    <w:rsid w:val="00AC64FA"/>
    <w:rsid w:val="00AC6FE2"/>
    <w:rsid w:val="00AC71B3"/>
    <w:rsid w:val="00AC73B9"/>
    <w:rsid w:val="00AC7F08"/>
    <w:rsid w:val="00AD0699"/>
    <w:rsid w:val="00AD0AB8"/>
    <w:rsid w:val="00AD2DFE"/>
    <w:rsid w:val="00AD3D66"/>
    <w:rsid w:val="00AD4F0B"/>
    <w:rsid w:val="00AD6C92"/>
    <w:rsid w:val="00AD7DEE"/>
    <w:rsid w:val="00AE4768"/>
    <w:rsid w:val="00AE4931"/>
    <w:rsid w:val="00AE4F25"/>
    <w:rsid w:val="00AF2F0D"/>
    <w:rsid w:val="00AF3925"/>
    <w:rsid w:val="00AF41C8"/>
    <w:rsid w:val="00AF474D"/>
    <w:rsid w:val="00AF5F69"/>
    <w:rsid w:val="00AF603A"/>
    <w:rsid w:val="00AF65B1"/>
    <w:rsid w:val="00AF6A6B"/>
    <w:rsid w:val="00AF7506"/>
    <w:rsid w:val="00AF774A"/>
    <w:rsid w:val="00B01F36"/>
    <w:rsid w:val="00B06AAF"/>
    <w:rsid w:val="00B07772"/>
    <w:rsid w:val="00B10897"/>
    <w:rsid w:val="00B10B61"/>
    <w:rsid w:val="00B10E5F"/>
    <w:rsid w:val="00B1129B"/>
    <w:rsid w:val="00B115FF"/>
    <w:rsid w:val="00B12801"/>
    <w:rsid w:val="00B1287E"/>
    <w:rsid w:val="00B1296B"/>
    <w:rsid w:val="00B1297A"/>
    <w:rsid w:val="00B139C6"/>
    <w:rsid w:val="00B1431E"/>
    <w:rsid w:val="00B20441"/>
    <w:rsid w:val="00B20D49"/>
    <w:rsid w:val="00B218F8"/>
    <w:rsid w:val="00B2292F"/>
    <w:rsid w:val="00B22CE6"/>
    <w:rsid w:val="00B22DFF"/>
    <w:rsid w:val="00B23F01"/>
    <w:rsid w:val="00B26C63"/>
    <w:rsid w:val="00B27269"/>
    <w:rsid w:val="00B3379B"/>
    <w:rsid w:val="00B347CE"/>
    <w:rsid w:val="00B354AB"/>
    <w:rsid w:val="00B35734"/>
    <w:rsid w:val="00B364E9"/>
    <w:rsid w:val="00B369C9"/>
    <w:rsid w:val="00B36F7A"/>
    <w:rsid w:val="00B37B41"/>
    <w:rsid w:val="00B401AB"/>
    <w:rsid w:val="00B412C9"/>
    <w:rsid w:val="00B42510"/>
    <w:rsid w:val="00B42B13"/>
    <w:rsid w:val="00B43169"/>
    <w:rsid w:val="00B4605C"/>
    <w:rsid w:val="00B4652F"/>
    <w:rsid w:val="00B47191"/>
    <w:rsid w:val="00B47217"/>
    <w:rsid w:val="00B501A8"/>
    <w:rsid w:val="00B52B77"/>
    <w:rsid w:val="00B558EC"/>
    <w:rsid w:val="00B5591C"/>
    <w:rsid w:val="00B55AE4"/>
    <w:rsid w:val="00B55CCC"/>
    <w:rsid w:val="00B55E31"/>
    <w:rsid w:val="00B61090"/>
    <w:rsid w:val="00B6162A"/>
    <w:rsid w:val="00B62062"/>
    <w:rsid w:val="00B6224E"/>
    <w:rsid w:val="00B64F90"/>
    <w:rsid w:val="00B65732"/>
    <w:rsid w:val="00B66031"/>
    <w:rsid w:val="00B7071E"/>
    <w:rsid w:val="00B70B19"/>
    <w:rsid w:val="00B70B46"/>
    <w:rsid w:val="00B7165D"/>
    <w:rsid w:val="00B739B0"/>
    <w:rsid w:val="00B73D28"/>
    <w:rsid w:val="00B74807"/>
    <w:rsid w:val="00B74A97"/>
    <w:rsid w:val="00B74C4A"/>
    <w:rsid w:val="00B752A3"/>
    <w:rsid w:val="00B75E2B"/>
    <w:rsid w:val="00B766AB"/>
    <w:rsid w:val="00B77B8C"/>
    <w:rsid w:val="00B808DA"/>
    <w:rsid w:val="00B812DA"/>
    <w:rsid w:val="00B814A3"/>
    <w:rsid w:val="00B8171F"/>
    <w:rsid w:val="00B829CA"/>
    <w:rsid w:val="00B83D63"/>
    <w:rsid w:val="00B83FDA"/>
    <w:rsid w:val="00B86C41"/>
    <w:rsid w:val="00B9062B"/>
    <w:rsid w:val="00B90913"/>
    <w:rsid w:val="00B9277D"/>
    <w:rsid w:val="00B96F38"/>
    <w:rsid w:val="00B97D58"/>
    <w:rsid w:val="00BA10E0"/>
    <w:rsid w:val="00BA31BE"/>
    <w:rsid w:val="00BA5454"/>
    <w:rsid w:val="00BA5A17"/>
    <w:rsid w:val="00BA6F00"/>
    <w:rsid w:val="00BA71FB"/>
    <w:rsid w:val="00BA746D"/>
    <w:rsid w:val="00BA75A6"/>
    <w:rsid w:val="00BB1A0F"/>
    <w:rsid w:val="00BB23FE"/>
    <w:rsid w:val="00BB2711"/>
    <w:rsid w:val="00BB35F9"/>
    <w:rsid w:val="00BB455D"/>
    <w:rsid w:val="00BB4FC6"/>
    <w:rsid w:val="00BB596A"/>
    <w:rsid w:val="00BB70C3"/>
    <w:rsid w:val="00BB7774"/>
    <w:rsid w:val="00BB7E2C"/>
    <w:rsid w:val="00BC276E"/>
    <w:rsid w:val="00BC290E"/>
    <w:rsid w:val="00BC3472"/>
    <w:rsid w:val="00BC445F"/>
    <w:rsid w:val="00BC45F9"/>
    <w:rsid w:val="00BC4C66"/>
    <w:rsid w:val="00BC716B"/>
    <w:rsid w:val="00BC74C0"/>
    <w:rsid w:val="00BD0455"/>
    <w:rsid w:val="00BD0880"/>
    <w:rsid w:val="00BD0E74"/>
    <w:rsid w:val="00BD2181"/>
    <w:rsid w:val="00BD233A"/>
    <w:rsid w:val="00BD288D"/>
    <w:rsid w:val="00BD3798"/>
    <w:rsid w:val="00BD4665"/>
    <w:rsid w:val="00BD53BD"/>
    <w:rsid w:val="00BD5F8C"/>
    <w:rsid w:val="00BD6A91"/>
    <w:rsid w:val="00BD6F2E"/>
    <w:rsid w:val="00BD7347"/>
    <w:rsid w:val="00BD7C60"/>
    <w:rsid w:val="00BE151F"/>
    <w:rsid w:val="00BE172C"/>
    <w:rsid w:val="00BE227D"/>
    <w:rsid w:val="00BE29DD"/>
    <w:rsid w:val="00BE2D73"/>
    <w:rsid w:val="00BE5A0F"/>
    <w:rsid w:val="00BE6EA1"/>
    <w:rsid w:val="00BE6F3A"/>
    <w:rsid w:val="00BF1626"/>
    <w:rsid w:val="00BF2CC7"/>
    <w:rsid w:val="00BF3647"/>
    <w:rsid w:val="00BF450F"/>
    <w:rsid w:val="00BF550D"/>
    <w:rsid w:val="00BF60A9"/>
    <w:rsid w:val="00C01627"/>
    <w:rsid w:val="00C026BF"/>
    <w:rsid w:val="00C0288C"/>
    <w:rsid w:val="00C03F30"/>
    <w:rsid w:val="00C049E0"/>
    <w:rsid w:val="00C0646F"/>
    <w:rsid w:val="00C066AF"/>
    <w:rsid w:val="00C06ECF"/>
    <w:rsid w:val="00C0712E"/>
    <w:rsid w:val="00C07B57"/>
    <w:rsid w:val="00C108A5"/>
    <w:rsid w:val="00C10E06"/>
    <w:rsid w:val="00C123D2"/>
    <w:rsid w:val="00C13CF2"/>
    <w:rsid w:val="00C14097"/>
    <w:rsid w:val="00C140F7"/>
    <w:rsid w:val="00C145B8"/>
    <w:rsid w:val="00C14807"/>
    <w:rsid w:val="00C155BE"/>
    <w:rsid w:val="00C15881"/>
    <w:rsid w:val="00C16041"/>
    <w:rsid w:val="00C16751"/>
    <w:rsid w:val="00C217EE"/>
    <w:rsid w:val="00C21812"/>
    <w:rsid w:val="00C22EA6"/>
    <w:rsid w:val="00C2438F"/>
    <w:rsid w:val="00C253D8"/>
    <w:rsid w:val="00C259CB"/>
    <w:rsid w:val="00C26E50"/>
    <w:rsid w:val="00C30291"/>
    <w:rsid w:val="00C305D7"/>
    <w:rsid w:val="00C311C7"/>
    <w:rsid w:val="00C31AF0"/>
    <w:rsid w:val="00C321A9"/>
    <w:rsid w:val="00C32A7E"/>
    <w:rsid w:val="00C33DB1"/>
    <w:rsid w:val="00C34F28"/>
    <w:rsid w:val="00C3612E"/>
    <w:rsid w:val="00C365ED"/>
    <w:rsid w:val="00C368DF"/>
    <w:rsid w:val="00C41347"/>
    <w:rsid w:val="00C43A60"/>
    <w:rsid w:val="00C442C5"/>
    <w:rsid w:val="00C44323"/>
    <w:rsid w:val="00C44B15"/>
    <w:rsid w:val="00C46182"/>
    <w:rsid w:val="00C50E5E"/>
    <w:rsid w:val="00C52A0A"/>
    <w:rsid w:val="00C52C7B"/>
    <w:rsid w:val="00C54E74"/>
    <w:rsid w:val="00C55454"/>
    <w:rsid w:val="00C55B23"/>
    <w:rsid w:val="00C57B5C"/>
    <w:rsid w:val="00C57C7C"/>
    <w:rsid w:val="00C57EE2"/>
    <w:rsid w:val="00C61049"/>
    <w:rsid w:val="00C62439"/>
    <w:rsid w:val="00C62528"/>
    <w:rsid w:val="00C62FB8"/>
    <w:rsid w:val="00C63E2A"/>
    <w:rsid w:val="00C63FFE"/>
    <w:rsid w:val="00C65079"/>
    <w:rsid w:val="00C66767"/>
    <w:rsid w:val="00C6706A"/>
    <w:rsid w:val="00C67AB1"/>
    <w:rsid w:val="00C67C5D"/>
    <w:rsid w:val="00C70712"/>
    <w:rsid w:val="00C70C21"/>
    <w:rsid w:val="00C717FE"/>
    <w:rsid w:val="00C72C49"/>
    <w:rsid w:val="00C7317F"/>
    <w:rsid w:val="00C733AD"/>
    <w:rsid w:val="00C74211"/>
    <w:rsid w:val="00C74CDC"/>
    <w:rsid w:val="00C76E5D"/>
    <w:rsid w:val="00C77362"/>
    <w:rsid w:val="00C77A2F"/>
    <w:rsid w:val="00C77F8D"/>
    <w:rsid w:val="00C8610E"/>
    <w:rsid w:val="00C86FA6"/>
    <w:rsid w:val="00C90260"/>
    <w:rsid w:val="00C913CB"/>
    <w:rsid w:val="00C91EB6"/>
    <w:rsid w:val="00C93867"/>
    <w:rsid w:val="00C9418D"/>
    <w:rsid w:val="00C9544C"/>
    <w:rsid w:val="00C9602A"/>
    <w:rsid w:val="00CA10B0"/>
    <w:rsid w:val="00CA11EE"/>
    <w:rsid w:val="00CA1B79"/>
    <w:rsid w:val="00CA266F"/>
    <w:rsid w:val="00CA2F8E"/>
    <w:rsid w:val="00CA3E34"/>
    <w:rsid w:val="00CA3EE2"/>
    <w:rsid w:val="00CA4C99"/>
    <w:rsid w:val="00CA4D18"/>
    <w:rsid w:val="00CA55E7"/>
    <w:rsid w:val="00CA6851"/>
    <w:rsid w:val="00CA7F62"/>
    <w:rsid w:val="00CA7FD5"/>
    <w:rsid w:val="00CB0D99"/>
    <w:rsid w:val="00CB17EB"/>
    <w:rsid w:val="00CB3287"/>
    <w:rsid w:val="00CB339F"/>
    <w:rsid w:val="00CB33E2"/>
    <w:rsid w:val="00CB3A8A"/>
    <w:rsid w:val="00CB3FF9"/>
    <w:rsid w:val="00CB4E68"/>
    <w:rsid w:val="00CB7ECF"/>
    <w:rsid w:val="00CB7F87"/>
    <w:rsid w:val="00CC2078"/>
    <w:rsid w:val="00CC2733"/>
    <w:rsid w:val="00CC3D9C"/>
    <w:rsid w:val="00CC44CC"/>
    <w:rsid w:val="00CC58DF"/>
    <w:rsid w:val="00CC5BA6"/>
    <w:rsid w:val="00CC5D41"/>
    <w:rsid w:val="00CC60B7"/>
    <w:rsid w:val="00CC6EC2"/>
    <w:rsid w:val="00CC7CCE"/>
    <w:rsid w:val="00CD0050"/>
    <w:rsid w:val="00CD0552"/>
    <w:rsid w:val="00CD14F1"/>
    <w:rsid w:val="00CD3AA4"/>
    <w:rsid w:val="00CD62DB"/>
    <w:rsid w:val="00CE0D07"/>
    <w:rsid w:val="00CE5B6C"/>
    <w:rsid w:val="00CE6AC9"/>
    <w:rsid w:val="00CE7481"/>
    <w:rsid w:val="00CE74B3"/>
    <w:rsid w:val="00CF0A8F"/>
    <w:rsid w:val="00CF2D81"/>
    <w:rsid w:val="00CF3650"/>
    <w:rsid w:val="00CF36AA"/>
    <w:rsid w:val="00CF56F5"/>
    <w:rsid w:val="00CF5CB2"/>
    <w:rsid w:val="00CF6731"/>
    <w:rsid w:val="00CF6DC3"/>
    <w:rsid w:val="00CF76FA"/>
    <w:rsid w:val="00CF770E"/>
    <w:rsid w:val="00D00520"/>
    <w:rsid w:val="00D0154F"/>
    <w:rsid w:val="00D02EE7"/>
    <w:rsid w:val="00D04851"/>
    <w:rsid w:val="00D048CE"/>
    <w:rsid w:val="00D06563"/>
    <w:rsid w:val="00D06EB1"/>
    <w:rsid w:val="00D10985"/>
    <w:rsid w:val="00D10998"/>
    <w:rsid w:val="00D12505"/>
    <w:rsid w:val="00D13235"/>
    <w:rsid w:val="00D1568A"/>
    <w:rsid w:val="00D15CBD"/>
    <w:rsid w:val="00D15F69"/>
    <w:rsid w:val="00D16390"/>
    <w:rsid w:val="00D221CB"/>
    <w:rsid w:val="00D23391"/>
    <w:rsid w:val="00D25ACD"/>
    <w:rsid w:val="00D25CD2"/>
    <w:rsid w:val="00D30015"/>
    <w:rsid w:val="00D30D27"/>
    <w:rsid w:val="00D310C4"/>
    <w:rsid w:val="00D312DD"/>
    <w:rsid w:val="00D31805"/>
    <w:rsid w:val="00D31D46"/>
    <w:rsid w:val="00D32BEE"/>
    <w:rsid w:val="00D34157"/>
    <w:rsid w:val="00D34D88"/>
    <w:rsid w:val="00D362EF"/>
    <w:rsid w:val="00D369FF"/>
    <w:rsid w:val="00D36C01"/>
    <w:rsid w:val="00D407A7"/>
    <w:rsid w:val="00D40A6E"/>
    <w:rsid w:val="00D41940"/>
    <w:rsid w:val="00D4424E"/>
    <w:rsid w:val="00D45455"/>
    <w:rsid w:val="00D4589E"/>
    <w:rsid w:val="00D458E4"/>
    <w:rsid w:val="00D478E3"/>
    <w:rsid w:val="00D519CB"/>
    <w:rsid w:val="00D51A6C"/>
    <w:rsid w:val="00D5368E"/>
    <w:rsid w:val="00D552B9"/>
    <w:rsid w:val="00D55EBE"/>
    <w:rsid w:val="00D55F16"/>
    <w:rsid w:val="00D6192A"/>
    <w:rsid w:val="00D61C1F"/>
    <w:rsid w:val="00D63C78"/>
    <w:rsid w:val="00D6461C"/>
    <w:rsid w:val="00D64F77"/>
    <w:rsid w:val="00D660FF"/>
    <w:rsid w:val="00D706A0"/>
    <w:rsid w:val="00D70AB3"/>
    <w:rsid w:val="00D71EB3"/>
    <w:rsid w:val="00D735B2"/>
    <w:rsid w:val="00D74021"/>
    <w:rsid w:val="00D755C3"/>
    <w:rsid w:val="00D76D01"/>
    <w:rsid w:val="00D77433"/>
    <w:rsid w:val="00D800A0"/>
    <w:rsid w:val="00D81EE7"/>
    <w:rsid w:val="00D81F54"/>
    <w:rsid w:val="00D83702"/>
    <w:rsid w:val="00D84378"/>
    <w:rsid w:val="00D84F83"/>
    <w:rsid w:val="00D851E8"/>
    <w:rsid w:val="00D85775"/>
    <w:rsid w:val="00D867EF"/>
    <w:rsid w:val="00D86C2A"/>
    <w:rsid w:val="00D90E80"/>
    <w:rsid w:val="00D922A9"/>
    <w:rsid w:val="00D92FA6"/>
    <w:rsid w:val="00D9394A"/>
    <w:rsid w:val="00D941F4"/>
    <w:rsid w:val="00D9643B"/>
    <w:rsid w:val="00DA1147"/>
    <w:rsid w:val="00DA1A07"/>
    <w:rsid w:val="00DA3355"/>
    <w:rsid w:val="00DA3C2B"/>
    <w:rsid w:val="00DA420F"/>
    <w:rsid w:val="00DA5326"/>
    <w:rsid w:val="00DA5418"/>
    <w:rsid w:val="00DA5B94"/>
    <w:rsid w:val="00DA5F40"/>
    <w:rsid w:val="00DA6A7F"/>
    <w:rsid w:val="00DA6BA0"/>
    <w:rsid w:val="00DA6CBB"/>
    <w:rsid w:val="00DA762C"/>
    <w:rsid w:val="00DB06F4"/>
    <w:rsid w:val="00DB0CBB"/>
    <w:rsid w:val="00DB4DA5"/>
    <w:rsid w:val="00DB5266"/>
    <w:rsid w:val="00DB64ED"/>
    <w:rsid w:val="00DB67CC"/>
    <w:rsid w:val="00DC25F6"/>
    <w:rsid w:val="00DC261F"/>
    <w:rsid w:val="00DC2EB0"/>
    <w:rsid w:val="00DC3783"/>
    <w:rsid w:val="00DC5DA6"/>
    <w:rsid w:val="00DD1E93"/>
    <w:rsid w:val="00DD2926"/>
    <w:rsid w:val="00DE1070"/>
    <w:rsid w:val="00DE3898"/>
    <w:rsid w:val="00DE3D02"/>
    <w:rsid w:val="00DF1FA1"/>
    <w:rsid w:val="00DF2139"/>
    <w:rsid w:val="00DF3723"/>
    <w:rsid w:val="00DF481A"/>
    <w:rsid w:val="00DF498C"/>
    <w:rsid w:val="00DF4BF1"/>
    <w:rsid w:val="00DF5A79"/>
    <w:rsid w:val="00E00219"/>
    <w:rsid w:val="00E0316B"/>
    <w:rsid w:val="00E040CB"/>
    <w:rsid w:val="00E047D7"/>
    <w:rsid w:val="00E04A58"/>
    <w:rsid w:val="00E04D3D"/>
    <w:rsid w:val="00E04D5E"/>
    <w:rsid w:val="00E0545C"/>
    <w:rsid w:val="00E05517"/>
    <w:rsid w:val="00E06059"/>
    <w:rsid w:val="00E0609B"/>
    <w:rsid w:val="00E105D8"/>
    <w:rsid w:val="00E10F2A"/>
    <w:rsid w:val="00E11C06"/>
    <w:rsid w:val="00E127BA"/>
    <w:rsid w:val="00E14828"/>
    <w:rsid w:val="00E15458"/>
    <w:rsid w:val="00E2082C"/>
    <w:rsid w:val="00E20848"/>
    <w:rsid w:val="00E212F3"/>
    <w:rsid w:val="00E23E36"/>
    <w:rsid w:val="00E2530E"/>
    <w:rsid w:val="00E25E10"/>
    <w:rsid w:val="00E26C30"/>
    <w:rsid w:val="00E2705F"/>
    <w:rsid w:val="00E27C2F"/>
    <w:rsid w:val="00E32D58"/>
    <w:rsid w:val="00E3598E"/>
    <w:rsid w:val="00E35A64"/>
    <w:rsid w:val="00E369EE"/>
    <w:rsid w:val="00E37200"/>
    <w:rsid w:val="00E37681"/>
    <w:rsid w:val="00E4029A"/>
    <w:rsid w:val="00E41CF0"/>
    <w:rsid w:val="00E44034"/>
    <w:rsid w:val="00E44557"/>
    <w:rsid w:val="00E45C31"/>
    <w:rsid w:val="00E47E8C"/>
    <w:rsid w:val="00E50684"/>
    <w:rsid w:val="00E50B41"/>
    <w:rsid w:val="00E5166C"/>
    <w:rsid w:val="00E51BAD"/>
    <w:rsid w:val="00E5219B"/>
    <w:rsid w:val="00E529A4"/>
    <w:rsid w:val="00E52D07"/>
    <w:rsid w:val="00E5306D"/>
    <w:rsid w:val="00E5518B"/>
    <w:rsid w:val="00E57967"/>
    <w:rsid w:val="00E609FE"/>
    <w:rsid w:val="00E630BE"/>
    <w:rsid w:val="00E63285"/>
    <w:rsid w:val="00E64999"/>
    <w:rsid w:val="00E649E6"/>
    <w:rsid w:val="00E67CD8"/>
    <w:rsid w:val="00E723CF"/>
    <w:rsid w:val="00E72583"/>
    <w:rsid w:val="00E73631"/>
    <w:rsid w:val="00E73EE9"/>
    <w:rsid w:val="00E7401E"/>
    <w:rsid w:val="00E75614"/>
    <w:rsid w:val="00E75920"/>
    <w:rsid w:val="00E770D4"/>
    <w:rsid w:val="00E77D32"/>
    <w:rsid w:val="00E8054E"/>
    <w:rsid w:val="00E80D96"/>
    <w:rsid w:val="00E80F92"/>
    <w:rsid w:val="00E82B21"/>
    <w:rsid w:val="00E8318B"/>
    <w:rsid w:val="00E839E7"/>
    <w:rsid w:val="00E85B48"/>
    <w:rsid w:val="00E8651F"/>
    <w:rsid w:val="00E871FA"/>
    <w:rsid w:val="00E875C2"/>
    <w:rsid w:val="00E87739"/>
    <w:rsid w:val="00E911C6"/>
    <w:rsid w:val="00E9180E"/>
    <w:rsid w:val="00E923E0"/>
    <w:rsid w:val="00E92771"/>
    <w:rsid w:val="00E92A16"/>
    <w:rsid w:val="00E936A4"/>
    <w:rsid w:val="00E946D6"/>
    <w:rsid w:val="00E954BB"/>
    <w:rsid w:val="00E96CF5"/>
    <w:rsid w:val="00E96FE7"/>
    <w:rsid w:val="00E97C84"/>
    <w:rsid w:val="00EA0977"/>
    <w:rsid w:val="00EA1D55"/>
    <w:rsid w:val="00EA2DCD"/>
    <w:rsid w:val="00EA325C"/>
    <w:rsid w:val="00EA44A4"/>
    <w:rsid w:val="00EA45E7"/>
    <w:rsid w:val="00EB0BB5"/>
    <w:rsid w:val="00EB19AE"/>
    <w:rsid w:val="00EB229E"/>
    <w:rsid w:val="00EB3455"/>
    <w:rsid w:val="00EB41EB"/>
    <w:rsid w:val="00EB4A53"/>
    <w:rsid w:val="00EB69A1"/>
    <w:rsid w:val="00EB6CDD"/>
    <w:rsid w:val="00EB78E3"/>
    <w:rsid w:val="00EB7BE3"/>
    <w:rsid w:val="00EB7D96"/>
    <w:rsid w:val="00EC1C4B"/>
    <w:rsid w:val="00EC1DE9"/>
    <w:rsid w:val="00EC1EBF"/>
    <w:rsid w:val="00EC1FD6"/>
    <w:rsid w:val="00EC2F5B"/>
    <w:rsid w:val="00EC3AA0"/>
    <w:rsid w:val="00EC3C7B"/>
    <w:rsid w:val="00EC5C7F"/>
    <w:rsid w:val="00EC64FD"/>
    <w:rsid w:val="00EC735A"/>
    <w:rsid w:val="00ED21AC"/>
    <w:rsid w:val="00ED40B7"/>
    <w:rsid w:val="00ED42CD"/>
    <w:rsid w:val="00ED4B53"/>
    <w:rsid w:val="00ED598B"/>
    <w:rsid w:val="00ED5F38"/>
    <w:rsid w:val="00ED6A7B"/>
    <w:rsid w:val="00ED7A4D"/>
    <w:rsid w:val="00ED7C17"/>
    <w:rsid w:val="00EE27BC"/>
    <w:rsid w:val="00EE42B8"/>
    <w:rsid w:val="00EE61D2"/>
    <w:rsid w:val="00EE7A2C"/>
    <w:rsid w:val="00EE7D00"/>
    <w:rsid w:val="00EF1EAC"/>
    <w:rsid w:val="00EF27FE"/>
    <w:rsid w:val="00EF39BA"/>
    <w:rsid w:val="00EF6186"/>
    <w:rsid w:val="00EF6520"/>
    <w:rsid w:val="00F01524"/>
    <w:rsid w:val="00F0583A"/>
    <w:rsid w:val="00F05E71"/>
    <w:rsid w:val="00F06057"/>
    <w:rsid w:val="00F06361"/>
    <w:rsid w:val="00F0645D"/>
    <w:rsid w:val="00F06F1C"/>
    <w:rsid w:val="00F0712A"/>
    <w:rsid w:val="00F0759E"/>
    <w:rsid w:val="00F07FB6"/>
    <w:rsid w:val="00F10F80"/>
    <w:rsid w:val="00F1194A"/>
    <w:rsid w:val="00F11BC5"/>
    <w:rsid w:val="00F12489"/>
    <w:rsid w:val="00F129AB"/>
    <w:rsid w:val="00F14302"/>
    <w:rsid w:val="00F149D0"/>
    <w:rsid w:val="00F14A83"/>
    <w:rsid w:val="00F15F45"/>
    <w:rsid w:val="00F16B53"/>
    <w:rsid w:val="00F17183"/>
    <w:rsid w:val="00F17C18"/>
    <w:rsid w:val="00F209DB"/>
    <w:rsid w:val="00F20B8E"/>
    <w:rsid w:val="00F21B1B"/>
    <w:rsid w:val="00F22410"/>
    <w:rsid w:val="00F24EB7"/>
    <w:rsid w:val="00F258D0"/>
    <w:rsid w:val="00F25B81"/>
    <w:rsid w:val="00F25ECD"/>
    <w:rsid w:val="00F26C21"/>
    <w:rsid w:val="00F27CD7"/>
    <w:rsid w:val="00F31515"/>
    <w:rsid w:val="00F318BE"/>
    <w:rsid w:val="00F31AC4"/>
    <w:rsid w:val="00F33297"/>
    <w:rsid w:val="00F332F6"/>
    <w:rsid w:val="00F334AA"/>
    <w:rsid w:val="00F33689"/>
    <w:rsid w:val="00F343FB"/>
    <w:rsid w:val="00F34DDB"/>
    <w:rsid w:val="00F359FE"/>
    <w:rsid w:val="00F364EF"/>
    <w:rsid w:val="00F410EF"/>
    <w:rsid w:val="00F411B4"/>
    <w:rsid w:val="00F42159"/>
    <w:rsid w:val="00F4256E"/>
    <w:rsid w:val="00F42A1B"/>
    <w:rsid w:val="00F42EE1"/>
    <w:rsid w:val="00F43309"/>
    <w:rsid w:val="00F44CEE"/>
    <w:rsid w:val="00F507F3"/>
    <w:rsid w:val="00F516A1"/>
    <w:rsid w:val="00F517CD"/>
    <w:rsid w:val="00F54240"/>
    <w:rsid w:val="00F54AD1"/>
    <w:rsid w:val="00F56853"/>
    <w:rsid w:val="00F56B5F"/>
    <w:rsid w:val="00F57253"/>
    <w:rsid w:val="00F5774E"/>
    <w:rsid w:val="00F57979"/>
    <w:rsid w:val="00F57CBD"/>
    <w:rsid w:val="00F60F1F"/>
    <w:rsid w:val="00F61868"/>
    <w:rsid w:val="00F62839"/>
    <w:rsid w:val="00F64141"/>
    <w:rsid w:val="00F64C17"/>
    <w:rsid w:val="00F65CEE"/>
    <w:rsid w:val="00F65ECB"/>
    <w:rsid w:val="00F6684B"/>
    <w:rsid w:val="00F67508"/>
    <w:rsid w:val="00F67672"/>
    <w:rsid w:val="00F67A73"/>
    <w:rsid w:val="00F71FC9"/>
    <w:rsid w:val="00F71FF4"/>
    <w:rsid w:val="00F72246"/>
    <w:rsid w:val="00F73229"/>
    <w:rsid w:val="00F7349B"/>
    <w:rsid w:val="00F73B48"/>
    <w:rsid w:val="00F748FC"/>
    <w:rsid w:val="00F74995"/>
    <w:rsid w:val="00F74F51"/>
    <w:rsid w:val="00F75940"/>
    <w:rsid w:val="00F81B8B"/>
    <w:rsid w:val="00F824F6"/>
    <w:rsid w:val="00F82A92"/>
    <w:rsid w:val="00F82B1E"/>
    <w:rsid w:val="00F8417F"/>
    <w:rsid w:val="00F842AD"/>
    <w:rsid w:val="00F84658"/>
    <w:rsid w:val="00F84894"/>
    <w:rsid w:val="00F855C8"/>
    <w:rsid w:val="00F8576D"/>
    <w:rsid w:val="00F85A94"/>
    <w:rsid w:val="00F86C53"/>
    <w:rsid w:val="00F86F4E"/>
    <w:rsid w:val="00F90CEB"/>
    <w:rsid w:val="00F914EB"/>
    <w:rsid w:val="00F91696"/>
    <w:rsid w:val="00F916D2"/>
    <w:rsid w:val="00F91B85"/>
    <w:rsid w:val="00F91CE0"/>
    <w:rsid w:val="00F938E7"/>
    <w:rsid w:val="00F9417E"/>
    <w:rsid w:val="00F96D0E"/>
    <w:rsid w:val="00FA07CD"/>
    <w:rsid w:val="00FA2B72"/>
    <w:rsid w:val="00FA3B17"/>
    <w:rsid w:val="00FA49F9"/>
    <w:rsid w:val="00FA5E8D"/>
    <w:rsid w:val="00FA5F3D"/>
    <w:rsid w:val="00FA6452"/>
    <w:rsid w:val="00FA67F5"/>
    <w:rsid w:val="00FA6815"/>
    <w:rsid w:val="00FA6AD0"/>
    <w:rsid w:val="00FA6B5E"/>
    <w:rsid w:val="00FB1535"/>
    <w:rsid w:val="00FB292A"/>
    <w:rsid w:val="00FB3784"/>
    <w:rsid w:val="00FB399E"/>
    <w:rsid w:val="00FB41B4"/>
    <w:rsid w:val="00FB495A"/>
    <w:rsid w:val="00FB6544"/>
    <w:rsid w:val="00FB7825"/>
    <w:rsid w:val="00FB7F50"/>
    <w:rsid w:val="00FC0807"/>
    <w:rsid w:val="00FC1D5A"/>
    <w:rsid w:val="00FC28BC"/>
    <w:rsid w:val="00FC2A85"/>
    <w:rsid w:val="00FC2FB9"/>
    <w:rsid w:val="00FC349D"/>
    <w:rsid w:val="00FC40AF"/>
    <w:rsid w:val="00FC5BAB"/>
    <w:rsid w:val="00FC5D0C"/>
    <w:rsid w:val="00FC73B9"/>
    <w:rsid w:val="00FD029A"/>
    <w:rsid w:val="00FD072B"/>
    <w:rsid w:val="00FD0A16"/>
    <w:rsid w:val="00FD0DDD"/>
    <w:rsid w:val="00FD1151"/>
    <w:rsid w:val="00FD33F2"/>
    <w:rsid w:val="00FD3705"/>
    <w:rsid w:val="00FD3E95"/>
    <w:rsid w:val="00FD4FA6"/>
    <w:rsid w:val="00FD5870"/>
    <w:rsid w:val="00FD587B"/>
    <w:rsid w:val="00FD6402"/>
    <w:rsid w:val="00FE1263"/>
    <w:rsid w:val="00FE1C60"/>
    <w:rsid w:val="00FE3D7D"/>
    <w:rsid w:val="00FE3DB3"/>
    <w:rsid w:val="00FE4423"/>
    <w:rsid w:val="00FE5DC1"/>
    <w:rsid w:val="00FE60A8"/>
    <w:rsid w:val="00FE6DCF"/>
    <w:rsid w:val="00FE73B9"/>
    <w:rsid w:val="00FE7DEA"/>
    <w:rsid w:val="00FF080E"/>
    <w:rsid w:val="00FF1238"/>
    <w:rsid w:val="00FF181F"/>
    <w:rsid w:val="00FF2380"/>
    <w:rsid w:val="00FF4016"/>
    <w:rsid w:val="00FF47B7"/>
    <w:rsid w:val="00FF4D0F"/>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560185"/>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hadith1">
    <w:name w:val="hadith1"/>
    <w:basedOn w:val="DefaultParagraphFont"/>
    <w:rsid w:val="00702646"/>
    <w:rPr>
      <w:rFonts w:ascii="Noor_Nazli" w:hAnsi="Noor_Nazli" w:cs="Noor_Nazli" w:hint="default"/>
      <w:color w:val="242887"/>
    </w:rPr>
  </w:style>
  <w:style w:type="character" w:customStyle="1" w:styleId="a10">
    <w:name w:val="a1"/>
    <w:basedOn w:val="DefaultParagraphFont"/>
    <w:rsid w:val="00702646"/>
    <w:rPr>
      <w:b/>
      <w:bCs/>
    </w:rPr>
  </w:style>
  <w:style w:type="character" w:customStyle="1" w:styleId="sanadhadith1">
    <w:name w:val="sanadhadith1"/>
    <w:basedOn w:val="DefaultParagraphFont"/>
    <w:rsid w:val="00702646"/>
    <w:rPr>
      <w:rFonts w:ascii="Noor_Nazli" w:hAnsi="Noor_Nazli" w:cs="Noor_Nazli" w:hint="default"/>
      <w:color w:val="800000"/>
    </w:rPr>
  </w:style>
  <w:style w:type="character" w:customStyle="1" w:styleId="g">
    <w:name w:val="g"/>
    <w:basedOn w:val="DefaultParagraphFont"/>
    <w:rsid w:val="00702646"/>
  </w:style>
  <w:style w:type="character" w:customStyle="1" w:styleId="noor-format">
    <w:name w:val="noor-format"/>
    <w:basedOn w:val="DefaultParagraphFont"/>
    <w:rsid w:val="00702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540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7896556">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9539477">
      <w:bodyDiv w:val="1"/>
      <w:marLeft w:val="0"/>
      <w:marRight w:val="0"/>
      <w:marTop w:val="0"/>
      <w:marBottom w:val="0"/>
      <w:divBdr>
        <w:top w:val="none" w:sz="0" w:space="0" w:color="000000"/>
        <w:left w:val="none" w:sz="0" w:space="0" w:color="000000"/>
        <w:bottom w:val="none" w:sz="0" w:space="0" w:color="000000"/>
        <w:right w:val="none" w:sz="0" w:space="0" w:color="000000"/>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91392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5551063">
          <w:marLeft w:val="0"/>
          <w:marRight w:val="0"/>
          <w:marTop w:val="0"/>
          <w:marBottom w:val="0"/>
          <w:divBdr>
            <w:top w:val="none" w:sz="0" w:space="0" w:color="auto"/>
            <w:left w:val="none" w:sz="0" w:space="0" w:color="auto"/>
            <w:bottom w:val="none" w:sz="0" w:space="0" w:color="auto"/>
            <w:right w:val="none" w:sz="0" w:space="0" w:color="auto"/>
          </w:divBdr>
        </w:div>
        <w:div w:id="308825821">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65136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0535611">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945750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90702">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1102048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2948706">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942909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81531105">
          <w:marLeft w:val="0"/>
          <w:marRight w:val="0"/>
          <w:marTop w:val="0"/>
          <w:marBottom w:val="0"/>
          <w:divBdr>
            <w:top w:val="none" w:sz="0" w:space="0" w:color="auto"/>
            <w:left w:val="none" w:sz="0" w:space="0" w:color="auto"/>
            <w:bottom w:val="none" w:sz="0" w:space="0" w:color="auto"/>
            <w:right w:val="none" w:sz="0" w:space="0" w:color="auto"/>
          </w:divBdr>
        </w:div>
        <w:div w:id="1944920268">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00385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1422309">
          <w:marLeft w:val="0"/>
          <w:marRight w:val="0"/>
          <w:marTop w:val="0"/>
          <w:marBottom w:val="0"/>
          <w:divBdr>
            <w:top w:val="none" w:sz="0" w:space="0" w:color="auto"/>
            <w:left w:val="none" w:sz="0" w:space="0" w:color="auto"/>
            <w:bottom w:val="none" w:sz="0" w:space="0" w:color="auto"/>
            <w:right w:val="none" w:sz="0" w:space="0" w:color="auto"/>
          </w:divBdr>
        </w:div>
        <w:div w:id="700592187">
          <w:marLeft w:val="0"/>
          <w:marRight w:val="0"/>
          <w:marTop w:val="0"/>
          <w:marBottom w:val="0"/>
          <w:divBdr>
            <w:top w:val="none" w:sz="0" w:space="0" w:color="auto"/>
            <w:left w:val="none" w:sz="0" w:space="0" w:color="auto"/>
            <w:bottom w:val="none" w:sz="0" w:space="0" w:color="auto"/>
            <w:right w:val="none" w:sz="0" w:space="0" w:color="auto"/>
          </w:divBdr>
        </w:div>
      </w:divsChild>
    </w:div>
    <w:div w:id="13430462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114332">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6654450">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56057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859242">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0846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552832">
          <w:marLeft w:val="0"/>
          <w:marRight w:val="0"/>
          <w:marTop w:val="0"/>
          <w:marBottom w:val="0"/>
          <w:divBdr>
            <w:top w:val="none" w:sz="0" w:space="0" w:color="auto"/>
            <w:left w:val="none" w:sz="0" w:space="0" w:color="auto"/>
            <w:bottom w:val="none" w:sz="0" w:space="0" w:color="auto"/>
            <w:right w:val="none" w:sz="0" w:space="0" w:color="auto"/>
          </w:divBdr>
        </w:div>
        <w:div w:id="1034305793">
          <w:marLeft w:val="0"/>
          <w:marRight w:val="0"/>
          <w:marTop w:val="0"/>
          <w:marBottom w:val="0"/>
          <w:divBdr>
            <w:top w:val="none" w:sz="0" w:space="0" w:color="auto"/>
            <w:left w:val="none" w:sz="0" w:space="0" w:color="auto"/>
            <w:bottom w:val="none" w:sz="0" w:space="0" w:color="auto"/>
            <w:right w:val="none" w:sz="0" w:space="0" w:color="auto"/>
          </w:divBdr>
        </w:div>
        <w:div w:id="1452749831">
          <w:marLeft w:val="0"/>
          <w:marRight w:val="0"/>
          <w:marTop w:val="0"/>
          <w:marBottom w:val="0"/>
          <w:divBdr>
            <w:top w:val="none" w:sz="0" w:space="0" w:color="auto"/>
            <w:left w:val="none" w:sz="0" w:space="0" w:color="auto"/>
            <w:bottom w:val="none" w:sz="0" w:space="0" w:color="auto"/>
            <w:right w:val="none" w:sz="0" w:space="0" w:color="auto"/>
          </w:divBdr>
        </w:div>
        <w:div w:id="603730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hous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25265-A5B3-4A2A-9425-9E2753A2F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66376</TotalTime>
  <Pages>5</Pages>
  <Words>1851</Words>
  <Characters>10552</Characters>
  <Application>Microsoft Office Word</Application>
  <DocSecurity>0</DocSecurity>
  <Lines>87</Lines>
  <Paragraphs>24</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12379</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585</cp:revision>
  <cp:lastPrinted>2025-10-08T11:19:00Z</cp:lastPrinted>
  <dcterms:created xsi:type="dcterms:W3CDTF">2024-08-30T15:23:00Z</dcterms:created>
  <dcterms:modified xsi:type="dcterms:W3CDTF">2025-10-08T13:37:00Z</dcterms:modified>
  <cp:contentStatus>ویرایش 2.5</cp:contentStatus>
  <cp:version>2.7</cp:version>
</cp:coreProperties>
</file>